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8E073" w14:textId="77777777" w:rsidR="000C135B" w:rsidRPr="000C135B" w:rsidRDefault="000C135B" w:rsidP="000C135B">
      <w:pPr>
        <w:spacing w:after="0" w:line="360" w:lineRule="auto"/>
        <w:jc w:val="center"/>
        <w:rPr>
          <w:rFonts w:ascii="Arial" w:eastAsia="Times New Roman" w:hAnsi="Arial" w:cs="Arial"/>
          <w:color w:val="000000"/>
          <w:sz w:val="18"/>
          <w:szCs w:val="18"/>
          <w:lang w:eastAsia="es-CO"/>
        </w:rPr>
      </w:pPr>
      <w:r w:rsidRPr="000C135B">
        <w:rPr>
          <w:rFonts w:ascii="Segoe UI" w:eastAsia="Times New Roman" w:hAnsi="Segoe UI" w:cs="Segoe UI"/>
          <w:b/>
          <w:bCs/>
          <w:color w:val="0000FF"/>
          <w:sz w:val="28"/>
          <w:szCs w:val="28"/>
          <w:lang w:eastAsia="es-CO"/>
        </w:rPr>
        <w:t xml:space="preserve">OFICIO </w:t>
      </w:r>
      <w:proofErr w:type="spellStart"/>
      <w:r w:rsidRPr="000C135B">
        <w:rPr>
          <w:rFonts w:ascii="Segoe UI" w:eastAsia="Times New Roman" w:hAnsi="Segoe UI" w:cs="Segoe UI"/>
          <w:b/>
          <w:bCs/>
          <w:color w:val="0000FF"/>
          <w:sz w:val="28"/>
          <w:szCs w:val="28"/>
          <w:lang w:eastAsia="es-CO"/>
        </w:rPr>
        <w:t>Nº</w:t>
      </w:r>
      <w:proofErr w:type="spellEnd"/>
      <w:r w:rsidRPr="000C135B">
        <w:rPr>
          <w:rFonts w:ascii="Segoe UI" w:eastAsia="Times New Roman" w:hAnsi="Segoe UI" w:cs="Segoe UI"/>
          <w:b/>
          <w:bCs/>
          <w:color w:val="0000FF"/>
          <w:sz w:val="28"/>
          <w:szCs w:val="28"/>
          <w:lang w:eastAsia="es-CO"/>
        </w:rPr>
        <w:t xml:space="preserve"> 520 [914975]</w:t>
      </w:r>
    </w:p>
    <w:p w14:paraId="0DE763F0" w14:textId="77777777" w:rsidR="000C135B" w:rsidRPr="000C135B" w:rsidRDefault="000C135B" w:rsidP="000C135B">
      <w:pPr>
        <w:spacing w:after="0" w:line="360" w:lineRule="auto"/>
        <w:jc w:val="center"/>
        <w:rPr>
          <w:rFonts w:ascii="Arial" w:eastAsia="Times New Roman" w:hAnsi="Arial" w:cs="Arial"/>
          <w:color w:val="000000"/>
          <w:sz w:val="18"/>
          <w:szCs w:val="18"/>
          <w:lang w:eastAsia="es-CO"/>
        </w:rPr>
      </w:pPr>
      <w:r w:rsidRPr="000C135B">
        <w:rPr>
          <w:rFonts w:ascii="Segoe UI" w:eastAsia="Times New Roman" w:hAnsi="Segoe UI" w:cs="Segoe UI"/>
          <w:b/>
          <w:bCs/>
          <w:color w:val="0000FF"/>
          <w:sz w:val="28"/>
          <w:szCs w:val="28"/>
          <w:lang w:eastAsia="es-CO"/>
        </w:rPr>
        <w:t>06-12-2021</w:t>
      </w:r>
    </w:p>
    <w:p w14:paraId="00F19E98" w14:textId="77777777" w:rsidR="000C135B" w:rsidRPr="000C135B" w:rsidRDefault="000C135B" w:rsidP="000C135B">
      <w:pPr>
        <w:spacing w:after="0" w:line="360" w:lineRule="auto"/>
        <w:jc w:val="center"/>
        <w:rPr>
          <w:rFonts w:ascii="Arial" w:eastAsia="Times New Roman" w:hAnsi="Arial" w:cs="Arial"/>
          <w:color w:val="000000"/>
          <w:sz w:val="18"/>
          <w:szCs w:val="18"/>
          <w:lang w:eastAsia="es-CO"/>
        </w:rPr>
      </w:pPr>
      <w:r w:rsidRPr="000C135B">
        <w:rPr>
          <w:rFonts w:ascii="Segoe UI" w:eastAsia="Times New Roman" w:hAnsi="Segoe UI" w:cs="Segoe UI"/>
          <w:b/>
          <w:bCs/>
          <w:color w:val="0000FF"/>
          <w:sz w:val="28"/>
          <w:szCs w:val="28"/>
          <w:lang w:eastAsia="es-CO"/>
        </w:rPr>
        <w:t>DIAN</w:t>
      </w:r>
    </w:p>
    <w:p w14:paraId="505DEDBB" w14:textId="77777777" w:rsidR="000C135B" w:rsidRPr="000C135B" w:rsidRDefault="000C135B" w:rsidP="000C135B">
      <w:pPr>
        <w:spacing w:after="0" w:line="360" w:lineRule="auto"/>
        <w:jc w:val="both"/>
        <w:rPr>
          <w:rFonts w:ascii="Arial" w:eastAsia="Times New Roman" w:hAnsi="Arial" w:cs="Arial"/>
          <w:color w:val="000000"/>
          <w:sz w:val="18"/>
          <w:szCs w:val="18"/>
          <w:lang w:eastAsia="es-CO"/>
        </w:rPr>
      </w:pPr>
      <w:r w:rsidRPr="000C135B">
        <w:rPr>
          <w:rFonts w:ascii="Segoe UI" w:eastAsia="Times New Roman" w:hAnsi="Segoe UI" w:cs="Segoe UI"/>
          <w:color w:val="000000"/>
          <w:sz w:val="18"/>
          <w:szCs w:val="18"/>
          <w:lang w:eastAsia="es-CO"/>
        </w:rPr>
        <w:t> </w:t>
      </w:r>
    </w:p>
    <w:p w14:paraId="3E7607D6" w14:textId="77777777" w:rsidR="000C135B" w:rsidRPr="000C135B" w:rsidRDefault="000C135B" w:rsidP="000C135B">
      <w:pPr>
        <w:spacing w:after="0" w:line="360" w:lineRule="auto"/>
        <w:jc w:val="both"/>
        <w:rPr>
          <w:rFonts w:ascii="Arial" w:eastAsia="Times New Roman" w:hAnsi="Arial" w:cs="Arial"/>
          <w:color w:val="000000"/>
          <w:sz w:val="18"/>
          <w:szCs w:val="18"/>
          <w:lang w:eastAsia="es-CO"/>
        </w:rPr>
      </w:pPr>
      <w:r w:rsidRPr="000C135B">
        <w:rPr>
          <w:rFonts w:ascii="Segoe UI" w:eastAsia="Times New Roman" w:hAnsi="Segoe UI" w:cs="Segoe UI"/>
          <w:color w:val="000000"/>
          <w:sz w:val="18"/>
          <w:szCs w:val="18"/>
          <w:lang w:eastAsia="es-CO"/>
        </w:rPr>
        <w:t> </w:t>
      </w:r>
    </w:p>
    <w:p w14:paraId="51176712" w14:textId="77777777" w:rsidR="000C135B" w:rsidRPr="000C135B" w:rsidRDefault="000C135B" w:rsidP="000C135B">
      <w:pPr>
        <w:spacing w:after="0" w:line="360" w:lineRule="auto"/>
        <w:jc w:val="both"/>
        <w:rPr>
          <w:rFonts w:ascii="Arial" w:eastAsia="Times New Roman" w:hAnsi="Arial" w:cs="Arial"/>
          <w:color w:val="000000"/>
          <w:sz w:val="18"/>
          <w:szCs w:val="18"/>
          <w:lang w:eastAsia="es-CO"/>
        </w:rPr>
      </w:pPr>
      <w:r w:rsidRPr="000C135B">
        <w:rPr>
          <w:rFonts w:ascii="Segoe UI" w:eastAsia="Times New Roman" w:hAnsi="Segoe UI" w:cs="Segoe UI"/>
          <w:sz w:val="22"/>
          <w:lang w:eastAsia="es-CO"/>
        </w:rPr>
        <w:t>Subdirección de Normativa y Doctrina</w:t>
      </w:r>
    </w:p>
    <w:p w14:paraId="09D9FE93" w14:textId="77777777" w:rsidR="000C135B" w:rsidRPr="000C135B" w:rsidRDefault="000C135B" w:rsidP="000C135B">
      <w:pPr>
        <w:spacing w:after="0" w:line="360" w:lineRule="auto"/>
        <w:jc w:val="both"/>
        <w:rPr>
          <w:rFonts w:ascii="Arial" w:eastAsia="Times New Roman" w:hAnsi="Arial" w:cs="Arial"/>
          <w:color w:val="000000"/>
          <w:sz w:val="18"/>
          <w:szCs w:val="18"/>
          <w:lang w:eastAsia="es-CO"/>
        </w:rPr>
      </w:pPr>
      <w:r w:rsidRPr="000C135B">
        <w:rPr>
          <w:rFonts w:ascii="Segoe UI" w:eastAsia="Times New Roman" w:hAnsi="Segoe UI" w:cs="Segoe UI"/>
          <w:color w:val="000000"/>
          <w:sz w:val="18"/>
          <w:szCs w:val="18"/>
          <w:lang w:eastAsia="es-CO"/>
        </w:rPr>
        <w:t>100208192-520</w:t>
      </w:r>
    </w:p>
    <w:p w14:paraId="0B080980" w14:textId="77777777" w:rsidR="000C135B" w:rsidRPr="000C135B" w:rsidRDefault="000C135B" w:rsidP="000C135B">
      <w:pPr>
        <w:spacing w:after="0" w:line="360" w:lineRule="auto"/>
        <w:jc w:val="both"/>
        <w:rPr>
          <w:rFonts w:ascii="Arial" w:eastAsia="Times New Roman" w:hAnsi="Arial" w:cs="Arial"/>
          <w:color w:val="000000"/>
          <w:sz w:val="18"/>
          <w:szCs w:val="18"/>
          <w:lang w:eastAsia="es-CO"/>
        </w:rPr>
      </w:pPr>
      <w:r w:rsidRPr="000C135B">
        <w:rPr>
          <w:rFonts w:ascii="Segoe UI" w:eastAsia="Times New Roman" w:hAnsi="Segoe UI" w:cs="Segoe UI"/>
          <w:color w:val="000000"/>
          <w:sz w:val="18"/>
          <w:szCs w:val="18"/>
          <w:lang w:eastAsia="es-CO"/>
        </w:rPr>
        <w:t>Bogotá, D.C.</w:t>
      </w:r>
    </w:p>
    <w:p w14:paraId="4E611A89" w14:textId="77777777" w:rsidR="000C135B" w:rsidRPr="000C135B" w:rsidRDefault="000C135B" w:rsidP="000C135B">
      <w:pPr>
        <w:spacing w:after="0" w:line="360" w:lineRule="auto"/>
        <w:jc w:val="both"/>
        <w:rPr>
          <w:rFonts w:ascii="Arial" w:eastAsia="Times New Roman" w:hAnsi="Arial" w:cs="Arial"/>
          <w:color w:val="000000"/>
          <w:sz w:val="18"/>
          <w:szCs w:val="18"/>
          <w:lang w:eastAsia="es-CO"/>
        </w:rPr>
      </w:pPr>
      <w:r w:rsidRPr="000C135B">
        <w:rPr>
          <w:rFonts w:ascii="Segoe UI" w:eastAsia="Times New Roman" w:hAnsi="Segoe UI" w:cs="Segoe UI"/>
          <w:color w:val="000000"/>
          <w:sz w:val="18"/>
          <w:szCs w:val="18"/>
          <w:lang w:eastAsia="es-CO"/>
        </w:rPr>
        <w:t> </w:t>
      </w:r>
    </w:p>
    <w:tbl>
      <w:tblPr>
        <w:tblW w:w="0" w:type="auto"/>
        <w:tblCellMar>
          <w:left w:w="0" w:type="dxa"/>
          <w:right w:w="0" w:type="dxa"/>
        </w:tblCellMar>
        <w:tblLook w:val="04A0" w:firstRow="1" w:lastRow="0" w:firstColumn="1" w:lastColumn="0" w:noHBand="0" w:noVBand="1"/>
      </w:tblPr>
      <w:tblGrid>
        <w:gridCol w:w="1876"/>
        <w:gridCol w:w="271"/>
        <w:gridCol w:w="271"/>
        <w:gridCol w:w="5587"/>
      </w:tblGrid>
      <w:tr w:rsidR="000C135B" w:rsidRPr="000C135B" w14:paraId="39CFAA06" w14:textId="77777777" w:rsidTr="000C135B">
        <w:tc>
          <w:tcPr>
            <w:tcW w:w="0" w:type="auto"/>
            <w:tcBorders>
              <w:top w:val="nil"/>
              <w:left w:val="nil"/>
              <w:bottom w:val="nil"/>
              <w:right w:val="nil"/>
            </w:tcBorders>
            <w:shd w:val="clear" w:color="auto" w:fill="auto"/>
            <w:tcMar>
              <w:top w:w="0" w:type="dxa"/>
              <w:left w:w="108" w:type="dxa"/>
              <w:bottom w:w="0" w:type="dxa"/>
              <w:right w:w="108" w:type="dxa"/>
            </w:tcMar>
            <w:hideMark/>
          </w:tcPr>
          <w:p w14:paraId="7E43EBF5" w14:textId="77777777" w:rsidR="000C135B" w:rsidRPr="000C135B" w:rsidRDefault="000C135B" w:rsidP="000C135B">
            <w:pPr>
              <w:spacing w:after="0" w:line="360" w:lineRule="auto"/>
              <w:jc w:val="both"/>
              <w:rPr>
                <w:rFonts w:ascii="Arial" w:eastAsia="Times New Roman" w:hAnsi="Arial" w:cs="Arial"/>
                <w:szCs w:val="24"/>
                <w:lang w:eastAsia="es-CO"/>
              </w:rPr>
            </w:pPr>
            <w:r w:rsidRPr="000C135B">
              <w:rPr>
                <w:rFonts w:ascii="Segoe UI" w:eastAsia="Times New Roman" w:hAnsi="Segoe UI" w:cs="Segoe UI"/>
                <w:b/>
                <w:bCs/>
                <w:sz w:val="20"/>
                <w:szCs w:val="20"/>
                <w:lang w:eastAsia="es-CO"/>
              </w:rPr>
              <w:t>Tema:</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0EC00F51" w14:textId="77777777" w:rsidR="000C135B" w:rsidRPr="000C135B" w:rsidRDefault="000C135B" w:rsidP="000C135B">
            <w:pPr>
              <w:spacing w:after="0" w:line="360" w:lineRule="auto"/>
              <w:jc w:val="both"/>
              <w:rPr>
                <w:rFonts w:ascii="Arial" w:eastAsia="Times New Roman" w:hAnsi="Arial" w:cs="Arial"/>
                <w:szCs w:val="24"/>
                <w:lang w:eastAsia="es-CO"/>
              </w:rPr>
            </w:pPr>
            <w:r w:rsidRPr="000C135B">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79184CE5" w14:textId="77777777" w:rsidR="000C135B" w:rsidRPr="000C135B" w:rsidRDefault="000C135B" w:rsidP="000C135B">
            <w:pPr>
              <w:spacing w:after="0" w:line="360" w:lineRule="auto"/>
              <w:jc w:val="both"/>
              <w:rPr>
                <w:rFonts w:ascii="Arial" w:eastAsia="Times New Roman" w:hAnsi="Arial" w:cs="Arial"/>
                <w:szCs w:val="24"/>
                <w:lang w:eastAsia="es-CO"/>
              </w:rPr>
            </w:pPr>
            <w:r w:rsidRPr="000C135B">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344AEF6B" w14:textId="77777777" w:rsidR="000C135B" w:rsidRPr="000C135B" w:rsidRDefault="000C135B" w:rsidP="000C135B">
            <w:pPr>
              <w:spacing w:after="0" w:line="360" w:lineRule="auto"/>
              <w:jc w:val="both"/>
              <w:rPr>
                <w:rFonts w:ascii="Arial" w:eastAsia="Times New Roman" w:hAnsi="Arial" w:cs="Arial"/>
                <w:szCs w:val="24"/>
                <w:lang w:eastAsia="es-CO"/>
              </w:rPr>
            </w:pPr>
            <w:r w:rsidRPr="000C135B">
              <w:rPr>
                <w:rFonts w:ascii="Segoe UI" w:eastAsia="Times New Roman" w:hAnsi="Segoe UI" w:cs="Segoe UI"/>
                <w:sz w:val="20"/>
                <w:szCs w:val="20"/>
                <w:lang w:eastAsia="es-CO"/>
              </w:rPr>
              <w:t>Impuesto sobre la renta y complementarios</w:t>
            </w:r>
          </w:p>
        </w:tc>
      </w:tr>
      <w:tr w:rsidR="000C135B" w:rsidRPr="000C135B" w14:paraId="08AE1B64" w14:textId="77777777" w:rsidTr="000C135B">
        <w:tc>
          <w:tcPr>
            <w:tcW w:w="0" w:type="auto"/>
            <w:tcBorders>
              <w:top w:val="nil"/>
              <w:left w:val="nil"/>
              <w:bottom w:val="nil"/>
              <w:right w:val="nil"/>
            </w:tcBorders>
            <w:shd w:val="clear" w:color="auto" w:fill="auto"/>
            <w:tcMar>
              <w:top w:w="0" w:type="dxa"/>
              <w:left w:w="108" w:type="dxa"/>
              <w:bottom w:w="0" w:type="dxa"/>
              <w:right w:w="108" w:type="dxa"/>
            </w:tcMar>
            <w:hideMark/>
          </w:tcPr>
          <w:p w14:paraId="6EBA6CF6" w14:textId="77777777" w:rsidR="000C135B" w:rsidRPr="000C135B" w:rsidRDefault="000C135B" w:rsidP="000C135B">
            <w:pPr>
              <w:spacing w:after="0" w:line="360" w:lineRule="auto"/>
              <w:jc w:val="both"/>
              <w:rPr>
                <w:rFonts w:ascii="Arial" w:eastAsia="Times New Roman" w:hAnsi="Arial" w:cs="Arial"/>
                <w:szCs w:val="24"/>
                <w:lang w:eastAsia="es-CO"/>
              </w:rPr>
            </w:pPr>
            <w:r w:rsidRPr="000C135B">
              <w:rPr>
                <w:rFonts w:ascii="Segoe UI" w:eastAsia="Times New Roman" w:hAnsi="Segoe UI" w:cs="Segoe UI"/>
                <w:b/>
                <w:bCs/>
                <w:sz w:val="20"/>
                <w:szCs w:val="20"/>
                <w:lang w:eastAsia="es-CO"/>
              </w:rPr>
              <w:t>Descriptores:</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00F30FD5" w14:textId="77777777" w:rsidR="000C135B" w:rsidRPr="000C135B" w:rsidRDefault="000C135B" w:rsidP="000C135B">
            <w:pPr>
              <w:spacing w:after="0" w:line="360" w:lineRule="auto"/>
              <w:jc w:val="both"/>
              <w:rPr>
                <w:rFonts w:ascii="Arial" w:eastAsia="Times New Roman" w:hAnsi="Arial" w:cs="Arial"/>
                <w:szCs w:val="24"/>
                <w:lang w:eastAsia="es-CO"/>
              </w:rPr>
            </w:pPr>
            <w:r w:rsidRPr="000C135B">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07B3189A" w14:textId="77777777" w:rsidR="000C135B" w:rsidRPr="000C135B" w:rsidRDefault="000C135B" w:rsidP="000C135B">
            <w:pPr>
              <w:spacing w:after="0" w:line="360" w:lineRule="auto"/>
              <w:jc w:val="both"/>
              <w:rPr>
                <w:rFonts w:ascii="Arial" w:eastAsia="Times New Roman" w:hAnsi="Arial" w:cs="Arial"/>
                <w:szCs w:val="24"/>
                <w:lang w:eastAsia="es-CO"/>
              </w:rPr>
            </w:pPr>
            <w:r w:rsidRPr="000C135B">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7CC38497" w14:textId="77777777" w:rsidR="000C135B" w:rsidRPr="000C135B" w:rsidRDefault="000C135B" w:rsidP="000C135B">
            <w:pPr>
              <w:spacing w:after="0" w:line="360" w:lineRule="auto"/>
              <w:jc w:val="both"/>
              <w:rPr>
                <w:rFonts w:ascii="Arial" w:eastAsia="Times New Roman" w:hAnsi="Arial" w:cs="Arial"/>
                <w:szCs w:val="24"/>
                <w:lang w:eastAsia="es-CO"/>
              </w:rPr>
            </w:pPr>
            <w:r w:rsidRPr="000C135B">
              <w:rPr>
                <w:rFonts w:ascii="Segoe UI" w:eastAsia="Times New Roman" w:hAnsi="Segoe UI" w:cs="Segoe UI"/>
                <w:sz w:val="20"/>
                <w:szCs w:val="20"/>
                <w:lang w:eastAsia="es-CO"/>
              </w:rPr>
              <w:t>Ajuste al costo de los activos fijos</w:t>
            </w:r>
          </w:p>
          <w:p w14:paraId="73C2867B" w14:textId="77777777" w:rsidR="000C135B" w:rsidRPr="000C135B" w:rsidRDefault="000C135B" w:rsidP="000C135B">
            <w:pPr>
              <w:spacing w:after="0" w:line="360" w:lineRule="auto"/>
              <w:jc w:val="both"/>
              <w:rPr>
                <w:rFonts w:ascii="Arial" w:eastAsia="Times New Roman" w:hAnsi="Arial" w:cs="Arial"/>
                <w:szCs w:val="24"/>
                <w:lang w:eastAsia="es-CO"/>
              </w:rPr>
            </w:pPr>
            <w:r w:rsidRPr="000C135B">
              <w:rPr>
                <w:rFonts w:ascii="Segoe UI" w:eastAsia="Times New Roman" w:hAnsi="Segoe UI" w:cs="Segoe UI"/>
                <w:sz w:val="20"/>
                <w:szCs w:val="20"/>
                <w:lang w:eastAsia="es-CO"/>
              </w:rPr>
              <w:t>Valor patrimonial</w:t>
            </w:r>
          </w:p>
        </w:tc>
      </w:tr>
      <w:tr w:rsidR="000C135B" w:rsidRPr="000C135B" w14:paraId="67B10465" w14:textId="77777777" w:rsidTr="000C135B">
        <w:tc>
          <w:tcPr>
            <w:tcW w:w="0" w:type="auto"/>
            <w:tcBorders>
              <w:top w:val="nil"/>
              <w:left w:val="nil"/>
              <w:bottom w:val="nil"/>
              <w:right w:val="nil"/>
            </w:tcBorders>
            <w:shd w:val="clear" w:color="auto" w:fill="auto"/>
            <w:tcMar>
              <w:top w:w="0" w:type="dxa"/>
              <w:left w:w="108" w:type="dxa"/>
              <w:bottom w:w="0" w:type="dxa"/>
              <w:right w:w="108" w:type="dxa"/>
            </w:tcMar>
            <w:hideMark/>
          </w:tcPr>
          <w:p w14:paraId="1A5D84CD" w14:textId="77777777" w:rsidR="000C135B" w:rsidRPr="000C135B" w:rsidRDefault="000C135B" w:rsidP="000C135B">
            <w:pPr>
              <w:spacing w:after="0" w:line="360" w:lineRule="auto"/>
              <w:jc w:val="both"/>
              <w:rPr>
                <w:rFonts w:ascii="Arial" w:eastAsia="Times New Roman" w:hAnsi="Arial" w:cs="Arial"/>
                <w:szCs w:val="24"/>
                <w:lang w:eastAsia="es-CO"/>
              </w:rPr>
            </w:pPr>
            <w:r w:rsidRPr="000C135B">
              <w:rPr>
                <w:rFonts w:ascii="Segoe UI" w:eastAsia="Times New Roman" w:hAnsi="Segoe UI" w:cs="Segoe UI"/>
                <w:b/>
                <w:bCs/>
                <w:sz w:val="20"/>
                <w:szCs w:val="20"/>
                <w:lang w:eastAsia="es-CO"/>
              </w:rPr>
              <w:t>Fuentes formales:</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10BC6C2A" w14:textId="77777777" w:rsidR="000C135B" w:rsidRPr="000C135B" w:rsidRDefault="000C135B" w:rsidP="000C135B">
            <w:pPr>
              <w:spacing w:after="0" w:line="360" w:lineRule="auto"/>
              <w:jc w:val="both"/>
              <w:rPr>
                <w:rFonts w:ascii="Arial" w:eastAsia="Times New Roman" w:hAnsi="Arial" w:cs="Arial"/>
                <w:szCs w:val="24"/>
                <w:lang w:eastAsia="es-CO"/>
              </w:rPr>
            </w:pPr>
            <w:r w:rsidRPr="000C135B">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278E49DF" w14:textId="77777777" w:rsidR="000C135B" w:rsidRPr="000C135B" w:rsidRDefault="000C135B" w:rsidP="000C135B">
            <w:pPr>
              <w:spacing w:after="0" w:line="360" w:lineRule="auto"/>
              <w:jc w:val="both"/>
              <w:rPr>
                <w:rFonts w:ascii="Arial" w:eastAsia="Times New Roman" w:hAnsi="Arial" w:cs="Arial"/>
                <w:szCs w:val="24"/>
                <w:lang w:eastAsia="es-CO"/>
              </w:rPr>
            </w:pPr>
            <w:r w:rsidRPr="000C135B">
              <w:rPr>
                <w:rFonts w:ascii="Segoe UI" w:eastAsia="Times New Roman" w:hAnsi="Segoe UI" w:cs="Segoe UI"/>
                <w:sz w:val="20"/>
                <w:szCs w:val="20"/>
                <w:lang w:eastAsia="es-CO"/>
              </w:rPr>
              <w:t> </w:t>
            </w:r>
          </w:p>
        </w:tc>
        <w:tc>
          <w:tcPr>
            <w:tcW w:w="0" w:type="auto"/>
            <w:tcBorders>
              <w:top w:val="nil"/>
              <w:left w:val="nil"/>
              <w:bottom w:val="nil"/>
              <w:right w:val="nil"/>
            </w:tcBorders>
            <w:shd w:val="clear" w:color="auto" w:fill="auto"/>
            <w:tcMar>
              <w:top w:w="0" w:type="dxa"/>
              <w:left w:w="108" w:type="dxa"/>
              <w:bottom w:w="0" w:type="dxa"/>
              <w:right w:w="108" w:type="dxa"/>
            </w:tcMar>
            <w:hideMark/>
          </w:tcPr>
          <w:p w14:paraId="18B4B5D9" w14:textId="77777777" w:rsidR="000C135B" w:rsidRPr="000C135B" w:rsidRDefault="000C135B" w:rsidP="000C135B">
            <w:pPr>
              <w:spacing w:after="0" w:line="360" w:lineRule="auto"/>
              <w:jc w:val="both"/>
              <w:rPr>
                <w:rFonts w:ascii="Arial" w:eastAsia="Times New Roman" w:hAnsi="Arial" w:cs="Arial"/>
                <w:szCs w:val="24"/>
                <w:lang w:eastAsia="es-CO"/>
              </w:rPr>
            </w:pPr>
            <w:r w:rsidRPr="000C135B">
              <w:rPr>
                <w:rFonts w:ascii="Segoe UI" w:eastAsia="Times New Roman" w:hAnsi="Segoe UI" w:cs="Segoe UI"/>
                <w:sz w:val="20"/>
                <w:szCs w:val="20"/>
                <w:lang w:eastAsia="es-CO"/>
              </w:rPr>
              <w:t>Artículos </w:t>
            </w:r>
            <w:hyperlink r:id="rId4" w:tooltip="Estatuto Tributario CETA" w:history="1">
              <w:r w:rsidRPr="000C135B">
                <w:rPr>
                  <w:rFonts w:ascii="Segoe UI" w:eastAsia="Times New Roman" w:hAnsi="Segoe UI" w:cs="Segoe UI"/>
                  <w:color w:val="0089E1"/>
                  <w:sz w:val="20"/>
                  <w:szCs w:val="20"/>
                  <w:u w:val="single"/>
                  <w:lang w:eastAsia="es-CO"/>
                </w:rPr>
                <w:t>69</w:t>
              </w:r>
            </w:hyperlink>
            <w:r w:rsidRPr="000C135B">
              <w:rPr>
                <w:rFonts w:ascii="Segoe UI" w:eastAsia="Times New Roman" w:hAnsi="Segoe UI" w:cs="Segoe UI"/>
                <w:sz w:val="20"/>
                <w:szCs w:val="20"/>
                <w:lang w:eastAsia="es-CO"/>
              </w:rPr>
              <w:t>, </w:t>
            </w:r>
            <w:hyperlink r:id="rId5" w:tooltip="Estatuto Tributario CETA" w:history="1">
              <w:r w:rsidRPr="000C135B">
                <w:rPr>
                  <w:rFonts w:ascii="Segoe UI" w:eastAsia="Times New Roman" w:hAnsi="Segoe UI" w:cs="Segoe UI"/>
                  <w:color w:val="0089E1"/>
                  <w:sz w:val="20"/>
                  <w:szCs w:val="20"/>
                  <w:u w:val="single"/>
                  <w:lang w:eastAsia="es-CO"/>
                </w:rPr>
                <w:t>70</w:t>
              </w:r>
            </w:hyperlink>
            <w:r w:rsidRPr="000C135B">
              <w:rPr>
                <w:rFonts w:ascii="Segoe UI" w:eastAsia="Times New Roman" w:hAnsi="Segoe UI" w:cs="Segoe UI"/>
                <w:sz w:val="20"/>
                <w:szCs w:val="20"/>
                <w:lang w:eastAsia="es-CO"/>
              </w:rPr>
              <w:t>, </w:t>
            </w:r>
            <w:hyperlink r:id="rId6" w:tooltip="Estatuto Tributario CETA" w:history="1">
              <w:r w:rsidRPr="000C135B">
                <w:rPr>
                  <w:rFonts w:ascii="Segoe UI" w:eastAsia="Times New Roman" w:hAnsi="Segoe UI" w:cs="Segoe UI"/>
                  <w:color w:val="0089E1"/>
                  <w:sz w:val="20"/>
                  <w:szCs w:val="20"/>
                  <w:u w:val="single"/>
                  <w:lang w:eastAsia="es-CO"/>
                </w:rPr>
                <w:t>71</w:t>
              </w:r>
            </w:hyperlink>
            <w:r w:rsidRPr="000C135B">
              <w:rPr>
                <w:rFonts w:ascii="Segoe UI" w:eastAsia="Times New Roman" w:hAnsi="Segoe UI" w:cs="Segoe UI"/>
                <w:sz w:val="20"/>
                <w:szCs w:val="20"/>
                <w:lang w:eastAsia="es-CO"/>
              </w:rPr>
              <w:t>, </w:t>
            </w:r>
            <w:hyperlink r:id="rId7" w:tooltip="Estatuto Tributario CETA" w:history="1">
              <w:r w:rsidRPr="000C135B">
                <w:rPr>
                  <w:rFonts w:ascii="Segoe UI" w:eastAsia="Times New Roman" w:hAnsi="Segoe UI" w:cs="Segoe UI"/>
                  <w:color w:val="0089E1"/>
                  <w:sz w:val="20"/>
                  <w:szCs w:val="20"/>
                  <w:u w:val="single"/>
                  <w:lang w:eastAsia="es-CO"/>
                </w:rPr>
                <w:t>73</w:t>
              </w:r>
            </w:hyperlink>
            <w:r w:rsidRPr="000C135B">
              <w:rPr>
                <w:rFonts w:ascii="Segoe UI" w:eastAsia="Times New Roman" w:hAnsi="Segoe UI" w:cs="Segoe UI"/>
                <w:sz w:val="20"/>
                <w:szCs w:val="20"/>
                <w:lang w:eastAsia="es-CO"/>
              </w:rPr>
              <w:t>, </w:t>
            </w:r>
            <w:hyperlink r:id="rId8" w:tooltip="Estatuto Tributario CETA" w:history="1">
              <w:r w:rsidRPr="000C135B">
                <w:rPr>
                  <w:rFonts w:ascii="Segoe UI" w:eastAsia="Times New Roman" w:hAnsi="Segoe UI" w:cs="Segoe UI"/>
                  <w:color w:val="0089E1"/>
                  <w:sz w:val="20"/>
                  <w:szCs w:val="20"/>
                  <w:u w:val="single"/>
                  <w:lang w:eastAsia="es-CO"/>
                </w:rPr>
                <w:t>267</w:t>
              </w:r>
            </w:hyperlink>
            <w:r w:rsidRPr="000C135B">
              <w:rPr>
                <w:rFonts w:ascii="Segoe UI" w:eastAsia="Times New Roman" w:hAnsi="Segoe UI" w:cs="Segoe UI"/>
                <w:sz w:val="20"/>
                <w:szCs w:val="20"/>
                <w:lang w:eastAsia="es-CO"/>
              </w:rPr>
              <w:t>, </w:t>
            </w:r>
            <w:hyperlink r:id="rId9" w:tooltip="Estatuto Tributario CETA" w:history="1">
              <w:r w:rsidRPr="000C135B">
                <w:rPr>
                  <w:rFonts w:ascii="Segoe UI" w:eastAsia="Times New Roman" w:hAnsi="Segoe UI" w:cs="Segoe UI"/>
                  <w:color w:val="0089E1"/>
                  <w:sz w:val="20"/>
                  <w:szCs w:val="20"/>
                  <w:u w:val="single"/>
                  <w:lang w:eastAsia="es-CO"/>
                </w:rPr>
                <w:t>280</w:t>
              </w:r>
            </w:hyperlink>
            <w:r w:rsidRPr="000C135B">
              <w:rPr>
                <w:rFonts w:ascii="Segoe UI" w:eastAsia="Times New Roman" w:hAnsi="Segoe UI" w:cs="Segoe UI"/>
                <w:sz w:val="20"/>
                <w:szCs w:val="20"/>
                <w:lang w:eastAsia="es-CO"/>
              </w:rPr>
              <w:t> y </w:t>
            </w:r>
            <w:hyperlink r:id="rId10" w:tooltip="Estatuto Tributario CETA" w:history="1">
              <w:r w:rsidRPr="000C135B">
                <w:rPr>
                  <w:rFonts w:ascii="Segoe UI" w:eastAsia="Times New Roman" w:hAnsi="Segoe UI" w:cs="Segoe UI"/>
                  <w:color w:val="0089E1"/>
                  <w:sz w:val="20"/>
                  <w:szCs w:val="20"/>
                  <w:u w:val="single"/>
                  <w:lang w:eastAsia="es-CO"/>
                </w:rPr>
                <w:t>868</w:t>
              </w:r>
            </w:hyperlink>
            <w:r w:rsidRPr="000C135B">
              <w:rPr>
                <w:rFonts w:ascii="Segoe UI" w:eastAsia="Times New Roman" w:hAnsi="Segoe UI" w:cs="Segoe UI"/>
                <w:sz w:val="20"/>
                <w:szCs w:val="20"/>
                <w:lang w:eastAsia="es-CO"/>
              </w:rPr>
              <w:t> del Estatuto Tributario</w:t>
            </w:r>
          </w:p>
        </w:tc>
      </w:tr>
    </w:tbl>
    <w:p w14:paraId="0D028A3C" w14:textId="77777777" w:rsidR="000C135B" w:rsidRPr="000C135B" w:rsidRDefault="000C135B" w:rsidP="000C135B">
      <w:pPr>
        <w:spacing w:after="0" w:line="360" w:lineRule="auto"/>
        <w:jc w:val="both"/>
        <w:rPr>
          <w:rFonts w:ascii="Arial" w:eastAsia="Times New Roman" w:hAnsi="Arial" w:cs="Arial"/>
          <w:color w:val="000000"/>
          <w:sz w:val="18"/>
          <w:szCs w:val="18"/>
          <w:lang w:eastAsia="es-CO"/>
        </w:rPr>
      </w:pPr>
      <w:r w:rsidRPr="000C135B">
        <w:rPr>
          <w:rFonts w:ascii="Segoe UI" w:eastAsia="Times New Roman" w:hAnsi="Segoe UI" w:cs="Segoe UI"/>
          <w:sz w:val="22"/>
          <w:lang w:eastAsia="es-CO"/>
        </w:rPr>
        <w:t> </w:t>
      </w:r>
    </w:p>
    <w:p w14:paraId="357DD6B8" w14:textId="77777777" w:rsidR="000C135B" w:rsidRPr="000C135B" w:rsidRDefault="000C135B" w:rsidP="000C135B">
      <w:pPr>
        <w:spacing w:after="0" w:line="360" w:lineRule="auto"/>
        <w:jc w:val="both"/>
        <w:rPr>
          <w:rFonts w:ascii="Arial" w:eastAsia="Times New Roman" w:hAnsi="Arial" w:cs="Arial"/>
          <w:color w:val="000000"/>
          <w:sz w:val="18"/>
          <w:szCs w:val="18"/>
          <w:lang w:eastAsia="es-CO"/>
        </w:rPr>
      </w:pPr>
      <w:r w:rsidRPr="000C135B">
        <w:rPr>
          <w:rFonts w:ascii="Segoe UI" w:eastAsia="Times New Roman" w:hAnsi="Segoe UI" w:cs="Segoe UI"/>
          <w:sz w:val="22"/>
          <w:lang w:eastAsia="es-CO"/>
        </w:rPr>
        <w:t> </w:t>
      </w:r>
    </w:p>
    <w:p w14:paraId="37A33027" w14:textId="77777777" w:rsidR="000C135B" w:rsidRPr="000C135B" w:rsidRDefault="000C135B" w:rsidP="000C135B">
      <w:pPr>
        <w:spacing w:after="0" w:line="360" w:lineRule="auto"/>
        <w:jc w:val="both"/>
        <w:rPr>
          <w:rFonts w:ascii="Arial" w:eastAsia="Times New Roman" w:hAnsi="Arial" w:cs="Arial"/>
          <w:color w:val="000000"/>
          <w:sz w:val="18"/>
          <w:szCs w:val="18"/>
          <w:lang w:eastAsia="es-CO"/>
        </w:rPr>
      </w:pPr>
      <w:r w:rsidRPr="000C135B">
        <w:rPr>
          <w:rFonts w:ascii="Segoe UI" w:eastAsia="Times New Roman" w:hAnsi="Segoe UI" w:cs="Segoe UI"/>
          <w:color w:val="000000"/>
          <w:sz w:val="18"/>
          <w:szCs w:val="18"/>
          <w:lang w:eastAsia="es-CO"/>
        </w:rPr>
        <w:t>Cordial saludo,</w:t>
      </w:r>
    </w:p>
    <w:p w14:paraId="0A7B23CF" w14:textId="77777777" w:rsidR="000C135B" w:rsidRPr="000C135B" w:rsidRDefault="000C135B" w:rsidP="000C135B">
      <w:pPr>
        <w:spacing w:after="0" w:line="360" w:lineRule="auto"/>
        <w:jc w:val="both"/>
        <w:rPr>
          <w:rFonts w:ascii="Arial" w:eastAsia="Times New Roman" w:hAnsi="Arial" w:cs="Arial"/>
          <w:color w:val="000000"/>
          <w:sz w:val="18"/>
          <w:szCs w:val="18"/>
          <w:lang w:eastAsia="es-CO"/>
        </w:rPr>
      </w:pPr>
      <w:r w:rsidRPr="000C135B">
        <w:rPr>
          <w:rFonts w:ascii="Segoe UI" w:eastAsia="Times New Roman" w:hAnsi="Segoe UI" w:cs="Segoe UI"/>
          <w:color w:val="000000"/>
          <w:sz w:val="18"/>
          <w:szCs w:val="18"/>
          <w:lang w:eastAsia="es-CO"/>
        </w:rPr>
        <w:t> </w:t>
      </w:r>
    </w:p>
    <w:p w14:paraId="3119754C" w14:textId="77777777" w:rsidR="000C135B" w:rsidRPr="000C135B" w:rsidRDefault="000C135B" w:rsidP="000C135B">
      <w:pPr>
        <w:spacing w:after="0" w:line="360" w:lineRule="auto"/>
        <w:jc w:val="both"/>
        <w:rPr>
          <w:rFonts w:ascii="Arial" w:eastAsia="Times New Roman" w:hAnsi="Arial" w:cs="Arial"/>
          <w:color w:val="000000"/>
          <w:sz w:val="18"/>
          <w:szCs w:val="18"/>
          <w:lang w:eastAsia="es-CO"/>
        </w:rPr>
      </w:pPr>
      <w:r w:rsidRPr="000C135B">
        <w:rPr>
          <w:rFonts w:ascii="Segoe UI" w:eastAsia="Times New Roman" w:hAnsi="Segoe UI" w:cs="Segoe UI"/>
          <w:color w:val="000000"/>
          <w:sz w:val="18"/>
          <w:szCs w:val="18"/>
          <w:lang w:eastAsia="es-CO"/>
        </w:rPr>
        <w:t>De conformidad con el artículo 56 del Decreto 1742 de 2020, este Despacho está facultado para absolver las consultas escritas generales que se formulen sobre la interpretación y aplicación de las normas tributarias, aduaneras y de fiscalización cambiaria, en el marco de las competencias de la Dirección de Impuestos y Aduanas Nacionales. Por consiguiente, no corresponde a este Despacho, en ejercicio de las funciones descritas anteriormente, prestar asesoría específica para atender casos particulares, ni juzgar o calificar las decisiones tomadas por otras dependencias o entidades.</w:t>
      </w:r>
    </w:p>
    <w:p w14:paraId="38B5A7D2" w14:textId="77777777" w:rsidR="000C135B" w:rsidRPr="000C135B" w:rsidRDefault="000C135B" w:rsidP="000C135B">
      <w:pPr>
        <w:spacing w:after="0" w:line="360" w:lineRule="auto"/>
        <w:jc w:val="both"/>
        <w:rPr>
          <w:rFonts w:ascii="Arial" w:eastAsia="Times New Roman" w:hAnsi="Arial" w:cs="Arial"/>
          <w:color w:val="000000"/>
          <w:sz w:val="18"/>
          <w:szCs w:val="18"/>
          <w:lang w:eastAsia="es-CO"/>
        </w:rPr>
      </w:pPr>
      <w:r w:rsidRPr="000C135B">
        <w:rPr>
          <w:rFonts w:ascii="Segoe UI" w:eastAsia="Times New Roman" w:hAnsi="Segoe UI" w:cs="Segoe UI"/>
          <w:color w:val="000000"/>
          <w:sz w:val="18"/>
          <w:szCs w:val="18"/>
          <w:lang w:eastAsia="es-CO"/>
        </w:rPr>
        <w:t> </w:t>
      </w:r>
    </w:p>
    <w:p w14:paraId="2BF3FA82" w14:textId="77777777" w:rsidR="000C135B" w:rsidRPr="000C135B" w:rsidRDefault="000C135B" w:rsidP="000C135B">
      <w:pPr>
        <w:spacing w:after="0" w:line="360" w:lineRule="auto"/>
        <w:jc w:val="both"/>
        <w:rPr>
          <w:rFonts w:ascii="Arial" w:eastAsia="Times New Roman" w:hAnsi="Arial" w:cs="Arial"/>
          <w:color w:val="000000"/>
          <w:sz w:val="18"/>
          <w:szCs w:val="18"/>
          <w:lang w:eastAsia="es-CO"/>
        </w:rPr>
      </w:pPr>
      <w:r w:rsidRPr="000C135B">
        <w:rPr>
          <w:rFonts w:ascii="Segoe UI" w:eastAsia="Times New Roman" w:hAnsi="Segoe UI" w:cs="Segoe UI"/>
          <w:color w:val="000000"/>
          <w:sz w:val="18"/>
          <w:szCs w:val="18"/>
          <w:lang w:eastAsia="es-CO"/>
        </w:rPr>
        <w:t>Mediante el radicado de la referencia, la peticionaria consulta textualmente lo siguiente:</w:t>
      </w:r>
    </w:p>
    <w:p w14:paraId="49DE1130" w14:textId="77777777" w:rsidR="000C135B" w:rsidRPr="000C135B" w:rsidRDefault="000C135B" w:rsidP="000C135B">
      <w:pPr>
        <w:spacing w:after="0" w:line="360" w:lineRule="auto"/>
        <w:jc w:val="both"/>
        <w:rPr>
          <w:rFonts w:ascii="Arial" w:eastAsia="Times New Roman" w:hAnsi="Arial" w:cs="Arial"/>
          <w:color w:val="000000"/>
          <w:sz w:val="18"/>
          <w:szCs w:val="18"/>
          <w:lang w:eastAsia="es-CO"/>
        </w:rPr>
      </w:pPr>
      <w:r w:rsidRPr="000C135B">
        <w:rPr>
          <w:rFonts w:ascii="Segoe UI" w:eastAsia="Times New Roman" w:hAnsi="Segoe UI" w:cs="Segoe UI"/>
          <w:i/>
          <w:iCs/>
          <w:color w:val="000000"/>
          <w:sz w:val="18"/>
          <w:szCs w:val="18"/>
          <w:lang w:eastAsia="es-CO"/>
        </w:rPr>
        <w:t> </w:t>
      </w:r>
    </w:p>
    <w:p w14:paraId="67462E9C" w14:textId="77777777" w:rsidR="000C135B" w:rsidRPr="000C135B" w:rsidRDefault="000C135B" w:rsidP="000C135B">
      <w:pPr>
        <w:spacing w:after="0" w:line="360" w:lineRule="auto"/>
        <w:ind w:left="284"/>
        <w:jc w:val="both"/>
        <w:rPr>
          <w:rFonts w:ascii="Arial" w:eastAsia="Times New Roman" w:hAnsi="Arial" w:cs="Arial"/>
          <w:color w:val="000000"/>
          <w:sz w:val="18"/>
          <w:szCs w:val="18"/>
          <w:lang w:eastAsia="es-CO"/>
        </w:rPr>
      </w:pPr>
      <w:r w:rsidRPr="000C135B">
        <w:rPr>
          <w:rFonts w:ascii="Segoe UI" w:eastAsia="Times New Roman" w:hAnsi="Segoe UI" w:cs="Segoe UI"/>
          <w:i/>
          <w:iCs/>
          <w:color w:val="000000"/>
          <w:sz w:val="18"/>
          <w:szCs w:val="18"/>
          <w:lang w:eastAsia="es-CO"/>
        </w:rPr>
        <w:t>“¿Los ajustes a que hace referencia el </w:t>
      </w:r>
      <w:hyperlink r:id="rId11" w:tooltip="Estatuto Tributario CETA" w:history="1">
        <w:r w:rsidRPr="000C135B">
          <w:rPr>
            <w:rFonts w:ascii="Segoe UI" w:eastAsia="Times New Roman" w:hAnsi="Segoe UI" w:cs="Segoe UI"/>
            <w:i/>
            <w:iCs/>
            <w:color w:val="0089E1"/>
            <w:sz w:val="18"/>
            <w:szCs w:val="18"/>
            <w:u w:val="single"/>
            <w:lang w:eastAsia="es-CO"/>
          </w:rPr>
          <w:t>artículo 70</w:t>
        </w:r>
      </w:hyperlink>
      <w:r w:rsidRPr="000C135B">
        <w:rPr>
          <w:rFonts w:ascii="Segoe UI" w:eastAsia="Times New Roman" w:hAnsi="Segoe UI" w:cs="Segoe UI"/>
          <w:i/>
          <w:iCs/>
          <w:color w:val="000000"/>
          <w:sz w:val="18"/>
          <w:szCs w:val="18"/>
          <w:lang w:eastAsia="es-CO"/>
        </w:rPr>
        <w:t> del Estatuto Tributario pueden ser parte del costo fiscal al momento de la venta, aun cuando se calculen solo en ese momento, y no se incluyan en la declaración de renta anual según cada ajuste determinado, ni tampoco en la declaración de renta del año anterior a la venta?” </w:t>
      </w:r>
      <w:r w:rsidRPr="000C135B">
        <w:rPr>
          <w:rFonts w:ascii="Segoe UI" w:eastAsia="Times New Roman" w:hAnsi="Segoe UI" w:cs="Segoe UI"/>
          <w:color w:val="000000"/>
          <w:sz w:val="18"/>
          <w:szCs w:val="18"/>
          <w:lang w:eastAsia="es-CO"/>
        </w:rPr>
        <w:t>(Subrayado fuera de texto).</w:t>
      </w:r>
    </w:p>
    <w:p w14:paraId="0A76FE27" w14:textId="77777777" w:rsidR="000C135B" w:rsidRPr="000C135B" w:rsidRDefault="000C135B" w:rsidP="000C135B">
      <w:pPr>
        <w:spacing w:after="0" w:line="360" w:lineRule="auto"/>
        <w:jc w:val="both"/>
        <w:rPr>
          <w:rFonts w:ascii="Arial" w:eastAsia="Times New Roman" w:hAnsi="Arial" w:cs="Arial"/>
          <w:color w:val="000000"/>
          <w:sz w:val="18"/>
          <w:szCs w:val="18"/>
          <w:lang w:eastAsia="es-CO"/>
        </w:rPr>
      </w:pPr>
      <w:r w:rsidRPr="000C135B">
        <w:rPr>
          <w:rFonts w:ascii="Segoe UI" w:eastAsia="Times New Roman" w:hAnsi="Segoe UI" w:cs="Segoe UI"/>
          <w:color w:val="000000"/>
          <w:sz w:val="18"/>
          <w:szCs w:val="18"/>
          <w:lang w:eastAsia="es-CO"/>
        </w:rPr>
        <w:t> </w:t>
      </w:r>
    </w:p>
    <w:p w14:paraId="1200CBBA" w14:textId="77777777" w:rsidR="000C135B" w:rsidRPr="000C135B" w:rsidRDefault="000C135B" w:rsidP="000C135B">
      <w:pPr>
        <w:spacing w:after="0" w:line="360" w:lineRule="auto"/>
        <w:jc w:val="both"/>
        <w:rPr>
          <w:rFonts w:ascii="Arial" w:eastAsia="Times New Roman" w:hAnsi="Arial" w:cs="Arial"/>
          <w:color w:val="000000"/>
          <w:sz w:val="18"/>
          <w:szCs w:val="18"/>
          <w:lang w:eastAsia="es-CO"/>
        </w:rPr>
      </w:pPr>
      <w:r w:rsidRPr="000C135B">
        <w:rPr>
          <w:rFonts w:ascii="Segoe UI" w:eastAsia="Times New Roman" w:hAnsi="Segoe UI" w:cs="Segoe UI"/>
          <w:color w:val="000000"/>
          <w:sz w:val="18"/>
          <w:szCs w:val="18"/>
          <w:lang w:eastAsia="es-CO"/>
        </w:rPr>
        <w:t>Sobre el particular, las consideraciones de este Despacho son las siguientes:</w:t>
      </w:r>
    </w:p>
    <w:p w14:paraId="439462D5" w14:textId="77777777" w:rsidR="000C135B" w:rsidRPr="000C135B" w:rsidRDefault="000C135B" w:rsidP="000C135B">
      <w:pPr>
        <w:spacing w:after="0" w:line="360" w:lineRule="auto"/>
        <w:jc w:val="both"/>
        <w:rPr>
          <w:rFonts w:ascii="Arial" w:eastAsia="Times New Roman" w:hAnsi="Arial" w:cs="Arial"/>
          <w:color w:val="000000"/>
          <w:sz w:val="18"/>
          <w:szCs w:val="18"/>
          <w:lang w:eastAsia="es-CO"/>
        </w:rPr>
      </w:pPr>
      <w:r w:rsidRPr="000C135B">
        <w:rPr>
          <w:rFonts w:ascii="Segoe UI" w:eastAsia="Times New Roman" w:hAnsi="Segoe UI" w:cs="Segoe UI"/>
          <w:color w:val="000000"/>
          <w:sz w:val="18"/>
          <w:szCs w:val="18"/>
          <w:lang w:eastAsia="es-CO"/>
        </w:rPr>
        <w:t> </w:t>
      </w:r>
    </w:p>
    <w:p w14:paraId="2EA04B10" w14:textId="77777777" w:rsidR="000C135B" w:rsidRPr="000C135B" w:rsidRDefault="000C135B" w:rsidP="000C135B">
      <w:pPr>
        <w:spacing w:after="0" w:line="360" w:lineRule="auto"/>
        <w:jc w:val="both"/>
        <w:rPr>
          <w:rFonts w:ascii="Arial" w:eastAsia="Times New Roman" w:hAnsi="Arial" w:cs="Arial"/>
          <w:color w:val="000000"/>
          <w:sz w:val="18"/>
          <w:szCs w:val="18"/>
          <w:lang w:eastAsia="es-CO"/>
        </w:rPr>
      </w:pPr>
      <w:r w:rsidRPr="000C135B">
        <w:rPr>
          <w:rFonts w:ascii="Segoe UI" w:eastAsia="Times New Roman" w:hAnsi="Segoe UI" w:cs="Segoe UI"/>
          <w:color w:val="000000"/>
          <w:sz w:val="18"/>
          <w:szCs w:val="18"/>
          <w:lang w:eastAsia="es-CO"/>
        </w:rPr>
        <w:t>El </w:t>
      </w:r>
      <w:hyperlink r:id="rId12" w:tooltip="Estatuto Tributario CETA" w:history="1">
        <w:r w:rsidRPr="000C135B">
          <w:rPr>
            <w:rFonts w:ascii="Segoe UI" w:eastAsia="Times New Roman" w:hAnsi="Segoe UI" w:cs="Segoe UI"/>
            <w:color w:val="0089E1"/>
            <w:sz w:val="18"/>
            <w:szCs w:val="18"/>
            <w:u w:val="single"/>
            <w:lang w:eastAsia="es-CO"/>
          </w:rPr>
          <w:t>artículo 267</w:t>
        </w:r>
      </w:hyperlink>
      <w:r w:rsidRPr="000C135B">
        <w:rPr>
          <w:rFonts w:ascii="Segoe UI" w:eastAsia="Times New Roman" w:hAnsi="Segoe UI" w:cs="Segoe UI"/>
          <w:color w:val="000000"/>
          <w:sz w:val="18"/>
          <w:szCs w:val="18"/>
          <w:lang w:eastAsia="es-CO"/>
        </w:rPr>
        <w:t> del Estatuto Tributario señala:</w:t>
      </w:r>
    </w:p>
    <w:p w14:paraId="566C7BCE" w14:textId="77777777" w:rsidR="000C135B" w:rsidRPr="000C135B" w:rsidRDefault="000C135B" w:rsidP="000C135B">
      <w:pPr>
        <w:spacing w:after="0" w:line="360" w:lineRule="auto"/>
        <w:jc w:val="both"/>
        <w:rPr>
          <w:rFonts w:ascii="Arial" w:eastAsia="Times New Roman" w:hAnsi="Arial" w:cs="Arial"/>
          <w:color w:val="000000"/>
          <w:sz w:val="18"/>
          <w:szCs w:val="18"/>
          <w:lang w:eastAsia="es-CO"/>
        </w:rPr>
      </w:pPr>
      <w:r w:rsidRPr="000C135B">
        <w:rPr>
          <w:rFonts w:ascii="Segoe UI" w:eastAsia="Times New Roman" w:hAnsi="Segoe UI" w:cs="Segoe UI"/>
          <w:i/>
          <w:iCs/>
          <w:color w:val="000000"/>
          <w:sz w:val="18"/>
          <w:szCs w:val="18"/>
          <w:lang w:eastAsia="es-CO"/>
        </w:rPr>
        <w:t> </w:t>
      </w:r>
    </w:p>
    <w:p w14:paraId="1AD66342" w14:textId="77777777" w:rsidR="000C135B" w:rsidRPr="000C135B" w:rsidRDefault="000C135B" w:rsidP="000C135B">
      <w:pPr>
        <w:spacing w:after="0" w:line="360" w:lineRule="auto"/>
        <w:ind w:left="284"/>
        <w:jc w:val="both"/>
        <w:rPr>
          <w:rFonts w:ascii="Arial" w:eastAsia="Times New Roman" w:hAnsi="Arial" w:cs="Arial"/>
          <w:color w:val="000000"/>
          <w:sz w:val="18"/>
          <w:szCs w:val="18"/>
          <w:lang w:eastAsia="es-CO"/>
        </w:rPr>
      </w:pPr>
      <w:r w:rsidRPr="000C135B">
        <w:rPr>
          <w:rFonts w:ascii="Segoe UI" w:eastAsia="Times New Roman" w:hAnsi="Segoe UI" w:cs="Segoe UI"/>
          <w:i/>
          <w:iCs/>
          <w:color w:val="000000"/>
          <w:sz w:val="18"/>
          <w:szCs w:val="18"/>
          <w:lang w:eastAsia="es-CO"/>
        </w:rPr>
        <w:t>“</w:t>
      </w:r>
      <w:hyperlink r:id="rId13" w:tooltip="Estatuto Tributario CETA" w:history="1">
        <w:r w:rsidRPr="000C135B">
          <w:rPr>
            <w:rFonts w:ascii="Segoe UI" w:eastAsia="Times New Roman" w:hAnsi="Segoe UI" w:cs="Segoe UI"/>
            <w:b/>
            <w:bCs/>
            <w:i/>
            <w:iCs/>
            <w:color w:val="0089E1"/>
            <w:sz w:val="18"/>
            <w:szCs w:val="18"/>
            <w:u w:val="single"/>
            <w:lang w:eastAsia="es-CO"/>
          </w:rPr>
          <w:t>ARTÍCULO 267</w:t>
        </w:r>
      </w:hyperlink>
      <w:r w:rsidRPr="000C135B">
        <w:rPr>
          <w:rFonts w:ascii="Segoe UI" w:eastAsia="Times New Roman" w:hAnsi="Segoe UI" w:cs="Segoe UI"/>
          <w:b/>
          <w:bCs/>
          <w:i/>
          <w:iCs/>
          <w:color w:val="000000"/>
          <w:sz w:val="18"/>
          <w:szCs w:val="18"/>
          <w:lang w:eastAsia="es-CO"/>
        </w:rPr>
        <w:t>. REGLA GENERAL PARA LA VALORACIÓN PATRIMONIAL DE LOS ACTIVOS. </w:t>
      </w:r>
      <w:r w:rsidRPr="000C135B">
        <w:rPr>
          <w:rFonts w:ascii="Segoe UI" w:eastAsia="Times New Roman" w:hAnsi="Segoe UI" w:cs="Segoe UI"/>
          <w:b/>
          <w:bCs/>
          <w:i/>
          <w:iCs/>
          <w:color w:val="000000"/>
          <w:sz w:val="18"/>
          <w:szCs w:val="18"/>
          <w:u w:val="single"/>
          <w:lang w:eastAsia="es-CO"/>
        </w:rPr>
        <w:t xml:space="preserve">El valor de los bienes o derechos apreciables en dinero poseídos en el último día del año o período </w:t>
      </w:r>
      <w:proofErr w:type="gramStart"/>
      <w:r w:rsidRPr="000C135B">
        <w:rPr>
          <w:rFonts w:ascii="Segoe UI" w:eastAsia="Times New Roman" w:hAnsi="Segoe UI" w:cs="Segoe UI"/>
          <w:b/>
          <w:bCs/>
          <w:i/>
          <w:iCs/>
          <w:color w:val="000000"/>
          <w:sz w:val="18"/>
          <w:szCs w:val="18"/>
          <w:u w:val="single"/>
          <w:lang w:eastAsia="es-CO"/>
        </w:rPr>
        <w:t>gravable,</w:t>
      </w:r>
      <w:proofErr w:type="gramEnd"/>
      <w:r w:rsidRPr="000C135B">
        <w:rPr>
          <w:rFonts w:ascii="Segoe UI" w:eastAsia="Times New Roman" w:hAnsi="Segoe UI" w:cs="Segoe UI"/>
          <w:b/>
          <w:bCs/>
          <w:i/>
          <w:iCs/>
          <w:color w:val="000000"/>
          <w:sz w:val="18"/>
          <w:szCs w:val="18"/>
          <w:u w:val="single"/>
          <w:lang w:eastAsia="es-CO"/>
        </w:rPr>
        <w:t xml:space="preserve"> estará constituido por su costo fiscal</w:t>
      </w:r>
      <w:r w:rsidRPr="000C135B">
        <w:rPr>
          <w:rFonts w:ascii="Segoe UI" w:eastAsia="Times New Roman" w:hAnsi="Segoe UI" w:cs="Segoe UI"/>
          <w:i/>
          <w:iCs/>
          <w:color w:val="000000"/>
          <w:sz w:val="18"/>
          <w:szCs w:val="18"/>
          <w:lang w:eastAsia="es-CO"/>
        </w:rPr>
        <w:t>, de conformidad con lo dispuesto en las normas del Título I de este Libro, salvo las normas especiales consagradas en los artículos siguientes.</w:t>
      </w:r>
    </w:p>
    <w:p w14:paraId="2DAA9127" w14:textId="77777777" w:rsidR="000C135B" w:rsidRPr="000C135B" w:rsidRDefault="000C135B" w:rsidP="000C135B">
      <w:pPr>
        <w:spacing w:after="0" w:line="360" w:lineRule="auto"/>
        <w:ind w:left="284"/>
        <w:jc w:val="both"/>
        <w:rPr>
          <w:rFonts w:ascii="Arial" w:eastAsia="Times New Roman" w:hAnsi="Arial" w:cs="Arial"/>
          <w:color w:val="000000"/>
          <w:sz w:val="18"/>
          <w:szCs w:val="18"/>
          <w:lang w:eastAsia="es-CO"/>
        </w:rPr>
      </w:pPr>
      <w:r w:rsidRPr="000C135B">
        <w:rPr>
          <w:rFonts w:ascii="Segoe UI" w:eastAsia="Times New Roman" w:hAnsi="Segoe UI" w:cs="Segoe UI"/>
          <w:i/>
          <w:iCs/>
          <w:color w:val="000000"/>
          <w:sz w:val="18"/>
          <w:szCs w:val="18"/>
          <w:lang w:eastAsia="es-CO"/>
        </w:rPr>
        <w:t> </w:t>
      </w:r>
    </w:p>
    <w:p w14:paraId="038F4529" w14:textId="77777777" w:rsidR="000C135B" w:rsidRPr="000C135B" w:rsidRDefault="000C135B" w:rsidP="000C135B">
      <w:pPr>
        <w:spacing w:after="0" w:line="360" w:lineRule="auto"/>
        <w:ind w:left="284"/>
        <w:jc w:val="both"/>
        <w:rPr>
          <w:rFonts w:ascii="Arial" w:eastAsia="Times New Roman" w:hAnsi="Arial" w:cs="Arial"/>
          <w:color w:val="000000"/>
          <w:sz w:val="18"/>
          <w:szCs w:val="18"/>
          <w:lang w:eastAsia="es-CO"/>
        </w:rPr>
      </w:pPr>
      <w:r w:rsidRPr="000C135B">
        <w:rPr>
          <w:rFonts w:ascii="Segoe UI" w:eastAsia="Times New Roman" w:hAnsi="Segoe UI" w:cs="Segoe UI"/>
          <w:i/>
          <w:iCs/>
          <w:color w:val="000000"/>
          <w:sz w:val="18"/>
          <w:szCs w:val="18"/>
          <w:lang w:eastAsia="es-CO"/>
        </w:rPr>
        <w:t xml:space="preserve">A partir del año gravable 2007, la determinación del valor patrimonial de los activos no monetarios, incluidos los inmuebles, que hayan sido objeto de ajustes por inflación, se realizará con base en el costo ajustado de dichos activos </w:t>
      </w:r>
      <w:r w:rsidRPr="000C135B">
        <w:rPr>
          <w:rFonts w:ascii="Segoe UI" w:eastAsia="Times New Roman" w:hAnsi="Segoe UI" w:cs="Segoe UI"/>
          <w:i/>
          <w:iCs/>
          <w:color w:val="000000"/>
          <w:sz w:val="18"/>
          <w:szCs w:val="18"/>
          <w:lang w:eastAsia="es-CO"/>
        </w:rPr>
        <w:lastRenderedPageBreak/>
        <w:t>a 31 de diciembre de 2006, salvo las normas especiales consagradas en los artículos siguientes”. </w:t>
      </w:r>
      <w:r w:rsidRPr="000C135B">
        <w:rPr>
          <w:rFonts w:ascii="Segoe UI" w:eastAsia="Times New Roman" w:hAnsi="Segoe UI" w:cs="Segoe UI"/>
          <w:color w:val="000000"/>
          <w:sz w:val="18"/>
          <w:szCs w:val="18"/>
          <w:lang w:eastAsia="es-CO"/>
        </w:rPr>
        <w:t>(Subrayado y negrilla fuera de texto).</w:t>
      </w:r>
    </w:p>
    <w:p w14:paraId="2A5CEE04" w14:textId="77777777" w:rsidR="000C135B" w:rsidRPr="000C135B" w:rsidRDefault="000C135B" w:rsidP="000C135B">
      <w:pPr>
        <w:spacing w:after="0" w:line="360" w:lineRule="auto"/>
        <w:jc w:val="both"/>
        <w:rPr>
          <w:rFonts w:ascii="Arial" w:eastAsia="Times New Roman" w:hAnsi="Arial" w:cs="Arial"/>
          <w:color w:val="000000"/>
          <w:sz w:val="18"/>
          <w:szCs w:val="18"/>
          <w:lang w:eastAsia="es-CO"/>
        </w:rPr>
      </w:pPr>
      <w:r w:rsidRPr="000C135B">
        <w:rPr>
          <w:rFonts w:ascii="Segoe UI" w:eastAsia="Times New Roman" w:hAnsi="Segoe UI" w:cs="Segoe UI"/>
          <w:color w:val="000000"/>
          <w:sz w:val="18"/>
          <w:szCs w:val="18"/>
          <w:lang w:eastAsia="es-CO"/>
        </w:rPr>
        <w:t> </w:t>
      </w:r>
    </w:p>
    <w:p w14:paraId="4A23EB2A" w14:textId="77777777" w:rsidR="000C135B" w:rsidRPr="000C135B" w:rsidRDefault="000C135B" w:rsidP="000C135B">
      <w:pPr>
        <w:spacing w:after="0" w:line="360" w:lineRule="auto"/>
        <w:jc w:val="both"/>
        <w:rPr>
          <w:rFonts w:ascii="Arial" w:eastAsia="Times New Roman" w:hAnsi="Arial" w:cs="Arial"/>
          <w:color w:val="000000"/>
          <w:sz w:val="18"/>
          <w:szCs w:val="18"/>
          <w:lang w:eastAsia="es-CO"/>
        </w:rPr>
      </w:pPr>
      <w:r w:rsidRPr="000C135B">
        <w:rPr>
          <w:rFonts w:ascii="Segoe UI" w:eastAsia="Times New Roman" w:hAnsi="Segoe UI" w:cs="Segoe UI"/>
          <w:color w:val="000000"/>
          <w:sz w:val="18"/>
          <w:szCs w:val="18"/>
          <w:lang w:eastAsia="es-CO"/>
        </w:rPr>
        <w:t>Así las cosas, es claro que, como regla general, el valor patrimonial de los activos corresponderá a su costo fiscal.</w:t>
      </w:r>
    </w:p>
    <w:p w14:paraId="5F0190AF" w14:textId="77777777" w:rsidR="000C135B" w:rsidRPr="000C135B" w:rsidRDefault="000C135B" w:rsidP="000C135B">
      <w:pPr>
        <w:spacing w:after="0" w:line="360" w:lineRule="auto"/>
        <w:jc w:val="both"/>
        <w:rPr>
          <w:rFonts w:ascii="Arial" w:eastAsia="Times New Roman" w:hAnsi="Arial" w:cs="Arial"/>
          <w:color w:val="000000"/>
          <w:sz w:val="18"/>
          <w:szCs w:val="18"/>
          <w:lang w:eastAsia="es-CO"/>
        </w:rPr>
      </w:pPr>
      <w:r w:rsidRPr="000C135B">
        <w:rPr>
          <w:rFonts w:ascii="Segoe UI" w:eastAsia="Times New Roman" w:hAnsi="Segoe UI" w:cs="Segoe UI"/>
          <w:color w:val="000000"/>
          <w:sz w:val="18"/>
          <w:szCs w:val="18"/>
          <w:lang w:eastAsia="es-CO"/>
        </w:rPr>
        <w:t> </w:t>
      </w:r>
    </w:p>
    <w:p w14:paraId="5A186F07" w14:textId="77777777" w:rsidR="000C135B" w:rsidRPr="000C135B" w:rsidRDefault="000C135B" w:rsidP="000C135B">
      <w:pPr>
        <w:spacing w:after="0" w:line="360" w:lineRule="auto"/>
        <w:jc w:val="both"/>
        <w:rPr>
          <w:rFonts w:ascii="Arial" w:eastAsia="Times New Roman" w:hAnsi="Arial" w:cs="Arial"/>
          <w:color w:val="000000"/>
          <w:sz w:val="18"/>
          <w:szCs w:val="18"/>
          <w:lang w:eastAsia="es-CO"/>
        </w:rPr>
      </w:pPr>
      <w:r w:rsidRPr="000C135B">
        <w:rPr>
          <w:rFonts w:ascii="Segoe UI" w:eastAsia="Times New Roman" w:hAnsi="Segoe UI" w:cs="Segoe UI"/>
          <w:color w:val="000000"/>
          <w:sz w:val="18"/>
          <w:szCs w:val="18"/>
          <w:lang w:eastAsia="es-CO"/>
        </w:rPr>
        <w:t>Ahora bien, el </w:t>
      </w:r>
      <w:hyperlink r:id="rId14" w:tooltip="Estatuto Tributario CETA" w:history="1">
        <w:r w:rsidRPr="000C135B">
          <w:rPr>
            <w:rFonts w:ascii="Segoe UI" w:eastAsia="Times New Roman" w:hAnsi="Segoe UI" w:cs="Segoe UI"/>
            <w:color w:val="0089E1"/>
            <w:sz w:val="18"/>
            <w:szCs w:val="18"/>
            <w:u w:val="single"/>
            <w:lang w:eastAsia="es-CO"/>
          </w:rPr>
          <w:t>artículo 70</w:t>
        </w:r>
      </w:hyperlink>
      <w:r w:rsidRPr="000C135B">
        <w:rPr>
          <w:rFonts w:ascii="Segoe UI" w:eastAsia="Times New Roman" w:hAnsi="Segoe UI" w:cs="Segoe UI"/>
          <w:color w:val="000000"/>
          <w:sz w:val="18"/>
          <w:szCs w:val="18"/>
          <w:lang w:eastAsia="es-CO"/>
        </w:rPr>
        <w:t> del Estatuto Tributario establece que </w:t>
      </w:r>
      <w:r w:rsidRPr="000C135B">
        <w:rPr>
          <w:rFonts w:ascii="Segoe UI" w:eastAsia="Times New Roman" w:hAnsi="Segoe UI" w:cs="Segoe UI"/>
          <w:i/>
          <w:iCs/>
          <w:color w:val="000000"/>
          <w:sz w:val="18"/>
          <w:szCs w:val="18"/>
          <w:lang w:eastAsia="es-CO"/>
        </w:rPr>
        <w:t>“los contribuyentes </w:t>
      </w:r>
      <w:r w:rsidRPr="000C135B">
        <w:rPr>
          <w:rFonts w:ascii="Segoe UI" w:eastAsia="Times New Roman" w:hAnsi="Segoe UI" w:cs="Segoe UI"/>
          <w:b/>
          <w:bCs/>
          <w:i/>
          <w:iCs/>
          <w:color w:val="000000"/>
          <w:sz w:val="18"/>
          <w:szCs w:val="18"/>
          <w:lang w:eastAsia="es-CO"/>
        </w:rPr>
        <w:t>podrán </w:t>
      </w:r>
      <w:r w:rsidRPr="000C135B">
        <w:rPr>
          <w:rFonts w:ascii="Segoe UI" w:eastAsia="Times New Roman" w:hAnsi="Segoe UI" w:cs="Segoe UI"/>
          <w:i/>
          <w:iCs/>
          <w:color w:val="000000"/>
          <w:sz w:val="18"/>
          <w:szCs w:val="18"/>
          <w:lang w:eastAsia="es-CO"/>
        </w:rPr>
        <w:t>ajustar anualmente el costo de los bienes muebles e inmuebles, que tengan el carácter de activos fijos en el porcentaje señalado en el artículo 868”. </w:t>
      </w:r>
      <w:r w:rsidRPr="000C135B">
        <w:rPr>
          <w:rFonts w:ascii="Segoe UI" w:eastAsia="Times New Roman" w:hAnsi="Segoe UI" w:cs="Segoe UI"/>
          <w:color w:val="000000"/>
          <w:sz w:val="18"/>
          <w:szCs w:val="18"/>
          <w:lang w:eastAsia="es-CO"/>
        </w:rPr>
        <w:t>(Subrayado y negrilla fuera de texto).</w:t>
      </w:r>
    </w:p>
    <w:p w14:paraId="76683722" w14:textId="77777777" w:rsidR="000C135B" w:rsidRPr="000C135B" w:rsidRDefault="000C135B" w:rsidP="000C135B">
      <w:pPr>
        <w:spacing w:after="0" w:line="360" w:lineRule="auto"/>
        <w:jc w:val="both"/>
        <w:rPr>
          <w:rFonts w:ascii="Arial" w:eastAsia="Times New Roman" w:hAnsi="Arial" w:cs="Arial"/>
          <w:color w:val="000000"/>
          <w:sz w:val="18"/>
          <w:szCs w:val="18"/>
          <w:lang w:eastAsia="es-CO"/>
        </w:rPr>
      </w:pPr>
      <w:r w:rsidRPr="000C135B">
        <w:rPr>
          <w:rFonts w:ascii="Segoe UI" w:eastAsia="Times New Roman" w:hAnsi="Segoe UI" w:cs="Segoe UI"/>
          <w:color w:val="000000"/>
          <w:sz w:val="18"/>
          <w:szCs w:val="18"/>
          <w:lang w:eastAsia="es-CO"/>
        </w:rPr>
        <w:t> </w:t>
      </w:r>
    </w:p>
    <w:p w14:paraId="1717FA28" w14:textId="77777777" w:rsidR="000C135B" w:rsidRPr="000C135B" w:rsidRDefault="000C135B" w:rsidP="000C135B">
      <w:pPr>
        <w:spacing w:after="0" w:line="360" w:lineRule="auto"/>
        <w:jc w:val="both"/>
        <w:rPr>
          <w:rFonts w:ascii="Arial" w:eastAsia="Times New Roman" w:hAnsi="Arial" w:cs="Arial"/>
          <w:color w:val="000000"/>
          <w:sz w:val="18"/>
          <w:szCs w:val="18"/>
          <w:lang w:eastAsia="es-CO"/>
        </w:rPr>
      </w:pPr>
      <w:r w:rsidRPr="000C135B">
        <w:rPr>
          <w:rFonts w:ascii="Segoe UI" w:eastAsia="Times New Roman" w:hAnsi="Segoe UI" w:cs="Segoe UI"/>
          <w:color w:val="000000"/>
          <w:sz w:val="18"/>
          <w:szCs w:val="18"/>
          <w:lang w:eastAsia="es-CO"/>
        </w:rPr>
        <w:t>El </w:t>
      </w:r>
      <w:hyperlink r:id="rId15" w:tooltip="Estatuto Tributario CETA" w:history="1">
        <w:r w:rsidRPr="000C135B">
          <w:rPr>
            <w:rFonts w:ascii="Segoe UI" w:eastAsia="Times New Roman" w:hAnsi="Segoe UI" w:cs="Segoe UI"/>
            <w:color w:val="0089E1"/>
            <w:sz w:val="18"/>
            <w:szCs w:val="18"/>
            <w:u w:val="single"/>
            <w:lang w:eastAsia="es-CO"/>
          </w:rPr>
          <w:t>artículo 868</w:t>
        </w:r>
      </w:hyperlink>
      <w:r w:rsidRPr="000C135B">
        <w:rPr>
          <w:rFonts w:ascii="Segoe UI" w:eastAsia="Times New Roman" w:hAnsi="Segoe UI" w:cs="Segoe UI"/>
          <w:color w:val="000000"/>
          <w:sz w:val="18"/>
          <w:szCs w:val="18"/>
          <w:lang w:eastAsia="es-CO"/>
        </w:rPr>
        <w:t> </w:t>
      </w:r>
      <w:proofErr w:type="spellStart"/>
      <w:r w:rsidRPr="000C135B">
        <w:rPr>
          <w:rFonts w:ascii="Segoe UI" w:eastAsia="Times New Roman" w:hAnsi="Segoe UI" w:cs="Segoe UI"/>
          <w:i/>
          <w:iCs/>
          <w:color w:val="000000"/>
          <w:sz w:val="18"/>
          <w:szCs w:val="18"/>
          <w:lang w:eastAsia="es-CO"/>
        </w:rPr>
        <w:t>ibídem</w:t>
      </w:r>
      <w:proofErr w:type="spellEnd"/>
      <w:r w:rsidRPr="000C135B">
        <w:rPr>
          <w:rFonts w:ascii="Segoe UI" w:eastAsia="Times New Roman" w:hAnsi="Segoe UI" w:cs="Segoe UI"/>
          <w:i/>
          <w:iCs/>
          <w:color w:val="000000"/>
          <w:sz w:val="18"/>
          <w:szCs w:val="18"/>
          <w:lang w:eastAsia="es-CO"/>
        </w:rPr>
        <w:t> </w:t>
      </w:r>
      <w:r w:rsidRPr="000C135B">
        <w:rPr>
          <w:rFonts w:ascii="Segoe UI" w:eastAsia="Times New Roman" w:hAnsi="Segoe UI" w:cs="Segoe UI"/>
          <w:color w:val="000000"/>
          <w:sz w:val="18"/>
          <w:szCs w:val="18"/>
          <w:lang w:eastAsia="es-CO"/>
        </w:rPr>
        <w:t>señala a su vez:</w:t>
      </w:r>
    </w:p>
    <w:p w14:paraId="0DE48C1A" w14:textId="77777777" w:rsidR="000C135B" w:rsidRPr="000C135B" w:rsidRDefault="000C135B" w:rsidP="000C135B">
      <w:pPr>
        <w:spacing w:after="0" w:line="360" w:lineRule="auto"/>
        <w:jc w:val="both"/>
        <w:rPr>
          <w:rFonts w:ascii="Arial" w:eastAsia="Times New Roman" w:hAnsi="Arial" w:cs="Arial"/>
          <w:color w:val="000000"/>
          <w:sz w:val="18"/>
          <w:szCs w:val="18"/>
          <w:lang w:eastAsia="es-CO"/>
        </w:rPr>
      </w:pPr>
      <w:r w:rsidRPr="000C135B">
        <w:rPr>
          <w:rFonts w:ascii="Segoe UI" w:eastAsia="Times New Roman" w:hAnsi="Segoe UI" w:cs="Segoe UI"/>
          <w:i/>
          <w:iCs/>
          <w:color w:val="000000"/>
          <w:sz w:val="18"/>
          <w:szCs w:val="18"/>
          <w:lang w:eastAsia="es-CO"/>
        </w:rPr>
        <w:t> </w:t>
      </w:r>
    </w:p>
    <w:p w14:paraId="13DF846F" w14:textId="77777777" w:rsidR="000C135B" w:rsidRPr="000C135B" w:rsidRDefault="000C135B" w:rsidP="000C135B">
      <w:pPr>
        <w:spacing w:after="0" w:line="360" w:lineRule="auto"/>
        <w:ind w:left="284"/>
        <w:jc w:val="both"/>
        <w:rPr>
          <w:rFonts w:ascii="Arial" w:eastAsia="Times New Roman" w:hAnsi="Arial" w:cs="Arial"/>
          <w:color w:val="000000"/>
          <w:sz w:val="18"/>
          <w:szCs w:val="18"/>
          <w:lang w:eastAsia="es-CO"/>
        </w:rPr>
      </w:pPr>
      <w:r w:rsidRPr="000C135B">
        <w:rPr>
          <w:rFonts w:ascii="Segoe UI" w:eastAsia="Times New Roman" w:hAnsi="Segoe UI" w:cs="Segoe UI"/>
          <w:i/>
          <w:iCs/>
          <w:color w:val="000000"/>
          <w:sz w:val="18"/>
          <w:szCs w:val="18"/>
          <w:lang w:eastAsia="es-CO"/>
        </w:rPr>
        <w:t>“</w:t>
      </w:r>
      <w:hyperlink r:id="rId16" w:tooltip="Estatuto Tributario CETA" w:history="1">
        <w:r w:rsidRPr="000C135B">
          <w:rPr>
            <w:rFonts w:ascii="Segoe UI" w:eastAsia="Times New Roman" w:hAnsi="Segoe UI" w:cs="Segoe UI"/>
            <w:b/>
            <w:bCs/>
            <w:i/>
            <w:iCs/>
            <w:color w:val="0089E1"/>
            <w:sz w:val="18"/>
            <w:szCs w:val="18"/>
            <w:u w:val="single"/>
            <w:lang w:eastAsia="es-CO"/>
          </w:rPr>
          <w:t>ARTÍCULO 868</w:t>
        </w:r>
      </w:hyperlink>
      <w:r w:rsidRPr="000C135B">
        <w:rPr>
          <w:rFonts w:ascii="Segoe UI" w:eastAsia="Times New Roman" w:hAnsi="Segoe UI" w:cs="Segoe UI"/>
          <w:b/>
          <w:bCs/>
          <w:i/>
          <w:iCs/>
          <w:color w:val="000000"/>
          <w:sz w:val="18"/>
          <w:szCs w:val="18"/>
          <w:lang w:eastAsia="es-CO"/>
        </w:rPr>
        <w:t>. UNIDAD DE VALOR TRIBUTARIO, UVT. </w:t>
      </w:r>
      <w:r w:rsidRPr="000C135B">
        <w:rPr>
          <w:rFonts w:ascii="Segoe UI" w:eastAsia="Times New Roman" w:hAnsi="Segoe UI" w:cs="Segoe UI"/>
          <w:i/>
          <w:iCs/>
          <w:color w:val="000000"/>
          <w:sz w:val="18"/>
          <w:szCs w:val="18"/>
          <w:lang w:eastAsia="es-CO"/>
        </w:rPr>
        <w:t>Con el fin de unificar y facilitar el cumplimiento de las obligaciones tributarias se crea la unidad de Valor Tributario, UVT. La UVT es la medida de valor que permite ajustar los valores contenidos en las disposiciones relativas a los impuestos y obligaciones administrados por la Dirección de Impuestos y Aduanas Nacionales.</w:t>
      </w:r>
    </w:p>
    <w:p w14:paraId="00E858A4" w14:textId="77777777" w:rsidR="000C135B" w:rsidRPr="000C135B" w:rsidRDefault="000C135B" w:rsidP="000C135B">
      <w:pPr>
        <w:spacing w:after="0" w:line="360" w:lineRule="auto"/>
        <w:ind w:left="284"/>
        <w:jc w:val="both"/>
        <w:rPr>
          <w:rFonts w:ascii="Arial" w:eastAsia="Times New Roman" w:hAnsi="Arial" w:cs="Arial"/>
          <w:color w:val="000000"/>
          <w:sz w:val="18"/>
          <w:szCs w:val="18"/>
          <w:lang w:eastAsia="es-CO"/>
        </w:rPr>
      </w:pPr>
      <w:r w:rsidRPr="000C135B">
        <w:rPr>
          <w:rFonts w:ascii="Segoe UI" w:eastAsia="Times New Roman" w:hAnsi="Segoe UI" w:cs="Segoe UI"/>
          <w:i/>
          <w:iCs/>
          <w:color w:val="000000"/>
          <w:sz w:val="18"/>
          <w:szCs w:val="18"/>
          <w:lang w:eastAsia="es-CO"/>
        </w:rPr>
        <w:t> </w:t>
      </w:r>
    </w:p>
    <w:p w14:paraId="6C9D3589" w14:textId="77777777" w:rsidR="000C135B" w:rsidRPr="000C135B" w:rsidRDefault="000C135B" w:rsidP="000C135B">
      <w:pPr>
        <w:spacing w:after="0" w:line="360" w:lineRule="auto"/>
        <w:ind w:left="284"/>
        <w:jc w:val="both"/>
        <w:rPr>
          <w:rFonts w:ascii="Arial" w:eastAsia="Times New Roman" w:hAnsi="Arial" w:cs="Arial"/>
          <w:color w:val="000000"/>
          <w:sz w:val="18"/>
          <w:szCs w:val="18"/>
          <w:lang w:eastAsia="es-CO"/>
        </w:rPr>
      </w:pPr>
      <w:r w:rsidRPr="000C135B">
        <w:rPr>
          <w:rFonts w:ascii="Segoe UI" w:eastAsia="Times New Roman" w:hAnsi="Segoe UI" w:cs="Segoe UI"/>
          <w:i/>
          <w:iCs/>
          <w:color w:val="000000"/>
          <w:sz w:val="18"/>
          <w:szCs w:val="18"/>
          <w:lang w:eastAsia="es-CO"/>
        </w:rPr>
        <w:t>El valor de la unidad de valor tributario se reajustará anualmente en la </w:t>
      </w:r>
      <w:r w:rsidRPr="000C135B">
        <w:rPr>
          <w:rFonts w:ascii="Segoe UI" w:eastAsia="Times New Roman" w:hAnsi="Segoe UI" w:cs="Segoe UI"/>
          <w:b/>
          <w:bCs/>
          <w:i/>
          <w:iCs/>
          <w:color w:val="000000"/>
          <w:sz w:val="18"/>
          <w:szCs w:val="18"/>
          <w:u w:val="single"/>
          <w:lang w:eastAsia="es-CO"/>
        </w:rPr>
        <w:t>variación del índice de precios al consumidor para ingresos medios, certificado por el Departamento Administrativo Nacional de Estadística</w:t>
      </w:r>
      <w:r w:rsidRPr="000C135B">
        <w:rPr>
          <w:rFonts w:ascii="Segoe UI" w:eastAsia="Times New Roman" w:hAnsi="Segoe UI" w:cs="Segoe UI"/>
          <w:i/>
          <w:iCs/>
          <w:color w:val="000000"/>
          <w:sz w:val="18"/>
          <w:szCs w:val="18"/>
          <w:lang w:eastAsia="es-CO"/>
        </w:rPr>
        <w:t>, en el período comprendido entre el primero (1) de octubre del año anterior al gravable y la misma fecha del año inmediatamente anterior a este.</w:t>
      </w:r>
    </w:p>
    <w:p w14:paraId="661BBE2E" w14:textId="77777777" w:rsidR="000C135B" w:rsidRPr="000C135B" w:rsidRDefault="000C135B" w:rsidP="000C135B">
      <w:pPr>
        <w:spacing w:after="0" w:line="360" w:lineRule="auto"/>
        <w:ind w:left="284"/>
        <w:jc w:val="both"/>
        <w:rPr>
          <w:rFonts w:ascii="Arial" w:eastAsia="Times New Roman" w:hAnsi="Arial" w:cs="Arial"/>
          <w:color w:val="000000"/>
          <w:sz w:val="18"/>
          <w:szCs w:val="18"/>
          <w:lang w:eastAsia="es-CO"/>
        </w:rPr>
      </w:pPr>
      <w:r w:rsidRPr="000C135B">
        <w:rPr>
          <w:rFonts w:ascii="Segoe UI" w:eastAsia="Times New Roman" w:hAnsi="Segoe UI" w:cs="Segoe UI"/>
          <w:i/>
          <w:iCs/>
          <w:color w:val="000000"/>
          <w:sz w:val="18"/>
          <w:szCs w:val="18"/>
          <w:lang w:eastAsia="es-CO"/>
        </w:rPr>
        <w:t> </w:t>
      </w:r>
    </w:p>
    <w:p w14:paraId="515BE85D" w14:textId="77777777" w:rsidR="000C135B" w:rsidRPr="000C135B" w:rsidRDefault="000C135B" w:rsidP="000C135B">
      <w:pPr>
        <w:spacing w:after="0" w:line="360" w:lineRule="auto"/>
        <w:ind w:left="284"/>
        <w:jc w:val="both"/>
        <w:rPr>
          <w:rFonts w:ascii="Arial" w:eastAsia="Times New Roman" w:hAnsi="Arial" w:cs="Arial"/>
          <w:color w:val="000000"/>
          <w:sz w:val="18"/>
          <w:szCs w:val="18"/>
          <w:lang w:eastAsia="es-CO"/>
        </w:rPr>
      </w:pPr>
      <w:r w:rsidRPr="000C135B">
        <w:rPr>
          <w:rFonts w:ascii="Segoe UI" w:eastAsia="Times New Roman" w:hAnsi="Segoe UI" w:cs="Segoe UI"/>
          <w:i/>
          <w:iCs/>
          <w:color w:val="000000"/>
          <w:sz w:val="18"/>
          <w:szCs w:val="18"/>
          <w:lang w:eastAsia="es-CO"/>
        </w:rPr>
        <w:t>(…)”. </w:t>
      </w:r>
      <w:r w:rsidRPr="000C135B">
        <w:rPr>
          <w:rFonts w:ascii="Segoe UI" w:eastAsia="Times New Roman" w:hAnsi="Segoe UI" w:cs="Segoe UI"/>
          <w:color w:val="000000"/>
          <w:sz w:val="18"/>
          <w:szCs w:val="18"/>
          <w:lang w:eastAsia="es-CO"/>
        </w:rPr>
        <w:t>(Subrayado y negrilla fuera de texto).</w:t>
      </w:r>
    </w:p>
    <w:p w14:paraId="4DEE2914" w14:textId="77777777" w:rsidR="000C135B" w:rsidRPr="000C135B" w:rsidRDefault="000C135B" w:rsidP="000C135B">
      <w:pPr>
        <w:spacing w:after="0" w:line="360" w:lineRule="auto"/>
        <w:jc w:val="both"/>
        <w:rPr>
          <w:rFonts w:ascii="Arial" w:eastAsia="Times New Roman" w:hAnsi="Arial" w:cs="Arial"/>
          <w:color w:val="000000"/>
          <w:sz w:val="18"/>
          <w:szCs w:val="18"/>
          <w:lang w:eastAsia="es-CO"/>
        </w:rPr>
      </w:pPr>
      <w:r w:rsidRPr="000C135B">
        <w:rPr>
          <w:rFonts w:ascii="Segoe UI" w:eastAsia="Times New Roman" w:hAnsi="Segoe UI" w:cs="Segoe UI"/>
          <w:color w:val="000000"/>
          <w:sz w:val="18"/>
          <w:szCs w:val="18"/>
          <w:lang w:eastAsia="es-CO"/>
        </w:rPr>
        <w:t> </w:t>
      </w:r>
    </w:p>
    <w:p w14:paraId="44AAB051" w14:textId="77777777" w:rsidR="000C135B" w:rsidRPr="000C135B" w:rsidRDefault="000C135B" w:rsidP="000C135B">
      <w:pPr>
        <w:spacing w:after="0" w:line="360" w:lineRule="auto"/>
        <w:jc w:val="both"/>
        <w:rPr>
          <w:rFonts w:ascii="Arial" w:eastAsia="Times New Roman" w:hAnsi="Arial" w:cs="Arial"/>
          <w:color w:val="000000"/>
          <w:sz w:val="18"/>
          <w:szCs w:val="18"/>
          <w:lang w:eastAsia="es-CO"/>
        </w:rPr>
      </w:pPr>
      <w:r w:rsidRPr="000C135B">
        <w:rPr>
          <w:rFonts w:ascii="Segoe UI" w:eastAsia="Times New Roman" w:hAnsi="Segoe UI" w:cs="Segoe UI"/>
          <w:color w:val="000000"/>
          <w:sz w:val="18"/>
          <w:szCs w:val="18"/>
          <w:lang w:eastAsia="es-CO"/>
        </w:rPr>
        <w:t>Así mismo, el </w:t>
      </w:r>
      <w:hyperlink r:id="rId17" w:tooltip="Estatuto Tributario CETA" w:history="1">
        <w:r w:rsidRPr="000C135B">
          <w:rPr>
            <w:rFonts w:ascii="Segoe UI" w:eastAsia="Times New Roman" w:hAnsi="Segoe UI" w:cs="Segoe UI"/>
            <w:color w:val="0089E1"/>
            <w:sz w:val="18"/>
            <w:szCs w:val="18"/>
            <w:u w:val="single"/>
            <w:lang w:eastAsia="es-CO"/>
          </w:rPr>
          <w:t>artículo 73</w:t>
        </w:r>
      </w:hyperlink>
      <w:r w:rsidRPr="000C135B">
        <w:rPr>
          <w:rFonts w:ascii="Segoe UI" w:eastAsia="Times New Roman" w:hAnsi="Segoe UI" w:cs="Segoe UI"/>
          <w:color w:val="000000"/>
          <w:sz w:val="18"/>
          <w:szCs w:val="18"/>
          <w:lang w:eastAsia="es-CO"/>
        </w:rPr>
        <w:t> del Estatuto Tributario dispone:</w:t>
      </w:r>
    </w:p>
    <w:p w14:paraId="633AFB46" w14:textId="77777777" w:rsidR="000C135B" w:rsidRPr="000C135B" w:rsidRDefault="000C135B" w:rsidP="000C135B">
      <w:pPr>
        <w:spacing w:after="0" w:line="360" w:lineRule="auto"/>
        <w:ind w:left="270"/>
        <w:jc w:val="both"/>
        <w:rPr>
          <w:rFonts w:ascii="Segoe UI" w:eastAsia="Times New Roman" w:hAnsi="Segoe UI" w:cs="Segoe UI"/>
          <w:color w:val="000000"/>
          <w:sz w:val="18"/>
          <w:szCs w:val="18"/>
          <w:lang w:eastAsia="es-CO"/>
        </w:rPr>
      </w:pPr>
      <w:r w:rsidRPr="000C135B">
        <w:rPr>
          <w:rFonts w:ascii="Segoe UI" w:eastAsia="Times New Roman" w:hAnsi="Segoe UI" w:cs="Segoe UI"/>
          <w:i/>
          <w:iCs/>
          <w:color w:val="000000"/>
          <w:sz w:val="18"/>
          <w:szCs w:val="18"/>
          <w:lang w:eastAsia="es-CO"/>
        </w:rPr>
        <w:t> </w:t>
      </w:r>
    </w:p>
    <w:p w14:paraId="68C6A330" w14:textId="77777777" w:rsidR="000C135B" w:rsidRPr="000C135B" w:rsidRDefault="000C135B" w:rsidP="000C135B">
      <w:pPr>
        <w:spacing w:after="0" w:line="360" w:lineRule="auto"/>
        <w:ind w:left="270"/>
        <w:jc w:val="both"/>
        <w:rPr>
          <w:rFonts w:ascii="Segoe UI" w:eastAsia="Times New Roman" w:hAnsi="Segoe UI" w:cs="Segoe UI"/>
          <w:color w:val="000000"/>
          <w:sz w:val="18"/>
          <w:szCs w:val="18"/>
          <w:lang w:eastAsia="es-CO"/>
        </w:rPr>
      </w:pPr>
      <w:r w:rsidRPr="000C135B">
        <w:rPr>
          <w:rFonts w:ascii="Segoe UI" w:eastAsia="Times New Roman" w:hAnsi="Segoe UI" w:cs="Segoe UI"/>
          <w:i/>
          <w:iCs/>
          <w:color w:val="000000"/>
          <w:sz w:val="18"/>
          <w:szCs w:val="18"/>
          <w:lang w:eastAsia="es-CO"/>
        </w:rPr>
        <w:t>“</w:t>
      </w:r>
      <w:hyperlink r:id="rId18" w:tooltip="Estatuto Tributario CETA" w:history="1">
        <w:r w:rsidRPr="000C135B">
          <w:rPr>
            <w:rFonts w:ascii="Segoe UI" w:eastAsia="Times New Roman" w:hAnsi="Segoe UI" w:cs="Segoe UI"/>
            <w:b/>
            <w:bCs/>
            <w:i/>
            <w:iCs/>
            <w:color w:val="0089E1"/>
            <w:sz w:val="18"/>
            <w:szCs w:val="18"/>
            <w:u w:val="single"/>
            <w:lang w:eastAsia="es-CO"/>
          </w:rPr>
          <w:t>ARTÍCULO 73</w:t>
        </w:r>
      </w:hyperlink>
      <w:r w:rsidRPr="000C135B">
        <w:rPr>
          <w:rFonts w:ascii="Segoe UI" w:eastAsia="Times New Roman" w:hAnsi="Segoe UI" w:cs="Segoe UI"/>
          <w:b/>
          <w:bCs/>
          <w:i/>
          <w:iCs/>
          <w:color w:val="000000"/>
          <w:sz w:val="18"/>
          <w:szCs w:val="18"/>
          <w:lang w:eastAsia="es-CO"/>
        </w:rPr>
        <w:t>. AJUSTE DE BIENES RAÍCES, ACCIONES Y APORTES QUE SEAN ACTIVOS FIJOS DE PERSONAS NATURALES. </w:t>
      </w:r>
      <w:r w:rsidRPr="000C135B">
        <w:rPr>
          <w:rFonts w:ascii="Segoe UI" w:eastAsia="Times New Roman" w:hAnsi="Segoe UI" w:cs="Segoe UI"/>
          <w:i/>
          <w:iCs/>
          <w:color w:val="000000"/>
          <w:sz w:val="18"/>
          <w:szCs w:val="18"/>
          <w:lang w:eastAsia="es-CO"/>
        </w:rPr>
        <w:t>Para efectos de determinar la renta o ganancia ocasional, según el caso, proveniente de la enajenación de bienes raíces y de acciones o aportes, que tengan el carácter de activos fijos, los contribuyentes que sean personas naturales </w:t>
      </w:r>
      <w:r w:rsidRPr="000C135B">
        <w:rPr>
          <w:rFonts w:ascii="Segoe UI" w:eastAsia="Times New Roman" w:hAnsi="Segoe UI" w:cs="Segoe UI"/>
          <w:b/>
          <w:bCs/>
          <w:i/>
          <w:iCs/>
          <w:color w:val="000000"/>
          <w:sz w:val="18"/>
          <w:szCs w:val="18"/>
          <w:u w:val="single"/>
          <w:lang w:eastAsia="es-CO"/>
        </w:rPr>
        <w:t>podrán ajustar el costo de adquisición de tales activos</w:t>
      </w:r>
      <w:r w:rsidRPr="000C135B">
        <w:rPr>
          <w:rFonts w:ascii="Segoe UI" w:eastAsia="Times New Roman" w:hAnsi="Segoe UI" w:cs="Segoe UI"/>
          <w:i/>
          <w:iCs/>
          <w:color w:val="000000"/>
          <w:sz w:val="18"/>
          <w:szCs w:val="18"/>
          <w:lang w:eastAsia="es-CO"/>
        </w:rPr>
        <w:t>, en el incremento porcentual del valor de la propiedad raíz, o </w:t>
      </w:r>
      <w:r w:rsidRPr="000C135B">
        <w:rPr>
          <w:rFonts w:ascii="Segoe UI" w:eastAsia="Times New Roman" w:hAnsi="Segoe UI" w:cs="Segoe UI"/>
          <w:b/>
          <w:bCs/>
          <w:i/>
          <w:iCs/>
          <w:color w:val="000000"/>
          <w:sz w:val="18"/>
          <w:szCs w:val="18"/>
          <w:u w:val="single"/>
          <w:lang w:eastAsia="es-CO"/>
        </w:rPr>
        <w:t>en el incremento porcentual del índice de precios al consumidor para empleados</w:t>
      </w:r>
      <w:r w:rsidRPr="000C135B">
        <w:rPr>
          <w:rFonts w:ascii="Segoe UI" w:eastAsia="Times New Roman" w:hAnsi="Segoe UI" w:cs="Segoe UI"/>
          <w:i/>
          <w:iCs/>
          <w:color w:val="000000"/>
          <w:sz w:val="18"/>
          <w:szCs w:val="18"/>
          <w:lang w:eastAsia="es-CO"/>
        </w:rPr>
        <w:t>, respectivamente, que se haya registrado </w:t>
      </w:r>
      <w:r w:rsidRPr="000C135B">
        <w:rPr>
          <w:rFonts w:ascii="Segoe UI" w:eastAsia="Times New Roman" w:hAnsi="Segoe UI" w:cs="Segoe UI"/>
          <w:b/>
          <w:bCs/>
          <w:i/>
          <w:iCs/>
          <w:color w:val="000000"/>
          <w:sz w:val="18"/>
          <w:szCs w:val="18"/>
          <w:u w:val="single"/>
          <w:lang w:eastAsia="es-CO"/>
        </w:rPr>
        <w:t>en el período comprendido entre el 1o. de enero del año en el cual se haya adquirido el bien y el 1o. de enero del año en el cual se enajena</w:t>
      </w:r>
      <w:r w:rsidRPr="000C135B">
        <w:rPr>
          <w:rFonts w:ascii="Segoe UI" w:eastAsia="Times New Roman" w:hAnsi="Segoe UI" w:cs="Segoe UI"/>
          <w:i/>
          <w:iCs/>
          <w:color w:val="000000"/>
          <w:sz w:val="18"/>
          <w:szCs w:val="18"/>
          <w:lang w:eastAsia="es-CO"/>
        </w:rPr>
        <w:t>. El costo así ajustado, se podrá incrementar con el valor de las mejoras y contribuciones por valorización que se hubieren pagado, cuando se trate de bienes raíces.</w:t>
      </w:r>
    </w:p>
    <w:p w14:paraId="276F64D2" w14:textId="77777777" w:rsidR="000C135B" w:rsidRPr="000C135B" w:rsidRDefault="000C135B" w:rsidP="000C135B">
      <w:pPr>
        <w:spacing w:after="0" w:line="360" w:lineRule="auto"/>
        <w:ind w:left="270"/>
        <w:jc w:val="both"/>
        <w:rPr>
          <w:rFonts w:ascii="Segoe UI" w:eastAsia="Times New Roman" w:hAnsi="Segoe UI" w:cs="Segoe UI"/>
          <w:color w:val="000000"/>
          <w:sz w:val="18"/>
          <w:szCs w:val="18"/>
          <w:lang w:eastAsia="es-CO"/>
        </w:rPr>
      </w:pPr>
      <w:r w:rsidRPr="000C135B">
        <w:rPr>
          <w:rFonts w:ascii="Segoe UI" w:eastAsia="Times New Roman" w:hAnsi="Segoe UI" w:cs="Segoe UI"/>
          <w:b/>
          <w:bCs/>
          <w:i/>
          <w:iCs/>
          <w:color w:val="000000"/>
          <w:sz w:val="18"/>
          <w:szCs w:val="18"/>
          <w:lang w:eastAsia="es-CO"/>
        </w:rPr>
        <w:t> </w:t>
      </w:r>
    </w:p>
    <w:p w14:paraId="777B93D8" w14:textId="77777777" w:rsidR="000C135B" w:rsidRPr="000C135B" w:rsidRDefault="000C135B" w:rsidP="000C135B">
      <w:pPr>
        <w:spacing w:after="0" w:line="360" w:lineRule="auto"/>
        <w:ind w:left="270"/>
        <w:jc w:val="both"/>
        <w:rPr>
          <w:rFonts w:ascii="Segoe UI" w:eastAsia="Times New Roman" w:hAnsi="Segoe UI" w:cs="Segoe UI"/>
          <w:color w:val="000000"/>
          <w:sz w:val="18"/>
          <w:szCs w:val="18"/>
          <w:lang w:eastAsia="es-CO"/>
        </w:rPr>
      </w:pPr>
      <w:r w:rsidRPr="000C135B">
        <w:rPr>
          <w:rFonts w:ascii="Segoe UI" w:eastAsia="Times New Roman" w:hAnsi="Segoe UI" w:cs="Segoe UI"/>
          <w:b/>
          <w:bCs/>
          <w:i/>
          <w:iCs/>
          <w:color w:val="000000"/>
          <w:sz w:val="18"/>
          <w:szCs w:val="18"/>
          <w:u w:val="single"/>
          <w:lang w:eastAsia="es-CO"/>
        </w:rPr>
        <w:t>Cuando el contribuyente opte por determinar el costo fiscal</w:t>
      </w:r>
      <w:r w:rsidRPr="000C135B">
        <w:rPr>
          <w:rFonts w:ascii="Segoe UI" w:eastAsia="Times New Roman" w:hAnsi="Segoe UI" w:cs="Segoe UI"/>
          <w:b/>
          <w:bCs/>
          <w:i/>
          <w:iCs/>
          <w:color w:val="000000"/>
          <w:sz w:val="18"/>
          <w:szCs w:val="18"/>
          <w:lang w:eastAsia="es-CO"/>
        </w:rPr>
        <w:t> </w:t>
      </w:r>
      <w:r w:rsidRPr="000C135B">
        <w:rPr>
          <w:rFonts w:ascii="Segoe UI" w:eastAsia="Times New Roman" w:hAnsi="Segoe UI" w:cs="Segoe UI"/>
          <w:i/>
          <w:iCs/>
          <w:color w:val="000000"/>
          <w:sz w:val="18"/>
          <w:szCs w:val="18"/>
          <w:lang w:eastAsia="es-CO"/>
        </w:rPr>
        <w:t>de los bienes raíces, aportes o acciones en sociedades, con base en lo previsto en este artículo, </w:t>
      </w:r>
      <w:r w:rsidRPr="000C135B">
        <w:rPr>
          <w:rFonts w:ascii="Segoe UI" w:eastAsia="Times New Roman" w:hAnsi="Segoe UI" w:cs="Segoe UI"/>
          <w:b/>
          <w:bCs/>
          <w:i/>
          <w:iCs/>
          <w:color w:val="000000"/>
          <w:sz w:val="18"/>
          <w:szCs w:val="18"/>
          <w:u w:val="single"/>
          <w:lang w:eastAsia="es-CO"/>
        </w:rPr>
        <w:t>la suma así determinada debe figurar como valor patrimonial en sus declaraciones de renta</w:t>
      </w:r>
      <w:r w:rsidRPr="000C135B">
        <w:rPr>
          <w:rFonts w:ascii="Segoe UI" w:eastAsia="Times New Roman" w:hAnsi="Segoe UI" w:cs="Segoe UI"/>
          <w:i/>
          <w:iCs/>
          <w:color w:val="000000"/>
          <w:sz w:val="18"/>
          <w:szCs w:val="18"/>
          <w:u w:val="single"/>
          <w:lang w:eastAsia="es-CO"/>
        </w:rPr>
        <w:t>,</w:t>
      </w:r>
      <w:r w:rsidRPr="000C135B">
        <w:rPr>
          <w:rFonts w:ascii="Segoe UI" w:eastAsia="Times New Roman" w:hAnsi="Segoe UI" w:cs="Segoe UI"/>
          <w:i/>
          <w:iCs/>
          <w:color w:val="000000"/>
          <w:sz w:val="18"/>
          <w:szCs w:val="18"/>
          <w:lang w:eastAsia="es-CO"/>
        </w:rPr>
        <w:t> cuando se trate de contribuyentes obligados a declarar, sin perjuicio de que en años posteriores pueda hacer uso de la alternativa prevista en el </w:t>
      </w:r>
      <w:hyperlink r:id="rId19" w:tooltip="Estatuto Tributario CETA" w:history="1">
        <w:r w:rsidRPr="000C135B">
          <w:rPr>
            <w:rFonts w:ascii="Segoe UI" w:eastAsia="Times New Roman" w:hAnsi="Segoe UI" w:cs="Segoe UI"/>
            <w:i/>
            <w:iCs/>
            <w:color w:val="0089E1"/>
            <w:sz w:val="18"/>
            <w:szCs w:val="18"/>
            <w:u w:val="single"/>
            <w:lang w:eastAsia="es-CO"/>
          </w:rPr>
          <w:t>artículo 72</w:t>
        </w:r>
      </w:hyperlink>
      <w:r w:rsidRPr="000C135B">
        <w:rPr>
          <w:rFonts w:ascii="Segoe UI" w:eastAsia="Times New Roman" w:hAnsi="Segoe UI" w:cs="Segoe UI"/>
          <w:i/>
          <w:iCs/>
          <w:color w:val="000000"/>
          <w:sz w:val="18"/>
          <w:szCs w:val="18"/>
          <w:lang w:eastAsia="es-CO"/>
        </w:rPr>
        <w:t> de este Estatuto, cumpliendo los requisitos allí exigidos.</w:t>
      </w:r>
    </w:p>
    <w:p w14:paraId="5AE3B137" w14:textId="77777777" w:rsidR="000C135B" w:rsidRPr="000C135B" w:rsidRDefault="000C135B" w:rsidP="000C135B">
      <w:pPr>
        <w:spacing w:after="0" w:line="360" w:lineRule="auto"/>
        <w:ind w:left="270"/>
        <w:jc w:val="both"/>
        <w:rPr>
          <w:rFonts w:ascii="Segoe UI" w:eastAsia="Times New Roman" w:hAnsi="Segoe UI" w:cs="Segoe UI"/>
          <w:color w:val="000000"/>
          <w:sz w:val="18"/>
          <w:szCs w:val="18"/>
          <w:lang w:eastAsia="es-CO"/>
        </w:rPr>
      </w:pPr>
      <w:r w:rsidRPr="000C135B">
        <w:rPr>
          <w:rFonts w:ascii="Segoe UI" w:eastAsia="Times New Roman" w:hAnsi="Segoe UI" w:cs="Segoe UI"/>
          <w:i/>
          <w:iCs/>
          <w:color w:val="000000"/>
          <w:sz w:val="18"/>
          <w:szCs w:val="18"/>
          <w:lang w:eastAsia="es-CO"/>
        </w:rPr>
        <w:t> </w:t>
      </w:r>
    </w:p>
    <w:p w14:paraId="6C126C9C" w14:textId="77777777" w:rsidR="000C135B" w:rsidRPr="000C135B" w:rsidRDefault="000C135B" w:rsidP="000C135B">
      <w:pPr>
        <w:spacing w:after="0" w:line="360" w:lineRule="auto"/>
        <w:ind w:left="270"/>
        <w:jc w:val="both"/>
        <w:rPr>
          <w:rFonts w:ascii="Segoe UI" w:eastAsia="Times New Roman" w:hAnsi="Segoe UI" w:cs="Segoe UI"/>
          <w:color w:val="000000"/>
          <w:sz w:val="18"/>
          <w:szCs w:val="18"/>
          <w:lang w:eastAsia="es-CO"/>
        </w:rPr>
      </w:pPr>
      <w:r w:rsidRPr="000C135B">
        <w:rPr>
          <w:rFonts w:ascii="Segoe UI" w:eastAsia="Times New Roman" w:hAnsi="Segoe UI" w:cs="Segoe UI"/>
          <w:i/>
          <w:iCs/>
          <w:color w:val="000000"/>
          <w:sz w:val="18"/>
          <w:szCs w:val="18"/>
          <w:lang w:eastAsia="es-CO"/>
        </w:rPr>
        <w:t>Los incrementos porcentuales aplicables al costo de adquisición de los bienes raíces, de las acciones o de los aportes, previstos en este artículo, serán publicados por el gobierno nacional con base en la certificación que al respecto expidan, el Instituto Geográfico Agustín Codazzi y el Departamento Administrativo Nacional de Estadística DANE, respectivamente.</w:t>
      </w:r>
    </w:p>
    <w:p w14:paraId="19DD9084" w14:textId="77777777" w:rsidR="000C135B" w:rsidRPr="000C135B" w:rsidRDefault="000C135B" w:rsidP="000C135B">
      <w:pPr>
        <w:spacing w:after="0" w:line="360" w:lineRule="auto"/>
        <w:ind w:left="270"/>
        <w:jc w:val="both"/>
        <w:rPr>
          <w:rFonts w:ascii="Segoe UI" w:eastAsia="Times New Roman" w:hAnsi="Segoe UI" w:cs="Segoe UI"/>
          <w:color w:val="000000"/>
          <w:sz w:val="18"/>
          <w:szCs w:val="18"/>
          <w:lang w:eastAsia="es-CO"/>
        </w:rPr>
      </w:pPr>
      <w:r w:rsidRPr="000C135B">
        <w:rPr>
          <w:rFonts w:ascii="Segoe UI" w:eastAsia="Times New Roman" w:hAnsi="Segoe UI" w:cs="Segoe UI"/>
          <w:i/>
          <w:iCs/>
          <w:color w:val="000000"/>
          <w:sz w:val="18"/>
          <w:szCs w:val="18"/>
          <w:lang w:eastAsia="es-CO"/>
        </w:rPr>
        <w:t> </w:t>
      </w:r>
    </w:p>
    <w:p w14:paraId="63FDC489" w14:textId="77777777" w:rsidR="000C135B" w:rsidRPr="000C135B" w:rsidRDefault="000C135B" w:rsidP="000C135B">
      <w:pPr>
        <w:spacing w:after="0" w:line="360" w:lineRule="auto"/>
        <w:ind w:left="270"/>
        <w:jc w:val="both"/>
        <w:rPr>
          <w:rFonts w:ascii="Segoe UI" w:eastAsia="Times New Roman" w:hAnsi="Segoe UI" w:cs="Segoe UI"/>
          <w:color w:val="000000"/>
          <w:sz w:val="18"/>
          <w:szCs w:val="18"/>
          <w:lang w:eastAsia="es-CO"/>
        </w:rPr>
      </w:pPr>
      <w:r w:rsidRPr="000C135B">
        <w:rPr>
          <w:rFonts w:ascii="Segoe UI" w:eastAsia="Times New Roman" w:hAnsi="Segoe UI" w:cs="Segoe UI"/>
          <w:i/>
          <w:iCs/>
          <w:color w:val="000000"/>
          <w:sz w:val="18"/>
          <w:szCs w:val="18"/>
          <w:lang w:eastAsia="es-CO"/>
        </w:rPr>
        <w:lastRenderedPageBreak/>
        <w:t>El ajuste previsto en este artículo podrá aplicarse, a opción del contribuyente, sobre el costo fiscal de los bienes que figure en la declaración de renta del año gravable de 1986. En este evento, el incremento porcentual aplicable será el que se haya registrado entre el 1o. de enero de 1987 y el 1o. de enero del año en el cual se enajene el bien.</w:t>
      </w:r>
    </w:p>
    <w:p w14:paraId="19699889" w14:textId="77777777" w:rsidR="000C135B" w:rsidRPr="000C135B" w:rsidRDefault="000C135B" w:rsidP="000C135B">
      <w:pPr>
        <w:spacing w:after="0" w:line="360" w:lineRule="auto"/>
        <w:ind w:left="270"/>
        <w:jc w:val="both"/>
        <w:rPr>
          <w:rFonts w:ascii="Segoe UI" w:eastAsia="Times New Roman" w:hAnsi="Segoe UI" w:cs="Segoe UI"/>
          <w:color w:val="000000"/>
          <w:sz w:val="18"/>
          <w:szCs w:val="18"/>
          <w:lang w:eastAsia="es-CO"/>
        </w:rPr>
      </w:pPr>
      <w:r w:rsidRPr="000C135B">
        <w:rPr>
          <w:rFonts w:ascii="Segoe UI" w:eastAsia="Times New Roman" w:hAnsi="Segoe UI" w:cs="Segoe UI"/>
          <w:b/>
          <w:bCs/>
          <w:i/>
          <w:iCs/>
          <w:color w:val="000000"/>
          <w:sz w:val="18"/>
          <w:szCs w:val="18"/>
          <w:lang w:eastAsia="es-CO"/>
        </w:rPr>
        <w:t> </w:t>
      </w:r>
    </w:p>
    <w:p w14:paraId="030D6E4E" w14:textId="77777777" w:rsidR="000C135B" w:rsidRPr="000C135B" w:rsidRDefault="000C135B" w:rsidP="000C135B">
      <w:pPr>
        <w:spacing w:after="0" w:line="360" w:lineRule="auto"/>
        <w:ind w:left="270"/>
        <w:jc w:val="both"/>
        <w:rPr>
          <w:rFonts w:ascii="Segoe UI" w:eastAsia="Times New Roman" w:hAnsi="Segoe UI" w:cs="Segoe UI"/>
          <w:color w:val="000000"/>
          <w:sz w:val="18"/>
          <w:szCs w:val="18"/>
          <w:lang w:eastAsia="es-CO"/>
        </w:rPr>
      </w:pPr>
      <w:r w:rsidRPr="000C135B">
        <w:rPr>
          <w:rFonts w:ascii="Segoe UI" w:eastAsia="Times New Roman" w:hAnsi="Segoe UI" w:cs="Segoe UI"/>
          <w:b/>
          <w:bCs/>
          <w:i/>
          <w:iCs/>
          <w:color w:val="000000"/>
          <w:sz w:val="18"/>
          <w:szCs w:val="18"/>
          <w:u w:val="single"/>
          <w:lang w:eastAsia="es-CO"/>
        </w:rPr>
        <w:t>Los ajustes efectuados de conformidad con el inciso primero del </w:t>
      </w:r>
      <w:hyperlink r:id="rId20" w:tooltip="Estatuto Tributario CETA" w:history="1">
        <w:r w:rsidRPr="000C135B">
          <w:rPr>
            <w:rFonts w:ascii="Segoe UI" w:eastAsia="Times New Roman" w:hAnsi="Segoe UI" w:cs="Segoe UI"/>
            <w:b/>
            <w:bCs/>
            <w:i/>
            <w:iCs/>
            <w:color w:val="0089E1"/>
            <w:sz w:val="18"/>
            <w:szCs w:val="18"/>
            <w:u w:val="single"/>
            <w:lang w:eastAsia="es-CO"/>
          </w:rPr>
          <w:t>artículo 70</w:t>
        </w:r>
      </w:hyperlink>
      <w:r w:rsidRPr="000C135B">
        <w:rPr>
          <w:rFonts w:ascii="Segoe UI" w:eastAsia="Times New Roman" w:hAnsi="Segoe UI" w:cs="Segoe UI"/>
          <w:b/>
          <w:bCs/>
          <w:i/>
          <w:iCs/>
          <w:color w:val="000000"/>
          <w:sz w:val="18"/>
          <w:szCs w:val="18"/>
          <w:u w:val="single"/>
          <w:lang w:eastAsia="es-CO"/>
        </w:rPr>
        <w:t>, no serán aplicables para determinar la renta o la ganancia ocasional prevista en este artículo</w:t>
      </w:r>
      <w:r w:rsidRPr="000C135B">
        <w:rPr>
          <w:rFonts w:ascii="Segoe UI" w:eastAsia="Times New Roman" w:hAnsi="Segoe UI" w:cs="Segoe UI"/>
          <w:b/>
          <w:bCs/>
          <w:i/>
          <w:iCs/>
          <w:color w:val="000000"/>
          <w:sz w:val="18"/>
          <w:szCs w:val="18"/>
          <w:lang w:eastAsia="es-CO"/>
        </w:rPr>
        <w:t>.</w:t>
      </w:r>
    </w:p>
    <w:p w14:paraId="354D5218" w14:textId="77777777" w:rsidR="000C135B" w:rsidRPr="000C135B" w:rsidRDefault="000C135B" w:rsidP="000C135B">
      <w:pPr>
        <w:spacing w:after="0" w:line="360" w:lineRule="auto"/>
        <w:ind w:left="270"/>
        <w:jc w:val="both"/>
        <w:rPr>
          <w:rFonts w:ascii="Segoe UI" w:eastAsia="Times New Roman" w:hAnsi="Segoe UI" w:cs="Segoe UI"/>
          <w:color w:val="000000"/>
          <w:sz w:val="18"/>
          <w:szCs w:val="18"/>
          <w:lang w:eastAsia="es-CO"/>
        </w:rPr>
      </w:pPr>
      <w:r w:rsidRPr="000C135B">
        <w:rPr>
          <w:rFonts w:ascii="Segoe UI" w:eastAsia="Times New Roman" w:hAnsi="Segoe UI" w:cs="Segoe UI"/>
          <w:i/>
          <w:iCs/>
          <w:color w:val="000000"/>
          <w:sz w:val="18"/>
          <w:szCs w:val="18"/>
          <w:lang w:eastAsia="es-CO"/>
        </w:rPr>
        <w:t> </w:t>
      </w:r>
    </w:p>
    <w:p w14:paraId="72533F8E" w14:textId="77777777" w:rsidR="000C135B" w:rsidRPr="000C135B" w:rsidRDefault="000C135B" w:rsidP="000C135B">
      <w:pPr>
        <w:spacing w:after="0" w:line="360" w:lineRule="auto"/>
        <w:ind w:left="270"/>
        <w:jc w:val="both"/>
        <w:rPr>
          <w:rFonts w:ascii="Segoe UI" w:eastAsia="Times New Roman" w:hAnsi="Segoe UI" w:cs="Segoe UI"/>
          <w:color w:val="000000"/>
          <w:sz w:val="18"/>
          <w:szCs w:val="18"/>
          <w:lang w:eastAsia="es-CO"/>
        </w:rPr>
      </w:pPr>
      <w:r w:rsidRPr="000C135B">
        <w:rPr>
          <w:rFonts w:ascii="Segoe UI" w:eastAsia="Times New Roman" w:hAnsi="Segoe UI" w:cs="Segoe UI"/>
          <w:b/>
          <w:bCs/>
          <w:i/>
          <w:iCs/>
          <w:color w:val="000000"/>
          <w:sz w:val="18"/>
          <w:szCs w:val="18"/>
          <w:lang w:eastAsia="es-CO"/>
        </w:rPr>
        <w:t>PARÁGRAFO.</w:t>
      </w:r>
      <w:r w:rsidRPr="000C135B">
        <w:rPr>
          <w:rFonts w:ascii="Segoe UI" w:eastAsia="Times New Roman" w:hAnsi="Segoe UI" w:cs="Segoe UI"/>
          <w:i/>
          <w:iCs/>
          <w:color w:val="000000"/>
          <w:sz w:val="18"/>
          <w:szCs w:val="18"/>
          <w:lang w:eastAsia="es-CO"/>
        </w:rPr>
        <w:t> En el momento de la enajenación del inmueble, se restará del costo fiscal determinado de acuerdo con el presente artículo, las depreciaciones que hayan sido deducidas para fines fiscales”. </w:t>
      </w:r>
      <w:r w:rsidRPr="000C135B">
        <w:rPr>
          <w:rFonts w:ascii="Segoe UI" w:eastAsia="Times New Roman" w:hAnsi="Segoe UI" w:cs="Segoe UI"/>
          <w:color w:val="000000"/>
          <w:sz w:val="18"/>
          <w:szCs w:val="18"/>
          <w:lang w:eastAsia="es-CO"/>
        </w:rPr>
        <w:t>(Subrayado y negrilla fuera de texto).</w:t>
      </w:r>
    </w:p>
    <w:p w14:paraId="7EBA1D73" w14:textId="77777777" w:rsidR="000C135B" w:rsidRPr="000C135B" w:rsidRDefault="000C135B" w:rsidP="000C135B">
      <w:pPr>
        <w:spacing w:after="0" w:line="360" w:lineRule="auto"/>
        <w:jc w:val="both"/>
        <w:rPr>
          <w:rFonts w:ascii="Segoe UI" w:eastAsia="Times New Roman" w:hAnsi="Segoe UI" w:cs="Segoe UI"/>
          <w:color w:val="000000"/>
          <w:sz w:val="18"/>
          <w:szCs w:val="18"/>
          <w:lang w:eastAsia="es-CO"/>
        </w:rPr>
      </w:pPr>
      <w:r w:rsidRPr="000C135B">
        <w:rPr>
          <w:rFonts w:ascii="Segoe UI" w:eastAsia="Times New Roman" w:hAnsi="Segoe UI" w:cs="Segoe UI"/>
          <w:color w:val="000000"/>
          <w:sz w:val="18"/>
          <w:szCs w:val="18"/>
          <w:lang w:eastAsia="es-CO"/>
        </w:rPr>
        <w:t> </w:t>
      </w:r>
    </w:p>
    <w:p w14:paraId="4508B026" w14:textId="77777777" w:rsidR="000C135B" w:rsidRPr="000C135B" w:rsidRDefault="000C135B" w:rsidP="000C135B">
      <w:pPr>
        <w:spacing w:after="0" w:line="360" w:lineRule="auto"/>
        <w:jc w:val="both"/>
        <w:rPr>
          <w:rFonts w:ascii="Segoe UI" w:eastAsia="Times New Roman" w:hAnsi="Segoe UI" w:cs="Segoe UI"/>
          <w:color w:val="000000"/>
          <w:sz w:val="18"/>
          <w:szCs w:val="18"/>
          <w:lang w:eastAsia="es-CO"/>
        </w:rPr>
      </w:pPr>
      <w:r w:rsidRPr="000C135B">
        <w:rPr>
          <w:rFonts w:ascii="Segoe UI" w:eastAsia="Times New Roman" w:hAnsi="Segoe UI" w:cs="Segoe UI"/>
          <w:color w:val="000000"/>
          <w:sz w:val="18"/>
          <w:szCs w:val="18"/>
          <w:lang w:eastAsia="es-CO"/>
        </w:rPr>
        <w:t>Respecto de la aplicación de estas disposiciones, la Dirección de Gestión Jurídica mediante Oficio No. 100202208-342 del 27 de septiembre de 2021 señaló:</w:t>
      </w:r>
    </w:p>
    <w:p w14:paraId="795A86E1" w14:textId="77777777" w:rsidR="000C135B" w:rsidRPr="000C135B" w:rsidRDefault="000C135B" w:rsidP="000C135B">
      <w:pPr>
        <w:spacing w:after="0" w:line="360" w:lineRule="auto"/>
        <w:ind w:left="270"/>
        <w:jc w:val="both"/>
        <w:rPr>
          <w:rFonts w:ascii="Segoe UI" w:eastAsia="Times New Roman" w:hAnsi="Segoe UI" w:cs="Segoe UI"/>
          <w:color w:val="000000"/>
          <w:sz w:val="18"/>
          <w:szCs w:val="18"/>
          <w:lang w:eastAsia="es-CO"/>
        </w:rPr>
      </w:pPr>
      <w:r w:rsidRPr="000C135B">
        <w:rPr>
          <w:rFonts w:ascii="Segoe UI" w:eastAsia="Times New Roman" w:hAnsi="Segoe UI" w:cs="Segoe UI"/>
          <w:i/>
          <w:iCs/>
          <w:color w:val="000000"/>
          <w:sz w:val="18"/>
          <w:szCs w:val="18"/>
          <w:lang w:eastAsia="es-CO"/>
        </w:rPr>
        <w:t> </w:t>
      </w:r>
    </w:p>
    <w:p w14:paraId="20F56737" w14:textId="77777777" w:rsidR="000C135B" w:rsidRPr="000C135B" w:rsidRDefault="000C135B" w:rsidP="000C135B">
      <w:pPr>
        <w:spacing w:after="0" w:line="360" w:lineRule="auto"/>
        <w:ind w:left="270"/>
        <w:jc w:val="both"/>
        <w:rPr>
          <w:rFonts w:ascii="Segoe UI" w:eastAsia="Times New Roman" w:hAnsi="Segoe UI" w:cs="Segoe UI"/>
          <w:color w:val="000000"/>
          <w:sz w:val="18"/>
          <w:szCs w:val="18"/>
          <w:lang w:eastAsia="es-CO"/>
        </w:rPr>
      </w:pPr>
      <w:r w:rsidRPr="000C135B">
        <w:rPr>
          <w:rFonts w:ascii="Segoe UI" w:eastAsia="Times New Roman" w:hAnsi="Segoe UI" w:cs="Segoe UI"/>
          <w:i/>
          <w:iCs/>
          <w:color w:val="000000"/>
          <w:sz w:val="18"/>
          <w:szCs w:val="18"/>
          <w:lang w:eastAsia="es-CO"/>
        </w:rPr>
        <w:t>“De acuerdo con lo anterior, se observa lo siguiente: (i) el </w:t>
      </w:r>
      <w:hyperlink r:id="rId21" w:tooltip="Estatuto Tributario CETA" w:history="1">
        <w:r w:rsidRPr="000C135B">
          <w:rPr>
            <w:rFonts w:ascii="Segoe UI" w:eastAsia="Times New Roman" w:hAnsi="Segoe UI" w:cs="Segoe UI"/>
            <w:i/>
            <w:iCs/>
            <w:color w:val="0089E1"/>
            <w:sz w:val="18"/>
            <w:szCs w:val="18"/>
            <w:u w:val="single"/>
            <w:lang w:eastAsia="es-CO"/>
          </w:rPr>
          <w:t>artículo 70</w:t>
        </w:r>
      </w:hyperlink>
      <w:r w:rsidRPr="000C135B">
        <w:rPr>
          <w:rFonts w:ascii="Segoe UI" w:eastAsia="Times New Roman" w:hAnsi="Segoe UI" w:cs="Segoe UI"/>
          <w:i/>
          <w:iCs/>
          <w:color w:val="000000"/>
          <w:sz w:val="18"/>
          <w:szCs w:val="18"/>
          <w:lang w:eastAsia="es-CO"/>
        </w:rPr>
        <w:t> del Estatuto Tributario se encuentra dirigido de forma general a “los contribuyentes”, sin determinar si se trata de contribuyentes personas jurídicas o personas naturales, (</w:t>
      </w:r>
      <w:proofErr w:type="spellStart"/>
      <w:r w:rsidRPr="000C135B">
        <w:rPr>
          <w:rFonts w:ascii="Segoe UI" w:eastAsia="Times New Roman" w:hAnsi="Segoe UI" w:cs="Segoe UI"/>
          <w:i/>
          <w:iCs/>
          <w:color w:val="000000"/>
          <w:sz w:val="18"/>
          <w:szCs w:val="18"/>
          <w:lang w:eastAsia="es-CO"/>
        </w:rPr>
        <w:t>ii</w:t>
      </w:r>
      <w:proofErr w:type="spellEnd"/>
      <w:r w:rsidRPr="000C135B">
        <w:rPr>
          <w:rFonts w:ascii="Segoe UI" w:eastAsia="Times New Roman" w:hAnsi="Segoe UI" w:cs="Segoe UI"/>
          <w:i/>
          <w:iCs/>
          <w:color w:val="000000"/>
          <w:sz w:val="18"/>
          <w:szCs w:val="18"/>
          <w:lang w:eastAsia="es-CO"/>
        </w:rPr>
        <w:t>) el </w:t>
      </w:r>
      <w:hyperlink r:id="rId22" w:tooltip="Estatuto Tributario CETA" w:history="1">
        <w:r w:rsidRPr="000C135B">
          <w:rPr>
            <w:rFonts w:ascii="Segoe UI" w:eastAsia="Times New Roman" w:hAnsi="Segoe UI" w:cs="Segoe UI"/>
            <w:i/>
            <w:iCs/>
            <w:color w:val="0089E1"/>
            <w:sz w:val="18"/>
            <w:szCs w:val="18"/>
            <w:u w:val="single"/>
            <w:lang w:eastAsia="es-CO"/>
          </w:rPr>
          <w:t>artículo 73</w:t>
        </w:r>
      </w:hyperlink>
      <w:r w:rsidRPr="000C135B">
        <w:rPr>
          <w:rFonts w:ascii="Segoe UI" w:eastAsia="Times New Roman" w:hAnsi="Segoe UI" w:cs="Segoe UI"/>
          <w:i/>
          <w:iCs/>
          <w:color w:val="000000"/>
          <w:sz w:val="18"/>
          <w:szCs w:val="18"/>
          <w:lang w:eastAsia="es-CO"/>
        </w:rPr>
        <w:t> del Estatuto Tributario se establece únicamente para efectos de determinar el costo fiscal de los activos fijos objeto de enajenación (bienes raíces y de acciones, o aportes) de los contribuyentes personas naturales, por lo tanto serán estas las únicas que pueden optar por la aplicación de dicho artículo; (</w:t>
      </w:r>
      <w:proofErr w:type="spellStart"/>
      <w:r w:rsidRPr="000C135B">
        <w:rPr>
          <w:rFonts w:ascii="Segoe UI" w:eastAsia="Times New Roman" w:hAnsi="Segoe UI" w:cs="Segoe UI"/>
          <w:i/>
          <w:iCs/>
          <w:color w:val="000000"/>
          <w:sz w:val="18"/>
          <w:szCs w:val="18"/>
          <w:lang w:eastAsia="es-CO"/>
        </w:rPr>
        <w:t>iii</w:t>
      </w:r>
      <w:proofErr w:type="spellEnd"/>
      <w:r w:rsidRPr="000C135B">
        <w:rPr>
          <w:rFonts w:ascii="Segoe UI" w:eastAsia="Times New Roman" w:hAnsi="Segoe UI" w:cs="Segoe UI"/>
          <w:i/>
          <w:iCs/>
          <w:color w:val="000000"/>
          <w:sz w:val="18"/>
          <w:szCs w:val="18"/>
          <w:lang w:eastAsia="es-CO"/>
        </w:rPr>
        <w:t>) </w:t>
      </w:r>
      <w:r w:rsidRPr="000C135B">
        <w:rPr>
          <w:rFonts w:ascii="Segoe UI" w:eastAsia="Times New Roman" w:hAnsi="Segoe UI" w:cs="Segoe UI"/>
          <w:b/>
          <w:bCs/>
          <w:i/>
          <w:iCs/>
          <w:color w:val="000000"/>
          <w:sz w:val="18"/>
          <w:szCs w:val="18"/>
          <w:u w:val="single"/>
          <w:lang w:eastAsia="es-CO"/>
        </w:rPr>
        <w:t>tanto el artículo </w:t>
      </w:r>
      <w:hyperlink r:id="rId23" w:tooltip="Estatuto Tributario CETA" w:history="1">
        <w:r w:rsidRPr="000C135B">
          <w:rPr>
            <w:rFonts w:ascii="Segoe UI" w:eastAsia="Times New Roman" w:hAnsi="Segoe UI" w:cs="Segoe UI"/>
            <w:b/>
            <w:bCs/>
            <w:i/>
            <w:iCs/>
            <w:color w:val="0089E1"/>
            <w:sz w:val="18"/>
            <w:szCs w:val="18"/>
            <w:u w:val="single"/>
            <w:lang w:eastAsia="es-CO"/>
          </w:rPr>
          <w:t>70</w:t>
        </w:r>
      </w:hyperlink>
      <w:r w:rsidRPr="000C135B">
        <w:rPr>
          <w:rFonts w:ascii="Segoe UI" w:eastAsia="Times New Roman" w:hAnsi="Segoe UI" w:cs="Segoe UI"/>
          <w:b/>
          <w:bCs/>
          <w:i/>
          <w:iCs/>
          <w:color w:val="000000"/>
          <w:sz w:val="18"/>
          <w:szCs w:val="18"/>
          <w:u w:val="single"/>
          <w:lang w:eastAsia="es-CO"/>
        </w:rPr>
        <w:t> como el </w:t>
      </w:r>
      <w:hyperlink r:id="rId24" w:tooltip="Estatuto Tributario CETA" w:history="1">
        <w:r w:rsidRPr="000C135B">
          <w:rPr>
            <w:rFonts w:ascii="Segoe UI" w:eastAsia="Times New Roman" w:hAnsi="Segoe UI" w:cs="Segoe UI"/>
            <w:b/>
            <w:bCs/>
            <w:i/>
            <w:iCs/>
            <w:color w:val="0089E1"/>
            <w:sz w:val="18"/>
            <w:szCs w:val="18"/>
            <w:u w:val="single"/>
            <w:lang w:eastAsia="es-CO"/>
          </w:rPr>
          <w:t>73</w:t>
        </w:r>
      </w:hyperlink>
      <w:r w:rsidRPr="000C135B">
        <w:rPr>
          <w:rFonts w:ascii="Segoe UI" w:eastAsia="Times New Roman" w:hAnsi="Segoe UI" w:cs="Segoe UI"/>
          <w:b/>
          <w:bCs/>
          <w:i/>
          <w:iCs/>
          <w:color w:val="000000"/>
          <w:sz w:val="18"/>
          <w:szCs w:val="18"/>
          <w:u w:val="single"/>
          <w:lang w:eastAsia="es-CO"/>
        </w:rPr>
        <w:t> del Estatuto Tributario, así como sus disposiciones reglamentarias, se encuentran redactados en términos optativos, dando lugar a que el contribuyente persona natural opte por usar cualquiera de los dos métodos para determinar el costo fiscal de sus activos fijos, siguiendo los parámetros legales de cada disposición particular</w:t>
      </w:r>
      <w:r w:rsidRPr="000C135B">
        <w:rPr>
          <w:rFonts w:ascii="Segoe UI" w:eastAsia="Times New Roman" w:hAnsi="Segoe UI" w:cs="Segoe UI"/>
          <w:i/>
          <w:iCs/>
          <w:color w:val="000000"/>
          <w:sz w:val="18"/>
          <w:szCs w:val="18"/>
          <w:lang w:eastAsia="es-CO"/>
        </w:rPr>
        <w:t>; y (</w:t>
      </w:r>
      <w:proofErr w:type="spellStart"/>
      <w:r w:rsidRPr="000C135B">
        <w:rPr>
          <w:rFonts w:ascii="Segoe UI" w:eastAsia="Times New Roman" w:hAnsi="Segoe UI" w:cs="Segoe UI"/>
          <w:i/>
          <w:iCs/>
          <w:color w:val="000000"/>
          <w:sz w:val="18"/>
          <w:szCs w:val="18"/>
          <w:lang w:eastAsia="es-CO"/>
        </w:rPr>
        <w:t>iv</w:t>
      </w:r>
      <w:proofErr w:type="spellEnd"/>
      <w:r w:rsidRPr="000C135B">
        <w:rPr>
          <w:rFonts w:ascii="Segoe UI" w:eastAsia="Times New Roman" w:hAnsi="Segoe UI" w:cs="Segoe UI"/>
          <w:i/>
          <w:iCs/>
          <w:color w:val="000000"/>
          <w:sz w:val="18"/>
          <w:szCs w:val="18"/>
          <w:lang w:eastAsia="es-CO"/>
        </w:rPr>
        <w:t>) los artículos </w:t>
      </w:r>
      <w:hyperlink r:id="rId25" w:tooltip="Estatuto Tributario CETA" w:history="1">
        <w:r w:rsidRPr="000C135B">
          <w:rPr>
            <w:rFonts w:ascii="Segoe UI" w:eastAsia="Times New Roman" w:hAnsi="Segoe UI" w:cs="Segoe UI"/>
            <w:i/>
            <w:iCs/>
            <w:color w:val="0089E1"/>
            <w:sz w:val="18"/>
            <w:szCs w:val="18"/>
            <w:u w:val="single"/>
            <w:lang w:eastAsia="es-CO"/>
          </w:rPr>
          <w:t>70</w:t>
        </w:r>
      </w:hyperlink>
      <w:r w:rsidRPr="000C135B">
        <w:rPr>
          <w:rFonts w:ascii="Segoe UI" w:eastAsia="Times New Roman" w:hAnsi="Segoe UI" w:cs="Segoe UI"/>
          <w:i/>
          <w:iCs/>
          <w:color w:val="000000"/>
          <w:sz w:val="18"/>
          <w:szCs w:val="18"/>
          <w:lang w:eastAsia="es-CO"/>
        </w:rPr>
        <w:t> y </w:t>
      </w:r>
      <w:hyperlink r:id="rId26" w:tooltip="Estatuto Tributario CETA" w:history="1">
        <w:r w:rsidRPr="000C135B">
          <w:rPr>
            <w:rFonts w:ascii="Segoe UI" w:eastAsia="Times New Roman" w:hAnsi="Segoe UI" w:cs="Segoe UI"/>
            <w:i/>
            <w:iCs/>
            <w:color w:val="0089E1"/>
            <w:sz w:val="18"/>
            <w:szCs w:val="18"/>
            <w:u w:val="single"/>
            <w:lang w:eastAsia="es-CO"/>
          </w:rPr>
          <w:t>73</w:t>
        </w:r>
      </w:hyperlink>
      <w:r w:rsidRPr="000C135B">
        <w:rPr>
          <w:rFonts w:ascii="Segoe UI" w:eastAsia="Times New Roman" w:hAnsi="Segoe UI" w:cs="Segoe UI"/>
          <w:i/>
          <w:iCs/>
          <w:color w:val="000000"/>
          <w:sz w:val="18"/>
          <w:szCs w:val="18"/>
          <w:lang w:eastAsia="es-CO"/>
        </w:rPr>
        <w:t> del Estatuto Tributario hacen referencia de manera general a los contribuyentes, sin limitar su aplicación a personas residentes o no residentes”. </w:t>
      </w:r>
      <w:r w:rsidRPr="000C135B">
        <w:rPr>
          <w:rFonts w:ascii="Segoe UI" w:eastAsia="Times New Roman" w:hAnsi="Segoe UI" w:cs="Segoe UI"/>
          <w:color w:val="000000"/>
          <w:sz w:val="18"/>
          <w:szCs w:val="18"/>
          <w:lang w:eastAsia="es-CO"/>
        </w:rPr>
        <w:t>(Subrayado y negrilla fuera de texto).</w:t>
      </w:r>
    </w:p>
    <w:p w14:paraId="01857E07" w14:textId="77777777" w:rsidR="000C135B" w:rsidRPr="000C135B" w:rsidRDefault="000C135B" w:rsidP="000C135B">
      <w:pPr>
        <w:spacing w:after="0" w:line="360" w:lineRule="auto"/>
        <w:jc w:val="both"/>
        <w:rPr>
          <w:rFonts w:ascii="Segoe UI" w:eastAsia="Times New Roman" w:hAnsi="Segoe UI" w:cs="Segoe UI"/>
          <w:color w:val="000000"/>
          <w:sz w:val="18"/>
          <w:szCs w:val="18"/>
          <w:lang w:eastAsia="es-CO"/>
        </w:rPr>
      </w:pPr>
      <w:r w:rsidRPr="000C135B">
        <w:rPr>
          <w:rFonts w:ascii="Segoe UI" w:eastAsia="Times New Roman" w:hAnsi="Segoe UI" w:cs="Segoe UI"/>
          <w:color w:val="000000"/>
          <w:sz w:val="18"/>
          <w:szCs w:val="18"/>
          <w:lang w:eastAsia="es-CO"/>
        </w:rPr>
        <w:t> </w:t>
      </w:r>
    </w:p>
    <w:p w14:paraId="79408C3C" w14:textId="77777777" w:rsidR="000C135B" w:rsidRPr="000C135B" w:rsidRDefault="000C135B" w:rsidP="000C135B">
      <w:pPr>
        <w:spacing w:after="0" w:line="360" w:lineRule="auto"/>
        <w:jc w:val="both"/>
        <w:rPr>
          <w:rFonts w:ascii="Segoe UI" w:eastAsia="Times New Roman" w:hAnsi="Segoe UI" w:cs="Segoe UI"/>
          <w:color w:val="000000"/>
          <w:sz w:val="18"/>
          <w:szCs w:val="18"/>
          <w:lang w:eastAsia="es-CO"/>
        </w:rPr>
      </w:pPr>
      <w:r w:rsidRPr="000C135B">
        <w:rPr>
          <w:rFonts w:ascii="Segoe UI" w:eastAsia="Times New Roman" w:hAnsi="Segoe UI" w:cs="Segoe UI"/>
          <w:color w:val="000000"/>
          <w:sz w:val="18"/>
          <w:szCs w:val="18"/>
          <w:lang w:eastAsia="es-CO"/>
        </w:rPr>
        <w:t>En ese orden de ideas, los ajustes al costo fiscal establecidos en los artículos </w:t>
      </w:r>
      <w:hyperlink r:id="rId27" w:tooltip="Estatuto Tributario CETA" w:history="1">
        <w:r w:rsidRPr="000C135B">
          <w:rPr>
            <w:rFonts w:ascii="Segoe UI" w:eastAsia="Times New Roman" w:hAnsi="Segoe UI" w:cs="Segoe UI"/>
            <w:color w:val="0089E1"/>
            <w:sz w:val="18"/>
            <w:szCs w:val="18"/>
            <w:u w:val="single"/>
            <w:lang w:eastAsia="es-CO"/>
          </w:rPr>
          <w:t>70</w:t>
        </w:r>
      </w:hyperlink>
      <w:r w:rsidRPr="000C135B">
        <w:rPr>
          <w:rFonts w:ascii="Segoe UI" w:eastAsia="Times New Roman" w:hAnsi="Segoe UI" w:cs="Segoe UI"/>
          <w:color w:val="000000"/>
          <w:sz w:val="18"/>
          <w:szCs w:val="18"/>
          <w:lang w:eastAsia="es-CO"/>
        </w:rPr>
        <w:t> y </w:t>
      </w:r>
      <w:hyperlink r:id="rId28" w:tooltip="Estatuto Tributario CETA" w:history="1">
        <w:r w:rsidRPr="000C135B">
          <w:rPr>
            <w:rFonts w:ascii="Segoe UI" w:eastAsia="Times New Roman" w:hAnsi="Segoe UI" w:cs="Segoe UI"/>
            <w:color w:val="0089E1"/>
            <w:sz w:val="18"/>
            <w:szCs w:val="18"/>
            <w:u w:val="single"/>
            <w:lang w:eastAsia="es-CO"/>
          </w:rPr>
          <w:t>73</w:t>
        </w:r>
      </w:hyperlink>
      <w:r w:rsidRPr="000C135B">
        <w:rPr>
          <w:rFonts w:ascii="Segoe UI" w:eastAsia="Times New Roman" w:hAnsi="Segoe UI" w:cs="Segoe UI"/>
          <w:color w:val="000000"/>
          <w:sz w:val="18"/>
          <w:szCs w:val="18"/>
          <w:lang w:eastAsia="es-CO"/>
        </w:rPr>
        <w:t> del Estatuto Tributario son optativos; es decir que, para efectos de determinar la renta o ganancia ocasional, proveniente de la enajenación de bienes raíces y de acciones o aportes que constituyan activos fijos, los contribuyentes (i.e. personas naturales) se encuentran facultados para elegir la disposición aplicable, siendo estos excluyentes entre sí conforme lo dispuesto en el </w:t>
      </w:r>
      <w:hyperlink r:id="rId29" w:tooltip="Estatuto Tributario CETA" w:history="1">
        <w:r w:rsidRPr="000C135B">
          <w:rPr>
            <w:rFonts w:ascii="Segoe UI" w:eastAsia="Times New Roman" w:hAnsi="Segoe UI" w:cs="Segoe UI"/>
            <w:color w:val="0089E1"/>
            <w:sz w:val="18"/>
            <w:szCs w:val="18"/>
            <w:u w:val="single"/>
            <w:lang w:eastAsia="es-CO"/>
          </w:rPr>
          <w:t>artículo 280</w:t>
        </w:r>
      </w:hyperlink>
      <w:r w:rsidRPr="000C135B">
        <w:rPr>
          <w:rFonts w:ascii="Segoe UI" w:eastAsia="Times New Roman" w:hAnsi="Segoe UI" w:cs="Segoe UI"/>
          <w:color w:val="000000"/>
          <w:sz w:val="18"/>
          <w:szCs w:val="18"/>
          <w:lang w:eastAsia="es-CO"/>
        </w:rPr>
        <w:t> del Estatuto Tributario, disposición que señala:</w:t>
      </w:r>
    </w:p>
    <w:p w14:paraId="3C50D4C2" w14:textId="77777777" w:rsidR="000C135B" w:rsidRPr="000C135B" w:rsidRDefault="000C135B" w:rsidP="000C135B">
      <w:pPr>
        <w:spacing w:after="0" w:line="360" w:lineRule="auto"/>
        <w:ind w:left="270"/>
        <w:jc w:val="both"/>
        <w:rPr>
          <w:rFonts w:ascii="Segoe UI" w:eastAsia="Times New Roman" w:hAnsi="Segoe UI" w:cs="Segoe UI"/>
          <w:color w:val="000000"/>
          <w:sz w:val="18"/>
          <w:szCs w:val="18"/>
          <w:lang w:eastAsia="es-CO"/>
        </w:rPr>
      </w:pPr>
      <w:r w:rsidRPr="000C135B">
        <w:rPr>
          <w:rFonts w:ascii="Segoe UI" w:eastAsia="Times New Roman" w:hAnsi="Segoe UI" w:cs="Segoe UI"/>
          <w:i/>
          <w:iCs/>
          <w:color w:val="000000"/>
          <w:sz w:val="18"/>
          <w:szCs w:val="18"/>
          <w:lang w:eastAsia="es-CO"/>
        </w:rPr>
        <w:t> </w:t>
      </w:r>
    </w:p>
    <w:p w14:paraId="03FED858" w14:textId="77777777" w:rsidR="000C135B" w:rsidRPr="000C135B" w:rsidRDefault="000C135B" w:rsidP="000C135B">
      <w:pPr>
        <w:spacing w:after="0" w:line="360" w:lineRule="auto"/>
        <w:ind w:left="270"/>
        <w:jc w:val="both"/>
        <w:rPr>
          <w:rFonts w:ascii="Segoe UI" w:eastAsia="Times New Roman" w:hAnsi="Segoe UI" w:cs="Segoe UI"/>
          <w:color w:val="000000"/>
          <w:sz w:val="18"/>
          <w:szCs w:val="18"/>
          <w:lang w:eastAsia="es-CO"/>
        </w:rPr>
      </w:pPr>
      <w:r w:rsidRPr="000C135B">
        <w:rPr>
          <w:rFonts w:ascii="Segoe UI" w:eastAsia="Times New Roman" w:hAnsi="Segoe UI" w:cs="Segoe UI"/>
          <w:i/>
          <w:iCs/>
          <w:color w:val="000000"/>
          <w:sz w:val="18"/>
          <w:szCs w:val="18"/>
          <w:lang w:eastAsia="es-CO"/>
        </w:rPr>
        <w:t>“</w:t>
      </w:r>
      <w:hyperlink r:id="rId30" w:tooltip="Estatuto Tributario CETA" w:history="1">
        <w:r w:rsidRPr="000C135B">
          <w:rPr>
            <w:rFonts w:ascii="Segoe UI" w:eastAsia="Times New Roman" w:hAnsi="Segoe UI" w:cs="Segoe UI"/>
            <w:b/>
            <w:bCs/>
            <w:i/>
            <w:iCs/>
            <w:color w:val="0089E1"/>
            <w:sz w:val="18"/>
            <w:szCs w:val="18"/>
            <w:u w:val="single"/>
            <w:lang w:eastAsia="es-CO"/>
          </w:rPr>
          <w:t>ARTÍCULO 280</w:t>
        </w:r>
      </w:hyperlink>
      <w:r w:rsidRPr="000C135B">
        <w:rPr>
          <w:rFonts w:ascii="Segoe UI" w:eastAsia="Times New Roman" w:hAnsi="Segoe UI" w:cs="Segoe UI"/>
          <w:b/>
          <w:bCs/>
          <w:i/>
          <w:iCs/>
          <w:color w:val="000000"/>
          <w:sz w:val="18"/>
          <w:szCs w:val="18"/>
          <w:lang w:eastAsia="es-CO"/>
        </w:rPr>
        <w:t>. REAJUSTE FISCAL A LOS ACTIVOS PATRIMONIALES. </w:t>
      </w:r>
      <w:r w:rsidRPr="000C135B">
        <w:rPr>
          <w:rFonts w:ascii="Segoe UI" w:eastAsia="Times New Roman" w:hAnsi="Segoe UI" w:cs="Segoe UI"/>
          <w:i/>
          <w:iCs/>
          <w:color w:val="000000"/>
          <w:sz w:val="18"/>
          <w:szCs w:val="18"/>
          <w:lang w:eastAsia="es-CO"/>
        </w:rPr>
        <w:t>Los contribuyentes podrán ajustar anualmente el costo de los bienes que tengan el carácter de activos fijos </w:t>
      </w:r>
      <w:r w:rsidRPr="000C135B">
        <w:rPr>
          <w:rFonts w:ascii="Segoe UI" w:eastAsia="Times New Roman" w:hAnsi="Segoe UI" w:cs="Segoe UI"/>
          <w:b/>
          <w:bCs/>
          <w:i/>
          <w:iCs/>
          <w:color w:val="000000"/>
          <w:sz w:val="18"/>
          <w:szCs w:val="18"/>
          <w:u w:val="single"/>
          <w:lang w:eastAsia="es-CO"/>
        </w:rPr>
        <w:t>en el mismo porcentaje en que se ajusta la Unidad de Valor Tributario, salvo para las personas naturales cuando hubieren optado por el ajuste previsto en el </w:t>
      </w:r>
      <w:hyperlink r:id="rId31" w:tooltip="Estatuto Tributario CETA" w:history="1">
        <w:r w:rsidRPr="000C135B">
          <w:rPr>
            <w:rFonts w:ascii="Segoe UI" w:eastAsia="Times New Roman" w:hAnsi="Segoe UI" w:cs="Segoe UI"/>
            <w:b/>
            <w:bCs/>
            <w:i/>
            <w:iCs/>
            <w:color w:val="0089E1"/>
            <w:sz w:val="18"/>
            <w:szCs w:val="18"/>
            <w:u w:val="single"/>
            <w:lang w:eastAsia="es-CO"/>
          </w:rPr>
          <w:t>artículo 73</w:t>
        </w:r>
      </w:hyperlink>
      <w:r w:rsidRPr="000C135B">
        <w:rPr>
          <w:rFonts w:ascii="Segoe UI" w:eastAsia="Times New Roman" w:hAnsi="Segoe UI" w:cs="Segoe UI"/>
          <w:b/>
          <w:bCs/>
          <w:i/>
          <w:iCs/>
          <w:color w:val="000000"/>
          <w:sz w:val="18"/>
          <w:szCs w:val="18"/>
          <w:u w:val="single"/>
          <w:lang w:eastAsia="es-CO"/>
        </w:rPr>
        <w:t> de este Estatuto</w:t>
      </w:r>
      <w:r w:rsidRPr="000C135B">
        <w:rPr>
          <w:rFonts w:ascii="Segoe UI" w:eastAsia="Times New Roman" w:hAnsi="Segoe UI" w:cs="Segoe UI"/>
          <w:i/>
          <w:iCs/>
          <w:color w:val="000000"/>
          <w:sz w:val="18"/>
          <w:szCs w:val="18"/>
          <w:lang w:eastAsia="es-CO"/>
        </w:rPr>
        <w:t>”. </w:t>
      </w:r>
      <w:r w:rsidRPr="000C135B">
        <w:rPr>
          <w:rFonts w:ascii="Segoe UI" w:eastAsia="Times New Roman" w:hAnsi="Segoe UI" w:cs="Segoe UI"/>
          <w:color w:val="000000"/>
          <w:sz w:val="18"/>
          <w:szCs w:val="18"/>
          <w:lang w:eastAsia="es-CO"/>
        </w:rPr>
        <w:t>(Subrayado y negrilla fuera de texto)</w:t>
      </w:r>
      <w:r w:rsidRPr="000C135B">
        <w:rPr>
          <w:rFonts w:ascii="Segoe UI" w:eastAsia="Times New Roman" w:hAnsi="Segoe UI" w:cs="Segoe UI"/>
          <w:i/>
          <w:iCs/>
          <w:color w:val="000000"/>
          <w:sz w:val="18"/>
          <w:szCs w:val="18"/>
          <w:lang w:eastAsia="es-CO"/>
        </w:rPr>
        <w:t>.</w:t>
      </w:r>
    </w:p>
    <w:p w14:paraId="62BE4E7B" w14:textId="77777777" w:rsidR="000C135B" w:rsidRPr="000C135B" w:rsidRDefault="000C135B" w:rsidP="000C135B">
      <w:pPr>
        <w:spacing w:after="0" w:line="360" w:lineRule="auto"/>
        <w:jc w:val="both"/>
        <w:rPr>
          <w:rFonts w:ascii="Segoe UI" w:eastAsia="Times New Roman" w:hAnsi="Segoe UI" w:cs="Segoe UI"/>
          <w:color w:val="000000"/>
          <w:sz w:val="18"/>
          <w:szCs w:val="18"/>
          <w:lang w:eastAsia="es-CO"/>
        </w:rPr>
      </w:pPr>
      <w:r w:rsidRPr="000C135B">
        <w:rPr>
          <w:rFonts w:ascii="Segoe UI" w:eastAsia="Times New Roman" w:hAnsi="Segoe UI" w:cs="Segoe UI"/>
          <w:color w:val="000000"/>
          <w:sz w:val="18"/>
          <w:szCs w:val="18"/>
          <w:lang w:eastAsia="es-CO"/>
        </w:rPr>
        <w:t> </w:t>
      </w:r>
    </w:p>
    <w:p w14:paraId="39D5AC76" w14:textId="77777777" w:rsidR="000C135B" w:rsidRPr="000C135B" w:rsidRDefault="000C135B" w:rsidP="000C135B">
      <w:pPr>
        <w:spacing w:after="0" w:line="360" w:lineRule="auto"/>
        <w:jc w:val="both"/>
        <w:rPr>
          <w:rFonts w:ascii="Segoe UI" w:eastAsia="Times New Roman" w:hAnsi="Segoe UI" w:cs="Segoe UI"/>
          <w:color w:val="000000"/>
          <w:sz w:val="18"/>
          <w:szCs w:val="18"/>
          <w:lang w:eastAsia="es-CO"/>
        </w:rPr>
      </w:pPr>
      <w:r w:rsidRPr="000C135B">
        <w:rPr>
          <w:rFonts w:ascii="Segoe UI" w:eastAsia="Times New Roman" w:hAnsi="Segoe UI" w:cs="Segoe UI"/>
          <w:color w:val="000000"/>
          <w:sz w:val="18"/>
          <w:szCs w:val="18"/>
          <w:lang w:eastAsia="es-CO"/>
        </w:rPr>
        <w:t>Finalmente, se pone de presente que el </w:t>
      </w:r>
      <w:hyperlink r:id="rId32" w:tooltip="Estatuto Tributario CETA" w:history="1">
        <w:r w:rsidRPr="000C135B">
          <w:rPr>
            <w:rFonts w:ascii="Segoe UI" w:eastAsia="Times New Roman" w:hAnsi="Segoe UI" w:cs="Segoe UI"/>
            <w:color w:val="0089E1"/>
            <w:sz w:val="18"/>
            <w:szCs w:val="18"/>
            <w:u w:val="single"/>
            <w:lang w:eastAsia="es-CO"/>
          </w:rPr>
          <w:t>artículo 73</w:t>
        </w:r>
      </w:hyperlink>
      <w:r w:rsidRPr="000C135B">
        <w:rPr>
          <w:rFonts w:ascii="Segoe UI" w:eastAsia="Times New Roman" w:hAnsi="Segoe UI" w:cs="Segoe UI"/>
          <w:color w:val="000000"/>
          <w:sz w:val="18"/>
          <w:szCs w:val="18"/>
          <w:lang w:eastAsia="es-CO"/>
        </w:rPr>
        <w:t> del Estatuto Tributario establece expresamente como requisito para su aplicación, incluir como valor patrimonial en las declaraciones de renta el costo fiscal determinado según lo establecido en dicha disposición. No obstante, tal prerrogativa no se predica respecto del </w:t>
      </w:r>
      <w:hyperlink r:id="rId33" w:tooltip="Estatuto Tributario CETA" w:history="1">
        <w:r w:rsidRPr="000C135B">
          <w:rPr>
            <w:rFonts w:ascii="Segoe UI" w:eastAsia="Times New Roman" w:hAnsi="Segoe UI" w:cs="Segoe UI"/>
            <w:color w:val="0089E1"/>
            <w:sz w:val="18"/>
            <w:szCs w:val="18"/>
            <w:u w:val="single"/>
            <w:lang w:eastAsia="es-CO"/>
          </w:rPr>
          <w:t>artículo 70</w:t>
        </w:r>
      </w:hyperlink>
      <w:r w:rsidRPr="000C135B">
        <w:rPr>
          <w:rFonts w:ascii="Segoe UI" w:eastAsia="Times New Roman" w:hAnsi="Segoe UI" w:cs="Segoe UI"/>
          <w:color w:val="000000"/>
          <w:sz w:val="18"/>
          <w:szCs w:val="18"/>
          <w:lang w:eastAsia="es-CO"/>
        </w:rPr>
        <w:t> del mismo Estatuto.</w:t>
      </w:r>
    </w:p>
    <w:p w14:paraId="5545F44C" w14:textId="77777777" w:rsidR="000C135B" w:rsidRPr="000C135B" w:rsidRDefault="000C135B" w:rsidP="000C135B">
      <w:pPr>
        <w:spacing w:after="0" w:line="360" w:lineRule="auto"/>
        <w:jc w:val="both"/>
        <w:rPr>
          <w:rFonts w:ascii="Segoe UI" w:eastAsia="Times New Roman" w:hAnsi="Segoe UI" w:cs="Segoe UI"/>
          <w:color w:val="000000"/>
          <w:sz w:val="18"/>
          <w:szCs w:val="18"/>
          <w:lang w:eastAsia="es-CO"/>
        </w:rPr>
      </w:pPr>
      <w:r w:rsidRPr="000C135B">
        <w:rPr>
          <w:rFonts w:ascii="Segoe UI" w:eastAsia="Times New Roman" w:hAnsi="Segoe UI" w:cs="Segoe UI"/>
          <w:color w:val="000000"/>
          <w:sz w:val="18"/>
          <w:szCs w:val="18"/>
          <w:lang w:eastAsia="es-CO"/>
        </w:rPr>
        <w:t> </w:t>
      </w:r>
    </w:p>
    <w:p w14:paraId="77B9E1BF" w14:textId="77777777" w:rsidR="000C135B" w:rsidRPr="000C135B" w:rsidRDefault="000C135B" w:rsidP="000C135B">
      <w:pPr>
        <w:spacing w:after="0" w:line="360" w:lineRule="auto"/>
        <w:jc w:val="both"/>
        <w:rPr>
          <w:rFonts w:ascii="Segoe UI" w:eastAsia="Times New Roman" w:hAnsi="Segoe UI" w:cs="Segoe UI"/>
          <w:color w:val="000000"/>
          <w:sz w:val="18"/>
          <w:szCs w:val="18"/>
          <w:lang w:eastAsia="es-CO"/>
        </w:rPr>
      </w:pPr>
      <w:r w:rsidRPr="000C135B">
        <w:rPr>
          <w:rFonts w:ascii="Segoe UI" w:eastAsia="Times New Roman" w:hAnsi="Segoe UI" w:cs="Segoe UI"/>
          <w:color w:val="000000"/>
          <w:sz w:val="18"/>
          <w:szCs w:val="18"/>
          <w:lang w:eastAsia="es-CO"/>
        </w:rPr>
        <w:t>Por lo tanto, para efectos de determinar la renta o ganancia ocasional derivada de la enajenación del activo fijo, el contribuyente podrá ajustar el costo fiscal del activo de conformidad con el </w:t>
      </w:r>
      <w:hyperlink r:id="rId34" w:tooltip="Estatuto Tributario CETA" w:history="1">
        <w:r w:rsidRPr="000C135B">
          <w:rPr>
            <w:rFonts w:ascii="Segoe UI" w:eastAsia="Times New Roman" w:hAnsi="Segoe UI" w:cs="Segoe UI"/>
            <w:color w:val="0089E1"/>
            <w:sz w:val="18"/>
            <w:szCs w:val="18"/>
            <w:u w:val="single"/>
            <w:lang w:eastAsia="es-CO"/>
          </w:rPr>
          <w:t>artículo 70</w:t>
        </w:r>
      </w:hyperlink>
      <w:r w:rsidRPr="000C135B">
        <w:rPr>
          <w:rFonts w:ascii="Segoe UI" w:eastAsia="Times New Roman" w:hAnsi="Segoe UI" w:cs="Segoe UI"/>
          <w:color w:val="000000"/>
          <w:sz w:val="18"/>
          <w:szCs w:val="18"/>
          <w:lang w:eastAsia="es-CO"/>
        </w:rPr>
        <w:t xml:space="preserve"> del Estatuto Tributario, aun cuando dicho ajuste no se haya </w:t>
      </w:r>
      <w:proofErr w:type="gramStart"/>
      <w:r w:rsidRPr="000C135B">
        <w:rPr>
          <w:rFonts w:ascii="Segoe UI" w:eastAsia="Times New Roman" w:hAnsi="Segoe UI" w:cs="Segoe UI"/>
          <w:color w:val="000000"/>
          <w:sz w:val="18"/>
          <w:szCs w:val="18"/>
          <w:lang w:eastAsia="es-CO"/>
        </w:rPr>
        <w:t>declarado como</w:t>
      </w:r>
      <w:proofErr w:type="gramEnd"/>
      <w:r w:rsidRPr="000C135B">
        <w:rPr>
          <w:rFonts w:ascii="Segoe UI" w:eastAsia="Times New Roman" w:hAnsi="Segoe UI" w:cs="Segoe UI"/>
          <w:color w:val="000000"/>
          <w:sz w:val="18"/>
          <w:szCs w:val="18"/>
          <w:lang w:eastAsia="es-CO"/>
        </w:rPr>
        <w:t xml:space="preserve"> valor patrimonial del activo en años anteriores.</w:t>
      </w:r>
    </w:p>
    <w:p w14:paraId="311649EF" w14:textId="77777777" w:rsidR="000C135B" w:rsidRPr="000C135B" w:rsidRDefault="000C135B" w:rsidP="000C135B">
      <w:pPr>
        <w:spacing w:after="0" w:line="360" w:lineRule="auto"/>
        <w:jc w:val="both"/>
        <w:rPr>
          <w:rFonts w:ascii="Segoe UI" w:eastAsia="Times New Roman" w:hAnsi="Segoe UI" w:cs="Segoe UI"/>
          <w:color w:val="000000"/>
          <w:sz w:val="18"/>
          <w:szCs w:val="18"/>
          <w:lang w:eastAsia="es-CO"/>
        </w:rPr>
      </w:pPr>
      <w:r w:rsidRPr="000C135B">
        <w:rPr>
          <w:rFonts w:ascii="Segoe UI" w:eastAsia="Times New Roman" w:hAnsi="Segoe UI" w:cs="Segoe UI"/>
          <w:color w:val="000000"/>
          <w:sz w:val="18"/>
          <w:szCs w:val="18"/>
          <w:lang w:eastAsia="es-CO"/>
        </w:rPr>
        <w:t> </w:t>
      </w:r>
    </w:p>
    <w:p w14:paraId="3F1F1EE1" w14:textId="77777777" w:rsidR="000C135B" w:rsidRPr="000C135B" w:rsidRDefault="000C135B" w:rsidP="000C135B">
      <w:pPr>
        <w:spacing w:after="0" w:line="360" w:lineRule="auto"/>
        <w:jc w:val="both"/>
        <w:rPr>
          <w:rFonts w:ascii="Segoe UI" w:eastAsia="Times New Roman" w:hAnsi="Segoe UI" w:cs="Segoe UI"/>
          <w:color w:val="000000"/>
          <w:sz w:val="18"/>
          <w:szCs w:val="18"/>
          <w:lang w:eastAsia="es-CO"/>
        </w:rPr>
      </w:pPr>
      <w:r w:rsidRPr="000C135B">
        <w:rPr>
          <w:rFonts w:ascii="Segoe UI" w:eastAsia="Times New Roman" w:hAnsi="Segoe UI" w:cs="Segoe UI"/>
          <w:color w:val="000000"/>
          <w:sz w:val="18"/>
          <w:szCs w:val="18"/>
          <w:lang w:eastAsia="es-CO"/>
        </w:rPr>
        <w:lastRenderedPageBreak/>
        <w:t>Lo anterior se desprende, a la par, de la lectura sistemática del citado </w:t>
      </w:r>
      <w:hyperlink r:id="rId35" w:tooltip="Estatuto Tributario CETA" w:history="1">
        <w:r w:rsidRPr="000C135B">
          <w:rPr>
            <w:rFonts w:ascii="Segoe UI" w:eastAsia="Times New Roman" w:hAnsi="Segoe UI" w:cs="Segoe UI"/>
            <w:color w:val="0089E1"/>
            <w:sz w:val="18"/>
            <w:szCs w:val="18"/>
            <w:u w:val="single"/>
            <w:lang w:eastAsia="es-CO"/>
          </w:rPr>
          <w:t>artículo 70</w:t>
        </w:r>
      </w:hyperlink>
      <w:r w:rsidRPr="000C135B">
        <w:rPr>
          <w:rFonts w:ascii="Segoe UI" w:eastAsia="Times New Roman" w:hAnsi="Segoe UI" w:cs="Segoe UI"/>
          <w:color w:val="000000"/>
          <w:sz w:val="18"/>
          <w:szCs w:val="18"/>
          <w:lang w:eastAsia="es-CO"/>
        </w:rPr>
        <w:t> junto con lo señalado en los artículos </w:t>
      </w:r>
      <w:hyperlink r:id="rId36" w:tooltip="Estatuto Tributario CETA" w:history="1">
        <w:r w:rsidRPr="000C135B">
          <w:rPr>
            <w:rFonts w:ascii="Segoe UI" w:eastAsia="Times New Roman" w:hAnsi="Segoe UI" w:cs="Segoe UI"/>
            <w:color w:val="0089E1"/>
            <w:sz w:val="18"/>
            <w:szCs w:val="18"/>
            <w:u w:val="single"/>
            <w:lang w:eastAsia="es-CO"/>
          </w:rPr>
          <w:t>69</w:t>
        </w:r>
      </w:hyperlink>
      <w:r w:rsidRPr="000C135B">
        <w:rPr>
          <w:rFonts w:ascii="Segoe UI" w:eastAsia="Times New Roman" w:hAnsi="Segoe UI" w:cs="Segoe UI"/>
          <w:color w:val="000000"/>
          <w:sz w:val="18"/>
          <w:szCs w:val="18"/>
          <w:lang w:eastAsia="es-CO"/>
        </w:rPr>
        <w:t> y </w:t>
      </w:r>
      <w:hyperlink r:id="rId37" w:tooltip="Estatuto Tributario CETA" w:history="1">
        <w:r w:rsidRPr="000C135B">
          <w:rPr>
            <w:rFonts w:ascii="Segoe UI" w:eastAsia="Times New Roman" w:hAnsi="Segoe UI" w:cs="Segoe UI"/>
            <w:color w:val="0089E1"/>
            <w:sz w:val="18"/>
            <w:szCs w:val="18"/>
            <w:u w:val="single"/>
            <w:lang w:eastAsia="es-CO"/>
          </w:rPr>
          <w:t>71</w:t>
        </w:r>
      </w:hyperlink>
      <w:r w:rsidRPr="000C135B">
        <w:rPr>
          <w:rFonts w:ascii="Segoe UI" w:eastAsia="Times New Roman" w:hAnsi="Segoe UI" w:cs="Segoe UI"/>
          <w:color w:val="000000"/>
          <w:sz w:val="18"/>
          <w:szCs w:val="18"/>
          <w:lang w:eastAsia="es-CO"/>
        </w:rPr>
        <w:t> del Estatuto Tributario, los cuales indican:</w:t>
      </w:r>
    </w:p>
    <w:p w14:paraId="27F07B67" w14:textId="77777777" w:rsidR="000C135B" w:rsidRPr="000C135B" w:rsidRDefault="000C135B" w:rsidP="000C135B">
      <w:pPr>
        <w:spacing w:after="0" w:line="360" w:lineRule="auto"/>
        <w:ind w:left="270"/>
        <w:jc w:val="both"/>
        <w:rPr>
          <w:rFonts w:ascii="Segoe UI" w:eastAsia="Times New Roman" w:hAnsi="Segoe UI" w:cs="Segoe UI"/>
          <w:color w:val="000000"/>
          <w:sz w:val="18"/>
          <w:szCs w:val="18"/>
          <w:lang w:eastAsia="es-CO"/>
        </w:rPr>
      </w:pPr>
      <w:r w:rsidRPr="000C135B">
        <w:rPr>
          <w:rFonts w:ascii="Segoe UI" w:eastAsia="Times New Roman" w:hAnsi="Segoe UI" w:cs="Segoe UI"/>
          <w:i/>
          <w:iCs/>
          <w:color w:val="000000"/>
          <w:sz w:val="18"/>
          <w:szCs w:val="18"/>
          <w:lang w:eastAsia="es-CO"/>
        </w:rPr>
        <w:t> </w:t>
      </w:r>
    </w:p>
    <w:p w14:paraId="4FBAD3D7" w14:textId="77777777" w:rsidR="000C135B" w:rsidRPr="000C135B" w:rsidRDefault="000C135B" w:rsidP="000C135B">
      <w:pPr>
        <w:spacing w:after="0" w:line="360" w:lineRule="auto"/>
        <w:ind w:left="270"/>
        <w:jc w:val="both"/>
        <w:rPr>
          <w:rFonts w:ascii="Segoe UI" w:eastAsia="Times New Roman" w:hAnsi="Segoe UI" w:cs="Segoe UI"/>
          <w:color w:val="000000"/>
          <w:sz w:val="18"/>
          <w:szCs w:val="18"/>
          <w:lang w:eastAsia="es-CO"/>
        </w:rPr>
      </w:pPr>
      <w:r w:rsidRPr="000C135B">
        <w:rPr>
          <w:rFonts w:ascii="Segoe UI" w:eastAsia="Times New Roman" w:hAnsi="Segoe UI" w:cs="Segoe UI"/>
          <w:i/>
          <w:iCs/>
          <w:color w:val="000000"/>
          <w:sz w:val="18"/>
          <w:szCs w:val="18"/>
          <w:lang w:eastAsia="es-CO"/>
        </w:rPr>
        <w:t>“</w:t>
      </w:r>
      <w:hyperlink r:id="rId38" w:tooltip="Estatuto Tributario CETA" w:history="1">
        <w:r w:rsidRPr="000C135B">
          <w:rPr>
            <w:rFonts w:ascii="Segoe UI" w:eastAsia="Times New Roman" w:hAnsi="Segoe UI" w:cs="Segoe UI"/>
            <w:b/>
            <w:bCs/>
            <w:i/>
            <w:iCs/>
            <w:color w:val="0089E1"/>
            <w:sz w:val="18"/>
            <w:szCs w:val="18"/>
            <w:u w:val="single"/>
            <w:lang w:eastAsia="es-CO"/>
          </w:rPr>
          <w:t>ARTÍCULO 69</w:t>
        </w:r>
      </w:hyperlink>
      <w:r w:rsidRPr="000C135B">
        <w:rPr>
          <w:rFonts w:ascii="Segoe UI" w:eastAsia="Times New Roman" w:hAnsi="Segoe UI" w:cs="Segoe UI"/>
          <w:b/>
          <w:bCs/>
          <w:i/>
          <w:iCs/>
          <w:color w:val="000000"/>
          <w:sz w:val="18"/>
          <w:szCs w:val="18"/>
          <w:lang w:eastAsia="es-CO"/>
        </w:rPr>
        <w:t>. DETERMINACIÓN DEL COSTO FISCAL DE LOS ELEMENTOS DE LA PROPIEDAD, PLANTA Y EQUIPO Y PROPIEDADES DE INVERSIÓN. </w:t>
      </w:r>
      <w:r w:rsidRPr="000C135B">
        <w:rPr>
          <w:rFonts w:ascii="Segoe UI" w:eastAsia="Times New Roman" w:hAnsi="Segoe UI" w:cs="Segoe UI"/>
          <w:i/>
          <w:iCs/>
          <w:color w:val="000000"/>
          <w:sz w:val="18"/>
          <w:szCs w:val="18"/>
          <w:lang w:eastAsia="es-CO"/>
        </w:rPr>
        <w:t>(…)</w:t>
      </w:r>
    </w:p>
    <w:p w14:paraId="4D5DCC80" w14:textId="77777777" w:rsidR="000C135B" w:rsidRPr="000C135B" w:rsidRDefault="000C135B" w:rsidP="000C135B">
      <w:pPr>
        <w:spacing w:after="0" w:line="360" w:lineRule="auto"/>
        <w:ind w:left="270"/>
        <w:jc w:val="both"/>
        <w:rPr>
          <w:rFonts w:ascii="Segoe UI" w:eastAsia="Times New Roman" w:hAnsi="Segoe UI" w:cs="Segoe UI"/>
          <w:color w:val="000000"/>
          <w:sz w:val="18"/>
          <w:szCs w:val="18"/>
          <w:lang w:eastAsia="es-CO"/>
        </w:rPr>
      </w:pPr>
      <w:r w:rsidRPr="000C135B">
        <w:rPr>
          <w:rFonts w:ascii="Segoe UI" w:eastAsia="Times New Roman" w:hAnsi="Segoe UI" w:cs="Segoe UI"/>
          <w:i/>
          <w:iCs/>
          <w:color w:val="000000"/>
          <w:sz w:val="18"/>
          <w:szCs w:val="18"/>
          <w:lang w:eastAsia="es-CO"/>
        </w:rPr>
        <w:t>(…)</w:t>
      </w:r>
    </w:p>
    <w:p w14:paraId="227B2BD5" w14:textId="77777777" w:rsidR="000C135B" w:rsidRPr="000C135B" w:rsidRDefault="000C135B" w:rsidP="000C135B">
      <w:pPr>
        <w:spacing w:after="0" w:line="360" w:lineRule="auto"/>
        <w:ind w:left="270"/>
        <w:jc w:val="both"/>
        <w:rPr>
          <w:rFonts w:ascii="Segoe UI" w:eastAsia="Times New Roman" w:hAnsi="Segoe UI" w:cs="Segoe UI"/>
          <w:color w:val="000000"/>
          <w:sz w:val="18"/>
          <w:szCs w:val="18"/>
          <w:lang w:eastAsia="es-CO"/>
        </w:rPr>
      </w:pPr>
      <w:r w:rsidRPr="000C135B">
        <w:rPr>
          <w:rFonts w:ascii="Segoe UI" w:eastAsia="Times New Roman" w:hAnsi="Segoe UI" w:cs="Segoe UI"/>
          <w:b/>
          <w:bCs/>
          <w:i/>
          <w:iCs/>
          <w:color w:val="000000"/>
          <w:sz w:val="18"/>
          <w:szCs w:val="18"/>
          <w:u w:val="single"/>
          <w:lang w:eastAsia="es-CO"/>
        </w:rPr>
        <w:t>Cuando estos activos se enajenen</w:t>
      </w:r>
      <w:r w:rsidRPr="000C135B">
        <w:rPr>
          <w:rFonts w:ascii="Segoe UI" w:eastAsia="Times New Roman" w:hAnsi="Segoe UI" w:cs="Segoe UI"/>
          <w:i/>
          <w:iCs/>
          <w:color w:val="000000"/>
          <w:sz w:val="18"/>
          <w:szCs w:val="18"/>
          <w:lang w:eastAsia="es-CO"/>
        </w:rPr>
        <w:t>, al resultado anterior se adiciona el valor de los ajustes a que se refiere el </w:t>
      </w:r>
      <w:hyperlink r:id="rId39" w:tooltip="Estatuto Tributario CETA" w:history="1">
        <w:r w:rsidRPr="000C135B">
          <w:rPr>
            <w:rFonts w:ascii="Segoe UI" w:eastAsia="Times New Roman" w:hAnsi="Segoe UI" w:cs="Segoe UI"/>
            <w:i/>
            <w:iCs/>
            <w:color w:val="0089E1"/>
            <w:sz w:val="18"/>
            <w:szCs w:val="18"/>
            <w:u w:val="single"/>
            <w:lang w:eastAsia="es-CO"/>
          </w:rPr>
          <w:t>artículo 70</w:t>
        </w:r>
      </w:hyperlink>
      <w:r w:rsidRPr="000C135B">
        <w:rPr>
          <w:rFonts w:ascii="Segoe UI" w:eastAsia="Times New Roman" w:hAnsi="Segoe UI" w:cs="Segoe UI"/>
          <w:i/>
          <w:iCs/>
          <w:color w:val="000000"/>
          <w:sz w:val="18"/>
          <w:szCs w:val="18"/>
          <w:lang w:eastAsia="es-CO"/>
        </w:rPr>
        <w:t> de este Estatuto; y se resta, cuando fuere el caso, la depreciación o amortización, siempre y cuando haya sido deducida para fines fiscales.</w:t>
      </w:r>
    </w:p>
    <w:p w14:paraId="6A4D6258" w14:textId="77777777" w:rsidR="000C135B" w:rsidRPr="000C135B" w:rsidRDefault="000C135B" w:rsidP="000C135B">
      <w:pPr>
        <w:spacing w:after="0" w:line="360" w:lineRule="auto"/>
        <w:ind w:left="270"/>
        <w:jc w:val="both"/>
        <w:rPr>
          <w:rFonts w:ascii="Segoe UI" w:eastAsia="Times New Roman" w:hAnsi="Segoe UI" w:cs="Segoe UI"/>
          <w:color w:val="000000"/>
          <w:sz w:val="18"/>
          <w:szCs w:val="18"/>
          <w:lang w:eastAsia="es-CO"/>
        </w:rPr>
      </w:pPr>
      <w:r w:rsidRPr="000C135B">
        <w:rPr>
          <w:rFonts w:ascii="Segoe UI" w:eastAsia="Times New Roman" w:hAnsi="Segoe UI" w:cs="Segoe UI"/>
          <w:i/>
          <w:iCs/>
          <w:color w:val="000000"/>
          <w:sz w:val="18"/>
          <w:szCs w:val="18"/>
          <w:lang w:eastAsia="es-CO"/>
        </w:rPr>
        <w:t>(…)</w:t>
      </w:r>
    </w:p>
    <w:p w14:paraId="35C2AD40" w14:textId="77777777" w:rsidR="000C135B" w:rsidRPr="000C135B" w:rsidRDefault="000C135B" w:rsidP="000C135B">
      <w:pPr>
        <w:spacing w:after="0" w:line="360" w:lineRule="auto"/>
        <w:ind w:left="270"/>
        <w:jc w:val="both"/>
        <w:rPr>
          <w:rFonts w:ascii="Segoe UI" w:eastAsia="Times New Roman" w:hAnsi="Segoe UI" w:cs="Segoe UI"/>
          <w:color w:val="000000"/>
          <w:sz w:val="18"/>
          <w:szCs w:val="18"/>
          <w:lang w:eastAsia="es-CO"/>
        </w:rPr>
      </w:pPr>
      <w:hyperlink r:id="rId40" w:tooltip="Estatuto Tributario CETA" w:history="1">
        <w:r w:rsidRPr="000C135B">
          <w:rPr>
            <w:rFonts w:ascii="Segoe UI" w:eastAsia="Times New Roman" w:hAnsi="Segoe UI" w:cs="Segoe UI"/>
            <w:b/>
            <w:bCs/>
            <w:i/>
            <w:iCs/>
            <w:color w:val="0089E1"/>
            <w:sz w:val="18"/>
            <w:szCs w:val="18"/>
            <w:u w:val="single"/>
            <w:lang w:eastAsia="es-CO"/>
          </w:rPr>
          <w:t>ARTÍCULO 71</w:t>
        </w:r>
      </w:hyperlink>
      <w:r w:rsidRPr="000C135B">
        <w:rPr>
          <w:rFonts w:ascii="Segoe UI" w:eastAsia="Times New Roman" w:hAnsi="Segoe UI" w:cs="Segoe UI"/>
          <w:b/>
          <w:bCs/>
          <w:i/>
          <w:iCs/>
          <w:color w:val="000000"/>
          <w:sz w:val="18"/>
          <w:szCs w:val="18"/>
          <w:lang w:eastAsia="es-CO"/>
        </w:rPr>
        <w:t>. UTILIDAD EN LA ENAJENACIÓN DE INMUEBLES. </w:t>
      </w:r>
      <w:r w:rsidRPr="000C135B">
        <w:rPr>
          <w:rFonts w:ascii="Segoe UI" w:eastAsia="Times New Roman" w:hAnsi="Segoe UI" w:cs="Segoe UI"/>
          <w:i/>
          <w:iCs/>
          <w:color w:val="000000"/>
          <w:sz w:val="18"/>
          <w:szCs w:val="18"/>
          <w:lang w:eastAsia="es-CO"/>
        </w:rPr>
        <w:t>Para determinar la utilidad en la enajenación de bienes inmuebles </w:t>
      </w:r>
      <w:r w:rsidRPr="000C135B">
        <w:rPr>
          <w:rFonts w:ascii="Segoe UI" w:eastAsia="Times New Roman" w:hAnsi="Segoe UI" w:cs="Segoe UI"/>
          <w:b/>
          <w:bCs/>
          <w:i/>
          <w:iCs/>
          <w:color w:val="000000"/>
          <w:sz w:val="18"/>
          <w:szCs w:val="18"/>
          <w:u w:val="single"/>
          <w:lang w:eastAsia="es-CO"/>
        </w:rPr>
        <w:t>que se encuentren contenidos en el artículo </w:t>
      </w:r>
      <w:hyperlink r:id="rId41" w:tooltip="Estatuto Tributario CETA" w:history="1">
        <w:r w:rsidRPr="000C135B">
          <w:rPr>
            <w:rFonts w:ascii="Segoe UI" w:eastAsia="Times New Roman" w:hAnsi="Segoe UI" w:cs="Segoe UI"/>
            <w:b/>
            <w:bCs/>
            <w:i/>
            <w:iCs/>
            <w:color w:val="0089E1"/>
            <w:sz w:val="18"/>
            <w:szCs w:val="18"/>
            <w:u w:val="single"/>
            <w:lang w:eastAsia="es-CO"/>
          </w:rPr>
          <w:t>69</w:t>
        </w:r>
      </w:hyperlink>
      <w:r w:rsidRPr="000C135B">
        <w:rPr>
          <w:rFonts w:ascii="Segoe UI" w:eastAsia="Times New Roman" w:hAnsi="Segoe UI" w:cs="Segoe UI"/>
          <w:b/>
          <w:bCs/>
          <w:i/>
          <w:iCs/>
          <w:color w:val="000000"/>
          <w:sz w:val="18"/>
          <w:szCs w:val="18"/>
          <w:u w:val="single"/>
          <w:lang w:eastAsia="es-CO"/>
        </w:rPr>
        <w:t> y </w:t>
      </w:r>
      <w:hyperlink r:id="rId42" w:tooltip="Estatuto Tributario CETA" w:history="1">
        <w:r w:rsidRPr="000C135B">
          <w:rPr>
            <w:rFonts w:ascii="Segoe UI" w:eastAsia="Times New Roman" w:hAnsi="Segoe UI" w:cs="Segoe UI"/>
            <w:b/>
            <w:bCs/>
            <w:i/>
            <w:iCs/>
            <w:color w:val="0089E1"/>
            <w:sz w:val="18"/>
            <w:szCs w:val="18"/>
            <w:u w:val="single"/>
            <w:lang w:eastAsia="es-CO"/>
          </w:rPr>
          <w:t>69-1</w:t>
        </w:r>
      </w:hyperlink>
      <w:r w:rsidRPr="000C135B">
        <w:rPr>
          <w:rFonts w:ascii="Segoe UI" w:eastAsia="Times New Roman" w:hAnsi="Segoe UI" w:cs="Segoe UI"/>
          <w:b/>
          <w:bCs/>
          <w:i/>
          <w:iCs/>
          <w:color w:val="000000"/>
          <w:sz w:val="18"/>
          <w:szCs w:val="18"/>
          <w:u w:val="single"/>
          <w:lang w:eastAsia="es-CO"/>
        </w:rPr>
        <w:t> del Estatuto Tributario, se restará al precio de venta el costo fiscal, establecido de acuerdo con las alternativas previstas en este Capítulo</w:t>
      </w:r>
      <w:r w:rsidRPr="000C135B">
        <w:rPr>
          <w:rFonts w:ascii="Segoe UI" w:eastAsia="Times New Roman" w:hAnsi="Segoe UI" w:cs="Segoe UI"/>
          <w:i/>
          <w:iCs/>
          <w:color w:val="000000"/>
          <w:sz w:val="18"/>
          <w:szCs w:val="18"/>
          <w:lang w:eastAsia="es-CO"/>
        </w:rPr>
        <w:t>.</w:t>
      </w:r>
    </w:p>
    <w:p w14:paraId="087D3D94" w14:textId="77777777" w:rsidR="000C135B" w:rsidRPr="000C135B" w:rsidRDefault="000C135B" w:rsidP="000C135B">
      <w:pPr>
        <w:spacing w:after="0" w:line="360" w:lineRule="auto"/>
        <w:ind w:left="270"/>
        <w:jc w:val="both"/>
        <w:rPr>
          <w:rFonts w:ascii="Segoe UI" w:eastAsia="Times New Roman" w:hAnsi="Segoe UI" w:cs="Segoe UI"/>
          <w:color w:val="000000"/>
          <w:sz w:val="18"/>
          <w:szCs w:val="18"/>
          <w:lang w:eastAsia="es-CO"/>
        </w:rPr>
      </w:pPr>
      <w:r w:rsidRPr="000C135B">
        <w:rPr>
          <w:rFonts w:ascii="Segoe UI" w:eastAsia="Times New Roman" w:hAnsi="Segoe UI" w:cs="Segoe UI"/>
          <w:i/>
          <w:iCs/>
          <w:color w:val="000000"/>
          <w:sz w:val="18"/>
          <w:szCs w:val="18"/>
          <w:lang w:eastAsia="es-CO"/>
        </w:rPr>
        <w:t>(…)”. </w:t>
      </w:r>
      <w:r w:rsidRPr="000C135B">
        <w:rPr>
          <w:rFonts w:ascii="Segoe UI" w:eastAsia="Times New Roman" w:hAnsi="Segoe UI" w:cs="Segoe UI"/>
          <w:color w:val="000000"/>
          <w:sz w:val="18"/>
          <w:szCs w:val="18"/>
          <w:lang w:eastAsia="es-CO"/>
        </w:rPr>
        <w:t>(Subrayado y negrilla fuera de texto).</w:t>
      </w:r>
    </w:p>
    <w:p w14:paraId="47B01BA0" w14:textId="77777777" w:rsidR="000C135B" w:rsidRPr="000C135B" w:rsidRDefault="000C135B" w:rsidP="000C135B">
      <w:pPr>
        <w:spacing w:after="0" w:line="360" w:lineRule="auto"/>
        <w:jc w:val="both"/>
        <w:rPr>
          <w:rFonts w:ascii="Segoe UI" w:eastAsia="Times New Roman" w:hAnsi="Segoe UI" w:cs="Segoe UI"/>
          <w:color w:val="000000"/>
          <w:sz w:val="18"/>
          <w:szCs w:val="18"/>
          <w:lang w:eastAsia="es-CO"/>
        </w:rPr>
      </w:pPr>
      <w:r w:rsidRPr="000C135B">
        <w:rPr>
          <w:rFonts w:ascii="Segoe UI" w:eastAsia="Times New Roman" w:hAnsi="Segoe UI" w:cs="Segoe UI"/>
          <w:color w:val="000000"/>
          <w:sz w:val="18"/>
          <w:szCs w:val="18"/>
          <w:lang w:eastAsia="es-CO"/>
        </w:rPr>
        <w:t> </w:t>
      </w:r>
    </w:p>
    <w:p w14:paraId="4A20A031" w14:textId="77777777" w:rsidR="000C135B" w:rsidRPr="000C135B" w:rsidRDefault="000C135B" w:rsidP="000C135B">
      <w:pPr>
        <w:spacing w:after="0" w:line="360" w:lineRule="auto"/>
        <w:jc w:val="both"/>
        <w:rPr>
          <w:rFonts w:ascii="Segoe UI" w:eastAsia="Times New Roman" w:hAnsi="Segoe UI" w:cs="Segoe UI"/>
          <w:color w:val="000000"/>
          <w:sz w:val="18"/>
          <w:szCs w:val="18"/>
          <w:lang w:eastAsia="es-CO"/>
        </w:rPr>
      </w:pPr>
      <w:r w:rsidRPr="000C135B">
        <w:rPr>
          <w:rFonts w:ascii="Segoe UI" w:eastAsia="Times New Roman" w:hAnsi="Segoe UI" w:cs="Segoe UI"/>
          <w:color w:val="000000"/>
          <w:sz w:val="18"/>
          <w:szCs w:val="18"/>
          <w:lang w:eastAsia="es-CO"/>
        </w:rPr>
        <w:t>En los anteriores términos se resuelve su solicitud y finalmente le manifestamos que la Dirección de Impuestos y Aduanas Nacionales -DIAN-, con el fin de facilitar a los contribuyentes, usuarios y público en general el acceso directo a sus pronunciamientos doctrinarios, ha publicado en su página de internet </w:t>
      </w:r>
      <w:hyperlink r:id="rId43" w:history="1">
        <w:r w:rsidRPr="000C135B">
          <w:rPr>
            <w:rFonts w:ascii="Segoe UI" w:eastAsia="Times New Roman" w:hAnsi="Segoe UI" w:cs="Segoe UI"/>
            <w:color w:val="0563C1"/>
            <w:sz w:val="18"/>
            <w:szCs w:val="18"/>
            <w:u w:val="single"/>
            <w:lang w:eastAsia="es-CO"/>
          </w:rPr>
          <w:t>www.dian.gov.co</w:t>
        </w:r>
      </w:hyperlink>
      <w:r w:rsidRPr="000C135B">
        <w:rPr>
          <w:rFonts w:ascii="Segoe UI" w:eastAsia="Times New Roman" w:hAnsi="Segoe UI" w:cs="Segoe UI"/>
          <w:color w:val="000000"/>
          <w:sz w:val="18"/>
          <w:szCs w:val="18"/>
          <w:lang w:eastAsia="es-CO"/>
        </w:rPr>
        <w:t xml:space="preserve">, la base de conceptos en materia tributaria, aduanera y cambiaria expedidos desde el año 2001, la cual se puede ingresar por el ícono de “Normatividad”–“Doctrina”, dando </w:t>
      </w:r>
      <w:proofErr w:type="spellStart"/>
      <w:r w:rsidRPr="000C135B">
        <w:rPr>
          <w:rFonts w:ascii="Segoe UI" w:eastAsia="Times New Roman" w:hAnsi="Segoe UI" w:cs="Segoe UI"/>
          <w:color w:val="000000"/>
          <w:sz w:val="18"/>
          <w:szCs w:val="18"/>
          <w:lang w:eastAsia="es-CO"/>
        </w:rPr>
        <w:t>click</w:t>
      </w:r>
      <w:proofErr w:type="spellEnd"/>
      <w:r w:rsidRPr="000C135B">
        <w:rPr>
          <w:rFonts w:ascii="Segoe UI" w:eastAsia="Times New Roman" w:hAnsi="Segoe UI" w:cs="Segoe UI"/>
          <w:color w:val="000000"/>
          <w:sz w:val="18"/>
          <w:szCs w:val="18"/>
          <w:lang w:eastAsia="es-CO"/>
        </w:rPr>
        <w:t xml:space="preserve"> en el link “Doctrina Dirección de Gestión Jurídica”.</w:t>
      </w:r>
    </w:p>
    <w:p w14:paraId="60AE5430" w14:textId="77777777" w:rsidR="000C135B" w:rsidRPr="000C135B" w:rsidRDefault="000C135B" w:rsidP="000C135B">
      <w:pPr>
        <w:spacing w:after="0" w:line="360" w:lineRule="auto"/>
        <w:jc w:val="both"/>
        <w:rPr>
          <w:rFonts w:ascii="Segoe UI" w:eastAsia="Times New Roman" w:hAnsi="Segoe UI" w:cs="Segoe UI"/>
          <w:color w:val="000000"/>
          <w:sz w:val="18"/>
          <w:szCs w:val="18"/>
          <w:lang w:eastAsia="es-CO"/>
        </w:rPr>
      </w:pPr>
      <w:r w:rsidRPr="000C135B">
        <w:rPr>
          <w:rFonts w:ascii="Segoe UI" w:eastAsia="Times New Roman" w:hAnsi="Segoe UI" w:cs="Segoe UI"/>
          <w:color w:val="000000"/>
          <w:sz w:val="18"/>
          <w:szCs w:val="18"/>
          <w:lang w:eastAsia="es-CO"/>
        </w:rPr>
        <w:t> </w:t>
      </w:r>
    </w:p>
    <w:p w14:paraId="1AE08DDB" w14:textId="77777777" w:rsidR="000C135B" w:rsidRPr="000C135B" w:rsidRDefault="000C135B" w:rsidP="000C135B">
      <w:pPr>
        <w:spacing w:after="0" w:line="360" w:lineRule="auto"/>
        <w:jc w:val="both"/>
        <w:rPr>
          <w:rFonts w:ascii="Segoe UI" w:eastAsia="Times New Roman" w:hAnsi="Segoe UI" w:cs="Segoe UI"/>
          <w:color w:val="000000"/>
          <w:sz w:val="18"/>
          <w:szCs w:val="18"/>
          <w:lang w:eastAsia="es-CO"/>
        </w:rPr>
      </w:pPr>
      <w:r w:rsidRPr="000C135B">
        <w:rPr>
          <w:rFonts w:ascii="Segoe UI" w:eastAsia="Times New Roman" w:hAnsi="Segoe UI" w:cs="Segoe UI"/>
          <w:color w:val="000000"/>
          <w:sz w:val="18"/>
          <w:szCs w:val="18"/>
          <w:lang w:eastAsia="es-CO"/>
        </w:rPr>
        <w:t>Atentamente,</w:t>
      </w:r>
    </w:p>
    <w:p w14:paraId="33AECAEC" w14:textId="77777777" w:rsidR="000C135B" w:rsidRPr="000C135B" w:rsidRDefault="000C135B" w:rsidP="000C135B">
      <w:pPr>
        <w:spacing w:after="0" w:line="360" w:lineRule="auto"/>
        <w:jc w:val="both"/>
        <w:rPr>
          <w:rFonts w:ascii="Segoe UI" w:eastAsia="Times New Roman" w:hAnsi="Segoe UI" w:cs="Segoe UI"/>
          <w:color w:val="000000"/>
          <w:sz w:val="18"/>
          <w:szCs w:val="18"/>
          <w:lang w:eastAsia="es-CO"/>
        </w:rPr>
      </w:pPr>
      <w:r w:rsidRPr="000C135B">
        <w:rPr>
          <w:rFonts w:ascii="Segoe UI" w:eastAsia="Times New Roman" w:hAnsi="Segoe UI" w:cs="Segoe UI"/>
          <w:color w:val="000000"/>
          <w:sz w:val="18"/>
          <w:szCs w:val="18"/>
          <w:lang w:eastAsia="es-CO"/>
        </w:rPr>
        <w:t> </w:t>
      </w:r>
    </w:p>
    <w:p w14:paraId="53AB9AB2" w14:textId="77777777" w:rsidR="000C135B" w:rsidRPr="000C135B" w:rsidRDefault="000C135B" w:rsidP="000C135B">
      <w:pPr>
        <w:spacing w:after="0" w:line="360" w:lineRule="auto"/>
        <w:jc w:val="both"/>
        <w:rPr>
          <w:rFonts w:ascii="Segoe UI" w:eastAsia="Times New Roman" w:hAnsi="Segoe UI" w:cs="Segoe UI"/>
          <w:color w:val="000000"/>
          <w:sz w:val="18"/>
          <w:szCs w:val="18"/>
          <w:lang w:eastAsia="es-CO"/>
        </w:rPr>
      </w:pPr>
      <w:r w:rsidRPr="000C135B">
        <w:rPr>
          <w:rFonts w:ascii="Segoe UI" w:eastAsia="Times New Roman" w:hAnsi="Segoe UI" w:cs="Segoe UI"/>
          <w:color w:val="000000"/>
          <w:sz w:val="18"/>
          <w:szCs w:val="18"/>
          <w:lang w:eastAsia="es-CO"/>
        </w:rPr>
        <w:t> </w:t>
      </w:r>
    </w:p>
    <w:p w14:paraId="795A8C22" w14:textId="77777777" w:rsidR="000C135B" w:rsidRPr="000C135B" w:rsidRDefault="000C135B" w:rsidP="000C135B">
      <w:pPr>
        <w:spacing w:after="0" w:line="360" w:lineRule="auto"/>
        <w:jc w:val="both"/>
        <w:rPr>
          <w:rFonts w:ascii="Segoe UI" w:eastAsia="Times New Roman" w:hAnsi="Segoe UI" w:cs="Segoe UI"/>
          <w:color w:val="000000"/>
          <w:sz w:val="18"/>
          <w:szCs w:val="18"/>
          <w:lang w:eastAsia="es-CO"/>
        </w:rPr>
      </w:pPr>
      <w:r w:rsidRPr="000C135B">
        <w:rPr>
          <w:rFonts w:ascii="Segoe UI" w:eastAsia="Times New Roman" w:hAnsi="Segoe UI" w:cs="Segoe UI"/>
          <w:b/>
          <w:bCs/>
          <w:color w:val="000000"/>
          <w:sz w:val="18"/>
          <w:szCs w:val="18"/>
          <w:lang w:eastAsia="es-CO"/>
        </w:rPr>
        <w:t>NICOLÁS BERNAL ABELLA</w:t>
      </w:r>
    </w:p>
    <w:p w14:paraId="21BEDCA7" w14:textId="77777777" w:rsidR="000C135B" w:rsidRPr="000C135B" w:rsidRDefault="000C135B" w:rsidP="000C135B">
      <w:pPr>
        <w:spacing w:after="0" w:line="360" w:lineRule="auto"/>
        <w:jc w:val="both"/>
        <w:rPr>
          <w:rFonts w:ascii="Segoe UI" w:eastAsia="Times New Roman" w:hAnsi="Segoe UI" w:cs="Segoe UI"/>
          <w:color w:val="000000"/>
          <w:sz w:val="18"/>
          <w:szCs w:val="18"/>
          <w:lang w:eastAsia="es-CO"/>
        </w:rPr>
      </w:pPr>
      <w:r w:rsidRPr="000C135B">
        <w:rPr>
          <w:rFonts w:ascii="Segoe UI" w:eastAsia="Times New Roman" w:hAnsi="Segoe UI" w:cs="Segoe UI"/>
          <w:color w:val="000000"/>
          <w:sz w:val="18"/>
          <w:szCs w:val="18"/>
          <w:lang w:eastAsia="es-CO"/>
        </w:rPr>
        <w:t>Subdirector de Normativa y Doctrina (E)</w:t>
      </w:r>
    </w:p>
    <w:p w14:paraId="3223C684" w14:textId="77777777" w:rsidR="000C135B" w:rsidRPr="000C135B" w:rsidRDefault="000C135B" w:rsidP="000C135B">
      <w:pPr>
        <w:spacing w:after="0" w:line="360" w:lineRule="auto"/>
        <w:jc w:val="both"/>
        <w:rPr>
          <w:rFonts w:ascii="Segoe UI" w:eastAsia="Times New Roman" w:hAnsi="Segoe UI" w:cs="Segoe UI"/>
          <w:color w:val="000000"/>
          <w:sz w:val="18"/>
          <w:szCs w:val="18"/>
          <w:lang w:eastAsia="es-CO"/>
        </w:rPr>
      </w:pPr>
      <w:r w:rsidRPr="000C135B">
        <w:rPr>
          <w:rFonts w:ascii="Segoe UI" w:eastAsia="Times New Roman" w:hAnsi="Segoe UI" w:cs="Segoe UI"/>
          <w:color w:val="000000"/>
          <w:sz w:val="18"/>
          <w:szCs w:val="18"/>
          <w:lang w:eastAsia="es-CO"/>
        </w:rPr>
        <w:t>Dirección de Gestión Jurídica</w:t>
      </w:r>
    </w:p>
    <w:p w14:paraId="2183733F" w14:textId="77777777" w:rsidR="000C135B" w:rsidRPr="000C135B" w:rsidRDefault="000C135B" w:rsidP="000C135B">
      <w:pPr>
        <w:spacing w:after="0" w:line="360" w:lineRule="auto"/>
        <w:jc w:val="both"/>
        <w:rPr>
          <w:rFonts w:ascii="Segoe UI" w:eastAsia="Times New Roman" w:hAnsi="Segoe UI" w:cs="Segoe UI"/>
          <w:color w:val="000000"/>
          <w:sz w:val="18"/>
          <w:szCs w:val="18"/>
          <w:lang w:eastAsia="es-CO"/>
        </w:rPr>
      </w:pPr>
      <w:r w:rsidRPr="000C135B">
        <w:rPr>
          <w:rFonts w:ascii="Segoe UI" w:eastAsia="Times New Roman" w:hAnsi="Segoe UI" w:cs="Segoe UI"/>
          <w:color w:val="000000"/>
          <w:sz w:val="18"/>
          <w:szCs w:val="18"/>
          <w:lang w:eastAsia="es-CO"/>
        </w:rPr>
        <w:t>UAE-Dirección de Impuestos y Aduanas Nacionales</w:t>
      </w:r>
    </w:p>
    <w:p w14:paraId="4AE901B1" w14:textId="77777777" w:rsidR="000C135B" w:rsidRPr="000C135B" w:rsidRDefault="000C135B" w:rsidP="000C135B">
      <w:pPr>
        <w:spacing w:after="0" w:line="360" w:lineRule="auto"/>
        <w:jc w:val="both"/>
        <w:rPr>
          <w:rFonts w:ascii="Segoe UI" w:eastAsia="Times New Roman" w:hAnsi="Segoe UI" w:cs="Segoe UI"/>
          <w:color w:val="000000"/>
          <w:sz w:val="18"/>
          <w:szCs w:val="18"/>
          <w:lang w:eastAsia="es-CO"/>
        </w:rPr>
      </w:pPr>
      <w:r w:rsidRPr="000C135B">
        <w:rPr>
          <w:rFonts w:ascii="Segoe UI" w:eastAsia="Times New Roman" w:hAnsi="Segoe UI" w:cs="Segoe UI"/>
          <w:color w:val="000000"/>
          <w:sz w:val="18"/>
          <w:szCs w:val="18"/>
          <w:lang w:eastAsia="es-CO"/>
        </w:rPr>
        <w:t> </w:t>
      </w:r>
    </w:p>
    <w:p w14:paraId="676E21C4" w14:textId="77777777" w:rsidR="007F5CC8" w:rsidRDefault="007F5CC8" w:rsidP="000C135B">
      <w:pPr>
        <w:spacing w:line="360" w:lineRule="auto"/>
      </w:pPr>
    </w:p>
    <w:sectPr w:rsidR="007F5CC8" w:rsidSect="00EB5ADB">
      <w:type w:val="continuous"/>
      <w:pgSz w:w="12191" w:h="18711"/>
      <w:pgMar w:top="1134" w:right="1134" w:bottom="1134" w:left="1701" w:header="720" w:footer="72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35B"/>
    <w:rsid w:val="000C135B"/>
    <w:rsid w:val="000F3837"/>
    <w:rsid w:val="001E311E"/>
    <w:rsid w:val="00434AE6"/>
    <w:rsid w:val="007F5CC8"/>
    <w:rsid w:val="008779BE"/>
    <w:rsid w:val="00EB5ADB"/>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7ABF7"/>
  <w15:chartTrackingRefBased/>
  <w15:docId w15:val="{E9D6DD37-01EF-44A6-B593-56C27DD32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37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eta.org.co/html/vista_de_un_articulo.asp?Norma=342" TargetMode="External"/><Relationship Id="rId18" Type="http://schemas.openxmlformats.org/officeDocument/2006/relationships/hyperlink" Target="https://www.ceta.org.co/html/vista_de_un_articulo.asp?Norma=114" TargetMode="External"/><Relationship Id="rId26" Type="http://schemas.openxmlformats.org/officeDocument/2006/relationships/hyperlink" Target="https://www.ceta.org.co/html/vista_de_un_articulo.asp?Norma=114" TargetMode="External"/><Relationship Id="rId39" Type="http://schemas.openxmlformats.org/officeDocument/2006/relationships/hyperlink" Target="https://www.ceta.org.co/html/vista_de_un_articulo.asp?Norma=111" TargetMode="External"/><Relationship Id="rId21" Type="http://schemas.openxmlformats.org/officeDocument/2006/relationships/hyperlink" Target="https://www.ceta.org.co/html/vista_de_un_articulo.asp?Norma=111" TargetMode="External"/><Relationship Id="rId34" Type="http://schemas.openxmlformats.org/officeDocument/2006/relationships/hyperlink" Target="https://www.ceta.org.co/html/vista_de_un_articulo.asp?Norma=111" TargetMode="External"/><Relationship Id="rId42" Type="http://schemas.openxmlformats.org/officeDocument/2006/relationships/hyperlink" Target="https://www.ceta.org.co/html/vista_de_un_articulo.asp?Norma=42477" TargetMode="External"/><Relationship Id="rId7" Type="http://schemas.openxmlformats.org/officeDocument/2006/relationships/hyperlink" Target="https://www.ceta.org.co/html/vista_de_un_articulo.asp?Norma=114" TargetMode="External"/><Relationship Id="rId2" Type="http://schemas.openxmlformats.org/officeDocument/2006/relationships/settings" Target="settings.xml"/><Relationship Id="rId16" Type="http://schemas.openxmlformats.org/officeDocument/2006/relationships/hyperlink" Target="https://www.ceta.org.co/html/vista_de_un_articulo.asp?Norma=1079" TargetMode="External"/><Relationship Id="rId29" Type="http://schemas.openxmlformats.org/officeDocument/2006/relationships/hyperlink" Target="https://www.ceta.org.co/html/vista_de_un_articulo.asp?Norma=357" TargetMode="External"/><Relationship Id="rId1" Type="http://schemas.openxmlformats.org/officeDocument/2006/relationships/styles" Target="styles.xml"/><Relationship Id="rId6" Type="http://schemas.openxmlformats.org/officeDocument/2006/relationships/hyperlink" Target="https://www.ceta.org.co/html/vista_de_un_articulo.asp?Norma=112" TargetMode="External"/><Relationship Id="rId11" Type="http://schemas.openxmlformats.org/officeDocument/2006/relationships/hyperlink" Target="https://www.ceta.org.co/html/vista_de_un_articulo.asp?Norma=111" TargetMode="External"/><Relationship Id="rId24" Type="http://schemas.openxmlformats.org/officeDocument/2006/relationships/hyperlink" Target="https://www.ceta.org.co/html/vista_de_un_articulo.asp?Norma=114" TargetMode="External"/><Relationship Id="rId32" Type="http://schemas.openxmlformats.org/officeDocument/2006/relationships/hyperlink" Target="https://www.ceta.org.co/html/vista_de_un_articulo.asp?Norma=114" TargetMode="External"/><Relationship Id="rId37" Type="http://schemas.openxmlformats.org/officeDocument/2006/relationships/hyperlink" Target="https://www.ceta.org.co/html/vista_de_un_articulo.asp?Norma=112" TargetMode="External"/><Relationship Id="rId40" Type="http://schemas.openxmlformats.org/officeDocument/2006/relationships/hyperlink" Target="https://www.ceta.org.co/html/vista_de_un_articulo.asp?Norma=112" TargetMode="External"/><Relationship Id="rId45" Type="http://schemas.openxmlformats.org/officeDocument/2006/relationships/theme" Target="theme/theme1.xml"/><Relationship Id="rId5" Type="http://schemas.openxmlformats.org/officeDocument/2006/relationships/hyperlink" Target="https://www.ceta.org.co/html/vista_de_un_articulo.asp?Norma=111" TargetMode="External"/><Relationship Id="rId15" Type="http://schemas.openxmlformats.org/officeDocument/2006/relationships/hyperlink" Target="https://www.ceta.org.co/html/vista_de_un_articulo.asp?Norma=1079" TargetMode="External"/><Relationship Id="rId23" Type="http://schemas.openxmlformats.org/officeDocument/2006/relationships/hyperlink" Target="https://www.ceta.org.co/html/vista_de_un_articulo.asp?Norma=111" TargetMode="External"/><Relationship Id="rId28" Type="http://schemas.openxmlformats.org/officeDocument/2006/relationships/hyperlink" Target="https://www.ceta.org.co/html/vista_de_un_articulo.asp?Norma=114" TargetMode="External"/><Relationship Id="rId36" Type="http://schemas.openxmlformats.org/officeDocument/2006/relationships/hyperlink" Target="https://www.ceta.org.co/html/vista_de_un_articulo.asp?Norma=110" TargetMode="External"/><Relationship Id="rId10" Type="http://schemas.openxmlformats.org/officeDocument/2006/relationships/hyperlink" Target="https://www.ceta.org.co/html/vista_de_un_articulo.asp?Norma=1079" TargetMode="External"/><Relationship Id="rId19" Type="http://schemas.openxmlformats.org/officeDocument/2006/relationships/hyperlink" Target="https://www.ceta.org.co/html/vista_de_un_articulo.asp?Norma=113" TargetMode="External"/><Relationship Id="rId31" Type="http://schemas.openxmlformats.org/officeDocument/2006/relationships/hyperlink" Target="https://www.ceta.org.co/html/vista_de_un_articulo.asp?Norma=114" TargetMode="External"/><Relationship Id="rId44" Type="http://schemas.openxmlformats.org/officeDocument/2006/relationships/fontTable" Target="fontTable.xml"/><Relationship Id="rId4" Type="http://schemas.openxmlformats.org/officeDocument/2006/relationships/hyperlink" Target="https://www.ceta.org.co/html/vista_de_un_articulo.asp?Norma=110" TargetMode="External"/><Relationship Id="rId9" Type="http://schemas.openxmlformats.org/officeDocument/2006/relationships/hyperlink" Target="https://www.ceta.org.co/html/vista_de_un_articulo.asp?Norma=357" TargetMode="External"/><Relationship Id="rId14" Type="http://schemas.openxmlformats.org/officeDocument/2006/relationships/hyperlink" Target="https://www.ceta.org.co/html/vista_de_un_articulo.asp?Norma=111" TargetMode="External"/><Relationship Id="rId22" Type="http://schemas.openxmlformats.org/officeDocument/2006/relationships/hyperlink" Target="https://www.ceta.org.co/html/vista_de_un_articulo.asp?Norma=114" TargetMode="External"/><Relationship Id="rId27" Type="http://schemas.openxmlformats.org/officeDocument/2006/relationships/hyperlink" Target="https://www.ceta.org.co/html/vista_de_un_articulo.asp?Norma=111" TargetMode="External"/><Relationship Id="rId30" Type="http://schemas.openxmlformats.org/officeDocument/2006/relationships/hyperlink" Target="https://www.ceta.org.co/html/vista_de_un_articulo.asp?Norma=357" TargetMode="External"/><Relationship Id="rId35" Type="http://schemas.openxmlformats.org/officeDocument/2006/relationships/hyperlink" Target="https://www.ceta.org.co/html/vista_de_un_articulo.asp?Norma=111" TargetMode="External"/><Relationship Id="rId43" Type="http://schemas.openxmlformats.org/officeDocument/2006/relationships/hyperlink" Target="http://www.dian.gov.co/" TargetMode="External"/><Relationship Id="rId8" Type="http://schemas.openxmlformats.org/officeDocument/2006/relationships/hyperlink" Target="https://www.ceta.org.co/html/vista_de_un_articulo.asp?Norma=342" TargetMode="External"/><Relationship Id="rId3" Type="http://schemas.openxmlformats.org/officeDocument/2006/relationships/webSettings" Target="webSettings.xml"/><Relationship Id="rId12" Type="http://schemas.openxmlformats.org/officeDocument/2006/relationships/hyperlink" Target="https://www.ceta.org.co/html/vista_de_un_articulo.asp?Norma=342" TargetMode="External"/><Relationship Id="rId17" Type="http://schemas.openxmlformats.org/officeDocument/2006/relationships/hyperlink" Target="https://www.ceta.org.co/html/vista_de_un_articulo.asp?Norma=114" TargetMode="External"/><Relationship Id="rId25" Type="http://schemas.openxmlformats.org/officeDocument/2006/relationships/hyperlink" Target="https://www.ceta.org.co/html/vista_de_un_articulo.asp?Norma=111" TargetMode="External"/><Relationship Id="rId33" Type="http://schemas.openxmlformats.org/officeDocument/2006/relationships/hyperlink" Target="https://www.ceta.org.co/html/vista_de_un_articulo.asp?Norma=111" TargetMode="External"/><Relationship Id="rId38" Type="http://schemas.openxmlformats.org/officeDocument/2006/relationships/hyperlink" Target="https://www.ceta.org.co/html/vista_de_un_articulo.asp?Norma=110" TargetMode="External"/><Relationship Id="rId20" Type="http://schemas.openxmlformats.org/officeDocument/2006/relationships/hyperlink" Target="https://www.ceta.org.co/html/vista_de_un_articulo.asp?Norma=111" TargetMode="External"/><Relationship Id="rId41" Type="http://schemas.openxmlformats.org/officeDocument/2006/relationships/hyperlink" Target="https://www.ceta.org.co/html/vista_de_un_articulo.asp?Norma=11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2302</Words>
  <Characters>12661</Characters>
  <Application>Microsoft Office Word</Application>
  <DocSecurity>0</DocSecurity>
  <Lines>105</Lines>
  <Paragraphs>29</Paragraphs>
  <ScaleCrop>false</ScaleCrop>
  <Company/>
  <LinksUpToDate>false</LinksUpToDate>
  <CharactersWithSpaces>14934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Guillermo Alzate Duque</dc:creator>
  <cp:keywords/>
  <dc:description/>
  <cp:lastModifiedBy>Guillermo Alzate Duque</cp:lastModifiedBy>
  <cp:revision>1</cp:revision>
  <dcterms:created xsi:type="dcterms:W3CDTF">2022-04-21T15:51:00Z</dcterms:created>
  <dcterms:modified xsi:type="dcterms:W3CDTF">2022-04-21T15:53:00Z</dcterms:modified>
</cp:coreProperties>
</file>