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F1AF3" w14:textId="77777777" w:rsidR="00AA60D7" w:rsidRPr="00AA60D7" w:rsidRDefault="00AA60D7" w:rsidP="00AA60D7">
      <w:pPr>
        <w:spacing w:line="240" w:lineRule="auto"/>
        <w:jc w:val="center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b/>
          <w:bCs/>
          <w:szCs w:val="24"/>
          <w:lang w:val="es-CO" w:eastAsia="es-ES"/>
        </w:rPr>
        <w:t xml:space="preserve">CONCEPTO </w:t>
      </w:r>
      <w:proofErr w:type="spellStart"/>
      <w:r w:rsidRPr="00AA60D7">
        <w:rPr>
          <w:rFonts w:eastAsia="Times New Roman" w:cs="Times New Roman"/>
          <w:b/>
          <w:bCs/>
          <w:szCs w:val="24"/>
          <w:lang w:val="es-CO" w:eastAsia="es-ES"/>
        </w:rPr>
        <w:t>Nº</w:t>
      </w:r>
      <w:proofErr w:type="spellEnd"/>
      <w:r w:rsidRPr="00AA60D7">
        <w:rPr>
          <w:rFonts w:eastAsia="Times New Roman" w:cs="Times New Roman"/>
          <w:b/>
          <w:bCs/>
          <w:szCs w:val="24"/>
          <w:lang w:val="es-CO" w:eastAsia="es-ES"/>
        </w:rPr>
        <w:t xml:space="preserve"> 100208221-618</w:t>
      </w:r>
    </w:p>
    <w:p w14:paraId="5129BE48" w14:textId="77777777" w:rsidR="00AA60D7" w:rsidRPr="00AA60D7" w:rsidRDefault="00AA60D7" w:rsidP="00AA60D7">
      <w:pPr>
        <w:spacing w:line="240" w:lineRule="auto"/>
        <w:jc w:val="center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b/>
          <w:bCs/>
          <w:szCs w:val="24"/>
          <w:lang w:val="es-CO" w:eastAsia="es-ES"/>
        </w:rPr>
        <w:t>28-05-2020</w:t>
      </w:r>
    </w:p>
    <w:p w14:paraId="4975C079" w14:textId="77777777" w:rsidR="00AA60D7" w:rsidRPr="00AA60D7" w:rsidRDefault="00AA60D7" w:rsidP="00AA60D7">
      <w:pPr>
        <w:spacing w:line="240" w:lineRule="auto"/>
        <w:jc w:val="center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b/>
          <w:bCs/>
          <w:szCs w:val="24"/>
          <w:lang w:val="es-CO" w:eastAsia="es-ES"/>
        </w:rPr>
        <w:t>DIAN</w:t>
      </w:r>
    </w:p>
    <w:p w14:paraId="4565C683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t> </w:t>
      </w:r>
    </w:p>
    <w:p w14:paraId="6C7D6049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t> </w:t>
      </w:r>
    </w:p>
    <w:p w14:paraId="20E3C26A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t>Subdirección de Gestión Normativa y Doctrina</w:t>
      </w:r>
    </w:p>
    <w:p w14:paraId="5CA61394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t>100208221-618</w:t>
      </w:r>
    </w:p>
    <w:p w14:paraId="6A4A0202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t>Bogotá, D. C., 28/05/2020</w:t>
      </w:r>
    </w:p>
    <w:p w14:paraId="343C007C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t> </w:t>
      </w:r>
    </w:p>
    <w:p w14:paraId="7CEB7540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b/>
          <w:bCs/>
          <w:szCs w:val="24"/>
          <w:lang w:val="es-CO" w:eastAsia="es-ES"/>
        </w:rPr>
        <w:t>Referencia: </w:t>
      </w:r>
      <w:r w:rsidRPr="00AA60D7">
        <w:rPr>
          <w:rFonts w:eastAsia="Times New Roman" w:cs="Times New Roman"/>
          <w:szCs w:val="24"/>
          <w:lang w:val="es-CO" w:eastAsia="es-ES"/>
        </w:rPr>
        <w:t>Radicado 000406 del 30/04/2020</w:t>
      </w:r>
    </w:p>
    <w:p w14:paraId="6FFE2124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t> </w:t>
      </w:r>
    </w:p>
    <w:p w14:paraId="034A5CE4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b/>
          <w:bCs/>
          <w:szCs w:val="24"/>
          <w:lang w:val="es-CO" w:eastAsia="es-ES"/>
        </w:rPr>
        <w:t>Fuentes formales</w:t>
      </w:r>
      <w:r w:rsidRPr="00AA60D7">
        <w:rPr>
          <w:rFonts w:eastAsia="Times New Roman" w:cs="Times New Roman"/>
          <w:szCs w:val="24"/>
          <w:lang w:val="es-CO" w:eastAsia="es-ES"/>
        </w:rPr>
        <w:t> Decreto Legislativo 551 de 2020</w:t>
      </w:r>
    </w:p>
    <w:p w14:paraId="56DA3F37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t> </w:t>
      </w:r>
    </w:p>
    <w:p w14:paraId="0DB7F727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t>Cordial saludo, señora Sandra:</w:t>
      </w:r>
    </w:p>
    <w:p w14:paraId="6591594D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t> </w:t>
      </w:r>
    </w:p>
    <w:p w14:paraId="141BB96A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t>De conformidad con el artículo 20 del Decreto 4048 de 2008, este Despacho está facultado para absolver las consultas escritas que se formulen sobre la interpretación y aplicación de las normas tributarias, aduaneras y cambiarias,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06A4D434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t> </w:t>
      </w:r>
    </w:p>
    <w:p w14:paraId="7C6D874F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t>Mediante el radicado de la referencia, la peticionaria solicita se resuelvan las siguientes inquietudes respecto al artículo 2° del Decreto Legislativo 551 de 2020.</w:t>
      </w:r>
    </w:p>
    <w:p w14:paraId="10ECD94A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i/>
          <w:iCs/>
          <w:szCs w:val="24"/>
          <w:lang w:val="es-CO" w:eastAsia="es-ES"/>
        </w:rPr>
        <w:t> </w:t>
      </w:r>
    </w:p>
    <w:p w14:paraId="69589B76" w14:textId="77777777" w:rsidR="00AA60D7" w:rsidRPr="00AA60D7" w:rsidRDefault="00AA60D7" w:rsidP="00AA60D7">
      <w:pPr>
        <w:spacing w:line="240" w:lineRule="auto"/>
        <w:ind w:left="284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i/>
          <w:iCs/>
          <w:szCs w:val="24"/>
          <w:lang w:val="es-CO" w:eastAsia="es-ES"/>
        </w:rPr>
        <w:t>“Si se tenía inventario de los bienes citados en el numeral 1 y se importaron con IVA en su momento, ¿estos se pueden vender con la exención? O como fueron importados con IVA ¿quedarían por fuera del alcance del Decreto?</w:t>
      </w:r>
    </w:p>
    <w:p w14:paraId="0750E4D3" w14:textId="77777777" w:rsidR="00AA60D7" w:rsidRPr="00AA60D7" w:rsidRDefault="00AA60D7" w:rsidP="00AA60D7">
      <w:pPr>
        <w:spacing w:line="240" w:lineRule="auto"/>
        <w:ind w:left="284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i/>
          <w:iCs/>
          <w:szCs w:val="24"/>
          <w:lang w:val="es-CO" w:eastAsia="es-ES"/>
        </w:rPr>
        <w:t> </w:t>
      </w:r>
    </w:p>
    <w:p w14:paraId="456715CB" w14:textId="77777777" w:rsidR="00AA60D7" w:rsidRPr="00AA60D7" w:rsidRDefault="00AA60D7" w:rsidP="00AA60D7">
      <w:pPr>
        <w:spacing w:line="240" w:lineRule="auto"/>
        <w:ind w:left="284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i/>
          <w:iCs/>
          <w:szCs w:val="24"/>
          <w:lang w:val="es-CO" w:eastAsia="es-ES"/>
        </w:rPr>
        <w:t>En el caso de equipos de rayos x portátil o arcos en C la importación puede durar hasta un mes y medio. ¿Qué pasa si cuando llegue la importación ingresan sin IVA y no se logran vender o se termina la vigencia de la emergencia los tendría que facturar con IVA posteriormente?</w:t>
      </w:r>
    </w:p>
    <w:p w14:paraId="1EBBEDDB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t> </w:t>
      </w:r>
    </w:p>
    <w:p w14:paraId="2AA0AD9F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t>Sobre el particular, las consideraciones de este Despacho son las siguientes:</w:t>
      </w:r>
    </w:p>
    <w:p w14:paraId="7131760A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t> </w:t>
      </w:r>
    </w:p>
    <w:p w14:paraId="118A5034" w14:textId="77777777" w:rsidR="00AA60D7" w:rsidRPr="00AA60D7" w:rsidRDefault="00AA60D7" w:rsidP="00AA60D7">
      <w:pPr>
        <w:spacing w:line="240" w:lineRule="auto"/>
        <w:ind w:left="284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t>El Decreto Legislativo 551 de 2020 establece una exención especial en el impuesto sobre las ventas en (i) la importación y (</w:t>
      </w:r>
      <w:proofErr w:type="spellStart"/>
      <w:r w:rsidRPr="00AA60D7">
        <w:rPr>
          <w:rFonts w:eastAsia="Times New Roman" w:cs="Times New Roman"/>
          <w:szCs w:val="24"/>
          <w:lang w:val="es-CO" w:eastAsia="es-ES"/>
        </w:rPr>
        <w:t>ii</w:t>
      </w:r>
      <w:proofErr w:type="spellEnd"/>
      <w:r w:rsidRPr="00AA60D7">
        <w:rPr>
          <w:rFonts w:eastAsia="Times New Roman" w:cs="Times New Roman"/>
          <w:szCs w:val="24"/>
          <w:lang w:val="es-CO" w:eastAsia="es-ES"/>
        </w:rPr>
        <w:t>) ventas en el territorio nacional, siempre y cuando se cumplan los requisitos consagrados en dicho decreto legislativo.</w:t>
      </w:r>
    </w:p>
    <w:p w14:paraId="02338408" w14:textId="77777777" w:rsidR="00AA60D7" w:rsidRPr="00AA60D7" w:rsidRDefault="00AA60D7" w:rsidP="00AA60D7">
      <w:pPr>
        <w:spacing w:line="240" w:lineRule="auto"/>
        <w:ind w:left="284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t> </w:t>
      </w:r>
    </w:p>
    <w:p w14:paraId="0D5CCFAC" w14:textId="77777777" w:rsidR="00AA60D7" w:rsidRPr="00AA60D7" w:rsidRDefault="00AA60D7" w:rsidP="00AA60D7">
      <w:pPr>
        <w:spacing w:line="240" w:lineRule="auto"/>
        <w:ind w:left="284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t>Entre otros requisitos, el artículo 2° del Decreto Legislativo 551 de 2020 establece que la importación, la venta y la entrega de los bienes deberá ser realizada dentro del plazo establecido en el artículo 1° de dicho decreto legislativo, esto es, durante la vigencia de la Emergencia Sanitaria declarada por el Ministerio de Salud y Protección Social, con ocasión de la pandemia derivada del COVID-19.</w:t>
      </w:r>
    </w:p>
    <w:p w14:paraId="3C97A5C5" w14:textId="77777777" w:rsidR="00AA60D7" w:rsidRPr="00AA60D7" w:rsidRDefault="00AA60D7" w:rsidP="00AA60D7">
      <w:pPr>
        <w:spacing w:line="240" w:lineRule="auto"/>
        <w:ind w:left="284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t> </w:t>
      </w:r>
    </w:p>
    <w:p w14:paraId="20BF4E76" w14:textId="77777777" w:rsidR="00AA60D7" w:rsidRPr="00AA60D7" w:rsidRDefault="00AA60D7" w:rsidP="00AA60D7">
      <w:pPr>
        <w:spacing w:line="240" w:lineRule="auto"/>
        <w:ind w:left="284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t>Ahora bien, el anterior requisito debe interpretarse de conformidad con la exención prevista en el artículo 1° del Decreto 551 de 2020, la cual aplica para (i) la importación y (</w:t>
      </w:r>
      <w:proofErr w:type="spellStart"/>
      <w:r w:rsidRPr="00AA60D7">
        <w:rPr>
          <w:rFonts w:eastAsia="Times New Roman" w:cs="Times New Roman"/>
          <w:szCs w:val="24"/>
          <w:lang w:val="es-CO" w:eastAsia="es-ES"/>
        </w:rPr>
        <w:t>ii</w:t>
      </w:r>
      <w:proofErr w:type="spellEnd"/>
      <w:r w:rsidRPr="00AA60D7">
        <w:rPr>
          <w:rFonts w:eastAsia="Times New Roman" w:cs="Times New Roman"/>
          <w:szCs w:val="24"/>
          <w:lang w:val="es-CO" w:eastAsia="es-ES"/>
        </w:rPr>
        <w:t>) la venta en el territorio nacional, que son hechos generadores diferentes. Así las cosas, se pueden presentar, entre otros, los siguientes escenarios:</w:t>
      </w:r>
    </w:p>
    <w:p w14:paraId="6631BAD0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t> </w:t>
      </w:r>
    </w:p>
    <w:p w14:paraId="1CD8B560" w14:textId="77777777" w:rsidR="00AA60D7" w:rsidRPr="00AA60D7" w:rsidRDefault="00AA60D7" w:rsidP="00AA60D7">
      <w:pPr>
        <w:spacing w:line="240" w:lineRule="auto"/>
        <w:ind w:left="284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t>• Si la importación, la venta en el territorio nacional y la entrega de los bienes tiene lugar durante la vigencia de la Emergencia Sanitaria declarada por el Ministerio de Salud y Protección Social, </w:t>
      </w:r>
      <w:r w:rsidRPr="00AA60D7">
        <w:rPr>
          <w:rFonts w:eastAsia="Times New Roman" w:cs="Times New Roman"/>
          <w:b/>
          <w:bCs/>
          <w:szCs w:val="24"/>
          <w:lang w:val="es-CO" w:eastAsia="es-ES"/>
        </w:rPr>
        <w:t>tanto la importación como la venta en el territorio nacional estarán cubiertas por la exención de que trata el Decreto Legislativo 551 de 2020.</w:t>
      </w:r>
    </w:p>
    <w:p w14:paraId="40B2E85C" w14:textId="77777777" w:rsidR="00AA60D7" w:rsidRPr="00AA60D7" w:rsidRDefault="00AA60D7" w:rsidP="00AA60D7">
      <w:pPr>
        <w:spacing w:line="240" w:lineRule="auto"/>
        <w:ind w:left="284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t> </w:t>
      </w:r>
    </w:p>
    <w:p w14:paraId="2A88EC03" w14:textId="77777777" w:rsidR="00AA60D7" w:rsidRPr="00AA60D7" w:rsidRDefault="00AA60D7" w:rsidP="00AA60D7">
      <w:pPr>
        <w:spacing w:line="240" w:lineRule="auto"/>
        <w:ind w:left="284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t>• Si la importación de los bienes tiene lugar durante la vigencia de la Emergencia Sanitaria declarada por el Ministerio de Salud y Protección Social, pero la venta en el territorio nacional y entrega de los mismos tiene lugar después de esta, </w:t>
      </w:r>
      <w:r w:rsidRPr="00AA60D7">
        <w:rPr>
          <w:rFonts w:eastAsia="Times New Roman" w:cs="Times New Roman"/>
          <w:b/>
          <w:bCs/>
          <w:szCs w:val="24"/>
          <w:lang w:val="es-CO" w:eastAsia="es-ES"/>
        </w:rPr>
        <w:t>solamente la importación estará cubierta por la exención de que trata el Decreto Legislativo 551 de 2020.</w:t>
      </w:r>
    </w:p>
    <w:p w14:paraId="61D2F9B7" w14:textId="77777777" w:rsidR="00AA60D7" w:rsidRPr="00AA60D7" w:rsidRDefault="00AA60D7" w:rsidP="00AA60D7">
      <w:pPr>
        <w:spacing w:line="240" w:lineRule="auto"/>
        <w:ind w:left="284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lastRenderedPageBreak/>
        <w:t> </w:t>
      </w:r>
    </w:p>
    <w:p w14:paraId="75C2DE62" w14:textId="77777777" w:rsidR="00AA60D7" w:rsidRPr="00AA60D7" w:rsidRDefault="00AA60D7" w:rsidP="00AA60D7">
      <w:pPr>
        <w:spacing w:line="240" w:lineRule="auto"/>
        <w:ind w:left="284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t>• Si la venta en el territorio nacional de los bienes tiene lugar durante la vigencia de la Emergencia Sanitaria declarada por el Ministerio de Salud y Protección Social, pero la entrega de los mismos tiene lugar después de esta, </w:t>
      </w:r>
      <w:r w:rsidRPr="00AA60D7">
        <w:rPr>
          <w:rFonts w:eastAsia="Times New Roman" w:cs="Times New Roman"/>
          <w:b/>
          <w:bCs/>
          <w:szCs w:val="24"/>
          <w:lang w:val="es-CO" w:eastAsia="es-ES"/>
        </w:rPr>
        <w:t>no procederá la exención de que trata el Decreto Legislativo 551 de 2020.</w:t>
      </w:r>
    </w:p>
    <w:p w14:paraId="4FDA4DF0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t> </w:t>
      </w:r>
    </w:p>
    <w:p w14:paraId="04ECBF3E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t>Lo anterior sin perjuicio del cumplimiento de los demás requisitos consagrados en dicho decreto legislativo.</w:t>
      </w:r>
    </w:p>
    <w:p w14:paraId="097152D7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t> </w:t>
      </w:r>
    </w:p>
    <w:p w14:paraId="1CD4EA48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b/>
          <w:bCs/>
          <w:szCs w:val="24"/>
          <w:lang w:val="es-CO" w:eastAsia="es-ES"/>
        </w:rPr>
        <w:t>Atentamente,</w:t>
      </w:r>
    </w:p>
    <w:p w14:paraId="2F2C7EF6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val="es-CO" w:eastAsia="es-ES"/>
        </w:rPr>
        <w:t> </w:t>
      </w:r>
    </w:p>
    <w:p w14:paraId="590F5CB0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b/>
          <w:bCs/>
          <w:szCs w:val="24"/>
          <w:lang w:val="es-CO" w:eastAsia="es-ES"/>
        </w:rPr>
        <w:t>El Subdirector de Gestión Normativa y Doctrina,</w:t>
      </w:r>
    </w:p>
    <w:p w14:paraId="3D63A40E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i/>
          <w:iCs/>
          <w:szCs w:val="24"/>
          <w:lang w:val="es-CO" w:eastAsia="es-ES"/>
        </w:rPr>
        <w:t> </w:t>
      </w:r>
    </w:p>
    <w:p w14:paraId="329977F1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i/>
          <w:iCs/>
          <w:szCs w:val="24"/>
          <w:lang w:val="es-CO" w:eastAsia="es-ES"/>
        </w:rPr>
        <w:t>Pablo Emilio Mendoza Velilla</w:t>
      </w:r>
    </w:p>
    <w:p w14:paraId="449B1DA2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b/>
          <w:bCs/>
          <w:szCs w:val="24"/>
          <w:lang w:val="es-CO" w:eastAsia="es-ES"/>
        </w:rPr>
        <w:t>Dirección de Gestión Jurídica.</w:t>
      </w:r>
    </w:p>
    <w:p w14:paraId="0DCCBBD4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b/>
          <w:bCs/>
          <w:szCs w:val="24"/>
          <w:lang w:val="es-CO" w:eastAsia="es-ES"/>
        </w:rPr>
        <w:t>UAE-DIAN</w:t>
      </w:r>
    </w:p>
    <w:p w14:paraId="024E5DAE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b/>
          <w:bCs/>
          <w:szCs w:val="24"/>
          <w:lang w:val="es-CO" w:eastAsia="es-ES"/>
        </w:rPr>
        <w:t> </w:t>
      </w:r>
    </w:p>
    <w:p w14:paraId="136C8F64" w14:textId="77777777" w:rsidR="00AA60D7" w:rsidRPr="00AA60D7" w:rsidRDefault="00AA60D7" w:rsidP="00AA60D7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b/>
          <w:bCs/>
          <w:szCs w:val="24"/>
          <w:lang w:val="es-CO" w:eastAsia="es-ES"/>
        </w:rPr>
        <w:t xml:space="preserve">Publicada en D.O. 51.328 del 28 de </w:t>
      </w:r>
      <w:proofErr w:type="gramStart"/>
      <w:r w:rsidRPr="00AA60D7">
        <w:rPr>
          <w:rFonts w:eastAsia="Times New Roman" w:cs="Times New Roman"/>
          <w:b/>
          <w:bCs/>
          <w:szCs w:val="24"/>
          <w:lang w:val="es-CO" w:eastAsia="es-ES"/>
        </w:rPr>
        <w:t>Mayo</w:t>
      </w:r>
      <w:proofErr w:type="gramEnd"/>
      <w:r w:rsidRPr="00AA60D7">
        <w:rPr>
          <w:rFonts w:eastAsia="Times New Roman" w:cs="Times New Roman"/>
          <w:b/>
          <w:bCs/>
          <w:szCs w:val="24"/>
          <w:lang w:val="es-CO" w:eastAsia="es-ES"/>
        </w:rPr>
        <w:t xml:space="preserve"> de 2020.</w:t>
      </w:r>
    </w:p>
    <w:p w14:paraId="46C5A521" w14:textId="77777777" w:rsidR="00AA60D7" w:rsidRPr="00AA60D7" w:rsidRDefault="00AA60D7" w:rsidP="00AA60D7">
      <w:pPr>
        <w:spacing w:after="285" w:line="240" w:lineRule="auto"/>
        <w:rPr>
          <w:rFonts w:eastAsia="Times New Roman" w:cs="Times New Roman"/>
          <w:szCs w:val="24"/>
          <w:lang w:eastAsia="es-ES"/>
        </w:rPr>
      </w:pPr>
      <w:r w:rsidRPr="00AA60D7">
        <w:rPr>
          <w:rFonts w:eastAsia="Times New Roman" w:cs="Times New Roman"/>
          <w:szCs w:val="24"/>
          <w:lang w:eastAsia="es-ES"/>
        </w:rPr>
        <w:t> </w:t>
      </w:r>
    </w:p>
    <w:p w14:paraId="40AE2C1A" w14:textId="77777777" w:rsidR="007F5CC8" w:rsidRPr="00AA60D7" w:rsidRDefault="007F5CC8" w:rsidP="00AA60D7">
      <w:pPr>
        <w:rPr>
          <w:rFonts w:cs="Times New Roman"/>
          <w:szCs w:val="24"/>
        </w:rPr>
      </w:pPr>
    </w:p>
    <w:sectPr w:rsidR="007F5CC8" w:rsidRPr="00AA60D7" w:rsidSect="00434AE6">
      <w:type w:val="continuous"/>
      <w:pgSz w:w="12191" w:h="18711"/>
      <w:pgMar w:top="1134" w:right="1134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D7"/>
    <w:rsid w:val="001E311E"/>
    <w:rsid w:val="00434AE6"/>
    <w:rsid w:val="007F5CC8"/>
    <w:rsid w:val="008779BE"/>
    <w:rsid w:val="00AA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4990"/>
  <w15:chartTrackingRefBased/>
  <w15:docId w15:val="{41BA7BCF-6C70-4BFB-B249-4C2E4975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CNETCO</dc:creator>
  <cp:keywords/>
  <dc:description/>
  <cp:lastModifiedBy>CNETCO</cp:lastModifiedBy>
  <cp:revision>1</cp:revision>
  <dcterms:created xsi:type="dcterms:W3CDTF">2020-06-05T23:59:00Z</dcterms:created>
  <dcterms:modified xsi:type="dcterms:W3CDTF">2020-06-06T00:01:00Z</dcterms:modified>
</cp:coreProperties>
</file>