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14F1F24B" w14:textId="77777777" w:rsidR="00225770" w:rsidRPr="00225770" w:rsidRDefault="00000000" w:rsidP="00DE753C">
      <w:pPr>
        <w:spacing w:before="300" w:after="300" w:line="360" w:lineRule="auto"/>
        <w:rPr>
          <w:rFonts w:ascii="Nunito" w:eastAsia="Times New Roman" w:hAnsi="Nunito" w:cs="Times New Roman"/>
          <w:kern w:val="0"/>
          <w:sz w:val="21"/>
          <w:szCs w:val="21"/>
          <w:lang w:eastAsia="es-CO"/>
          <w14:ligatures w14:val="none"/>
        </w:rPr>
      </w:pPr>
      <w:r>
        <w:rPr>
          <w:rFonts w:ascii="Times New Roman" w:eastAsia="Times New Roman" w:hAnsi="Times New Roman" w:cs="Times New Roman"/>
          <w:kern w:val="0"/>
          <w:lang w:eastAsia="es-CO"/>
          <w14:ligatures w14:val="none"/>
        </w:rPr>
        <w:pict w14:anchorId="49CFC96C">
          <v:rect id="_x0000_i1025" style="width:0;height:7.5pt" o:hrstd="t" o:hrnoshade="t" o:hr="t" fillcolor="#444" stroked="f"/>
        </w:pict>
      </w:r>
    </w:p>
    <w:p w14:paraId="20E8F5C6" w14:textId="77777777" w:rsidR="00225770" w:rsidRPr="00225770" w:rsidRDefault="00225770" w:rsidP="00DE753C">
      <w:pPr>
        <w:spacing w:after="0" w:line="360" w:lineRule="auto"/>
        <w:ind w:right="49"/>
        <w:jc w:val="both"/>
        <w:rPr>
          <w:rFonts w:ascii="Times New Roman" w:eastAsia="Times New Roman" w:hAnsi="Times New Roman" w:cs="Times New Roman"/>
          <w:color w:val="2D2D2D"/>
          <w:kern w:val="0"/>
          <w:sz w:val="28"/>
          <w:szCs w:val="28"/>
          <w:lang w:eastAsia="es-CO"/>
          <w14:ligatures w14:val="none"/>
        </w:rPr>
      </w:pPr>
      <w:r w:rsidRPr="00225770">
        <w:rPr>
          <w:rFonts w:ascii="Times New Roman" w:eastAsia="Times New Roman" w:hAnsi="Times New Roman" w:cs="Times New Roman"/>
          <w:b/>
          <w:bCs/>
          <w:color w:val="2D2D2D"/>
          <w:kern w:val="0"/>
          <w:sz w:val="28"/>
          <w:szCs w:val="28"/>
          <w:lang w:val="pt-BR" w:eastAsia="es-CO"/>
          <w14:ligatures w14:val="none"/>
        </w:rPr>
        <w:t>Sentencia C-514/19</w:t>
      </w:r>
    </w:p>
    <w:p w14:paraId="24296E32" w14:textId="77777777" w:rsidR="00225770" w:rsidRPr="00225770" w:rsidRDefault="00225770" w:rsidP="00DE753C">
      <w:pPr>
        <w:spacing w:after="0" w:line="360" w:lineRule="auto"/>
        <w:ind w:right="49"/>
        <w:jc w:val="both"/>
        <w:rPr>
          <w:rFonts w:ascii="Times New Roman" w:eastAsia="Times New Roman" w:hAnsi="Times New Roman" w:cs="Times New Roman"/>
          <w:color w:val="2D2D2D"/>
          <w:kern w:val="0"/>
          <w:sz w:val="28"/>
          <w:szCs w:val="28"/>
          <w:lang w:eastAsia="es-CO"/>
          <w14:ligatures w14:val="none"/>
        </w:rPr>
      </w:pPr>
      <w:r w:rsidRPr="00225770">
        <w:rPr>
          <w:rFonts w:ascii="Times New Roman" w:eastAsia="Times New Roman" w:hAnsi="Times New Roman" w:cs="Times New Roman"/>
          <w:b/>
          <w:bCs/>
          <w:color w:val="2D2D2D"/>
          <w:kern w:val="0"/>
          <w:sz w:val="28"/>
          <w:szCs w:val="28"/>
          <w:lang w:val="pt-BR" w:eastAsia="es-CO"/>
          <w14:ligatures w14:val="none"/>
        </w:rPr>
        <w:t> </w:t>
      </w:r>
    </w:p>
    <w:p w14:paraId="64752FA8" w14:textId="77777777" w:rsidR="00225770" w:rsidRPr="00225770" w:rsidRDefault="00225770" w:rsidP="00DE753C">
      <w:pPr>
        <w:spacing w:line="360" w:lineRule="auto"/>
        <w:ind w:left="708"/>
        <w:rPr>
          <w:rFonts w:ascii="Times New Roman" w:eastAsia="Times New Roman" w:hAnsi="Times New Roman" w:cs="Times New Roman"/>
          <w:color w:val="2D2D2D"/>
          <w:kern w:val="0"/>
          <w:sz w:val="28"/>
          <w:szCs w:val="28"/>
          <w:lang w:eastAsia="es-CO"/>
          <w14:ligatures w14:val="none"/>
        </w:rPr>
      </w:pPr>
      <w:r w:rsidRPr="00225770">
        <w:rPr>
          <w:rFonts w:ascii="Times New Roman" w:eastAsia="Times New Roman" w:hAnsi="Times New Roman" w:cs="Times New Roman"/>
          <w:b/>
          <w:bCs/>
          <w:color w:val="2D2D2D"/>
          <w:kern w:val="0"/>
          <w:sz w:val="28"/>
          <w:szCs w:val="28"/>
          <w:lang w:eastAsia="es-CO"/>
          <w14:ligatures w14:val="none"/>
        </w:rPr>
        <w:t>DEMANDA DE INCONSTITUCIONALIDAD-</w:t>
      </w:r>
      <w:r w:rsidRPr="00225770">
        <w:rPr>
          <w:rFonts w:ascii="Times New Roman" w:eastAsia="Times New Roman" w:hAnsi="Times New Roman" w:cs="Times New Roman"/>
          <w:color w:val="2D2D2D"/>
          <w:kern w:val="0"/>
          <w:sz w:val="28"/>
          <w:szCs w:val="28"/>
          <w:lang w:eastAsia="es-CO"/>
          <w14:ligatures w14:val="none"/>
        </w:rPr>
        <w:t>Competencia </w:t>
      </w:r>
      <w:r w:rsidRPr="00225770">
        <w:rPr>
          <w:rFonts w:ascii="Times New Roman" w:eastAsia="Times New Roman" w:hAnsi="Times New Roman" w:cs="Times New Roman"/>
          <w:color w:val="2D2D2D"/>
          <w:kern w:val="0"/>
          <w:sz w:val="28"/>
          <w:szCs w:val="28"/>
          <w:lang w:val="es-ES" w:eastAsia="es-CO"/>
          <w14:ligatures w14:val="none"/>
        </w:rPr>
        <w:t>de la Corte Constitucional</w:t>
      </w:r>
    </w:p>
    <w:p w14:paraId="7EB22269" w14:textId="77777777" w:rsidR="00225770" w:rsidRPr="00225770" w:rsidRDefault="00225770" w:rsidP="00DE753C">
      <w:pPr>
        <w:spacing w:line="360" w:lineRule="auto"/>
        <w:ind w:left="708"/>
        <w:rPr>
          <w:rFonts w:ascii="Times New Roman" w:eastAsia="Times New Roman" w:hAnsi="Times New Roman" w:cs="Times New Roman"/>
          <w:color w:val="2D2D2D"/>
          <w:kern w:val="0"/>
          <w:sz w:val="28"/>
          <w:szCs w:val="28"/>
          <w:lang w:eastAsia="es-CO"/>
          <w14:ligatures w14:val="none"/>
        </w:rPr>
      </w:pPr>
      <w:r w:rsidRPr="00225770">
        <w:rPr>
          <w:rFonts w:ascii="Times New Roman" w:eastAsia="Times New Roman" w:hAnsi="Times New Roman" w:cs="Times New Roman"/>
          <w:b/>
          <w:bCs/>
          <w:color w:val="2D2D2D"/>
          <w:kern w:val="0"/>
          <w:sz w:val="28"/>
          <w:szCs w:val="28"/>
          <w:lang w:val="es-ES" w:eastAsia="es-CO"/>
          <w14:ligatures w14:val="none"/>
        </w:rPr>
        <w:t>NORMA TRIBUTARIA-</w:t>
      </w:r>
      <w:r w:rsidRPr="00225770">
        <w:rPr>
          <w:rFonts w:ascii="Times New Roman" w:eastAsia="Times New Roman" w:hAnsi="Times New Roman" w:cs="Times New Roman"/>
          <w:color w:val="2D2D2D"/>
          <w:kern w:val="0"/>
          <w:sz w:val="28"/>
          <w:szCs w:val="28"/>
          <w:lang w:val="es-ES" w:eastAsia="es-CO"/>
          <w14:ligatures w14:val="none"/>
        </w:rPr>
        <w:t>Contenido </w:t>
      </w:r>
    </w:p>
    <w:p w14:paraId="12DF02F2" w14:textId="77777777" w:rsidR="00225770" w:rsidRPr="00225770" w:rsidRDefault="00225770" w:rsidP="00DE753C">
      <w:pPr>
        <w:spacing w:line="360" w:lineRule="auto"/>
        <w:ind w:left="708"/>
        <w:jc w:val="both"/>
        <w:rPr>
          <w:rFonts w:ascii="Times New Roman" w:eastAsia="Times New Roman" w:hAnsi="Times New Roman" w:cs="Times New Roman"/>
          <w:color w:val="2D2D2D"/>
          <w:kern w:val="0"/>
          <w:sz w:val="28"/>
          <w:szCs w:val="28"/>
          <w:lang w:eastAsia="es-CO"/>
          <w14:ligatures w14:val="none"/>
        </w:rPr>
      </w:pPr>
      <w:r w:rsidRPr="00225770">
        <w:rPr>
          <w:rFonts w:ascii="Times New Roman" w:eastAsia="Times New Roman" w:hAnsi="Times New Roman" w:cs="Times New Roman"/>
          <w:b/>
          <w:bCs/>
          <w:color w:val="2D2D2D"/>
          <w:kern w:val="0"/>
          <w:sz w:val="28"/>
          <w:szCs w:val="28"/>
          <w:lang w:val="es-ES" w:eastAsia="es-CO"/>
          <w14:ligatures w14:val="none"/>
        </w:rPr>
        <w:t>DERECHO A LA IGUALDAD-</w:t>
      </w:r>
      <w:r w:rsidRPr="00225770">
        <w:rPr>
          <w:rFonts w:ascii="Times New Roman" w:eastAsia="Times New Roman" w:hAnsi="Times New Roman" w:cs="Times New Roman"/>
          <w:color w:val="2D2D2D"/>
          <w:kern w:val="0"/>
          <w:sz w:val="28"/>
          <w:szCs w:val="28"/>
          <w:lang w:val="es-ES" w:eastAsia="es-CO"/>
          <w14:ligatures w14:val="none"/>
        </w:rPr>
        <w:t>Criterio de comparación o </w:t>
      </w:r>
      <w:proofErr w:type="spellStart"/>
      <w:r w:rsidRPr="00225770">
        <w:rPr>
          <w:rFonts w:ascii="Times New Roman" w:eastAsia="Times New Roman" w:hAnsi="Times New Roman" w:cs="Times New Roman"/>
          <w:i/>
          <w:iCs/>
          <w:color w:val="2D2D2D"/>
          <w:kern w:val="0"/>
          <w:sz w:val="28"/>
          <w:szCs w:val="28"/>
          <w:lang w:val="es-ES" w:eastAsia="es-CO"/>
          <w14:ligatures w14:val="none"/>
        </w:rPr>
        <w:t>tertium</w:t>
      </w:r>
      <w:proofErr w:type="spellEnd"/>
      <w:r w:rsidRPr="00225770">
        <w:rPr>
          <w:rFonts w:ascii="Times New Roman" w:eastAsia="Times New Roman" w:hAnsi="Times New Roman" w:cs="Times New Roman"/>
          <w:i/>
          <w:iCs/>
          <w:color w:val="2D2D2D"/>
          <w:kern w:val="0"/>
          <w:sz w:val="28"/>
          <w:szCs w:val="28"/>
          <w:lang w:val="es-ES" w:eastAsia="es-CO"/>
          <w14:ligatures w14:val="none"/>
        </w:rPr>
        <w:t xml:space="preserve"> </w:t>
      </w:r>
      <w:proofErr w:type="spellStart"/>
      <w:r w:rsidRPr="00225770">
        <w:rPr>
          <w:rFonts w:ascii="Times New Roman" w:eastAsia="Times New Roman" w:hAnsi="Times New Roman" w:cs="Times New Roman"/>
          <w:i/>
          <w:iCs/>
          <w:color w:val="2D2D2D"/>
          <w:kern w:val="0"/>
          <w:sz w:val="28"/>
          <w:szCs w:val="28"/>
          <w:lang w:val="es-ES" w:eastAsia="es-CO"/>
          <w14:ligatures w14:val="none"/>
        </w:rPr>
        <w:t>comparationis</w:t>
      </w:r>
      <w:proofErr w:type="spellEnd"/>
      <w:r w:rsidRPr="00225770">
        <w:rPr>
          <w:rFonts w:ascii="Times New Roman" w:eastAsia="Times New Roman" w:hAnsi="Times New Roman" w:cs="Times New Roman"/>
          <w:i/>
          <w:iCs/>
          <w:color w:val="2D2D2D"/>
          <w:kern w:val="0"/>
          <w:sz w:val="28"/>
          <w:szCs w:val="28"/>
          <w:lang w:val="es-ES" w:eastAsia="es-CO"/>
          <w14:ligatures w14:val="none"/>
        </w:rPr>
        <w:t> </w:t>
      </w:r>
    </w:p>
    <w:p w14:paraId="1080A781" w14:textId="77777777" w:rsidR="00225770" w:rsidRPr="00225770" w:rsidRDefault="00225770" w:rsidP="00DE753C">
      <w:pPr>
        <w:spacing w:line="360" w:lineRule="auto"/>
        <w:ind w:left="708"/>
        <w:jc w:val="both"/>
        <w:rPr>
          <w:rFonts w:ascii="Times New Roman" w:eastAsia="Times New Roman" w:hAnsi="Times New Roman" w:cs="Times New Roman"/>
          <w:color w:val="2D2D2D"/>
          <w:kern w:val="0"/>
          <w:sz w:val="28"/>
          <w:szCs w:val="28"/>
          <w:lang w:eastAsia="es-CO"/>
          <w14:ligatures w14:val="none"/>
        </w:rPr>
      </w:pPr>
      <w:r w:rsidRPr="00225770">
        <w:rPr>
          <w:rFonts w:ascii="Times New Roman" w:eastAsia="Times New Roman" w:hAnsi="Times New Roman" w:cs="Times New Roman"/>
          <w:b/>
          <w:bCs/>
          <w:color w:val="2D2D2D"/>
          <w:kern w:val="0"/>
          <w:sz w:val="28"/>
          <w:szCs w:val="28"/>
          <w:lang w:eastAsia="es-CO"/>
          <w14:ligatures w14:val="none"/>
        </w:rPr>
        <w:t>JUICIO INTEGRAL DE IGUALDAD-</w:t>
      </w:r>
      <w:r w:rsidRPr="00225770">
        <w:rPr>
          <w:rFonts w:ascii="Times New Roman" w:eastAsia="Times New Roman" w:hAnsi="Times New Roman" w:cs="Times New Roman"/>
          <w:color w:val="2D2D2D"/>
          <w:kern w:val="0"/>
          <w:sz w:val="28"/>
          <w:szCs w:val="28"/>
          <w:lang w:eastAsia="es-CO"/>
          <w14:ligatures w14:val="none"/>
        </w:rPr>
        <w:t>Trato desigual entre iguales o igual entre desiguales </w:t>
      </w:r>
    </w:p>
    <w:p w14:paraId="32A6AC12" w14:textId="77777777" w:rsidR="00225770" w:rsidRPr="00225770" w:rsidRDefault="00225770" w:rsidP="00DE753C">
      <w:pPr>
        <w:spacing w:line="360" w:lineRule="auto"/>
        <w:ind w:left="708"/>
        <w:jc w:val="both"/>
        <w:rPr>
          <w:rFonts w:ascii="Times New Roman" w:eastAsia="Times New Roman" w:hAnsi="Times New Roman" w:cs="Times New Roman"/>
          <w:color w:val="2D2D2D"/>
          <w:kern w:val="0"/>
          <w:sz w:val="28"/>
          <w:szCs w:val="28"/>
          <w:lang w:eastAsia="es-CO"/>
          <w14:ligatures w14:val="none"/>
        </w:rPr>
      </w:pPr>
      <w:r w:rsidRPr="00225770">
        <w:rPr>
          <w:rFonts w:ascii="Times New Roman" w:eastAsia="Times New Roman" w:hAnsi="Times New Roman" w:cs="Times New Roman"/>
          <w:b/>
          <w:bCs/>
          <w:color w:val="2D2D2D"/>
          <w:kern w:val="0"/>
          <w:sz w:val="28"/>
          <w:szCs w:val="28"/>
          <w:lang w:val="es-ES" w:eastAsia="es-CO"/>
          <w14:ligatures w14:val="none"/>
        </w:rPr>
        <w:t>JUICIO DE PROPORCIONALIDAD-</w:t>
      </w:r>
      <w:r w:rsidRPr="00225770">
        <w:rPr>
          <w:rFonts w:ascii="Times New Roman" w:eastAsia="Times New Roman" w:hAnsi="Times New Roman" w:cs="Times New Roman"/>
          <w:color w:val="2D2D2D"/>
          <w:kern w:val="0"/>
          <w:sz w:val="28"/>
          <w:szCs w:val="28"/>
          <w:lang w:val="es-ES" w:eastAsia="es-CO"/>
          <w14:ligatures w14:val="none"/>
        </w:rPr>
        <w:t>Intensidad leve</w:t>
      </w:r>
    </w:p>
    <w:p w14:paraId="3F240ED3" w14:textId="77777777" w:rsidR="00225770" w:rsidRPr="00225770" w:rsidRDefault="00225770" w:rsidP="00DE753C">
      <w:pPr>
        <w:spacing w:line="360" w:lineRule="auto"/>
        <w:ind w:left="708"/>
        <w:jc w:val="both"/>
        <w:rPr>
          <w:rFonts w:ascii="Times New Roman" w:eastAsia="Times New Roman" w:hAnsi="Times New Roman" w:cs="Times New Roman"/>
          <w:color w:val="2D2D2D"/>
          <w:kern w:val="0"/>
          <w:sz w:val="28"/>
          <w:szCs w:val="28"/>
          <w:lang w:eastAsia="es-CO"/>
          <w14:ligatures w14:val="none"/>
        </w:rPr>
      </w:pPr>
      <w:r w:rsidRPr="00225770">
        <w:rPr>
          <w:rFonts w:ascii="Times New Roman" w:eastAsia="Times New Roman" w:hAnsi="Times New Roman" w:cs="Times New Roman"/>
          <w:b/>
          <w:bCs/>
          <w:color w:val="2D2D2D"/>
          <w:kern w:val="0"/>
          <w:sz w:val="28"/>
          <w:szCs w:val="28"/>
          <w:lang w:val="es-ES" w:eastAsia="es-CO"/>
          <w14:ligatures w14:val="none"/>
        </w:rPr>
        <w:t>TRATO DIFERENCIADO EN MATERIA TRIBUTARIA-</w:t>
      </w:r>
      <w:r w:rsidRPr="00225770">
        <w:rPr>
          <w:rFonts w:ascii="Times New Roman" w:eastAsia="Times New Roman" w:hAnsi="Times New Roman" w:cs="Times New Roman"/>
          <w:color w:val="2D2D2D"/>
          <w:kern w:val="0"/>
          <w:sz w:val="28"/>
          <w:szCs w:val="28"/>
          <w:lang w:val="es-ES" w:eastAsia="es-CO"/>
          <w14:ligatures w14:val="none"/>
        </w:rPr>
        <w:t>Jurisprudencia constitucional</w:t>
      </w:r>
    </w:p>
    <w:p w14:paraId="655977C9" w14:textId="77777777" w:rsidR="00225770" w:rsidRPr="00225770" w:rsidRDefault="00225770" w:rsidP="00DE753C">
      <w:pPr>
        <w:spacing w:line="360" w:lineRule="auto"/>
        <w:jc w:val="both"/>
        <w:rPr>
          <w:rFonts w:ascii="Times New Roman" w:eastAsia="Times New Roman" w:hAnsi="Times New Roman" w:cs="Times New Roman"/>
          <w:color w:val="2D2D2D"/>
          <w:kern w:val="0"/>
          <w:sz w:val="28"/>
          <w:szCs w:val="28"/>
          <w:lang w:eastAsia="es-CO"/>
          <w14:ligatures w14:val="none"/>
        </w:rPr>
      </w:pPr>
      <w:r w:rsidRPr="00225770">
        <w:rPr>
          <w:rFonts w:ascii="Times New Roman" w:eastAsia="Times New Roman" w:hAnsi="Times New Roman" w:cs="Times New Roman"/>
          <w:i/>
          <w:iCs/>
          <w:color w:val="2D2D2D"/>
          <w:kern w:val="0"/>
          <w:sz w:val="28"/>
          <w:szCs w:val="28"/>
          <w:lang w:val="es-ES" w:eastAsia="es-CO"/>
          <w14:ligatures w14:val="none"/>
        </w:rPr>
        <w:t>(..) La jurisprudencia constitucional convalida que el Legislativo establezca un régimen de obligaciones diferenciado que, imponiendo cargas desiguales a distintos sectores de la población, se ajuste a los principios de equidad, eficiencia y progresividad que caracterizan el sistema tributario. Justamente, en desarrollo de su amplia libertad de configuración legislativa en materia tributaria</w:t>
      </w:r>
    </w:p>
    <w:p w14:paraId="345550A2" w14:textId="77777777" w:rsidR="00225770" w:rsidRPr="00225770" w:rsidRDefault="00225770" w:rsidP="00DE753C">
      <w:pPr>
        <w:spacing w:line="360" w:lineRule="auto"/>
        <w:ind w:left="708"/>
        <w:jc w:val="both"/>
        <w:rPr>
          <w:rFonts w:ascii="Times New Roman" w:eastAsia="Times New Roman" w:hAnsi="Times New Roman" w:cs="Times New Roman"/>
          <w:color w:val="2D2D2D"/>
          <w:kern w:val="0"/>
          <w:sz w:val="28"/>
          <w:szCs w:val="28"/>
          <w:lang w:eastAsia="es-CO"/>
          <w14:ligatures w14:val="none"/>
        </w:rPr>
      </w:pPr>
      <w:r w:rsidRPr="00225770">
        <w:rPr>
          <w:rFonts w:ascii="Times New Roman" w:eastAsia="Times New Roman" w:hAnsi="Times New Roman" w:cs="Times New Roman"/>
          <w:b/>
          <w:bCs/>
          <w:color w:val="2D2D2D"/>
          <w:kern w:val="0"/>
          <w:sz w:val="28"/>
          <w:szCs w:val="28"/>
          <w:lang w:val="es-ES" w:eastAsia="es-CO"/>
          <w14:ligatures w14:val="none"/>
        </w:rPr>
        <w:t>PRINCIPIO DE PROPORCIONALIDAD-</w:t>
      </w:r>
      <w:r w:rsidRPr="00225770">
        <w:rPr>
          <w:rFonts w:ascii="Times New Roman" w:eastAsia="Times New Roman" w:hAnsi="Times New Roman" w:cs="Times New Roman"/>
          <w:color w:val="2D2D2D"/>
          <w:kern w:val="0"/>
          <w:sz w:val="28"/>
          <w:szCs w:val="28"/>
          <w:lang w:val="es-ES" w:eastAsia="es-CO"/>
          <w14:ligatures w14:val="none"/>
        </w:rPr>
        <w:t>Relación medio-fin</w:t>
      </w:r>
    </w:p>
    <w:p w14:paraId="48031EEF" w14:textId="77777777" w:rsidR="00225770" w:rsidRPr="00225770" w:rsidRDefault="00225770" w:rsidP="00DE753C">
      <w:pPr>
        <w:spacing w:line="360" w:lineRule="auto"/>
        <w:ind w:left="708"/>
        <w:jc w:val="both"/>
        <w:rPr>
          <w:rFonts w:ascii="Times New Roman" w:eastAsia="Times New Roman" w:hAnsi="Times New Roman" w:cs="Times New Roman"/>
          <w:color w:val="2D2D2D"/>
          <w:kern w:val="0"/>
          <w:sz w:val="28"/>
          <w:szCs w:val="28"/>
          <w:lang w:eastAsia="es-CO"/>
          <w14:ligatures w14:val="none"/>
        </w:rPr>
      </w:pPr>
      <w:r w:rsidRPr="00225770">
        <w:rPr>
          <w:rFonts w:ascii="Times New Roman" w:eastAsia="Times New Roman" w:hAnsi="Times New Roman" w:cs="Times New Roman"/>
          <w:b/>
          <w:bCs/>
          <w:color w:val="2D2D2D"/>
          <w:kern w:val="0"/>
          <w:sz w:val="28"/>
          <w:szCs w:val="28"/>
          <w:lang w:val="es-ES" w:eastAsia="es-CO"/>
          <w14:ligatures w14:val="none"/>
        </w:rPr>
        <w:t>EXEQUIBILIDAD CONDICIONADA-</w:t>
      </w:r>
      <w:r w:rsidRPr="00225770">
        <w:rPr>
          <w:rFonts w:ascii="Times New Roman" w:eastAsia="Times New Roman" w:hAnsi="Times New Roman" w:cs="Times New Roman"/>
          <w:color w:val="2D2D2D"/>
          <w:kern w:val="0"/>
          <w:sz w:val="28"/>
          <w:szCs w:val="28"/>
          <w:lang w:val="es-ES" w:eastAsia="es-CO"/>
          <w14:ligatures w14:val="none"/>
        </w:rPr>
        <w:t>Procedencia</w:t>
      </w:r>
    </w:p>
    <w:p w14:paraId="3AC686A0" w14:textId="77777777" w:rsidR="00225770" w:rsidRPr="00225770" w:rsidRDefault="00225770" w:rsidP="00DE753C">
      <w:pPr>
        <w:spacing w:line="360" w:lineRule="auto"/>
        <w:ind w:left="708"/>
        <w:jc w:val="both"/>
        <w:rPr>
          <w:rFonts w:ascii="Times New Roman" w:eastAsia="Times New Roman" w:hAnsi="Times New Roman" w:cs="Times New Roman"/>
          <w:color w:val="2D2D2D"/>
          <w:kern w:val="0"/>
          <w:sz w:val="28"/>
          <w:szCs w:val="28"/>
          <w:lang w:eastAsia="es-CO"/>
          <w14:ligatures w14:val="none"/>
        </w:rPr>
      </w:pPr>
      <w:r w:rsidRPr="00225770">
        <w:rPr>
          <w:rFonts w:ascii="Times New Roman" w:eastAsia="Times New Roman" w:hAnsi="Times New Roman" w:cs="Times New Roman"/>
          <w:b/>
          <w:bCs/>
          <w:color w:val="2D2D2D"/>
          <w:kern w:val="0"/>
          <w:sz w:val="28"/>
          <w:szCs w:val="28"/>
          <w:lang w:val="es-ES" w:eastAsia="es-CO"/>
          <w14:ligatures w14:val="none"/>
        </w:rPr>
        <w:t>AMNISTIA TRIBUTARIA/AMNISTIA TRIBUTARIA-</w:t>
      </w:r>
      <w:r w:rsidRPr="00225770">
        <w:rPr>
          <w:rFonts w:ascii="Times New Roman" w:eastAsia="Times New Roman" w:hAnsi="Times New Roman" w:cs="Times New Roman"/>
          <w:color w:val="2D2D2D"/>
          <w:kern w:val="0"/>
          <w:sz w:val="28"/>
          <w:szCs w:val="28"/>
          <w:lang w:val="es-ES" w:eastAsia="es-CO"/>
          <w14:ligatures w14:val="none"/>
        </w:rPr>
        <w:t>Efectos</w:t>
      </w:r>
    </w:p>
    <w:p w14:paraId="6D276CC2" w14:textId="77777777" w:rsidR="00225770" w:rsidRPr="00225770" w:rsidRDefault="00225770" w:rsidP="00DE753C">
      <w:pPr>
        <w:spacing w:line="360" w:lineRule="auto"/>
        <w:ind w:left="708"/>
        <w:jc w:val="both"/>
        <w:rPr>
          <w:rFonts w:ascii="Times New Roman" w:eastAsia="Times New Roman" w:hAnsi="Times New Roman" w:cs="Times New Roman"/>
          <w:color w:val="2D2D2D"/>
          <w:kern w:val="0"/>
          <w:sz w:val="28"/>
          <w:szCs w:val="28"/>
          <w:lang w:eastAsia="es-CO"/>
          <w14:ligatures w14:val="none"/>
        </w:rPr>
      </w:pPr>
      <w:r w:rsidRPr="00225770">
        <w:rPr>
          <w:rFonts w:ascii="Times New Roman" w:eastAsia="Times New Roman" w:hAnsi="Times New Roman" w:cs="Times New Roman"/>
          <w:b/>
          <w:bCs/>
          <w:color w:val="2D2D2D"/>
          <w:kern w:val="0"/>
          <w:sz w:val="28"/>
          <w:szCs w:val="28"/>
          <w:lang w:val="es-ES" w:eastAsia="es-CO"/>
          <w14:ligatures w14:val="none"/>
        </w:rPr>
        <w:lastRenderedPageBreak/>
        <w:t>PRINCIPIO DE FAVORABILIDAD-</w:t>
      </w:r>
      <w:r w:rsidRPr="00225770">
        <w:rPr>
          <w:rFonts w:ascii="Times New Roman" w:eastAsia="Times New Roman" w:hAnsi="Times New Roman" w:cs="Times New Roman"/>
          <w:color w:val="2D2D2D"/>
          <w:kern w:val="0"/>
          <w:sz w:val="28"/>
          <w:szCs w:val="28"/>
          <w:lang w:val="es-ES" w:eastAsia="es-CO"/>
          <w14:ligatures w14:val="none"/>
        </w:rPr>
        <w:t>Aplicación </w:t>
      </w:r>
    </w:p>
    <w:p w14:paraId="1C843701" w14:textId="77777777" w:rsidR="00225770" w:rsidRPr="00225770" w:rsidRDefault="00225770" w:rsidP="00DE753C">
      <w:pPr>
        <w:spacing w:line="360" w:lineRule="auto"/>
        <w:ind w:left="708"/>
        <w:jc w:val="both"/>
        <w:rPr>
          <w:rFonts w:ascii="Times New Roman" w:eastAsia="Times New Roman" w:hAnsi="Times New Roman" w:cs="Times New Roman"/>
          <w:color w:val="2D2D2D"/>
          <w:kern w:val="0"/>
          <w:sz w:val="28"/>
          <w:szCs w:val="28"/>
          <w:lang w:eastAsia="es-CO"/>
          <w14:ligatures w14:val="none"/>
        </w:rPr>
      </w:pPr>
      <w:r w:rsidRPr="00225770">
        <w:rPr>
          <w:rFonts w:ascii="Times New Roman" w:eastAsia="Times New Roman" w:hAnsi="Times New Roman" w:cs="Times New Roman"/>
          <w:b/>
          <w:bCs/>
          <w:color w:val="2D2D2D"/>
          <w:kern w:val="0"/>
          <w:sz w:val="28"/>
          <w:szCs w:val="28"/>
          <w:lang w:val="es-ES" w:eastAsia="es-CO"/>
          <w14:ligatures w14:val="none"/>
        </w:rPr>
        <w:t>PRINCIPIO DE FAVORABILIDAD-</w:t>
      </w:r>
      <w:r w:rsidRPr="00225770">
        <w:rPr>
          <w:rFonts w:ascii="Times New Roman" w:eastAsia="Times New Roman" w:hAnsi="Times New Roman" w:cs="Times New Roman"/>
          <w:color w:val="2D2D2D"/>
          <w:kern w:val="0"/>
          <w:sz w:val="28"/>
          <w:szCs w:val="28"/>
          <w:lang w:val="es-ES" w:eastAsia="es-CO"/>
          <w14:ligatures w14:val="none"/>
        </w:rPr>
        <w:t>Aplicación en el derecho sancionatorio</w:t>
      </w:r>
    </w:p>
    <w:p w14:paraId="173EE3D4" w14:textId="77777777" w:rsidR="00225770" w:rsidRPr="00225770" w:rsidRDefault="00225770" w:rsidP="00DE753C">
      <w:pPr>
        <w:spacing w:line="360" w:lineRule="auto"/>
        <w:ind w:left="708"/>
        <w:jc w:val="both"/>
        <w:rPr>
          <w:rFonts w:ascii="Times New Roman" w:eastAsia="Times New Roman" w:hAnsi="Times New Roman" w:cs="Times New Roman"/>
          <w:color w:val="2D2D2D"/>
          <w:kern w:val="0"/>
          <w:sz w:val="28"/>
          <w:szCs w:val="28"/>
          <w:lang w:eastAsia="es-CO"/>
          <w14:ligatures w14:val="none"/>
        </w:rPr>
      </w:pPr>
      <w:r w:rsidRPr="00225770">
        <w:rPr>
          <w:rFonts w:ascii="Times New Roman" w:eastAsia="Times New Roman" w:hAnsi="Times New Roman" w:cs="Times New Roman"/>
          <w:b/>
          <w:bCs/>
          <w:color w:val="2D2D2D"/>
          <w:kern w:val="0"/>
          <w:sz w:val="28"/>
          <w:szCs w:val="28"/>
          <w:lang w:val="es-ES" w:eastAsia="es-CO"/>
          <w14:ligatures w14:val="none"/>
        </w:rPr>
        <w:t>NORMA ACUSADA EN MATERIA TRIBUTARIA-</w:t>
      </w:r>
      <w:r w:rsidRPr="00225770">
        <w:rPr>
          <w:rFonts w:ascii="Times New Roman" w:eastAsia="Times New Roman" w:hAnsi="Times New Roman" w:cs="Times New Roman"/>
          <w:color w:val="2D2D2D"/>
          <w:kern w:val="0"/>
          <w:sz w:val="28"/>
          <w:szCs w:val="28"/>
          <w:lang w:val="es-ES" w:eastAsia="es-CO"/>
          <w14:ligatures w14:val="none"/>
        </w:rPr>
        <w:t>Contenido y alcance</w:t>
      </w:r>
    </w:p>
    <w:p w14:paraId="62B6F3E9" w14:textId="77777777" w:rsidR="00225770" w:rsidRPr="00225770" w:rsidRDefault="00225770" w:rsidP="00DE753C">
      <w:pPr>
        <w:spacing w:line="360" w:lineRule="auto"/>
        <w:ind w:left="708"/>
        <w:jc w:val="both"/>
        <w:rPr>
          <w:rFonts w:ascii="Times New Roman" w:eastAsia="Times New Roman" w:hAnsi="Times New Roman" w:cs="Times New Roman"/>
          <w:color w:val="2D2D2D"/>
          <w:kern w:val="0"/>
          <w:sz w:val="28"/>
          <w:szCs w:val="28"/>
          <w:lang w:eastAsia="es-CO"/>
          <w14:ligatures w14:val="none"/>
        </w:rPr>
      </w:pPr>
      <w:r w:rsidRPr="00225770">
        <w:rPr>
          <w:rFonts w:ascii="Times New Roman" w:eastAsia="Times New Roman" w:hAnsi="Times New Roman" w:cs="Times New Roman"/>
          <w:b/>
          <w:bCs/>
          <w:color w:val="2D2D2D"/>
          <w:kern w:val="0"/>
          <w:sz w:val="28"/>
          <w:szCs w:val="28"/>
          <w:lang w:val="es-ES" w:eastAsia="es-CO"/>
          <w14:ligatures w14:val="none"/>
        </w:rPr>
        <w:t>JUEZ-</w:t>
      </w:r>
      <w:r w:rsidRPr="00225770">
        <w:rPr>
          <w:rFonts w:ascii="Times New Roman" w:eastAsia="Times New Roman" w:hAnsi="Times New Roman" w:cs="Times New Roman"/>
          <w:color w:val="2D2D2D"/>
          <w:kern w:val="0"/>
          <w:sz w:val="28"/>
          <w:szCs w:val="28"/>
          <w:lang w:val="es-ES" w:eastAsia="es-CO"/>
          <w14:ligatures w14:val="none"/>
        </w:rPr>
        <w:t>Sometimiento al imperio de la ley/</w:t>
      </w:r>
      <w:r w:rsidRPr="00225770">
        <w:rPr>
          <w:rFonts w:ascii="Times New Roman" w:eastAsia="Times New Roman" w:hAnsi="Times New Roman" w:cs="Times New Roman"/>
          <w:b/>
          <w:bCs/>
          <w:color w:val="2D2D2D"/>
          <w:kern w:val="0"/>
          <w:sz w:val="28"/>
          <w:szCs w:val="28"/>
          <w:lang w:val="es-ES" w:eastAsia="es-CO"/>
          <w14:ligatures w14:val="none"/>
        </w:rPr>
        <w:t>ACTIVIDAD JUDICIAL-</w:t>
      </w:r>
      <w:r w:rsidRPr="00225770">
        <w:rPr>
          <w:rFonts w:ascii="Times New Roman" w:eastAsia="Times New Roman" w:hAnsi="Times New Roman" w:cs="Times New Roman"/>
          <w:color w:val="2D2D2D"/>
          <w:kern w:val="0"/>
          <w:sz w:val="28"/>
          <w:szCs w:val="28"/>
          <w:lang w:val="es-ES" w:eastAsia="es-CO"/>
          <w14:ligatures w14:val="none"/>
        </w:rPr>
        <w:t>Doctrina, jurisprudencia, principios generales de derecho y equidad como criterios auxiliares</w:t>
      </w:r>
    </w:p>
    <w:p w14:paraId="1FB81ED1" w14:textId="77777777" w:rsidR="00225770" w:rsidRPr="00225770" w:rsidRDefault="00225770" w:rsidP="00DE753C">
      <w:pPr>
        <w:spacing w:line="360" w:lineRule="auto"/>
        <w:ind w:left="708"/>
        <w:jc w:val="both"/>
        <w:rPr>
          <w:rFonts w:ascii="Times New Roman" w:eastAsia="Times New Roman" w:hAnsi="Times New Roman" w:cs="Times New Roman"/>
          <w:color w:val="2D2D2D"/>
          <w:kern w:val="0"/>
          <w:sz w:val="28"/>
          <w:szCs w:val="28"/>
          <w:lang w:eastAsia="es-CO"/>
          <w14:ligatures w14:val="none"/>
        </w:rPr>
      </w:pPr>
      <w:r w:rsidRPr="00225770">
        <w:rPr>
          <w:rFonts w:ascii="Times New Roman" w:eastAsia="Times New Roman" w:hAnsi="Times New Roman" w:cs="Times New Roman"/>
          <w:b/>
          <w:bCs/>
          <w:color w:val="2D2D2D"/>
          <w:kern w:val="0"/>
          <w:sz w:val="28"/>
          <w:szCs w:val="28"/>
          <w:lang w:val="es-ES" w:eastAsia="es-CO"/>
          <w14:ligatures w14:val="none"/>
        </w:rPr>
        <w:t>VIOLACION DIRECTA DE LA CONSTITUCION-</w:t>
      </w:r>
      <w:r w:rsidRPr="00225770">
        <w:rPr>
          <w:rFonts w:ascii="Times New Roman" w:eastAsia="Times New Roman" w:hAnsi="Times New Roman" w:cs="Times New Roman"/>
          <w:color w:val="2D2D2D"/>
          <w:kern w:val="0"/>
          <w:sz w:val="28"/>
          <w:szCs w:val="28"/>
          <w:lang w:val="es-ES" w:eastAsia="es-CO"/>
          <w14:ligatures w14:val="none"/>
        </w:rPr>
        <w:t>Estructuración </w:t>
      </w:r>
    </w:p>
    <w:p w14:paraId="7583045A" w14:textId="77777777" w:rsidR="00225770" w:rsidRPr="00225770" w:rsidRDefault="00225770" w:rsidP="00DE753C">
      <w:pPr>
        <w:spacing w:line="360" w:lineRule="auto"/>
        <w:ind w:left="708"/>
        <w:jc w:val="both"/>
        <w:rPr>
          <w:rFonts w:ascii="Times New Roman" w:eastAsia="Times New Roman" w:hAnsi="Times New Roman" w:cs="Times New Roman"/>
          <w:color w:val="2D2D2D"/>
          <w:kern w:val="0"/>
          <w:sz w:val="28"/>
          <w:szCs w:val="28"/>
          <w:lang w:eastAsia="es-CO"/>
          <w14:ligatures w14:val="none"/>
        </w:rPr>
      </w:pPr>
      <w:r w:rsidRPr="00225770">
        <w:rPr>
          <w:rFonts w:ascii="Times New Roman" w:eastAsia="Times New Roman" w:hAnsi="Times New Roman" w:cs="Times New Roman"/>
          <w:b/>
          <w:bCs/>
          <w:color w:val="2D2D2D"/>
          <w:kern w:val="0"/>
          <w:sz w:val="28"/>
          <w:szCs w:val="28"/>
          <w:lang w:val="es-ES" w:eastAsia="es-CO"/>
          <w14:ligatures w14:val="none"/>
        </w:rPr>
        <w:t>AUTONOMIA JUDICIAL-</w:t>
      </w:r>
      <w:r w:rsidRPr="00225770">
        <w:rPr>
          <w:rFonts w:ascii="Times New Roman" w:eastAsia="Times New Roman" w:hAnsi="Times New Roman" w:cs="Times New Roman"/>
          <w:color w:val="2D2D2D"/>
          <w:kern w:val="0"/>
          <w:sz w:val="28"/>
          <w:szCs w:val="28"/>
          <w:lang w:val="es-ES" w:eastAsia="es-CO"/>
          <w14:ligatures w14:val="none"/>
        </w:rPr>
        <w:t>Consagración constitucional/</w:t>
      </w:r>
      <w:r w:rsidRPr="00225770">
        <w:rPr>
          <w:rFonts w:ascii="Times New Roman" w:eastAsia="Times New Roman" w:hAnsi="Times New Roman" w:cs="Times New Roman"/>
          <w:b/>
          <w:bCs/>
          <w:color w:val="2D2D2D"/>
          <w:kern w:val="0"/>
          <w:sz w:val="28"/>
          <w:szCs w:val="28"/>
          <w:lang w:val="es-ES" w:eastAsia="es-CO"/>
          <w14:ligatures w14:val="none"/>
        </w:rPr>
        <w:t>PRINCIPIO DE AUTONOMIA JUDICIAL-</w:t>
      </w:r>
      <w:r w:rsidRPr="00225770">
        <w:rPr>
          <w:rFonts w:ascii="Times New Roman" w:eastAsia="Times New Roman" w:hAnsi="Times New Roman" w:cs="Times New Roman"/>
          <w:color w:val="2D2D2D"/>
          <w:kern w:val="0"/>
          <w:sz w:val="28"/>
          <w:szCs w:val="28"/>
          <w:lang w:val="es-ES" w:eastAsia="es-CO"/>
          <w14:ligatures w14:val="none"/>
        </w:rPr>
        <w:t>Compatibilidad con el derecho a la igualdad de trato ante autoridades</w:t>
      </w:r>
    </w:p>
    <w:p w14:paraId="3E4AD506" w14:textId="77777777" w:rsidR="00225770" w:rsidRPr="00225770" w:rsidRDefault="00225770" w:rsidP="00DE753C">
      <w:pPr>
        <w:spacing w:line="360" w:lineRule="auto"/>
        <w:ind w:left="708"/>
        <w:jc w:val="both"/>
        <w:rPr>
          <w:rFonts w:ascii="Times New Roman" w:eastAsia="Times New Roman" w:hAnsi="Times New Roman" w:cs="Times New Roman"/>
          <w:color w:val="2D2D2D"/>
          <w:kern w:val="0"/>
          <w:sz w:val="28"/>
          <w:szCs w:val="28"/>
          <w:lang w:eastAsia="es-CO"/>
          <w14:ligatures w14:val="none"/>
        </w:rPr>
      </w:pPr>
      <w:r w:rsidRPr="00225770">
        <w:rPr>
          <w:rFonts w:ascii="Times New Roman" w:eastAsia="Times New Roman" w:hAnsi="Times New Roman" w:cs="Times New Roman"/>
          <w:b/>
          <w:bCs/>
          <w:color w:val="2D2D2D"/>
          <w:kern w:val="0"/>
          <w:sz w:val="28"/>
          <w:szCs w:val="28"/>
          <w:lang w:val="es-ES" w:eastAsia="es-CO"/>
          <w14:ligatures w14:val="none"/>
        </w:rPr>
        <w:t>SISTEMA DE FUENTES EN EL ORDENAMIENTO CONSTITUCIONAL-</w:t>
      </w:r>
      <w:r w:rsidRPr="00225770">
        <w:rPr>
          <w:rFonts w:ascii="Times New Roman" w:eastAsia="Times New Roman" w:hAnsi="Times New Roman" w:cs="Times New Roman"/>
          <w:color w:val="2D2D2D"/>
          <w:kern w:val="0"/>
          <w:sz w:val="28"/>
          <w:szCs w:val="28"/>
          <w:lang w:val="es-ES" w:eastAsia="es-CO"/>
          <w14:ligatures w14:val="none"/>
        </w:rPr>
        <w:t>Contenido y alcance</w:t>
      </w:r>
    </w:p>
    <w:p w14:paraId="57DB2969" w14:textId="77777777" w:rsidR="00225770" w:rsidRPr="00225770" w:rsidRDefault="00225770" w:rsidP="00DE753C">
      <w:pPr>
        <w:spacing w:line="360" w:lineRule="auto"/>
        <w:ind w:left="708"/>
        <w:jc w:val="both"/>
        <w:rPr>
          <w:rFonts w:ascii="Times New Roman" w:eastAsia="Times New Roman" w:hAnsi="Times New Roman" w:cs="Times New Roman"/>
          <w:color w:val="2D2D2D"/>
          <w:kern w:val="0"/>
          <w:sz w:val="28"/>
          <w:szCs w:val="28"/>
          <w:lang w:eastAsia="es-CO"/>
          <w14:ligatures w14:val="none"/>
        </w:rPr>
      </w:pPr>
      <w:r w:rsidRPr="00225770">
        <w:rPr>
          <w:rFonts w:ascii="Times New Roman" w:eastAsia="Times New Roman" w:hAnsi="Times New Roman" w:cs="Times New Roman"/>
          <w:b/>
          <w:bCs/>
          <w:color w:val="2D2D2D"/>
          <w:kern w:val="0"/>
          <w:sz w:val="28"/>
          <w:szCs w:val="28"/>
          <w:lang w:val="es-ES" w:eastAsia="es-CO"/>
          <w14:ligatures w14:val="none"/>
        </w:rPr>
        <w:t>PROCEDIMIENTO TRIBUTARIO-</w:t>
      </w:r>
      <w:r w:rsidRPr="00225770">
        <w:rPr>
          <w:rFonts w:ascii="Times New Roman" w:eastAsia="Times New Roman" w:hAnsi="Times New Roman" w:cs="Times New Roman"/>
          <w:color w:val="2D2D2D"/>
          <w:kern w:val="0"/>
          <w:sz w:val="28"/>
          <w:szCs w:val="28"/>
          <w:lang w:val="es-ES" w:eastAsia="es-CO"/>
          <w14:ligatures w14:val="none"/>
        </w:rPr>
        <w:t>Garantía de los derechos sustanciales</w:t>
      </w:r>
      <w:r w:rsidRPr="00225770">
        <w:rPr>
          <w:rFonts w:ascii="Times New Roman" w:eastAsia="Times New Roman" w:hAnsi="Times New Roman" w:cs="Times New Roman"/>
          <w:b/>
          <w:bCs/>
          <w:color w:val="2D2D2D"/>
          <w:kern w:val="0"/>
          <w:sz w:val="28"/>
          <w:szCs w:val="28"/>
          <w:lang w:val="es-ES" w:eastAsia="es-CO"/>
          <w14:ligatures w14:val="none"/>
        </w:rPr>
        <w:t> </w:t>
      </w:r>
    </w:p>
    <w:p w14:paraId="0DD08002" w14:textId="77777777" w:rsidR="00225770" w:rsidRPr="00225770" w:rsidRDefault="00225770" w:rsidP="00DE753C">
      <w:pPr>
        <w:spacing w:line="360" w:lineRule="auto"/>
        <w:jc w:val="both"/>
        <w:rPr>
          <w:rFonts w:ascii="Times New Roman" w:eastAsia="Times New Roman" w:hAnsi="Times New Roman" w:cs="Times New Roman"/>
          <w:color w:val="2D2D2D"/>
          <w:kern w:val="0"/>
          <w:sz w:val="28"/>
          <w:szCs w:val="28"/>
          <w:lang w:eastAsia="es-CO"/>
          <w14:ligatures w14:val="none"/>
        </w:rPr>
      </w:pPr>
      <w:r w:rsidRPr="00225770">
        <w:rPr>
          <w:rFonts w:ascii="Times New Roman" w:eastAsia="Times New Roman" w:hAnsi="Times New Roman" w:cs="Times New Roman"/>
          <w:i/>
          <w:iCs/>
          <w:color w:val="2D2D2D"/>
          <w:kern w:val="0"/>
          <w:sz w:val="28"/>
          <w:szCs w:val="28"/>
          <w:lang w:eastAsia="es-CO"/>
          <w14:ligatures w14:val="none"/>
        </w:rPr>
        <w:t xml:space="preserve">Más aún, si el objeto de los procedimientos no es otro que el de garantizar la efectividad de los derechos sustanciales y, en ese orden, favorecer que las autoridades tomen decisiones ajustadas a derecho, no resulta idóneo un sistema que sujeta a los sujetos pasivos de las obligaciones tributarias a una limitada exposición de las razones que defienden sus intereses. Es decir, en aras de asistir a las autoridades tributarias y judiciales en su proceso de toma de decisiones, los contribuyentes están facultados para exponer sus puntos de vista de la manera más completa posible, permitiéndole a la autoridad del caso </w:t>
      </w:r>
      <w:r w:rsidRPr="00225770">
        <w:rPr>
          <w:rFonts w:ascii="Times New Roman" w:eastAsia="Times New Roman" w:hAnsi="Times New Roman" w:cs="Times New Roman"/>
          <w:i/>
          <w:iCs/>
          <w:color w:val="2D2D2D"/>
          <w:kern w:val="0"/>
          <w:sz w:val="28"/>
          <w:szCs w:val="28"/>
          <w:lang w:eastAsia="es-CO"/>
          <w14:ligatures w14:val="none"/>
        </w:rPr>
        <w:lastRenderedPageBreak/>
        <w:t>llegar a una decisión luego de considerar “todos los puntos de vista y todos los intereses en juego, a fin de ponderarlos cuidadosamente a la luz de la normatividad que debe aplicar, para de esa manera tomar la mejor decisión posible”. Es decir, la limitación de la argumentación de los contribuyentes al derecho legislado debilita la aptitud de los procesos institucionales dirigidos a la toma de decisiones ajustadas a derecho; todo ello en detrimento del derecho al debido proceso y de defensa (C.P. art. 29); a la confianza legítima (C.P., art 83); y a la prevalencia del derecho sustancial sobre el procedimental (C.P., art. 228)</w:t>
      </w:r>
    </w:p>
    <w:p w14:paraId="12CB7E8F" w14:textId="77777777" w:rsidR="00225770" w:rsidRPr="00225770" w:rsidRDefault="00225770" w:rsidP="00DE753C">
      <w:pPr>
        <w:spacing w:line="360" w:lineRule="auto"/>
        <w:ind w:left="708"/>
        <w:jc w:val="both"/>
        <w:rPr>
          <w:rFonts w:ascii="Times New Roman" w:eastAsia="Times New Roman" w:hAnsi="Times New Roman" w:cs="Times New Roman"/>
          <w:color w:val="2D2D2D"/>
          <w:kern w:val="0"/>
          <w:sz w:val="28"/>
          <w:szCs w:val="28"/>
          <w:lang w:eastAsia="es-CO"/>
          <w14:ligatures w14:val="none"/>
        </w:rPr>
      </w:pPr>
      <w:r w:rsidRPr="00225770">
        <w:rPr>
          <w:rFonts w:ascii="Times New Roman" w:eastAsia="Times New Roman" w:hAnsi="Times New Roman" w:cs="Times New Roman"/>
          <w:b/>
          <w:bCs/>
          <w:color w:val="2D2D2D"/>
          <w:kern w:val="0"/>
          <w:sz w:val="28"/>
          <w:szCs w:val="28"/>
          <w:lang w:val="es-ES" w:eastAsia="es-CO"/>
          <w14:ligatures w14:val="none"/>
        </w:rPr>
        <w:t>PRINCIPIOS GENERALES DEL DERECHO-</w:t>
      </w:r>
      <w:r w:rsidRPr="00225770">
        <w:rPr>
          <w:rFonts w:ascii="Times New Roman" w:eastAsia="Times New Roman" w:hAnsi="Times New Roman" w:cs="Times New Roman"/>
          <w:color w:val="2D2D2D"/>
          <w:kern w:val="0"/>
          <w:sz w:val="28"/>
          <w:szCs w:val="28"/>
          <w:lang w:val="es-ES" w:eastAsia="es-CO"/>
          <w14:ligatures w14:val="none"/>
        </w:rPr>
        <w:t>Funciones según doctrina </w:t>
      </w:r>
    </w:p>
    <w:p w14:paraId="23C2DF69" w14:textId="77777777" w:rsidR="00225770" w:rsidRPr="00225770" w:rsidRDefault="00225770" w:rsidP="00DE753C">
      <w:pPr>
        <w:spacing w:after="0" w:line="360" w:lineRule="auto"/>
        <w:ind w:left="3686" w:right="49"/>
        <w:jc w:val="center"/>
        <w:rPr>
          <w:rFonts w:ascii="Times New Roman" w:eastAsia="Times New Roman" w:hAnsi="Times New Roman" w:cs="Times New Roman"/>
          <w:color w:val="2D2D2D"/>
          <w:kern w:val="0"/>
          <w:sz w:val="28"/>
          <w:szCs w:val="28"/>
          <w:lang w:eastAsia="es-CO"/>
          <w14:ligatures w14:val="none"/>
        </w:rPr>
      </w:pPr>
      <w:r w:rsidRPr="00225770">
        <w:rPr>
          <w:rFonts w:ascii="Times New Roman" w:eastAsia="Times New Roman" w:hAnsi="Times New Roman" w:cs="Times New Roman"/>
          <w:b/>
          <w:bCs/>
          <w:color w:val="2D2D2D"/>
          <w:kern w:val="0"/>
          <w:sz w:val="28"/>
          <w:szCs w:val="28"/>
          <w:lang w:val="pt-BR" w:eastAsia="es-CO"/>
          <w14:ligatures w14:val="none"/>
        </w:rPr>
        <w:t> </w:t>
      </w:r>
    </w:p>
    <w:p w14:paraId="0601801C" w14:textId="77777777" w:rsidR="00225770" w:rsidRPr="00225770" w:rsidRDefault="00225770" w:rsidP="00DE753C">
      <w:pPr>
        <w:spacing w:after="0" w:line="360" w:lineRule="auto"/>
        <w:ind w:left="3686" w:right="49"/>
        <w:jc w:val="center"/>
        <w:rPr>
          <w:rFonts w:ascii="Times New Roman" w:eastAsia="Times New Roman" w:hAnsi="Times New Roman" w:cs="Times New Roman"/>
          <w:color w:val="2D2D2D"/>
          <w:kern w:val="0"/>
          <w:sz w:val="28"/>
          <w:szCs w:val="28"/>
          <w:lang w:eastAsia="es-CO"/>
          <w14:ligatures w14:val="none"/>
        </w:rPr>
      </w:pPr>
      <w:r w:rsidRPr="00225770">
        <w:rPr>
          <w:rFonts w:ascii="Times New Roman" w:eastAsia="Times New Roman" w:hAnsi="Times New Roman" w:cs="Times New Roman"/>
          <w:b/>
          <w:bCs/>
          <w:color w:val="2D2D2D"/>
          <w:kern w:val="0"/>
          <w:sz w:val="28"/>
          <w:szCs w:val="28"/>
          <w:lang w:val="pt-BR" w:eastAsia="es-CO"/>
          <w14:ligatures w14:val="none"/>
        </w:rPr>
        <w:t> </w:t>
      </w:r>
    </w:p>
    <w:p w14:paraId="029C7829" w14:textId="77777777" w:rsidR="00225770" w:rsidRPr="00225770" w:rsidRDefault="00225770" w:rsidP="00DE753C">
      <w:pPr>
        <w:spacing w:after="0" w:line="360" w:lineRule="auto"/>
        <w:ind w:left="3969"/>
        <w:jc w:val="both"/>
        <w:rPr>
          <w:rFonts w:ascii="Times New Roman" w:eastAsia="Times New Roman" w:hAnsi="Times New Roman" w:cs="Times New Roman"/>
          <w:color w:val="2D2D2D"/>
          <w:kern w:val="0"/>
          <w:sz w:val="28"/>
          <w:szCs w:val="28"/>
          <w:lang w:eastAsia="es-CO"/>
          <w14:ligatures w14:val="none"/>
        </w:rPr>
      </w:pPr>
      <w:r w:rsidRPr="00225770">
        <w:rPr>
          <w:rFonts w:ascii="Times New Roman" w:eastAsia="Times New Roman" w:hAnsi="Times New Roman" w:cs="Times New Roman"/>
          <w:color w:val="2D2D2D"/>
          <w:kern w:val="0"/>
          <w:sz w:val="28"/>
          <w:szCs w:val="28"/>
          <w:lang w:eastAsia="es-CO"/>
          <w14:ligatures w14:val="none"/>
        </w:rPr>
        <w:t>Referencia: Expediente D-13122</w:t>
      </w:r>
    </w:p>
    <w:p w14:paraId="47BA6308" w14:textId="77777777" w:rsidR="00225770" w:rsidRPr="00225770" w:rsidRDefault="00225770" w:rsidP="00DE753C">
      <w:pPr>
        <w:spacing w:after="0" w:line="360" w:lineRule="auto"/>
        <w:ind w:left="3969"/>
        <w:jc w:val="both"/>
        <w:rPr>
          <w:rFonts w:ascii="Times New Roman" w:eastAsia="Times New Roman" w:hAnsi="Times New Roman" w:cs="Times New Roman"/>
          <w:color w:val="2D2D2D"/>
          <w:kern w:val="0"/>
          <w:sz w:val="28"/>
          <w:szCs w:val="28"/>
          <w:lang w:eastAsia="es-CO"/>
          <w14:ligatures w14:val="none"/>
        </w:rPr>
      </w:pPr>
      <w:r w:rsidRPr="00225770">
        <w:rPr>
          <w:rFonts w:ascii="Times New Roman" w:eastAsia="Times New Roman" w:hAnsi="Times New Roman" w:cs="Times New Roman"/>
          <w:color w:val="2D2D2D"/>
          <w:kern w:val="0"/>
          <w:sz w:val="28"/>
          <w:szCs w:val="28"/>
          <w:lang w:eastAsia="es-CO"/>
          <w14:ligatures w14:val="none"/>
        </w:rPr>
        <w:t> </w:t>
      </w:r>
    </w:p>
    <w:p w14:paraId="54761534" w14:textId="77777777" w:rsidR="00225770" w:rsidRPr="00225770" w:rsidRDefault="00225770" w:rsidP="00DE753C">
      <w:pPr>
        <w:spacing w:after="0" w:line="360" w:lineRule="auto"/>
        <w:ind w:left="3969"/>
        <w:jc w:val="both"/>
        <w:rPr>
          <w:rFonts w:ascii="Times New Roman" w:eastAsia="Times New Roman" w:hAnsi="Times New Roman" w:cs="Times New Roman"/>
          <w:color w:val="2D2D2D"/>
          <w:kern w:val="0"/>
          <w:sz w:val="28"/>
          <w:szCs w:val="28"/>
          <w:lang w:eastAsia="es-CO"/>
          <w14:ligatures w14:val="none"/>
        </w:rPr>
      </w:pPr>
      <w:r w:rsidRPr="00225770">
        <w:rPr>
          <w:rFonts w:ascii="Times New Roman" w:eastAsia="Times New Roman" w:hAnsi="Times New Roman" w:cs="Times New Roman"/>
          <w:color w:val="2D2D2D"/>
          <w:kern w:val="0"/>
          <w:sz w:val="28"/>
          <w:szCs w:val="28"/>
          <w:lang w:eastAsia="es-CO"/>
          <w14:ligatures w14:val="none"/>
        </w:rPr>
        <w:t>Demanda de inconstitucionalidad contra los artículos 4º y 113 (parciales) y 102 de la Ley 1943 de 2018 “</w:t>
      </w:r>
      <w:r w:rsidRPr="00225770">
        <w:rPr>
          <w:rFonts w:ascii="Times New Roman" w:eastAsia="Times New Roman" w:hAnsi="Times New Roman" w:cs="Times New Roman"/>
          <w:i/>
          <w:iCs/>
          <w:color w:val="2D2D2D"/>
          <w:kern w:val="0"/>
          <w:sz w:val="28"/>
          <w:szCs w:val="28"/>
          <w:lang w:eastAsia="es-CO"/>
          <w14:ligatures w14:val="none"/>
        </w:rPr>
        <w:t>Por la cual se expiden normas de financiamiento para el restablecimiento del equilibrio del presupuesto general y se dictan otras disposiciones</w:t>
      </w:r>
      <w:r w:rsidRPr="00225770">
        <w:rPr>
          <w:rFonts w:ascii="Times New Roman" w:eastAsia="Times New Roman" w:hAnsi="Times New Roman" w:cs="Times New Roman"/>
          <w:color w:val="2D2D2D"/>
          <w:kern w:val="0"/>
          <w:sz w:val="28"/>
          <w:szCs w:val="28"/>
          <w:lang w:eastAsia="es-CO"/>
          <w14:ligatures w14:val="none"/>
        </w:rPr>
        <w:t>”.</w:t>
      </w:r>
    </w:p>
    <w:p w14:paraId="511860EE" w14:textId="77777777" w:rsidR="00225770" w:rsidRPr="00225770" w:rsidRDefault="00225770" w:rsidP="00DE753C">
      <w:pPr>
        <w:spacing w:after="0" w:line="360" w:lineRule="auto"/>
        <w:ind w:left="3969"/>
        <w:jc w:val="both"/>
        <w:rPr>
          <w:rFonts w:ascii="Times New Roman" w:eastAsia="Times New Roman" w:hAnsi="Times New Roman" w:cs="Times New Roman"/>
          <w:color w:val="2D2D2D"/>
          <w:kern w:val="0"/>
          <w:sz w:val="28"/>
          <w:szCs w:val="28"/>
          <w:lang w:eastAsia="es-CO"/>
          <w14:ligatures w14:val="none"/>
        </w:rPr>
      </w:pPr>
      <w:r w:rsidRPr="00225770">
        <w:rPr>
          <w:rFonts w:ascii="Times New Roman" w:eastAsia="Times New Roman" w:hAnsi="Times New Roman" w:cs="Times New Roman"/>
          <w:color w:val="2D2D2D"/>
          <w:kern w:val="0"/>
          <w:sz w:val="28"/>
          <w:szCs w:val="28"/>
          <w:lang w:eastAsia="es-CO"/>
          <w14:ligatures w14:val="none"/>
        </w:rPr>
        <w:t> </w:t>
      </w:r>
    </w:p>
    <w:p w14:paraId="2F4B59A9" w14:textId="77777777" w:rsidR="00225770" w:rsidRPr="00225770" w:rsidRDefault="00225770" w:rsidP="00DE753C">
      <w:pPr>
        <w:spacing w:after="0" w:line="360" w:lineRule="auto"/>
        <w:ind w:left="3969"/>
        <w:jc w:val="both"/>
        <w:rPr>
          <w:rFonts w:ascii="Times New Roman" w:eastAsia="Times New Roman" w:hAnsi="Times New Roman" w:cs="Times New Roman"/>
          <w:color w:val="2D2D2D"/>
          <w:kern w:val="0"/>
          <w:sz w:val="28"/>
          <w:szCs w:val="28"/>
          <w:lang w:eastAsia="es-CO"/>
          <w14:ligatures w14:val="none"/>
        </w:rPr>
      </w:pPr>
      <w:r w:rsidRPr="00225770">
        <w:rPr>
          <w:rFonts w:ascii="Times New Roman" w:eastAsia="Times New Roman" w:hAnsi="Times New Roman" w:cs="Times New Roman"/>
          <w:color w:val="2D2D2D"/>
          <w:kern w:val="0"/>
          <w:sz w:val="28"/>
          <w:szCs w:val="28"/>
          <w:lang w:eastAsia="es-CO"/>
          <w14:ligatures w14:val="none"/>
        </w:rPr>
        <w:t xml:space="preserve">Demandante: John Alirio Pinzón </w:t>
      </w:r>
      <w:proofErr w:type="spellStart"/>
      <w:r w:rsidRPr="00225770">
        <w:rPr>
          <w:rFonts w:ascii="Times New Roman" w:eastAsia="Times New Roman" w:hAnsi="Times New Roman" w:cs="Times New Roman"/>
          <w:color w:val="2D2D2D"/>
          <w:kern w:val="0"/>
          <w:sz w:val="28"/>
          <w:szCs w:val="28"/>
          <w:lang w:eastAsia="es-CO"/>
          <w14:ligatures w14:val="none"/>
        </w:rPr>
        <w:t>Pinzón</w:t>
      </w:r>
      <w:proofErr w:type="spellEnd"/>
    </w:p>
    <w:p w14:paraId="78BB8201" w14:textId="77777777" w:rsidR="00225770" w:rsidRPr="00225770" w:rsidRDefault="00225770" w:rsidP="00DE753C">
      <w:pPr>
        <w:spacing w:after="0" w:line="360" w:lineRule="auto"/>
        <w:ind w:left="3969"/>
        <w:jc w:val="both"/>
        <w:rPr>
          <w:rFonts w:ascii="Times New Roman" w:eastAsia="Times New Roman" w:hAnsi="Times New Roman" w:cs="Times New Roman"/>
          <w:color w:val="2D2D2D"/>
          <w:kern w:val="0"/>
          <w:sz w:val="28"/>
          <w:szCs w:val="28"/>
          <w:lang w:eastAsia="es-CO"/>
          <w14:ligatures w14:val="none"/>
        </w:rPr>
      </w:pPr>
      <w:r w:rsidRPr="00225770">
        <w:rPr>
          <w:rFonts w:ascii="Times New Roman" w:eastAsia="Times New Roman" w:hAnsi="Times New Roman" w:cs="Times New Roman"/>
          <w:color w:val="2D2D2D"/>
          <w:kern w:val="0"/>
          <w:sz w:val="28"/>
          <w:szCs w:val="28"/>
          <w:lang w:eastAsia="es-CO"/>
          <w14:ligatures w14:val="none"/>
        </w:rPr>
        <w:t> </w:t>
      </w:r>
    </w:p>
    <w:p w14:paraId="4C7769DB" w14:textId="77777777" w:rsidR="00225770" w:rsidRPr="00225770" w:rsidRDefault="00225770" w:rsidP="00DE753C">
      <w:pPr>
        <w:spacing w:after="0" w:line="360" w:lineRule="auto"/>
        <w:ind w:left="3969"/>
        <w:jc w:val="both"/>
        <w:rPr>
          <w:rFonts w:ascii="Times New Roman" w:eastAsia="Times New Roman" w:hAnsi="Times New Roman" w:cs="Times New Roman"/>
          <w:color w:val="2D2D2D"/>
          <w:kern w:val="0"/>
          <w:sz w:val="28"/>
          <w:szCs w:val="28"/>
          <w:lang w:eastAsia="es-CO"/>
          <w14:ligatures w14:val="none"/>
        </w:rPr>
      </w:pPr>
      <w:r w:rsidRPr="00225770">
        <w:rPr>
          <w:rFonts w:ascii="Times New Roman" w:eastAsia="Times New Roman" w:hAnsi="Times New Roman" w:cs="Times New Roman"/>
          <w:color w:val="2D2D2D"/>
          <w:kern w:val="0"/>
          <w:sz w:val="28"/>
          <w:szCs w:val="28"/>
          <w:lang w:val="pt-BR" w:eastAsia="es-CO"/>
          <w14:ligatures w14:val="none"/>
        </w:rPr>
        <w:t>Magistrada ponente:</w:t>
      </w:r>
    </w:p>
    <w:p w14:paraId="1C24DC63" w14:textId="77777777" w:rsidR="00225770" w:rsidRPr="00225770" w:rsidRDefault="00225770" w:rsidP="00DE753C">
      <w:pPr>
        <w:spacing w:after="0" w:line="360" w:lineRule="auto"/>
        <w:ind w:left="3969"/>
        <w:jc w:val="both"/>
        <w:rPr>
          <w:rFonts w:ascii="Times New Roman" w:eastAsia="Times New Roman" w:hAnsi="Times New Roman" w:cs="Times New Roman"/>
          <w:color w:val="2D2D2D"/>
          <w:kern w:val="0"/>
          <w:sz w:val="28"/>
          <w:szCs w:val="28"/>
          <w:lang w:eastAsia="es-CO"/>
          <w14:ligatures w14:val="none"/>
        </w:rPr>
      </w:pPr>
      <w:r w:rsidRPr="00225770">
        <w:rPr>
          <w:rFonts w:ascii="Times New Roman" w:eastAsia="Times New Roman" w:hAnsi="Times New Roman" w:cs="Times New Roman"/>
          <w:color w:val="2D2D2D"/>
          <w:kern w:val="0"/>
          <w:sz w:val="28"/>
          <w:szCs w:val="28"/>
          <w:lang w:val="pt-BR" w:eastAsia="es-CO"/>
          <w14:ligatures w14:val="none"/>
        </w:rPr>
        <w:lastRenderedPageBreak/>
        <w:t>CRISTINA PARDO SCHLESINGER</w:t>
      </w:r>
    </w:p>
    <w:p w14:paraId="4D279609" w14:textId="77777777" w:rsidR="00225770" w:rsidRPr="00225770" w:rsidRDefault="00225770" w:rsidP="00DE753C">
      <w:pPr>
        <w:spacing w:after="0" w:line="360" w:lineRule="auto"/>
        <w:ind w:hanging="720"/>
        <w:jc w:val="both"/>
        <w:rPr>
          <w:rFonts w:ascii="Times New Roman" w:eastAsia="Times New Roman" w:hAnsi="Times New Roman" w:cs="Times New Roman"/>
          <w:color w:val="2D2D2D"/>
          <w:kern w:val="0"/>
          <w:sz w:val="28"/>
          <w:szCs w:val="28"/>
          <w:lang w:eastAsia="es-CO"/>
          <w14:ligatures w14:val="none"/>
        </w:rPr>
      </w:pPr>
      <w:r w:rsidRPr="00225770">
        <w:rPr>
          <w:rFonts w:ascii="Times New Roman" w:eastAsia="Times New Roman" w:hAnsi="Times New Roman" w:cs="Times New Roman"/>
          <w:b/>
          <w:bCs/>
          <w:color w:val="2D2D2D"/>
          <w:kern w:val="0"/>
          <w:sz w:val="28"/>
          <w:szCs w:val="28"/>
          <w:lang w:eastAsia="es-CO"/>
          <w14:ligatures w14:val="none"/>
        </w:rPr>
        <w:t> </w:t>
      </w:r>
    </w:p>
    <w:p w14:paraId="02B3A978" w14:textId="77777777" w:rsidR="00225770" w:rsidRPr="00225770" w:rsidRDefault="00225770" w:rsidP="00DE753C">
      <w:pPr>
        <w:spacing w:after="0" w:line="360" w:lineRule="auto"/>
        <w:ind w:hanging="720"/>
        <w:jc w:val="both"/>
        <w:rPr>
          <w:rFonts w:ascii="Times New Roman" w:eastAsia="Times New Roman" w:hAnsi="Times New Roman" w:cs="Times New Roman"/>
          <w:color w:val="2D2D2D"/>
          <w:kern w:val="0"/>
          <w:sz w:val="28"/>
          <w:szCs w:val="28"/>
          <w:lang w:eastAsia="es-CO"/>
          <w14:ligatures w14:val="none"/>
        </w:rPr>
      </w:pPr>
      <w:r w:rsidRPr="00225770">
        <w:rPr>
          <w:rFonts w:ascii="Times New Roman" w:eastAsia="Times New Roman" w:hAnsi="Times New Roman" w:cs="Times New Roman"/>
          <w:b/>
          <w:bCs/>
          <w:color w:val="2D2D2D"/>
          <w:kern w:val="0"/>
          <w:sz w:val="28"/>
          <w:szCs w:val="28"/>
          <w:lang w:eastAsia="es-CO"/>
          <w14:ligatures w14:val="none"/>
        </w:rPr>
        <w:t> </w:t>
      </w:r>
    </w:p>
    <w:p w14:paraId="41791E09" w14:textId="77777777" w:rsidR="00225770" w:rsidRPr="00225770" w:rsidRDefault="00225770" w:rsidP="00DE753C">
      <w:pPr>
        <w:spacing w:after="0" w:line="360" w:lineRule="auto"/>
        <w:jc w:val="both"/>
        <w:rPr>
          <w:rFonts w:ascii="Times New Roman" w:eastAsia="Times New Roman" w:hAnsi="Times New Roman" w:cs="Times New Roman"/>
          <w:color w:val="2D2D2D"/>
          <w:kern w:val="0"/>
          <w:sz w:val="28"/>
          <w:szCs w:val="28"/>
          <w:lang w:eastAsia="es-CO"/>
          <w14:ligatures w14:val="none"/>
        </w:rPr>
      </w:pPr>
      <w:r w:rsidRPr="00225770">
        <w:rPr>
          <w:rFonts w:ascii="Times New Roman" w:eastAsia="Times New Roman" w:hAnsi="Times New Roman" w:cs="Times New Roman"/>
          <w:color w:val="2D2D2D"/>
          <w:kern w:val="0"/>
          <w:sz w:val="28"/>
          <w:szCs w:val="28"/>
          <w:lang w:eastAsia="es-CO"/>
          <w14:ligatures w14:val="none"/>
        </w:rPr>
        <w:t>Bogotá D. C., treinta (30) de octubre de dos mil diecinueve (2019).</w:t>
      </w:r>
    </w:p>
    <w:p w14:paraId="5E821703" w14:textId="77777777" w:rsidR="00225770" w:rsidRPr="00225770" w:rsidRDefault="00225770" w:rsidP="00DE753C">
      <w:pPr>
        <w:spacing w:after="0" w:line="360" w:lineRule="auto"/>
        <w:jc w:val="both"/>
        <w:rPr>
          <w:rFonts w:ascii="Times New Roman" w:eastAsia="Times New Roman" w:hAnsi="Times New Roman" w:cs="Times New Roman"/>
          <w:color w:val="2D2D2D"/>
          <w:kern w:val="0"/>
          <w:sz w:val="28"/>
          <w:szCs w:val="28"/>
          <w:lang w:eastAsia="es-CO"/>
          <w14:ligatures w14:val="none"/>
        </w:rPr>
      </w:pPr>
      <w:r w:rsidRPr="00225770">
        <w:rPr>
          <w:rFonts w:ascii="Times New Roman" w:eastAsia="Times New Roman" w:hAnsi="Times New Roman" w:cs="Times New Roman"/>
          <w:color w:val="2D2D2D"/>
          <w:kern w:val="0"/>
          <w:sz w:val="28"/>
          <w:szCs w:val="28"/>
          <w:lang w:eastAsia="es-CO"/>
          <w14:ligatures w14:val="none"/>
        </w:rPr>
        <w:t> </w:t>
      </w:r>
    </w:p>
    <w:p w14:paraId="3FB9B378" w14:textId="77777777" w:rsidR="00225770" w:rsidRPr="00225770" w:rsidRDefault="00225770" w:rsidP="00DE753C">
      <w:pPr>
        <w:spacing w:after="0" w:line="360" w:lineRule="auto"/>
        <w:jc w:val="both"/>
        <w:rPr>
          <w:rFonts w:ascii="Times New Roman" w:eastAsia="Times New Roman" w:hAnsi="Times New Roman" w:cs="Times New Roman"/>
          <w:color w:val="2D2D2D"/>
          <w:kern w:val="0"/>
          <w:sz w:val="28"/>
          <w:szCs w:val="28"/>
          <w:lang w:eastAsia="es-CO"/>
          <w14:ligatures w14:val="none"/>
        </w:rPr>
      </w:pPr>
      <w:r w:rsidRPr="00225770">
        <w:rPr>
          <w:rFonts w:ascii="Times New Roman" w:eastAsia="Times New Roman" w:hAnsi="Times New Roman" w:cs="Times New Roman"/>
          <w:color w:val="2D2D2D"/>
          <w:kern w:val="0"/>
          <w:sz w:val="28"/>
          <w:szCs w:val="28"/>
          <w:lang w:eastAsia="es-CO"/>
          <w14:ligatures w14:val="none"/>
        </w:rPr>
        <w:t> </w:t>
      </w:r>
    </w:p>
    <w:p w14:paraId="5226D337" w14:textId="77777777" w:rsidR="00225770" w:rsidRPr="00225770" w:rsidRDefault="00225770" w:rsidP="00DE753C">
      <w:pPr>
        <w:spacing w:after="0" w:line="360" w:lineRule="auto"/>
        <w:jc w:val="both"/>
        <w:rPr>
          <w:rFonts w:ascii="Times New Roman" w:eastAsia="Times New Roman" w:hAnsi="Times New Roman" w:cs="Times New Roman"/>
          <w:color w:val="2D2D2D"/>
          <w:kern w:val="0"/>
          <w:sz w:val="28"/>
          <w:szCs w:val="28"/>
          <w:lang w:eastAsia="es-CO"/>
          <w14:ligatures w14:val="none"/>
        </w:rPr>
      </w:pPr>
      <w:r w:rsidRPr="00225770">
        <w:rPr>
          <w:rFonts w:ascii="Times New Roman" w:eastAsia="Times New Roman" w:hAnsi="Times New Roman" w:cs="Times New Roman"/>
          <w:color w:val="2D2D2D"/>
          <w:kern w:val="0"/>
          <w:sz w:val="28"/>
          <w:szCs w:val="28"/>
          <w:lang w:eastAsia="es-CO"/>
          <w14:ligatures w14:val="none"/>
        </w:rPr>
        <w:t>La Sala Plena de la Corte Constitucional, en ejercicio de sus atribuciones constitucionales y en cumplimiento de los requisitos y trámites establecidos en el Decreto 2067 de 1991, profiere la presente</w:t>
      </w:r>
    </w:p>
    <w:p w14:paraId="3681CFE7" w14:textId="77777777" w:rsidR="00225770" w:rsidRPr="00225770" w:rsidRDefault="00225770" w:rsidP="00DE753C">
      <w:pPr>
        <w:spacing w:after="0" w:line="360" w:lineRule="auto"/>
        <w:jc w:val="center"/>
        <w:rPr>
          <w:rFonts w:ascii="Times New Roman" w:eastAsia="Times New Roman" w:hAnsi="Times New Roman" w:cs="Times New Roman"/>
          <w:color w:val="2D2D2D"/>
          <w:kern w:val="0"/>
          <w:sz w:val="28"/>
          <w:szCs w:val="28"/>
          <w:lang w:eastAsia="es-CO"/>
          <w14:ligatures w14:val="none"/>
        </w:rPr>
      </w:pPr>
      <w:r w:rsidRPr="00225770">
        <w:rPr>
          <w:rFonts w:ascii="Times New Roman" w:eastAsia="Times New Roman" w:hAnsi="Times New Roman" w:cs="Times New Roman"/>
          <w:b/>
          <w:bCs/>
          <w:color w:val="2D2D2D"/>
          <w:kern w:val="0"/>
          <w:sz w:val="28"/>
          <w:szCs w:val="28"/>
          <w:lang w:eastAsia="es-CO"/>
          <w14:ligatures w14:val="none"/>
        </w:rPr>
        <w:t> </w:t>
      </w:r>
    </w:p>
    <w:p w14:paraId="2D11B27A" w14:textId="77777777" w:rsidR="00225770" w:rsidRPr="00225770" w:rsidRDefault="00225770" w:rsidP="00DE753C">
      <w:pPr>
        <w:spacing w:after="0" w:line="360" w:lineRule="auto"/>
        <w:jc w:val="center"/>
        <w:rPr>
          <w:rFonts w:ascii="Times New Roman" w:eastAsia="Times New Roman" w:hAnsi="Times New Roman" w:cs="Times New Roman"/>
          <w:color w:val="2D2D2D"/>
          <w:kern w:val="0"/>
          <w:sz w:val="28"/>
          <w:szCs w:val="28"/>
          <w:lang w:eastAsia="es-CO"/>
          <w14:ligatures w14:val="none"/>
        </w:rPr>
      </w:pPr>
      <w:r w:rsidRPr="00225770">
        <w:rPr>
          <w:rFonts w:ascii="Times New Roman" w:eastAsia="Times New Roman" w:hAnsi="Times New Roman" w:cs="Times New Roman"/>
          <w:b/>
          <w:bCs/>
          <w:color w:val="2D2D2D"/>
          <w:kern w:val="0"/>
          <w:sz w:val="28"/>
          <w:szCs w:val="28"/>
          <w:lang w:eastAsia="es-CO"/>
          <w14:ligatures w14:val="none"/>
        </w:rPr>
        <w:t>SENTENCIA</w:t>
      </w:r>
    </w:p>
    <w:p w14:paraId="1AF8B8D5" w14:textId="77777777" w:rsidR="00225770" w:rsidRPr="00225770" w:rsidRDefault="00225770" w:rsidP="00DE753C">
      <w:pPr>
        <w:spacing w:after="0" w:line="360" w:lineRule="auto"/>
        <w:jc w:val="both"/>
        <w:rPr>
          <w:rFonts w:ascii="Times New Roman" w:eastAsia="Times New Roman" w:hAnsi="Times New Roman" w:cs="Times New Roman"/>
          <w:color w:val="2D2D2D"/>
          <w:kern w:val="0"/>
          <w:sz w:val="28"/>
          <w:szCs w:val="28"/>
          <w:lang w:eastAsia="es-CO"/>
          <w14:ligatures w14:val="none"/>
        </w:rPr>
      </w:pPr>
      <w:r w:rsidRPr="00225770">
        <w:rPr>
          <w:rFonts w:ascii="Times New Roman" w:eastAsia="Times New Roman" w:hAnsi="Times New Roman" w:cs="Times New Roman"/>
          <w:color w:val="2D2D2D"/>
          <w:kern w:val="0"/>
          <w:sz w:val="28"/>
          <w:szCs w:val="28"/>
          <w:lang w:eastAsia="es-CO"/>
          <w14:ligatures w14:val="none"/>
        </w:rPr>
        <w:t> </w:t>
      </w:r>
    </w:p>
    <w:p w14:paraId="52D773EE" w14:textId="77777777" w:rsidR="00225770" w:rsidRPr="00225770" w:rsidRDefault="00225770" w:rsidP="00DE753C">
      <w:pPr>
        <w:spacing w:after="0" w:line="360" w:lineRule="auto"/>
        <w:jc w:val="both"/>
        <w:rPr>
          <w:rFonts w:ascii="Times New Roman" w:eastAsia="Times New Roman" w:hAnsi="Times New Roman" w:cs="Times New Roman"/>
          <w:color w:val="2D2D2D"/>
          <w:kern w:val="0"/>
          <w:sz w:val="28"/>
          <w:szCs w:val="28"/>
          <w:lang w:eastAsia="es-CO"/>
          <w14:ligatures w14:val="none"/>
        </w:rPr>
      </w:pPr>
      <w:r w:rsidRPr="00225770">
        <w:rPr>
          <w:rFonts w:ascii="Times New Roman" w:eastAsia="Times New Roman" w:hAnsi="Times New Roman" w:cs="Times New Roman"/>
          <w:b/>
          <w:bCs/>
          <w:color w:val="2D2D2D"/>
          <w:kern w:val="0"/>
          <w:sz w:val="28"/>
          <w:szCs w:val="28"/>
          <w:lang w:eastAsia="es-CO"/>
          <w14:ligatures w14:val="none"/>
        </w:rPr>
        <w:t>I. ANTECEDENTES</w:t>
      </w:r>
    </w:p>
    <w:p w14:paraId="2E876647" w14:textId="77777777" w:rsidR="00225770" w:rsidRPr="00225770" w:rsidRDefault="00225770" w:rsidP="00DE753C">
      <w:pPr>
        <w:spacing w:after="0" w:line="360" w:lineRule="auto"/>
        <w:jc w:val="both"/>
        <w:rPr>
          <w:rFonts w:ascii="Times New Roman" w:eastAsia="Times New Roman" w:hAnsi="Times New Roman" w:cs="Times New Roman"/>
          <w:color w:val="2D2D2D"/>
          <w:kern w:val="0"/>
          <w:sz w:val="28"/>
          <w:szCs w:val="28"/>
          <w:lang w:eastAsia="es-CO"/>
          <w14:ligatures w14:val="none"/>
        </w:rPr>
      </w:pPr>
      <w:r w:rsidRPr="00225770">
        <w:rPr>
          <w:rFonts w:ascii="Times New Roman" w:eastAsia="Times New Roman" w:hAnsi="Times New Roman" w:cs="Times New Roman"/>
          <w:color w:val="2D2D2D"/>
          <w:kern w:val="0"/>
          <w:sz w:val="28"/>
          <w:szCs w:val="28"/>
          <w:lang w:val="es-ES" w:eastAsia="es-CO"/>
          <w14:ligatures w14:val="none"/>
        </w:rPr>
        <w:t> </w:t>
      </w:r>
    </w:p>
    <w:p w14:paraId="1B6B6C17" w14:textId="77777777" w:rsidR="00225770" w:rsidRPr="00225770" w:rsidRDefault="00225770" w:rsidP="00DE753C">
      <w:pPr>
        <w:spacing w:after="0" w:line="360" w:lineRule="auto"/>
        <w:jc w:val="both"/>
        <w:rPr>
          <w:rFonts w:ascii="Times New Roman" w:eastAsia="Times New Roman" w:hAnsi="Times New Roman" w:cs="Times New Roman"/>
          <w:color w:val="2D2D2D"/>
          <w:kern w:val="0"/>
          <w:sz w:val="28"/>
          <w:szCs w:val="28"/>
          <w:lang w:eastAsia="es-CO"/>
          <w14:ligatures w14:val="none"/>
        </w:rPr>
      </w:pPr>
      <w:r w:rsidRPr="00225770">
        <w:rPr>
          <w:rFonts w:ascii="Times New Roman" w:eastAsia="Times New Roman" w:hAnsi="Times New Roman" w:cs="Times New Roman"/>
          <w:b/>
          <w:bCs/>
          <w:color w:val="2D2D2D"/>
          <w:kern w:val="0"/>
          <w:sz w:val="28"/>
          <w:szCs w:val="28"/>
          <w:lang w:eastAsia="es-CO"/>
          <w14:ligatures w14:val="none"/>
        </w:rPr>
        <w:t>1.</w:t>
      </w:r>
      <w:r w:rsidRPr="00225770">
        <w:rPr>
          <w:rFonts w:ascii="Times New Roman" w:eastAsia="Times New Roman" w:hAnsi="Times New Roman" w:cs="Times New Roman"/>
          <w:b/>
          <w:bCs/>
          <w:color w:val="2D2D2D"/>
          <w:kern w:val="0"/>
          <w:sz w:val="14"/>
          <w:szCs w:val="14"/>
          <w:lang w:eastAsia="es-CO"/>
          <w14:ligatures w14:val="none"/>
        </w:rPr>
        <w:t>                 </w:t>
      </w:r>
      <w:r w:rsidRPr="00225770">
        <w:rPr>
          <w:rFonts w:ascii="Times New Roman" w:eastAsia="Times New Roman" w:hAnsi="Times New Roman" w:cs="Times New Roman"/>
          <w:color w:val="2D2D2D"/>
          <w:kern w:val="0"/>
          <w:sz w:val="28"/>
          <w:szCs w:val="28"/>
          <w:lang w:val="es-ES" w:eastAsia="es-CO"/>
          <w14:ligatures w14:val="none"/>
        </w:rPr>
        <w:t>El ciudadano </w:t>
      </w:r>
      <w:r w:rsidRPr="00225770">
        <w:rPr>
          <w:rFonts w:ascii="Times New Roman" w:eastAsia="Times New Roman" w:hAnsi="Times New Roman" w:cs="Times New Roman"/>
          <w:color w:val="2D2D2D"/>
          <w:kern w:val="0"/>
          <w:sz w:val="28"/>
          <w:szCs w:val="28"/>
          <w:lang w:eastAsia="es-CO"/>
          <w14:ligatures w14:val="none"/>
        </w:rPr>
        <w:t xml:space="preserve">John Alirio Pinzón </w:t>
      </w:r>
      <w:proofErr w:type="spellStart"/>
      <w:r w:rsidRPr="00225770">
        <w:rPr>
          <w:rFonts w:ascii="Times New Roman" w:eastAsia="Times New Roman" w:hAnsi="Times New Roman" w:cs="Times New Roman"/>
          <w:color w:val="2D2D2D"/>
          <w:kern w:val="0"/>
          <w:sz w:val="28"/>
          <w:szCs w:val="28"/>
          <w:lang w:eastAsia="es-CO"/>
          <w14:ligatures w14:val="none"/>
        </w:rPr>
        <w:t>Pinzón</w:t>
      </w:r>
      <w:proofErr w:type="spellEnd"/>
      <w:r w:rsidRPr="00225770">
        <w:rPr>
          <w:rFonts w:ascii="Times New Roman" w:eastAsia="Times New Roman" w:hAnsi="Times New Roman" w:cs="Times New Roman"/>
          <w:color w:val="2D2D2D"/>
          <w:kern w:val="0"/>
          <w:sz w:val="28"/>
          <w:szCs w:val="28"/>
          <w:lang w:eastAsia="es-CO"/>
          <w14:ligatures w14:val="none"/>
        </w:rPr>
        <w:t>, en ejercicio de la acción pública de inconstitucionalidad, demandó parcialmente los artículos 4º, 14 y 113 y la integridad del artículo 102 de la Ley 1943 del 28 de diciembre de 2018 </w:t>
      </w:r>
      <w:r w:rsidRPr="00225770">
        <w:rPr>
          <w:rFonts w:ascii="Times New Roman" w:eastAsia="Times New Roman" w:hAnsi="Times New Roman" w:cs="Times New Roman"/>
          <w:i/>
          <w:iCs/>
          <w:color w:val="2D2D2D"/>
          <w:kern w:val="0"/>
          <w:sz w:val="28"/>
          <w:szCs w:val="28"/>
          <w:lang w:eastAsia="es-CO"/>
          <w14:ligatures w14:val="none"/>
        </w:rPr>
        <w:t>“(p)</w:t>
      </w:r>
      <w:proofErr w:type="spellStart"/>
      <w:r w:rsidRPr="00225770">
        <w:rPr>
          <w:rFonts w:ascii="Times New Roman" w:eastAsia="Times New Roman" w:hAnsi="Times New Roman" w:cs="Times New Roman"/>
          <w:i/>
          <w:iCs/>
          <w:color w:val="2D2D2D"/>
          <w:kern w:val="0"/>
          <w:sz w:val="28"/>
          <w:szCs w:val="28"/>
          <w:lang w:eastAsia="es-CO"/>
          <w14:ligatures w14:val="none"/>
        </w:rPr>
        <w:t>or</w:t>
      </w:r>
      <w:proofErr w:type="spellEnd"/>
      <w:r w:rsidRPr="00225770">
        <w:rPr>
          <w:rFonts w:ascii="Times New Roman" w:eastAsia="Times New Roman" w:hAnsi="Times New Roman" w:cs="Times New Roman"/>
          <w:i/>
          <w:iCs/>
          <w:color w:val="2D2D2D"/>
          <w:kern w:val="0"/>
          <w:sz w:val="28"/>
          <w:szCs w:val="28"/>
          <w:lang w:eastAsia="es-CO"/>
          <w14:ligatures w14:val="none"/>
        </w:rPr>
        <w:t xml:space="preserve"> la cual se expiden normas de financiamiento para el restablecimiento del equilibrio del presupuesto general y se dictan otras disposiciones</w:t>
      </w:r>
      <w:r w:rsidRPr="00225770">
        <w:rPr>
          <w:rFonts w:ascii="Times New Roman" w:eastAsia="Times New Roman" w:hAnsi="Times New Roman" w:cs="Times New Roman"/>
          <w:color w:val="2D2D2D"/>
          <w:kern w:val="0"/>
          <w:sz w:val="28"/>
          <w:szCs w:val="28"/>
          <w:lang w:eastAsia="es-CO"/>
          <w14:ligatures w14:val="none"/>
        </w:rPr>
        <w:t>”. Las nomas superiores que el actor invocó como vulneradas por las referidas normas legales fueron los artículos 2, 13, 29, 83, 95, 230 y 363 de la Constitución Política.</w:t>
      </w:r>
    </w:p>
    <w:p w14:paraId="031E6DF9" w14:textId="77777777" w:rsidR="00225770" w:rsidRPr="00225770" w:rsidRDefault="00225770" w:rsidP="00DE753C">
      <w:pPr>
        <w:spacing w:after="0" w:line="360" w:lineRule="auto"/>
        <w:jc w:val="both"/>
        <w:rPr>
          <w:rFonts w:ascii="Times New Roman" w:eastAsia="Times New Roman" w:hAnsi="Times New Roman" w:cs="Times New Roman"/>
          <w:color w:val="2D2D2D"/>
          <w:kern w:val="0"/>
          <w:sz w:val="28"/>
          <w:szCs w:val="28"/>
          <w:lang w:eastAsia="es-CO"/>
          <w14:ligatures w14:val="none"/>
        </w:rPr>
      </w:pPr>
      <w:r w:rsidRPr="00225770">
        <w:rPr>
          <w:rFonts w:ascii="Times New Roman" w:eastAsia="Times New Roman" w:hAnsi="Times New Roman" w:cs="Times New Roman"/>
          <w:color w:val="2D2D2D"/>
          <w:kern w:val="0"/>
          <w:sz w:val="28"/>
          <w:szCs w:val="28"/>
          <w:lang w:eastAsia="es-CO"/>
          <w14:ligatures w14:val="none"/>
        </w:rPr>
        <w:t> </w:t>
      </w:r>
    </w:p>
    <w:p w14:paraId="416DA51A" w14:textId="77777777" w:rsidR="00225770" w:rsidRPr="00225770" w:rsidRDefault="00225770" w:rsidP="00DE753C">
      <w:pPr>
        <w:spacing w:after="0" w:line="360" w:lineRule="auto"/>
        <w:ind w:hanging="11"/>
        <w:jc w:val="both"/>
        <w:rPr>
          <w:rFonts w:ascii="Times New Roman" w:eastAsia="Times New Roman" w:hAnsi="Times New Roman" w:cs="Times New Roman"/>
          <w:color w:val="2D2D2D"/>
          <w:kern w:val="0"/>
          <w:sz w:val="20"/>
          <w:szCs w:val="20"/>
          <w:lang w:eastAsia="es-CO"/>
          <w14:ligatures w14:val="none"/>
        </w:rPr>
      </w:pPr>
      <w:r w:rsidRPr="00225770">
        <w:rPr>
          <w:rFonts w:ascii="Times New Roman" w:eastAsia="Times New Roman" w:hAnsi="Times New Roman" w:cs="Times New Roman"/>
          <w:b/>
          <w:bCs/>
          <w:color w:val="2D2D2D"/>
          <w:kern w:val="0"/>
          <w:sz w:val="28"/>
          <w:szCs w:val="28"/>
          <w:lang w:eastAsia="es-CO"/>
          <w14:ligatures w14:val="none"/>
        </w:rPr>
        <w:t>2.</w:t>
      </w:r>
      <w:r w:rsidRPr="00225770">
        <w:rPr>
          <w:rFonts w:ascii="Times New Roman" w:eastAsia="Times New Roman" w:hAnsi="Times New Roman" w:cs="Times New Roman"/>
          <w:b/>
          <w:bCs/>
          <w:color w:val="2D2D2D"/>
          <w:kern w:val="0"/>
          <w:sz w:val="14"/>
          <w:szCs w:val="14"/>
          <w:lang w:eastAsia="es-CO"/>
          <w14:ligatures w14:val="none"/>
        </w:rPr>
        <w:t>                 </w:t>
      </w:r>
      <w:r w:rsidRPr="00225770">
        <w:rPr>
          <w:rFonts w:ascii="Times New Roman" w:eastAsia="Times New Roman" w:hAnsi="Times New Roman" w:cs="Times New Roman"/>
          <w:color w:val="2D2D2D"/>
          <w:kern w:val="0"/>
          <w:sz w:val="28"/>
          <w:szCs w:val="28"/>
          <w:lang w:eastAsia="es-CO"/>
          <w14:ligatures w14:val="none"/>
        </w:rPr>
        <w:t xml:space="preserve">Mediante auto del veintidós (22) de marzo de 2019, la magistrada sustanciadora inadmitió parcialmente la demanda de la referencia. No obstante, en el término previsto para el efecto, el actor presentó escrito de corrección de su demanda; corrección esta por virtud de la cual, mediante auto del diez (10) </w:t>
      </w:r>
      <w:r w:rsidRPr="00225770">
        <w:rPr>
          <w:rFonts w:ascii="Times New Roman" w:eastAsia="Times New Roman" w:hAnsi="Times New Roman" w:cs="Times New Roman"/>
          <w:color w:val="2D2D2D"/>
          <w:kern w:val="0"/>
          <w:sz w:val="28"/>
          <w:szCs w:val="28"/>
          <w:lang w:eastAsia="es-CO"/>
          <w14:ligatures w14:val="none"/>
        </w:rPr>
        <w:lastRenderedPageBreak/>
        <w:t>de abril del año corriente, se resolvió admitir la acción pública de inconstitucionalidad en mención respecto de los apartes demandados de los artículos 4º y 113 y de la integridad del artículo 102 de la Ley 1943 del 2018, de la siguiente manera: (i) respecto de la expresión demandada del artículo 4º de la ley, el cargo admitido fue únicamente por la violación al principio de igualdad que consagra el artículo 13 de la Carta; (</w:t>
      </w:r>
      <w:proofErr w:type="spellStart"/>
      <w:r w:rsidRPr="00225770">
        <w:rPr>
          <w:rFonts w:ascii="Times New Roman" w:eastAsia="Times New Roman" w:hAnsi="Times New Roman" w:cs="Times New Roman"/>
          <w:color w:val="2D2D2D"/>
          <w:kern w:val="0"/>
          <w:sz w:val="28"/>
          <w:szCs w:val="28"/>
          <w:lang w:eastAsia="es-CO"/>
          <w14:ligatures w14:val="none"/>
        </w:rPr>
        <w:t>ii</w:t>
      </w:r>
      <w:proofErr w:type="spellEnd"/>
      <w:r w:rsidRPr="00225770">
        <w:rPr>
          <w:rFonts w:ascii="Times New Roman" w:eastAsia="Times New Roman" w:hAnsi="Times New Roman" w:cs="Times New Roman"/>
          <w:color w:val="2D2D2D"/>
          <w:kern w:val="0"/>
          <w:sz w:val="28"/>
          <w:szCs w:val="28"/>
          <w:lang w:eastAsia="es-CO"/>
          <w14:ligatures w14:val="none"/>
        </w:rPr>
        <w:t>) frente de la integridad del artículo 102 </w:t>
      </w:r>
      <w:r w:rsidRPr="00225770">
        <w:rPr>
          <w:rFonts w:ascii="Times New Roman" w:eastAsia="Times New Roman" w:hAnsi="Times New Roman" w:cs="Times New Roman"/>
          <w:i/>
          <w:iCs/>
          <w:color w:val="2D2D2D"/>
          <w:kern w:val="0"/>
          <w:sz w:val="28"/>
          <w:szCs w:val="28"/>
          <w:lang w:eastAsia="es-CO"/>
          <w14:ligatures w14:val="none"/>
        </w:rPr>
        <w:t>ibid</w:t>
      </w:r>
      <w:r w:rsidRPr="00225770">
        <w:rPr>
          <w:rFonts w:ascii="Times New Roman" w:eastAsia="Times New Roman" w:hAnsi="Times New Roman" w:cs="Times New Roman"/>
          <w:color w:val="2D2D2D"/>
          <w:kern w:val="0"/>
          <w:sz w:val="28"/>
          <w:szCs w:val="28"/>
          <w:lang w:eastAsia="es-CO"/>
          <w14:ligatures w14:val="none"/>
        </w:rPr>
        <w:t>., los cargos admitidos fueron por la vulneración a los artículos 13, 95 en su numeral 9º, y 363 de la Constitución; y (</w:t>
      </w:r>
      <w:proofErr w:type="spellStart"/>
      <w:r w:rsidRPr="00225770">
        <w:rPr>
          <w:rFonts w:ascii="Times New Roman" w:eastAsia="Times New Roman" w:hAnsi="Times New Roman" w:cs="Times New Roman"/>
          <w:color w:val="2D2D2D"/>
          <w:kern w:val="0"/>
          <w:sz w:val="28"/>
          <w:szCs w:val="28"/>
          <w:lang w:eastAsia="es-CO"/>
          <w14:ligatures w14:val="none"/>
        </w:rPr>
        <w:t>iii</w:t>
      </w:r>
      <w:proofErr w:type="spellEnd"/>
      <w:r w:rsidRPr="00225770">
        <w:rPr>
          <w:rFonts w:ascii="Times New Roman" w:eastAsia="Times New Roman" w:hAnsi="Times New Roman" w:cs="Times New Roman"/>
          <w:color w:val="2D2D2D"/>
          <w:kern w:val="0"/>
          <w:sz w:val="28"/>
          <w:szCs w:val="28"/>
          <w:lang w:eastAsia="es-CO"/>
          <w14:ligatures w14:val="none"/>
        </w:rPr>
        <w:t>) respecto de la expresión demandada del artículo 113 de dicha ley, se admitieron los cargos fundados en los artículos 2º, 29, 83 y 230 superiores</w:t>
      </w:r>
    </w:p>
    <w:p w14:paraId="2663A067" w14:textId="77777777" w:rsidR="00225770" w:rsidRPr="00225770" w:rsidRDefault="00225770" w:rsidP="00DE753C">
      <w:pPr>
        <w:spacing w:after="0" w:line="360" w:lineRule="auto"/>
        <w:ind w:left="720"/>
        <w:jc w:val="both"/>
        <w:rPr>
          <w:rFonts w:ascii="Times New Roman" w:eastAsia="Times New Roman" w:hAnsi="Times New Roman" w:cs="Times New Roman"/>
          <w:color w:val="2D2D2D"/>
          <w:kern w:val="0"/>
          <w:sz w:val="28"/>
          <w:szCs w:val="28"/>
          <w:lang w:eastAsia="es-CO"/>
          <w14:ligatures w14:val="none"/>
        </w:rPr>
      </w:pPr>
      <w:r w:rsidRPr="00225770">
        <w:rPr>
          <w:rFonts w:ascii="Times New Roman" w:eastAsia="Times New Roman" w:hAnsi="Times New Roman" w:cs="Times New Roman"/>
          <w:color w:val="2D2D2D"/>
          <w:kern w:val="0"/>
          <w:sz w:val="28"/>
          <w:szCs w:val="28"/>
          <w:lang w:eastAsia="es-CO"/>
          <w14:ligatures w14:val="none"/>
        </w:rPr>
        <w:t> </w:t>
      </w:r>
    </w:p>
    <w:p w14:paraId="570D649C" w14:textId="77777777" w:rsidR="00225770" w:rsidRPr="00225770" w:rsidRDefault="00225770" w:rsidP="00DE753C">
      <w:pPr>
        <w:spacing w:after="0" w:line="360" w:lineRule="auto"/>
        <w:jc w:val="both"/>
        <w:rPr>
          <w:rFonts w:ascii="Times New Roman" w:eastAsia="Times New Roman" w:hAnsi="Times New Roman" w:cs="Times New Roman"/>
          <w:color w:val="2D2D2D"/>
          <w:kern w:val="0"/>
          <w:sz w:val="20"/>
          <w:szCs w:val="20"/>
          <w:lang w:eastAsia="es-CO"/>
          <w14:ligatures w14:val="none"/>
        </w:rPr>
      </w:pPr>
      <w:r w:rsidRPr="00225770">
        <w:rPr>
          <w:rFonts w:ascii="Times New Roman" w:eastAsia="Times New Roman" w:hAnsi="Times New Roman" w:cs="Times New Roman"/>
          <w:color w:val="2D2D2D"/>
          <w:kern w:val="0"/>
          <w:sz w:val="28"/>
          <w:szCs w:val="28"/>
          <w:lang w:eastAsia="es-CO"/>
          <w14:ligatures w14:val="none"/>
        </w:rPr>
        <w:t>La impugnación del artículo 14 de la Ley 1943 de 2018 fue rechazada mediante dicha providencia del diez (10) de abril de 2019, sin que se contra ella se hubiera presentado recurso.</w:t>
      </w:r>
    </w:p>
    <w:p w14:paraId="37D9A2AB" w14:textId="77777777" w:rsidR="00225770" w:rsidRPr="00225770" w:rsidRDefault="00225770" w:rsidP="00DE753C">
      <w:pPr>
        <w:spacing w:after="0" w:line="360" w:lineRule="auto"/>
        <w:jc w:val="both"/>
        <w:rPr>
          <w:rFonts w:ascii="Times New Roman" w:eastAsia="Times New Roman" w:hAnsi="Times New Roman" w:cs="Times New Roman"/>
          <w:color w:val="2D2D2D"/>
          <w:kern w:val="0"/>
          <w:sz w:val="20"/>
          <w:szCs w:val="20"/>
          <w:lang w:eastAsia="es-CO"/>
          <w14:ligatures w14:val="none"/>
        </w:rPr>
      </w:pPr>
      <w:r w:rsidRPr="00225770">
        <w:rPr>
          <w:rFonts w:ascii="Times New Roman" w:eastAsia="Times New Roman" w:hAnsi="Times New Roman" w:cs="Times New Roman"/>
          <w:color w:val="2D2D2D"/>
          <w:kern w:val="0"/>
          <w:sz w:val="28"/>
          <w:szCs w:val="28"/>
          <w:lang w:eastAsia="es-CO"/>
          <w14:ligatures w14:val="none"/>
        </w:rPr>
        <w:t> </w:t>
      </w:r>
    </w:p>
    <w:p w14:paraId="33424679" w14:textId="77777777" w:rsidR="00225770" w:rsidRPr="00225770" w:rsidRDefault="00225770" w:rsidP="00DE753C">
      <w:pPr>
        <w:spacing w:after="0" w:line="360" w:lineRule="auto"/>
        <w:jc w:val="both"/>
        <w:rPr>
          <w:rFonts w:ascii="Times New Roman" w:eastAsia="Times New Roman" w:hAnsi="Times New Roman" w:cs="Times New Roman"/>
          <w:color w:val="2D2D2D"/>
          <w:kern w:val="0"/>
          <w:sz w:val="28"/>
          <w:szCs w:val="28"/>
          <w:lang w:eastAsia="es-CO"/>
          <w14:ligatures w14:val="none"/>
        </w:rPr>
      </w:pPr>
      <w:r w:rsidRPr="00225770">
        <w:rPr>
          <w:rFonts w:ascii="Times New Roman" w:eastAsia="Times New Roman" w:hAnsi="Times New Roman" w:cs="Times New Roman"/>
          <w:b/>
          <w:bCs/>
          <w:color w:val="2D2D2D"/>
          <w:kern w:val="0"/>
          <w:sz w:val="28"/>
          <w:szCs w:val="28"/>
          <w:lang w:eastAsia="es-CO"/>
          <w14:ligatures w14:val="none"/>
        </w:rPr>
        <w:t>3</w:t>
      </w:r>
      <w:r w:rsidRPr="00225770">
        <w:rPr>
          <w:rFonts w:ascii="Times New Roman" w:eastAsia="Times New Roman" w:hAnsi="Times New Roman" w:cs="Times New Roman"/>
          <w:color w:val="2D2D2D"/>
          <w:kern w:val="0"/>
          <w:sz w:val="28"/>
          <w:szCs w:val="28"/>
          <w:lang w:eastAsia="es-CO"/>
          <w14:ligatures w14:val="none"/>
        </w:rPr>
        <w:t xml:space="preserve">. En el marco del auto admisorio de la demanda de inconstitucionalidad de la referencia, se ordenó su fijación en lista para permitir la participación ciudadana. Igualmente, se le comunicó de la misma al </w:t>
      </w:r>
      <w:proofErr w:type="gramStart"/>
      <w:r w:rsidRPr="00225770">
        <w:rPr>
          <w:rFonts w:ascii="Times New Roman" w:eastAsia="Times New Roman" w:hAnsi="Times New Roman" w:cs="Times New Roman"/>
          <w:color w:val="2D2D2D"/>
          <w:kern w:val="0"/>
          <w:sz w:val="28"/>
          <w:szCs w:val="28"/>
          <w:lang w:eastAsia="es-CO"/>
          <w14:ligatures w14:val="none"/>
        </w:rPr>
        <w:t>Presidente</w:t>
      </w:r>
      <w:proofErr w:type="gramEnd"/>
      <w:r w:rsidRPr="00225770">
        <w:rPr>
          <w:rFonts w:ascii="Times New Roman" w:eastAsia="Times New Roman" w:hAnsi="Times New Roman" w:cs="Times New Roman"/>
          <w:color w:val="2D2D2D"/>
          <w:kern w:val="0"/>
          <w:sz w:val="28"/>
          <w:szCs w:val="28"/>
          <w:lang w:eastAsia="es-CO"/>
          <w14:ligatures w14:val="none"/>
        </w:rPr>
        <w:t xml:space="preserve"> de la República, al Presidente del Congreso, al Ministerio de Hacienda y Crédito Público y a la Dirección de Impuestos y Aduanas Nacionales – DIAN.</w:t>
      </w:r>
    </w:p>
    <w:p w14:paraId="10966D52" w14:textId="77777777" w:rsidR="00225770" w:rsidRPr="00225770" w:rsidRDefault="00225770" w:rsidP="00DE753C">
      <w:pPr>
        <w:spacing w:after="0" w:line="360" w:lineRule="auto"/>
        <w:jc w:val="both"/>
        <w:rPr>
          <w:rFonts w:ascii="Times New Roman" w:eastAsia="Times New Roman" w:hAnsi="Times New Roman" w:cs="Times New Roman"/>
          <w:color w:val="2D2D2D"/>
          <w:kern w:val="0"/>
          <w:sz w:val="28"/>
          <w:szCs w:val="28"/>
          <w:lang w:eastAsia="es-CO"/>
          <w14:ligatures w14:val="none"/>
        </w:rPr>
      </w:pPr>
      <w:r w:rsidRPr="00225770">
        <w:rPr>
          <w:rFonts w:ascii="Times New Roman" w:eastAsia="Times New Roman" w:hAnsi="Times New Roman" w:cs="Times New Roman"/>
          <w:color w:val="2D2D2D"/>
          <w:kern w:val="0"/>
          <w:sz w:val="28"/>
          <w:szCs w:val="28"/>
          <w:lang w:eastAsia="es-CO"/>
          <w14:ligatures w14:val="none"/>
        </w:rPr>
        <w:t> </w:t>
      </w:r>
    </w:p>
    <w:p w14:paraId="75ECA2B3" w14:textId="77777777" w:rsidR="00225770" w:rsidRPr="00225770" w:rsidRDefault="00225770" w:rsidP="00DE753C">
      <w:pPr>
        <w:spacing w:after="0" w:line="360" w:lineRule="auto"/>
        <w:jc w:val="both"/>
        <w:rPr>
          <w:rFonts w:ascii="Times New Roman" w:eastAsia="Times New Roman" w:hAnsi="Times New Roman" w:cs="Times New Roman"/>
          <w:color w:val="2D2D2D"/>
          <w:kern w:val="0"/>
          <w:sz w:val="28"/>
          <w:szCs w:val="28"/>
          <w:lang w:eastAsia="es-CO"/>
          <w14:ligatures w14:val="none"/>
        </w:rPr>
      </w:pPr>
      <w:r w:rsidRPr="00225770">
        <w:rPr>
          <w:rFonts w:ascii="Times New Roman" w:eastAsia="Times New Roman" w:hAnsi="Times New Roman" w:cs="Times New Roman"/>
          <w:color w:val="2D2D2D"/>
          <w:kern w:val="0"/>
          <w:sz w:val="28"/>
          <w:szCs w:val="28"/>
          <w:lang w:eastAsia="es-CO"/>
          <w14:ligatures w14:val="none"/>
        </w:rPr>
        <w:t xml:space="preserve">Así mismo, se invitó a las Facultades de Derecho y de Economía de la Universidad Nacional, de la Universidad del Rosario, de la Pontificia Universidad Javeriana (sede Bogotá), de la Universidad de los Andes, de la Universidad Pedagógica y Tecnológica de Colombia (sede Tunja) y de la Universidad Autónoma de Bucaramanga; al Instituto Colombiano de Derecho Tributario y a la Asociación Colombiana de Ciudades Capitales, para que </w:t>
      </w:r>
      <w:r w:rsidRPr="00225770">
        <w:rPr>
          <w:rFonts w:ascii="Times New Roman" w:eastAsia="Times New Roman" w:hAnsi="Times New Roman" w:cs="Times New Roman"/>
          <w:color w:val="2D2D2D"/>
          <w:kern w:val="0"/>
          <w:sz w:val="28"/>
          <w:szCs w:val="28"/>
          <w:lang w:eastAsia="es-CO"/>
          <w14:ligatures w14:val="none"/>
        </w:rPr>
        <w:lastRenderedPageBreak/>
        <w:t>intervinieran en el presente proceso de constitucionalidad dentro del término de fijación en lista.</w:t>
      </w:r>
    </w:p>
    <w:p w14:paraId="122AAAE9" w14:textId="77777777" w:rsidR="00225770" w:rsidRPr="00225770" w:rsidRDefault="00225770" w:rsidP="00DE753C">
      <w:pPr>
        <w:spacing w:after="0" w:line="360" w:lineRule="auto"/>
        <w:jc w:val="both"/>
        <w:rPr>
          <w:rFonts w:ascii="Times New Roman" w:eastAsia="Times New Roman" w:hAnsi="Times New Roman" w:cs="Times New Roman"/>
          <w:color w:val="2D2D2D"/>
          <w:kern w:val="0"/>
          <w:sz w:val="28"/>
          <w:szCs w:val="28"/>
          <w:lang w:eastAsia="es-CO"/>
          <w14:ligatures w14:val="none"/>
        </w:rPr>
      </w:pPr>
      <w:r w:rsidRPr="00225770">
        <w:rPr>
          <w:rFonts w:ascii="Times New Roman" w:eastAsia="Times New Roman" w:hAnsi="Times New Roman" w:cs="Times New Roman"/>
          <w:color w:val="2D2D2D"/>
          <w:kern w:val="0"/>
          <w:sz w:val="28"/>
          <w:szCs w:val="28"/>
          <w:lang w:eastAsia="es-CO"/>
          <w14:ligatures w14:val="none"/>
        </w:rPr>
        <w:t> </w:t>
      </w:r>
    </w:p>
    <w:p w14:paraId="09EB661E" w14:textId="77777777" w:rsidR="00225770" w:rsidRPr="00225770" w:rsidRDefault="00225770" w:rsidP="00DE753C">
      <w:pPr>
        <w:spacing w:after="0" w:line="360" w:lineRule="auto"/>
        <w:jc w:val="both"/>
        <w:rPr>
          <w:rFonts w:ascii="Times New Roman" w:eastAsia="Times New Roman" w:hAnsi="Times New Roman" w:cs="Times New Roman"/>
          <w:color w:val="2D2D2D"/>
          <w:kern w:val="0"/>
          <w:sz w:val="28"/>
          <w:szCs w:val="28"/>
          <w:lang w:eastAsia="es-CO"/>
          <w14:ligatures w14:val="none"/>
        </w:rPr>
      </w:pPr>
      <w:r w:rsidRPr="00225770">
        <w:rPr>
          <w:rFonts w:ascii="Times New Roman" w:eastAsia="Times New Roman" w:hAnsi="Times New Roman" w:cs="Times New Roman"/>
          <w:color w:val="2D2D2D"/>
          <w:kern w:val="0"/>
          <w:sz w:val="28"/>
          <w:szCs w:val="28"/>
          <w:lang w:eastAsia="es-CO"/>
          <w14:ligatures w14:val="none"/>
        </w:rPr>
        <w:t>Finalmente, se le corrió traslado al Procurador General de la Nación para que rindiera concepto respecto del trámite de la referencia.</w:t>
      </w:r>
    </w:p>
    <w:p w14:paraId="26B94C97" w14:textId="77777777" w:rsidR="00225770" w:rsidRPr="00225770" w:rsidRDefault="00225770" w:rsidP="00DE753C">
      <w:pPr>
        <w:spacing w:after="0" w:line="360" w:lineRule="auto"/>
        <w:jc w:val="both"/>
        <w:rPr>
          <w:rFonts w:ascii="Times New Roman" w:eastAsia="Times New Roman" w:hAnsi="Times New Roman" w:cs="Times New Roman"/>
          <w:color w:val="2D2D2D"/>
          <w:kern w:val="0"/>
          <w:sz w:val="28"/>
          <w:szCs w:val="28"/>
          <w:lang w:eastAsia="es-CO"/>
          <w14:ligatures w14:val="none"/>
        </w:rPr>
      </w:pPr>
      <w:r w:rsidRPr="00225770">
        <w:rPr>
          <w:rFonts w:ascii="Times New Roman" w:eastAsia="Times New Roman" w:hAnsi="Times New Roman" w:cs="Times New Roman"/>
          <w:color w:val="2D2D2D"/>
          <w:kern w:val="0"/>
          <w:sz w:val="28"/>
          <w:szCs w:val="28"/>
          <w:lang w:eastAsia="es-CO"/>
          <w14:ligatures w14:val="none"/>
        </w:rPr>
        <w:t> </w:t>
      </w:r>
    </w:p>
    <w:p w14:paraId="2DBBFF78" w14:textId="77777777" w:rsidR="00225770" w:rsidRPr="00225770" w:rsidRDefault="00225770" w:rsidP="00DE753C">
      <w:pPr>
        <w:spacing w:after="0" w:line="360" w:lineRule="auto"/>
        <w:jc w:val="both"/>
        <w:rPr>
          <w:rFonts w:ascii="Times New Roman" w:eastAsia="Times New Roman" w:hAnsi="Times New Roman" w:cs="Times New Roman"/>
          <w:color w:val="2D2D2D"/>
          <w:kern w:val="0"/>
          <w:sz w:val="28"/>
          <w:szCs w:val="28"/>
          <w:lang w:eastAsia="es-CO"/>
          <w14:ligatures w14:val="none"/>
        </w:rPr>
      </w:pPr>
      <w:r w:rsidRPr="00225770">
        <w:rPr>
          <w:rFonts w:ascii="Times New Roman" w:eastAsia="Times New Roman" w:hAnsi="Times New Roman" w:cs="Times New Roman"/>
          <w:b/>
          <w:bCs/>
          <w:color w:val="2D2D2D"/>
          <w:kern w:val="0"/>
          <w:sz w:val="28"/>
          <w:szCs w:val="28"/>
          <w:lang w:val="es-ES" w:eastAsia="es-CO"/>
          <w14:ligatures w14:val="none"/>
        </w:rPr>
        <w:t>4</w:t>
      </w:r>
      <w:r w:rsidRPr="00225770">
        <w:rPr>
          <w:rFonts w:ascii="Times New Roman" w:eastAsia="Times New Roman" w:hAnsi="Times New Roman" w:cs="Times New Roman"/>
          <w:color w:val="2D2D2D"/>
          <w:kern w:val="0"/>
          <w:sz w:val="28"/>
          <w:szCs w:val="28"/>
          <w:lang w:val="es-ES" w:eastAsia="es-CO"/>
          <w14:ligatures w14:val="none"/>
        </w:rPr>
        <w:t>. De conformidad con lo expuesto, en lo sucesivo, la Corte se pronunciará en lo que tiene que ver con los cargos por los cuales fue admitida la demanda.</w:t>
      </w:r>
    </w:p>
    <w:p w14:paraId="2044646E" w14:textId="77777777" w:rsidR="00225770" w:rsidRPr="00225770" w:rsidRDefault="00225770" w:rsidP="00DE753C">
      <w:pPr>
        <w:spacing w:after="0" w:line="360" w:lineRule="auto"/>
        <w:jc w:val="both"/>
        <w:rPr>
          <w:rFonts w:ascii="Times New Roman" w:eastAsia="Times New Roman" w:hAnsi="Times New Roman" w:cs="Times New Roman"/>
          <w:color w:val="2D2D2D"/>
          <w:kern w:val="0"/>
          <w:sz w:val="28"/>
          <w:szCs w:val="28"/>
          <w:lang w:eastAsia="es-CO"/>
          <w14:ligatures w14:val="none"/>
        </w:rPr>
      </w:pPr>
      <w:r w:rsidRPr="00225770">
        <w:rPr>
          <w:rFonts w:ascii="Times New Roman" w:eastAsia="Times New Roman" w:hAnsi="Times New Roman" w:cs="Times New Roman"/>
          <w:color w:val="2D2D2D"/>
          <w:kern w:val="0"/>
          <w:sz w:val="28"/>
          <w:szCs w:val="28"/>
          <w:lang w:eastAsia="es-CO"/>
          <w14:ligatures w14:val="none"/>
        </w:rPr>
        <w:t> </w:t>
      </w:r>
    </w:p>
    <w:p w14:paraId="7ACD8E86" w14:textId="77777777" w:rsidR="00225770" w:rsidRPr="00225770" w:rsidRDefault="00225770" w:rsidP="00DE753C">
      <w:pPr>
        <w:spacing w:after="0" w:line="360" w:lineRule="auto"/>
        <w:jc w:val="both"/>
        <w:rPr>
          <w:rFonts w:ascii="Times New Roman" w:eastAsia="Times New Roman" w:hAnsi="Times New Roman" w:cs="Times New Roman"/>
          <w:color w:val="2D2D2D"/>
          <w:kern w:val="0"/>
          <w:sz w:val="28"/>
          <w:szCs w:val="28"/>
          <w:lang w:eastAsia="es-CO"/>
          <w14:ligatures w14:val="none"/>
        </w:rPr>
      </w:pPr>
      <w:r w:rsidRPr="00225770">
        <w:rPr>
          <w:rFonts w:ascii="Times New Roman" w:eastAsia="Times New Roman" w:hAnsi="Times New Roman" w:cs="Times New Roman"/>
          <w:b/>
          <w:bCs/>
          <w:color w:val="2D2D2D"/>
          <w:kern w:val="0"/>
          <w:sz w:val="28"/>
          <w:szCs w:val="28"/>
          <w:lang w:eastAsia="es-CO"/>
          <w14:ligatures w14:val="none"/>
        </w:rPr>
        <w:t>II. NORMAS DEMANDADAS</w:t>
      </w:r>
    </w:p>
    <w:p w14:paraId="3AE19E38" w14:textId="77777777" w:rsidR="00225770" w:rsidRPr="00225770" w:rsidRDefault="00225770" w:rsidP="00DE753C">
      <w:pPr>
        <w:spacing w:after="0" w:line="360" w:lineRule="auto"/>
        <w:jc w:val="both"/>
        <w:rPr>
          <w:rFonts w:ascii="Times New Roman" w:eastAsia="Times New Roman" w:hAnsi="Times New Roman" w:cs="Times New Roman"/>
          <w:color w:val="2D2D2D"/>
          <w:kern w:val="0"/>
          <w:sz w:val="28"/>
          <w:szCs w:val="28"/>
          <w:lang w:eastAsia="es-CO"/>
          <w14:ligatures w14:val="none"/>
        </w:rPr>
      </w:pPr>
      <w:r w:rsidRPr="00225770">
        <w:rPr>
          <w:rFonts w:ascii="Times New Roman" w:eastAsia="Times New Roman" w:hAnsi="Times New Roman" w:cs="Times New Roman"/>
          <w:color w:val="2D2D2D"/>
          <w:kern w:val="0"/>
          <w:sz w:val="28"/>
          <w:szCs w:val="28"/>
          <w:lang w:eastAsia="es-CO"/>
          <w14:ligatures w14:val="none"/>
        </w:rPr>
        <w:t> </w:t>
      </w:r>
    </w:p>
    <w:p w14:paraId="7C7FA7C7" w14:textId="77777777" w:rsidR="00225770" w:rsidRPr="00225770" w:rsidRDefault="00225770" w:rsidP="00DE753C">
      <w:pPr>
        <w:spacing w:after="0" w:line="360" w:lineRule="auto"/>
        <w:jc w:val="both"/>
        <w:rPr>
          <w:rFonts w:ascii="Times New Roman" w:eastAsia="Times New Roman" w:hAnsi="Times New Roman" w:cs="Times New Roman"/>
          <w:color w:val="2D2D2D"/>
          <w:kern w:val="0"/>
          <w:sz w:val="28"/>
          <w:szCs w:val="28"/>
          <w:lang w:eastAsia="es-CO"/>
          <w14:ligatures w14:val="none"/>
        </w:rPr>
      </w:pPr>
      <w:r w:rsidRPr="00225770">
        <w:rPr>
          <w:rFonts w:ascii="Times New Roman" w:eastAsia="Times New Roman" w:hAnsi="Times New Roman" w:cs="Times New Roman"/>
          <w:color w:val="2D2D2D"/>
          <w:kern w:val="0"/>
          <w:sz w:val="28"/>
          <w:szCs w:val="28"/>
          <w:lang w:eastAsia="es-CO"/>
          <w14:ligatures w14:val="none"/>
        </w:rPr>
        <w:t>A continuación, se transcribe el texto de los artículos demandados, subrayando y resaltando en negrilla los apartes objeto de cuestionamiento.</w:t>
      </w:r>
    </w:p>
    <w:p w14:paraId="48546A8A" w14:textId="77777777" w:rsidR="00225770" w:rsidRPr="00225770" w:rsidRDefault="00225770" w:rsidP="00DE753C">
      <w:pPr>
        <w:spacing w:after="0" w:line="360" w:lineRule="auto"/>
        <w:jc w:val="center"/>
        <w:rPr>
          <w:rFonts w:ascii="Times New Roman" w:eastAsia="Times New Roman" w:hAnsi="Times New Roman" w:cs="Times New Roman"/>
          <w:color w:val="2D2D2D"/>
          <w:kern w:val="0"/>
          <w:lang w:eastAsia="es-CO"/>
          <w14:ligatures w14:val="none"/>
        </w:rPr>
      </w:pPr>
      <w:r w:rsidRPr="00225770">
        <w:rPr>
          <w:rFonts w:ascii="Times New Roman" w:eastAsia="Times New Roman" w:hAnsi="Times New Roman" w:cs="Times New Roman"/>
          <w:color w:val="2D2D2D"/>
          <w:kern w:val="0"/>
          <w:sz w:val="28"/>
          <w:szCs w:val="28"/>
          <w:lang w:eastAsia="es-CO"/>
          <w14:ligatures w14:val="none"/>
        </w:rPr>
        <w:t> </w:t>
      </w:r>
    </w:p>
    <w:p w14:paraId="698803AD" w14:textId="77777777" w:rsidR="00225770" w:rsidRPr="00225770" w:rsidRDefault="00225770" w:rsidP="00DE753C">
      <w:pPr>
        <w:spacing w:after="0" w:line="360" w:lineRule="auto"/>
        <w:ind w:left="567" w:right="616"/>
        <w:jc w:val="center"/>
        <w:rPr>
          <w:rFonts w:ascii="Times New Roman" w:eastAsia="Times New Roman" w:hAnsi="Times New Roman" w:cs="Times New Roman"/>
          <w:color w:val="2D2D2D"/>
          <w:kern w:val="0"/>
          <w:lang w:eastAsia="es-CO"/>
          <w14:ligatures w14:val="none"/>
        </w:rPr>
      </w:pPr>
      <w:r w:rsidRPr="00225770">
        <w:rPr>
          <w:rFonts w:ascii="Times New Roman" w:eastAsia="Times New Roman" w:hAnsi="Times New Roman" w:cs="Times New Roman"/>
          <w:b/>
          <w:bCs/>
          <w:color w:val="2D2D2D"/>
          <w:kern w:val="0"/>
          <w:sz w:val="28"/>
          <w:szCs w:val="28"/>
          <w:lang w:eastAsia="es-CO"/>
          <w14:ligatures w14:val="none"/>
        </w:rPr>
        <w:t>“LEY 1943 DE 2018</w:t>
      </w:r>
    </w:p>
    <w:p w14:paraId="2201F1FF" w14:textId="77777777" w:rsidR="00225770" w:rsidRPr="00225770" w:rsidRDefault="00225770" w:rsidP="00DE753C">
      <w:pPr>
        <w:spacing w:after="0" w:line="360" w:lineRule="auto"/>
        <w:ind w:left="567" w:right="616"/>
        <w:jc w:val="center"/>
        <w:rPr>
          <w:rFonts w:ascii="Times New Roman" w:eastAsia="Times New Roman" w:hAnsi="Times New Roman" w:cs="Times New Roman"/>
          <w:color w:val="2D2D2D"/>
          <w:kern w:val="0"/>
          <w:lang w:eastAsia="es-CO"/>
          <w14:ligatures w14:val="none"/>
        </w:rPr>
      </w:pPr>
      <w:r w:rsidRPr="00225770">
        <w:rPr>
          <w:rFonts w:ascii="Times New Roman" w:eastAsia="Times New Roman" w:hAnsi="Times New Roman" w:cs="Times New Roman"/>
          <w:color w:val="2D2D2D"/>
          <w:kern w:val="0"/>
          <w:sz w:val="28"/>
          <w:szCs w:val="28"/>
          <w:lang w:eastAsia="es-CO"/>
          <w14:ligatures w14:val="none"/>
        </w:rPr>
        <w:t>(</w:t>
      </w:r>
      <w:proofErr w:type="gramStart"/>
      <w:r w:rsidRPr="00225770">
        <w:rPr>
          <w:rFonts w:ascii="Times New Roman" w:eastAsia="Times New Roman" w:hAnsi="Times New Roman" w:cs="Times New Roman"/>
          <w:color w:val="2D2D2D"/>
          <w:kern w:val="0"/>
          <w:sz w:val="28"/>
          <w:szCs w:val="28"/>
          <w:lang w:eastAsia="es-CO"/>
          <w14:ligatures w14:val="none"/>
        </w:rPr>
        <w:t>Diciembre</w:t>
      </w:r>
      <w:proofErr w:type="gramEnd"/>
      <w:r w:rsidRPr="00225770">
        <w:rPr>
          <w:rFonts w:ascii="Times New Roman" w:eastAsia="Times New Roman" w:hAnsi="Times New Roman" w:cs="Times New Roman"/>
          <w:color w:val="2D2D2D"/>
          <w:kern w:val="0"/>
          <w:sz w:val="28"/>
          <w:szCs w:val="28"/>
          <w:lang w:eastAsia="es-CO"/>
          <w14:ligatures w14:val="none"/>
        </w:rPr>
        <w:t xml:space="preserve"> 28)</w:t>
      </w:r>
    </w:p>
    <w:p w14:paraId="3FAD7790" w14:textId="77777777" w:rsidR="00225770" w:rsidRPr="00225770" w:rsidRDefault="00225770" w:rsidP="00DE753C">
      <w:pPr>
        <w:spacing w:after="0" w:line="360" w:lineRule="auto"/>
        <w:ind w:left="567" w:right="616"/>
        <w:jc w:val="center"/>
        <w:rPr>
          <w:rFonts w:ascii="Times New Roman" w:eastAsia="Times New Roman" w:hAnsi="Times New Roman" w:cs="Times New Roman"/>
          <w:color w:val="2D2D2D"/>
          <w:kern w:val="0"/>
          <w:lang w:eastAsia="es-CO"/>
          <w14:ligatures w14:val="none"/>
        </w:rPr>
      </w:pPr>
      <w:r w:rsidRPr="00225770">
        <w:rPr>
          <w:rFonts w:ascii="Times New Roman" w:eastAsia="Times New Roman" w:hAnsi="Times New Roman" w:cs="Times New Roman"/>
          <w:color w:val="2D2D2D"/>
          <w:kern w:val="0"/>
          <w:sz w:val="28"/>
          <w:szCs w:val="28"/>
          <w:lang w:eastAsia="es-CO"/>
          <w14:ligatures w14:val="none"/>
        </w:rPr>
        <w:t> </w:t>
      </w:r>
    </w:p>
    <w:p w14:paraId="7CD0A46D" w14:textId="77777777" w:rsidR="00225770" w:rsidRPr="00225770" w:rsidRDefault="00225770" w:rsidP="00DE753C">
      <w:pPr>
        <w:spacing w:after="0" w:line="360" w:lineRule="auto"/>
        <w:ind w:left="567" w:right="616"/>
        <w:jc w:val="center"/>
        <w:rPr>
          <w:rFonts w:ascii="Times New Roman" w:eastAsia="Times New Roman" w:hAnsi="Times New Roman" w:cs="Times New Roman"/>
          <w:color w:val="2D2D2D"/>
          <w:kern w:val="0"/>
          <w:lang w:eastAsia="es-CO"/>
          <w14:ligatures w14:val="none"/>
        </w:rPr>
      </w:pPr>
      <w:r w:rsidRPr="00225770">
        <w:rPr>
          <w:rFonts w:ascii="Times New Roman" w:eastAsia="Times New Roman" w:hAnsi="Times New Roman" w:cs="Times New Roman"/>
          <w:color w:val="2D2D2D"/>
          <w:kern w:val="0"/>
          <w:sz w:val="28"/>
          <w:szCs w:val="28"/>
          <w:lang w:eastAsia="es-CO"/>
          <w14:ligatures w14:val="none"/>
        </w:rPr>
        <w:t>Diario Oficial No. 50.820 de 28 de diciembre de 2018</w:t>
      </w:r>
    </w:p>
    <w:p w14:paraId="6B40F6FC" w14:textId="77777777" w:rsidR="00225770" w:rsidRPr="00225770" w:rsidRDefault="00225770" w:rsidP="00DE753C">
      <w:pPr>
        <w:spacing w:after="0" w:line="360" w:lineRule="auto"/>
        <w:ind w:left="567" w:right="616"/>
        <w:jc w:val="center"/>
        <w:rPr>
          <w:rFonts w:ascii="Times New Roman" w:eastAsia="Times New Roman" w:hAnsi="Times New Roman" w:cs="Times New Roman"/>
          <w:color w:val="2D2D2D"/>
          <w:kern w:val="0"/>
          <w:lang w:eastAsia="es-CO"/>
          <w14:ligatures w14:val="none"/>
        </w:rPr>
      </w:pPr>
      <w:r w:rsidRPr="00225770">
        <w:rPr>
          <w:rFonts w:ascii="Times New Roman" w:eastAsia="Times New Roman" w:hAnsi="Times New Roman" w:cs="Times New Roman"/>
          <w:color w:val="2D2D2D"/>
          <w:kern w:val="0"/>
          <w:sz w:val="28"/>
          <w:szCs w:val="28"/>
          <w:lang w:eastAsia="es-CO"/>
          <w14:ligatures w14:val="none"/>
        </w:rPr>
        <w:t> </w:t>
      </w:r>
    </w:p>
    <w:p w14:paraId="36501876" w14:textId="77777777" w:rsidR="00225770" w:rsidRPr="00225770" w:rsidRDefault="00225770" w:rsidP="00DE753C">
      <w:pPr>
        <w:spacing w:after="0" w:line="360" w:lineRule="auto"/>
        <w:ind w:left="567" w:right="616"/>
        <w:jc w:val="center"/>
        <w:rPr>
          <w:rFonts w:ascii="Times New Roman" w:eastAsia="Times New Roman" w:hAnsi="Times New Roman" w:cs="Times New Roman"/>
          <w:color w:val="2D2D2D"/>
          <w:kern w:val="0"/>
          <w:lang w:eastAsia="es-CO"/>
          <w14:ligatures w14:val="none"/>
        </w:rPr>
      </w:pPr>
      <w:r w:rsidRPr="00225770">
        <w:rPr>
          <w:rFonts w:ascii="Times New Roman" w:eastAsia="Times New Roman" w:hAnsi="Times New Roman" w:cs="Times New Roman"/>
          <w:color w:val="2D2D2D"/>
          <w:kern w:val="0"/>
          <w:sz w:val="28"/>
          <w:szCs w:val="28"/>
          <w:lang w:eastAsia="es-CO"/>
          <w14:ligatures w14:val="none"/>
        </w:rPr>
        <w:t>Por la cual se expiden normas de financiamiento para el restablecimiento del equilibrio del presupuesto general y se dictan otras disposiciones.</w:t>
      </w:r>
    </w:p>
    <w:p w14:paraId="39C72489" w14:textId="77777777" w:rsidR="00225770" w:rsidRPr="00225770" w:rsidRDefault="00225770" w:rsidP="00DE753C">
      <w:pPr>
        <w:spacing w:after="0" w:line="360" w:lineRule="auto"/>
        <w:ind w:left="567" w:right="616"/>
        <w:jc w:val="center"/>
        <w:rPr>
          <w:rFonts w:ascii="Times New Roman" w:eastAsia="Times New Roman" w:hAnsi="Times New Roman" w:cs="Times New Roman"/>
          <w:color w:val="2D2D2D"/>
          <w:kern w:val="0"/>
          <w:lang w:eastAsia="es-CO"/>
          <w14:ligatures w14:val="none"/>
        </w:rPr>
      </w:pPr>
      <w:r w:rsidRPr="00225770">
        <w:rPr>
          <w:rFonts w:ascii="Times New Roman" w:eastAsia="Times New Roman" w:hAnsi="Times New Roman" w:cs="Times New Roman"/>
          <w:i/>
          <w:iCs/>
          <w:color w:val="2D2D2D"/>
          <w:kern w:val="0"/>
          <w:sz w:val="28"/>
          <w:szCs w:val="28"/>
          <w:lang w:eastAsia="es-CO"/>
          <w14:ligatures w14:val="none"/>
        </w:rPr>
        <w:t> </w:t>
      </w:r>
    </w:p>
    <w:p w14:paraId="27D1620E" w14:textId="77777777" w:rsidR="00225770" w:rsidRPr="00225770" w:rsidRDefault="00225770" w:rsidP="00DE753C">
      <w:pPr>
        <w:spacing w:after="0" w:line="360" w:lineRule="auto"/>
        <w:ind w:left="567" w:right="616"/>
        <w:jc w:val="center"/>
        <w:rPr>
          <w:rFonts w:ascii="Times New Roman" w:eastAsia="Times New Roman" w:hAnsi="Times New Roman" w:cs="Times New Roman"/>
          <w:color w:val="2D2D2D"/>
          <w:kern w:val="0"/>
          <w:lang w:eastAsia="es-CO"/>
          <w14:ligatures w14:val="none"/>
        </w:rPr>
      </w:pPr>
      <w:r w:rsidRPr="00225770">
        <w:rPr>
          <w:rFonts w:ascii="Times New Roman" w:eastAsia="Times New Roman" w:hAnsi="Times New Roman" w:cs="Times New Roman"/>
          <w:b/>
          <w:bCs/>
          <w:color w:val="2D2D2D"/>
          <w:kern w:val="0"/>
          <w:sz w:val="28"/>
          <w:szCs w:val="28"/>
          <w:lang w:eastAsia="es-CO"/>
          <w14:ligatures w14:val="none"/>
        </w:rPr>
        <w:t>EL CONGRESO DE COLOMBIA</w:t>
      </w:r>
    </w:p>
    <w:p w14:paraId="26AB751A" w14:textId="77777777" w:rsidR="00225770" w:rsidRPr="00225770" w:rsidRDefault="00225770" w:rsidP="00DE753C">
      <w:pPr>
        <w:spacing w:after="0" w:line="360" w:lineRule="auto"/>
        <w:ind w:left="567" w:right="616"/>
        <w:jc w:val="center"/>
        <w:rPr>
          <w:rFonts w:ascii="Times New Roman" w:eastAsia="Times New Roman" w:hAnsi="Times New Roman" w:cs="Times New Roman"/>
          <w:color w:val="2D2D2D"/>
          <w:kern w:val="0"/>
          <w:lang w:eastAsia="es-CO"/>
          <w14:ligatures w14:val="none"/>
        </w:rPr>
      </w:pPr>
      <w:r w:rsidRPr="00225770">
        <w:rPr>
          <w:rFonts w:ascii="Times New Roman" w:eastAsia="Times New Roman" w:hAnsi="Times New Roman" w:cs="Times New Roman"/>
          <w:color w:val="2D2D2D"/>
          <w:kern w:val="0"/>
          <w:sz w:val="28"/>
          <w:szCs w:val="28"/>
          <w:lang w:eastAsia="es-CO"/>
          <w14:ligatures w14:val="none"/>
        </w:rPr>
        <w:t> </w:t>
      </w:r>
    </w:p>
    <w:p w14:paraId="1AB81AE6" w14:textId="77777777" w:rsidR="00225770" w:rsidRPr="00225770" w:rsidRDefault="00225770" w:rsidP="00DE753C">
      <w:pPr>
        <w:spacing w:after="0" w:line="360" w:lineRule="auto"/>
        <w:ind w:left="567" w:right="616"/>
        <w:jc w:val="center"/>
        <w:rPr>
          <w:rFonts w:ascii="Times New Roman" w:eastAsia="Times New Roman" w:hAnsi="Times New Roman" w:cs="Times New Roman"/>
          <w:color w:val="2D2D2D"/>
          <w:kern w:val="0"/>
          <w:lang w:eastAsia="es-CO"/>
          <w14:ligatures w14:val="none"/>
        </w:rPr>
      </w:pPr>
      <w:r w:rsidRPr="00225770">
        <w:rPr>
          <w:rFonts w:ascii="Times New Roman" w:eastAsia="Times New Roman" w:hAnsi="Times New Roman" w:cs="Times New Roman"/>
          <w:b/>
          <w:bCs/>
          <w:color w:val="2D2D2D"/>
          <w:kern w:val="0"/>
          <w:sz w:val="28"/>
          <w:szCs w:val="28"/>
          <w:lang w:eastAsia="es-CO"/>
          <w14:ligatures w14:val="none"/>
        </w:rPr>
        <w:t>DECRETA:</w:t>
      </w:r>
    </w:p>
    <w:p w14:paraId="23ECA2BA" w14:textId="77777777" w:rsidR="00225770" w:rsidRPr="00225770" w:rsidRDefault="00225770" w:rsidP="00DE753C">
      <w:pPr>
        <w:spacing w:after="0" w:line="360" w:lineRule="auto"/>
        <w:ind w:left="567" w:right="616"/>
        <w:jc w:val="both"/>
        <w:outlineLvl w:val="1"/>
        <w:rPr>
          <w:rFonts w:ascii="Calibri" w:eastAsia="Times New Roman" w:hAnsi="Calibri" w:cs="Calibri"/>
          <w:color w:val="2E75B5"/>
          <w:kern w:val="0"/>
          <w:sz w:val="26"/>
          <w:szCs w:val="26"/>
          <w:lang w:eastAsia="es-CO"/>
          <w14:ligatures w14:val="none"/>
        </w:rPr>
      </w:pPr>
      <w:r w:rsidRPr="00225770">
        <w:rPr>
          <w:rFonts w:ascii="Times New Roman" w:eastAsia="Times New Roman" w:hAnsi="Times New Roman" w:cs="Times New Roman"/>
          <w:kern w:val="0"/>
          <w:sz w:val="28"/>
          <w:szCs w:val="28"/>
          <w:lang w:eastAsia="es-CO"/>
          <w14:ligatures w14:val="none"/>
        </w:rPr>
        <w:t>“(…)</w:t>
      </w:r>
    </w:p>
    <w:p w14:paraId="482B83C0" w14:textId="77777777" w:rsidR="00225770" w:rsidRPr="00225770" w:rsidRDefault="00225770" w:rsidP="00DE753C">
      <w:pPr>
        <w:spacing w:after="0" w:line="360" w:lineRule="auto"/>
        <w:ind w:left="567" w:right="616"/>
        <w:jc w:val="both"/>
        <w:rPr>
          <w:rFonts w:ascii="Times New Roman" w:eastAsia="Times New Roman" w:hAnsi="Times New Roman" w:cs="Times New Roman"/>
          <w:color w:val="2D2D2D"/>
          <w:kern w:val="0"/>
          <w:sz w:val="21"/>
          <w:szCs w:val="21"/>
          <w:lang w:eastAsia="es-CO"/>
          <w14:ligatures w14:val="none"/>
        </w:rPr>
      </w:pPr>
      <w:bookmarkStart w:id="0" w:name="4"/>
      <w:bookmarkEnd w:id="0"/>
      <w:r w:rsidRPr="00225770">
        <w:rPr>
          <w:rFonts w:ascii="Times New Roman" w:eastAsia="Times New Roman" w:hAnsi="Times New Roman" w:cs="Times New Roman"/>
          <w:b/>
          <w:bCs/>
          <w:color w:val="2D2D2D"/>
          <w:kern w:val="0"/>
          <w:sz w:val="28"/>
          <w:szCs w:val="28"/>
          <w:lang w:eastAsia="es-CO"/>
          <w14:ligatures w14:val="none"/>
        </w:rPr>
        <w:lastRenderedPageBreak/>
        <w:t> </w:t>
      </w:r>
    </w:p>
    <w:p w14:paraId="486A2FD8" w14:textId="77777777" w:rsidR="00225770" w:rsidRPr="00225770" w:rsidRDefault="00225770" w:rsidP="00DE753C">
      <w:pPr>
        <w:spacing w:after="0" w:line="360" w:lineRule="auto"/>
        <w:ind w:left="567" w:right="616"/>
        <w:jc w:val="both"/>
        <w:rPr>
          <w:rFonts w:ascii="Times New Roman" w:eastAsia="Times New Roman" w:hAnsi="Times New Roman" w:cs="Times New Roman"/>
          <w:color w:val="2D2D2D"/>
          <w:kern w:val="0"/>
          <w:sz w:val="21"/>
          <w:szCs w:val="21"/>
          <w:lang w:eastAsia="es-CO"/>
          <w14:ligatures w14:val="none"/>
        </w:rPr>
      </w:pPr>
      <w:r w:rsidRPr="00225770">
        <w:rPr>
          <w:rFonts w:ascii="Times New Roman" w:eastAsia="Times New Roman" w:hAnsi="Times New Roman" w:cs="Times New Roman"/>
          <w:b/>
          <w:bCs/>
          <w:color w:val="2D2D2D"/>
          <w:kern w:val="0"/>
          <w:sz w:val="28"/>
          <w:szCs w:val="28"/>
          <w:lang w:eastAsia="es-CO"/>
          <w14:ligatures w14:val="none"/>
        </w:rPr>
        <w:t>ARTÍCULO 4o.</w:t>
      </w:r>
      <w:r w:rsidRPr="00225770">
        <w:rPr>
          <w:rFonts w:ascii="Times New Roman" w:eastAsia="Times New Roman" w:hAnsi="Times New Roman" w:cs="Times New Roman"/>
          <w:color w:val="2D2D2D"/>
          <w:kern w:val="0"/>
          <w:sz w:val="28"/>
          <w:szCs w:val="28"/>
          <w:lang w:eastAsia="es-CO"/>
          <w14:ligatures w14:val="none"/>
        </w:rPr>
        <w:t> Adiciónese el inciso 3 al parágrafo 2 y adiciónese el parágrafo 3 al artículo </w:t>
      </w:r>
      <w:hyperlink r:id="rId4" w:anchor="437" w:history="1">
        <w:r w:rsidRPr="00225770">
          <w:rPr>
            <w:rFonts w:ascii="Times New Roman" w:eastAsia="Times New Roman" w:hAnsi="Times New Roman" w:cs="Times New Roman"/>
            <w:kern w:val="0"/>
            <w:sz w:val="28"/>
            <w:szCs w:val="28"/>
            <w:lang w:eastAsia="es-CO"/>
            <w14:ligatures w14:val="none"/>
          </w:rPr>
          <w:t>437</w:t>
        </w:r>
      </w:hyperlink>
      <w:r w:rsidRPr="00225770">
        <w:rPr>
          <w:rFonts w:ascii="Times New Roman" w:eastAsia="Times New Roman" w:hAnsi="Times New Roman" w:cs="Times New Roman"/>
          <w:color w:val="2D2D2D"/>
          <w:kern w:val="0"/>
          <w:sz w:val="28"/>
          <w:szCs w:val="28"/>
          <w:lang w:eastAsia="es-CO"/>
          <w14:ligatures w14:val="none"/>
        </w:rPr>
        <w:t> del Estatuto Tributario, los cuales quedarán así:</w:t>
      </w:r>
    </w:p>
    <w:p w14:paraId="2CBA5C2B" w14:textId="77777777" w:rsidR="00225770" w:rsidRPr="00225770" w:rsidRDefault="00225770" w:rsidP="00DE753C">
      <w:pPr>
        <w:spacing w:after="0" w:line="360" w:lineRule="auto"/>
        <w:ind w:left="567" w:right="616"/>
        <w:jc w:val="both"/>
        <w:rPr>
          <w:rFonts w:ascii="Times New Roman" w:eastAsia="Times New Roman" w:hAnsi="Times New Roman" w:cs="Times New Roman"/>
          <w:color w:val="2D2D2D"/>
          <w:kern w:val="0"/>
          <w:sz w:val="21"/>
          <w:szCs w:val="21"/>
          <w:lang w:eastAsia="es-CO"/>
          <w14:ligatures w14:val="none"/>
        </w:rPr>
      </w:pPr>
      <w:r w:rsidRPr="00225770">
        <w:rPr>
          <w:rFonts w:ascii="Times New Roman" w:eastAsia="Times New Roman" w:hAnsi="Times New Roman" w:cs="Times New Roman"/>
          <w:color w:val="2D2D2D"/>
          <w:kern w:val="0"/>
          <w:sz w:val="28"/>
          <w:szCs w:val="28"/>
          <w:lang w:eastAsia="es-CO"/>
          <w14:ligatures w14:val="none"/>
        </w:rPr>
        <w:t> </w:t>
      </w:r>
    </w:p>
    <w:p w14:paraId="046EAA47" w14:textId="77777777" w:rsidR="00225770" w:rsidRPr="00225770" w:rsidRDefault="00225770" w:rsidP="00DE753C">
      <w:pPr>
        <w:spacing w:after="0" w:line="360" w:lineRule="auto"/>
        <w:ind w:left="567" w:right="616"/>
        <w:jc w:val="both"/>
        <w:rPr>
          <w:rFonts w:ascii="Times New Roman" w:eastAsia="Times New Roman" w:hAnsi="Times New Roman" w:cs="Times New Roman"/>
          <w:color w:val="2D2D2D"/>
          <w:kern w:val="0"/>
          <w:sz w:val="21"/>
          <w:szCs w:val="21"/>
          <w:lang w:eastAsia="es-CO"/>
          <w14:ligatures w14:val="none"/>
        </w:rPr>
      </w:pPr>
      <w:r w:rsidRPr="00225770">
        <w:rPr>
          <w:rFonts w:ascii="Times New Roman" w:eastAsia="Times New Roman" w:hAnsi="Times New Roman" w:cs="Times New Roman"/>
          <w:color w:val="2D2D2D"/>
          <w:kern w:val="0"/>
          <w:sz w:val="28"/>
          <w:szCs w:val="28"/>
          <w:lang w:eastAsia="es-CO"/>
          <w14:ligatures w14:val="none"/>
        </w:rPr>
        <w:t>(…)</w:t>
      </w:r>
    </w:p>
    <w:p w14:paraId="2487124D" w14:textId="77777777" w:rsidR="00225770" w:rsidRPr="00225770" w:rsidRDefault="00225770" w:rsidP="00DE753C">
      <w:pPr>
        <w:spacing w:after="0" w:line="360" w:lineRule="auto"/>
        <w:ind w:left="567" w:right="616"/>
        <w:jc w:val="both"/>
        <w:rPr>
          <w:rFonts w:ascii="Times New Roman" w:eastAsia="Times New Roman" w:hAnsi="Times New Roman" w:cs="Times New Roman"/>
          <w:color w:val="2D2D2D"/>
          <w:kern w:val="0"/>
          <w:sz w:val="21"/>
          <w:szCs w:val="21"/>
          <w:lang w:eastAsia="es-CO"/>
          <w14:ligatures w14:val="none"/>
        </w:rPr>
      </w:pPr>
      <w:r w:rsidRPr="00225770">
        <w:rPr>
          <w:rFonts w:ascii="Times New Roman" w:eastAsia="Times New Roman" w:hAnsi="Times New Roman" w:cs="Times New Roman"/>
          <w:color w:val="2D2D2D"/>
          <w:kern w:val="0"/>
          <w:sz w:val="28"/>
          <w:szCs w:val="28"/>
          <w:lang w:eastAsia="es-CO"/>
          <w14:ligatures w14:val="none"/>
        </w:rPr>
        <w:t> </w:t>
      </w:r>
    </w:p>
    <w:p w14:paraId="6CD5E9C3" w14:textId="77777777" w:rsidR="00225770" w:rsidRPr="00225770" w:rsidRDefault="00225770" w:rsidP="00DE753C">
      <w:pPr>
        <w:spacing w:after="0" w:line="360" w:lineRule="auto"/>
        <w:ind w:left="567" w:right="616"/>
        <w:jc w:val="both"/>
        <w:rPr>
          <w:rFonts w:ascii="Times New Roman" w:eastAsia="Times New Roman" w:hAnsi="Times New Roman" w:cs="Times New Roman"/>
          <w:color w:val="2D2D2D"/>
          <w:kern w:val="0"/>
          <w:sz w:val="21"/>
          <w:szCs w:val="21"/>
          <w:lang w:eastAsia="es-CO"/>
          <w14:ligatures w14:val="none"/>
        </w:rPr>
      </w:pPr>
      <w:r w:rsidRPr="00225770">
        <w:rPr>
          <w:rFonts w:ascii="Times New Roman" w:eastAsia="Times New Roman" w:hAnsi="Times New Roman" w:cs="Times New Roman"/>
          <w:b/>
          <w:bCs/>
          <w:color w:val="2D2D2D"/>
          <w:kern w:val="0"/>
          <w:sz w:val="28"/>
          <w:szCs w:val="28"/>
          <w:lang w:eastAsia="es-CO"/>
          <w14:ligatures w14:val="none"/>
        </w:rPr>
        <w:t>PARÁGRAFO 3o.</w:t>
      </w:r>
      <w:r w:rsidRPr="00225770">
        <w:rPr>
          <w:rFonts w:ascii="Times New Roman" w:eastAsia="Times New Roman" w:hAnsi="Times New Roman" w:cs="Times New Roman"/>
          <w:color w:val="2D2D2D"/>
          <w:kern w:val="0"/>
          <w:sz w:val="28"/>
          <w:szCs w:val="28"/>
          <w:lang w:eastAsia="es-CO"/>
          <w14:ligatures w14:val="none"/>
        </w:rPr>
        <w:t> Deberán registrarse como responsables del IVA quienes realicen actividades gravadas con el impuesto, con excepción de las personas naturales comerciantes y los artesanos, que sean minoristas o detallistas, los pequeños agricultores y los ganaderos, así como quienes presten servicios, siempre y cuando cumplan la totalidad de las siguientes condiciones:</w:t>
      </w:r>
    </w:p>
    <w:p w14:paraId="6575DD37" w14:textId="77777777" w:rsidR="00225770" w:rsidRPr="00225770" w:rsidRDefault="00225770" w:rsidP="00DE753C">
      <w:pPr>
        <w:spacing w:after="0" w:line="360" w:lineRule="auto"/>
        <w:ind w:left="567" w:right="616"/>
        <w:jc w:val="both"/>
        <w:rPr>
          <w:rFonts w:ascii="Times New Roman" w:eastAsia="Times New Roman" w:hAnsi="Times New Roman" w:cs="Times New Roman"/>
          <w:color w:val="2D2D2D"/>
          <w:kern w:val="0"/>
          <w:sz w:val="21"/>
          <w:szCs w:val="21"/>
          <w:lang w:eastAsia="es-CO"/>
          <w14:ligatures w14:val="none"/>
        </w:rPr>
      </w:pPr>
      <w:r w:rsidRPr="00225770">
        <w:rPr>
          <w:rFonts w:ascii="Times New Roman" w:eastAsia="Times New Roman" w:hAnsi="Times New Roman" w:cs="Times New Roman"/>
          <w:color w:val="2D2D2D"/>
          <w:kern w:val="0"/>
          <w:sz w:val="28"/>
          <w:szCs w:val="28"/>
          <w:lang w:eastAsia="es-CO"/>
          <w14:ligatures w14:val="none"/>
        </w:rPr>
        <w:t> </w:t>
      </w:r>
    </w:p>
    <w:p w14:paraId="75B47F16" w14:textId="77777777" w:rsidR="00225770" w:rsidRPr="00225770" w:rsidRDefault="00225770" w:rsidP="00DE753C">
      <w:pPr>
        <w:spacing w:after="0" w:line="360" w:lineRule="auto"/>
        <w:ind w:left="567" w:right="616"/>
        <w:jc w:val="both"/>
        <w:rPr>
          <w:rFonts w:ascii="Times New Roman" w:eastAsia="Times New Roman" w:hAnsi="Times New Roman" w:cs="Times New Roman"/>
          <w:color w:val="2D2D2D"/>
          <w:kern w:val="0"/>
          <w:sz w:val="21"/>
          <w:szCs w:val="21"/>
          <w:lang w:eastAsia="es-CO"/>
          <w14:ligatures w14:val="none"/>
        </w:rPr>
      </w:pPr>
      <w:r w:rsidRPr="00225770">
        <w:rPr>
          <w:rFonts w:ascii="Times New Roman" w:eastAsia="Times New Roman" w:hAnsi="Times New Roman" w:cs="Times New Roman"/>
          <w:color w:val="2D2D2D"/>
          <w:kern w:val="0"/>
          <w:sz w:val="28"/>
          <w:szCs w:val="28"/>
          <w:lang w:eastAsia="es-CO"/>
          <w14:ligatures w14:val="none"/>
        </w:rPr>
        <w:t>1. Que en el año anterior o en el año en curso hubieren obtenido ingresos brutos totales provenientes de la actividad, inferiores a 3.500 UVT.</w:t>
      </w:r>
    </w:p>
    <w:p w14:paraId="287C75B7" w14:textId="77777777" w:rsidR="00225770" w:rsidRPr="00225770" w:rsidRDefault="00225770" w:rsidP="00DE753C">
      <w:pPr>
        <w:spacing w:after="0" w:line="360" w:lineRule="auto"/>
        <w:ind w:left="567" w:right="616"/>
        <w:jc w:val="both"/>
        <w:rPr>
          <w:rFonts w:ascii="Times New Roman" w:eastAsia="Times New Roman" w:hAnsi="Times New Roman" w:cs="Times New Roman"/>
          <w:color w:val="2D2D2D"/>
          <w:kern w:val="0"/>
          <w:sz w:val="21"/>
          <w:szCs w:val="21"/>
          <w:lang w:eastAsia="es-CO"/>
          <w14:ligatures w14:val="none"/>
        </w:rPr>
      </w:pPr>
      <w:r w:rsidRPr="00225770">
        <w:rPr>
          <w:rFonts w:ascii="Times New Roman" w:eastAsia="Times New Roman" w:hAnsi="Times New Roman" w:cs="Times New Roman"/>
          <w:color w:val="2D2D2D"/>
          <w:kern w:val="0"/>
          <w:sz w:val="28"/>
          <w:szCs w:val="28"/>
          <w:lang w:eastAsia="es-CO"/>
          <w14:ligatures w14:val="none"/>
        </w:rPr>
        <w:t> </w:t>
      </w:r>
    </w:p>
    <w:p w14:paraId="49BCB7BC" w14:textId="77777777" w:rsidR="00225770" w:rsidRPr="00225770" w:rsidRDefault="00225770" w:rsidP="00DE753C">
      <w:pPr>
        <w:spacing w:after="0" w:line="360" w:lineRule="auto"/>
        <w:ind w:left="567" w:right="616"/>
        <w:jc w:val="both"/>
        <w:rPr>
          <w:rFonts w:ascii="Times New Roman" w:eastAsia="Times New Roman" w:hAnsi="Times New Roman" w:cs="Times New Roman"/>
          <w:color w:val="2D2D2D"/>
          <w:kern w:val="0"/>
          <w:sz w:val="21"/>
          <w:szCs w:val="21"/>
          <w:lang w:eastAsia="es-CO"/>
          <w14:ligatures w14:val="none"/>
        </w:rPr>
      </w:pPr>
      <w:r w:rsidRPr="00225770">
        <w:rPr>
          <w:rFonts w:ascii="Times New Roman" w:eastAsia="Times New Roman" w:hAnsi="Times New Roman" w:cs="Times New Roman"/>
          <w:color w:val="2D2D2D"/>
          <w:kern w:val="0"/>
          <w:sz w:val="28"/>
          <w:szCs w:val="28"/>
          <w:lang w:eastAsia="es-CO"/>
          <w14:ligatures w14:val="none"/>
        </w:rPr>
        <w:t>2. Que no tengan más de un establecimiento de comercio, oficina, sede, local o negocio donde ejerzan su actividad.</w:t>
      </w:r>
    </w:p>
    <w:p w14:paraId="67E1815C" w14:textId="77777777" w:rsidR="00225770" w:rsidRPr="00225770" w:rsidRDefault="00225770" w:rsidP="00DE753C">
      <w:pPr>
        <w:spacing w:after="0" w:line="360" w:lineRule="auto"/>
        <w:ind w:left="567" w:right="616"/>
        <w:jc w:val="both"/>
        <w:rPr>
          <w:rFonts w:ascii="Times New Roman" w:eastAsia="Times New Roman" w:hAnsi="Times New Roman" w:cs="Times New Roman"/>
          <w:color w:val="2D2D2D"/>
          <w:kern w:val="0"/>
          <w:sz w:val="21"/>
          <w:szCs w:val="21"/>
          <w:lang w:eastAsia="es-CO"/>
          <w14:ligatures w14:val="none"/>
        </w:rPr>
      </w:pPr>
      <w:r w:rsidRPr="00225770">
        <w:rPr>
          <w:rFonts w:ascii="Times New Roman" w:eastAsia="Times New Roman" w:hAnsi="Times New Roman" w:cs="Times New Roman"/>
          <w:color w:val="2D2D2D"/>
          <w:kern w:val="0"/>
          <w:sz w:val="28"/>
          <w:szCs w:val="28"/>
          <w:lang w:eastAsia="es-CO"/>
          <w14:ligatures w14:val="none"/>
        </w:rPr>
        <w:t> </w:t>
      </w:r>
    </w:p>
    <w:p w14:paraId="512C8CFF" w14:textId="77777777" w:rsidR="00225770" w:rsidRPr="00225770" w:rsidRDefault="00225770" w:rsidP="00DE753C">
      <w:pPr>
        <w:spacing w:after="0" w:line="360" w:lineRule="auto"/>
        <w:ind w:left="567" w:right="616"/>
        <w:jc w:val="both"/>
        <w:rPr>
          <w:rFonts w:ascii="Times New Roman" w:eastAsia="Times New Roman" w:hAnsi="Times New Roman" w:cs="Times New Roman"/>
          <w:color w:val="2D2D2D"/>
          <w:kern w:val="0"/>
          <w:sz w:val="21"/>
          <w:szCs w:val="21"/>
          <w:lang w:eastAsia="es-CO"/>
          <w14:ligatures w14:val="none"/>
        </w:rPr>
      </w:pPr>
      <w:r w:rsidRPr="00225770">
        <w:rPr>
          <w:rFonts w:ascii="Times New Roman" w:eastAsia="Times New Roman" w:hAnsi="Times New Roman" w:cs="Times New Roman"/>
          <w:color w:val="2D2D2D"/>
          <w:kern w:val="0"/>
          <w:sz w:val="28"/>
          <w:szCs w:val="28"/>
          <w:lang w:eastAsia="es-CO"/>
          <w14:ligatures w14:val="none"/>
        </w:rPr>
        <w:t>3. Que en el establecimiento de comercio, oficina, sede, local o negocio no se desarrollen actividades bajo franquicia, concesión, regalía, autorización o cualquier otro sistema que implique la explotación de intangibles.</w:t>
      </w:r>
    </w:p>
    <w:p w14:paraId="352A0607" w14:textId="77777777" w:rsidR="00225770" w:rsidRPr="00225770" w:rsidRDefault="00225770" w:rsidP="00DE753C">
      <w:pPr>
        <w:spacing w:after="0" w:line="360" w:lineRule="auto"/>
        <w:ind w:left="567" w:right="616"/>
        <w:jc w:val="both"/>
        <w:rPr>
          <w:rFonts w:ascii="Times New Roman" w:eastAsia="Times New Roman" w:hAnsi="Times New Roman" w:cs="Times New Roman"/>
          <w:color w:val="2D2D2D"/>
          <w:kern w:val="0"/>
          <w:sz w:val="21"/>
          <w:szCs w:val="21"/>
          <w:lang w:eastAsia="es-CO"/>
          <w14:ligatures w14:val="none"/>
        </w:rPr>
      </w:pPr>
      <w:r w:rsidRPr="00225770">
        <w:rPr>
          <w:rFonts w:ascii="Times New Roman" w:eastAsia="Times New Roman" w:hAnsi="Times New Roman" w:cs="Times New Roman"/>
          <w:color w:val="2D2D2D"/>
          <w:kern w:val="0"/>
          <w:sz w:val="28"/>
          <w:szCs w:val="28"/>
          <w:lang w:eastAsia="es-CO"/>
          <w14:ligatures w14:val="none"/>
        </w:rPr>
        <w:t> </w:t>
      </w:r>
    </w:p>
    <w:p w14:paraId="283609E5" w14:textId="77777777" w:rsidR="00225770" w:rsidRPr="00225770" w:rsidRDefault="00225770" w:rsidP="00DE753C">
      <w:pPr>
        <w:spacing w:after="0" w:line="360" w:lineRule="auto"/>
        <w:ind w:left="567" w:right="616"/>
        <w:jc w:val="both"/>
        <w:rPr>
          <w:rFonts w:ascii="Times New Roman" w:eastAsia="Times New Roman" w:hAnsi="Times New Roman" w:cs="Times New Roman"/>
          <w:color w:val="2D2D2D"/>
          <w:kern w:val="0"/>
          <w:sz w:val="21"/>
          <w:szCs w:val="21"/>
          <w:lang w:eastAsia="es-CO"/>
          <w14:ligatures w14:val="none"/>
        </w:rPr>
      </w:pPr>
      <w:r w:rsidRPr="00225770">
        <w:rPr>
          <w:rFonts w:ascii="Times New Roman" w:eastAsia="Times New Roman" w:hAnsi="Times New Roman" w:cs="Times New Roman"/>
          <w:color w:val="2D2D2D"/>
          <w:kern w:val="0"/>
          <w:sz w:val="28"/>
          <w:szCs w:val="28"/>
          <w:lang w:eastAsia="es-CO"/>
          <w14:ligatures w14:val="none"/>
        </w:rPr>
        <w:t>4. Que no sean usuarios aduaneros.</w:t>
      </w:r>
    </w:p>
    <w:p w14:paraId="3C265761" w14:textId="77777777" w:rsidR="00225770" w:rsidRPr="00225770" w:rsidRDefault="00225770" w:rsidP="00DE753C">
      <w:pPr>
        <w:spacing w:after="0" w:line="360" w:lineRule="auto"/>
        <w:ind w:left="567" w:right="616"/>
        <w:jc w:val="both"/>
        <w:rPr>
          <w:rFonts w:ascii="Times New Roman" w:eastAsia="Times New Roman" w:hAnsi="Times New Roman" w:cs="Times New Roman"/>
          <w:color w:val="2D2D2D"/>
          <w:kern w:val="0"/>
          <w:sz w:val="21"/>
          <w:szCs w:val="21"/>
          <w:lang w:eastAsia="es-CO"/>
          <w14:ligatures w14:val="none"/>
        </w:rPr>
      </w:pPr>
      <w:r w:rsidRPr="00225770">
        <w:rPr>
          <w:rFonts w:ascii="Times New Roman" w:eastAsia="Times New Roman" w:hAnsi="Times New Roman" w:cs="Times New Roman"/>
          <w:color w:val="2D2D2D"/>
          <w:kern w:val="0"/>
          <w:sz w:val="28"/>
          <w:szCs w:val="28"/>
          <w:lang w:eastAsia="es-CO"/>
          <w14:ligatures w14:val="none"/>
        </w:rPr>
        <w:lastRenderedPageBreak/>
        <w:t> </w:t>
      </w:r>
    </w:p>
    <w:p w14:paraId="25F2FF21" w14:textId="77777777" w:rsidR="00225770" w:rsidRPr="00225770" w:rsidRDefault="00225770" w:rsidP="00DE753C">
      <w:pPr>
        <w:spacing w:after="0" w:line="360" w:lineRule="auto"/>
        <w:ind w:left="567" w:right="616"/>
        <w:jc w:val="both"/>
        <w:rPr>
          <w:rFonts w:ascii="Times New Roman" w:eastAsia="Times New Roman" w:hAnsi="Times New Roman" w:cs="Times New Roman"/>
          <w:color w:val="2D2D2D"/>
          <w:kern w:val="0"/>
          <w:sz w:val="21"/>
          <w:szCs w:val="21"/>
          <w:lang w:eastAsia="es-CO"/>
          <w14:ligatures w14:val="none"/>
        </w:rPr>
      </w:pPr>
      <w:r w:rsidRPr="00225770">
        <w:rPr>
          <w:rFonts w:ascii="Times New Roman" w:eastAsia="Times New Roman" w:hAnsi="Times New Roman" w:cs="Times New Roman"/>
          <w:color w:val="2D2D2D"/>
          <w:kern w:val="0"/>
          <w:sz w:val="28"/>
          <w:szCs w:val="28"/>
          <w:lang w:eastAsia="es-CO"/>
          <w14:ligatures w14:val="none"/>
        </w:rPr>
        <w:t>5. Que no hayan celebrado en el año inmediatamente anterior ni en el año en curso contratos de venta de bienes y/o prestación de servicios gravados por valor individual, igual o superior a 3.500 UVT.</w:t>
      </w:r>
    </w:p>
    <w:p w14:paraId="76325520" w14:textId="77777777" w:rsidR="00225770" w:rsidRPr="00225770" w:rsidRDefault="00225770" w:rsidP="00DE753C">
      <w:pPr>
        <w:spacing w:after="0" w:line="360" w:lineRule="auto"/>
        <w:ind w:left="567" w:right="616"/>
        <w:jc w:val="both"/>
        <w:rPr>
          <w:rFonts w:ascii="Times New Roman" w:eastAsia="Times New Roman" w:hAnsi="Times New Roman" w:cs="Times New Roman"/>
          <w:color w:val="2D2D2D"/>
          <w:kern w:val="0"/>
          <w:sz w:val="21"/>
          <w:szCs w:val="21"/>
          <w:lang w:eastAsia="es-CO"/>
          <w14:ligatures w14:val="none"/>
        </w:rPr>
      </w:pPr>
      <w:r w:rsidRPr="00225770">
        <w:rPr>
          <w:rFonts w:ascii="Times New Roman" w:eastAsia="Times New Roman" w:hAnsi="Times New Roman" w:cs="Times New Roman"/>
          <w:color w:val="2D2D2D"/>
          <w:kern w:val="0"/>
          <w:sz w:val="28"/>
          <w:szCs w:val="28"/>
          <w:lang w:eastAsia="es-CO"/>
          <w14:ligatures w14:val="none"/>
        </w:rPr>
        <w:t> </w:t>
      </w:r>
    </w:p>
    <w:p w14:paraId="03F8990D" w14:textId="77777777" w:rsidR="00225770" w:rsidRPr="00225770" w:rsidRDefault="00225770" w:rsidP="00DE753C">
      <w:pPr>
        <w:spacing w:after="0" w:line="360" w:lineRule="auto"/>
        <w:ind w:left="567" w:right="616"/>
        <w:jc w:val="both"/>
        <w:rPr>
          <w:rFonts w:ascii="Times New Roman" w:eastAsia="Times New Roman" w:hAnsi="Times New Roman" w:cs="Times New Roman"/>
          <w:color w:val="2D2D2D"/>
          <w:kern w:val="0"/>
          <w:sz w:val="21"/>
          <w:szCs w:val="21"/>
          <w:lang w:eastAsia="es-CO"/>
          <w14:ligatures w14:val="none"/>
        </w:rPr>
      </w:pPr>
      <w:r w:rsidRPr="00225770">
        <w:rPr>
          <w:rFonts w:ascii="Times New Roman" w:eastAsia="Times New Roman" w:hAnsi="Times New Roman" w:cs="Times New Roman"/>
          <w:color w:val="2D2D2D"/>
          <w:kern w:val="0"/>
          <w:sz w:val="28"/>
          <w:szCs w:val="28"/>
          <w:lang w:eastAsia="es-CO"/>
          <w14:ligatures w14:val="none"/>
        </w:rPr>
        <w:t>6. Que el monto de sus </w:t>
      </w:r>
      <w:r w:rsidRPr="00225770">
        <w:rPr>
          <w:rFonts w:ascii="Times New Roman" w:eastAsia="Times New Roman" w:hAnsi="Times New Roman" w:cs="Times New Roman"/>
          <w:b/>
          <w:bCs/>
          <w:color w:val="2D2D2D"/>
          <w:kern w:val="0"/>
          <w:sz w:val="28"/>
          <w:szCs w:val="28"/>
          <w:u w:val="single"/>
          <w:lang w:eastAsia="es-CO"/>
          <w14:ligatures w14:val="none"/>
        </w:rPr>
        <w:t>consignaciones bancarias, depósitos o inversiones financieras</w:t>
      </w:r>
      <w:r w:rsidRPr="00225770">
        <w:rPr>
          <w:rFonts w:ascii="Times New Roman" w:eastAsia="Times New Roman" w:hAnsi="Times New Roman" w:cs="Times New Roman"/>
          <w:color w:val="2D2D2D"/>
          <w:kern w:val="0"/>
          <w:sz w:val="28"/>
          <w:szCs w:val="28"/>
          <w:lang w:eastAsia="es-CO"/>
          <w14:ligatures w14:val="none"/>
        </w:rPr>
        <w:t> durante el año anterior o durante el respectivo año no supere la suma de 3.500 UVT.</w:t>
      </w:r>
    </w:p>
    <w:p w14:paraId="731434E7" w14:textId="77777777" w:rsidR="00225770" w:rsidRPr="00225770" w:rsidRDefault="00225770" w:rsidP="00DE753C">
      <w:pPr>
        <w:spacing w:after="0" w:line="360" w:lineRule="auto"/>
        <w:ind w:left="567" w:right="616"/>
        <w:jc w:val="both"/>
        <w:rPr>
          <w:rFonts w:ascii="Times New Roman" w:eastAsia="Times New Roman" w:hAnsi="Times New Roman" w:cs="Times New Roman"/>
          <w:color w:val="2D2D2D"/>
          <w:kern w:val="0"/>
          <w:sz w:val="21"/>
          <w:szCs w:val="21"/>
          <w:lang w:eastAsia="es-CO"/>
          <w14:ligatures w14:val="none"/>
        </w:rPr>
      </w:pPr>
      <w:r w:rsidRPr="00225770">
        <w:rPr>
          <w:rFonts w:ascii="Times New Roman" w:eastAsia="Times New Roman" w:hAnsi="Times New Roman" w:cs="Times New Roman"/>
          <w:color w:val="2D2D2D"/>
          <w:kern w:val="0"/>
          <w:sz w:val="28"/>
          <w:szCs w:val="28"/>
          <w:lang w:eastAsia="es-CO"/>
          <w14:ligatures w14:val="none"/>
        </w:rPr>
        <w:t> </w:t>
      </w:r>
    </w:p>
    <w:p w14:paraId="693E700F" w14:textId="77777777" w:rsidR="00225770" w:rsidRPr="00225770" w:rsidRDefault="00225770" w:rsidP="00DE753C">
      <w:pPr>
        <w:spacing w:after="0" w:line="360" w:lineRule="auto"/>
        <w:ind w:left="567" w:right="616"/>
        <w:jc w:val="both"/>
        <w:rPr>
          <w:rFonts w:ascii="Times New Roman" w:eastAsia="Times New Roman" w:hAnsi="Times New Roman" w:cs="Times New Roman"/>
          <w:color w:val="2D2D2D"/>
          <w:kern w:val="0"/>
          <w:sz w:val="21"/>
          <w:szCs w:val="21"/>
          <w:lang w:eastAsia="es-CO"/>
          <w14:ligatures w14:val="none"/>
        </w:rPr>
      </w:pPr>
      <w:r w:rsidRPr="00225770">
        <w:rPr>
          <w:rFonts w:ascii="Times New Roman" w:eastAsia="Times New Roman" w:hAnsi="Times New Roman" w:cs="Times New Roman"/>
          <w:color w:val="2D2D2D"/>
          <w:kern w:val="0"/>
          <w:sz w:val="28"/>
          <w:szCs w:val="28"/>
          <w:lang w:eastAsia="es-CO"/>
          <w14:ligatures w14:val="none"/>
        </w:rPr>
        <w:t>7. Que no esté registrado como contribuyente del impuesto unificado bajo el Régimen Simple de Tributación (Simple).</w:t>
      </w:r>
    </w:p>
    <w:p w14:paraId="1B5DF041" w14:textId="77777777" w:rsidR="00225770" w:rsidRPr="00225770" w:rsidRDefault="00225770" w:rsidP="00DE753C">
      <w:pPr>
        <w:spacing w:after="0" w:line="360" w:lineRule="auto"/>
        <w:ind w:left="567" w:right="616"/>
        <w:jc w:val="both"/>
        <w:rPr>
          <w:rFonts w:ascii="Times New Roman" w:eastAsia="Times New Roman" w:hAnsi="Times New Roman" w:cs="Times New Roman"/>
          <w:color w:val="2D2D2D"/>
          <w:kern w:val="0"/>
          <w:sz w:val="21"/>
          <w:szCs w:val="21"/>
          <w:lang w:eastAsia="es-CO"/>
          <w14:ligatures w14:val="none"/>
        </w:rPr>
      </w:pPr>
      <w:r w:rsidRPr="00225770">
        <w:rPr>
          <w:rFonts w:ascii="Times New Roman" w:eastAsia="Times New Roman" w:hAnsi="Times New Roman" w:cs="Times New Roman"/>
          <w:color w:val="2D2D2D"/>
          <w:kern w:val="0"/>
          <w:sz w:val="28"/>
          <w:szCs w:val="28"/>
          <w:lang w:eastAsia="es-CO"/>
          <w14:ligatures w14:val="none"/>
        </w:rPr>
        <w:t> </w:t>
      </w:r>
    </w:p>
    <w:p w14:paraId="7DD6AA4D" w14:textId="77777777" w:rsidR="00225770" w:rsidRPr="00225770" w:rsidRDefault="00225770" w:rsidP="00DE753C">
      <w:pPr>
        <w:spacing w:after="0" w:line="360" w:lineRule="auto"/>
        <w:ind w:left="567" w:right="616"/>
        <w:jc w:val="both"/>
        <w:rPr>
          <w:rFonts w:ascii="Times New Roman" w:eastAsia="Times New Roman" w:hAnsi="Times New Roman" w:cs="Times New Roman"/>
          <w:color w:val="2D2D2D"/>
          <w:kern w:val="0"/>
          <w:sz w:val="21"/>
          <w:szCs w:val="21"/>
          <w:lang w:eastAsia="es-CO"/>
          <w14:ligatures w14:val="none"/>
        </w:rPr>
      </w:pPr>
      <w:r w:rsidRPr="00225770">
        <w:rPr>
          <w:rFonts w:ascii="Times New Roman" w:eastAsia="Times New Roman" w:hAnsi="Times New Roman" w:cs="Times New Roman"/>
          <w:color w:val="2D2D2D"/>
          <w:kern w:val="0"/>
          <w:sz w:val="28"/>
          <w:szCs w:val="28"/>
          <w:lang w:eastAsia="es-CO"/>
          <w14:ligatures w14:val="none"/>
        </w:rPr>
        <w:t>Para la celebración de contratos de venta de bienes y/o de prestación de servicios gravados por cuantía individual y superior a 3.500 UVT, estas personas deberán inscribirse previamente como responsables del Impuesto sobre las Ventas (IVA), formalidad que deberá exigirse por el contratista para la procedencia de costos y deducciones. Lo anterior también será aplicable cuando un mismo contratista celebre varios contratos que superen la suma de 3.500 UVT.</w:t>
      </w:r>
    </w:p>
    <w:p w14:paraId="2F50511F" w14:textId="77777777" w:rsidR="00225770" w:rsidRPr="00225770" w:rsidRDefault="00225770" w:rsidP="00DE753C">
      <w:pPr>
        <w:spacing w:after="0" w:line="360" w:lineRule="auto"/>
        <w:ind w:left="567" w:right="616"/>
        <w:jc w:val="both"/>
        <w:rPr>
          <w:rFonts w:ascii="Times New Roman" w:eastAsia="Times New Roman" w:hAnsi="Times New Roman" w:cs="Times New Roman"/>
          <w:color w:val="2D2D2D"/>
          <w:kern w:val="0"/>
          <w:sz w:val="21"/>
          <w:szCs w:val="21"/>
          <w:lang w:eastAsia="es-CO"/>
          <w14:ligatures w14:val="none"/>
        </w:rPr>
      </w:pPr>
      <w:r w:rsidRPr="00225770">
        <w:rPr>
          <w:rFonts w:ascii="Times New Roman" w:eastAsia="Times New Roman" w:hAnsi="Times New Roman" w:cs="Times New Roman"/>
          <w:color w:val="2D2D2D"/>
          <w:kern w:val="0"/>
          <w:sz w:val="28"/>
          <w:szCs w:val="28"/>
          <w:lang w:eastAsia="es-CO"/>
          <w14:ligatures w14:val="none"/>
        </w:rPr>
        <w:t> </w:t>
      </w:r>
    </w:p>
    <w:p w14:paraId="3744E38F" w14:textId="77777777" w:rsidR="00225770" w:rsidRPr="00225770" w:rsidRDefault="00225770" w:rsidP="00DE753C">
      <w:pPr>
        <w:spacing w:after="0" w:line="360" w:lineRule="auto"/>
        <w:ind w:left="567" w:right="616"/>
        <w:jc w:val="both"/>
        <w:rPr>
          <w:rFonts w:ascii="Times New Roman" w:eastAsia="Times New Roman" w:hAnsi="Times New Roman" w:cs="Times New Roman"/>
          <w:color w:val="2D2D2D"/>
          <w:kern w:val="0"/>
          <w:sz w:val="21"/>
          <w:szCs w:val="21"/>
          <w:lang w:eastAsia="es-CO"/>
          <w14:ligatures w14:val="none"/>
        </w:rPr>
      </w:pPr>
      <w:r w:rsidRPr="00225770">
        <w:rPr>
          <w:rFonts w:ascii="Times New Roman" w:eastAsia="Times New Roman" w:hAnsi="Times New Roman" w:cs="Times New Roman"/>
          <w:color w:val="2D2D2D"/>
          <w:kern w:val="0"/>
          <w:sz w:val="28"/>
          <w:szCs w:val="28"/>
          <w:lang w:eastAsia="es-CO"/>
          <w14:ligatures w14:val="none"/>
        </w:rPr>
        <w:t>Los responsables del impuesto sólo podrán solicitar su retiro del régimen cuando demuestren que en el año fiscal anterior se cumplieron, las condiciones establecidas en la presente disposición.</w:t>
      </w:r>
    </w:p>
    <w:p w14:paraId="68DAC1DC" w14:textId="77777777" w:rsidR="00225770" w:rsidRPr="00225770" w:rsidRDefault="00225770" w:rsidP="00DE753C">
      <w:pPr>
        <w:spacing w:after="0" w:line="360" w:lineRule="auto"/>
        <w:ind w:left="567" w:right="616"/>
        <w:jc w:val="both"/>
        <w:rPr>
          <w:rFonts w:ascii="Times New Roman" w:eastAsia="Times New Roman" w:hAnsi="Times New Roman" w:cs="Times New Roman"/>
          <w:color w:val="2D2D2D"/>
          <w:kern w:val="0"/>
          <w:sz w:val="21"/>
          <w:szCs w:val="21"/>
          <w:lang w:eastAsia="es-CO"/>
          <w14:ligatures w14:val="none"/>
        </w:rPr>
      </w:pPr>
      <w:r w:rsidRPr="00225770">
        <w:rPr>
          <w:rFonts w:ascii="Times New Roman" w:eastAsia="Times New Roman" w:hAnsi="Times New Roman" w:cs="Times New Roman"/>
          <w:color w:val="2D2D2D"/>
          <w:kern w:val="0"/>
          <w:sz w:val="28"/>
          <w:szCs w:val="28"/>
          <w:lang w:eastAsia="es-CO"/>
          <w14:ligatures w14:val="none"/>
        </w:rPr>
        <w:t> </w:t>
      </w:r>
    </w:p>
    <w:p w14:paraId="2B4BF7C1" w14:textId="77777777" w:rsidR="00225770" w:rsidRPr="00225770" w:rsidRDefault="00225770" w:rsidP="00DE753C">
      <w:pPr>
        <w:spacing w:after="0" w:line="360" w:lineRule="auto"/>
        <w:ind w:left="567" w:right="616"/>
        <w:jc w:val="both"/>
        <w:rPr>
          <w:rFonts w:ascii="Times New Roman" w:eastAsia="Times New Roman" w:hAnsi="Times New Roman" w:cs="Times New Roman"/>
          <w:color w:val="2D2D2D"/>
          <w:kern w:val="0"/>
          <w:sz w:val="21"/>
          <w:szCs w:val="21"/>
          <w:lang w:eastAsia="es-CO"/>
          <w14:ligatures w14:val="none"/>
        </w:rPr>
      </w:pPr>
      <w:r w:rsidRPr="00225770">
        <w:rPr>
          <w:rFonts w:ascii="Times New Roman" w:eastAsia="Times New Roman" w:hAnsi="Times New Roman" w:cs="Times New Roman"/>
          <w:color w:val="2D2D2D"/>
          <w:kern w:val="0"/>
          <w:sz w:val="28"/>
          <w:szCs w:val="28"/>
          <w:lang w:eastAsia="es-CO"/>
          <w14:ligatures w14:val="none"/>
        </w:rPr>
        <w:t xml:space="preserve">Cuando los no responsables realicen operaciones con los responsables del impuesto deberán registrar en el Registro Único </w:t>
      </w:r>
      <w:r w:rsidRPr="00225770">
        <w:rPr>
          <w:rFonts w:ascii="Times New Roman" w:eastAsia="Times New Roman" w:hAnsi="Times New Roman" w:cs="Times New Roman"/>
          <w:color w:val="2D2D2D"/>
          <w:kern w:val="0"/>
          <w:sz w:val="28"/>
          <w:szCs w:val="28"/>
          <w:lang w:eastAsia="es-CO"/>
          <w14:ligatures w14:val="none"/>
        </w:rPr>
        <w:lastRenderedPageBreak/>
        <w:t xml:space="preserve">Tributario -RUT su condición de tales y entregar copia </w:t>
      </w:r>
      <w:proofErr w:type="gramStart"/>
      <w:r w:rsidRPr="00225770">
        <w:rPr>
          <w:rFonts w:ascii="Times New Roman" w:eastAsia="Times New Roman" w:hAnsi="Times New Roman" w:cs="Times New Roman"/>
          <w:color w:val="2D2D2D"/>
          <w:kern w:val="0"/>
          <w:sz w:val="28"/>
          <w:szCs w:val="28"/>
          <w:lang w:eastAsia="es-CO"/>
          <w14:ligatures w14:val="none"/>
        </w:rPr>
        <w:t>del mismo</w:t>
      </w:r>
      <w:proofErr w:type="gramEnd"/>
      <w:r w:rsidRPr="00225770">
        <w:rPr>
          <w:rFonts w:ascii="Times New Roman" w:eastAsia="Times New Roman" w:hAnsi="Times New Roman" w:cs="Times New Roman"/>
          <w:color w:val="2D2D2D"/>
          <w:kern w:val="0"/>
          <w:sz w:val="28"/>
          <w:szCs w:val="28"/>
          <w:lang w:eastAsia="es-CO"/>
          <w14:ligatures w14:val="none"/>
        </w:rPr>
        <w:t xml:space="preserve"> al adquirente de los bienes o servicios, en los términos señalados en el reglamento.</w:t>
      </w:r>
    </w:p>
    <w:p w14:paraId="1C6C70FF" w14:textId="77777777" w:rsidR="00225770" w:rsidRPr="00225770" w:rsidRDefault="00225770" w:rsidP="00DE753C">
      <w:pPr>
        <w:spacing w:after="0" w:line="360" w:lineRule="auto"/>
        <w:ind w:left="567" w:right="616"/>
        <w:jc w:val="both"/>
        <w:rPr>
          <w:rFonts w:ascii="Times New Roman" w:eastAsia="Times New Roman" w:hAnsi="Times New Roman" w:cs="Times New Roman"/>
          <w:color w:val="2D2D2D"/>
          <w:kern w:val="0"/>
          <w:sz w:val="21"/>
          <w:szCs w:val="21"/>
          <w:lang w:eastAsia="es-CO"/>
          <w14:ligatures w14:val="none"/>
        </w:rPr>
      </w:pPr>
      <w:r w:rsidRPr="00225770">
        <w:rPr>
          <w:rFonts w:ascii="Times New Roman" w:eastAsia="Times New Roman" w:hAnsi="Times New Roman" w:cs="Times New Roman"/>
          <w:color w:val="2D2D2D"/>
          <w:kern w:val="0"/>
          <w:sz w:val="28"/>
          <w:szCs w:val="28"/>
          <w:lang w:eastAsia="es-CO"/>
          <w14:ligatures w14:val="none"/>
        </w:rPr>
        <w:t> </w:t>
      </w:r>
    </w:p>
    <w:p w14:paraId="07379DDD" w14:textId="77777777" w:rsidR="00225770" w:rsidRPr="00225770" w:rsidRDefault="00225770" w:rsidP="00DE753C">
      <w:pPr>
        <w:spacing w:after="0" w:line="360" w:lineRule="auto"/>
        <w:ind w:left="567" w:right="616"/>
        <w:jc w:val="both"/>
        <w:rPr>
          <w:rFonts w:ascii="Times New Roman" w:eastAsia="Times New Roman" w:hAnsi="Times New Roman" w:cs="Times New Roman"/>
          <w:color w:val="2D2D2D"/>
          <w:kern w:val="0"/>
          <w:sz w:val="21"/>
          <w:szCs w:val="21"/>
          <w:lang w:eastAsia="es-CO"/>
          <w14:ligatures w14:val="none"/>
        </w:rPr>
      </w:pPr>
      <w:r w:rsidRPr="00225770">
        <w:rPr>
          <w:rFonts w:ascii="Times New Roman" w:eastAsia="Times New Roman" w:hAnsi="Times New Roman" w:cs="Times New Roman"/>
          <w:color w:val="2D2D2D"/>
          <w:kern w:val="0"/>
          <w:sz w:val="28"/>
          <w:szCs w:val="28"/>
          <w:lang w:eastAsia="es-CO"/>
          <w14:ligatures w14:val="none"/>
        </w:rPr>
        <w:t>Autorícese a la Dirección de Impuestos y Aduanas Nacionales (DIAN) para adoptar medidas tendientes al control de la evasión, para lo cual podrá imponer obligaciones formales a los sujetos no responsables a que alude la presente disposición. De conformidad con el artículo </w:t>
      </w:r>
      <w:hyperlink r:id="rId5" w:anchor="869" w:history="1">
        <w:r w:rsidRPr="00225770">
          <w:rPr>
            <w:rFonts w:ascii="Times New Roman" w:eastAsia="Times New Roman" w:hAnsi="Times New Roman" w:cs="Times New Roman"/>
            <w:kern w:val="0"/>
            <w:sz w:val="28"/>
            <w:szCs w:val="28"/>
            <w:lang w:eastAsia="es-CO"/>
            <w14:ligatures w14:val="none"/>
          </w:rPr>
          <w:t>869</w:t>
        </w:r>
      </w:hyperlink>
      <w:r w:rsidRPr="00225770">
        <w:rPr>
          <w:rFonts w:ascii="Times New Roman" w:eastAsia="Times New Roman" w:hAnsi="Times New Roman" w:cs="Times New Roman"/>
          <w:color w:val="2D2D2D"/>
          <w:kern w:val="0"/>
          <w:sz w:val="28"/>
          <w:szCs w:val="28"/>
          <w:lang w:eastAsia="es-CO"/>
          <w14:ligatures w14:val="none"/>
        </w:rPr>
        <w:t> y siguientes de este Estatuto, la Dirección de Impuestos y Aduanas Nacionales (DIAN) tiene la facultad de desconocer toda operación o serie de operaciones cuyo propósito sea inaplicar la presente disposición, como: (i) la cancelación injustificada de establecimientos de comercio para abrir uno nuevo con el mismo objeto o actividad y (</w:t>
      </w:r>
      <w:proofErr w:type="spellStart"/>
      <w:r w:rsidRPr="00225770">
        <w:rPr>
          <w:rFonts w:ascii="Times New Roman" w:eastAsia="Times New Roman" w:hAnsi="Times New Roman" w:cs="Times New Roman"/>
          <w:color w:val="2D2D2D"/>
          <w:kern w:val="0"/>
          <w:sz w:val="28"/>
          <w:szCs w:val="28"/>
          <w:lang w:eastAsia="es-CO"/>
          <w14:ligatures w14:val="none"/>
        </w:rPr>
        <w:t>ii</w:t>
      </w:r>
      <w:proofErr w:type="spellEnd"/>
      <w:r w:rsidRPr="00225770">
        <w:rPr>
          <w:rFonts w:ascii="Times New Roman" w:eastAsia="Times New Roman" w:hAnsi="Times New Roman" w:cs="Times New Roman"/>
          <w:color w:val="2D2D2D"/>
          <w:kern w:val="0"/>
          <w:sz w:val="28"/>
          <w:szCs w:val="28"/>
          <w:lang w:eastAsia="es-CO"/>
          <w14:ligatures w14:val="none"/>
        </w:rPr>
        <w:t>) el fraccionamiento de la actividad empresarial en varios miembros de una familia para evitar la inscripción del prestador de los bienes y servicios gravados en el régimen de responsabilidad del Impuesto sobre las Ventas (IVA).</w:t>
      </w:r>
    </w:p>
    <w:p w14:paraId="7BAFD5BD" w14:textId="77777777" w:rsidR="00225770" w:rsidRPr="00225770" w:rsidRDefault="00225770" w:rsidP="00DE753C">
      <w:pPr>
        <w:spacing w:after="0" w:line="360" w:lineRule="auto"/>
        <w:ind w:left="567" w:right="616"/>
        <w:jc w:val="both"/>
        <w:rPr>
          <w:rFonts w:ascii="Times New Roman" w:eastAsia="Times New Roman" w:hAnsi="Times New Roman" w:cs="Times New Roman"/>
          <w:color w:val="2D2D2D"/>
          <w:kern w:val="0"/>
          <w:sz w:val="21"/>
          <w:szCs w:val="21"/>
          <w:lang w:eastAsia="es-CO"/>
          <w14:ligatures w14:val="none"/>
        </w:rPr>
      </w:pPr>
      <w:r w:rsidRPr="00225770">
        <w:rPr>
          <w:rFonts w:ascii="Times New Roman" w:eastAsia="Times New Roman" w:hAnsi="Times New Roman" w:cs="Times New Roman"/>
          <w:color w:val="2D2D2D"/>
          <w:kern w:val="0"/>
          <w:sz w:val="28"/>
          <w:szCs w:val="28"/>
          <w:lang w:eastAsia="es-CO"/>
          <w14:ligatures w14:val="none"/>
        </w:rPr>
        <w:t> </w:t>
      </w:r>
    </w:p>
    <w:p w14:paraId="23A7A52E" w14:textId="77777777" w:rsidR="00225770" w:rsidRPr="00225770" w:rsidRDefault="00225770" w:rsidP="00DE753C">
      <w:pPr>
        <w:spacing w:after="0" w:line="360" w:lineRule="auto"/>
        <w:ind w:left="567" w:right="616"/>
        <w:jc w:val="both"/>
        <w:rPr>
          <w:rFonts w:ascii="Times New Roman" w:eastAsia="Times New Roman" w:hAnsi="Times New Roman" w:cs="Times New Roman"/>
          <w:color w:val="2D2D2D"/>
          <w:kern w:val="0"/>
          <w:sz w:val="21"/>
          <w:szCs w:val="21"/>
          <w:lang w:eastAsia="es-CO"/>
          <w14:ligatures w14:val="none"/>
        </w:rPr>
      </w:pPr>
      <w:r w:rsidRPr="00225770">
        <w:rPr>
          <w:rFonts w:ascii="Times New Roman" w:eastAsia="Times New Roman" w:hAnsi="Times New Roman" w:cs="Times New Roman"/>
          <w:color w:val="2D2D2D"/>
          <w:kern w:val="0"/>
          <w:sz w:val="28"/>
          <w:szCs w:val="28"/>
          <w:lang w:eastAsia="es-CO"/>
          <w14:ligatures w14:val="none"/>
        </w:rPr>
        <w:t>Para efectos de la inclusión de oficio como responsable del Impuesto sobre las Ventas (IVA), la Administración Tributaria también tendrá en cuenta los costos y gastos atribuibles a los bienes y servicios gravados, como arrendamientos, pagos por seguridad social y servicios públicos, y otra información que está disponible en su sistema de información masiva y análisis de riesgo.</w:t>
      </w:r>
    </w:p>
    <w:p w14:paraId="71789061" w14:textId="77777777" w:rsidR="00225770" w:rsidRPr="00225770" w:rsidRDefault="00225770" w:rsidP="00DE753C">
      <w:pPr>
        <w:spacing w:after="0" w:line="360" w:lineRule="auto"/>
        <w:ind w:left="567" w:right="616"/>
        <w:jc w:val="both"/>
        <w:rPr>
          <w:rFonts w:ascii="Times New Roman" w:eastAsia="Times New Roman" w:hAnsi="Times New Roman" w:cs="Times New Roman"/>
          <w:color w:val="2D2D2D"/>
          <w:kern w:val="0"/>
          <w:sz w:val="21"/>
          <w:szCs w:val="21"/>
          <w:lang w:eastAsia="es-CO"/>
          <w14:ligatures w14:val="none"/>
        </w:rPr>
      </w:pPr>
      <w:r w:rsidRPr="00225770">
        <w:rPr>
          <w:rFonts w:ascii="Times New Roman" w:eastAsia="Times New Roman" w:hAnsi="Times New Roman" w:cs="Times New Roman"/>
          <w:color w:val="2D2D2D"/>
          <w:kern w:val="0"/>
          <w:sz w:val="28"/>
          <w:szCs w:val="28"/>
          <w:lang w:eastAsia="es-CO"/>
          <w14:ligatures w14:val="none"/>
        </w:rPr>
        <w:t> </w:t>
      </w:r>
    </w:p>
    <w:p w14:paraId="3947BBB2" w14:textId="77777777" w:rsidR="00225770" w:rsidRPr="00225770" w:rsidRDefault="00225770" w:rsidP="00DE753C">
      <w:pPr>
        <w:spacing w:after="0" w:line="360" w:lineRule="auto"/>
        <w:ind w:left="567" w:right="616"/>
        <w:jc w:val="both"/>
        <w:rPr>
          <w:rFonts w:ascii="Times New Roman" w:eastAsia="Times New Roman" w:hAnsi="Times New Roman" w:cs="Times New Roman"/>
          <w:color w:val="2D2D2D"/>
          <w:kern w:val="0"/>
          <w:sz w:val="21"/>
          <w:szCs w:val="21"/>
          <w:lang w:eastAsia="es-CO"/>
          <w14:ligatures w14:val="none"/>
        </w:rPr>
      </w:pPr>
      <w:r w:rsidRPr="00225770">
        <w:rPr>
          <w:rFonts w:ascii="Times New Roman" w:eastAsia="Times New Roman" w:hAnsi="Times New Roman" w:cs="Times New Roman"/>
          <w:color w:val="2D2D2D"/>
          <w:kern w:val="0"/>
          <w:sz w:val="28"/>
          <w:szCs w:val="28"/>
          <w:lang w:eastAsia="es-CO"/>
          <w14:ligatures w14:val="none"/>
        </w:rPr>
        <w:t>(…)</w:t>
      </w:r>
    </w:p>
    <w:p w14:paraId="0FF86938" w14:textId="77777777" w:rsidR="00225770" w:rsidRPr="00225770" w:rsidRDefault="00225770" w:rsidP="00DE753C">
      <w:pPr>
        <w:spacing w:after="0" w:line="360" w:lineRule="auto"/>
        <w:ind w:left="567" w:right="616"/>
        <w:jc w:val="both"/>
        <w:rPr>
          <w:rFonts w:ascii="Times New Roman" w:eastAsia="Times New Roman" w:hAnsi="Times New Roman" w:cs="Times New Roman"/>
          <w:color w:val="2D2D2D"/>
          <w:kern w:val="0"/>
          <w:sz w:val="21"/>
          <w:szCs w:val="21"/>
          <w:lang w:eastAsia="es-CO"/>
          <w14:ligatures w14:val="none"/>
        </w:rPr>
      </w:pPr>
      <w:r w:rsidRPr="00225770">
        <w:rPr>
          <w:rFonts w:ascii="Times New Roman" w:eastAsia="Times New Roman" w:hAnsi="Times New Roman" w:cs="Times New Roman"/>
          <w:color w:val="2D2D2D"/>
          <w:kern w:val="0"/>
          <w:sz w:val="28"/>
          <w:szCs w:val="28"/>
          <w:lang w:eastAsia="es-CO"/>
          <w14:ligatures w14:val="none"/>
        </w:rPr>
        <w:t> </w:t>
      </w:r>
    </w:p>
    <w:p w14:paraId="47E93CBF" w14:textId="77777777" w:rsidR="00225770" w:rsidRPr="00225770" w:rsidRDefault="00225770" w:rsidP="00DE753C">
      <w:pPr>
        <w:spacing w:after="0" w:line="360" w:lineRule="auto"/>
        <w:ind w:left="567" w:right="616"/>
        <w:jc w:val="both"/>
        <w:rPr>
          <w:rFonts w:ascii="Times New Roman" w:eastAsia="Times New Roman" w:hAnsi="Times New Roman" w:cs="Times New Roman"/>
          <w:color w:val="2D2D2D"/>
          <w:kern w:val="0"/>
          <w:sz w:val="21"/>
          <w:szCs w:val="21"/>
          <w:lang w:eastAsia="es-CO"/>
          <w14:ligatures w14:val="none"/>
        </w:rPr>
      </w:pPr>
      <w:bookmarkStart w:id="1" w:name="_Hlk16259995"/>
      <w:bookmarkStart w:id="2" w:name="102"/>
      <w:bookmarkEnd w:id="1"/>
      <w:bookmarkEnd w:id="2"/>
      <w:r w:rsidRPr="00225770">
        <w:rPr>
          <w:rFonts w:ascii="Times New Roman" w:eastAsia="Times New Roman" w:hAnsi="Times New Roman" w:cs="Times New Roman"/>
          <w:b/>
          <w:bCs/>
          <w:color w:val="2D2D2D"/>
          <w:kern w:val="0"/>
          <w:sz w:val="28"/>
          <w:szCs w:val="28"/>
          <w:u w:val="single"/>
          <w:lang w:eastAsia="es-CO"/>
          <w14:ligatures w14:val="none"/>
        </w:rPr>
        <w:lastRenderedPageBreak/>
        <w:t>ARTÍCULO 102. PRINCIPIO DE FAVORABILIDAD EN ETAPA DE COBRO. Facúltese a la Dirección de Impuestos y Aduanas Nacionales (DIAN) para aplicar el principio de favorabilidad de que trata el parágrafo 5 del artículo </w:t>
      </w:r>
      <w:hyperlink r:id="rId6" w:anchor="640" w:history="1">
        <w:r w:rsidRPr="00225770">
          <w:rPr>
            <w:rFonts w:ascii="Times New Roman" w:eastAsia="Times New Roman" w:hAnsi="Times New Roman" w:cs="Times New Roman"/>
            <w:b/>
            <w:bCs/>
            <w:kern w:val="0"/>
            <w:sz w:val="28"/>
            <w:szCs w:val="28"/>
            <w:u w:val="single"/>
            <w:lang w:eastAsia="es-CO"/>
            <w14:ligatures w14:val="none"/>
          </w:rPr>
          <w:t>640</w:t>
        </w:r>
      </w:hyperlink>
      <w:r w:rsidRPr="00225770">
        <w:rPr>
          <w:rFonts w:ascii="Times New Roman" w:eastAsia="Times New Roman" w:hAnsi="Times New Roman" w:cs="Times New Roman"/>
          <w:b/>
          <w:bCs/>
          <w:color w:val="2D2D2D"/>
          <w:kern w:val="0"/>
          <w:sz w:val="28"/>
          <w:szCs w:val="28"/>
          <w:u w:val="single"/>
          <w:lang w:eastAsia="es-CO"/>
          <w14:ligatures w14:val="none"/>
        </w:rPr>
        <w:t> del Estatuto Tributario dentro del proceso de cobro a solicitud del contribuyente, responsable, declarante, agente retenedor, deudor solidario, deudor subsidiario o garante, de acuerdo con los siguientes términos y condiciones:</w:t>
      </w:r>
    </w:p>
    <w:p w14:paraId="59CC3617" w14:textId="77777777" w:rsidR="00225770" w:rsidRPr="00225770" w:rsidRDefault="00225770" w:rsidP="00DE753C">
      <w:pPr>
        <w:spacing w:after="0" w:line="360" w:lineRule="auto"/>
        <w:ind w:left="567" w:right="616"/>
        <w:jc w:val="both"/>
        <w:rPr>
          <w:rFonts w:ascii="Times New Roman" w:eastAsia="Times New Roman" w:hAnsi="Times New Roman" w:cs="Times New Roman"/>
          <w:color w:val="2D2D2D"/>
          <w:kern w:val="0"/>
          <w:sz w:val="21"/>
          <w:szCs w:val="21"/>
          <w:lang w:eastAsia="es-CO"/>
          <w14:ligatures w14:val="none"/>
        </w:rPr>
      </w:pPr>
      <w:r w:rsidRPr="00225770">
        <w:rPr>
          <w:rFonts w:ascii="Times New Roman" w:eastAsia="Times New Roman" w:hAnsi="Times New Roman" w:cs="Times New Roman"/>
          <w:b/>
          <w:bCs/>
          <w:color w:val="2D2D2D"/>
          <w:kern w:val="0"/>
          <w:sz w:val="28"/>
          <w:szCs w:val="28"/>
          <w:lang w:eastAsia="es-CO"/>
          <w14:ligatures w14:val="none"/>
        </w:rPr>
        <w:t> </w:t>
      </w:r>
    </w:p>
    <w:p w14:paraId="0A43EDDF" w14:textId="77777777" w:rsidR="00225770" w:rsidRPr="00225770" w:rsidRDefault="00225770" w:rsidP="00DE753C">
      <w:pPr>
        <w:spacing w:after="0" w:line="360" w:lineRule="auto"/>
        <w:ind w:left="567" w:right="616"/>
        <w:jc w:val="both"/>
        <w:rPr>
          <w:rFonts w:ascii="Times New Roman" w:eastAsia="Times New Roman" w:hAnsi="Times New Roman" w:cs="Times New Roman"/>
          <w:color w:val="2D2D2D"/>
          <w:kern w:val="0"/>
          <w:sz w:val="21"/>
          <w:szCs w:val="21"/>
          <w:lang w:eastAsia="es-CO"/>
          <w14:ligatures w14:val="none"/>
        </w:rPr>
      </w:pPr>
      <w:r w:rsidRPr="00225770">
        <w:rPr>
          <w:rFonts w:ascii="Times New Roman" w:eastAsia="Times New Roman" w:hAnsi="Times New Roman" w:cs="Times New Roman"/>
          <w:b/>
          <w:bCs/>
          <w:color w:val="2D2D2D"/>
          <w:kern w:val="0"/>
          <w:sz w:val="28"/>
          <w:szCs w:val="28"/>
          <w:u w:val="single"/>
          <w:lang w:eastAsia="es-CO"/>
          <w14:ligatures w14:val="none"/>
        </w:rPr>
        <w:t>El contribuyente, declarante, agente retenedor, responsable, deudor solidario, deudor subsidiario o garante que, a la entrada en vigencia de la presente ley, tenga obligaciones fiscales a cargo, que presten mérito ejecutivo conforme lo establece el artículo </w:t>
      </w:r>
      <w:hyperlink r:id="rId7" w:anchor="828" w:history="1">
        <w:r w:rsidRPr="00225770">
          <w:rPr>
            <w:rFonts w:ascii="Times New Roman" w:eastAsia="Times New Roman" w:hAnsi="Times New Roman" w:cs="Times New Roman"/>
            <w:b/>
            <w:bCs/>
            <w:kern w:val="0"/>
            <w:sz w:val="28"/>
            <w:szCs w:val="28"/>
            <w:u w:val="single"/>
            <w:lang w:eastAsia="es-CO"/>
            <w14:ligatures w14:val="none"/>
          </w:rPr>
          <w:t>828</w:t>
        </w:r>
      </w:hyperlink>
      <w:r w:rsidRPr="00225770">
        <w:rPr>
          <w:rFonts w:ascii="Times New Roman" w:eastAsia="Times New Roman" w:hAnsi="Times New Roman" w:cs="Times New Roman"/>
          <w:b/>
          <w:bCs/>
          <w:color w:val="2D2D2D"/>
          <w:kern w:val="0"/>
          <w:sz w:val="28"/>
          <w:szCs w:val="28"/>
          <w:u w:val="single"/>
          <w:lang w:eastAsia="es-CO"/>
          <w14:ligatures w14:val="none"/>
        </w:rPr>
        <w:t> del Estatuto Tributario, podrá solicitar ante el área de cobro respectiva de la Dirección de Impuestos y Aduanas Nacionales (DIAN), la aplicación del principio de favorabilidad en materia sancionatoria.</w:t>
      </w:r>
    </w:p>
    <w:p w14:paraId="6B092B7F" w14:textId="77777777" w:rsidR="00225770" w:rsidRPr="00225770" w:rsidRDefault="00225770" w:rsidP="00DE753C">
      <w:pPr>
        <w:spacing w:after="0" w:line="360" w:lineRule="auto"/>
        <w:ind w:left="567" w:right="616"/>
        <w:jc w:val="both"/>
        <w:rPr>
          <w:rFonts w:ascii="Times New Roman" w:eastAsia="Times New Roman" w:hAnsi="Times New Roman" w:cs="Times New Roman"/>
          <w:color w:val="2D2D2D"/>
          <w:kern w:val="0"/>
          <w:sz w:val="21"/>
          <w:szCs w:val="21"/>
          <w:lang w:eastAsia="es-CO"/>
          <w14:ligatures w14:val="none"/>
        </w:rPr>
      </w:pPr>
      <w:r w:rsidRPr="00225770">
        <w:rPr>
          <w:rFonts w:ascii="Times New Roman" w:eastAsia="Times New Roman" w:hAnsi="Times New Roman" w:cs="Times New Roman"/>
          <w:b/>
          <w:bCs/>
          <w:color w:val="2D2D2D"/>
          <w:kern w:val="0"/>
          <w:sz w:val="28"/>
          <w:szCs w:val="28"/>
          <w:lang w:eastAsia="es-CO"/>
          <w14:ligatures w14:val="none"/>
        </w:rPr>
        <w:t> </w:t>
      </w:r>
    </w:p>
    <w:p w14:paraId="59D69CC6" w14:textId="77777777" w:rsidR="00225770" w:rsidRPr="00225770" w:rsidRDefault="00225770" w:rsidP="00DE753C">
      <w:pPr>
        <w:spacing w:after="0" w:line="360" w:lineRule="auto"/>
        <w:ind w:left="567" w:right="616"/>
        <w:jc w:val="both"/>
        <w:rPr>
          <w:rFonts w:ascii="Times New Roman" w:eastAsia="Times New Roman" w:hAnsi="Times New Roman" w:cs="Times New Roman"/>
          <w:color w:val="2D2D2D"/>
          <w:kern w:val="0"/>
          <w:sz w:val="21"/>
          <w:szCs w:val="21"/>
          <w:lang w:eastAsia="es-CO"/>
          <w14:ligatures w14:val="none"/>
        </w:rPr>
      </w:pPr>
      <w:r w:rsidRPr="00225770">
        <w:rPr>
          <w:rFonts w:ascii="Times New Roman" w:eastAsia="Times New Roman" w:hAnsi="Times New Roman" w:cs="Times New Roman"/>
          <w:b/>
          <w:bCs/>
          <w:color w:val="2D2D2D"/>
          <w:kern w:val="0"/>
          <w:sz w:val="28"/>
          <w:szCs w:val="28"/>
          <w:u w:val="single"/>
          <w:lang w:eastAsia="es-CO"/>
          <w14:ligatures w14:val="none"/>
        </w:rPr>
        <w:t>La reducción de sanciones de que trata esta disposición aplicará respecto de todas las sanciones tributarias que fueron reducidas mediante la Ley </w:t>
      </w:r>
      <w:hyperlink r:id="rId8" w:anchor="Inicio" w:history="1">
        <w:r w:rsidRPr="00225770">
          <w:rPr>
            <w:rFonts w:ascii="Times New Roman" w:eastAsia="Times New Roman" w:hAnsi="Times New Roman" w:cs="Times New Roman"/>
            <w:b/>
            <w:bCs/>
            <w:kern w:val="0"/>
            <w:sz w:val="28"/>
            <w:szCs w:val="28"/>
            <w:u w:val="single"/>
            <w:lang w:eastAsia="es-CO"/>
            <w14:ligatures w14:val="none"/>
          </w:rPr>
          <w:t>1819</w:t>
        </w:r>
      </w:hyperlink>
      <w:r w:rsidRPr="00225770">
        <w:rPr>
          <w:rFonts w:ascii="Times New Roman" w:eastAsia="Times New Roman" w:hAnsi="Times New Roman" w:cs="Times New Roman"/>
          <w:b/>
          <w:bCs/>
          <w:color w:val="2D2D2D"/>
          <w:kern w:val="0"/>
          <w:sz w:val="28"/>
          <w:szCs w:val="28"/>
          <w:u w:val="single"/>
          <w:lang w:eastAsia="es-CO"/>
          <w14:ligatures w14:val="none"/>
        </w:rPr>
        <w:t> de 2016.</w:t>
      </w:r>
    </w:p>
    <w:p w14:paraId="194938AA" w14:textId="77777777" w:rsidR="00225770" w:rsidRPr="00225770" w:rsidRDefault="00225770" w:rsidP="00DE753C">
      <w:pPr>
        <w:spacing w:after="0" w:line="360" w:lineRule="auto"/>
        <w:ind w:left="567" w:right="616"/>
        <w:jc w:val="both"/>
        <w:rPr>
          <w:rFonts w:ascii="Times New Roman" w:eastAsia="Times New Roman" w:hAnsi="Times New Roman" w:cs="Times New Roman"/>
          <w:color w:val="2D2D2D"/>
          <w:kern w:val="0"/>
          <w:sz w:val="21"/>
          <w:szCs w:val="21"/>
          <w:lang w:eastAsia="es-CO"/>
          <w14:ligatures w14:val="none"/>
        </w:rPr>
      </w:pPr>
      <w:r w:rsidRPr="00225770">
        <w:rPr>
          <w:rFonts w:ascii="Times New Roman" w:eastAsia="Times New Roman" w:hAnsi="Times New Roman" w:cs="Times New Roman"/>
          <w:b/>
          <w:bCs/>
          <w:color w:val="2D2D2D"/>
          <w:kern w:val="0"/>
          <w:sz w:val="28"/>
          <w:szCs w:val="28"/>
          <w:lang w:eastAsia="es-CO"/>
          <w14:ligatures w14:val="none"/>
        </w:rPr>
        <w:t> </w:t>
      </w:r>
    </w:p>
    <w:p w14:paraId="290F9858" w14:textId="77777777" w:rsidR="00225770" w:rsidRPr="00225770" w:rsidRDefault="00225770" w:rsidP="00DE753C">
      <w:pPr>
        <w:spacing w:after="0" w:line="360" w:lineRule="auto"/>
        <w:ind w:left="567" w:right="616"/>
        <w:jc w:val="both"/>
        <w:rPr>
          <w:rFonts w:ascii="Times New Roman" w:eastAsia="Times New Roman" w:hAnsi="Times New Roman" w:cs="Times New Roman"/>
          <w:color w:val="2D2D2D"/>
          <w:kern w:val="0"/>
          <w:sz w:val="21"/>
          <w:szCs w:val="21"/>
          <w:lang w:eastAsia="es-CO"/>
          <w14:ligatures w14:val="none"/>
        </w:rPr>
      </w:pPr>
      <w:r w:rsidRPr="00225770">
        <w:rPr>
          <w:rFonts w:ascii="Times New Roman" w:eastAsia="Times New Roman" w:hAnsi="Times New Roman" w:cs="Times New Roman"/>
          <w:b/>
          <w:bCs/>
          <w:color w:val="2D2D2D"/>
          <w:kern w:val="0"/>
          <w:sz w:val="28"/>
          <w:szCs w:val="28"/>
          <w:u w:val="single"/>
          <w:lang w:eastAsia="es-CO"/>
          <w14:ligatures w14:val="none"/>
        </w:rPr>
        <w:t>Para el efecto el contribuyente, declarante, agente retenedor, responsable, deudor solidario, deudor subsidiario o garante deberá pagar la totalidad del tributo a cargo e intereses a que haya lugar, con el pago de la respectiva sanción reducida por la Ley </w:t>
      </w:r>
      <w:hyperlink r:id="rId9" w:anchor="Inicio" w:history="1">
        <w:r w:rsidRPr="00225770">
          <w:rPr>
            <w:rFonts w:ascii="Times New Roman" w:eastAsia="Times New Roman" w:hAnsi="Times New Roman" w:cs="Times New Roman"/>
            <w:b/>
            <w:bCs/>
            <w:kern w:val="0"/>
            <w:sz w:val="28"/>
            <w:szCs w:val="28"/>
            <w:u w:val="single"/>
            <w:lang w:eastAsia="es-CO"/>
            <w14:ligatures w14:val="none"/>
          </w:rPr>
          <w:t>1819</w:t>
        </w:r>
      </w:hyperlink>
      <w:r w:rsidRPr="00225770">
        <w:rPr>
          <w:rFonts w:ascii="Times New Roman" w:eastAsia="Times New Roman" w:hAnsi="Times New Roman" w:cs="Times New Roman"/>
          <w:b/>
          <w:bCs/>
          <w:color w:val="2D2D2D"/>
          <w:kern w:val="0"/>
          <w:sz w:val="28"/>
          <w:szCs w:val="28"/>
          <w:u w:val="single"/>
          <w:lang w:eastAsia="es-CO"/>
          <w14:ligatures w14:val="none"/>
        </w:rPr>
        <w:t xml:space="preserve"> de 2016. Al momento del pago de la sanción reducida, </w:t>
      </w:r>
      <w:r w:rsidRPr="00225770">
        <w:rPr>
          <w:rFonts w:ascii="Times New Roman" w:eastAsia="Times New Roman" w:hAnsi="Times New Roman" w:cs="Times New Roman"/>
          <w:b/>
          <w:bCs/>
          <w:color w:val="2D2D2D"/>
          <w:kern w:val="0"/>
          <w:sz w:val="28"/>
          <w:szCs w:val="28"/>
          <w:u w:val="single"/>
          <w:lang w:eastAsia="es-CO"/>
          <w14:ligatures w14:val="none"/>
        </w:rPr>
        <w:lastRenderedPageBreak/>
        <w:t>esta debe de estar actualizada de conformidad con lo establecido en el artículo </w:t>
      </w:r>
      <w:hyperlink r:id="rId10" w:anchor="867-1" w:history="1">
        <w:r w:rsidRPr="00225770">
          <w:rPr>
            <w:rFonts w:ascii="Times New Roman" w:eastAsia="Times New Roman" w:hAnsi="Times New Roman" w:cs="Times New Roman"/>
            <w:b/>
            <w:bCs/>
            <w:kern w:val="0"/>
            <w:sz w:val="28"/>
            <w:szCs w:val="28"/>
            <w:u w:val="single"/>
            <w:lang w:eastAsia="es-CO"/>
            <w14:ligatures w14:val="none"/>
          </w:rPr>
          <w:t>867-1</w:t>
        </w:r>
      </w:hyperlink>
      <w:r w:rsidRPr="00225770">
        <w:rPr>
          <w:rFonts w:ascii="Times New Roman" w:eastAsia="Times New Roman" w:hAnsi="Times New Roman" w:cs="Times New Roman"/>
          <w:b/>
          <w:bCs/>
          <w:color w:val="2D2D2D"/>
          <w:kern w:val="0"/>
          <w:sz w:val="28"/>
          <w:szCs w:val="28"/>
          <w:u w:val="single"/>
          <w:lang w:eastAsia="es-CO"/>
          <w14:ligatures w14:val="none"/>
        </w:rPr>
        <w:t> del Estatuto Tributario.</w:t>
      </w:r>
    </w:p>
    <w:p w14:paraId="56541F7D" w14:textId="77777777" w:rsidR="00225770" w:rsidRPr="00225770" w:rsidRDefault="00225770" w:rsidP="00DE753C">
      <w:pPr>
        <w:spacing w:after="0" w:line="360" w:lineRule="auto"/>
        <w:ind w:left="567" w:right="616"/>
        <w:jc w:val="both"/>
        <w:rPr>
          <w:rFonts w:ascii="Times New Roman" w:eastAsia="Times New Roman" w:hAnsi="Times New Roman" w:cs="Times New Roman"/>
          <w:color w:val="2D2D2D"/>
          <w:kern w:val="0"/>
          <w:sz w:val="21"/>
          <w:szCs w:val="21"/>
          <w:lang w:eastAsia="es-CO"/>
          <w14:ligatures w14:val="none"/>
        </w:rPr>
      </w:pPr>
      <w:r w:rsidRPr="00225770">
        <w:rPr>
          <w:rFonts w:ascii="Times New Roman" w:eastAsia="Times New Roman" w:hAnsi="Times New Roman" w:cs="Times New Roman"/>
          <w:b/>
          <w:bCs/>
          <w:color w:val="2D2D2D"/>
          <w:kern w:val="0"/>
          <w:sz w:val="28"/>
          <w:szCs w:val="28"/>
          <w:lang w:eastAsia="es-CO"/>
          <w14:ligatures w14:val="none"/>
        </w:rPr>
        <w:t> </w:t>
      </w:r>
    </w:p>
    <w:p w14:paraId="7448EF19" w14:textId="77777777" w:rsidR="00225770" w:rsidRPr="00225770" w:rsidRDefault="00225770" w:rsidP="00DE753C">
      <w:pPr>
        <w:spacing w:after="0" w:line="360" w:lineRule="auto"/>
        <w:ind w:left="567" w:right="616"/>
        <w:jc w:val="both"/>
        <w:rPr>
          <w:rFonts w:ascii="Times New Roman" w:eastAsia="Times New Roman" w:hAnsi="Times New Roman" w:cs="Times New Roman"/>
          <w:color w:val="2D2D2D"/>
          <w:kern w:val="0"/>
          <w:sz w:val="21"/>
          <w:szCs w:val="21"/>
          <w:lang w:eastAsia="es-CO"/>
          <w14:ligatures w14:val="none"/>
        </w:rPr>
      </w:pPr>
      <w:r w:rsidRPr="00225770">
        <w:rPr>
          <w:rFonts w:ascii="Times New Roman" w:eastAsia="Times New Roman" w:hAnsi="Times New Roman" w:cs="Times New Roman"/>
          <w:b/>
          <w:bCs/>
          <w:color w:val="2D2D2D"/>
          <w:kern w:val="0"/>
          <w:sz w:val="28"/>
          <w:szCs w:val="28"/>
          <w:u w:val="single"/>
          <w:lang w:eastAsia="es-CO"/>
          <w14:ligatures w14:val="none"/>
        </w:rPr>
        <w:t>En el caso de resoluciones que imponen exclusivamente sanción, en las que no hubiere tributos en discusión, para la aplicación del principio de favorabilidad el contribuyente, declarante, agente retenedor, responsable, deudor solidario, deudor subsidiario o garante deberá pagar la sanción actualizada conforme las reducciones que fueron establecidas en la Ley </w:t>
      </w:r>
      <w:hyperlink r:id="rId11" w:anchor="Inicio" w:history="1">
        <w:r w:rsidRPr="00225770">
          <w:rPr>
            <w:rFonts w:ascii="Times New Roman" w:eastAsia="Times New Roman" w:hAnsi="Times New Roman" w:cs="Times New Roman"/>
            <w:b/>
            <w:bCs/>
            <w:kern w:val="0"/>
            <w:sz w:val="28"/>
            <w:szCs w:val="28"/>
            <w:u w:val="single"/>
            <w:lang w:eastAsia="es-CO"/>
            <w14:ligatures w14:val="none"/>
          </w:rPr>
          <w:t>1819</w:t>
        </w:r>
      </w:hyperlink>
      <w:r w:rsidRPr="00225770">
        <w:rPr>
          <w:rFonts w:ascii="Times New Roman" w:eastAsia="Times New Roman" w:hAnsi="Times New Roman" w:cs="Times New Roman"/>
          <w:b/>
          <w:bCs/>
          <w:color w:val="2D2D2D"/>
          <w:kern w:val="0"/>
          <w:sz w:val="28"/>
          <w:szCs w:val="28"/>
          <w:u w:val="single"/>
          <w:lang w:eastAsia="es-CO"/>
          <w14:ligatures w14:val="none"/>
        </w:rPr>
        <w:t> de 2016.</w:t>
      </w:r>
    </w:p>
    <w:p w14:paraId="2D09997B" w14:textId="77777777" w:rsidR="00225770" w:rsidRPr="00225770" w:rsidRDefault="00225770" w:rsidP="00DE753C">
      <w:pPr>
        <w:spacing w:after="0" w:line="360" w:lineRule="auto"/>
        <w:ind w:left="567" w:right="616"/>
        <w:jc w:val="both"/>
        <w:rPr>
          <w:rFonts w:ascii="Times New Roman" w:eastAsia="Times New Roman" w:hAnsi="Times New Roman" w:cs="Times New Roman"/>
          <w:color w:val="2D2D2D"/>
          <w:kern w:val="0"/>
          <w:sz w:val="21"/>
          <w:szCs w:val="21"/>
          <w:lang w:eastAsia="es-CO"/>
          <w14:ligatures w14:val="none"/>
        </w:rPr>
      </w:pPr>
      <w:r w:rsidRPr="00225770">
        <w:rPr>
          <w:rFonts w:ascii="Times New Roman" w:eastAsia="Times New Roman" w:hAnsi="Times New Roman" w:cs="Times New Roman"/>
          <w:b/>
          <w:bCs/>
          <w:color w:val="2D2D2D"/>
          <w:kern w:val="0"/>
          <w:sz w:val="28"/>
          <w:szCs w:val="28"/>
          <w:lang w:eastAsia="es-CO"/>
          <w14:ligatures w14:val="none"/>
        </w:rPr>
        <w:t> </w:t>
      </w:r>
    </w:p>
    <w:p w14:paraId="6451BFD9" w14:textId="77777777" w:rsidR="00225770" w:rsidRPr="00225770" w:rsidRDefault="00225770" w:rsidP="00DE753C">
      <w:pPr>
        <w:spacing w:after="0" w:line="360" w:lineRule="auto"/>
        <w:ind w:left="567" w:right="616"/>
        <w:jc w:val="both"/>
        <w:rPr>
          <w:rFonts w:ascii="Times New Roman" w:eastAsia="Times New Roman" w:hAnsi="Times New Roman" w:cs="Times New Roman"/>
          <w:color w:val="2D2D2D"/>
          <w:kern w:val="0"/>
          <w:sz w:val="21"/>
          <w:szCs w:val="21"/>
          <w:lang w:eastAsia="es-CO"/>
          <w14:ligatures w14:val="none"/>
        </w:rPr>
      </w:pPr>
      <w:r w:rsidRPr="00225770">
        <w:rPr>
          <w:rFonts w:ascii="Times New Roman" w:eastAsia="Times New Roman" w:hAnsi="Times New Roman" w:cs="Times New Roman"/>
          <w:b/>
          <w:bCs/>
          <w:color w:val="2D2D2D"/>
          <w:kern w:val="0"/>
          <w:sz w:val="28"/>
          <w:szCs w:val="28"/>
          <w:u w:val="single"/>
          <w:lang w:eastAsia="es-CO"/>
          <w14:ligatures w14:val="none"/>
        </w:rPr>
        <w:t>En el caso de actos administrativos que impongan sanciones por concepto de devoluciones o compensaciones improcedentes, el principio de favorabilidad aplicará siempre y cuando se reintegren las sumas devueltas o compensadas en exceso y sus respectivos intereses, más el pago de la sanción reducida debidamente actualizada.</w:t>
      </w:r>
    </w:p>
    <w:p w14:paraId="2F39E291" w14:textId="77777777" w:rsidR="00225770" w:rsidRPr="00225770" w:rsidRDefault="00225770" w:rsidP="00DE753C">
      <w:pPr>
        <w:spacing w:after="0" w:line="360" w:lineRule="auto"/>
        <w:ind w:left="567" w:right="616"/>
        <w:jc w:val="both"/>
        <w:rPr>
          <w:rFonts w:ascii="Times New Roman" w:eastAsia="Times New Roman" w:hAnsi="Times New Roman" w:cs="Times New Roman"/>
          <w:color w:val="2D2D2D"/>
          <w:kern w:val="0"/>
          <w:sz w:val="21"/>
          <w:szCs w:val="21"/>
          <w:lang w:eastAsia="es-CO"/>
          <w14:ligatures w14:val="none"/>
        </w:rPr>
      </w:pPr>
      <w:r w:rsidRPr="00225770">
        <w:rPr>
          <w:rFonts w:ascii="Times New Roman" w:eastAsia="Times New Roman" w:hAnsi="Times New Roman" w:cs="Times New Roman"/>
          <w:b/>
          <w:bCs/>
          <w:color w:val="2D2D2D"/>
          <w:kern w:val="0"/>
          <w:sz w:val="28"/>
          <w:szCs w:val="28"/>
          <w:lang w:eastAsia="es-CO"/>
          <w14:ligatures w14:val="none"/>
        </w:rPr>
        <w:t> </w:t>
      </w:r>
    </w:p>
    <w:p w14:paraId="5AB59C61" w14:textId="77777777" w:rsidR="00225770" w:rsidRPr="00225770" w:rsidRDefault="00225770" w:rsidP="00DE753C">
      <w:pPr>
        <w:spacing w:after="0" w:line="360" w:lineRule="auto"/>
        <w:ind w:left="567" w:right="616"/>
        <w:jc w:val="both"/>
        <w:rPr>
          <w:rFonts w:ascii="Times New Roman" w:eastAsia="Times New Roman" w:hAnsi="Times New Roman" w:cs="Times New Roman"/>
          <w:color w:val="2D2D2D"/>
          <w:kern w:val="0"/>
          <w:sz w:val="21"/>
          <w:szCs w:val="21"/>
          <w:lang w:eastAsia="es-CO"/>
          <w14:ligatures w14:val="none"/>
        </w:rPr>
      </w:pPr>
      <w:r w:rsidRPr="00225770">
        <w:rPr>
          <w:rFonts w:ascii="Times New Roman" w:eastAsia="Times New Roman" w:hAnsi="Times New Roman" w:cs="Times New Roman"/>
          <w:b/>
          <w:bCs/>
          <w:color w:val="2D2D2D"/>
          <w:kern w:val="0"/>
          <w:sz w:val="28"/>
          <w:szCs w:val="28"/>
          <w:u w:val="single"/>
          <w:lang w:eastAsia="es-CO"/>
          <w14:ligatures w14:val="none"/>
        </w:rPr>
        <w:t>La solicitud de aplicación del principio de favorabilidad en etapa de cobro deberá ser realizada a más tardar el 28 de junio de 2019. La Dirección de Impuestos y Aduanas Nacionales (DIAN) deberá resolver la solicitud en un término de un (1) mes contado a partir del día de su interposición. Contra el acto que rechace la solicitud de aplicación del principio de favorabilidad procede el recurso de reposición y en subsidio el de apelación.</w:t>
      </w:r>
    </w:p>
    <w:p w14:paraId="043D2EED" w14:textId="77777777" w:rsidR="00225770" w:rsidRPr="00225770" w:rsidRDefault="00225770" w:rsidP="00DE753C">
      <w:pPr>
        <w:spacing w:after="0" w:line="360" w:lineRule="auto"/>
        <w:ind w:left="567" w:right="616"/>
        <w:jc w:val="both"/>
        <w:rPr>
          <w:rFonts w:ascii="Times New Roman" w:eastAsia="Times New Roman" w:hAnsi="Times New Roman" w:cs="Times New Roman"/>
          <w:color w:val="2D2D2D"/>
          <w:kern w:val="0"/>
          <w:sz w:val="21"/>
          <w:szCs w:val="21"/>
          <w:lang w:eastAsia="es-CO"/>
          <w14:ligatures w14:val="none"/>
        </w:rPr>
      </w:pPr>
      <w:r w:rsidRPr="00225770">
        <w:rPr>
          <w:rFonts w:ascii="Times New Roman" w:eastAsia="Times New Roman" w:hAnsi="Times New Roman" w:cs="Times New Roman"/>
          <w:b/>
          <w:bCs/>
          <w:color w:val="2D2D2D"/>
          <w:kern w:val="0"/>
          <w:sz w:val="28"/>
          <w:szCs w:val="28"/>
          <w:lang w:eastAsia="es-CO"/>
          <w14:ligatures w14:val="none"/>
        </w:rPr>
        <w:t> </w:t>
      </w:r>
    </w:p>
    <w:p w14:paraId="3A3DECFA" w14:textId="77777777" w:rsidR="00225770" w:rsidRPr="00225770" w:rsidRDefault="00225770" w:rsidP="00DE753C">
      <w:pPr>
        <w:spacing w:after="0" w:line="360" w:lineRule="auto"/>
        <w:ind w:left="567" w:right="616"/>
        <w:jc w:val="both"/>
        <w:rPr>
          <w:rFonts w:ascii="Times New Roman" w:eastAsia="Times New Roman" w:hAnsi="Times New Roman" w:cs="Times New Roman"/>
          <w:color w:val="2D2D2D"/>
          <w:kern w:val="0"/>
          <w:sz w:val="21"/>
          <w:szCs w:val="21"/>
          <w:lang w:eastAsia="es-CO"/>
          <w14:ligatures w14:val="none"/>
        </w:rPr>
      </w:pPr>
      <w:r w:rsidRPr="00225770">
        <w:rPr>
          <w:rFonts w:ascii="Times New Roman" w:eastAsia="Times New Roman" w:hAnsi="Times New Roman" w:cs="Times New Roman"/>
          <w:b/>
          <w:bCs/>
          <w:color w:val="2D2D2D"/>
          <w:kern w:val="0"/>
          <w:sz w:val="28"/>
          <w:szCs w:val="28"/>
          <w:u w:val="single"/>
          <w:lang w:eastAsia="es-CO"/>
          <w14:ligatures w14:val="none"/>
        </w:rPr>
        <w:t xml:space="preserve">La reducción de sanciones tributarias en virtud del principio de favorabilidad a que hace referencia este </w:t>
      </w:r>
      <w:proofErr w:type="gramStart"/>
      <w:r w:rsidRPr="00225770">
        <w:rPr>
          <w:rFonts w:ascii="Times New Roman" w:eastAsia="Times New Roman" w:hAnsi="Times New Roman" w:cs="Times New Roman"/>
          <w:b/>
          <w:bCs/>
          <w:color w:val="2D2D2D"/>
          <w:kern w:val="0"/>
          <w:sz w:val="28"/>
          <w:szCs w:val="28"/>
          <w:u w:val="single"/>
          <w:lang w:eastAsia="es-CO"/>
          <w14:ligatures w14:val="none"/>
        </w:rPr>
        <w:t>artículo,</w:t>
      </w:r>
      <w:proofErr w:type="gramEnd"/>
      <w:r w:rsidRPr="00225770">
        <w:rPr>
          <w:rFonts w:ascii="Times New Roman" w:eastAsia="Times New Roman" w:hAnsi="Times New Roman" w:cs="Times New Roman"/>
          <w:b/>
          <w:bCs/>
          <w:color w:val="2D2D2D"/>
          <w:kern w:val="0"/>
          <w:sz w:val="28"/>
          <w:szCs w:val="28"/>
          <w:u w:val="single"/>
          <w:lang w:eastAsia="es-CO"/>
          <w14:ligatures w14:val="none"/>
        </w:rPr>
        <w:t xml:space="preserve"> podrá aplicarse </w:t>
      </w:r>
      <w:r w:rsidRPr="00225770">
        <w:rPr>
          <w:rFonts w:ascii="Times New Roman" w:eastAsia="Times New Roman" w:hAnsi="Times New Roman" w:cs="Times New Roman"/>
          <w:b/>
          <w:bCs/>
          <w:color w:val="2D2D2D"/>
          <w:kern w:val="0"/>
          <w:sz w:val="28"/>
          <w:szCs w:val="28"/>
          <w:u w:val="single"/>
          <w:lang w:eastAsia="es-CO"/>
          <w14:ligatures w14:val="none"/>
        </w:rPr>
        <w:lastRenderedPageBreak/>
        <w:t>únicamente respecto de los pagos realizados desde la fecha de publicación de esta ley.</w:t>
      </w:r>
    </w:p>
    <w:p w14:paraId="74B8F31B" w14:textId="77777777" w:rsidR="00225770" w:rsidRPr="00225770" w:rsidRDefault="00225770" w:rsidP="00DE753C">
      <w:pPr>
        <w:spacing w:after="0" w:line="360" w:lineRule="auto"/>
        <w:ind w:left="567" w:right="616"/>
        <w:jc w:val="both"/>
        <w:rPr>
          <w:rFonts w:ascii="Times New Roman" w:eastAsia="Times New Roman" w:hAnsi="Times New Roman" w:cs="Times New Roman"/>
          <w:color w:val="2D2D2D"/>
          <w:kern w:val="0"/>
          <w:sz w:val="21"/>
          <w:szCs w:val="21"/>
          <w:lang w:eastAsia="es-CO"/>
          <w14:ligatures w14:val="none"/>
        </w:rPr>
      </w:pPr>
      <w:r w:rsidRPr="00225770">
        <w:rPr>
          <w:rFonts w:ascii="Times New Roman" w:eastAsia="Times New Roman" w:hAnsi="Times New Roman" w:cs="Times New Roman"/>
          <w:b/>
          <w:bCs/>
          <w:color w:val="2D2D2D"/>
          <w:kern w:val="0"/>
          <w:sz w:val="28"/>
          <w:szCs w:val="28"/>
          <w:lang w:eastAsia="es-CO"/>
          <w14:ligatures w14:val="none"/>
        </w:rPr>
        <w:t> </w:t>
      </w:r>
    </w:p>
    <w:p w14:paraId="76534D2A" w14:textId="77777777" w:rsidR="00225770" w:rsidRPr="00225770" w:rsidRDefault="00225770" w:rsidP="00DE753C">
      <w:pPr>
        <w:spacing w:after="0" w:line="360" w:lineRule="auto"/>
        <w:ind w:left="567" w:right="616"/>
        <w:jc w:val="both"/>
        <w:rPr>
          <w:rFonts w:ascii="Times New Roman" w:eastAsia="Times New Roman" w:hAnsi="Times New Roman" w:cs="Times New Roman"/>
          <w:color w:val="2D2D2D"/>
          <w:kern w:val="0"/>
          <w:sz w:val="21"/>
          <w:szCs w:val="21"/>
          <w:lang w:eastAsia="es-CO"/>
          <w14:ligatures w14:val="none"/>
        </w:rPr>
      </w:pPr>
      <w:r w:rsidRPr="00225770">
        <w:rPr>
          <w:rFonts w:ascii="Times New Roman" w:eastAsia="Times New Roman" w:hAnsi="Times New Roman" w:cs="Times New Roman"/>
          <w:b/>
          <w:bCs/>
          <w:color w:val="2D2D2D"/>
          <w:kern w:val="0"/>
          <w:sz w:val="28"/>
          <w:szCs w:val="28"/>
          <w:u w:val="single"/>
          <w:lang w:eastAsia="es-CO"/>
          <w14:ligatures w14:val="none"/>
        </w:rPr>
        <w:t>PARÁGRAFO 1o. Facúltese a los entes territoriales para aplicar el principio de favorabilidad en etapa de cobro de conformidad con lo previsto en este artículo, de acuerdo con su competencia.</w:t>
      </w:r>
    </w:p>
    <w:p w14:paraId="74C435EC" w14:textId="77777777" w:rsidR="00225770" w:rsidRPr="00225770" w:rsidRDefault="00225770" w:rsidP="00DE753C">
      <w:pPr>
        <w:spacing w:after="0" w:line="360" w:lineRule="auto"/>
        <w:ind w:left="567" w:right="616"/>
        <w:jc w:val="both"/>
        <w:rPr>
          <w:rFonts w:ascii="Times New Roman" w:eastAsia="Times New Roman" w:hAnsi="Times New Roman" w:cs="Times New Roman"/>
          <w:color w:val="2D2D2D"/>
          <w:kern w:val="0"/>
          <w:sz w:val="21"/>
          <w:szCs w:val="21"/>
          <w:lang w:eastAsia="es-CO"/>
          <w14:ligatures w14:val="none"/>
        </w:rPr>
      </w:pPr>
      <w:r w:rsidRPr="00225770">
        <w:rPr>
          <w:rFonts w:ascii="Times New Roman" w:eastAsia="Times New Roman" w:hAnsi="Times New Roman" w:cs="Times New Roman"/>
          <w:b/>
          <w:bCs/>
          <w:color w:val="2D2D2D"/>
          <w:kern w:val="0"/>
          <w:sz w:val="28"/>
          <w:szCs w:val="28"/>
          <w:lang w:eastAsia="es-CO"/>
          <w14:ligatures w14:val="none"/>
        </w:rPr>
        <w:t> </w:t>
      </w:r>
    </w:p>
    <w:p w14:paraId="26558DB4" w14:textId="77777777" w:rsidR="00225770" w:rsidRPr="00225770" w:rsidRDefault="00225770" w:rsidP="00DE753C">
      <w:pPr>
        <w:spacing w:after="0" w:line="360" w:lineRule="auto"/>
        <w:ind w:left="567" w:right="616"/>
        <w:jc w:val="both"/>
        <w:rPr>
          <w:rFonts w:ascii="Times New Roman" w:eastAsia="Times New Roman" w:hAnsi="Times New Roman" w:cs="Times New Roman"/>
          <w:color w:val="2D2D2D"/>
          <w:kern w:val="0"/>
          <w:sz w:val="21"/>
          <w:szCs w:val="21"/>
          <w:lang w:eastAsia="es-CO"/>
          <w14:ligatures w14:val="none"/>
        </w:rPr>
      </w:pPr>
      <w:r w:rsidRPr="00225770">
        <w:rPr>
          <w:rFonts w:ascii="Times New Roman" w:eastAsia="Times New Roman" w:hAnsi="Times New Roman" w:cs="Times New Roman"/>
          <w:b/>
          <w:bCs/>
          <w:color w:val="2D2D2D"/>
          <w:kern w:val="0"/>
          <w:sz w:val="28"/>
          <w:szCs w:val="28"/>
          <w:u w:val="single"/>
          <w:lang w:eastAsia="es-CO"/>
          <w14:ligatures w14:val="none"/>
        </w:rPr>
        <w:t xml:space="preserve">PARÁGRAFO 2o. En desarrollo del principio de favorabilidad y dentro del plazo máximo establecido en este artículo, el contribuyente, declarante, agente retenedor, responsable, deudor solidario, deudor subsidiario o garante que, a la </w:t>
      </w:r>
      <w:proofErr w:type="gramStart"/>
      <w:r w:rsidRPr="00225770">
        <w:rPr>
          <w:rFonts w:ascii="Times New Roman" w:eastAsia="Times New Roman" w:hAnsi="Times New Roman" w:cs="Times New Roman"/>
          <w:b/>
          <w:bCs/>
          <w:color w:val="2D2D2D"/>
          <w:kern w:val="0"/>
          <w:sz w:val="28"/>
          <w:szCs w:val="28"/>
          <w:u w:val="single"/>
          <w:lang w:eastAsia="es-CO"/>
          <w14:ligatures w14:val="none"/>
        </w:rPr>
        <w:t>entrada en vigencia</w:t>
      </w:r>
      <w:proofErr w:type="gramEnd"/>
      <w:r w:rsidRPr="00225770">
        <w:rPr>
          <w:rFonts w:ascii="Times New Roman" w:eastAsia="Times New Roman" w:hAnsi="Times New Roman" w:cs="Times New Roman"/>
          <w:b/>
          <w:bCs/>
          <w:color w:val="2D2D2D"/>
          <w:kern w:val="0"/>
          <w:sz w:val="28"/>
          <w:szCs w:val="28"/>
          <w:u w:val="single"/>
          <w:lang w:eastAsia="es-CO"/>
          <w14:ligatures w14:val="none"/>
        </w:rPr>
        <w:t xml:space="preserve"> de la presente Ley, tenga obligaciones fiscales a cargo, pagará el interés bancario corriente, certificado por la Superintendencia Financiera de Colombia, para la modalidad de créditos de consumo y ordinario, más dos (2) puntos porcentuales.</w:t>
      </w:r>
    </w:p>
    <w:p w14:paraId="3B2A0CAE" w14:textId="77777777" w:rsidR="00225770" w:rsidRPr="00225770" w:rsidRDefault="00225770" w:rsidP="00DE753C">
      <w:pPr>
        <w:spacing w:after="0" w:line="360" w:lineRule="auto"/>
        <w:ind w:left="567" w:right="616"/>
        <w:jc w:val="both"/>
        <w:rPr>
          <w:rFonts w:ascii="Times New Roman" w:eastAsia="Times New Roman" w:hAnsi="Times New Roman" w:cs="Times New Roman"/>
          <w:color w:val="2D2D2D"/>
          <w:kern w:val="0"/>
          <w:sz w:val="21"/>
          <w:szCs w:val="21"/>
          <w:lang w:eastAsia="es-CO"/>
          <w14:ligatures w14:val="none"/>
        </w:rPr>
      </w:pPr>
      <w:r w:rsidRPr="00225770">
        <w:rPr>
          <w:rFonts w:ascii="Times New Roman" w:eastAsia="Times New Roman" w:hAnsi="Times New Roman" w:cs="Times New Roman"/>
          <w:color w:val="2D2D2D"/>
          <w:kern w:val="0"/>
          <w:sz w:val="28"/>
          <w:szCs w:val="28"/>
          <w:lang w:eastAsia="es-CO"/>
          <w14:ligatures w14:val="none"/>
        </w:rPr>
        <w:t> </w:t>
      </w:r>
    </w:p>
    <w:p w14:paraId="57354454" w14:textId="77777777" w:rsidR="00225770" w:rsidRPr="00225770" w:rsidRDefault="00225770" w:rsidP="00DE753C">
      <w:pPr>
        <w:spacing w:after="0" w:line="360" w:lineRule="auto"/>
        <w:ind w:left="567" w:right="616"/>
        <w:jc w:val="both"/>
        <w:rPr>
          <w:rFonts w:ascii="Times New Roman" w:eastAsia="Times New Roman" w:hAnsi="Times New Roman" w:cs="Times New Roman"/>
          <w:color w:val="2D2D2D"/>
          <w:kern w:val="0"/>
          <w:sz w:val="21"/>
          <w:szCs w:val="21"/>
          <w:lang w:eastAsia="es-CO"/>
          <w14:ligatures w14:val="none"/>
        </w:rPr>
      </w:pPr>
      <w:r w:rsidRPr="00225770">
        <w:rPr>
          <w:rFonts w:ascii="Times New Roman" w:eastAsia="Times New Roman" w:hAnsi="Times New Roman" w:cs="Times New Roman"/>
          <w:color w:val="2D2D2D"/>
          <w:kern w:val="0"/>
          <w:sz w:val="28"/>
          <w:szCs w:val="28"/>
          <w:lang w:eastAsia="es-CO"/>
          <w14:ligatures w14:val="none"/>
        </w:rPr>
        <w:t>(…)</w:t>
      </w:r>
    </w:p>
    <w:p w14:paraId="318B318B" w14:textId="77777777" w:rsidR="00225770" w:rsidRPr="00225770" w:rsidRDefault="00225770" w:rsidP="00DE753C">
      <w:pPr>
        <w:spacing w:after="0" w:line="360" w:lineRule="auto"/>
        <w:ind w:left="567" w:right="616"/>
        <w:jc w:val="both"/>
        <w:rPr>
          <w:rFonts w:ascii="Times New Roman" w:eastAsia="Times New Roman" w:hAnsi="Times New Roman" w:cs="Times New Roman"/>
          <w:color w:val="2D2D2D"/>
          <w:kern w:val="0"/>
          <w:sz w:val="28"/>
          <w:szCs w:val="28"/>
          <w:lang w:eastAsia="es-CO"/>
          <w14:ligatures w14:val="none"/>
        </w:rPr>
      </w:pPr>
      <w:r w:rsidRPr="00225770">
        <w:rPr>
          <w:rFonts w:ascii="Times New Roman" w:eastAsia="Times New Roman" w:hAnsi="Times New Roman" w:cs="Times New Roman"/>
          <w:color w:val="2D2D2D"/>
          <w:kern w:val="0"/>
          <w:sz w:val="28"/>
          <w:szCs w:val="28"/>
          <w:lang w:val="es-AR" w:eastAsia="es-CO"/>
          <w14:ligatures w14:val="none"/>
        </w:rPr>
        <w:t> </w:t>
      </w:r>
    </w:p>
    <w:p w14:paraId="43F871F8" w14:textId="77777777" w:rsidR="00225770" w:rsidRPr="00225770" w:rsidRDefault="00225770" w:rsidP="00DE753C">
      <w:pPr>
        <w:spacing w:after="0" w:line="360" w:lineRule="auto"/>
        <w:ind w:left="567" w:right="616"/>
        <w:jc w:val="both"/>
        <w:rPr>
          <w:rFonts w:ascii="Times New Roman" w:eastAsia="Times New Roman" w:hAnsi="Times New Roman" w:cs="Times New Roman"/>
          <w:color w:val="2D2D2D"/>
          <w:kern w:val="0"/>
          <w:sz w:val="28"/>
          <w:szCs w:val="28"/>
          <w:lang w:eastAsia="es-CO"/>
          <w14:ligatures w14:val="none"/>
        </w:rPr>
      </w:pPr>
      <w:bookmarkStart w:id="3" w:name="113"/>
      <w:bookmarkEnd w:id="3"/>
      <w:r w:rsidRPr="00225770">
        <w:rPr>
          <w:rFonts w:ascii="Times New Roman" w:eastAsia="Times New Roman" w:hAnsi="Times New Roman" w:cs="Times New Roman"/>
          <w:b/>
          <w:bCs/>
          <w:color w:val="2D2D2D"/>
          <w:kern w:val="0"/>
          <w:sz w:val="28"/>
          <w:szCs w:val="28"/>
          <w:highlight w:val="yellow"/>
          <w:lang w:eastAsia="es-CO"/>
          <w14:ligatures w14:val="none"/>
        </w:rPr>
        <w:t>ARTÍCULO 113.</w:t>
      </w:r>
      <w:r w:rsidRPr="00225770">
        <w:rPr>
          <w:rFonts w:ascii="Times New Roman" w:eastAsia="Times New Roman" w:hAnsi="Times New Roman" w:cs="Times New Roman"/>
          <w:color w:val="2D2D2D"/>
          <w:kern w:val="0"/>
          <w:sz w:val="28"/>
          <w:szCs w:val="28"/>
          <w:highlight w:val="yellow"/>
          <w:lang w:eastAsia="es-CO"/>
          <w14:ligatures w14:val="none"/>
        </w:rPr>
        <w:t xml:space="preserve"> Los conceptos emitidos por la dirección de gestión jurídica o la subdirección de gestión de normativa y doctrina de la Dirección de Impuestos y Aduanas </w:t>
      </w:r>
      <w:proofErr w:type="gramStart"/>
      <w:r w:rsidRPr="00225770">
        <w:rPr>
          <w:rFonts w:ascii="Times New Roman" w:eastAsia="Times New Roman" w:hAnsi="Times New Roman" w:cs="Times New Roman"/>
          <w:color w:val="2D2D2D"/>
          <w:kern w:val="0"/>
          <w:sz w:val="28"/>
          <w:szCs w:val="28"/>
          <w:highlight w:val="yellow"/>
          <w:lang w:eastAsia="es-CO"/>
          <w14:ligatures w14:val="none"/>
        </w:rPr>
        <w:t>Nacionales,</w:t>
      </w:r>
      <w:proofErr w:type="gramEnd"/>
      <w:r w:rsidRPr="00225770">
        <w:rPr>
          <w:rFonts w:ascii="Times New Roman" w:eastAsia="Times New Roman" w:hAnsi="Times New Roman" w:cs="Times New Roman"/>
          <w:color w:val="2D2D2D"/>
          <w:kern w:val="0"/>
          <w:sz w:val="28"/>
          <w:szCs w:val="28"/>
          <w:highlight w:val="yellow"/>
          <w:lang w:eastAsia="es-CO"/>
          <w14:ligatures w14:val="none"/>
        </w:rPr>
        <w:t xml:space="preserve"> constituyen interpretación oficial para los empleados públicos de la Dirección de Impuestos y Aduanas Nacionales; por lo tanto, tendrán carácter obligatorio para los mismos. </w:t>
      </w:r>
      <w:r w:rsidRPr="00225770">
        <w:rPr>
          <w:rFonts w:ascii="Times New Roman" w:eastAsia="Times New Roman" w:hAnsi="Times New Roman" w:cs="Times New Roman"/>
          <w:b/>
          <w:bCs/>
          <w:color w:val="2D2D2D"/>
          <w:kern w:val="0"/>
          <w:sz w:val="28"/>
          <w:szCs w:val="28"/>
          <w:highlight w:val="yellow"/>
          <w:u w:val="single"/>
          <w:lang w:eastAsia="es-CO"/>
          <w14:ligatures w14:val="none"/>
        </w:rPr>
        <w:t>Los contribuyentes solo podrán sustentar sus actuaciones en la vía gubernativa y en la jurisdiccional con base en la ley.</w:t>
      </w:r>
    </w:p>
    <w:p w14:paraId="2D391415" w14:textId="77777777" w:rsidR="00225770" w:rsidRPr="00225770" w:rsidRDefault="00225770" w:rsidP="00DE753C">
      <w:pPr>
        <w:spacing w:after="0" w:line="360" w:lineRule="auto"/>
        <w:ind w:left="567" w:right="616"/>
        <w:jc w:val="both"/>
        <w:rPr>
          <w:rFonts w:ascii="Times New Roman" w:eastAsia="Times New Roman" w:hAnsi="Times New Roman" w:cs="Times New Roman"/>
          <w:color w:val="2D2D2D"/>
          <w:kern w:val="0"/>
          <w:sz w:val="28"/>
          <w:szCs w:val="28"/>
          <w:lang w:eastAsia="es-CO"/>
          <w14:ligatures w14:val="none"/>
        </w:rPr>
      </w:pPr>
      <w:r w:rsidRPr="00225770">
        <w:rPr>
          <w:rFonts w:ascii="Times New Roman" w:eastAsia="Times New Roman" w:hAnsi="Times New Roman" w:cs="Times New Roman"/>
          <w:b/>
          <w:bCs/>
          <w:color w:val="2D2D2D"/>
          <w:kern w:val="0"/>
          <w:sz w:val="28"/>
          <w:szCs w:val="28"/>
          <w:lang w:val="es-AR" w:eastAsia="es-CO"/>
          <w14:ligatures w14:val="none"/>
        </w:rPr>
        <w:lastRenderedPageBreak/>
        <w:t> </w:t>
      </w:r>
    </w:p>
    <w:p w14:paraId="01C42D12" w14:textId="77777777" w:rsidR="00225770" w:rsidRPr="00225770" w:rsidRDefault="00225770" w:rsidP="00DE753C">
      <w:pPr>
        <w:spacing w:after="0" w:line="360" w:lineRule="auto"/>
        <w:ind w:left="567" w:right="616"/>
        <w:jc w:val="both"/>
        <w:rPr>
          <w:rFonts w:ascii="Times New Roman" w:eastAsia="Times New Roman" w:hAnsi="Times New Roman" w:cs="Times New Roman"/>
          <w:color w:val="2D2D2D"/>
          <w:kern w:val="0"/>
          <w:sz w:val="28"/>
          <w:szCs w:val="28"/>
          <w:lang w:eastAsia="es-CO"/>
          <w14:ligatures w14:val="none"/>
        </w:rPr>
      </w:pPr>
      <w:r w:rsidRPr="00225770">
        <w:rPr>
          <w:rFonts w:ascii="Times New Roman" w:eastAsia="Times New Roman" w:hAnsi="Times New Roman" w:cs="Times New Roman"/>
          <w:color w:val="2D2D2D"/>
          <w:kern w:val="0"/>
          <w:sz w:val="28"/>
          <w:szCs w:val="28"/>
          <w:lang w:val="es-AR" w:eastAsia="es-CO"/>
          <w14:ligatures w14:val="none"/>
        </w:rPr>
        <w:t>(…)”</w:t>
      </w:r>
    </w:p>
    <w:p w14:paraId="5E01AAEF" w14:textId="77777777" w:rsidR="00225770" w:rsidRPr="00225770" w:rsidRDefault="00225770" w:rsidP="00DE753C">
      <w:pPr>
        <w:spacing w:after="0" w:line="360" w:lineRule="auto"/>
        <w:jc w:val="both"/>
        <w:rPr>
          <w:rFonts w:ascii="Times New Roman" w:eastAsia="Times New Roman" w:hAnsi="Times New Roman" w:cs="Times New Roman"/>
          <w:color w:val="2D2D2D"/>
          <w:kern w:val="0"/>
          <w:lang w:eastAsia="es-CO"/>
          <w14:ligatures w14:val="none"/>
        </w:rPr>
      </w:pPr>
      <w:r w:rsidRPr="00225770">
        <w:rPr>
          <w:rFonts w:ascii="Times New Roman" w:eastAsia="Times New Roman" w:hAnsi="Times New Roman" w:cs="Times New Roman"/>
          <w:i/>
          <w:iCs/>
          <w:color w:val="2D2D2D"/>
          <w:kern w:val="0"/>
          <w:sz w:val="28"/>
          <w:szCs w:val="28"/>
          <w:lang w:val="es-AR" w:eastAsia="es-CO"/>
          <w14:ligatures w14:val="none"/>
        </w:rPr>
        <w:t> </w:t>
      </w:r>
    </w:p>
    <w:p w14:paraId="010770CA" w14:textId="77777777" w:rsidR="00225770" w:rsidRPr="00225770" w:rsidRDefault="00225770" w:rsidP="00DE753C">
      <w:pPr>
        <w:spacing w:after="0" w:line="360" w:lineRule="auto"/>
        <w:jc w:val="both"/>
        <w:rPr>
          <w:rFonts w:ascii="Times New Roman" w:eastAsia="Times New Roman" w:hAnsi="Times New Roman" w:cs="Times New Roman"/>
          <w:color w:val="2D2D2D"/>
          <w:kern w:val="0"/>
          <w:sz w:val="28"/>
          <w:szCs w:val="28"/>
          <w:lang w:eastAsia="es-CO"/>
          <w14:ligatures w14:val="none"/>
        </w:rPr>
      </w:pPr>
      <w:r w:rsidRPr="00225770">
        <w:rPr>
          <w:rFonts w:ascii="Times New Roman" w:eastAsia="Times New Roman" w:hAnsi="Times New Roman" w:cs="Times New Roman"/>
          <w:b/>
          <w:bCs/>
          <w:color w:val="2D2D2D"/>
          <w:kern w:val="0"/>
          <w:sz w:val="28"/>
          <w:szCs w:val="28"/>
          <w:lang w:eastAsia="es-CO"/>
          <w14:ligatures w14:val="none"/>
        </w:rPr>
        <w:t>III. LA DEMANDA</w:t>
      </w:r>
    </w:p>
    <w:p w14:paraId="157EB753" w14:textId="77777777" w:rsidR="00225770" w:rsidRPr="00225770" w:rsidRDefault="00225770" w:rsidP="00DE753C">
      <w:pPr>
        <w:spacing w:after="0" w:line="360" w:lineRule="auto"/>
        <w:jc w:val="both"/>
        <w:rPr>
          <w:rFonts w:ascii="Times New Roman" w:eastAsia="Times New Roman" w:hAnsi="Times New Roman" w:cs="Times New Roman"/>
          <w:color w:val="2D2D2D"/>
          <w:kern w:val="0"/>
          <w:sz w:val="28"/>
          <w:szCs w:val="28"/>
          <w:lang w:eastAsia="es-CO"/>
          <w14:ligatures w14:val="none"/>
        </w:rPr>
      </w:pPr>
      <w:r w:rsidRPr="00225770">
        <w:rPr>
          <w:rFonts w:ascii="Times New Roman" w:eastAsia="Times New Roman" w:hAnsi="Times New Roman" w:cs="Times New Roman"/>
          <w:color w:val="2D2D2D"/>
          <w:kern w:val="0"/>
          <w:sz w:val="28"/>
          <w:szCs w:val="28"/>
          <w:lang w:eastAsia="es-CO"/>
          <w14:ligatures w14:val="none"/>
        </w:rPr>
        <w:t> </w:t>
      </w:r>
    </w:p>
    <w:p w14:paraId="394B98A3" w14:textId="77777777" w:rsidR="00225770" w:rsidRPr="00225770" w:rsidRDefault="00225770" w:rsidP="00DE753C">
      <w:pPr>
        <w:spacing w:after="0" w:line="360" w:lineRule="auto"/>
        <w:jc w:val="both"/>
        <w:rPr>
          <w:rFonts w:ascii="Times New Roman" w:eastAsia="Times New Roman" w:hAnsi="Times New Roman" w:cs="Times New Roman"/>
          <w:color w:val="2D2D2D"/>
          <w:kern w:val="0"/>
          <w:sz w:val="28"/>
          <w:szCs w:val="28"/>
          <w:lang w:eastAsia="es-CO"/>
          <w14:ligatures w14:val="none"/>
        </w:rPr>
      </w:pPr>
      <w:r w:rsidRPr="00225770">
        <w:rPr>
          <w:rFonts w:ascii="Times New Roman" w:eastAsia="Times New Roman" w:hAnsi="Times New Roman" w:cs="Times New Roman"/>
          <w:color w:val="2D2D2D"/>
          <w:kern w:val="0"/>
          <w:sz w:val="28"/>
          <w:szCs w:val="28"/>
          <w:lang w:val="es-ES" w:eastAsia="es-CO"/>
          <w14:ligatures w14:val="none"/>
        </w:rPr>
        <w:t>El actor consideró que las disposiciones demandadas contenidas en la Ley 1943 de 2018 desconocen, según el caso, los artículos </w:t>
      </w:r>
      <w:r w:rsidRPr="00225770">
        <w:rPr>
          <w:rFonts w:ascii="Times New Roman" w:eastAsia="Times New Roman" w:hAnsi="Times New Roman" w:cs="Times New Roman"/>
          <w:color w:val="2D2D2D"/>
          <w:kern w:val="0"/>
          <w:sz w:val="28"/>
          <w:szCs w:val="28"/>
          <w:lang w:eastAsia="es-CO"/>
          <w14:ligatures w14:val="none"/>
        </w:rPr>
        <w:t xml:space="preserve">2, 13, 29, 83, 95, 230 y 363 de la Constitución Política. A </w:t>
      </w:r>
      <w:proofErr w:type="gramStart"/>
      <w:r w:rsidRPr="00225770">
        <w:rPr>
          <w:rFonts w:ascii="Times New Roman" w:eastAsia="Times New Roman" w:hAnsi="Times New Roman" w:cs="Times New Roman"/>
          <w:color w:val="2D2D2D"/>
          <w:kern w:val="0"/>
          <w:sz w:val="28"/>
          <w:szCs w:val="28"/>
          <w:lang w:eastAsia="es-CO"/>
          <w14:ligatures w14:val="none"/>
        </w:rPr>
        <w:t>continuación</w:t>
      </w:r>
      <w:proofErr w:type="gramEnd"/>
      <w:r w:rsidRPr="00225770">
        <w:rPr>
          <w:rFonts w:ascii="Times New Roman" w:eastAsia="Times New Roman" w:hAnsi="Times New Roman" w:cs="Times New Roman"/>
          <w:color w:val="2D2D2D"/>
          <w:kern w:val="0"/>
          <w:sz w:val="28"/>
          <w:szCs w:val="28"/>
          <w:lang w:eastAsia="es-CO"/>
          <w14:ligatures w14:val="none"/>
        </w:rPr>
        <w:t> </w:t>
      </w:r>
      <w:r w:rsidRPr="00225770">
        <w:rPr>
          <w:rFonts w:ascii="Times New Roman" w:eastAsia="Times New Roman" w:hAnsi="Times New Roman" w:cs="Times New Roman"/>
          <w:color w:val="2D2D2D"/>
          <w:kern w:val="0"/>
          <w:sz w:val="28"/>
          <w:szCs w:val="28"/>
          <w:lang w:val="es-ES" w:eastAsia="es-CO"/>
          <w14:ligatures w14:val="none"/>
        </w:rPr>
        <w:t>se presentan los argumentos expuestos por el accionante para sustentar los cargos admitidos contra cada uno de los preceptos que serán objeto de control constitucional.</w:t>
      </w:r>
    </w:p>
    <w:p w14:paraId="242B6E02" w14:textId="77777777" w:rsidR="00225770" w:rsidRPr="00225770" w:rsidRDefault="00225770" w:rsidP="00DE753C">
      <w:pPr>
        <w:shd w:val="clear" w:color="auto" w:fill="FFFFFF"/>
        <w:spacing w:after="0" w:line="360" w:lineRule="auto"/>
        <w:jc w:val="both"/>
        <w:rPr>
          <w:rFonts w:ascii="Times New Roman" w:eastAsia="Times New Roman" w:hAnsi="Times New Roman" w:cs="Times New Roman"/>
          <w:color w:val="2D2D2D"/>
          <w:kern w:val="0"/>
          <w:sz w:val="28"/>
          <w:szCs w:val="28"/>
          <w:lang w:eastAsia="es-CO"/>
          <w14:ligatures w14:val="none"/>
        </w:rPr>
      </w:pPr>
      <w:r w:rsidRPr="00225770">
        <w:rPr>
          <w:rFonts w:ascii="Times New Roman" w:eastAsia="Times New Roman" w:hAnsi="Times New Roman" w:cs="Times New Roman"/>
          <w:color w:val="2D2D2D"/>
          <w:kern w:val="0"/>
          <w:sz w:val="28"/>
          <w:szCs w:val="28"/>
          <w:lang w:val="es-ES" w:eastAsia="es-CO"/>
          <w14:ligatures w14:val="none"/>
        </w:rPr>
        <w:t> </w:t>
      </w:r>
    </w:p>
    <w:p w14:paraId="31281B25" w14:textId="77777777" w:rsidR="00225770" w:rsidRPr="00225770" w:rsidRDefault="00225770" w:rsidP="00DE753C">
      <w:pPr>
        <w:shd w:val="clear" w:color="auto" w:fill="FFFFFF"/>
        <w:spacing w:after="0" w:line="360" w:lineRule="auto"/>
        <w:jc w:val="both"/>
        <w:rPr>
          <w:rFonts w:ascii="Times New Roman" w:eastAsia="Times New Roman" w:hAnsi="Times New Roman" w:cs="Times New Roman"/>
          <w:color w:val="2D2D2D"/>
          <w:kern w:val="0"/>
          <w:sz w:val="28"/>
          <w:szCs w:val="28"/>
          <w:lang w:eastAsia="es-CO"/>
          <w14:ligatures w14:val="none"/>
        </w:rPr>
      </w:pPr>
      <w:r w:rsidRPr="00225770">
        <w:rPr>
          <w:rFonts w:ascii="Times New Roman" w:eastAsia="Times New Roman" w:hAnsi="Times New Roman" w:cs="Times New Roman"/>
          <w:b/>
          <w:bCs/>
          <w:color w:val="2D2D2D"/>
          <w:kern w:val="0"/>
          <w:sz w:val="28"/>
          <w:szCs w:val="28"/>
          <w:lang w:val="es-ES" w:eastAsia="es-CO"/>
          <w14:ligatures w14:val="none"/>
        </w:rPr>
        <w:t xml:space="preserve">1. Único cargo admitido contra el aparte demandado del numeral 6º del parágrafo 3º del artículo 4º de la Ley 1943 de 2018. Presunto desconocimiento del artículo 13 superior – solicitud de </w:t>
      </w:r>
      <w:proofErr w:type="spellStart"/>
      <w:r w:rsidRPr="00225770">
        <w:rPr>
          <w:rFonts w:ascii="Times New Roman" w:eastAsia="Times New Roman" w:hAnsi="Times New Roman" w:cs="Times New Roman"/>
          <w:b/>
          <w:bCs/>
          <w:color w:val="2D2D2D"/>
          <w:kern w:val="0"/>
          <w:sz w:val="28"/>
          <w:szCs w:val="28"/>
          <w:lang w:val="es-ES" w:eastAsia="es-CO"/>
          <w14:ligatures w14:val="none"/>
        </w:rPr>
        <w:t>exequibilidad</w:t>
      </w:r>
      <w:proofErr w:type="spellEnd"/>
      <w:r w:rsidRPr="00225770">
        <w:rPr>
          <w:rFonts w:ascii="Times New Roman" w:eastAsia="Times New Roman" w:hAnsi="Times New Roman" w:cs="Times New Roman"/>
          <w:b/>
          <w:bCs/>
          <w:color w:val="2D2D2D"/>
          <w:kern w:val="0"/>
          <w:sz w:val="28"/>
          <w:szCs w:val="28"/>
          <w:lang w:val="es-ES" w:eastAsia="es-CO"/>
          <w14:ligatures w14:val="none"/>
        </w:rPr>
        <w:t xml:space="preserve"> condicionada</w:t>
      </w:r>
    </w:p>
    <w:p w14:paraId="6AA61ACD" w14:textId="77777777" w:rsidR="00225770" w:rsidRPr="00225770" w:rsidRDefault="00225770" w:rsidP="00DE753C">
      <w:pPr>
        <w:spacing w:after="0" w:line="360" w:lineRule="auto"/>
        <w:jc w:val="both"/>
        <w:rPr>
          <w:rFonts w:ascii="Times New Roman" w:eastAsia="Times New Roman" w:hAnsi="Times New Roman" w:cs="Times New Roman"/>
          <w:color w:val="2D2D2D"/>
          <w:kern w:val="0"/>
          <w:sz w:val="28"/>
          <w:szCs w:val="28"/>
          <w:lang w:eastAsia="es-CO"/>
          <w14:ligatures w14:val="none"/>
        </w:rPr>
      </w:pPr>
      <w:r w:rsidRPr="00225770">
        <w:rPr>
          <w:rFonts w:ascii="Times New Roman" w:eastAsia="Times New Roman" w:hAnsi="Times New Roman" w:cs="Times New Roman"/>
          <w:color w:val="2D2D2D"/>
          <w:kern w:val="0"/>
          <w:sz w:val="28"/>
          <w:szCs w:val="28"/>
          <w:lang w:val="es-ES" w:eastAsia="es-CO"/>
          <w14:ligatures w14:val="none"/>
        </w:rPr>
        <w:t> </w:t>
      </w:r>
    </w:p>
    <w:p w14:paraId="015F2BCE" w14:textId="77777777" w:rsidR="00225770" w:rsidRPr="00225770" w:rsidRDefault="00225770" w:rsidP="00DE753C">
      <w:pPr>
        <w:shd w:val="clear" w:color="auto" w:fill="FFFFFF"/>
        <w:spacing w:after="0" w:line="360" w:lineRule="auto"/>
        <w:jc w:val="both"/>
        <w:rPr>
          <w:rFonts w:ascii="Times New Roman" w:eastAsia="Times New Roman" w:hAnsi="Times New Roman" w:cs="Times New Roman"/>
          <w:color w:val="2D2D2D"/>
          <w:kern w:val="0"/>
          <w:sz w:val="28"/>
          <w:szCs w:val="28"/>
          <w:lang w:eastAsia="es-CO"/>
          <w14:ligatures w14:val="none"/>
        </w:rPr>
      </w:pPr>
      <w:r w:rsidRPr="00DE753C">
        <w:rPr>
          <w:rFonts w:ascii="Times New Roman" w:eastAsia="Times New Roman" w:hAnsi="Times New Roman" w:cs="Times New Roman"/>
          <w:color w:val="2D2D2D"/>
          <w:kern w:val="0"/>
          <w:sz w:val="28"/>
          <w:szCs w:val="28"/>
          <w:highlight w:val="cyan"/>
          <w:lang w:val="es-ES" w:eastAsia="es-CO"/>
          <w14:ligatures w14:val="none"/>
        </w:rPr>
        <w:t>El demandante comenzó por precisar que en 2018 el Legislador, en ejercicio de su amplió poder de configuración en materia tributaria, incluyó como uno de los requisitos para que una persona natural fuera considerada como </w:t>
      </w:r>
      <w:r w:rsidRPr="00DE753C">
        <w:rPr>
          <w:rFonts w:ascii="Times New Roman" w:eastAsia="Times New Roman" w:hAnsi="Times New Roman" w:cs="Times New Roman"/>
          <w:b/>
          <w:bCs/>
          <w:color w:val="2D2D2D"/>
          <w:kern w:val="0"/>
          <w:sz w:val="28"/>
          <w:szCs w:val="28"/>
          <w:highlight w:val="cyan"/>
          <w:lang w:val="es-ES" w:eastAsia="es-CO"/>
          <w14:ligatures w14:val="none"/>
        </w:rPr>
        <w:t>“No responsable” </w:t>
      </w:r>
      <w:r w:rsidRPr="00DE753C">
        <w:rPr>
          <w:rFonts w:ascii="Times New Roman" w:eastAsia="Times New Roman" w:hAnsi="Times New Roman" w:cs="Times New Roman"/>
          <w:color w:val="2D2D2D"/>
          <w:kern w:val="0"/>
          <w:sz w:val="28"/>
          <w:szCs w:val="28"/>
          <w:highlight w:val="cyan"/>
          <w:lang w:val="es-ES" w:eastAsia="es-CO"/>
          <w14:ligatures w14:val="none"/>
        </w:rPr>
        <w:t>del Impuesto al Valor Agregado – IVA, que el monto </w:t>
      </w:r>
      <w:r w:rsidRPr="00DE753C">
        <w:rPr>
          <w:rFonts w:ascii="Times New Roman" w:eastAsia="Times New Roman" w:hAnsi="Times New Roman" w:cs="Times New Roman"/>
          <w:i/>
          <w:iCs/>
          <w:color w:val="2D2D2D"/>
          <w:kern w:val="0"/>
          <w:sz w:val="28"/>
          <w:szCs w:val="28"/>
          <w:highlight w:val="cyan"/>
          <w:lang w:val="es-ES" w:eastAsia="es-CO"/>
          <w14:ligatures w14:val="none"/>
        </w:rPr>
        <w:t>“(…) de las consignaciones bancarias, depósitos e inversiones financieras</w:t>
      </w:r>
      <w:r w:rsidRPr="00DE753C">
        <w:rPr>
          <w:rFonts w:ascii="Times New Roman" w:eastAsia="Times New Roman" w:hAnsi="Times New Roman" w:cs="Times New Roman"/>
          <w:color w:val="2D2D2D"/>
          <w:kern w:val="0"/>
          <w:sz w:val="28"/>
          <w:szCs w:val="28"/>
          <w:highlight w:val="cyan"/>
          <w:lang w:val="es-ES" w:eastAsia="es-CO"/>
          <w14:ligatures w14:val="none"/>
        </w:rPr>
        <w:t>” no excediera  de las 3.500 UVT durante el año anterior o durante el respectivo año en curso, so pena de tener que inscribirse como responsable de referido impuesto, independientemente del origen de los recursos asociados a dichas transacciones financieras.</w:t>
      </w:r>
    </w:p>
    <w:p w14:paraId="3B201E95" w14:textId="77777777" w:rsidR="00225770" w:rsidRPr="00225770" w:rsidRDefault="00225770" w:rsidP="00DE753C">
      <w:pPr>
        <w:shd w:val="clear" w:color="auto" w:fill="FFFFFF"/>
        <w:spacing w:after="0" w:line="360" w:lineRule="auto"/>
        <w:jc w:val="both"/>
        <w:rPr>
          <w:rFonts w:ascii="Times New Roman" w:eastAsia="Times New Roman" w:hAnsi="Times New Roman" w:cs="Times New Roman"/>
          <w:color w:val="2D2D2D"/>
          <w:kern w:val="0"/>
          <w:sz w:val="28"/>
          <w:szCs w:val="28"/>
          <w:lang w:eastAsia="es-CO"/>
          <w14:ligatures w14:val="none"/>
        </w:rPr>
      </w:pPr>
      <w:r w:rsidRPr="00225770">
        <w:rPr>
          <w:rFonts w:ascii="Times New Roman" w:eastAsia="Times New Roman" w:hAnsi="Times New Roman" w:cs="Times New Roman"/>
          <w:color w:val="2D2D2D"/>
          <w:kern w:val="0"/>
          <w:sz w:val="28"/>
          <w:szCs w:val="28"/>
          <w:lang w:val="es-ES" w:eastAsia="es-CO"/>
          <w14:ligatures w14:val="none"/>
        </w:rPr>
        <w:t> </w:t>
      </w:r>
    </w:p>
    <w:p w14:paraId="5A41FC11" w14:textId="77777777" w:rsidR="00225770" w:rsidRPr="00225770" w:rsidRDefault="00225770" w:rsidP="00DE753C">
      <w:pPr>
        <w:spacing w:after="0" w:line="360" w:lineRule="auto"/>
        <w:jc w:val="both"/>
        <w:rPr>
          <w:rFonts w:ascii="Times New Roman" w:eastAsia="Times New Roman" w:hAnsi="Times New Roman" w:cs="Times New Roman"/>
          <w:color w:val="2D2D2D"/>
          <w:kern w:val="0"/>
          <w:sz w:val="28"/>
          <w:szCs w:val="28"/>
          <w:lang w:eastAsia="es-CO"/>
          <w14:ligatures w14:val="none"/>
        </w:rPr>
      </w:pPr>
      <w:r w:rsidRPr="00DE753C">
        <w:rPr>
          <w:rFonts w:ascii="Times New Roman" w:eastAsia="Times New Roman" w:hAnsi="Times New Roman" w:cs="Times New Roman"/>
          <w:color w:val="2D2D2D"/>
          <w:kern w:val="0"/>
          <w:sz w:val="28"/>
          <w:szCs w:val="28"/>
          <w:highlight w:val="cyan"/>
          <w:lang w:val="es-ES" w:eastAsia="es-CO"/>
          <w14:ligatures w14:val="none"/>
        </w:rPr>
        <w:lastRenderedPageBreak/>
        <w:t>Sobre dicha base, el actor estimó que el precepto demandado vulnera el principio de igualdad que prevé el artículo 13 de la Constitución toda vez que </w:t>
      </w:r>
      <w:r w:rsidRPr="00DE753C">
        <w:rPr>
          <w:rFonts w:ascii="Times New Roman" w:eastAsia="Times New Roman" w:hAnsi="Times New Roman" w:cs="Times New Roman"/>
          <w:i/>
          <w:iCs/>
          <w:color w:val="2D2D2D"/>
          <w:kern w:val="0"/>
          <w:sz w:val="28"/>
          <w:szCs w:val="28"/>
          <w:highlight w:val="cyan"/>
          <w:lang w:eastAsia="es-CO"/>
          <w14:ligatures w14:val="none"/>
        </w:rPr>
        <w:t>“(…) en muchos casos, personas naturales cuyos ingresos y consignaciones por debajo de los límites, es decir, en la categoría de “no responsables” pero con ingresos diferentes por otros conceptos tales como salarios, dividendos, rendimientos financieros, utilidad en la enajenación de activos fijos, ingresos para terceros, entre otros, tengan que inscribirse en el IVA como responsables, aunque el exceso de los 3.500 UVT haya sido motivado en parte por ingresos ajenos al hecho generador del IVA</w:t>
      </w:r>
      <w:r w:rsidRPr="00DE753C">
        <w:rPr>
          <w:rFonts w:ascii="Times New Roman" w:eastAsia="Times New Roman" w:hAnsi="Times New Roman" w:cs="Times New Roman"/>
          <w:color w:val="2D2D2D"/>
          <w:kern w:val="0"/>
          <w:sz w:val="28"/>
          <w:szCs w:val="28"/>
          <w:highlight w:val="cyan"/>
          <w:lang w:eastAsia="es-CO"/>
          <w14:ligatures w14:val="none"/>
        </w:rPr>
        <w:t>”.</w:t>
      </w:r>
    </w:p>
    <w:p w14:paraId="306FF77C" w14:textId="77777777" w:rsidR="00225770" w:rsidRPr="00225770" w:rsidRDefault="00225770" w:rsidP="00DE753C">
      <w:pPr>
        <w:spacing w:after="0" w:line="360" w:lineRule="auto"/>
        <w:jc w:val="both"/>
        <w:rPr>
          <w:rFonts w:ascii="Times New Roman" w:eastAsia="Times New Roman" w:hAnsi="Times New Roman" w:cs="Times New Roman"/>
          <w:color w:val="2D2D2D"/>
          <w:kern w:val="0"/>
          <w:sz w:val="28"/>
          <w:szCs w:val="28"/>
          <w:lang w:eastAsia="es-CO"/>
          <w14:ligatures w14:val="none"/>
        </w:rPr>
      </w:pPr>
      <w:r w:rsidRPr="00225770">
        <w:rPr>
          <w:rFonts w:ascii="Times New Roman" w:eastAsia="Times New Roman" w:hAnsi="Times New Roman" w:cs="Times New Roman"/>
          <w:color w:val="2D2D2D"/>
          <w:kern w:val="0"/>
          <w:sz w:val="28"/>
          <w:szCs w:val="28"/>
          <w:lang w:eastAsia="es-CO"/>
          <w14:ligatures w14:val="none"/>
        </w:rPr>
        <w:t> </w:t>
      </w:r>
    </w:p>
    <w:p w14:paraId="52762BAF" w14:textId="77777777" w:rsidR="00225770" w:rsidRPr="00225770" w:rsidRDefault="00225770" w:rsidP="00DE753C">
      <w:pPr>
        <w:spacing w:after="0" w:line="360" w:lineRule="auto"/>
        <w:jc w:val="both"/>
        <w:rPr>
          <w:rFonts w:ascii="Times New Roman" w:eastAsia="Times New Roman" w:hAnsi="Times New Roman" w:cs="Times New Roman"/>
          <w:color w:val="2D2D2D"/>
          <w:kern w:val="0"/>
          <w:sz w:val="28"/>
          <w:szCs w:val="28"/>
          <w:lang w:eastAsia="es-CO"/>
          <w14:ligatures w14:val="none"/>
        </w:rPr>
      </w:pPr>
      <w:r w:rsidRPr="00DE753C">
        <w:rPr>
          <w:rFonts w:ascii="Times New Roman" w:eastAsia="Times New Roman" w:hAnsi="Times New Roman" w:cs="Times New Roman"/>
          <w:color w:val="2D2D2D"/>
          <w:kern w:val="0"/>
          <w:sz w:val="28"/>
          <w:szCs w:val="28"/>
          <w:highlight w:val="cyan"/>
          <w:lang w:eastAsia="es-CO"/>
          <w14:ligatures w14:val="none"/>
        </w:rPr>
        <w:t>Bajo esa línea, el demandante explicó que las personas que obtienen recursos ajenos al hecho generador del IVA en valores inferiores a 3.500 UVT no se encuentran en la misma condición de igualdad respecto de aquellas que sí perciben ingresos por operaciones gravadas con el aludido impuesto y superiores a 3.500 UVT pues, en determinadas circunstancias, tanto las primeras como las segundas estarían en la obligación de inscribirse como responsables de tal tributo.</w:t>
      </w:r>
    </w:p>
    <w:p w14:paraId="1A76B809" w14:textId="77777777" w:rsidR="00225770" w:rsidRPr="00225770" w:rsidRDefault="00225770" w:rsidP="00DE753C">
      <w:pPr>
        <w:spacing w:after="0" w:line="360" w:lineRule="auto"/>
        <w:jc w:val="both"/>
        <w:rPr>
          <w:rFonts w:ascii="Times New Roman" w:eastAsia="Times New Roman" w:hAnsi="Times New Roman" w:cs="Times New Roman"/>
          <w:color w:val="2D2D2D"/>
          <w:kern w:val="0"/>
          <w:sz w:val="28"/>
          <w:szCs w:val="28"/>
          <w:lang w:eastAsia="es-CO"/>
          <w14:ligatures w14:val="none"/>
        </w:rPr>
      </w:pPr>
      <w:r w:rsidRPr="00225770">
        <w:rPr>
          <w:rFonts w:ascii="Times New Roman" w:eastAsia="Times New Roman" w:hAnsi="Times New Roman" w:cs="Times New Roman"/>
          <w:color w:val="2D2D2D"/>
          <w:kern w:val="0"/>
          <w:sz w:val="28"/>
          <w:szCs w:val="28"/>
          <w:lang w:eastAsia="es-CO"/>
          <w14:ligatures w14:val="none"/>
        </w:rPr>
        <w:t> </w:t>
      </w:r>
    </w:p>
    <w:p w14:paraId="577EF47B" w14:textId="77777777" w:rsidR="00225770" w:rsidRPr="00225770" w:rsidRDefault="00225770" w:rsidP="00DE753C">
      <w:pPr>
        <w:spacing w:after="0" w:line="360" w:lineRule="auto"/>
        <w:jc w:val="both"/>
        <w:rPr>
          <w:rFonts w:ascii="Times New Roman" w:eastAsia="Times New Roman" w:hAnsi="Times New Roman" w:cs="Times New Roman"/>
          <w:color w:val="2D2D2D"/>
          <w:kern w:val="0"/>
          <w:sz w:val="28"/>
          <w:szCs w:val="28"/>
          <w:lang w:eastAsia="es-CO"/>
          <w14:ligatures w14:val="none"/>
        </w:rPr>
      </w:pPr>
      <w:r w:rsidRPr="00DE753C">
        <w:rPr>
          <w:rFonts w:ascii="Times New Roman" w:eastAsia="Times New Roman" w:hAnsi="Times New Roman" w:cs="Times New Roman"/>
          <w:color w:val="2D2D2D"/>
          <w:kern w:val="0"/>
          <w:sz w:val="28"/>
          <w:szCs w:val="28"/>
          <w:highlight w:val="cyan"/>
          <w:lang w:eastAsia="es-CO"/>
          <w14:ligatures w14:val="none"/>
        </w:rPr>
        <w:t xml:space="preserve">Para ilustrar la presunta trasgresión del artículo 13 superior, el actor pone, a manera de ejemplo, la situación de dos ciudadanos que, aunque individualmente perciben ingresos gravados con el IVA en cuantía inferior a las 3.500 UVT, uno de ellos, además, percibe otros ingresos no gravados con tal tributo de manera tal que estos últimos ingresos, adicionados a los anteriores, superan el tope de 3.500 UVT. Para tal caso, el actor afirma que solo el segundo ciudadano se vería en la obligación de inscribirse como responsable del IVA, con todas las obligaciones formales que ello implica, ignorando de este modo que varias de </w:t>
      </w:r>
      <w:r w:rsidRPr="00DE753C">
        <w:rPr>
          <w:rFonts w:ascii="Times New Roman" w:eastAsia="Times New Roman" w:hAnsi="Times New Roman" w:cs="Times New Roman"/>
          <w:color w:val="2D2D2D"/>
          <w:kern w:val="0"/>
          <w:sz w:val="28"/>
          <w:szCs w:val="28"/>
          <w:highlight w:val="cyan"/>
          <w:lang w:eastAsia="es-CO"/>
          <w14:ligatures w14:val="none"/>
        </w:rPr>
        <w:lastRenderedPageBreak/>
        <w:t>las operaciones que llevaron a que este se viera en tal condición por superar las referidas 3.500 UVT, derivarían de actividades no gravadas con el IVA.</w:t>
      </w:r>
    </w:p>
    <w:p w14:paraId="3C75E9E7" w14:textId="77777777" w:rsidR="00225770" w:rsidRPr="00225770" w:rsidRDefault="00225770" w:rsidP="00DE753C">
      <w:pPr>
        <w:spacing w:after="0" w:line="360" w:lineRule="auto"/>
        <w:jc w:val="both"/>
        <w:rPr>
          <w:rFonts w:ascii="Times New Roman" w:eastAsia="Times New Roman" w:hAnsi="Times New Roman" w:cs="Times New Roman"/>
          <w:color w:val="2D2D2D"/>
          <w:kern w:val="0"/>
          <w:sz w:val="28"/>
          <w:szCs w:val="28"/>
          <w:lang w:eastAsia="es-CO"/>
          <w14:ligatures w14:val="none"/>
        </w:rPr>
      </w:pPr>
      <w:r w:rsidRPr="00225770">
        <w:rPr>
          <w:rFonts w:ascii="Times New Roman" w:eastAsia="Times New Roman" w:hAnsi="Times New Roman" w:cs="Times New Roman"/>
          <w:color w:val="2D2D2D"/>
          <w:kern w:val="0"/>
          <w:sz w:val="28"/>
          <w:szCs w:val="28"/>
          <w:lang w:eastAsia="es-CO"/>
          <w14:ligatures w14:val="none"/>
        </w:rPr>
        <w:t> </w:t>
      </w:r>
    </w:p>
    <w:p w14:paraId="129B06E2" w14:textId="77777777" w:rsidR="00225770" w:rsidRPr="00225770" w:rsidRDefault="00225770" w:rsidP="00DE753C">
      <w:pPr>
        <w:spacing w:after="0" w:line="360" w:lineRule="auto"/>
        <w:jc w:val="both"/>
        <w:rPr>
          <w:rFonts w:ascii="Times New Roman" w:eastAsia="Times New Roman" w:hAnsi="Times New Roman" w:cs="Times New Roman"/>
          <w:color w:val="2D2D2D"/>
          <w:kern w:val="0"/>
          <w:sz w:val="28"/>
          <w:szCs w:val="28"/>
          <w:lang w:eastAsia="es-CO"/>
          <w14:ligatures w14:val="none"/>
        </w:rPr>
      </w:pPr>
      <w:r w:rsidRPr="00225770">
        <w:rPr>
          <w:rFonts w:ascii="Times New Roman" w:eastAsia="Times New Roman" w:hAnsi="Times New Roman" w:cs="Times New Roman"/>
          <w:color w:val="2D2D2D"/>
          <w:kern w:val="0"/>
          <w:sz w:val="28"/>
          <w:szCs w:val="28"/>
          <w:lang w:eastAsia="es-CO"/>
          <w14:ligatures w14:val="none"/>
        </w:rPr>
        <w:t>En tal orden el demandante considera que, desde el punto de vista constitucional, no resulta admisible que prevalezca en el ordenamiento jurídico una “</w:t>
      </w:r>
      <w:r w:rsidRPr="00225770">
        <w:rPr>
          <w:rFonts w:ascii="Times New Roman" w:eastAsia="Times New Roman" w:hAnsi="Times New Roman" w:cs="Times New Roman"/>
          <w:i/>
          <w:iCs/>
          <w:color w:val="2D2D2D"/>
          <w:kern w:val="0"/>
          <w:sz w:val="28"/>
          <w:szCs w:val="28"/>
          <w:lang w:eastAsia="es-CO"/>
          <w14:ligatures w14:val="none"/>
        </w:rPr>
        <w:t>norma que exige tratamientos tributarios desiguales, disímiles o diferentes, frente a supuestos fácticos iguales</w:t>
      </w:r>
      <w:r w:rsidRPr="00225770">
        <w:rPr>
          <w:rFonts w:ascii="Times New Roman" w:eastAsia="Times New Roman" w:hAnsi="Times New Roman" w:cs="Times New Roman"/>
          <w:color w:val="2D2D2D"/>
          <w:kern w:val="0"/>
          <w:sz w:val="28"/>
          <w:szCs w:val="28"/>
          <w:lang w:eastAsia="es-CO"/>
          <w14:ligatures w14:val="none"/>
        </w:rPr>
        <w:t>”. Así, refiere</w:t>
      </w:r>
      <w:r w:rsidRPr="00225770">
        <w:rPr>
          <w:rFonts w:ascii="Times New Roman" w:eastAsia="Times New Roman" w:hAnsi="Times New Roman" w:cs="Times New Roman"/>
          <w:i/>
          <w:iCs/>
          <w:color w:val="2D2D2D"/>
          <w:kern w:val="0"/>
          <w:sz w:val="28"/>
          <w:szCs w:val="28"/>
          <w:lang w:eastAsia="es-CO"/>
          <w14:ligatures w14:val="none"/>
        </w:rPr>
        <w:t> </w:t>
      </w:r>
      <w:r w:rsidRPr="00225770">
        <w:rPr>
          <w:rFonts w:ascii="Times New Roman" w:eastAsia="Times New Roman" w:hAnsi="Times New Roman" w:cs="Times New Roman"/>
          <w:color w:val="2D2D2D"/>
          <w:kern w:val="0"/>
          <w:sz w:val="28"/>
          <w:szCs w:val="28"/>
          <w:lang w:eastAsia="es-CO"/>
          <w14:ligatures w14:val="none"/>
        </w:rPr>
        <w:t>que se torna en imprescindible que, para efectos de lograr una igualdad real y efectiva de las personas naturales frente del IVA, la norma sea condicionada de modo tal que las “</w:t>
      </w:r>
      <w:r w:rsidRPr="00225770">
        <w:rPr>
          <w:rFonts w:ascii="Times New Roman" w:eastAsia="Times New Roman" w:hAnsi="Times New Roman" w:cs="Times New Roman"/>
          <w:i/>
          <w:iCs/>
          <w:color w:val="2D2D2D"/>
          <w:kern w:val="0"/>
          <w:sz w:val="28"/>
          <w:szCs w:val="28"/>
          <w:lang w:val="es-ES" w:eastAsia="es-CO"/>
          <w14:ligatures w14:val="none"/>
        </w:rPr>
        <w:t>consignaciones bancarias, depósitos e inversiones financieras” </w:t>
      </w:r>
      <w:r w:rsidRPr="00225770">
        <w:rPr>
          <w:rFonts w:ascii="Times New Roman" w:eastAsia="Times New Roman" w:hAnsi="Times New Roman" w:cs="Times New Roman"/>
          <w:color w:val="2D2D2D"/>
          <w:kern w:val="0"/>
          <w:sz w:val="28"/>
          <w:szCs w:val="28"/>
          <w:lang w:val="es-ES" w:eastAsia="es-CO"/>
          <w14:ligatures w14:val="none"/>
        </w:rPr>
        <w:t>a las que hace alusión la disposición impugnada provengan del ejercicio de actividades gravadas con el IVA.</w:t>
      </w:r>
    </w:p>
    <w:p w14:paraId="6063B5E9" w14:textId="77777777" w:rsidR="00225770" w:rsidRPr="00225770" w:rsidRDefault="00225770" w:rsidP="00DE753C">
      <w:pPr>
        <w:spacing w:after="0" w:line="360" w:lineRule="auto"/>
        <w:jc w:val="both"/>
        <w:rPr>
          <w:rFonts w:ascii="Times New Roman" w:eastAsia="Times New Roman" w:hAnsi="Times New Roman" w:cs="Times New Roman"/>
          <w:color w:val="2D2D2D"/>
          <w:kern w:val="0"/>
          <w:sz w:val="28"/>
          <w:szCs w:val="28"/>
          <w:lang w:eastAsia="es-CO"/>
          <w14:ligatures w14:val="none"/>
        </w:rPr>
      </w:pPr>
      <w:r w:rsidRPr="00225770">
        <w:rPr>
          <w:rFonts w:ascii="Times New Roman" w:eastAsia="Times New Roman" w:hAnsi="Times New Roman" w:cs="Times New Roman"/>
          <w:color w:val="2D2D2D"/>
          <w:kern w:val="0"/>
          <w:sz w:val="28"/>
          <w:szCs w:val="28"/>
          <w:lang w:val="es-ES" w:eastAsia="es-CO"/>
          <w14:ligatures w14:val="none"/>
        </w:rPr>
        <w:t> </w:t>
      </w:r>
    </w:p>
    <w:p w14:paraId="6C46931E" w14:textId="77777777" w:rsidR="00225770" w:rsidRPr="00225770" w:rsidRDefault="00225770" w:rsidP="00DE753C">
      <w:pPr>
        <w:spacing w:after="0" w:line="360" w:lineRule="auto"/>
        <w:jc w:val="both"/>
        <w:rPr>
          <w:rFonts w:ascii="Times New Roman" w:eastAsia="Times New Roman" w:hAnsi="Times New Roman" w:cs="Times New Roman"/>
          <w:color w:val="2D2D2D"/>
          <w:kern w:val="0"/>
          <w:sz w:val="28"/>
          <w:szCs w:val="28"/>
          <w:lang w:eastAsia="es-CO"/>
          <w14:ligatures w14:val="none"/>
        </w:rPr>
      </w:pPr>
      <w:r w:rsidRPr="00225770">
        <w:rPr>
          <w:rFonts w:ascii="Times New Roman" w:eastAsia="Times New Roman" w:hAnsi="Times New Roman" w:cs="Times New Roman"/>
          <w:color w:val="2D2D2D"/>
          <w:kern w:val="0"/>
          <w:sz w:val="28"/>
          <w:szCs w:val="28"/>
          <w:lang w:val="es-ES" w:eastAsia="es-CO"/>
          <w14:ligatures w14:val="none"/>
        </w:rPr>
        <w:t>Con fundamento en lo expuesto, el accionante </w:t>
      </w:r>
      <w:r w:rsidRPr="00225770">
        <w:rPr>
          <w:rFonts w:ascii="Times New Roman" w:eastAsia="Times New Roman" w:hAnsi="Times New Roman" w:cs="Times New Roman"/>
          <w:color w:val="2D2D2D"/>
          <w:kern w:val="0"/>
          <w:sz w:val="28"/>
          <w:szCs w:val="28"/>
          <w:lang w:eastAsia="es-CO"/>
          <w14:ligatures w14:val="none"/>
        </w:rPr>
        <w:t xml:space="preserve">solicita que se declare la </w:t>
      </w:r>
      <w:proofErr w:type="spellStart"/>
      <w:r w:rsidRPr="00225770">
        <w:rPr>
          <w:rFonts w:ascii="Times New Roman" w:eastAsia="Times New Roman" w:hAnsi="Times New Roman" w:cs="Times New Roman"/>
          <w:color w:val="2D2D2D"/>
          <w:kern w:val="0"/>
          <w:sz w:val="28"/>
          <w:szCs w:val="28"/>
          <w:lang w:eastAsia="es-CO"/>
          <w14:ligatures w14:val="none"/>
        </w:rPr>
        <w:t>exequibilidad</w:t>
      </w:r>
      <w:proofErr w:type="spellEnd"/>
      <w:r w:rsidRPr="00225770">
        <w:rPr>
          <w:rFonts w:ascii="Times New Roman" w:eastAsia="Times New Roman" w:hAnsi="Times New Roman" w:cs="Times New Roman"/>
          <w:color w:val="2D2D2D"/>
          <w:kern w:val="0"/>
          <w:sz w:val="28"/>
          <w:szCs w:val="28"/>
          <w:lang w:eastAsia="es-CO"/>
          <w14:ligatures w14:val="none"/>
        </w:rPr>
        <w:t xml:space="preserve"> condicionada de la expresión </w:t>
      </w:r>
      <w:r w:rsidRPr="00225770">
        <w:rPr>
          <w:rFonts w:ascii="Times New Roman" w:eastAsia="Times New Roman" w:hAnsi="Times New Roman" w:cs="Times New Roman"/>
          <w:i/>
          <w:iCs/>
          <w:color w:val="2D2D2D"/>
          <w:kern w:val="0"/>
          <w:sz w:val="28"/>
          <w:szCs w:val="28"/>
          <w:lang w:eastAsia="es-CO"/>
          <w14:ligatures w14:val="none"/>
        </w:rPr>
        <w:t>“consignaciones bancarias, depósitos o inversiones financieras”</w:t>
      </w:r>
      <w:r w:rsidRPr="00225770">
        <w:rPr>
          <w:rFonts w:ascii="Times New Roman" w:eastAsia="Times New Roman" w:hAnsi="Times New Roman" w:cs="Times New Roman"/>
          <w:color w:val="2D2D2D"/>
          <w:kern w:val="0"/>
          <w:sz w:val="28"/>
          <w:szCs w:val="28"/>
          <w:lang w:eastAsia="es-CO"/>
          <w14:ligatures w14:val="none"/>
        </w:rPr>
        <w:t> que incorpora el numeral 6º del parágrafo 3º que artículo 4º de la Ley 1943 de 2018 le adicionó al artículo 437 del Estatuto Tributario (en adelante, simplemente, “E.T.”) bajo el entendido de que </w:t>
      </w:r>
      <w:r w:rsidRPr="00225770">
        <w:rPr>
          <w:rFonts w:ascii="Times New Roman" w:eastAsia="Times New Roman" w:hAnsi="Times New Roman" w:cs="Times New Roman"/>
          <w:i/>
          <w:iCs/>
          <w:color w:val="2D2D2D"/>
          <w:kern w:val="0"/>
          <w:sz w:val="28"/>
          <w:szCs w:val="28"/>
          <w:lang w:eastAsia="es-CO"/>
          <w14:ligatures w14:val="none"/>
        </w:rPr>
        <w:t>“(…) tales transacciones financieras para ser consideradas como uno de los requisitos para determinar la responsabilidad en el impuesto sobre las ventas, deben provenir de operaciones gravadas con el impuesto sobre las ventas – IVA”.</w:t>
      </w:r>
    </w:p>
    <w:p w14:paraId="6A86E02E" w14:textId="77777777" w:rsidR="00225770" w:rsidRPr="00225770" w:rsidRDefault="00225770" w:rsidP="00DE753C">
      <w:pPr>
        <w:spacing w:after="0" w:line="360" w:lineRule="auto"/>
        <w:jc w:val="both"/>
        <w:rPr>
          <w:rFonts w:ascii="Times New Roman" w:eastAsia="Times New Roman" w:hAnsi="Times New Roman" w:cs="Times New Roman"/>
          <w:color w:val="2D2D2D"/>
          <w:kern w:val="0"/>
          <w:sz w:val="28"/>
          <w:szCs w:val="28"/>
          <w:lang w:eastAsia="es-CO"/>
          <w14:ligatures w14:val="none"/>
        </w:rPr>
      </w:pPr>
      <w:r w:rsidRPr="00225770">
        <w:rPr>
          <w:rFonts w:ascii="Times New Roman" w:eastAsia="Times New Roman" w:hAnsi="Times New Roman" w:cs="Times New Roman"/>
          <w:color w:val="2D2D2D"/>
          <w:kern w:val="0"/>
          <w:sz w:val="28"/>
          <w:szCs w:val="28"/>
          <w:lang w:eastAsia="es-CO"/>
          <w14:ligatures w14:val="none"/>
        </w:rPr>
        <w:t> </w:t>
      </w:r>
    </w:p>
    <w:p w14:paraId="53532F55" w14:textId="77777777" w:rsidR="00225770" w:rsidRPr="00225770" w:rsidRDefault="00225770" w:rsidP="00DE753C">
      <w:pPr>
        <w:spacing w:after="0" w:line="360" w:lineRule="auto"/>
        <w:jc w:val="both"/>
        <w:rPr>
          <w:rFonts w:ascii="Times New Roman" w:eastAsia="Times New Roman" w:hAnsi="Times New Roman" w:cs="Times New Roman"/>
          <w:color w:val="2D2D2D"/>
          <w:kern w:val="0"/>
          <w:sz w:val="28"/>
          <w:szCs w:val="28"/>
          <w:lang w:eastAsia="es-CO"/>
          <w14:ligatures w14:val="none"/>
        </w:rPr>
      </w:pPr>
      <w:r w:rsidRPr="00225770">
        <w:rPr>
          <w:rFonts w:ascii="Times New Roman" w:eastAsia="Times New Roman" w:hAnsi="Times New Roman" w:cs="Times New Roman"/>
          <w:b/>
          <w:bCs/>
          <w:color w:val="2D2D2D"/>
          <w:kern w:val="0"/>
          <w:sz w:val="28"/>
          <w:szCs w:val="28"/>
          <w:lang w:eastAsia="es-CO"/>
          <w14:ligatures w14:val="none"/>
        </w:rPr>
        <w:t xml:space="preserve">2. Cargos admitidos contra el artículo 102 de la Ley 1943 de 2018. Presunto desconocimiento de los artículos 13, 95 (numeral 9º) y 363 superiores - solicitud de </w:t>
      </w:r>
      <w:proofErr w:type="spellStart"/>
      <w:r w:rsidRPr="00225770">
        <w:rPr>
          <w:rFonts w:ascii="Times New Roman" w:eastAsia="Times New Roman" w:hAnsi="Times New Roman" w:cs="Times New Roman"/>
          <w:b/>
          <w:bCs/>
          <w:color w:val="2D2D2D"/>
          <w:kern w:val="0"/>
          <w:sz w:val="28"/>
          <w:szCs w:val="28"/>
          <w:lang w:eastAsia="es-CO"/>
          <w14:ligatures w14:val="none"/>
        </w:rPr>
        <w:t>inexequibilidad</w:t>
      </w:r>
      <w:proofErr w:type="spellEnd"/>
    </w:p>
    <w:p w14:paraId="394BBBED" w14:textId="77777777" w:rsidR="00225770" w:rsidRPr="00225770" w:rsidRDefault="00225770" w:rsidP="00DE753C">
      <w:pPr>
        <w:spacing w:after="0" w:line="360" w:lineRule="auto"/>
        <w:jc w:val="both"/>
        <w:rPr>
          <w:rFonts w:ascii="Times New Roman" w:eastAsia="Times New Roman" w:hAnsi="Times New Roman" w:cs="Times New Roman"/>
          <w:color w:val="2D2D2D"/>
          <w:kern w:val="0"/>
          <w:sz w:val="28"/>
          <w:szCs w:val="28"/>
          <w:lang w:eastAsia="es-CO"/>
          <w14:ligatures w14:val="none"/>
        </w:rPr>
      </w:pPr>
      <w:r w:rsidRPr="00225770">
        <w:rPr>
          <w:rFonts w:ascii="Times New Roman" w:eastAsia="Times New Roman" w:hAnsi="Times New Roman" w:cs="Times New Roman"/>
          <w:b/>
          <w:bCs/>
          <w:color w:val="2D2D2D"/>
          <w:kern w:val="0"/>
          <w:sz w:val="28"/>
          <w:szCs w:val="28"/>
          <w:lang w:eastAsia="es-CO"/>
          <w14:ligatures w14:val="none"/>
        </w:rPr>
        <w:t> </w:t>
      </w:r>
    </w:p>
    <w:p w14:paraId="29754A17" w14:textId="77777777" w:rsidR="00225770" w:rsidRPr="00225770" w:rsidRDefault="00225770" w:rsidP="00DE753C">
      <w:pPr>
        <w:spacing w:after="0" w:line="360" w:lineRule="auto"/>
        <w:jc w:val="both"/>
        <w:rPr>
          <w:rFonts w:ascii="Times New Roman" w:eastAsia="Times New Roman" w:hAnsi="Times New Roman" w:cs="Times New Roman"/>
          <w:color w:val="2D2D2D"/>
          <w:kern w:val="0"/>
          <w:sz w:val="28"/>
          <w:szCs w:val="28"/>
          <w:lang w:eastAsia="es-CO"/>
          <w14:ligatures w14:val="none"/>
        </w:rPr>
      </w:pPr>
      <w:r w:rsidRPr="00225770">
        <w:rPr>
          <w:rFonts w:ascii="Times New Roman" w:eastAsia="Times New Roman" w:hAnsi="Times New Roman" w:cs="Times New Roman"/>
          <w:color w:val="2D2D2D"/>
          <w:kern w:val="0"/>
          <w:sz w:val="28"/>
          <w:szCs w:val="28"/>
          <w:lang w:eastAsia="es-CO"/>
          <w14:ligatures w14:val="none"/>
        </w:rPr>
        <w:lastRenderedPageBreak/>
        <w:t>Previo a exponer los cargos presentados contra el artículo 102 de la Ley 1943 de 2018, se precisa que el accionante advirtió un posible problema de temporalidad de la norma impugnada comoquiera que la misma prevé en su inciso 7º que la aplicación del principio de favorabilidad que dicho artículo contempla vencía el 28 de junio de 2019. No obstante lo anterior, el actor le solicitó a esta Corporación proferir una sentencia de mérito</w:t>
      </w:r>
      <w:r w:rsidRPr="00225770">
        <w:rPr>
          <w:rFonts w:ascii="Times New Roman" w:eastAsia="Times New Roman" w:hAnsi="Times New Roman" w:cs="Times New Roman"/>
          <w:i/>
          <w:iCs/>
          <w:color w:val="2D2D2D"/>
          <w:kern w:val="0"/>
          <w:sz w:val="28"/>
          <w:szCs w:val="28"/>
          <w:lang w:eastAsia="es-CO"/>
          <w14:ligatures w14:val="none"/>
        </w:rPr>
        <w:t> “sin importar la temporalidad de la norma acusada” </w:t>
      </w:r>
      <w:r w:rsidRPr="00225770">
        <w:rPr>
          <w:rFonts w:ascii="Times New Roman" w:eastAsia="Times New Roman" w:hAnsi="Times New Roman" w:cs="Times New Roman"/>
          <w:color w:val="2D2D2D"/>
          <w:kern w:val="0"/>
          <w:sz w:val="28"/>
          <w:szCs w:val="28"/>
          <w:lang w:eastAsia="es-CO"/>
          <w14:ligatures w14:val="none"/>
        </w:rPr>
        <w:t>en atención a que (i) el artículo 102 de la Ley 1943 de 2018 se encontraba vigente para el momento de la presentación de la acción de inconstitucionalidad; (</w:t>
      </w:r>
      <w:proofErr w:type="spellStart"/>
      <w:r w:rsidRPr="00225770">
        <w:rPr>
          <w:rFonts w:ascii="Times New Roman" w:eastAsia="Times New Roman" w:hAnsi="Times New Roman" w:cs="Times New Roman"/>
          <w:color w:val="2D2D2D"/>
          <w:kern w:val="0"/>
          <w:sz w:val="28"/>
          <w:szCs w:val="28"/>
          <w:lang w:eastAsia="es-CO"/>
          <w14:ligatures w14:val="none"/>
        </w:rPr>
        <w:t>ii</w:t>
      </w:r>
      <w:proofErr w:type="spellEnd"/>
      <w:r w:rsidRPr="00225770">
        <w:rPr>
          <w:rFonts w:ascii="Times New Roman" w:eastAsia="Times New Roman" w:hAnsi="Times New Roman" w:cs="Times New Roman"/>
          <w:color w:val="2D2D2D"/>
          <w:kern w:val="0"/>
          <w:sz w:val="28"/>
          <w:szCs w:val="28"/>
          <w:lang w:eastAsia="es-CO"/>
          <w14:ligatures w14:val="none"/>
        </w:rPr>
        <w:t>) en la actualidad la norma impugnada se encuentra produciendo efectos jurídicos; y (</w:t>
      </w:r>
      <w:proofErr w:type="spellStart"/>
      <w:r w:rsidRPr="00225770">
        <w:rPr>
          <w:rFonts w:ascii="Times New Roman" w:eastAsia="Times New Roman" w:hAnsi="Times New Roman" w:cs="Times New Roman"/>
          <w:color w:val="2D2D2D"/>
          <w:kern w:val="0"/>
          <w:sz w:val="28"/>
          <w:szCs w:val="28"/>
          <w:lang w:eastAsia="es-CO"/>
          <w14:ligatures w14:val="none"/>
        </w:rPr>
        <w:t>iii</w:t>
      </w:r>
      <w:proofErr w:type="spellEnd"/>
      <w:r w:rsidRPr="00225770">
        <w:rPr>
          <w:rFonts w:ascii="Times New Roman" w:eastAsia="Times New Roman" w:hAnsi="Times New Roman" w:cs="Times New Roman"/>
          <w:color w:val="2D2D2D"/>
          <w:kern w:val="0"/>
          <w:sz w:val="28"/>
          <w:szCs w:val="28"/>
          <w:lang w:eastAsia="es-CO"/>
          <w14:ligatures w14:val="none"/>
        </w:rPr>
        <w:t>) la competencia de la Corte Constitucional, una vez admitida la misma, se mantiene de conformidad con el principio de la “</w:t>
      </w:r>
      <w:proofErr w:type="spellStart"/>
      <w:r w:rsidRPr="00225770">
        <w:rPr>
          <w:rFonts w:ascii="Times New Roman" w:eastAsia="Times New Roman" w:hAnsi="Times New Roman" w:cs="Times New Roman"/>
          <w:i/>
          <w:iCs/>
          <w:color w:val="2D2D2D"/>
          <w:kern w:val="0"/>
          <w:sz w:val="28"/>
          <w:szCs w:val="28"/>
          <w:lang w:eastAsia="es-CO"/>
          <w14:ligatures w14:val="none"/>
        </w:rPr>
        <w:t>perpetuatio</w:t>
      </w:r>
      <w:proofErr w:type="spellEnd"/>
      <w:r w:rsidRPr="00225770">
        <w:rPr>
          <w:rFonts w:ascii="Times New Roman" w:eastAsia="Times New Roman" w:hAnsi="Times New Roman" w:cs="Times New Roman"/>
          <w:i/>
          <w:iCs/>
          <w:color w:val="2D2D2D"/>
          <w:kern w:val="0"/>
          <w:sz w:val="28"/>
          <w:szCs w:val="28"/>
          <w:lang w:eastAsia="es-CO"/>
          <w14:ligatures w14:val="none"/>
        </w:rPr>
        <w:t xml:space="preserve"> </w:t>
      </w:r>
      <w:proofErr w:type="spellStart"/>
      <w:r w:rsidRPr="00225770">
        <w:rPr>
          <w:rFonts w:ascii="Times New Roman" w:eastAsia="Times New Roman" w:hAnsi="Times New Roman" w:cs="Times New Roman"/>
          <w:i/>
          <w:iCs/>
          <w:color w:val="2D2D2D"/>
          <w:kern w:val="0"/>
          <w:sz w:val="28"/>
          <w:szCs w:val="28"/>
          <w:lang w:eastAsia="es-CO"/>
          <w14:ligatures w14:val="none"/>
        </w:rPr>
        <w:t>jurisdictionis</w:t>
      </w:r>
      <w:proofErr w:type="spellEnd"/>
      <w:r w:rsidRPr="00225770">
        <w:rPr>
          <w:rFonts w:ascii="Times New Roman" w:eastAsia="Times New Roman" w:hAnsi="Times New Roman" w:cs="Times New Roman"/>
          <w:i/>
          <w:iCs/>
          <w:color w:val="2D2D2D"/>
          <w:kern w:val="0"/>
          <w:sz w:val="28"/>
          <w:szCs w:val="28"/>
          <w:lang w:eastAsia="es-CO"/>
          <w14:ligatures w14:val="none"/>
        </w:rPr>
        <w:t>”</w:t>
      </w:r>
      <w:r w:rsidRPr="00225770">
        <w:rPr>
          <w:rFonts w:ascii="Times New Roman" w:eastAsia="Times New Roman" w:hAnsi="Times New Roman" w:cs="Times New Roman"/>
          <w:color w:val="2D2D2D"/>
          <w:kern w:val="0"/>
          <w:sz w:val="28"/>
          <w:szCs w:val="28"/>
          <w:lang w:eastAsia="es-CO"/>
          <w14:ligatures w14:val="none"/>
        </w:rPr>
        <w:t>.</w:t>
      </w:r>
    </w:p>
    <w:p w14:paraId="13A829C7" w14:textId="77777777" w:rsidR="00225770" w:rsidRPr="00225770" w:rsidRDefault="00225770" w:rsidP="00DE753C">
      <w:pPr>
        <w:spacing w:after="0" w:line="360" w:lineRule="auto"/>
        <w:jc w:val="both"/>
        <w:rPr>
          <w:rFonts w:ascii="Times New Roman" w:eastAsia="Times New Roman" w:hAnsi="Times New Roman" w:cs="Times New Roman"/>
          <w:color w:val="2D2D2D"/>
          <w:kern w:val="0"/>
          <w:sz w:val="28"/>
          <w:szCs w:val="28"/>
          <w:lang w:eastAsia="es-CO"/>
          <w14:ligatures w14:val="none"/>
        </w:rPr>
      </w:pPr>
      <w:r w:rsidRPr="00225770">
        <w:rPr>
          <w:rFonts w:ascii="Times New Roman" w:eastAsia="Times New Roman" w:hAnsi="Times New Roman" w:cs="Times New Roman"/>
          <w:b/>
          <w:bCs/>
          <w:color w:val="2D2D2D"/>
          <w:kern w:val="0"/>
          <w:sz w:val="28"/>
          <w:szCs w:val="28"/>
          <w:lang w:eastAsia="es-CO"/>
          <w14:ligatures w14:val="none"/>
        </w:rPr>
        <w:t> </w:t>
      </w:r>
    </w:p>
    <w:p w14:paraId="35576D78" w14:textId="77777777" w:rsidR="00225770" w:rsidRPr="00225770" w:rsidRDefault="00225770" w:rsidP="00DE753C">
      <w:pPr>
        <w:spacing w:after="0" w:line="360" w:lineRule="auto"/>
        <w:jc w:val="both"/>
        <w:rPr>
          <w:rFonts w:ascii="Times New Roman" w:eastAsia="Times New Roman" w:hAnsi="Times New Roman" w:cs="Times New Roman"/>
          <w:color w:val="2D2D2D"/>
          <w:kern w:val="0"/>
          <w:sz w:val="28"/>
          <w:szCs w:val="28"/>
          <w:lang w:eastAsia="es-CO"/>
          <w14:ligatures w14:val="none"/>
        </w:rPr>
      </w:pPr>
      <w:bookmarkStart w:id="4" w:name="_Hlk16258010"/>
      <w:r w:rsidRPr="00DE753C">
        <w:rPr>
          <w:rFonts w:ascii="Times New Roman" w:eastAsia="Times New Roman" w:hAnsi="Times New Roman" w:cs="Times New Roman"/>
          <w:b/>
          <w:bCs/>
          <w:i/>
          <w:iCs/>
          <w:color w:val="AD1F0F"/>
          <w:kern w:val="0"/>
          <w:sz w:val="28"/>
          <w:szCs w:val="28"/>
          <w:highlight w:val="cyan"/>
          <w:lang w:eastAsia="es-CO"/>
          <w14:ligatures w14:val="none"/>
        </w:rPr>
        <w:t>2.1. Cargo con fundamento en la violación del artículo 13 constitucional</w:t>
      </w:r>
      <w:bookmarkEnd w:id="4"/>
    </w:p>
    <w:p w14:paraId="760F5494" w14:textId="77777777" w:rsidR="00225770" w:rsidRPr="00225770" w:rsidRDefault="00225770" w:rsidP="00DE753C">
      <w:pPr>
        <w:spacing w:after="0" w:line="360" w:lineRule="auto"/>
        <w:jc w:val="both"/>
        <w:rPr>
          <w:rFonts w:ascii="Times New Roman" w:eastAsia="Times New Roman" w:hAnsi="Times New Roman" w:cs="Times New Roman"/>
          <w:color w:val="2D2D2D"/>
          <w:kern w:val="0"/>
          <w:sz w:val="28"/>
          <w:szCs w:val="28"/>
          <w:lang w:eastAsia="es-CO"/>
          <w14:ligatures w14:val="none"/>
        </w:rPr>
      </w:pPr>
      <w:r w:rsidRPr="00225770">
        <w:rPr>
          <w:rFonts w:ascii="Times New Roman" w:eastAsia="Times New Roman" w:hAnsi="Times New Roman" w:cs="Times New Roman"/>
          <w:b/>
          <w:bCs/>
          <w:color w:val="2D2D2D"/>
          <w:kern w:val="0"/>
          <w:sz w:val="28"/>
          <w:szCs w:val="28"/>
          <w:lang w:eastAsia="es-CO"/>
          <w14:ligatures w14:val="none"/>
        </w:rPr>
        <w:t> </w:t>
      </w:r>
    </w:p>
    <w:p w14:paraId="452CB69D" w14:textId="77777777" w:rsidR="00225770" w:rsidRPr="00225770" w:rsidRDefault="00225770" w:rsidP="00DE753C">
      <w:pPr>
        <w:spacing w:after="0" w:line="360" w:lineRule="auto"/>
        <w:jc w:val="both"/>
        <w:rPr>
          <w:rFonts w:ascii="Times New Roman" w:eastAsia="Times New Roman" w:hAnsi="Times New Roman" w:cs="Times New Roman"/>
          <w:color w:val="2D2D2D"/>
          <w:kern w:val="0"/>
          <w:sz w:val="28"/>
          <w:szCs w:val="28"/>
          <w:lang w:eastAsia="es-CO"/>
          <w14:ligatures w14:val="none"/>
        </w:rPr>
      </w:pPr>
      <w:r w:rsidRPr="00225770">
        <w:rPr>
          <w:rFonts w:ascii="Times New Roman" w:eastAsia="Times New Roman" w:hAnsi="Times New Roman" w:cs="Times New Roman"/>
          <w:color w:val="2D2D2D"/>
          <w:kern w:val="0"/>
          <w:sz w:val="28"/>
          <w:szCs w:val="28"/>
          <w:lang w:eastAsia="es-CO"/>
          <w14:ligatures w14:val="none"/>
        </w:rPr>
        <w:t>El actor sostiene que la norma acusada supone una vulneración al principio de igualdad (C.P., art. 13) </w:t>
      </w:r>
      <w:r w:rsidRPr="00225770">
        <w:rPr>
          <w:rFonts w:ascii="Times New Roman" w:eastAsia="Times New Roman" w:hAnsi="Times New Roman" w:cs="Times New Roman"/>
          <w:i/>
          <w:iCs/>
          <w:color w:val="2D2D2D"/>
          <w:kern w:val="0"/>
          <w:sz w:val="28"/>
          <w:szCs w:val="28"/>
          <w:lang w:eastAsia="es-CO"/>
          <w14:ligatures w14:val="none"/>
        </w:rPr>
        <w:t>“que proscribe un tratamiento legal tributario diferenciado, el cual se concreta en una condonación de sanciones a los contribuyentes, responsables, agentes retenedores, declarantes, deudores solidarios y subsidiarios y a los garantes que así lo soliciten”. </w:t>
      </w:r>
      <w:r w:rsidRPr="00225770">
        <w:rPr>
          <w:rFonts w:ascii="Times New Roman" w:eastAsia="Times New Roman" w:hAnsi="Times New Roman" w:cs="Times New Roman"/>
          <w:color w:val="2D2D2D"/>
          <w:kern w:val="0"/>
          <w:sz w:val="28"/>
          <w:szCs w:val="28"/>
          <w:lang w:eastAsia="es-CO"/>
          <w14:ligatures w14:val="none"/>
        </w:rPr>
        <w:t>Lo anterior por cuanto, según la demanda, el artículo 102 de la ley prevé la reducción de las sanciones tributarias </w:t>
      </w:r>
      <w:r w:rsidRPr="00225770">
        <w:rPr>
          <w:rFonts w:ascii="Times New Roman" w:eastAsia="Times New Roman" w:hAnsi="Times New Roman" w:cs="Times New Roman"/>
          <w:b/>
          <w:bCs/>
          <w:color w:val="2D2D2D"/>
          <w:kern w:val="0"/>
          <w:sz w:val="28"/>
          <w:szCs w:val="28"/>
          <w:lang w:eastAsia="es-CO"/>
          <w14:ligatures w14:val="none"/>
        </w:rPr>
        <w:t>únicamente</w:t>
      </w:r>
      <w:r w:rsidRPr="00225770">
        <w:rPr>
          <w:rFonts w:ascii="Times New Roman" w:eastAsia="Times New Roman" w:hAnsi="Times New Roman" w:cs="Times New Roman"/>
          <w:color w:val="2D2D2D"/>
          <w:kern w:val="0"/>
          <w:sz w:val="28"/>
          <w:szCs w:val="28"/>
          <w:lang w:eastAsia="es-CO"/>
          <w14:ligatures w14:val="none"/>
        </w:rPr>
        <w:t> para los contribuyentes, responsables, agentes retenedores, declarantes, deudores solidarios y subsidiarios y los garantes que posean deudas con la DIAN susceptibles de ser cobradas ejecutivamente; esto es, que se trate de deudas que incluyan sanciones y que ostenten la calidad de los títulos ejecutivos a los que se refiere el artículo 828 del E.T.</w:t>
      </w:r>
      <w:bookmarkStart w:id="5" w:name="_ftnref1"/>
      <w:r w:rsidRPr="00225770">
        <w:rPr>
          <w:rFonts w:ascii="Times New Roman" w:eastAsia="Times New Roman" w:hAnsi="Times New Roman" w:cs="Times New Roman"/>
          <w:color w:val="2D2D2D"/>
          <w:kern w:val="0"/>
          <w:sz w:val="28"/>
          <w:szCs w:val="28"/>
          <w:lang w:eastAsia="es-CO"/>
          <w14:ligatures w14:val="none"/>
        </w:rPr>
        <w:fldChar w:fldCharType="begin"/>
      </w:r>
      <w:r w:rsidRPr="00225770">
        <w:rPr>
          <w:rFonts w:ascii="Times New Roman" w:eastAsia="Times New Roman" w:hAnsi="Times New Roman" w:cs="Times New Roman"/>
          <w:color w:val="2D2D2D"/>
          <w:kern w:val="0"/>
          <w:sz w:val="28"/>
          <w:szCs w:val="28"/>
          <w:lang w:eastAsia="es-CO"/>
          <w14:ligatures w14:val="none"/>
        </w:rPr>
        <w:instrText>HYPERLINK "https://www.corteconstitucional.gov.co/relatoria/2019/C-514-19.htm" \l "_ftn1" \o ""</w:instrText>
      </w:r>
      <w:r w:rsidRPr="00225770">
        <w:rPr>
          <w:rFonts w:ascii="Times New Roman" w:eastAsia="Times New Roman" w:hAnsi="Times New Roman" w:cs="Times New Roman"/>
          <w:color w:val="2D2D2D"/>
          <w:kern w:val="0"/>
          <w:sz w:val="28"/>
          <w:szCs w:val="28"/>
          <w:lang w:eastAsia="es-CO"/>
          <w14:ligatures w14:val="none"/>
        </w:rPr>
      </w:r>
      <w:r w:rsidRPr="00225770">
        <w:rPr>
          <w:rFonts w:ascii="Times New Roman" w:eastAsia="Times New Roman" w:hAnsi="Times New Roman" w:cs="Times New Roman"/>
          <w:color w:val="2D2D2D"/>
          <w:kern w:val="0"/>
          <w:sz w:val="28"/>
          <w:szCs w:val="28"/>
          <w:lang w:eastAsia="es-CO"/>
          <w14:ligatures w14:val="none"/>
        </w:rPr>
        <w:fldChar w:fldCharType="separate"/>
      </w:r>
      <w:r w:rsidRPr="00225770">
        <w:rPr>
          <w:rFonts w:ascii="Times New Roman" w:eastAsia="Times New Roman" w:hAnsi="Times New Roman" w:cs="Times New Roman"/>
          <w:color w:val="0000FF"/>
          <w:kern w:val="0"/>
          <w:sz w:val="28"/>
          <w:szCs w:val="28"/>
          <w:u w:val="single"/>
          <w:vertAlign w:val="superscript"/>
          <w:lang w:eastAsia="es-CO"/>
          <w14:ligatures w14:val="none"/>
        </w:rPr>
        <w:t>[1]</w:t>
      </w:r>
      <w:r w:rsidRPr="00225770">
        <w:rPr>
          <w:rFonts w:ascii="Times New Roman" w:eastAsia="Times New Roman" w:hAnsi="Times New Roman" w:cs="Times New Roman"/>
          <w:color w:val="2D2D2D"/>
          <w:kern w:val="0"/>
          <w:sz w:val="28"/>
          <w:szCs w:val="28"/>
          <w:lang w:eastAsia="es-CO"/>
          <w14:ligatures w14:val="none"/>
        </w:rPr>
        <w:fldChar w:fldCharType="end"/>
      </w:r>
      <w:bookmarkEnd w:id="5"/>
      <w:r w:rsidRPr="00225770">
        <w:rPr>
          <w:rFonts w:ascii="Times New Roman" w:eastAsia="Times New Roman" w:hAnsi="Times New Roman" w:cs="Times New Roman"/>
          <w:color w:val="2D2D2D"/>
          <w:kern w:val="0"/>
          <w:sz w:val="28"/>
          <w:szCs w:val="28"/>
          <w:lang w:eastAsia="es-CO"/>
          <w14:ligatures w14:val="none"/>
        </w:rPr>
        <w:t>.</w:t>
      </w:r>
    </w:p>
    <w:p w14:paraId="5F6680D2" w14:textId="77777777" w:rsidR="00225770" w:rsidRPr="00225770" w:rsidRDefault="00225770" w:rsidP="00DE753C">
      <w:pPr>
        <w:spacing w:after="0" w:line="360" w:lineRule="auto"/>
        <w:jc w:val="both"/>
        <w:rPr>
          <w:rFonts w:ascii="Times New Roman" w:eastAsia="Times New Roman" w:hAnsi="Times New Roman" w:cs="Times New Roman"/>
          <w:color w:val="2D2D2D"/>
          <w:kern w:val="0"/>
          <w:sz w:val="28"/>
          <w:szCs w:val="28"/>
          <w:lang w:eastAsia="es-CO"/>
          <w14:ligatures w14:val="none"/>
        </w:rPr>
      </w:pPr>
      <w:r w:rsidRPr="00225770">
        <w:rPr>
          <w:rFonts w:ascii="Times New Roman" w:eastAsia="Times New Roman" w:hAnsi="Times New Roman" w:cs="Times New Roman"/>
          <w:color w:val="2D2D2D"/>
          <w:kern w:val="0"/>
          <w:sz w:val="28"/>
          <w:szCs w:val="28"/>
          <w:lang w:eastAsia="es-CO"/>
          <w14:ligatures w14:val="none"/>
        </w:rPr>
        <w:lastRenderedPageBreak/>
        <w:t> </w:t>
      </w:r>
    </w:p>
    <w:p w14:paraId="7A68E5AE" w14:textId="77777777" w:rsidR="00225770" w:rsidRPr="00225770" w:rsidRDefault="00225770" w:rsidP="00DE753C">
      <w:pPr>
        <w:spacing w:after="0" w:line="360" w:lineRule="auto"/>
        <w:jc w:val="both"/>
        <w:rPr>
          <w:rFonts w:ascii="Times New Roman" w:eastAsia="Times New Roman" w:hAnsi="Times New Roman" w:cs="Times New Roman"/>
          <w:color w:val="2D2D2D"/>
          <w:kern w:val="0"/>
          <w:sz w:val="28"/>
          <w:szCs w:val="28"/>
          <w:lang w:eastAsia="es-CO"/>
          <w14:ligatures w14:val="none"/>
        </w:rPr>
      </w:pPr>
      <w:r w:rsidRPr="00225770">
        <w:rPr>
          <w:rFonts w:ascii="Times New Roman" w:eastAsia="Times New Roman" w:hAnsi="Times New Roman" w:cs="Times New Roman"/>
          <w:color w:val="2D2D2D"/>
          <w:kern w:val="0"/>
          <w:sz w:val="28"/>
          <w:szCs w:val="28"/>
          <w:lang w:eastAsia="es-CO"/>
          <w14:ligatures w14:val="none"/>
        </w:rPr>
        <w:t xml:space="preserve">En este sentido, el actor considera que el artículo cuestionado denota un trato desigual y diferenciado entre los contribuyentes pues, solo aquellos que tienen una deuda por sanciones ejecutoriadas y con su correspondiente título ejecutivo pueden acceder, en aplicación del principio de favorabilidad, al beneficio de la reducción parcial de la misma, excluyendo a otros que, para el 28 de junio de 2019, no tenían deudas por sanciones tributarias en firme y/o ejecutables, ya sea porque estaban siendo discutidas en la vía gubernativa o porque los contribuyentes ya las habían pagado voluntariamente o hubieran suscrito acuerdos de pago con la </w:t>
      </w:r>
      <w:proofErr w:type="spellStart"/>
      <w:r w:rsidRPr="00225770">
        <w:rPr>
          <w:rFonts w:ascii="Times New Roman" w:eastAsia="Times New Roman" w:hAnsi="Times New Roman" w:cs="Times New Roman"/>
          <w:color w:val="2D2D2D"/>
          <w:kern w:val="0"/>
          <w:sz w:val="28"/>
          <w:szCs w:val="28"/>
          <w:lang w:eastAsia="es-CO"/>
          <w14:ligatures w14:val="none"/>
        </w:rPr>
        <w:t>Adminitración</w:t>
      </w:r>
      <w:proofErr w:type="spellEnd"/>
      <w:r w:rsidRPr="00225770">
        <w:rPr>
          <w:rFonts w:ascii="Times New Roman" w:eastAsia="Times New Roman" w:hAnsi="Times New Roman" w:cs="Times New Roman"/>
          <w:color w:val="2D2D2D"/>
          <w:kern w:val="0"/>
          <w:sz w:val="28"/>
          <w:szCs w:val="28"/>
          <w:lang w:eastAsia="es-CO"/>
          <w14:ligatures w14:val="none"/>
        </w:rPr>
        <w:t>.</w:t>
      </w:r>
    </w:p>
    <w:p w14:paraId="25404BE8" w14:textId="77777777" w:rsidR="00225770" w:rsidRPr="00225770" w:rsidRDefault="00225770" w:rsidP="00DE753C">
      <w:pPr>
        <w:spacing w:after="0" w:line="360" w:lineRule="auto"/>
        <w:jc w:val="both"/>
        <w:rPr>
          <w:rFonts w:ascii="Times New Roman" w:eastAsia="Times New Roman" w:hAnsi="Times New Roman" w:cs="Times New Roman"/>
          <w:color w:val="2D2D2D"/>
          <w:kern w:val="0"/>
          <w:sz w:val="28"/>
          <w:szCs w:val="28"/>
          <w:lang w:eastAsia="es-CO"/>
          <w14:ligatures w14:val="none"/>
        </w:rPr>
      </w:pPr>
      <w:r w:rsidRPr="00225770">
        <w:rPr>
          <w:rFonts w:ascii="Times New Roman" w:eastAsia="Times New Roman" w:hAnsi="Times New Roman" w:cs="Times New Roman"/>
          <w:color w:val="2D2D2D"/>
          <w:kern w:val="0"/>
          <w:sz w:val="28"/>
          <w:szCs w:val="28"/>
          <w:lang w:eastAsia="es-CO"/>
          <w14:ligatures w14:val="none"/>
        </w:rPr>
        <w:t> </w:t>
      </w:r>
    </w:p>
    <w:p w14:paraId="2EACDB53" w14:textId="77777777" w:rsidR="00225770" w:rsidRPr="00225770" w:rsidRDefault="00225770" w:rsidP="00DE753C">
      <w:pPr>
        <w:spacing w:after="0" w:line="360" w:lineRule="auto"/>
        <w:jc w:val="both"/>
        <w:rPr>
          <w:rFonts w:ascii="Times New Roman" w:eastAsia="Times New Roman" w:hAnsi="Times New Roman" w:cs="Times New Roman"/>
          <w:color w:val="2D2D2D"/>
          <w:kern w:val="0"/>
          <w:sz w:val="28"/>
          <w:szCs w:val="28"/>
          <w:lang w:eastAsia="es-CO"/>
          <w14:ligatures w14:val="none"/>
        </w:rPr>
      </w:pPr>
      <w:r w:rsidRPr="00225770">
        <w:rPr>
          <w:rFonts w:ascii="Times New Roman" w:eastAsia="Times New Roman" w:hAnsi="Times New Roman" w:cs="Times New Roman"/>
          <w:color w:val="2D2D2D"/>
          <w:kern w:val="0"/>
          <w:sz w:val="28"/>
          <w:szCs w:val="28"/>
          <w:lang w:eastAsia="es-CO"/>
          <w14:ligatures w14:val="none"/>
        </w:rPr>
        <w:t>En suma, el peticionario sostiene que el principio de favorabilidad que contempla la norma no es más que otra amnistía tributaria </w:t>
      </w:r>
      <w:r w:rsidRPr="00225770">
        <w:rPr>
          <w:rFonts w:ascii="Times New Roman" w:eastAsia="Times New Roman" w:hAnsi="Times New Roman" w:cs="Times New Roman"/>
          <w:i/>
          <w:iCs/>
          <w:color w:val="2D2D2D"/>
          <w:kern w:val="0"/>
          <w:sz w:val="28"/>
          <w:szCs w:val="28"/>
          <w:lang w:eastAsia="es-CO"/>
          <w14:ligatures w14:val="none"/>
        </w:rPr>
        <w:t>“similar a las que fueron declaradas inexequibles de las Leyes 1739 de 2014 (art. 57) y 1819 de 2016 (art. 356) a través de las sentencias C-743 de 2015 y C-060 de 2018 respectivamente”</w:t>
      </w:r>
      <w:r w:rsidRPr="00225770">
        <w:rPr>
          <w:rFonts w:ascii="Times New Roman" w:eastAsia="Times New Roman" w:hAnsi="Times New Roman" w:cs="Times New Roman"/>
          <w:color w:val="2D2D2D"/>
          <w:kern w:val="0"/>
          <w:sz w:val="28"/>
          <w:szCs w:val="28"/>
          <w:lang w:eastAsia="es-CO"/>
          <w14:ligatures w14:val="none"/>
        </w:rPr>
        <w:t>.</w:t>
      </w:r>
    </w:p>
    <w:p w14:paraId="3866C30A" w14:textId="77777777" w:rsidR="00225770" w:rsidRPr="00225770" w:rsidRDefault="00225770" w:rsidP="00DE753C">
      <w:pPr>
        <w:spacing w:after="0" w:line="360" w:lineRule="auto"/>
        <w:jc w:val="both"/>
        <w:rPr>
          <w:rFonts w:ascii="Times New Roman" w:eastAsia="Times New Roman" w:hAnsi="Times New Roman" w:cs="Times New Roman"/>
          <w:color w:val="2D2D2D"/>
          <w:kern w:val="0"/>
          <w:sz w:val="28"/>
          <w:szCs w:val="28"/>
          <w:lang w:eastAsia="es-CO"/>
          <w14:ligatures w14:val="none"/>
        </w:rPr>
      </w:pPr>
      <w:r w:rsidRPr="00225770">
        <w:rPr>
          <w:rFonts w:ascii="Times New Roman" w:eastAsia="Times New Roman" w:hAnsi="Times New Roman" w:cs="Times New Roman"/>
          <w:color w:val="2D2D2D"/>
          <w:kern w:val="0"/>
          <w:sz w:val="28"/>
          <w:szCs w:val="28"/>
          <w:lang w:eastAsia="es-CO"/>
          <w14:ligatures w14:val="none"/>
        </w:rPr>
        <w:t> </w:t>
      </w:r>
    </w:p>
    <w:p w14:paraId="59551FD6" w14:textId="77777777" w:rsidR="00225770" w:rsidRPr="00225770" w:rsidRDefault="00225770" w:rsidP="00DE753C">
      <w:pPr>
        <w:spacing w:after="0" w:line="360" w:lineRule="auto"/>
        <w:jc w:val="both"/>
        <w:rPr>
          <w:rFonts w:ascii="Times New Roman" w:eastAsia="Times New Roman" w:hAnsi="Times New Roman" w:cs="Times New Roman"/>
          <w:color w:val="2D2D2D"/>
          <w:kern w:val="0"/>
          <w:sz w:val="28"/>
          <w:szCs w:val="28"/>
          <w:lang w:eastAsia="es-CO"/>
          <w14:ligatures w14:val="none"/>
        </w:rPr>
      </w:pPr>
      <w:r w:rsidRPr="00225770">
        <w:rPr>
          <w:rFonts w:ascii="Times New Roman" w:eastAsia="Times New Roman" w:hAnsi="Times New Roman" w:cs="Times New Roman"/>
          <w:b/>
          <w:bCs/>
          <w:i/>
          <w:iCs/>
          <w:color w:val="2D2D2D"/>
          <w:kern w:val="0"/>
          <w:sz w:val="28"/>
          <w:szCs w:val="28"/>
          <w:lang w:eastAsia="es-CO"/>
          <w14:ligatures w14:val="none"/>
        </w:rPr>
        <w:t>2.2. Cargo con fundamento en la violación del numeral 9° de artículo 95 y el artículo 363 constitucionales</w:t>
      </w:r>
    </w:p>
    <w:p w14:paraId="31B34057" w14:textId="77777777" w:rsidR="00225770" w:rsidRPr="00225770" w:rsidRDefault="00225770" w:rsidP="00DE753C">
      <w:pPr>
        <w:spacing w:after="0" w:line="360" w:lineRule="auto"/>
        <w:jc w:val="both"/>
        <w:rPr>
          <w:rFonts w:ascii="Times New Roman" w:eastAsia="Times New Roman" w:hAnsi="Times New Roman" w:cs="Times New Roman"/>
          <w:color w:val="2D2D2D"/>
          <w:kern w:val="0"/>
          <w:sz w:val="28"/>
          <w:szCs w:val="28"/>
          <w:lang w:eastAsia="es-CO"/>
          <w14:ligatures w14:val="none"/>
        </w:rPr>
      </w:pPr>
      <w:r w:rsidRPr="00225770">
        <w:rPr>
          <w:rFonts w:ascii="Times New Roman" w:eastAsia="Times New Roman" w:hAnsi="Times New Roman" w:cs="Times New Roman"/>
          <w:color w:val="2D2D2D"/>
          <w:kern w:val="0"/>
          <w:sz w:val="28"/>
          <w:szCs w:val="28"/>
          <w:lang w:eastAsia="es-CO"/>
          <w14:ligatures w14:val="none"/>
        </w:rPr>
        <w:t> </w:t>
      </w:r>
    </w:p>
    <w:p w14:paraId="44B81D27" w14:textId="77777777" w:rsidR="00225770" w:rsidRPr="00225770" w:rsidRDefault="00225770" w:rsidP="00DE753C">
      <w:pPr>
        <w:spacing w:after="0" w:line="360" w:lineRule="auto"/>
        <w:jc w:val="both"/>
        <w:rPr>
          <w:rFonts w:ascii="Times New Roman" w:eastAsia="Times New Roman" w:hAnsi="Times New Roman" w:cs="Times New Roman"/>
          <w:color w:val="2D2D2D"/>
          <w:kern w:val="0"/>
          <w:sz w:val="28"/>
          <w:szCs w:val="28"/>
          <w:lang w:eastAsia="es-CO"/>
          <w14:ligatures w14:val="none"/>
        </w:rPr>
      </w:pPr>
      <w:r w:rsidRPr="00225770">
        <w:rPr>
          <w:rFonts w:ascii="Times New Roman" w:eastAsia="Times New Roman" w:hAnsi="Times New Roman" w:cs="Times New Roman"/>
          <w:color w:val="2D2D2D"/>
          <w:kern w:val="0"/>
          <w:sz w:val="28"/>
          <w:szCs w:val="28"/>
          <w:lang w:eastAsia="es-CO"/>
          <w14:ligatures w14:val="none"/>
        </w:rPr>
        <w:t xml:space="preserve">En correspondencia con lo expuesto en precedencia, </w:t>
      </w:r>
      <w:proofErr w:type="gramStart"/>
      <w:r w:rsidRPr="00225770">
        <w:rPr>
          <w:rFonts w:ascii="Times New Roman" w:eastAsia="Times New Roman" w:hAnsi="Times New Roman" w:cs="Times New Roman"/>
          <w:color w:val="2D2D2D"/>
          <w:kern w:val="0"/>
          <w:sz w:val="28"/>
          <w:szCs w:val="28"/>
          <w:lang w:eastAsia="es-CO"/>
          <w14:ligatures w14:val="none"/>
        </w:rPr>
        <w:t>el demandante estima</w:t>
      </w:r>
      <w:proofErr w:type="gramEnd"/>
      <w:r w:rsidRPr="00225770">
        <w:rPr>
          <w:rFonts w:ascii="Times New Roman" w:eastAsia="Times New Roman" w:hAnsi="Times New Roman" w:cs="Times New Roman"/>
          <w:color w:val="2D2D2D"/>
          <w:kern w:val="0"/>
          <w:sz w:val="28"/>
          <w:szCs w:val="28"/>
          <w:lang w:eastAsia="es-CO"/>
          <w14:ligatures w14:val="none"/>
        </w:rPr>
        <w:t xml:space="preserve"> que la norma censurada trasgrede los principios de justicia y equidad tributaria a los que se </w:t>
      </w:r>
      <w:proofErr w:type="spellStart"/>
      <w:r w:rsidRPr="00225770">
        <w:rPr>
          <w:rFonts w:ascii="Times New Roman" w:eastAsia="Times New Roman" w:hAnsi="Times New Roman" w:cs="Times New Roman"/>
          <w:color w:val="2D2D2D"/>
          <w:kern w:val="0"/>
          <w:sz w:val="28"/>
          <w:szCs w:val="28"/>
          <w:lang w:eastAsia="es-CO"/>
          <w14:ligatures w14:val="none"/>
        </w:rPr>
        <w:t>se</w:t>
      </w:r>
      <w:proofErr w:type="spellEnd"/>
      <w:r w:rsidRPr="00225770">
        <w:rPr>
          <w:rFonts w:ascii="Times New Roman" w:eastAsia="Times New Roman" w:hAnsi="Times New Roman" w:cs="Times New Roman"/>
          <w:color w:val="2D2D2D"/>
          <w:kern w:val="0"/>
          <w:sz w:val="28"/>
          <w:szCs w:val="28"/>
          <w:lang w:eastAsia="es-CO"/>
          <w14:ligatures w14:val="none"/>
        </w:rPr>
        <w:t xml:space="preserve"> refieren los artículos 95 (numeral 9°) y 363 de la Carta Política. Ello, por cuanto el artículo 102 de la ley favorece, sin justificación constitucional alguna, a quienes a la </w:t>
      </w:r>
      <w:proofErr w:type="gramStart"/>
      <w:r w:rsidRPr="00225770">
        <w:rPr>
          <w:rFonts w:ascii="Times New Roman" w:eastAsia="Times New Roman" w:hAnsi="Times New Roman" w:cs="Times New Roman"/>
          <w:color w:val="2D2D2D"/>
          <w:kern w:val="0"/>
          <w:sz w:val="28"/>
          <w:szCs w:val="28"/>
          <w:lang w:eastAsia="es-CO"/>
          <w14:ligatures w14:val="none"/>
        </w:rPr>
        <w:t>entrada en vigencia</w:t>
      </w:r>
      <w:proofErr w:type="gramEnd"/>
      <w:r w:rsidRPr="00225770">
        <w:rPr>
          <w:rFonts w:ascii="Times New Roman" w:eastAsia="Times New Roman" w:hAnsi="Times New Roman" w:cs="Times New Roman"/>
          <w:color w:val="2D2D2D"/>
          <w:kern w:val="0"/>
          <w:sz w:val="28"/>
          <w:szCs w:val="28"/>
          <w:lang w:eastAsia="es-CO"/>
          <w14:ligatures w14:val="none"/>
        </w:rPr>
        <w:t xml:space="preserve"> de la Ley 1943 de 2018 tuvieran a su cargo deudas fiscales que prestaran mérito ejecutivo.</w:t>
      </w:r>
    </w:p>
    <w:p w14:paraId="664328F2" w14:textId="77777777" w:rsidR="00225770" w:rsidRPr="00225770" w:rsidRDefault="00225770" w:rsidP="00DE753C">
      <w:pPr>
        <w:spacing w:after="0" w:line="360" w:lineRule="auto"/>
        <w:jc w:val="both"/>
        <w:rPr>
          <w:rFonts w:ascii="Times New Roman" w:eastAsia="Times New Roman" w:hAnsi="Times New Roman" w:cs="Times New Roman"/>
          <w:color w:val="2D2D2D"/>
          <w:kern w:val="0"/>
          <w:sz w:val="28"/>
          <w:szCs w:val="28"/>
          <w:lang w:eastAsia="es-CO"/>
          <w14:ligatures w14:val="none"/>
        </w:rPr>
      </w:pPr>
      <w:r w:rsidRPr="00225770">
        <w:rPr>
          <w:rFonts w:ascii="Times New Roman" w:eastAsia="Times New Roman" w:hAnsi="Times New Roman" w:cs="Times New Roman"/>
          <w:i/>
          <w:iCs/>
          <w:color w:val="2D2D2D"/>
          <w:kern w:val="0"/>
          <w:sz w:val="28"/>
          <w:szCs w:val="28"/>
          <w:lang w:eastAsia="es-CO"/>
          <w14:ligatures w14:val="none"/>
        </w:rPr>
        <w:t> </w:t>
      </w:r>
    </w:p>
    <w:p w14:paraId="3986CC91" w14:textId="77777777" w:rsidR="00225770" w:rsidRPr="00225770" w:rsidRDefault="00225770" w:rsidP="00DE753C">
      <w:pPr>
        <w:spacing w:after="0" w:line="360" w:lineRule="auto"/>
        <w:jc w:val="both"/>
        <w:rPr>
          <w:rFonts w:ascii="Times New Roman" w:eastAsia="Times New Roman" w:hAnsi="Times New Roman" w:cs="Times New Roman"/>
          <w:color w:val="2D2D2D"/>
          <w:kern w:val="0"/>
          <w:sz w:val="28"/>
          <w:szCs w:val="28"/>
          <w:lang w:eastAsia="es-CO"/>
          <w14:ligatures w14:val="none"/>
        </w:rPr>
      </w:pPr>
      <w:r w:rsidRPr="00225770">
        <w:rPr>
          <w:rFonts w:ascii="Times New Roman" w:eastAsia="Times New Roman" w:hAnsi="Times New Roman" w:cs="Times New Roman"/>
          <w:color w:val="2D2D2D"/>
          <w:kern w:val="0"/>
          <w:sz w:val="28"/>
          <w:szCs w:val="28"/>
          <w:lang w:eastAsia="es-CO"/>
          <w14:ligatures w14:val="none"/>
        </w:rPr>
        <w:lastRenderedPageBreak/>
        <w:t>En explicación de su tesis el actor sostiene que la aplicación del precepto demandado implicaría que, por una parte,</w:t>
      </w:r>
      <w:r w:rsidRPr="00225770">
        <w:rPr>
          <w:rFonts w:ascii="Times New Roman" w:eastAsia="Times New Roman" w:hAnsi="Times New Roman" w:cs="Times New Roman"/>
          <w:i/>
          <w:iCs/>
          <w:color w:val="2D2D2D"/>
          <w:kern w:val="0"/>
          <w:sz w:val="28"/>
          <w:szCs w:val="28"/>
          <w:lang w:eastAsia="es-CO"/>
          <w14:ligatures w14:val="none"/>
        </w:rPr>
        <w:t> “las personas que tienen deudas con la DIAN cuyo uno de sus componentes o la totalidad, sean sanciones (sic) pero que al 28 de junio de 2019 ya las habían cancelado o habían suscrito un acuerdo de pago y lo estaban cumpliendo, no tienen la oportunidad de acogerse al tratamiento (…) porque optaron por cumplir con las normas sustanciales y procesales tributarias que tenían pendientes; </w:t>
      </w:r>
      <w:r w:rsidRPr="00225770">
        <w:rPr>
          <w:rFonts w:ascii="Times New Roman" w:eastAsia="Times New Roman" w:hAnsi="Times New Roman" w:cs="Times New Roman"/>
          <w:color w:val="2D2D2D"/>
          <w:kern w:val="0"/>
          <w:sz w:val="28"/>
          <w:szCs w:val="28"/>
          <w:lang w:eastAsia="es-CO"/>
          <w14:ligatures w14:val="none"/>
        </w:rPr>
        <w:t>pero por otra parte</w:t>
      </w:r>
      <w:r w:rsidRPr="00225770">
        <w:rPr>
          <w:rFonts w:ascii="Times New Roman" w:eastAsia="Times New Roman" w:hAnsi="Times New Roman" w:cs="Times New Roman"/>
          <w:i/>
          <w:iCs/>
          <w:color w:val="2D2D2D"/>
          <w:kern w:val="0"/>
          <w:sz w:val="28"/>
          <w:szCs w:val="28"/>
          <w:lang w:eastAsia="es-CO"/>
          <w14:ligatures w14:val="none"/>
        </w:rPr>
        <w:t> “los contribuyentes y demás responsables de tributos nacionales que por cualquier circunstancia no habían cancelado sus deudas y tal vez a la espera (sic) de lo que ya tradicionales “amnistías” de las últimas reformas tributarias (consagrar condiciones especiales de pago) se van a ver favorecidos con la disminución de unos porcentajes de las sanciones, aprovechando la concesión que hace el propio legislador”.</w:t>
      </w:r>
    </w:p>
    <w:p w14:paraId="0362ABCC" w14:textId="77777777" w:rsidR="00225770" w:rsidRPr="00225770" w:rsidRDefault="00225770" w:rsidP="00DE753C">
      <w:pPr>
        <w:spacing w:after="0" w:line="360" w:lineRule="auto"/>
        <w:jc w:val="both"/>
        <w:rPr>
          <w:rFonts w:ascii="Times New Roman" w:eastAsia="Times New Roman" w:hAnsi="Times New Roman" w:cs="Times New Roman"/>
          <w:color w:val="2D2D2D"/>
          <w:kern w:val="0"/>
          <w:sz w:val="28"/>
          <w:szCs w:val="28"/>
          <w:lang w:eastAsia="es-CO"/>
          <w14:ligatures w14:val="none"/>
        </w:rPr>
      </w:pPr>
      <w:r w:rsidRPr="00225770">
        <w:rPr>
          <w:rFonts w:ascii="Times New Roman" w:eastAsia="Times New Roman" w:hAnsi="Times New Roman" w:cs="Times New Roman"/>
          <w:i/>
          <w:iCs/>
          <w:color w:val="2D2D2D"/>
          <w:kern w:val="0"/>
          <w:sz w:val="28"/>
          <w:szCs w:val="28"/>
          <w:lang w:eastAsia="es-CO"/>
          <w14:ligatures w14:val="none"/>
        </w:rPr>
        <w:t> </w:t>
      </w:r>
    </w:p>
    <w:p w14:paraId="7B6571C5" w14:textId="77777777" w:rsidR="00225770" w:rsidRPr="00225770" w:rsidRDefault="00225770" w:rsidP="00DE753C">
      <w:pPr>
        <w:spacing w:after="0" w:line="360" w:lineRule="auto"/>
        <w:jc w:val="both"/>
        <w:rPr>
          <w:rFonts w:ascii="Times New Roman" w:eastAsia="Times New Roman" w:hAnsi="Times New Roman" w:cs="Times New Roman"/>
          <w:color w:val="2D2D2D"/>
          <w:kern w:val="0"/>
          <w:sz w:val="28"/>
          <w:szCs w:val="28"/>
          <w:lang w:eastAsia="es-CO"/>
          <w14:ligatures w14:val="none"/>
        </w:rPr>
      </w:pPr>
      <w:r w:rsidRPr="00225770">
        <w:rPr>
          <w:rFonts w:ascii="Times New Roman" w:eastAsia="Times New Roman" w:hAnsi="Times New Roman" w:cs="Times New Roman"/>
          <w:color w:val="2D2D2D"/>
          <w:kern w:val="0"/>
          <w:sz w:val="28"/>
          <w:szCs w:val="28"/>
          <w:lang w:eastAsia="es-CO"/>
          <w14:ligatures w14:val="none"/>
        </w:rPr>
        <w:t>En esa línea la demanda considera que la justicia tributaria prevista en el texto superior resultaría trasgredida si se tiene en cuenta que</w:t>
      </w:r>
      <w:r w:rsidRPr="00225770">
        <w:rPr>
          <w:rFonts w:ascii="Times New Roman" w:eastAsia="Times New Roman" w:hAnsi="Times New Roman" w:cs="Times New Roman"/>
          <w:i/>
          <w:iCs/>
          <w:color w:val="2D2D2D"/>
          <w:kern w:val="0"/>
          <w:sz w:val="28"/>
          <w:szCs w:val="28"/>
          <w:lang w:eastAsia="es-CO"/>
          <w14:ligatures w14:val="none"/>
        </w:rPr>
        <w:t xml:space="preserve"> “(…) el deber de contribuir se torna injusto por la desigualdad que representa concederle a quienes tenían deudas tributarias (…) una amnistía, en desmedro de quienes o bien pagaron lo justo o teniendo actos </w:t>
      </w:r>
      <w:proofErr w:type="spellStart"/>
      <w:r w:rsidRPr="00225770">
        <w:rPr>
          <w:rFonts w:ascii="Times New Roman" w:eastAsia="Times New Roman" w:hAnsi="Times New Roman" w:cs="Times New Roman"/>
          <w:i/>
          <w:iCs/>
          <w:color w:val="2D2D2D"/>
          <w:kern w:val="0"/>
          <w:sz w:val="28"/>
          <w:szCs w:val="28"/>
          <w:lang w:eastAsia="es-CO"/>
          <w14:ligatures w14:val="none"/>
        </w:rPr>
        <w:t>liquidatorios</w:t>
      </w:r>
      <w:proofErr w:type="spellEnd"/>
      <w:r w:rsidRPr="00225770">
        <w:rPr>
          <w:rFonts w:ascii="Times New Roman" w:eastAsia="Times New Roman" w:hAnsi="Times New Roman" w:cs="Times New Roman"/>
          <w:i/>
          <w:iCs/>
          <w:color w:val="2D2D2D"/>
          <w:kern w:val="0"/>
          <w:sz w:val="28"/>
          <w:szCs w:val="28"/>
          <w:lang w:eastAsia="es-CO"/>
          <w14:ligatures w14:val="none"/>
        </w:rPr>
        <w:t xml:space="preserve"> o sancionatorios a su cargo prefirieron cancelarlos”.</w:t>
      </w:r>
    </w:p>
    <w:p w14:paraId="7DCA8966" w14:textId="77777777" w:rsidR="00225770" w:rsidRPr="00225770" w:rsidRDefault="00225770" w:rsidP="00DE753C">
      <w:pPr>
        <w:spacing w:after="0" w:line="360" w:lineRule="auto"/>
        <w:jc w:val="both"/>
        <w:rPr>
          <w:rFonts w:ascii="Times New Roman" w:eastAsia="Times New Roman" w:hAnsi="Times New Roman" w:cs="Times New Roman"/>
          <w:color w:val="2D2D2D"/>
          <w:kern w:val="0"/>
          <w:sz w:val="28"/>
          <w:szCs w:val="28"/>
          <w:lang w:eastAsia="es-CO"/>
          <w14:ligatures w14:val="none"/>
        </w:rPr>
      </w:pPr>
      <w:r w:rsidRPr="00225770">
        <w:rPr>
          <w:rFonts w:ascii="Times New Roman" w:eastAsia="Times New Roman" w:hAnsi="Times New Roman" w:cs="Times New Roman"/>
          <w:i/>
          <w:iCs/>
          <w:color w:val="2D2D2D"/>
          <w:kern w:val="0"/>
          <w:sz w:val="28"/>
          <w:szCs w:val="28"/>
          <w:lang w:eastAsia="es-CO"/>
          <w14:ligatures w14:val="none"/>
        </w:rPr>
        <w:t> </w:t>
      </w:r>
    </w:p>
    <w:p w14:paraId="5E06118D" w14:textId="77777777" w:rsidR="00225770" w:rsidRPr="00225770" w:rsidRDefault="00225770" w:rsidP="00DE753C">
      <w:pPr>
        <w:spacing w:after="0" w:line="360" w:lineRule="auto"/>
        <w:jc w:val="both"/>
        <w:rPr>
          <w:rFonts w:ascii="Times New Roman" w:eastAsia="Times New Roman" w:hAnsi="Times New Roman" w:cs="Times New Roman"/>
          <w:color w:val="2D2D2D"/>
          <w:kern w:val="0"/>
          <w:sz w:val="28"/>
          <w:szCs w:val="28"/>
          <w:lang w:eastAsia="es-CO"/>
          <w14:ligatures w14:val="none"/>
        </w:rPr>
      </w:pPr>
      <w:r w:rsidRPr="00225770">
        <w:rPr>
          <w:rFonts w:ascii="Times New Roman" w:eastAsia="Times New Roman" w:hAnsi="Times New Roman" w:cs="Times New Roman"/>
          <w:color w:val="2D2D2D"/>
          <w:kern w:val="0"/>
          <w:sz w:val="28"/>
          <w:szCs w:val="28"/>
          <w:lang w:eastAsia="es-CO"/>
          <w14:ligatures w14:val="none"/>
        </w:rPr>
        <w:t>Adicionalmente, el actor advierte que el artículo demandado desconoce la equidad vertical toda vez que la disminución porcentual de las sanciones será igual solamente para quienes se acojan a la</w:t>
      </w:r>
      <w:r w:rsidRPr="00225770">
        <w:rPr>
          <w:rFonts w:ascii="Times New Roman" w:eastAsia="Times New Roman" w:hAnsi="Times New Roman" w:cs="Times New Roman"/>
          <w:i/>
          <w:iCs/>
          <w:color w:val="2D2D2D"/>
          <w:kern w:val="0"/>
          <w:sz w:val="28"/>
          <w:szCs w:val="28"/>
          <w:lang w:eastAsia="es-CO"/>
          <w14:ligatures w14:val="none"/>
        </w:rPr>
        <w:t> “favorabilidad de la etapa de cobro”. </w:t>
      </w:r>
      <w:r w:rsidRPr="00225770">
        <w:rPr>
          <w:rFonts w:ascii="Times New Roman" w:eastAsia="Times New Roman" w:hAnsi="Times New Roman" w:cs="Times New Roman"/>
          <w:color w:val="2D2D2D"/>
          <w:kern w:val="0"/>
          <w:sz w:val="28"/>
          <w:szCs w:val="28"/>
          <w:lang w:eastAsia="es-CO"/>
          <w14:ligatures w14:val="none"/>
        </w:rPr>
        <w:t>De allí que</w:t>
      </w:r>
      <w:r w:rsidRPr="00225770">
        <w:rPr>
          <w:rFonts w:ascii="Times New Roman" w:eastAsia="Times New Roman" w:hAnsi="Times New Roman" w:cs="Times New Roman"/>
          <w:i/>
          <w:iCs/>
          <w:color w:val="2D2D2D"/>
          <w:kern w:val="0"/>
          <w:sz w:val="28"/>
          <w:szCs w:val="28"/>
          <w:lang w:eastAsia="es-CO"/>
          <w14:ligatures w14:val="none"/>
        </w:rPr>
        <w:t xml:space="preserve"> “(…) las personas con mayor capacidad contributiva y/o mayor volumen de inexactitudes o infracciones sancionables, van a gozar de </w:t>
      </w:r>
      <w:r w:rsidRPr="00225770">
        <w:rPr>
          <w:rFonts w:ascii="Times New Roman" w:eastAsia="Times New Roman" w:hAnsi="Times New Roman" w:cs="Times New Roman"/>
          <w:i/>
          <w:iCs/>
          <w:color w:val="2D2D2D"/>
          <w:kern w:val="0"/>
          <w:sz w:val="28"/>
          <w:szCs w:val="28"/>
          <w:lang w:eastAsia="es-CO"/>
          <w14:ligatures w14:val="none"/>
        </w:rPr>
        <w:lastRenderedPageBreak/>
        <w:t>una reducción cuantitativamente superior a la de quienes debido a su situación económica tienen unas deudas menores (…)”.</w:t>
      </w:r>
    </w:p>
    <w:p w14:paraId="29DC4609" w14:textId="77777777" w:rsidR="00225770" w:rsidRPr="00225770" w:rsidRDefault="00225770" w:rsidP="00DE753C">
      <w:pPr>
        <w:spacing w:after="0" w:line="360" w:lineRule="auto"/>
        <w:jc w:val="both"/>
        <w:rPr>
          <w:rFonts w:ascii="Times New Roman" w:eastAsia="Times New Roman" w:hAnsi="Times New Roman" w:cs="Times New Roman"/>
          <w:color w:val="2D2D2D"/>
          <w:kern w:val="0"/>
          <w:sz w:val="28"/>
          <w:szCs w:val="28"/>
          <w:lang w:eastAsia="es-CO"/>
          <w14:ligatures w14:val="none"/>
        </w:rPr>
      </w:pPr>
      <w:r w:rsidRPr="00225770">
        <w:rPr>
          <w:rFonts w:ascii="Times New Roman" w:eastAsia="Times New Roman" w:hAnsi="Times New Roman" w:cs="Times New Roman"/>
          <w:i/>
          <w:iCs/>
          <w:color w:val="2D2D2D"/>
          <w:kern w:val="0"/>
          <w:sz w:val="28"/>
          <w:szCs w:val="28"/>
          <w:lang w:eastAsia="es-CO"/>
          <w14:ligatures w14:val="none"/>
        </w:rPr>
        <w:t> </w:t>
      </w:r>
    </w:p>
    <w:p w14:paraId="02778BC2" w14:textId="77777777" w:rsidR="00225770" w:rsidRPr="00225770" w:rsidRDefault="00225770" w:rsidP="00DE753C">
      <w:pPr>
        <w:spacing w:after="0" w:line="360" w:lineRule="auto"/>
        <w:jc w:val="both"/>
        <w:rPr>
          <w:rFonts w:ascii="Times New Roman" w:eastAsia="Times New Roman" w:hAnsi="Times New Roman" w:cs="Times New Roman"/>
          <w:color w:val="2D2D2D"/>
          <w:kern w:val="0"/>
          <w:sz w:val="28"/>
          <w:szCs w:val="28"/>
          <w:lang w:eastAsia="es-CO"/>
          <w14:ligatures w14:val="none"/>
        </w:rPr>
      </w:pPr>
      <w:proofErr w:type="gramStart"/>
      <w:r w:rsidRPr="00225770">
        <w:rPr>
          <w:rFonts w:ascii="Times New Roman" w:eastAsia="Times New Roman" w:hAnsi="Times New Roman" w:cs="Times New Roman"/>
          <w:color w:val="2D2D2D"/>
          <w:kern w:val="0"/>
          <w:sz w:val="28"/>
          <w:szCs w:val="28"/>
          <w:lang w:eastAsia="es-CO"/>
          <w14:ligatures w14:val="none"/>
        </w:rPr>
        <w:t>En razón de</w:t>
      </w:r>
      <w:proofErr w:type="gramEnd"/>
      <w:r w:rsidRPr="00225770">
        <w:rPr>
          <w:rFonts w:ascii="Times New Roman" w:eastAsia="Times New Roman" w:hAnsi="Times New Roman" w:cs="Times New Roman"/>
          <w:color w:val="2D2D2D"/>
          <w:kern w:val="0"/>
          <w:sz w:val="28"/>
          <w:szCs w:val="28"/>
          <w:lang w:eastAsia="es-CO"/>
          <w14:ligatures w14:val="none"/>
        </w:rPr>
        <w:t xml:space="preserve"> lo anterior el actor solicita que se declare la </w:t>
      </w:r>
      <w:proofErr w:type="spellStart"/>
      <w:r w:rsidRPr="00225770">
        <w:rPr>
          <w:rFonts w:ascii="Times New Roman" w:eastAsia="Times New Roman" w:hAnsi="Times New Roman" w:cs="Times New Roman"/>
          <w:color w:val="2D2D2D"/>
          <w:kern w:val="0"/>
          <w:sz w:val="28"/>
          <w:szCs w:val="28"/>
          <w:lang w:eastAsia="es-CO"/>
          <w14:ligatures w14:val="none"/>
        </w:rPr>
        <w:t>inexequibilidad</w:t>
      </w:r>
      <w:proofErr w:type="spellEnd"/>
      <w:r w:rsidRPr="00225770">
        <w:rPr>
          <w:rFonts w:ascii="Times New Roman" w:eastAsia="Times New Roman" w:hAnsi="Times New Roman" w:cs="Times New Roman"/>
          <w:color w:val="2D2D2D"/>
          <w:kern w:val="0"/>
          <w:sz w:val="28"/>
          <w:szCs w:val="28"/>
          <w:lang w:eastAsia="es-CO"/>
          <w14:ligatures w14:val="none"/>
        </w:rPr>
        <w:t xml:space="preserve"> del artículo 102 de la Ley 1943 de 2018, puntualizando en la necesidad de que la Corte resuelva dicha pretensión con fundamento en el precedente fijado sobre la materia mediante sentencias C-511 de 1996, C-743 de 2015 y C-060 de 2018.</w:t>
      </w:r>
    </w:p>
    <w:p w14:paraId="3F3945B4" w14:textId="77777777" w:rsidR="00225770" w:rsidRPr="00225770" w:rsidRDefault="00225770" w:rsidP="00DE753C">
      <w:pPr>
        <w:spacing w:after="0" w:line="360" w:lineRule="auto"/>
        <w:jc w:val="both"/>
        <w:rPr>
          <w:rFonts w:ascii="Times New Roman" w:eastAsia="Times New Roman" w:hAnsi="Times New Roman" w:cs="Times New Roman"/>
          <w:color w:val="2D2D2D"/>
          <w:kern w:val="0"/>
          <w:sz w:val="28"/>
          <w:szCs w:val="28"/>
          <w:lang w:eastAsia="es-CO"/>
          <w14:ligatures w14:val="none"/>
        </w:rPr>
      </w:pPr>
      <w:r w:rsidRPr="00225770">
        <w:rPr>
          <w:rFonts w:ascii="Times New Roman" w:eastAsia="Times New Roman" w:hAnsi="Times New Roman" w:cs="Times New Roman"/>
          <w:b/>
          <w:bCs/>
          <w:color w:val="2D2D2D"/>
          <w:kern w:val="0"/>
          <w:sz w:val="28"/>
          <w:szCs w:val="28"/>
          <w:lang w:eastAsia="es-CO"/>
          <w14:ligatures w14:val="none"/>
        </w:rPr>
        <w:t> </w:t>
      </w:r>
    </w:p>
    <w:p w14:paraId="1333D506" w14:textId="77777777" w:rsidR="00225770" w:rsidRPr="00225770" w:rsidRDefault="00225770" w:rsidP="00DE753C">
      <w:pPr>
        <w:spacing w:after="0" w:line="360" w:lineRule="auto"/>
        <w:jc w:val="both"/>
        <w:rPr>
          <w:rFonts w:ascii="Times New Roman" w:eastAsia="Times New Roman" w:hAnsi="Times New Roman" w:cs="Times New Roman"/>
          <w:color w:val="2D2D2D"/>
          <w:kern w:val="0"/>
          <w:sz w:val="28"/>
          <w:szCs w:val="28"/>
          <w:lang w:eastAsia="es-CO"/>
          <w14:ligatures w14:val="none"/>
        </w:rPr>
      </w:pPr>
      <w:r w:rsidRPr="00225770">
        <w:rPr>
          <w:rFonts w:ascii="Times New Roman" w:eastAsia="Times New Roman" w:hAnsi="Times New Roman" w:cs="Times New Roman"/>
          <w:b/>
          <w:bCs/>
          <w:color w:val="2D2D2D"/>
          <w:kern w:val="0"/>
          <w:sz w:val="28"/>
          <w:szCs w:val="28"/>
          <w:lang w:eastAsia="es-CO"/>
          <w14:ligatures w14:val="none"/>
        </w:rPr>
        <w:t xml:space="preserve">3. Único cargo admitido contra el artículo 113 (parcial) de la Ley 1943 de 2018. Presunto desconocimiento de los artículos 2, 29, 83 y 230 superiores – solicitud de </w:t>
      </w:r>
      <w:proofErr w:type="spellStart"/>
      <w:r w:rsidRPr="00225770">
        <w:rPr>
          <w:rFonts w:ascii="Times New Roman" w:eastAsia="Times New Roman" w:hAnsi="Times New Roman" w:cs="Times New Roman"/>
          <w:b/>
          <w:bCs/>
          <w:color w:val="2D2D2D"/>
          <w:kern w:val="0"/>
          <w:sz w:val="28"/>
          <w:szCs w:val="28"/>
          <w:lang w:eastAsia="es-CO"/>
          <w14:ligatures w14:val="none"/>
        </w:rPr>
        <w:t>inexequibilidad</w:t>
      </w:r>
      <w:proofErr w:type="spellEnd"/>
    </w:p>
    <w:p w14:paraId="46800E5D" w14:textId="77777777" w:rsidR="00225770" w:rsidRPr="00225770" w:rsidRDefault="00225770" w:rsidP="00DE753C">
      <w:pPr>
        <w:spacing w:after="0" w:line="360" w:lineRule="auto"/>
        <w:jc w:val="both"/>
        <w:rPr>
          <w:rFonts w:ascii="Times New Roman" w:eastAsia="Times New Roman" w:hAnsi="Times New Roman" w:cs="Times New Roman"/>
          <w:color w:val="2D2D2D"/>
          <w:kern w:val="0"/>
          <w:sz w:val="28"/>
          <w:szCs w:val="28"/>
          <w:lang w:eastAsia="es-CO"/>
          <w14:ligatures w14:val="none"/>
        </w:rPr>
      </w:pPr>
      <w:r w:rsidRPr="00225770">
        <w:rPr>
          <w:rFonts w:ascii="Times New Roman" w:eastAsia="Times New Roman" w:hAnsi="Times New Roman" w:cs="Times New Roman"/>
          <w:b/>
          <w:bCs/>
          <w:color w:val="2D2D2D"/>
          <w:kern w:val="0"/>
          <w:sz w:val="28"/>
          <w:szCs w:val="28"/>
          <w:lang w:eastAsia="es-CO"/>
          <w14:ligatures w14:val="none"/>
        </w:rPr>
        <w:t> </w:t>
      </w:r>
    </w:p>
    <w:p w14:paraId="39B3CEB1" w14:textId="77777777" w:rsidR="00225770" w:rsidRPr="00225770" w:rsidRDefault="00225770" w:rsidP="00DE753C">
      <w:pPr>
        <w:spacing w:after="0" w:line="360" w:lineRule="auto"/>
        <w:jc w:val="both"/>
        <w:rPr>
          <w:rFonts w:ascii="Times New Roman" w:eastAsia="Times New Roman" w:hAnsi="Times New Roman" w:cs="Times New Roman"/>
          <w:color w:val="2D2D2D"/>
          <w:kern w:val="0"/>
          <w:sz w:val="28"/>
          <w:szCs w:val="28"/>
          <w:lang w:eastAsia="es-CO"/>
          <w14:ligatures w14:val="none"/>
        </w:rPr>
      </w:pPr>
      <w:r w:rsidRPr="00225770">
        <w:rPr>
          <w:rFonts w:ascii="Times New Roman" w:eastAsia="Times New Roman" w:hAnsi="Times New Roman" w:cs="Times New Roman"/>
          <w:color w:val="2D2D2D"/>
          <w:kern w:val="0"/>
          <w:sz w:val="28"/>
          <w:szCs w:val="28"/>
          <w:lang w:eastAsia="es-CO"/>
          <w14:ligatures w14:val="none"/>
        </w:rPr>
        <w:t>El demandante indica que la expresión “</w:t>
      </w:r>
      <w:r w:rsidRPr="00225770">
        <w:rPr>
          <w:rFonts w:ascii="Times New Roman" w:eastAsia="Times New Roman" w:hAnsi="Times New Roman" w:cs="Times New Roman"/>
          <w:i/>
          <w:iCs/>
          <w:color w:val="2D2D2D"/>
          <w:kern w:val="0"/>
          <w:sz w:val="28"/>
          <w:szCs w:val="28"/>
          <w:lang w:eastAsia="es-CO"/>
          <w14:ligatures w14:val="none"/>
        </w:rPr>
        <w:t>los contribuyentes solo podrán sustentar sus actuaciones en la vía gubernativa y en la jurisdiccional con base en la ley</w:t>
      </w:r>
      <w:r w:rsidRPr="00225770">
        <w:rPr>
          <w:rFonts w:ascii="Times New Roman" w:eastAsia="Times New Roman" w:hAnsi="Times New Roman" w:cs="Times New Roman"/>
          <w:color w:val="2D2D2D"/>
          <w:kern w:val="0"/>
          <w:sz w:val="28"/>
          <w:szCs w:val="28"/>
          <w:lang w:eastAsia="es-CO"/>
          <w14:ligatures w14:val="none"/>
        </w:rPr>
        <w:t>” que contiene en el artículo 113 de la Ley 1943 de 2018 vulnera los artículos 2, 29, 83 y 230 de la Constitución Política. Esto, toda vez que el aparte legal demandado impide que los contribuyentes acudan a otras fuentes del derecho tales como la doctrina oficial de la Dirección Nacional de Administración de Impuestos – DIAN y la jurisprudencia autorizada para efectos defender sus intereses tributarios.</w:t>
      </w:r>
    </w:p>
    <w:p w14:paraId="420D2C06" w14:textId="77777777" w:rsidR="00225770" w:rsidRPr="00225770" w:rsidRDefault="00225770" w:rsidP="00DE753C">
      <w:pPr>
        <w:spacing w:after="0" w:line="360" w:lineRule="auto"/>
        <w:jc w:val="both"/>
        <w:rPr>
          <w:rFonts w:ascii="Times New Roman" w:eastAsia="Times New Roman" w:hAnsi="Times New Roman" w:cs="Times New Roman"/>
          <w:color w:val="2D2D2D"/>
          <w:kern w:val="0"/>
          <w:sz w:val="28"/>
          <w:szCs w:val="28"/>
          <w:lang w:eastAsia="es-CO"/>
          <w14:ligatures w14:val="none"/>
        </w:rPr>
      </w:pPr>
      <w:r w:rsidRPr="00225770">
        <w:rPr>
          <w:rFonts w:ascii="Times New Roman" w:eastAsia="Times New Roman" w:hAnsi="Times New Roman" w:cs="Times New Roman"/>
          <w:color w:val="2D2D2D"/>
          <w:kern w:val="0"/>
          <w:sz w:val="28"/>
          <w:szCs w:val="28"/>
          <w:lang w:eastAsia="es-CO"/>
          <w14:ligatures w14:val="none"/>
        </w:rPr>
        <w:t> </w:t>
      </w:r>
    </w:p>
    <w:p w14:paraId="0E5EC636" w14:textId="77777777" w:rsidR="00225770" w:rsidRPr="00225770" w:rsidRDefault="00225770" w:rsidP="00DE753C">
      <w:pPr>
        <w:spacing w:after="0" w:line="360" w:lineRule="auto"/>
        <w:jc w:val="both"/>
        <w:rPr>
          <w:rFonts w:ascii="Times New Roman" w:eastAsia="Times New Roman" w:hAnsi="Times New Roman" w:cs="Times New Roman"/>
          <w:color w:val="2D2D2D"/>
          <w:kern w:val="0"/>
          <w:sz w:val="28"/>
          <w:szCs w:val="28"/>
          <w:lang w:eastAsia="es-CO"/>
          <w14:ligatures w14:val="none"/>
        </w:rPr>
      </w:pPr>
      <w:r w:rsidRPr="00225770">
        <w:rPr>
          <w:rFonts w:ascii="Times New Roman" w:eastAsia="Times New Roman" w:hAnsi="Times New Roman" w:cs="Times New Roman"/>
          <w:color w:val="2D2D2D"/>
          <w:kern w:val="0"/>
          <w:sz w:val="28"/>
          <w:szCs w:val="28"/>
          <w:lang w:eastAsia="es-CO"/>
          <w14:ligatures w14:val="none"/>
        </w:rPr>
        <w:t>En ese orden el actor explica que el aparte demandado vulnera la garantía al debido proceso (C.P., art 29) toda vez que restringe “(…) </w:t>
      </w:r>
      <w:r w:rsidRPr="00225770">
        <w:rPr>
          <w:rFonts w:ascii="Times New Roman" w:eastAsia="Times New Roman" w:hAnsi="Times New Roman" w:cs="Times New Roman"/>
          <w:i/>
          <w:iCs/>
          <w:color w:val="2D2D2D"/>
          <w:kern w:val="0"/>
          <w:sz w:val="28"/>
          <w:szCs w:val="28"/>
          <w:lang w:eastAsia="es-CO"/>
          <w14:ligatures w14:val="none"/>
        </w:rPr>
        <w:t xml:space="preserve">en forma indebida el derecho de defensa [de los obligados tributarios, pues] (l)os conceptos [de la DIAN] si bien no son obligatorios para los contribuyentes, constituyen (…) junto con la ley, uno de los elementos de defensa cotidiana y muy pertinente para los administrados, considerando que los funcionarios de la DIAN en sus </w:t>
      </w:r>
      <w:r w:rsidRPr="00225770">
        <w:rPr>
          <w:rFonts w:ascii="Times New Roman" w:eastAsia="Times New Roman" w:hAnsi="Times New Roman" w:cs="Times New Roman"/>
          <w:i/>
          <w:iCs/>
          <w:color w:val="2D2D2D"/>
          <w:kern w:val="0"/>
          <w:sz w:val="28"/>
          <w:szCs w:val="28"/>
          <w:lang w:eastAsia="es-CO"/>
          <w14:ligatures w14:val="none"/>
        </w:rPr>
        <w:lastRenderedPageBreak/>
        <w:t>labores de fiscalización y liquidación los aplican en forma obligatoria junto con la normativa legal que corresponda”. </w:t>
      </w:r>
      <w:r w:rsidRPr="00225770">
        <w:rPr>
          <w:rFonts w:ascii="Times New Roman" w:eastAsia="Times New Roman" w:hAnsi="Times New Roman" w:cs="Times New Roman"/>
          <w:color w:val="2D2D2D"/>
          <w:kern w:val="0"/>
          <w:sz w:val="28"/>
          <w:szCs w:val="28"/>
          <w:lang w:eastAsia="es-CO"/>
          <w14:ligatures w14:val="none"/>
        </w:rPr>
        <w:t>Sostiene igualmente la demanda que la anterior situación se erige como una desventaja para los contribuyentes, que se verá reflejada</w:t>
      </w:r>
      <w:r w:rsidRPr="00225770">
        <w:rPr>
          <w:rFonts w:ascii="Times New Roman" w:eastAsia="Times New Roman" w:hAnsi="Times New Roman" w:cs="Times New Roman"/>
          <w:i/>
          <w:iCs/>
          <w:color w:val="2D2D2D"/>
          <w:kern w:val="0"/>
          <w:sz w:val="28"/>
          <w:szCs w:val="28"/>
          <w:lang w:eastAsia="es-CO"/>
          <w14:ligatures w14:val="none"/>
        </w:rPr>
        <w:t> “(…) en todos los actos administrativos previos y definitivos expedidos a partir del 2019” donde los funcionarios públicos de la UE DIAN podrán utilizar los conceptos que favorezcan sus interpretaciones en relación con las situaciones fácticas encontradas, sin importar si los mismos estaban vigentes en el año o periodo gravable investigado, o si fueron expedidos o modificados por la Oficina de Normativa y Doctrina durante las etapas de fiscalización y/o liquidación”.</w:t>
      </w:r>
    </w:p>
    <w:p w14:paraId="64E6CBE6" w14:textId="77777777" w:rsidR="00225770" w:rsidRPr="00225770" w:rsidRDefault="00225770" w:rsidP="00DE753C">
      <w:pPr>
        <w:spacing w:after="0" w:line="360" w:lineRule="auto"/>
        <w:jc w:val="both"/>
        <w:rPr>
          <w:rFonts w:ascii="Times New Roman" w:eastAsia="Times New Roman" w:hAnsi="Times New Roman" w:cs="Times New Roman"/>
          <w:color w:val="2D2D2D"/>
          <w:kern w:val="0"/>
          <w:sz w:val="28"/>
          <w:szCs w:val="28"/>
          <w:lang w:eastAsia="es-CO"/>
          <w14:ligatures w14:val="none"/>
        </w:rPr>
      </w:pPr>
      <w:r w:rsidRPr="00225770">
        <w:rPr>
          <w:rFonts w:ascii="Times New Roman" w:eastAsia="Times New Roman" w:hAnsi="Times New Roman" w:cs="Times New Roman"/>
          <w:i/>
          <w:iCs/>
          <w:color w:val="2D2D2D"/>
          <w:kern w:val="0"/>
          <w:sz w:val="28"/>
          <w:szCs w:val="28"/>
          <w:lang w:eastAsia="es-CO"/>
          <w14:ligatures w14:val="none"/>
        </w:rPr>
        <w:t> </w:t>
      </w:r>
    </w:p>
    <w:p w14:paraId="05291EEF" w14:textId="77777777" w:rsidR="00225770" w:rsidRPr="00225770" w:rsidRDefault="00225770" w:rsidP="00DE753C">
      <w:pPr>
        <w:spacing w:after="0" w:line="360" w:lineRule="auto"/>
        <w:jc w:val="both"/>
        <w:rPr>
          <w:rFonts w:ascii="Times New Roman" w:eastAsia="Times New Roman" w:hAnsi="Times New Roman" w:cs="Times New Roman"/>
          <w:color w:val="2D2D2D"/>
          <w:kern w:val="0"/>
          <w:sz w:val="28"/>
          <w:szCs w:val="28"/>
          <w:lang w:eastAsia="es-CO"/>
          <w14:ligatures w14:val="none"/>
        </w:rPr>
      </w:pPr>
      <w:r w:rsidRPr="00225770">
        <w:rPr>
          <w:rFonts w:ascii="Times New Roman" w:eastAsia="Times New Roman" w:hAnsi="Times New Roman" w:cs="Times New Roman"/>
          <w:color w:val="2D2D2D"/>
          <w:kern w:val="0"/>
          <w:sz w:val="28"/>
          <w:szCs w:val="28"/>
          <w:lang w:eastAsia="es-CO"/>
          <w14:ligatures w14:val="none"/>
        </w:rPr>
        <w:t>Así mismo, el actor aduce que el precepto demandado trasgrede el principio de la confianza legítima (C.P., art. 83) comoquiera que ignora</w:t>
      </w:r>
      <w:r w:rsidRPr="00225770">
        <w:rPr>
          <w:rFonts w:ascii="Times New Roman" w:eastAsia="Times New Roman" w:hAnsi="Times New Roman" w:cs="Times New Roman"/>
          <w:i/>
          <w:iCs/>
          <w:color w:val="2D2D2D"/>
          <w:kern w:val="0"/>
          <w:sz w:val="28"/>
          <w:szCs w:val="28"/>
          <w:lang w:eastAsia="es-CO"/>
          <w14:ligatures w14:val="none"/>
        </w:rPr>
        <w:t xml:space="preserve">: (i) la prohibición de desconocer en la vía administrativa y judicial los conceptos en que se había basado el contribuyente para sus actuaciones tributarias y </w:t>
      </w:r>
      <w:proofErr w:type="spellStart"/>
      <w:r w:rsidRPr="00225770">
        <w:rPr>
          <w:rFonts w:ascii="Times New Roman" w:eastAsia="Times New Roman" w:hAnsi="Times New Roman" w:cs="Times New Roman"/>
          <w:i/>
          <w:iCs/>
          <w:color w:val="2D2D2D"/>
          <w:kern w:val="0"/>
          <w:sz w:val="28"/>
          <w:szCs w:val="28"/>
          <w:lang w:eastAsia="es-CO"/>
          <w14:ligatures w14:val="none"/>
        </w:rPr>
        <w:t>ii</w:t>
      </w:r>
      <w:proofErr w:type="spellEnd"/>
      <w:r w:rsidRPr="00225770">
        <w:rPr>
          <w:rFonts w:ascii="Times New Roman" w:eastAsia="Times New Roman" w:hAnsi="Times New Roman" w:cs="Times New Roman"/>
          <w:i/>
          <w:iCs/>
          <w:color w:val="2D2D2D"/>
          <w:kern w:val="0"/>
          <w:sz w:val="28"/>
          <w:szCs w:val="28"/>
          <w:lang w:eastAsia="es-CO"/>
          <w14:ligatures w14:val="none"/>
        </w:rPr>
        <w:t>) la posibilidad de invocar como medio de defensa en esas mismas actuaciones, los conceptos estrictos y vigentes expedidos por la Subdirección Normativa y Doctrina de la DIAN”; </w:t>
      </w:r>
      <w:r w:rsidRPr="00225770">
        <w:rPr>
          <w:rFonts w:ascii="Times New Roman" w:eastAsia="Times New Roman" w:hAnsi="Times New Roman" w:cs="Times New Roman"/>
          <w:color w:val="2D2D2D"/>
          <w:kern w:val="0"/>
          <w:sz w:val="28"/>
          <w:szCs w:val="28"/>
          <w:lang w:eastAsia="es-CO"/>
          <w14:ligatures w14:val="none"/>
        </w:rPr>
        <w:t>situaciones estas que se encuentran amparadas por el aludido principio y por la buena fe (C.P., art. 83) que se predica de las relaciones entre el administrado y la DIAN.</w:t>
      </w:r>
    </w:p>
    <w:p w14:paraId="15946B47" w14:textId="77777777" w:rsidR="00225770" w:rsidRPr="00225770" w:rsidRDefault="00225770" w:rsidP="00DE753C">
      <w:pPr>
        <w:spacing w:after="0" w:line="360" w:lineRule="auto"/>
        <w:jc w:val="both"/>
        <w:rPr>
          <w:rFonts w:ascii="Times New Roman" w:eastAsia="Times New Roman" w:hAnsi="Times New Roman" w:cs="Times New Roman"/>
          <w:color w:val="2D2D2D"/>
          <w:kern w:val="0"/>
          <w:sz w:val="28"/>
          <w:szCs w:val="28"/>
          <w:lang w:eastAsia="es-CO"/>
          <w14:ligatures w14:val="none"/>
        </w:rPr>
      </w:pPr>
      <w:r w:rsidRPr="00225770">
        <w:rPr>
          <w:rFonts w:ascii="Times New Roman" w:eastAsia="Times New Roman" w:hAnsi="Times New Roman" w:cs="Times New Roman"/>
          <w:color w:val="2D2D2D"/>
          <w:kern w:val="0"/>
          <w:sz w:val="28"/>
          <w:szCs w:val="28"/>
          <w:lang w:eastAsia="es-CO"/>
          <w14:ligatures w14:val="none"/>
        </w:rPr>
        <w:t> </w:t>
      </w:r>
    </w:p>
    <w:p w14:paraId="79E43BF6" w14:textId="77777777" w:rsidR="00225770" w:rsidRPr="00225770" w:rsidRDefault="00225770" w:rsidP="00DE753C">
      <w:pPr>
        <w:spacing w:after="0" w:line="360" w:lineRule="auto"/>
        <w:jc w:val="both"/>
        <w:rPr>
          <w:rFonts w:ascii="Times New Roman" w:eastAsia="Times New Roman" w:hAnsi="Times New Roman" w:cs="Times New Roman"/>
          <w:color w:val="2D2D2D"/>
          <w:kern w:val="0"/>
          <w:sz w:val="28"/>
          <w:szCs w:val="28"/>
          <w:lang w:eastAsia="es-CO"/>
          <w14:ligatures w14:val="none"/>
        </w:rPr>
      </w:pPr>
      <w:r w:rsidRPr="00225770">
        <w:rPr>
          <w:rFonts w:ascii="Times New Roman" w:eastAsia="Times New Roman" w:hAnsi="Times New Roman" w:cs="Times New Roman"/>
          <w:color w:val="2D2D2D"/>
          <w:kern w:val="0"/>
          <w:sz w:val="28"/>
          <w:szCs w:val="28"/>
          <w:lang w:eastAsia="es-CO"/>
          <w14:ligatures w14:val="none"/>
        </w:rPr>
        <w:t>Para efectos de ilustrar lo anterior, el ciudadano actor señala que</w:t>
      </w:r>
      <w:r w:rsidRPr="00225770">
        <w:rPr>
          <w:rFonts w:ascii="Times New Roman" w:eastAsia="Times New Roman" w:hAnsi="Times New Roman" w:cs="Times New Roman"/>
          <w:i/>
          <w:iCs/>
          <w:color w:val="2D2D2D"/>
          <w:kern w:val="0"/>
          <w:sz w:val="28"/>
          <w:szCs w:val="28"/>
          <w:lang w:eastAsia="es-CO"/>
          <w14:ligatures w14:val="none"/>
        </w:rPr>
        <w:t xml:space="preserve"> “puede darse el caso, que en el lapso transcurrido entre el cumplimiento de la obligación tributaria por parte del contribuyente y el inicio de la actividad fiscalizadora de la DIAN, haya sido modificada o revocada la doctrina en que se basó el obligado tributario, situación que no podrá ser alegada en la discusión gubernativa por el contribuyente, sino únicamente conformarse con invocar </w:t>
      </w:r>
      <w:r w:rsidRPr="00225770">
        <w:rPr>
          <w:rFonts w:ascii="Times New Roman" w:eastAsia="Times New Roman" w:hAnsi="Times New Roman" w:cs="Times New Roman"/>
          <w:i/>
          <w:iCs/>
          <w:color w:val="2D2D2D"/>
          <w:kern w:val="0"/>
          <w:sz w:val="28"/>
          <w:szCs w:val="28"/>
          <w:lang w:eastAsia="es-CO"/>
          <w14:ligatures w14:val="none"/>
        </w:rPr>
        <w:lastRenderedPageBreak/>
        <w:t>normas legales”; </w:t>
      </w:r>
      <w:r w:rsidRPr="00225770">
        <w:rPr>
          <w:rFonts w:ascii="Times New Roman" w:eastAsia="Times New Roman" w:hAnsi="Times New Roman" w:cs="Times New Roman"/>
          <w:color w:val="2D2D2D"/>
          <w:kern w:val="0"/>
          <w:sz w:val="28"/>
          <w:szCs w:val="28"/>
          <w:lang w:eastAsia="es-CO"/>
          <w14:ligatures w14:val="none"/>
        </w:rPr>
        <w:t>hecho que, a su juicio, resulta contrario a su derecho de actuar conforme a la buena fe que implicaría acogerse a la interpretación de la ley que hubiere hecho la DIAN al momento de cumplir con la obligación tributaria del caso.</w:t>
      </w:r>
    </w:p>
    <w:p w14:paraId="43DD3CE9" w14:textId="77777777" w:rsidR="00225770" w:rsidRPr="00225770" w:rsidRDefault="00225770" w:rsidP="00DE753C">
      <w:pPr>
        <w:spacing w:after="0" w:line="360" w:lineRule="auto"/>
        <w:jc w:val="both"/>
        <w:rPr>
          <w:rFonts w:ascii="Times New Roman" w:eastAsia="Times New Roman" w:hAnsi="Times New Roman" w:cs="Times New Roman"/>
          <w:color w:val="2D2D2D"/>
          <w:kern w:val="0"/>
          <w:sz w:val="28"/>
          <w:szCs w:val="28"/>
          <w:lang w:eastAsia="es-CO"/>
          <w14:ligatures w14:val="none"/>
        </w:rPr>
      </w:pPr>
      <w:r w:rsidRPr="00225770">
        <w:rPr>
          <w:rFonts w:ascii="Times New Roman" w:eastAsia="Times New Roman" w:hAnsi="Times New Roman" w:cs="Times New Roman"/>
          <w:color w:val="2D2D2D"/>
          <w:kern w:val="0"/>
          <w:sz w:val="28"/>
          <w:szCs w:val="28"/>
          <w:lang w:eastAsia="es-CO"/>
          <w14:ligatures w14:val="none"/>
        </w:rPr>
        <w:t> </w:t>
      </w:r>
    </w:p>
    <w:p w14:paraId="197689E4" w14:textId="77777777" w:rsidR="00225770" w:rsidRPr="00225770" w:rsidRDefault="00225770" w:rsidP="00DE753C">
      <w:pPr>
        <w:spacing w:after="0" w:line="360" w:lineRule="auto"/>
        <w:jc w:val="both"/>
        <w:rPr>
          <w:rFonts w:ascii="Times New Roman" w:eastAsia="Times New Roman" w:hAnsi="Times New Roman" w:cs="Times New Roman"/>
          <w:color w:val="2D2D2D"/>
          <w:kern w:val="0"/>
          <w:sz w:val="28"/>
          <w:szCs w:val="28"/>
          <w:lang w:eastAsia="es-CO"/>
          <w14:ligatures w14:val="none"/>
        </w:rPr>
      </w:pPr>
      <w:r w:rsidRPr="00225770">
        <w:rPr>
          <w:rFonts w:ascii="Times New Roman" w:eastAsia="Times New Roman" w:hAnsi="Times New Roman" w:cs="Times New Roman"/>
          <w:color w:val="2D2D2D"/>
          <w:kern w:val="0"/>
          <w:sz w:val="28"/>
          <w:szCs w:val="28"/>
          <w:lang w:eastAsia="es-CO"/>
          <w14:ligatures w14:val="none"/>
        </w:rPr>
        <w:t>Finalmente, en la demanda se argumenta que el aparte legal demandado del artículo 113 de la Ley 1943 de 2018 afecta la seguridad jurídica que emana del artículo 2º superior, así como el sistema de fuentes del derecho que prevé el artículo 230 de la Constitución Política.</w:t>
      </w:r>
    </w:p>
    <w:p w14:paraId="7394C219" w14:textId="77777777" w:rsidR="00225770" w:rsidRPr="00225770" w:rsidRDefault="00225770" w:rsidP="00DE753C">
      <w:pPr>
        <w:spacing w:after="0" w:line="360" w:lineRule="auto"/>
        <w:jc w:val="both"/>
        <w:rPr>
          <w:rFonts w:ascii="Times New Roman" w:eastAsia="Times New Roman" w:hAnsi="Times New Roman" w:cs="Times New Roman"/>
          <w:color w:val="2D2D2D"/>
          <w:kern w:val="0"/>
          <w:sz w:val="28"/>
          <w:szCs w:val="28"/>
          <w:lang w:eastAsia="es-CO"/>
          <w14:ligatures w14:val="none"/>
        </w:rPr>
      </w:pPr>
      <w:r w:rsidRPr="00225770">
        <w:rPr>
          <w:rFonts w:ascii="Times New Roman" w:eastAsia="Times New Roman" w:hAnsi="Times New Roman" w:cs="Times New Roman"/>
          <w:color w:val="2D2D2D"/>
          <w:kern w:val="0"/>
          <w:sz w:val="28"/>
          <w:szCs w:val="28"/>
          <w:lang w:eastAsia="es-CO"/>
          <w14:ligatures w14:val="none"/>
        </w:rPr>
        <w:t> </w:t>
      </w:r>
    </w:p>
    <w:p w14:paraId="2CE723DB" w14:textId="77777777" w:rsidR="00225770" w:rsidRPr="00225770" w:rsidRDefault="00225770" w:rsidP="00DE753C">
      <w:pPr>
        <w:spacing w:after="0" w:line="360" w:lineRule="auto"/>
        <w:jc w:val="both"/>
        <w:rPr>
          <w:rFonts w:ascii="Times New Roman" w:eastAsia="Times New Roman" w:hAnsi="Times New Roman" w:cs="Times New Roman"/>
          <w:color w:val="2D2D2D"/>
          <w:kern w:val="0"/>
          <w:sz w:val="28"/>
          <w:szCs w:val="28"/>
          <w:lang w:eastAsia="es-CO"/>
          <w14:ligatures w14:val="none"/>
        </w:rPr>
      </w:pPr>
      <w:r w:rsidRPr="00225770">
        <w:rPr>
          <w:rFonts w:ascii="Times New Roman" w:eastAsia="Times New Roman" w:hAnsi="Times New Roman" w:cs="Times New Roman"/>
          <w:color w:val="2D2D2D"/>
          <w:kern w:val="0"/>
          <w:sz w:val="28"/>
          <w:szCs w:val="28"/>
          <w:lang w:eastAsia="es-CO"/>
          <w14:ligatures w14:val="none"/>
        </w:rPr>
        <w:t xml:space="preserve">En los anteriores términos, solicita que se declare la </w:t>
      </w:r>
      <w:proofErr w:type="spellStart"/>
      <w:r w:rsidRPr="00225770">
        <w:rPr>
          <w:rFonts w:ascii="Times New Roman" w:eastAsia="Times New Roman" w:hAnsi="Times New Roman" w:cs="Times New Roman"/>
          <w:color w:val="2D2D2D"/>
          <w:kern w:val="0"/>
          <w:sz w:val="28"/>
          <w:szCs w:val="28"/>
          <w:lang w:eastAsia="es-CO"/>
          <w14:ligatures w14:val="none"/>
        </w:rPr>
        <w:t>inexequibilidad</w:t>
      </w:r>
      <w:proofErr w:type="spellEnd"/>
      <w:r w:rsidRPr="00225770">
        <w:rPr>
          <w:rFonts w:ascii="Times New Roman" w:eastAsia="Times New Roman" w:hAnsi="Times New Roman" w:cs="Times New Roman"/>
          <w:color w:val="2D2D2D"/>
          <w:kern w:val="0"/>
          <w:sz w:val="28"/>
          <w:szCs w:val="28"/>
          <w:lang w:eastAsia="es-CO"/>
          <w14:ligatures w14:val="none"/>
        </w:rPr>
        <w:t xml:space="preserve"> de la expresión legal demandada.</w:t>
      </w:r>
    </w:p>
    <w:p w14:paraId="3A575C41" w14:textId="77777777" w:rsidR="00225770" w:rsidRPr="00225770" w:rsidRDefault="00225770" w:rsidP="00DE753C">
      <w:pPr>
        <w:spacing w:after="0" w:line="360" w:lineRule="auto"/>
        <w:jc w:val="both"/>
        <w:rPr>
          <w:rFonts w:ascii="Times New Roman" w:eastAsia="Times New Roman" w:hAnsi="Times New Roman" w:cs="Times New Roman"/>
          <w:color w:val="2D2D2D"/>
          <w:kern w:val="0"/>
          <w:sz w:val="28"/>
          <w:szCs w:val="28"/>
          <w:lang w:eastAsia="es-CO"/>
          <w14:ligatures w14:val="none"/>
        </w:rPr>
      </w:pPr>
      <w:bookmarkStart w:id="6" w:name="_Hlk14098384"/>
      <w:r w:rsidRPr="00225770">
        <w:rPr>
          <w:rFonts w:ascii="Times New Roman" w:eastAsia="Times New Roman" w:hAnsi="Times New Roman" w:cs="Times New Roman"/>
          <w:color w:val="AD1F0F"/>
          <w:kern w:val="0"/>
          <w:sz w:val="28"/>
          <w:szCs w:val="28"/>
          <w:lang w:eastAsia="es-CO"/>
          <w14:ligatures w14:val="none"/>
        </w:rPr>
        <w:t> </w:t>
      </w:r>
      <w:bookmarkEnd w:id="6"/>
    </w:p>
    <w:p w14:paraId="447AFF55" w14:textId="77777777" w:rsidR="00225770" w:rsidRPr="00225770" w:rsidRDefault="00225770" w:rsidP="00DE753C">
      <w:pPr>
        <w:spacing w:after="0" w:line="360" w:lineRule="auto"/>
        <w:jc w:val="both"/>
        <w:rPr>
          <w:rFonts w:ascii="Times New Roman" w:eastAsia="Times New Roman" w:hAnsi="Times New Roman" w:cs="Times New Roman"/>
          <w:color w:val="2D2D2D"/>
          <w:kern w:val="0"/>
          <w:sz w:val="28"/>
          <w:szCs w:val="28"/>
          <w:lang w:eastAsia="es-CO"/>
          <w14:ligatures w14:val="none"/>
        </w:rPr>
      </w:pPr>
      <w:r w:rsidRPr="00225770">
        <w:rPr>
          <w:rFonts w:ascii="Times New Roman" w:eastAsia="Times New Roman" w:hAnsi="Times New Roman" w:cs="Times New Roman"/>
          <w:b/>
          <w:bCs/>
          <w:color w:val="2D2D2D"/>
          <w:kern w:val="0"/>
          <w:sz w:val="28"/>
          <w:szCs w:val="28"/>
          <w:lang w:val="es-ES" w:eastAsia="es-CO"/>
          <w14:ligatures w14:val="none"/>
        </w:rPr>
        <w:t>IV. INTERVENCIONES</w:t>
      </w:r>
    </w:p>
    <w:p w14:paraId="3DA231ED" w14:textId="77777777" w:rsidR="00225770" w:rsidRPr="00225770" w:rsidRDefault="00225770" w:rsidP="00DE753C">
      <w:pPr>
        <w:spacing w:after="0" w:line="360" w:lineRule="auto"/>
        <w:jc w:val="both"/>
        <w:rPr>
          <w:rFonts w:ascii="Times New Roman" w:eastAsia="Times New Roman" w:hAnsi="Times New Roman" w:cs="Times New Roman"/>
          <w:color w:val="2D2D2D"/>
          <w:kern w:val="0"/>
          <w:sz w:val="28"/>
          <w:szCs w:val="28"/>
          <w:lang w:eastAsia="es-CO"/>
          <w14:ligatures w14:val="none"/>
        </w:rPr>
      </w:pPr>
      <w:r w:rsidRPr="00225770">
        <w:rPr>
          <w:rFonts w:ascii="Times New Roman" w:eastAsia="Times New Roman" w:hAnsi="Times New Roman" w:cs="Times New Roman"/>
          <w:b/>
          <w:bCs/>
          <w:color w:val="2D2D2D"/>
          <w:kern w:val="0"/>
          <w:sz w:val="28"/>
          <w:szCs w:val="28"/>
          <w:lang w:val="es-ES" w:eastAsia="es-CO"/>
          <w14:ligatures w14:val="none"/>
        </w:rPr>
        <w:t> </w:t>
      </w:r>
    </w:p>
    <w:p w14:paraId="126226F8" w14:textId="77777777" w:rsidR="00225770" w:rsidRPr="00225770" w:rsidRDefault="00225770" w:rsidP="00DE753C">
      <w:pPr>
        <w:spacing w:after="0" w:line="360" w:lineRule="auto"/>
        <w:jc w:val="both"/>
        <w:rPr>
          <w:rFonts w:ascii="Times New Roman" w:eastAsia="Times New Roman" w:hAnsi="Times New Roman" w:cs="Times New Roman"/>
          <w:color w:val="2D2D2D"/>
          <w:kern w:val="0"/>
          <w:sz w:val="28"/>
          <w:szCs w:val="28"/>
          <w:lang w:eastAsia="es-CO"/>
          <w14:ligatures w14:val="none"/>
        </w:rPr>
      </w:pPr>
      <w:r w:rsidRPr="00225770">
        <w:rPr>
          <w:rFonts w:ascii="Times New Roman" w:eastAsia="Times New Roman" w:hAnsi="Times New Roman" w:cs="Times New Roman"/>
          <w:b/>
          <w:bCs/>
          <w:color w:val="2D2D2D"/>
          <w:kern w:val="0"/>
          <w:sz w:val="28"/>
          <w:szCs w:val="28"/>
          <w:lang w:val="es-ES" w:eastAsia="es-CO"/>
          <w14:ligatures w14:val="none"/>
        </w:rPr>
        <w:t>1. Presidencia de la República y Ministerio de Hacienda y Crédito Público</w:t>
      </w:r>
    </w:p>
    <w:p w14:paraId="5A7DB1B6" w14:textId="77777777" w:rsidR="00225770" w:rsidRPr="00225770" w:rsidRDefault="00225770" w:rsidP="00DE753C">
      <w:pPr>
        <w:spacing w:after="0" w:line="360" w:lineRule="auto"/>
        <w:jc w:val="both"/>
        <w:rPr>
          <w:rFonts w:ascii="Times New Roman" w:eastAsia="Times New Roman" w:hAnsi="Times New Roman" w:cs="Times New Roman"/>
          <w:color w:val="2D2D2D"/>
          <w:kern w:val="0"/>
          <w:sz w:val="28"/>
          <w:szCs w:val="28"/>
          <w:lang w:eastAsia="es-CO"/>
          <w14:ligatures w14:val="none"/>
        </w:rPr>
      </w:pPr>
      <w:r w:rsidRPr="00225770">
        <w:rPr>
          <w:rFonts w:ascii="Times New Roman" w:eastAsia="Times New Roman" w:hAnsi="Times New Roman" w:cs="Times New Roman"/>
          <w:color w:val="2D2D2D"/>
          <w:kern w:val="0"/>
          <w:sz w:val="28"/>
          <w:szCs w:val="28"/>
          <w:lang w:val="es-ES" w:eastAsia="es-CO"/>
          <w14:ligatures w14:val="none"/>
        </w:rPr>
        <w:t> </w:t>
      </w:r>
    </w:p>
    <w:p w14:paraId="2317871C" w14:textId="77777777" w:rsidR="00225770" w:rsidRPr="00225770" w:rsidRDefault="00225770" w:rsidP="00DE753C">
      <w:pPr>
        <w:spacing w:after="0" w:line="360" w:lineRule="auto"/>
        <w:jc w:val="both"/>
        <w:rPr>
          <w:rFonts w:ascii="Times New Roman" w:eastAsia="Times New Roman" w:hAnsi="Times New Roman" w:cs="Times New Roman"/>
          <w:color w:val="2D2D2D"/>
          <w:kern w:val="0"/>
          <w:sz w:val="28"/>
          <w:szCs w:val="28"/>
          <w:lang w:eastAsia="es-CO"/>
          <w14:ligatures w14:val="none"/>
        </w:rPr>
      </w:pPr>
      <w:r w:rsidRPr="00225770">
        <w:rPr>
          <w:rFonts w:ascii="Times New Roman" w:eastAsia="Times New Roman" w:hAnsi="Times New Roman" w:cs="Times New Roman"/>
          <w:color w:val="2D2D2D"/>
          <w:kern w:val="0"/>
          <w:sz w:val="28"/>
          <w:szCs w:val="28"/>
          <w:lang w:eastAsia="es-CO"/>
          <w14:ligatures w14:val="none"/>
        </w:rPr>
        <w:t xml:space="preserve">En sus respectivas condiciones de </w:t>
      </w:r>
      <w:proofErr w:type="gramStart"/>
      <w:r w:rsidRPr="00225770">
        <w:rPr>
          <w:rFonts w:ascii="Times New Roman" w:eastAsia="Times New Roman" w:hAnsi="Times New Roman" w:cs="Times New Roman"/>
          <w:color w:val="2D2D2D"/>
          <w:kern w:val="0"/>
          <w:sz w:val="28"/>
          <w:szCs w:val="28"/>
          <w:lang w:eastAsia="es-CO"/>
          <w14:ligatures w14:val="none"/>
        </w:rPr>
        <w:t>Secretaria</w:t>
      </w:r>
      <w:proofErr w:type="gramEnd"/>
      <w:r w:rsidRPr="00225770">
        <w:rPr>
          <w:rFonts w:ascii="Times New Roman" w:eastAsia="Times New Roman" w:hAnsi="Times New Roman" w:cs="Times New Roman"/>
          <w:color w:val="2D2D2D"/>
          <w:kern w:val="0"/>
          <w:sz w:val="28"/>
          <w:szCs w:val="28"/>
          <w:lang w:eastAsia="es-CO"/>
          <w14:ligatures w14:val="none"/>
        </w:rPr>
        <w:t xml:space="preserve"> Jurídica del Departamento Administrativo de la Presidencia de la República y de delegada del Ministro de Hacienda y Crédito Público, las ciudadanas Clara María González Zabala y Juanita Castro Romero intervinieron en el presente trámite de constitucionalidad en los términos que se exponen a continuación:</w:t>
      </w:r>
    </w:p>
    <w:p w14:paraId="58A6F78A" w14:textId="77777777" w:rsidR="00225770" w:rsidRPr="00225770" w:rsidRDefault="00225770" w:rsidP="00DE753C">
      <w:pPr>
        <w:spacing w:after="0" w:line="360" w:lineRule="auto"/>
        <w:jc w:val="both"/>
        <w:rPr>
          <w:rFonts w:ascii="Times New Roman" w:eastAsia="Times New Roman" w:hAnsi="Times New Roman" w:cs="Times New Roman"/>
          <w:color w:val="2D2D2D"/>
          <w:kern w:val="0"/>
          <w:sz w:val="28"/>
          <w:szCs w:val="28"/>
          <w:lang w:eastAsia="es-CO"/>
          <w14:ligatures w14:val="none"/>
        </w:rPr>
      </w:pPr>
      <w:r w:rsidRPr="00225770">
        <w:rPr>
          <w:rFonts w:ascii="Times New Roman" w:eastAsia="Times New Roman" w:hAnsi="Times New Roman" w:cs="Times New Roman"/>
          <w:color w:val="2D2D2D"/>
          <w:kern w:val="0"/>
          <w:sz w:val="28"/>
          <w:szCs w:val="28"/>
          <w:lang w:eastAsia="es-CO"/>
          <w14:ligatures w14:val="none"/>
        </w:rPr>
        <w:t> </w:t>
      </w:r>
    </w:p>
    <w:p w14:paraId="18735615" w14:textId="77777777" w:rsidR="00225770" w:rsidRPr="00225770" w:rsidRDefault="00225770" w:rsidP="00DE753C">
      <w:pPr>
        <w:spacing w:after="0" w:line="360" w:lineRule="auto"/>
        <w:jc w:val="both"/>
        <w:rPr>
          <w:rFonts w:ascii="Times New Roman" w:eastAsia="Times New Roman" w:hAnsi="Times New Roman" w:cs="Times New Roman"/>
          <w:color w:val="2D2D2D"/>
          <w:kern w:val="0"/>
          <w:sz w:val="28"/>
          <w:szCs w:val="28"/>
          <w:lang w:eastAsia="es-CO"/>
          <w14:ligatures w14:val="none"/>
        </w:rPr>
      </w:pPr>
      <w:r w:rsidRPr="00225770">
        <w:rPr>
          <w:rFonts w:ascii="Times New Roman" w:eastAsia="Times New Roman" w:hAnsi="Times New Roman" w:cs="Times New Roman"/>
          <w:b/>
          <w:bCs/>
          <w:color w:val="2D2D2D"/>
          <w:kern w:val="0"/>
          <w:sz w:val="28"/>
          <w:szCs w:val="28"/>
          <w:lang w:eastAsia="es-CO"/>
          <w14:ligatures w14:val="none"/>
        </w:rPr>
        <w:t>1.1</w:t>
      </w:r>
      <w:r w:rsidRPr="00225770">
        <w:rPr>
          <w:rFonts w:ascii="Times New Roman" w:eastAsia="Times New Roman" w:hAnsi="Times New Roman" w:cs="Times New Roman"/>
          <w:color w:val="2D2D2D"/>
          <w:kern w:val="0"/>
          <w:sz w:val="28"/>
          <w:szCs w:val="28"/>
          <w:lang w:eastAsia="es-CO"/>
          <w14:ligatures w14:val="none"/>
        </w:rPr>
        <w:t>. Comenzaron por sostener que la Corte Constitucional debería inhibirse para emitir un pronunciamiento de fondo en relación con los cargos formulados contra el artículo 102 de la Ley 1943 de 2018. Sustentaron su posición en las siguientes razones:</w:t>
      </w:r>
    </w:p>
    <w:p w14:paraId="1BBA1B27" w14:textId="77777777" w:rsidR="00225770" w:rsidRPr="00225770" w:rsidRDefault="00225770" w:rsidP="00DE753C">
      <w:pPr>
        <w:spacing w:after="0" w:line="360" w:lineRule="auto"/>
        <w:jc w:val="both"/>
        <w:rPr>
          <w:rFonts w:ascii="Times New Roman" w:eastAsia="Times New Roman" w:hAnsi="Times New Roman" w:cs="Times New Roman"/>
          <w:color w:val="2D2D2D"/>
          <w:kern w:val="0"/>
          <w:sz w:val="28"/>
          <w:szCs w:val="28"/>
          <w:lang w:eastAsia="es-CO"/>
          <w14:ligatures w14:val="none"/>
        </w:rPr>
      </w:pPr>
      <w:r w:rsidRPr="00225770">
        <w:rPr>
          <w:rFonts w:ascii="Times New Roman" w:eastAsia="Times New Roman" w:hAnsi="Times New Roman" w:cs="Times New Roman"/>
          <w:color w:val="2D2D2D"/>
          <w:kern w:val="0"/>
          <w:sz w:val="28"/>
          <w:szCs w:val="28"/>
          <w:lang w:eastAsia="es-CO"/>
          <w14:ligatures w14:val="none"/>
        </w:rPr>
        <w:lastRenderedPageBreak/>
        <w:t> </w:t>
      </w:r>
    </w:p>
    <w:p w14:paraId="4DB0717F" w14:textId="77777777" w:rsidR="00225770" w:rsidRPr="00225770" w:rsidRDefault="00225770" w:rsidP="00DE753C">
      <w:pPr>
        <w:spacing w:after="0" w:line="360" w:lineRule="auto"/>
        <w:jc w:val="both"/>
        <w:rPr>
          <w:rFonts w:ascii="Times New Roman" w:eastAsia="Times New Roman" w:hAnsi="Times New Roman" w:cs="Times New Roman"/>
          <w:color w:val="2D2D2D"/>
          <w:kern w:val="0"/>
          <w:sz w:val="28"/>
          <w:szCs w:val="28"/>
          <w:lang w:eastAsia="es-CO"/>
          <w14:ligatures w14:val="none"/>
        </w:rPr>
      </w:pPr>
      <w:r w:rsidRPr="00225770">
        <w:rPr>
          <w:rFonts w:ascii="Times New Roman" w:eastAsia="Times New Roman" w:hAnsi="Times New Roman" w:cs="Times New Roman"/>
          <w:color w:val="2D2D2D"/>
          <w:kern w:val="0"/>
          <w:sz w:val="28"/>
          <w:szCs w:val="28"/>
          <w:lang w:eastAsia="es-CO"/>
          <w14:ligatures w14:val="none"/>
        </w:rPr>
        <w:t>(i) Refirieron que el cargo formulado incumple el requisito de certeza</w:t>
      </w:r>
      <w:r w:rsidRPr="00225770">
        <w:rPr>
          <w:rFonts w:ascii="Times New Roman" w:eastAsia="Times New Roman" w:hAnsi="Times New Roman" w:cs="Times New Roman"/>
          <w:b/>
          <w:bCs/>
          <w:color w:val="2D2D2D"/>
          <w:kern w:val="0"/>
          <w:sz w:val="28"/>
          <w:szCs w:val="28"/>
          <w:lang w:eastAsia="es-CO"/>
          <w14:ligatures w14:val="none"/>
        </w:rPr>
        <w:t>.</w:t>
      </w:r>
      <w:r w:rsidRPr="00225770">
        <w:rPr>
          <w:rFonts w:ascii="Times New Roman" w:eastAsia="Times New Roman" w:hAnsi="Times New Roman" w:cs="Times New Roman"/>
          <w:color w:val="2D2D2D"/>
          <w:kern w:val="0"/>
          <w:sz w:val="28"/>
          <w:szCs w:val="28"/>
          <w:lang w:eastAsia="es-CO"/>
          <w14:ligatures w14:val="none"/>
        </w:rPr>
        <w:t> Lo anterior, dado que el actor pretende atribuir a la norma demandada un alcance y unos efectos que no surgen de manera directa ni se desprenden de su texto. Ello, como quiera que el demandante funda su acusación sobre la idea de que la disposición impugnada consagra una amnistía tributaria, cuando la norma en ningún momento regula una condonación o perdón de la obligación tributaria principal.</w:t>
      </w:r>
    </w:p>
    <w:p w14:paraId="04FEF62C" w14:textId="77777777" w:rsidR="00225770" w:rsidRPr="00225770" w:rsidRDefault="00225770" w:rsidP="00DE753C">
      <w:pPr>
        <w:spacing w:after="0" w:line="360" w:lineRule="auto"/>
        <w:jc w:val="both"/>
        <w:rPr>
          <w:rFonts w:ascii="Times New Roman" w:eastAsia="Times New Roman" w:hAnsi="Times New Roman" w:cs="Times New Roman"/>
          <w:color w:val="2D2D2D"/>
          <w:kern w:val="0"/>
          <w:sz w:val="28"/>
          <w:szCs w:val="28"/>
          <w:lang w:eastAsia="es-CO"/>
          <w14:ligatures w14:val="none"/>
        </w:rPr>
      </w:pPr>
      <w:r w:rsidRPr="00225770">
        <w:rPr>
          <w:rFonts w:ascii="Times New Roman" w:eastAsia="Times New Roman" w:hAnsi="Times New Roman" w:cs="Times New Roman"/>
          <w:color w:val="2D2D2D"/>
          <w:kern w:val="0"/>
          <w:sz w:val="28"/>
          <w:szCs w:val="28"/>
          <w:lang w:eastAsia="es-CO"/>
          <w14:ligatures w14:val="none"/>
        </w:rPr>
        <w:t> </w:t>
      </w:r>
    </w:p>
    <w:p w14:paraId="4436B214" w14:textId="77777777" w:rsidR="00225770" w:rsidRPr="00225770" w:rsidRDefault="00225770" w:rsidP="00DE753C">
      <w:pPr>
        <w:spacing w:after="0" w:line="360" w:lineRule="auto"/>
        <w:jc w:val="both"/>
        <w:rPr>
          <w:rFonts w:ascii="Times New Roman" w:eastAsia="Times New Roman" w:hAnsi="Times New Roman" w:cs="Times New Roman"/>
          <w:color w:val="2D2D2D"/>
          <w:kern w:val="0"/>
          <w:sz w:val="28"/>
          <w:szCs w:val="28"/>
          <w:lang w:eastAsia="es-CO"/>
          <w14:ligatures w14:val="none"/>
        </w:rPr>
      </w:pPr>
      <w:r w:rsidRPr="00225770">
        <w:rPr>
          <w:rFonts w:ascii="Times New Roman" w:eastAsia="Times New Roman" w:hAnsi="Times New Roman" w:cs="Times New Roman"/>
          <w:color w:val="2D2D2D"/>
          <w:kern w:val="0"/>
          <w:sz w:val="28"/>
          <w:szCs w:val="28"/>
          <w:lang w:eastAsia="es-CO"/>
          <w14:ligatures w14:val="none"/>
        </w:rPr>
        <w:t>Las intervinientes reiteran que, de acuerdo con la Sentencia 823 de 2004, las amnistías se caracterizan por ser “</w:t>
      </w:r>
      <w:r w:rsidRPr="00225770">
        <w:rPr>
          <w:rFonts w:ascii="Times New Roman" w:eastAsia="Times New Roman" w:hAnsi="Times New Roman" w:cs="Times New Roman"/>
          <w:i/>
          <w:iCs/>
          <w:color w:val="2D2D2D"/>
          <w:kern w:val="0"/>
          <w:sz w:val="28"/>
          <w:szCs w:val="28"/>
          <w:lang w:eastAsia="es-CO"/>
          <w14:ligatures w14:val="none"/>
        </w:rPr>
        <w:t>un evento extintivo de la obligación, en el cual opera la condonación o remisión de una obligación tributaria existente</w:t>
      </w:r>
      <w:r w:rsidRPr="00225770">
        <w:rPr>
          <w:rFonts w:ascii="Times New Roman" w:eastAsia="Times New Roman" w:hAnsi="Times New Roman" w:cs="Times New Roman"/>
          <w:color w:val="2D2D2D"/>
          <w:kern w:val="0"/>
          <w:sz w:val="28"/>
          <w:szCs w:val="28"/>
          <w:lang w:eastAsia="es-CO"/>
          <w14:ligatures w14:val="none"/>
        </w:rPr>
        <w:t>”. En ese sentido, indican que la norma acusada </w:t>
      </w:r>
      <w:r w:rsidRPr="00225770">
        <w:rPr>
          <w:rFonts w:ascii="Times New Roman" w:eastAsia="Times New Roman" w:hAnsi="Times New Roman" w:cs="Times New Roman"/>
          <w:i/>
          <w:iCs/>
          <w:color w:val="2D2D2D"/>
          <w:kern w:val="0"/>
          <w:sz w:val="28"/>
          <w:szCs w:val="28"/>
          <w:lang w:eastAsia="es-CO"/>
          <w14:ligatures w14:val="none"/>
        </w:rPr>
        <w:t>“(…) contiene un tratamiento que consiste en la estricta aplicación del principio de favorabilidad y no se trata de la existencia de una obligación exigible que por disposición del legislativo no se cobra</w:t>
      </w:r>
      <w:r w:rsidRPr="00225770">
        <w:rPr>
          <w:rFonts w:ascii="Times New Roman" w:eastAsia="Times New Roman" w:hAnsi="Times New Roman" w:cs="Times New Roman"/>
          <w:color w:val="2D2D2D"/>
          <w:kern w:val="0"/>
          <w:sz w:val="28"/>
          <w:szCs w:val="28"/>
          <w:lang w:eastAsia="es-CO"/>
          <w14:ligatures w14:val="none"/>
        </w:rPr>
        <w:t>”.</w:t>
      </w:r>
    </w:p>
    <w:p w14:paraId="015A76AC" w14:textId="77777777" w:rsidR="00225770" w:rsidRPr="00225770" w:rsidRDefault="00225770" w:rsidP="00DE753C">
      <w:pPr>
        <w:spacing w:after="0" w:line="360" w:lineRule="auto"/>
        <w:jc w:val="both"/>
        <w:rPr>
          <w:rFonts w:ascii="Times New Roman" w:eastAsia="Times New Roman" w:hAnsi="Times New Roman" w:cs="Times New Roman"/>
          <w:color w:val="2D2D2D"/>
          <w:kern w:val="0"/>
          <w:sz w:val="28"/>
          <w:szCs w:val="28"/>
          <w:lang w:eastAsia="es-CO"/>
          <w14:ligatures w14:val="none"/>
        </w:rPr>
      </w:pPr>
      <w:r w:rsidRPr="00225770">
        <w:rPr>
          <w:rFonts w:ascii="Times New Roman" w:eastAsia="Times New Roman" w:hAnsi="Times New Roman" w:cs="Times New Roman"/>
          <w:color w:val="2D2D2D"/>
          <w:kern w:val="0"/>
          <w:sz w:val="28"/>
          <w:szCs w:val="28"/>
          <w:lang w:eastAsia="es-CO"/>
          <w14:ligatures w14:val="none"/>
        </w:rPr>
        <w:t> </w:t>
      </w:r>
    </w:p>
    <w:p w14:paraId="068749F4" w14:textId="77777777" w:rsidR="00225770" w:rsidRPr="00225770" w:rsidRDefault="00225770" w:rsidP="00DE753C">
      <w:pPr>
        <w:spacing w:after="0" w:line="360" w:lineRule="auto"/>
        <w:jc w:val="both"/>
        <w:rPr>
          <w:rFonts w:ascii="Times New Roman" w:eastAsia="Times New Roman" w:hAnsi="Times New Roman" w:cs="Times New Roman"/>
          <w:color w:val="2D2D2D"/>
          <w:kern w:val="0"/>
          <w:sz w:val="28"/>
          <w:szCs w:val="28"/>
          <w:lang w:eastAsia="es-CO"/>
          <w14:ligatures w14:val="none"/>
        </w:rPr>
      </w:pPr>
      <w:r w:rsidRPr="00225770">
        <w:rPr>
          <w:rFonts w:ascii="Times New Roman" w:eastAsia="Times New Roman" w:hAnsi="Times New Roman" w:cs="Times New Roman"/>
          <w:color w:val="2D2D2D"/>
          <w:kern w:val="0"/>
          <w:sz w:val="28"/>
          <w:szCs w:val="28"/>
          <w:lang w:eastAsia="es-CO"/>
          <w14:ligatures w14:val="none"/>
        </w:rPr>
        <w:t>Señalan que lo que promueve el artículo 102 de la ley es una reducción de sanciones, conforme la Ley 1819 de 2016, aplicando el principio de favorabilidad, manteniendo a cargo del deudor la obligación de pagar el total del tributo y los intereses a que haya lugar.</w:t>
      </w:r>
    </w:p>
    <w:p w14:paraId="0F2CC23A" w14:textId="77777777" w:rsidR="00225770" w:rsidRPr="00225770" w:rsidRDefault="00225770" w:rsidP="00DE753C">
      <w:pPr>
        <w:spacing w:after="0" w:line="360" w:lineRule="auto"/>
        <w:jc w:val="both"/>
        <w:rPr>
          <w:rFonts w:ascii="Times New Roman" w:eastAsia="Times New Roman" w:hAnsi="Times New Roman" w:cs="Times New Roman"/>
          <w:color w:val="2D2D2D"/>
          <w:kern w:val="0"/>
          <w:sz w:val="28"/>
          <w:szCs w:val="28"/>
          <w:lang w:eastAsia="es-CO"/>
          <w14:ligatures w14:val="none"/>
        </w:rPr>
      </w:pPr>
      <w:r w:rsidRPr="00225770">
        <w:rPr>
          <w:rFonts w:ascii="Times New Roman" w:eastAsia="Times New Roman" w:hAnsi="Times New Roman" w:cs="Times New Roman"/>
          <w:color w:val="2D2D2D"/>
          <w:kern w:val="0"/>
          <w:sz w:val="28"/>
          <w:szCs w:val="28"/>
          <w:lang w:eastAsia="es-CO"/>
          <w14:ligatures w14:val="none"/>
        </w:rPr>
        <w:t> </w:t>
      </w:r>
    </w:p>
    <w:p w14:paraId="4323ECF7" w14:textId="77777777" w:rsidR="00225770" w:rsidRPr="00225770" w:rsidRDefault="00225770" w:rsidP="00DE753C">
      <w:pPr>
        <w:spacing w:after="0" w:line="360" w:lineRule="auto"/>
        <w:jc w:val="both"/>
        <w:rPr>
          <w:rFonts w:ascii="Times New Roman" w:eastAsia="Times New Roman" w:hAnsi="Times New Roman" w:cs="Times New Roman"/>
          <w:color w:val="2D2D2D"/>
          <w:kern w:val="0"/>
          <w:sz w:val="28"/>
          <w:szCs w:val="28"/>
          <w:lang w:eastAsia="es-CO"/>
          <w14:ligatures w14:val="none"/>
        </w:rPr>
      </w:pPr>
      <w:r w:rsidRPr="00225770">
        <w:rPr>
          <w:rFonts w:ascii="Times New Roman" w:eastAsia="Times New Roman" w:hAnsi="Times New Roman" w:cs="Times New Roman"/>
          <w:color w:val="2D2D2D"/>
          <w:kern w:val="0"/>
          <w:sz w:val="28"/>
          <w:szCs w:val="28"/>
          <w:lang w:eastAsia="es-CO"/>
          <w14:ligatures w14:val="none"/>
        </w:rPr>
        <w:t>En ese sentido, las intervinientes consideran que las acusaciones de la demanda se enmarcan en su propia interpretación del precepto y no en el texto mismo ni en las disposiciones que lo integran.</w:t>
      </w:r>
    </w:p>
    <w:p w14:paraId="54469BA6" w14:textId="77777777" w:rsidR="00225770" w:rsidRPr="00225770" w:rsidRDefault="00225770" w:rsidP="00DE753C">
      <w:pPr>
        <w:spacing w:after="0" w:line="360" w:lineRule="auto"/>
        <w:jc w:val="both"/>
        <w:rPr>
          <w:rFonts w:ascii="Times New Roman" w:eastAsia="Times New Roman" w:hAnsi="Times New Roman" w:cs="Times New Roman"/>
          <w:color w:val="2D2D2D"/>
          <w:kern w:val="0"/>
          <w:sz w:val="28"/>
          <w:szCs w:val="28"/>
          <w:lang w:eastAsia="es-CO"/>
          <w14:ligatures w14:val="none"/>
        </w:rPr>
      </w:pPr>
      <w:r w:rsidRPr="00225770">
        <w:rPr>
          <w:rFonts w:ascii="Times New Roman" w:eastAsia="Times New Roman" w:hAnsi="Times New Roman" w:cs="Times New Roman"/>
          <w:color w:val="2D2D2D"/>
          <w:kern w:val="0"/>
          <w:sz w:val="28"/>
          <w:szCs w:val="28"/>
          <w:lang w:eastAsia="es-CO"/>
          <w14:ligatures w14:val="none"/>
        </w:rPr>
        <w:t> </w:t>
      </w:r>
    </w:p>
    <w:p w14:paraId="33CE0C24" w14:textId="77777777" w:rsidR="00225770" w:rsidRPr="00225770" w:rsidRDefault="00225770" w:rsidP="00DE753C">
      <w:pPr>
        <w:spacing w:after="0" w:line="360" w:lineRule="auto"/>
        <w:jc w:val="both"/>
        <w:rPr>
          <w:rFonts w:ascii="Times New Roman" w:eastAsia="Times New Roman" w:hAnsi="Times New Roman" w:cs="Times New Roman"/>
          <w:color w:val="2D2D2D"/>
          <w:kern w:val="0"/>
          <w:sz w:val="28"/>
          <w:szCs w:val="28"/>
          <w:lang w:eastAsia="es-CO"/>
          <w14:ligatures w14:val="none"/>
        </w:rPr>
      </w:pPr>
      <w:r w:rsidRPr="00225770">
        <w:rPr>
          <w:rFonts w:ascii="Times New Roman" w:eastAsia="Times New Roman" w:hAnsi="Times New Roman" w:cs="Times New Roman"/>
          <w:color w:val="2D2D2D"/>
          <w:kern w:val="0"/>
          <w:sz w:val="28"/>
          <w:szCs w:val="28"/>
          <w:lang w:eastAsia="es-CO"/>
          <w14:ligatures w14:val="none"/>
        </w:rPr>
        <w:lastRenderedPageBreak/>
        <w:t>(</w:t>
      </w:r>
      <w:proofErr w:type="spellStart"/>
      <w:r w:rsidRPr="00225770">
        <w:rPr>
          <w:rFonts w:ascii="Times New Roman" w:eastAsia="Times New Roman" w:hAnsi="Times New Roman" w:cs="Times New Roman"/>
          <w:color w:val="2D2D2D"/>
          <w:kern w:val="0"/>
          <w:sz w:val="28"/>
          <w:szCs w:val="28"/>
          <w:lang w:eastAsia="es-CO"/>
          <w14:ligatures w14:val="none"/>
        </w:rPr>
        <w:t>ii</w:t>
      </w:r>
      <w:proofErr w:type="spellEnd"/>
      <w:r w:rsidRPr="00225770">
        <w:rPr>
          <w:rFonts w:ascii="Times New Roman" w:eastAsia="Times New Roman" w:hAnsi="Times New Roman" w:cs="Times New Roman"/>
          <w:color w:val="2D2D2D"/>
          <w:kern w:val="0"/>
          <w:sz w:val="28"/>
          <w:szCs w:val="28"/>
          <w:lang w:eastAsia="es-CO"/>
          <w14:ligatures w14:val="none"/>
        </w:rPr>
        <w:t>) Frente al cargo contra el artículo 102 de la Ley 1943 de 2018 referente a la vulneración del principio de igualdad, las intervinientes manifiestan que el cargo es inepto pues incumple los requisitos adicionales que la jurisprudencia constitucional que contempla la Sentencia C-1115 de 2004 señaló cuando se formula este tipo de cargo.</w:t>
      </w:r>
    </w:p>
    <w:p w14:paraId="02B49CF2" w14:textId="77777777" w:rsidR="00225770" w:rsidRPr="00225770" w:rsidRDefault="00225770" w:rsidP="00DE753C">
      <w:pPr>
        <w:spacing w:after="0" w:line="360" w:lineRule="auto"/>
        <w:jc w:val="both"/>
        <w:rPr>
          <w:rFonts w:ascii="Times New Roman" w:eastAsia="Times New Roman" w:hAnsi="Times New Roman" w:cs="Times New Roman"/>
          <w:color w:val="2D2D2D"/>
          <w:kern w:val="0"/>
          <w:sz w:val="28"/>
          <w:szCs w:val="28"/>
          <w:lang w:eastAsia="es-CO"/>
          <w14:ligatures w14:val="none"/>
        </w:rPr>
      </w:pPr>
      <w:r w:rsidRPr="00225770">
        <w:rPr>
          <w:rFonts w:ascii="Times New Roman" w:eastAsia="Times New Roman" w:hAnsi="Times New Roman" w:cs="Times New Roman"/>
          <w:color w:val="2D2D2D"/>
          <w:kern w:val="0"/>
          <w:sz w:val="28"/>
          <w:szCs w:val="28"/>
          <w:lang w:eastAsia="es-CO"/>
          <w14:ligatures w14:val="none"/>
        </w:rPr>
        <w:t> </w:t>
      </w:r>
    </w:p>
    <w:p w14:paraId="65F5978D" w14:textId="77777777" w:rsidR="00225770" w:rsidRPr="00225770" w:rsidRDefault="00225770" w:rsidP="00DE753C">
      <w:pPr>
        <w:spacing w:after="0" w:line="360" w:lineRule="auto"/>
        <w:jc w:val="both"/>
        <w:rPr>
          <w:rFonts w:ascii="Times New Roman" w:eastAsia="Times New Roman" w:hAnsi="Times New Roman" w:cs="Times New Roman"/>
          <w:color w:val="2D2D2D"/>
          <w:kern w:val="0"/>
          <w:sz w:val="28"/>
          <w:szCs w:val="28"/>
          <w:lang w:eastAsia="es-CO"/>
          <w14:ligatures w14:val="none"/>
        </w:rPr>
      </w:pPr>
      <w:r w:rsidRPr="00225770">
        <w:rPr>
          <w:rFonts w:ascii="Times New Roman" w:eastAsia="Times New Roman" w:hAnsi="Times New Roman" w:cs="Times New Roman"/>
          <w:color w:val="2D2D2D"/>
          <w:kern w:val="0"/>
          <w:sz w:val="28"/>
          <w:szCs w:val="28"/>
          <w:lang w:eastAsia="es-CO"/>
          <w14:ligatures w14:val="none"/>
        </w:rPr>
        <w:t>En ese sentido, las intervinientes señalan que el actor no identificó plenamente el trato del cual se predica la supuesta desigualdad. Es decir, manifiestan que en este caso no se explicaron de manera clara las razones que fundamentan la acusación pues el demandante se estaría basando en la existencia de una condonación de la obligación principal lo cual es erróneo e inexistente.</w:t>
      </w:r>
    </w:p>
    <w:p w14:paraId="19C3D970" w14:textId="77777777" w:rsidR="00225770" w:rsidRPr="00225770" w:rsidRDefault="00225770" w:rsidP="00DE753C">
      <w:pPr>
        <w:spacing w:after="0" w:line="360" w:lineRule="auto"/>
        <w:jc w:val="both"/>
        <w:rPr>
          <w:rFonts w:ascii="Times New Roman" w:eastAsia="Times New Roman" w:hAnsi="Times New Roman" w:cs="Times New Roman"/>
          <w:color w:val="2D2D2D"/>
          <w:kern w:val="0"/>
          <w:sz w:val="28"/>
          <w:szCs w:val="28"/>
          <w:lang w:eastAsia="es-CO"/>
          <w14:ligatures w14:val="none"/>
        </w:rPr>
      </w:pPr>
      <w:r w:rsidRPr="00225770">
        <w:rPr>
          <w:rFonts w:ascii="Times New Roman" w:eastAsia="Times New Roman" w:hAnsi="Times New Roman" w:cs="Times New Roman"/>
          <w:color w:val="2D2D2D"/>
          <w:kern w:val="0"/>
          <w:sz w:val="28"/>
          <w:szCs w:val="28"/>
          <w:lang w:eastAsia="es-CO"/>
          <w14:ligatures w14:val="none"/>
        </w:rPr>
        <w:t> </w:t>
      </w:r>
    </w:p>
    <w:p w14:paraId="097966AC" w14:textId="77777777" w:rsidR="00225770" w:rsidRPr="00225770" w:rsidRDefault="00225770" w:rsidP="00DE753C">
      <w:pPr>
        <w:spacing w:after="0" w:line="360" w:lineRule="auto"/>
        <w:jc w:val="both"/>
        <w:rPr>
          <w:rFonts w:ascii="Times New Roman" w:eastAsia="Times New Roman" w:hAnsi="Times New Roman" w:cs="Times New Roman"/>
          <w:color w:val="2D2D2D"/>
          <w:kern w:val="0"/>
          <w:sz w:val="28"/>
          <w:szCs w:val="28"/>
          <w:lang w:eastAsia="es-CO"/>
          <w14:ligatures w14:val="none"/>
        </w:rPr>
      </w:pPr>
      <w:r w:rsidRPr="00225770">
        <w:rPr>
          <w:rFonts w:ascii="Times New Roman" w:eastAsia="Times New Roman" w:hAnsi="Times New Roman" w:cs="Times New Roman"/>
          <w:color w:val="2D2D2D"/>
          <w:kern w:val="0"/>
          <w:sz w:val="28"/>
          <w:szCs w:val="28"/>
          <w:lang w:eastAsia="es-CO"/>
          <w14:ligatures w14:val="none"/>
        </w:rPr>
        <w:t>Bajo ese entendido, las intervinientes concluyen que de la norma acusada no se desprende una amnistía tributaria y tampoco de esta puede surgir un trato desigual entre contribuyentes.</w:t>
      </w:r>
    </w:p>
    <w:p w14:paraId="116484D1" w14:textId="77777777" w:rsidR="00225770" w:rsidRPr="00225770" w:rsidRDefault="00225770" w:rsidP="00DE753C">
      <w:pPr>
        <w:spacing w:after="0" w:line="360" w:lineRule="auto"/>
        <w:jc w:val="both"/>
        <w:rPr>
          <w:rFonts w:ascii="Times New Roman" w:eastAsia="Times New Roman" w:hAnsi="Times New Roman" w:cs="Times New Roman"/>
          <w:color w:val="2D2D2D"/>
          <w:kern w:val="0"/>
          <w:sz w:val="28"/>
          <w:szCs w:val="28"/>
          <w:lang w:eastAsia="es-CO"/>
          <w14:ligatures w14:val="none"/>
        </w:rPr>
      </w:pPr>
      <w:r w:rsidRPr="00225770">
        <w:rPr>
          <w:rFonts w:ascii="Times New Roman" w:eastAsia="Times New Roman" w:hAnsi="Times New Roman" w:cs="Times New Roman"/>
          <w:color w:val="2D2D2D"/>
          <w:kern w:val="0"/>
          <w:sz w:val="28"/>
          <w:szCs w:val="28"/>
          <w:lang w:eastAsia="es-CO"/>
          <w14:ligatures w14:val="none"/>
        </w:rPr>
        <w:t> </w:t>
      </w:r>
    </w:p>
    <w:p w14:paraId="5847FF78" w14:textId="77777777" w:rsidR="00225770" w:rsidRPr="00225770" w:rsidRDefault="00225770" w:rsidP="00DE753C">
      <w:pPr>
        <w:spacing w:after="0" w:line="360" w:lineRule="auto"/>
        <w:jc w:val="both"/>
        <w:rPr>
          <w:rFonts w:ascii="Times New Roman" w:eastAsia="Times New Roman" w:hAnsi="Times New Roman" w:cs="Times New Roman"/>
          <w:color w:val="2D2D2D"/>
          <w:kern w:val="0"/>
          <w:sz w:val="28"/>
          <w:szCs w:val="28"/>
          <w:lang w:eastAsia="es-CO"/>
          <w14:ligatures w14:val="none"/>
        </w:rPr>
      </w:pPr>
      <w:r w:rsidRPr="00225770">
        <w:rPr>
          <w:rFonts w:ascii="Times New Roman" w:eastAsia="Times New Roman" w:hAnsi="Times New Roman" w:cs="Times New Roman"/>
          <w:color w:val="2D2D2D"/>
          <w:kern w:val="0"/>
          <w:sz w:val="28"/>
          <w:szCs w:val="28"/>
          <w:lang w:eastAsia="es-CO"/>
          <w14:ligatures w14:val="none"/>
        </w:rPr>
        <w:t>Así las cosas, manifiestan que es imposible analizar un cargo por igualdad en tanto el actor fundó su argumentación en una interpretación que supone una condonación que no existe.</w:t>
      </w:r>
    </w:p>
    <w:p w14:paraId="5D208B9D" w14:textId="77777777" w:rsidR="00225770" w:rsidRPr="00225770" w:rsidRDefault="00225770" w:rsidP="00DE753C">
      <w:pPr>
        <w:spacing w:after="0" w:line="360" w:lineRule="auto"/>
        <w:jc w:val="both"/>
        <w:rPr>
          <w:rFonts w:ascii="Times New Roman" w:eastAsia="Times New Roman" w:hAnsi="Times New Roman" w:cs="Times New Roman"/>
          <w:color w:val="2D2D2D"/>
          <w:kern w:val="0"/>
          <w:sz w:val="28"/>
          <w:szCs w:val="28"/>
          <w:lang w:eastAsia="es-CO"/>
          <w14:ligatures w14:val="none"/>
        </w:rPr>
      </w:pPr>
      <w:r w:rsidRPr="00225770">
        <w:rPr>
          <w:rFonts w:ascii="Times New Roman" w:eastAsia="Times New Roman" w:hAnsi="Times New Roman" w:cs="Times New Roman"/>
          <w:color w:val="2D2D2D"/>
          <w:kern w:val="0"/>
          <w:sz w:val="28"/>
          <w:szCs w:val="28"/>
          <w:lang w:eastAsia="es-CO"/>
          <w14:ligatures w14:val="none"/>
        </w:rPr>
        <w:t> </w:t>
      </w:r>
    </w:p>
    <w:p w14:paraId="4498EAE4" w14:textId="77777777" w:rsidR="00225770" w:rsidRPr="00225770" w:rsidRDefault="00225770" w:rsidP="00DE753C">
      <w:pPr>
        <w:spacing w:after="0" w:line="360" w:lineRule="auto"/>
        <w:jc w:val="both"/>
        <w:rPr>
          <w:rFonts w:ascii="Times New Roman" w:eastAsia="Times New Roman" w:hAnsi="Times New Roman" w:cs="Times New Roman"/>
          <w:color w:val="2D2D2D"/>
          <w:kern w:val="0"/>
          <w:sz w:val="28"/>
          <w:szCs w:val="28"/>
          <w:lang w:eastAsia="es-CO"/>
          <w14:ligatures w14:val="none"/>
        </w:rPr>
      </w:pPr>
      <w:r w:rsidRPr="00225770">
        <w:rPr>
          <w:rFonts w:ascii="Times New Roman" w:eastAsia="Times New Roman" w:hAnsi="Times New Roman" w:cs="Times New Roman"/>
          <w:b/>
          <w:bCs/>
          <w:color w:val="2D2D2D"/>
          <w:kern w:val="0"/>
          <w:sz w:val="28"/>
          <w:szCs w:val="28"/>
          <w:lang w:val="es-ES" w:eastAsia="es-CO"/>
          <w14:ligatures w14:val="none"/>
        </w:rPr>
        <w:t>1.2.</w:t>
      </w:r>
      <w:r w:rsidRPr="00225770">
        <w:rPr>
          <w:rFonts w:ascii="Times New Roman" w:eastAsia="Times New Roman" w:hAnsi="Times New Roman" w:cs="Times New Roman"/>
          <w:color w:val="2D2D2D"/>
          <w:kern w:val="0"/>
          <w:sz w:val="28"/>
          <w:szCs w:val="28"/>
          <w:lang w:val="es-ES" w:eastAsia="es-CO"/>
          <w14:ligatures w14:val="none"/>
        </w:rPr>
        <w:t xml:space="preserve"> Por otra parte, las intervinientes solicitan a la Corte Constitucional declarar la </w:t>
      </w:r>
      <w:proofErr w:type="spellStart"/>
      <w:r w:rsidRPr="00225770">
        <w:rPr>
          <w:rFonts w:ascii="Times New Roman" w:eastAsia="Times New Roman" w:hAnsi="Times New Roman" w:cs="Times New Roman"/>
          <w:color w:val="2D2D2D"/>
          <w:kern w:val="0"/>
          <w:sz w:val="28"/>
          <w:szCs w:val="28"/>
          <w:lang w:val="es-ES" w:eastAsia="es-CO"/>
          <w14:ligatures w14:val="none"/>
        </w:rPr>
        <w:t>exequibilidad</w:t>
      </w:r>
      <w:proofErr w:type="spellEnd"/>
      <w:r w:rsidRPr="00225770">
        <w:rPr>
          <w:rFonts w:ascii="Times New Roman" w:eastAsia="Times New Roman" w:hAnsi="Times New Roman" w:cs="Times New Roman"/>
          <w:color w:val="2D2D2D"/>
          <w:kern w:val="0"/>
          <w:sz w:val="28"/>
          <w:szCs w:val="28"/>
          <w:lang w:val="es-ES" w:eastAsia="es-CO"/>
          <w14:ligatures w14:val="none"/>
        </w:rPr>
        <w:t xml:space="preserve"> de las demás normas demandadas e incluso, en el caso de no acoger su solicitud de inhibición frente a las acusaciones formuladas contra el artículo 102 de la Ley 1943 de 2018, se declare de igual manera su EXEQUIBILIDAD, con base en los siguientes argumentos.</w:t>
      </w:r>
    </w:p>
    <w:p w14:paraId="3977F309" w14:textId="77777777" w:rsidR="00225770" w:rsidRPr="00225770" w:rsidRDefault="00225770" w:rsidP="00DE753C">
      <w:pPr>
        <w:spacing w:after="0" w:line="360" w:lineRule="auto"/>
        <w:jc w:val="both"/>
        <w:rPr>
          <w:rFonts w:ascii="Times New Roman" w:eastAsia="Times New Roman" w:hAnsi="Times New Roman" w:cs="Times New Roman"/>
          <w:color w:val="2D2D2D"/>
          <w:kern w:val="0"/>
          <w:sz w:val="28"/>
          <w:szCs w:val="28"/>
          <w:lang w:eastAsia="es-CO"/>
          <w14:ligatures w14:val="none"/>
        </w:rPr>
      </w:pPr>
      <w:r w:rsidRPr="00225770">
        <w:rPr>
          <w:rFonts w:ascii="Times New Roman" w:eastAsia="Times New Roman" w:hAnsi="Times New Roman" w:cs="Times New Roman"/>
          <w:color w:val="2D2D2D"/>
          <w:kern w:val="0"/>
          <w:sz w:val="28"/>
          <w:szCs w:val="28"/>
          <w:lang w:val="es-ES" w:eastAsia="es-CO"/>
          <w14:ligatures w14:val="none"/>
        </w:rPr>
        <w:t> </w:t>
      </w:r>
    </w:p>
    <w:p w14:paraId="49B381AD" w14:textId="77777777" w:rsidR="00225770" w:rsidRPr="00225770" w:rsidRDefault="00225770" w:rsidP="00DE753C">
      <w:pPr>
        <w:spacing w:after="0" w:line="360" w:lineRule="auto"/>
        <w:jc w:val="both"/>
        <w:rPr>
          <w:rFonts w:ascii="Times New Roman" w:eastAsia="Times New Roman" w:hAnsi="Times New Roman" w:cs="Times New Roman"/>
          <w:color w:val="2D2D2D"/>
          <w:kern w:val="0"/>
          <w:sz w:val="28"/>
          <w:szCs w:val="28"/>
          <w:lang w:eastAsia="es-CO"/>
          <w14:ligatures w14:val="none"/>
        </w:rPr>
      </w:pPr>
      <w:r w:rsidRPr="00225770">
        <w:rPr>
          <w:rFonts w:ascii="Times New Roman" w:eastAsia="Times New Roman" w:hAnsi="Times New Roman" w:cs="Times New Roman"/>
          <w:color w:val="2D2D2D"/>
          <w:kern w:val="0"/>
          <w:sz w:val="28"/>
          <w:szCs w:val="28"/>
          <w:lang w:val="es-ES" w:eastAsia="es-CO"/>
          <w14:ligatures w14:val="none"/>
        </w:rPr>
        <w:lastRenderedPageBreak/>
        <w:t>(i) Antes de entrar a analizar la constitucionalidad del numeral 6 del parágrafo 3º que el artículo 4º de la Ley 1943 de 2018 le adicionó al artículo 437 del E.T., las intervinientes hacen algunas precisiones sobre el régimen de responsabilidad del impuesto sobre las ventas.</w:t>
      </w:r>
    </w:p>
    <w:p w14:paraId="0682A8C9" w14:textId="77777777" w:rsidR="00225770" w:rsidRPr="00225770" w:rsidRDefault="00225770" w:rsidP="00DE753C">
      <w:pPr>
        <w:spacing w:after="0" w:line="360" w:lineRule="auto"/>
        <w:jc w:val="both"/>
        <w:rPr>
          <w:rFonts w:ascii="Times New Roman" w:eastAsia="Times New Roman" w:hAnsi="Times New Roman" w:cs="Times New Roman"/>
          <w:color w:val="2D2D2D"/>
          <w:kern w:val="0"/>
          <w:sz w:val="28"/>
          <w:szCs w:val="28"/>
          <w:lang w:eastAsia="es-CO"/>
          <w14:ligatures w14:val="none"/>
        </w:rPr>
      </w:pPr>
      <w:r w:rsidRPr="00225770">
        <w:rPr>
          <w:rFonts w:ascii="Times New Roman" w:eastAsia="Times New Roman" w:hAnsi="Times New Roman" w:cs="Times New Roman"/>
          <w:color w:val="2D2D2D"/>
          <w:kern w:val="0"/>
          <w:sz w:val="28"/>
          <w:szCs w:val="28"/>
          <w:lang w:val="es-ES" w:eastAsia="es-CO"/>
          <w14:ligatures w14:val="none"/>
        </w:rPr>
        <w:t> </w:t>
      </w:r>
    </w:p>
    <w:p w14:paraId="5D91DFD0" w14:textId="77777777" w:rsidR="00225770" w:rsidRPr="00225770" w:rsidRDefault="00225770" w:rsidP="00DE753C">
      <w:pPr>
        <w:spacing w:after="0" w:line="360" w:lineRule="auto"/>
        <w:jc w:val="both"/>
        <w:rPr>
          <w:rFonts w:ascii="Times New Roman" w:eastAsia="Times New Roman" w:hAnsi="Times New Roman" w:cs="Times New Roman"/>
          <w:color w:val="2D2D2D"/>
          <w:kern w:val="0"/>
          <w:sz w:val="28"/>
          <w:szCs w:val="28"/>
          <w:lang w:eastAsia="es-CO"/>
          <w14:ligatures w14:val="none"/>
        </w:rPr>
      </w:pPr>
      <w:r w:rsidRPr="00225770">
        <w:rPr>
          <w:rFonts w:ascii="Times New Roman" w:eastAsia="Times New Roman" w:hAnsi="Times New Roman" w:cs="Times New Roman"/>
          <w:color w:val="2D2D2D"/>
          <w:kern w:val="0"/>
          <w:sz w:val="28"/>
          <w:szCs w:val="28"/>
          <w:lang w:val="es-ES" w:eastAsia="es-CO"/>
          <w14:ligatures w14:val="none"/>
        </w:rPr>
        <w:t>Señalan así que el artículo 437 del E.T., modificado por el artículo 4º de la Ley 1943 de 2018, consagra algunos lineamientos que caracterizan a quienes pertenecen a los regímenes de responsables y de no responsables del Impuesto sobre las Ventas, IVA, diferenciándolos respecto de las obligaciones formales a su respectivo cargo.</w:t>
      </w:r>
    </w:p>
    <w:p w14:paraId="404422A0" w14:textId="77777777" w:rsidR="00225770" w:rsidRPr="00225770" w:rsidRDefault="00225770" w:rsidP="00DE753C">
      <w:pPr>
        <w:spacing w:after="0" w:line="360" w:lineRule="auto"/>
        <w:jc w:val="both"/>
        <w:rPr>
          <w:rFonts w:ascii="Times New Roman" w:eastAsia="Times New Roman" w:hAnsi="Times New Roman" w:cs="Times New Roman"/>
          <w:color w:val="2D2D2D"/>
          <w:kern w:val="0"/>
          <w:sz w:val="28"/>
          <w:szCs w:val="28"/>
          <w:lang w:eastAsia="es-CO"/>
          <w14:ligatures w14:val="none"/>
        </w:rPr>
      </w:pPr>
      <w:r w:rsidRPr="00225770">
        <w:rPr>
          <w:rFonts w:ascii="Times New Roman" w:eastAsia="Times New Roman" w:hAnsi="Times New Roman" w:cs="Times New Roman"/>
          <w:color w:val="2D2D2D"/>
          <w:kern w:val="0"/>
          <w:sz w:val="28"/>
          <w:szCs w:val="28"/>
          <w:lang w:val="es-ES" w:eastAsia="es-CO"/>
          <w14:ligatures w14:val="none"/>
        </w:rPr>
        <w:t> </w:t>
      </w:r>
    </w:p>
    <w:p w14:paraId="10F13BD4" w14:textId="77777777" w:rsidR="00225770" w:rsidRPr="00225770" w:rsidRDefault="00225770" w:rsidP="00DE753C">
      <w:pPr>
        <w:spacing w:after="0" w:line="360" w:lineRule="auto"/>
        <w:jc w:val="both"/>
        <w:rPr>
          <w:rFonts w:ascii="Times New Roman" w:eastAsia="Times New Roman" w:hAnsi="Times New Roman" w:cs="Times New Roman"/>
          <w:color w:val="2D2D2D"/>
          <w:kern w:val="0"/>
          <w:sz w:val="28"/>
          <w:szCs w:val="28"/>
          <w:lang w:eastAsia="es-CO"/>
          <w14:ligatures w14:val="none"/>
        </w:rPr>
      </w:pPr>
      <w:r w:rsidRPr="00225770">
        <w:rPr>
          <w:rFonts w:ascii="Times New Roman" w:eastAsia="Times New Roman" w:hAnsi="Times New Roman" w:cs="Times New Roman"/>
          <w:color w:val="2D2D2D"/>
          <w:kern w:val="0"/>
          <w:sz w:val="28"/>
          <w:szCs w:val="28"/>
          <w:lang w:val="es-ES" w:eastAsia="es-CO"/>
          <w14:ligatures w14:val="none"/>
        </w:rPr>
        <w:t>Manifiestan así que la obligación tributaria formal está conformada por aquellas obligaciones de investigación, determinación y recaudo de los tributos que buscan el cumplimiento de la obligación tributaria sustancial. Indican que la Sentencia C-743 de 2015 Corte Constitucional ha entendido a este tipo de obligaciones formales como “</w:t>
      </w:r>
      <w:r w:rsidRPr="00225770">
        <w:rPr>
          <w:rFonts w:ascii="Times New Roman" w:eastAsia="Times New Roman" w:hAnsi="Times New Roman" w:cs="Times New Roman"/>
          <w:i/>
          <w:iCs/>
          <w:color w:val="2D2D2D"/>
          <w:kern w:val="0"/>
          <w:sz w:val="28"/>
          <w:szCs w:val="28"/>
          <w:lang w:val="es-ES" w:eastAsia="es-CO"/>
          <w14:ligatures w14:val="none"/>
        </w:rPr>
        <w:t>aquellas cargas que facilitan la función fiscal de la administración</w:t>
      </w:r>
      <w:r w:rsidRPr="00225770">
        <w:rPr>
          <w:rFonts w:ascii="Times New Roman" w:eastAsia="Times New Roman" w:hAnsi="Times New Roman" w:cs="Times New Roman"/>
          <w:color w:val="2D2D2D"/>
          <w:kern w:val="0"/>
          <w:sz w:val="28"/>
          <w:szCs w:val="28"/>
          <w:lang w:val="es-ES" w:eastAsia="es-CO"/>
          <w14:ligatures w14:val="none"/>
        </w:rPr>
        <w:t>”.</w:t>
      </w:r>
    </w:p>
    <w:p w14:paraId="1190F67B" w14:textId="77777777" w:rsidR="00225770" w:rsidRPr="00225770" w:rsidRDefault="00225770" w:rsidP="00DE753C">
      <w:pPr>
        <w:spacing w:after="0" w:line="360" w:lineRule="auto"/>
        <w:jc w:val="both"/>
        <w:rPr>
          <w:rFonts w:ascii="Times New Roman" w:eastAsia="Times New Roman" w:hAnsi="Times New Roman" w:cs="Times New Roman"/>
          <w:color w:val="2D2D2D"/>
          <w:kern w:val="0"/>
          <w:sz w:val="28"/>
          <w:szCs w:val="28"/>
          <w:lang w:eastAsia="es-CO"/>
          <w14:ligatures w14:val="none"/>
        </w:rPr>
      </w:pPr>
      <w:r w:rsidRPr="00225770">
        <w:rPr>
          <w:rFonts w:ascii="Times New Roman" w:eastAsia="Times New Roman" w:hAnsi="Times New Roman" w:cs="Times New Roman"/>
          <w:color w:val="2D2D2D"/>
          <w:kern w:val="0"/>
          <w:sz w:val="28"/>
          <w:szCs w:val="28"/>
          <w:lang w:val="es-ES" w:eastAsia="es-CO"/>
          <w14:ligatures w14:val="none"/>
        </w:rPr>
        <w:t> </w:t>
      </w:r>
    </w:p>
    <w:p w14:paraId="014C8496" w14:textId="77777777" w:rsidR="00225770" w:rsidRPr="00225770" w:rsidRDefault="00225770" w:rsidP="00DE753C">
      <w:pPr>
        <w:spacing w:after="0" w:line="360" w:lineRule="auto"/>
        <w:jc w:val="both"/>
        <w:rPr>
          <w:rFonts w:ascii="Times New Roman" w:eastAsia="Times New Roman" w:hAnsi="Times New Roman" w:cs="Times New Roman"/>
          <w:color w:val="2D2D2D"/>
          <w:kern w:val="0"/>
          <w:sz w:val="28"/>
          <w:szCs w:val="28"/>
          <w:lang w:eastAsia="es-CO"/>
          <w14:ligatures w14:val="none"/>
        </w:rPr>
      </w:pPr>
      <w:r w:rsidRPr="00225770">
        <w:rPr>
          <w:rFonts w:ascii="Times New Roman" w:eastAsia="Times New Roman" w:hAnsi="Times New Roman" w:cs="Times New Roman"/>
          <w:color w:val="2D2D2D"/>
          <w:kern w:val="0"/>
          <w:sz w:val="28"/>
          <w:szCs w:val="28"/>
          <w:lang w:val="es-ES" w:eastAsia="es-CO"/>
          <w14:ligatures w14:val="none"/>
        </w:rPr>
        <w:t>Precisado lo anterior, las intervinientes señalan que el precepto demandado funciona como un límite necesario para quienes prestan servicios y realizan consignaciones bancarias, depósitos o inversiones financieras, imponiendo unas obligaciones formales y sustanciales, con el fin de controlar la evasión tributaria.</w:t>
      </w:r>
    </w:p>
    <w:p w14:paraId="6F870EEF" w14:textId="77777777" w:rsidR="00225770" w:rsidRPr="00225770" w:rsidRDefault="00225770" w:rsidP="00DE753C">
      <w:pPr>
        <w:spacing w:after="0" w:line="360" w:lineRule="auto"/>
        <w:jc w:val="both"/>
        <w:rPr>
          <w:rFonts w:ascii="Times New Roman" w:eastAsia="Times New Roman" w:hAnsi="Times New Roman" w:cs="Times New Roman"/>
          <w:color w:val="2D2D2D"/>
          <w:kern w:val="0"/>
          <w:sz w:val="28"/>
          <w:szCs w:val="28"/>
          <w:lang w:eastAsia="es-CO"/>
          <w14:ligatures w14:val="none"/>
        </w:rPr>
      </w:pPr>
      <w:r w:rsidRPr="00225770">
        <w:rPr>
          <w:rFonts w:ascii="Times New Roman" w:eastAsia="Times New Roman" w:hAnsi="Times New Roman" w:cs="Times New Roman"/>
          <w:color w:val="2D2D2D"/>
          <w:kern w:val="0"/>
          <w:sz w:val="28"/>
          <w:szCs w:val="28"/>
          <w:lang w:val="es-ES" w:eastAsia="es-CO"/>
          <w14:ligatures w14:val="none"/>
        </w:rPr>
        <w:t> </w:t>
      </w:r>
    </w:p>
    <w:p w14:paraId="2B54D99E" w14:textId="77777777" w:rsidR="00225770" w:rsidRPr="00225770" w:rsidRDefault="00225770" w:rsidP="00DE753C">
      <w:pPr>
        <w:spacing w:after="0" w:line="360" w:lineRule="auto"/>
        <w:jc w:val="both"/>
        <w:rPr>
          <w:rFonts w:ascii="Times New Roman" w:eastAsia="Times New Roman" w:hAnsi="Times New Roman" w:cs="Times New Roman"/>
          <w:color w:val="2D2D2D"/>
          <w:kern w:val="0"/>
          <w:sz w:val="28"/>
          <w:szCs w:val="28"/>
          <w:lang w:eastAsia="es-CO"/>
          <w14:ligatures w14:val="none"/>
        </w:rPr>
      </w:pPr>
      <w:r w:rsidRPr="00225770">
        <w:rPr>
          <w:rFonts w:ascii="Times New Roman" w:eastAsia="Times New Roman" w:hAnsi="Times New Roman" w:cs="Times New Roman"/>
          <w:color w:val="2D2D2D"/>
          <w:kern w:val="0"/>
          <w:sz w:val="28"/>
          <w:szCs w:val="28"/>
          <w:lang w:val="es-ES" w:eastAsia="es-CO"/>
          <w14:ligatures w14:val="none"/>
        </w:rPr>
        <w:t xml:space="preserve">Indican también que, para el Legislador, dos personas que prestan los mismos servicios gravados con el Impuesto sobre las Ventas y que cumplen con las condiciones establecidas en los numerales 1, 2, 3, 4, 5 y 7 del parágrafo 3 del </w:t>
      </w:r>
      <w:r w:rsidRPr="00225770">
        <w:rPr>
          <w:rFonts w:ascii="Times New Roman" w:eastAsia="Times New Roman" w:hAnsi="Times New Roman" w:cs="Times New Roman"/>
          <w:color w:val="2D2D2D"/>
          <w:kern w:val="0"/>
          <w:sz w:val="28"/>
          <w:szCs w:val="28"/>
          <w:lang w:val="es-ES" w:eastAsia="es-CO"/>
          <w14:ligatures w14:val="none"/>
        </w:rPr>
        <w:lastRenderedPageBreak/>
        <w:t>artículo 437 del E.T., pero en donde solo uno de ellos obtuvo consignaciones, depósitos o inversiones financieras superiores a un determinado monto, amerita que las obligaciones impuestas a cada uno sean diferentes.</w:t>
      </w:r>
    </w:p>
    <w:p w14:paraId="712D4BE7" w14:textId="77777777" w:rsidR="00225770" w:rsidRPr="00225770" w:rsidRDefault="00225770" w:rsidP="00DE753C">
      <w:pPr>
        <w:spacing w:after="0" w:line="360" w:lineRule="auto"/>
        <w:jc w:val="both"/>
        <w:rPr>
          <w:rFonts w:ascii="Times New Roman" w:eastAsia="Times New Roman" w:hAnsi="Times New Roman" w:cs="Times New Roman"/>
          <w:color w:val="2D2D2D"/>
          <w:kern w:val="0"/>
          <w:sz w:val="28"/>
          <w:szCs w:val="28"/>
          <w:lang w:eastAsia="es-CO"/>
          <w14:ligatures w14:val="none"/>
        </w:rPr>
      </w:pPr>
      <w:r w:rsidRPr="00225770">
        <w:rPr>
          <w:rFonts w:ascii="Times New Roman" w:eastAsia="Times New Roman" w:hAnsi="Times New Roman" w:cs="Times New Roman"/>
          <w:color w:val="2D2D2D"/>
          <w:kern w:val="0"/>
          <w:sz w:val="28"/>
          <w:szCs w:val="28"/>
          <w:lang w:val="es-ES" w:eastAsia="es-CO"/>
          <w14:ligatures w14:val="none"/>
        </w:rPr>
        <w:t> </w:t>
      </w:r>
    </w:p>
    <w:p w14:paraId="71C5BE06" w14:textId="77777777" w:rsidR="00225770" w:rsidRPr="00225770" w:rsidRDefault="00225770" w:rsidP="00DE753C">
      <w:pPr>
        <w:spacing w:after="0" w:line="360" w:lineRule="auto"/>
        <w:jc w:val="both"/>
        <w:rPr>
          <w:rFonts w:ascii="Times New Roman" w:eastAsia="Times New Roman" w:hAnsi="Times New Roman" w:cs="Times New Roman"/>
          <w:color w:val="2D2D2D"/>
          <w:kern w:val="0"/>
          <w:sz w:val="28"/>
          <w:szCs w:val="28"/>
          <w:lang w:eastAsia="es-CO"/>
          <w14:ligatures w14:val="none"/>
        </w:rPr>
      </w:pPr>
      <w:r w:rsidRPr="00225770">
        <w:rPr>
          <w:rFonts w:ascii="Times New Roman" w:eastAsia="Times New Roman" w:hAnsi="Times New Roman" w:cs="Times New Roman"/>
          <w:color w:val="2D2D2D"/>
          <w:kern w:val="0"/>
          <w:sz w:val="28"/>
          <w:szCs w:val="28"/>
          <w:lang w:val="es-ES" w:eastAsia="es-CO"/>
          <w14:ligatures w14:val="none"/>
        </w:rPr>
        <w:t>Por tanto, señalan que si el propósito del numeral 6 de parágrafo 3º que la Ley 1943 de 2018 le adicionó al E.T. es instaurar un límite para determinar ciertas obligaciones dirigidas a establecer si una persona está o no evadiendo el pago del impuesto, “</w:t>
      </w:r>
      <w:r w:rsidRPr="00225770">
        <w:rPr>
          <w:rFonts w:ascii="Times New Roman" w:eastAsia="Times New Roman" w:hAnsi="Times New Roman" w:cs="Times New Roman"/>
          <w:i/>
          <w:iCs/>
          <w:color w:val="2D2D2D"/>
          <w:kern w:val="0"/>
          <w:sz w:val="28"/>
          <w:szCs w:val="28"/>
          <w:lang w:val="es-ES" w:eastAsia="es-CO"/>
          <w14:ligatures w14:val="none"/>
        </w:rPr>
        <w:t>el monto de las consignaciones bancarias es un elemento diferenciador constitucionalmente justificado</w:t>
      </w:r>
      <w:r w:rsidRPr="00225770">
        <w:rPr>
          <w:rFonts w:ascii="Times New Roman" w:eastAsia="Times New Roman" w:hAnsi="Times New Roman" w:cs="Times New Roman"/>
          <w:color w:val="2D2D2D"/>
          <w:kern w:val="0"/>
          <w:sz w:val="28"/>
          <w:szCs w:val="28"/>
          <w:lang w:val="es-ES" w:eastAsia="es-CO"/>
          <w14:ligatures w14:val="none"/>
        </w:rPr>
        <w:t>”.</w:t>
      </w:r>
    </w:p>
    <w:p w14:paraId="4A17D59A" w14:textId="77777777" w:rsidR="00225770" w:rsidRPr="00225770" w:rsidRDefault="00225770" w:rsidP="00DE753C">
      <w:pPr>
        <w:spacing w:after="0" w:line="360" w:lineRule="auto"/>
        <w:jc w:val="both"/>
        <w:rPr>
          <w:rFonts w:ascii="Times New Roman" w:eastAsia="Times New Roman" w:hAnsi="Times New Roman" w:cs="Times New Roman"/>
          <w:color w:val="2D2D2D"/>
          <w:kern w:val="0"/>
          <w:sz w:val="28"/>
          <w:szCs w:val="28"/>
          <w:lang w:eastAsia="es-CO"/>
          <w14:ligatures w14:val="none"/>
        </w:rPr>
      </w:pPr>
      <w:r w:rsidRPr="00225770">
        <w:rPr>
          <w:rFonts w:ascii="Times New Roman" w:eastAsia="Times New Roman" w:hAnsi="Times New Roman" w:cs="Times New Roman"/>
          <w:color w:val="2D2D2D"/>
          <w:kern w:val="0"/>
          <w:sz w:val="28"/>
          <w:szCs w:val="28"/>
          <w:lang w:val="es-ES" w:eastAsia="es-CO"/>
          <w14:ligatures w14:val="none"/>
        </w:rPr>
        <w:t> </w:t>
      </w:r>
    </w:p>
    <w:p w14:paraId="0F6A64AB" w14:textId="77777777" w:rsidR="00225770" w:rsidRPr="00225770" w:rsidRDefault="00225770" w:rsidP="00DE753C">
      <w:pPr>
        <w:spacing w:after="0" w:line="360" w:lineRule="auto"/>
        <w:jc w:val="both"/>
        <w:rPr>
          <w:rFonts w:ascii="Times New Roman" w:eastAsia="Times New Roman" w:hAnsi="Times New Roman" w:cs="Times New Roman"/>
          <w:color w:val="2D2D2D"/>
          <w:kern w:val="0"/>
          <w:sz w:val="28"/>
          <w:szCs w:val="28"/>
          <w:lang w:eastAsia="es-CO"/>
          <w14:ligatures w14:val="none"/>
        </w:rPr>
      </w:pPr>
      <w:r w:rsidRPr="00225770">
        <w:rPr>
          <w:rFonts w:ascii="Times New Roman" w:eastAsia="Times New Roman" w:hAnsi="Times New Roman" w:cs="Times New Roman"/>
          <w:color w:val="2D2D2D"/>
          <w:kern w:val="0"/>
          <w:sz w:val="28"/>
          <w:szCs w:val="28"/>
          <w:lang w:val="es-ES" w:eastAsia="es-CO"/>
          <w14:ligatures w14:val="none"/>
        </w:rPr>
        <w:t xml:space="preserve">Lo anterior </w:t>
      </w:r>
      <w:proofErr w:type="gramStart"/>
      <w:r w:rsidRPr="00225770">
        <w:rPr>
          <w:rFonts w:ascii="Times New Roman" w:eastAsia="Times New Roman" w:hAnsi="Times New Roman" w:cs="Times New Roman"/>
          <w:color w:val="2D2D2D"/>
          <w:kern w:val="0"/>
          <w:sz w:val="28"/>
          <w:szCs w:val="28"/>
          <w:lang w:val="es-ES" w:eastAsia="es-CO"/>
          <w14:ligatures w14:val="none"/>
        </w:rPr>
        <w:t>le</w:t>
      </w:r>
      <w:proofErr w:type="gramEnd"/>
      <w:r w:rsidRPr="00225770">
        <w:rPr>
          <w:rFonts w:ascii="Times New Roman" w:eastAsia="Times New Roman" w:hAnsi="Times New Roman" w:cs="Times New Roman"/>
          <w:color w:val="2D2D2D"/>
          <w:kern w:val="0"/>
          <w:sz w:val="28"/>
          <w:szCs w:val="28"/>
          <w:lang w:val="es-ES" w:eastAsia="es-CO"/>
          <w14:ligatures w14:val="none"/>
        </w:rPr>
        <w:t xml:space="preserve"> permite a las intervinientes concluir que este tipo de técnicas jurídicas que usa el Legislador materializan los principios de equidad y eficiencia tributaria con el propósito de evitar la evasión.</w:t>
      </w:r>
    </w:p>
    <w:p w14:paraId="7FA4A0ED" w14:textId="77777777" w:rsidR="00225770" w:rsidRPr="00225770" w:rsidRDefault="00225770" w:rsidP="00DE753C">
      <w:pPr>
        <w:spacing w:after="0" w:line="360" w:lineRule="auto"/>
        <w:jc w:val="both"/>
        <w:rPr>
          <w:rFonts w:ascii="Times New Roman" w:eastAsia="Times New Roman" w:hAnsi="Times New Roman" w:cs="Times New Roman"/>
          <w:color w:val="2D2D2D"/>
          <w:kern w:val="0"/>
          <w:sz w:val="28"/>
          <w:szCs w:val="28"/>
          <w:lang w:eastAsia="es-CO"/>
          <w14:ligatures w14:val="none"/>
        </w:rPr>
      </w:pPr>
      <w:r w:rsidRPr="00225770">
        <w:rPr>
          <w:rFonts w:ascii="Times New Roman" w:eastAsia="Times New Roman" w:hAnsi="Times New Roman" w:cs="Times New Roman"/>
          <w:color w:val="2D2D2D"/>
          <w:kern w:val="0"/>
          <w:sz w:val="28"/>
          <w:szCs w:val="28"/>
          <w:lang w:val="es-ES" w:eastAsia="es-CO"/>
          <w14:ligatures w14:val="none"/>
        </w:rPr>
        <w:t> </w:t>
      </w:r>
    </w:p>
    <w:p w14:paraId="69BE95C3" w14:textId="77777777" w:rsidR="00225770" w:rsidRPr="00225770" w:rsidRDefault="00225770" w:rsidP="00DE753C">
      <w:pPr>
        <w:spacing w:after="0" w:line="360" w:lineRule="auto"/>
        <w:jc w:val="both"/>
        <w:rPr>
          <w:rFonts w:ascii="Times New Roman" w:eastAsia="Times New Roman" w:hAnsi="Times New Roman" w:cs="Times New Roman"/>
          <w:color w:val="2D2D2D"/>
          <w:kern w:val="0"/>
          <w:sz w:val="28"/>
          <w:szCs w:val="28"/>
          <w:lang w:eastAsia="es-CO"/>
          <w14:ligatures w14:val="none"/>
        </w:rPr>
      </w:pPr>
      <w:r w:rsidRPr="00225770">
        <w:rPr>
          <w:rFonts w:ascii="Times New Roman" w:eastAsia="Times New Roman" w:hAnsi="Times New Roman" w:cs="Times New Roman"/>
          <w:color w:val="2D2D2D"/>
          <w:kern w:val="0"/>
          <w:sz w:val="28"/>
          <w:szCs w:val="28"/>
          <w:lang w:val="es-ES" w:eastAsia="es-CO"/>
          <w14:ligatures w14:val="none"/>
        </w:rPr>
        <w:t>(</w:t>
      </w:r>
      <w:proofErr w:type="spellStart"/>
      <w:r w:rsidRPr="00225770">
        <w:rPr>
          <w:rFonts w:ascii="Times New Roman" w:eastAsia="Times New Roman" w:hAnsi="Times New Roman" w:cs="Times New Roman"/>
          <w:color w:val="2D2D2D"/>
          <w:kern w:val="0"/>
          <w:sz w:val="28"/>
          <w:szCs w:val="28"/>
          <w:lang w:val="es-ES" w:eastAsia="es-CO"/>
          <w14:ligatures w14:val="none"/>
        </w:rPr>
        <w:t>ii</w:t>
      </w:r>
      <w:proofErr w:type="spellEnd"/>
      <w:r w:rsidRPr="00225770">
        <w:rPr>
          <w:rFonts w:ascii="Times New Roman" w:eastAsia="Times New Roman" w:hAnsi="Times New Roman" w:cs="Times New Roman"/>
          <w:color w:val="2D2D2D"/>
          <w:kern w:val="0"/>
          <w:sz w:val="28"/>
          <w:szCs w:val="28"/>
          <w:lang w:val="es-ES" w:eastAsia="es-CO"/>
          <w14:ligatures w14:val="none"/>
        </w:rPr>
        <w:t>) Respecto de la constitucionalidad del artículo 102 de la Ley 1943 de 2018, las intervinientes afirman que es preciso entender que la aplicación del principio de favorabilidad en procesos coactivos no trae consigo una amnistía tributaria.</w:t>
      </w:r>
    </w:p>
    <w:p w14:paraId="4F8448CF" w14:textId="77777777" w:rsidR="00225770" w:rsidRPr="00225770" w:rsidRDefault="00225770" w:rsidP="00DE753C">
      <w:pPr>
        <w:spacing w:after="0" w:line="360" w:lineRule="auto"/>
        <w:jc w:val="both"/>
        <w:rPr>
          <w:rFonts w:ascii="Times New Roman" w:eastAsia="Times New Roman" w:hAnsi="Times New Roman" w:cs="Times New Roman"/>
          <w:color w:val="2D2D2D"/>
          <w:kern w:val="0"/>
          <w:sz w:val="28"/>
          <w:szCs w:val="28"/>
          <w:lang w:eastAsia="es-CO"/>
          <w14:ligatures w14:val="none"/>
        </w:rPr>
      </w:pPr>
      <w:r w:rsidRPr="00225770">
        <w:rPr>
          <w:rFonts w:ascii="Times New Roman" w:eastAsia="Times New Roman" w:hAnsi="Times New Roman" w:cs="Times New Roman"/>
          <w:color w:val="2D2D2D"/>
          <w:kern w:val="0"/>
          <w:sz w:val="28"/>
          <w:szCs w:val="28"/>
          <w:lang w:val="es-ES" w:eastAsia="es-CO"/>
          <w14:ligatures w14:val="none"/>
        </w:rPr>
        <w:t> </w:t>
      </w:r>
    </w:p>
    <w:p w14:paraId="20EA076A" w14:textId="77777777" w:rsidR="00225770" w:rsidRPr="00225770" w:rsidRDefault="00225770" w:rsidP="00DE753C">
      <w:pPr>
        <w:spacing w:after="0" w:line="360" w:lineRule="auto"/>
        <w:jc w:val="both"/>
        <w:rPr>
          <w:rFonts w:ascii="Times New Roman" w:eastAsia="Times New Roman" w:hAnsi="Times New Roman" w:cs="Times New Roman"/>
          <w:color w:val="2D2D2D"/>
          <w:kern w:val="0"/>
          <w:sz w:val="28"/>
          <w:szCs w:val="28"/>
          <w:lang w:eastAsia="es-CO"/>
          <w14:ligatures w14:val="none"/>
        </w:rPr>
      </w:pPr>
      <w:r w:rsidRPr="00225770">
        <w:rPr>
          <w:rFonts w:ascii="Times New Roman" w:eastAsia="Times New Roman" w:hAnsi="Times New Roman" w:cs="Times New Roman"/>
          <w:color w:val="2D2D2D"/>
          <w:kern w:val="0"/>
          <w:sz w:val="28"/>
          <w:szCs w:val="28"/>
          <w:lang w:val="es-ES" w:eastAsia="es-CO"/>
          <w14:ligatures w14:val="none"/>
        </w:rPr>
        <w:t>Al respecto, recuerdan que, según la Sentencia C-804 de 2001, las amnistías tributarias son modalidades extintivas del deber fiscal en donde opera una condonación o remisión de una obligación preexistente. Así, al observar la norma acusada, para las intervinientes resulta evidente que de esta no surge una condonación de la obligación tributaria, ni de las sanciones ni de los intereses de mora causados.</w:t>
      </w:r>
    </w:p>
    <w:p w14:paraId="4D2B3BA8" w14:textId="77777777" w:rsidR="00225770" w:rsidRPr="00225770" w:rsidRDefault="00225770" w:rsidP="00DE753C">
      <w:pPr>
        <w:spacing w:after="0" w:line="360" w:lineRule="auto"/>
        <w:jc w:val="both"/>
        <w:rPr>
          <w:rFonts w:ascii="Times New Roman" w:eastAsia="Times New Roman" w:hAnsi="Times New Roman" w:cs="Times New Roman"/>
          <w:color w:val="2D2D2D"/>
          <w:kern w:val="0"/>
          <w:sz w:val="28"/>
          <w:szCs w:val="28"/>
          <w:lang w:eastAsia="es-CO"/>
          <w14:ligatures w14:val="none"/>
        </w:rPr>
      </w:pPr>
      <w:r w:rsidRPr="00225770">
        <w:rPr>
          <w:rFonts w:ascii="Times New Roman" w:eastAsia="Times New Roman" w:hAnsi="Times New Roman" w:cs="Times New Roman"/>
          <w:color w:val="2D2D2D"/>
          <w:kern w:val="0"/>
          <w:sz w:val="28"/>
          <w:szCs w:val="28"/>
          <w:lang w:val="es-ES" w:eastAsia="es-CO"/>
          <w14:ligatures w14:val="none"/>
        </w:rPr>
        <w:t> </w:t>
      </w:r>
    </w:p>
    <w:p w14:paraId="0E9C872F" w14:textId="77777777" w:rsidR="00225770" w:rsidRPr="00225770" w:rsidRDefault="00225770" w:rsidP="00DE753C">
      <w:pPr>
        <w:spacing w:after="0" w:line="360" w:lineRule="auto"/>
        <w:jc w:val="both"/>
        <w:rPr>
          <w:rFonts w:ascii="Times New Roman" w:eastAsia="Times New Roman" w:hAnsi="Times New Roman" w:cs="Times New Roman"/>
          <w:color w:val="2D2D2D"/>
          <w:kern w:val="0"/>
          <w:sz w:val="28"/>
          <w:szCs w:val="28"/>
          <w:lang w:eastAsia="es-CO"/>
          <w14:ligatures w14:val="none"/>
        </w:rPr>
      </w:pPr>
      <w:r w:rsidRPr="00225770">
        <w:rPr>
          <w:rFonts w:ascii="Times New Roman" w:eastAsia="Times New Roman" w:hAnsi="Times New Roman" w:cs="Times New Roman"/>
          <w:color w:val="2D2D2D"/>
          <w:kern w:val="0"/>
          <w:sz w:val="28"/>
          <w:szCs w:val="28"/>
          <w:lang w:val="es-ES" w:eastAsia="es-CO"/>
          <w14:ligatures w14:val="none"/>
        </w:rPr>
        <w:t xml:space="preserve">Por el contrario, sostienen, que lo que la norma prevé, en aplicación del principio de favorabilidad, es una reducción parcial de las sanciones al interior </w:t>
      </w:r>
      <w:r w:rsidRPr="00225770">
        <w:rPr>
          <w:rFonts w:ascii="Times New Roman" w:eastAsia="Times New Roman" w:hAnsi="Times New Roman" w:cs="Times New Roman"/>
          <w:color w:val="2D2D2D"/>
          <w:kern w:val="0"/>
          <w:sz w:val="28"/>
          <w:szCs w:val="28"/>
          <w:lang w:val="es-ES" w:eastAsia="es-CO"/>
          <w14:ligatures w14:val="none"/>
        </w:rPr>
        <w:lastRenderedPageBreak/>
        <w:t>del proceso de cobro, siempre y cuando se cumpla con los requisitos establecidos para tal efecto, entre los cuales está “</w:t>
      </w:r>
      <w:r w:rsidRPr="00225770">
        <w:rPr>
          <w:rFonts w:ascii="Times New Roman" w:eastAsia="Times New Roman" w:hAnsi="Times New Roman" w:cs="Times New Roman"/>
          <w:i/>
          <w:iCs/>
          <w:color w:val="2D2D2D"/>
          <w:kern w:val="0"/>
          <w:sz w:val="28"/>
          <w:szCs w:val="28"/>
          <w:lang w:val="es-ES" w:eastAsia="es-CO"/>
          <w14:ligatures w14:val="none"/>
        </w:rPr>
        <w:t>el pago total de la obligación principal</w:t>
      </w:r>
      <w:r w:rsidRPr="00225770">
        <w:rPr>
          <w:rFonts w:ascii="Times New Roman" w:eastAsia="Times New Roman" w:hAnsi="Times New Roman" w:cs="Times New Roman"/>
          <w:color w:val="2D2D2D"/>
          <w:kern w:val="0"/>
          <w:sz w:val="28"/>
          <w:szCs w:val="28"/>
          <w:lang w:val="es-ES" w:eastAsia="es-CO"/>
          <w14:ligatures w14:val="none"/>
        </w:rPr>
        <w:t>”.</w:t>
      </w:r>
    </w:p>
    <w:p w14:paraId="25FABFD0" w14:textId="77777777" w:rsidR="00225770" w:rsidRPr="00225770" w:rsidRDefault="00225770" w:rsidP="00DE753C">
      <w:pPr>
        <w:spacing w:after="0" w:line="360" w:lineRule="auto"/>
        <w:jc w:val="both"/>
        <w:rPr>
          <w:rFonts w:ascii="Times New Roman" w:eastAsia="Times New Roman" w:hAnsi="Times New Roman" w:cs="Times New Roman"/>
          <w:color w:val="2D2D2D"/>
          <w:kern w:val="0"/>
          <w:sz w:val="28"/>
          <w:szCs w:val="28"/>
          <w:lang w:eastAsia="es-CO"/>
          <w14:ligatures w14:val="none"/>
        </w:rPr>
      </w:pPr>
      <w:r w:rsidRPr="00225770">
        <w:rPr>
          <w:rFonts w:ascii="Times New Roman" w:eastAsia="Times New Roman" w:hAnsi="Times New Roman" w:cs="Times New Roman"/>
          <w:color w:val="2D2D2D"/>
          <w:kern w:val="0"/>
          <w:sz w:val="28"/>
          <w:szCs w:val="28"/>
          <w:lang w:val="es-ES" w:eastAsia="es-CO"/>
          <w14:ligatures w14:val="none"/>
        </w:rPr>
        <w:t> </w:t>
      </w:r>
    </w:p>
    <w:p w14:paraId="1F9D48B6" w14:textId="77777777" w:rsidR="00225770" w:rsidRPr="00225770" w:rsidRDefault="00225770" w:rsidP="00DE753C">
      <w:pPr>
        <w:spacing w:after="0" w:line="360" w:lineRule="auto"/>
        <w:jc w:val="both"/>
        <w:rPr>
          <w:rFonts w:ascii="Times New Roman" w:eastAsia="Times New Roman" w:hAnsi="Times New Roman" w:cs="Times New Roman"/>
          <w:color w:val="2D2D2D"/>
          <w:kern w:val="0"/>
          <w:sz w:val="28"/>
          <w:szCs w:val="28"/>
          <w:lang w:eastAsia="es-CO"/>
          <w14:ligatures w14:val="none"/>
        </w:rPr>
      </w:pPr>
      <w:r w:rsidRPr="00225770">
        <w:rPr>
          <w:rFonts w:ascii="Times New Roman" w:eastAsia="Times New Roman" w:hAnsi="Times New Roman" w:cs="Times New Roman"/>
          <w:color w:val="2D2D2D"/>
          <w:kern w:val="0"/>
          <w:sz w:val="28"/>
          <w:szCs w:val="28"/>
          <w:lang w:val="es-ES" w:eastAsia="es-CO"/>
          <w14:ligatures w14:val="none"/>
        </w:rPr>
        <w:t>Lo anterior, consideran las intervinientes, no conlleva la renuncia de la Administración al cobro de la deuda, ni que la obligación de pago a cargo del contribuyente desaparezca; sino que solo supone el pago total del tributo y de los intereses para poder acceder a la reducción de la sanción respectiva.</w:t>
      </w:r>
    </w:p>
    <w:p w14:paraId="6FFB1FCB" w14:textId="77777777" w:rsidR="00225770" w:rsidRPr="00225770" w:rsidRDefault="00225770" w:rsidP="00DE753C">
      <w:pPr>
        <w:spacing w:after="0" w:line="360" w:lineRule="auto"/>
        <w:jc w:val="both"/>
        <w:rPr>
          <w:rFonts w:ascii="Times New Roman" w:eastAsia="Times New Roman" w:hAnsi="Times New Roman" w:cs="Times New Roman"/>
          <w:color w:val="2D2D2D"/>
          <w:kern w:val="0"/>
          <w:sz w:val="28"/>
          <w:szCs w:val="28"/>
          <w:lang w:eastAsia="es-CO"/>
          <w14:ligatures w14:val="none"/>
        </w:rPr>
      </w:pPr>
      <w:r w:rsidRPr="00225770">
        <w:rPr>
          <w:rFonts w:ascii="Times New Roman" w:eastAsia="Times New Roman" w:hAnsi="Times New Roman" w:cs="Times New Roman"/>
          <w:color w:val="2D2D2D"/>
          <w:kern w:val="0"/>
          <w:sz w:val="28"/>
          <w:szCs w:val="28"/>
          <w:lang w:val="es-ES" w:eastAsia="es-CO"/>
          <w14:ligatures w14:val="none"/>
        </w:rPr>
        <w:t> </w:t>
      </w:r>
    </w:p>
    <w:p w14:paraId="0FFF98FF" w14:textId="77777777" w:rsidR="00225770" w:rsidRPr="00225770" w:rsidRDefault="00225770" w:rsidP="00DE753C">
      <w:pPr>
        <w:spacing w:after="0" w:line="360" w:lineRule="auto"/>
        <w:jc w:val="both"/>
        <w:rPr>
          <w:rFonts w:ascii="Times New Roman" w:eastAsia="Times New Roman" w:hAnsi="Times New Roman" w:cs="Times New Roman"/>
          <w:color w:val="2D2D2D"/>
          <w:kern w:val="0"/>
          <w:sz w:val="28"/>
          <w:szCs w:val="28"/>
          <w:lang w:eastAsia="es-CO"/>
          <w14:ligatures w14:val="none"/>
        </w:rPr>
      </w:pPr>
      <w:r w:rsidRPr="00225770">
        <w:rPr>
          <w:rFonts w:ascii="Times New Roman" w:eastAsia="Times New Roman" w:hAnsi="Times New Roman" w:cs="Times New Roman"/>
          <w:color w:val="2D2D2D"/>
          <w:kern w:val="0"/>
          <w:sz w:val="28"/>
          <w:szCs w:val="28"/>
          <w:lang w:val="es-ES" w:eastAsia="es-CO"/>
          <w14:ligatures w14:val="none"/>
        </w:rPr>
        <w:t>Se manifiesta que, así las cosas, el tratamiento tributario que se da en el presente caso sería aplicar la favorabilidad en la etapa de cobro beneficiando al contribuyente, pero, antes que nada, incentivando el saneamiento de su situación fiscal, sin que ello implique un trato preferencial respecto de quienes han cumplido con el pago de sus obligaciones.</w:t>
      </w:r>
    </w:p>
    <w:p w14:paraId="5B9D37FD" w14:textId="77777777" w:rsidR="00225770" w:rsidRPr="00225770" w:rsidRDefault="00225770" w:rsidP="00DE753C">
      <w:pPr>
        <w:spacing w:after="0" w:line="360" w:lineRule="auto"/>
        <w:jc w:val="both"/>
        <w:rPr>
          <w:rFonts w:ascii="Times New Roman" w:eastAsia="Times New Roman" w:hAnsi="Times New Roman" w:cs="Times New Roman"/>
          <w:color w:val="2D2D2D"/>
          <w:kern w:val="0"/>
          <w:sz w:val="28"/>
          <w:szCs w:val="28"/>
          <w:lang w:eastAsia="es-CO"/>
          <w14:ligatures w14:val="none"/>
        </w:rPr>
      </w:pPr>
      <w:r w:rsidRPr="00225770">
        <w:rPr>
          <w:rFonts w:ascii="Times New Roman" w:eastAsia="Times New Roman" w:hAnsi="Times New Roman" w:cs="Times New Roman"/>
          <w:color w:val="2D2D2D"/>
          <w:kern w:val="0"/>
          <w:sz w:val="28"/>
          <w:szCs w:val="28"/>
          <w:lang w:val="es-ES" w:eastAsia="es-CO"/>
          <w14:ligatures w14:val="none"/>
        </w:rPr>
        <w:t> </w:t>
      </w:r>
    </w:p>
    <w:p w14:paraId="3979DE72" w14:textId="77777777" w:rsidR="00225770" w:rsidRPr="00225770" w:rsidRDefault="00225770" w:rsidP="00DE753C">
      <w:pPr>
        <w:spacing w:after="0" w:line="360" w:lineRule="auto"/>
        <w:jc w:val="both"/>
        <w:rPr>
          <w:rFonts w:ascii="Times New Roman" w:eastAsia="Times New Roman" w:hAnsi="Times New Roman" w:cs="Times New Roman"/>
          <w:color w:val="2D2D2D"/>
          <w:kern w:val="0"/>
          <w:sz w:val="28"/>
          <w:szCs w:val="28"/>
          <w:lang w:eastAsia="es-CO"/>
          <w14:ligatures w14:val="none"/>
        </w:rPr>
      </w:pPr>
      <w:r w:rsidRPr="00225770">
        <w:rPr>
          <w:rFonts w:ascii="Times New Roman" w:eastAsia="Times New Roman" w:hAnsi="Times New Roman" w:cs="Times New Roman"/>
          <w:color w:val="2D2D2D"/>
          <w:kern w:val="0"/>
          <w:sz w:val="28"/>
          <w:szCs w:val="28"/>
          <w:lang w:val="es-ES" w:eastAsia="es-CO"/>
          <w14:ligatures w14:val="none"/>
        </w:rPr>
        <w:t>Por otra parte, en lo que se refiere a un supuesto trato discriminatorio, las intervinientes consideran que este es inexistente ya que quienes se comparan no se encuentran en un plano de igualdad. Al respecto señalan:</w:t>
      </w:r>
    </w:p>
    <w:p w14:paraId="135786B8" w14:textId="77777777" w:rsidR="00225770" w:rsidRPr="00225770" w:rsidRDefault="00225770" w:rsidP="00DE753C">
      <w:pPr>
        <w:spacing w:after="0" w:line="360" w:lineRule="auto"/>
        <w:jc w:val="both"/>
        <w:rPr>
          <w:rFonts w:ascii="Times New Roman" w:eastAsia="Times New Roman" w:hAnsi="Times New Roman" w:cs="Times New Roman"/>
          <w:color w:val="2D2D2D"/>
          <w:kern w:val="0"/>
          <w:sz w:val="28"/>
          <w:szCs w:val="28"/>
          <w:lang w:eastAsia="es-CO"/>
          <w14:ligatures w14:val="none"/>
        </w:rPr>
      </w:pPr>
      <w:r w:rsidRPr="00225770">
        <w:rPr>
          <w:rFonts w:ascii="Times New Roman" w:eastAsia="Times New Roman" w:hAnsi="Times New Roman" w:cs="Times New Roman"/>
          <w:color w:val="2D2D2D"/>
          <w:kern w:val="0"/>
          <w:sz w:val="28"/>
          <w:szCs w:val="28"/>
          <w:lang w:val="es-ES" w:eastAsia="es-CO"/>
          <w14:ligatures w14:val="none"/>
        </w:rPr>
        <w:t> </w:t>
      </w:r>
    </w:p>
    <w:p w14:paraId="1FD80960" w14:textId="77777777" w:rsidR="00225770" w:rsidRPr="00225770" w:rsidRDefault="00225770" w:rsidP="00DE753C">
      <w:pPr>
        <w:spacing w:after="0" w:line="360" w:lineRule="auto"/>
        <w:jc w:val="both"/>
        <w:rPr>
          <w:rFonts w:ascii="Times New Roman" w:eastAsia="Times New Roman" w:hAnsi="Times New Roman" w:cs="Times New Roman"/>
          <w:color w:val="2D2D2D"/>
          <w:kern w:val="0"/>
          <w:sz w:val="28"/>
          <w:szCs w:val="28"/>
          <w:lang w:eastAsia="es-CO"/>
          <w14:ligatures w14:val="none"/>
        </w:rPr>
      </w:pPr>
      <w:r w:rsidRPr="00225770">
        <w:rPr>
          <w:rFonts w:ascii="Times New Roman" w:eastAsia="Times New Roman" w:hAnsi="Times New Roman" w:cs="Times New Roman"/>
          <w:color w:val="2D2D2D"/>
          <w:kern w:val="0"/>
          <w:sz w:val="28"/>
          <w:szCs w:val="28"/>
          <w:lang w:val="es-ES" w:eastAsia="es-CO"/>
          <w14:ligatures w14:val="none"/>
        </w:rPr>
        <w:t>a) Que los contribuyentes cumplidos pagaron a tiempo su obligación lo cual los exime de una carga adicional a la que pueda aplicársele una favorabilidad, recordando que a ambos tipos de sujetos se les exige el pago de la obligación principal a cargo.</w:t>
      </w:r>
    </w:p>
    <w:p w14:paraId="3DEC7B1F" w14:textId="77777777" w:rsidR="00225770" w:rsidRPr="00225770" w:rsidRDefault="00225770" w:rsidP="00DE753C">
      <w:pPr>
        <w:spacing w:after="0" w:line="360" w:lineRule="auto"/>
        <w:jc w:val="both"/>
        <w:rPr>
          <w:rFonts w:ascii="Times New Roman" w:eastAsia="Times New Roman" w:hAnsi="Times New Roman" w:cs="Times New Roman"/>
          <w:color w:val="2D2D2D"/>
          <w:kern w:val="0"/>
          <w:sz w:val="28"/>
          <w:szCs w:val="28"/>
          <w:lang w:eastAsia="es-CO"/>
          <w14:ligatures w14:val="none"/>
        </w:rPr>
      </w:pPr>
      <w:r w:rsidRPr="00225770">
        <w:rPr>
          <w:rFonts w:ascii="Times New Roman" w:eastAsia="Times New Roman" w:hAnsi="Times New Roman" w:cs="Times New Roman"/>
          <w:color w:val="2D2D2D"/>
          <w:kern w:val="0"/>
          <w:sz w:val="28"/>
          <w:szCs w:val="28"/>
          <w:lang w:val="es-ES" w:eastAsia="es-CO"/>
          <w14:ligatures w14:val="none"/>
        </w:rPr>
        <w:t> </w:t>
      </w:r>
    </w:p>
    <w:p w14:paraId="343C2689" w14:textId="77777777" w:rsidR="00225770" w:rsidRPr="00225770" w:rsidRDefault="00225770" w:rsidP="00DE753C">
      <w:pPr>
        <w:spacing w:after="0" w:line="360" w:lineRule="auto"/>
        <w:jc w:val="both"/>
        <w:rPr>
          <w:rFonts w:ascii="Times New Roman" w:eastAsia="Times New Roman" w:hAnsi="Times New Roman" w:cs="Times New Roman"/>
          <w:color w:val="2D2D2D"/>
          <w:kern w:val="0"/>
          <w:sz w:val="28"/>
          <w:szCs w:val="28"/>
          <w:lang w:eastAsia="es-CO"/>
          <w14:ligatures w14:val="none"/>
        </w:rPr>
      </w:pPr>
      <w:r w:rsidRPr="00225770">
        <w:rPr>
          <w:rFonts w:ascii="Times New Roman" w:eastAsia="Times New Roman" w:hAnsi="Times New Roman" w:cs="Times New Roman"/>
          <w:color w:val="2D2D2D"/>
          <w:kern w:val="0"/>
          <w:sz w:val="28"/>
          <w:szCs w:val="28"/>
          <w:lang w:val="es-ES" w:eastAsia="es-CO"/>
          <w14:ligatures w14:val="none"/>
        </w:rPr>
        <w:t xml:space="preserve">b) Que no es posible enmarcar en el mismo plano a quienes anteriormente pagaron intereses y sanciones con aplicación de las tarifas máximas legales y a los actuales beneficiarios del principio de favorabilidad en la etapa de cobro. Lo </w:t>
      </w:r>
      <w:r w:rsidRPr="00225770">
        <w:rPr>
          <w:rFonts w:ascii="Times New Roman" w:eastAsia="Times New Roman" w:hAnsi="Times New Roman" w:cs="Times New Roman"/>
          <w:color w:val="2D2D2D"/>
          <w:kern w:val="0"/>
          <w:sz w:val="28"/>
          <w:szCs w:val="28"/>
          <w:lang w:val="es-ES" w:eastAsia="es-CO"/>
          <w14:ligatures w14:val="none"/>
        </w:rPr>
        <w:lastRenderedPageBreak/>
        <w:t>anterior, debido a que el precepto posterior que establece el principio de favorabilidad en materia tributaria “</w:t>
      </w:r>
      <w:r w:rsidRPr="00225770">
        <w:rPr>
          <w:rFonts w:ascii="Times New Roman" w:eastAsia="Times New Roman" w:hAnsi="Times New Roman" w:cs="Times New Roman"/>
          <w:i/>
          <w:iCs/>
          <w:color w:val="2D2D2D"/>
          <w:kern w:val="0"/>
          <w:sz w:val="28"/>
          <w:szCs w:val="28"/>
          <w:lang w:val="es-ES" w:eastAsia="es-CO"/>
          <w14:ligatures w14:val="none"/>
        </w:rPr>
        <w:t>hace imposible su aplicación a los contribuyentes sancionados que pagaron con anterioridad a esta norma</w:t>
      </w:r>
      <w:r w:rsidRPr="00225770">
        <w:rPr>
          <w:rFonts w:ascii="Times New Roman" w:eastAsia="Times New Roman" w:hAnsi="Times New Roman" w:cs="Times New Roman"/>
          <w:color w:val="2D2D2D"/>
          <w:kern w:val="0"/>
          <w:sz w:val="28"/>
          <w:szCs w:val="28"/>
          <w:lang w:val="es-ES" w:eastAsia="es-CO"/>
          <w14:ligatures w14:val="none"/>
        </w:rPr>
        <w:t>.</w:t>
      </w:r>
    </w:p>
    <w:p w14:paraId="029F1A2F" w14:textId="77777777" w:rsidR="00225770" w:rsidRPr="00225770" w:rsidRDefault="00225770" w:rsidP="00DE753C">
      <w:pPr>
        <w:spacing w:after="0" w:line="360" w:lineRule="auto"/>
        <w:jc w:val="both"/>
        <w:rPr>
          <w:rFonts w:ascii="Times New Roman" w:eastAsia="Times New Roman" w:hAnsi="Times New Roman" w:cs="Times New Roman"/>
          <w:color w:val="2D2D2D"/>
          <w:kern w:val="0"/>
          <w:sz w:val="28"/>
          <w:szCs w:val="28"/>
          <w:lang w:eastAsia="es-CO"/>
          <w14:ligatures w14:val="none"/>
        </w:rPr>
      </w:pPr>
      <w:r w:rsidRPr="00225770">
        <w:rPr>
          <w:rFonts w:ascii="Times New Roman" w:eastAsia="Times New Roman" w:hAnsi="Times New Roman" w:cs="Times New Roman"/>
          <w:color w:val="2D2D2D"/>
          <w:kern w:val="0"/>
          <w:sz w:val="28"/>
          <w:szCs w:val="28"/>
          <w:lang w:val="es-ES" w:eastAsia="es-CO"/>
          <w14:ligatures w14:val="none"/>
        </w:rPr>
        <w:t> </w:t>
      </w:r>
    </w:p>
    <w:p w14:paraId="2CBC2A55" w14:textId="77777777" w:rsidR="00225770" w:rsidRPr="00225770" w:rsidRDefault="00225770" w:rsidP="00DE753C">
      <w:pPr>
        <w:spacing w:after="0" w:line="360" w:lineRule="auto"/>
        <w:jc w:val="both"/>
        <w:rPr>
          <w:rFonts w:ascii="Times New Roman" w:eastAsia="Times New Roman" w:hAnsi="Times New Roman" w:cs="Times New Roman"/>
          <w:color w:val="2D2D2D"/>
          <w:kern w:val="0"/>
          <w:sz w:val="28"/>
          <w:szCs w:val="28"/>
          <w:lang w:eastAsia="es-CO"/>
          <w14:ligatures w14:val="none"/>
        </w:rPr>
      </w:pPr>
      <w:r w:rsidRPr="00225770">
        <w:rPr>
          <w:rFonts w:ascii="Times New Roman" w:eastAsia="Times New Roman" w:hAnsi="Times New Roman" w:cs="Times New Roman"/>
          <w:color w:val="2D2D2D"/>
          <w:kern w:val="0"/>
          <w:sz w:val="28"/>
          <w:szCs w:val="28"/>
          <w:lang w:val="es-ES" w:eastAsia="es-CO"/>
          <w14:ligatures w14:val="none"/>
        </w:rPr>
        <w:t>c) Que tampoco quienes estén discutiendo sus deudas en la vía gubernativa son comparables con los beneficiarios del precepto acusado ya que los primeros se encuentran en una situación incierta que puede o no derivar en una sanción y, además, aún tienen la posibilidad de reducir las sanciones en la etapa de discusión, en los términos del artículo 640 del E.T.</w:t>
      </w:r>
    </w:p>
    <w:p w14:paraId="49B0CDA1" w14:textId="77777777" w:rsidR="00225770" w:rsidRPr="00225770" w:rsidRDefault="00225770" w:rsidP="00DE753C">
      <w:pPr>
        <w:spacing w:after="0" w:line="360" w:lineRule="auto"/>
        <w:jc w:val="both"/>
        <w:rPr>
          <w:rFonts w:ascii="Times New Roman" w:eastAsia="Times New Roman" w:hAnsi="Times New Roman" w:cs="Times New Roman"/>
          <w:color w:val="2D2D2D"/>
          <w:kern w:val="0"/>
          <w:sz w:val="28"/>
          <w:szCs w:val="28"/>
          <w:lang w:eastAsia="es-CO"/>
          <w14:ligatures w14:val="none"/>
        </w:rPr>
      </w:pPr>
      <w:r w:rsidRPr="00225770">
        <w:rPr>
          <w:rFonts w:ascii="Times New Roman" w:eastAsia="Times New Roman" w:hAnsi="Times New Roman" w:cs="Times New Roman"/>
          <w:color w:val="2D2D2D"/>
          <w:kern w:val="0"/>
          <w:sz w:val="28"/>
          <w:szCs w:val="28"/>
          <w:lang w:val="es-ES" w:eastAsia="es-CO"/>
          <w14:ligatures w14:val="none"/>
        </w:rPr>
        <w:t> </w:t>
      </w:r>
    </w:p>
    <w:p w14:paraId="1ECD86A9" w14:textId="77777777" w:rsidR="00225770" w:rsidRPr="00225770" w:rsidRDefault="00225770" w:rsidP="00DE753C">
      <w:pPr>
        <w:spacing w:after="0" w:line="360" w:lineRule="auto"/>
        <w:jc w:val="both"/>
        <w:rPr>
          <w:rFonts w:ascii="Times New Roman" w:eastAsia="Times New Roman" w:hAnsi="Times New Roman" w:cs="Times New Roman"/>
          <w:color w:val="2D2D2D"/>
          <w:kern w:val="0"/>
          <w:sz w:val="28"/>
          <w:szCs w:val="28"/>
          <w:lang w:eastAsia="es-CO"/>
          <w14:ligatures w14:val="none"/>
        </w:rPr>
      </w:pPr>
      <w:r w:rsidRPr="00225770">
        <w:rPr>
          <w:rFonts w:ascii="Times New Roman" w:eastAsia="Times New Roman" w:hAnsi="Times New Roman" w:cs="Times New Roman"/>
          <w:color w:val="2D2D2D"/>
          <w:kern w:val="0"/>
          <w:sz w:val="28"/>
          <w:szCs w:val="28"/>
          <w:lang w:val="es-ES" w:eastAsia="es-CO"/>
          <w14:ligatures w14:val="none"/>
        </w:rPr>
        <w:t>Mencionan además que la norma lleva como contrapartida el amplio margen de configuración que tiene el Legislador para prever diferentes modalidades y alternativas para que las obligaciones fiscales se cumplan. Indican, según la Sentencia C-664 de 2009, el único límite de dicha facultad son las estipulaciones de la Constitución Política y las exigencias que se derivan de ella.</w:t>
      </w:r>
    </w:p>
    <w:p w14:paraId="4DB3CDD2" w14:textId="77777777" w:rsidR="00225770" w:rsidRPr="00225770" w:rsidRDefault="00225770" w:rsidP="00DE753C">
      <w:pPr>
        <w:spacing w:after="0" w:line="360" w:lineRule="auto"/>
        <w:jc w:val="both"/>
        <w:rPr>
          <w:rFonts w:ascii="Times New Roman" w:eastAsia="Times New Roman" w:hAnsi="Times New Roman" w:cs="Times New Roman"/>
          <w:color w:val="2D2D2D"/>
          <w:kern w:val="0"/>
          <w:sz w:val="28"/>
          <w:szCs w:val="28"/>
          <w:lang w:eastAsia="es-CO"/>
          <w14:ligatures w14:val="none"/>
        </w:rPr>
      </w:pPr>
      <w:r w:rsidRPr="00225770">
        <w:rPr>
          <w:rFonts w:ascii="Times New Roman" w:eastAsia="Times New Roman" w:hAnsi="Times New Roman" w:cs="Times New Roman"/>
          <w:color w:val="2D2D2D"/>
          <w:kern w:val="0"/>
          <w:sz w:val="28"/>
          <w:szCs w:val="28"/>
          <w:lang w:val="es-ES" w:eastAsia="es-CO"/>
          <w14:ligatures w14:val="none"/>
        </w:rPr>
        <w:t> </w:t>
      </w:r>
    </w:p>
    <w:p w14:paraId="05EBD59F" w14:textId="77777777" w:rsidR="00225770" w:rsidRPr="00225770" w:rsidRDefault="00225770" w:rsidP="00DE753C">
      <w:pPr>
        <w:spacing w:after="0" w:line="360" w:lineRule="auto"/>
        <w:jc w:val="both"/>
        <w:rPr>
          <w:rFonts w:ascii="Times New Roman" w:eastAsia="Times New Roman" w:hAnsi="Times New Roman" w:cs="Times New Roman"/>
          <w:color w:val="2D2D2D"/>
          <w:kern w:val="0"/>
          <w:sz w:val="28"/>
          <w:szCs w:val="28"/>
          <w:lang w:eastAsia="es-CO"/>
          <w14:ligatures w14:val="none"/>
        </w:rPr>
      </w:pPr>
      <w:r w:rsidRPr="00225770">
        <w:rPr>
          <w:rFonts w:ascii="Times New Roman" w:eastAsia="Times New Roman" w:hAnsi="Times New Roman" w:cs="Times New Roman"/>
          <w:color w:val="2D2D2D"/>
          <w:kern w:val="0"/>
          <w:sz w:val="28"/>
          <w:szCs w:val="28"/>
          <w:lang w:val="es-ES" w:eastAsia="es-CO"/>
          <w14:ligatures w14:val="none"/>
        </w:rPr>
        <w:t>Con todo lo anterior, las intervinientes concluyen que la norma demandada es razonable ya que no exime al contribuyente de una obligación tributaria, sino que “</w:t>
      </w:r>
      <w:r w:rsidRPr="00225770">
        <w:rPr>
          <w:rFonts w:ascii="Times New Roman" w:eastAsia="Times New Roman" w:hAnsi="Times New Roman" w:cs="Times New Roman"/>
          <w:i/>
          <w:iCs/>
          <w:color w:val="2D2D2D"/>
          <w:kern w:val="0"/>
          <w:sz w:val="28"/>
          <w:szCs w:val="28"/>
          <w:lang w:val="es-ES" w:eastAsia="es-CO"/>
          <w14:ligatures w14:val="none"/>
        </w:rPr>
        <w:t>contempla una posibilidad de recaudo de las sanciones</w:t>
      </w:r>
      <w:r w:rsidRPr="00225770">
        <w:rPr>
          <w:rFonts w:ascii="Times New Roman" w:eastAsia="Times New Roman" w:hAnsi="Times New Roman" w:cs="Times New Roman"/>
          <w:color w:val="2D2D2D"/>
          <w:kern w:val="0"/>
          <w:sz w:val="28"/>
          <w:szCs w:val="28"/>
          <w:lang w:val="es-ES" w:eastAsia="es-CO"/>
          <w14:ligatures w14:val="none"/>
        </w:rPr>
        <w:t>” aplicando el principio de favorabilidad, lo cual no falta a la equidad ni al orden justo.</w:t>
      </w:r>
    </w:p>
    <w:p w14:paraId="436EF08E" w14:textId="77777777" w:rsidR="00225770" w:rsidRPr="00225770" w:rsidRDefault="00225770" w:rsidP="00DE753C">
      <w:pPr>
        <w:spacing w:after="0" w:line="360" w:lineRule="auto"/>
        <w:jc w:val="both"/>
        <w:rPr>
          <w:rFonts w:ascii="Times New Roman" w:eastAsia="Times New Roman" w:hAnsi="Times New Roman" w:cs="Times New Roman"/>
          <w:color w:val="2D2D2D"/>
          <w:kern w:val="0"/>
          <w:sz w:val="28"/>
          <w:szCs w:val="28"/>
          <w:lang w:eastAsia="es-CO"/>
          <w14:ligatures w14:val="none"/>
        </w:rPr>
      </w:pPr>
      <w:r w:rsidRPr="00225770">
        <w:rPr>
          <w:rFonts w:ascii="Times New Roman" w:eastAsia="Times New Roman" w:hAnsi="Times New Roman" w:cs="Times New Roman"/>
          <w:color w:val="2D2D2D"/>
          <w:kern w:val="0"/>
          <w:sz w:val="28"/>
          <w:szCs w:val="28"/>
          <w:lang w:val="es-ES" w:eastAsia="es-CO"/>
          <w14:ligatures w14:val="none"/>
        </w:rPr>
        <w:t> </w:t>
      </w:r>
    </w:p>
    <w:p w14:paraId="120F4F7B" w14:textId="77777777" w:rsidR="00225770" w:rsidRPr="00225770" w:rsidRDefault="00225770" w:rsidP="00DE753C">
      <w:pPr>
        <w:spacing w:after="0" w:line="360" w:lineRule="auto"/>
        <w:jc w:val="both"/>
        <w:rPr>
          <w:rFonts w:ascii="Times New Roman" w:eastAsia="Times New Roman" w:hAnsi="Times New Roman" w:cs="Times New Roman"/>
          <w:color w:val="2D2D2D"/>
          <w:kern w:val="0"/>
          <w:sz w:val="28"/>
          <w:szCs w:val="28"/>
          <w:lang w:eastAsia="es-CO"/>
          <w14:ligatures w14:val="none"/>
        </w:rPr>
      </w:pPr>
      <w:r w:rsidRPr="00225770">
        <w:rPr>
          <w:rFonts w:ascii="Times New Roman" w:eastAsia="Times New Roman" w:hAnsi="Times New Roman" w:cs="Times New Roman"/>
          <w:color w:val="2D2D2D"/>
          <w:kern w:val="0"/>
          <w:sz w:val="28"/>
          <w:szCs w:val="28"/>
          <w:lang w:val="es-ES" w:eastAsia="es-CO"/>
          <w14:ligatures w14:val="none"/>
        </w:rPr>
        <w:t>(</w:t>
      </w:r>
      <w:proofErr w:type="spellStart"/>
      <w:r w:rsidRPr="00225770">
        <w:rPr>
          <w:rFonts w:ascii="Times New Roman" w:eastAsia="Times New Roman" w:hAnsi="Times New Roman" w:cs="Times New Roman"/>
          <w:color w:val="2D2D2D"/>
          <w:kern w:val="0"/>
          <w:sz w:val="28"/>
          <w:szCs w:val="28"/>
          <w:lang w:val="es-ES" w:eastAsia="es-CO"/>
          <w14:ligatures w14:val="none"/>
        </w:rPr>
        <w:t>iii</w:t>
      </w:r>
      <w:proofErr w:type="spellEnd"/>
      <w:r w:rsidRPr="00225770">
        <w:rPr>
          <w:rFonts w:ascii="Times New Roman" w:eastAsia="Times New Roman" w:hAnsi="Times New Roman" w:cs="Times New Roman"/>
          <w:color w:val="2D2D2D"/>
          <w:kern w:val="0"/>
          <w:sz w:val="28"/>
          <w:szCs w:val="28"/>
          <w:lang w:val="es-ES" w:eastAsia="es-CO"/>
          <w14:ligatures w14:val="none"/>
        </w:rPr>
        <w:t>) Frente de la expresión “</w:t>
      </w:r>
      <w:r w:rsidRPr="00225770">
        <w:rPr>
          <w:rFonts w:ascii="Times New Roman" w:eastAsia="Times New Roman" w:hAnsi="Times New Roman" w:cs="Times New Roman"/>
          <w:i/>
          <w:iCs/>
          <w:color w:val="2D2D2D"/>
          <w:kern w:val="0"/>
          <w:sz w:val="28"/>
          <w:szCs w:val="28"/>
          <w:lang w:val="es-ES" w:eastAsia="es-CO"/>
          <w14:ligatures w14:val="none"/>
        </w:rPr>
        <w:t>los contribuyentes solo podrán sustentar sus actuaciones en la vía gubernativa y en la jurisdiccional con base en la ley</w:t>
      </w:r>
      <w:r w:rsidRPr="00225770">
        <w:rPr>
          <w:rFonts w:ascii="Times New Roman" w:eastAsia="Times New Roman" w:hAnsi="Times New Roman" w:cs="Times New Roman"/>
          <w:color w:val="2D2D2D"/>
          <w:kern w:val="0"/>
          <w:sz w:val="28"/>
          <w:szCs w:val="28"/>
          <w:lang w:val="es-ES" w:eastAsia="es-CO"/>
          <w14:ligatures w14:val="none"/>
        </w:rPr>
        <w:t xml:space="preserve">” contenida en el artículo 113 de la Ley 1943 de 2018, las intervinientes manifiestan que esta se ajusta a la Constitución en sus garantías de debido proceso y confianza legítima pues pondera la aplicación del principio de </w:t>
      </w:r>
      <w:r w:rsidRPr="00225770">
        <w:rPr>
          <w:rFonts w:ascii="Times New Roman" w:eastAsia="Times New Roman" w:hAnsi="Times New Roman" w:cs="Times New Roman"/>
          <w:color w:val="2D2D2D"/>
          <w:kern w:val="0"/>
          <w:sz w:val="28"/>
          <w:szCs w:val="28"/>
          <w:lang w:val="es-ES" w:eastAsia="es-CO"/>
          <w14:ligatures w14:val="none"/>
        </w:rPr>
        <w:lastRenderedPageBreak/>
        <w:t>legalidad tributaria sin dejar de lado el uso de otras fuentes del derecho al interior de procesos administrativos y jurisdiccionales.</w:t>
      </w:r>
    </w:p>
    <w:p w14:paraId="7068D7A1" w14:textId="77777777" w:rsidR="00225770" w:rsidRPr="00225770" w:rsidRDefault="00225770" w:rsidP="00DE753C">
      <w:pPr>
        <w:spacing w:after="0" w:line="360" w:lineRule="auto"/>
        <w:jc w:val="both"/>
        <w:rPr>
          <w:rFonts w:ascii="Times New Roman" w:eastAsia="Times New Roman" w:hAnsi="Times New Roman" w:cs="Times New Roman"/>
          <w:color w:val="2D2D2D"/>
          <w:kern w:val="0"/>
          <w:sz w:val="28"/>
          <w:szCs w:val="28"/>
          <w:lang w:eastAsia="es-CO"/>
          <w14:ligatures w14:val="none"/>
        </w:rPr>
      </w:pPr>
      <w:r w:rsidRPr="00225770">
        <w:rPr>
          <w:rFonts w:ascii="Times New Roman" w:eastAsia="Times New Roman" w:hAnsi="Times New Roman" w:cs="Times New Roman"/>
          <w:color w:val="2D2D2D"/>
          <w:kern w:val="0"/>
          <w:sz w:val="28"/>
          <w:szCs w:val="28"/>
          <w:lang w:val="es-ES" w:eastAsia="es-CO"/>
          <w14:ligatures w14:val="none"/>
        </w:rPr>
        <w:t> </w:t>
      </w:r>
    </w:p>
    <w:p w14:paraId="0125334E" w14:textId="77777777" w:rsidR="00225770" w:rsidRPr="00225770" w:rsidRDefault="00225770" w:rsidP="00DE753C">
      <w:pPr>
        <w:spacing w:after="0" w:line="360" w:lineRule="auto"/>
        <w:jc w:val="both"/>
        <w:rPr>
          <w:rFonts w:ascii="Times New Roman" w:eastAsia="Times New Roman" w:hAnsi="Times New Roman" w:cs="Times New Roman"/>
          <w:color w:val="2D2D2D"/>
          <w:kern w:val="0"/>
          <w:sz w:val="28"/>
          <w:szCs w:val="28"/>
          <w:lang w:eastAsia="es-CO"/>
          <w14:ligatures w14:val="none"/>
        </w:rPr>
      </w:pPr>
      <w:r w:rsidRPr="00225770">
        <w:rPr>
          <w:rFonts w:ascii="Times New Roman" w:eastAsia="Times New Roman" w:hAnsi="Times New Roman" w:cs="Times New Roman"/>
          <w:color w:val="2D2D2D"/>
          <w:kern w:val="0"/>
          <w:sz w:val="28"/>
          <w:szCs w:val="28"/>
          <w:lang w:val="es-ES" w:eastAsia="es-CO"/>
          <w14:ligatures w14:val="none"/>
        </w:rPr>
        <w:t>Indican así que la expresión legal acusada debe interpretarse sistemáticamente con los demás contenidos del artículo 113 y de la jurisprudencia constitucional, siendo así posible entender que en la norma no se excluye el uso de otras fuentes del derecho, sino que su propósito es establecer la prevalencia del principio de legalidad tributaria, “</w:t>
      </w:r>
      <w:r w:rsidRPr="00225770">
        <w:rPr>
          <w:rFonts w:ascii="Times New Roman" w:eastAsia="Times New Roman" w:hAnsi="Times New Roman" w:cs="Times New Roman"/>
          <w:i/>
          <w:iCs/>
          <w:color w:val="2D2D2D"/>
          <w:kern w:val="0"/>
          <w:sz w:val="28"/>
          <w:szCs w:val="28"/>
          <w:lang w:val="es-ES" w:eastAsia="es-CO"/>
          <w14:ligatures w14:val="none"/>
        </w:rPr>
        <w:t>sin afectar el debido proceso ni la confianza legítima</w:t>
      </w:r>
      <w:r w:rsidRPr="00225770">
        <w:rPr>
          <w:rFonts w:ascii="Times New Roman" w:eastAsia="Times New Roman" w:hAnsi="Times New Roman" w:cs="Times New Roman"/>
          <w:color w:val="2D2D2D"/>
          <w:kern w:val="0"/>
          <w:sz w:val="28"/>
          <w:szCs w:val="28"/>
          <w:lang w:val="es-ES" w:eastAsia="es-CO"/>
          <w14:ligatures w14:val="none"/>
        </w:rPr>
        <w:t>”.</w:t>
      </w:r>
    </w:p>
    <w:p w14:paraId="0B2DD589" w14:textId="77777777" w:rsidR="00225770" w:rsidRPr="00225770" w:rsidRDefault="00225770" w:rsidP="00DE753C">
      <w:pPr>
        <w:spacing w:after="0" w:line="360" w:lineRule="auto"/>
        <w:jc w:val="both"/>
        <w:rPr>
          <w:rFonts w:ascii="Times New Roman" w:eastAsia="Times New Roman" w:hAnsi="Times New Roman" w:cs="Times New Roman"/>
          <w:color w:val="2D2D2D"/>
          <w:kern w:val="0"/>
          <w:sz w:val="28"/>
          <w:szCs w:val="28"/>
          <w:lang w:eastAsia="es-CO"/>
          <w14:ligatures w14:val="none"/>
        </w:rPr>
      </w:pPr>
      <w:r w:rsidRPr="00225770">
        <w:rPr>
          <w:rFonts w:ascii="Times New Roman" w:eastAsia="Times New Roman" w:hAnsi="Times New Roman" w:cs="Times New Roman"/>
          <w:color w:val="2D2D2D"/>
          <w:kern w:val="0"/>
          <w:sz w:val="28"/>
          <w:szCs w:val="28"/>
          <w:lang w:val="es-ES" w:eastAsia="es-CO"/>
          <w14:ligatures w14:val="none"/>
        </w:rPr>
        <w:t> </w:t>
      </w:r>
    </w:p>
    <w:p w14:paraId="7865A3F6" w14:textId="77777777" w:rsidR="00225770" w:rsidRPr="00225770" w:rsidRDefault="00225770" w:rsidP="00DE753C">
      <w:pPr>
        <w:spacing w:after="0" w:line="360" w:lineRule="auto"/>
        <w:jc w:val="both"/>
        <w:rPr>
          <w:rFonts w:ascii="Times New Roman" w:eastAsia="Times New Roman" w:hAnsi="Times New Roman" w:cs="Times New Roman"/>
          <w:color w:val="2D2D2D"/>
          <w:kern w:val="0"/>
          <w:sz w:val="28"/>
          <w:szCs w:val="28"/>
          <w:lang w:eastAsia="es-CO"/>
          <w14:ligatures w14:val="none"/>
        </w:rPr>
      </w:pPr>
      <w:r w:rsidRPr="00225770">
        <w:rPr>
          <w:rFonts w:ascii="Times New Roman" w:eastAsia="Times New Roman" w:hAnsi="Times New Roman" w:cs="Times New Roman"/>
          <w:color w:val="2D2D2D"/>
          <w:kern w:val="0"/>
          <w:sz w:val="28"/>
          <w:szCs w:val="28"/>
          <w:lang w:val="es-ES" w:eastAsia="es-CO"/>
          <w14:ligatures w14:val="none"/>
        </w:rPr>
        <w:t>Manifiestan que, en efecto, el artículo 113 demandado consagra en principio, el valor normativo vinculante de los conceptos de la DIAN para sus funcionarios. Así, si la norma reviste de fuerza vinculante la doctrina de dicha entidad, “</w:t>
      </w:r>
      <w:r w:rsidRPr="00225770">
        <w:rPr>
          <w:rFonts w:ascii="Times New Roman" w:eastAsia="Times New Roman" w:hAnsi="Times New Roman" w:cs="Times New Roman"/>
          <w:i/>
          <w:iCs/>
          <w:color w:val="2D2D2D"/>
          <w:kern w:val="0"/>
          <w:sz w:val="28"/>
          <w:szCs w:val="28"/>
          <w:lang w:val="es-ES" w:eastAsia="es-CO"/>
          <w14:ligatures w14:val="none"/>
        </w:rPr>
        <w:t>es lógico suponer que los contribuyentes pueden exigir a estos a que se apeguen a los conceptos autorizados al momento de ejercer sus funciones</w:t>
      </w:r>
      <w:r w:rsidRPr="00225770">
        <w:rPr>
          <w:rFonts w:ascii="Times New Roman" w:eastAsia="Times New Roman" w:hAnsi="Times New Roman" w:cs="Times New Roman"/>
          <w:color w:val="2D2D2D"/>
          <w:kern w:val="0"/>
          <w:sz w:val="28"/>
          <w:szCs w:val="28"/>
          <w:lang w:val="es-ES" w:eastAsia="es-CO"/>
          <w14:ligatures w14:val="none"/>
        </w:rPr>
        <w:t>”.</w:t>
      </w:r>
    </w:p>
    <w:p w14:paraId="6E500CBD" w14:textId="77777777" w:rsidR="00225770" w:rsidRPr="00225770" w:rsidRDefault="00225770" w:rsidP="00DE753C">
      <w:pPr>
        <w:spacing w:after="0" w:line="360" w:lineRule="auto"/>
        <w:jc w:val="both"/>
        <w:rPr>
          <w:rFonts w:ascii="Times New Roman" w:eastAsia="Times New Roman" w:hAnsi="Times New Roman" w:cs="Times New Roman"/>
          <w:color w:val="2D2D2D"/>
          <w:kern w:val="0"/>
          <w:sz w:val="28"/>
          <w:szCs w:val="28"/>
          <w:lang w:eastAsia="es-CO"/>
          <w14:ligatures w14:val="none"/>
        </w:rPr>
      </w:pPr>
      <w:r w:rsidRPr="00225770">
        <w:rPr>
          <w:rFonts w:ascii="Times New Roman" w:eastAsia="Times New Roman" w:hAnsi="Times New Roman" w:cs="Times New Roman"/>
          <w:color w:val="2D2D2D"/>
          <w:kern w:val="0"/>
          <w:sz w:val="28"/>
          <w:szCs w:val="28"/>
          <w:lang w:val="es-ES" w:eastAsia="es-CO"/>
          <w14:ligatures w14:val="none"/>
        </w:rPr>
        <w:t> </w:t>
      </w:r>
    </w:p>
    <w:p w14:paraId="10059457" w14:textId="77777777" w:rsidR="00225770" w:rsidRPr="00225770" w:rsidRDefault="00225770" w:rsidP="00DE753C">
      <w:pPr>
        <w:spacing w:after="0" w:line="360" w:lineRule="auto"/>
        <w:jc w:val="both"/>
        <w:rPr>
          <w:rFonts w:ascii="Times New Roman" w:eastAsia="Times New Roman" w:hAnsi="Times New Roman" w:cs="Times New Roman"/>
          <w:color w:val="2D2D2D"/>
          <w:kern w:val="0"/>
          <w:sz w:val="28"/>
          <w:szCs w:val="28"/>
          <w:lang w:eastAsia="es-CO"/>
          <w14:ligatures w14:val="none"/>
        </w:rPr>
      </w:pPr>
      <w:r w:rsidRPr="00225770">
        <w:rPr>
          <w:rFonts w:ascii="Times New Roman" w:eastAsia="Times New Roman" w:hAnsi="Times New Roman" w:cs="Times New Roman"/>
          <w:color w:val="2D2D2D"/>
          <w:kern w:val="0"/>
          <w:sz w:val="28"/>
          <w:szCs w:val="28"/>
          <w:lang w:val="es-ES" w:eastAsia="es-CO"/>
          <w14:ligatures w14:val="none"/>
        </w:rPr>
        <w:t>En suma, para las intervinientes, el mandato acusado procura ponderar el principio de legalidad tributaria indicando a los contribuyentes que sus argumentos solo pueden estar sustentados en la ley, “</w:t>
      </w:r>
      <w:r w:rsidRPr="00225770">
        <w:rPr>
          <w:rFonts w:ascii="Times New Roman" w:eastAsia="Times New Roman" w:hAnsi="Times New Roman" w:cs="Times New Roman"/>
          <w:i/>
          <w:iCs/>
          <w:color w:val="2D2D2D"/>
          <w:kern w:val="0"/>
          <w:sz w:val="28"/>
          <w:szCs w:val="28"/>
          <w:lang w:val="es-ES" w:eastAsia="es-CO"/>
          <w14:ligatures w14:val="none"/>
        </w:rPr>
        <w:t>entendida esta como el conjunto de fuentes que hacen parte del ordenamiento impositivo y respetan la reserva legal y la exigencia de legitimidad democrática de las normas tributarias</w:t>
      </w:r>
      <w:r w:rsidRPr="00225770">
        <w:rPr>
          <w:rFonts w:ascii="Times New Roman" w:eastAsia="Times New Roman" w:hAnsi="Times New Roman" w:cs="Times New Roman"/>
          <w:color w:val="2D2D2D"/>
          <w:kern w:val="0"/>
          <w:sz w:val="28"/>
          <w:szCs w:val="28"/>
          <w:lang w:val="es-ES" w:eastAsia="es-CO"/>
          <w14:ligatures w14:val="none"/>
        </w:rPr>
        <w:t>”. Manifiestan que esto mismo ocurre cuando en el artículo 230 de la Constitución Política se establece que los jueces están sometidos a la ley y la Corte Constitucional ha entendido que la “</w:t>
      </w:r>
      <w:r w:rsidRPr="00225770">
        <w:rPr>
          <w:rFonts w:ascii="Times New Roman" w:eastAsia="Times New Roman" w:hAnsi="Times New Roman" w:cs="Times New Roman"/>
          <w:i/>
          <w:iCs/>
          <w:color w:val="2D2D2D"/>
          <w:kern w:val="0"/>
          <w:sz w:val="28"/>
          <w:szCs w:val="28"/>
          <w:lang w:val="es-ES" w:eastAsia="es-CO"/>
          <w14:ligatures w14:val="none"/>
        </w:rPr>
        <w:t>ley</w:t>
      </w:r>
      <w:r w:rsidRPr="00225770">
        <w:rPr>
          <w:rFonts w:ascii="Times New Roman" w:eastAsia="Times New Roman" w:hAnsi="Times New Roman" w:cs="Times New Roman"/>
          <w:color w:val="2D2D2D"/>
          <w:kern w:val="0"/>
          <w:sz w:val="28"/>
          <w:szCs w:val="28"/>
          <w:lang w:val="es-ES" w:eastAsia="es-CO"/>
          <w14:ligatures w14:val="none"/>
        </w:rPr>
        <w:t>” debe entenderse en su sentido material.</w:t>
      </w:r>
    </w:p>
    <w:p w14:paraId="411893D0" w14:textId="77777777" w:rsidR="00225770" w:rsidRPr="00225770" w:rsidRDefault="00225770" w:rsidP="00DE753C">
      <w:pPr>
        <w:spacing w:after="0" w:line="360" w:lineRule="auto"/>
        <w:jc w:val="both"/>
        <w:rPr>
          <w:rFonts w:ascii="Times New Roman" w:eastAsia="Times New Roman" w:hAnsi="Times New Roman" w:cs="Times New Roman"/>
          <w:color w:val="2D2D2D"/>
          <w:kern w:val="0"/>
          <w:sz w:val="28"/>
          <w:szCs w:val="28"/>
          <w:lang w:eastAsia="es-CO"/>
          <w14:ligatures w14:val="none"/>
        </w:rPr>
      </w:pPr>
      <w:r w:rsidRPr="00225770">
        <w:rPr>
          <w:rFonts w:ascii="Times New Roman" w:eastAsia="Times New Roman" w:hAnsi="Times New Roman" w:cs="Times New Roman"/>
          <w:color w:val="2D2D2D"/>
          <w:kern w:val="0"/>
          <w:sz w:val="28"/>
          <w:szCs w:val="28"/>
          <w:lang w:val="es-ES" w:eastAsia="es-CO"/>
          <w14:ligatures w14:val="none"/>
        </w:rPr>
        <w:t> </w:t>
      </w:r>
    </w:p>
    <w:p w14:paraId="66EB73F8" w14:textId="77777777" w:rsidR="00225770" w:rsidRPr="00225770" w:rsidRDefault="00225770" w:rsidP="00DE753C">
      <w:pPr>
        <w:spacing w:after="0" w:line="360" w:lineRule="auto"/>
        <w:jc w:val="both"/>
        <w:rPr>
          <w:rFonts w:ascii="Times New Roman" w:eastAsia="Times New Roman" w:hAnsi="Times New Roman" w:cs="Times New Roman"/>
          <w:color w:val="2D2D2D"/>
          <w:kern w:val="0"/>
          <w:sz w:val="28"/>
          <w:szCs w:val="28"/>
          <w:lang w:eastAsia="es-CO"/>
          <w14:ligatures w14:val="none"/>
        </w:rPr>
      </w:pPr>
      <w:r w:rsidRPr="00225770">
        <w:rPr>
          <w:rFonts w:ascii="Times New Roman" w:eastAsia="Times New Roman" w:hAnsi="Times New Roman" w:cs="Times New Roman"/>
          <w:color w:val="2D2D2D"/>
          <w:kern w:val="0"/>
          <w:sz w:val="28"/>
          <w:szCs w:val="28"/>
          <w:lang w:val="es-ES" w:eastAsia="es-CO"/>
          <w14:ligatures w14:val="none"/>
        </w:rPr>
        <w:t xml:space="preserve">Como conclusión, las intervinientes aducen que la expresión demandada es constitucional dado que una interpretación razonable de esta comprende no una </w:t>
      </w:r>
      <w:r w:rsidRPr="00225770">
        <w:rPr>
          <w:rFonts w:ascii="Times New Roman" w:eastAsia="Times New Roman" w:hAnsi="Times New Roman" w:cs="Times New Roman"/>
          <w:color w:val="2D2D2D"/>
          <w:kern w:val="0"/>
          <w:sz w:val="28"/>
          <w:szCs w:val="28"/>
          <w:lang w:val="es-ES" w:eastAsia="es-CO"/>
          <w14:ligatures w14:val="none"/>
        </w:rPr>
        <w:lastRenderedPageBreak/>
        <w:t>exclusión de otras fuentes de derecho sino una prevalencia del principio de legalidad tributaria.</w:t>
      </w:r>
    </w:p>
    <w:p w14:paraId="71CCD006" w14:textId="77777777" w:rsidR="00225770" w:rsidRPr="00225770" w:rsidRDefault="00225770" w:rsidP="00DE753C">
      <w:pPr>
        <w:spacing w:after="0" w:line="360" w:lineRule="auto"/>
        <w:jc w:val="both"/>
        <w:rPr>
          <w:rFonts w:ascii="Times New Roman" w:eastAsia="Times New Roman" w:hAnsi="Times New Roman" w:cs="Times New Roman"/>
          <w:color w:val="2D2D2D"/>
          <w:kern w:val="0"/>
          <w:sz w:val="28"/>
          <w:szCs w:val="28"/>
          <w:lang w:eastAsia="es-CO"/>
          <w14:ligatures w14:val="none"/>
        </w:rPr>
      </w:pPr>
      <w:r w:rsidRPr="00225770">
        <w:rPr>
          <w:rFonts w:ascii="Times New Roman" w:eastAsia="Times New Roman" w:hAnsi="Times New Roman" w:cs="Times New Roman"/>
          <w:color w:val="2D2D2D"/>
          <w:kern w:val="0"/>
          <w:sz w:val="28"/>
          <w:szCs w:val="28"/>
          <w:lang w:val="es-ES" w:eastAsia="es-CO"/>
          <w14:ligatures w14:val="none"/>
        </w:rPr>
        <w:t> </w:t>
      </w:r>
    </w:p>
    <w:p w14:paraId="59557BB3" w14:textId="77777777" w:rsidR="00225770" w:rsidRPr="00225770" w:rsidRDefault="00225770" w:rsidP="00DE753C">
      <w:pPr>
        <w:spacing w:after="0" w:line="360" w:lineRule="auto"/>
        <w:jc w:val="both"/>
        <w:rPr>
          <w:rFonts w:ascii="Times New Roman" w:eastAsia="Times New Roman" w:hAnsi="Times New Roman" w:cs="Times New Roman"/>
          <w:color w:val="2D2D2D"/>
          <w:kern w:val="0"/>
          <w:sz w:val="28"/>
          <w:szCs w:val="28"/>
          <w:lang w:eastAsia="es-CO"/>
          <w14:ligatures w14:val="none"/>
        </w:rPr>
      </w:pPr>
      <w:r w:rsidRPr="00225770">
        <w:rPr>
          <w:rFonts w:ascii="Times New Roman" w:eastAsia="Times New Roman" w:hAnsi="Times New Roman" w:cs="Times New Roman"/>
          <w:b/>
          <w:bCs/>
          <w:color w:val="2D2D2D"/>
          <w:kern w:val="0"/>
          <w:sz w:val="28"/>
          <w:szCs w:val="28"/>
          <w:lang w:val="es-ES" w:eastAsia="es-CO"/>
          <w14:ligatures w14:val="none"/>
        </w:rPr>
        <w:t>2. Asociación Colombiana de Ciudades Capitales</w:t>
      </w:r>
    </w:p>
    <w:p w14:paraId="3F77763E" w14:textId="77777777" w:rsidR="00225770" w:rsidRPr="00225770" w:rsidRDefault="00225770" w:rsidP="00DE753C">
      <w:pPr>
        <w:spacing w:after="0" w:line="360" w:lineRule="auto"/>
        <w:jc w:val="both"/>
        <w:rPr>
          <w:rFonts w:ascii="Times New Roman" w:eastAsia="Times New Roman" w:hAnsi="Times New Roman" w:cs="Times New Roman"/>
          <w:color w:val="2D2D2D"/>
          <w:kern w:val="0"/>
          <w:sz w:val="28"/>
          <w:szCs w:val="28"/>
          <w:lang w:eastAsia="es-CO"/>
          <w14:ligatures w14:val="none"/>
        </w:rPr>
      </w:pPr>
      <w:r w:rsidRPr="00225770">
        <w:rPr>
          <w:rFonts w:ascii="Times New Roman" w:eastAsia="Times New Roman" w:hAnsi="Times New Roman" w:cs="Times New Roman"/>
          <w:b/>
          <w:bCs/>
          <w:color w:val="2D2D2D"/>
          <w:kern w:val="0"/>
          <w:sz w:val="28"/>
          <w:szCs w:val="28"/>
          <w:lang w:val="es-ES" w:eastAsia="es-CO"/>
          <w14:ligatures w14:val="none"/>
        </w:rPr>
        <w:t> </w:t>
      </w:r>
    </w:p>
    <w:p w14:paraId="64FFF7CC" w14:textId="77777777" w:rsidR="00225770" w:rsidRPr="00225770" w:rsidRDefault="00225770" w:rsidP="00DE753C">
      <w:pPr>
        <w:spacing w:after="0" w:line="360" w:lineRule="auto"/>
        <w:jc w:val="both"/>
        <w:rPr>
          <w:rFonts w:ascii="Times New Roman" w:eastAsia="Times New Roman" w:hAnsi="Times New Roman" w:cs="Times New Roman"/>
          <w:color w:val="2D2D2D"/>
          <w:kern w:val="0"/>
          <w:sz w:val="28"/>
          <w:szCs w:val="28"/>
          <w:lang w:eastAsia="es-CO"/>
          <w14:ligatures w14:val="none"/>
        </w:rPr>
      </w:pPr>
      <w:r w:rsidRPr="00225770">
        <w:rPr>
          <w:rFonts w:ascii="Times New Roman" w:eastAsia="Times New Roman" w:hAnsi="Times New Roman" w:cs="Times New Roman"/>
          <w:color w:val="2D2D2D"/>
          <w:kern w:val="0"/>
          <w:sz w:val="28"/>
          <w:szCs w:val="28"/>
          <w:lang w:val="es-ES" w:eastAsia="es-CO"/>
          <w14:ligatures w14:val="none"/>
        </w:rPr>
        <w:t xml:space="preserve">El señor </w:t>
      </w:r>
      <w:proofErr w:type="spellStart"/>
      <w:r w:rsidRPr="00225770">
        <w:rPr>
          <w:rFonts w:ascii="Times New Roman" w:eastAsia="Times New Roman" w:hAnsi="Times New Roman" w:cs="Times New Roman"/>
          <w:color w:val="2D2D2D"/>
          <w:kern w:val="0"/>
          <w:sz w:val="28"/>
          <w:szCs w:val="28"/>
          <w:lang w:val="es-ES" w:eastAsia="es-CO"/>
          <w14:ligatures w14:val="none"/>
        </w:rPr>
        <w:t>Everaldo</w:t>
      </w:r>
      <w:proofErr w:type="spellEnd"/>
      <w:r w:rsidRPr="00225770">
        <w:rPr>
          <w:rFonts w:ascii="Times New Roman" w:eastAsia="Times New Roman" w:hAnsi="Times New Roman" w:cs="Times New Roman"/>
          <w:color w:val="2D2D2D"/>
          <w:kern w:val="0"/>
          <w:sz w:val="28"/>
          <w:szCs w:val="28"/>
          <w:lang w:val="es-ES" w:eastAsia="es-CO"/>
          <w14:ligatures w14:val="none"/>
        </w:rPr>
        <w:t xml:space="preserve"> Lamprea Montealegre, director jurídico de la Asociación Colombiana de Ciudades Capitales – ASOCAPITALES- intervino en la presente causa para solicitar que se declare la constitucionalidad del artículo 102 de la Ley 1943 de 2018. Para sustentar su posición, el interviniente:</w:t>
      </w:r>
    </w:p>
    <w:p w14:paraId="4AD22DB1" w14:textId="77777777" w:rsidR="00225770" w:rsidRPr="00225770" w:rsidRDefault="00225770" w:rsidP="00DE753C">
      <w:pPr>
        <w:spacing w:after="0" w:line="360" w:lineRule="auto"/>
        <w:jc w:val="both"/>
        <w:rPr>
          <w:rFonts w:ascii="Times New Roman" w:eastAsia="Times New Roman" w:hAnsi="Times New Roman" w:cs="Times New Roman"/>
          <w:color w:val="2D2D2D"/>
          <w:kern w:val="0"/>
          <w:sz w:val="28"/>
          <w:szCs w:val="28"/>
          <w:lang w:eastAsia="es-CO"/>
          <w14:ligatures w14:val="none"/>
        </w:rPr>
      </w:pPr>
      <w:r w:rsidRPr="00225770">
        <w:rPr>
          <w:rFonts w:ascii="Times New Roman" w:eastAsia="Times New Roman" w:hAnsi="Times New Roman" w:cs="Times New Roman"/>
          <w:color w:val="2D2D2D"/>
          <w:kern w:val="0"/>
          <w:sz w:val="28"/>
          <w:szCs w:val="28"/>
          <w:lang w:val="es-ES" w:eastAsia="es-CO"/>
          <w14:ligatures w14:val="none"/>
        </w:rPr>
        <w:t> </w:t>
      </w:r>
    </w:p>
    <w:p w14:paraId="7C2FBE4E" w14:textId="77777777" w:rsidR="00225770" w:rsidRPr="00225770" w:rsidRDefault="00225770" w:rsidP="00DE753C">
      <w:pPr>
        <w:spacing w:after="0" w:line="360" w:lineRule="auto"/>
        <w:jc w:val="both"/>
        <w:rPr>
          <w:rFonts w:ascii="Times New Roman" w:eastAsia="Times New Roman" w:hAnsi="Times New Roman" w:cs="Times New Roman"/>
          <w:color w:val="2D2D2D"/>
          <w:kern w:val="0"/>
          <w:sz w:val="28"/>
          <w:szCs w:val="28"/>
          <w:lang w:eastAsia="es-CO"/>
          <w14:ligatures w14:val="none"/>
        </w:rPr>
      </w:pPr>
      <w:r w:rsidRPr="00225770">
        <w:rPr>
          <w:rFonts w:ascii="Times New Roman" w:eastAsia="Times New Roman" w:hAnsi="Times New Roman" w:cs="Times New Roman"/>
          <w:b/>
          <w:bCs/>
          <w:color w:val="2D2D2D"/>
          <w:kern w:val="0"/>
          <w:sz w:val="28"/>
          <w:szCs w:val="28"/>
          <w:lang w:val="es-ES" w:eastAsia="es-CO"/>
          <w14:ligatures w14:val="none"/>
        </w:rPr>
        <w:t>2.1.</w:t>
      </w:r>
      <w:r w:rsidRPr="00225770">
        <w:rPr>
          <w:rFonts w:ascii="Times New Roman" w:eastAsia="Times New Roman" w:hAnsi="Times New Roman" w:cs="Times New Roman"/>
          <w:color w:val="2D2D2D"/>
          <w:kern w:val="0"/>
          <w:sz w:val="28"/>
          <w:szCs w:val="28"/>
          <w:lang w:val="es-ES" w:eastAsia="es-CO"/>
          <w14:ligatures w14:val="none"/>
        </w:rPr>
        <w:t> Recuerda que la potestad legislativa del Congreso de la República es amplia en materia tributaria de acuerdo con los artículos 150 y 388 de la Constitución Política, por lo que el Legislador puede expedir normas que consagren tributos, disponer beneficios tributarios y establecer mecanismos para lograr el recaudo tributario.</w:t>
      </w:r>
    </w:p>
    <w:p w14:paraId="4EA4C2D3" w14:textId="77777777" w:rsidR="00225770" w:rsidRPr="00225770" w:rsidRDefault="00225770" w:rsidP="00DE753C">
      <w:pPr>
        <w:spacing w:after="0" w:line="360" w:lineRule="auto"/>
        <w:jc w:val="both"/>
        <w:rPr>
          <w:rFonts w:ascii="Times New Roman" w:eastAsia="Times New Roman" w:hAnsi="Times New Roman" w:cs="Times New Roman"/>
          <w:color w:val="2D2D2D"/>
          <w:kern w:val="0"/>
          <w:sz w:val="28"/>
          <w:szCs w:val="28"/>
          <w:lang w:eastAsia="es-CO"/>
          <w14:ligatures w14:val="none"/>
        </w:rPr>
      </w:pPr>
      <w:r w:rsidRPr="00225770">
        <w:rPr>
          <w:rFonts w:ascii="Times New Roman" w:eastAsia="Times New Roman" w:hAnsi="Times New Roman" w:cs="Times New Roman"/>
          <w:color w:val="2D2D2D"/>
          <w:kern w:val="0"/>
          <w:sz w:val="28"/>
          <w:szCs w:val="28"/>
          <w:lang w:val="es-ES" w:eastAsia="es-CO"/>
          <w14:ligatures w14:val="none"/>
        </w:rPr>
        <w:t> </w:t>
      </w:r>
    </w:p>
    <w:p w14:paraId="21D308AC" w14:textId="77777777" w:rsidR="00225770" w:rsidRPr="00225770" w:rsidRDefault="00225770" w:rsidP="00DE753C">
      <w:pPr>
        <w:spacing w:after="0" w:line="360" w:lineRule="auto"/>
        <w:jc w:val="both"/>
        <w:rPr>
          <w:rFonts w:ascii="Times New Roman" w:eastAsia="Times New Roman" w:hAnsi="Times New Roman" w:cs="Times New Roman"/>
          <w:color w:val="2D2D2D"/>
          <w:kern w:val="0"/>
          <w:sz w:val="28"/>
          <w:szCs w:val="28"/>
          <w:lang w:eastAsia="es-CO"/>
          <w14:ligatures w14:val="none"/>
        </w:rPr>
      </w:pPr>
      <w:r w:rsidRPr="00225770">
        <w:rPr>
          <w:rFonts w:ascii="Times New Roman" w:eastAsia="Times New Roman" w:hAnsi="Times New Roman" w:cs="Times New Roman"/>
          <w:color w:val="2D2D2D"/>
          <w:kern w:val="0"/>
          <w:sz w:val="28"/>
          <w:szCs w:val="28"/>
          <w:lang w:val="es-ES" w:eastAsia="es-CO"/>
          <w14:ligatures w14:val="none"/>
        </w:rPr>
        <w:t>De acuerdo con esto indica que el Legislador estaba facultado para expedir el artículo 102 de la Ley 1943 de 2018 en el que se estableció una medida considerada pertinente para incentivar el cumplimiento de una obligación tributaria y para facilitar su recaudo.</w:t>
      </w:r>
    </w:p>
    <w:p w14:paraId="3800772A" w14:textId="77777777" w:rsidR="00225770" w:rsidRPr="00225770" w:rsidRDefault="00225770" w:rsidP="00DE753C">
      <w:pPr>
        <w:spacing w:after="0" w:line="360" w:lineRule="auto"/>
        <w:jc w:val="both"/>
        <w:rPr>
          <w:rFonts w:ascii="Times New Roman" w:eastAsia="Times New Roman" w:hAnsi="Times New Roman" w:cs="Times New Roman"/>
          <w:color w:val="2D2D2D"/>
          <w:kern w:val="0"/>
          <w:sz w:val="28"/>
          <w:szCs w:val="28"/>
          <w:lang w:eastAsia="es-CO"/>
          <w14:ligatures w14:val="none"/>
        </w:rPr>
      </w:pPr>
      <w:r w:rsidRPr="00225770">
        <w:rPr>
          <w:rFonts w:ascii="Times New Roman" w:eastAsia="Times New Roman" w:hAnsi="Times New Roman" w:cs="Times New Roman"/>
          <w:color w:val="2D2D2D"/>
          <w:kern w:val="0"/>
          <w:sz w:val="28"/>
          <w:szCs w:val="28"/>
          <w:lang w:val="es-ES" w:eastAsia="es-CO"/>
          <w14:ligatures w14:val="none"/>
        </w:rPr>
        <w:t> </w:t>
      </w:r>
    </w:p>
    <w:p w14:paraId="04E86772" w14:textId="77777777" w:rsidR="00225770" w:rsidRPr="00225770" w:rsidRDefault="00225770" w:rsidP="00DE753C">
      <w:pPr>
        <w:spacing w:after="0" w:line="360" w:lineRule="auto"/>
        <w:jc w:val="both"/>
        <w:rPr>
          <w:rFonts w:ascii="Times New Roman" w:eastAsia="Times New Roman" w:hAnsi="Times New Roman" w:cs="Times New Roman"/>
          <w:color w:val="2D2D2D"/>
          <w:kern w:val="0"/>
          <w:sz w:val="28"/>
          <w:szCs w:val="28"/>
          <w:lang w:eastAsia="es-CO"/>
          <w14:ligatures w14:val="none"/>
        </w:rPr>
      </w:pPr>
      <w:r w:rsidRPr="00225770">
        <w:rPr>
          <w:rFonts w:ascii="Times New Roman" w:eastAsia="Times New Roman" w:hAnsi="Times New Roman" w:cs="Times New Roman"/>
          <w:b/>
          <w:bCs/>
          <w:color w:val="2D2D2D"/>
          <w:kern w:val="0"/>
          <w:sz w:val="28"/>
          <w:szCs w:val="28"/>
          <w:lang w:val="es-ES" w:eastAsia="es-CO"/>
          <w14:ligatures w14:val="none"/>
        </w:rPr>
        <w:t>2.2</w:t>
      </w:r>
      <w:r w:rsidRPr="00225770">
        <w:rPr>
          <w:rFonts w:ascii="Times New Roman" w:eastAsia="Times New Roman" w:hAnsi="Times New Roman" w:cs="Times New Roman"/>
          <w:color w:val="2D2D2D"/>
          <w:kern w:val="0"/>
          <w:sz w:val="28"/>
          <w:szCs w:val="28"/>
          <w:lang w:val="es-ES" w:eastAsia="es-CO"/>
          <w14:ligatures w14:val="none"/>
        </w:rPr>
        <w:t xml:space="preserve">. Al analizar la constitucionalidad del artículo 102 de la Ley 1943 de 2018, el interviniente comienza por señalar que, de acuerdo con la Sentencia C-883 de 2013, el concepto jurisprudencial de amnistía tributaria se refiere a aquellas medidas dirigidas a la condonación obligaciones o a inhibir o atenuar las consecuencias adversas derivadas de su incumplimiento. De igual manera, indica que este tipo de figuras buscan incentivar el pago de obligaciones y </w:t>
      </w:r>
      <w:r w:rsidRPr="00225770">
        <w:rPr>
          <w:rFonts w:ascii="Times New Roman" w:eastAsia="Times New Roman" w:hAnsi="Times New Roman" w:cs="Times New Roman"/>
          <w:color w:val="2D2D2D"/>
          <w:kern w:val="0"/>
          <w:sz w:val="28"/>
          <w:szCs w:val="28"/>
          <w:lang w:val="es-ES" w:eastAsia="es-CO"/>
          <w14:ligatures w14:val="none"/>
        </w:rPr>
        <w:lastRenderedPageBreak/>
        <w:t>regularizar la situación fiscal del contribuyente. Finalmente, señala que las amnistías “</w:t>
      </w:r>
      <w:r w:rsidRPr="00225770">
        <w:rPr>
          <w:rFonts w:ascii="Times New Roman" w:eastAsia="Times New Roman" w:hAnsi="Times New Roman" w:cs="Times New Roman"/>
          <w:i/>
          <w:iCs/>
          <w:color w:val="2D2D2D"/>
          <w:kern w:val="0"/>
          <w:sz w:val="28"/>
          <w:szCs w:val="28"/>
          <w:lang w:val="es-ES" w:eastAsia="es-CO"/>
          <w14:ligatures w14:val="none"/>
        </w:rPr>
        <w:t>presuponen la infracción previa de una obligación tributaria</w:t>
      </w:r>
      <w:r w:rsidRPr="00225770">
        <w:rPr>
          <w:rFonts w:ascii="Times New Roman" w:eastAsia="Times New Roman" w:hAnsi="Times New Roman" w:cs="Times New Roman"/>
          <w:color w:val="2D2D2D"/>
          <w:kern w:val="0"/>
          <w:sz w:val="28"/>
          <w:szCs w:val="28"/>
          <w:lang w:val="es-ES" w:eastAsia="es-CO"/>
          <w14:ligatures w14:val="none"/>
        </w:rPr>
        <w:t>”.</w:t>
      </w:r>
    </w:p>
    <w:p w14:paraId="62D52414" w14:textId="77777777" w:rsidR="00225770" w:rsidRPr="00225770" w:rsidRDefault="00225770" w:rsidP="00DE753C">
      <w:pPr>
        <w:spacing w:after="0" w:line="360" w:lineRule="auto"/>
        <w:jc w:val="both"/>
        <w:rPr>
          <w:rFonts w:ascii="Times New Roman" w:eastAsia="Times New Roman" w:hAnsi="Times New Roman" w:cs="Times New Roman"/>
          <w:color w:val="2D2D2D"/>
          <w:kern w:val="0"/>
          <w:sz w:val="28"/>
          <w:szCs w:val="28"/>
          <w:lang w:eastAsia="es-CO"/>
          <w14:ligatures w14:val="none"/>
        </w:rPr>
      </w:pPr>
      <w:r w:rsidRPr="00225770">
        <w:rPr>
          <w:rFonts w:ascii="Times New Roman" w:eastAsia="Times New Roman" w:hAnsi="Times New Roman" w:cs="Times New Roman"/>
          <w:color w:val="2D2D2D"/>
          <w:kern w:val="0"/>
          <w:sz w:val="28"/>
          <w:szCs w:val="28"/>
          <w:lang w:val="es-ES" w:eastAsia="es-CO"/>
          <w14:ligatures w14:val="none"/>
        </w:rPr>
        <w:t> </w:t>
      </w:r>
    </w:p>
    <w:p w14:paraId="25D5FECA" w14:textId="77777777" w:rsidR="00225770" w:rsidRPr="00225770" w:rsidRDefault="00225770" w:rsidP="00DE753C">
      <w:pPr>
        <w:spacing w:after="0" w:line="360" w:lineRule="auto"/>
        <w:jc w:val="both"/>
        <w:rPr>
          <w:rFonts w:ascii="Times New Roman" w:eastAsia="Times New Roman" w:hAnsi="Times New Roman" w:cs="Times New Roman"/>
          <w:color w:val="2D2D2D"/>
          <w:kern w:val="0"/>
          <w:sz w:val="28"/>
          <w:szCs w:val="28"/>
          <w:lang w:eastAsia="es-CO"/>
          <w14:ligatures w14:val="none"/>
        </w:rPr>
      </w:pPr>
      <w:r w:rsidRPr="00225770">
        <w:rPr>
          <w:rFonts w:ascii="Times New Roman" w:eastAsia="Times New Roman" w:hAnsi="Times New Roman" w:cs="Times New Roman"/>
          <w:color w:val="2D2D2D"/>
          <w:kern w:val="0"/>
          <w:sz w:val="28"/>
          <w:szCs w:val="28"/>
          <w:lang w:val="es-ES" w:eastAsia="es-CO"/>
          <w14:ligatures w14:val="none"/>
        </w:rPr>
        <w:t>No obstante, el interviniente manifiesta que la Corte Constitucional ha exigido que, previo a la creación de una amnistía, se debe acreditar, por parte del Legislador, una situación que amerite tal medida.</w:t>
      </w:r>
    </w:p>
    <w:p w14:paraId="1D9C57F6" w14:textId="77777777" w:rsidR="00225770" w:rsidRPr="00225770" w:rsidRDefault="00225770" w:rsidP="00DE753C">
      <w:pPr>
        <w:spacing w:after="0" w:line="360" w:lineRule="auto"/>
        <w:jc w:val="both"/>
        <w:rPr>
          <w:rFonts w:ascii="Times New Roman" w:eastAsia="Times New Roman" w:hAnsi="Times New Roman" w:cs="Times New Roman"/>
          <w:color w:val="2D2D2D"/>
          <w:kern w:val="0"/>
          <w:sz w:val="28"/>
          <w:szCs w:val="28"/>
          <w:lang w:eastAsia="es-CO"/>
          <w14:ligatures w14:val="none"/>
        </w:rPr>
      </w:pPr>
      <w:r w:rsidRPr="00225770">
        <w:rPr>
          <w:rFonts w:ascii="Times New Roman" w:eastAsia="Times New Roman" w:hAnsi="Times New Roman" w:cs="Times New Roman"/>
          <w:color w:val="2D2D2D"/>
          <w:kern w:val="0"/>
          <w:sz w:val="28"/>
          <w:szCs w:val="28"/>
          <w:lang w:val="es-ES" w:eastAsia="es-CO"/>
          <w14:ligatures w14:val="none"/>
        </w:rPr>
        <w:t> </w:t>
      </w:r>
    </w:p>
    <w:p w14:paraId="11E74446" w14:textId="77777777" w:rsidR="00225770" w:rsidRPr="00225770" w:rsidRDefault="00225770" w:rsidP="00DE753C">
      <w:pPr>
        <w:spacing w:after="0" w:line="360" w:lineRule="auto"/>
        <w:jc w:val="both"/>
        <w:rPr>
          <w:rFonts w:ascii="Times New Roman" w:eastAsia="Times New Roman" w:hAnsi="Times New Roman" w:cs="Times New Roman"/>
          <w:color w:val="2D2D2D"/>
          <w:kern w:val="0"/>
          <w:sz w:val="28"/>
          <w:szCs w:val="28"/>
          <w:lang w:eastAsia="es-CO"/>
          <w14:ligatures w14:val="none"/>
        </w:rPr>
      </w:pPr>
      <w:r w:rsidRPr="00225770">
        <w:rPr>
          <w:rFonts w:ascii="Times New Roman" w:eastAsia="Times New Roman" w:hAnsi="Times New Roman" w:cs="Times New Roman"/>
          <w:color w:val="2D2D2D"/>
          <w:kern w:val="0"/>
          <w:sz w:val="28"/>
          <w:szCs w:val="28"/>
          <w:lang w:val="es-ES" w:eastAsia="es-CO"/>
          <w14:ligatures w14:val="none"/>
        </w:rPr>
        <w:t>Ahora bien, al evaluar si el artículo 102 demandado cumple los requisitos jurisprudenciales para los casos de amnistía tributaria, el interviniente encontró:</w:t>
      </w:r>
    </w:p>
    <w:p w14:paraId="7032E4FA" w14:textId="77777777" w:rsidR="00225770" w:rsidRPr="00225770" w:rsidRDefault="00225770" w:rsidP="00DE753C">
      <w:pPr>
        <w:spacing w:after="0" w:line="360" w:lineRule="auto"/>
        <w:jc w:val="both"/>
        <w:rPr>
          <w:rFonts w:ascii="Times New Roman" w:eastAsia="Times New Roman" w:hAnsi="Times New Roman" w:cs="Times New Roman"/>
          <w:color w:val="2D2D2D"/>
          <w:kern w:val="0"/>
          <w:sz w:val="28"/>
          <w:szCs w:val="28"/>
          <w:lang w:eastAsia="es-CO"/>
          <w14:ligatures w14:val="none"/>
        </w:rPr>
      </w:pPr>
      <w:r w:rsidRPr="00225770">
        <w:rPr>
          <w:rFonts w:ascii="Times New Roman" w:eastAsia="Times New Roman" w:hAnsi="Times New Roman" w:cs="Times New Roman"/>
          <w:color w:val="2D2D2D"/>
          <w:kern w:val="0"/>
          <w:sz w:val="28"/>
          <w:szCs w:val="28"/>
          <w:lang w:val="es-ES" w:eastAsia="es-CO"/>
          <w14:ligatures w14:val="none"/>
        </w:rPr>
        <w:t> </w:t>
      </w:r>
    </w:p>
    <w:p w14:paraId="6B8749D2" w14:textId="77777777" w:rsidR="00225770" w:rsidRPr="00225770" w:rsidRDefault="00225770" w:rsidP="00DE753C">
      <w:pPr>
        <w:spacing w:after="0" w:line="360" w:lineRule="auto"/>
        <w:jc w:val="both"/>
        <w:rPr>
          <w:rFonts w:ascii="Times New Roman" w:eastAsia="Times New Roman" w:hAnsi="Times New Roman" w:cs="Times New Roman"/>
          <w:color w:val="2D2D2D"/>
          <w:kern w:val="0"/>
          <w:sz w:val="28"/>
          <w:szCs w:val="28"/>
          <w:lang w:eastAsia="es-CO"/>
          <w14:ligatures w14:val="none"/>
        </w:rPr>
      </w:pPr>
      <w:r w:rsidRPr="00225770">
        <w:rPr>
          <w:rFonts w:ascii="Times New Roman" w:eastAsia="Times New Roman" w:hAnsi="Times New Roman" w:cs="Times New Roman"/>
          <w:color w:val="2D2D2D"/>
          <w:kern w:val="0"/>
          <w:sz w:val="28"/>
          <w:szCs w:val="28"/>
          <w:lang w:val="es-ES" w:eastAsia="es-CO"/>
          <w14:ligatures w14:val="none"/>
        </w:rPr>
        <w:t xml:space="preserve">(i) Que de acuerdo con la exposición de motivos del Proyecto de Ley No. 240 de 2018 Cámara y 197 de 2018 Senado (Ley de financiamiento), la situación económica del país y el aumento de gastos en inversión social para el año 2019 ameritaban la expedición de dicha ley. Manifiesta que, incluso, el proyecto incluyó medidas como el artículo 102, que ayudarían a incrementar los ingresos de la Nación y atender las actuales </w:t>
      </w:r>
      <w:proofErr w:type="spellStart"/>
      <w:r w:rsidRPr="00225770">
        <w:rPr>
          <w:rFonts w:ascii="Times New Roman" w:eastAsia="Times New Roman" w:hAnsi="Times New Roman" w:cs="Times New Roman"/>
          <w:color w:val="2D2D2D"/>
          <w:kern w:val="0"/>
          <w:sz w:val="28"/>
          <w:szCs w:val="28"/>
          <w:lang w:val="es-ES" w:eastAsia="es-CO"/>
          <w14:ligatures w14:val="none"/>
        </w:rPr>
        <w:t>circustancias</w:t>
      </w:r>
      <w:proofErr w:type="spellEnd"/>
      <w:r w:rsidRPr="00225770">
        <w:rPr>
          <w:rFonts w:ascii="Times New Roman" w:eastAsia="Times New Roman" w:hAnsi="Times New Roman" w:cs="Times New Roman"/>
          <w:color w:val="2D2D2D"/>
          <w:kern w:val="0"/>
          <w:sz w:val="28"/>
          <w:szCs w:val="28"/>
          <w:lang w:val="es-ES" w:eastAsia="es-CO"/>
          <w14:ligatures w14:val="none"/>
        </w:rPr>
        <w:t>, incentivando el pago de obligaciones en mora.</w:t>
      </w:r>
    </w:p>
    <w:p w14:paraId="4027F8FF" w14:textId="77777777" w:rsidR="00225770" w:rsidRPr="00225770" w:rsidRDefault="00225770" w:rsidP="00DE753C">
      <w:pPr>
        <w:spacing w:after="0" w:line="360" w:lineRule="auto"/>
        <w:jc w:val="both"/>
        <w:rPr>
          <w:rFonts w:ascii="Times New Roman" w:eastAsia="Times New Roman" w:hAnsi="Times New Roman" w:cs="Times New Roman"/>
          <w:color w:val="2D2D2D"/>
          <w:kern w:val="0"/>
          <w:sz w:val="28"/>
          <w:szCs w:val="28"/>
          <w:lang w:eastAsia="es-CO"/>
          <w14:ligatures w14:val="none"/>
        </w:rPr>
      </w:pPr>
      <w:r w:rsidRPr="00225770">
        <w:rPr>
          <w:rFonts w:ascii="Times New Roman" w:eastAsia="Times New Roman" w:hAnsi="Times New Roman" w:cs="Times New Roman"/>
          <w:color w:val="2D2D2D"/>
          <w:kern w:val="0"/>
          <w:sz w:val="28"/>
          <w:szCs w:val="28"/>
          <w:lang w:val="es-ES" w:eastAsia="es-CO"/>
          <w14:ligatures w14:val="none"/>
        </w:rPr>
        <w:t> </w:t>
      </w:r>
    </w:p>
    <w:p w14:paraId="58882447" w14:textId="77777777" w:rsidR="00225770" w:rsidRPr="00225770" w:rsidRDefault="00225770" w:rsidP="00DE753C">
      <w:pPr>
        <w:spacing w:after="0" w:line="360" w:lineRule="auto"/>
        <w:jc w:val="both"/>
        <w:rPr>
          <w:rFonts w:ascii="Times New Roman" w:eastAsia="Times New Roman" w:hAnsi="Times New Roman" w:cs="Times New Roman"/>
          <w:color w:val="2D2D2D"/>
          <w:kern w:val="0"/>
          <w:sz w:val="28"/>
          <w:szCs w:val="28"/>
          <w:lang w:eastAsia="es-CO"/>
          <w14:ligatures w14:val="none"/>
        </w:rPr>
      </w:pPr>
      <w:r w:rsidRPr="00225770">
        <w:rPr>
          <w:rFonts w:ascii="Times New Roman" w:eastAsia="Times New Roman" w:hAnsi="Times New Roman" w:cs="Times New Roman"/>
          <w:color w:val="2D2D2D"/>
          <w:kern w:val="0"/>
          <w:sz w:val="28"/>
          <w:szCs w:val="28"/>
          <w:lang w:val="es-ES" w:eastAsia="es-CO"/>
          <w14:ligatures w14:val="none"/>
        </w:rPr>
        <w:t>(</w:t>
      </w:r>
      <w:proofErr w:type="spellStart"/>
      <w:r w:rsidRPr="00225770">
        <w:rPr>
          <w:rFonts w:ascii="Times New Roman" w:eastAsia="Times New Roman" w:hAnsi="Times New Roman" w:cs="Times New Roman"/>
          <w:color w:val="2D2D2D"/>
          <w:kern w:val="0"/>
          <w:sz w:val="28"/>
          <w:szCs w:val="28"/>
          <w:lang w:val="es-ES" w:eastAsia="es-CO"/>
          <w14:ligatures w14:val="none"/>
        </w:rPr>
        <w:t>ii</w:t>
      </w:r>
      <w:proofErr w:type="spellEnd"/>
      <w:r w:rsidRPr="00225770">
        <w:rPr>
          <w:rFonts w:ascii="Times New Roman" w:eastAsia="Times New Roman" w:hAnsi="Times New Roman" w:cs="Times New Roman"/>
          <w:color w:val="2D2D2D"/>
          <w:kern w:val="0"/>
          <w:sz w:val="28"/>
          <w:szCs w:val="28"/>
          <w:lang w:val="es-ES" w:eastAsia="es-CO"/>
          <w14:ligatures w14:val="none"/>
        </w:rPr>
        <w:t>) Que el artículo 102 de la Ley 1943 de 2018 no crea una ventaja para los contribuyentes que cuenten con un título ejecutivo en su contra ya que, de igual manera, se les exige el pago previo de la obligación principal, los intereses y se les impone una sanción. Es decir, que al contribuyente incumplido solo se le reducirán las sanciones derivadas de su incumplimiento.</w:t>
      </w:r>
    </w:p>
    <w:p w14:paraId="79E4A93B" w14:textId="77777777" w:rsidR="00225770" w:rsidRPr="00225770" w:rsidRDefault="00225770" w:rsidP="00DE753C">
      <w:pPr>
        <w:spacing w:after="0" w:line="360" w:lineRule="auto"/>
        <w:jc w:val="both"/>
        <w:rPr>
          <w:rFonts w:ascii="Times New Roman" w:eastAsia="Times New Roman" w:hAnsi="Times New Roman" w:cs="Times New Roman"/>
          <w:color w:val="2D2D2D"/>
          <w:kern w:val="0"/>
          <w:sz w:val="28"/>
          <w:szCs w:val="28"/>
          <w:lang w:eastAsia="es-CO"/>
          <w14:ligatures w14:val="none"/>
        </w:rPr>
      </w:pPr>
      <w:r w:rsidRPr="00225770">
        <w:rPr>
          <w:rFonts w:ascii="Times New Roman" w:eastAsia="Times New Roman" w:hAnsi="Times New Roman" w:cs="Times New Roman"/>
          <w:color w:val="2D2D2D"/>
          <w:kern w:val="0"/>
          <w:sz w:val="28"/>
          <w:szCs w:val="28"/>
          <w:lang w:val="es-ES" w:eastAsia="es-CO"/>
          <w14:ligatures w14:val="none"/>
        </w:rPr>
        <w:t> </w:t>
      </w:r>
    </w:p>
    <w:p w14:paraId="543D3CC9" w14:textId="77777777" w:rsidR="00225770" w:rsidRPr="00225770" w:rsidRDefault="00225770" w:rsidP="00DE753C">
      <w:pPr>
        <w:spacing w:after="0" w:line="360" w:lineRule="auto"/>
        <w:jc w:val="both"/>
        <w:rPr>
          <w:rFonts w:ascii="Times New Roman" w:eastAsia="Times New Roman" w:hAnsi="Times New Roman" w:cs="Times New Roman"/>
          <w:color w:val="2D2D2D"/>
          <w:kern w:val="0"/>
          <w:sz w:val="28"/>
          <w:szCs w:val="28"/>
          <w:lang w:eastAsia="es-CO"/>
          <w14:ligatures w14:val="none"/>
        </w:rPr>
      </w:pPr>
      <w:r w:rsidRPr="00225770">
        <w:rPr>
          <w:rFonts w:ascii="Times New Roman" w:eastAsia="Times New Roman" w:hAnsi="Times New Roman" w:cs="Times New Roman"/>
          <w:color w:val="2D2D2D"/>
          <w:kern w:val="0"/>
          <w:sz w:val="28"/>
          <w:szCs w:val="28"/>
          <w:lang w:val="es-ES" w:eastAsia="es-CO"/>
          <w14:ligatures w14:val="none"/>
        </w:rPr>
        <w:t>(</w:t>
      </w:r>
      <w:proofErr w:type="spellStart"/>
      <w:r w:rsidRPr="00225770">
        <w:rPr>
          <w:rFonts w:ascii="Times New Roman" w:eastAsia="Times New Roman" w:hAnsi="Times New Roman" w:cs="Times New Roman"/>
          <w:color w:val="2D2D2D"/>
          <w:kern w:val="0"/>
          <w:sz w:val="28"/>
          <w:szCs w:val="28"/>
          <w:lang w:val="es-ES" w:eastAsia="es-CO"/>
          <w14:ligatures w14:val="none"/>
        </w:rPr>
        <w:t>iii</w:t>
      </w:r>
      <w:proofErr w:type="spellEnd"/>
      <w:r w:rsidRPr="00225770">
        <w:rPr>
          <w:rFonts w:ascii="Times New Roman" w:eastAsia="Times New Roman" w:hAnsi="Times New Roman" w:cs="Times New Roman"/>
          <w:color w:val="2D2D2D"/>
          <w:kern w:val="0"/>
          <w:sz w:val="28"/>
          <w:szCs w:val="28"/>
          <w:lang w:val="es-ES" w:eastAsia="es-CO"/>
          <w14:ligatures w14:val="none"/>
        </w:rPr>
        <w:t>) Que la aplicación del principio de favorabilidad facilita el pago de obligaciones tributarias y disminuye costos de fiscalización y cobro tanto para la DIAN como para las entidades territoriales.</w:t>
      </w:r>
    </w:p>
    <w:p w14:paraId="4C51CAB4" w14:textId="77777777" w:rsidR="00225770" w:rsidRPr="00225770" w:rsidRDefault="00225770" w:rsidP="00DE753C">
      <w:pPr>
        <w:spacing w:after="0" w:line="360" w:lineRule="auto"/>
        <w:jc w:val="both"/>
        <w:rPr>
          <w:rFonts w:ascii="Times New Roman" w:eastAsia="Times New Roman" w:hAnsi="Times New Roman" w:cs="Times New Roman"/>
          <w:color w:val="2D2D2D"/>
          <w:kern w:val="0"/>
          <w:sz w:val="28"/>
          <w:szCs w:val="28"/>
          <w:lang w:eastAsia="es-CO"/>
          <w14:ligatures w14:val="none"/>
        </w:rPr>
      </w:pPr>
      <w:r w:rsidRPr="00225770">
        <w:rPr>
          <w:rFonts w:ascii="Times New Roman" w:eastAsia="Times New Roman" w:hAnsi="Times New Roman" w:cs="Times New Roman"/>
          <w:color w:val="2D2D2D"/>
          <w:kern w:val="0"/>
          <w:sz w:val="28"/>
          <w:szCs w:val="28"/>
          <w:lang w:val="es-ES" w:eastAsia="es-CO"/>
          <w14:ligatures w14:val="none"/>
        </w:rPr>
        <w:lastRenderedPageBreak/>
        <w:t> </w:t>
      </w:r>
    </w:p>
    <w:p w14:paraId="78DA3381" w14:textId="77777777" w:rsidR="00225770" w:rsidRPr="00225770" w:rsidRDefault="00225770" w:rsidP="00DE753C">
      <w:pPr>
        <w:spacing w:after="0" w:line="360" w:lineRule="auto"/>
        <w:jc w:val="both"/>
        <w:rPr>
          <w:rFonts w:ascii="Times New Roman" w:eastAsia="Times New Roman" w:hAnsi="Times New Roman" w:cs="Times New Roman"/>
          <w:color w:val="2D2D2D"/>
          <w:kern w:val="0"/>
          <w:sz w:val="28"/>
          <w:szCs w:val="28"/>
          <w:lang w:eastAsia="es-CO"/>
          <w14:ligatures w14:val="none"/>
        </w:rPr>
      </w:pPr>
      <w:r w:rsidRPr="00225770">
        <w:rPr>
          <w:rFonts w:ascii="Times New Roman" w:eastAsia="Times New Roman" w:hAnsi="Times New Roman" w:cs="Times New Roman"/>
          <w:b/>
          <w:bCs/>
          <w:color w:val="2D2D2D"/>
          <w:kern w:val="0"/>
          <w:sz w:val="28"/>
          <w:szCs w:val="28"/>
          <w:lang w:val="es-ES" w:eastAsia="es-CO"/>
          <w14:ligatures w14:val="none"/>
        </w:rPr>
        <w:t>2.3</w:t>
      </w:r>
      <w:r w:rsidRPr="00225770">
        <w:rPr>
          <w:rFonts w:ascii="Times New Roman" w:eastAsia="Times New Roman" w:hAnsi="Times New Roman" w:cs="Times New Roman"/>
          <w:color w:val="2D2D2D"/>
          <w:kern w:val="0"/>
          <w:sz w:val="28"/>
          <w:szCs w:val="28"/>
          <w:lang w:val="es-ES" w:eastAsia="es-CO"/>
          <w14:ligatures w14:val="none"/>
        </w:rPr>
        <w:t>. Finalmente, al analizar el artículo 102 de la Ley 1943 de 2018 a la luz de los artículos 13, 95-9 y 363 de la Constitución Política, el interviniente concluye:</w:t>
      </w:r>
    </w:p>
    <w:p w14:paraId="65F6CD14" w14:textId="77777777" w:rsidR="00225770" w:rsidRPr="00225770" w:rsidRDefault="00225770" w:rsidP="00DE753C">
      <w:pPr>
        <w:spacing w:after="0" w:line="360" w:lineRule="auto"/>
        <w:jc w:val="both"/>
        <w:rPr>
          <w:rFonts w:ascii="Times New Roman" w:eastAsia="Times New Roman" w:hAnsi="Times New Roman" w:cs="Times New Roman"/>
          <w:color w:val="2D2D2D"/>
          <w:kern w:val="0"/>
          <w:sz w:val="28"/>
          <w:szCs w:val="28"/>
          <w:lang w:eastAsia="es-CO"/>
          <w14:ligatures w14:val="none"/>
        </w:rPr>
      </w:pPr>
      <w:r w:rsidRPr="00225770">
        <w:rPr>
          <w:rFonts w:ascii="Times New Roman" w:eastAsia="Times New Roman" w:hAnsi="Times New Roman" w:cs="Times New Roman"/>
          <w:color w:val="2D2D2D"/>
          <w:kern w:val="0"/>
          <w:sz w:val="28"/>
          <w:szCs w:val="28"/>
          <w:lang w:val="es-ES" w:eastAsia="es-CO"/>
          <w14:ligatures w14:val="none"/>
        </w:rPr>
        <w:t> </w:t>
      </w:r>
    </w:p>
    <w:p w14:paraId="482663CA" w14:textId="77777777" w:rsidR="00225770" w:rsidRPr="00225770" w:rsidRDefault="00225770" w:rsidP="00DE753C">
      <w:pPr>
        <w:spacing w:after="0" w:line="360" w:lineRule="auto"/>
        <w:jc w:val="both"/>
        <w:rPr>
          <w:rFonts w:ascii="Times New Roman" w:eastAsia="Times New Roman" w:hAnsi="Times New Roman" w:cs="Times New Roman"/>
          <w:color w:val="2D2D2D"/>
          <w:kern w:val="0"/>
          <w:sz w:val="28"/>
          <w:szCs w:val="28"/>
          <w:lang w:eastAsia="es-CO"/>
          <w14:ligatures w14:val="none"/>
        </w:rPr>
      </w:pPr>
      <w:r w:rsidRPr="00225770">
        <w:rPr>
          <w:rFonts w:ascii="Times New Roman" w:eastAsia="Times New Roman" w:hAnsi="Times New Roman" w:cs="Times New Roman"/>
          <w:color w:val="2D2D2D"/>
          <w:kern w:val="0"/>
          <w:sz w:val="28"/>
          <w:szCs w:val="28"/>
          <w:lang w:val="es-ES" w:eastAsia="es-CO"/>
          <w14:ligatures w14:val="none"/>
        </w:rPr>
        <w:t>(i) Que la disposición acusada no discrimina a los contribuyentes cumplidos pues los incumplidos deberán, igualmente, pagar la obligación principal completa, junto con sus intereses causados y las sanciones reducidas. Señala que la norma en cuestión devendría en inconstitucional si permitiera a los deudores pagar una obligación menor o si se les eximiera del pago de intereses o de sanciones. Así las cosas, la norma no desconoce el principio de igualdad ya que “</w:t>
      </w:r>
      <w:r w:rsidRPr="00225770">
        <w:rPr>
          <w:rFonts w:ascii="Times New Roman" w:eastAsia="Times New Roman" w:hAnsi="Times New Roman" w:cs="Times New Roman"/>
          <w:i/>
          <w:iCs/>
          <w:color w:val="2D2D2D"/>
          <w:kern w:val="0"/>
          <w:sz w:val="28"/>
          <w:szCs w:val="28"/>
          <w:lang w:val="es-ES" w:eastAsia="es-CO"/>
          <w14:ligatures w14:val="none"/>
        </w:rPr>
        <w:t>hay una </w:t>
      </w:r>
      <w:r w:rsidRPr="00225770">
        <w:rPr>
          <w:rFonts w:ascii="Times New Roman" w:eastAsia="Times New Roman" w:hAnsi="Times New Roman" w:cs="Times New Roman"/>
          <w:b/>
          <w:bCs/>
          <w:i/>
          <w:iCs/>
          <w:color w:val="2D2D2D"/>
          <w:kern w:val="0"/>
          <w:sz w:val="28"/>
          <w:szCs w:val="28"/>
          <w:u w:val="single"/>
          <w:lang w:val="es-ES" w:eastAsia="es-CO"/>
          <w14:ligatures w14:val="none"/>
        </w:rPr>
        <w:t>carga adicional</w:t>
      </w:r>
      <w:r w:rsidRPr="00225770">
        <w:rPr>
          <w:rFonts w:ascii="Times New Roman" w:eastAsia="Times New Roman" w:hAnsi="Times New Roman" w:cs="Times New Roman"/>
          <w:i/>
          <w:iCs/>
          <w:color w:val="2D2D2D"/>
          <w:kern w:val="0"/>
          <w:sz w:val="28"/>
          <w:szCs w:val="28"/>
          <w:lang w:val="es-ES" w:eastAsia="es-CO"/>
          <w14:ligatures w14:val="none"/>
        </w:rPr>
        <w:t> para los contribuyentes, declarantes, agentes retenedores, responsables, deudores solidarios, deudores subsidiarios y garantes incumplidos</w:t>
      </w:r>
      <w:r w:rsidRPr="00225770">
        <w:rPr>
          <w:rFonts w:ascii="Times New Roman" w:eastAsia="Times New Roman" w:hAnsi="Times New Roman" w:cs="Times New Roman"/>
          <w:color w:val="2D2D2D"/>
          <w:kern w:val="0"/>
          <w:sz w:val="28"/>
          <w:szCs w:val="28"/>
          <w:lang w:val="es-ES" w:eastAsia="es-CO"/>
          <w14:ligatures w14:val="none"/>
        </w:rPr>
        <w:t>” (El énfasis es del texto).</w:t>
      </w:r>
    </w:p>
    <w:p w14:paraId="03CF08F7" w14:textId="77777777" w:rsidR="00225770" w:rsidRPr="00225770" w:rsidRDefault="00225770" w:rsidP="00DE753C">
      <w:pPr>
        <w:spacing w:after="0" w:line="360" w:lineRule="auto"/>
        <w:jc w:val="both"/>
        <w:rPr>
          <w:rFonts w:ascii="Times New Roman" w:eastAsia="Times New Roman" w:hAnsi="Times New Roman" w:cs="Times New Roman"/>
          <w:color w:val="2D2D2D"/>
          <w:kern w:val="0"/>
          <w:sz w:val="28"/>
          <w:szCs w:val="28"/>
          <w:lang w:eastAsia="es-CO"/>
          <w14:ligatures w14:val="none"/>
        </w:rPr>
      </w:pPr>
      <w:r w:rsidRPr="00225770">
        <w:rPr>
          <w:rFonts w:ascii="Times New Roman" w:eastAsia="Times New Roman" w:hAnsi="Times New Roman" w:cs="Times New Roman"/>
          <w:color w:val="2D2D2D"/>
          <w:kern w:val="0"/>
          <w:sz w:val="28"/>
          <w:szCs w:val="28"/>
          <w:lang w:val="es-ES" w:eastAsia="es-CO"/>
          <w14:ligatures w14:val="none"/>
        </w:rPr>
        <w:t> </w:t>
      </w:r>
    </w:p>
    <w:p w14:paraId="38979145" w14:textId="77777777" w:rsidR="00225770" w:rsidRPr="00225770" w:rsidRDefault="00225770" w:rsidP="00DE753C">
      <w:pPr>
        <w:spacing w:after="0" w:line="360" w:lineRule="auto"/>
        <w:jc w:val="both"/>
        <w:rPr>
          <w:rFonts w:ascii="Times New Roman" w:eastAsia="Times New Roman" w:hAnsi="Times New Roman" w:cs="Times New Roman"/>
          <w:color w:val="2D2D2D"/>
          <w:kern w:val="0"/>
          <w:sz w:val="28"/>
          <w:szCs w:val="28"/>
          <w:lang w:eastAsia="es-CO"/>
          <w14:ligatures w14:val="none"/>
        </w:rPr>
      </w:pPr>
      <w:r w:rsidRPr="00225770">
        <w:rPr>
          <w:rFonts w:ascii="Times New Roman" w:eastAsia="Times New Roman" w:hAnsi="Times New Roman" w:cs="Times New Roman"/>
          <w:color w:val="2D2D2D"/>
          <w:kern w:val="0"/>
          <w:sz w:val="28"/>
          <w:szCs w:val="28"/>
          <w:lang w:val="es-ES" w:eastAsia="es-CO"/>
          <w14:ligatures w14:val="none"/>
        </w:rPr>
        <w:t>(</w:t>
      </w:r>
      <w:proofErr w:type="spellStart"/>
      <w:r w:rsidRPr="00225770">
        <w:rPr>
          <w:rFonts w:ascii="Times New Roman" w:eastAsia="Times New Roman" w:hAnsi="Times New Roman" w:cs="Times New Roman"/>
          <w:color w:val="2D2D2D"/>
          <w:kern w:val="0"/>
          <w:sz w:val="28"/>
          <w:szCs w:val="28"/>
          <w:lang w:val="es-ES" w:eastAsia="es-CO"/>
          <w14:ligatures w14:val="none"/>
        </w:rPr>
        <w:t>ii</w:t>
      </w:r>
      <w:proofErr w:type="spellEnd"/>
      <w:r w:rsidRPr="00225770">
        <w:rPr>
          <w:rFonts w:ascii="Times New Roman" w:eastAsia="Times New Roman" w:hAnsi="Times New Roman" w:cs="Times New Roman"/>
          <w:color w:val="2D2D2D"/>
          <w:kern w:val="0"/>
          <w:sz w:val="28"/>
          <w:szCs w:val="28"/>
          <w:lang w:val="es-ES" w:eastAsia="es-CO"/>
          <w14:ligatures w14:val="none"/>
        </w:rPr>
        <w:t>) Que el artículo 102 acusado no viola la igualdad en materia tributaria al aplicar el principio de favorabilidad a quienes cuenten con un título ejecutivo en su contra y que presenten la respectiva solicitud </w:t>
      </w:r>
      <w:r w:rsidRPr="00225770">
        <w:rPr>
          <w:rFonts w:ascii="Times New Roman" w:eastAsia="Times New Roman" w:hAnsi="Times New Roman" w:cs="Times New Roman"/>
          <w:i/>
          <w:iCs/>
          <w:color w:val="2D2D2D"/>
          <w:kern w:val="0"/>
          <w:sz w:val="28"/>
          <w:szCs w:val="28"/>
          <w:lang w:val="es-ES" w:eastAsia="es-CO"/>
          <w14:ligatures w14:val="none"/>
        </w:rPr>
        <w:t>“antes del 29 de junio de 2019”</w:t>
      </w:r>
      <w:r w:rsidRPr="00225770">
        <w:rPr>
          <w:rFonts w:ascii="Times New Roman" w:eastAsia="Times New Roman" w:hAnsi="Times New Roman" w:cs="Times New Roman"/>
          <w:color w:val="2D2D2D"/>
          <w:kern w:val="0"/>
          <w:sz w:val="28"/>
          <w:szCs w:val="28"/>
          <w:lang w:val="es-ES" w:eastAsia="es-CO"/>
          <w14:ligatures w14:val="none"/>
        </w:rPr>
        <w:t> pues no es posible aplicar el beneficio en periodos de tiempo indeterminados y a contribuyentes sin un título ejecutivo en contra.</w:t>
      </w:r>
    </w:p>
    <w:p w14:paraId="29ACDDFB" w14:textId="77777777" w:rsidR="00225770" w:rsidRPr="00225770" w:rsidRDefault="00225770" w:rsidP="00DE753C">
      <w:pPr>
        <w:spacing w:after="0" w:line="360" w:lineRule="auto"/>
        <w:jc w:val="both"/>
        <w:rPr>
          <w:rFonts w:ascii="Times New Roman" w:eastAsia="Times New Roman" w:hAnsi="Times New Roman" w:cs="Times New Roman"/>
          <w:color w:val="2D2D2D"/>
          <w:kern w:val="0"/>
          <w:sz w:val="28"/>
          <w:szCs w:val="28"/>
          <w:lang w:eastAsia="es-CO"/>
          <w14:ligatures w14:val="none"/>
        </w:rPr>
      </w:pPr>
      <w:r w:rsidRPr="00225770">
        <w:rPr>
          <w:rFonts w:ascii="Times New Roman" w:eastAsia="Times New Roman" w:hAnsi="Times New Roman" w:cs="Times New Roman"/>
          <w:color w:val="2D2D2D"/>
          <w:kern w:val="0"/>
          <w:sz w:val="28"/>
          <w:szCs w:val="28"/>
          <w:lang w:val="es-ES" w:eastAsia="es-CO"/>
          <w14:ligatures w14:val="none"/>
        </w:rPr>
        <w:t> </w:t>
      </w:r>
    </w:p>
    <w:p w14:paraId="67CCBED2" w14:textId="77777777" w:rsidR="00225770" w:rsidRPr="00225770" w:rsidRDefault="00225770" w:rsidP="00DE753C">
      <w:pPr>
        <w:spacing w:after="0" w:line="360" w:lineRule="auto"/>
        <w:jc w:val="both"/>
        <w:rPr>
          <w:rFonts w:ascii="Times New Roman" w:eastAsia="Times New Roman" w:hAnsi="Times New Roman" w:cs="Times New Roman"/>
          <w:color w:val="2D2D2D"/>
          <w:kern w:val="0"/>
          <w:sz w:val="28"/>
          <w:szCs w:val="28"/>
          <w:lang w:eastAsia="es-CO"/>
          <w14:ligatures w14:val="none"/>
        </w:rPr>
      </w:pPr>
      <w:r w:rsidRPr="00225770">
        <w:rPr>
          <w:rFonts w:ascii="Times New Roman" w:eastAsia="Times New Roman" w:hAnsi="Times New Roman" w:cs="Times New Roman"/>
          <w:color w:val="2D2D2D"/>
          <w:kern w:val="0"/>
          <w:sz w:val="28"/>
          <w:szCs w:val="28"/>
          <w:lang w:val="es-ES" w:eastAsia="es-CO"/>
          <w14:ligatures w14:val="none"/>
        </w:rPr>
        <w:t>(</w:t>
      </w:r>
      <w:proofErr w:type="spellStart"/>
      <w:r w:rsidRPr="00225770">
        <w:rPr>
          <w:rFonts w:ascii="Times New Roman" w:eastAsia="Times New Roman" w:hAnsi="Times New Roman" w:cs="Times New Roman"/>
          <w:color w:val="2D2D2D"/>
          <w:kern w:val="0"/>
          <w:sz w:val="28"/>
          <w:szCs w:val="28"/>
          <w:lang w:val="es-ES" w:eastAsia="es-CO"/>
          <w14:ligatures w14:val="none"/>
        </w:rPr>
        <w:t>iii</w:t>
      </w:r>
      <w:proofErr w:type="spellEnd"/>
      <w:r w:rsidRPr="00225770">
        <w:rPr>
          <w:rFonts w:ascii="Times New Roman" w:eastAsia="Times New Roman" w:hAnsi="Times New Roman" w:cs="Times New Roman"/>
          <w:color w:val="2D2D2D"/>
          <w:kern w:val="0"/>
          <w:sz w:val="28"/>
          <w:szCs w:val="28"/>
          <w:lang w:val="es-ES" w:eastAsia="es-CO"/>
          <w14:ligatures w14:val="none"/>
        </w:rPr>
        <w:t xml:space="preserve">) Que la norma acusada no contraría el artículo 95-9 superior ya que los obligados deben pagar completamente el tributo, los intereses causados y la sanción derivada del incumplimiento. Señala que no se </w:t>
      </w:r>
      <w:proofErr w:type="gramStart"/>
      <w:r w:rsidRPr="00225770">
        <w:rPr>
          <w:rFonts w:ascii="Times New Roman" w:eastAsia="Times New Roman" w:hAnsi="Times New Roman" w:cs="Times New Roman"/>
          <w:color w:val="2D2D2D"/>
          <w:kern w:val="0"/>
          <w:sz w:val="28"/>
          <w:szCs w:val="28"/>
          <w:lang w:val="es-ES" w:eastAsia="es-CO"/>
          <w14:ligatures w14:val="none"/>
        </w:rPr>
        <w:t>les</w:t>
      </w:r>
      <w:proofErr w:type="gramEnd"/>
      <w:r w:rsidRPr="00225770">
        <w:rPr>
          <w:rFonts w:ascii="Times New Roman" w:eastAsia="Times New Roman" w:hAnsi="Times New Roman" w:cs="Times New Roman"/>
          <w:color w:val="2D2D2D"/>
          <w:kern w:val="0"/>
          <w:sz w:val="28"/>
          <w:szCs w:val="28"/>
          <w:lang w:val="es-ES" w:eastAsia="es-CO"/>
          <w14:ligatures w14:val="none"/>
        </w:rPr>
        <w:t xml:space="preserve"> exonera a persona alguna de pagar sus obligaciones sustanciales. Así, indica, no se desconocería “</w:t>
      </w:r>
      <w:r w:rsidRPr="00225770">
        <w:rPr>
          <w:rFonts w:ascii="Times New Roman" w:eastAsia="Times New Roman" w:hAnsi="Times New Roman" w:cs="Times New Roman"/>
          <w:i/>
          <w:iCs/>
          <w:color w:val="2D2D2D"/>
          <w:kern w:val="0"/>
          <w:sz w:val="28"/>
          <w:szCs w:val="28"/>
          <w:lang w:val="es-ES" w:eastAsia="es-CO"/>
          <w14:ligatures w14:val="none"/>
        </w:rPr>
        <w:t>la prohibición de imponer obligaciones excesivas o beneficios desbordados al contribuyente</w:t>
      </w:r>
      <w:r w:rsidRPr="00225770">
        <w:rPr>
          <w:rFonts w:ascii="Times New Roman" w:eastAsia="Times New Roman" w:hAnsi="Times New Roman" w:cs="Times New Roman"/>
          <w:color w:val="2D2D2D"/>
          <w:kern w:val="0"/>
          <w:sz w:val="28"/>
          <w:szCs w:val="28"/>
          <w:lang w:val="es-ES" w:eastAsia="es-CO"/>
          <w14:ligatures w14:val="none"/>
        </w:rPr>
        <w:t>”.</w:t>
      </w:r>
    </w:p>
    <w:p w14:paraId="34C179EC" w14:textId="77777777" w:rsidR="00225770" w:rsidRPr="00225770" w:rsidRDefault="00225770" w:rsidP="00DE753C">
      <w:pPr>
        <w:spacing w:after="0" w:line="360" w:lineRule="auto"/>
        <w:jc w:val="both"/>
        <w:rPr>
          <w:rFonts w:ascii="Times New Roman" w:eastAsia="Times New Roman" w:hAnsi="Times New Roman" w:cs="Times New Roman"/>
          <w:color w:val="2D2D2D"/>
          <w:kern w:val="0"/>
          <w:sz w:val="28"/>
          <w:szCs w:val="28"/>
          <w:lang w:eastAsia="es-CO"/>
          <w14:ligatures w14:val="none"/>
        </w:rPr>
      </w:pPr>
      <w:r w:rsidRPr="00225770">
        <w:rPr>
          <w:rFonts w:ascii="Times New Roman" w:eastAsia="Times New Roman" w:hAnsi="Times New Roman" w:cs="Times New Roman"/>
          <w:color w:val="2D2D2D"/>
          <w:kern w:val="0"/>
          <w:sz w:val="28"/>
          <w:szCs w:val="28"/>
          <w:lang w:val="es-ES" w:eastAsia="es-CO"/>
          <w14:ligatures w14:val="none"/>
        </w:rPr>
        <w:lastRenderedPageBreak/>
        <w:t> </w:t>
      </w:r>
    </w:p>
    <w:p w14:paraId="7D6F2155" w14:textId="77777777" w:rsidR="00225770" w:rsidRPr="00225770" w:rsidRDefault="00225770" w:rsidP="00DE753C">
      <w:pPr>
        <w:spacing w:after="0" w:line="360" w:lineRule="auto"/>
        <w:jc w:val="both"/>
        <w:rPr>
          <w:rFonts w:ascii="Times New Roman" w:eastAsia="Times New Roman" w:hAnsi="Times New Roman" w:cs="Times New Roman"/>
          <w:color w:val="2D2D2D"/>
          <w:kern w:val="0"/>
          <w:sz w:val="28"/>
          <w:szCs w:val="28"/>
          <w:lang w:eastAsia="es-CO"/>
          <w14:ligatures w14:val="none"/>
        </w:rPr>
      </w:pPr>
      <w:r w:rsidRPr="00225770">
        <w:rPr>
          <w:rFonts w:ascii="Times New Roman" w:eastAsia="Times New Roman" w:hAnsi="Times New Roman" w:cs="Times New Roman"/>
          <w:color w:val="2D2D2D"/>
          <w:kern w:val="0"/>
          <w:sz w:val="28"/>
          <w:szCs w:val="28"/>
          <w:lang w:val="es-ES" w:eastAsia="es-CO"/>
          <w14:ligatures w14:val="none"/>
        </w:rPr>
        <w:t>(</w:t>
      </w:r>
      <w:proofErr w:type="spellStart"/>
      <w:r w:rsidRPr="00225770">
        <w:rPr>
          <w:rFonts w:ascii="Times New Roman" w:eastAsia="Times New Roman" w:hAnsi="Times New Roman" w:cs="Times New Roman"/>
          <w:color w:val="2D2D2D"/>
          <w:kern w:val="0"/>
          <w:sz w:val="28"/>
          <w:szCs w:val="28"/>
          <w:lang w:val="es-ES" w:eastAsia="es-CO"/>
          <w14:ligatures w14:val="none"/>
        </w:rPr>
        <w:t>iv</w:t>
      </w:r>
      <w:proofErr w:type="spellEnd"/>
      <w:r w:rsidRPr="00225770">
        <w:rPr>
          <w:rFonts w:ascii="Times New Roman" w:eastAsia="Times New Roman" w:hAnsi="Times New Roman" w:cs="Times New Roman"/>
          <w:color w:val="2D2D2D"/>
          <w:kern w:val="0"/>
          <w:sz w:val="28"/>
          <w:szCs w:val="28"/>
          <w:lang w:val="es-ES" w:eastAsia="es-CO"/>
          <w14:ligatures w14:val="none"/>
        </w:rPr>
        <w:t>) Finalmente, el interviniente aduce que el artículo 102 de la Ley 1943 de 2018 logra un equilibrio entre los principios de equidad y eficiencia pues facilita un recaudo rápido y efectivo de las obligaciones tributarias, disminuyendo costos de cartera para las entidades recaudadoras.</w:t>
      </w:r>
    </w:p>
    <w:p w14:paraId="2B5EA87A" w14:textId="77777777" w:rsidR="00225770" w:rsidRPr="00225770" w:rsidRDefault="00225770" w:rsidP="00DE753C">
      <w:pPr>
        <w:spacing w:after="0" w:line="360" w:lineRule="auto"/>
        <w:jc w:val="both"/>
        <w:rPr>
          <w:rFonts w:ascii="Times New Roman" w:eastAsia="Times New Roman" w:hAnsi="Times New Roman" w:cs="Times New Roman"/>
          <w:color w:val="2D2D2D"/>
          <w:kern w:val="0"/>
          <w:sz w:val="28"/>
          <w:szCs w:val="28"/>
          <w:lang w:eastAsia="es-CO"/>
          <w14:ligatures w14:val="none"/>
        </w:rPr>
      </w:pPr>
      <w:r w:rsidRPr="00225770">
        <w:rPr>
          <w:rFonts w:ascii="Times New Roman" w:eastAsia="Times New Roman" w:hAnsi="Times New Roman" w:cs="Times New Roman"/>
          <w:color w:val="2D2D2D"/>
          <w:kern w:val="0"/>
          <w:sz w:val="28"/>
          <w:szCs w:val="28"/>
          <w:lang w:val="es-ES" w:eastAsia="es-CO"/>
          <w14:ligatures w14:val="none"/>
        </w:rPr>
        <w:t> </w:t>
      </w:r>
    </w:p>
    <w:p w14:paraId="697207B1" w14:textId="77777777" w:rsidR="00225770" w:rsidRPr="00225770" w:rsidRDefault="00225770" w:rsidP="00DE753C">
      <w:pPr>
        <w:spacing w:after="0" w:line="360" w:lineRule="auto"/>
        <w:jc w:val="both"/>
        <w:rPr>
          <w:rFonts w:ascii="Times New Roman" w:eastAsia="Times New Roman" w:hAnsi="Times New Roman" w:cs="Times New Roman"/>
          <w:color w:val="2D2D2D"/>
          <w:kern w:val="0"/>
          <w:sz w:val="28"/>
          <w:szCs w:val="28"/>
          <w:lang w:eastAsia="es-CO"/>
          <w14:ligatures w14:val="none"/>
        </w:rPr>
      </w:pPr>
      <w:r w:rsidRPr="00225770">
        <w:rPr>
          <w:rFonts w:ascii="Times New Roman" w:eastAsia="Times New Roman" w:hAnsi="Times New Roman" w:cs="Times New Roman"/>
          <w:b/>
          <w:bCs/>
          <w:color w:val="2D2D2D"/>
          <w:kern w:val="0"/>
          <w:sz w:val="28"/>
          <w:szCs w:val="28"/>
          <w:lang w:eastAsia="es-CO"/>
          <w14:ligatures w14:val="none"/>
        </w:rPr>
        <w:t>3. Dirección de Impuestos y Aduanas Nacionales – DIAN</w:t>
      </w:r>
    </w:p>
    <w:p w14:paraId="569DF40E" w14:textId="77777777" w:rsidR="00225770" w:rsidRPr="00225770" w:rsidRDefault="00225770" w:rsidP="00DE753C">
      <w:pPr>
        <w:spacing w:after="0" w:line="360" w:lineRule="auto"/>
        <w:jc w:val="both"/>
        <w:rPr>
          <w:rFonts w:ascii="Times New Roman" w:eastAsia="Times New Roman" w:hAnsi="Times New Roman" w:cs="Times New Roman"/>
          <w:color w:val="2D2D2D"/>
          <w:kern w:val="0"/>
          <w:sz w:val="28"/>
          <w:szCs w:val="28"/>
          <w:lang w:eastAsia="es-CO"/>
          <w14:ligatures w14:val="none"/>
        </w:rPr>
      </w:pPr>
      <w:r w:rsidRPr="00225770">
        <w:rPr>
          <w:rFonts w:ascii="Times New Roman" w:eastAsia="Times New Roman" w:hAnsi="Times New Roman" w:cs="Times New Roman"/>
          <w:color w:val="2D2D2D"/>
          <w:kern w:val="0"/>
          <w:sz w:val="28"/>
          <w:szCs w:val="28"/>
          <w:lang w:eastAsia="es-CO"/>
          <w14:ligatures w14:val="none"/>
        </w:rPr>
        <w:t> </w:t>
      </w:r>
    </w:p>
    <w:p w14:paraId="04A8A65D" w14:textId="77777777" w:rsidR="00225770" w:rsidRPr="00225770" w:rsidRDefault="00225770" w:rsidP="00DE753C">
      <w:pPr>
        <w:spacing w:after="0" w:line="360" w:lineRule="auto"/>
        <w:jc w:val="both"/>
        <w:rPr>
          <w:rFonts w:ascii="Times New Roman" w:eastAsia="Times New Roman" w:hAnsi="Times New Roman" w:cs="Times New Roman"/>
          <w:color w:val="2D2D2D"/>
          <w:kern w:val="0"/>
          <w:sz w:val="28"/>
          <w:szCs w:val="28"/>
          <w:lang w:eastAsia="es-CO"/>
          <w14:ligatures w14:val="none"/>
        </w:rPr>
      </w:pPr>
      <w:r w:rsidRPr="00225770">
        <w:rPr>
          <w:rFonts w:ascii="Times New Roman" w:eastAsia="Times New Roman" w:hAnsi="Times New Roman" w:cs="Times New Roman"/>
          <w:color w:val="2D2D2D"/>
          <w:kern w:val="0"/>
          <w:sz w:val="28"/>
          <w:szCs w:val="28"/>
          <w:lang w:eastAsia="es-CO"/>
          <w14:ligatures w14:val="none"/>
        </w:rPr>
        <w:t xml:space="preserve">Yadira Vargas Roncancio, como apoderada de la Dirección de Impuestos y Aduanas Nacionales – DIAN, intervino en la demanda de la referencia con el fin de solicitar la </w:t>
      </w:r>
      <w:proofErr w:type="spellStart"/>
      <w:r w:rsidRPr="00225770">
        <w:rPr>
          <w:rFonts w:ascii="Times New Roman" w:eastAsia="Times New Roman" w:hAnsi="Times New Roman" w:cs="Times New Roman"/>
          <w:color w:val="2D2D2D"/>
          <w:kern w:val="0"/>
          <w:sz w:val="28"/>
          <w:szCs w:val="28"/>
          <w:lang w:eastAsia="es-CO"/>
          <w14:ligatures w14:val="none"/>
        </w:rPr>
        <w:t>exequibilidad</w:t>
      </w:r>
      <w:proofErr w:type="spellEnd"/>
      <w:r w:rsidRPr="00225770">
        <w:rPr>
          <w:rFonts w:ascii="Times New Roman" w:eastAsia="Times New Roman" w:hAnsi="Times New Roman" w:cs="Times New Roman"/>
          <w:color w:val="2D2D2D"/>
          <w:kern w:val="0"/>
          <w:sz w:val="28"/>
          <w:szCs w:val="28"/>
          <w:lang w:eastAsia="es-CO"/>
          <w14:ligatures w14:val="none"/>
        </w:rPr>
        <w:t xml:space="preserve"> de las normas acusadas, con base en los siguientes argumentos:</w:t>
      </w:r>
    </w:p>
    <w:p w14:paraId="5502F921" w14:textId="77777777" w:rsidR="00225770" w:rsidRPr="00225770" w:rsidRDefault="00225770" w:rsidP="00DE753C">
      <w:pPr>
        <w:spacing w:after="0" w:line="360" w:lineRule="auto"/>
        <w:jc w:val="both"/>
        <w:rPr>
          <w:rFonts w:ascii="Times New Roman" w:eastAsia="Times New Roman" w:hAnsi="Times New Roman" w:cs="Times New Roman"/>
          <w:color w:val="2D2D2D"/>
          <w:kern w:val="0"/>
          <w:sz w:val="28"/>
          <w:szCs w:val="28"/>
          <w:lang w:eastAsia="es-CO"/>
          <w14:ligatures w14:val="none"/>
        </w:rPr>
      </w:pPr>
      <w:r w:rsidRPr="00225770">
        <w:rPr>
          <w:rFonts w:ascii="Times New Roman" w:eastAsia="Times New Roman" w:hAnsi="Times New Roman" w:cs="Times New Roman"/>
          <w:color w:val="2D2D2D"/>
          <w:kern w:val="0"/>
          <w:sz w:val="28"/>
          <w:szCs w:val="28"/>
          <w:lang w:eastAsia="es-CO"/>
          <w14:ligatures w14:val="none"/>
        </w:rPr>
        <w:t> </w:t>
      </w:r>
    </w:p>
    <w:p w14:paraId="6E1C3B6E" w14:textId="77777777" w:rsidR="00225770" w:rsidRPr="00225770" w:rsidRDefault="00225770" w:rsidP="00DE753C">
      <w:pPr>
        <w:spacing w:after="0" w:line="360" w:lineRule="auto"/>
        <w:jc w:val="both"/>
        <w:rPr>
          <w:rFonts w:ascii="Times New Roman" w:eastAsia="Times New Roman" w:hAnsi="Times New Roman" w:cs="Times New Roman"/>
          <w:color w:val="2D2D2D"/>
          <w:kern w:val="0"/>
          <w:sz w:val="28"/>
          <w:szCs w:val="28"/>
          <w:lang w:eastAsia="es-CO"/>
          <w14:ligatures w14:val="none"/>
        </w:rPr>
      </w:pPr>
      <w:r w:rsidRPr="00225770">
        <w:rPr>
          <w:rFonts w:ascii="Times New Roman" w:eastAsia="Times New Roman" w:hAnsi="Times New Roman" w:cs="Times New Roman"/>
          <w:b/>
          <w:bCs/>
          <w:color w:val="2D2D2D"/>
          <w:kern w:val="0"/>
          <w:sz w:val="28"/>
          <w:szCs w:val="28"/>
          <w:lang w:eastAsia="es-CO"/>
          <w14:ligatures w14:val="none"/>
        </w:rPr>
        <w:t>3.1.</w:t>
      </w:r>
      <w:r w:rsidRPr="00225770">
        <w:rPr>
          <w:rFonts w:ascii="Times New Roman" w:eastAsia="Times New Roman" w:hAnsi="Times New Roman" w:cs="Times New Roman"/>
          <w:color w:val="2D2D2D"/>
          <w:kern w:val="0"/>
          <w:sz w:val="28"/>
          <w:szCs w:val="28"/>
          <w:lang w:eastAsia="es-CO"/>
          <w14:ligatures w14:val="none"/>
        </w:rPr>
        <w:t> La interviniente comienza por señalar que la Ley 1943 de 2018 determinó quiénes serían responsables del IVA sin entrar a clasificarlos en el régimen común o el simplificado. Sostiene que la ley eliminó el término “</w:t>
      </w:r>
      <w:r w:rsidRPr="00225770">
        <w:rPr>
          <w:rFonts w:ascii="Times New Roman" w:eastAsia="Times New Roman" w:hAnsi="Times New Roman" w:cs="Times New Roman"/>
          <w:i/>
          <w:iCs/>
          <w:color w:val="2D2D2D"/>
          <w:kern w:val="0"/>
          <w:sz w:val="28"/>
          <w:szCs w:val="28"/>
          <w:lang w:eastAsia="es-CO"/>
          <w14:ligatures w14:val="none"/>
        </w:rPr>
        <w:t>régimen simplificado</w:t>
      </w:r>
      <w:r w:rsidRPr="00225770">
        <w:rPr>
          <w:rFonts w:ascii="Times New Roman" w:eastAsia="Times New Roman" w:hAnsi="Times New Roman" w:cs="Times New Roman"/>
          <w:color w:val="2D2D2D"/>
          <w:kern w:val="0"/>
          <w:sz w:val="28"/>
          <w:szCs w:val="28"/>
          <w:lang w:eastAsia="es-CO"/>
          <w14:ligatures w14:val="none"/>
        </w:rPr>
        <w:t>” y derogó el artículo 499 del E.T. que indicaba quiénes pertenecían a dicho régimen, pero que los requisitos que dicho artículo contenía habrían sido adicionados por el artículo 4º de la Ley de Financiamiento al parágrafo 3º del artículo 437 del código tributario.</w:t>
      </w:r>
    </w:p>
    <w:p w14:paraId="4C20E000" w14:textId="77777777" w:rsidR="00225770" w:rsidRPr="00225770" w:rsidRDefault="00225770" w:rsidP="00DE753C">
      <w:pPr>
        <w:spacing w:after="0" w:line="360" w:lineRule="auto"/>
        <w:jc w:val="both"/>
        <w:rPr>
          <w:rFonts w:ascii="Times New Roman" w:eastAsia="Times New Roman" w:hAnsi="Times New Roman" w:cs="Times New Roman"/>
          <w:color w:val="2D2D2D"/>
          <w:kern w:val="0"/>
          <w:sz w:val="28"/>
          <w:szCs w:val="28"/>
          <w:lang w:eastAsia="es-CO"/>
          <w14:ligatures w14:val="none"/>
        </w:rPr>
      </w:pPr>
      <w:r w:rsidRPr="00225770">
        <w:rPr>
          <w:rFonts w:ascii="Times New Roman" w:eastAsia="Times New Roman" w:hAnsi="Times New Roman" w:cs="Times New Roman"/>
          <w:color w:val="2D2D2D"/>
          <w:kern w:val="0"/>
          <w:sz w:val="28"/>
          <w:szCs w:val="28"/>
          <w:lang w:eastAsia="es-CO"/>
          <w14:ligatures w14:val="none"/>
        </w:rPr>
        <w:t> </w:t>
      </w:r>
    </w:p>
    <w:p w14:paraId="243E2F5A" w14:textId="77777777" w:rsidR="00225770" w:rsidRPr="00225770" w:rsidRDefault="00225770" w:rsidP="00DE753C">
      <w:pPr>
        <w:spacing w:after="0" w:line="360" w:lineRule="auto"/>
        <w:jc w:val="both"/>
        <w:rPr>
          <w:rFonts w:ascii="Times New Roman" w:eastAsia="Times New Roman" w:hAnsi="Times New Roman" w:cs="Times New Roman"/>
          <w:color w:val="2D2D2D"/>
          <w:kern w:val="0"/>
          <w:sz w:val="28"/>
          <w:szCs w:val="28"/>
          <w:lang w:eastAsia="es-CO"/>
          <w14:ligatures w14:val="none"/>
        </w:rPr>
      </w:pPr>
      <w:r w:rsidRPr="00225770">
        <w:rPr>
          <w:rFonts w:ascii="Times New Roman" w:eastAsia="Times New Roman" w:hAnsi="Times New Roman" w:cs="Times New Roman"/>
          <w:color w:val="2D2D2D"/>
          <w:kern w:val="0"/>
          <w:sz w:val="28"/>
          <w:szCs w:val="28"/>
          <w:lang w:eastAsia="es-CO"/>
          <w14:ligatures w14:val="none"/>
        </w:rPr>
        <w:t>Así las cosas, la interviniente afirma que la persona natural no se debe inscribir como responsable del IVA si cumple con los requisitos señalados en la mencionada norma “</w:t>
      </w:r>
      <w:r w:rsidRPr="00225770">
        <w:rPr>
          <w:rFonts w:ascii="Times New Roman" w:eastAsia="Times New Roman" w:hAnsi="Times New Roman" w:cs="Times New Roman"/>
          <w:i/>
          <w:iCs/>
          <w:color w:val="2D2D2D"/>
          <w:kern w:val="0"/>
          <w:sz w:val="28"/>
          <w:szCs w:val="28"/>
          <w:lang w:eastAsia="es-CO"/>
          <w14:ligatures w14:val="none"/>
        </w:rPr>
        <w:t>que básicamente son los mismos que antes contemplaba el artículo 499 del Estatuto Tributario</w:t>
      </w:r>
      <w:r w:rsidRPr="00225770">
        <w:rPr>
          <w:rFonts w:ascii="Times New Roman" w:eastAsia="Times New Roman" w:hAnsi="Times New Roman" w:cs="Times New Roman"/>
          <w:color w:val="2D2D2D"/>
          <w:kern w:val="0"/>
          <w:sz w:val="28"/>
          <w:szCs w:val="28"/>
          <w:lang w:eastAsia="es-CO"/>
          <w14:ligatures w14:val="none"/>
        </w:rPr>
        <w:t>”.</w:t>
      </w:r>
    </w:p>
    <w:p w14:paraId="00AB50E3" w14:textId="77777777" w:rsidR="00225770" w:rsidRPr="00225770" w:rsidRDefault="00225770" w:rsidP="00DE753C">
      <w:pPr>
        <w:spacing w:after="0" w:line="360" w:lineRule="auto"/>
        <w:jc w:val="both"/>
        <w:rPr>
          <w:rFonts w:ascii="Times New Roman" w:eastAsia="Times New Roman" w:hAnsi="Times New Roman" w:cs="Times New Roman"/>
          <w:color w:val="2D2D2D"/>
          <w:kern w:val="0"/>
          <w:sz w:val="28"/>
          <w:szCs w:val="28"/>
          <w:lang w:eastAsia="es-CO"/>
          <w14:ligatures w14:val="none"/>
        </w:rPr>
      </w:pPr>
      <w:r w:rsidRPr="00225770">
        <w:rPr>
          <w:rFonts w:ascii="Times New Roman" w:eastAsia="Times New Roman" w:hAnsi="Times New Roman" w:cs="Times New Roman"/>
          <w:color w:val="2D2D2D"/>
          <w:kern w:val="0"/>
          <w:sz w:val="28"/>
          <w:szCs w:val="28"/>
          <w:lang w:eastAsia="es-CO"/>
          <w14:ligatures w14:val="none"/>
        </w:rPr>
        <w:t> </w:t>
      </w:r>
    </w:p>
    <w:p w14:paraId="474AC8FD" w14:textId="77777777" w:rsidR="00225770" w:rsidRPr="00225770" w:rsidRDefault="00225770" w:rsidP="00DE753C">
      <w:pPr>
        <w:spacing w:after="0" w:line="360" w:lineRule="auto"/>
        <w:jc w:val="both"/>
        <w:rPr>
          <w:rFonts w:ascii="Times New Roman" w:eastAsia="Times New Roman" w:hAnsi="Times New Roman" w:cs="Times New Roman"/>
          <w:color w:val="2D2D2D"/>
          <w:kern w:val="0"/>
          <w:sz w:val="28"/>
          <w:szCs w:val="28"/>
          <w:lang w:eastAsia="es-CO"/>
          <w14:ligatures w14:val="none"/>
        </w:rPr>
      </w:pPr>
      <w:r w:rsidRPr="00225770">
        <w:rPr>
          <w:rFonts w:ascii="Times New Roman" w:eastAsia="Times New Roman" w:hAnsi="Times New Roman" w:cs="Times New Roman"/>
          <w:color w:val="2D2D2D"/>
          <w:kern w:val="0"/>
          <w:sz w:val="28"/>
          <w:szCs w:val="28"/>
          <w:lang w:eastAsia="es-CO"/>
          <w14:ligatures w14:val="none"/>
        </w:rPr>
        <w:lastRenderedPageBreak/>
        <w:t>Manifiesta que la inconformidad del actor surgiría con el numeral 6 del parágrafo 3º  del artículo 4º que indica “</w:t>
      </w:r>
      <w:r w:rsidRPr="00225770">
        <w:rPr>
          <w:rFonts w:ascii="Times New Roman" w:eastAsia="Times New Roman" w:hAnsi="Times New Roman" w:cs="Times New Roman"/>
          <w:i/>
          <w:iCs/>
          <w:color w:val="2D2D2D"/>
          <w:kern w:val="0"/>
          <w:sz w:val="28"/>
          <w:szCs w:val="28"/>
          <w:lang w:eastAsia="es-CO"/>
          <w14:ligatures w14:val="none"/>
        </w:rPr>
        <w:t>Que el monto de sus consignaciones bancarias, depósitos o inversiones financiera durante el año anterior o durante el respectivo año no supere la suma de 3.500 UVT</w:t>
      </w:r>
      <w:r w:rsidRPr="00225770">
        <w:rPr>
          <w:rFonts w:ascii="Times New Roman" w:eastAsia="Times New Roman" w:hAnsi="Times New Roman" w:cs="Times New Roman"/>
          <w:color w:val="2D2D2D"/>
          <w:kern w:val="0"/>
          <w:sz w:val="28"/>
          <w:szCs w:val="28"/>
          <w:lang w:eastAsia="es-CO"/>
          <w14:ligatures w14:val="none"/>
        </w:rPr>
        <w:t>” incorporado con la Ley 863 de 2003, artículo 14, sin que el Legislador hubiera distinguido sobre el origen de los recursos asociados a dichas operaciones, lo que se enmarca dentro de los principios del sistema tributario colombiano.</w:t>
      </w:r>
    </w:p>
    <w:p w14:paraId="1B0D786A" w14:textId="77777777" w:rsidR="00225770" w:rsidRPr="00225770" w:rsidRDefault="00225770" w:rsidP="00DE753C">
      <w:pPr>
        <w:spacing w:after="0" w:line="360" w:lineRule="auto"/>
        <w:jc w:val="both"/>
        <w:rPr>
          <w:rFonts w:ascii="Times New Roman" w:eastAsia="Times New Roman" w:hAnsi="Times New Roman" w:cs="Times New Roman"/>
          <w:color w:val="2D2D2D"/>
          <w:kern w:val="0"/>
          <w:sz w:val="28"/>
          <w:szCs w:val="28"/>
          <w:lang w:eastAsia="es-CO"/>
          <w14:ligatures w14:val="none"/>
        </w:rPr>
      </w:pPr>
      <w:r w:rsidRPr="00225770">
        <w:rPr>
          <w:rFonts w:ascii="Times New Roman" w:eastAsia="Times New Roman" w:hAnsi="Times New Roman" w:cs="Times New Roman"/>
          <w:color w:val="2D2D2D"/>
          <w:kern w:val="0"/>
          <w:sz w:val="28"/>
          <w:szCs w:val="28"/>
          <w:lang w:eastAsia="es-CO"/>
          <w14:ligatures w14:val="none"/>
        </w:rPr>
        <w:t> </w:t>
      </w:r>
    </w:p>
    <w:p w14:paraId="6ED14C07" w14:textId="77777777" w:rsidR="00225770" w:rsidRPr="00225770" w:rsidRDefault="00225770" w:rsidP="00DE753C">
      <w:pPr>
        <w:spacing w:after="0" w:line="360" w:lineRule="auto"/>
        <w:jc w:val="both"/>
        <w:rPr>
          <w:rFonts w:ascii="Times New Roman" w:eastAsia="Times New Roman" w:hAnsi="Times New Roman" w:cs="Times New Roman"/>
          <w:color w:val="2D2D2D"/>
          <w:kern w:val="0"/>
          <w:sz w:val="28"/>
          <w:szCs w:val="28"/>
          <w:lang w:eastAsia="es-CO"/>
          <w14:ligatures w14:val="none"/>
        </w:rPr>
      </w:pPr>
      <w:r w:rsidRPr="00225770">
        <w:rPr>
          <w:rFonts w:ascii="Times New Roman" w:eastAsia="Times New Roman" w:hAnsi="Times New Roman" w:cs="Times New Roman"/>
          <w:color w:val="2D2D2D"/>
          <w:kern w:val="0"/>
          <w:sz w:val="28"/>
          <w:szCs w:val="28"/>
          <w:lang w:eastAsia="es-CO"/>
          <w14:ligatures w14:val="none"/>
        </w:rPr>
        <w:t>De acuerdo con lo anterior, la interviniente considera que el demandante se equivoca al acusar al artículo 4º de la Ley 1943 de 2018 de vulnerar el artículo 13 constitucional pues dicha disposición reitera los requisitos consagrados en normas anteriores y “</w:t>
      </w:r>
      <w:r w:rsidRPr="00225770">
        <w:rPr>
          <w:rFonts w:ascii="Times New Roman" w:eastAsia="Times New Roman" w:hAnsi="Times New Roman" w:cs="Times New Roman"/>
          <w:i/>
          <w:iCs/>
          <w:color w:val="2D2D2D"/>
          <w:kern w:val="0"/>
          <w:sz w:val="28"/>
          <w:szCs w:val="28"/>
          <w:lang w:eastAsia="es-CO"/>
          <w14:ligatures w14:val="none"/>
        </w:rPr>
        <w:t>los cuales ahora deberá cumplir un responsable del impuesto no obligado a inscribirse como tal, garantizando así un trato igual entre iguales</w:t>
      </w:r>
      <w:r w:rsidRPr="00225770">
        <w:rPr>
          <w:rFonts w:ascii="Times New Roman" w:eastAsia="Times New Roman" w:hAnsi="Times New Roman" w:cs="Times New Roman"/>
          <w:color w:val="2D2D2D"/>
          <w:kern w:val="0"/>
          <w:sz w:val="28"/>
          <w:szCs w:val="28"/>
          <w:lang w:eastAsia="es-CO"/>
          <w14:ligatures w14:val="none"/>
        </w:rPr>
        <w:t xml:space="preserve">”. Así, de no cumplir alguna de dichas </w:t>
      </w:r>
      <w:proofErr w:type="gramStart"/>
      <w:r w:rsidRPr="00225770">
        <w:rPr>
          <w:rFonts w:ascii="Times New Roman" w:eastAsia="Times New Roman" w:hAnsi="Times New Roman" w:cs="Times New Roman"/>
          <w:color w:val="2D2D2D"/>
          <w:kern w:val="0"/>
          <w:sz w:val="28"/>
          <w:szCs w:val="28"/>
          <w:lang w:eastAsia="es-CO"/>
          <w14:ligatures w14:val="none"/>
        </w:rPr>
        <w:t>exigencias,  se</w:t>
      </w:r>
      <w:proofErr w:type="gramEnd"/>
      <w:r w:rsidRPr="00225770">
        <w:rPr>
          <w:rFonts w:ascii="Times New Roman" w:eastAsia="Times New Roman" w:hAnsi="Times New Roman" w:cs="Times New Roman"/>
          <w:color w:val="2D2D2D"/>
          <w:kern w:val="0"/>
          <w:sz w:val="28"/>
          <w:szCs w:val="28"/>
          <w:lang w:eastAsia="es-CO"/>
          <w14:ligatures w14:val="none"/>
        </w:rPr>
        <w:t xml:space="preserve"> sostiene que los particulares en dicha situación estarán obligados a inscribirse como responsables del IVA.</w:t>
      </w:r>
    </w:p>
    <w:p w14:paraId="6E5E9A5B" w14:textId="77777777" w:rsidR="00225770" w:rsidRPr="00225770" w:rsidRDefault="00225770" w:rsidP="00DE753C">
      <w:pPr>
        <w:spacing w:after="0" w:line="360" w:lineRule="auto"/>
        <w:jc w:val="both"/>
        <w:rPr>
          <w:rFonts w:ascii="Times New Roman" w:eastAsia="Times New Roman" w:hAnsi="Times New Roman" w:cs="Times New Roman"/>
          <w:color w:val="2D2D2D"/>
          <w:kern w:val="0"/>
          <w:sz w:val="28"/>
          <w:szCs w:val="28"/>
          <w:lang w:eastAsia="es-CO"/>
          <w14:ligatures w14:val="none"/>
        </w:rPr>
      </w:pPr>
      <w:r w:rsidRPr="00225770">
        <w:rPr>
          <w:rFonts w:ascii="Times New Roman" w:eastAsia="Times New Roman" w:hAnsi="Times New Roman" w:cs="Times New Roman"/>
          <w:color w:val="2D2D2D"/>
          <w:kern w:val="0"/>
          <w:sz w:val="28"/>
          <w:szCs w:val="28"/>
          <w:lang w:eastAsia="es-CO"/>
          <w14:ligatures w14:val="none"/>
        </w:rPr>
        <w:t> </w:t>
      </w:r>
    </w:p>
    <w:p w14:paraId="3E5491F7" w14:textId="77777777" w:rsidR="00225770" w:rsidRPr="00225770" w:rsidRDefault="00225770" w:rsidP="00DE753C">
      <w:pPr>
        <w:spacing w:after="0" w:line="360" w:lineRule="auto"/>
        <w:jc w:val="both"/>
        <w:rPr>
          <w:rFonts w:ascii="Times New Roman" w:eastAsia="Times New Roman" w:hAnsi="Times New Roman" w:cs="Times New Roman"/>
          <w:color w:val="2D2D2D"/>
          <w:kern w:val="0"/>
          <w:sz w:val="28"/>
          <w:szCs w:val="28"/>
          <w:lang w:eastAsia="es-CO"/>
          <w14:ligatures w14:val="none"/>
        </w:rPr>
      </w:pPr>
      <w:r w:rsidRPr="00225770">
        <w:rPr>
          <w:rFonts w:ascii="Times New Roman" w:eastAsia="Times New Roman" w:hAnsi="Times New Roman" w:cs="Times New Roman"/>
          <w:color w:val="2D2D2D"/>
          <w:kern w:val="0"/>
          <w:sz w:val="28"/>
          <w:szCs w:val="28"/>
          <w:lang w:eastAsia="es-CO"/>
          <w14:ligatures w14:val="none"/>
        </w:rPr>
        <w:t>La DIAN recuerda que el artículo 4º de la Ley de Financiamiento es una norma de carácter objetivo, según la cual, cuando se supera el monto previsto por el Legislador, se presenta la consecuencia jurídica ahí prevista. Así, al ser “</w:t>
      </w:r>
      <w:r w:rsidRPr="00225770">
        <w:rPr>
          <w:rFonts w:ascii="Times New Roman" w:eastAsia="Times New Roman" w:hAnsi="Times New Roman" w:cs="Times New Roman"/>
          <w:i/>
          <w:iCs/>
          <w:color w:val="2D2D2D"/>
          <w:kern w:val="0"/>
          <w:sz w:val="28"/>
          <w:szCs w:val="28"/>
          <w:lang w:eastAsia="es-CO"/>
          <w14:ligatures w14:val="none"/>
        </w:rPr>
        <w:t>una prueba objetiva, su fiscalización y control por parte de la UAE Dirección de Impuestos y Aduanas Nacionales – DIAN, es mucho más simple y eficaz que si fuere una cláusula subjetiva</w:t>
      </w:r>
      <w:r w:rsidRPr="00225770">
        <w:rPr>
          <w:rFonts w:ascii="Times New Roman" w:eastAsia="Times New Roman" w:hAnsi="Times New Roman" w:cs="Times New Roman"/>
          <w:color w:val="2D2D2D"/>
          <w:kern w:val="0"/>
          <w:sz w:val="28"/>
          <w:szCs w:val="28"/>
          <w:lang w:eastAsia="es-CO"/>
          <w14:ligatures w14:val="none"/>
        </w:rPr>
        <w:t>”. Por tanto, se indica que la norma obedece a los principios de eficiencia, eficacia y economía del sistema tributario y la función pública.</w:t>
      </w:r>
    </w:p>
    <w:p w14:paraId="4D7082C7" w14:textId="77777777" w:rsidR="00225770" w:rsidRPr="00225770" w:rsidRDefault="00225770" w:rsidP="00DE753C">
      <w:pPr>
        <w:spacing w:after="0" w:line="360" w:lineRule="auto"/>
        <w:jc w:val="both"/>
        <w:rPr>
          <w:rFonts w:ascii="Times New Roman" w:eastAsia="Times New Roman" w:hAnsi="Times New Roman" w:cs="Times New Roman"/>
          <w:color w:val="2D2D2D"/>
          <w:kern w:val="0"/>
          <w:sz w:val="28"/>
          <w:szCs w:val="28"/>
          <w:lang w:eastAsia="es-CO"/>
          <w14:ligatures w14:val="none"/>
        </w:rPr>
      </w:pPr>
      <w:r w:rsidRPr="00225770">
        <w:rPr>
          <w:rFonts w:ascii="Times New Roman" w:eastAsia="Times New Roman" w:hAnsi="Times New Roman" w:cs="Times New Roman"/>
          <w:color w:val="2D2D2D"/>
          <w:kern w:val="0"/>
          <w:sz w:val="28"/>
          <w:szCs w:val="28"/>
          <w:lang w:eastAsia="es-CO"/>
          <w14:ligatures w14:val="none"/>
        </w:rPr>
        <w:t> </w:t>
      </w:r>
    </w:p>
    <w:p w14:paraId="7055E228" w14:textId="77777777" w:rsidR="00225770" w:rsidRPr="00225770" w:rsidRDefault="00225770" w:rsidP="00DE753C">
      <w:pPr>
        <w:spacing w:after="0" w:line="360" w:lineRule="auto"/>
        <w:jc w:val="both"/>
        <w:rPr>
          <w:rFonts w:ascii="Times New Roman" w:eastAsia="Times New Roman" w:hAnsi="Times New Roman" w:cs="Times New Roman"/>
          <w:color w:val="2D2D2D"/>
          <w:kern w:val="0"/>
          <w:sz w:val="28"/>
          <w:szCs w:val="28"/>
          <w:lang w:eastAsia="es-CO"/>
          <w14:ligatures w14:val="none"/>
        </w:rPr>
      </w:pPr>
      <w:r w:rsidRPr="00225770">
        <w:rPr>
          <w:rFonts w:ascii="Times New Roman" w:eastAsia="Times New Roman" w:hAnsi="Times New Roman" w:cs="Times New Roman"/>
          <w:color w:val="2D2D2D"/>
          <w:kern w:val="0"/>
          <w:sz w:val="28"/>
          <w:szCs w:val="28"/>
          <w:lang w:eastAsia="es-CO"/>
          <w14:ligatures w14:val="none"/>
        </w:rPr>
        <w:lastRenderedPageBreak/>
        <w:t>Manifiesta también la apoderada de la DIAN que no debe concluirse que registrarse como responsable del IVA sea un castigo para los contribuyentes. Se trata más bien de una “</w:t>
      </w:r>
      <w:r w:rsidRPr="00225770">
        <w:rPr>
          <w:rFonts w:ascii="Times New Roman" w:eastAsia="Times New Roman" w:hAnsi="Times New Roman" w:cs="Times New Roman"/>
          <w:i/>
          <w:iCs/>
          <w:color w:val="2D2D2D"/>
          <w:kern w:val="0"/>
          <w:sz w:val="28"/>
          <w:szCs w:val="28"/>
          <w:lang w:eastAsia="es-CO"/>
          <w14:ligatures w14:val="none"/>
        </w:rPr>
        <w:t>consecuencia de la libertad de configuración legislativa, lo cual busca garantizar los fines del estado</w:t>
      </w:r>
      <w:r w:rsidRPr="00225770">
        <w:rPr>
          <w:rFonts w:ascii="Times New Roman" w:eastAsia="Times New Roman" w:hAnsi="Times New Roman" w:cs="Times New Roman"/>
          <w:color w:val="2D2D2D"/>
          <w:kern w:val="0"/>
          <w:sz w:val="28"/>
          <w:szCs w:val="28"/>
          <w:lang w:eastAsia="es-CO"/>
          <w14:ligatures w14:val="none"/>
        </w:rPr>
        <w:t>”. Indica que la norma establece que las personas naturales comerciantes y artesanos, minoristas o detallistas, pequeños agricultores y ganaderos y quienes presenten servicios solo serán responsables del IVA si no cumplen alguno de los requisitos establecidos, incluida la condición de que trata la norma demandada, sin que ello dé lugar a la violación al derecho a la igualdad.</w:t>
      </w:r>
    </w:p>
    <w:p w14:paraId="29D21EE1" w14:textId="77777777" w:rsidR="00225770" w:rsidRPr="00225770" w:rsidRDefault="00225770" w:rsidP="00DE753C">
      <w:pPr>
        <w:spacing w:after="0" w:line="360" w:lineRule="auto"/>
        <w:jc w:val="both"/>
        <w:rPr>
          <w:rFonts w:ascii="Times New Roman" w:eastAsia="Times New Roman" w:hAnsi="Times New Roman" w:cs="Times New Roman"/>
          <w:color w:val="2D2D2D"/>
          <w:kern w:val="0"/>
          <w:sz w:val="28"/>
          <w:szCs w:val="28"/>
          <w:lang w:eastAsia="es-CO"/>
          <w14:ligatures w14:val="none"/>
        </w:rPr>
      </w:pPr>
      <w:r w:rsidRPr="00225770">
        <w:rPr>
          <w:rFonts w:ascii="Times New Roman" w:eastAsia="Times New Roman" w:hAnsi="Times New Roman" w:cs="Times New Roman"/>
          <w:color w:val="2D2D2D"/>
          <w:kern w:val="0"/>
          <w:sz w:val="28"/>
          <w:szCs w:val="28"/>
          <w:lang w:eastAsia="es-CO"/>
          <w14:ligatures w14:val="none"/>
        </w:rPr>
        <w:t> </w:t>
      </w:r>
    </w:p>
    <w:p w14:paraId="7CF76B6F" w14:textId="77777777" w:rsidR="00225770" w:rsidRPr="00225770" w:rsidRDefault="00225770" w:rsidP="00DE753C">
      <w:pPr>
        <w:spacing w:after="0" w:line="360" w:lineRule="auto"/>
        <w:jc w:val="both"/>
        <w:rPr>
          <w:rFonts w:ascii="Times New Roman" w:eastAsia="Times New Roman" w:hAnsi="Times New Roman" w:cs="Times New Roman"/>
          <w:color w:val="2D2D2D"/>
          <w:kern w:val="0"/>
          <w:sz w:val="28"/>
          <w:szCs w:val="28"/>
          <w:lang w:eastAsia="es-CO"/>
          <w14:ligatures w14:val="none"/>
        </w:rPr>
      </w:pPr>
      <w:r w:rsidRPr="00225770">
        <w:rPr>
          <w:rFonts w:ascii="Times New Roman" w:eastAsia="Times New Roman" w:hAnsi="Times New Roman" w:cs="Times New Roman"/>
          <w:color w:val="2D2D2D"/>
          <w:kern w:val="0"/>
          <w:sz w:val="28"/>
          <w:szCs w:val="28"/>
          <w:lang w:eastAsia="es-CO"/>
          <w14:ligatures w14:val="none"/>
        </w:rPr>
        <w:t>Indica que en el ámbito tributario el Congreso de la República goza de una amplia discrecionalidad para el desarrollo de la política impositiva mientras esta sea razonable y proporcional</w:t>
      </w:r>
      <w:bookmarkStart w:id="7" w:name="_ftnref2"/>
      <w:r w:rsidRPr="00225770">
        <w:rPr>
          <w:rFonts w:ascii="Times New Roman" w:eastAsia="Times New Roman" w:hAnsi="Times New Roman" w:cs="Times New Roman"/>
          <w:color w:val="2D2D2D"/>
          <w:kern w:val="0"/>
          <w:sz w:val="28"/>
          <w:szCs w:val="28"/>
          <w:lang w:eastAsia="es-CO"/>
          <w14:ligatures w14:val="none"/>
        </w:rPr>
        <w:fldChar w:fldCharType="begin"/>
      </w:r>
      <w:r w:rsidRPr="00225770">
        <w:rPr>
          <w:rFonts w:ascii="Times New Roman" w:eastAsia="Times New Roman" w:hAnsi="Times New Roman" w:cs="Times New Roman"/>
          <w:color w:val="2D2D2D"/>
          <w:kern w:val="0"/>
          <w:sz w:val="28"/>
          <w:szCs w:val="28"/>
          <w:lang w:eastAsia="es-CO"/>
          <w14:ligatures w14:val="none"/>
        </w:rPr>
        <w:instrText>HYPERLINK "https://www.corteconstitucional.gov.co/relatoria/2019/C-514-19.htm" \l "_ftn2" \o ""</w:instrText>
      </w:r>
      <w:r w:rsidRPr="00225770">
        <w:rPr>
          <w:rFonts w:ascii="Times New Roman" w:eastAsia="Times New Roman" w:hAnsi="Times New Roman" w:cs="Times New Roman"/>
          <w:color w:val="2D2D2D"/>
          <w:kern w:val="0"/>
          <w:sz w:val="28"/>
          <w:szCs w:val="28"/>
          <w:lang w:eastAsia="es-CO"/>
          <w14:ligatures w14:val="none"/>
        </w:rPr>
      </w:r>
      <w:r w:rsidRPr="00225770">
        <w:rPr>
          <w:rFonts w:ascii="Times New Roman" w:eastAsia="Times New Roman" w:hAnsi="Times New Roman" w:cs="Times New Roman"/>
          <w:color w:val="2D2D2D"/>
          <w:kern w:val="0"/>
          <w:sz w:val="28"/>
          <w:szCs w:val="28"/>
          <w:lang w:eastAsia="es-CO"/>
          <w14:ligatures w14:val="none"/>
        </w:rPr>
        <w:fldChar w:fldCharType="separate"/>
      </w:r>
      <w:r w:rsidRPr="00225770">
        <w:rPr>
          <w:rFonts w:ascii="Times New Roman" w:eastAsia="Times New Roman" w:hAnsi="Times New Roman" w:cs="Times New Roman"/>
          <w:color w:val="0000FF"/>
          <w:kern w:val="0"/>
          <w:sz w:val="28"/>
          <w:szCs w:val="28"/>
          <w:u w:val="single"/>
          <w:vertAlign w:val="superscript"/>
          <w:lang w:eastAsia="es-CO"/>
          <w14:ligatures w14:val="none"/>
        </w:rPr>
        <w:t>[2]</w:t>
      </w:r>
      <w:r w:rsidRPr="00225770">
        <w:rPr>
          <w:rFonts w:ascii="Times New Roman" w:eastAsia="Times New Roman" w:hAnsi="Times New Roman" w:cs="Times New Roman"/>
          <w:color w:val="2D2D2D"/>
          <w:kern w:val="0"/>
          <w:sz w:val="28"/>
          <w:szCs w:val="28"/>
          <w:lang w:eastAsia="es-CO"/>
          <w14:ligatures w14:val="none"/>
        </w:rPr>
        <w:fldChar w:fldCharType="end"/>
      </w:r>
      <w:bookmarkEnd w:id="7"/>
      <w:r w:rsidRPr="00225770">
        <w:rPr>
          <w:rFonts w:ascii="Times New Roman" w:eastAsia="Times New Roman" w:hAnsi="Times New Roman" w:cs="Times New Roman"/>
          <w:color w:val="2D2D2D"/>
          <w:kern w:val="0"/>
          <w:sz w:val="28"/>
          <w:szCs w:val="28"/>
          <w:lang w:eastAsia="es-CO"/>
          <w14:ligatures w14:val="none"/>
        </w:rPr>
        <w:t>. Por lo tanto, la apoderada de la DIAN señala que el Legislador, en casos como el analizado, con base en su potestad de configuración legislativa y por necesidades de política fiscal, “</w:t>
      </w:r>
      <w:r w:rsidRPr="00225770">
        <w:rPr>
          <w:rFonts w:ascii="Times New Roman" w:eastAsia="Times New Roman" w:hAnsi="Times New Roman" w:cs="Times New Roman"/>
          <w:i/>
          <w:iCs/>
          <w:color w:val="2D2D2D"/>
          <w:kern w:val="0"/>
          <w:sz w:val="28"/>
          <w:szCs w:val="28"/>
          <w:lang w:eastAsia="es-CO"/>
          <w14:ligatures w14:val="none"/>
        </w:rPr>
        <w:t>puede crear impuestos, fijar los elementos sustanciales de estos y modificar la tarifa del impuesto sobre la renta y complementarios para las personas jurídicas, establecer los requisitos para ser responsables del impuesto de IVA en los términos del artículo 437 del Estatuto Tributario</w:t>
      </w:r>
      <w:r w:rsidRPr="00225770">
        <w:rPr>
          <w:rFonts w:ascii="Times New Roman" w:eastAsia="Times New Roman" w:hAnsi="Times New Roman" w:cs="Times New Roman"/>
          <w:color w:val="2D2D2D"/>
          <w:kern w:val="0"/>
          <w:sz w:val="28"/>
          <w:szCs w:val="28"/>
          <w:lang w:eastAsia="es-CO"/>
          <w14:ligatures w14:val="none"/>
        </w:rPr>
        <w:t>”, cumpliendo con la finalidad constitucional de contribuir al financiamiento del Estado en el marco de la justicia y la equidad.</w:t>
      </w:r>
    </w:p>
    <w:p w14:paraId="3AE18F64" w14:textId="77777777" w:rsidR="00225770" w:rsidRPr="00225770" w:rsidRDefault="00225770" w:rsidP="00DE753C">
      <w:pPr>
        <w:spacing w:after="0" w:line="360" w:lineRule="auto"/>
        <w:jc w:val="both"/>
        <w:rPr>
          <w:rFonts w:ascii="Times New Roman" w:eastAsia="Times New Roman" w:hAnsi="Times New Roman" w:cs="Times New Roman"/>
          <w:color w:val="2D2D2D"/>
          <w:kern w:val="0"/>
          <w:sz w:val="28"/>
          <w:szCs w:val="28"/>
          <w:lang w:eastAsia="es-CO"/>
          <w14:ligatures w14:val="none"/>
        </w:rPr>
      </w:pPr>
      <w:r w:rsidRPr="00225770">
        <w:rPr>
          <w:rFonts w:ascii="Times New Roman" w:eastAsia="Times New Roman" w:hAnsi="Times New Roman" w:cs="Times New Roman"/>
          <w:color w:val="2D2D2D"/>
          <w:kern w:val="0"/>
          <w:sz w:val="28"/>
          <w:szCs w:val="28"/>
          <w:lang w:eastAsia="es-CO"/>
          <w14:ligatures w14:val="none"/>
        </w:rPr>
        <w:t> </w:t>
      </w:r>
    </w:p>
    <w:p w14:paraId="7A46B1C9" w14:textId="77777777" w:rsidR="00225770" w:rsidRPr="00225770" w:rsidRDefault="00225770" w:rsidP="00DE753C">
      <w:pPr>
        <w:spacing w:after="0" w:line="360" w:lineRule="auto"/>
        <w:jc w:val="both"/>
        <w:rPr>
          <w:rFonts w:ascii="Times New Roman" w:eastAsia="Times New Roman" w:hAnsi="Times New Roman" w:cs="Times New Roman"/>
          <w:color w:val="2D2D2D"/>
          <w:kern w:val="0"/>
          <w:sz w:val="28"/>
          <w:szCs w:val="28"/>
          <w:lang w:eastAsia="es-CO"/>
          <w14:ligatures w14:val="none"/>
        </w:rPr>
      </w:pPr>
      <w:r w:rsidRPr="00225770">
        <w:rPr>
          <w:rFonts w:ascii="Times New Roman" w:eastAsia="Times New Roman" w:hAnsi="Times New Roman" w:cs="Times New Roman"/>
          <w:color w:val="2D2D2D"/>
          <w:kern w:val="0"/>
          <w:sz w:val="28"/>
          <w:szCs w:val="28"/>
          <w:lang w:eastAsia="es-CO"/>
          <w14:ligatures w14:val="none"/>
        </w:rPr>
        <w:t xml:space="preserve">Por lo atrás expuesto, la apoderada de la DIAN solicita la </w:t>
      </w:r>
      <w:proofErr w:type="spellStart"/>
      <w:r w:rsidRPr="00225770">
        <w:rPr>
          <w:rFonts w:ascii="Times New Roman" w:eastAsia="Times New Roman" w:hAnsi="Times New Roman" w:cs="Times New Roman"/>
          <w:color w:val="2D2D2D"/>
          <w:kern w:val="0"/>
          <w:sz w:val="28"/>
          <w:szCs w:val="28"/>
          <w:lang w:eastAsia="es-CO"/>
          <w14:ligatures w14:val="none"/>
        </w:rPr>
        <w:t>exequibilidad</w:t>
      </w:r>
      <w:proofErr w:type="spellEnd"/>
      <w:r w:rsidRPr="00225770">
        <w:rPr>
          <w:rFonts w:ascii="Times New Roman" w:eastAsia="Times New Roman" w:hAnsi="Times New Roman" w:cs="Times New Roman"/>
          <w:color w:val="2D2D2D"/>
          <w:kern w:val="0"/>
          <w:sz w:val="28"/>
          <w:szCs w:val="28"/>
          <w:lang w:eastAsia="es-CO"/>
          <w14:ligatures w14:val="none"/>
        </w:rPr>
        <w:t xml:space="preserve"> del aparte demandado del artículo 4º de la Ley 1943 de 2018.</w:t>
      </w:r>
    </w:p>
    <w:p w14:paraId="051F70A6" w14:textId="77777777" w:rsidR="00225770" w:rsidRPr="00225770" w:rsidRDefault="00225770" w:rsidP="00DE753C">
      <w:pPr>
        <w:spacing w:after="0" w:line="360" w:lineRule="auto"/>
        <w:jc w:val="both"/>
        <w:rPr>
          <w:rFonts w:ascii="Times New Roman" w:eastAsia="Times New Roman" w:hAnsi="Times New Roman" w:cs="Times New Roman"/>
          <w:color w:val="2D2D2D"/>
          <w:kern w:val="0"/>
          <w:sz w:val="28"/>
          <w:szCs w:val="28"/>
          <w:lang w:eastAsia="es-CO"/>
          <w14:ligatures w14:val="none"/>
        </w:rPr>
      </w:pPr>
      <w:r w:rsidRPr="00225770">
        <w:rPr>
          <w:rFonts w:ascii="Times New Roman" w:eastAsia="Times New Roman" w:hAnsi="Times New Roman" w:cs="Times New Roman"/>
          <w:color w:val="2D2D2D"/>
          <w:kern w:val="0"/>
          <w:sz w:val="28"/>
          <w:szCs w:val="28"/>
          <w:lang w:eastAsia="es-CO"/>
          <w14:ligatures w14:val="none"/>
        </w:rPr>
        <w:t> </w:t>
      </w:r>
    </w:p>
    <w:p w14:paraId="223130E7" w14:textId="77777777" w:rsidR="00225770" w:rsidRPr="00225770" w:rsidRDefault="00225770" w:rsidP="00DE753C">
      <w:pPr>
        <w:spacing w:after="0" w:line="360" w:lineRule="auto"/>
        <w:jc w:val="both"/>
        <w:rPr>
          <w:rFonts w:ascii="Times New Roman" w:eastAsia="Times New Roman" w:hAnsi="Times New Roman" w:cs="Times New Roman"/>
          <w:color w:val="2D2D2D"/>
          <w:kern w:val="0"/>
          <w:sz w:val="28"/>
          <w:szCs w:val="28"/>
          <w:lang w:eastAsia="es-CO"/>
          <w14:ligatures w14:val="none"/>
        </w:rPr>
      </w:pPr>
      <w:r w:rsidRPr="00225770">
        <w:rPr>
          <w:rFonts w:ascii="Times New Roman" w:eastAsia="Times New Roman" w:hAnsi="Times New Roman" w:cs="Times New Roman"/>
          <w:b/>
          <w:bCs/>
          <w:color w:val="2D2D2D"/>
          <w:kern w:val="0"/>
          <w:sz w:val="28"/>
          <w:szCs w:val="28"/>
          <w:lang w:eastAsia="es-CO"/>
          <w14:ligatures w14:val="none"/>
        </w:rPr>
        <w:t>3.2</w:t>
      </w:r>
      <w:r w:rsidRPr="00225770">
        <w:rPr>
          <w:rFonts w:ascii="Times New Roman" w:eastAsia="Times New Roman" w:hAnsi="Times New Roman" w:cs="Times New Roman"/>
          <w:color w:val="2D2D2D"/>
          <w:kern w:val="0"/>
          <w:sz w:val="28"/>
          <w:szCs w:val="28"/>
          <w:lang w:eastAsia="es-CO"/>
          <w14:ligatures w14:val="none"/>
        </w:rPr>
        <w:t xml:space="preserve">. Por otra parte, la interviniente indica que la modificación del artículo 102 plantea la posibilidad de solicitar la aplicación del principio de favorabilidad en </w:t>
      </w:r>
      <w:r w:rsidRPr="00225770">
        <w:rPr>
          <w:rFonts w:ascii="Times New Roman" w:eastAsia="Times New Roman" w:hAnsi="Times New Roman" w:cs="Times New Roman"/>
          <w:color w:val="2D2D2D"/>
          <w:kern w:val="0"/>
          <w:sz w:val="28"/>
          <w:szCs w:val="28"/>
          <w:lang w:eastAsia="es-CO"/>
          <w14:ligatures w14:val="none"/>
        </w:rPr>
        <w:lastRenderedPageBreak/>
        <w:t xml:space="preserve">materia sancionatoria, dentro del proceso de cobro coactivo por parte de aquellos que tengan obligaciones a cargo que presten mérito ejecutivo al momento de la </w:t>
      </w:r>
      <w:proofErr w:type="gramStart"/>
      <w:r w:rsidRPr="00225770">
        <w:rPr>
          <w:rFonts w:ascii="Times New Roman" w:eastAsia="Times New Roman" w:hAnsi="Times New Roman" w:cs="Times New Roman"/>
          <w:color w:val="2D2D2D"/>
          <w:kern w:val="0"/>
          <w:sz w:val="28"/>
          <w:szCs w:val="28"/>
          <w:lang w:eastAsia="es-CO"/>
          <w14:ligatures w14:val="none"/>
        </w:rPr>
        <w:t>entrada en vigencia</w:t>
      </w:r>
      <w:proofErr w:type="gramEnd"/>
      <w:r w:rsidRPr="00225770">
        <w:rPr>
          <w:rFonts w:ascii="Times New Roman" w:eastAsia="Times New Roman" w:hAnsi="Times New Roman" w:cs="Times New Roman"/>
          <w:color w:val="2D2D2D"/>
          <w:kern w:val="0"/>
          <w:sz w:val="28"/>
          <w:szCs w:val="28"/>
          <w:lang w:eastAsia="es-CO"/>
          <w14:ligatures w14:val="none"/>
        </w:rPr>
        <w:t xml:space="preserve"> de la Ley de Financiamiento, si cumplen ciertas condiciones.</w:t>
      </w:r>
    </w:p>
    <w:p w14:paraId="542DC1EB" w14:textId="77777777" w:rsidR="00225770" w:rsidRPr="00225770" w:rsidRDefault="00225770" w:rsidP="00DE753C">
      <w:pPr>
        <w:spacing w:after="0" w:line="360" w:lineRule="auto"/>
        <w:jc w:val="both"/>
        <w:rPr>
          <w:rFonts w:ascii="Times New Roman" w:eastAsia="Times New Roman" w:hAnsi="Times New Roman" w:cs="Times New Roman"/>
          <w:color w:val="2D2D2D"/>
          <w:kern w:val="0"/>
          <w:sz w:val="28"/>
          <w:szCs w:val="28"/>
          <w:lang w:eastAsia="es-CO"/>
          <w14:ligatures w14:val="none"/>
        </w:rPr>
      </w:pPr>
      <w:r w:rsidRPr="00225770">
        <w:rPr>
          <w:rFonts w:ascii="Times New Roman" w:eastAsia="Times New Roman" w:hAnsi="Times New Roman" w:cs="Times New Roman"/>
          <w:color w:val="2D2D2D"/>
          <w:kern w:val="0"/>
          <w:sz w:val="28"/>
          <w:szCs w:val="28"/>
          <w:lang w:eastAsia="es-CO"/>
          <w14:ligatures w14:val="none"/>
        </w:rPr>
        <w:t> </w:t>
      </w:r>
    </w:p>
    <w:p w14:paraId="7A753074" w14:textId="77777777" w:rsidR="00225770" w:rsidRPr="00225770" w:rsidRDefault="00225770" w:rsidP="00DE753C">
      <w:pPr>
        <w:spacing w:after="0" w:line="360" w:lineRule="auto"/>
        <w:jc w:val="both"/>
        <w:rPr>
          <w:rFonts w:ascii="Times New Roman" w:eastAsia="Times New Roman" w:hAnsi="Times New Roman" w:cs="Times New Roman"/>
          <w:color w:val="2D2D2D"/>
          <w:kern w:val="0"/>
          <w:sz w:val="28"/>
          <w:szCs w:val="28"/>
          <w:lang w:eastAsia="es-CO"/>
          <w14:ligatures w14:val="none"/>
        </w:rPr>
      </w:pPr>
      <w:r w:rsidRPr="00225770">
        <w:rPr>
          <w:rFonts w:ascii="Times New Roman" w:eastAsia="Times New Roman" w:hAnsi="Times New Roman" w:cs="Times New Roman"/>
          <w:color w:val="2D2D2D"/>
          <w:kern w:val="0"/>
          <w:sz w:val="28"/>
          <w:szCs w:val="28"/>
          <w:lang w:eastAsia="es-CO"/>
          <w14:ligatures w14:val="none"/>
        </w:rPr>
        <w:t>Hay que recordar, aclara la DIAN, que la Ley 1943 de 2018 tiene el propósito de crear fuentes de financiamiento adicionales que sustenten las necesidades de gasto en el año 2019, así como de incrementar el crecimiento económico y la progresividad. Con esto, indica la interviniente, se contribuirá de manera positiva al recaudo, ejecución y distribución de los recursos para alcanzar de manera progresiva los objetivos del Estado Social de Derecho, los principios del sistema tributario y el bienestar general y mejoramiento de la calidad de vida.</w:t>
      </w:r>
    </w:p>
    <w:p w14:paraId="7CD0DB68" w14:textId="77777777" w:rsidR="00225770" w:rsidRPr="00225770" w:rsidRDefault="00225770" w:rsidP="00DE753C">
      <w:pPr>
        <w:spacing w:after="0" w:line="360" w:lineRule="auto"/>
        <w:jc w:val="both"/>
        <w:rPr>
          <w:rFonts w:ascii="Times New Roman" w:eastAsia="Times New Roman" w:hAnsi="Times New Roman" w:cs="Times New Roman"/>
          <w:color w:val="2D2D2D"/>
          <w:kern w:val="0"/>
          <w:sz w:val="28"/>
          <w:szCs w:val="28"/>
          <w:lang w:eastAsia="es-CO"/>
          <w14:ligatures w14:val="none"/>
        </w:rPr>
      </w:pPr>
      <w:r w:rsidRPr="00225770">
        <w:rPr>
          <w:rFonts w:ascii="Times New Roman" w:eastAsia="Times New Roman" w:hAnsi="Times New Roman" w:cs="Times New Roman"/>
          <w:color w:val="2D2D2D"/>
          <w:kern w:val="0"/>
          <w:sz w:val="28"/>
          <w:szCs w:val="28"/>
          <w:lang w:eastAsia="es-CO"/>
          <w14:ligatures w14:val="none"/>
        </w:rPr>
        <w:t> </w:t>
      </w:r>
    </w:p>
    <w:p w14:paraId="737E1BFD" w14:textId="77777777" w:rsidR="00225770" w:rsidRPr="00225770" w:rsidRDefault="00225770" w:rsidP="00DE753C">
      <w:pPr>
        <w:spacing w:after="0" w:line="360" w:lineRule="auto"/>
        <w:jc w:val="both"/>
        <w:rPr>
          <w:rFonts w:ascii="Times New Roman" w:eastAsia="Times New Roman" w:hAnsi="Times New Roman" w:cs="Times New Roman"/>
          <w:color w:val="2D2D2D"/>
          <w:kern w:val="0"/>
          <w:sz w:val="28"/>
          <w:szCs w:val="28"/>
          <w:lang w:eastAsia="es-CO"/>
          <w14:ligatures w14:val="none"/>
        </w:rPr>
      </w:pPr>
      <w:r w:rsidRPr="00225770">
        <w:rPr>
          <w:rFonts w:ascii="Times New Roman" w:eastAsia="Times New Roman" w:hAnsi="Times New Roman" w:cs="Times New Roman"/>
          <w:color w:val="2D2D2D"/>
          <w:kern w:val="0"/>
          <w:sz w:val="28"/>
          <w:szCs w:val="28"/>
          <w:lang w:eastAsia="es-CO"/>
          <w14:ligatures w14:val="none"/>
        </w:rPr>
        <w:t>Según la interviniente, el Legislador previó la posibilidad de invocar el principio de favorabilidad, pagando la totalidad del tributo y de los intereses a que hubiera lugar y, de este modo, liquidar la sanción con las tarifas de la Ley 1819 de 2016. Sostiene que dicha regulación es más benévola en esa materia pero que no se condona el impuesto, ni los intereses ni la sanción, sino que se aplica una tarifa diferente sin violar preceptos constitucionales.</w:t>
      </w:r>
    </w:p>
    <w:p w14:paraId="4804B8D0" w14:textId="77777777" w:rsidR="00225770" w:rsidRPr="00225770" w:rsidRDefault="00225770" w:rsidP="00DE753C">
      <w:pPr>
        <w:spacing w:after="0" w:line="360" w:lineRule="auto"/>
        <w:jc w:val="both"/>
        <w:rPr>
          <w:rFonts w:ascii="Times New Roman" w:eastAsia="Times New Roman" w:hAnsi="Times New Roman" w:cs="Times New Roman"/>
          <w:color w:val="2D2D2D"/>
          <w:kern w:val="0"/>
          <w:sz w:val="28"/>
          <w:szCs w:val="28"/>
          <w:lang w:eastAsia="es-CO"/>
          <w14:ligatures w14:val="none"/>
        </w:rPr>
      </w:pPr>
      <w:r w:rsidRPr="00225770">
        <w:rPr>
          <w:rFonts w:ascii="Times New Roman" w:eastAsia="Times New Roman" w:hAnsi="Times New Roman" w:cs="Times New Roman"/>
          <w:color w:val="2D2D2D"/>
          <w:kern w:val="0"/>
          <w:sz w:val="28"/>
          <w:szCs w:val="28"/>
          <w:lang w:eastAsia="es-CO"/>
          <w14:ligatures w14:val="none"/>
        </w:rPr>
        <w:t> </w:t>
      </w:r>
    </w:p>
    <w:p w14:paraId="7832DFCC" w14:textId="77777777" w:rsidR="00225770" w:rsidRPr="00225770" w:rsidRDefault="00225770" w:rsidP="00DE753C">
      <w:pPr>
        <w:spacing w:after="0" w:line="360" w:lineRule="auto"/>
        <w:jc w:val="both"/>
        <w:rPr>
          <w:rFonts w:ascii="Times New Roman" w:eastAsia="Times New Roman" w:hAnsi="Times New Roman" w:cs="Times New Roman"/>
          <w:color w:val="2D2D2D"/>
          <w:kern w:val="0"/>
          <w:sz w:val="28"/>
          <w:szCs w:val="28"/>
          <w:lang w:eastAsia="es-CO"/>
          <w14:ligatures w14:val="none"/>
        </w:rPr>
      </w:pPr>
      <w:r w:rsidRPr="00225770">
        <w:rPr>
          <w:rFonts w:ascii="Times New Roman" w:eastAsia="Times New Roman" w:hAnsi="Times New Roman" w:cs="Times New Roman"/>
          <w:color w:val="2D2D2D"/>
          <w:kern w:val="0"/>
          <w:sz w:val="28"/>
          <w:szCs w:val="28"/>
          <w:lang w:eastAsia="es-CO"/>
          <w14:ligatures w14:val="none"/>
        </w:rPr>
        <w:t xml:space="preserve">Sostiene que </w:t>
      </w:r>
      <w:proofErr w:type="gramStart"/>
      <w:r w:rsidRPr="00225770">
        <w:rPr>
          <w:rFonts w:ascii="Times New Roman" w:eastAsia="Times New Roman" w:hAnsi="Times New Roman" w:cs="Times New Roman"/>
          <w:color w:val="2D2D2D"/>
          <w:kern w:val="0"/>
          <w:sz w:val="28"/>
          <w:szCs w:val="28"/>
          <w:lang w:eastAsia="es-CO"/>
          <w14:ligatures w14:val="none"/>
        </w:rPr>
        <w:t>el test</w:t>
      </w:r>
      <w:proofErr w:type="gramEnd"/>
      <w:r w:rsidRPr="00225770">
        <w:rPr>
          <w:rFonts w:ascii="Times New Roman" w:eastAsia="Times New Roman" w:hAnsi="Times New Roman" w:cs="Times New Roman"/>
          <w:color w:val="2D2D2D"/>
          <w:kern w:val="0"/>
          <w:sz w:val="28"/>
          <w:szCs w:val="28"/>
          <w:lang w:eastAsia="es-CO"/>
          <w14:ligatures w14:val="none"/>
        </w:rPr>
        <w:t xml:space="preserve"> de razonabilidad o principio de proporcionalidad se cumple al aplicar la favorabilidad en el proceso de cobro, pues lo que se busca es recaudar recursos para garantizar los programas propuestos “</w:t>
      </w:r>
      <w:r w:rsidRPr="00225770">
        <w:rPr>
          <w:rFonts w:ascii="Times New Roman" w:eastAsia="Times New Roman" w:hAnsi="Times New Roman" w:cs="Times New Roman"/>
          <w:i/>
          <w:iCs/>
          <w:color w:val="2D2D2D"/>
          <w:kern w:val="0"/>
          <w:sz w:val="28"/>
          <w:szCs w:val="28"/>
          <w:lang w:eastAsia="es-CO"/>
          <w14:ligatures w14:val="none"/>
        </w:rPr>
        <w:t>a través de mecanismos que no implican condonación de los tributos, intereses o sanciones</w:t>
      </w:r>
      <w:r w:rsidRPr="00225770">
        <w:rPr>
          <w:rFonts w:ascii="Times New Roman" w:eastAsia="Times New Roman" w:hAnsi="Times New Roman" w:cs="Times New Roman"/>
          <w:color w:val="2D2D2D"/>
          <w:kern w:val="0"/>
          <w:sz w:val="28"/>
          <w:szCs w:val="28"/>
          <w:lang w:eastAsia="es-CO"/>
          <w14:ligatures w14:val="none"/>
        </w:rPr>
        <w:t xml:space="preserve">”. En ese sentido, si no se recaudan dichos recursos, se debería optar entre el recorte del gasto público o el incumplimiento de las metas de déficit </w:t>
      </w:r>
      <w:r w:rsidRPr="00225770">
        <w:rPr>
          <w:rFonts w:ascii="Times New Roman" w:eastAsia="Times New Roman" w:hAnsi="Times New Roman" w:cs="Times New Roman"/>
          <w:color w:val="2D2D2D"/>
          <w:kern w:val="0"/>
          <w:sz w:val="28"/>
          <w:szCs w:val="28"/>
          <w:lang w:eastAsia="es-CO"/>
          <w14:ligatures w14:val="none"/>
        </w:rPr>
        <w:lastRenderedPageBreak/>
        <w:t>con lo que “</w:t>
      </w:r>
      <w:r w:rsidRPr="00225770">
        <w:rPr>
          <w:rFonts w:ascii="Times New Roman" w:eastAsia="Times New Roman" w:hAnsi="Times New Roman" w:cs="Times New Roman"/>
          <w:i/>
          <w:iCs/>
          <w:color w:val="2D2D2D"/>
          <w:kern w:val="0"/>
          <w:sz w:val="28"/>
          <w:szCs w:val="28"/>
          <w:lang w:eastAsia="es-CO"/>
          <w14:ligatures w14:val="none"/>
        </w:rPr>
        <w:t>se dejarían de atender una gran cantidad de colombianos en situación de vulnerabilidad o se comprometería la estabilidad económica del país</w:t>
      </w:r>
      <w:r w:rsidRPr="00225770">
        <w:rPr>
          <w:rFonts w:ascii="Times New Roman" w:eastAsia="Times New Roman" w:hAnsi="Times New Roman" w:cs="Times New Roman"/>
          <w:color w:val="2D2D2D"/>
          <w:kern w:val="0"/>
          <w:sz w:val="28"/>
          <w:szCs w:val="28"/>
          <w:lang w:eastAsia="es-CO"/>
          <w14:ligatures w14:val="none"/>
        </w:rPr>
        <w:t>”.</w:t>
      </w:r>
    </w:p>
    <w:p w14:paraId="52C085F3" w14:textId="77777777" w:rsidR="00225770" w:rsidRPr="00225770" w:rsidRDefault="00225770" w:rsidP="00DE753C">
      <w:pPr>
        <w:spacing w:after="0" w:line="360" w:lineRule="auto"/>
        <w:jc w:val="both"/>
        <w:rPr>
          <w:rFonts w:ascii="Times New Roman" w:eastAsia="Times New Roman" w:hAnsi="Times New Roman" w:cs="Times New Roman"/>
          <w:color w:val="2D2D2D"/>
          <w:kern w:val="0"/>
          <w:sz w:val="28"/>
          <w:szCs w:val="28"/>
          <w:lang w:eastAsia="es-CO"/>
          <w14:ligatures w14:val="none"/>
        </w:rPr>
      </w:pPr>
      <w:r w:rsidRPr="00225770">
        <w:rPr>
          <w:rFonts w:ascii="Times New Roman" w:eastAsia="Times New Roman" w:hAnsi="Times New Roman" w:cs="Times New Roman"/>
          <w:color w:val="2D2D2D"/>
          <w:kern w:val="0"/>
          <w:sz w:val="28"/>
          <w:szCs w:val="28"/>
          <w:lang w:eastAsia="es-CO"/>
          <w14:ligatures w14:val="none"/>
        </w:rPr>
        <w:t> </w:t>
      </w:r>
    </w:p>
    <w:p w14:paraId="3EDFAA65" w14:textId="77777777" w:rsidR="00225770" w:rsidRPr="00225770" w:rsidRDefault="00225770" w:rsidP="00DE753C">
      <w:pPr>
        <w:spacing w:after="0" w:line="360" w:lineRule="auto"/>
        <w:jc w:val="both"/>
        <w:rPr>
          <w:rFonts w:ascii="Times New Roman" w:eastAsia="Times New Roman" w:hAnsi="Times New Roman" w:cs="Times New Roman"/>
          <w:color w:val="2D2D2D"/>
          <w:kern w:val="0"/>
          <w:sz w:val="28"/>
          <w:szCs w:val="28"/>
          <w:lang w:eastAsia="es-CO"/>
          <w14:ligatures w14:val="none"/>
        </w:rPr>
      </w:pPr>
      <w:r w:rsidRPr="00225770">
        <w:rPr>
          <w:rFonts w:ascii="Times New Roman" w:eastAsia="Times New Roman" w:hAnsi="Times New Roman" w:cs="Times New Roman"/>
          <w:color w:val="2D2D2D"/>
          <w:kern w:val="0"/>
          <w:sz w:val="28"/>
          <w:szCs w:val="28"/>
          <w:lang w:eastAsia="es-CO"/>
          <w14:ligatures w14:val="none"/>
        </w:rPr>
        <w:t>Manifiesta que es necesario ponderar entre el interés particular y el general pues la posibilidad que brinda la norma acusada de invocar el principio de favorabilidad permitiría, entre otras, facilitar el recaudo de los recursos necesarios para sostener al Estado, cumplir los programas establecidos y garantizar la equidad y el crecimiento económico del país pues el obligado deberá pagar la totalidad del tributo, los intereses y solo respecto de la sanción podría pedir la aplicación de las tarifas de la Ley 1819 de 2016.</w:t>
      </w:r>
    </w:p>
    <w:p w14:paraId="2598CCD8" w14:textId="77777777" w:rsidR="00225770" w:rsidRPr="00225770" w:rsidRDefault="00225770" w:rsidP="00DE753C">
      <w:pPr>
        <w:spacing w:after="0" w:line="360" w:lineRule="auto"/>
        <w:jc w:val="both"/>
        <w:rPr>
          <w:rFonts w:ascii="Times New Roman" w:eastAsia="Times New Roman" w:hAnsi="Times New Roman" w:cs="Times New Roman"/>
          <w:color w:val="2D2D2D"/>
          <w:kern w:val="0"/>
          <w:sz w:val="28"/>
          <w:szCs w:val="28"/>
          <w:lang w:eastAsia="es-CO"/>
          <w14:ligatures w14:val="none"/>
        </w:rPr>
      </w:pPr>
      <w:r w:rsidRPr="00225770">
        <w:rPr>
          <w:rFonts w:ascii="Times New Roman" w:eastAsia="Times New Roman" w:hAnsi="Times New Roman" w:cs="Times New Roman"/>
          <w:color w:val="2D2D2D"/>
          <w:kern w:val="0"/>
          <w:sz w:val="28"/>
          <w:szCs w:val="28"/>
          <w:lang w:eastAsia="es-CO"/>
          <w14:ligatures w14:val="none"/>
        </w:rPr>
        <w:t> </w:t>
      </w:r>
    </w:p>
    <w:p w14:paraId="71F74060" w14:textId="77777777" w:rsidR="00225770" w:rsidRPr="00225770" w:rsidRDefault="00225770" w:rsidP="00DE753C">
      <w:pPr>
        <w:spacing w:after="0" w:line="360" w:lineRule="auto"/>
        <w:jc w:val="both"/>
        <w:rPr>
          <w:rFonts w:ascii="Times New Roman" w:eastAsia="Times New Roman" w:hAnsi="Times New Roman" w:cs="Times New Roman"/>
          <w:color w:val="2D2D2D"/>
          <w:kern w:val="0"/>
          <w:sz w:val="28"/>
          <w:szCs w:val="28"/>
          <w:lang w:eastAsia="es-CO"/>
          <w14:ligatures w14:val="none"/>
        </w:rPr>
      </w:pPr>
      <w:r w:rsidRPr="00225770">
        <w:rPr>
          <w:rFonts w:ascii="Times New Roman" w:eastAsia="Times New Roman" w:hAnsi="Times New Roman" w:cs="Times New Roman"/>
          <w:color w:val="2D2D2D"/>
          <w:kern w:val="0"/>
          <w:sz w:val="28"/>
          <w:szCs w:val="28"/>
          <w:lang w:eastAsia="es-CO"/>
          <w14:ligatures w14:val="none"/>
        </w:rPr>
        <w:t>Concluye la interviniente esta primera parte señalando que las medidas adoptadas por la Ley de Financiamiento, específicamente la consagrada en el artículo 102, son legítimas, importantes e imperiosas. Así, considera que el medio es adecuado, conducente y necesario. Y que aplicar el beneficio permitirá (i) generar recursos adicionales para balancear el PGN2019 y (</w:t>
      </w:r>
      <w:proofErr w:type="spellStart"/>
      <w:r w:rsidRPr="00225770">
        <w:rPr>
          <w:rFonts w:ascii="Times New Roman" w:eastAsia="Times New Roman" w:hAnsi="Times New Roman" w:cs="Times New Roman"/>
          <w:color w:val="2D2D2D"/>
          <w:kern w:val="0"/>
          <w:sz w:val="28"/>
          <w:szCs w:val="28"/>
          <w:lang w:eastAsia="es-CO"/>
          <w14:ligatures w14:val="none"/>
        </w:rPr>
        <w:t>ii</w:t>
      </w:r>
      <w:proofErr w:type="spellEnd"/>
      <w:r w:rsidRPr="00225770">
        <w:rPr>
          <w:rFonts w:ascii="Times New Roman" w:eastAsia="Times New Roman" w:hAnsi="Times New Roman" w:cs="Times New Roman"/>
          <w:color w:val="2D2D2D"/>
          <w:kern w:val="0"/>
          <w:sz w:val="28"/>
          <w:szCs w:val="28"/>
          <w:lang w:eastAsia="es-CO"/>
          <w14:ligatures w14:val="none"/>
        </w:rPr>
        <w:t>) mejorar la estructura impositiva de manera que conlleve mejoras procedimentales administrativas y procedimentales.</w:t>
      </w:r>
    </w:p>
    <w:p w14:paraId="356D8EC6" w14:textId="77777777" w:rsidR="00225770" w:rsidRPr="00225770" w:rsidRDefault="00225770" w:rsidP="00DE753C">
      <w:pPr>
        <w:spacing w:after="0" w:line="360" w:lineRule="auto"/>
        <w:jc w:val="both"/>
        <w:rPr>
          <w:rFonts w:ascii="Times New Roman" w:eastAsia="Times New Roman" w:hAnsi="Times New Roman" w:cs="Times New Roman"/>
          <w:color w:val="2D2D2D"/>
          <w:kern w:val="0"/>
          <w:sz w:val="28"/>
          <w:szCs w:val="28"/>
          <w:lang w:eastAsia="es-CO"/>
          <w14:ligatures w14:val="none"/>
        </w:rPr>
      </w:pPr>
      <w:r w:rsidRPr="00225770">
        <w:rPr>
          <w:rFonts w:ascii="Times New Roman" w:eastAsia="Times New Roman" w:hAnsi="Times New Roman" w:cs="Times New Roman"/>
          <w:color w:val="2D2D2D"/>
          <w:kern w:val="0"/>
          <w:sz w:val="28"/>
          <w:szCs w:val="28"/>
          <w:lang w:eastAsia="es-CO"/>
          <w14:ligatures w14:val="none"/>
        </w:rPr>
        <w:t> </w:t>
      </w:r>
    </w:p>
    <w:p w14:paraId="470B0AFC" w14:textId="77777777" w:rsidR="00225770" w:rsidRPr="00225770" w:rsidRDefault="00225770" w:rsidP="00DE753C">
      <w:pPr>
        <w:spacing w:after="0" w:line="360" w:lineRule="auto"/>
        <w:jc w:val="both"/>
        <w:rPr>
          <w:rFonts w:ascii="Times New Roman" w:eastAsia="Times New Roman" w:hAnsi="Times New Roman" w:cs="Times New Roman"/>
          <w:color w:val="2D2D2D"/>
          <w:kern w:val="0"/>
          <w:sz w:val="28"/>
          <w:szCs w:val="28"/>
          <w:lang w:eastAsia="es-CO"/>
          <w14:ligatures w14:val="none"/>
        </w:rPr>
      </w:pPr>
      <w:r w:rsidRPr="00225770">
        <w:rPr>
          <w:rFonts w:ascii="Times New Roman" w:eastAsia="Times New Roman" w:hAnsi="Times New Roman" w:cs="Times New Roman"/>
          <w:b/>
          <w:bCs/>
          <w:color w:val="2D2D2D"/>
          <w:kern w:val="0"/>
          <w:sz w:val="28"/>
          <w:szCs w:val="28"/>
          <w:lang w:eastAsia="es-CO"/>
          <w14:ligatures w14:val="none"/>
        </w:rPr>
        <w:t>3.3.</w:t>
      </w:r>
      <w:r w:rsidRPr="00225770">
        <w:rPr>
          <w:rFonts w:ascii="Times New Roman" w:eastAsia="Times New Roman" w:hAnsi="Times New Roman" w:cs="Times New Roman"/>
          <w:color w:val="2D2D2D"/>
          <w:kern w:val="0"/>
          <w:sz w:val="28"/>
          <w:szCs w:val="28"/>
          <w:lang w:eastAsia="es-CO"/>
          <w14:ligatures w14:val="none"/>
        </w:rPr>
        <w:t> Considera la DIAN que el artículo 113 de la Ley 1943 de 2018 no vulnera los fines esenciales del estado, los principios fundamentales al debido proceso, la buena fe y la debida administración de justicia.</w:t>
      </w:r>
    </w:p>
    <w:p w14:paraId="0DB14336" w14:textId="77777777" w:rsidR="00225770" w:rsidRPr="00225770" w:rsidRDefault="00225770" w:rsidP="00DE753C">
      <w:pPr>
        <w:spacing w:after="0" w:line="360" w:lineRule="auto"/>
        <w:jc w:val="both"/>
        <w:rPr>
          <w:rFonts w:ascii="Times New Roman" w:eastAsia="Times New Roman" w:hAnsi="Times New Roman" w:cs="Times New Roman"/>
          <w:color w:val="2D2D2D"/>
          <w:kern w:val="0"/>
          <w:sz w:val="28"/>
          <w:szCs w:val="28"/>
          <w:lang w:eastAsia="es-CO"/>
          <w14:ligatures w14:val="none"/>
        </w:rPr>
      </w:pPr>
      <w:r w:rsidRPr="00225770">
        <w:rPr>
          <w:rFonts w:ascii="Times New Roman" w:eastAsia="Times New Roman" w:hAnsi="Times New Roman" w:cs="Times New Roman"/>
          <w:color w:val="2D2D2D"/>
          <w:kern w:val="0"/>
          <w:sz w:val="28"/>
          <w:szCs w:val="28"/>
          <w:lang w:eastAsia="es-CO"/>
          <w14:ligatures w14:val="none"/>
        </w:rPr>
        <w:t> </w:t>
      </w:r>
    </w:p>
    <w:p w14:paraId="646C240A" w14:textId="77777777" w:rsidR="00225770" w:rsidRPr="00225770" w:rsidRDefault="00225770" w:rsidP="00DE753C">
      <w:pPr>
        <w:spacing w:after="0" w:line="360" w:lineRule="auto"/>
        <w:jc w:val="both"/>
        <w:rPr>
          <w:rFonts w:ascii="Times New Roman" w:eastAsia="Times New Roman" w:hAnsi="Times New Roman" w:cs="Times New Roman"/>
          <w:color w:val="2D2D2D"/>
          <w:kern w:val="0"/>
          <w:sz w:val="28"/>
          <w:szCs w:val="28"/>
          <w:lang w:eastAsia="es-CO"/>
          <w14:ligatures w14:val="none"/>
        </w:rPr>
      </w:pPr>
      <w:r w:rsidRPr="00225770">
        <w:rPr>
          <w:rFonts w:ascii="Times New Roman" w:eastAsia="Times New Roman" w:hAnsi="Times New Roman" w:cs="Times New Roman"/>
          <w:color w:val="2D2D2D"/>
          <w:kern w:val="0"/>
          <w:sz w:val="28"/>
          <w:szCs w:val="28"/>
          <w:lang w:eastAsia="es-CO"/>
          <w14:ligatures w14:val="none"/>
        </w:rPr>
        <w:t xml:space="preserve">Al respecto señala que en la ponencia para el primer debate el Legislador incluyó la derogatoria del artículo 264 de la Ley 223 de 1995 para eliminar la obligatoriedad de los conceptos de la DIAN para las autoridades tributarias. </w:t>
      </w:r>
      <w:r w:rsidRPr="00225770">
        <w:rPr>
          <w:rFonts w:ascii="Times New Roman" w:eastAsia="Times New Roman" w:hAnsi="Times New Roman" w:cs="Times New Roman"/>
          <w:color w:val="2D2D2D"/>
          <w:kern w:val="0"/>
          <w:sz w:val="28"/>
          <w:szCs w:val="28"/>
          <w:lang w:eastAsia="es-CO"/>
          <w14:ligatures w14:val="none"/>
        </w:rPr>
        <w:lastRenderedPageBreak/>
        <w:t>Esto, con el propósito de que dichos conceptos tuvieran los mismos efectos para todas las entidades estatales. Sostiene también que en segundo debate se aprobó el texto señalando que dichos conceptos constituían interpretación oficial para los empleados de la DIAN y, por lo tanto, tendrían carácter obligatorio para tales personas; y que los contribuyentes solo podrían sustentar sus actuaciones en la vía gubernativa y en la jurisdiccional, con base en la ley.</w:t>
      </w:r>
    </w:p>
    <w:p w14:paraId="23AF8108" w14:textId="77777777" w:rsidR="00225770" w:rsidRPr="00225770" w:rsidRDefault="00225770" w:rsidP="00DE753C">
      <w:pPr>
        <w:spacing w:after="0" w:line="360" w:lineRule="auto"/>
        <w:jc w:val="both"/>
        <w:rPr>
          <w:rFonts w:ascii="Times New Roman" w:eastAsia="Times New Roman" w:hAnsi="Times New Roman" w:cs="Times New Roman"/>
          <w:color w:val="2D2D2D"/>
          <w:kern w:val="0"/>
          <w:sz w:val="28"/>
          <w:szCs w:val="28"/>
          <w:lang w:eastAsia="es-CO"/>
          <w14:ligatures w14:val="none"/>
        </w:rPr>
      </w:pPr>
      <w:r w:rsidRPr="00225770">
        <w:rPr>
          <w:rFonts w:ascii="Times New Roman" w:eastAsia="Times New Roman" w:hAnsi="Times New Roman" w:cs="Times New Roman"/>
          <w:color w:val="2D2D2D"/>
          <w:kern w:val="0"/>
          <w:sz w:val="28"/>
          <w:szCs w:val="28"/>
          <w:lang w:eastAsia="es-CO"/>
          <w14:ligatures w14:val="none"/>
        </w:rPr>
        <w:t> </w:t>
      </w:r>
    </w:p>
    <w:p w14:paraId="1EF5CAE1" w14:textId="77777777" w:rsidR="00225770" w:rsidRPr="00225770" w:rsidRDefault="00225770" w:rsidP="00DE753C">
      <w:pPr>
        <w:spacing w:after="0" w:line="360" w:lineRule="auto"/>
        <w:jc w:val="both"/>
        <w:rPr>
          <w:rFonts w:ascii="Times New Roman" w:eastAsia="Times New Roman" w:hAnsi="Times New Roman" w:cs="Times New Roman"/>
          <w:color w:val="2D2D2D"/>
          <w:kern w:val="0"/>
          <w:sz w:val="28"/>
          <w:szCs w:val="28"/>
          <w:lang w:eastAsia="es-CO"/>
          <w14:ligatures w14:val="none"/>
        </w:rPr>
      </w:pPr>
      <w:r w:rsidRPr="00225770">
        <w:rPr>
          <w:rFonts w:ascii="Times New Roman" w:eastAsia="Times New Roman" w:hAnsi="Times New Roman" w:cs="Times New Roman"/>
          <w:color w:val="2D2D2D"/>
          <w:kern w:val="0"/>
          <w:sz w:val="28"/>
          <w:szCs w:val="28"/>
          <w:lang w:eastAsia="es-CO"/>
          <w14:ligatures w14:val="none"/>
        </w:rPr>
        <w:t>Según la interviniente, lo anterior permite concluir que con los conceptos se cumplen los fines esenciales del Estado ya que a través de ellos “</w:t>
      </w:r>
      <w:r w:rsidRPr="00225770">
        <w:rPr>
          <w:rFonts w:ascii="Times New Roman" w:eastAsia="Times New Roman" w:hAnsi="Times New Roman" w:cs="Times New Roman"/>
          <w:i/>
          <w:iCs/>
          <w:color w:val="2D2D2D"/>
          <w:kern w:val="0"/>
          <w:sz w:val="28"/>
          <w:szCs w:val="28"/>
          <w:lang w:eastAsia="es-CO"/>
          <w14:ligatures w14:val="none"/>
        </w:rPr>
        <w:t>se unifica doctrinariamente los criterios interpretativos</w:t>
      </w:r>
      <w:r w:rsidRPr="00225770">
        <w:rPr>
          <w:rFonts w:ascii="Times New Roman" w:eastAsia="Times New Roman" w:hAnsi="Times New Roman" w:cs="Times New Roman"/>
          <w:color w:val="2D2D2D"/>
          <w:kern w:val="0"/>
          <w:sz w:val="28"/>
          <w:szCs w:val="28"/>
          <w:lang w:eastAsia="es-CO"/>
          <w14:ligatures w14:val="none"/>
        </w:rPr>
        <w:t>”</w:t>
      </w:r>
      <w:bookmarkStart w:id="8" w:name="_ftnref3"/>
      <w:r w:rsidRPr="00225770">
        <w:rPr>
          <w:rFonts w:ascii="Times New Roman" w:eastAsia="Times New Roman" w:hAnsi="Times New Roman" w:cs="Times New Roman"/>
          <w:color w:val="2D2D2D"/>
          <w:kern w:val="0"/>
          <w:sz w:val="28"/>
          <w:szCs w:val="28"/>
          <w:lang w:eastAsia="es-CO"/>
          <w14:ligatures w14:val="none"/>
        </w:rPr>
        <w:fldChar w:fldCharType="begin"/>
      </w:r>
      <w:r w:rsidRPr="00225770">
        <w:rPr>
          <w:rFonts w:ascii="Times New Roman" w:eastAsia="Times New Roman" w:hAnsi="Times New Roman" w:cs="Times New Roman"/>
          <w:color w:val="2D2D2D"/>
          <w:kern w:val="0"/>
          <w:sz w:val="28"/>
          <w:szCs w:val="28"/>
          <w:lang w:eastAsia="es-CO"/>
          <w14:ligatures w14:val="none"/>
        </w:rPr>
        <w:instrText>HYPERLINK "https://www.corteconstitucional.gov.co/relatoria/2019/C-514-19.htm" \l "_ftn3" \o ""</w:instrText>
      </w:r>
      <w:r w:rsidRPr="00225770">
        <w:rPr>
          <w:rFonts w:ascii="Times New Roman" w:eastAsia="Times New Roman" w:hAnsi="Times New Roman" w:cs="Times New Roman"/>
          <w:color w:val="2D2D2D"/>
          <w:kern w:val="0"/>
          <w:sz w:val="28"/>
          <w:szCs w:val="28"/>
          <w:lang w:eastAsia="es-CO"/>
          <w14:ligatures w14:val="none"/>
        </w:rPr>
      </w:r>
      <w:r w:rsidRPr="00225770">
        <w:rPr>
          <w:rFonts w:ascii="Times New Roman" w:eastAsia="Times New Roman" w:hAnsi="Times New Roman" w:cs="Times New Roman"/>
          <w:color w:val="2D2D2D"/>
          <w:kern w:val="0"/>
          <w:sz w:val="28"/>
          <w:szCs w:val="28"/>
          <w:lang w:eastAsia="es-CO"/>
          <w14:ligatures w14:val="none"/>
        </w:rPr>
        <w:fldChar w:fldCharType="separate"/>
      </w:r>
      <w:r w:rsidRPr="00225770">
        <w:rPr>
          <w:rFonts w:ascii="Times New Roman" w:eastAsia="Times New Roman" w:hAnsi="Times New Roman" w:cs="Times New Roman"/>
          <w:color w:val="0000FF"/>
          <w:kern w:val="0"/>
          <w:sz w:val="28"/>
          <w:szCs w:val="28"/>
          <w:u w:val="single"/>
          <w:vertAlign w:val="superscript"/>
          <w:lang w:eastAsia="es-CO"/>
          <w14:ligatures w14:val="none"/>
        </w:rPr>
        <w:t>[3]</w:t>
      </w:r>
      <w:r w:rsidRPr="00225770">
        <w:rPr>
          <w:rFonts w:ascii="Times New Roman" w:eastAsia="Times New Roman" w:hAnsi="Times New Roman" w:cs="Times New Roman"/>
          <w:color w:val="2D2D2D"/>
          <w:kern w:val="0"/>
          <w:sz w:val="28"/>
          <w:szCs w:val="28"/>
          <w:lang w:eastAsia="es-CO"/>
          <w14:ligatures w14:val="none"/>
        </w:rPr>
        <w:fldChar w:fldCharType="end"/>
      </w:r>
      <w:bookmarkEnd w:id="8"/>
      <w:r w:rsidRPr="00225770">
        <w:rPr>
          <w:rFonts w:ascii="Times New Roman" w:eastAsia="Times New Roman" w:hAnsi="Times New Roman" w:cs="Times New Roman"/>
          <w:color w:val="2D2D2D"/>
          <w:kern w:val="0"/>
          <w:sz w:val="28"/>
          <w:szCs w:val="28"/>
          <w:lang w:eastAsia="es-CO"/>
          <w14:ligatures w14:val="none"/>
        </w:rPr>
        <w:t>.</w:t>
      </w:r>
    </w:p>
    <w:p w14:paraId="5674CB57" w14:textId="77777777" w:rsidR="00225770" w:rsidRPr="00225770" w:rsidRDefault="00225770" w:rsidP="00DE753C">
      <w:pPr>
        <w:spacing w:after="0" w:line="360" w:lineRule="auto"/>
        <w:jc w:val="both"/>
        <w:rPr>
          <w:rFonts w:ascii="Times New Roman" w:eastAsia="Times New Roman" w:hAnsi="Times New Roman" w:cs="Times New Roman"/>
          <w:color w:val="2D2D2D"/>
          <w:kern w:val="0"/>
          <w:sz w:val="28"/>
          <w:szCs w:val="28"/>
          <w:lang w:eastAsia="es-CO"/>
          <w14:ligatures w14:val="none"/>
        </w:rPr>
      </w:pPr>
      <w:r w:rsidRPr="00225770">
        <w:rPr>
          <w:rFonts w:ascii="Times New Roman" w:eastAsia="Times New Roman" w:hAnsi="Times New Roman" w:cs="Times New Roman"/>
          <w:color w:val="2D2D2D"/>
          <w:kern w:val="0"/>
          <w:sz w:val="28"/>
          <w:szCs w:val="28"/>
          <w:lang w:eastAsia="es-CO"/>
          <w14:ligatures w14:val="none"/>
        </w:rPr>
        <w:t> </w:t>
      </w:r>
    </w:p>
    <w:p w14:paraId="59A9ABE2" w14:textId="77777777" w:rsidR="00225770" w:rsidRPr="00225770" w:rsidRDefault="00225770" w:rsidP="00DE753C">
      <w:pPr>
        <w:spacing w:after="0" w:line="360" w:lineRule="auto"/>
        <w:jc w:val="both"/>
        <w:rPr>
          <w:rFonts w:ascii="Times New Roman" w:eastAsia="Times New Roman" w:hAnsi="Times New Roman" w:cs="Times New Roman"/>
          <w:color w:val="2D2D2D"/>
          <w:kern w:val="0"/>
          <w:sz w:val="28"/>
          <w:szCs w:val="28"/>
          <w:lang w:eastAsia="es-CO"/>
          <w14:ligatures w14:val="none"/>
        </w:rPr>
      </w:pPr>
      <w:r w:rsidRPr="00225770">
        <w:rPr>
          <w:rFonts w:ascii="Times New Roman" w:eastAsia="Times New Roman" w:hAnsi="Times New Roman" w:cs="Times New Roman"/>
          <w:color w:val="2D2D2D"/>
          <w:kern w:val="0"/>
          <w:sz w:val="28"/>
          <w:szCs w:val="28"/>
          <w:lang w:eastAsia="es-CO"/>
          <w14:ligatures w14:val="none"/>
        </w:rPr>
        <w:t>La norma demandada no atenta contra los principios de buena fe y confianza legítima ya que los conceptos emitidos por la Dirección de Gestión Jurídica o la Subdirección de Gestión de Normativa y Doctrina de la DIAN, “</w:t>
      </w:r>
      <w:r w:rsidRPr="00225770">
        <w:rPr>
          <w:rFonts w:ascii="Times New Roman" w:eastAsia="Times New Roman" w:hAnsi="Times New Roman" w:cs="Times New Roman"/>
          <w:i/>
          <w:iCs/>
          <w:color w:val="2D2D2D"/>
          <w:kern w:val="0"/>
          <w:sz w:val="28"/>
          <w:szCs w:val="28"/>
          <w:lang w:eastAsia="es-CO"/>
          <w14:ligatures w14:val="none"/>
        </w:rPr>
        <w:t>son herramientas que orientan o plasman una opinión a los particulares sobre la forma como debe ser aplicada y/o interpretada una norma de carácter tributario, aduanero o cambiario, pero no los obliga a actuar de conformidad a lo que en él se expresa</w:t>
      </w:r>
      <w:r w:rsidRPr="00225770">
        <w:rPr>
          <w:rFonts w:ascii="Times New Roman" w:eastAsia="Times New Roman" w:hAnsi="Times New Roman" w:cs="Times New Roman"/>
          <w:color w:val="2D2D2D"/>
          <w:kern w:val="0"/>
          <w:sz w:val="28"/>
          <w:szCs w:val="28"/>
          <w:lang w:eastAsia="es-CO"/>
          <w14:ligatures w14:val="none"/>
        </w:rPr>
        <w:t> (…) </w:t>
      </w:r>
      <w:r w:rsidRPr="00225770">
        <w:rPr>
          <w:rFonts w:ascii="Times New Roman" w:eastAsia="Times New Roman" w:hAnsi="Times New Roman" w:cs="Times New Roman"/>
          <w:i/>
          <w:iCs/>
          <w:color w:val="2D2D2D"/>
          <w:kern w:val="0"/>
          <w:sz w:val="28"/>
          <w:szCs w:val="28"/>
          <w:lang w:eastAsia="es-CO"/>
          <w14:ligatures w14:val="none"/>
        </w:rPr>
        <w:t>pues no tiene una fuerza igual a la ley</w:t>
      </w:r>
      <w:r w:rsidRPr="00225770">
        <w:rPr>
          <w:rFonts w:ascii="Times New Roman" w:eastAsia="Times New Roman" w:hAnsi="Times New Roman" w:cs="Times New Roman"/>
          <w:color w:val="2D2D2D"/>
          <w:kern w:val="0"/>
          <w:sz w:val="28"/>
          <w:szCs w:val="28"/>
          <w:lang w:eastAsia="es-CO"/>
          <w14:ligatures w14:val="none"/>
        </w:rPr>
        <w:t>”.</w:t>
      </w:r>
    </w:p>
    <w:p w14:paraId="5D33F0CA" w14:textId="77777777" w:rsidR="00225770" w:rsidRPr="00225770" w:rsidRDefault="00225770" w:rsidP="00DE753C">
      <w:pPr>
        <w:spacing w:after="0" w:line="360" w:lineRule="auto"/>
        <w:jc w:val="both"/>
        <w:rPr>
          <w:rFonts w:ascii="Times New Roman" w:eastAsia="Times New Roman" w:hAnsi="Times New Roman" w:cs="Times New Roman"/>
          <w:color w:val="2D2D2D"/>
          <w:kern w:val="0"/>
          <w:sz w:val="28"/>
          <w:szCs w:val="28"/>
          <w:lang w:eastAsia="es-CO"/>
          <w14:ligatures w14:val="none"/>
        </w:rPr>
      </w:pPr>
      <w:r w:rsidRPr="00225770">
        <w:rPr>
          <w:rFonts w:ascii="Times New Roman" w:eastAsia="Times New Roman" w:hAnsi="Times New Roman" w:cs="Times New Roman"/>
          <w:color w:val="2D2D2D"/>
          <w:kern w:val="0"/>
          <w:sz w:val="28"/>
          <w:szCs w:val="28"/>
          <w:lang w:eastAsia="es-CO"/>
          <w14:ligatures w14:val="none"/>
        </w:rPr>
        <w:t> </w:t>
      </w:r>
    </w:p>
    <w:p w14:paraId="2CA9609B" w14:textId="77777777" w:rsidR="00225770" w:rsidRPr="00225770" w:rsidRDefault="00225770" w:rsidP="00DE753C">
      <w:pPr>
        <w:spacing w:after="0" w:line="360" w:lineRule="auto"/>
        <w:jc w:val="both"/>
        <w:rPr>
          <w:rFonts w:ascii="Times New Roman" w:eastAsia="Times New Roman" w:hAnsi="Times New Roman" w:cs="Times New Roman"/>
          <w:color w:val="2D2D2D"/>
          <w:kern w:val="0"/>
          <w:sz w:val="28"/>
          <w:szCs w:val="28"/>
          <w:lang w:eastAsia="es-CO"/>
          <w14:ligatures w14:val="none"/>
        </w:rPr>
      </w:pPr>
      <w:r w:rsidRPr="00225770">
        <w:rPr>
          <w:rFonts w:ascii="Times New Roman" w:eastAsia="Times New Roman" w:hAnsi="Times New Roman" w:cs="Times New Roman"/>
          <w:color w:val="2D2D2D"/>
          <w:kern w:val="0"/>
          <w:sz w:val="28"/>
          <w:szCs w:val="28"/>
          <w:lang w:eastAsia="es-CO"/>
          <w14:ligatures w14:val="none"/>
        </w:rPr>
        <w:t>Afirma también la DIAN, que no hay vulneración del derecho de defensa en tanto los conceptos interpretan la ley de tal manera que pueden decir algo diferente a la intensión del Legislador, por lo que los argumentos deben estar soportados únicamente en la ley lo cual es acorde con las disposiciones constitucionales. En ese sentido, indica, el principio de confianza legítima “</w:t>
      </w:r>
      <w:r w:rsidRPr="00225770">
        <w:rPr>
          <w:rFonts w:ascii="Times New Roman" w:eastAsia="Times New Roman" w:hAnsi="Times New Roman" w:cs="Times New Roman"/>
          <w:i/>
          <w:iCs/>
          <w:color w:val="2D2D2D"/>
          <w:kern w:val="0"/>
          <w:sz w:val="28"/>
          <w:szCs w:val="28"/>
          <w:lang w:eastAsia="es-CO"/>
          <w14:ligatures w14:val="none"/>
        </w:rPr>
        <w:t xml:space="preserve">encuentra respaldo en el principio de la buena fe, que exige de las autoridades y los particulares que tengan que ser coherentes con sus actuaciones, así como también respetar los compromisos adquiridos, a fin de garantizar la estabilidad </w:t>
      </w:r>
      <w:r w:rsidRPr="00225770">
        <w:rPr>
          <w:rFonts w:ascii="Times New Roman" w:eastAsia="Times New Roman" w:hAnsi="Times New Roman" w:cs="Times New Roman"/>
          <w:i/>
          <w:iCs/>
          <w:color w:val="2D2D2D"/>
          <w:kern w:val="0"/>
          <w:sz w:val="28"/>
          <w:szCs w:val="28"/>
          <w:lang w:eastAsia="es-CO"/>
          <w14:ligatures w14:val="none"/>
        </w:rPr>
        <w:lastRenderedPageBreak/>
        <w:t>y durabilidad del sistema</w:t>
      </w:r>
      <w:r w:rsidRPr="00225770">
        <w:rPr>
          <w:rFonts w:ascii="Times New Roman" w:eastAsia="Times New Roman" w:hAnsi="Times New Roman" w:cs="Times New Roman"/>
          <w:color w:val="2D2D2D"/>
          <w:kern w:val="0"/>
          <w:sz w:val="28"/>
          <w:szCs w:val="28"/>
          <w:lang w:eastAsia="es-CO"/>
          <w14:ligatures w14:val="none"/>
        </w:rPr>
        <w:t>”. Aduce entones que el accionante olvida que la confianza legítima y la seguridad jurídica encuentran asidero en la ley y no en las interpretaciones que se consignan en conceptos.</w:t>
      </w:r>
    </w:p>
    <w:p w14:paraId="78EBF15F" w14:textId="77777777" w:rsidR="00225770" w:rsidRPr="00225770" w:rsidRDefault="00225770" w:rsidP="00DE753C">
      <w:pPr>
        <w:spacing w:after="0" w:line="360" w:lineRule="auto"/>
        <w:jc w:val="both"/>
        <w:rPr>
          <w:rFonts w:ascii="Times New Roman" w:eastAsia="Times New Roman" w:hAnsi="Times New Roman" w:cs="Times New Roman"/>
          <w:color w:val="2D2D2D"/>
          <w:kern w:val="0"/>
          <w:sz w:val="28"/>
          <w:szCs w:val="28"/>
          <w:lang w:eastAsia="es-CO"/>
          <w14:ligatures w14:val="none"/>
        </w:rPr>
      </w:pPr>
      <w:r w:rsidRPr="00225770">
        <w:rPr>
          <w:rFonts w:ascii="Times New Roman" w:eastAsia="Times New Roman" w:hAnsi="Times New Roman" w:cs="Times New Roman"/>
          <w:color w:val="2D2D2D"/>
          <w:kern w:val="0"/>
          <w:sz w:val="28"/>
          <w:szCs w:val="28"/>
          <w:lang w:eastAsia="es-CO"/>
          <w14:ligatures w14:val="none"/>
        </w:rPr>
        <w:t> </w:t>
      </w:r>
    </w:p>
    <w:p w14:paraId="0E97CC44" w14:textId="77777777" w:rsidR="00225770" w:rsidRPr="00225770" w:rsidRDefault="00225770" w:rsidP="00DE753C">
      <w:pPr>
        <w:spacing w:after="0" w:line="360" w:lineRule="auto"/>
        <w:jc w:val="both"/>
        <w:rPr>
          <w:rFonts w:ascii="Times New Roman" w:eastAsia="Times New Roman" w:hAnsi="Times New Roman" w:cs="Times New Roman"/>
          <w:color w:val="2D2D2D"/>
          <w:kern w:val="0"/>
          <w:sz w:val="28"/>
          <w:szCs w:val="28"/>
          <w:lang w:eastAsia="es-CO"/>
          <w14:ligatures w14:val="none"/>
        </w:rPr>
      </w:pPr>
      <w:r w:rsidRPr="00225770">
        <w:rPr>
          <w:rFonts w:ascii="Times New Roman" w:eastAsia="Times New Roman" w:hAnsi="Times New Roman" w:cs="Times New Roman"/>
          <w:color w:val="2D2D2D"/>
          <w:kern w:val="0"/>
          <w:sz w:val="28"/>
          <w:szCs w:val="28"/>
          <w:lang w:eastAsia="es-CO"/>
          <w14:ligatures w14:val="none"/>
        </w:rPr>
        <w:t>Aunado a lo anterior, la interviniente recuerda que todos los actos administrativos de carácter particular son susceptibles de control de legalidad y, por lo tanto, cualquier interpretación que de la ley haga la DIAN puede ser revisada por la jurisdicción, garantizando el debido proceso y los derechos a la defensa y de contradicción.</w:t>
      </w:r>
    </w:p>
    <w:p w14:paraId="7083FED4" w14:textId="77777777" w:rsidR="00225770" w:rsidRPr="00225770" w:rsidRDefault="00225770" w:rsidP="00DE753C">
      <w:pPr>
        <w:spacing w:after="0" w:line="360" w:lineRule="auto"/>
        <w:jc w:val="both"/>
        <w:rPr>
          <w:rFonts w:ascii="Times New Roman" w:eastAsia="Times New Roman" w:hAnsi="Times New Roman" w:cs="Times New Roman"/>
          <w:color w:val="2D2D2D"/>
          <w:kern w:val="0"/>
          <w:sz w:val="28"/>
          <w:szCs w:val="28"/>
          <w:lang w:eastAsia="es-CO"/>
          <w14:ligatures w14:val="none"/>
        </w:rPr>
      </w:pPr>
      <w:r w:rsidRPr="00225770">
        <w:rPr>
          <w:rFonts w:ascii="Times New Roman" w:eastAsia="Times New Roman" w:hAnsi="Times New Roman" w:cs="Times New Roman"/>
          <w:color w:val="2D2D2D"/>
          <w:kern w:val="0"/>
          <w:sz w:val="28"/>
          <w:szCs w:val="28"/>
          <w:lang w:eastAsia="es-CO"/>
          <w14:ligatures w14:val="none"/>
        </w:rPr>
        <w:t> </w:t>
      </w:r>
    </w:p>
    <w:p w14:paraId="12D3F8B7" w14:textId="77777777" w:rsidR="00225770" w:rsidRPr="00225770" w:rsidRDefault="00225770" w:rsidP="00DE753C">
      <w:pPr>
        <w:spacing w:after="0" w:line="360" w:lineRule="auto"/>
        <w:jc w:val="both"/>
        <w:rPr>
          <w:rFonts w:ascii="Times New Roman" w:eastAsia="Times New Roman" w:hAnsi="Times New Roman" w:cs="Times New Roman"/>
          <w:color w:val="2D2D2D"/>
          <w:kern w:val="0"/>
          <w:sz w:val="28"/>
          <w:szCs w:val="28"/>
          <w:lang w:eastAsia="es-CO"/>
          <w14:ligatures w14:val="none"/>
        </w:rPr>
      </w:pPr>
      <w:r w:rsidRPr="00225770">
        <w:rPr>
          <w:rFonts w:ascii="Times New Roman" w:eastAsia="Times New Roman" w:hAnsi="Times New Roman" w:cs="Times New Roman"/>
          <w:b/>
          <w:bCs/>
          <w:color w:val="2D2D2D"/>
          <w:kern w:val="0"/>
          <w:sz w:val="28"/>
          <w:szCs w:val="28"/>
          <w:lang w:eastAsia="es-CO"/>
          <w14:ligatures w14:val="none"/>
        </w:rPr>
        <w:t>4. Instituto Colombiano de Derecho Tributario - ICDT</w:t>
      </w:r>
    </w:p>
    <w:p w14:paraId="68F934F5" w14:textId="77777777" w:rsidR="00225770" w:rsidRPr="00225770" w:rsidRDefault="00225770" w:rsidP="00DE753C">
      <w:pPr>
        <w:spacing w:after="0" w:line="360" w:lineRule="auto"/>
        <w:jc w:val="both"/>
        <w:rPr>
          <w:rFonts w:ascii="Times New Roman" w:eastAsia="Times New Roman" w:hAnsi="Times New Roman" w:cs="Times New Roman"/>
          <w:color w:val="2D2D2D"/>
          <w:kern w:val="0"/>
          <w:sz w:val="28"/>
          <w:szCs w:val="28"/>
          <w:lang w:eastAsia="es-CO"/>
          <w14:ligatures w14:val="none"/>
        </w:rPr>
      </w:pPr>
      <w:r w:rsidRPr="00225770">
        <w:rPr>
          <w:rFonts w:ascii="Times New Roman" w:eastAsia="Times New Roman" w:hAnsi="Times New Roman" w:cs="Times New Roman"/>
          <w:color w:val="2D2D2D"/>
          <w:kern w:val="0"/>
          <w:sz w:val="28"/>
          <w:szCs w:val="28"/>
          <w:lang w:eastAsia="es-CO"/>
          <w14:ligatures w14:val="none"/>
        </w:rPr>
        <w:t> </w:t>
      </w:r>
    </w:p>
    <w:p w14:paraId="3B7188D9" w14:textId="77777777" w:rsidR="00225770" w:rsidRPr="00225770" w:rsidRDefault="00225770" w:rsidP="00DE753C">
      <w:pPr>
        <w:spacing w:after="0" w:line="360" w:lineRule="auto"/>
        <w:jc w:val="both"/>
        <w:rPr>
          <w:rFonts w:ascii="Times New Roman" w:eastAsia="Times New Roman" w:hAnsi="Times New Roman" w:cs="Times New Roman"/>
          <w:color w:val="2D2D2D"/>
          <w:kern w:val="0"/>
          <w:sz w:val="28"/>
          <w:szCs w:val="28"/>
          <w:lang w:eastAsia="es-CO"/>
          <w14:ligatures w14:val="none"/>
        </w:rPr>
      </w:pPr>
      <w:r w:rsidRPr="00225770">
        <w:rPr>
          <w:rFonts w:ascii="Times New Roman" w:eastAsia="Times New Roman" w:hAnsi="Times New Roman" w:cs="Times New Roman"/>
          <w:color w:val="2D2D2D"/>
          <w:kern w:val="0"/>
          <w:sz w:val="28"/>
          <w:szCs w:val="28"/>
          <w:lang w:eastAsia="es-CO"/>
          <w14:ligatures w14:val="none"/>
        </w:rPr>
        <w:t xml:space="preserve">El presidente del Instituto Colombiano de Derecho Tributario - ICDT intervino en el proceso de la referencia para solicitar la </w:t>
      </w:r>
      <w:proofErr w:type="spellStart"/>
      <w:r w:rsidRPr="00225770">
        <w:rPr>
          <w:rFonts w:ascii="Times New Roman" w:eastAsia="Times New Roman" w:hAnsi="Times New Roman" w:cs="Times New Roman"/>
          <w:color w:val="2D2D2D"/>
          <w:kern w:val="0"/>
          <w:sz w:val="28"/>
          <w:szCs w:val="28"/>
          <w:lang w:eastAsia="es-CO"/>
          <w14:ligatures w14:val="none"/>
        </w:rPr>
        <w:t>exequibilidad</w:t>
      </w:r>
      <w:proofErr w:type="spellEnd"/>
      <w:r w:rsidRPr="00225770">
        <w:rPr>
          <w:rFonts w:ascii="Times New Roman" w:eastAsia="Times New Roman" w:hAnsi="Times New Roman" w:cs="Times New Roman"/>
          <w:color w:val="2D2D2D"/>
          <w:kern w:val="0"/>
          <w:sz w:val="28"/>
          <w:szCs w:val="28"/>
          <w:lang w:eastAsia="es-CO"/>
          <w14:ligatures w14:val="none"/>
        </w:rPr>
        <w:t xml:space="preserve"> condicionada del artículo 6, parágrafo 3, numeral 6 de la Ley 1943 de 2018; la </w:t>
      </w:r>
      <w:proofErr w:type="spellStart"/>
      <w:r w:rsidRPr="00225770">
        <w:rPr>
          <w:rFonts w:ascii="Times New Roman" w:eastAsia="Times New Roman" w:hAnsi="Times New Roman" w:cs="Times New Roman"/>
          <w:color w:val="2D2D2D"/>
          <w:kern w:val="0"/>
          <w:sz w:val="28"/>
          <w:szCs w:val="28"/>
          <w:lang w:eastAsia="es-CO"/>
          <w14:ligatures w14:val="none"/>
        </w:rPr>
        <w:t>exequibilidad</w:t>
      </w:r>
      <w:proofErr w:type="spellEnd"/>
      <w:r w:rsidRPr="00225770">
        <w:rPr>
          <w:rFonts w:ascii="Times New Roman" w:eastAsia="Times New Roman" w:hAnsi="Times New Roman" w:cs="Times New Roman"/>
          <w:color w:val="2D2D2D"/>
          <w:kern w:val="0"/>
          <w:sz w:val="28"/>
          <w:szCs w:val="28"/>
          <w:lang w:eastAsia="es-CO"/>
          <w14:ligatures w14:val="none"/>
        </w:rPr>
        <w:t xml:space="preserve"> del artículo 102 </w:t>
      </w:r>
      <w:r w:rsidRPr="00225770">
        <w:rPr>
          <w:rFonts w:ascii="Times New Roman" w:eastAsia="Times New Roman" w:hAnsi="Times New Roman" w:cs="Times New Roman"/>
          <w:i/>
          <w:iCs/>
          <w:color w:val="2D2D2D"/>
          <w:kern w:val="0"/>
          <w:sz w:val="28"/>
          <w:szCs w:val="28"/>
          <w:lang w:eastAsia="es-CO"/>
          <w14:ligatures w14:val="none"/>
        </w:rPr>
        <w:t>ibid</w:t>
      </w:r>
      <w:r w:rsidRPr="00225770">
        <w:rPr>
          <w:rFonts w:ascii="Times New Roman" w:eastAsia="Times New Roman" w:hAnsi="Times New Roman" w:cs="Times New Roman"/>
          <w:color w:val="2D2D2D"/>
          <w:kern w:val="0"/>
          <w:sz w:val="28"/>
          <w:szCs w:val="28"/>
          <w:lang w:eastAsia="es-CO"/>
          <w14:ligatures w14:val="none"/>
        </w:rPr>
        <w:t xml:space="preserve">. y la </w:t>
      </w:r>
      <w:proofErr w:type="spellStart"/>
      <w:r w:rsidRPr="00225770">
        <w:rPr>
          <w:rFonts w:ascii="Times New Roman" w:eastAsia="Times New Roman" w:hAnsi="Times New Roman" w:cs="Times New Roman"/>
          <w:color w:val="2D2D2D"/>
          <w:kern w:val="0"/>
          <w:sz w:val="28"/>
          <w:szCs w:val="28"/>
          <w:lang w:eastAsia="es-CO"/>
          <w14:ligatures w14:val="none"/>
        </w:rPr>
        <w:t>inexequibilidad</w:t>
      </w:r>
      <w:proofErr w:type="spellEnd"/>
      <w:r w:rsidRPr="00225770">
        <w:rPr>
          <w:rFonts w:ascii="Times New Roman" w:eastAsia="Times New Roman" w:hAnsi="Times New Roman" w:cs="Times New Roman"/>
          <w:color w:val="2D2D2D"/>
          <w:kern w:val="0"/>
          <w:sz w:val="28"/>
          <w:szCs w:val="28"/>
          <w:lang w:eastAsia="es-CO"/>
          <w14:ligatures w14:val="none"/>
        </w:rPr>
        <w:t xml:space="preserve"> del artículo 113 de dicha normativa. Lo anterior, por las siguientes razones:</w:t>
      </w:r>
    </w:p>
    <w:p w14:paraId="0D9BD19D" w14:textId="77777777" w:rsidR="00225770" w:rsidRPr="00225770" w:rsidRDefault="00225770" w:rsidP="00DE753C">
      <w:pPr>
        <w:spacing w:after="0" w:line="360" w:lineRule="auto"/>
        <w:jc w:val="both"/>
        <w:rPr>
          <w:rFonts w:ascii="Times New Roman" w:eastAsia="Times New Roman" w:hAnsi="Times New Roman" w:cs="Times New Roman"/>
          <w:color w:val="2D2D2D"/>
          <w:kern w:val="0"/>
          <w:sz w:val="28"/>
          <w:szCs w:val="28"/>
          <w:lang w:eastAsia="es-CO"/>
          <w14:ligatures w14:val="none"/>
        </w:rPr>
      </w:pPr>
      <w:r w:rsidRPr="00225770">
        <w:rPr>
          <w:rFonts w:ascii="Times New Roman" w:eastAsia="Times New Roman" w:hAnsi="Times New Roman" w:cs="Times New Roman"/>
          <w:color w:val="2D2D2D"/>
          <w:kern w:val="0"/>
          <w:sz w:val="28"/>
          <w:szCs w:val="28"/>
          <w:lang w:eastAsia="es-CO"/>
          <w14:ligatures w14:val="none"/>
        </w:rPr>
        <w:t> </w:t>
      </w:r>
    </w:p>
    <w:p w14:paraId="2DC53347" w14:textId="77777777" w:rsidR="00225770" w:rsidRPr="00225770" w:rsidRDefault="00225770" w:rsidP="00DE753C">
      <w:pPr>
        <w:spacing w:after="0" w:line="360" w:lineRule="auto"/>
        <w:jc w:val="both"/>
        <w:rPr>
          <w:rFonts w:ascii="Times New Roman" w:eastAsia="Times New Roman" w:hAnsi="Times New Roman" w:cs="Times New Roman"/>
          <w:color w:val="2D2D2D"/>
          <w:kern w:val="0"/>
          <w:sz w:val="28"/>
          <w:szCs w:val="28"/>
          <w:lang w:eastAsia="es-CO"/>
          <w14:ligatures w14:val="none"/>
        </w:rPr>
      </w:pPr>
      <w:r w:rsidRPr="00225770">
        <w:rPr>
          <w:rFonts w:ascii="Times New Roman" w:eastAsia="Times New Roman" w:hAnsi="Times New Roman" w:cs="Times New Roman"/>
          <w:b/>
          <w:bCs/>
          <w:color w:val="2D2D2D"/>
          <w:kern w:val="0"/>
          <w:sz w:val="28"/>
          <w:szCs w:val="28"/>
          <w:lang w:eastAsia="es-CO"/>
          <w14:ligatures w14:val="none"/>
        </w:rPr>
        <w:t>4.1.</w:t>
      </w:r>
      <w:r w:rsidRPr="00225770">
        <w:rPr>
          <w:rFonts w:ascii="Times New Roman" w:eastAsia="Times New Roman" w:hAnsi="Times New Roman" w:cs="Times New Roman"/>
          <w:color w:val="2D2D2D"/>
          <w:kern w:val="0"/>
          <w:sz w:val="28"/>
          <w:szCs w:val="28"/>
          <w:lang w:eastAsia="es-CO"/>
          <w14:ligatures w14:val="none"/>
        </w:rPr>
        <w:t xml:space="preserve"> Respecto del primer cargo, el cual se concreta en la solicitud de </w:t>
      </w:r>
      <w:proofErr w:type="spellStart"/>
      <w:r w:rsidRPr="00225770">
        <w:rPr>
          <w:rFonts w:ascii="Times New Roman" w:eastAsia="Times New Roman" w:hAnsi="Times New Roman" w:cs="Times New Roman"/>
          <w:color w:val="2D2D2D"/>
          <w:kern w:val="0"/>
          <w:sz w:val="28"/>
          <w:szCs w:val="28"/>
          <w:lang w:eastAsia="es-CO"/>
          <w14:ligatures w14:val="none"/>
        </w:rPr>
        <w:t>exequibilidad</w:t>
      </w:r>
      <w:proofErr w:type="spellEnd"/>
      <w:r w:rsidRPr="00225770">
        <w:rPr>
          <w:rFonts w:ascii="Times New Roman" w:eastAsia="Times New Roman" w:hAnsi="Times New Roman" w:cs="Times New Roman"/>
          <w:color w:val="2D2D2D"/>
          <w:kern w:val="0"/>
          <w:sz w:val="28"/>
          <w:szCs w:val="28"/>
          <w:lang w:eastAsia="es-CO"/>
          <w14:ligatures w14:val="none"/>
        </w:rPr>
        <w:t xml:space="preserve"> condicionada de la expresión demandada del numeral 6º del parágrafo 3º de que trata el artículo 4º de la Ley 1943 de 2018, el ICDT transcribe la norma y destaca los apartes que considera significativos para su interpretación porque, a diferencia del actor, el interviniente entiende:</w:t>
      </w:r>
    </w:p>
    <w:p w14:paraId="014CE9F6" w14:textId="77777777" w:rsidR="00225770" w:rsidRPr="00225770" w:rsidRDefault="00225770" w:rsidP="00DE753C">
      <w:pPr>
        <w:spacing w:after="0" w:line="360" w:lineRule="auto"/>
        <w:jc w:val="both"/>
        <w:rPr>
          <w:rFonts w:ascii="Times New Roman" w:eastAsia="Times New Roman" w:hAnsi="Times New Roman" w:cs="Times New Roman"/>
          <w:color w:val="2D2D2D"/>
          <w:kern w:val="0"/>
          <w:sz w:val="28"/>
          <w:szCs w:val="28"/>
          <w:lang w:eastAsia="es-CO"/>
          <w14:ligatures w14:val="none"/>
        </w:rPr>
      </w:pPr>
      <w:r w:rsidRPr="00225770">
        <w:rPr>
          <w:rFonts w:ascii="Times New Roman" w:eastAsia="Times New Roman" w:hAnsi="Times New Roman" w:cs="Times New Roman"/>
          <w:color w:val="2D2D2D"/>
          <w:kern w:val="0"/>
          <w:sz w:val="28"/>
          <w:szCs w:val="28"/>
          <w:lang w:eastAsia="es-CO"/>
          <w14:ligatures w14:val="none"/>
        </w:rPr>
        <w:t> </w:t>
      </w:r>
    </w:p>
    <w:p w14:paraId="7EB83A8F" w14:textId="77777777" w:rsidR="00225770" w:rsidRPr="00225770" w:rsidRDefault="00225770" w:rsidP="00DE753C">
      <w:pPr>
        <w:spacing w:after="0" w:line="360" w:lineRule="auto"/>
        <w:jc w:val="both"/>
        <w:rPr>
          <w:rFonts w:ascii="Times New Roman" w:eastAsia="Times New Roman" w:hAnsi="Times New Roman" w:cs="Times New Roman"/>
          <w:color w:val="2D2D2D"/>
          <w:kern w:val="0"/>
          <w:sz w:val="28"/>
          <w:szCs w:val="28"/>
          <w:lang w:eastAsia="es-CO"/>
          <w14:ligatures w14:val="none"/>
        </w:rPr>
      </w:pPr>
      <w:r w:rsidRPr="00225770">
        <w:rPr>
          <w:rFonts w:ascii="Times New Roman" w:eastAsia="Times New Roman" w:hAnsi="Times New Roman" w:cs="Times New Roman"/>
          <w:color w:val="2D2D2D"/>
          <w:kern w:val="0"/>
          <w:sz w:val="28"/>
          <w:szCs w:val="28"/>
          <w:lang w:eastAsia="es-CO"/>
          <w14:ligatures w14:val="none"/>
        </w:rPr>
        <w:t>(i) Que los sujetos obligados a registrarse como responsables del IVA son “</w:t>
      </w:r>
      <w:r w:rsidRPr="00225770">
        <w:rPr>
          <w:rFonts w:ascii="Times New Roman" w:eastAsia="Times New Roman" w:hAnsi="Times New Roman" w:cs="Times New Roman"/>
          <w:i/>
          <w:iCs/>
          <w:color w:val="2D2D2D"/>
          <w:kern w:val="0"/>
          <w:sz w:val="28"/>
          <w:szCs w:val="28"/>
          <w:lang w:eastAsia="es-CO"/>
          <w14:ligatures w14:val="none"/>
        </w:rPr>
        <w:t>quienes realicen actividades gravadas con el impuesto, con excepción de</w:t>
      </w:r>
      <w:r w:rsidRPr="00225770">
        <w:rPr>
          <w:rFonts w:ascii="Times New Roman" w:eastAsia="Times New Roman" w:hAnsi="Times New Roman" w:cs="Times New Roman"/>
          <w:color w:val="2D2D2D"/>
          <w:kern w:val="0"/>
          <w:sz w:val="28"/>
          <w:szCs w:val="28"/>
          <w:lang w:eastAsia="es-CO"/>
          <w14:ligatures w14:val="none"/>
        </w:rPr>
        <w:t xml:space="preserve"> (…)”, de lo que se concluye que a quienes se excepciona son: (a) aquellas </w:t>
      </w:r>
      <w:r w:rsidRPr="00225770">
        <w:rPr>
          <w:rFonts w:ascii="Times New Roman" w:eastAsia="Times New Roman" w:hAnsi="Times New Roman" w:cs="Times New Roman"/>
          <w:color w:val="2D2D2D"/>
          <w:kern w:val="0"/>
          <w:sz w:val="28"/>
          <w:szCs w:val="28"/>
          <w:lang w:eastAsia="es-CO"/>
          <w14:ligatures w14:val="none"/>
        </w:rPr>
        <w:lastRenderedPageBreak/>
        <w:t>personas naturales comerciantes y artesanos que sean minoristas o detallistas, pequeños agricultores y los ganaderos, y (b) quienes presten servicios si cumplen la totalidad de las condiciones establecidas; y</w:t>
      </w:r>
    </w:p>
    <w:p w14:paraId="7CAB88FE" w14:textId="77777777" w:rsidR="00225770" w:rsidRPr="00225770" w:rsidRDefault="00225770" w:rsidP="00DE753C">
      <w:pPr>
        <w:spacing w:after="0" w:line="360" w:lineRule="auto"/>
        <w:jc w:val="both"/>
        <w:rPr>
          <w:rFonts w:ascii="Times New Roman" w:eastAsia="Times New Roman" w:hAnsi="Times New Roman" w:cs="Times New Roman"/>
          <w:color w:val="2D2D2D"/>
          <w:kern w:val="0"/>
          <w:sz w:val="28"/>
          <w:szCs w:val="28"/>
          <w:lang w:eastAsia="es-CO"/>
          <w14:ligatures w14:val="none"/>
        </w:rPr>
      </w:pPr>
      <w:r w:rsidRPr="00225770">
        <w:rPr>
          <w:rFonts w:ascii="Times New Roman" w:eastAsia="Times New Roman" w:hAnsi="Times New Roman" w:cs="Times New Roman"/>
          <w:color w:val="2D2D2D"/>
          <w:kern w:val="0"/>
          <w:sz w:val="28"/>
          <w:szCs w:val="28"/>
          <w:lang w:eastAsia="es-CO"/>
          <w14:ligatures w14:val="none"/>
        </w:rPr>
        <w:t> </w:t>
      </w:r>
    </w:p>
    <w:p w14:paraId="5BB36631" w14:textId="77777777" w:rsidR="00225770" w:rsidRPr="00225770" w:rsidRDefault="00225770" w:rsidP="00DE753C">
      <w:pPr>
        <w:spacing w:after="0" w:line="360" w:lineRule="auto"/>
        <w:jc w:val="both"/>
        <w:rPr>
          <w:rFonts w:ascii="Times New Roman" w:eastAsia="Times New Roman" w:hAnsi="Times New Roman" w:cs="Times New Roman"/>
          <w:color w:val="2D2D2D"/>
          <w:kern w:val="0"/>
          <w:sz w:val="28"/>
          <w:szCs w:val="28"/>
          <w:lang w:eastAsia="es-CO"/>
          <w14:ligatures w14:val="none"/>
        </w:rPr>
      </w:pPr>
      <w:r w:rsidRPr="00225770">
        <w:rPr>
          <w:rFonts w:ascii="Times New Roman" w:eastAsia="Times New Roman" w:hAnsi="Times New Roman" w:cs="Times New Roman"/>
          <w:color w:val="2D2D2D"/>
          <w:kern w:val="0"/>
          <w:sz w:val="28"/>
          <w:szCs w:val="28"/>
          <w:lang w:eastAsia="es-CO"/>
          <w14:ligatures w14:val="none"/>
        </w:rPr>
        <w:t>(</w:t>
      </w:r>
      <w:proofErr w:type="spellStart"/>
      <w:r w:rsidRPr="00225770">
        <w:rPr>
          <w:rFonts w:ascii="Times New Roman" w:eastAsia="Times New Roman" w:hAnsi="Times New Roman" w:cs="Times New Roman"/>
          <w:color w:val="2D2D2D"/>
          <w:kern w:val="0"/>
          <w:sz w:val="28"/>
          <w:szCs w:val="28"/>
          <w:lang w:eastAsia="es-CO"/>
          <w14:ligatures w14:val="none"/>
        </w:rPr>
        <w:t>ii</w:t>
      </w:r>
      <w:proofErr w:type="spellEnd"/>
      <w:r w:rsidRPr="00225770">
        <w:rPr>
          <w:rFonts w:ascii="Times New Roman" w:eastAsia="Times New Roman" w:hAnsi="Times New Roman" w:cs="Times New Roman"/>
          <w:color w:val="2D2D2D"/>
          <w:kern w:val="0"/>
          <w:sz w:val="28"/>
          <w:szCs w:val="28"/>
          <w:lang w:eastAsia="es-CO"/>
          <w14:ligatures w14:val="none"/>
        </w:rPr>
        <w:t>) Que “</w:t>
      </w:r>
      <w:r w:rsidRPr="00225770">
        <w:rPr>
          <w:rFonts w:ascii="Times New Roman" w:eastAsia="Times New Roman" w:hAnsi="Times New Roman" w:cs="Times New Roman"/>
          <w:i/>
          <w:iCs/>
          <w:color w:val="2D2D2D"/>
          <w:kern w:val="0"/>
          <w:sz w:val="28"/>
          <w:szCs w:val="28"/>
          <w:lang w:eastAsia="es-CO"/>
          <w14:ligatures w14:val="none"/>
        </w:rPr>
        <w:t>los ingresos brutos totales provenientes de la actividad sean inferiores a 3.500 UVT</w:t>
      </w:r>
      <w:r w:rsidRPr="00225770">
        <w:rPr>
          <w:rFonts w:ascii="Times New Roman" w:eastAsia="Times New Roman" w:hAnsi="Times New Roman" w:cs="Times New Roman"/>
          <w:color w:val="2D2D2D"/>
          <w:kern w:val="0"/>
          <w:sz w:val="28"/>
          <w:szCs w:val="28"/>
          <w:lang w:eastAsia="es-CO"/>
          <w14:ligatures w14:val="none"/>
        </w:rPr>
        <w:t>”.</w:t>
      </w:r>
    </w:p>
    <w:p w14:paraId="0C6451A0" w14:textId="77777777" w:rsidR="00225770" w:rsidRPr="00225770" w:rsidRDefault="00225770" w:rsidP="00DE753C">
      <w:pPr>
        <w:spacing w:after="0" w:line="360" w:lineRule="auto"/>
        <w:jc w:val="both"/>
        <w:rPr>
          <w:rFonts w:ascii="Times New Roman" w:eastAsia="Times New Roman" w:hAnsi="Times New Roman" w:cs="Times New Roman"/>
          <w:color w:val="2D2D2D"/>
          <w:kern w:val="0"/>
          <w:sz w:val="28"/>
          <w:szCs w:val="28"/>
          <w:lang w:eastAsia="es-CO"/>
          <w14:ligatures w14:val="none"/>
        </w:rPr>
      </w:pPr>
      <w:r w:rsidRPr="00225770">
        <w:rPr>
          <w:rFonts w:ascii="Times New Roman" w:eastAsia="Times New Roman" w:hAnsi="Times New Roman" w:cs="Times New Roman"/>
          <w:color w:val="2D2D2D"/>
          <w:kern w:val="0"/>
          <w:sz w:val="28"/>
          <w:szCs w:val="28"/>
          <w:lang w:eastAsia="es-CO"/>
          <w14:ligatures w14:val="none"/>
        </w:rPr>
        <w:t> </w:t>
      </w:r>
    </w:p>
    <w:p w14:paraId="7F9C2935" w14:textId="77777777" w:rsidR="00225770" w:rsidRPr="00225770" w:rsidRDefault="00225770" w:rsidP="00DE753C">
      <w:pPr>
        <w:spacing w:after="0" w:line="360" w:lineRule="auto"/>
        <w:jc w:val="both"/>
        <w:rPr>
          <w:rFonts w:ascii="Times New Roman" w:eastAsia="Times New Roman" w:hAnsi="Times New Roman" w:cs="Times New Roman"/>
          <w:color w:val="2D2D2D"/>
          <w:kern w:val="0"/>
          <w:sz w:val="28"/>
          <w:szCs w:val="28"/>
          <w:lang w:eastAsia="es-CO"/>
          <w14:ligatures w14:val="none"/>
        </w:rPr>
      </w:pPr>
      <w:r w:rsidRPr="00225770">
        <w:rPr>
          <w:rFonts w:ascii="Times New Roman" w:eastAsia="Times New Roman" w:hAnsi="Times New Roman" w:cs="Times New Roman"/>
          <w:color w:val="2D2D2D"/>
          <w:kern w:val="0"/>
          <w:sz w:val="28"/>
          <w:szCs w:val="28"/>
          <w:lang w:eastAsia="es-CO"/>
          <w14:ligatures w14:val="none"/>
        </w:rPr>
        <w:t>Según el interviniente, de lo anterior se extrae que lo que se propone la norma es excluir la obligación de inscribirse como responsables de IVA a aquellos con ingresos y consignaciones inferiores a 3.500 UVT. Así, sostiene que no sería coherente concluir “</w:t>
      </w:r>
      <w:r w:rsidRPr="00225770">
        <w:rPr>
          <w:rFonts w:ascii="Times New Roman" w:eastAsia="Times New Roman" w:hAnsi="Times New Roman" w:cs="Times New Roman"/>
          <w:i/>
          <w:iCs/>
          <w:color w:val="2D2D2D"/>
          <w:kern w:val="0"/>
          <w:sz w:val="28"/>
          <w:szCs w:val="28"/>
          <w:lang w:eastAsia="es-CO"/>
          <w14:ligatures w14:val="none"/>
        </w:rPr>
        <w:t>que el único caso por fuera de este enunciado es el relativo a las consignaciones bancarias depósitos o inversiones financieras, por cuanto lo que determina la obligación son las actividades gravadas</w:t>
      </w:r>
      <w:r w:rsidRPr="00225770">
        <w:rPr>
          <w:rFonts w:ascii="Times New Roman" w:eastAsia="Times New Roman" w:hAnsi="Times New Roman" w:cs="Times New Roman"/>
          <w:color w:val="2D2D2D"/>
          <w:kern w:val="0"/>
          <w:sz w:val="28"/>
          <w:szCs w:val="28"/>
          <w:lang w:eastAsia="es-CO"/>
          <w14:ligatures w14:val="none"/>
        </w:rPr>
        <w:t>”.</w:t>
      </w:r>
    </w:p>
    <w:p w14:paraId="24E5DE67" w14:textId="77777777" w:rsidR="00225770" w:rsidRPr="00225770" w:rsidRDefault="00225770" w:rsidP="00DE753C">
      <w:pPr>
        <w:spacing w:after="0" w:line="360" w:lineRule="auto"/>
        <w:jc w:val="both"/>
        <w:rPr>
          <w:rFonts w:ascii="Times New Roman" w:eastAsia="Times New Roman" w:hAnsi="Times New Roman" w:cs="Times New Roman"/>
          <w:color w:val="2D2D2D"/>
          <w:kern w:val="0"/>
          <w:sz w:val="28"/>
          <w:szCs w:val="28"/>
          <w:lang w:eastAsia="es-CO"/>
          <w14:ligatures w14:val="none"/>
        </w:rPr>
      </w:pPr>
      <w:r w:rsidRPr="00225770">
        <w:rPr>
          <w:rFonts w:ascii="Times New Roman" w:eastAsia="Times New Roman" w:hAnsi="Times New Roman" w:cs="Times New Roman"/>
          <w:color w:val="2D2D2D"/>
          <w:kern w:val="0"/>
          <w:sz w:val="28"/>
          <w:szCs w:val="28"/>
          <w:lang w:eastAsia="es-CO"/>
          <w14:ligatures w14:val="none"/>
        </w:rPr>
        <w:t> </w:t>
      </w:r>
    </w:p>
    <w:p w14:paraId="2191CA8B" w14:textId="77777777" w:rsidR="00225770" w:rsidRPr="00225770" w:rsidRDefault="00225770" w:rsidP="00DE753C">
      <w:pPr>
        <w:spacing w:after="0" w:line="360" w:lineRule="auto"/>
        <w:jc w:val="both"/>
        <w:rPr>
          <w:rFonts w:ascii="Times New Roman" w:eastAsia="Times New Roman" w:hAnsi="Times New Roman" w:cs="Times New Roman"/>
          <w:color w:val="2D2D2D"/>
          <w:kern w:val="0"/>
          <w:sz w:val="28"/>
          <w:szCs w:val="28"/>
          <w:lang w:eastAsia="es-CO"/>
          <w14:ligatures w14:val="none"/>
        </w:rPr>
      </w:pPr>
      <w:r w:rsidRPr="00225770">
        <w:rPr>
          <w:rFonts w:ascii="Times New Roman" w:eastAsia="Times New Roman" w:hAnsi="Times New Roman" w:cs="Times New Roman"/>
          <w:color w:val="2D2D2D"/>
          <w:kern w:val="0"/>
          <w:sz w:val="28"/>
          <w:szCs w:val="28"/>
          <w:lang w:eastAsia="es-CO"/>
          <w14:ligatures w14:val="none"/>
        </w:rPr>
        <w:t>Por lo anterior, el ICDT considera que el actor no tiene razón al afirmar que de la disposición acusada derivan varias interpretaciones pues, como ya se indicó, solo se desprende una natural y obvia que no es otra que la referencia al “</w:t>
      </w:r>
      <w:r w:rsidRPr="00225770">
        <w:rPr>
          <w:rFonts w:ascii="Times New Roman" w:eastAsia="Times New Roman" w:hAnsi="Times New Roman" w:cs="Times New Roman"/>
          <w:i/>
          <w:iCs/>
          <w:color w:val="2D2D2D"/>
          <w:kern w:val="0"/>
          <w:sz w:val="28"/>
          <w:szCs w:val="28"/>
          <w:lang w:eastAsia="es-CO"/>
          <w14:ligatures w14:val="none"/>
        </w:rPr>
        <w:t>desarrollo de actividades gravadas con IVA</w:t>
      </w:r>
      <w:r w:rsidRPr="00225770">
        <w:rPr>
          <w:rFonts w:ascii="Times New Roman" w:eastAsia="Times New Roman" w:hAnsi="Times New Roman" w:cs="Times New Roman"/>
          <w:color w:val="2D2D2D"/>
          <w:kern w:val="0"/>
          <w:sz w:val="28"/>
          <w:szCs w:val="28"/>
          <w:lang w:eastAsia="es-CO"/>
          <w14:ligatures w14:val="none"/>
        </w:rPr>
        <w:t>”.</w:t>
      </w:r>
    </w:p>
    <w:p w14:paraId="71140804" w14:textId="77777777" w:rsidR="00225770" w:rsidRPr="00225770" w:rsidRDefault="00225770" w:rsidP="00DE753C">
      <w:pPr>
        <w:spacing w:after="0" w:line="360" w:lineRule="auto"/>
        <w:jc w:val="both"/>
        <w:rPr>
          <w:rFonts w:ascii="Times New Roman" w:eastAsia="Times New Roman" w:hAnsi="Times New Roman" w:cs="Times New Roman"/>
          <w:color w:val="2D2D2D"/>
          <w:kern w:val="0"/>
          <w:sz w:val="28"/>
          <w:szCs w:val="28"/>
          <w:lang w:eastAsia="es-CO"/>
          <w14:ligatures w14:val="none"/>
        </w:rPr>
      </w:pPr>
      <w:r w:rsidRPr="00225770">
        <w:rPr>
          <w:rFonts w:ascii="Times New Roman" w:eastAsia="Times New Roman" w:hAnsi="Times New Roman" w:cs="Times New Roman"/>
          <w:color w:val="2D2D2D"/>
          <w:kern w:val="0"/>
          <w:sz w:val="28"/>
          <w:szCs w:val="28"/>
          <w:lang w:eastAsia="es-CO"/>
          <w14:ligatures w14:val="none"/>
        </w:rPr>
        <w:t> </w:t>
      </w:r>
    </w:p>
    <w:p w14:paraId="28847345" w14:textId="77777777" w:rsidR="00225770" w:rsidRPr="00225770" w:rsidRDefault="00225770" w:rsidP="00DE753C">
      <w:pPr>
        <w:spacing w:after="0" w:line="360" w:lineRule="auto"/>
        <w:jc w:val="both"/>
        <w:rPr>
          <w:rFonts w:ascii="Times New Roman" w:eastAsia="Times New Roman" w:hAnsi="Times New Roman" w:cs="Times New Roman"/>
          <w:color w:val="2D2D2D"/>
          <w:kern w:val="0"/>
          <w:sz w:val="28"/>
          <w:szCs w:val="28"/>
          <w:lang w:eastAsia="es-CO"/>
          <w14:ligatures w14:val="none"/>
        </w:rPr>
      </w:pPr>
      <w:r w:rsidRPr="00225770">
        <w:rPr>
          <w:rFonts w:ascii="Times New Roman" w:eastAsia="Times New Roman" w:hAnsi="Times New Roman" w:cs="Times New Roman"/>
          <w:color w:val="2D2D2D"/>
          <w:kern w:val="0"/>
          <w:sz w:val="28"/>
          <w:szCs w:val="28"/>
          <w:lang w:eastAsia="es-CO"/>
          <w14:ligatures w14:val="none"/>
        </w:rPr>
        <w:t>Manifiesta que dicho entendimiento es ajustado a la Constitución “</w:t>
      </w:r>
      <w:r w:rsidRPr="00225770">
        <w:rPr>
          <w:rFonts w:ascii="Times New Roman" w:eastAsia="Times New Roman" w:hAnsi="Times New Roman" w:cs="Times New Roman"/>
          <w:i/>
          <w:iCs/>
          <w:color w:val="2D2D2D"/>
          <w:kern w:val="0"/>
          <w:sz w:val="28"/>
          <w:szCs w:val="28"/>
          <w:lang w:eastAsia="es-CO"/>
          <w14:ligatures w14:val="none"/>
        </w:rPr>
        <w:t>puesto que con ello se cumple la finalidad de la norma de excluir de la obligación de registrarse en el IVA a los pequeños responsables</w:t>
      </w:r>
      <w:r w:rsidRPr="00225770">
        <w:rPr>
          <w:rFonts w:ascii="Times New Roman" w:eastAsia="Times New Roman" w:hAnsi="Times New Roman" w:cs="Times New Roman"/>
          <w:color w:val="2D2D2D"/>
          <w:kern w:val="0"/>
          <w:sz w:val="28"/>
          <w:szCs w:val="28"/>
          <w:lang w:eastAsia="es-CO"/>
          <w14:ligatures w14:val="none"/>
        </w:rPr>
        <w:t>”. Es decir, en concepto del ICDT para que las transacciones financieras a que hace referencia el artículo 4º de la Ley 1943 de 2018 sean consideradas como uno de los requisitos para determinar responsables del IVA, deben provenir de operaciones gravadas con dicho impuesto.</w:t>
      </w:r>
    </w:p>
    <w:p w14:paraId="7C46F49B" w14:textId="77777777" w:rsidR="00225770" w:rsidRPr="00225770" w:rsidRDefault="00225770" w:rsidP="00DE753C">
      <w:pPr>
        <w:spacing w:after="0" w:line="360" w:lineRule="auto"/>
        <w:jc w:val="both"/>
        <w:rPr>
          <w:rFonts w:ascii="Times New Roman" w:eastAsia="Times New Roman" w:hAnsi="Times New Roman" w:cs="Times New Roman"/>
          <w:color w:val="2D2D2D"/>
          <w:kern w:val="0"/>
          <w:sz w:val="28"/>
          <w:szCs w:val="28"/>
          <w:lang w:eastAsia="es-CO"/>
          <w14:ligatures w14:val="none"/>
        </w:rPr>
      </w:pPr>
      <w:r w:rsidRPr="00225770">
        <w:rPr>
          <w:rFonts w:ascii="Times New Roman" w:eastAsia="Times New Roman" w:hAnsi="Times New Roman" w:cs="Times New Roman"/>
          <w:color w:val="2D2D2D"/>
          <w:kern w:val="0"/>
          <w:sz w:val="28"/>
          <w:szCs w:val="28"/>
          <w:lang w:eastAsia="es-CO"/>
          <w14:ligatures w14:val="none"/>
        </w:rPr>
        <w:t> </w:t>
      </w:r>
    </w:p>
    <w:p w14:paraId="4922D6A5" w14:textId="77777777" w:rsidR="00225770" w:rsidRPr="00225770" w:rsidRDefault="00225770" w:rsidP="00DE753C">
      <w:pPr>
        <w:spacing w:after="0" w:line="360" w:lineRule="auto"/>
        <w:jc w:val="both"/>
        <w:rPr>
          <w:rFonts w:ascii="Times New Roman" w:eastAsia="Times New Roman" w:hAnsi="Times New Roman" w:cs="Times New Roman"/>
          <w:color w:val="2D2D2D"/>
          <w:kern w:val="0"/>
          <w:sz w:val="28"/>
          <w:szCs w:val="28"/>
          <w:lang w:eastAsia="es-CO"/>
          <w14:ligatures w14:val="none"/>
        </w:rPr>
      </w:pPr>
      <w:r w:rsidRPr="00225770">
        <w:rPr>
          <w:rFonts w:ascii="Times New Roman" w:eastAsia="Times New Roman" w:hAnsi="Times New Roman" w:cs="Times New Roman"/>
          <w:b/>
          <w:bCs/>
          <w:color w:val="2D2D2D"/>
          <w:kern w:val="0"/>
          <w:sz w:val="28"/>
          <w:szCs w:val="28"/>
          <w:lang w:eastAsia="es-CO"/>
          <w14:ligatures w14:val="none"/>
        </w:rPr>
        <w:lastRenderedPageBreak/>
        <w:t>4.2.</w:t>
      </w:r>
      <w:r w:rsidRPr="00225770">
        <w:rPr>
          <w:rFonts w:ascii="Times New Roman" w:eastAsia="Times New Roman" w:hAnsi="Times New Roman" w:cs="Times New Roman"/>
          <w:color w:val="2D2D2D"/>
          <w:kern w:val="0"/>
          <w:sz w:val="28"/>
          <w:szCs w:val="28"/>
          <w:lang w:eastAsia="es-CO"/>
          <w14:ligatures w14:val="none"/>
        </w:rPr>
        <w:t> Frente del cargo contra el artículo 102 de la Ley 1943 de 2018 por violación de los artículos 13, 95-9 y 363 de la Constitución, el ICDT considera que no se concreta dado que la aplicación del principio de favorabilidad no conlleva una amnistía o una condición especial de pago, ya que como lo ha entendido la jurisprudencia, “</w:t>
      </w:r>
      <w:r w:rsidRPr="00225770">
        <w:rPr>
          <w:rFonts w:ascii="Times New Roman" w:eastAsia="Times New Roman" w:hAnsi="Times New Roman" w:cs="Times New Roman"/>
          <w:i/>
          <w:iCs/>
          <w:color w:val="2D2D2D"/>
          <w:kern w:val="0"/>
          <w:sz w:val="28"/>
          <w:szCs w:val="28"/>
          <w:lang w:eastAsia="es-CO"/>
          <w14:ligatures w14:val="none"/>
        </w:rPr>
        <w:t>su contenido es absoluto, es decir, no admite restricciones en su aplicabilidad, como elemento fundamental del debido proceso</w:t>
      </w:r>
      <w:r w:rsidRPr="00225770">
        <w:rPr>
          <w:rFonts w:ascii="Times New Roman" w:eastAsia="Times New Roman" w:hAnsi="Times New Roman" w:cs="Times New Roman"/>
          <w:color w:val="2D2D2D"/>
          <w:kern w:val="0"/>
          <w:sz w:val="28"/>
          <w:szCs w:val="28"/>
          <w:lang w:eastAsia="es-CO"/>
          <w14:ligatures w14:val="none"/>
        </w:rPr>
        <w:t>”.</w:t>
      </w:r>
    </w:p>
    <w:p w14:paraId="589146FD" w14:textId="77777777" w:rsidR="00225770" w:rsidRPr="00225770" w:rsidRDefault="00225770" w:rsidP="00DE753C">
      <w:pPr>
        <w:spacing w:after="0" w:line="360" w:lineRule="auto"/>
        <w:jc w:val="both"/>
        <w:rPr>
          <w:rFonts w:ascii="Times New Roman" w:eastAsia="Times New Roman" w:hAnsi="Times New Roman" w:cs="Times New Roman"/>
          <w:color w:val="2D2D2D"/>
          <w:kern w:val="0"/>
          <w:sz w:val="28"/>
          <w:szCs w:val="28"/>
          <w:lang w:eastAsia="es-CO"/>
          <w14:ligatures w14:val="none"/>
        </w:rPr>
      </w:pPr>
      <w:r w:rsidRPr="00225770">
        <w:rPr>
          <w:rFonts w:ascii="Times New Roman" w:eastAsia="Times New Roman" w:hAnsi="Times New Roman" w:cs="Times New Roman"/>
          <w:color w:val="2D2D2D"/>
          <w:kern w:val="0"/>
          <w:sz w:val="28"/>
          <w:szCs w:val="28"/>
          <w:lang w:eastAsia="es-CO"/>
          <w14:ligatures w14:val="none"/>
        </w:rPr>
        <w:t> </w:t>
      </w:r>
    </w:p>
    <w:p w14:paraId="585D49F3" w14:textId="77777777" w:rsidR="00225770" w:rsidRPr="00225770" w:rsidRDefault="00225770" w:rsidP="00DE753C">
      <w:pPr>
        <w:spacing w:after="0" w:line="360" w:lineRule="auto"/>
        <w:jc w:val="both"/>
        <w:rPr>
          <w:rFonts w:ascii="Times New Roman" w:eastAsia="Times New Roman" w:hAnsi="Times New Roman" w:cs="Times New Roman"/>
          <w:color w:val="2D2D2D"/>
          <w:kern w:val="0"/>
          <w:sz w:val="28"/>
          <w:szCs w:val="28"/>
          <w:lang w:eastAsia="es-CO"/>
          <w14:ligatures w14:val="none"/>
        </w:rPr>
      </w:pPr>
      <w:r w:rsidRPr="00225770">
        <w:rPr>
          <w:rFonts w:ascii="Times New Roman" w:eastAsia="Times New Roman" w:hAnsi="Times New Roman" w:cs="Times New Roman"/>
          <w:color w:val="2D2D2D"/>
          <w:kern w:val="0"/>
          <w:sz w:val="28"/>
          <w:szCs w:val="28"/>
          <w:lang w:eastAsia="es-CO"/>
          <w14:ligatures w14:val="none"/>
        </w:rPr>
        <w:t>Aduce que lo que el Legislador pretende es aplicar dicho principio conforme a lo que la misma jurisprudencia constitucional ha indicado “</w:t>
      </w:r>
      <w:r w:rsidRPr="00225770">
        <w:rPr>
          <w:rFonts w:ascii="Times New Roman" w:eastAsia="Times New Roman" w:hAnsi="Times New Roman" w:cs="Times New Roman"/>
          <w:i/>
          <w:iCs/>
          <w:color w:val="2D2D2D"/>
          <w:kern w:val="0"/>
          <w:sz w:val="28"/>
          <w:szCs w:val="28"/>
          <w:lang w:eastAsia="es-CO"/>
          <w14:ligatures w14:val="none"/>
        </w:rPr>
        <w:t>para todos aquellos casos en que la disposición legal es más favorable al obligado tributario</w:t>
      </w:r>
      <w:r w:rsidRPr="00225770">
        <w:rPr>
          <w:rFonts w:ascii="Times New Roman" w:eastAsia="Times New Roman" w:hAnsi="Times New Roman" w:cs="Times New Roman"/>
          <w:color w:val="2D2D2D"/>
          <w:kern w:val="0"/>
          <w:sz w:val="28"/>
          <w:szCs w:val="28"/>
          <w:lang w:eastAsia="es-CO"/>
          <w14:ligatures w14:val="none"/>
        </w:rPr>
        <w:t>”.</w:t>
      </w:r>
    </w:p>
    <w:p w14:paraId="0DEADAA7" w14:textId="77777777" w:rsidR="00225770" w:rsidRPr="00225770" w:rsidRDefault="00225770" w:rsidP="00DE753C">
      <w:pPr>
        <w:spacing w:after="0" w:line="360" w:lineRule="auto"/>
        <w:jc w:val="both"/>
        <w:rPr>
          <w:rFonts w:ascii="Times New Roman" w:eastAsia="Times New Roman" w:hAnsi="Times New Roman" w:cs="Times New Roman"/>
          <w:color w:val="2D2D2D"/>
          <w:kern w:val="0"/>
          <w:sz w:val="28"/>
          <w:szCs w:val="28"/>
          <w:lang w:eastAsia="es-CO"/>
          <w14:ligatures w14:val="none"/>
        </w:rPr>
      </w:pPr>
      <w:r w:rsidRPr="00225770">
        <w:rPr>
          <w:rFonts w:ascii="Times New Roman" w:eastAsia="Times New Roman" w:hAnsi="Times New Roman" w:cs="Times New Roman"/>
          <w:color w:val="2D2D2D"/>
          <w:kern w:val="0"/>
          <w:sz w:val="28"/>
          <w:szCs w:val="28"/>
          <w:lang w:eastAsia="es-CO"/>
          <w14:ligatures w14:val="none"/>
        </w:rPr>
        <w:t> </w:t>
      </w:r>
    </w:p>
    <w:p w14:paraId="05D2F750" w14:textId="77777777" w:rsidR="00225770" w:rsidRPr="00225770" w:rsidRDefault="00225770" w:rsidP="00DE753C">
      <w:pPr>
        <w:spacing w:after="0" w:line="360" w:lineRule="auto"/>
        <w:jc w:val="both"/>
        <w:rPr>
          <w:rFonts w:ascii="Times New Roman" w:eastAsia="Times New Roman" w:hAnsi="Times New Roman" w:cs="Times New Roman"/>
          <w:color w:val="2D2D2D"/>
          <w:kern w:val="0"/>
          <w:sz w:val="28"/>
          <w:szCs w:val="28"/>
          <w:lang w:eastAsia="es-CO"/>
          <w14:ligatures w14:val="none"/>
        </w:rPr>
      </w:pPr>
      <w:r w:rsidRPr="00225770">
        <w:rPr>
          <w:rFonts w:ascii="Times New Roman" w:eastAsia="Times New Roman" w:hAnsi="Times New Roman" w:cs="Times New Roman"/>
          <w:color w:val="2D2D2D"/>
          <w:kern w:val="0"/>
          <w:sz w:val="28"/>
          <w:szCs w:val="28"/>
          <w:lang w:eastAsia="es-CO"/>
          <w14:ligatures w14:val="none"/>
        </w:rPr>
        <w:t>De igual manera, el interviniente se aparta de lo expuesto por el actor cuando afirma que solo aquellos con una deuda ejecutoriada por sanciones pueden acceder al beneficio de favorabilidad, “</w:t>
      </w:r>
      <w:r w:rsidRPr="00225770">
        <w:rPr>
          <w:rFonts w:ascii="Times New Roman" w:eastAsia="Times New Roman" w:hAnsi="Times New Roman" w:cs="Times New Roman"/>
          <w:i/>
          <w:iCs/>
          <w:color w:val="2D2D2D"/>
          <w:kern w:val="0"/>
          <w:sz w:val="28"/>
          <w:szCs w:val="28"/>
          <w:lang w:eastAsia="es-CO"/>
          <w14:ligatures w14:val="none"/>
        </w:rPr>
        <w:t>pues conforme al conexo artículo 282 de la Ley 1819 de 2016, la aplicación de los principios de lesividad, proporcionalidad, gradualidad y favorabilidad es general para todo el régimen sancionatorio tributario</w:t>
      </w:r>
      <w:r w:rsidRPr="00225770">
        <w:rPr>
          <w:rFonts w:ascii="Times New Roman" w:eastAsia="Times New Roman" w:hAnsi="Times New Roman" w:cs="Times New Roman"/>
          <w:color w:val="2D2D2D"/>
          <w:kern w:val="0"/>
          <w:sz w:val="28"/>
          <w:szCs w:val="28"/>
          <w:lang w:eastAsia="es-CO"/>
          <w14:ligatures w14:val="none"/>
        </w:rPr>
        <w:t>”.</w:t>
      </w:r>
    </w:p>
    <w:p w14:paraId="096665D9" w14:textId="77777777" w:rsidR="00225770" w:rsidRPr="00225770" w:rsidRDefault="00225770" w:rsidP="00DE753C">
      <w:pPr>
        <w:spacing w:after="0" w:line="360" w:lineRule="auto"/>
        <w:jc w:val="both"/>
        <w:rPr>
          <w:rFonts w:ascii="Times New Roman" w:eastAsia="Times New Roman" w:hAnsi="Times New Roman" w:cs="Times New Roman"/>
          <w:color w:val="2D2D2D"/>
          <w:kern w:val="0"/>
          <w:sz w:val="28"/>
          <w:szCs w:val="28"/>
          <w:lang w:eastAsia="es-CO"/>
          <w14:ligatures w14:val="none"/>
        </w:rPr>
      </w:pPr>
      <w:r w:rsidRPr="00225770">
        <w:rPr>
          <w:rFonts w:ascii="Times New Roman" w:eastAsia="Times New Roman" w:hAnsi="Times New Roman" w:cs="Times New Roman"/>
          <w:color w:val="2D2D2D"/>
          <w:kern w:val="0"/>
          <w:sz w:val="28"/>
          <w:szCs w:val="28"/>
          <w:lang w:eastAsia="es-CO"/>
          <w14:ligatures w14:val="none"/>
        </w:rPr>
        <w:t> </w:t>
      </w:r>
    </w:p>
    <w:p w14:paraId="385DE8A2" w14:textId="77777777" w:rsidR="00225770" w:rsidRPr="00225770" w:rsidRDefault="00225770" w:rsidP="00DE753C">
      <w:pPr>
        <w:spacing w:after="0" w:line="360" w:lineRule="auto"/>
        <w:jc w:val="both"/>
        <w:rPr>
          <w:rFonts w:ascii="Times New Roman" w:eastAsia="Times New Roman" w:hAnsi="Times New Roman" w:cs="Times New Roman"/>
          <w:color w:val="2D2D2D"/>
          <w:kern w:val="0"/>
          <w:sz w:val="28"/>
          <w:szCs w:val="28"/>
          <w:lang w:eastAsia="es-CO"/>
          <w14:ligatures w14:val="none"/>
        </w:rPr>
      </w:pPr>
      <w:r w:rsidRPr="00225770">
        <w:rPr>
          <w:rFonts w:ascii="Times New Roman" w:eastAsia="Times New Roman" w:hAnsi="Times New Roman" w:cs="Times New Roman"/>
          <w:color w:val="2D2D2D"/>
          <w:kern w:val="0"/>
          <w:sz w:val="28"/>
          <w:szCs w:val="28"/>
          <w:lang w:eastAsia="es-CO"/>
          <w14:ligatures w14:val="none"/>
        </w:rPr>
        <w:t>Escenario diferente, afirma, es la facultad expresa de aplicar el principio de favorabilidad a los procesos de cobro, “</w:t>
      </w:r>
      <w:r w:rsidRPr="00225770">
        <w:rPr>
          <w:rFonts w:ascii="Times New Roman" w:eastAsia="Times New Roman" w:hAnsi="Times New Roman" w:cs="Times New Roman"/>
          <w:i/>
          <w:iCs/>
          <w:color w:val="2D2D2D"/>
          <w:kern w:val="0"/>
          <w:sz w:val="28"/>
          <w:szCs w:val="28"/>
          <w:lang w:eastAsia="es-CO"/>
          <w14:ligatures w14:val="none"/>
        </w:rPr>
        <w:t>circunstancias normativas que tampoco conducen a aseverar</w:t>
      </w:r>
      <w:r w:rsidRPr="00225770">
        <w:rPr>
          <w:rFonts w:ascii="Times New Roman" w:eastAsia="Times New Roman" w:hAnsi="Times New Roman" w:cs="Times New Roman"/>
          <w:color w:val="2D2D2D"/>
          <w:kern w:val="0"/>
          <w:sz w:val="28"/>
          <w:szCs w:val="28"/>
          <w:lang w:eastAsia="es-CO"/>
          <w14:ligatures w14:val="none"/>
        </w:rPr>
        <w:t> (…) </w:t>
      </w:r>
      <w:r w:rsidRPr="00225770">
        <w:rPr>
          <w:rFonts w:ascii="Times New Roman" w:eastAsia="Times New Roman" w:hAnsi="Times New Roman" w:cs="Times New Roman"/>
          <w:i/>
          <w:iCs/>
          <w:color w:val="2D2D2D"/>
          <w:kern w:val="0"/>
          <w:sz w:val="28"/>
          <w:szCs w:val="28"/>
          <w:lang w:eastAsia="es-CO"/>
          <w14:ligatures w14:val="none"/>
        </w:rPr>
        <w:t>que el principio de favorabilidad a que alude la norma demandada ‘no es más que una amnistía o una condición especial de pago’</w:t>
      </w:r>
      <w:r w:rsidRPr="00225770">
        <w:rPr>
          <w:rFonts w:ascii="Times New Roman" w:eastAsia="Times New Roman" w:hAnsi="Times New Roman" w:cs="Times New Roman"/>
          <w:color w:val="2D2D2D"/>
          <w:kern w:val="0"/>
          <w:sz w:val="28"/>
          <w:szCs w:val="28"/>
          <w:lang w:eastAsia="es-CO"/>
          <w14:ligatures w14:val="none"/>
        </w:rPr>
        <w:t>”.</w:t>
      </w:r>
    </w:p>
    <w:p w14:paraId="05B26E8A" w14:textId="77777777" w:rsidR="00225770" w:rsidRPr="00225770" w:rsidRDefault="00225770" w:rsidP="00DE753C">
      <w:pPr>
        <w:spacing w:after="0" w:line="360" w:lineRule="auto"/>
        <w:jc w:val="both"/>
        <w:rPr>
          <w:rFonts w:ascii="Times New Roman" w:eastAsia="Times New Roman" w:hAnsi="Times New Roman" w:cs="Times New Roman"/>
          <w:color w:val="2D2D2D"/>
          <w:kern w:val="0"/>
          <w:sz w:val="28"/>
          <w:szCs w:val="28"/>
          <w:lang w:eastAsia="es-CO"/>
          <w14:ligatures w14:val="none"/>
        </w:rPr>
      </w:pPr>
      <w:r w:rsidRPr="00225770">
        <w:rPr>
          <w:rFonts w:ascii="Times New Roman" w:eastAsia="Times New Roman" w:hAnsi="Times New Roman" w:cs="Times New Roman"/>
          <w:color w:val="2D2D2D"/>
          <w:kern w:val="0"/>
          <w:sz w:val="28"/>
          <w:szCs w:val="28"/>
          <w:lang w:eastAsia="es-CO"/>
          <w14:ligatures w14:val="none"/>
        </w:rPr>
        <w:t> </w:t>
      </w:r>
    </w:p>
    <w:p w14:paraId="294755E3" w14:textId="77777777" w:rsidR="00225770" w:rsidRPr="00225770" w:rsidRDefault="00225770" w:rsidP="00DE753C">
      <w:pPr>
        <w:spacing w:after="0" w:line="360" w:lineRule="auto"/>
        <w:jc w:val="both"/>
        <w:rPr>
          <w:rFonts w:ascii="Times New Roman" w:eastAsia="Times New Roman" w:hAnsi="Times New Roman" w:cs="Times New Roman"/>
          <w:color w:val="2D2D2D"/>
          <w:kern w:val="0"/>
          <w:sz w:val="28"/>
          <w:szCs w:val="28"/>
          <w:lang w:eastAsia="es-CO"/>
          <w14:ligatures w14:val="none"/>
        </w:rPr>
      </w:pPr>
      <w:r w:rsidRPr="00225770">
        <w:rPr>
          <w:rFonts w:ascii="Times New Roman" w:eastAsia="Times New Roman" w:hAnsi="Times New Roman" w:cs="Times New Roman"/>
          <w:b/>
          <w:bCs/>
          <w:color w:val="2D2D2D"/>
          <w:kern w:val="0"/>
          <w:sz w:val="28"/>
          <w:szCs w:val="28"/>
          <w:lang w:eastAsia="es-CO"/>
          <w14:ligatures w14:val="none"/>
        </w:rPr>
        <w:t>4.3.</w:t>
      </w:r>
      <w:r w:rsidRPr="00225770">
        <w:rPr>
          <w:rFonts w:ascii="Times New Roman" w:eastAsia="Times New Roman" w:hAnsi="Times New Roman" w:cs="Times New Roman"/>
          <w:color w:val="2D2D2D"/>
          <w:kern w:val="0"/>
          <w:sz w:val="28"/>
          <w:szCs w:val="28"/>
          <w:lang w:eastAsia="es-CO"/>
          <w14:ligatures w14:val="none"/>
        </w:rPr>
        <w:t> En cuanto el tercer cargo, que se traduce en la violación de los artículos 2, 29, 83 y 230 de la Constitución por parte de la frase contenida en el artículo 113 de la Ley 1943 de 2018, según la cual “</w:t>
      </w:r>
      <w:r w:rsidRPr="00225770">
        <w:rPr>
          <w:rFonts w:ascii="Times New Roman" w:eastAsia="Times New Roman" w:hAnsi="Times New Roman" w:cs="Times New Roman"/>
          <w:i/>
          <w:iCs/>
          <w:color w:val="2D2D2D"/>
          <w:kern w:val="0"/>
          <w:sz w:val="28"/>
          <w:szCs w:val="28"/>
          <w:lang w:eastAsia="es-CO"/>
          <w14:ligatures w14:val="none"/>
        </w:rPr>
        <w:t xml:space="preserve">(l)os contribuyentes solo podrán </w:t>
      </w:r>
      <w:r w:rsidRPr="00225770">
        <w:rPr>
          <w:rFonts w:ascii="Times New Roman" w:eastAsia="Times New Roman" w:hAnsi="Times New Roman" w:cs="Times New Roman"/>
          <w:i/>
          <w:iCs/>
          <w:color w:val="2D2D2D"/>
          <w:kern w:val="0"/>
          <w:sz w:val="28"/>
          <w:szCs w:val="28"/>
          <w:lang w:eastAsia="es-CO"/>
          <w14:ligatures w14:val="none"/>
        </w:rPr>
        <w:lastRenderedPageBreak/>
        <w:t>sustentar sus actuaciones en la vía gubernativa y en la jurisdiccional con base en la ley</w:t>
      </w:r>
      <w:r w:rsidRPr="00225770">
        <w:rPr>
          <w:rFonts w:ascii="Times New Roman" w:eastAsia="Times New Roman" w:hAnsi="Times New Roman" w:cs="Times New Roman"/>
          <w:color w:val="2D2D2D"/>
          <w:kern w:val="0"/>
          <w:sz w:val="28"/>
          <w:szCs w:val="28"/>
          <w:lang w:eastAsia="es-CO"/>
          <w14:ligatures w14:val="none"/>
        </w:rPr>
        <w:t>”, el ICDT considera:</w:t>
      </w:r>
    </w:p>
    <w:p w14:paraId="30B6B052" w14:textId="77777777" w:rsidR="00225770" w:rsidRPr="00225770" w:rsidRDefault="00225770" w:rsidP="00DE753C">
      <w:pPr>
        <w:spacing w:after="0" w:line="360" w:lineRule="auto"/>
        <w:jc w:val="both"/>
        <w:rPr>
          <w:rFonts w:ascii="Times New Roman" w:eastAsia="Times New Roman" w:hAnsi="Times New Roman" w:cs="Times New Roman"/>
          <w:color w:val="2D2D2D"/>
          <w:kern w:val="0"/>
          <w:sz w:val="28"/>
          <w:szCs w:val="28"/>
          <w:lang w:eastAsia="es-CO"/>
          <w14:ligatures w14:val="none"/>
        </w:rPr>
      </w:pPr>
      <w:r w:rsidRPr="00225770">
        <w:rPr>
          <w:rFonts w:ascii="Times New Roman" w:eastAsia="Times New Roman" w:hAnsi="Times New Roman" w:cs="Times New Roman"/>
          <w:color w:val="2D2D2D"/>
          <w:kern w:val="0"/>
          <w:sz w:val="28"/>
          <w:szCs w:val="28"/>
          <w:lang w:eastAsia="es-CO"/>
          <w14:ligatures w14:val="none"/>
        </w:rPr>
        <w:t> </w:t>
      </w:r>
    </w:p>
    <w:p w14:paraId="6B96FEDF" w14:textId="77777777" w:rsidR="00225770" w:rsidRPr="00225770" w:rsidRDefault="00225770" w:rsidP="00DE753C">
      <w:pPr>
        <w:spacing w:after="0" w:line="360" w:lineRule="auto"/>
        <w:jc w:val="both"/>
        <w:rPr>
          <w:rFonts w:ascii="Times New Roman" w:eastAsia="Times New Roman" w:hAnsi="Times New Roman" w:cs="Times New Roman"/>
          <w:color w:val="2D2D2D"/>
          <w:kern w:val="0"/>
          <w:sz w:val="28"/>
          <w:szCs w:val="28"/>
          <w:lang w:eastAsia="es-CO"/>
          <w14:ligatures w14:val="none"/>
        </w:rPr>
      </w:pPr>
      <w:r w:rsidRPr="00225770">
        <w:rPr>
          <w:rFonts w:ascii="Times New Roman" w:eastAsia="Times New Roman" w:hAnsi="Times New Roman" w:cs="Times New Roman"/>
          <w:b/>
          <w:bCs/>
          <w:color w:val="2D2D2D"/>
          <w:kern w:val="0"/>
          <w:sz w:val="28"/>
          <w:szCs w:val="28"/>
          <w:lang w:eastAsia="es-CO"/>
          <w14:ligatures w14:val="none"/>
        </w:rPr>
        <w:t>4.3.1.</w:t>
      </w:r>
      <w:r w:rsidRPr="00225770">
        <w:rPr>
          <w:rFonts w:ascii="Times New Roman" w:eastAsia="Times New Roman" w:hAnsi="Times New Roman" w:cs="Times New Roman"/>
          <w:color w:val="2D2D2D"/>
          <w:kern w:val="0"/>
          <w:sz w:val="28"/>
          <w:szCs w:val="28"/>
          <w:lang w:eastAsia="es-CO"/>
          <w14:ligatures w14:val="none"/>
        </w:rPr>
        <w:t> Que el artículo 113 efectivamente trasgrede los artículos 2 y 29 de la Carta porque restringe el derecho de defensa del contribuyente, en tanto limita sus argumentos y pruebas. Sostiene que lo anterior desconoce que la libertad de configuración legislativa encuentra límites en los principios y valores constitucionales entre los cuales están el debido proceso y el derecho a la defensa.</w:t>
      </w:r>
    </w:p>
    <w:p w14:paraId="1ABC9CFC" w14:textId="77777777" w:rsidR="00225770" w:rsidRPr="00225770" w:rsidRDefault="00225770" w:rsidP="00DE753C">
      <w:pPr>
        <w:spacing w:after="0" w:line="360" w:lineRule="auto"/>
        <w:jc w:val="both"/>
        <w:rPr>
          <w:rFonts w:ascii="Times New Roman" w:eastAsia="Times New Roman" w:hAnsi="Times New Roman" w:cs="Times New Roman"/>
          <w:color w:val="2D2D2D"/>
          <w:kern w:val="0"/>
          <w:sz w:val="28"/>
          <w:szCs w:val="28"/>
          <w:lang w:eastAsia="es-CO"/>
          <w14:ligatures w14:val="none"/>
        </w:rPr>
      </w:pPr>
      <w:r w:rsidRPr="00225770">
        <w:rPr>
          <w:rFonts w:ascii="Times New Roman" w:eastAsia="Times New Roman" w:hAnsi="Times New Roman" w:cs="Times New Roman"/>
          <w:color w:val="2D2D2D"/>
          <w:kern w:val="0"/>
          <w:sz w:val="28"/>
          <w:szCs w:val="28"/>
          <w:lang w:eastAsia="es-CO"/>
          <w14:ligatures w14:val="none"/>
        </w:rPr>
        <w:t> </w:t>
      </w:r>
    </w:p>
    <w:p w14:paraId="50DF3FA5" w14:textId="77777777" w:rsidR="00225770" w:rsidRPr="00225770" w:rsidRDefault="00225770" w:rsidP="00DE753C">
      <w:pPr>
        <w:spacing w:after="0" w:line="360" w:lineRule="auto"/>
        <w:jc w:val="both"/>
        <w:rPr>
          <w:rFonts w:ascii="Times New Roman" w:eastAsia="Times New Roman" w:hAnsi="Times New Roman" w:cs="Times New Roman"/>
          <w:color w:val="2D2D2D"/>
          <w:kern w:val="0"/>
          <w:sz w:val="28"/>
          <w:szCs w:val="28"/>
          <w:lang w:eastAsia="es-CO"/>
          <w14:ligatures w14:val="none"/>
        </w:rPr>
      </w:pPr>
      <w:r w:rsidRPr="00225770">
        <w:rPr>
          <w:rFonts w:ascii="Times New Roman" w:eastAsia="Times New Roman" w:hAnsi="Times New Roman" w:cs="Times New Roman"/>
          <w:color w:val="2D2D2D"/>
          <w:kern w:val="0"/>
          <w:sz w:val="28"/>
          <w:szCs w:val="28"/>
          <w:lang w:eastAsia="es-CO"/>
          <w14:ligatures w14:val="none"/>
        </w:rPr>
        <w:t>En este punto, el ICDT aclara que no desconoce que el Legislador tiene la facultad de establecer sus procedimientos y “</w:t>
      </w:r>
      <w:r w:rsidRPr="00225770">
        <w:rPr>
          <w:rFonts w:ascii="Times New Roman" w:eastAsia="Times New Roman" w:hAnsi="Times New Roman" w:cs="Times New Roman"/>
          <w:i/>
          <w:iCs/>
          <w:color w:val="2D2D2D"/>
          <w:kern w:val="0"/>
          <w:sz w:val="28"/>
          <w:szCs w:val="28"/>
          <w:lang w:eastAsia="es-CO"/>
          <w14:ligatures w14:val="none"/>
        </w:rPr>
        <w:t>que – en materia tributaria- la libertad probatoria no es absoluta</w:t>
      </w:r>
      <w:r w:rsidRPr="00225770">
        <w:rPr>
          <w:rFonts w:ascii="Times New Roman" w:eastAsia="Times New Roman" w:hAnsi="Times New Roman" w:cs="Times New Roman"/>
          <w:color w:val="2D2D2D"/>
          <w:kern w:val="0"/>
          <w:sz w:val="28"/>
          <w:szCs w:val="28"/>
          <w:lang w:eastAsia="es-CO"/>
          <w14:ligatures w14:val="none"/>
        </w:rPr>
        <w:t>”, pero que no entiende cómo es que quien accione al Estado “</w:t>
      </w:r>
      <w:r w:rsidRPr="00225770">
        <w:rPr>
          <w:rFonts w:ascii="Times New Roman" w:eastAsia="Times New Roman" w:hAnsi="Times New Roman" w:cs="Times New Roman"/>
          <w:i/>
          <w:iCs/>
          <w:color w:val="2D2D2D"/>
          <w:kern w:val="0"/>
          <w:sz w:val="28"/>
          <w:szCs w:val="28"/>
          <w:lang w:eastAsia="es-CO"/>
          <w14:ligatures w14:val="none"/>
        </w:rPr>
        <w:t>no tenga el derecho a una tutela jurisdiccional efectiva, porque en las circunstancias normativas de la disposición demandada no habrá igualdad de condiciones entre las partes de la contienda</w:t>
      </w:r>
      <w:r w:rsidRPr="00225770">
        <w:rPr>
          <w:rFonts w:ascii="Times New Roman" w:eastAsia="Times New Roman" w:hAnsi="Times New Roman" w:cs="Times New Roman"/>
          <w:color w:val="2D2D2D"/>
          <w:kern w:val="0"/>
          <w:sz w:val="28"/>
          <w:szCs w:val="28"/>
          <w:lang w:eastAsia="es-CO"/>
          <w14:ligatures w14:val="none"/>
        </w:rPr>
        <w:t>”.</w:t>
      </w:r>
    </w:p>
    <w:p w14:paraId="1F997D74" w14:textId="77777777" w:rsidR="00225770" w:rsidRPr="00225770" w:rsidRDefault="00225770" w:rsidP="00DE753C">
      <w:pPr>
        <w:spacing w:after="0" w:line="360" w:lineRule="auto"/>
        <w:jc w:val="both"/>
        <w:rPr>
          <w:rFonts w:ascii="Times New Roman" w:eastAsia="Times New Roman" w:hAnsi="Times New Roman" w:cs="Times New Roman"/>
          <w:color w:val="2D2D2D"/>
          <w:kern w:val="0"/>
          <w:sz w:val="28"/>
          <w:szCs w:val="28"/>
          <w:lang w:eastAsia="es-CO"/>
          <w14:ligatures w14:val="none"/>
        </w:rPr>
      </w:pPr>
      <w:r w:rsidRPr="00225770">
        <w:rPr>
          <w:rFonts w:ascii="Times New Roman" w:eastAsia="Times New Roman" w:hAnsi="Times New Roman" w:cs="Times New Roman"/>
          <w:color w:val="2D2D2D"/>
          <w:kern w:val="0"/>
          <w:sz w:val="28"/>
          <w:szCs w:val="28"/>
          <w:lang w:eastAsia="es-CO"/>
          <w14:ligatures w14:val="none"/>
        </w:rPr>
        <w:t> </w:t>
      </w:r>
    </w:p>
    <w:p w14:paraId="5E6E7CD1" w14:textId="77777777" w:rsidR="00225770" w:rsidRPr="00225770" w:rsidRDefault="00225770" w:rsidP="00DE753C">
      <w:pPr>
        <w:spacing w:after="0" w:line="360" w:lineRule="auto"/>
        <w:jc w:val="both"/>
        <w:rPr>
          <w:rFonts w:ascii="Times New Roman" w:eastAsia="Times New Roman" w:hAnsi="Times New Roman" w:cs="Times New Roman"/>
          <w:color w:val="2D2D2D"/>
          <w:kern w:val="0"/>
          <w:sz w:val="28"/>
          <w:szCs w:val="28"/>
          <w:lang w:eastAsia="es-CO"/>
          <w14:ligatures w14:val="none"/>
        </w:rPr>
      </w:pPr>
      <w:r w:rsidRPr="00225770">
        <w:rPr>
          <w:rFonts w:ascii="Times New Roman" w:eastAsia="Times New Roman" w:hAnsi="Times New Roman" w:cs="Times New Roman"/>
          <w:color w:val="2D2D2D"/>
          <w:kern w:val="0"/>
          <w:sz w:val="28"/>
          <w:szCs w:val="28"/>
          <w:lang w:eastAsia="es-CO"/>
          <w14:ligatures w14:val="none"/>
        </w:rPr>
        <w:t xml:space="preserve">El interviniente plantea la necesidad de aplicar </w:t>
      </w:r>
      <w:proofErr w:type="gramStart"/>
      <w:r w:rsidRPr="00225770">
        <w:rPr>
          <w:rFonts w:ascii="Times New Roman" w:eastAsia="Times New Roman" w:hAnsi="Times New Roman" w:cs="Times New Roman"/>
          <w:color w:val="2D2D2D"/>
          <w:kern w:val="0"/>
          <w:sz w:val="28"/>
          <w:szCs w:val="28"/>
          <w:lang w:eastAsia="es-CO"/>
          <w14:ligatures w14:val="none"/>
        </w:rPr>
        <w:t>el test</w:t>
      </w:r>
      <w:proofErr w:type="gramEnd"/>
      <w:r w:rsidRPr="00225770">
        <w:rPr>
          <w:rFonts w:ascii="Times New Roman" w:eastAsia="Times New Roman" w:hAnsi="Times New Roman" w:cs="Times New Roman"/>
          <w:color w:val="2D2D2D"/>
          <w:kern w:val="0"/>
          <w:sz w:val="28"/>
          <w:szCs w:val="28"/>
          <w:lang w:eastAsia="es-CO"/>
          <w14:ligatures w14:val="none"/>
        </w:rPr>
        <w:t xml:space="preserve"> breve para establecer la legitimidad del fin y de la medida para eliminar la arbitrariedad y el capricho en la regulación.</w:t>
      </w:r>
    </w:p>
    <w:p w14:paraId="4FB7482C" w14:textId="77777777" w:rsidR="00225770" w:rsidRPr="00225770" w:rsidRDefault="00225770" w:rsidP="00DE753C">
      <w:pPr>
        <w:spacing w:after="0" w:line="360" w:lineRule="auto"/>
        <w:jc w:val="both"/>
        <w:rPr>
          <w:rFonts w:ascii="Times New Roman" w:eastAsia="Times New Roman" w:hAnsi="Times New Roman" w:cs="Times New Roman"/>
          <w:color w:val="2D2D2D"/>
          <w:kern w:val="0"/>
          <w:sz w:val="28"/>
          <w:szCs w:val="28"/>
          <w:lang w:eastAsia="es-CO"/>
          <w14:ligatures w14:val="none"/>
        </w:rPr>
      </w:pPr>
      <w:r w:rsidRPr="00225770">
        <w:rPr>
          <w:rFonts w:ascii="Times New Roman" w:eastAsia="Times New Roman" w:hAnsi="Times New Roman" w:cs="Times New Roman"/>
          <w:color w:val="2D2D2D"/>
          <w:kern w:val="0"/>
          <w:sz w:val="28"/>
          <w:szCs w:val="28"/>
          <w:lang w:eastAsia="es-CO"/>
          <w14:ligatures w14:val="none"/>
        </w:rPr>
        <w:t> </w:t>
      </w:r>
    </w:p>
    <w:p w14:paraId="4558AF8D" w14:textId="77777777" w:rsidR="00225770" w:rsidRPr="00225770" w:rsidRDefault="00225770" w:rsidP="00DE753C">
      <w:pPr>
        <w:spacing w:after="0" w:line="360" w:lineRule="auto"/>
        <w:jc w:val="both"/>
        <w:rPr>
          <w:rFonts w:ascii="Times New Roman" w:eastAsia="Times New Roman" w:hAnsi="Times New Roman" w:cs="Times New Roman"/>
          <w:color w:val="2D2D2D"/>
          <w:kern w:val="0"/>
          <w:sz w:val="28"/>
          <w:szCs w:val="28"/>
          <w:lang w:eastAsia="es-CO"/>
          <w14:ligatures w14:val="none"/>
        </w:rPr>
      </w:pPr>
      <w:r w:rsidRPr="00225770">
        <w:rPr>
          <w:rFonts w:ascii="Times New Roman" w:eastAsia="Times New Roman" w:hAnsi="Times New Roman" w:cs="Times New Roman"/>
          <w:color w:val="2D2D2D"/>
          <w:kern w:val="0"/>
          <w:sz w:val="28"/>
          <w:szCs w:val="28"/>
          <w:lang w:eastAsia="es-CO"/>
          <w14:ligatures w14:val="none"/>
        </w:rPr>
        <w:t>Así, en el presente caso, el ICDT observa que el fin buscado no es legítimo pues busca desconocer todo medio de prueba diferente a la ley de manera que se afecta el debido proceso y se limita el derecho de defensa de quien acciona.</w:t>
      </w:r>
    </w:p>
    <w:p w14:paraId="76539FD1" w14:textId="77777777" w:rsidR="00225770" w:rsidRPr="00225770" w:rsidRDefault="00225770" w:rsidP="00DE753C">
      <w:pPr>
        <w:spacing w:after="0" w:line="360" w:lineRule="auto"/>
        <w:jc w:val="both"/>
        <w:rPr>
          <w:rFonts w:ascii="Times New Roman" w:eastAsia="Times New Roman" w:hAnsi="Times New Roman" w:cs="Times New Roman"/>
          <w:color w:val="2D2D2D"/>
          <w:kern w:val="0"/>
          <w:sz w:val="28"/>
          <w:szCs w:val="28"/>
          <w:lang w:eastAsia="es-CO"/>
          <w14:ligatures w14:val="none"/>
        </w:rPr>
      </w:pPr>
      <w:r w:rsidRPr="00225770">
        <w:rPr>
          <w:rFonts w:ascii="Times New Roman" w:eastAsia="Times New Roman" w:hAnsi="Times New Roman" w:cs="Times New Roman"/>
          <w:color w:val="2D2D2D"/>
          <w:kern w:val="0"/>
          <w:sz w:val="28"/>
          <w:szCs w:val="28"/>
          <w:lang w:eastAsia="es-CO"/>
          <w14:ligatures w14:val="none"/>
        </w:rPr>
        <w:t> </w:t>
      </w:r>
    </w:p>
    <w:p w14:paraId="01270ED7" w14:textId="77777777" w:rsidR="00225770" w:rsidRPr="00225770" w:rsidRDefault="00225770" w:rsidP="00DE753C">
      <w:pPr>
        <w:spacing w:after="0" w:line="360" w:lineRule="auto"/>
        <w:jc w:val="both"/>
        <w:rPr>
          <w:rFonts w:ascii="Times New Roman" w:eastAsia="Times New Roman" w:hAnsi="Times New Roman" w:cs="Times New Roman"/>
          <w:color w:val="2D2D2D"/>
          <w:kern w:val="0"/>
          <w:sz w:val="28"/>
          <w:szCs w:val="28"/>
          <w:lang w:eastAsia="es-CO"/>
          <w14:ligatures w14:val="none"/>
        </w:rPr>
      </w:pPr>
      <w:r w:rsidRPr="00225770">
        <w:rPr>
          <w:rFonts w:ascii="Times New Roman" w:eastAsia="Times New Roman" w:hAnsi="Times New Roman" w:cs="Times New Roman"/>
          <w:color w:val="2D2D2D"/>
          <w:kern w:val="0"/>
          <w:sz w:val="28"/>
          <w:szCs w:val="28"/>
          <w:lang w:eastAsia="es-CO"/>
          <w14:ligatures w14:val="none"/>
        </w:rPr>
        <w:t xml:space="preserve">A la vez, se crea un desequilibrio en la contienda frustrando la defensa porque el obligado tributario solo puede invocar la ley mientras la Administración, </w:t>
      </w:r>
      <w:r w:rsidRPr="00225770">
        <w:rPr>
          <w:rFonts w:ascii="Times New Roman" w:eastAsia="Times New Roman" w:hAnsi="Times New Roman" w:cs="Times New Roman"/>
          <w:color w:val="2D2D2D"/>
          <w:kern w:val="0"/>
          <w:sz w:val="28"/>
          <w:szCs w:val="28"/>
          <w:lang w:eastAsia="es-CO"/>
          <w14:ligatures w14:val="none"/>
        </w:rPr>
        <w:lastRenderedPageBreak/>
        <w:t>además de la ley, podría acudir a sus interpretaciones y propios conceptos como pruebas a su favor.</w:t>
      </w:r>
    </w:p>
    <w:p w14:paraId="5270EF99" w14:textId="77777777" w:rsidR="00225770" w:rsidRPr="00225770" w:rsidRDefault="00225770" w:rsidP="00DE753C">
      <w:pPr>
        <w:spacing w:after="0" w:line="360" w:lineRule="auto"/>
        <w:jc w:val="both"/>
        <w:rPr>
          <w:rFonts w:ascii="Times New Roman" w:eastAsia="Times New Roman" w:hAnsi="Times New Roman" w:cs="Times New Roman"/>
          <w:color w:val="2D2D2D"/>
          <w:kern w:val="0"/>
          <w:sz w:val="28"/>
          <w:szCs w:val="28"/>
          <w:lang w:eastAsia="es-CO"/>
          <w14:ligatures w14:val="none"/>
        </w:rPr>
      </w:pPr>
      <w:r w:rsidRPr="00225770">
        <w:rPr>
          <w:rFonts w:ascii="Times New Roman" w:eastAsia="Times New Roman" w:hAnsi="Times New Roman" w:cs="Times New Roman"/>
          <w:color w:val="2D2D2D"/>
          <w:kern w:val="0"/>
          <w:sz w:val="28"/>
          <w:szCs w:val="28"/>
          <w:lang w:eastAsia="es-CO"/>
          <w14:ligatures w14:val="none"/>
        </w:rPr>
        <w:t> </w:t>
      </w:r>
    </w:p>
    <w:p w14:paraId="51A4A1D7" w14:textId="77777777" w:rsidR="00225770" w:rsidRPr="00225770" w:rsidRDefault="00225770" w:rsidP="00DE753C">
      <w:pPr>
        <w:spacing w:after="0" w:line="360" w:lineRule="auto"/>
        <w:jc w:val="both"/>
        <w:rPr>
          <w:rFonts w:ascii="Times New Roman" w:eastAsia="Times New Roman" w:hAnsi="Times New Roman" w:cs="Times New Roman"/>
          <w:color w:val="2D2D2D"/>
          <w:kern w:val="0"/>
          <w:sz w:val="28"/>
          <w:szCs w:val="28"/>
          <w:lang w:eastAsia="es-CO"/>
          <w14:ligatures w14:val="none"/>
        </w:rPr>
      </w:pPr>
      <w:r w:rsidRPr="00225770">
        <w:rPr>
          <w:rFonts w:ascii="Times New Roman" w:eastAsia="Times New Roman" w:hAnsi="Times New Roman" w:cs="Times New Roman"/>
          <w:color w:val="2D2D2D"/>
          <w:kern w:val="0"/>
          <w:sz w:val="28"/>
          <w:szCs w:val="28"/>
          <w:lang w:eastAsia="es-CO"/>
          <w14:ligatures w14:val="none"/>
        </w:rPr>
        <w:t>Con lo anterior, considera, no solo se desconocen los preceptos constitucionales invocados por el accionante, sino también el artículo 13 superior.</w:t>
      </w:r>
    </w:p>
    <w:p w14:paraId="33E19191" w14:textId="77777777" w:rsidR="00225770" w:rsidRPr="00225770" w:rsidRDefault="00225770" w:rsidP="00DE753C">
      <w:pPr>
        <w:spacing w:after="0" w:line="360" w:lineRule="auto"/>
        <w:jc w:val="both"/>
        <w:rPr>
          <w:rFonts w:ascii="Times New Roman" w:eastAsia="Times New Roman" w:hAnsi="Times New Roman" w:cs="Times New Roman"/>
          <w:color w:val="2D2D2D"/>
          <w:kern w:val="0"/>
          <w:sz w:val="28"/>
          <w:szCs w:val="28"/>
          <w:lang w:eastAsia="es-CO"/>
          <w14:ligatures w14:val="none"/>
        </w:rPr>
      </w:pPr>
      <w:r w:rsidRPr="00225770">
        <w:rPr>
          <w:rFonts w:ascii="Times New Roman" w:eastAsia="Times New Roman" w:hAnsi="Times New Roman" w:cs="Times New Roman"/>
          <w:color w:val="2D2D2D"/>
          <w:kern w:val="0"/>
          <w:sz w:val="28"/>
          <w:szCs w:val="28"/>
          <w:lang w:eastAsia="es-CO"/>
          <w14:ligatures w14:val="none"/>
        </w:rPr>
        <w:t> </w:t>
      </w:r>
    </w:p>
    <w:p w14:paraId="6F9A470F" w14:textId="77777777" w:rsidR="00225770" w:rsidRPr="00225770" w:rsidRDefault="00225770" w:rsidP="00DE753C">
      <w:pPr>
        <w:spacing w:after="0" w:line="360" w:lineRule="auto"/>
        <w:jc w:val="both"/>
        <w:rPr>
          <w:rFonts w:ascii="Times New Roman" w:eastAsia="Times New Roman" w:hAnsi="Times New Roman" w:cs="Times New Roman"/>
          <w:color w:val="2D2D2D"/>
          <w:kern w:val="0"/>
          <w:sz w:val="28"/>
          <w:szCs w:val="28"/>
          <w:lang w:eastAsia="es-CO"/>
          <w14:ligatures w14:val="none"/>
        </w:rPr>
      </w:pPr>
      <w:r w:rsidRPr="00225770">
        <w:rPr>
          <w:rFonts w:ascii="Times New Roman" w:eastAsia="Times New Roman" w:hAnsi="Times New Roman" w:cs="Times New Roman"/>
          <w:color w:val="2D2D2D"/>
          <w:kern w:val="0"/>
          <w:sz w:val="28"/>
          <w:szCs w:val="28"/>
          <w:lang w:eastAsia="es-CO"/>
          <w14:ligatures w14:val="none"/>
        </w:rPr>
        <w:t>Recuerda, además, que de conformidad con el artículo 137 del CPACA, en las demandas de nulidad se pueden invocar “</w:t>
      </w:r>
      <w:r w:rsidRPr="00225770">
        <w:rPr>
          <w:rFonts w:ascii="Times New Roman" w:eastAsia="Times New Roman" w:hAnsi="Times New Roman" w:cs="Times New Roman"/>
          <w:i/>
          <w:iCs/>
          <w:color w:val="2D2D2D"/>
          <w:kern w:val="0"/>
          <w:sz w:val="28"/>
          <w:szCs w:val="28"/>
          <w:lang w:eastAsia="es-CO"/>
          <w14:ligatures w14:val="none"/>
        </w:rPr>
        <w:t>la infracción de las normas en que deberían fundarse</w:t>
      </w:r>
      <w:r w:rsidRPr="00225770">
        <w:rPr>
          <w:rFonts w:ascii="Times New Roman" w:eastAsia="Times New Roman" w:hAnsi="Times New Roman" w:cs="Times New Roman"/>
          <w:color w:val="2D2D2D"/>
          <w:kern w:val="0"/>
          <w:sz w:val="28"/>
          <w:szCs w:val="28"/>
          <w:lang w:eastAsia="es-CO"/>
          <w14:ligatures w14:val="none"/>
        </w:rPr>
        <w:t>” que no siempre son leyes, pueden ser reglamentos; “</w:t>
      </w:r>
      <w:r w:rsidRPr="00225770">
        <w:rPr>
          <w:rFonts w:ascii="Times New Roman" w:eastAsia="Times New Roman" w:hAnsi="Times New Roman" w:cs="Times New Roman"/>
          <w:i/>
          <w:iCs/>
          <w:color w:val="2D2D2D"/>
          <w:kern w:val="0"/>
          <w:sz w:val="28"/>
          <w:szCs w:val="28"/>
          <w:lang w:eastAsia="es-CO"/>
          <w14:ligatures w14:val="none"/>
        </w:rPr>
        <w:t>la falsa motivación</w:t>
      </w:r>
      <w:r w:rsidRPr="00225770">
        <w:rPr>
          <w:rFonts w:ascii="Times New Roman" w:eastAsia="Times New Roman" w:hAnsi="Times New Roman" w:cs="Times New Roman"/>
          <w:color w:val="2D2D2D"/>
          <w:kern w:val="0"/>
          <w:sz w:val="28"/>
          <w:szCs w:val="28"/>
          <w:lang w:eastAsia="es-CO"/>
          <w14:ligatures w14:val="none"/>
        </w:rPr>
        <w:t>” de argumentaciones contrarias a la verdad; y la “</w:t>
      </w:r>
      <w:r w:rsidRPr="00225770">
        <w:rPr>
          <w:rFonts w:ascii="Times New Roman" w:eastAsia="Times New Roman" w:hAnsi="Times New Roman" w:cs="Times New Roman"/>
          <w:i/>
          <w:iCs/>
          <w:color w:val="2D2D2D"/>
          <w:kern w:val="0"/>
          <w:sz w:val="28"/>
          <w:szCs w:val="28"/>
          <w:lang w:eastAsia="es-CO"/>
          <w14:ligatures w14:val="none"/>
        </w:rPr>
        <w:t>desviación de las atribuciones propias de quien las profirió</w:t>
      </w:r>
      <w:r w:rsidRPr="00225770">
        <w:rPr>
          <w:rFonts w:ascii="Times New Roman" w:eastAsia="Times New Roman" w:hAnsi="Times New Roman" w:cs="Times New Roman"/>
          <w:color w:val="2D2D2D"/>
          <w:kern w:val="0"/>
          <w:sz w:val="28"/>
          <w:szCs w:val="28"/>
          <w:lang w:eastAsia="es-CO"/>
          <w14:ligatures w14:val="none"/>
        </w:rPr>
        <w:t>”, es decir, el abuso de poder.</w:t>
      </w:r>
    </w:p>
    <w:p w14:paraId="0CA4ED0F" w14:textId="77777777" w:rsidR="00225770" w:rsidRPr="00225770" w:rsidRDefault="00225770" w:rsidP="00DE753C">
      <w:pPr>
        <w:spacing w:after="0" w:line="360" w:lineRule="auto"/>
        <w:jc w:val="both"/>
        <w:rPr>
          <w:rFonts w:ascii="Times New Roman" w:eastAsia="Times New Roman" w:hAnsi="Times New Roman" w:cs="Times New Roman"/>
          <w:color w:val="2D2D2D"/>
          <w:kern w:val="0"/>
          <w:sz w:val="28"/>
          <w:szCs w:val="28"/>
          <w:lang w:eastAsia="es-CO"/>
          <w14:ligatures w14:val="none"/>
        </w:rPr>
      </w:pPr>
      <w:r w:rsidRPr="00225770">
        <w:rPr>
          <w:rFonts w:ascii="Times New Roman" w:eastAsia="Times New Roman" w:hAnsi="Times New Roman" w:cs="Times New Roman"/>
          <w:color w:val="2D2D2D"/>
          <w:kern w:val="0"/>
          <w:sz w:val="28"/>
          <w:szCs w:val="28"/>
          <w:lang w:eastAsia="es-CO"/>
          <w14:ligatures w14:val="none"/>
        </w:rPr>
        <w:t> </w:t>
      </w:r>
    </w:p>
    <w:p w14:paraId="2E270D6D" w14:textId="77777777" w:rsidR="00225770" w:rsidRPr="00225770" w:rsidRDefault="00225770" w:rsidP="00DE753C">
      <w:pPr>
        <w:spacing w:after="0" w:line="360" w:lineRule="auto"/>
        <w:jc w:val="both"/>
        <w:rPr>
          <w:rFonts w:ascii="Times New Roman" w:eastAsia="Times New Roman" w:hAnsi="Times New Roman" w:cs="Times New Roman"/>
          <w:color w:val="2D2D2D"/>
          <w:kern w:val="0"/>
          <w:sz w:val="28"/>
          <w:szCs w:val="28"/>
          <w:lang w:eastAsia="es-CO"/>
          <w14:ligatures w14:val="none"/>
        </w:rPr>
      </w:pPr>
      <w:r w:rsidRPr="00225770">
        <w:rPr>
          <w:rFonts w:ascii="Times New Roman" w:eastAsia="Times New Roman" w:hAnsi="Times New Roman" w:cs="Times New Roman"/>
          <w:color w:val="2D2D2D"/>
          <w:kern w:val="0"/>
          <w:sz w:val="28"/>
          <w:szCs w:val="28"/>
          <w:lang w:eastAsia="es-CO"/>
          <w14:ligatures w14:val="none"/>
        </w:rPr>
        <w:t>Manifiesta que de lo anterior se puede concluir que los particulares tienen a su alcance vías y argumentaciones mucho más amplias que la mera ley.</w:t>
      </w:r>
    </w:p>
    <w:p w14:paraId="2B3AD22F" w14:textId="77777777" w:rsidR="00225770" w:rsidRPr="00225770" w:rsidRDefault="00225770" w:rsidP="00DE753C">
      <w:pPr>
        <w:spacing w:after="0" w:line="360" w:lineRule="auto"/>
        <w:jc w:val="both"/>
        <w:rPr>
          <w:rFonts w:ascii="Times New Roman" w:eastAsia="Times New Roman" w:hAnsi="Times New Roman" w:cs="Times New Roman"/>
          <w:color w:val="2D2D2D"/>
          <w:kern w:val="0"/>
          <w:sz w:val="28"/>
          <w:szCs w:val="28"/>
          <w:lang w:eastAsia="es-CO"/>
          <w14:ligatures w14:val="none"/>
        </w:rPr>
      </w:pPr>
      <w:r w:rsidRPr="00225770">
        <w:rPr>
          <w:rFonts w:ascii="Times New Roman" w:eastAsia="Times New Roman" w:hAnsi="Times New Roman" w:cs="Times New Roman"/>
          <w:color w:val="2D2D2D"/>
          <w:kern w:val="0"/>
          <w:sz w:val="28"/>
          <w:szCs w:val="28"/>
          <w:lang w:eastAsia="es-CO"/>
          <w14:ligatures w14:val="none"/>
        </w:rPr>
        <w:t> </w:t>
      </w:r>
    </w:p>
    <w:p w14:paraId="0A9E28C6" w14:textId="77777777" w:rsidR="00225770" w:rsidRPr="00225770" w:rsidRDefault="00225770" w:rsidP="00DE753C">
      <w:pPr>
        <w:spacing w:after="0" w:line="360" w:lineRule="auto"/>
        <w:jc w:val="both"/>
        <w:rPr>
          <w:rFonts w:ascii="Times New Roman" w:eastAsia="Times New Roman" w:hAnsi="Times New Roman" w:cs="Times New Roman"/>
          <w:color w:val="2D2D2D"/>
          <w:kern w:val="0"/>
          <w:sz w:val="28"/>
          <w:szCs w:val="28"/>
          <w:lang w:eastAsia="es-CO"/>
          <w14:ligatures w14:val="none"/>
        </w:rPr>
      </w:pPr>
      <w:r w:rsidRPr="00225770">
        <w:rPr>
          <w:rFonts w:ascii="Times New Roman" w:eastAsia="Times New Roman" w:hAnsi="Times New Roman" w:cs="Times New Roman"/>
          <w:b/>
          <w:bCs/>
          <w:color w:val="2D2D2D"/>
          <w:kern w:val="0"/>
          <w:sz w:val="28"/>
          <w:szCs w:val="28"/>
          <w:lang w:eastAsia="es-CO"/>
          <w14:ligatures w14:val="none"/>
        </w:rPr>
        <w:t>4.3.2</w:t>
      </w:r>
      <w:r w:rsidRPr="00225770">
        <w:rPr>
          <w:rFonts w:ascii="Times New Roman" w:eastAsia="Times New Roman" w:hAnsi="Times New Roman" w:cs="Times New Roman"/>
          <w:color w:val="2D2D2D"/>
          <w:kern w:val="0"/>
          <w:sz w:val="28"/>
          <w:szCs w:val="28"/>
          <w:lang w:eastAsia="es-CO"/>
          <w14:ligatures w14:val="none"/>
        </w:rPr>
        <w:t xml:space="preserve">. Que la norma cuestionada trasgrede la confianza legítima del artículo 83 de la Constitución Política en tanto la autoridad elabora doctrina, obliga a sus funcionarios a su acatamiento y uso en su actuación </w:t>
      </w:r>
      <w:proofErr w:type="gramStart"/>
      <w:r w:rsidRPr="00225770">
        <w:rPr>
          <w:rFonts w:ascii="Times New Roman" w:eastAsia="Times New Roman" w:hAnsi="Times New Roman" w:cs="Times New Roman"/>
          <w:color w:val="2D2D2D"/>
          <w:kern w:val="0"/>
          <w:sz w:val="28"/>
          <w:szCs w:val="28"/>
          <w:lang w:eastAsia="es-CO"/>
          <w14:ligatures w14:val="none"/>
        </w:rPr>
        <w:t>administrativa</w:t>
      </w:r>
      <w:proofErr w:type="gramEnd"/>
      <w:r w:rsidRPr="00225770">
        <w:rPr>
          <w:rFonts w:ascii="Times New Roman" w:eastAsia="Times New Roman" w:hAnsi="Times New Roman" w:cs="Times New Roman"/>
          <w:color w:val="2D2D2D"/>
          <w:kern w:val="0"/>
          <w:sz w:val="28"/>
          <w:szCs w:val="28"/>
          <w:lang w:eastAsia="es-CO"/>
          <w14:ligatures w14:val="none"/>
        </w:rPr>
        <w:t xml:space="preserve"> pero le prohíbe “</w:t>
      </w:r>
      <w:r w:rsidRPr="00225770">
        <w:rPr>
          <w:rFonts w:ascii="Times New Roman" w:eastAsia="Times New Roman" w:hAnsi="Times New Roman" w:cs="Times New Roman"/>
          <w:i/>
          <w:iCs/>
          <w:color w:val="2D2D2D"/>
          <w:kern w:val="0"/>
          <w:sz w:val="28"/>
          <w:szCs w:val="28"/>
          <w:lang w:eastAsia="es-CO"/>
          <w14:ligatures w14:val="none"/>
        </w:rPr>
        <w:t>al receptor de esta, que argumente y exhiba esa doctrina”. Sostiene que </w:t>
      </w:r>
      <w:r w:rsidRPr="00225770">
        <w:rPr>
          <w:rFonts w:ascii="Times New Roman" w:eastAsia="Times New Roman" w:hAnsi="Times New Roman" w:cs="Times New Roman"/>
          <w:color w:val="2D2D2D"/>
          <w:kern w:val="0"/>
          <w:sz w:val="28"/>
          <w:szCs w:val="28"/>
          <w:lang w:eastAsia="es-CO"/>
          <w14:ligatures w14:val="none"/>
        </w:rPr>
        <w:t>con esta restricción se vulnera la buena fe y la confianza legítima con la que actuó el obligado tributario.</w:t>
      </w:r>
    </w:p>
    <w:p w14:paraId="708EE348" w14:textId="77777777" w:rsidR="00225770" w:rsidRPr="00225770" w:rsidRDefault="00225770" w:rsidP="00DE753C">
      <w:pPr>
        <w:spacing w:after="0" w:line="360" w:lineRule="auto"/>
        <w:jc w:val="both"/>
        <w:rPr>
          <w:rFonts w:ascii="Times New Roman" w:eastAsia="Times New Roman" w:hAnsi="Times New Roman" w:cs="Times New Roman"/>
          <w:color w:val="2D2D2D"/>
          <w:kern w:val="0"/>
          <w:sz w:val="28"/>
          <w:szCs w:val="28"/>
          <w:lang w:eastAsia="es-CO"/>
          <w14:ligatures w14:val="none"/>
        </w:rPr>
      </w:pPr>
      <w:r w:rsidRPr="00225770">
        <w:rPr>
          <w:rFonts w:ascii="Times New Roman" w:eastAsia="Times New Roman" w:hAnsi="Times New Roman" w:cs="Times New Roman"/>
          <w:color w:val="2D2D2D"/>
          <w:kern w:val="0"/>
          <w:sz w:val="28"/>
          <w:szCs w:val="28"/>
          <w:lang w:eastAsia="es-CO"/>
          <w14:ligatures w14:val="none"/>
        </w:rPr>
        <w:t> </w:t>
      </w:r>
    </w:p>
    <w:p w14:paraId="34B23991" w14:textId="77777777" w:rsidR="00225770" w:rsidRPr="00225770" w:rsidRDefault="00225770" w:rsidP="00DE753C">
      <w:pPr>
        <w:spacing w:after="0" w:line="360" w:lineRule="auto"/>
        <w:jc w:val="both"/>
        <w:rPr>
          <w:rFonts w:ascii="Times New Roman" w:eastAsia="Times New Roman" w:hAnsi="Times New Roman" w:cs="Times New Roman"/>
          <w:color w:val="2D2D2D"/>
          <w:kern w:val="0"/>
          <w:sz w:val="28"/>
          <w:szCs w:val="28"/>
          <w:lang w:eastAsia="es-CO"/>
          <w14:ligatures w14:val="none"/>
        </w:rPr>
      </w:pPr>
      <w:r w:rsidRPr="00225770">
        <w:rPr>
          <w:rFonts w:ascii="Times New Roman" w:eastAsia="Times New Roman" w:hAnsi="Times New Roman" w:cs="Times New Roman"/>
          <w:b/>
          <w:bCs/>
          <w:color w:val="2D2D2D"/>
          <w:kern w:val="0"/>
          <w:sz w:val="28"/>
          <w:szCs w:val="28"/>
          <w:lang w:eastAsia="es-CO"/>
          <w14:ligatures w14:val="none"/>
        </w:rPr>
        <w:t>4.3.3.</w:t>
      </w:r>
      <w:r w:rsidRPr="00225770">
        <w:rPr>
          <w:rFonts w:ascii="Times New Roman" w:eastAsia="Times New Roman" w:hAnsi="Times New Roman" w:cs="Times New Roman"/>
          <w:color w:val="2D2D2D"/>
          <w:kern w:val="0"/>
          <w:sz w:val="28"/>
          <w:szCs w:val="28"/>
          <w:lang w:eastAsia="es-CO"/>
          <w14:ligatures w14:val="none"/>
        </w:rPr>
        <w:t> El Instituto comparte lo señalado por el accionante respecto de la violación del artículo 2º de la Constitución Política. Reafirma que de los postulados constitucionales surge la seguridad jurídica “</w:t>
      </w:r>
      <w:r w:rsidRPr="00225770">
        <w:rPr>
          <w:rFonts w:ascii="Times New Roman" w:eastAsia="Times New Roman" w:hAnsi="Times New Roman" w:cs="Times New Roman"/>
          <w:i/>
          <w:iCs/>
          <w:color w:val="2D2D2D"/>
          <w:kern w:val="0"/>
          <w:sz w:val="28"/>
          <w:szCs w:val="28"/>
          <w:lang w:eastAsia="es-CO"/>
          <w14:ligatures w14:val="none"/>
        </w:rPr>
        <w:t xml:space="preserve">ya que es el Estado el encargado de brindar a los asociados las garantías suficientes para que se </w:t>
      </w:r>
      <w:r w:rsidRPr="00225770">
        <w:rPr>
          <w:rFonts w:ascii="Times New Roman" w:eastAsia="Times New Roman" w:hAnsi="Times New Roman" w:cs="Times New Roman"/>
          <w:i/>
          <w:iCs/>
          <w:color w:val="2D2D2D"/>
          <w:kern w:val="0"/>
          <w:sz w:val="28"/>
          <w:szCs w:val="28"/>
          <w:lang w:eastAsia="es-CO"/>
          <w14:ligatures w14:val="none"/>
        </w:rPr>
        <w:lastRenderedPageBreak/>
        <w:t>logre la efectividad de los principios y derechos y la vigencia de un orden justo</w:t>
      </w:r>
      <w:r w:rsidRPr="00225770">
        <w:rPr>
          <w:rFonts w:ascii="Times New Roman" w:eastAsia="Times New Roman" w:hAnsi="Times New Roman" w:cs="Times New Roman"/>
          <w:color w:val="2D2D2D"/>
          <w:kern w:val="0"/>
          <w:sz w:val="28"/>
          <w:szCs w:val="28"/>
          <w:lang w:eastAsia="es-CO"/>
          <w14:ligatures w14:val="none"/>
        </w:rPr>
        <w:t>”.</w:t>
      </w:r>
    </w:p>
    <w:p w14:paraId="3457459F" w14:textId="77777777" w:rsidR="00225770" w:rsidRPr="00225770" w:rsidRDefault="00225770" w:rsidP="00DE753C">
      <w:pPr>
        <w:spacing w:after="0" w:line="360" w:lineRule="auto"/>
        <w:jc w:val="both"/>
        <w:rPr>
          <w:rFonts w:ascii="Times New Roman" w:eastAsia="Times New Roman" w:hAnsi="Times New Roman" w:cs="Times New Roman"/>
          <w:color w:val="2D2D2D"/>
          <w:kern w:val="0"/>
          <w:sz w:val="28"/>
          <w:szCs w:val="28"/>
          <w:lang w:eastAsia="es-CO"/>
          <w14:ligatures w14:val="none"/>
        </w:rPr>
      </w:pPr>
      <w:r w:rsidRPr="00225770">
        <w:rPr>
          <w:rFonts w:ascii="Times New Roman" w:eastAsia="Times New Roman" w:hAnsi="Times New Roman" w:cs="Times New Roman"/>
          <w:color w:val="2D2D2D"/>
          <w:kern w:val="0"/>
          <w:sz w:val="28"/>
          <w:szCs w:val="28"/>
          <w:lang w:eastAsia="es-CO"/>
          <w14:ligatures w14:val="none"/>
        </w:rPr>
        <w:t> </w:t>
      </w:r>
    </w:p>
    <w:p w14:paraId="1316A55A" w14:textId="77777777" w:rsidR="00225770" w:rsidRPr="00225770" w:rsidRDefault="00225770" w:rsidP="00DE753C">
      <w:pPr>
        <w:spacing w:after="0" w:line="360" w:lineRule="auto"/>
        <w:jc w:val="both"/>
        <w:rPr>
          <w:rFonts w:ascii="Times New Roman" w:eastAsia="Times New Roman" w:hAnsi="Times New Roman" w:cs="Times New Roman"/>
          <w:color w:val="2D2D2D"/>
          <w:kern w:val="0"/>
          <w:sz w:val="28"/>
          <w:szCs w:val="28"/>
          <w:lang w:eastAsia="es-CO"/>
          <w14:ligatures w14:val="none"/>
        </w:rPr>
      </w:pPr>
      <w:r w:rsidRPr="00225770">
        <w:rPr>
          <w:rFonts w:ascii="Times New Roman" w:eastAsia="Times New Roman" w:hAnsi="Times New Roman" w:cs="Times New Roman"/>
          <w:b/>
          <w:bCs/>
          <w:color w:val="2D2D2D"/>
          <w:kern w:val="0"/>
          <w:sz w:val="28"/>
          <w:szCs w:val="28"/>
          <w:lang w:eastAsia="es-CO"/>
          <w14:ligatures w14:val="none"/>
        </w:rPr>
        <w:t>4.3.4.</w:t>
      </w:r>
      <w:r w:rsidRPr="00225770">
        <w:rPr>
          <w:rFonts w:ascii="Times New Roman" w:eastAsia="Times New Roman" w:hAnsi="Times New Roman" w:cs="Times New Roman"/>
          <w:color w:val="2D2D2D"/>
          <w:kern w:val="0"/>
          <w:sz w:val="28"/>
          <w:szCs w:val="28"/>
          <w:lang w:eastAsia="es-CO"/>
          <w14:ligatures w14:val="none"/>
        </w:rPr>
        <w:t> El interviniente afirma, al igual que el actor, que el artículo 113 de la Ley 1943 de 2018 trasgrede el inciso 2º del artículo 230 superior referente a los criterios auxiliares de la actividad judicial. Lo anterior por cuanto permite únicamente la ley como sustento de las actuaciones del obligado en la vía gubernativa y jurisdiccional, con lo que “</w:t>
      </w:r>
      <w:r w:rsidRPr="00225770">
        <w:rPr>
          <w:rFonts w:ascii="Times New Roman" w:eastAsia="Times New Roman" w:hAnsi="Times New Roman" w:cs="Times New Roman"/>
          <w:i/>
          <w:iCs/>
          <w:color w:val="2D2D2D"/>
          <w:kern w:val="0"/>
          <w:sz w:val="28"/>
          <w:szCs w:val="28"/>
          <w:lang w:eastAsia="es-CO"/>
          <w14:ligatures w14:val="none"/>
        </w:rPr>
        <w:t>se puede decir que el juez queda inhibido de conocer todo aspecto diferente a esta que le sea ostentado en los procesos tributarios, no solo la doctrina, sino la equidad, la jurisprudencia y los principios generales del derecho</w:t>
      </w:r>
      <w:r w:rsidRPr="00225770">
        <w:rPr>
          <w:rFonts w:ascii="Times New Roman" w:eastAsia="Times New Roman" w:hAnsi="Times New Roman" w:cs="Times New Roman"/>
          <w:color w:val="2D2D2D"/>
          <w:kern w:val="0"/>
          <w:sz w:val="28"/>
          <w:szCs w:val="28"/>
          <w:lang w:eastAsia="es-CO"/>
          <w14:ligatures w14:val="none"/>
        </w:rPr>
        <w:t>”.</w:t>
      </w:r>
    </w:p>
    <w:p w14:paraId="66D23733" w14:textId="77777777" w:rsidR="00225770" w:rsidRPr="00225770" w:rsidRDefault="00225770" w:rsidP="00DE753C">
      <w:pPr>
        <w:spacing w:after="0" w:line="360" w:lineRule="auto"/>
        <w:jc w:val="both"/>
        <w:rPr>
          <w:rFonts w:ascii="Times New Roman" w:eastAsia="Times New Roman" w:hAnsi="Times New Roman" w:cs="Times New Roman"/>
          <w:color w:val="2D2D2D"/>
          <w:kern w:val="0"/>
          <w:sz w:val="28"/>
          <w:szCs w:val="28"/>
          <w:lang w:eastAsia="es-CO"/>
          <w14:ligatures w14:val="none"/>
        </w:rPr>
      </w:pPr>
      <w:r w:rsidRPr="00225770">
        <w:rPr>
          <w:rFonts w:ascii="Times New Roman" w:eastAsia="Times New Roman" w:hAnsi="Times New Roman" w:cs="Times New Roman"/>
          <w:color w:val="2D2D2D"/>
          <w:kern w:val="0"/>
          <w:sz w:val="28"/>
          <w:szCs w:val="28"/>
          <w:lang w:eastAsia="es-CO"/>
          <w14:ligatures w14:val="none"/>
        </w:rPr>
        <w:t> </w:t>
      </w:r>
    </w:p>
    <w:p w14:paraId="299C80A3" w14:textId="77777777" w:rsidR="00225770" w:rsidRPr="00225770" w:rsidRDefault="00225770" w:rsidP="00DE753C">
      <w:pPr>
        <w:spacing w:after="0" w:line="360" w:lineRule="auto"/>
        <w:jc w:val="both"/>
        <w:rPr>
          <w:rFonts w:ascii="Times New Roman" w:eastAsia="Times New Roman" w:hAnsi="Times New Roman" w:cs="Times New Roman"/>
          <w:color w:val="2D2D2D"/>
          <w:kern w:val="0"/>
          <w:sz w:val="28"/>
          <w:szCs w:val="28"/>
          <w:lang w:eastAsia="es-CO"/>
          <w14:ligatures w14:val="none"/>
        </w:rPr>
      </w:pPr>
      <w:r w:rsidRPr="00225770">
        <w:rPr>
          <w:rFonts w:ascii="Times New Roman" w:eastAsia="Times New Roman" w:hAnsi="Times New Roman" w:cs="Times New Roman"/>
          <w:b/>
          <w:bCs/>
          <w:color w:val="2D2D2D"/>
          <w:kern w:val="0"/>
          <w:sz w:val="28"/>
          <w:szCs w:val="28"/>
          <w:lang w:val="es-ES" w:eastAsia="es-CO"/>
          <w14:ligatures w14:val="none"/>
        </w:rPr>
        <w:t>V. CONCEPTO DEL MINISTERIO PÚBLICO</w:t>
      </w:r>
    </w:p>
    <w:p w14:paraId="73FFB046" w14:textId="77777777" w:rsidR="00225770" w:rsidRPr="00225770" w:rsidRDefault="00225770" w:rsidP="00DE753C">
      <w:pPr>
        <w:spacing w:after="0" w:line="360" w:lineRule="auto"/>
        <w:jc w:val="both"/>
        <w:rPr>
          <w:rFonts w:ascii="Times New Roman" w:eastAsia="Times New Roman" w:hAnsi="Times New Roman" w:cs="Times New Roman"/>
          <w:color w:val="2D2D2D"/>
          <w:kern w:val="0"/>
          <w:sz w:val="28"/>
          <w:szCs w:val="28"/>
          <w:lang w:eastAsia="es-CO"/>
          <w14:ligatures w14:val="none"/>
        </w:rPr>
      </w:pPr>
      <w:r w:rsidRPr="00225770">
        <w:rPr>
          <w:rFonts w:ascii="Times New Roman" w:eastAsia="Times New Roman" w:hAnsi="Times New Roman" w:cs="Times New Roman"/>
          <w:b/>
          <w:bCs/>
          <w:color w:val="2D2D2D"/>
          <w:kern w:val="0"/>
          <w:sz w:val="28"/>
          <w:szCs w:val="28"/>
          <w:lang w:val="es-ES" w:eastAsia="es-CO"/>
          <w14:ligatures w14:val="none"/>
        </w:rPr>
        <w:t> </w:t>
      </w:r>
    </w:p>
    <w:p w14:paraId="331A5D13" w14:textId="77777777" w:rsidR="00225770" w:rsidRPr="00225770" w:rsidRDefault="00225770" w:rsidP="00DE753C">
      <w:pPr>
        <w:spacing w:after="0" w:line="360" w:lineRule="auto"/>
        <w:ind w:right="49"/>
        <w:jc w:val="both"/>
        <w:rPr>
          <w:rFonts w:ascii="Times New Roman" w:eastAsia="Times New Roman" w:hAnsi="Times New Roman" w:cs="Times New Roman"/>
          <w:color w:val="2D2D2D"/>
          <w:kern w:val="0"/>
          <w:sz w:val="28"/>
          <w:szCs w:val="28"/>
          <w:lang w:eastAsia="es-CO"/>
          <w14:ligatures w14:val="none"/>
        </w:rPr>
      </w:pPr>
      <w:r w:rsidRPr="00225770">
        <w:rPr>
          <w:rFonts w:ascii="Times New Roman" w:eastAsia="Times New Roman" w:hAnsi="Times New Roman" w:cs="Times New Roman"/>
          <w:color w:val="2D2D2D"/>
          <w:kern w:val="0"/>
          <w:sz w:val="28"/>
          <w:szCs w:val="28"/>
          <w:lang w:eastAsia="es-CO"/>
          <w14:ligatures w14:val="none"/>
        </w:rPr>
        <w:t xml:space="preserve">El Procurador General de la Nación, Fernando Carrillo Flórez, solicitó a la Corte Constitucional declararse inhibida para pronunciarse de fondo respecto del cargo por la presunta vulneración del derecho a la igualdad por parte del numeral 6º del parágrafo 3º de que trata el artículo 4º de la Ley 1943 de 2018; o, de manera subsidiaria, declarar su </w:t>
      </w:r>
      <w:proofErr w:type="spellStart"/>
      <w:r w:rsidRPr="00225770">
        <w:rPr>
          <w:rFonts w:ascii="Times New Roman" w:eastAsia="Times New Roman" w:hAnsi="Times New Roman" w:cs="Times New Roman"/>
          <w:color w:val="2D2D2D"/>
          <w:kern w:val="0"/>
          <w:sz w:val="28"/>
          <w:szCs w:val="28"/>
          <w:lang w:eastAsia="es-CO"/>
          <w14:ligatures w14:val="none"/>
        </w:rPr>
        <w:t>exequibilidad</w:t>
      </w:r>
      <w:proofErr w:type="spellEnd"/>
      <w:r w:rsidRPr="00225770">
        <w:rPr>
          <w:rFonts w:ascii="Times New Roman" w:eastAsia="Times New Roman" w:hAnsi="Times New Roman" w:cs="Times New Roman"/>
          <w:color w:val="2D2D2D"/>
          <w:kern w:val="0"/>
          <w:sz w:val="28"/>
          <w:szCs w:val="28"/>
          <w:lang w:eastAsia="es-CO"/>
          <w14:ligatures w14:val="none"/>
        </w:rPr>
        <w:t xml:space="preserve">. Frente del artículo 102 de la señalada ley solicita que se declare su </w:t>
      </w:r>
      <w:proofErr w:type="spellStart"/>
      <w:r w:rsidRPr="00225770">
        <w:rPr>
          <w:rFonts w:ascii="Times New Roman" w:eastAsia="Times New Roman" w:hAnsi="Times New Roman" w:cs="Times New Roman"/>
          <w:color w:val="2D2D2D"/>
          <w:kern w:val="0"/>
          <w:sz w:val="28"/>
          <w:szCs w:val="28"/>
          <w:lang w:eastAsia="es-CO"/>
          <w14:ligatures w14:val="none"/>
        </w:rPr>
        <w:t>exequibilidad</w:t>
      </w:r>
      <w:proofErr w:type="spellEnd"/>
      <w:r w:rsidRPr="00225770">
        <w:rPr>
          <w:rFonts w:ascii="Times New Roman" w:eastAsia="Times New Roman" w:hAnsi="Times New Roman" w:cs="Times New Roman"/>
          <w:color w:val="2D2D2D"/>
          <w:kern w:val="0"/>
          <w:sz w:val="28"/>
          <w:szCs w:val="28"/>
          <w:lang w:eastAsia="es-CO"/>
          <w14:ligatures w14:val="none"/>
        </w:rPr>
        <w:t xml:space="preserve"> y declarar inexequible la expresión “</w:t>
      </w:r>
      <w:r w:rsidRPr="00225770">
        <w:rPr>
          <w:rFonts w:ascii="Times New Roman" w:eastAsia="Times New Roman" w:hAnsi="Times New Roman" w:cs="Times New Roman"/>
          <w:i/>
          <w:iCs/>
          <w:color w:val="2D2D2D"/>
          <w:kern w:val="0"/>
          <w:sz w:val="28"/>
          <w:szCs w:val="28"/>
          <w:lang w:eastAsia="es-CO"/>
          <w14:ligatures w14:val="none"/>
        </w:rPr>
        <w:t>los contribuyentes solo podrán sustentar sus actuaciones en la vía gubernativa y en la jurisdiccional con base en la ley</w:t>
      </w:r>
      <w:r w:rsidRPr="00225770">
        <w:rPr>
          <w:rFonts w:ascii="Times New Roman" w:eastAsia="Times New Roman" w:hAnsi="Times New Roman" w:cs="Times New Roman"/>
          <w:color w:val="2D2D2D"/>
          <w:kern w:val="0"/>
          <w:sz w:val="28"/>
          <w:szCs w:val="28"/>
          <w:lang w:eastAsia="es-CO"/>
          <w14:ligatures w14:val="none"/>
        </w:rPr>
        <w:t>” de que trata el artículo 113 </w:t>
      </w:r>
      <w:r w:rsidRPr="00225770">
        <w:rPr>
          <w:rFonts w:ascii="Times New Roman" w:eastAsia="Times New Roman" w:hAnsi="Times New Roman" w:cs="Times New Roman"/>
          <w:i/>
          <w:iCs/>
          <w:color w:val="2D2D2D"/>
          <w:kern w:val="0"/>
          <w:sz w:val="28"/>
          <w:szCs w:val="28"/>
          <w:lang w:eastAsia="es-CO"/>
          <w14:ligatures w14:val="none"/>
        </w:rPr>
        <w:t>ibidem</w:t>
      </w:r>
      <w:r w:rsidRPr="00225770">
        <w:rPr>
          <w:rFonts w:ascii="Times New Roman" w:eastAsia="Times New Roman" w:hAnsi="Times New Roman" w:cs="Times New Roman"/>
          <w:color w:val="2D2D2D"/>
          <w:kern w:val="0"/>
          <w:sz w:val="28"/>
          <w:szCs w:val="28"/>
          <w:lang w:eastAsia="es-CO"/>
          <w14:ligatures w14:val="none"/>
        </w:rPr>
        <w:t>.</w:t>
      </w:r>
    </w:p>
    <w:p w14:paraId="15716E42" w14:textId="77777777" w:rsidR="00225770" w:rsidRPr="00225770" w:rsidRDefault="00225770" w:rsidP="00DE753C">
      <w:pPr>
        <w:spacing w:after="0" w:line="360" w:lineRule="auto"/>
        <w:ind w:right="49"/>
        <w:jc w:val="both"/>
        <w:rPr>
          <w:rFonts w:ascii="Times New Roman" w:eastAsia="Times New Roman" w:hAnsi="Times New Roman" w:cs="Times New Roman"/>
          <w:color w:val="2D2D2D"/>
          <w:kern w:val="0"/>
          <w:sz w:val="28"/>
          <w:szCs w:val="28"/>
          <w:lang w:eastAsia="es-CO"/>
          <w14:ligatures w14:val="none"/>
        </w:rPr>
      </w:pPr>
      <w:r w:rsidRPr="00225770">
        <w:rPr>
          <w:rFonts w:ascii="Times New Roman" w:eastAsia="Times New Roman" w:hAnsi="Times New Roman" w:cs="Times New Roman"/>
          <w:color w:val="2D2D2D"/>
          <w:kern w:val="0"/>
          <w:sz w:val="28"/>
          <w:szCs w:val="28"/>
          <w:lang w:eastAsia="es-CO"/>
          <w14:ligatures w14:val="none"/>
        </w:rPr>
        <w:t> </w:t>
      </w:r>
    </w:p>
    <w:p w14:paraId="3B9F90F9" w14:textId="77777777" w:rsidR="00225770" w:rsidRPr="00225770" w:rsidRDefault="00225770" w:rsidP="00DE753C">
      <w:pPr>
        <w:spacing w:after="0" w:line="360" w:lineRule="auto"/>
        <w:ind w:right="49"/>
        <w:jc w:val="both"/>
        <w:rPr>
          <w:rFonts w:ascii="Times New Roman" w:eastAsia="Times New Roman" w:hAnsi="Times New Roman" w:cs="Times New Roman"/>
          <w:color w:val="2D2D2D"/>
          <w:kern w:val="0"/>
          <w:sz w:val="28"/>
          <w:szCs w:val="28"/>
          <w:lang w:eastAsia="es-CO"/>
          <w14:ligatures w14:val="none"/>
        </w:rPr>
      </w:pPr>
      <w:r w:rsidRPr="00225770">
        <w:rPr>
          <w:rFonts w:ascii="Times New Roman" w:eastAsia="Times New Roman" w:hAnsi="Times New Roman" w:cs="Times New Roman"/>
          <w:color w:val="2D2D2D"/>
          <w:kern w:val="0"/>
          <w:sz w:val="28"/>
          <w:szCs w:val="28"/>
          <w:lang w:eastAsia="es-CO"/>
          <w14:ligatures w14:val="none"/>
        </w:rPr>
        <w:t>Como fundamentos de su solicitud, la Vista Fiscal sostiene que:</w:t>
      </w:r>
    </w:p>
    <w:p w14:paraId="738986BB" w14:textId="77777777" w:rsidR="00225770" w:rsidRPr="00225770" w:rsidRDefault="00225770" w:rsidP="00DE753C">
      <w:pPr>
        <w:spacing w:after="0" w:line="360" w:lineRule="auto"/>
        <w:ind w:right="49"/>
        <w:jc w:val="both"/>
        <w:rPr>
          <w:rFonts w:ascii="Times New Roman" w:eastAsia="Times New Roman" w:hAnsi="Times New Roman" w:cs="Times New Roman"/>
          <w:color w:val="2D2D2D"/>
          <w:kern w:val="0"/>
          <w:sz w:val="28"/>
          <w:szCs w:val="28"/>
          <w:lang w:eastAsia="es-CO"/>
          <w14:ligatures w14:val="none"/>
        </w:rPr>
      </w:pPr>
      <w:r w:rsidRPr="00225770">
        <w:rPr>
          <w:rFonts w:ascii="Times New Roman" w:eastAsia="Times New Roman" w:hAnsi="Times New Roman" w:cs="Times New Roman"/>
          <w:color w:val="2D2D2D"/>
          <w:kern w:val="0"/>
          <w:sz w:val="28"/>
          <w:szCs w:val="28"/>
          <w:lang w:eastAsia="es-CO"/>
          <w14:ligatures w14:val="none"/>
        </w:rPr>
        <w:t> </w:t>
      </w:r>
    </w:p>
    <w:p w14:paraId="7E02B1CF" w14:textId="77777777" w:rsidR="00225770" w:rsidRPr="00225770" w:rsidRDefault="00225770" w:rsidP="00DE753C">
      <w:pPr>
        <w:spacing w:after="0" w:line="360" w:lineRule="auto"/>
        <w:ind w:right="49"/>
        <w:jc w:val="both"/>
        <w:rPr>
          <w:rFonts w:ascii="Times New Roman" w:eastAsia="Times New Roman" w:hAnsi="Times New Roman" w:cs="Times New Roman"/>
          <w:color w:val="2D2D2D"/>
          <w:kern w:val="0"/>
          <w:sz w:val="28"/>
          <w:szCs w:val="28"/>
          <w:lang w:eastAsia="es-CO"/>
          <w14:ligatures w14:val="none"/>
        </w:rPr>
      </w:pPr>
      <w:r w:rsidRPr="00225770">
        <w:rPr>
          <w:rFonts w:ascii="Times New Roman" w:eastAsia="Times New Roman" w:hAnsi="Times New Roman" w:cs="Times New Roman"/>
          <w:b/>
          <w:bCs/>
          <w:color w:val="2D2D2D"/>
          <w:kern w:val="0"/>
          <w:sz w:val="28"/>
          <w:szCs w:val="28"/>
          <w:lang w:eastAsia="es-CO"/>
          <w14:ligatures w14:val="none"/>
        </w:rPr>
        <w:lastRenderedPageBreak/>
        <w:t>1.</w:t>
      </w:r>
      <w:r w:rsidRPr="00225770">
        <w:rPr>
          <w:rFonts w:ascii="Times New Roman" w:eastAsia="Times New Roman" w:hAnsi="Times New Roman" w:cs="Times New Roman"/>
          <w:color w:val="2D2D2D"/>
          <w:kern w:val="0"/>
          <w:sz w:val="28"/>
          <w:szCs w:val="28"/>
          <w:lang w:eastAsia="es-CO"/>
          <w14:ligatures w14:val="none"/>
        </w:rPr>
        <w:t> Respecto del artículo 4º de la Ley 1943 de 2018, que adicionó un parágrafo 3º al artículo 437 del E. T., estima que no desconoce el derecho a la igualdad por cuanto el hecho generador que define que quien es responsable del impuesto a las ventas es quien realice actividades gravadas sin hacer distinción entre el origen de las transacciones bancarias.</w:t>
      </w:r>
    </w:p>
    <w:p w14:paraId="486C5865" w14:textId="77777777" w:rsidR="00225770" w:rsidRPr="00225770" w:rsidRDefault="00225770" w:rsidP="00DE753C">
      <w:pPr>
        <w:spacing w:after="0" w:line="360" w:lineRule="auto"/>
        <w:ind w:right="49"/>
        <w:jc w:val="both"/>
        <w:rPr>
          <w:rFonts w:ascii="Times New Roman" w:eastAsia="Times New Roman" w:hAnsi="Times New Roman" w:cs="Times New Roman"/>
          <w:color w:val="2D2D2D"/>
          <w:kern w:val="0"/>
          <w:sz w:val="28"/>
          <w:szCs w:val="28"/>
          <w:lang w:eastAsia="es-CO"/>
          <w14:ligatures w14:val="none"/>
        </w:rPr>
      </w:pPr>
      <w:r w:rsidRPr="00225770">
        <w:rPr>
          <w:rFonts w:ascii="Times New Roman" w:eastAsia="Times New Roman" w:hAnsi="Times New Roman" w:cs="Times New Roman"/>
          <w:color w:val="2D2D2D"/>
          <w:kern w:val="0"/>
          <w:sz w:val="28"/>
          <w:szCs w:val="28"/>
          <w:lang w:eastAsia="es-CO"/>
          <w14:ligatures w14:val="none"/>
        </w:rPr>
        <w:t> </w:t>
      </w:r>
    </w:p>
    <w:p w14:paraId="7F8800D1" w14:textId="77777777" w:rsidR="00225770" w:rsidRPr="00225770" w:rsidRDefault="00225770" w:rsidP="00DE753C">
      <w:pPr>
        <w:spacing w:after="0" w:line="360" w:lineRule="auto"/>
        <w:ind w:right="49"/>
        <w:jc w:val="both"/>
        <w:rPr>
          <w:rFonts w:ascii="Times New Roman" w:eastAsia="Times New Roman" w:hAnsi="Times New Roman" w:cs="Times New Roman"/>
          <w:color w:val="2D2D2D"/>
          <w:kern w:val="0"/>
          <w:sz w:val="28"/>
          <w:szCs w:val="28"/>
          <w:lang w:eastAsia="es-CO"/>
          <w14:ligatures w14:val="none"/>
        </w:rPr>
      </w:pPr>
      <w:r w:rsidRPr="00225770">
        <w:rPr>
          <w:rFonts w:ascii="Times New Roman" w:eastAsia="Times New Roman" w:hAnsi="Times New Roman" w:cs="Times New Roman"/>
          <w:color w:val="2D2D2D"/>
          <w:kern w:val="0"/>
          <w:sz w:val="28"/>
          <w:szCs w:val="28"/>
          <w:lang w:eastAsia="es-CO"/>
          <w14:ligatures w14:val="none"/>
        </w:rPr>
        <w:t>Para el Ministerio Público el cargo contra el numeral 6º del parágrafo 3º de que trata el artículo 4º de la Ley de Financiamiento no cumple con el requisito de certeza ya que está fundamentado en una interpretación errónea de la norma. Se sostiene que el actor no tuvo en cuenta que “</w:t>
      </w:r>
      <w:r w:rsidRPr="00225770">
        <w:rPr>
          <w:rFonts w:ascii="Times New Roman" w:eastAsia="Times New Roman" w:hAnsi="Times New Roman" w:cs="Times New Roman"/>
          <w:i/>
          <w:iCs/>
          <w:color w:val="2D2D2D"/>
          <w:kern w:val="0"/>
          <w:sz w:val="28"/>
          <w:szCs w:val="28"/>
          <w:lang w:eastAsia="es-CO"/>
          <w14:ligatures w14:val="none"/>
        </w:rPr>
        <w:t>el presupuesto de la norma es que el contribuyente sea responsable del impuesto</w:t>
      </w:r>
      <w:r w:rsidRPr="00225770">
        <w:rPr>
          <w:rFonts w:ascii="Times New Roman" w:eastAsia="Times New Roman" w:hAnsi="Times New Roman" w:cs="Times New Roman"/>
          <w:color w:val="2D2D2D"/>
          <w:kern w:val="0"/>
          <w:sz w:val="28"/>
          <w:szCs w:val="28"/>
          <w:lang w:eastAsia="es-CO"/>
          <w14:ligatures w14:val="none"/>
        </w:rPr>
        <w:t>” por efectuar operaciones o actividades gravadas.</w:t>
      </w:r>
    </w:p>
    <w:p w14:paraId="1F9441DF" w14:textId="77777777" w:rsidR="00225770" w:rsidRPr="00225770" w:rsidRDefault="00225770" w:rsidP="00DE753C">
      <w:pPr>
        <w:spacing w:after="0" w:line="360" w:lineRule="auto"/>
        <w:ind w:right="49"/>
        <w:jc w:val="both"/>
        <w:rPr>
          <w:rFonts w:ascii="Times New Roman" w:eastAsia="Times New Roman" w:hAnsi="Times New Roman" w:cs="Times New Roman"/>
          <w:color w:val="2D2D2D"/>
          <w:kern w:val="0"/>
          <w:sz w:val="28"/>
          <w:szCs w:val="28"/>
          <w:lang w:eastAsia="es-CO"/>
          <w14:ligatures w14:val="none"/>
        </w:rPr>
      </w:pPr>
      <w:r w:rsidRPr="00225770">
        <w:rPr>
          <w:rFonts w:ascii="Times New Roman" w:eastAsia="Times New Roman" w:hAnsi="Times New Roman" w:cs="Times New Roman"/>
          <w:color w:val="2D2D2D"/>
          <w:kern w:val="0"/>
          <w:sz w:val="28"/>
          <w:szCs w:val="28"/>
          <w:lang w:eastAsia="es-CO"/>
          <w14:ligatures w14:val="none"/>
        </w:rPr>
        <w:t> </w:t>
      </w:r>
    </w:p>
    <w:p w14:paraId="15AFC9E0" w14:textId="77777777" w:rsidR="00225770" w:rsidRPr="00225770" w:rsidRDefault="00225770" w:rsidP="00DE753C">
      <w:pPr>
        <w:spacing w:after="0" w:line="360" w:lineRule="auto"/>
        <w:ind w:right="49"/>
        <w:jc w:val="both"/>
        <w:rPr>
          <w:rFonts w:ascii="Times New Roman" w:eastAsia="Times New Roman" w:hAnsi="Times New Roman" w:cs="Times New Roman"/>
          <w:color w:val="2D2D2D"/>
          <w:kern w:val="0"/>
          <w:sz w:val="28"/>
          <w:szCs w:val="28"/>
          <w:lang w:eastAsia="es-CO"/>
          <w14:ligatures w14:val="none"/>
        </w:rPr>
      </w:pPr>
      <w:r w:rsidRPr="00225770">
        <w:rPr>
          <w:rFonts w:ascii="Times New Roman" w:eastAsia="Times New Roman" w:hAnsi="Times New Roman" w:cs="Times New Roman"/>
          <w:color w:val="2D2D2D"/>
          <w:kern w:val="0"/>
          <w:sz w:val="28"/>
          <w:szCs w:val="28"/>
          <w:lang w:eastAsia="es-CO"/>
          <w14:ligatures w14:val="none"/>
        </w:rPr>
        <w:t>Así, lo consagrado en la disposición normativa es solo un requisito para ser excluido de la obligación de registrarse como responsable del IVA, lo cual nada tiene que ver con el origen de los recursos.</w:t>
      </w:r>
    </w:p>
    <w:p w14:paraId="13E06341" w14:textId="77777777" w:rsidR="00225770" w:rsidRPr="00225770" w:rsidRDefault="00225770" w:rsidP="00DE753C">
      <w:pPr>
        <w:spacing w:after="0" w:line="360" w:lineRule="auto"/>
        <w:ind w:right="49"/>
        <w:jc w:val="both"/>
        <w:rPr>
          <w:rFonts w:ascii="Times New Roman" w:eastAsia="Times New Roman" w:hAnsi="Times New Roman" w:cs="Times New Roman"/>
          <w:color w:val="2D2D2D"/>
          <w:kern w:val="0"/>
          <w:sz w:val="28"/>
          <w:szCs w:val="28"/>
          <w:lang w:eastAsia="es-CO"/>
          <w14:ligatures w14:val="none"/>
        </w:rPr>
      </w:pPr>
      <w:r w:rsidRPr="00225770">
        <w:rPr>
          <w:rFonts w:ascii="Times New Roman" w:eastAsia="Times New Roman" w:hAnsi="Times New Roman" w:cs="Times New Roman"/>
          <w:color w:val="2D2D2D"/>
          <w:kern w:val="0"/>
          <w:sz w:val="28"/>
          <w:szCs w:val="28"/>
          <w:lang w:eastAsia="es-CO"/>
          <w14:ligatures w14:val="none"/>
        </w:rPr>
        <w:t> </w:t>
      </w:r>
    </w:p>
    <w:p w14:paraId="224C7607" w14:textId="77777777" w:rsidR="00225770" w:rsidRPr="00225770" w:rsidRDefault="00225770" w:rsidP="00DE753C">
      <w:pPr>
        <w:spacing w:after="0" w:line="360" w:lineRule="auto"/>
        <w:ind w:right="49"/>
        <w:jc w:val="both"/>
        <w:rPr>
          <w:rFonts w:ascii="Times New Roman" w:eastAsia="Times New Roman" w:hAnsi="Times New Roman" w:cs="Times New Roman"/>
          <w:color w:val="2D2D2D"/>
          <w:kern w:val="0"/>
          <w:sz w:val="28"/>
          <w:szCs w:val="28"/>
          <w:lang w:eastAsia="es-CO"/>
          <w14:ligatures w14:val="none"/>
        </w:rPr>
      </w:pPr>
      <w:r w:rsidRPr="00225770">
        <w:rPr>
          <w:rFonts w:ascii="Times New Roman" w:eastAsia="Times New Roman" w:hAnsi="Times New Roman" w:cs="Times New Roman"/>
          <w:color w:val="2D2D2D"/>
          <w:kern w:val="0"/>
          <w:sz w:val="28"/>
          <w:szCs w:val="28"/>
          <w:lang w:eastAsia="es-CO"/>
          <w14:ligatures w14:val="none"/>
        </w:rPr>
        <w:t>Recuerda el Procurador que la Ley 1943 de 2018 eliminó la distinción entre el régimen común y el régimen simplificado por lo que hoy los contribuyentes se clasifican en responsables o no responsables. De igual manera, sostiene que el Legislador dispuso que uno de los requisitos para ser exceptuado de la obligación de registrarse como responsable del Impuesto sobre las Ventas es que sus transacciones bancarias no superen los 3.500 UVTS.</w:t>
      </w:r>
    </w:p>
    <w:p w14:paraId="6A58B3F8" w14:textId="77777777" w:rsidR="00225770" w:rsidRPr="00225770" w:rsidRDefault="00225770" w:rsidP="00DE753C">
      <w:pPr>
        <w:spacing w:after="0" w:line="360" w:lineRule="auto"/>
        <w:ind w:right="49"/>
        <w:jc w:val="both"/>
        <w:rPr>
          <w:rFonts w:ascii="Times New Roman" w:eastAsia="Times New Roman" w:hAnsi="Times New Roman" w:cs="Times New Roman"/>
          <w:color w:val="2D2D2D"/>
          <w:kern w:val="0"/>
          <w:sz w:val="28"/>
          <w:szCs w:val="28"/>
          <w:lang w:eastAsia="es-CO"/>
          <w14:ligatures w14:val="none"/>
        </w:rPr>
      </w:pPr>
      <w:r w:rsidRPr="00225770">
        <w:rPr>
          <w:rFonts w:ascii="Times New Roman" w:eastAsia="Times New Roman" w:hAnsi="Times New Roman" w:cs="Times New Roman"/>
          <w:color w:val="2D2D2D"/>
          <w:kern w:val="0"/>
          <w:sz w:val="28"/>
          <w:szCs w:val="28"/>
          <w:lang w:eastAsia="es-CO"/>
          <w14:ligatures w14:val="none"/>
        </w:rPr>
        <w:t> </w:t>
      </w:r>
    </w:p>
    <w:p w14:paraId="67FD3198" w14:textId="77777777" w:rsidR="00225770" w:rsidRPr="00225770" w:rsidRDefault="00225770" w:rsidP="00DE753C">
      <w:pPr>
        <w:spacing w:after="0" w:line="360" w:lineRule="auto"/>
        <w:ind w:right="49"/>
        <w:jc w:val="both"/>
        <w:rPr>
          <w:rFonts w:ascii="Times New Roman" w:eastAsia="Times New Roman" w:hAnsi="Times New Roman" w:cs="Times New Roman"/>
          <w:color w:val="2D2D2D"/>
          <w:kern w:val="0"/>
          <w:sz w:val="28"/>
          <w:szCs w:val="28"/>
          <w:lang w:eastAsia="es-CO"/>
          <w14:ligatures w14:val="none"/>
        </w:rPr>
      </w:pPr>
      <w:r w:rsidRPr="00225770">
        <w:rPr>
          <w:rFonts w:ascii="Times New Roman" w:eastAsia="Times New Roman" w:hAnsi="Times New Roman" w:cs="Times New Roman"/>
          <w:color w:val="2D2D2D"/>
          <w:kern w:val="0"/>
          <w:sz w:val="28"/>
          <w:szCs w:val="28"/>
          <w:lang w:eastAsia="es-CO"/>
          <w14:ligatures w14:val="none"/>
        </w:rPr>
        <w:t>Por lo tanto, la Vista Fiscal considera que, si se acepta el condicionamiento propuesto en la demanda, ello implicaría desconocer el presupuesto de que el contribuyente que puede ser excluido del registro, es responsable del IVA, “</w:t>
      </w:r>
      <w:proofErr w:type="gramStart"/>
      <w:r w:rsidRPr="00225770">
        <w:rPr>
          <w:rFonts w:ascii="Times New Roman" w:eastAsia="Times New Roman" w:hAnsi="Times New Roman" w:cs="Times New Roman"/>
          <w:i/>
          <w:iCs/>
          <w:color w:val="2D2D2D"/>
          <w:kern w:val="0"/>
          <w:sz w:val="28"/>
          <w:szCs w:val="28"/>
          <w:lang w:eastAsia="es-CO"/>
          <w14:ligatures w14:val="none"/>
        </w:rPr>
        <w:t>y</w:t>
      </w:r>
      <w:proofErr w:type="gramEnd"/>
      <w:r w:rsidRPr="00225770">
        <w:rPr>
          <w:rFonts w:ascii="Times New Roman" w:eastAsia="Times New Roman" w:hAnsi="Times New Roman" w:cs="Times New Roman"/>
          <w:i/>
          <w:iCs/>
          <w:color w:val="2D2D2D"/>
          <w:kern w:val="0"/>
          <w:sz w:val="28"/>
          <w:szCs w:val="28"/>
          <w:lang w:eastAsia="es-CO"/>
          <w14:ligatures w14:val="none"/>
        </w:rPr>
        <w:t xml:space="preserve"> </w:t>
      </w:r>
      <w:r w:rsidRPr="00225770">
        <w:rPr>
          <w:rFonts w:ascii="Times New Roman" w:eastAsia="Times New Roman" w:hAnsi="Times New Roman" w:cs="Times New Roman"/>
          <w:i/>
          <w:iCs/>
          <w:color w:val="2D2D2D"/>
          <w:kern w:val="0"/>
          <w:sz w:val="28"/>
          <w:szCs w:val="28"/>
          <w:lang w:eastAsia="es-CO"/>
          <w14:ligatures w14:val="none"/>
        </w:rPr>
        <w:lastRenderedPageBreak/>
        <w:t>en consecuencia, no habría razón para dar un tratamiento distinto a sujetos que se encuentran en una misma situación fáctica y jurídica</w:t>
      </w:r>
      <w:r w:rsidRPr="00225770">
        <w:rPr>
          <w:rFonts w:ascii="Times New Roman" w:eastAsia="Times New Roman" w:hAnsi="Times New Roman" w:cs="Times New Roman"/>
          <w:color w:val="2D2D2D"/>
          <w:kern w:val="0"/>
          <w:sz w:val="28"/>
          <w:szCs w:val="28"/>
          <w:lang w:eastAsia="es-CO"/>
          <w14:ligatures w14:val="none"/>
        </w:rPr>
        <w:t>”.</w:t>
      </w:r>
    </w:p>
    <w:p w14:paraId="776481C3" w14:textId="77777777" w:rsidR="00225770" w:rsidRPr="00225770" w:rsidRDefault="00225770" w:rsidP="00DE753C">
      <w:pPr>
        <w:spacing w:after="0" w:line="360" w:lineRule="auto"/>
        <w:ind w:right="49"/>
        <w:jc w:val="both"/>
        <w:rPr>
          <w:rFonts w:ascii="Times New Roman" w:eastAsia="Times New Roman" w:hAnsi="Times New Roman" w:cs="Times New Roman"/>
          <w:color w:val="2D2D2D"/>
          <w:kern w:val="0"/>
          <w:sz w:val="28"/>
          <w:szCs w:val="28"/>
          <w:lang w:eastAsia="es-CO"/>
          <w14:ligatures w14:val="none"/>
        </w:rPr>
      </w:pPr>
      <w:r w:rsidRPr="00225770">
        <w:rPr>
          <w:rFonts w:ascii="Times New Roman" w:eastAsia="Times New Roman" w:hAnsi="Times New Roman" w:cs="Times New Roman"/>
          <w:color w:val="2D2D2D"/>
          <w:kern w:val="0"/>
          <w:sz w:val="28"/>
          <w:szCs w:val="28"/>
          <w:lang w:eastAsia="es-CO"/>
          <w14:ligatures w14:val="none"/>
        </w:rPr>
        <w:t> </w:t>
      </w:r>
    </w:p>
    <w:p w14:paraId="65D3051B" w14:textId="77777777" w:rsidR="00225770" w:rsidRPr="00225770" w:rsidRDefault="00225770" w:rsidP="00DE753C">
      <w:pPr>
        <w:spacing w:after="0" w:line="360" w:lineRule="auto"/>
        <w:ind w:right="49"/>
        <w:jc w:val="both"/>
        <w:rPr>
          <w:rFonts w:ascii="Times New Roman" w:eastAsia="Times New Roman" w:hAnsi="Times New Roman" w:cs="Times New Roman"/>
          <w:color w:val="2D2D2D"/>
          <w:kern w:val="0"/>
          <w:sz w:val="28"/>
          <w:szCs w:val="28"/>
          <w:lang w:eastAsia="es-CO"/>
          <w14:ligatures w14:val="none"/>
        </w:rPr>
      </w:pPr>
      <w:r w:rsidRPr="00225770">
        <w:rPr>
          <w:rFonts w:ascii="Times New Roman" w:eastAsia="Times New Roman" w:hAnsi="Times New Roman" w:cs="Times New Roman"/>
          <w:color w:val="2D2D2D"/>
          <w:kern w:val="0"/>
          <w:sz w:val="28"/>
          <w:szCs w:val="28"/>
          <w:lang w:eastAsia="es-CO"/>
          <w14:ligatures w14:val="none"/>
        </w:rPr>
        <w:t>En torno al principio de igualdad, el Ministerio Público señala que este exige un mismo trato a situaciones fácticas y jurídicas iguales y un trato diferente a supuestos de hecho distintos. En el presente caso, considera que solo sería justificable un trato distinto si se estuviere determinando el hecho generador. Es decir, “s</w:t>
      </w:r>
      <w:r w:rsidRPr="00225770">
        <w:rPr>
          <w:rFonts w:ascii="Times New Roman" w:eastAsia="Times New Roman" w:hAnsi="Times New Roman" w:cs="Times New Roman"/>
          <w:i/>
          <w:iCs/>
          <w:color w:val="2D2D2D"/>
          <w:kern w:val="0"/>
          <w:sz w:val="28"/>
          <w:szCs w:val="28"/>
          <w:lang w:eastAsia="es-CO"/>
          <w14:ligatures w14:val="none"/>
        </w:rPr>
        <w:t>i se incluyeran como responsables del impuesto a personas que no realizan actividades gravadas, situación que difiere del presupuesto normativo acusado</w:t>
      </w:r>
      <w:r w:rsidRPr="00225770">
        <w:rPr>
          <w:rFonts w:ascii="Times New Roman" w:eastAsia="Times New Roman" w:hAnsi="Times New Roman" w:cs="Times New Roman"/>
          <w:color w:val="2D2D2D"/>
          <w:kern w:val="0"/>
          <w:sz w:val="28"/>
          <w:szCs w:val="28"/>
          <w:lang w:eastAsia="es-CO"/>
          <w14:ligatures w14:val="none"/>
        </w:rPr>
        <w:t>”.</w:t>
      </w:r>
    </w:p>
    <w:p w14:paraId="6B77D2F8" w14:textId="77777777" w:rsidR="00225770" w:rsidRPr="00225770" w:rsidRDefault="00225770" w:rsidP="00DE753C">
      <w:pPr>
        <w:spacing w:after="0" w:line="360" w:lineRule="auto"/>
        <w:ind w:right="49"/>
        <w:jc w:val="both"/>
        <w:rPr>
          <w:rFonts w:ascii="Times New Roman" w:eastAsia="Times New Roman" w:hAnsi="Times New Roman" w:cs="Times New Roman"/>
          <w:color w:val="2D2D2D"/>
          <w:kern w:val="0"/>
          <w:sz w:val="28"/>
          <w:szCs w:val="28"/>
          <w:lang w:eastAsia="es-CO"/>
          <w14:ligatures w14:val="none"/>
        </w:rPr>
      </w:pPr>
      <w:r w:rsidRPr="00225770">
        <w:rPr>
          <w:rFonts w:ascii="Times New Roman" w:eastAsia="Times New Roman" w:hAnsi="Times New Roman" w:cs="Times New Roman"/>
          <w:color w:val="2D2D2D"/>
          <w:kern w:val="0"/>
          <w:sz w:val="28"/>
          <w:szCs w:val="28"/>
          <w:lang w:eastAsia="es-CO"/>
          <w14:ligatures w14:val="none"/>
        </w:rPr>
        <w:t> </w:t>
      </w:r>
    </w:p>
    <w:p w14:paraId="6EE55F17" w14:textId="77777777" w:rsidR="00225770" w:rsidRPr="00225770" w:rsidRDefault="00225770" w:rsidP="00DE753C">
      <w:pPr>
        <w:spacing w:after="0" w:line="360" w:lineRule="auto"/>
        <w:ind w:right="49"/>
        <w:jc w:val="both"/>
        <w:rPr>
          <w:rFonts w:ascii="Times New Roman" w:eastAsia="Times New Roman" w:hAnsi="Times New Roman" w:cs="Times New Roman"/>
          <w:color w:val="2D2D2D"/>
          <w:kern w:val="0"/>
          <w:sz w:val="28"/>
          <w:szCs w:val="28"/>
          <w:lang w:eastAsia="es-CO"/>
          <w14:ligatures w14:val="none"/>
        </w:rPr>
      </w:pPr>
      <w:r w:rsidRPr="00225770">
        <w:rPr>
          <w:rFonts w:ascii="Times New Roman" w:eastAsia="Times New Roman" w:hAnsi="Times New Roman" w:cs="Times New Roman"/>
          <w:color w:val="2D2D2D"/>
          <w:kern w:val="0"/>
          <w:sz w:val="28"/>
          <w:szCs w:val="28"/>
          <w:lang w:eastAsia="es-CO"/>
          <w14:ligatures w14:val="none"/>
        </w:rPr>
        <w:t>Así las cosas, el Procurador indica que no se puede tener como un trato diferenciado si se trata de sujetos en la misma situación fáctica y cuando la norma solo señala las condiciones para que un obligado, que ya cumple con el hecho generador, pueda ser excluido del registro como responsable del IVA.</w:t>
      </w:r>
    </w:p>
    <w:p w14:paraId="707DDDE1" w14:textId="77777777" w:rsidR="00225770" w:rsidRPr="00225770" w:rsidRDefault="00225770" w:rsidP="00DE753C">
      <w:pPr>
        <w:spacing w:after="0" w:line="360" w:lineRule="auto"/>
        <w:ind w:right="49"/>
        <w:jc w:val="both"/>
        <w:rPr>
          <w:rFonts w:ascii="Times New Roman" w:eastAsia="Times New Roman" w:hAnsi="Times New Roman" w:cs="Times New Roman"/>
          <w:color w:val="2D2D2D"/>
          <w:kern w:val="0"/>
          <w:sz w:val="28"/>
          <w:szCs w:val="28"/>
          <w:lang w:eastAsia="es-CO"/>
          <w14:ligatures w14:val="none"/>
        </w:rPr>
      </w:pPr>
      <w:r w:rsidRPr="00225770">
        <w:rPr>
          <w:rFonts w:ascii="Times New Roman" w:eastAsia="Times New Roman" w:hAnsi="Times New Roman" w:cs="Times New Roman"/>
          <w:color w:val="2D2D2D"/>
          <w:kern w:val="0"/>
          <w:sz w:val="28"/>
          <w:szCs w:val="28"/>
          <w:lang w:eastAsia="es-CO"/>
          <w14:ligatures w14:val="none"/>
        </w:rPr>
        <w:t> </w:t>
      </w:r>
    </w:p>
    <w:p w14:paraId="27B5E991" w14:textId="77777777" w:rsidR="00225770" w:rsidRPr="00225770" w:rsidRDefault="00225770" w:rsidP="00DE753C">
      <w:pPr>
        <w:spacing w:after="0" w:line="360" w:lineRule="auto"/>
        <w:ind w:right="49"/>
        <w:jc w:val="both"/>
        <w:rPr>
          <w:rFonts w:ascii="Times New Roman" w:eastAsia="Times New Roman" w:hAnsi="Times New Roman" w:cs="Times New Roman"/>
          <w:color w:val="2D2D2D"/>
          <w:kern w:val="0"/>
          <w:sz w:val="28"/>
          <w:szCs w:val="28"/>
          <w:lang w:eastAsia="es-CO"/>
          <w14:ligatures w14:val="none"/>
        </w:rPr>
      </w:pPr>
      <w:r w:rsidRPr="00225770">
        <w:rPr>
          <w:rFonts w:ascii="Times New Roman" w:eastAsia="Times New Roman" w:hAnsi="Times New Roman" w:cs="Times New Roman"/>
          <w:b/>
          <w:bCs/>
          <w:color w:val="2D2D2D"/>
          <w:kern w:val="0"/>
          <w:sz w:val="28"/>
          <w:szCs w:val="28"/>
          <w:lang w:eastAsia="es-CO"/>
          <w14:ligatures w14:val="none"/>
        </w:rPr>
        <w:t>2.</w:t>
      </w:r>
      <w:r w:rsidRPr="00225770">
        <w:rPr>
          <w:rFonts w:ascii="Times New Roman" w:eastAsia="Times New Roman" w:hAnsi="Times New Roman" w:cs="Times New Roman"/>
          <w:color w:val="2D2D2D"/>
          <w:kern w:val="0"/>
          <w:sz w:val="28"/>
          <w:szCs w:val="28"/>
          <w:lang w:eastAsia="es-CO"/>
          <w14:ligatures w14:val="none"/>
        </w:rPr>
        <w:t> Respecto del principio de favorabilidad en materia del cobro establecido en el artículo 102 de la Ley 1943 de 2018, el Ministerio Público hace previamente algunas aclaraciones sobre las amnistías tributarias.</w:t>
      </w:r>
    </w:p>
    <w:p w14:paraId="08CE17A7" w14:textId="77777777" w:rsidR="00225770" w:rsidRPr="00225770" w:rsidRDefault="00225770" w:rsidP="00DE753C">
      <w:pPr>
        <w:spacing w:after="0" w:line="360" w:lineRule="auto"/>
        <w:ind w:right="49"/>
        <w:jc w:val="both"/>
        <w:rPr>
          <w:rFonts w:ascii="Times New Roman" w:eastAsia="Times New Roman" w:hAnsi="Times New Roman" w:cs="Times New Roman"/>
          <w:color w:val="2D2D2D"/>
          <w:kern w:val="0"/>
          <w:sz w:val="28"/>
          <w:szCs w:val="28"/>
          <w:lang w:eastAsia="es-CO"/>
          <w14:ligatures w14:val="none"/>
        </w:rPr>
      </w:pPr>
      <w:r w:rsidRPr="00225770">
        <w:rPr>
          <w:rFonts w:ascii="Times New Roman" w:eastAsia="Times New Roman" w:hAnsi="Times New Roman" w:cs="Times New Roman"/>
          <w:color w:val="2D2D2D"/>
          <w:kern w:val="0"/>
          <w:sz w:val="28"/>
          <w:szCs w:val="28"/>
          <w:lang w:eastAsia="es-CO"/>
          <w14:ligatures w14:val="none"/>
        </w:rPr>
        <w:t> </w:t>
      </w:r>
    </w:p>
    <w:p w14:paraId="656E0914" w14:textId="77777777" w:rsidR="00225770" w:rsidRPr="00225770" w:rsidRDefault="00225770" w:rsidP="00DE753C">
      <w:pPr>
        <w:spacing w:after="0" w:line="360" w:lineRule="auto"/>
        <w:ind w:right="49"/>
        <w:jc w:val="both"/>
        <w:rPr>
          <w:rFonts w:ascii="Times New Roman" w:eastAsia="Times New Roman" w:hAnsi="Times New Roman" w:cs="Times New Roman"/>
          <w:color w:val="2D2D2D"/>
          <w:kern w:val="0"/>
          <w:sz w:val="28"/>
          <w:szCs w:val="28"/>
          <w:lang w:eastAsia="es-CO"/>
          <w14:ligatures w14:val="none"/>
        </w:rPr>
      </w:pPr>
      <w:r w:rsidRPr="00225770">
        <w:rPr>
          <w:rFonts w:ascii="Times New Roman" w:eastAsia="Times New Roman" w:hAnsi="Times New Roman" w:cs="Times New Roman"/>
          <w:color w:val="2D2D2D"/>
          <w:kern w:val="0"/>
          <w:sz w:val="28"/>
          <w:szCs w:val="28"/>
          <w:lang w:eastAsia="es-CO"/>
          <w14:ligatures w14:val="none"/>
        </w:rPr>
        <w:t>Así, sostiene que, de acuerdo con la jurisprudencia constitucional, las amnistías tributarias son modalidades extintivas del deber fiscal cuando hay una obligación tributaria preexistente</w:t>
      </w:r>
      <w:bookmarkStart w:id="9" w:name="_ftnref4"/>
      <w:r w:rsidRPr="00225770">
        <w:rPr>
          <w:rFonts w:ascii="Times New Roman" w:eastAsia="Times New Roman" w:hAnsi="Times New Roman" w:cs="Times New Roman"/>
          <w:color w:val="2D2D2D"/>
          <w:kern w:val="0"/>
          <w:sz w:val="28"/>
          <w:szCs w:val="28"/>
          <w:lang w:eastAsia="es-CO"/>
          <w14:ligatures w14:val="none"/>
        </w:rPr>
        <w:fldChar w:fldCharType="begin"/>
      </w:r>
      <w:r w:rsidRPr="00225770">
        <w:rPr>
          <w:rFonts w:ascii="Times New Roman" w:eastAsia="Times New Roman" w:hAnsi="Times New Roman" w:cs="Times New Roman"/>
          <w:color w:val="2D2D2D"/>
          <w:kern w:val="0"/>
          <w:sz w:val="28"/>
          <w:szCs w:val="28"/>
          <w:lang w:eastAsia="es-CO"/>
          <w14:ligatures w14:val="none"/>
        </w:rPr>
        <w:instrText>HYPERLINK "https://www.corteconstitucional.gov.co/relatoria/2019/C-514-19.htm" \l "_ftn4" \o ""</w:instrText>
      </w:r>
      <w:r w:rsidRPr="00225770">
        <w:rPr>
          <w:rFonts w:ascii="Times New Roman" w:eastAsia="Times New Roman" w:hAnsi="Times New Roman" w:cs="Times New Roman"/>
          <w:color w:val="2D2D2D"/>
          <w:kern w:val="0"/>
          <w:sz w:val="28"/>
          <w:szCs w:val="28"/>
          <w:lang w:eastAsia="es-CO"/>
          <w14:ligatures w14:val="none"/>
        </w:rPr>
      </w:r>
      <w:r w:rsidRPr="00225770">
        <w:rPr>
          <w:rFonts w:ascii="Times New Roman" w:eastAsia="Times New Roman" w:hAnsi="Times New Roman" w:cs="Times New Roman"/>
          <w:color w:val="2D2D2D"/>
          <w:kern w:val="0"/>
          <w:sz w:val="28"/>
          <w:szCs w:val="28"/>
          <w:lang w:eastAsia="es-CO"/>
          <w14:ligatures w14:val="none"/>
        </w:rPr>
        <w:fldChar w:fldCharType="separate"/>
      </w:r>
      <w:r w:rsidRPr="00225770">
        <w:rPr>
          <w:rFonts w:ascii="Times New Roman" w:eastAsia="Times New Roman" w:hAnsi="Times New Roman" w:cs="Times New Roman"/>
          <w:color w:val="0000FF"/>
          <w:kern w:val="0"/>
          <w:sz w:val="28"/>
          <w:szCs w:val="28"/>
          <w:u w:val="single"/>
          <w:vertAlign w:val="superscript"/>
          <w:lang w:eastAsia="es-CO"/>
          <w14:ligatures w14:val="none"/>
        </w:rPr>
        <w:t>[4]</w:t>
      </w:r>
      <w:r w:rsidRPr="00225770">
        <w:rPr>
          <w:rFonts w:ascii="Times New Roman" w:eastAsia="Times New Roman" w:hAnsi="Times New Roman" w:cs="Times New Roman"/>
          <w:color w:val="2D2D2D"/>
          <w:kern w:val="0"/>
          <w:sz w:val="28"/>
          <w:szCs w:val="28"/>
          <w:lang w:eastAsia="es-CO"/>
          <w14:ligatures w14:val="none"/>
        </w:rPr>
        <w:fldChar w:fldCharType="end"/>
      </w:r>
      <w:bookmarkEnd w:id="9"/>
      <w:r w:rsidRPr="00225770">
        <w:rPr>
          <w:rFonts w:ascii="Times New Roman" w:eastAsia="Times New Roman" w:hAnsi="Times New Roman" w:cs="Times New Roman"/>
          <w:color w:val="2D2D2D"/>
          <w:kern w:val="0"/>
          <w:sz w:val="28"/>
          <w:szCs w:val="28"/>
          <w:lang w:eastAsia="es-CO"/>
          <w14:ligatures w14:val="none"/>
        </w:rPr>
        <w:t>. Por tanto, lo que permitiría esta figura es condonar una obligación tributaria causada.</w:t>
      </w:r>
    </w:p>
    <w:p w14:paraId="495F32EF" w14:textId="77777777" w:rsidR="00225770" w:rsidRPr="00225770" w:rsidRDefault="00225770" w:rsidP="00DE753C">
      <w:pPr>
        <w:spacing w:after="0" w:line="360" w:lineRule="auto"/>
        <w:ind w:right="49"/>
        <w:jc w:val="both"/>
        <w:rPr>
          <w:rFonts w:ascii="Times New Roman" w:eastAsia="Times New Roman" w:hAnsi="Times New Roman" w:cs="Times New Roman"/>
          <w:color w:val="2D2D2D"/>
          <w:kern w:val="0"/>
          <w:sz w:val="28"/>
          <w:szCs w:val="28"/>
          <w:lang w:eastAsia="es-CO"/>
          <w14:ligatures w14:val="none"/>
        </w:rPr>
      </w:pPr>
      <w:r w:rsidRPr="00225770">
        <w:rPr>
          <w:rFonts w:ascii="Times New Roman" w:eastAsia="Times New Roman" w:hAnsi="Times New Roman" w:cs="Times New Roman"/>
          <w:color w:val="2D2D2D"/>
          <w:kern w:val="0"/>
          <w:sz w:val="28"/>
          <w:szCs w:val="28"/>
          <w:lang w:eastAsia="es-CO"/>
          <w14:ligatures w14:val="none"/>
        </w:rPr>
        <w:t> </w:t>
      </w:r>
    </w:p>
    <w:p w14:paraId="6431DF87" w14:textId="77777777" w:rsidR="00225770" w:rsidRPr="00225770" w:rsidRDefault="00225770" w:rsidP="00DE753C">
      <w:pPr>
        <w:spacing w:after="0" w:line="360" w:lineRule="auto"/>
        <w:ind w:right="49"/>
        <w:jc w:val="both"/>
        <w:rPr>
          <w:rFonts w:ascii="Times New Roman" w:eastAsia="Times New Roman" w:hAnsi="Times New Roman" w:cs="Times New Roman"/>
          <w:color w:val="2D2D2D"/>
          <w:kern w:val="0"/>
          <w:sz w:val="28"/>
          <w:szCs w:val="28"/>
          <w:lang w:eastAsia="es-CO"/>
          <w14:ligatures w14:val="none"/>
        </w:rPr>
      </w:pPr>
      <w:r w:rsidRPr="00225770">
        <w:rPr>
          <w:rFonts w:ascii="Times New Roman" w:eastAsia="Times New Roman" w:hAnsi="Times New Roman" w:cs="Times New Roman"/>
          <w:color w:val="2D2D2D"/>
          <w:kern w:val="0"/>
          <w:sz w:val="28"/>
          <w:szCs w:val="28"/>
          <w:lang w:eastAsia="es-CO"/>
          <w14:ligatures w14:val="none"/>
        </w:rPr>
        <w:lastRenderedPageBreak/>
        <w:t xml:space="preserve">Indica que a pesar de </w:t>
      </w:r>
      <w:proofErr w:type="gramStart"/>
      <w:r w:rsidRPr="00225770">
        <w:rPr>
          <w:rFonts w:ascii="Times New Roman" w:eastAsia="Times New Roman" w:hAnsi="Times New Roman" w:cs="Times New Roman"/>
          <w:color w:val="2D2D2D"/>
          <w:kern w:val="0"/>
          <w:sz w:val="28"/>
          <w:szCs w:val="28"/>
          <w:lang w:eastAsia="es-CO"/>
          <w14:ligatures w14:val="none"/>
        </w:rPr>
        <w:t>que</w:t>
      </w:r>
      <w:proofErr w:type="gramEnd"/>
      <w:r w:rsidRPr="00225770">
        <w:rPr>
          <w:rFonts w:ascii="Times New Roman" w:eastAsia="Times New Roman" w:hAnsi="Times New Roman" w:cs="Times New Roman"/>
          <w:color w:val="2D2D2D"/>
          <w:kern w:val="0"/>
          <w:sz w:val="28"/>
          <w:szCs w:val="28"/>
          <w:lang w:eastAsia="es-CO"/>
          <w14:ligatures w14:val="none"/>
        </w:rPr>
        <w:t xml:space="preserve"> en principio, las amnistías tributarias pueden comprometer los principios de justicia, igualdad y equidad, en ocasiones serían constitucionalmente admisibles</w:t>
      </w:r>
      <w:bookmarkStart w:id="10" w:name="_ftnref5"/>
      <w:r w:rsidRPr="00225770">
        <w:rPr>
          <w:rFonts w:ascii="Times New Roman" w:eastAsia="Times New Roman" w:hAnsi="Times New Roman" w:cs="Times New Roman"/>
          <w:color w:val="2D2D2D"/>
          <w:kern w:val="0"/>
          <w:sz w:val="28"/>
          <w:szCs w:val="28"/>
          <w:lang w:eastAsia="es-CO"/>
          <w14:ligatures w14:val="none"/>
        </w:rPr>
        <w:fldChar w:fldCharType="begin"/>
      </w:r>
      <w:r w:rsidRPr="00225770">
        <w:rPr>
          <w:rFonts w:ascii="Times New Roman" w:eastAsia="Times New Roman" w:hAnsi="Times New Roman" w:cs="Times New Roman"/>
          <w:color w:val="2D2D2D"/>
          <w:kern w:val="0"/>
          <w:sz w:val="28"/>
          <w:szCs w:val="28"/>
          <w:lang w:eastAsia="es-CO"/>
          <w14:ligatures w14:val="none"/>
        </w:rPr>
        <w:instrText>HYPERLINK "https://www.corteconstitucional.gov.co/relatoria/2019/C-514-19.htm" \l "_ftn5" \o ""</w:instrText>
      </w:r>
      <w:r w:rsidRPr="00225770">
        <w:rPr>
          <w:rFonts w:ascii="Times New Roman" w:eastAsia="Times New Roman" w:hAnsi="Times New Roman" w:cs="Times New Roman"/>
          <w:color w:val="2D2D2D"/>
          <w:kern w:val="0"/>
          <w:sz w:val="28"/>
          <w:szCs w:val="28"/>
          <w:lang w:eastAsia="es-CO"/>
          <w14:ligatures w14:val="none"/>
        </w:rPr>
      </w:r>
      <w:r w:rsidRPr="00225770">
        <w:rPr>
          <w:rFonts w:ascii="Times New Roman" w:eastAsia="Times New Roman" w:hAnsi="Times New Roman" w:cs="Times New Roman"/>
          <w:color w:val="2D2D2D"/>
          <w:kern w:val="0"/>
          <w:sz w:val="28"/>
          <w:szCs w:val="28"/>
          <w:lang w:eastAsia="es-CO"/>
          <w14:ligatures w14:val="none"/>
        </w:rPr>
        <w:fldChar w:fldCharType="separate"/>
      </w:r>
      <w:r w:rsidRPr="00225770">
        <w:rPr>
          <w:rFonts w:ascii="Times New Roman" w:eastAsia="Times New Roman" w:hAnsi="Times New Roman" w:cs="Times New Roman"/>
          <w:color w:val="0000FF"/>
          <w:kern w:val="0"/>
          <w:sz w:val="28"/>
          <w:szCs w:val="28"/>
          <w:u w:val="single"/>
          <w:vertAlign w:val="superscript"/>
          <w:lang w:eastAsia="es-CO"/>
          <w14:ligatures w14:val="none"/>
        </w:rPr>
        <w:t>[5]</w:t>
      </w:r>
      <w:r w:rsidRPr="00225770">
        <w:rPr>
          <w:rFonts w:ascii="Times New Roman" w:eastAsia="Times New Roman" w:hAnsi="Times New Roman" w:cs="Times New Roman"/>
          <w:color w:val="2D2D2D"/>
          <w:kern w:val="0"/>
          <w:sz w:val="28"/>
          <w:szCs w:val="28"/>
          <w:lang w:eastAsia="es-CO"/>
          <w14:ligatures w14:val="none"/>
        </w:rPr>
        <w:fldChar w:fldCharType="end"/>
      </w:r>
      <w:bookmarkEnd w:id="10"/>
      <w:r w:rsidRPr="00225770">
        <w:rPr>
          <w:rFonts w:ascii="Times New Roman" w:eastAsia="Times New Roman" w:hAnsi="Times New Roman" w:cs="Times New Roman"/>
          <w:color w:val="2D2D2D"/>
          <w:kern w:val="0"/>
          <w:sz w:val="28"/>
          <w:szCs w:val="28"/>
          <w:lang w:eastAsia="es-CO"/>
          <w14:ligatures w14:val="none"/>
        </w:rPr>
        <w:t>.</w:t>
      </w:r>
    </w:p>
    <w:p w14:paraId="68591CAD" w14:textId="77777777" w:rsidR="00225770" w:rsidRPr="00225770" w:rsidRDefault="00225770" w:rsidP="00DE753C">
      <w:pPr>
        <w:spacing w:after="0" w:line="360" w:lineRule="auto"/>
        <w:ind w:right="49"/>
        <w:jc w:val="both"/>
        <w:rPr>
          <w:rFonts w:ascii="Times New Roman" w:eastAsia="Times New Roman" w:hAnsi="Times New Roman" w:cs="Times New Roman"/>
          <w:color w:val="2D2D2D"/>
          <w:kern w:val="0"/>
          <w:sz w:val="28"/>
          <w:szCs w:val="28"/>
          <w:lang w:eastAsia="es-CO"/>
          <w14:ligatures w14:val="none"/>
        </w:rPr>
      </w:pPr>
      <w:r w:rsidRPr="00225770">
        <w:rPr>
          <w:rFonts w:ascii="Times New Roman" w:eastAsia="Times New Roman" w:hAnsi="Times New Roman" w:cs="Times New Roman"/>
          <w:color w:val="2D2D2D"/>
          <w:kern w:val="0"/>
          <w:sz w:val="28"/>
          <w:szCs w:val="28"/>
          <w:lang w:eastAsia="es-CO"/>
          <w14:ligatures w14:val="none"/>
        </w:rPr>
        <w:t> </w:t>
      </w:r>
    </w:p>
    <w:p w14:paraId="3DAE027F" w14:textId="77777777" w:rsidR="00225770" w:rsidRPr="00225770" w:rsidRDefault="00225770" w:rsidP="00DE753C">
      <w:pPr>
        <w:spacing w:after="0" w:line="360" w:lineRule="auto"/>
        <w:ind w:right="49"/>
        <w:jc w:val="both"/>
        <w:rPr>
          <w:rFonts w:ascii="Times New Roman" w:eastAsia="Times New Roman" w:hAnsi="Times New Roman" w:cs="Times New Roman"/>
          <w:color w:val="2D2D2D"/>
          <w:kern w:val="0"/>
          <w:sz w:val="28"/>
          <w:szCs w:val="28"/>
          <w:lang w:eastAsia="es-CO"/>
          <w14:ligatures w14:val="none"/>
        </w:rPr>
      </w:pPr>
      <w:r w:rsidRPr="00225770">
        <w:rPr>
          <w:rFonts w:ascii="Times New Roman" w:eastAsia="Times New Roman" w:hAnsi="Times New Roman" w:cs="Times New Roman"/>
          <w:color w:val="2D2D2D"/>
          <w:kern w:val="0"/>
          <w:sz w:val="28"/>
          <w:szCs w:val="28"/>
          <w:lang w:eastAsia="es-CO"/>
          <w14:ligatures w14:val="none"/>
        </w:rPr>
        <w:t>Sin embargo, afirma el Ministerio Público que el artículo 102 de la Ley de Financiamiento no consagra una amnistía pues no se está condonando de manera parcial o total una obligación tributaria, así como tampoco atenúa las sanciones por su incumplimiento. Manifiesta que lo anterior, se puede concluir ya que la norma establece que el principio de favorabilidad se podrá aplicar cuando el obligado haga la correspondiente solicitud y siempre y cuando se trate de obligaciones que presten mérito ejecutivo.</w:t>
      </w:r>
    </w:p>
    <w:p w14:paraId="57A2A052" w14:textId="77777777" w:rsidR="00225770" w:rsidRPr="00225770" w:rsidRDefault="00225770" w:rsidP="00DE753C">
      <w:pPr>
        <w:spacing w:after="0" w:line="360" w:lineRule="auto"/>
        <w:ind w:right="49"/>
        <w:jc w:val="both"/>
        <w:rPr>
          <w:rFonts w:ascii="Times New Roman" w:eastAsia="Times New Roman" w:hAnsi="Times New Roman" w:cs="Times New Roman"/>
          <w:color w:val="2D2D2D"/>
          <w:kern w:val="0"/>
          <w:sz w:val="28"/>
          <w:szCs w:val="28"/>
          <w:lang w:eastAsia="es-CO"/>
          <w14:ligatures w14:val="none"/>
        </w:rPr>
      </w:pPr>
      <w:r w:rsidRPr="00225770">
        <w:rPr>
          <w:rFonts w:ascii="Times New Roman" w:eastAsia="Times New Roman" w:hAnsi="Times New Roman" w:cs="Times New Roman"/>
          <w:color w:val="2D2D2D"/>
          <w:kern w:val="0"/>
          <w:sz w:val="28"/>
          <w:szCs w:val="28"/>
          <w:lang w:eastAsia="es-CO"/>
          <w14:ligatures w14:val="none"/>
        </w:rPr>
        <w:t> </w:t>
      </w:r>
    </w:p>
    <w:p w14:paraId="14ED4FFF" w14:textId="77777777" w:rsidR="00225770" w:rsidRPr="00225770" w:rsidRDefault="00225770" w:rsidP="00DE753C">
      <w:pPr>
        <w:spacing w:after="0" w:line="360" w:lineRule="auto"/>
        <w:ind w:right="49"/>
        <w:jc w:val="both"/>
        <w:rPr>
          <w:rFonts w:ascii="Times New Roman" w:eastAsia="Times New Roman" w:hAnsi="Times New Roman" w:cs="Times New Roman"/>
          <w:color w:val="2D2D2D"/>
          <w:kern w:val="0"/>
          <w:sz w:val="28"/>
          <w:szCs w:val="28"/>
          <w:lang w:eastAsia="es-CO"/>
          <w14:ligatures w14:val="none"/>
        </w:rPr>
      </w:pPr>
      <w:r w:rsidRPr="00225770">
        <w:rPr>
          <w:rFonts w:ascii="Times New Roman" w:eastAsia="Times New Roman" w:hAnsi="Times New Roman" w:cs="Times New Roman"/>
          <w:color w:val="2D2D2D"/>
          <w:kern w:val="0"/>
          <w:sz w:val="28"/>
          <w:szCs w:val="28"/>
          <w:lang w:eastAsia="es-CO"/>
          <w14:ligatures w14:val="none"/>
        </w:rPr>
        <w:t>Incluso, la Vista Fiscal afirma que la norma no acepta una condonación de la sanción sino la aplicación de las reducciones previstas en una norma más favorable, lo cual solo es posible previo el pago total de las obligaciones tributarias y de los intereses moratorios.</w:t>
      </w:r>
    </w:p>
    <w:p w14:paraId="6F2293D2" w14:textId="77777777" w:rsidR="00225770" w:rsidRPr="00225770" w:rsidRDefault="00225770" w:rsidP="00DE753C">
      <w:pPr>
        <w:spacing w:after="0" w:line="360" w:lineRule="auto"/>
        <w:ind w:right="49"/>
        <w:jc w:val="both"/>
        <w:rPr>
          <w:rFonts w:ascii="Times New Roman" w:eastAsia="Times New Roman" w:hAnsi="Times New Roman" w:cs="Times New Roman"/>
          <w:color w:val="2D2D2D"/>
          <w:kern w:val="0"/>
          <w:sz w:val="28"/>
          <w:szCs w:val="28"/>
          <w:lang w:eastAsia="es-CO"/>
          <w14:ligatures w14:val="none"/>
        </w:rPr>
      </w:pPr>
      <w:r w:rsidRPr="00225770">
        <w:rPr>
          <w:rFonts w:ascii="Times New Roman" w:eastAsia="Times New Roman" w:hAnsi="Times New Roman" w:cs="Times New Roman"/>
          <w:color w:val="2D2D2D"/>
          <w:kern w:val="0"/>
          <w:sz w:val="28"/>
          <w:szCs w:val="28"/>
          <w:lang w:eastAsia="es-CO"/>
          <w14:ligatures w14:val="none"/>
        </w:rPr>
        <w:t> </w:t>
      </w:r>
    </w:p>
    <w:p w14:paraId="1C8DC33F" w14:textId="77777777" w:rsidR="00225770" w:rsidRPr="00225770" w:rsidRDefault="00225770" w:rsidP="00DE753C">
      <w:pPr>
        <w:spacing w:after="0" w:line="360" w:lineRule="auto"/>
        <w:ind w:right="49"/>
        <w:jc w:val="both"/>
        <w:rPr>
          <w:rFonts w:ascii="Times New Roman" w:eastAsia="Times New Roman" w:hAnsi="Times New Roman" w:cs="Times New Roman"/>
          <w:color w:val="2D2D2D"/>
          <w:kern w:val="0"/>
          <w:sz w:val="28"/>
          <w:szCs w:val="28"/>
          <w:lang w:eastAsia="es-CO"/>
          <w14:ligatures w14:val="none"/>
        </w:rPr>
      </w:pPr>
      <w:r w:rsidRPr="00225770">
        <w:rPr>
          <w:rFonts w:ascii="Times New Roman" w:eastAsia="Times New Roman" w:hAnsi="Times New Roman" w:cs="Times New Roman"/>
          <w:color w:val="2D2D2D"/>
          <w:kern w:val="0"/>
          <w:sz w:val="28"/>
          <w:szCs w:val="28"/>
          <w:lang w:eastAsia="es-CO"/>
          <w14:ligatures w14:val="none"/>
        </w:rPr>
        <w:t>Considera el Ministerio Público que lejos está la norma demandada de ser desproporcionada o injustificada. Indica que de lo que se trata es de aplicar el principio de favorabilidad como una extensión del debido proceso que por mandato constitucional es aplicable “</w:t>
      </w:r>
      <w:r w:rsidRPr="00225770">
        <w:rPr>
          <w:rFonts w:ascii="Times New Roman" w:eastAsia="Times New Roman" w:hAnsi="Times New Roman" w:cs="Times New Roman"/>
          <w:i/>
          <w:iCs/>
          <w:color w:val="2D2D2D"/>
          <w:kern w:val="0"/>
          <w:sz w:val="28"/>
          <w:szCs w:val="28"/>
          <w:lang w:eastAsia="es-CO"/>
          <w14:ligatures w14:val="none"/>
        </w:rPr>
        <w:t>a toda clase de actuaciones judiciales y administrativas</w:t>
      </w:r>
      <w:r w:rsidRPr="00225770">
        <w:rPr>
          <w:rFonts w:ascii="Times New Roman" w:eastAsia="Times New Roman" w:hAnsi="Times New Roman" w:cs="Times New Roman"/>
          <w:color w:val="2D2D2D"/>
          <w:kern w:val="0"/>
          <w:sz w:val="28"/>
          <w:szCs w:val="28"/>
          <w:lang w:eastAsia="es-CO"/>
          <w14:ligatures w14:val="none"/>
        </w:rPr>
        <w:t>” y que está inmerso en el Estatuto Tributario.</w:t>
      </w:r>
    </w:p>
    <w:p w14:paraId="0588075B" w14:textId="77777777" w:rsidR="00225770" w:rsidRPr="00225770" w:rsidRDefault="00225770" w:rsidP="00DE753C">
      <w:pPr>
        <w:spacing w:after="0" w:line="360" w:lineRule="auto"/>
        <w:ind w:right="49"/>
        <w:jc w:val="both"/>
        <w:rPr>
          <w:rFonts w:ascii="Times New Roman" w:eastAsia="Times New Roman" w:hAnsi="Times New Roman" w:cs="Times New Roman"/>
          <w:color w:val="2D2D2D"/>
          <w:kern w:val="0"/>
          <w:sz w:val="28"/>
          <w:szCs w:val="28"/>
          <w:lang w:eastAsia="es-CO"/>
          <w14:ligatures w14:val="none"/>
        </w:rPr>
      </w:pPr>
      <w:r w:rsidRPr="00225770">
        <w:rPr>
          <w:rFonts w:ascii="Times New Roman" w:eastAsia="Times New Roman" w:hAnsi="Times New Roman" w:cs="Times New Roman"/>
          <w:color w:val="2D2D2D"/>
          <w:kern w:val="0"/>
          <w:sz w:val="28"/>
          <w:szCs w:val="28"/>
          <w:lang w:eastAsia="es-CO"/>
          <w14:ligatures w14:val="none"/>
        </w:rPr>
        <w:t> </w:t>
      </w:r>
    </w:p>
    <w:p w14:paraId="4E8EDBC4" w14:textId="77777777" w:rsidR="00225770" w:rsidRPr="00225770" w:rsidRDefault="00225770" w:rsidP="00DE753C">
      <w:pPr>
        <w:spacing w:after="0" w:line="360" w:lineRule="auto"/>
        <w:ind w:right="49"/>
        <w:jc w:val="both"/>
        <w:rPr>
          <w:rFonts w:ascii="Times New Roman" w:eastAsia="Times New Roman" w:hAnsi="Times New Roman" w:cs="Times New Roman"/>
          <w:color w:val="2D2D2D"/>
          <w:kern w:val="0"/>
          <w:sz w:val="28"/>
          <w:szCs w:val="28"/>
          <w:lang w:eastAsia="es-CO"/>
          <w14:ligatures w14:val="none"/>
        </w:rPr>
      </w:pPr>
      <w:r w:rsidRPr="00225770">
        <w:rPr>
          <w:rFonts w:ascii="Times New Roman" w:eastAsia="Times New Roman" w:hAnsi="Times New Roman" w:cs="Times New Roman"/>
          <w:color w:val="2D2D2D"/>
          <w:kern w:val="0"/>
          <w:sz w:val="28"/>
          <w:szCs w:val="28"/>
          <w:lang w:eastAsia="es-CO"/>
          <w14:ligatures w14:val="none"/>
        </w:rPr>
        <w:t xml:space="preserve">Concluye indicando que la medida no consagra beneficios inequitativos o tratamientos jurídicos irrazonables que favorezcan a los contribuyentes morosos. No establece una condonación de obligaciones, ni tampoco genera un trato desigual entre los deudores con obligaciones ejecutoriadas y los que </w:t>
      </w:r>
      <w:r w:rsidRPr="00225770">
        <w:rPr>
          <w:rFonts w:ascii="Times New Roman" w:eastAsia="Times New Roman" w:hAnsi="Times New Roman" w:cs="Times New Roman"/>
          <w:color w:val="2D2D2D"/>
          <w:kern w:val="0"/>
          <w:sz w:val="28"/>
          <w:szCs w:val="28"/>
          <w:lang w:eastAsia="es-CO"/>
          <w14:ligatures w14:val="none"/>
        </w:rPr>
        <w:lastRenderedPageBreak/>
        <w:t>no.  Tiene que ver es con una obligación que presta mérito ejecutivo y en firme, que puede ser objeto de la aplicación del principio de favorabilidad, pues las otras obligaciones aún pueden ser objeto de debate administrativo o jurisdiccional.</w:t>
      </w:r>
    </w:p>
    <w:p w14:paraId="5991C066" w14:textId="77777777" w:rsidR="00225770" w:rsidRPr="00225770" w:rsidRDefault="00225770" w:rsidP="00DE753C">
      <w:pPr>
        <w:spacing w:after="0" w:line="360" w:lineRule="auto"/>
        <w:ind w:right="49"/>
        <w:jc w:val="both"/>
        <w:rPr>
          <w:rFonts w:ascii="Times New Roman" w:eastAsia="Times New Roman" w:hAnsi="Times New Roman" w:cs="Times New Roman"/>
          <w:color w:val="2D2D2D"/>
          <w:kern w:val="0"/>
          <w:sz w:val="28"/>
          <w:szCs w:val="28"/>
          <w:lang w:eastAsia="es-CO"/>
          <w14:ligatures w14:val="none"/>
        </w:rPr>
      </w:pPr>
      <w:r w:rsidRPr="00225770">
        <w:rPr>
          <w:rFonts w:ascii="Times New Roman" w:eastAsia="Times New Roman" w:hAnsi="Times New Roman" w:cs="Times New Roman"/>
          <w:color w:val="2D2D2D"/>
          <w:kern w:val="0"/>
          <w:sz w:val="28"/>
          <w:szCs w:val="28"/>
          <w:lang w:eastAsia="es-CO"/>
          <w14:ligatures w14:val="none"/>
        </w:rPr>
        <w:t> </w:t>
      </w:r>
    </w:p>
    <w:p w14:paraId="478EECDC" w14:textId="77777777" w:rsidR="00225770" w:rsidRPr="00225770" w:rsidRDefault="00225770" w:rsidP="00DE753C">
      <w:pPr>
        <w:spacing w:after="0" w:line="360" w:lineRule="auto"/>
        <w:ind w:right="49"/>
        <w:jc w:val="both"/>
        <w:rPr>
          <w:rFonts w:ascii="Times New Roman" w:eastAsia="Times New Roman" w:hAnsi="Times New Roman" w:cs="Times New Roman"/>
          <w:color w:val="2D2D2D"/>
          <w:kern w:val="0"/>
          <w:sz w:val="28"/>
          <w:szCs w:val="28"/>
          <w:lang w:eastAsia="es-CO"/>
          <w14:ligatures w14:val="none"/>
        </w:rPr>
      </w:pPr>
      <w:r w:rsidRPr="00225770">
        <w:rPr>
          <w:rFonts w:ascii="Times New Roman" w:eastAsia="Times New Roman" w:hAnsi="Times New Roman" w:cs="Times New Roman"/>
          <w:b/>
          <w:bCs/>
          <w:color w:val="2D2D2D"/>
          <w:kern w:val="0"/>
          <w:sz w:val="28"/>
          <w:szCs w:val="28"/>
          <w:lang w:eastAsia="es-CO"/>
          <w14:ligatures w14:val="none"/>
        </w:rPr>
        <w:t>3.</w:t>
      </w:r>
      <w:r w:rsidRPr="00225770">
        <w:rPr>
          <w:rFonts w:ascii="Times New Roman" w:eastAsia="Times New Roman" w:hAnsi="Times New Roman" w:cs="Times New Roman"/>
          <w:color w:val="2D2D2D"/>
          <w:kern w:val="0"/>
          <w:sz w:val="28"/>
          <w:szCs w:val="28"/>
          <w:lang w:eastAsia="es-CO"/>
          <w14:ligatures w14:val="none"/>
        </w:rPr>
        <w:t> El demandante acusa la expresión del artículo 113 de la Ley 1943 de 2018 que dispone que “[l]</w:t>
      </w:r>
      <w:r w:rsidRPr="00225770">
        <w:rPr>
          <w:rFonts w:ascii="Times New Roman" w:eastAsia="Times New Roman" w:hAnsi="Times New Roman" w:cs="Times New Roman"/>
          <w:i/>
          <w:iCs/>
          <w:color w:val="2D2D2D"/>
          <w:kern w:val="0"/>
          <w:sz w:val="28"/>
          <w:szCs w:val="28"/>
          <w:lang w:eastAsia="es-CO"/>
          <w14:ligatures w14:val="none"/>
        </w:rPr>
        <w:t>os contribuyentes solo podrán sustentar sus actuaciones en la vía gubernativa y en la jurisdiccional con base en la ley</w:t>
      </w:r>
      <w:r w:rsidRPr="00225770">
        <w:rPr>
          <w:rFonts w:ascii="Times New Roman" w:eastAsia="Times New Roman" w:hAnsi="Times New Roman" w:cs="Times New Roman"/>
          <w:color w:val="2D2D2D"/>
          <w:kern w:val="0"/>
          <w:sz w:val="28"/>
          <w:szCs w:val="28"/>
          <w:lang w:eastAsia="es-CO"/>
          <w14:ligatures w14:val="none"/>
        </w:rPr>
        <w:t>” de ser inconstitucional dado que contraría el principio de seguridad jurídica, el derecho de defensa y contradicción, la presunción de buena fe y confianza legítima. Esto, en tanto impide que los contribuyentes tengan la posibilidad de utilizar los conceptos emitidos por la DIAN, desconociendo que el mismo precepto normativo les otorga fuerza vinculante como interpretación oficial para los funcionarios de la entidad.</w:t>
      </w:r>
    </w:p>
    <w:p w14:paraId="51218BAA" w14:textId="77777777" w:rsidR="00225770" w:rsidRPr="00225770" w:rsidRDefault="00225770" w:rsidP="00DE753C">
      <w:pPr>
        <w:spacing w:after="0" w:line="360" w:lineRule="auto"/>
        <w:ind w:right="49"/>
        <w:jc w:val="both"/>
        <w:rPr>
          <w:rFonts w:ascii="Times New Roman" w:eastAsia="Times New Roman" w:hAnsi="Times New Roman" w:cs="Times New Roman"/>
          <w:color w:val="2D2D2D"/>
          <w:kern w:val="0"/>
          <w:sz w:val="28"/>
          <w:szCs w:val="28"/>
          <w:lang w:eastAsia="es-CO"/>
          <w14:ligatures w14:val="none"/>
        </w:rPr>
      </w:pPr>
      <w:r w:rsidRPr="00225770">
        <w:rPr>
          <w:rFonts w:ascii="Times New Roman" w:eastAsia="Times New Roman" w:hAnsi="Times New Roman" w:cs="Times New Roman"/>
          <w:color w:val="2D2D2D"/>
          <w:kern w:val="0"/>
          <w:sz w:val="28"/>
          <w:szCs w:val="28"/>
          <w:lang w:eastAsia="es-CO"/>
          <w14:ligatures w14:val="none"/>
        </w:rPr>
        <w:t> </w:t>
      </w:r>
    </w:p>
    <w:p w14:paraId="0EF7C723" w14:textId="77777777" w:rsidR="00225770" w:rsidRPr="00225770" w:rsidRDefault="00225770" w:rsidP="00DE753C">
      <w:pPr>
        <w:spacing w:after="0" w:line="360" w:lineRule="auto"/>
        <w:ind w:right="49"/>
        <w:jc w:val="both"/>
        <w:rPr>
          <w:rFonts w:ascii="Times New Roman" w:eastAsia="Times New Roman" w:hAnsi="Times New Roman" w:cs="Times New Roman"/>
          <w:color w:val="2D2D2D"/>
          <w:kern w:val="0"/>
          <w:sz w:val="28"/>
          <w:szCs w:val="28"/>
          <w:lang w:eastAsia="es-CO"/>
          <w14:ligatures w14:val="none"/>
        </w:rPr>
      </w:pPr>
      <w:r w:rsidRPr="00225770">
        <w:rPr>
          <w:rFonts w:ascii="Times New Roman" w:eastAsia="Times New Roman" w:hAnsi="Times New Roman" w:cs="Times New Roman"/>
          <w:color w:val="2D2D2D"/>
          <w:kern w:val="0"/>
          <w:sz w:val="28"/>
          <w:szCs w:val="28"/>
          <w:lang w:eastAsia="es-CO"/>
          <w14:ligatures w14:val="none"/>
        </w:rPr>
        <w:t>La Procuraduría General de la Nación comparte la posición del demandante y considera que dicha expresión debe ser declarada inexequible.</w:t>
      </w:r>
    </w:p>
    <w:p w14:paraId="529F3D0A" w14:textId="77777777" w:rsidR="00225770" w:rsidRPr="00225770" w:rsidRDefault="00225770" w:rsidP="00DE753C">
      <w:pPr>
        <w:spacing w:after="0" w:line="360" w:lineRule="auto"/>
        <w:ind w:right="49"/>
        <w:jc w:val="both"/>
        <w:rPr>
          <w:rFonts w:ascii="Times New Roman" w:eastAsia="Times New Roman" w:hAnsi="Times New Roman" w:cs="Times New Roman"/>
          <w:color w:val="2D2D2D"/>
          <w:kern w:val="0"/>
          <w:sz w:val="28"/>
          <w:szCs w:val="28"/>
          <w:lang w:eastAsia="es-CO"/>
          <w14:ligatures w14:val="none"/>
        </w:rPr>
      </w:pPr>
      <w:r w:rsidRPr="00225770">
        <w:rPr>
          <w:rFonts w:ascii="Times New Roman" w:eastAsia="Times New Roman" w:hAnsi="Times New Roman" w:cs="Times New Roman"/>
          <w:color w:val="2D2D2D"/>
          <w:kern w:val="0"/>
          <w:sz w:val="28"/>
          <w:szCs w:val="28"/>
          <w:lang w:eastAsia="es-CO"/>
          <w14:ligatures w14:val="none"/>
        </w:rPr>
        <w:t> </w:t>
      </w:r>
    </w:p>
    <w:p w14:paraId="41F592BB" w14:textId="77777777" w:rsidR="00225770" w:rsidRPr="00225770" w:rsidRDefault="00225770" w:rsidP="00DE753C">
      <w:pPr>
        <w:spacing w:after="0" w:line="360" w:lineRule="auto"/>
        <w:ind w:right="49"/>
        <w:jc w:val="both"/>
        <w:rPr>
          <w:rFonts w:ascii="Times New Roman" w:eastAsia="Times New Roman" w:hAnsi="Times New Roman" w:cs="Times New Roman"/>
          <w:color w:val="2D2D2D"/>
          <w:kern w:val="0"/>
          <w:sz w:val="28"/>
          <w:szCs w:val="28"/>
          <w:lang w:eastAsia="es-CO"/>
          <w14:ligatures w14:val="none"/>
        </w:rPr>
      </w:pPr>
      <w:r w:rsidRPr="00225770">
        <w:rPr>
          <w:rFonts w:ascii="Times New Roman" w:eastAsia="Times New Roman" w:hAnsi="Times New Roman" w:cs="Times New Roman"/>
          <w:color w:val="2D2D2D"/>
          <w:kern w:val="0"/>
          <w:sz w:val="28"/>
          <w:szCs w:val="28"/>
          <w:lang w:eastAsia="es-CO"/>
          <w14:ligatures w14:val="none"/>
        </w:rPr>
        <w:t>Para el Ministerio Público, en primer lugar, aunque se invocan varios preceptos constitucionales para fundamentar la violación de la disposición a la Carta Política, considera que se trata de un solo cargo materializado en la imposibilidad de los contribuyentes para usar la doctrina oficial de la DIAN como sustento de sus actuaciones administrativas y judiciales derivadas de obligaciones tributarias.</w:t>
      </w:r>
    </w:p>
    <w:p w14:paraId="050AF192" w14:textId="77777777" w:rsidR="00225770" w:rsidRPr="00225770" w:rsidRDefault="00225770" w:rsidP="00DE753C">
      <w:pPr>
        <w:spacing w:after="0" w:line="360" w:lineRule="auto"/>
        <w:ind w:right="49"/>
        <w:jc w:val="both"/>
        <w:rPr>
          <w:rFonts w:ascii="Times New Roman" w:eastAsia="Times New Roman" w:hAnsi="Times New Roman" w:cs="Times New Roman"/>
          <w:color w:val="2D2D2D"/>
          <w:kern w:val="0"/>
          <w:sz w:val="28"/>
          <w:szCs w:val="28"/>
          <w:lang w:eastAsia="es-CO"/>
          <w14:ligatures w14:val="none"/>
        </w:rPr>
      </w:pPr>
      <w:r w:rsidRPr="00225770">
        <w:rPr>
          <w:rFonts w:ascii="Times New Roman" w:eastAsia="Times New Roman" w:hAnsi="Times New Roman" w:cs="Times New Roman"/>
          <w:color w:val="2D2D2D"/>
          <w:kern w:val="0"/>
          <w:sz w:val="28"/>
          <w:szCs w:val="28"/>
          <w:lang w:eastAsia="es-CO"/>
          <w14:ligatures w14:val="none"/>
        </w:rPr>
        <w:t> </w:t>
      </w:r>
    </w:p>
    <w:p w14:paraId="0FE21528" w14:textId="77777777" w:rsidR="00225770" w:rsidRPr="00225770" w:rsidRDefault="00225770" w:rsidP="00DE753C">
      <w:pPr>
        <w:spacing w:after="0" w:line="360" w:lineRule="auto"/>
        <w:ind w:right="49"/>
        <w:jc w:val="both"/>
        <w:rPr>
          <w:rFonts w:ascii="Times New Roman" w:eastAsia="Times New Roman" w:hAnsi="Times New Roman" w:cs="Times New Roman"/>
          <w:color w:val="2D2D2D"/>
          <w:kern w:val="0"/>
          <w:sz w:val="28"/>
          <w:szCs w:val="28"/>
          <w:lang w:eastAsia="es-CO"/>
          <w14:ligatures w14:val="none"/>
        </w:rPr>
      </w:pPr>
      <w:r w:rsidRPr="00225770">
        <w:rPr>
          <w:rFonts w:ascii="Times New Roman" w:eastAsia="Times New Roman" w:hAnsi="Times New Roman" w:cs="Times New Roman"/>
          <w:color w:val="2D2D2D"/>
          <w:kern w:val="0"/>
          <w:sz w:val="28"/>
          <w:szCs w:val="28"/>
          <w:lang w:eastAsia="es-CO"/>
          <w14:ligatures w14:val="none"/>
        </w:rPr>
        <w:t xml:space="preserve">Aduce que mientras para un grupo de personas (empleados de la DIAN) los conceptos que emita la dirección de gestión jurídica o subdirección normativa </w:t>
      </w:r>
      <w:r w:rsidRPr="00225770">
        <w:rPr>
          <w:rFonts w:ascii="Times New Roman" w:eastAsia="Times New Roman" w:hAnsi="Times New Roman" w:cs="Times New Roman"/>
          <w:color w:val="2D2D2D"/>
          <w:kern w:val="0"/>
          <w:sz w:val="28"/>
          <w:szCs w:val="28"/>
          <w:lang w:eastAsia="es-CO"/>
          <w14:ligatures w14:val="none"/>
        </w:rPr>
        <w:lastRenderedPageBreak/>
        <w:t xml:space="preserve">y doctrina de la DIAN son no solo </w:t>
      </w:r>
      <w:proofErr w:type="gramStart"/>
      <w:r w:rsidRPr="00225770">
        <w:rPr>
          <w:rFonts w:ascii="Times New Roman" w:eastAsia="Times New Roman" w:hAnsi="Times New Roman" w:cs="Times New Roman"/>
          <w:color w:val="2D2D2D"/>
          <w:kern w:val="0"/>
          <w:sz w:val="28"/>
          <w:szCs w:val="28"/>
          <w:lang w:eastAsia="es-CO"/>
          <w14:ligatures w14:val="none"/>
        </w:rPr>
        <w:t>obligatorios</w:t>
      </w:r>
      <w:proofErr w:type="gramEnd"/>
      <w:r w:rsidRPr="00225770">
        <w:rPr>
          <w:rFonts w:ascii="Times New Roman" w:eastAsia="Times New Roman" w:hAnsi="Times New Roman" w:cs="Times New Roman"/>
          <w:color w:val="2D2D2D"/>
          <w:kern w:val="0"/>
          <w:sz w:val="28"/>
          <w:szCs w:val="28"/>
          <w:lang w:eastAsia="es-CO"/>
          <w14:ligatures w14:val="none"/>
        </w:rPr>
        <w:t xml:space="preserve"> sino que tienen el estatus legal de doctrina oficial, para el otro extremo (los contribuyentes) aunque le son oponibles y configuran la base de las decisiones que toma la administración, está prohibido su uso como argumento de defensa en las instancias correspondientes.</w:t>
      </w:r>
    </w:p>
    <w:p w14:paraId="6F524BF6" w14:textId="77777777" w:rsidR="00225770" w:rsidRPr="00225770" w:rsidRDefault="00225770" w:rsidP="00DE753C">
      <w:pPr>
        <w:spacing w:after="0" w:line="360" w:lineRule="auto"/>
        <w:ind w:right="49"/>
        <w:jc w:val="both"/>
        <w:rPr>
          <w:rFonts w:ascii="Times New Roman" w:eastAsia="Times New Roman" w:hAnsi="Times New Roman" w:cs="Times New Roman"/>
          <w:color w:val="2D2D2D"/>
          <w:kern w:val="0"/>
          <w:sz w:val="28"/>
          <w:szCs w:val="28"/>
          <w:lang w:eastAsia="es-CO"/>
          <w14:ligatures w14:val="none"/>
        </w:rPr>
      </w:pPr>
      <w:r w:rsidRPr="00225770">
        <w:rPr>
          <w:rFonts w:ascii="Times New Roman" w:eastAsia="Times New Roman" w:hAnsi="Times New Roman" w:cs="Times New Roman"/>
          <w:color w:val="2D2D2D"/>
          <w:kern w:val="0"/>
          <w:sz w:val="28"/>
          <w:szCs w:val="28"/>
          <w:lang w:eastAsia="es-CO"/>
          <w14:ligatures w14:val="none"/>
        </w:rPr>
        <w:t> </w:t>
      </w:r>
    </w:p>
    <w:p w14:paraId="4339118E" w14:textId="77777777" w:rsidR="00225770" w:rsidRPr="00225770" w:rsidRDefault="00225770" w:rsidP="00DE753C">
      <w:pPr>
        <w:spacing w:after="0" w:line="360" w:lineRule="auto"/>
        <w:ind w:right="49"/>
        <w:jc w:val="both"/>
        <w:rPr>
          <w:rFonts w:ascii="Times New Roman" w:eastAsia="Times New Roman" w:hAnsi="Times New Roman" w:cs="Times New Roman"/>
          <w:color w:val="2D2D2D"/>
          <w:kern w:val="0"/>
          <w:sz w:val="28"/>
          <w:szCs w:val="28"/>
          <w:lang w:eastAsia="es-CO"/>
          <w14:ligatures w14:val="none"/>
        </w:rPr>
      </w:pPr>
      <w:r w:rsidRPr="00225770">
        <w:rPr>
          <w:rFonts w:ascii="Times New Roman" w:eastAsia="Times New Roman" w:hAnsi="Times New Roman" w:cs="Times New Roman"/>
          <w:color w:val="2D2D2D"/>
          <w:kern w:val="0"/>
          <w:sz w:val="28"/>
          <w:szCs w:val="28"/>
          <w:lang w:eastAsia="es-CO"/>
          <w14:ligatures w14:val="none"/>
        </w:rPr>
        <w:t>Sostiene así el Procurador que no hay una justificación constitucional para que el Legislador limite los derechos a la seguridad jurídica, debido proceso, presunción de buena fe y confianza legítima, ni mucho menos, afecte su núcleo esencial. Manifiesta que estos son principios que deben regir todas las actuaciones de la administración por lo que ninguna norma “</w:t>
      </w:r>
      <w:r w:rsidRPr="00225770">
        <w:rPr>
          <w:rFonts w:ascii="Times New Roman" w:eastAsia="Times New Roman" w:hAnsi="Times New Roman" w:cs="Times New Roman"/>
          <w:i/>
          <w:iCs/>
          <w:color w:val="2D2D2D"/>
          <w:kern w:val="0"/>
          <w:sz w:val="28"/>
          <w:szCs w:val="28"/>
          <w:lang w:eastAsia="es-CO"/>
          <w14:ligatures w14:val="none"/>
        </w:rPr>
        <w:t>puede desconocer el precepto constitucional que incluyó a la doctrina como una de las fuentes auxiliares del derecho</w:t>
      </w:r>
      <w:r w:rsidRPr="00225770">
        <w:rPr>
          <w:rFonts w:ascii="Times New Roman" w:eastAsia="Times New Roman" w:hAnsi="Times New Roman" w:cs="Times New Roman"/>
          <w:color w:val="2D2D2D"/>
          <w:kern w:val="0"/>
          <w:sz w:val="28"/>
          <w:szCs w:val="28"/>
          <w:lang w:eastAsia="es-CO"/>
          <w14:ligatures w14:val="none"/>
        </w:rPr>
        <w:t>”.</w:t>
      </w:r>
    </w:p>
    <w:p w14:paraId="7F6351B8" w14:textId="77777777" w:rsidR="00225770" w:rsidRPr="00225770" w:rsidRDefault="00225770" w:rsidP="00DE753C">
      <w:pPr>
        <w:spacing w:after="0" w:line="360" w:lineRule="auto"/>
        <w:ind w:right="49"/>
        <w:jc w:val="both"/>
        <w:rPr>
          <w:rFonts w:ascii="Times New Roman" w:eastAsia="Times New Roman" w:hAnsi="Times New Roman" w:cs="Times New Roman"/>
          <w:color w:val="2D2D2D"/>
          <w:kern w:val="0"/>
          <w:sz w:val="28"/>
          <w:szCs w:val="28"/>
          <w:lang w:eastAsia="es-CO"/>
          <w14:ligatures w14:val="none"/>
        </w:rPr>
      </w:pPr>
      <w:r w:rsidRPr="00225770">
        <w:rPr>
          <w:rFonts w:ascii="Times New Roman" w:eastAsia="Times New Roman" w:hAnsi="Times New Roman" w:cs="Times New Roman"/>
          <w:color w:val="2D2D2D"/>
          <w:kern w:val="0"/>
          <w:sz w:val="28"/>
          <w:szCs w:val="28"/>
          <w:lang w:eastAsia="es-CO"/>
          <w14:ligatures w14:val="none"/>
        </w:rPr>
        <w:t> </w:t>
      </w:r>
    </w:p>
    <w:p w14:paraId="2042F795" w14:textId="77777777" w:rsidR="00225770" w:rsidRPr="00225770" w:rsidRDefault="00225770" w:rsidP="00DE753C">
      <w:pPr>
        <w:spacing w:after="0" w:line="360" w:lineRule="auto"/>
        <w:ind w:right="49"/>
        <w:jc w:val="both"/>
        <w:rPr>
          <w:rFonts w:ascii="Times New Roman" w:eastAsia="Times New Roman" w:hAnsi="Times New Roman" w:cs="Times New Roman"/>
          <w:color w:val="2D2D2D"/>
          <w:kern w:val="0"/>
          <w:sz w:val="28"/>
          <w:szCs w:val="28"/>
          <w:lang w:eastAsia="es-CO"/>
          <w14:ligatures w14:val="none"/>
        </w:rPr>
      </w:pPr>
      <w:r w:rsidRPr="00225770">
        <w:rPr>
          <w:rFonts w:ascii="Times New Roman" w:eastAsia="Times New Roman" w:hAnsi="Times New Roman" w:cs="Times New Roman"/>
          <w:color w:val="2D2D2D"/>
          <w:kern w:val="0"/>
          <w:sz w:val="28"/>
          <w:szCs w:val="28"/>
          <w:lang w:eastAsia="es-CO"/>
          <w14:ligatures w14:val="none"/>
        </w:rPr>
        <w:t>En ese sentido, continúa, los contribuyentes deben ver materializado su debido proceso en la posibilidad de ejercer sus derechos ante la administración, “</w:t>
      </w:r>
      <w:r w:rsidRPr="00225770">
        <w:rPr>
          <w:rFonts w:ascii="Times New Roman" w:eastAsia="Times New Roman" w:hAnsi="Times New Roman" w:cs="Times New Roman"/>
          <w:i/>
          <w:iCs/>
          <w:color w:val="2D2D2D"/>
          <w:kern w:val="0"/>
          <w:sz w:val="28"/>
          <w:szCs w:val="28"/>
          <w:lang w:eastAsia="es-CO"/>
          <w14:ligatures w14:val="none"/>
        </w:rPr>
        <w:t>más aún cuando se pretende hacer oponibles decisiones fundamentadas en conceptos oficiales</w:t>
      </w:r>
      <w:r w:rsidRPr="00225770">
        <w:rPr>
          <w:rFonts w:ascii="Times New Roman" w:eastAsia="Times New Roman" w:hAnsi="Times New Roman" w:cs="Times New Roman"/>
          <w:color w:val="2D2D2D"/>
          <w:kern w:val="0"/>
          <w:sz w:val="28"/>
          <w:szCs w:val="28"/>
          <w:lang w:eastAsia="es-CO"/>
          <w14:ligatures w14:val="none"/>
        </w:rPr>
        <w:t>” que luego no van a poder invocarse como instrumento de contradicción o como fundamento del cumplimiento de una obligación tributaria.</w:t>
      </w:r>
    </w:p>
    <w:p w14:paraId="4420CCCC" w14:textId="77777777" w:rsidR="00225770" w:rsidRPr="00225770" w:rsidRDefault="00225770" w:rsidP="00DE753C">
      <w:pPr>
        <w:spacing w:after="0" w:line="360" w:lineRule="auto"/>
        <w:ind w:right="49"/>
        <w:jc w:val="both"/>
        <w:rPr>
          <w:rFonts w:ascii="Times New Roman" w:eastAsia="Times New Roman" w:hAnsi="Times New Roman" w:cs="Times New Roman"/>
          <w:color w:val="2D2D2D"/>
          <w:kern w:val="0"/>
          <w:sz w:val="28"/>
          <w:szCs w:val="28"/>
          <w:lang w:eastAsia="es-CO"/>
          <w14:ligatures w14:val="none"/>
        </w:rPr>
      </w:pPr>
      <w:r w:rsidRPr="00225770">
        <w:rPr>
          <w:rFonts w:ascii="Times New Roman" w:eastAsia="Times New Roman" w:hAnsi="Times New Roman" w:cs="Times New Roman"/>
          <w:color w:val="2D2D2D"/>
          <w:kern w:val="0"/>
          <w:sz w:val="28"/>
          <w:szCs w:val="28"/>
          <w:lang w:eastAsia="es-CO"/>
          <w14:ligatures w14:val="none"/>
        </w:rPr>
        <w:t> </w:t>
      </w:r>
    </w:p>
    <w:p w14:paraId="395D7465" w14:textId="77777777" w:rsidR="00225770" w:rsidRPr="00225770" w:rsidRDefault="00225770" w:rsidP="00DE753C">
      <w:pPr>
        <w:spacing w:after="0" w:line="360" w:lineRule="auto"/>
        <w:ind w:right="49"/>
        <w:jc w:val="both"/>
        <w:rPr>
          <w:rFonts w:ascii="Times New Roman" w:eastAsia="Times New Roman" w:hAnsi="Times New Roman" w:cs="Times New Roman"/>
          <w:color w:val="2D2D2D"/>
          <w:kern w:val="0"/>
          <w:sz w:val="28"/>
          <w:szCs w:val="28"/>
          <w:lang w:eastAsia="es-CO"/>
          <w14:ligatures w14:val="none"/>
        </w:rPr>
      </w:pPr>
      <w:r w:rsidRPr="00225770">
        <w:rPr>
          <w:rFonts w:ascii="Times New Roman" w:eastAsia="Times New Roman" w:hAnsi="Times New Roman" w:cs="Times New Roman"/>
          <w:color w:val="2D2D2D"/>
          <w:kern w:val="0"/>
          <w:sz w:val="28"/>
          <w:szCs w:val="28"/>
          <w:lang w:eastAsia="es-CO"/>
          <w14:ligatures w14:val="none"/>
        </w:rPr>
        <w:t xml:space="preserve">Concluye el Ministerio Público señalando que, aunque jurisprudencialmente se tenga que el derecho a la defensa y contradicción no son absolutos, su restricción solo es constitucional cuando no se afecte su núcleo esencial y los límites se enmarquen en criterios de razonabilidad y proporcionalidad y que no desconozcan otras garantías constitucionales. Presupuestos que no se presentan en este caso pues, como ya se dijo, no hay una razón que justifique la afectación </w:t>
      </w:r>
      <w:r w:rsidRPr="00225770">
        <w:rPr>
          <w:rFonts w:ascii="Times New Roman" w:eastAsia="Times New Roman" w:hAnsi="Times New Roman" w:cs="Times New Roman"/>
          <w:color w:val="2D2D2D"/>
          <w:kern w:val="0"/>
          <w:sz w:val="28"/>
          <w:szCs w:val="28"/>
          <w:lang w:eastAsia="es-CO"/>
          <w14:ligatures w14:val="none"/>
        </w:rPr>
        <w:lastRenderedPageBreak/>
        <w:t>al debido proceso, confianza legítima, seguridad jurídica y buena fe, que se configura con la limitación consagrada en el artículo 113 acusado. </w:t>
      </w:r>
    </w:p>
    <w:p w14:paraId="514708B4" w14:textId="77777777" w:rsidR="00225770" w:rsidRPr="00225770" w:rsidRDefault="00225770" w:rsidP="00DE753C">
      <w:pPr>
        <w:spacing w:after="0" w:line="360" w:lineRule="auto"/>
        <w:ind w:right="49"/>
        <w:jc w:val="both"/>
        <w:rPr>
          <w:rFonts w:ascii="Times New Roman" w:eastAsia="Times New Roman" w:hAnsi="Times New Roman" w:cs="Times New Roman"/>
          <w:color w:val="2D2D2D"/>
          <w:kern w:val="0"/>
          <w:sz w:val="28"/>
          <w:szCs w:val="28"/>
          <w:lang w:eastAsia="es-CO"/>
          <w14:ligatures w14:val="none"/>
        </w:rPr>
      </w:pPr>
      <w:r w:rsidRPr="00225770">
        <w:rPr>
          <w:rFonts w:ascii="Times New Roman" w:eastAsia="Times New Roman" w:hAnsi="Times New Roman" w:cs="Times New Roman"/>
          <w:color w:val="2D2D2D"/>
          <w:kern w:val="0"/>
          <w:sz w:val="28"/>
          <w:szCs w:val="28"/>
          <w:lang w:eastAsia="es-CO"/>
          <w14:ligatures w14:val="none"/>
        </w:rPr>
        <w:t> </w:t>
      </w:r>
    </w:p>
    <w:p w14:paraId="2D25BC35" w14:textId="77777777" w:rsidR="00225770" w:rsidRPr="00225770" w:rsidRDefault="00225770" w:rsidP="00DE753C">
      <w:pPr>
        <w:spacing w:after="0" w:line="360" w:lineRule="auto"/>
        <w:jc w:val="both"/>
        <w:rPr>
          <w:rFonts w:ascii="Times New Roman" w:eastAsia="Times New Roman" w:hAnsi="Times New Roman" w:cs="Times New Roman"/>
          <w:color w:val="2D2D2D"/>
          <w:kern w:val="0"/>
          <w:sz w:val="28"/>
          <w:szCs w:val="28"/>
          <w:lang w:eastAsia="es-CO"/>
          <w14:ligatures w14:val="none"/>
        </w:rPr>
      </w:pPr>
      <w:r w:rsidRPr="00225770">
        <w:rPr>
          <w:rFonts w:ascii="Times New Roman" w:eastAsia="Times New Roman" w:hAnsi="Times New Roman" w:cs="Times New Roman"/>
          <w:b/>
          <w:bCs/>
          <w:color w:val="2D2D2D"/>
          <w:kern w:val="0"/>
          <w:sz w:val="28"/>
          <w:szCs w:val="28"/>
          <w:lang w:eastAsia="es-CO"/>
          <w14:ligatures w14:val="none"/>
        </w:rPr>
        <w:t>VI. CONSIDERACIONES PREVIAS</w:t>
      </w:r>
    </w:p>
    <w:p w14:paraId="1BB1F66D" w14:textId="77777777" w:rsidR="00225770" w:rsidRPr="00225770" w:rsidRDefault="00225770" w:rsidP="00DE753C">
      <w:pPr>
        <w:spacing w:after="0" w:line="360" w:lineRule="auto"/>
        <w:jc w:val="both"/>
        <w:rPr>
          <w:rFonts w:ascii="Times New Roman" w:eastAsia="Times New Roman" w:hAnsi="Times New Roman" w:cs="Times New Roman"/>
          <w:color w:val="2D2D2D"/>
          <w:kern w:val="0"/>
          <w:sz w:val="28"/>
          <w:szCs w:val="28"/>
          <w:lang w:eastAsia="es-CO"/>
          <w14:ligatures w14:val="none"/>
        </w:rPr>
      </w:pPr>
      <w:r w:rsidRPr="00225770">
        <w:rPr>
          <w:rFonts w:ascii="Times New Roman" w:eastAsia="Times New Roman" w:hAnsi="Times New Roman" w:cs="Times New Roman"/>
          <w:b/>
          <w:bCs/>
          <w:color w:val="2D2D2D"/>
          <w:kern w:val="0"/>
          <w:sz w:val="28"/>
          <w:szCs w:val="28"/>
          <w:lang w:eastAsia="es-CO"/>
          <w14:ligatures w14:val="none"/>
        </w:rPr>
        <w:t> </w:t>
      </w:r>
    </w:p>
    <w:p w14:paraId="15477DC8" w14:textId="77777777" w:rsidR="00225770" w:rsidRPr="00225770" w:rsidRDefault="00225770" w:rsidP="00DE753C">
      <w:pPr>
        <w:spacing w:after="0" w:line="360" w:lineRule="auto"/>
        <w:jc w:val="both"/>
        <w:rPr>
          <w:rFonts w:ascii="Times New Roman" w:eastAsia="Times New Roman" w:hAnsi="Times New Roman" w:cs="Times New Roman"/>
          <w:color w:val="2D2D2D"/>
          <w:kern w:val="0"/>
          <w:sz w:val="28"/>
          <w:szCs w:val="28"/>
          <w:lang w:eastAsia="es-CO"/>
          <w14:ligatures w14:val="none"/>
        </w:rPr>
      </w:pPr>
      <w:r w:rsidRPr="00225770">
        <w:rPr>
          <w:rFonts w:ascii="Times New Roman" w:eastAsia="Times New Roman" w:hAnsi="Times New Roman" w:cs="Times New Roman"/>
          <w:b/>
          <w:bCs/>
          <w:color w:val="2D2D2D"/>
          <w:kern w:val="0"/>
          <w:sz w:val="28"/>
          <w:szCs w:val="28"/>
          <w:lang w:eastAsia="es-CO"/>
          <w14:ligatures w14:val="none"/>
        </w:rPr>
        <w:t>VI.I Competencia</w:t>
      </w:r>
    </w:p>
    <w:p w14:paraId="72B10E63" w14:textId="77777777" w:rsidR="00225770" w:rsidRPr="00225770" w:rsidRDefault="00225770" w:rsidP="00DE753C">
      <w:pPr>
        <w:spacing w:after="0" w:line="360" w:lineRule="auto"/>
        <w:jc w:val="both"/>
        <w:rPr>
          <w:rFonts w:ascii="Times New Roman" w:eastAsia="Times New Roman" w:hAnsi="Times New Roman" w:cs="Times New Roman"/>
          <w:color w:val="2D2D2D"/>
          <w:kern w:val="0"/>
          <w:sz w:val="28"/>
          <w:szCs w:val="28"/>
          <w:lang w:eastAsia="es-CO"/>
          <w14:ligatures w14:val="none"/>
        </w:rPr>
      </w:pPr>
      <w:r w:rsidRPr="00225770">
        <w:rPr>
          <w:rFonts w:ascii="Times New Roman" w:eastAsia="Times New Roman" w:hAnsi="Times New Roman" w:cs="Times New Roman"/>
          <w:color w:val="2D2D2D"/>
          <w:kern w:val="0"/>
          <w:sz w:val="28"/>
          <w:szCs w:val="28"/>
          <w:lang w:eastAsia="es-CO"/>
          <w14:ligatures w14:val="none"/>
        </w:rPr>
        <w:t> </w:t>
      </w:r>
    </w:p>
    <w:p w14:paraId="0D81D6AB" w14:textId="77777777" w:rsidR="00225770" w:rsidRPr="00225770" w:rsidRDefault="00225770" w:rsidP="00DE753C">
      <w:pPr>
        <w:spacing w:after="0" w:line="360" w:lineRule="auto"/>
        <w:jc w:val="both"/>
        <w:rPr>
          <w:rFonts w:ascii="Times New Roman" w:eastAsia="Times New Roman" w:hAnsi="Times New Roman" w:cs="Times New Roman"/>
          <w:color w:val="2D2D2D"/>
          <w:kern w:val="0"/>
          <w:sz w:val="28"/>
          <w:szCs w:val="28"/>
          <w:lang w:eastAsia="es-CO"/>
          <w14:ligatures w14:val="none"/>
        </w:rPr>
      </w:pPr>
      <w:r w:rsidRPr="00225770">
        <w:rPr>
          <w:rFonts w:ascii="Times New Roman" w:eastAsia="Times New Roman" w:hAnsi="Times New Roman" w:cs="Times New Roman"/>
          <w:color w:val="2D2D2D"/>
          <w:kern w:val="0"/>
          <w:sz w:val="28"/>
          <w:szCs w:val="28"/>
          <w:lang w:eastAsia="es-CO"/>
          <w14:ligatures w14:val="none"/>
        </w:rPr>
        <w:t>De conformidad con lo dispuesto en el numeral 4º del artículo 241 de la Constitución Política, la Corte Constitucional es competente para pronunciarse sobre la demanda de inconstitucionalidad de la referencia.</w:t>
      </w:r>
    </w:p>
    <w:p w14:paraId="49150469" w14:textId="77777777" w:rsidR="00225770" w:rsidRPr="00225770" w:rsidRDefault="00225770" w:rsidP="00DE753C">
      <w:pPr>
        <w:spacing w:after="0" w:line="360" w:lineRule="auto"/>
        <w:jc w:val="both"/>
        <w:rPr>
          <w:rFonts w:ascii="Times New Roman" w:eastAsia="Times New Roman" w:hAnsi="Times New Roman" w:cs="Times New Roman"/>
          <w:color w:val="2D2D2D"/>
          <w:kern w:val="0"/>
          <w:sz w:val="28"/>
          <w:szCs w:val="28"/>
          <w:lang w:eastAsia="es-CO"/>
          <w14:ligatures w14:val="none"/>
        </w:rPr>
      </w:pPr>
      <w:r w:rsidRPr="00225770">
        <w:rPr>
          <w:rFonts w:ascii="Times New Roman" w:eastAsia="Times New Roman" w:hAnsi="Times New Roman" w:cs="Times New Roman"/>
          <w:color w:val="2D2D2D"/>
          <w:kern w:val="0"/>
          <w:sz w:val="28"/>
          <w:szCs w:val="28"/>
          <w:lang w:eastAsia="es-CO"/>
          <w14:ligatures w14:val="none"/>
        </w:rPr>
        <w:t> </w:t>
      </w:r>
    </w:p>
    <w:p w14:paraId="46570304" w14:textId="77777777" w:rsidR="00225770" w:rsidRPr="00225770" w:rsidRDefault="00225770" w:rsidP="00DE753C">
      <w:pPr>
        <w:spacing w:after="0" w:line="360" w:lineRule="auto"/>
        <w:ind w:right="49"/>
        <w:jc w:val="both"/>
        <w:rPr>
          <w:rFonts w:ascii="Times New Roman" w:eastAsia="Times New Roman" w:hAnsi="Times New Roman" w:cs="Times New Roman"/>
          <w:color w:val="2D2D2D"/>
          <w:kern w:val="0"/>
          <w:sz w:val="28"/>
          <w:szCs w:val="28"/>
          <w:lang w:eastAsia="es-CO"/>
          <w14:ligatures w14:val="none"/>
        </w:rPr>
      </w:pPr>
      <w:r w:rsidRPr="00225770">
        <w:rPr>
          <w:rFonts w:ascii="Times New Roman" w:eastAsia="Times New Roman" w:hAnsi="Times New Roman" w:cs="Times New Roman"/>
          <w:b/>
          <w:bCs/>
          <w:color w:val="2D2D2D"/>
          <w:kern w:val="0"/>
          <w:sz w:val="28"/>
          <w:szCs w:val="28"/>
          <w:lang w:eastAsia="es-CO"/>
          <w14:ligatures w14:val="none"/>
        </w:rPr>
        <w:t>VI.III. Problemas jurídicos</w:t>
      </w:r>
    </w:p>
    <w:p w14:paraId="131B8640" w14:textId="77777777" w:rsidR="00225770" w:rsidRPr="00225770" w:rsidRDefault="00225770" w:rsidP="00DE753C">
      <w:pPr>
        <w:spacing w:after="0" w:line="360" w:lineRule="auto"/>
        <w:ind w:right="49"/>
        <w:jc w:val="both"/>
        <w:rPr>
          <w:rFonts w:ascii="Times New Roman" w:eastAsia="Times New Roman" w:hAnsi="Times New Roman" w:cs="Times New Roman"/>
          <w:color w:val="2D2D2D"/>
          <w:kern w:val="0"/>
          <w:sz w:val="28"/>
          <w:szCs w:val="28"/>
          <w:lang w:eastAsia="es-CO"/>
          <w14:ligatures w14:val="none"/>
        </w:rPr>
      </w:pPr>
      <w:r w:rsidRPr="00225770">
        <w:rPr>
          <w:rFonts w:ascii="Times New Roman" w:eastAsia="Times New Roman" w:hAnsi="Times New Roman" w:cs="Times New Roman"/>
          <w:color w:val="2D2D2D"/>
          <w:kern w:val="0"/>
          <w:sz w:val="28"/>
          <w:szCs w:val="28"/>
          <w:lang w:eastAsia="es-CO"/>
          <w14:ligatures w14:val="none"/>
        </w:rPr>
        <w:t> </w:t>
      </w:r>
    </w:p>
    <w:p w14:paraId="21F9F7E7" w14:textId="77777777" w:rsidR="00225770" w:rsidRPr="00225770" w:rsidRDefault="00225770" w:rsidP="00DE753C">
      <w:pPr>
        <w:spacing w:after="0" w:line="360" w:lineRule="auto"/>
        <w:ind w:right="49"/>
        <w:jc w:val="both"/>
        <w:rPr>
          <w:rFonts w:ascii="Times New Roman" w:eastAsia="Times New Roman" w:hAnsi="Times New Roman" w:cs="Times New Roman"/>
          <w:color w:val="2D2D2D"/>
          <w:kern w:val="0"/>
          <w:sz w:val="28"/>
          <w:szCs w:val="28"/>
          <w:lang w:eastAsia="es-CO"/>
          <w14:ligatures w14:val="none"/>
        </w:rPr>
      </w:pPr>
      <w:r w:rsidRPr="00225770">
        <w:rPr>
          <w:rFonts w:ascii="Times New Roman" w:eastAsia="Times New Roman" w:hAnsi="Times New Roman" w:cs="Times New Roman"/>
          <w:color w:val="2D2D2D"/>
          <w:kern w:val="0"/>
          <w:sz w:val="28"/>
          <w:szCs w:val="28"/>
          <w:lang w:eastAsia="es-CO"/>
          <w14:ligatures w14:val="none"/>
        </w:rPr>
        <w:t>La Corte observa que la demanda se dirige a que se resuelvan los siguientes problemas jurídicos:</w:t>
      </w:r>
    </w:p>
    <w:p w14:paraId="0DA82AAB" w14:textId="77777777" w:rsidR="00225770" w:rsidRPr="00225770" w:rsidRDefault="00225770" w:rsidP="00DE753C">
      <w:pPr>
        <w:spacing w:after="0" w:line="360" w:lineRule="auto"/>
        <w:ind w:right="49"/>
        <w:jc w:val="both"/>
        <w:rPr>
          <w:rFonts w:ascii="Times New Roman" w:eastAsia="Times New Roman" w:hAnsi="Times New Roman" w:cs="Times New Roman"/>
          <w:color w:val="2D2D2D"/>
          <w:kern w:val="0"/>
          <w:sz w:val="28"/>
          <w:szCs w:val="28"/>
          <w:lang w:eastAsia="es-CO"/>
          <w14:ligatures w14:val="none"/>
        </w:rPr>
      </w:pPr>
      <w:r w:rsidRPr="00225770">
        <w:rPr>
          <w:rFonts w:ascii="Times New Roman" w:eastAsia="Times New Roman" w:hAnsi="Times New Roman" w:cs="Times New Roman"/>
          <w:color w:val="2D2D2D"/>
          <w:kern w:val="0"/>
          <w:sz w:val="28"/>
          <w:szCs w:val="28"/>
          <w:lang w:eastAsia="es-CO"/>
          <w14:ligatures w14:val="none"/>
        </w:rPr>
        <w:t> </w:t>
      </w:r>
    </w:p>
    <w:p w14:paraId="07799C1F" w14:textId="77777777" w:rsidR="00225770" w:rsidRPr="00225770" w:rsidRDefault="00225770" w:rsidP="00DE753C">
      <w:pPr>
        <w:spacing w:after="0" w:line="360" w:lineRule="auto"/>
        <w:ind w:left="426" w:right="49" w:hanging="426"/>
        <w:jc w:val="both"/>
        <w:rPr>
          <w:rFonts w:ascii="Times New Roman" w:eastAsia="Times New Roman" w:hAnsi="Times New Roman" w:cs="Times New Roman"/>
          <w:color w:val="2D2D2D"/>
          <w:kern w:val="0"/>
          <w:sz w:val="28"/>
          <w:szCs w:val="28"/>
          <w:lang w:eastAsia="es-CO"/>
          <w14:ligatures w14:val="none"/>
        </w:rPr>
      </w:pPr>
      <w:r w:rsidRPr="00225770">
        <w:rPr>
          <w:rFonts w:ascii="Times New Roman" w:eastAsia="Times New Roman" w:hAnsi="Times New Roman" w:cs="Times New Roman"/>
          <w:b/>
          <w:bCs/>
          <w:color w:val="2D2D2D"/>
          <w:kern w:val="0"/>
          <w:sz w:val="28"/>
          <w:szCs w:val="28"/>
          <w:lang w:eastAsia="es-CO"/>
          <w14:ligatures w14:val="none"/>
        </w:rPr>
        <w:t>1.</w:t>
      </w:r>
      <w:r w:rsidRPr="00225770">
        <w:rPr>
          <w:rFonts w:ascii="Times New Roman" w:eastAsia="Times New Roman" w:hAnsi="Times New Roman" w:cs="Times New Roman"/>
          <w:b/>
          <w:bCs/>
          <w:color w:val="2D2D2D"/>
          <w:kern w:val="0"/>
          <w:sz w:val="14"/>
          <w:szCs w:val="14"/>
          <w:lang w:eastAsia="es-CO"/>
          <w14:ligatures w14:val="none"/>
        </w:rPr>
        <w:t>    </w:t>
      </w:r>
      <w:proofErr w:type="gramStart"/>
      <w:r w:rsidRPr="00225770">
        <w:rPr>
          <w:rFonts w:ascii="Times New Roman" w:eastAsia="Times New Roman" w:hAnsi="Times New Roman" w:cs="Times New Roman"/>
          <w:b/>
          <w:bCs/>
          <w:color w:val="2D2D2D"/>
          <w:kern w:val="0"/>
          <w:sz w:val="14"/>
          <w:szCs w:val="14"/>
          <w:lang w:eastAsia="es-CO"/>
          <w14:ligatures w14:val="none"/>
        </w:rPr>
        <w:t>   </w:t>
      </w:r>
      <w:r w:rsidRPr="00225770">
        <w:rPr>
          <w:rFonts w:ascii="Times New Roman" w:eastAsia="Times New Roman" w:hAnsi="Times New Roman" w:cs="Times New Roman"/>
          <w:color w:val="2D2D2D"/>
          <w:kern w:val="0"/>
          <w:sz w:val="28"/>
          <w:szCs w:val="28"/>
          <w:lang w:eastAsia="es-CO"/>
          <w14:ligatures w14:val="none"/>
        </w:rPr>
        <w:t>¿</w:t>
      </w:r>
      <w:proofErr w:type="gramEnd"/>
      <w:r w:rsidRPr="00225770">
        <w:rPr>
          <w:rFonts w:ascii="Times New Roman" w:eastAsia="Times New Roman" w:hAnsi="Times New Roman" w:cs="Times New Roman"/>
          <w:color w:val="2D2D2D"/>
          <w:kern w:val="0"/>
          <w:sz w:val="28"/>
          <w:szCs w:val="28"/>
          <w:lang w:eastAsia="es-CO"/>
          <w14:ligatures w14:val="none"/>
        </w:rPr>
        <w:t>Es contrario al principio de igualdad que las </w:t>
      </w:r>
      <w:r w:rsidRPr="00225770">
        <w:rPr>
          <w:rFonts w:ascii="Times New Roman" w:eastAsia="Times New Roman" w:hAnsi="Times New Roman" w:cs="Times New Roman"/>
          <w:i/>
          <w:iCs/>
          <w:color w:val="2D2D2D"/>
          <w:kern w:val="0"/>
          <w:sz w:val="28"/>
          <w:szCs w:val="28"/>
          <w:lang w:eastAsia="es-CO"/>
          <w14:ligatures w14:val="none"/>
        </w:rPr>
        <w:t>“consignaciones bancarias, depósitos o inversiones financieras” </w:t>
      </w:r>
      <w:r w:rsidRPr="00225770">
        <w:rPr>
          <w:rFonts w:ascii="Times New Roman" w:eastAsia="Times New Roman" w:hAnsi="Times New Roman" w:cs="Times New Roman"/>
          <w:color w:val="2D2D2D"/>
          <w:kern w:val="0"/>
          <w:sz w:val="28"/>
          <w:szCs w:val="28"/>
          <w:lang w:eastAsia="es-CO"/>
          <w14:ligatures w14:val="none"/>
        </w:rPr>
        <w:t>a que alude el numeral 6 del parágrafo 3º de que trata el artículo 4º de la Ley 1943 de 2018 sean un criterio para determinar si los sujetos de que trata dicho parágrafo deben o no registrarse como responsables del IVA, independientemente de si los recursos relativos a tales operaciones provengan de actividades no gravadas con dicho impuesto?</w:t>
      </w:r>
    </w:p>
    <w:p w14:paraId="5F66F500" w14:textId="77777777" w:rsidR="00225770" w:rsidRPr="00225770" w:rsidRDefault="00225770" w:rsidP="00DE753C">
      <w:pPr>
        <w:spacing w:after="0" w:line="360" w:lineRule="auto"/>
        <w:ind w:left="426" w:right="49"/>
        <w:jc w:val="both"/>
        <w:rPr>
          <w:rFonts w:ascii="Times New Roman" w:eastAsia="Times New Roman" w:hAnsi="Times New Roman" w:cs="Times New Roman"/>
          <w:color w:val="2D2D2D"/>
          <w:kern w:val="0"/>
          <w:sz w:val="28"/>
          <w:szCs w:val="28"/>
          <w:lang w:eastAsia="es-CO"/>
          <w14:ligatures w14:val="none"/>
        </w:rPr>
      </w:pPr>
      <w:r w:rsidRPr="00225770">
        <w:rPr>
          <w:rFonts w:ascii="Times New Roman" w:eastAsia="Times New Roman" w:hAnsi="Times New Roman" w:cs="Times New Roman"/>
          <w:i/>
          <w:iCs/>
          <w:color w:val="2D2D2D"/>
          <w:kern w:val="0"/>
          <w:sz w:val="28"/>
          <w:szCs w:val="28"/>
          <w:lang w:eastAsia="es-CO"/>
          <w14:ligatures w14:val="none"/>
        </w:rPr>
        <w:t> </w:t>
      </w:r>
    </w:p>
    <w:p w14:paraId="0BD1F37E" w14:textId="77777777" w:rsidR="00225770" w:rsidRPr="00225770" w:rsidRDefault="00225770" w:rsidP="00DE753C">
      <w:pPr>
        <w:spacing w:after="0" w:line="360" w:lineRule="auto"/>
        <w:ind w:left="426" w:right="49" w:hanging="426"/>
        <w:jc w:val="both"/>
        <w:rPr>
          <w:rFonts w:ascii="Times New Roman" w:eastAsia="Times New Roman" w:hAnsi="Times New Roman" w:cs="Times New Roman"/>
          <w:color w:val="2D2D2D"/>
          <w:kern w:val="0"/>
          <w:sz w:val="28"/>
          <w:szCs w:val="28"/>
          <w:lang w:eastAsia="es-CO"/>
          <w14:ligatures w14:val="none"/>
        </w:rPr>
      </w:pPr>
      <w:r w:rsidRPr="00225770">
        <w:rPr>
          <w:rFonts w:ascii="Times New Roman" w:eastAsia="Times New Roman" w:hAnsi="Times New Roman" w:cs="Times New Roman"/>
          <w:b/>
          <w:bCs/>
          <w:color w:val="2D2D2D"/>
          <w:kern w:val="0"/>
          <w:sz w:val="28"/>
          <w:szCs w:val="28"/>
          <w:lang w:eastAsia="es-CO"/>
          <w14:ligatures w14:val="none"/>
        </w:rPr>
        <w:t>2.</w:t>
      </w:r>
      <w:r w:rsidRPr="00225770">
        <w:rPr>
          <w:rFonts w:ascii="Times New Roman" w:eastAsia="Times New Roman" w:hAnsi="Times New Roman" w:cs="Times New Roman"/>
          <w:b/>
          <w:bCs/>
          <w:color w:val="2D2D2D"/>
          <w:kern w:val="0"/>
          <w:sz w:val="14"/>
          <w:szCs w:val="14"/>
          <w:lang w:eastAsia="es-CO"/>
          <w14:ligatures w14:val="none"/>
        </w:rPr>
        <w:t>    </w:t>
      </w:r>
      <w:proofErr w:type="gramStart"/>
      <w:r w:rsidRPr="00225770">
        <w:rPr>
          <w:rFonts w:ascii="Times New Roman" w:eastAsia="Times New Roman" w:hAnsi="Times New Roman" w:cs="Times New Roman"/>
          <w:b/>
          <w:bCs/>
          <w:color w:val="2D2D2D"/>
          <w:kern w:val="0"/>
          <w:sz w:val="14"/>
          <w:szCs w:val="14"/>
          <w:lang w:eastAsia="es-CO"/>
          <w14:ligatures w14:val="none"/>
        </w:rPr>
        <w:t>   </w:t>
      </w:r>
      <w:r w:rsidRPr="00225770">
        <w:rPr>
          <w:rFonts w:ascii="Times New Roman" w:eastAsia="Times New Roman" w:hAnsi="Times New Roman" w:cs="Times New Roman"/>
          <w:color w:val="2D2D2D"/>
          <w:kern w:val="0"/>
          <w:sz w:val="28"/>
          <w:szCs w:val="28"/>
          <w:lang w:eastAsia="es-CO"/>
          <w14:ligatures w14:val="none"/>
        </w:rPr>
        <w:t>¿</w:t>
      </w:r>
      <w:proofErr w:type="gramEnd"/>
      <w:r w:rsidRPr="00225770">
        <w:rPr>
          <w:rFonts w:ascii="Times New Roman" w:eastAsia="Times New Roman" w:hAnsi="Times New Roman" w:cs="Times New Roman"/>
          <w:color w:val="2D2D2D"/>
          <w:kern w:val="0"/>
          <w:sz w:val="28"/>
          <w:szCs w:val="28"/>
          <w:lang w:eastAsia="es-CO"/>
          <w14:ligatures w14:val="none"/>
        </w:rPr>
        <w:t xml:space="preserve">Vulnera el principio de igualdad y la justicia y equidad tributaria que el artículo 102 de la Ley 1943 de 2018 prevea que el valor de las sanciones derivadas de las obligaciones fiscales a cargo de los sujetos que prevé dicho </w:t>
      </w:r>
      <w:r w:rsidRPr="00225770">
        <w:rPr>
          <w:rFonts w:ascii="Times New Roman" w:eastAsia="Times New Roman" w:hAnsi="Times New Roman" w:cs="Times New Roman"/>
          <w:color w:val="2D2D2D"/>
          <w:kern w:val="0"/>
          <w:sz w:val="28"/>
          <w:szCs w:val="28"/>
          <w:lang w:eastAsia="es-CO"/>
          <w14:ligatures w14:val="none"/>
        </w:rPr>
        <w:lastRenderedPageBreak/>
        <w:t>artículo y que presten mérito ejecutivo pueda ser reducido cuando estas tengan tal carácter antes del 28 de junio de 2019?</w:t>
      </w:r>
    </w:p>
    <w:p w14:paraId="1076F13B" w14:textId="77777777" w:rsidR="00225770" w:rsidRPr="00225770" w:rsidRDefault="00225770" w:rsidP="00DE753C">
      <w:pPr>
        <w:spacing w:after="0" w:line="360" w:lineRule="auto"/>
        <w:ind w:left="426"/>
        <w:jc w:val="both"/>
        <w:rPr>
          <w:rFonts w:ascii="Times New Roman" w:eastAsia="Times New Roman" w:hAnsi="Times New Roman" w:cs="Times New Roman"/>
          <w:color w:val="2D2D2D"/>
          <w:kern w:val="0"/>
          <w:sz w:val="28"/>
          <w:szCs w:val="28"/>
          <w:lang w:eastAsia="es-CO"/>
          <w14:ligatures w14:val="none"/>
        </w:rPr>
      </w:pPr>
      <w:r w:rsidRPr="00225770">
        <w:rPr>
          <w:rFonts w:ascii="Times New Roman" w:eastAsia="Times New Roman" w:hAnsi="Times New Roman" w:cs="Times New Roman"/>
          <w:color w:val="2D2D2D"/>
          <w:kern w:val="0"/>
          <w:sz w:val="28"/>
          <w:szCs w:val="28"/>
          <w:lang w:eastAsia="es-CO"/>
          <w14:ligatures w14:val="none"/>
        </w:rPr>
        <w:t> </w:t>
      </w:r>
    </w:p>
    <w:p w14:paraId="3E1130B6" w14:textId="77777777" w:rsidR="00225770" w:rsidRPr="00225770" w:rsidRDefault="00225770" w:rsidP="00DE753C">
      <w:pPr>
        <w:spacing w:after="0" w:line="360" w:lineRule="auto"/>
        <w:ind w:left="426" w:right="49" w:hanging="426"/>
        <w:jc w:val="both"/>
        <w:rPr>
          <w:rFonts w:ascii="Times New Roman" w:eastAsia="Times New Roman" w:hAnsi="Times New Roman" w:cs="Times New Roman"/>
          <w:color w:val="2D2D2D"/>
          <w:kern w:val="0"/>
          <w:sz w:val="28"/>
          <w:szCs w:val="28"/>
          <w:lang w:eastAsia="es-CO"/>
          <w14:ligatures w14:val="none"/>
        </w:rPr>
      </w:pPr>
      <w:r w:rsidRPr="00225770">
        <w:rPr>
          <w:rFonts w:ascii="Times New Roman" w:eastAsia="Times New Roman" w:hAnsi="Times New Roman" w:cs="Times New Roman"/>
          <w:b/>
          <w:bCs/>
          <w:color w:val="2D2D2D"/>
          <w:kern w:val="0"/>
          <w:sz w:val="28"/>
          <w:szCs w:val="28"/>
          <w:lang w:eastAsia="es-CO"/>
          <w14:ligatures w14:val="none"/>
        </w:rPr>
        <w:t>3.</w:t>
      </w:r>
      <w:r w:rsidRPr="00225770">
        <w:rPr>
          <w:rFonts w:ascii="Times New Roman" w:eastAsia="Times New Roman" w:hAnsi="Times New Roman" w:cs="Times New Roman"/>
          <w:b/>
          <w:bCs/>
          <w:color w:val="2D2D2D"/>
          <w:kern w:val="0"/>
          <w:sz w:val="14"/>
          <w:szCs w:val="14"/>
          <w:lang w:eastAsia="es-CO"/>
          <w14:ligatures w14:val="none"/>
        </w:rPr>
        <w:t>    </w:t>
      </w:r>
      <w:proofErr w:type="gramStart"/>
      <w:r w:rsidRPr="00225770">
        <w:rPr>
          <w:rFonts w:ascii="Times New Roman" w:eastAsia="Times New Roman" w:hAnsi="Times New Roman" w:cs="Times New Roman"/>
          <w:b/>
          <w:bCs/>
          <w:color w:val="2D2D2D"/>
          <w:kern w:val="0"/>
          <w:sz w:val="14"/>
          <w:szCs w:val="14"/>
          <w:lang w:eastAsia="es-CO"/>
          <w14:ligatures w14:val="none"/>
        </w:rPr>
        <w:t>   </w:t>
      </w:r>
      <w:r w:rsidRPr="00225770">
        <w:rPr>
          <w:rFonts w:ascii="Times New Roman" w:eastAsia="Times New Roman" w:hAnsi="Times New Roman" w:cs="Times New Roman"/>
          <w:color w:val="2D2D2D"/>
          <w:kern w:val="0"/>
          <w:sz w:val="28"/>
          <w:szCs w:val="28"/>
          <w:lang w:eastAsia="es-CO"/>
          <w14:ligatures w14:val="none"/>
        </w:rPr>
        <w:t>¿</w:t>
      </w:r>
      <w:proofErr w:type="gramEnd"/>
      <w:r w:rsidRPr="00225770">
        <w:rPr>
          <w:rFonts w:ascii="Times New Roman" w:eastAsia="Times New Roman" w:hAnsi="Times New Roman" w:cs="Times New Roman"/>
          <w:color w:val="2D2D2D"/>
          <w:kern w:val="0"/>
          <w:sz w:val="28"/>
          <w:szCs w:val="28"/>
          <w:lang w:eastAsia="es-CO"/>
          <w14:ligatures w14:val="none"/>
        </w:rPr>
        <w:t>Es contrario al debido proceso y a la defensa, a la confianza legítima y al sistema de fuentes que prevé el artículo 230 superior, que el artículo 113 de la Ley 1943 de 2018 prevea que “</w:t>
      </w:r>
      <w:r w:rsidRPr="00225770">
        <w:rPr>
          <w:rFonts w:ascii="Times New Roman" w:eastAsia="Times New Roman" w:hAnsi="Times New Roman" w:cs="Times New Roman"/>
          <w:i/>
          <w:iCs/>
          <w:color w:val="2D2D2D"/>
          <w:kern w:val="0"/>
          <w:sz w:val="28"/>
          <w:szCs w:val="28"/>
          <w:lang w:eastAsia="es-CO"/>
          <w14:ligatures w14:val="none"/>
        </w:rPr>
        <w:t>Los contribuyentes solo podrán sustentar sus actuaciones en la vía gubernativa y en la jurisdiccional con base en la ley</w:t>
      </w:r>
      <w:r w:rsidRPr="00225770">
        <w:rPr>
          <w:rFonts w:ascii="Times New Roman" w:eastAsia="Times New Roman" w:hAnsi="Times New Roman" w:cs="Times New Roman"/>
          <w:color w:val="2D2D2D"/>
          <w:kern w:val="0"/>
          <w:sz w:val="28"/>
          <w:szCs w:val="28"/>
          <w:lang w:eastAsia="es-CO"/>
          <w14:ligatures w14:val="none"/>
        </w:rPr>
        <w:t>”?</w:t>
      </w:r>
    </w:p>
    <w:p w14:paraId="34868C83" w14:textId="77777777" w:rsidR="00225770" w:rsidRPr="00225770" w:rsidRDefault="00225770" w:rsidP="00DE753C">
      <w:pPr>
        <w:spacing w:before="100" w:beforeAutospacing="1" w:after="100" w:afterAutospacing="1" w:line="360" w:lineRule="auto"/>
        <w:jc w:val="both"/>
        <w:rPr>
          <w:rFonts w:ascii="Times New Roman" w:eastAsia="Times New Roman" w:hAnsi="Times New Roman" w:cs="Times New Roman"/>
          <w:color w:val="2D2D2D"/>
          <w:kern w:val="0"/>
          <w:sz w:val="21"/>
          <w:szCs w:val="21"/>
          <w:lang w:eastAsia="es-CO"/>
          <w14:ligatures w14:val="none"/>
        </w:rPr>
      </w:pPr>
      <w:bookmarkStart w:id="11" w:name="_Hlk2074215"/>
      <w:r w:rsidRPr="00225770">
        <w:rPr>
          <w:rFonts w:ascii="Times New Roman" w:eastAsia="Times New Roman" w:hAnsi="Times New Roman" w:cs="Times New Roman"/>
          <w:b/>
          <w:bCs/>
          <w:color w:val="AD1F0F"/>
          <w:kern w:val="0"/>
          <w:sz w:val="21"/>
          <w:szCs w:val="21"/>
          <w:lang w:eastAsia="es-CO"/>
          <w14:ligatures w14:val="none"/>
        </w:rPr>
        <w:t> </w:t>
      </w:r>
      <w:bookmarkEnd w:id="11"/>
    </w:p>
    <w:p w14:paraId="28C941A0" w14:textId="77777777" w:rsidR="00225770" w:rsidRPr="00DE753C" w:rsidRDefault="00225770" w:rsidP="00DE753C">
      <w:pPr>
        <w:spacing w:before="100" w:beforeAutospacing="1" w:after="100" w:afterAutospacing="1" w:line="360" w:lineRule="auto"/>
        <w:jc w:val="both"/>
        <w:rPr>
          <w:rFonts w:ascii="Times New Roman" w:eastAsia="Times New Roman" w:hAnsi="Times New Roman" w:cs="Times New Roman"/>
          <w:color w:val="2D2D2D"/>
          <w:kern w:val="0"/>
          <w:sz w:val="21"/>
          <w:szCs w:val="21"/>
          <w:highlight w:val="cyan"/>
          <w:lang w:eastAsia="es-CO"/>
          <w14:ligatures w14:val="none"/>
        </w:rPr>
      </w:pPr>
      <w:r w:rsidRPr="00DE753C">
        <w:rPr>
          <w:rFonts w:ascii="Times New Roman" w:eastAsia="Times New Roman" w:hAnsi="Times New Roman" w:cs="Times New Roman"/>
          <w:b/>
          <w:bCs/>
          <w:color w:val="2D2D2D"/>
          <w:kern w:val="0"/>
          <w:sz w:val="21"/>
          <w:szCs w:val="21"/>
          <w:highlight w:val="cyan"/>
          <w:lang w:eastAsia="es-CO"/>
          <w14:ligatures w14:val="none"/>
        </w:rPr>
        <w:t>VI.III. Plan de la sentencia</w:t>
      </w:r>
    </w:p>
    <w:p w14:paraId="087E0A10" w14:textId="30FFC35D" w:rsidR="00225770" w:rsidRPr="00DE753C" w:rsidRDefault="00225770" w:rsidP="00DE753C">
      <w:pPr>
        <w:spacing w:before="100" w:beforeAutospacing="1" w:after="100" w:afterAutospacing="1" w:line="360" w:lineRule="auto"/>
        <w:jc w:val="both"/>
        <w:rPr>
          <w:rFonts w:ascii="Times New Roman" w:eastAsia="Times New Roman" w:hAnsi="Times New Roman" w:cs="Times New Roman"/>
          <w:color w:val="2D2D2D"/>
          <w:kern w:val="0"/>
          <w:sz w:val="21"/>
          <w:szCs w:val="21"/>
          <w:highlight w:val="cyan"/>
          <w:lang w:eastAsia="es-CO"/>
          <w14:ligatures w14:val="none"/>
        </w:rPr>
      </w:pPr>
      <w:r w:rsidRPr="00DE753C">
        <w:rPr>
          <w:rFonts w:ascii="Times New Roman" w:eastAsia="Times New Roman" w:hAnsi="Times New Roman" w:cs="Times New Roman"/>
          <w:color w:val="2D2D2D"/>
          <w:kern w:val="0"/>
          <w:sz w:val="21"/>
          <w:szCs w:val="21"/>
          <w:highlight w:val="cyan"/>
          <w:lang w:eastAsia="es-CO"/>
          <w14:ligatures w14:val="none"/>
        </w:rPr>
        <w:t>La presente sentencia abordará los anteriores problemas jurídicos en el mismo orden atrás señalado.</w:t>
      </w:r>
    </w:p>
    <w:p w14:paraId="5ACD2120" w14:textId="35A275A0" w:rsidR="00225770" w:rsidRPr="00DE753C" w:rsidRDefault="00225770" w:rsidP="00DE753C">
      <w:pPr>
        <w:spacing w:before="100" w:beforeAutospacing="1" w:after="100" w:afterAutospacing="1" w:line="360" w:lineRule="auto"/>
        <w:ind w:firstLine="1"/>
        <w:jc w:val="both"/>
        <w:rPr>
          <w:rFonts w:ascii="Times New Roman" w:eastAsia="Times New Roman" w:hAnsi="Times New Roman" w:cs="Times New Roman"/>
          <w:color w:val="2D2D2D"/>
          <w:kern w:val="0"/>
          <w:sz w:val="21"/>
          <w:szCs w:val="21"/>
          <w:highlight w:val="cyan"/>
          <w:lang w:eastAsia="es-CO"/>
          <w14:ligatures w14:val="none"/>
        </w:rPr>
      </w:pPr>
      <w:r w:rsidRPr="00DE753C">
        <w:rPr>
          <w:rFonts w:ascii="Times New Roman" w:eastAsia="Times New Roman" w:hAnsi="Times New Roman" w:cs="Times New Roman"/>
          <w:b/>
          <w:bCs/>
          <w:color w:val="2D2D2D"/>
          <w:kern w:val="0"/>
          <w:sz w:val="28"/>
          <w:szCs w:val="28"/>
          <w:highlight w:val="cyan"/>
          <w:lang w:eastAsia="es-CO"/>
          <w14:ligatures w14:val="none"/>
        </w:rPr>
        <w:t>VII. FUNDAMENTOS DE LA DECISIÓN</w:t>
      </w:r>
    </w:p>
    <w:p w14:paraId="6A15850A" w14:textId="47B38F51" w:rsidR="00225770" w:rsidRPr="00225770" w:rsidRDefault="00225770" w:rsidP="00DE753C">
      <w:pPr>
        <w:spacing w:after="0" w:line="360" w:lineRule="auto"/>
        <w:ind w:right="49"/>
        <w:jc w:val="both"/>
        <w:rPr>
          <w:rFonts w:ascii="Times New Roman" w:eastAsia="Times New Roman" w:hAnsi="Times New Roman" w:cs="Times New Roman"/>
          <w:color w:val="2D2D2D"/>
          <w:kern w:val="0"/>
          <w:sz w:val="28"/>
          <w:szCs w:val="28"/>
          <w:lang w:eastAsia="es-CO"/>
          <w14:ligatures w14:val="none"/>
        </w:rPr>
      </w:pPr>
      <w:r w:rsidRPr="00DE753C">
        <w:rPr>
          <w:rFonts w:ascii="Times New Roman" w:eastAsia="Times New Roman" w:hAnsi="Times New Roman" w:cs="Times New Roman"/>
          <w:b/>
          <w:bCs/>
          <w:color w:val="2D2D2D"/>
          <w:kern w:val="0"/>
          <w:sz w:val="28"/>
          <w:szCs w:val="28"/>
          <w:highlight w:val="cyan"/>
          <w:lang w:eastAsia="es-CO"/>
          <w14:ligatures w14:val="none"/>
        </w:rPr>
        <w:t>1.</w:t>
      </w:r>
      <w:r w:rsidRPr="00DE753C">
        <w:rPr>
          <w:rFonts w:ascii="Times New Roman" w:eastAsia="Times New Roman" w:hAnsi="Times New Roman" w:cs="Times New Roman"/>
          <w:b/>
          <w:bCs/>
          <w:color w:val="2D2D2D"/>
          <w:kern w:val="0"/>
          <w:sz w:val="14"/>
          <w:szCs w:val="14"/>
          <w:highlight w:val="cyan"/>
          <w:lang w:eastAsia="es-CO"/>
          <w14:ligatures w14:val="none"/>
        </w:rPr>
        <w:t>              </w:t>
      </w:r>
      <w:proofErr w:type="gramStart"/>
      <w:r w:rsidRPr="00DE753C">
        <w:rPr>
          <w:rFonts w:ascii="Times New Roman" w:eastAsia="Times New Roman" w:hAnsi="Times New Roman" w:cs="Times New Roman"/>
          <w:b/>
          <w:bCs/>
          <w:color w:val="2D2D2D"/>
          <w:kern w:val="0"/>
          <w:sz w:val="14"/>
          <w:szCs w:val="14"/>
          <w:highlight w:val="cyan"/>
          <w:lang w:eastAsia="es-CO"/>
          <w14:ligatures w14:val="none"/>
        </w:rPr>
        <w:t>   </w:t>
      </w:r>
      <w:r w:rsidRPr="00DE753C">
        <w:rPr>
          <w:rFonts w:ascii="Times New Roman" w:eastAsia="Times New Roman" w:hAnsi="Times New Roman" w:cs="Times New Roman"/>
          <w:b/>
          <w:bCs/>
          <w:color w:val="2D2D2D"/>
          <w:kern w:val="0"/>
          <w:sz w:val="28"/>
          <w:szCs w:val="28"/>
          <w:highlight w:val="cyan"/>
          <w:lang w:eastAsia="es-CO"/>
          <w14:ligatures w14:val="none"/>
        </w:rPr>
        <w:t>¿</w:t>
      </w:r>
      <w:proofErr w:type="gramEnd"/>
      <w:r w:rsidRPr="00DE753C">
        <w:rPr>
          <w:rFonts w:ascii="Times New Roman" w:eastAsia="Times New Roman" w:hAnsi="Times New Roman" w:cs="Times New Roman"/>
          <w:b/>
          <w:bCs/>
          <w:color w:val="2D2D2D"/>
          <w:kern w:val="0"/>
          <w:sz w:val="28"/>
          <w:szCs w:val="28"/>
          <w:highlight w:val="cyan"/>
          <w:lang w:eastAsia="es-CO"/>
          <w14:ligatures w14:val="none"/>
        </w:rPr>
        <w:t>Es contrario al principio de igualdad que las </w:t>
      </w:r>
      <w:r w:rsidRPr="00DE753C">
        <w:rPr>
          <w:rFonts w:ascii="Times New Roman" w:eastAsia="Times New Roman" w:hAnsi="Times New Roman" w:cs="Times New Roman"/>
          <w:b/>
          <w:bCs/>
          <w:i/>
          <w:iCs/>
          <w:color w:val="2D2D2D"/>
          <w:kern w:val="0"/>
          <w:sz w:val="28"/>
          <w:szCs w:val="28"/>
          <w:highlight w:val="cyan"/>
          <w:lang w:eastAsia="es-CO"/>
          <w14:ligatures w14:val="none"/>
        </w:rPr>
        <w:t>“consignaciones bancarias, depósitos o inversiones financieras” </w:t>
      </w:r>
      <w:r w:rsidRPr="00DE753C">
        <w:rPr>
          <w:rFonts w:ascii="Times New Roman" w:eastAsia="Times New Roman" w:hAnsi="Times New Roman" w:cs="Times New Roman"/>
          <w:b/>
          <w:bCs/>
          <w:color w:val="2D2D2D"/>
          <w:kern w:val="0"/>
          <w:sz w:val="28"/>
          <w:szCs w:val="28"/>
          <w:highlight w:val="cyan"/>
          <w:lang w:eastAsia="es-CO"/>
          <w14:ligatures w14:val="none"/>
        </w:rPr>
        <w:t xml:space="preserve">a que alude el numeral 6 del parágrafo 3º de que trata el artículo 4º de la Ley 1943 de </w:t>
      </w:r>
      <w:r w:rsidRPr="00DE753C">
        <w:rPr>
          <w:rFonts w:ascii="Times New Roman" w:eastAsia="Times New Roman" w:hAnsi="Times New Roman" w:cs="Times New Roman"/>
          <w:b/>
          <w:bCs/>
          <w:color w:val="2D2D2D"/>
          <w:kern w:val="0"/>
          <w:sz w:val="28"/>
          <w:szCs w:val="28"/>
          <w:highlight w:val="green"/>
          <w:lang w:eastAsia="es-CO"/>
          <w14:ligatures w14:val="none"/>
        </w:rPr>
        <w:t>2018 sean un criterio para determinar si los sujetos de que trata dicho parágrafo deban o no registrarse como responsables del IVA, independientemente de si los recursos relativos a tales operaciones provengan de actividades no gravadas con dicho impuesto?</w:t>
      </w:r>
    </w:p>
    <w:p w14:paraId="569DBACE" w14:textId="77777777" w:rsidR="00225770" w:rsidRPr="00225770" w:rsidRDefault="00225770" w:rsidP="00DE753C">
      <w:pPr>
        <w:spacing w:after="0" w:line="360" w:lineRule="auto"/>
        <w:ind w:right="49"/>
        <w:jc w:val="both"/>
        <w:rPr>
          <w:rFonts w:ascii="Times New Roman" w:eastAsia="Times New Roman" w:hAnsi="Times New Roman" w:cs="Times New Roman"/>
          <w:color w:val="2D2D2D"/>
          <w:kern w:val="0"/>
          <w:sz w:val="28"/>
          <w:szCs w:val="28"/>
          <w:lang w:eastAsia="es-CO"/>
          <w14:ligatures w14:val="none"/>
        </w:rPr>
      </w:pPr>
      <w:r w:rsidRPr="00225770">
        <w:rPr>
          <w:rFonts w:ascii="Times New Roman" w:eastAsia="Times New Roman" w:hAnsi="Times New Roman" w:cs="Times New Roman"/>
          <w:b/>
          <w:bCs/>
          <w:i/>
          <w:iCs/>
          <w:color w:val="2D2D2D"/>
          <w:kern w:val="0"/>
          <w:sz w:val="28"/>
          <w:szCs w:val="28"/>
          <w:lang w:eastAsia="es-CO"/>
          <w14:ligatures w14:val="none"/>
        </w:rPr>
        <w:t> </w:t>
      </w:r>
    </w:p>
    <w:p w14:paraId="7C14596F" w14:textId="77777777" w:rsidR="00225770" w:rsidRPr="00225770" w:rsidRDefault="00225770" w:rsidP="00DE753C">
      <w:pPr>
        <w:spacing w:after="0" w:line="360" w:lineRule="auto"/>
        <w:jc w:val="both"/>
        <w:rPr>
          <w:rFonts w:ascii="Times New Roman" w:eastAsia="Times New Roman" w:hAnsi="Times New Roman" w:cs="Times New Roman"/>
          <w:color w:val="2D2D2D"/>
          <w:kern w:val="0"/>
          <w:sz w:val="28"/>
          <w:szCs w:val="28"/>
          <w:lang w:eastAsia="es-CO"/>
          <w14:ligatures w14:val="none"/>
        </w:rPr>
      </w:pPr>
      <w:r w:rsidRPr="00DE753C">
        <w:rPr>
          <w:rFonts w:ascii="Times New Roman" w:eastAsia="Times New Roman" w:hAnsi="Times New Roman" w:cs="Times New Roman"/>
          <w:b/>
          <w:bCs/>
          <w:color w:val="2D2D2D"/>
          <w:kern w:val="0"/>
          <w:sz w:val="28"/>
          <w:szCs w:val="28"/>
          <w:highlight w:val="green"/>
          <w:lang w:eastAsia="es-CO"/>
          <w14:ligatures w14:val="none"/>
        </w:rPr>
        <w:t>1.1.</w:t>
      </w:r>
      <w:r w:rsidRPr="00DE753C">
        <w:rPr>
          <w:rFonts w:ascii="Times New Roman" w:eastAsia="Times New Roman" w:hAnsi="Times New Roman" w:cs="Times New Roman"/>
          <w:b/>
          <w:bCs/>
          <w:color w:val="2D2D2D"/>
          <w:kern w:val="0"/>
          <w:sz w:val="14"/>
          <w:szCs w:val="14"/>
          <w:highlight w:val="green"/>
          <w:lang w:eastAsia="es-CO"/>
          <w14:ligatures w14:val="none"/>
        </w:rPr>
        <w:t>          </w:t>
      </w:r>
      <w:r w:rsidRPr="00DE753C">
        <w:rPr>
          <w:rFonts w:ascii="Times New Roman" w:eastAsia="Times New Roman" w:hAnsi="Times New Roman" w:cs="Times New Roman"/>
          <w:color w:val="2D2D2D"/>
          <w:kern w:val="0"/>
          <w:sz w:val="28"/>
          <w:szCs w:val="28"/>
          <w:highlight w:val="green"/>
          <w:lang w:eastAsia="es-CO"/>
          <w14:ligatures w14:val="none"/>
        </w:rPr>
        <w:t>El demandante sostiene que la expresión “</w:t>
      </w:r>
      <w:r w:rsidRPr="00DE753C">
        <w:rPr>
          <w:rFonts w:ascii="Times New Roman" w:eastAsia="Times New Roman" w:hAnsi="Times New Roman" w:cs="Times New Roman"/>
          <w:i/>
          <w:iCs/>
          <w:color w:val="2D2D2D"/>
          <w:kern w:val="0"/>
          <w:sz w:val="28"/>
          <w:szCs w:val="28"/>
          <w:highlight w:val="green"/>
          <w:lang w:eastAsia="es-CO"/>
          <w14:ligatures w14:val="none"/>
        </w:rPr>
        <w:t>consignaciones bancarias, depósitos o inversiones financieras” </w:t>
      </w:r>
      <w:r w:rsidRPr="00DE753C">
        <w:rPr>
          <w:rFonts w:ascii="Times New Roman" w:eastAsia="Times New Roman" w:hAnsi="Times New Roman" w:cs="Times New Roman"/>
          <w:color w:val="2D2D2D"/>
          <w:kern w:val="0"/>
          <w:sz w:val="28"/>
          <w:szCs w:val="28"/>
          <w:highlight w:val="green"/>
          <w:lang w:eastAsia="es-CO"/>
          <w14:ligatures w14:val="none"/>
        </w:rPr>
        <w:t>a que alude el numeral 6 del parágrafo 3º que el artículo 4º de la Ley 1943 de 2018 le adicionó al artículo 437 del E.T. resulta violatoria del principio de igualdad que defiende el artículo 13 superior.</w:t>
      </w:r>
    </w:p>
    <w:p w14:paraId="33B7E70B" w14:textId="77777777" w:rsidR="00225770" w:rsidRPr="00225770" w:rsidRDefault="00225770" w:rsidP="00DE753C">
      <w:pPr>
        <w:spacing w:after="0" w:line="360" w:lineRule="auto"/>
        <w:jc w:val="both"/>
        <w:rPr>
          <w:rFonts w:ascii="Times New Roman" w:eastAsia="Times New Roman" w:hAnsi="Times New Roman" w:cs="Times New Roman"/>
          <w:color w:val="2D2D2D"/>
          <w:kern w:val="0"/>
          <w:sz w:val="28"/>
          <w:szCs w:val="28"/>
          <w:lang w:eastAsia="es-CO"/>
          <w14:ligatures w14:val="none"/>
        </w:rPr>
      </w:pPr>
      <w:r w:rsidRPr="00225770">
        <w:rPr>
          <w:rFonts w:ascii="Times New Roman" w:eastAsia="Times New Roman" w:hAnsi="Times New Roman" w:cs="Times New Roman"/>
          <w:color w:val="2D2D2D"/>
          <w:kern w:val="0"/>
          <w:sz w:val="28"/>
          <w:szCs w:val="28"/>
          <w:lang w:eastAsia="es-CO"/>
          <w14:ligatures w14:val="none"/>
        </w:rPr>
        <w:t> </w:t>
      </w:r>
    </w:p>
    <w:p w14:paraId="3127643E" w14:textId="77777777" w:rsidR="00225770" w:rsidRPr="00DE753C" w:rsidRDefault="00225770" w:rsidP="00DE753C">
      <w:pPr>
        <w:spacing w:after="0" w:line="360" w:lineRule="auto"/>
        <w:jc w:val="both"/>
        <w:rPr>
          <w:rFonts w:ascii="Times New Roman" w:eastAsia="Times New Roman" w:hAnsi="Times New Roman" w:cs="Times New Roman"/>
          <w:kern w:val="0"/>
          <w:sz w:val="28"/>
          <w:szCs w:val="28"/>
          <w:lang w:eastAsia="es-CO"/>
          <w14:ligatures w14:val="none"/>
        </w:rPr>
      </w:pPr>
      <w:bookmarkStart w:id="12" w:name="_Hlk23404884"/>
      <w:r w:rsidRPr="00DE753C">
        <w:rPr>
          <w:rFonts w:ascii="Times New Roman" w:eastAsia="Times New Roman" w:hAnsi="Times New Roman" w:cs="Times New Roman"/>
          <w:kern w:val="0"/>
          <w:sz w:val="28"/>
          <w:szCs w:val="28"/>
          <w:lang w:eastAsia="es-CO"/>
          <w14:ligatures w14:val="none"/>
        </w:rPr>
        <w:lastRenderedPageBreak/>
        <w:t>En apoyo de su denuncia el actor aduce que para que los recursos consignados, depositados y/o invertidos a través del sistema financiero puedan efectivamente determinar la obligación de registrarse como responsable del IVA, solo deberían tenerse en cuenta aquellos obtenidos de actividades efectivamente gravadas con dicho impuesto</w:t>
      </w:r>
      <w:bookmarkEnd w:id="12"/>
      <w:r w:rsidRPr="00DE753C">
        <w:rPr>
          <w:rFonts w:ascii="Times New Roman" w:eastAsia="Times New Roman" w:hAnsi="Times New Roman" w:cs="Times New Roman"/>
          <w:kern w:val="0"/>
          <w:sz w:val="28"/>
          <w:szCs w:val="28"/>
          <w:lang w:eastAsia="es-CO"/>
          <w14:ligatures w14:val="none"/>
        </w:rPr>
        <w:t>. De lo contrario, explica la demanda, </w:t>
      </w:r>
      <w:bookmarkStart w:id="13" w:name="_Hlk23405187"/>
      <w:r w:rsidRPr="00DE753C">
        <w:rPr>
          <w:rFonts w:ascii="Times New Roman" w:eastAsia="Times New Roman" w:hAnsi="Times New Roman" w:cs="Times New Roman"/>
          <w:kern w:val="0"/>
          <w:sz w:val="28"/>
          <w:szCs w:val="28"/>
          <w:lang w:eastAsia="es-CO"/>
          <w14:ligatures w14:val="none"/>
        </w:rPr>
        <w:t>una persona que obtuviera ingresos provenientes de operaciones gravadas con el IVA en monto inferior a 3.500 UVT podría ser obligada a registrarse como responsable de tal impuesto por el solo hecho de haber percibido y consignado en el sistema financiero otros ingresos adicionales provenientes de negocios jurídicos no gravados con el IVA pero que, al ser sumados a los ingresos efectivamente gravados con dicho tributo, superarían el límite de las 3.500 UVT.</w:t>
      </w:r>
      <w:bookmarkEnd w:id="13"/>
    </w:p>
    <w:p w14:paraId="4F3D70CB" w14:textId="77777777" w:rsidR="00225770" w:rsidRPr="00DE753C" w:rsidRDefault="00225770" w:rsidP="00DE753C">
      <w:pPr>
        <w:spacing w:after="0" w:line="360" w:lineRule="auto"/>
        <w:jc w:val="both"/>
        <w:rPr>
          <w:rFonts w:ascii="Times New Roman" w:eastAsia="Times New Roman" w:hAnsi="Times New Roman" w:cs="Times New Roman"/>
          <w:kern w:val="0"/>
          <w:sz w:val="28"/>
          <w:szCs w:val="28"/>
          <w:lang w:eastAsia="es-CO"/>
          <w14:ligatures w14:val="none"/>
        </w:rPr>
      </w:pPr>
      <w:r w:rsidRPr="00DE753C">
        <w:rPr>
          <w:rFonts w:ascii="Times New Roman" w:eastAsia="Times New Roman" w:hAnsi="Times New Roman" w:cs="Times New Roman"/>
          <w:kern w:val="0"/>
          <w:sz w:val="28"/>
          <w:szCs w:val="28"/>
          <w:lang w:eastAsia="es-CO"/>
          <w14:ligatures w14:val="none"/>
        </w:rPr>
        <w:t> </w:t>
      </w:r>
    </w:p>
    <w:p w14:paraId="031D0686" w14:textId="77777777" w:rsidR="00225770" w:rsidRPr="00225770" w:rsidRDefault="00225770" w:rsidP="00DE753C">
      <w:pPr>
        <w:spacing w:after="0" w:line="360" w:lineRule="auto"/>
        <w:jc w:val="both"/>
        <w:rPr>
          <w:rFonts w:ascii="Times New Roman" w:eastAsia="Times New Roman" w:hAnsi="Times New Roman" w:cs="Times New Roman"/>
          <w:color w:val="2D2D2D"/>
          <w:kern w:val="0"/>
          <w:sz w:val="28"/>
          <w:szCs w:val="28"/>
          <w:lang w:eastAsia="es-CO"/>
          <w14:ligatures w14:val="none"/>
        </w:rPr>
      </w:pPr>
      <w:r w:rsidRPr="00225770">
        <w:rPr>
          <w:rFonts w:ascii="Times New Roman" w:eastAsia="Times New Roman" w:hAnsi="Times New Roman" w:cs="Times New Roman"/>
          <w:color w:val="2D2D2D"/>
          <w:kern w:val="0"/>
          <w:sz w:val="28"/>
          <w:szCs w:val="28"/>
          <w:lang w:eastAsia="es-CO"/>
          <w14:ligatures w14:val="none"/>
        </w:rPr>
        <w:t>En tal orden, el actor expone que el principio de igualdad resulta vulnerado si, por ejemplo, se considera que mientras que una de las personas que contempla el primer inciso del parágrafo 3º adicionado al artículo 437 del E.T. no sería tenida como responsable del IVA por no haber realizado consignaciones, depósitos y/o inversiones financieras en monto superior a 3.500 UVT durante el año anterior o el respectivo año fiscal, todas ellas provenientes de ingresos relacionados con transacciones de bienes gravados con el IVA; otra persona del mismo grupo que hubiera realizado idénticas operaciones financieras sí sería responsable del IVA por el hecho de, adicionalmente, haber consignado, depositado y/o invertido en el sistema financiero otros recursos originados en transacciones no gravadas con dicho impuesto; por ejemplo, de dineros provenientes de un crédito financiero de libre inversión.</w:t>
      </w:r>
    </w:p>
    <w:p w14:paraId="0B8FEFF1" w14:textId="77777777" w:rsidR="00225770" w:rsidRPr="00225770" w:rsidRDefault="00225770" w:rsidP="00DE753C">
      <w:pPr>
        <w:spacing w:after="0" w:line="360" w:lineRule="auto"/>
        <w:jc w:val="both"/>
        <w:rPr>
          <w:rFonts w:ascii="Times New Roman" w:eastAsia="Times New Roman" w:hAnsi="Times New Roman" w:cs="Times New Roman"/>
          <w:color w:val="2D2D2D"/>
          <w:kern w:val="0"/>
          <w:sz w:val="28"/>
          <w:szCs w:val="28"/>
          <w:lang w:eastAsia="es-CO"/>
          <w14:ligatures w14:val="none"/>
        </w:rPr>
      </w:pPr>
      <w:r w:rsidRPr="00225770">
        <w:rPr>
          <w:rFonts w:ascii="Times New Roman" w:eastAsia="Times New Roman" w:hAnsi="Times New Roman" w:cs="Times New Roman"/>
          <w:color w:val="2D2D2D"/>
          <w:kern w:val="0"/>
          <w:sz w:val="28"/>
          <w:szCs w:val="28"/>
          <w:lang w:eastAsia="es-CO"/>
          <w14:ligatures w14:val="none"/>
        </w:rPr>
        <w:t> </w:t>
      </w:r>
    </w:p>
    <w:p w14:paraId="2BF498F1" w14:textId="77777777" w:rsidR="00225770" w:rsidRPr="00225770" w:rsidRDefault="00225770" w:rsidP="00DE753C">
      <w:pPr>
        <w:spacing w:after="0" w:line="360" w:lineRule="auto"/>
        <w:jc w:val="both"/>
        <w:rPr>
          <w:rFonts w:ascii="Times New Roman" w:eastAsia="Times New Roman" w:hAnsi="Times New Roman" w:cs="Times New Roman"/>
          <w:color w:val="2D2D2D"/>
          <w:kern w:val="0"/>
          <w:sz w:val="28"/>
          <w:szCs w:val="28"/>
          <w:lang w:eastAsia="es-CO"/>
          <w14:ligatures w14:val="none"/>
        </w:rPr>
      </w:pPr>
      <w:r w:rsidRPr="00225770">
        <w:rPr>
          <w:rFonts w:ascii="Times New Roman" w:eastAsia="Times New Roman" w:hAnsi="Times New Roman" w:cs="Times New Roman"/>
          <w:b/>
          <w:bCs/>
          <w:color w:val="2D2D2D"/>
          <w:kern w:val="0"/>
          <w:sz w:val="28"/>
          <w:szCs w:val="28"/>
          <w:lang w:eastAsia="es-CO"/>
          <w14:ligatures w14:val="none"/>
        </w:rPr>
        <w:t>1.2.</w:t>
      </w:r>
      <w:r w:rsidRPr="00225770">
        <w:rPr>
          <w:rFonts w:ascii="Times New Roman" w:eastAsia="Times New Roman" w:hAnsi="Times New Roman" w:cs="Times New Roman"/>
          <w:b/>
          <w:bCs/>
          <w:color w:val="2D2D2D"/>
          <w:kern w:val="0"/>
          <w:sz w:val="14"/>
          <w:szCs w:val="14"/>
          <w:lang w:eastAsia="es-CO"/>
          <w14:ligatures w14:val="none"/>
        </w:rPr>
        <w:t>          </w:t>
      </w:r>
      <w:r w:rsidRPr="00225770">
        <w:rPr>
          <w:rFonts w:ascii="Times New Roman" w:eastAsia="Times New Roman" w:hAnsi="Times New Roman" w:cs="Times New Roman"/>
          <w:color w:val="2D2D2D"/>
          <w:kern w:val="0"/>
          <w:sz w:val="28"/>
          <w:szCs w:val="28"/>
          <w:lang w:eastAsia="es-CO"/>
          <w14:ligatures w14:val="none"/>
        </w:rPr>
        <w:t>Previo al análisis del cargo, la Corte considera pertinente hacer ciertas precisiones sobre la norma que contiene la expresión demandada. Veamos:</w:t>
      </w:r>
    </w:p>
    <w:p w14:paraId="619C1C59" w14:textId="77777777" w:rsidR="00225770" w:rsidRPr="00225770" w:rsidRDefault="00225770" w:rsidP="00DE753C">
      <w:pPr>
        <w:spacing w:after="0" w:line="360" w:lineRule="auto"/>
        <w:ind w:left="720"/>
        <w:jc w:val="both"/>
        <w:rPr>
          <w:rFonts w:ascii="Times New Roman" w:eastAsia="Times New Roman" w:hAnsi="Times New Roman" w:cs="Times New Roman"/>
          <w:color w:val="2D2D2D"/>
          <w:kern w:val="0"/>
          <w:sz w:val="28"/>
          <w:szCs w:val="28"/>
          <w:lang w:eastAsia="es-CO"/>
          <w14:ligatures w14:val="none"/>
        </w:rPr>
      </w:pPr>
      <w:r w:rsidRPr="00225770">
        <w:rPr>
          <w:rFonts w:ascii="Times New Roman" w:eastAsia="Times New Roman" w:hAnsi="Times New Roman" w:cs="Times New Roman"/>
          <w:color w:val="2D2D2D"/>
          <w:kern w:val="0"/>
          <w:sz w:val="28"/>
          <w:szCs w:val="28"/>
          <w:lang w:eastAsia="es-CO"/>
          <w14:ligatures w14:val="none"/>
        </w:rPr>
        <w:lastRenderedPageBreak/>
        <w:t> </w:t>
      </w:r>
    </w:p>
    <w:p w14:paraId="3CF865E0" w14:textId="77777777" w:rsidR="00225770" w:rsidRPr="00225770" w:rsidRDefault="00225770" w:rsidP="00DE753C">
      <w:pPr>
        <w:spacing w:after="0" w:line="360" w:lineRule="auto"/>
        <w:jc w:val="both"/>
        <w:rPr>
          <w:rFonts w:ascii="Times New Roman" w:eastAsia="Times New Roman" w:hAnsi="Times New Roman" w:cs="Times New Roman"/>
          <w:color w:val="2D2D2D"/>
          <w:kern w:val="0"/>
          <w:sz w:val="20"/>
          <w:szCs w:val="20"/>
          <w:lang w:eastAsia="es-CO"/>
          <w14:ligatures w14:val="none"/>
        </w:rPr>
      </w:pPr>
      <w:r w:rsidRPr="00225770">
        <w:rPr>
          <w:rFonts w:ascii="Times New Roman" w:eastAsia="Times New Roman" w:hAnsi="Times New Roman" w:cs="Times New Roman"/>
          <w:b/>
          <w:bCs/>
          <w:i/>
          <w:iCs/>
          <w:color w:val="2D2D2D"/>
          <w:kern w:val="0"/>
          <w:sz w:val="28"/>
          <w:szCs w:val="28"/>
          <w:lang w:eastAsia="es-CO"/>
          <w14:ligatures w14:val="none"/>
        </w:rPr>
        <w:t>1.2.1.</w:t>
      </w:r>
      <w:r w:rsidRPr="00225770">
        <w:rPr>
          <w:rFonts w:ascii="Times New Roman" w:eastAsia="Times New Roman" w:hAnsi="Times New Roman" w:cs="Times New Roman"/>
          <w:b/>
          <w:bCs/>
          <w:i/>
          <w:iCs/>
          <w:color w:val="2D2D2D"/>
          <w:kern w:val="0"/>
          <w:sz w:val="14"/>
          <w:szCs w:val="14"/>
          <w:lang w:eastAsia="es-CO"/>
          <w14:ligatures w14:val="none"/>
        </w:rPr>
        <w:t>   </w:t>
      </w:r>
      <w:r w:rsidRPr="00225770">
        <w:rPr>
          <w:rFonts w:ascii="Times New Roman" w:eastAsia="Times New Roman" w:hAnsi="Times New Roman" w:cs="Times New Roman"/>
          <w:color w:val="2D2D2D"/>
          <w:kern w:val="0"/>
          <w:sz w:val="28"/>
          <w:szCs w:val="28"/>
          <w:lang w:eastAsia="es-CO"/>
          <w14:ligatures w14:val="none"/>
        </w:rPr>
        <w:t>La Ley 1943 de 2018 eliminó la calificación de régimen común y régimen simplificado para efectos del Impuesto sobre las Ventas (IVA), sustituyéndolas por la situación de responsabilidad o no responsabilidad por dicho impuesto. Eso es lo que se desprende del artículo 18 de la ley en cita cuando ordena </w:t>
      </w:r>
      <w:r w:rsidRPr="00225770">
        <w:rPr>
          <w:rFonts w:ascii="Times New Roman" w:eastAsia="Times New Roman" w:hAnsi="Times New Roman" w:cs="Times New Roman"/>
          <w:i/>
          <w:iCs/>
          <w:color w:val="2D2D2D"/>
          <w:kern w:val="0"/>
          <w:sz w:val="28"/>
          <w:szCs w:val="28"/>
          <w:lang w:eastAsia="es-CO"/>
          <w14:ligatures w14:val="none"/>
        </w:rPr>
        <w:t>“(eliminar) todas las referencias al régimen simplificado del impuesto a las ventas (…)” </w:t>
      </w:r>
      <w:r w:rsidRPr="00225770">
        <w:rPr>
          <w:rFonts w:ascii="Times New Roman" w:eastAsia="Times New Roman" w:hAnsi="Times New Roman" w:cs="Times New Roman"/>
          <w:color w:val="2D2D2D"/>
          <w:kern w:val="0"/>
          <w:sz w:val="28"/>
          <w:szCs w:val="28"/>
          <w:lang w:eastAsia="es-CO"/>
          <w14:ligatures w14:val="none"/>
        </w:rPr>
        <w:t>y establece que</w:t>
      </w:r>
      <w:r w:rsidRPr="00225770">
        <w:rPr>
          <w:rFonts w:ascii="Times New Roman" w:eastAsia="Times New Roman" w:hAnsi="Times New Roman" w:cs="Times New Roman"/>
          <w:i/>
          <w:iCs/>
          <w:color w:val="2D2D2D"/>
          <w:kern w:val="0"/>
          <w:sz w:val="28"/>
          <w:szCs w:val="28"/>
          <w:lang w:eastAsia="es-CO"/>
          <w14:ligatures w14:val="none"/>
        </w:rPr>
        <w:t> “(l)as normas que se refieran al régimen común y al régimen simplificado, se entenderán referidas al régimen de responsabilidad del Impuesto sobre las Ventas (IVA).”</w:t>
      </w:r>
    </w:p>
    <w:p w14:paraId="206914F3" w14:textId="77777777" w:rsidR="00225770" w:rsidRPr="00225770" w:rsidRDefault="00225770" w:rsidP="00DE753C">
      <w:pPr>
        <w:spacing w:after="0" w:line="360" w:lineRule="auto"/>
        <w:jc w:val="both"/>
        <w:rPr>
          <w:rFonts w:ascii="Times New Roman" w:eastAsia="Times New Roman" w:hAnsi="Times New Roman" w:cs="Times New Roman"/>
          <w:color w:val="2D2D2D"/>
          <w:kern w:val="0"/>
          <w:sz w:val="28"/>
          <w:szCs w:val="28"/>
          <w:lang w:eastAsia="es-CO"/>
          <w14:ligatures w14:val="none"/>
        </w:rPr>
      </w:pPr>
      <w:r w:rsidRPr="00225770">
        <w:rPr>
          <w:rFonts w:ascii="Times New Roman" w:eastAsia="Times New Roman" w:hAnsi="Times New Roman" w:cs="Times New Roman"/>
          <w:color w:val="2D2D2D"/>
          <w:kern w:val="0"/>
          <w:sz w:val="28"/>
          <w:szCs w:val="28"/>
          <w:lang w:eastAsia="es-CO"/>
          <w14:ligatures w14:val="none"/>
        </w:rPr>
        <w:t> </w:t>
      </w:r>
    </w:p>
    <w:p w14:paraId="7A556832" w14:textId="77777777" w:rsidR="00225770" w:rsidRPr="00225770" w:rsidRDefault="00225770" w:rsidP="00DE753C">
      <w:pPr>
        <w:spacing w:after="0" w:line="360" w:lineRule="auto"/>
        <w:jc w:val="both"/>
        <w:rPr>
          <w:rFonts w:ascii="Times New Roman" w:eastAsia="Times New Roman" w:hAnsi="Times New Roman" w:cs="Times New Roman"/>
          <w:color w:val="2D2D2D"/>
          <w:kern w:val="0"/>
          <w:sz w:val="28"/>
          <w:szCs w:val="28"/>
          <w:lang w:eastAsia="es-CO"/>
          <w14:ligatures w14:val="none"/>
        </w:rPr>
      </w:pPr>
      <w:r w:rsidRPr="00225770">
        <w:rPr>
          <w:rFonts w:ascii="Times New Roman" w:eastAsia="Times New Roman" w:hAnsi="Times New Roman" w:cs="Times New Roman"/>
          <w:b/>
          <w:bCs/>
          <w:i/>
          <w:iCs/>
          <w:color w:val="2D2D2D"/>
          <w:kern w:val="0"/>
          <w:sz w:val="28"/>
          <w:szCs w:val="28"/>
          <w:lang w:eastAsia="es-CO"/>
          <w14:ligatures w14:val="none"/>
        </w:rPr>
        <w:t>1.2.2.</w:t>
      </w:r>
      <w:r w:rsidRPr="00225770">
        <w:rPr>
          <w:rFonts w:ascii="Times New Roman" w:eastAsia="Times New Roman" w:hAnsi="Times New Roman" w:cs="Times New Roman"/>
          <w:b/>
          <w:bCs/>
          <w:i/>
          <w:iCs/>
          <w:color w:val="2D2D2D"/>
          <w:kern w:val="0"/>
          <w:sz w:val="14"/>
          <w:szCs w:val="14"/>
          <w:lang w:eastAsia="es-CO"/>
          <w14:ligatures w14:val="none"/>
        </w:rPr>
        <w:t>   </w:t>
      </w:r>
      <w:r w:rsidRPr="00225770">
        <w:rPr>
          <w:rFonts w:ascii="Times New Roman" w:eastAsia="Times New Roman" w:hAnsi="Times New Roman" w:cs="Times New Roman"/>
          <w:color w:val="2D2D2D"/>
          <w:kern w:val="0"/>
          <w:sz w:val="28"/>
          <w:szCs w:val="28"/>
          <w:lang w:eastAsia="es-CO"/>
          <w14:ligatures w14:val="none"/>
        </w:rPr>
        <w:t>El parágrafo 3º que el artículo 4º de la Ley 1943 de 2018 adicionó al artículo 437 del E.T. establece los requisitos que deben cumplirse para que las personas que pertenezcan al grupo que describe el inciso 1º del mentado parágrafo 3º</w:t>
      </w:r>
      <w:bookmarkStart w:id="14" w:name="_ftnref6"/>
      <w:r w:rsidRPr="00225770">
        <w:rPr>
          <w:rFonts w:ascii="Times New Roman" w:eastAsia="Times New Roman" w:hAnsi="Times New Roman" w:cs="Times New Roman"/>
          <w:color w:val="2D2D2D"/>
          <w:kern w:val="0"/>
          <w:sz w:val="28"/>
          <w:szCs w:val="28"/>
          <w:lang w:eastAsia="es-CO"/>
          <w14:ligatures w14:val="none"/>
        </w:rPr>
        <w:fldChar w:fldCharType="begin"/>
      </w:r>
      <w:r w:rsidRPr="00225770">
        <w:rPr>
          <w:rFonts w:ascii="Times New Roman" w:eastAsia="Times New Roman" w:hAnsi="Times New Roman" w:cs="Times New Roman"/>
          <w:color w:val="2D2D2D"/>
          <w:kern w:val="0"/>
          <w:sz w:val="28"/>
          <w:szCs w:val="28"/>
          <w:lang w:eastAsia="es-CO"/>
          <w14:ligatures w14:val="none"/>
        </w:rPr>
        <w:instrText>HYPERLINK "https://www.corteconstitucional.gov.co/relatoria/2019/C-514-19.htm" \l "_ftn6" \o ""</w:instrText>
      </w:r>
      <w:r w:rsidRPr="00225770">
        <w:rPr>
          <w:rFonts w:ascii="Times New Roman" w:eastAsia="Times New Roman" w:hAnsi="Times New Roman" w:cs="Times New Roman"/>
          <w:color w:val="2D2D2D"/>
          <w:kern w:val="0"/>
          <w:sz w:val="28"/>
          <w:szCs w:val="28"/>
          <w:lang w:eastAsia="es-CO"/>
          <w14:ligatures w14:val="none"/>
        </w:rPr>
      </w:r>
      <w:r w:rsidRPr="00225770">
        <w:rPr>
          <w:rFonts w:ascii="Times New Roman" w:eastAsia="Times New Roman" w:hAnsi="Times New Roman" w:cs="Times New Roman"/>
          <w:color w:val="2D2D2D"/>
          <w:kern w:val="0"/>
          <w:sz w:val="28"/>
          <w:szCs w:val="28"/>
          <w:lang w:eastAsia="es-CO"/>
          <w14:ligatures w14:val="none"/>
        </w:rPr>
        <w:fldChar w:fldCharType="separate"/>
      </w:r>
      <w:r w:rsidRPr="00225770">
        <w:rPr>
          <w:rFonts w:ascii="Times New Roman" w:eastAsia="Times New Roman" w:hAnsi="Times New Roman" w:cs="Times New Roman"/>
          <w:color w:val="0000FF"/>
          <w:kern w:val="0"/>
          <w:sz w:val="28"/>
          <w:szCs w:val="28"/>
          <w:u w:val="single"/>
          <w:vertAlign w:val="superscript"/>
          <w:lang w:eastAsia="es-CO"/>
          <w14:ligatures w14:val="none"/>
        </w:rPr>
        <w:t>[6]</w:t>
      </w:r>
      <w:r w:rsidRPr="00225770">
        <w:rPr>
          <w:rFonts w:ascii="Times New Roman" w:eastAsia="Times New Roman" w:hAnsi="Times New Roman" w:cs="Times New Roman"/>
          <w:color w:val="2D2D2D"/>
          <w:kern w:val="0"/>
          <w:sz w:val="28"/>
          <w:szCs w:val="28"/>
          <w:lang w:eastAsia="es-CO"/>
          <w14:ligatures w14:val="none"/>
        </w:rPr>
        <w:fldChar w:fldCharType="end"/>
      </w:r>
      <w:bookmarkEnd w:id="14"/>
      <w:r w:rsidRPr="00225770">
        <w:rPr>
          <w:rFonts w:ascii="Times New Roman" w:eastAsia="Times New Roman" w:hAnsi="Times New Roman" w:cs="Times New Roman"/>
          <w:color w:val="2D2D2D"/>
          <w:kern w:val="0"/>
          <w:sz w:val="28"/>
          <w:szCs w:val="28"/>
          <w:lang w:eastAsia="es-CO"/>
          <w14:ligatures w14:val="none"/>
        </w:rPr>
        <w:t> -grupo de sujetos que corresponde al mismo que previó el recién derogado artículo 499 del E.T.</w:t>
      </w:r>
      <w:r w:rsidRPr="00225770">
        <w:rPr>
          <w:rFonts w:ascii="Times New Roman" w:eastAsia="Times New Roman" w:hAnsi="Times New Roman" w:cs="Times New Roman"/>
          <w:color w:val="2D2D2D"/>
          <w:kern w:val="0"/>
          <w:sz w:val="28"/>
          <w:szCs w:val="28"/>
          <w:vertAlign w:val="superscript"/>
          <w:lang w:eastAsia="es-CO"/>
          <w14:ligatures w14:val="none"/>
        </w:rPr>
        <w:t> </w:t>
      </w:r>
      <w:bookmarkStart w:id="15" w:name="_ftnref7"/>
      <w:r w:rsidRPr="00225770">
        <w:rPr>
          <w:rFonts w:ascii="Times New Roman" w:eastAsia="Times New Roman" w:hAnsi="Times New Roman" w:cs="Times New Roman"/>
          <w:color w:val="2D2D2D"/>
          <w:kern w:val="0"/>
          <w:sz w:val="28"/>
          <w:szCs w:val="28"/>
          <w:vertAlign w:val="superscript"/>
          <w:lang w:eastAsia="es-CO"/>
          <w14:ligatures w14:val="none"/>
        </w:rPr>
        <w:fldChar w:fldCharType="begin"/>
      </w:r>
      <w:r w:rsidRPr="00225770">
        <w:rPr>
          <w:rFonts w:ascii="Times New Roman" w:eastAsia="Times New Roman" w:hAnsi="Times New Roman" w:cs="Times New Roman"/>
          <w:color w:val="2D2D2D"/>
          <w:kern w:val="0"/>
          <w:sz w:val="28"/>
          <w:szCs w:val="28"/>
          <w:vertAlign w:val="superscript"/>
          <w:lang w:eastAsia="es-CO"/>
          <w14:ligatures w14:val="none"/>
        </w:rPr>
        <w:instrText>HYPERLINK "https://www.corteconstitucional.gov.co/relatoria/2019/C-514-19.htm" \l "_ftn7" \o ""</w:instrText>
      </w:r>
      <w:r w:rsidRPr="00225770">
        <w:rPr>
          <w:rFonts w:ascii="Times New Roman" w:eastAsia="Times New Roman" w:hAnsi="Times New Roman" w:cs="Times New Roman"/>
          <w:color w:val="2D2D2D"/>
          <w:kern w:val="0"/>
          <w:sz w:val="28"/>
          <w:szCs w:val="28"/>
          <w:vertAlign w:val="superscript"/>
          <w:lang w:eastAsia="es-CO"/>
          <w14:ligatures w14:val="none"/>
        </w:rPr>
      </w:r>
      <w:r w:rsidRPr="00225770">
        <w:rPr>
          <w:rFonts w:ascii="Times New Roman" w:eastAsia="Times New Roman" w:hAnsi="Times New Roman" w:cs="Times New Roman"/>
          <w:color w:val="2D2D2D"/>
          <w:kern w:val="0"/>
          <w:sz w:val="28"/>
          <w:szCs w:val="28"/>
          <w:vertAlign w:val="superscript"/>
          <w:lang w:eastAsia="es-CO"/>
          <w14:ligatures w14:val="none"/>
        </w:rPr>
        <w:fldChar w:fldCharType="separate"/>
      </w:r>
      <w:r w:rsidRPr="00225770">
        <w:rPr>
          <w:rFonts w:ascii="Times New Roman" w:eastAsia="Times New Roman" w:hAnsi="Times New Roman" w:cs="Times New Roman"/>
          <w:color w:val="0000FF"/>
          <w:kern w:val="0"/>
          <w:sz w:val="28"/>
          <w:szCs w:val="28"/>
          <w:u w:val="single"/>
          <w:vertAlign w:val="superscript"/>
          <w:lang w:eastAsia="es-CO"/>
          <w14:ligatures w14:val="none"/>
        </w:rPr>
        <w:t>[7]</w:t>
      </w:r>
      <w:r w:rsidRPr="00225770">
        <w:rPr>
          <w:rFonts w:ascii="Times New Roman" w:eastAsia="Times New Roman" w:hAnsi="Times New Roman" w:cs="Times New Roman"/>
          <w:color w:val="2D2D2D"/>
          <w:kern w:val="0"/>
          <w:sz w:val="28"/>
          <w:szCs w:val="28"/>
          <w:vertAlign w:val="superscript"/>
          <w:lang w:eastAsia="es-CO"/>
          <w14:ligatures w14:val="none"/>
        </w:rPr>
        <w:fldChar w:fldCharType="end"/>
      </w:r>
      <w:bookmarkEnd w:id="15"/>
      <w:r w:rsidRPr="00225770">
        <w:rPr>
          <w:rFonts w:ascii="Times New Roman" w:eastAsia="Times New Roman" w:hAnsi="Times New Roman" w:cs="Times New Roman"/>
          <w:color w:val="2D2D2D"/>
          <w:kern w:val="0"/>
          <w:sz w:val="28"/>
          <w:szCs w:val="28"/>
          <w:lang w:eastAsia="es-CO"/>
          <w14:ligatures w14:val="none"/>
        </w:rPr>
        <w:t>- no se vean en la obligación de registrarse como responsables del IVA. Según dicho parágrafo, </w:t>
      </w:r>
      <w:r w:rsidRPr="00225770">
        <w:rPr>
          <w:rFonts w:ascii="Times New Roman" w:eastAsia="Times New Roman" w:hAnsi="Times New Roman" w:cs="Times New Roman"/>
          <w:color w:val="2D2D2D"/>
          <w:kern w:val="0"/>
          <w:sz w:val="28"/>
          <w:szCs w:val="28"/>
          <w:u w:val="single"/>
          <w:lang w:eastAsia="es-CO"/>
          <w14:ligatures w14:val="none"/>
        </w:rPr>
        <w:t>cumpliendo con la totalidad de ciertas condiciones -entre otras y para el caso concreto, la condición de haber efectuado “</w:t>
      </w:r>
      <w:r w:rsidRPr="00225770">
        <w:rPr>
          <w:rFonts w:ascii="Times New Roman" w:eastAsia="Times New Roman" w:hAnsi="Times New Roman" w:cs="Times New Roman"/>
          <w:i/>
          <w:iCs/>
          <w:color w:val="2D2D2D"/>
          <w:kern w:val="0"/>
          <w:sz w:val="28"/>
          <w:szCs w:val="28"/>
          <w:u w:val="single"/>
          <w:lang w:eastAsia="es-CO"/>
          <w14:ligatures w14:val="none"/>
        </w:rPr>
        <w:t>consignaciones bancarias, depósitos o inversiones financieras”</w:t>
      </w:r>
      <w:r w:rsidRPr="00225770">
        <w:rPr>
          <w:rFonts w:ascii="Times New Roman" w:eastAsia="Times New Roman" w:hAnsi="Times New Roman" w:cs="Times New Roman"/>
          <w:b/>
          <w:bCs/>
          <w:i/>
          <w:iCs/>
          <w:color w:val="2D2D2D"/>
          <w:kern w:val="0"/>
          <w:sz w:val="28"/>
          <w:szCs w:val="28"/>
          <w:u w:val="single"/>
          <w:lang w:eastAsia="es-CO"/>
          <w14:ligatures w14:val="none"/>
        </w:rPr>
        <w:t> </w:t>
      </w:r>
      <w:r w:rsidRPr="00225770">
        <w:rPr>
          <w:rFonts w:ascii="Times New Roman" w:eastAsia="Times New Roman" w:hAnsi="Times New Roman" w:cs="Times New Roman"/>
          <w:color w:val="2D2D2D"/>
          <w:kern w:val="0"/>
          <w:sz w:val="28"/>
          <w:szCs w:val="28"/>
          <w:u w:val="single"/>
          <w:lang w:eastAsia="es-CO"/>
          <w14:ligatures w14:val="none"/>
        </w:rPr>
        <w:t>en monto inferior a 3.500 UVT durante el año anterior o el respectivo año fiscal- tales personas no estarían en la obligación de registrarse como ‘</w:t>
      </w:r>
      <w:r w:rsidRPr="00225770">
        <w:rPr>
          <w:rFonts w:ascii="Times New Roman" w:eastAsia="Times New Roman" w:hAnsi="Times New Roman" w:cs="Times New Roman"/>
          <w:b/>
          <w:bCs/>
          <w:i/>
          <w:iCs/>
          <w:color w:val="2D2D2D"/>
          <w:kern w:val="0"/>
          <w:sz w:val="28"/>
          <w:szCs w:val="28"/>
          <w:u w:val="single"/>
          <w:lang w:eastAsia="es-CO"/>
          <w14:ligatures w14:val="none"/>
        </w:rPr>
        <w:t>responsables’</w:t>
      </w:r>
      <w:r w:rsidRPr="00225770">
        <w:rPr>
          <w:rFonts w:ascii="Times New Roman" w:eastAsia="Times New Roman" w:hAnsi="Times New Roman" w:cs="Times New Roman"/>
          <w:color w:val="2D2D2D"/>
          <w:kern w:val="0"/>
          <w:sz w:val="28"/>
          <w:szCs w:val="28"/>
          <w:u w:val="single"/>
          <w:lang w:eastAsia="es-CO"/>
          <w14:ligatures w14:val="none"/>
        </w:rPr>
        <w:t> del Impuesto sobre las Ventas, pudiendo así eludir los deberes y cargas que dicho registro implica (ver </w:t>
      </w:r>
      <w:r w:rsidRPr="00225770">
        <w:rPr>
          <w:rFonts w:ascii="Times New Roman" w:eastAsia="Times New Roman" w:hAnsi="Times New Roman" w:cs="Times New Roman"/>
          <w:i/>
          <w:iCs/>
          <w:color w:val="2D2D2D"/>
          <w:kern w:val="0"/>
          <w:sz w:val="28"/>
          <w:szCs w:val="28"/>
          <w:u w:val="single"/>
          <w:lang w:eastAsia="es-CO"/>
          <w14:ligatures w14:val="none"/>
        </w:rPr>
        <w:t>infra</w:t>
      </w:r>
      <w:r w:rsidRPr="00225770">
        <w:rPr>
          <w:rFonts w:ascii="Times New Roman" w:eastAsia="Times New Roman" w:hAnsi="Times New Roman" w:cs="Times New Roman"/>
          <w:color w:val="2D2D2D"/>
          <w:kern w:val="0"/>
          <w:sz w:val="28"/>
          <w:szCs w:val="28"/>
          <w:u w:val="single"/>
          <w:lang w:eastAsia="es-CO"/>
          <w14:ligatures w14:val="none"/>
        </w:rPr>
        <w:t> 1.2.6).</w:t>
      </w:r>
    </w:p>
    <w:p w14:paraId="398B2FAA" w14:textId="77777777" w:rsidR="00225770" w:rsidRPr="00225770" w:rsidRDefault="00225770" w:rsidP="00DE753C">
      <w:pPr>
        <w:spacing w:after="0" w:line="360" w:lineRule="auto"/>
        <w:ind w:left="720"/>
        <w:jc w:val="both"/>
        <w:rPr>
          <w:rFonts w:ascii="Times New Roman" w:eastAsia="Times New Roman" w:hAnsi="Times New Roman" w:cs="Times New Roman"/>
          <w:color w:val="2D2D2D"/>
          <w:kern w:val="0"/>
          <w:sz w:val="28"/>
          <w:szCs w:val="28"/>
          <w:lang w:eastAsia="es-CO"/>
          <w14:ligatures w14:val="none"/>
        </w:rPr>
      </w:pPr>
      <w:r w:rsidRPr="00225770">
        <w:rPr>
          <w:rFonts w:ascii="Times New Roman" w:eastAsia="Times New Roman" w:hAnsi="Times New Roman" w:cs="Times New Roman"/>
          <w:color w:val="2D2D2D"/>
          <w:kern w:val="0"/>
          <w:sz w:val="28"/>
          <w:szCs w:val="28"/>
          <w:lang w:eastAsia="es-CO"/>
          <w14:ligatures w14:val="none"/>
        </w:rPr>
        <w:t> </w:t>
      </w:r>
    </w:p>
    <w:p w14:paraId="2BB05D02" w14:textId="77777777" w:rsidR="00225770" w:rsidRPr="00225770" w:rsidRDefault="00225770" w:rsidP="00DE753C">
      <w:pPr>
        <w:spacing w:after="0" w:line="360" w:lineRule="auto"/>
        <w:jc w:val="both"/>
        <w:rPr>
          <w:rFonts w:ascii="Times New Roman" w:eastAsia="Times New Roman" w:hAnsi="Times New Roman" w:cs="Times New Roman"/>
          <w:color w:val="2D2D2D"/>
          <w:kern w:val="0"/>
          <w:sz w:val="28"/>
          <w:szCs w:val="28"/>
          <w:lang w:eastAsia="es-CO"/>
          <w14:ligatures w14:val="none"/>
        </w:rPr>
      </w:pPr>
      <w:r w:rsidRPr="00225770">
        <w:rPr>
          <w:rFonts w:ascii="Times New Roman" w:eastAsia="Times New Roman" w:hAnsi="Times New Roman" w:cs="Times New Roman"/>
          <w:b/>
          <w:bCs/>
          <w:i/>
          <w:iCs/>
          <w:color w:val="2D2D2D"/>
          <w:kern w:val="0"/>
          <w:sz w:val="28"/>
          <w:szCs w:val="28"/>
          <w:lang w:eastAsia="es-CO"/>
          <w14:ligatures w14:val="none"/>
        </w:rPr>
        <w:t>1.2.3.</w:t>
      </w:r>
      <w:r w:rsidRPr="00225770">
        <w:rPr>
          <w:rFonts w:ascii="Times New Roman" w:eastAsia="Times New Roman" w:hAnsi="Times New Roman" w:cs="Times New Roman"/>
          <w:b/>
          <w:bCs/>
          <w:i/>
          <w:iCs/>
          <w:color w:val="2D2D2D"/>
          <w:kern w:val="0"/>
          <w:sz w:val="14"/>
          <w:szCs w:val="14"/>
          <w:lang w:eastAsia="es-CO"/>
          <w14:ligatures w14:val="none"/>
        </w:rPr>
        <w:t>   </w:t>
      </w:r>
      <w:r w:rsidRPr="00225770">
        <w:rPr>
          <w:rFonts w:ascii="Times New Roman" w:eastAsia="Times New Roman" w:hAnsi="Times New Roman" w:cs="Times New Roman"/>
          <w:color w:val="2D2D2D"/>
          <w:kern w:val="0"/>
          <w:sz w:val="28"/>
          <w:szCs w:val="28"/>
          <w:lang w:eastAsia="es-CO"/>
          <w14:ligatures w14:val="none"/>
        </w:rPr>
        <w:t>El concepto de ‘responsable tributario’ no se asemeja al concepto de contribuyente tributario</w:t>
      </w:r>
      <w:bookmarkStart w:id="16" w:name="_ftnref8"/>
      <w:r w:rsidRPr="00225770">
        <w:rPr>
          <w:rFonts w:ascii="Times New Roman" w:eastAsia="Times New Roman" w:hAnsi="Times New Roman" w:cs="Times New Roman"/>
          <w:color w:val="2D2D2D"/>
          <w:kern w:val="0"/>
          <w:sz w:val="28"/>
          <w:szCs w:val="28"/>
          <w:lang w:eastAsia="es-CO"/>
          <w14:ligatures w14:val="none"/>
        </w:rPr>
        <w:fldChar w:fldCharType="begin"/>
      </w:r>
      <w:r w:rsidRPr="00225770">
        <w:rPr>
          <w:rFonts w:ascii="Times New Roman" w:eastAsia="Times New Roman" w:hAnsi="Times New Roman" w:cs="Times New Roman"/>
          <w:color w:val="2D2D2D"/>
          <w:kern w:val="0"/>
          <w:sz w:val="28"/>
          <w:szCs w:val="28"/>
          <w:lang w:eastAsia="es-CO"/>
          <w14:ligatures w14:val="none"/>
        </w:rPr>
        <w:instrText>HYPERLINK "https://www.corteconstitucional.gov.co/relatoria/2019/C-514-19.htm" \l "_ftn8" \o ""</w:instrText>
      </w:r>
      <w:r w:rsidRPr="00225770">
        <w:rPr>
          <w:rFonts w:ascii="Times New Roman" w:eastAsia="Times New Roman" w:hAnsi="Times New Roman" w:cs="Times New Roman"/>
          <w:color w:val="2D2D2D"/>
          <w:kern w:val="0"/>
          <w:sz w:val="28"/>
          <w:szCs w:val="28"/>
          <w:lang w:eastAsia="es-CO"/>
          <w14:ligatures w14:val="none"/>
        </w:rPr>
      </w:r>
      <w:r w:rsidRPr="00225770">
        <w:rPr>
          <w:rFonts w:ascii="Times New Roman" w:eastAsia="Times New Roman" w:hAnsi="Times New Roman" w:cs="Times New Roman"/>
          <w:color w:val="2D2D2D"/>
          <w:kern w:val="0"/>
          <w:sz w:val="28"/>
          <w:szCs w:val="28"/>
          <w:lang w:eastAsia="es-CO"/>
          <w14:ligatures w14:val="none"/>
        </w:rPr>
        <w:fldChar w:fldCharType="separate"/>
      </w:r>
      <w:r w:rsidRPr="00225770">
        <w:rPr>
          <w:rFonts w:ascii="Times New Roman" w:eastAsia="Times New Roman" w:hAnsi="Times New Roman" w:cs="Times New Roman"/>
          <w:color w:val="0000FF"/>
          <w:kern w:val="0"/>
          <w:sz w:val="28"/>
          <w:szCs w:val="28"/>
          <w:u w:val="single"/>
          <w:vertAlign w:val="superscript"/>
          <w:lang w:eastAsia="es-CO"/>
          <w14:ligatures w14:val="none"/>
        </w:rPr>
        <w:t>[8]</w:t>
      </w:r>
      <w:r w:rsidRPr="00225770">
        <w:rPr>
          <w:rFonts w:ascii="Times New Roman" w:eastAsia="Times New Roman" w:hAnsi="Times New Roman" w:cs="Times New Roman"/>
          <w:color w:val="2D2D2D"/>
          <w:kern w:val="0"/>
          <w:sz w:val="28"/>
          <w:szCs w:val="28"/>
          <w:lang w:eastAsia="es-CO"/>
          <w14:ligatures w14:val="none"/>
        </w:rPr>
        <w:fldChar w:fldCharType="end"/>
      </w:r>
      <w:bookmarkEnd w:id="16"/>
      <w:r w:rsidRPr="00225770">
        <w:rPr>
          <w:rFonts w:ascii="Times New Roman" w:eastAsia="Times New Roman" w:hAnsi="Times New Roman" w:cs="Times New Roman"/>
          <w:color w:val="2D2D2D"/>
          <w:kern w:val="0"/>
          <w:sz w:val="28"/>
          <w:szCs w:val="28"/>
          <w:lang w:eastAsia="es-CO"/>
          <w14:ligatures w14:val="none"/>
        </w:rPr>
        <w:t>. Se trata de dos clases de sujetos: (i) los responsables, como sujetos pasivos del tributo </w:t>
      </w:r>
      <w:r w:rsidRPr="00225770">
        <w:rPr>
          <w:rFonts w:ascii="Times New Roman" w:eastAsia="Times New Roman" w:hAnsi="Times New Roman" w:cs="Times New Roman"/>
          <w:color w:val="2D2D2D"/>
          <w:kern w:val="0"/>
          <w:sz w:val="28"/>
          <w:szCs w:val="28"/>
          <w:u w:val="single"/>
          <w:lang w:eastAsia="es-CO"/>
          <w14:ligatures w14:val="none"/>
        </w:rPr>
        <w:t>ante la Administración de Impuestos</w:t>
      </w:r>
      <w:r w:rsidRPr="00225770">
        <w:rPr>
          <w:rFonts w:ascii="Times New Roman" w:eastAsia="Times New Roman" w:hAnsi="Times New Roman" w:cs="Times New Roman"/>
          <w:color w:val="2D2D2D"/>
          <w:kern w:val="0"/>
          <w:sz w:val="28"/>
          <w:szCs w:val="28"/>
          <w:lang w:eastAsia="es-CO"/>
          <w14:ligatures w14:val="none"/>
        </w:rPr>
        <w:t>; y (</w:t>
      </w:r>
      <w:proofErr w:type="spellStart"/>
      <w:r w:rsidRPr="00225770">
        <w:rPr>
          <w:rFonts w:ascii="Times New Roman" w:eastAsia="Times New Roman" w:hAnsi="Times New Roman" w:cs="Times New Roman"/>
          <w:color w:val="2D2D2D"/>
          <w:kern w:val="0"/>
          <w:sz w:val="28"/>
          <w:szCs w:val="28"/>
          <w:lang w:eastAsia="es-CO"/>
          <w14:ligatures w14:val="none"/>
        </w:rPr>
        <w:t>ii</w:t>
      </w:r>
      <w:proofErr w:type="spellEnd"/>
      <w:r w:rsidRPr="00225770">
        <w:rPr>
          <w:rFonts w:ascii="Times New Roman" w:eastAsia="Times New Roman" w:hAnsi="Times New Roman" w:cs="Times New Roman"/>
          <w:color w:val="2D2D2D"/>
          <w:kern w:val="0"/>
          <w:sz w:val="28"/>
          <w:szCs w:val="28"/>
          <w:lang w:eastAsia="es-CO"/>
          <w14:ligatures w14:val="none"/>
        </w:rPr>
        <w:t xml:space="preserve">) los contribuyentes, cuyas actividades son las que efectivamente se encuentran </w:t>
      </w:r>
      <w:r w:rsidRPr="00225770">
        <w:rPr>
          <w:rFonts w:ascii="Times New Roman" w:eastAsia="Times New Roman" w:hAnsi="Times New Roman" w:cs="Times New Roman"/>
          <w:color w:val="2D2D2D"/>
          <w:kern w:val="0"/>
          <w:sz w:val="28"/>
          <w:szCs w:val="28"/>
          <w:lang w:eastAsia="es-CO"/>
          <w14:ligatures w14:val="none"/>
        </w:rPr>
        <w:lastRenderedPageBreak/>
        <w:t>gravadas por la Administración y, en tal orden, corresponden a los sujetos propiamente pasivos del tributo, sobre quienes realmente recae la carga impositiva. Las razones que subyacen a la existencia de un responsable tributario, distinto del respectivo contribuyente, son explicadas por la doctrina especializada</w:t>
      </w:r>
      <w:bookmarkStart w:id="17" w:name="_ftnref9"/>
      <w:r w:rsidRPr="00225770">
        <w:rPr>
          <w:rFonts w:ascii="Times New Roman" w:eastAsia="Times New Roman" w:hAnsi="Times New Roman" w:cs="Times New Roman"/>
          <w:color w:val="2D2D2D"/>
          <w:kern w:val="0"/>
          <w:sz w:val="28"/>
          <w:szCs w:val="28"/>
          <w:lang w:eastAsia="es-CO"/>
          <w14:ligatures w14:val="none"/>
        </w:rPr>
        <w:fldChar w:fldCharType="begin"/>
      </w:r>
      <w:r w:rsidRPr="00225770">
        <w:rPr>
          <w:rFonts w:ascii="Times New Roman" w:eastAsia="Times New Roman" w:hAnsi="Times New Roman" w:cs="Times New Roman"/>
          <w:color w:val="2D2D2D"/>
          <w:kern w:val="0"/>
          <w:sz w:val="28"/>
          <w:szCs w:val="28"/>
          <w:lang w:eastAsia="es-CO"/>
          <w14:ligatures w14:val="none"/>
        </w:rPr>
        <w:instrText>HYPERLINK "https://www.corteconstitucional.gov.co/relatoria/2019/C-514-19.htm" \l "_ftn9" \o ""</w:instrText>
      </w:r>
      <w:r w:rsidRPr="00225770">
        <w:rPr>
          <w:rFonts w:ascii="Times New Roman" w:eastAsia="Times New Roman" w:hAnsi="Times New Roman" w:cs="Times New Roman"/>
          <w:color w:val="2D2D2D"/>
          <w:kern w:val="0"/>
          <w:sz w:val="28"/>
          <w:szCs w:val="28"/>
          <w:lang w:eastAsia="es-CO"/>
          <w14:ligatures w14:val="none"/>
        </w:rPr>
      </w:r>
      <w:r w:rsidRPr="00225770">
        <w:rPr>
          <w:rFonts w:ascii="Times New Roman" w:eastAsia="Times New Roman" w:hAnsi="Times New Roman" w:cs="Times New Roman"/>
          <w:color w:val="2D2D2D"/>
          <w:kern w:val="0"/>
          <w:sz w:val="28"/>
          <w:szCs w:val="28"/>
          <w:lang w:eastAsia="es-CO"/>
          <w14:ligatures w14:val="none"/>
        </w:rPr>
        <w:fldChar w:fldCharType="separate"/>
      </w:r>
      <w:r w:rsidRPr="00225770">
        <w:rPr>
          <w:rFonts w:ascii="Times New Roman" w:eastAsia="Times New Roman" w:hAnsi="Times New Roman" w:cs="Times New Roman"/>
          <w:color w:val="0000FF"/>
          <w:kern w:val="0"/>
          <w:sz w:val="28"/>
          <w:szCs w:val="28"/>
          <w:u w:val="single"/>
          <w:vertAlign w:val="superscript"/>
          <w:lang w:eastAsia="es-CO"/>
          <w14:ligatures w14:val="none"/>
        </w:rPr>
        <w:t>[9]</w:t>
      </w:r>
      <w:r w:rsidRPr="00225770">
        <w:rPr>
          <w:rFonts w:ascii="Times New Roman" w:eastAsia="Times New Roman" w:hAnsi="Times New Roman" w:cs="Times New Roman"/>
          <w:color w:val="2D2D2D"/>
          <w:kern w:val="0"/>
          <w:sz w:val="28"/>
          <w:szCs w:val="28"/>
          <w:lang w:eastAsia="es-CO"/>
          <w14:ligatures w14:val="none"/>
        </w:rPr>
        <w:fldChar w:fldCharType="end"/>
      </w:r>
      <w:bookmarkEnd w:id="17"/>
      <w:r w:rsidRPr="00225770">
        <w:rPr>
          <w:rFonts w:ascii="Times New Roman" w:eastAsia="Times New Roman" w:hAnsi="Times New Roman" w:cs="Times New Roman"/>
          <w:color w:val="2D2D2D"/>
          <w:kern w:val="0"/>
          <w:sz w:val="28"/>
          <w:szCs w:val="28"/>
          <w:lang w:eastAsia="es-CO"/>
          <w14:ligatures w14:val="none"/>
        </w:rPr>
        <w:t> de la siguiente manera:</w:t>
      </w:r>
    </w:p>
    <w:p w14:paraId="27ECDDCF" w14:textId="77777777" w:rsidR="00225770" w:rsidRPr="00225770" w:rsidRDefault="00225770" w:rsidP="00DE753C">
      <w:pPr>
        <w:spacing w:after="0" w:line="360" w:lineRule="auto"/>
        <w:jc w:val="both"/>
        <w:rPr>
          <w:rFonts w:ascii="Times New Roman" w:eastAsia="Times New Roman" w:hAnsi="Times New Roman" w:cs="Times New Roman"/>
          <w:color w:val="2D2D2D"/>
          <w:kern w:val="0"/>
          <w:sz w:val="28"/>
          <w:szCs w:val="28"/>
          <w:lang w:eastAsia="es-CO"/>
          <w14:ligatures w14:val="none"/>
        </w:rPr>
      </w:pPr>
      <w:r w:rsidRPr="00225770">
        <w:rPr>
          <w:rFonts w:ascii="Times New Roman" w:eastAsia="Times New Roman" w:hAnsi="Times New Roman" w:cs="Times New Roman"/>
          <w:color w:val="2D2D2D"/>
          <w:kern w:val="0"/>
          <w:sz w:val="28"/>
          <w:szCs w:val="28"/>
          <w:lang w:eastAsia="es-CO"/>
          <w14:ligatures w14:val="none"/>
        </w:rPr>
        <w:t> </w:t>
      </w:r>
    </w:p>
    <w:p w14:paraId="45061DFF" w14:textId="77777777" w:rsidR="00225770" w:rsidRPr="00225770" w:rsidRDefault="00225770" w:rsidP="00DE753C">
      <w:pPr>
        <w:spacing w:after="0" w:line="360" w:lineRule="auto"/>
        <w:ind w:left="567" w:right="616"/>
        <w:jc w:val="both"/>
        <w:rPr>
          <w:rFonts w:ascii="Times New Roman" w:eastAsia="Times New Roman" w:hAnsi="Times New Roman" w:cs="Times New Roman"/>
          <w:color w:val="2D2D2D"/>
          <w:kern w:val="0"/>
          <w:sz w:val="28"/>
          <w:szCs w:val="28"/>
          <w:lang w:eastAsia="es-CO"/>
          <w14:ligatures w14:val="none"/>
        </w:rPr>
      </w:pPr>
      <w:r w:rsidRPr="00225770">
        <w:rPr>
          <w:rFonts w:ascii="Times New Roman" w:eastAsia="Times New Roman" w:hAnsi="Times New Roman" w:cs="Times New Roman"/>
          <w:color w:val="2D2D2D"/>
          <w:kern w:val="0"/>
          <w:sz w:val="28"/>
          <w:szCs w:val="28"/>
          <w:lang w:eastAsia="es-CO"/>
          <w14:ligatures w14:val="none"/>
        </w:rPr>
        <w:t>“Ocurre que en algunas relaciones (…) que las personas cuya capacidad económica quiere ser gravada por el legislador son muy numerosas y dispersas en el conglomerado social, lo cual dificulta la percepción del tributo. Por tal razón surge la conveniencia de </w:t>
      </w:r>
      <w:r w:rsidRPr="00225770">
        <w:rPr>
          <w:rFonts w:ascii="Times New Roman" w:eastAsia="Times New Roman" w:hAnsi="Times New Roman" w:cs="Times New Roman"/>
          <w:b/>
          <w:bCs/>
          <w:i/>
          <w:iCs/>
          <w:color w:val="2D2D2D"/>
          <w:kern w:val="0"/>
          <w:sz w:val="28"/>
          <w:szCs w:val="28"/>
          <w:lang w:eastAsia="es-CO"/>
          <w14:ligatures w14:val="none"/>
        </w:rPr>
        <w:t>sustituir</w:t>
      </w:r>
      <w:r w:rsidRPr="00225770">
        <w:rPr>
          <w:rFonts w:ascii="Times New Roman" w:eastAsia="Times New Roman" w:hAnsi="Times New Roman" w:cs="Times New Roman"/>
          <w:color w:val="2D2D2D"/>
          <w:kern w:val="0"/>
          <w:sz w:val="28"/>
          <w:szCs w:val="28"/>
          <w:lang w:eastAsia="es-CO"/>
          <w14:ligatures w14:val="none"/>
        </w:rPr>
        <w:t> el sujeto pasivo propio, o contribuyente, por un sujeto pasivo impropio, que, sin ser la persona a la cual va dirigida la carga tributaria, tiene una estrecha relación con ella y puede </w:t>
      </w:r>
      <w:r w:rsidRPr="00225770">
        <w:rPr>
          <w:rFonts w:ascii="Times New Roman" w:eastAsia="Times New Roman" w:hAnsi="Times New Roman" w:cs="Times New Roman"/>
          <w:i/>
          <w:iCs/>
          <w:color w:val="2D2D2D"/>
          <w:kern w:val="0"/>
          <w:sz w:val="28"/>
          <w:szCs w:val="28"/>
          <w:lang w:eastAsia="es-CO"/>
          <w14:ligatures w14:val="none"/>
        </w:rPr>
        <w:t>trasladar </w:t>
      </w:r>
      <w:r w:rsidRPr="00225770">
        <w:rPr>
          <w:rFonts w:ascii="Times New Roman" w:eastAsia="Times New Roman" w:hAnsi="Times New Roman" w:cs="Times New Roman"/>
          <w:color w:val="2D2D2D"/>
          <w:kern w:val="0"/>
          <w:sz w:val="28"/>
          <w:szCs w:val="28"/>
          <w:lang w:eastAsia="es-CO"/>
          <w14:ligatures w14:val="none"/>
        </w:rPr>
        <w:t>o</w:t>
      </w:r>
      <w:r w:rsidRPr="00225770">
        <w:rPr>
          <w:rFonts w:ascii="Times New Roman" w:eastAsia="Times New Roman" w:hAnsi="Times New Roman" w:cs="Times New Roman"/>
          <w:i/>
          <w:iCs/>
          <w:color w:val="2D2D2D"/>
          <w:kern w:val="0"/>
          <w:sz w:val="28"/>
          <w:szCs w:val="28"/>
          <w:lang w:eastAsia="es-CO"/>
          <w14:ligatures w14:val="none"/>
        </w:rPr>
        <w:t> repercutir </w:t>
      </w:r>
      <w:r w:rsidRPr="00225770">
        <w:rPr>
          <w:rFonts w:ascii="Times New Roman" w:eastAsia="Times New Roman" w:hAnsi="Times New Roman" w:cs="Times New Roman"/>
          <w:color w:val="2D2D2D"/>
          <w:kern w:val="0"/>
          <w:sz w:val="28"/>
          <w:szCs w:val="28"/>
          <w:lang w:eastAsia="es-CO"/>
          <w14:ligatures w14:val="none"/>
        </w:rPr>
        <w:t>el tributo sobre la misma, de manera que solo queda como </w:t>
      </w:r>
      <w:r w:rsidRPr="00225770">
        <w:rPr>
          <w:rFonts w:ascii="Times New Roman" w:eastAsia="Times New Roman" w:hAnsi="Times New Roman" w:cs="Times New Roman"/>
          <w:i/>
          <w:iCs/>
          <w:color w:val="2D2D2D"/>
          <w:kern w:val="0"/>
          <w:sz w:val="28"/>
          <w:szCs w:val="28"/>
          <w:u w:val="single"/>
          <w:lang w:eastAsia="es-CO"/>
          <w14:ligatures w14:val="none"/>
        </w:rPr>
        <w:t>responsable</w:t>
      </w:r>
      <w:r w:rsidRPr="00225770">
        <w:rPr>
          <w:rFonts w:ascii="Times New Roman" w:eastAsia="Times New Roman" w:hAnsi="Times New Roman" w:cs="Times New Roman"/>
          <w:color w:val="2D2D2D"/>
          <w:kern w:val="0"/>
          <w:sz w:val="28"/>
          <w:szCs w:val="28"/>
          <w:lang w:eastAsia="es-CO"/>
          <w14:ligatures w14:val="none"/>
        </w:rPr>
        <w:t> ante el Fisco esa persona. (…)” (El texto en negrilla y/o en cursiva corresponde al texto citado. La subraya es fuera de texto)</w:t>
      </w:r>
    </w:p>
    <w:p w14:paraId="16B9AAA3" w14:textId="77777777" w:rsidR="00225770" w:rsidRPr="00225770" w:rsidRDefault="00225770" w:rsidP="00DE753C">
      <w:pPr>
        <w:spacing w:after="0" w:line="360" w:lineRule="auto"/>
        <w:ind w:left="567" w:right="616"/>
        <w:jc w:val="both"/>
        <w:rPr>
          <w:rFonts w:ascii="Times New Roman" w:eastAsia="Times New Roman" w:hAnsi="Times New Roman" w:cs="Times New Roman"/>
          <w:color w:val="2D2D2D"/>
          <w:kern w:val="0"/>
          <w:sz w:val="28"/>
          <w:szCs w:val="28"/>
          <w:lang w:eastAsia="es-CO"/>
          <w14:ligatures w14:val="none"/>
        </w:rPr>
      </w:pPr>
      <w:r w:rsidRPr="00225770">
        <w:rPr>
          <w:rFonts w:ascii="Times New Roman" w:eastAsia="Times New Roman" w:hAnsi="Times New Roman" w:cs="Times New Roman"/>
          <w:color w:val="2D2D2D"/>
          <w:kern w:val="0"/>
          <w:sz w:val="28"/>
          <w:szCs w:val="28"/>
          <w:lang w:eastAsia="es-CO"/>
          <w14:ligatures w14:val="none"/>
        </w:rPr>
        <w:t> </w:t>
      </w:r>
    </w:p>
    <w:p w14:paraId="6BD3F160" w14:textId="77777777" w:rsidR="00225770" w:rsidRPr="00225770" w:rsidRDefault="00225770" w:rsidP="00DE753C">
      <w:pPr>
        <w:spacing w:after="0" w:line="360" w:lineRule="auto"/>
        <w:jc w:val="both"/>
        <w:rPr>
          <w:rFonts w:ascii="Times New Roman" w:eastAsia="Times New Roman" w:hAnsi="Times New Roman" w:cs="Times New Roman"/>
          <w:color w:val="2D2D2D"/>
          <w:kern w:val="0"/>
          <w:sz w:val="28"/>
          <w:szCs w:val="28"/>
          <w:lang w:eastAsia="es-CO"/>
          <w14:ligatures w14:val="none"/>
        </w:rPr>
      </w:pPr>
      <w:r w:rsidRPr="00225770">
        <w:rPr>
          <w:rFonts w:ascii="Times New Roman" w:eastAsia="Times New Roman" w:hAnsi="Times New Roman" w:cs="Times New Roman"/>
          <w:color w:val="2D2D2D"/>
          <w:kern w:val="0"/>
          <w:sz w:val="28"/>
          <w:szCs w:val="28"/>
          <w:lang w:eastAsia="es-CO"/>
          <w14:ligatures w14:val="none"/>
        </w:rPr>
        <w:t>Así, en materia tributaria, por ‘</w:t>
      </w:r>
      <w:r w:rsidRPr="00225770">
        <w:rPr>
          <w:rFonts w:ascii="Times New Roman" w:eastAsia="Times New Roman" w:hAnsi="Times New Roman" w:cs="Times New Roman"/>
          <w:i/>
          <w:iCs/>
          <w:color w:val="2D2D2D"/>
          <w:kern w:val="0"/>
          <w:sz w:val="28"/>
          <w:szCs w:val="28"/>
          <w:lang w:eastAsia="es-CO"/>
          <w14:ligatures w14:val="none"/>
        </w:rPr>
        <w:t>responsable</w:t>
      </w:r>
      <w:r w:rsidRPr="00225770">
        <w:rPr>
          <w:rFonts w:ascii="Times New Roman" w:eastAsia="Times New Roman" w:hAnsi="Times New Roman" w:cs="Times New Roman"/>
          <w:color w:val="2D2D2D"/>
          <w:kern w:val="0"/>
          <w:sz w:val="28"/>
          <w:szCs w:val="28"/>
          <w:lang w:eastAsia="es-CO"/>
          <w14:ligatures w14:val="none"/>
        </w:rPr>
        <w:t>’ se entiende a quien, </w:t>
      </w:r>
      <w:r w:rsidRPr="00225770">
        <w:rPr>
          <w:rFonts w:ascii="Times New Roman" w:eastAsia="Times New Roman" w:hAnsi="Times New Roman" w:cs="Times New Roman"/>
          <w:i/>
          <w:iCs/>
          <w:color w:val="2D2D2D"/>
          <w:kern w:val="0"/>
          <w:sz w:val="28"/>
          <w:szCs w:val="28"/>
          <w:lang w:eastAsia="es-CO"/>
          <w14:ligatures w14:val="none"/>
        </w:rPr>
        <w:t>“sin ser el titular de la capacidad económica que la ley quiere gravar, es sin embargo designada por ella para cumplir como sujeto pasivo la obligación tributaria, en sustitución completa del titular del hecho económico que, según el criterio del legislador, debe ser gravado.”</w:t>
      </w:r>
      <w:bookmarkStart w:id="18" w:name="_ftnref10"/>
      <w:r w:rsidRPr="00225770">
        <w:rPr>
          <w:rFonts w:ascii="Times New Roman" w:eastAsia="Times New Roman" w:hAnsi="Times New Roman" w:cs="Times New Roman"/>
          <w:color w:val="2D2D2D"/>
          <w:kern w:val="0"/>
          <w:sz w:val="28"/>
          <w:szCs w:val="28"/>
          <w:lang w:eastAsia="es-CO"/>
          <w14:ligatures w14:val="none"/>
        </w:rPr>
        <w:fldChar w:fldCharType="begin"/>
      </w:r>
      <w:r w:rsidRPr="00225770">
        <w:rPr>
          <w:rFonts w:ascii="Times New Roman" w:eastAsia="Times New Roman" w:hAnsi="Times New Roman" w:cs="Times New Roman"/>
          <w:color w:val="2D2D2D"/>
          <w:kern w:val="0"/>
          <w:sz w:val="28"/>
          <w:szCs w:val="28"/>
          <w:lang w:eastAsia="es-CO"/>
          <w14:ligatures w14:val="none"/>
        </w:rPr>
        <w:instrText>HYPERLINK "https://www.corteconstitucional.gov.co/relatoria/2019/C-514-19.htm" \l "_ftn10" \o ""</w:instrText>
      </w:r>
      <w:r w:rsidRPr="00225770">
        <w:rPr>
          <w:rFonts w:ascii="Times New Roman" w:eastAsia="Times New Roman" w:hAnsi="Times New Roman" w:cs="Times New Roman"/>
          <w:color w:val="2D2D2D"/>
          <w:kern w:val="0"/>
          <w:sz w:val="28"/>
          <w:szCs w:val="28"/>
          <w:lang w:eastAsia="es-CO"/>
          <w14:ligatures w14:val="none"/>
        </w:rPr>
      </w:r>
      <w:r w:rsidRPr="00225770">
        <w:rPr>
          <w:rFonts w:ascii="Times New Roman" w:eastAsia="Times New Roman" w:hAnsi="Times New Roman" w:cs="Times New Roman"/>
          <w:color w:val="2D2D2D"/>
          <w:kern w:val="0"/>
          <w:sz w:val="28"/>
          <w:szCs w:val="28"/>
          <w:lang w:eastAsia="es-CO"/>
          <w14:ligatures w14:val="none"/>
        </w:rPr>
        <w:fldChar w:fldCharType="separate"/>
      </w:r>
      <w:r w:rsidRPr="00225770">
        <w:rPr>
          <w:rFonts w:ascii="Times New Roman" w:eastAsia="Times New Roman" w:hAnsi="Times New Roman" w:cs="Times New Roman"/>
          <w:color w:val="0000FF"/>
          <w:kern w:val="0"/>
          <w:sz w:val="28"/>
          <w:szCs w:val="28"/>
          <w:u w:val="single"/>
          <w:vertAlign w:val="superscript"/>
          <w:lang w:eastAsia="es-CO"/>
          <w14:ligatures w14:val="none"/>
        </w:rPr>
        <w:t>[10]</w:t>
      </w:r>
      <w:r w:rsidRPr="00225770">
        <w:rPr>
          <w:rFonts w:ascii="Times New Roman" w:eastAsia="Times New Roman" w:hAnsi="Times New Roman" w:cs="Times New Roman"/>
          <w:color w:val="2D2D2D"/>
          <w:kern w:val="0"/>
          <w:sz w:val="28"/>
          <w:szCs w:val="28"/>
          <w:lang w:eastAsia="es-CO"/>
          <w14:ligatures w14:val="none"/>
        </w:rPr>
        <w:fldChar w:fldCharType="end"/>
      </w:r>
      <w:bookmarkEnd w:id="18"/>
      <w:r w:rsidRPr="00225770">
        <w:rPr>
          <w:rFonts w:ascii="Times New Roman" w:eastAsia="Times New Roman" w:hAnsi="Times New Roman" w:cs="Times New Roman"/>
          <w:i/>
          <w:iCs/>
          <w:color w:val="2D2D2D"/>
          <w:kern w:val="0"/>
          <w:sz w:val="28"/>
          <w:szCs w:val="28"/>
          <w:lang w:eastAsia="es-CO"/>
          <w14:ligatures w14:val="none"/>
        </w:rPr>
        <w:t>. </w:t>
      </w:r>
      <w:r w:rsidRPr="00225770">
        <w:rPr>
          <w:rFonts w:ascii="Times New Roman" w:eastAsia="Times New Roman" w:hAnsi="Times New Roman" w:cs="Times New Roman"/>
          <w:color w:val="2D2D2D"/>
          <w:kern w:val="0"/>
          <w:sz w:val="28"/>
          <w:szCs w:val="28"/>
          <w:lang w:eastAsia="es-CO"/>
          <w14:ligatures w14:val="none"/>
        </w:rPr>
        <w:t>Es decir, a diferencia del mero contribuyente, el responsable tributario tiene la misión jurídico-económica de, entre otras (ver 1.2.4. </w:t>
      </w:r>
      <w:r w:rsidRPr="00225770">
        <w:rPr>
          <w:rFonts w:ascii="Times New Roman" w:eastAsia="Times New Roman" w:hAnsi="Times New Roman" w:cs="Times New Roman"/>
          <w:i/>
          <w:iCs/>
          <w:color w:val="2D2D2D"/>
          <w:kern w:val="0"/>
          <w:sz w:val="28"/>
          <w:szCs w:val="28"/>
          <w:lang w:eastAsia="es-CO"/>
          <w14:ligatures w14:val="none"/>
        </w:rPr>
        <w:t>infra</w:t>
      </w:r>
      <w:r w:rsidRPr="00225770">
        <w:rPr>
          <w:rFonts w:ascii="Times New Roman" w:eastAsia="Times New Roman" w:hAnsi="Times New Roman" w:cs="Times New Roman"/>
          <w:color w:val="2D2D2D"/>
          <w:kern w:val="0"/>
          <w:sz w:val="28"/>
          <w:szCs w:val="28"/>
          <w:lang w:eastAsia="es-CO"/>
          <w14:ligatures w14:val="none"/>
        </w:rPr>
        <w:t>), facilitar el recaudo del impuesto por parte de la Administración.</w:t>
      </w:r>
    </w:p>
    <w:p w14:paraId="3CDFD8A0" w14:textId="77777777" w:rsidR="00225770" w:rsidRPr="00225770" w:rsidRDefault="00225770" w:rsidP="00DE753C">
      <w:pPr>
        <w:spacing w:after="0" w:line="360" w:lineRule="auto"/>
        <w:jc w:val="both"/>
        <w:rPr>
          <w:rFonts w:ascii="Times New Roman" w:eastAsia="Times New Roman" w:hAnsi="Times New Roman" w:cs="Times New Roman"/>
          <w:color w:val="2D2D2D"/>
          <w:kern w:val="0"/>
          <w:sz w:val="28"/>
          <w:szCs w:val="28"/>
          <w:lang w:eastAsia="es-CO"/>
          <w14:ligatures w14:val="none"/>
        </w:rPr>
      </w:pPr>
      <w:r w:rsidRPr="00225770">
        <w:rPr>
          <w:rFonts w:ascii="Times New Roman" w:eastAsia="Times New Roman" w:hAnsi="Times New Roman" w:cs="Times New Roman"/>
          <w:color w:val="2D2D2D"/>
          <w:kern w:val="0"/>
          <w:sz w:val="28"/>
          <w:szCs w:val="28"/>
          <w:lang w:eastAsia="es-CO"/>
          <w14:ligatures w14:val="none"/>
        </w:rPr>
        <w:t> </w:t>
      </w:r>
    </w:p>
    <w:p w14:paraId="72864990" w14:textId="77777777" w:rsidR="00225770" w:rsidRPr="00225770" w:rsidRDefault="00225770" w:rsidP="00DE753C">
      <w:pPr>
        <w:spacing w:after="0" w:line="360" w:lineRule="auto"/>
        <w:jc w:val="both"/>
        <w:rPr>
          <w:rFonts w:ascii="Times New Roman" w:eastAsia="Times New Roman" w:hAnsi="Times New Roman" w:cs="Times New Roman"/>
          <w:color w:val="2D2D2D"/>
          <w:kern w:val="0"/>
          <w:sz w:val="28"/>
          <w:szCs w:val="28"/>
          <w:lang w:eastAsia="es-CO"/>
          <w14:ligatures w14:val="none"/>
        </w:rPr>
      </w:pPr>
      <w:r w:rsidRPr="00225770">
        <w:rPr>
          <w:rFonts w:ascii="Times New Roman" w:eastAsia="Times New Roman" w:hAnsi="Times New Roman" w:cs="Times New Roman"/>
          <w:b/>
          <w:bCs/>
          <w:i/>
          <w:iCs/>
          <w:color w:val="2D2D2D"/>
          <w:kern w:val="0"/>
          <w:sz w:val="28"/>
          <w:szCs w:val="28"/>
          <w:lang w:eastAsia="es-CO"/>
          <w14:ligatures w14:val="none"/>
        </w:rPr>
        <w:lastRenderedPageBreak/>
        <w:t>1.2.4.</w:t>
      </w:r>
      <w:r w:rsidRPr="00225770">
        <w:rPr>
          <w:rFonts w:ascii="Times New Roman" w:eastAsia="Times New Roman" w:hAnsi="Times New Roman" w:cs="Times New Roman"/>
          <w:b/>
          <w:bCs/>
          <w:i/>
          <w:iCs/>
          <w:color w:val="2D2D2D"/>
          <w:kern w:val="0"/>
          <w:sz w:val="14"/>
          <w:szCs w:val="14"/>
          <w:lang w:eastAsia="es-CO"/>
          <w14:ligatures w14:val="none"/>
        </w:rPr>
        <w:t>   </w:t>
      </w:r>
      <w:r w:rsidRPr="00225770">
        <w:rPr>
          <w:rFonts w:ascii="Times New Roman" w:eastAsia="Times New Roman" w:hAnsi="Times New Roman" w:cs="Times New Roman"/>
          <w:color w:val="2D2D2D"/>
          <w:kern w:val="0"/>
          <w:sz w:val="28"/>
          <w:szCs w:val="28"/>
          <w:lang w:eastAsia="es-CO"/>
          <w14:ligatures w14:val="none"/>
        </w:rPr>
        <w:t>El mecanismo mediante el cual, de ordinario, el responsable tributario sustituye al contribuyente opera a través de la retención que el primero realiza, desde el momento mismo de su causación, del tributo a cargo del segundo. Se trata del deber de </w:t>
      </w:r>
      <w:r w:rsidRPr="00225770">
        <w:rPr>
          <w:rFonts w:ascii="Times New Roman" w:eastAsia="Times New Roman" w:hAnsi="Times New Roman" w:cs="Times New Roman"/>
          <w:b/>
          <w:bCs/>
          <w:color w:val="2D2D2D"/>
          <w:kern w:val="0"/>
          <w:sz w:val="28"/>
          <w:szCs w:val="28"/>
          <w:lang w:eastAsia="es-CO"/>
          <w14:ligatures w14:val="none"/>
        </w:rPr>
        <w:t>retención en la fuente</w:t>
      </w:r>
      <w:r w:rsidRPr="00225770">
        <w:rPr>
          <w:rFonts w:ascii="Times New Roman" w:eastAsia="Times New Roman" w:hAnsi="Times New Roman" w:cs="Times New Roman"/>
          <w:color w:val="2D2D2D"/>
          <w:kern w:val="0"/>
          <w:sz w:val="28"/>
          <w:szCs w:val="28"/>
          <w:lang w:eastAsia="es-CO"/>
          <w14:ligatures w14:val="none"/>
        </w:rPr>
        <w:t> a cargo de la persona sobre la cual </w:t>
      </w:r>
      <w:r w:rsidRPr="00225770">
        <w:rPr>
          <w:rFonts w:ascii="Times New Roman" w:eastAsia="Times New Roman" w:hAnsi="Times New Roman" w:cs="Times New Roman"/>
          <w:i/>
          <w:iCs/>
          <w:color w:val="2D2D2D"/>
          <w:kern w:val="0"/>
          <w:sz w:val="28"/>
          <w:szCs w:val="28"/>
          <w:shd w:val="clear" w:color="auto" w:fill="FFFFFF"/>
          <w:lang w:eastAsia="es-CO"/>
          <w14:ligatures w14:val="none"/>
        </w:rPr>
        <w:t>“el Estado descarga el ejercicio de una función pública: la obligación de recaudar y consignar a su nombre los dineros materia del tributo”</w:t>
      </w:r>
      <w:bookmarkStart w:id="19" w:name="_ftnref11"/>
      <w:r w:rsidRPr="00225770">
        <w:rPr>
          <w:rFonts w:ascii="Times New Roman" w:eastAsia="Times New Roman" w:hAnsi="Times New Roman" w:cs="Times New Roman"/>
          <w:color w:val="2D2D2D"/>
          <w:kern w:val="0"/>
          <w:sz w:val="28"/>
          <w:szCs w:val="28"/>
          <w:lang w:eastAsia="es-CO"/>
          <w14:ligatures w14:val="none"/>
        </w:rPr>
        <w:fldChar w:fldCharType="begin"/>
      </w:r>
      <w:r w:rsidRPr="00225770">
        <w:rPr>
          <w:rFonts w:ascii="Times New Roman" w:eastAsia="Times New Roman" w:hAnsi="Times New Roman" w:cs="Times New Roman"/>
          <w:color w:val="2D2D2D"/>
          <w:kern w:val="0"/>
          <w:sz w:val="28"/>
          <w:szCs w:val="28"/>
          <w:lang w:eastAsia="es-CO"/>
          <w14:ligatures w14:val="none"/>
        </w:rPr>
        <w:instrText>HYPERLINK "https://www.corteconstitucional.gov.co/relatoria/2019/C-514-19.htm" \l "_ftn11" \o ""</w:instrText>
      </w:r>
      <w:r w:rsidRPr="00225770">
        <w:rPr>
          <w:rFonts w:ascii="Times New Roman" w:eastAsia="Times New Roman" w:hAnsi="Times New Roman" w:cs="Times New Roman"/>
          <w:color w:val="2D2D2D"/>
          <w:kern w:val="0"/>
          <w:sz w:val="28"/>
          <w:szCs w:val="28"/>
          <w:lang w:eastAsia="es-CO"/>
          <w14:ligatures w14:val="none"/>
        </w:rPr>
      </w:r>
      <w:r w:rsidRPr="00225770">
        <w:rPr>
          <w:rFonts w:ascii="Times New Roman" w:eastAsia="Times New Roman" w:hAnsi="Times New Roman" w:cs="Times New Roman"/>
          <w:color w:val="2D2D2D"/>
          <w:kern w:val="0"/>
          <w:sz w:val="28"/>
          <w:szCs w:val="28"/>
          <w:lang w:eastAsia="es-CO"/>
          <w14:ligatures w14:val="none"/>
        </w:rPr>
        <w:fldChar w:fldCharType="separate"/>
      </w:r>
      <w:r w:rsidRPr="00225770">
        <w:rPr>
          <w:rFonts w:ascii="Times New Roman" w:eastAsia="Times New Roman" w:hAnsi="Times New Roman" w:cs="Times New Roman"/>
          <w:color w:val="0000FF"/>
          <w:kern w:val="0"/>
          <w:sz w:val="28"/>
          <w:szCs w:val="28"/>
          <w:u w:val="single"/>
          <w:shd w:val="clear" w:color="auto" w:fill="FFFFFF"/>
          <w:vertAlign w:val="superscript"/>
          <w:lang w:eastAsia="es-CO"/>
          <w14:ligatures w14:val="none"/>
        </w:rPr>
        <w:t>[11]</w:t>
      </w:r>
      <w:r w:rsidRPr="00225770">
        <w:rPr>
          <w:rFonts w:ascii="Times New Roman" w:eastAsia="Times New Roman" w:hAnsi="Times New Roman" w:cs="Times New Roman"/>
          <w:color w:val="2D2D2D"/>
          <w:kern w:val="0"/>
          <w:sz w:val="28"/>
          <w:szCs w:val="28"/>
          <w:lang w:eastAsia="es-CO"/>
          <w14:ligatures w14:val="none"/>
        </w:rPr>
        <w:fldChar w:fldCharType="end"/>
      </w:r>
      <w:bookmarkEnd w:id="19"/>
      <w:r w:rsidRPr="00225770">
        <w:rPr>
          <w:rFonts w:ascii="Times New Roman" w:eastAsia="Times New Roman" w:hAnsi="Times New Roman" w:cs="Times New Roman"/>
          <w:i/>
          <w:iCs/>
          <w:color w:val="2D2D2D"/>
          <w:kern w:val="0"/>
          <w:sz w:val="28"/>
          <w:szCs w:val="28"/>
          <w:shd w:val="clear" w:color="auto" w:fill="FFFFFF"/>
          <w:lang w:eastAsia="es-CO"/>
          <w14:ligatures w14:val="none"/>
        </w:rPr>
        <w:t>. </w:t>
      </w:r>
      <w:r w:rsidRPr="00225770">
        <w:rPr>
          <w:rFonts w:ascii="Times New Roman" w:eastAsia="Times New Roman" w:hAnsi="Times New Roman" w:cs="Times New Roman"/>
          <w:color w:val="2D2D2D"/>
          <w:kern w:val="0"/>
          <w:sz w:val="28"/>
          <w:szCs w:val="28"/>
          <w:shd w:val="clear" w:color="auto" w:fill="FFFFFF"/>
          <w:lang w:eastAsia="es-CO"/>
          <w14:ligatures w14:val="none"/>
        </w:rPr>
        <w:t>Así, el deber de</w:t>
      </w:r>
      <w:r w:rsidRPr="00225770">
        <w:rPr>
          <w:rFonts w:ascii="Times New Roman" w:eastAsia="Times New Roman" w:hAnsi="Times New Roman" w:cs="Times New Roman"/>
          <w:i/>
          <w:iCs/>
          <w:color w:val="2D2D2D"/>
          <w:kern w:val="0"/>
          <w:sz w:val="28"/>
          <w:szCs w:val="28"/>
          <w:shd w:val="clear" w:color="auto" w:fill="FFFFFF"/>
          <w:lang w:eastAsia="es-CO"/>
          <w14:ligatures w14:val="none"/>
        </w:rPr>
        <w:t> </w:t>
      </w:r>
      <w:r w:rsidRPr="00225770">
        <w:rPr>
          <w:rFonts w:ascii="Times New Roman" w:eastAsia="Times New Roman" w:hAnsi="Times New Roman" w:cs="Times New Roman"/>
          <w:i/>
          <w:iCs/>
          <w:color w:val="2D2D2D"/>
          <w:kern w:val="0"/>
          <w:sz w:val="28"/>
          <w:szCs w:val="28"/>
          <w:lang w:eastAsia="es-CO"/>
          <w14:ligatures w14:val="none"/>
        </w:rPr>
        <w:t>“recaudo simultáneo del impuesto en el momento de obtener los ingresos”, </w:t>
      </w:r>
      <w:r w:rsidRPr="00225770">
        <w:rPr>
          <w:rFonts w:ascii="Times New Roman" w:eastAsia="Times New Roman" w:hAnsi="Times New Roman" w:cs="Times New Roman"/>
          <w:color w:val="2D2D2D"/>
          <w:kern w:val="0"/>
          <w:sz w:val="28"/>
          <w:szCs w:val="28"/>
          <w:lang w:eastAsia="es-CO"/>
          <w14:ligatures w14:val="none"/>
        </w:rPr>
        <w:t>a cargo del agente retenedor o responsable tributario, cumple con una misión que, más allá de facilitar el recaudo del impuesto,</w:t>
      </w:r>
      <w:r w:rsidRPr="00225770">
        <w:rPr>
          <w:rFonts w:ascii="Times New Roman" w:eastAsia="Times New Roman" w:hAnsi="Times New Roman" w:cs="Times New Roman"/>
          <w:i/>
          <w:iCs/>
          <w:color w:val="2D2D2D"/>
          <w:kern w:val="0"/>
          <w:sz w:val="28"/>
          <w:szCs w:val="28"/>
          <w:lang w:eastAsia="es-CO"/>
          <w14:ligatures w14:val="none"/>
        </w:rPr>
        <w:t xml:space="preserve"> “ofrece múltiples ventajas pues i) simplifica el trabajo de la administración tributaria, ya que se la libera de la tarea de recaudo al trasladarla a los particulares; </w:t>
      </w:r>
      <w:proofErr w:type="spellStart"/>
      <w:r w:rsidRPr="00225770">
        <w:rPr>
          <w:rFonts w:ascii="Times New Roman" w:eastAsia="Times New Roman" w:hAnsi="Times New Roman" w:cs="Times New Roman"/>
          <w:i/>
          <w:iCs/>
          <w:color w:val="2D2D2D"/>
          <w:kern w:val="0"/>
          <w:sz w:val="28"/>
          <w:szCs w:val="28"/>
          <w:lang w:eastAsia="es-CO"/>
          <w14:ligatures w14:val="none"/>
        </w:rPr>
        <w:t>ii</w:t>
      </w:r>
      <w:proofErr w:type="spellEnd"/>
      <w:r w:rsidRPr="00225770">
        <w:rPr>
          <w:rFonts w:ascii="Times New Roman" w:eastAsia="Times New Roman" w:hAnsi="Times New Roman" w:cs="Times New Roman"/>
          <w:i/>
          <w:iCs/>
          <w:color w:val="2D2D2D"/>
          <w:kern w:val="0"/>
          <w:sz w:val="28"/>
          <w:szCs w:val="28"/>
          <w:lang w:eastAsia="es-CO"/>
          <w14:ligatures w14:val="none"/>
        </w:rPr>
        <w:t xml:space="preserve">) mejora el flujo de dineros para la tesorería pública, pues permite escalonar la percepción de los ingresos acelerando su recaudación; </w:t>
      </w:r>
      <w:proofErr w:type="spellStart"/>
      <w:r w:rsidRPr="00225770">
        <w:rPr>
          <w:rFonts w:ascii="Times New Roman" w:eastAsia="Times New Roman" w:hAnsi="Times New Roman" w:cs="Times New Roman"/>
          <w:i/>
          <w:iCs/>
          <w:color w:val="2D2D2D"/>
          <w:kern w:val="0"/>
          <w:sz w:val="28"/>
          <w:szCs w:val="28"/>
          <w:lang w:eastAsia="es-CO"/>
          <w14:ligatures w14:val="none"/>
        </w:rPr>
        <w:t>iii</w:t>
      </w:r>
      <w:proofErr w:type="spellEnd"/>
      <w:r w:rsidRPr="00225770">
        <w:rPr>
          <w:rFonts w:ascii="Times New Roman" w:eastAsia="Times New Roman" w:hAnsi="Times New Roman" w:cs="Times New Roman"/>
          <w:i/>
          <w:iCs/>
          <w:color w:val="2D2D2D"/>
          <w:kern w:val="0"/>
          <w:sz w:val="28"/>
          <w:szCs w:val="28"/>
          <w:lang w:eastAsia="es-CO"/>
          <w14:ligatures w14:val="none"/>
        </w:rPr>
        <w:t>) opera como instrumento de control a la evasión fiscal[8</w:t>
      </w:r>
      <w:bookmarkStart w:id="20" w:name="_ftnref12"/>
      <w:r w:rsidRPr="00225770">
        <w:rPr>
          <w:rFonts w:ascii="Times New Roman" w:eastAsia="Times New Roman" w:hAnsi="Times New Roman" w:cs="Times New Roman"/>
          <w:color w:val="2D2D2D"/>
          <w:kern w:val="0"/>
          <w:sz w:val="28"/>
          <w:szCs w:val="28"/>
          <w:lang w:eastAsia="es-CO"/>
          <w14:ligatures w14:val="none"/>
        </w:rPr>
        <w:fldChar w:fldCharType="begin"/>
      </w:r>
      <w:r w:rsidRPr="00225770">
        <w:rPr>
          <w:rFonts w:ascii="Times New Roman" w:eastAsia="Times New Roman" w:hAnsi="Times New Roman" w:cs="Times New Roman"/>
          <w:color w:val="2D2D2D"/>
          <w:kern w:val="0"/>
          <w:sz w:val="28"/>
          <w:szCs w:val="28"/>
          <w:lang w:eastAsia="es-CO"/>
          <w14:ligatures w14:val="none"/>
        </w:rPr>
        <w:instrText>HYPERLINK "https://www.corteconstitucional.gov.co/relatoria/2019/C-514-19.htm" \l "_ftn12" \o ""</w:instrText>
      </w:r>
      <w:r w:rsidRPr="00225770">
        <w:rPr>
          <w:rFonts w:ascii="Times New Roman" w:eastAsia="Times New Roman" w:hAnsi="Times New Roman" w:cs="Times New Roman"/>
          <w:color w:val="2D2D2D"/>
          <w:kern w:val="0"/>
          <w:sz w:val="28"/>
          <w:szCs w:val="28"/>
          <w:lang w:eastAsia="es-CO"/>
          <w14:ligatures w14:val="none"/>
        </w:rPr>
      </w:r>
      <w:r w:rsidRPr="00225770">
        <w:rPr>
          <w:rFonts w:ascii="Times New Roman" w:eastAsia="Times New Roman" w:hAnsi="Times New Roman" w:cs="Times New Roman"/>
          <w:color w:val="2D2D2D"/>
          <w:kern w:val="0"/>
          <w:sz w:val="28"/>
          <w:szCs w:val="28"/>
          <w:lang w:eastAsia="es-CO"/>
          <w14:ligatures w14:val="none"/>
        </w:rPr>
        <w:fldChar w:fldCharType="separate"/>
      </w:r>
      <w:r w:rsidRPr="00225770">
        <w:rPr>
          <w:rFonts w:ascii="Times New Roman" w:eastAsia="Times New Roman" w:hAnsi="Times New Roman" w:cs="Times New Roman"/>
          <w:color w:val="0000FF"/>
          <w:kern w:val="0"/>
          <w:sz w:val="28"/>
          <w:szCs w:val="28"/>
          <w:u w:val="single"/>
          <w:vertAlign w:val="superscript"/>
          <w:lang w:eastAsia="es-CO"/>
          <w14:ligatures w14:val="none"/>
        </w:rPr>
        <w:t>[12]</w:t>
      </w:r>
      <w:r w:rsidRPr="00225770">
        <w:rPr>
          <w:rFonts w:ascii="Times New Roman" w:eastAsia="Times New Roman" w:hAnsi="Times New Roman" w:cs="Times New Roman"/>
          <w:color w:val="2D2D2D"/>
          <w:kern w:val="0"/>
          <w:sz w:val="28"/>
          <w:szCs w:val="28"/>
          <w:lang w:eastAsia="es-CO"/>
          <w14:ligatures w14:val="none"/>
        </w:rPr>
        <w:fldChar w:fldCharType="end"/>
      </w:r>
      <w:bookmarkEnd w:id="20"/>
      <w:r w:rsidRPr="00225770">
        <w:rPr>
          <w:rFonts w:ascii="Times New Roman" w:eastAsia="Times New Roman" w:hAnsi="Times New Roman" w:cs="Times New Roman"/>
          <w:i/>
          <w:iCs/>
          <w:color w:val="2D2D2D"/>
          <w:kern w:val="0"/>
          <w:sz w:val="28"/>
          <w:szCs w:val="28"/>
          <w:lang w:eastAsia="es-CO"/>
          <w14:ligatures w14:val="none"/>
        </w:rPr>
        <w:t xml:space="preserve">], por cuanto facilita la identificación de contribuyentes que podrían permanecer ocultos o que son difíciles de ubicar directamente, como es el caso de los residentes en el exterior o quienes ejercen actividades económicas en forma temporal y </w:t>
      </w:r>
      <w:proofErr w:type="spellStart"/>
      <w:r w:rsidRPr="00225770">
        <w:rPr>
          <w:rFonts w:ascii="Times New Roman" w:eastAsia="Times New Roman" w:hAnsi="Times New Roman" w:cs="Times New Roman"/>
          <w:i/>
          <w:iCs/>
          <w:color w:val="2D2D2D"/>
          <w:kern w:val="0"/>
          <w:sz w:val="28"/>
          <w:szCs w:val="28"/>
          <w:lang w:eastAsia="es-CO"/>
          <w14:ligatures w14:val="none"/>
        </w:rPr>
        <w:t>iv</w:t>
      </w:r>
      <w:proofErr w:type="spellEnd"/>
      <w:r w:rsidRPr="00225770">
        <w:rPr>
          <w:rFonts w:ascii="Times New Roman" w:eastAsia="Times New Roman" w:hAnsi="Times New Roman" w:cs="Times New Roman"/>
          <w:i/>
          <w:iCs/>
          <w:color w:val="2D2D2D"/>
          <w:kern w:val="0"/>
          <w:sz w:val="28"/>
          <w:szCs w:val="28"/>
          <w:lang w:eastAsia="es-CO"/>
          <w14:ligatures w14:val="none"/>
        </w:rPr>
        <w:t>) fortalece la efectividad automática del impuesto como instrumento anti - inflacionario asegurándole al Estado su participación en el producto creciente de la economía[9</w:t>
      </w:r>
      <w:bookmarkStart w:id="21" w:name="_ftnref13"/>
      <w:r w:rsidRPr="00225770">
        <w:rPr>
          <w:rFonts w:ascii="Times New Roman" w:eastAsia="Times New Roman" w:hAnsi="Times New Roman" w:cs="Times New Roman"/>
          <w:color w:val="2D2D2D"/>
          <w:kern w:val="0"/>
          <w:sz w:val="28"/>
          <w:szCs w:val="28"/>
          <w:lang w:eastAsia="es-CO"/>
          <w14:ligatures w14:val="none"/>
        </w:rPr>
        <w:fldChar w:fldCharType="begin"/>
      </w:r>
      <w:r w:rsidRPr="00225770">
        <w:rPr>
          <w:rFonts w:ascii="Times New Roman" w:eastAsia="Times New Roman" w:hAnsi="Times New Roman" w:cs="Times New Roman"/>
          <w:color w:val="2D2D2D"/>
          <w:kern w:val="0"/>
          <w:sz w:val="28"/>
          <w:szCs w:val="28"/>
          <w:lang w:eastAsia="es-CO"/>
          <w14:ligatures w14:val="none"/>
        </w:rPr>
        <w:instrText>HYPERLINK "https://www.corteconstitucional.gov.co/relatoria/2019/C-514-19.htm" \l "_ftn13" \o ""</w:instrText>
      </w:r>
      <w:r w:rsidRPr="00225770">
        <w:rPr>
          <w:rFonts w:ascii="Times New Roman" w:eastAsia="Times New Roman" w:hAnsi="Times New Roman" w:cs="Times New Roman"/>
          <w:color w:val="2D2D2D"/>
          <w:kern w:val="0"/>
          <w:sz w:val="28"/>
          <w:szCs w:val="28"/>
          <w:lang w:eastAsia="es-CO"/>
          <w14:ligatures w14:val="none"/>
        </w:rPr>
      </w:r>
      <w:r w:rsidRPr="00225770">
        <w:rPr>
          <w:rFonts w:ascii="Times New Roman" w:eastAsia="Times New Roman" w:hAnsi="Times New Roman" w:cs="Times New Roman"/>
          <w:color w:val="2D2D2D"/>
          <w:kern w:val="0"/>
          <w:sz w:val="28"/>
          <w:szCs w:val="28"/>
          <w:lang w:eastAsia="es-CO"/>
          <w14:ligatures w14:val="none"/>
        </w:rPr>
        <w:fldChar w:fldCharType="separate"/>
      </w:r>
      <w:r w:rsidRPr="00225770">
        <w:rPr>
          <w:rFonts w:ascii="Times New Roman" w:eastAsia="Times New Roman" w:hAnsi="Times New Roman" w:cs="Times New Roman"/>
          <w:color w:val="0000FF"/>
          <w:kern w:val="0"/>
          <w:sz w:val="28"/>
          <w:szCs w:val="28"/>
          <w:u w:val="single"/>
          <w:vertAlign w:val="superscript"/>
          <w:lang w:eastAsia="es-CO"/>
          <w14:ligatures w14:val="none"/>
        </w:rPr>
        <w:t>[13]</w:t>
      </w:r>
      <w:r w:rsidRPr="00225770">
        <w:rPr>
          <w:rFonts w:ascii="Times New Roman" w:eastAsia="Times New Roman" w:hAnsi="Times New Roman" w:cs="Times New Roman"/>
          <w:color w:val="2D2D2D"/>
          <w:kern w:val="0"/>
          <w:sz w:val="28"/>
          <w:szCs w:val="28"/>
          <w:lang w:eastAsia="es-CO"/>
          <w14:ligatures w14:val="none"/>
        </w:rPr>
        <w:fldChar w:fldCharType="end"/>
      </w:r>
      <w:bookmarkEnd w:id="21"/>
      <w:r w:rsidRPr="00225770">
        <w:rPr>
          <w:rFonts w:ascii="Times New Roman" w:eastAsia="Times New Roman" w:hAnsi="Times New Roman" w:cs="Times New Roman"/>
          <w:i/>
          <w:iCs/>
          <w:color w:val="2D2D2D"/>
          <w:kern w:val="0"/>
          <w:sz w:val="28"/>
          <w:szCs w:val="28"/>
          <w:lang w:eastAsia="es-CO"/>
          <w14:ligatures w14:val="none"/>
        </w:rPr>
        <w:t>]</w:t>
      </w:r>
      <w:r w:rsidRPr="00225770">
        <w:rPr>
          <w:rFonts w:ascii="Times New Roman" w:eastAsia="Times New Roman" w:hAnsi="Times New Roman" w:cs="Times New Roman"/>
          <w:color w:val="2D2D2D"/>
          <w:kern w:val="0"/>
          <w:sz w:val="28"/>
          <w:szCs w:val="28"/>
          <w:lang w:eastAsia="es-CO"/>
          <w14:ligatures w14:val="none"/>
        </w:rPr>
        <w:t>.”</w:t>
      </w:r>
      <w:bookmarkStart w:id="22" w:name="_ftnref14"/>
      <w:r w:rsidRPr="00225770">
        <w:rPr>
          <w:rFonts w:ascii="Times New Roman" w:eastAsia="Times New Roman" w:hAnsi="Times New Roman" w:cs="Times New Roman"/>
          <w:color w:val="2D2D2D"/>
          <w:kern w:val="0"/>
          <w:sz w:val="28"/>
          <w:szCs w:val="28"/>
          <w:lang w:eastAsia="es-CO"/>
          <w14:ligatures w14:val="none"/>
        </w:rPr>
        <w:fldChar w:fldCharType="begin"/>
      </w:r>
      <w:r w:rsidRPr="00225770">
        <w:rPr>
          <w:rFonts w:ascii="Times New Roman" w:eastAsia="Times New Roman" w:hAnsi="Times New Roman" w:cs="Times New Roman"/>
          <w:color w:val="2D2D2D"/>
          <w:kern w:val="0"/>
          <w:sz w:val="28"/>
          <w:szCs w:val="28"/>
          <w:lang w:eastAsia="es-CO"/>
          <w14:ligatures w14:val="none"/>
        </w:rPr>
        <w:instrText>HYPERLINK "https://www.corteconstitucional.gov.co/relatoria/2019/C-514-19.htm" \l "_ftn14" \o ""</w:instrText>
      </w:r>
      <w:r w:rsidRPr="00225770">
        <w:rPr>
          <w:rFonts w:ascii="Times New Roman" w:eastAsia="Times New Roman" w:hAnsi="Times New Roman" w:cs="Times New Roman"/>
          <w:color w:val="2D2D2D"/>
          <w:kern w:val="0"/>
          <w:sz w:val="28"/>
          <w:szCs w:val="28"/>
          <w:lang w:eastAsia="es-CO"/>
          <w14:ligatures w14:val="none"/>
        </w:rPr>
      </w:r>
      <w:r w:rsidRPr="00225770">
        <w:rPr>
          <w:rFonts w:ascii="Times New Roman" w:eastAsia="Times New Roman" w:hAnsi="Times New Roman" w:cs="Times New Roman"/>
          <w:color w:val="2D2D2D"/>
          <w:kern w:val="0"/>
          <w:sz w:val="28"/>
          <w:szCs w:val="28"/>
          <w:lang w:eastAsia="es-CO"/>
          <w14:ligatures w14:val="none"/>
        </w:rPr>
        <w:fldChar w:fldCharType="separate"/>
      </w:r>
      <w:r w:rsidRPr="00225770">
        <w:rPr>
          <w:rFonts w:ascii="Times New Roman" w:eastAsia="Times New Roman" w:hAnsi="Times New Roman" w:cs="Times New Roman"/>
          <w:color w:val="0000FF"/>
          <w:kern w:val="0"/>
          <w:sz w:val="28"/>
          <w:szCs w:val="28"/>
          <w:u w:val="single"/>
          <w:vertAlign w:val="superscript"/>
          <w:lang w:eastAsia="es-CO"/>
          <w14:ligatures w14:val="none"/>
        </w:rPr>
        <w:t>[14]</w:t>
      </w:r>
      <w:r w:rsidRPr="00225770">
        <w:rPr>
          <w:rFonts w:ascii="Times New Roman" w:eastAsia="Times New Roman" w:hAnsi="Times New Roman" w:cs="Times New Roman"/>
          <w:color w:val="2D2D2D"/>
          <w:kern w:val="0"/>
          <w:sz w:val="28"/>
          <w:szCs w:val="28"/>
          <w:lang w:eastAsia="es-CO"/>
          <w14:ligatures w14:val="none"/>
        </w:rPr>
        <w:fldChar w:fldCharType="end"/>
      </w:r>
      <w:bookmarkEnd w:id="22"/>
      <w:r w:rsidRPr="00225770">
        <w:rPr>
          <w:rFonts w:ascii="Times New Roman" w:eastAsia="Times New Roman" w:hAnsi="Times New Roman" w:cs="Times New Roman"/>
          <w:color w:val="2D2D2D"/>
          <w:kern w:val="0"/>
          <w:sz w:val="28"/>
          <w:szCs w:val="28"/>
          <w:lang w:eastAsia="es-CO"/>
          <w14:ligatures w14:val="none"/>
        </w:rPr>
        <w:t>.</w:t>
      </w:r>
    </w:p>
    <w:p w14:paraId="24C1188B" w14:textId="77777777" w:rsidR="00225770" w:rsidRPr="00225770" w:rsidRDefault="00225770" w:rsidP="00DE753C">
      <w:pPr>
        <w:spacing w:after="0" w:line="360" w:lineRule="auto"/>
        <w:jc w:val="both"/>
        <w:rPr>
          <w:rFonts w:ascii="Times New Roman" w:eastAsia="Times New Roman" w:hAnsi="Times New Roman" w:cs="Times New Roman"/>
          <w:color w:val="2D2D2D"/>
          <w:kern w:val="0"/>
          <w:sz w:val="28"/>
          <w:szCs w:val="28"/>
          <w:lang w:eastAsia="es-CO"/>
          <w14:ligatures w14:val="none"/>
        </w:rPr>
      </w:pPr>
      <w:r w:rsidRPr="00225770">
        <w:rPr>
          <w:rFonts w:ascii="Times New Roman" w:eastAsia="Times New Roman" w:hAnsi="Times New Roman" w:cs="Times New Roman"/>
          <w:i/>
          <w:iCs/>
          <w:color w:val="2D2D2D"/>
          <w:kern w:val="0"/>
          <w:sz w:val="28"/>
          <w:szCs w:val="28"/>
          <w:lang w:eastAsia="es-CO"/>
          <w14:ligatures w14:val="none"/>
        </w:rPr>
        <w:t> </w:t>
      </w:r>
    </w:p>
    <w:p w14:paraId="1ED75075" w14:textId="77777777" w:rsidR="00225770" w:rsidRPr="00225770" w:rsidRDefault="00225770" w:rsidP="00DE753C">
      <w:pPr>
        <w:spacing w:after="0" w:line="360" w:lineRule="auto"/>
        <w:jc w:val="both"/>
        <w:rPr>
          <w:rFonts w:ascii="Times New Roman" w:eastAsia="Times New Roman" w:hAnsi="Times New Roman" w:cs="Times New Roman"/>
          <w:color w:val="2D2D2D"/>
          <w:kern w:val="0"/>
          <w:sz w:val="28"/>
          <w:szCs w:val="28"/>
          <w:lang w:eastAsia="es-CO"/>
          <w14:ligatures w14:val="none"/>
        </w:rPr>
      </w:pPr>
      <w:r w:rsidRPr="00225770">
        <w:rPr>
          <w:rFonts w:ascii="Times New Roman" w:eastAsia="Times New Roman" w:hAnsi="Times New Roman" w:cs="Times New Roman"/>
          <w:b/>
          <w:bCs/>
          <w:i/>
          <w:iCs/>
          <w:color w:val="2D2D2D"/>
          <w:kern w:val="0"/>
          <w:sz w:val="28"/>
          <w:szCs w:val="28"/>
          <w:lang w:eastAsia="es-CO"/>
          <w14:ligatures w14:val="none"/>
        </w:rPr>
        <w:t>1.2.5.</w:t>
      </w:r>
      <w:r w:rsidRPr="00225770">
        <w:rPr>
          <w:rFonts w:ascii="Times New Roman" w:eastAsia="Times New Roman" w:hAnsi="Times New Roman" w:cs="Times New Roman"/>
          <w:b/>
          <w:bCs/>
          <w:i/>
          <w:iCs/>
          <w:color w:val="2D2D2D"/>
          <w:kern w:val="0"/>
          <w:sz w:val="14"/>
          <w:szCs w:val="14"/>
          <w:lang w:eastAsia="es-CO"/>
          <w14:ligatures w14:val="none"/>
        </w:rPr>
        <w:t>   </w:t>
      </w:r>
      <w:r w:rsidRPr="00225770">
        <w:rPr>
          <w:rFonts w:ascii="Times New Roman" w:eastAsia="Times New Roman" w:hAnsi="Times New Roman" w:cs="Times New Roman"/>
          <w:color w:val="2D2D2D"/>
          <w:kern w:val="0"/>
          <w:sz w:val="28"/>
          <w:szCs w:val="28"/>
          <w:lang w:eastAsia="es-CO"/>
          <w14:ligatures w14:val="none"/>
        </w:rPr>
        <w:t>La función de agentes retenedores del Impuesto sobre las Ventas – IVA a cargo las personas que prevé el inciso 1º del parágrafo 3º cuyo numeral 6 ahora ocupa a la Corte- se encuentra prevista en el texto actual del artículo 437-2 del código de impuestos, según el cual </w:t>
      </w:r>
      <w:r w:rsidRPr="00225770">
        <w:rPr>
          <w:rFonts w:ascii="Times New Roman" w:eastAsia="Times New Roman" w:hAnsi="Times New Roman" w:cs="Times New Roman"/>
          <w:i/>
          <w:iCs/>
          <w:color w:val="2D2D2D"/>
          <w:kern w:val="0"/>
          <w:sz w:val="28"/>
          <w:szCs w:val="28"/>
          <w:lang w:eastAsia="es-CO"/>
          <w14:ligatures w14:val="none"/>
        </w:rPr>
        <w:t>“(a)</w:t>
      </w:r>
      <w:proofErr w:type="spellStart"/>
      <w:r w:rsidRPr="00225770">
        <w:rPr>
          <w:rFonts w:ascii="Times New Roman" w:eastAsia="Times New Roman" w:hAnsi="Times New Roman" w:cs="Times New Roman"/>
          <w:i/>
          <w:iCs/>
          <w:color w:val="2D2D2D"/>
          <w:kern w:val="0"/>
          <w:sz w:val="28"/>
          <w:szCs w:val="28"/>
          <w:lang w:eastAsia="es-CO"/>
          <w14:ligatures w14:val="none"/>
        </w:rPr>
        <w:t>ctuarán</w:t>
      </w:r>
      <w:proofErr w:type="spellEnd"/>
      <w:r w:rsidRPr="00225770">
        <w:rPr>
          <w:rFonts w:ascii="Times New Roman" w:eastAsia="Times New Roman" w:hAnsi="Times New Roman" w:cs="Times New Roman"/>
          <w:i/>
          <w:iCs/>
          <w:color w:val="2D2D2D"/>
          <w:kern w:val="0"/>
          <w:sz w:val="28"/>
          <w:szCs w:val="28"/>
          <w:lang w:eastAsia="es-CO"/>
          <w14:ligatures w14:val="none"/>
        </w:rPr>
        <w:t xml:space="preserve"> como agentes retenedores del impuesto sobre las ventas en la adquisición de bienes y servicios gravados:”</w:t>
      </w:r>
      <w:r w:rsidRPr="00225770">
        <w:rPr>
          <w:rFonts w:ascii="Times New Roman" w:eastAsia="Times New Roman" w:hAnsi="Times New Roman" w:cs="Times New Roman"/>
          <w:color w:val="2D2D2D"/>
          <w:kern w:val="0"/>
          <w:sz w:val="28"/>
          <w:szCs w:val="28"/>
          <w:lang w:eastAsia="es-CO"/>
          <w14:ligatures w14:val="none"/>
        </w:rPr>
        <w:t> entre otros </w:t>
      </w:r>
      <w:r w:rsidRPr="00225770">
        <w:rPr>
          <w:rFonts w:ascii="Times New Roman" w:eastAsia="Times New Roman" w:hAnsi="Times New Roman" w:cs="Times New Roman"/>
          <w:i/>
          <w:iCs/>
          <w:color w:val="2D2D2D"/>
          <w:kern w:val="0"/>
          <w:sz w:val="28"/>
          <w:szCs w:val="28"/>
          <w:lang w:eastAsia="es-CO"/>
          <w14:ligatures w14:val="none"/>
        </w:rPr>
        <w:t>“7. Los responsables del [régimen de responsabilidad del Impuesto sobre las Ventas (IVA) (…)]</w:t>
      </w:r>
      <w:bookmarkStart w:id="23" w:name="_ftnref15"/>
      <w:r w:rsidRPr="00225770">
        <w:rPr>
          <w:rFonts w:ascii="Times New Roman" w:eastAsia="Times New Roman" w:hAnsi="Times New Roman" w:cs="Times New Roman"/>
          <w:color w:val="2D2D2D"/>
          <w:kern w:val="0"/>
          <w:sz w:val="28"/>
          <w:szCs w:val="28"/>
          <w:lang w:eastAsia="es-CO"/>
          <w14:ligatures w14:val="none"/>
        </w:rPr>
        <w:fldChar w:fldCharType="begin"/>
      </w:r>
      <w:r w:rsidRPr="00225770">
        <w:rPr>
          <w:rFonts w:ascii="Times New Roman" w:eastAsia="Times New Roman" w:hAnsi="Times New Roman" w:cs="Times New Roman"/>
          <w:color w:val="2D2D2D"/>
          <w:kern w:val="0"/>
          <w:sz w:val="28"/>
          <w:szCs w:val="28"/>
          <w:lang w:eastAsia="es-CO"/>
          <w14:ligatures w14:val="none"/>
        </w:rPr>
        <w:instrText>HYPERLINK "https://www.corteconstitucional.gov.co/relatoria/2019/C-514-19.htm" \l "_ftn15" \o ""</w:instrText>
      </w:r>
      <w:r w:rsidRPr="00225770">
        <w:rPr>
          <w:rFonts w:ascii="Times New Roman" w:eastAsia="Times New Roman" w:hAnsi="Times New Roman" w:cs="Times New Roman"/>
          <w:color w:val="2D2D2D"/>
          <w:kern w:val="0"/>
          <w:sz w:val="28"/>
          <w:szCs w:val="28"/>
          <w:lang w:eastAsia="es-CO"/>
          <w14:ligatures w14:val="none"/>
        </w:rPr>
      </w:r>
      <w:r w:rsidRPr="00225770">
        <w:rPr>
          <w:rFonts w:ascii="Times New Roman" w:eastAsia="Times New Roman" w:hAnsi="Times New Roman" w:cs="Times New Roman"/>
          <w:color w:val="2D2D2D"/>
          <w:kern w:val="0"/>
          <w:sz w:val="28"/>
          <w:szCs w:val="28"/>
          <w:lang w:eastAsia="es-CO"/>
          <w14:ligatures w14:val="none"/>
        </w:rPr>
        <w:fldChar w:fldCharType="separate"/>
      </w:r>
      <w:r w:rsidRPr="00225770">
        <w:rPr>
          <w:rFonts w:ascii="Times New Roman" w:eastAsia="Times New Roman" w:hAnsi="Times New Roman" w:cs="Times New Roman"/>
          <w:color w:val="0000FF"/>
          <w:kern w:val="0"/>
          <w:sz w:val="28"/>
          <w:szCs w:val="28"/>
          <w:u w:val="single"/>
          <w:vertAlign w:val="superscript"/>
          <w:lang w:eastAsia="es-CO"/>
          <w14:ligatures w14:val="none"/>
        </w:rPr>
        <w:t>[15]</w:t>
      </w:r>
      <w:r w:rsidRPr="00225770">
        <w:rPr>
          <w:rFonts w:ascii="Times New Roman" w:eastAsia="Times New Roman" w:hAnsi="Times New Roman" w:cs="Times New Roman"/>
          <w:color w:val="2D2D2D"/>
          <w:kern w:val="0"/>
          <w:sz w:val="28"/>
          <w:szCs w:val="28"/>
          <w:lang w:eastAsia="es-CO"/>
          <w14:ligatures w14:val="none"/>
        </w:rPr>
        <w:fldChar w:fldCharType="end"/>
      </w:r>
      <w:bookmarkEnd w:id="23"/>
      <w:r w:rsidRPr="00225770">
        <w:rPr>
          <w:rFonts w:ascii="Times New Roman" w:eastAsia="Times New Roman" w:hAnsi="Times New Roman" w:cs="Times New Roman"/>
          <w:i/>
          <w:iCs/>
          <w:color w:val="2D2D2D"/>
          <w:kern w:val="0"/>
          <w:sz w:val="28"/>
          <w:szCs w:val="28"/>
          <w:lang w:eastAsia="es-CO"/>
          <w14:ligatures w14:val="none"/>
        </w:rPr>
        <w:t>”.</w:t>
      </w:r>
    </w:p>
    <w:p w14:paraId="453668AD" w14:textId="77777777" w:rsidR="00225770" w:rsidRPr="00225770" w:rsidRDefault="00225770" w:rsidP="00DE753C">
      <w:pPr>
        <w:spacing w:after="0" w:line="360" w:lineRule="auto"/>
        <w:ind w:left="720"/>
        <w:jc w:val="both"/>
        <w:rPr>
          <w:rFonts w:ascii="Times New Roman" w:eastAsia="Times New Roman" w:hAnsi="Times New Roman" w:cs="Times New Roman"/>
          <w:color w:val="2D2D2D"/>
          <w:kern w:val="0"/>
          <w:sz w:val="28"/>
          <w:szCs w:val="28"/>
          <w:lang w:eastAsia="es-CO"/>
          <w14:ligatures w14:val="none"/>
        </w:rPr>
      </w:pPr>
      <w:r w:rsidRPr="00225770">
        <w:rPr>
          <w:rFonts w:ascii="Times New Roman" w:eastAsia="Times New Roman" w:hAnsi="Times New Roman" w:cs="Times New Roman"/>
          <w:color w:val="2D2D2D"/>
          <w:kern w:val="0"/>
          <w:sz w:val="28"/>
          <w:szCs w:val="28"/>
          <w:lang w:eastAsia="es-CO"/>
          <w14:ligatures w14:val="none"/>
        </w:rPr>
        <w:lastRenderedPageBreak/>
        <w:t> </w:t>
      </w:r>
    </w:p>
    <w:p w14:paraId="535A9C53" w14:textId="77777777" w:rsidR="00225770" w:rsidRPr="00225770" w:rsidRDefault="00225770" w:rsidP="00DE753C">
      <w:pPr>
        <w:spacing w:after="0" w:line="360" w:lineRule="auto"/>
        <w:jc w:val="both"/>
        <w:rPr>
          <w:rFonts w:ascii="Times New Roman" w:eastAsia="Times New Roman" w:hAnsi="Times New Roman" w:cs="Times New Roman"/>
          <w:color w:val="2D2D2D"/>
          <w:kern w:val="0"/>
          <w:sz w:val="28"/>
          <w:szCs w:val="28"/>
          <w:lang w:eastAsia="es-CO"/>
          <w14:ligatures w14:val="none"/>
        </w:rPr>
      </w:pPr>
      <w:r w:rsidRPr="00225770">
        <w:rPr>
          <w:rFonts w:ascii="Times New Roman" w:eastAsia="Times New Roman" w:hAnsi="Times New Roman" w:cs="Times New Roman"/>
          <w:b/>
          <w:bCs/>
          <w:i/>
          <w:iCs/>
          <w:color w:val="2D2D2D"/>
          <w:kern w:val="0"/>
          <w:sz w:val="28"/>
          <w:szCs w:val="28"/>
          <w:lang w:eastAsia="es-CO"/>
          <w14:ligatures w14:val="none"/>
        </w:rPr>
        <w:t>1.2.6.</w:t>
      </w:r>
      <w:r w:rsidRPr="00225770">
        <w:rPr>
          <w:rFonts w:ascii="Times New Roman" w:eastAsia="Times New Roman" w:hAnsi="Times New Roman" w:cs="Times New Roman"/>
          <w:b/>
          <w:bCs/>
          <w:i/>
          <w:iCs/>
          <w:color w:val="2D2D2D"/>
          <w:kern w:val="0"/>
          <w:sz w:val="14"/>
          <w:szCs w:val="14"/>
          <w:lang w:eastAsia="es-CO"/>
          <w14:ligatures w14:val="none"/>
        </w:rPr>
        <w:t>   </w:t>
      </w:r>
      <w:r w:rsidRPr="00225770">
        <w:rPr>
          <w:rFonts w:ascii="Times New Roman" w:eastAsia="Times New Roman" w:hAnsi="Times New Roman" w:cs="Times New Roman"/>
          <w:color w:val="2D2D2D"/>
          <w:kern w:val="0"/>
          <w:sz w:val="28"/>
          <w:szCs w:val="28"/>
          <w:lang w:eastAsia="es-CO"/>
          <w14:ligatures w14:val="none"/>
        </w:rPr>
        <w:t>Finalmente, debe precisarse que la diferenciación entre los responsables y los no responsables del Impuesto sobre las Ventas (IVA) implica que tales sujetos sean objeto de un trato disímil por parte de la ley. En Sentencia C-1114 de 2004</w:t>
      </w:r>
      <w:bookmarkStart w:id="24" w:name="_ftnref16"/>
      <w:r w:rsidRPr="00225770">
        <w:rPr>
          <w:rFonts w:ascii="Times New Roman" w:eastAsia="Times New Roman" w:hAnsi="Times New Roman" w:cs="Times New Roman"/>
          <w:color w:val="2D2D2D"/>
          <w:kern w:val="0"/>
          <w:sz w:val="28"/>
          <w:szCs w:val="28"/>
          <w:lang w:eastAsia="es-CO"/>
          <w14:ligatures w14:val="none"/>
        </w:rPr>
        <w:fldChar w:fldCharType="begin"/>
      </w:r>
      <w:r w:rsidRPr="00225770">
        <w:rPr>
          <w:rFonts w:ascii="Times New Roman" w:eastAsia="Times New Roman" w:hAnsi="Times New Roman" w:cs="Times New Roman"/>
          <w:color w:val="2D2D2D"/>
          <w:kern w:val="0"/>
          <w:sz w:val="28"/>
          <w:szCs w:val="28"/>
          <w:lang w:eastAsia="es-CO"/>
          <w14:ligatures w14:val="none"/>
        </w:rPr>
        <w:instrText>HYPERLINK "https://www.corteconstitucional.gov.co/relatoria/2019/C-514-19.htm" \l "_ftn16" \o ""</w:instrText>
      </w:r>
      <w:r w:rsidRPr="00225770">
        <w:rPr>
          <w:rFonts w:ascii="Times New Roman" w:eastAsia="Times New Roman" w:hAnsi="Times New Roman" w:cs="Times New Roman"/>
          <w:color w:val="2D2D2D"/>
          <w:kern w:val="0"/>
          <w:sz w:val="28"/>
          <w:szCs w:val="28"/>
          <w:lang w:eastAsia="es-CO"/>
          <w14:ligatures w14:val="none"/>
        </w:rPr>
      </w:r>
      <w:r w:rsidRPr="00225770">
        <w:rPr>
          <w:rFonts w:ascii="Times New Roman" w:eastAsia="Times New Roman" w:hAnsi="Times New Roman" w:cs="Times New Roman"/>
          <w:color w:val="2D2D2D"/>
          <w:kern w:val="0"/>
          <w:sz w:val="28"/>
          <w:szCs w:val="28"/>
          <w:lang w:eastAsia="es-CO"/>
          <w14:ligatures w14:val="none"/>
        </w:rPr>
        <w:fldChar w:fldCharType="separate"/>
      </w:r>
      <w:r w:rsidRPr="00225770">
        <w:rPr>
          <w:rFonts w:ascii="Times New Roman" w:eastAsia="Times New Roman" w:hAnsi="Times New Roman" w:cs="Times New Roman"/>
          <w:color w:val="0000FF"/>
          <w:kern w:val="0"/>
          <w:sz w:val="28"/>
          <w:szCs w:val="28"/>
          <w:u w:val="single"/>
          <w:vertAlign w:val="superscript"/>
          <w:lang w:eastAsia="es-CO"/>
          <w14:ligatures w14:val="none"/>
        </w:rPr>
        <w:t>[16]</w:t>
      </w:r>
      <w:r w:rsidRPr="00225770">
        <w:rPr>
          <w:rFonts w:ascii="Times New Roman" w:eastAsia="Times New Roman" w:hAnsi="Times New Roman" w:cs="Times New Roman"/>
          <w:color w:val="2D2D2D"/>
          <w:kern w:val="0"/>
          <w:sz w:val="28"/>
          <w:szCs w:val="28"/>
          <w:lang w:eastAsia="es-CO"/>
          <w14:ligatures w14:val="none"/>
        </w:rPr>
        <w:fldChar w:fldCharType="end"/>
      </w:r>
      <w:r w:rsidRPr="00225770">
        <w:rPr>
          <w:rFonts w:ascii="Times New Roman" w:eastAsia="Times New Roman" w:hAnsi="Times New Roman" w:cs="Times New Roman"/>
          <w:color w:val="2D2D2D"/>
          <w:kern w:val="0"/>
          <w:sz w:val="28"/>
          <w:szCs w:val="28"/>
          <w:lang w:eastAsia="es-CO"/>
          <w14:ligatures w14:val="none"/>
        </w:rPr>
        <w:t>, proferida en vigencia de los formalmente extintos regímenes común y simplificado del Impuesto sobre las Ventas (IVA), la Corte señaló que:</w:t>
      </w:r>
      <w:r w:rsidRPr="00225770">
        <w:rPr>
          <w:rFonts w:ascii="Times New Roman" w:eastAsia="Times New Roman" w:hAnsi="Times New Roman" w:cs="Times New Roman"/>
          <w:b/>
          <w:bCs/>
          <w:color w:val="2D2D2D"/>
          <w:kern w:val="0"/>
          <w:sz w:val="28"/>
          <w:szCs w:val="28"/>
          <w:lang w:eastAsia="es-CO"/>
          <w14:ligatures w14:val="none"/>
        </w:rPr>
        <w:t> </w:t>
      </w:r>
      <w:r w:rsidRPr="00225770">
        <w:rPr>
          <w:rFonts w:ascii="Times New Roman" w:eastAsia="Times New Roman" w:hAnsi="Times New Roman" w:cs="Times New Roman"/>
          <w:i/>
          <w:iCs/>
          <w:color w:val="2D2D2D"/>
          <w:kern w:val="0"/>
          <w:sz w:val="28"/>
          <w:szCs w:val="28"/>
          <w:bdr w:val="none" w:sz="0" w:space="0" w:color="auto" w:frame="1"/>
          <w:lang w:eastAsia="es-CO"/>
          <w14:ligatures w14:val="none"/>
        </w:rPr>
        <w:t>“</w:t>
      </w:r>
      <w:r w:rsidRPr="00225770">
        <w:rPr>
          <w:rFonts w:ascii="Times New Roman" w:eastAsia="Times New Roman" w:hAnsi="Times New Roman" w:cs="Times New Roman"/>
          <w:b/>
          <w:bCs/>
          <w:i/>
          <w:iCs/>
          <w:color w:val="2D2D2D"/>
          <w:kern w:val="0"/>
          <w:sz w:val="28"/>
          <w:szCs w:val="28"/>
          <w:bdr w:val="none" w:sz="0" w:space="0" w:color="auto" w:frame="1"/>
          <w:lang w:eastAsia="es-CO"/>
          <w14:ligatures w14:val="none"/>
        </w:rPr>
        <w:t>(l)a diferencia principal entre quienes pertenecen al régimen común y los que pertenecen al régimen simplificado es que los primeros están en la obligación de recaudar y cancelar el impuesto, y los segundos no.</w:t>
      </w:r>
      <w:r w:rsidRPr="00225770">
        <w:rPr>
          <w:rFonts w:ascii="Times New Roman" w:eastAsia="Times New Roman" w:hAnsi="Times New Roman" w:cs="Times New Roman"/>
          <w:i/>
          <w:iCs/>
          <w:color w:val="2D2D2D"/>
          <w:kern w:val="0"/>
          <w:sz w:val="28"/>
          <w:szCs w:val="28"/>
          <w:bdr w:val="none" w:sz="0" w:space="0" w:color="auto" w:frame="1"/>
          <w:lang w:eastAsia="es-CO"/>
          <w14:ligatures w14:val="none"/>
        </w:rPr>
        <w:t>  De allí se derivan a su vez  obligaciones adicionales para quienes pertenecen al régimen común  como son la obligación de expedir facturas, Informar el NIT y el nombre en los membretes de la correspondencia, recibos, facturas y demás documentos, cumplir las normas de contabilidad, expedir el certificado de retención cuando son agentes retenedores, presentar declaraciones de ventas y de renta y complementarios y conservar por lo menos durante 5 años las informaciones y pruebas relacionadas con el impuesto a las ventas.”</w:t>
      </w:r>
      <w:r w:rsidRPr="00225770">
        <w:rPr>
          <w:rFonts w:ascii="Times New Roman" w:eastAsia="Times New Roman" w:hAnsi="Times New Roman" w:cs="Times New Roman"/>
          <w:color w:val="2D2D2D"/>
          <w:kern w:val="0"/>
          <w:sz w:val="28"/>
          <w:szCs w:val="28"/>
          <w:bdr w:val="none" w:sz="0" w:space="0" w:color="auto" w:frame="1"/>
          <w:lang w:eastAsia="es-CO"/>
          <w14:ligatures w14:val="none"/>
        </w:rPr>
        <w:t>(Énfasis fuera de texto).</w:t>
      </w:r>
    </w:p>
    <w:p w14:paraId="562BF012" w14:textId="77777777" w:rsidR="00225770" w:rsidRPr="00225770" w:rsidRDefault="00225770" w:rsidP="00DE753C">
      <w:pPr>
        <w:spacing w:after="0" w:line="360" w:lineRule="auto"/>
        <w:jc w:val="both"/>
        <w:rPr>
          <w:rFonts w:ascii="Times New Roman" w:eastAsia="Times New Roman" w:hAnsi="Times New Roman" w:cs="Times New Roman"/>
          <w:color w:val="2D2D2D"/>
          <w:kern w:val="0"/>
          <w:sz w:val="28"/>
          <w:szCs w:val="28"/>
          <w:lang w:eastAsia="es-CO"/>
          <w14:ligatures w14:val="none"/>
        </w:rPr>
      </w:pPr>
      <w:r w:rsidRPr="00225770">
        <w:rPr>
          <w:rFonts w:ascii="Times New Roman" w:eastAsia="Times New Roman" w:hAnsi="Times New Roman" w:cs="Times New Roman"/>
          <w:b/>
          <w:bCs/>
          <w:i/>
          <w:iCs/>
          <w:color w:val="2D2D2D"/>
          <w:kern w:val="0"/>
          <w:sz w:val="28"/>
          <w:szCs w:val="28"/>
          <w:lang w:eastAsia="es-CO"/>
          <w14:ligatures w14:val="none"/>
        </w:rPr>
        <w:t> </w:t>
      </w:r>
    </w:p>
    <w:p w14:paraId="6EA5CD29" w14:textId="77777777" w:rsidR="00225770" w:rsidRPr="00225770" w:rsidRDefault="00225770" w:rsidP="00DE753C">
      <w:pPr>
        <w:spacing w:after="0" w:line="360" w:lineRule="auto"/>
        <w:jc w:val="both"/>
        <w:rPr>
          <w:rFonts w:ascii="Times New Roman" w:eastAsia="Times New Roman" w:hAnsi="Times New Roman" w:cs="Times New Roman"/>
          <w:color w:val="2D2D2D"/>
          <w:kern w:val="0"/>
          <w:sz w:val="28"/>
          <w:szCs w:val="28"/>
          <w:lang w:eastAsia="es-CO"/>
          <w14:ligatures w14:val="none"/>
        </w:rPr>
      </w:pPr>
      <w:r w:rsidRPr="00225770">
        <w:rPr>
          <w:rFonts w:ascii="Times New Roman" w:eastAsia="Times New Roman" w:hAnsi="Times New Roman" w:cs="Times New Roman"/>
          <w:color w:val="2D2D2D"/>
          <w:kern w:val="0"/>
          <w:sz w:val="28"/>
          <w:szCs w:val="28"/>
          <w:lang w:eastAsia="es-CO"/>
          <w14:ligatures w14:val="none"/>
        </w:rPr>
        <w:t>Con la expedición de la Ley 1943 de 2018 la situación resultó fundamentalmente igual. En efecto, a diferencia del no responsable, la condición de responsable del IVA implica asumir una obligación sustancial y varias formales. (i) La obligación sustancial es, precisamente, la que surge de los deberes centrales del responsable como agente retenedor; estos son, la obligación de recaudar el impuesto a cargo de los contribuyentes, incluyéndolo dentro del cobro del bien o servicio adquirido por este último, y la obligación de entregarle su importe a la Administración. (</w:t>
      </w:r>
      <w:proofErr w:type="spellStart"/>
      <w:r w:rsidRPr="00225770">
        <w:rPr>
          <w:rFonts w:ascii="Times New Roman" w:eastAsia="Times New Roman" w:hAnsi="Times New Roman" w:cs="Times New Roman"/>
          <w:color w:val="2D2D2D"/>
          <w:kern w:val="0"/>
          <w:sz w:val="28"/>
          <w:szCs w:val="28"/>
          <w:lang w:eastAsia="es-CO"/>
          <w14:ligatures w14:val="none"/>
        </w:rPr>
        <w:t>ii</w:t>
      </w:r>
      <w:proofErr w:type="spellEnd"/>
      <w:r w:rsidRPr="00225770">
        <w:rPr>
          <w:rFonts w:ascii="Times New Roman" w:eastAsia="Times New Roman" w:hAnsi="Times New Roman" w:cs="Times New Roman"/>
          <w:color w:val="2D2D2D"/>
          <w:kern w:val="0"/>
          <w:sz w:val="28"/>
          <w:szCs w:val="28"/>
          <w:lang w:eastAsia="es-CO"/>
          <w14:ligatures w14:val="none"/>
        </w:rPr>
        <w:t>) Las obligaciones formales son aquellas mediante las cuales se permite que el Estado controle las funciones públicas de recaudo a cargo del responsable como agente retenedor</w:t>
      </w:r>
      <w:bookmarkStart w:id="25" w:name="_ftnref17"/>
      <w:r w:rsidRPr="00225770">
        <w:rPr>
          <w:rFonts w:ascii="Times New Roman" w:eastAsia="Times New Roman" w:hAnsi="Times New Roman" w:cs="Times New Roman"/>
          <w:color w:val="2D2D2D"/>
          <w:kern w:val="0"/>
          <w:sz w:val="28"/>
          <w:szCs w:val="28"/>
          <w:lang w:eastAsia="es-CO"/>
          <w14:ligatures w14:val="none"/>
        </w:rPr>
        <w:fldChar w:fldCharType="begin"/>
      </w:r>
      <w:r w:rsidRPr="00225770">
        <w:rPr>
          <w:rFonts w:ascii="Times New Roman" w:eastAsia="Times New Roman" w:hAnsi="Times New Roman" w:cs="Times New Roman"/>
          <w:color w:val="2D2D2D"/>
          <w:kern w:val="0"/>
          <w:sz w:val="28"/>
          <w:szCs w:val="28"/>
          <w:lang w:eastAsia="es-CO"/>
          <w14:ligatures w14:val="none"/>
        </w:rPr>
        <w:instrText>HYPERLINK "https://www.corteconstitucional.gov.co/relatoria/2019/C-514-19.htm" \l "_ftn17" \o ""</w:instrText>
      </w:r>
      <w:r w:rsidRPr="00225770">
        <w:rPr>
          <w:rFonts w:ascii="Times New Roman" w:eastAsia="Times New Roman" w:hAnsi="Times New Roman" w:cs="Times New Roman"/>
          <w:color w:val="2D2D2D"/>
          <w:kern w:val="0"/>
          <w:sz w:val="28"/>
          <w:szCs w:val="28"/>
          <w:lang w:eastAsia="es-CO"/>
          <w14:ligatures w14:val="none"/>
        </w:rPr>
      </w:r>
      <w:r w:rsidRPr="00225770">
        <w:rPr>
          <w:rFonts w:ascii="Times New Roman" w:eastAsia="Times New Roman" w:hAnsi="Times New Roman" w:cs="Times New Roman"/>
          <w:color w:val="2D2D2D"/>
          <w:kern w:val="0"/>
          <w:sz w:val="28"/>
          <w:szCs w:val="28"/>
          <w:lang w:eastAsia="es-CO"/>
          <w14:ligatures w14:val="none"/>
        </w:rPr>
        <w:fldChar w:fldCharType="separate"/>
      </w:r>
      <w:r w:rsidRPr="00225770">
        <w:rPr>
          <w:rFonts w:ascii="Times New Roman" w:eastAsia="Times New Roman" w:hAnsi="Times New Roman" w:cs="Times New Roman"/>
          <w:color w:val="0000FF"/>
          <w:kern w:val="0"/>
          <w:sz w:val="28"/>
          <w:szCs w:val="28"/>
          <w:u w:val="single"/>
          <w:vertAlign w:val="superscript"/>
          <w:lang w:eastAsia="es-CO"/>
          <w14:ligatures w14:val="none"/>
        </w:rPr>
        <w:t>[17]</w:t>
      </w:r>
      <w:r w:rsidRPr="00225770">
        <w:rPr>
          <w:rFonts w:ascii="Times New Roman" w:eastAsia="Times New Roman" w:hAnsi="Times New Roman" w:cs="Times New Roman"/>
          <w:color w:val="2D2D2D"/>
          <w:kern w:val="0"/>
          <w:sz w:val="28"/>
          <w:szCs w:val="28"/>
          <w:lang w:eastAsia="es-CO"/>
          <w14:ligatures w14:val="none"/>
        </w:rPr>
        <w:fldChar w:fldCharType="end"/>
      </w:r>
      <w:bookmarkEnd w:id="25"/>
      <w:r w:rsidRPr="00225770">
        <w:rPr>
          <w:rFonts w:ascii="Times New Roman" w:eastAsia="Times New Roman" w:hAnsi="Times New Roman" w:cs="Times New Roman"/>
          <w:color w:val="2D2D2D"/>
          <w:kern w:val="0"/>
          <w:sz w:val="28"/>
          <w:szCs w:val="28"/>
          <w:lang w:eastAsia="es-CO"/>
          <w14:ligatures w14:val="none"/>
        </w:rPr>
        <w:t xml:space="preserve">. Dentro </w:t>
      </w:r>
      <w:r w:rsidRPr="00225770">
        <w:rPr>
          <w:rFonts w:ascii="Times New Roman" w:eastAsia="Times New Roman" w:hAnsi="Times New Roman" w:cs="Times New Roman"/>
          <w:color w:val="2D2D2D"/>
          <w:kern w:val="0"/>
          <w:sz w:val="28"/>
          <w:szCs w:val="28"/>
          <w:lang w:eastAsia="es-CO"/>
          <w14:ligatures w14:val="none"/>
        </w:rPr>
        <w:lastRenderedPageBreak/>
        <w:t>de estas últimas están, según el caso, las obligaciones de inscribirse o actualizar el Registro Único Tributario – RUT; de expedir facturas; de liquidar y cobrar el IVA por las transacciones gravadas con dicho impuesto; de presentar la declaración de ventas y complementarios; de practicar la retención del IVA; de expedir certificados de retención del IVA; de conservar informes y pruebas relacionados con su función; de llevar contabilidad; de presentar la declaración de renta; y de informar el cese de actividades.</w:t>
      </w:r>
    </w:p>
    <w:p w14:paraId="69BC89F0" w14:textId="77777777" w:rsidR="00225770" w:rsidRPr="00225770" w:rsidRDefault="00225770" w:rsidP="00DE753C">
      <w:pPr>
        <w:spacing w:after="0" w:line="360" w:lineRule="auto"/>
        <w:jc w:val="both"/>
        <w:rPr>
          <w:rFonts w:ascii="Times New Roman" w:eastAsia="Times New Roman" w:hAnsi="Times New Roman" w:cs="Times New Roman"/>
          <w:color w:val="2D2D2D"/>
          <w:kern w:val="0"/>
          <w:sz w:val="28"/>
          <w:szCs w:val="28"/>
          <w:lang w:eastAsia="es-CO"/>
          <w14:ligatures w14:val="none"/>
        </w:rPr>
      </w:pPr>
      <w:r w:rsidRPr="00225770">
        <w:rPr>
          <w:rFonts w:ascii="Times New Roman" w:eastAsia="Times New Roman" w:hAnsi="Times New Roman" w:cs="Times New Roman"/>
          <w:color w:val="2D2D2D"/>
          <w:kern w:val="0"/>
          <w:sz w:val="28"/>
          <w:szCs w:val="28"/>
          <w:lang w:eastAsia="es-CO"/>
          <w14:ligatures w14:val="none"/>
        </w:rPr>
        <w:t> </w:t>
      </w:r>
    </w:p>
    <w:p w14:paraId="0104B9B2" w14:textId="77777777" w:rsidR="00225770" w:rsidRPr="00225770" w:rsidRDefault="00225770" w:rsidP="00DE753C">
      <w:pPr>
        <w:spacing w:after="0" w:line="360" w:lineRule="auto"/>
        <w:ind w:right="49"/>
        <w:jc w:val="both"/>
        <w:rPr>
          <w:rFonts w:ascii="Times New Roman" w:eastAsia="Times New Roman" w:hAnsi="Times New Roman" w:cs="Times New Roman"/>
          <w:color w:val="2D2D2D"/>
          <w:kern w:val="0"/>
          <w:sz w:val="28"/>
          <w:szCs w:val="28"/>
          <w:lang w:eastAsia="es-CO"/>
          <w14:ligatures w14:val="none"/>
        </w:rPr>
      </w:pPr>
      <w:r w:rsidRPr="00225770">
        <w:rPr>
          <w:rFonts w:ascii="Times New Roman" w:eastAsia="Times New Roman" w:hAnsi="Times New Roman" w:cs="Times New Roman"/>
          <w:b/>
          <w:bCs/>
          <w:color w:val="2D2D2D"/>
          <w:kern w:val="0"/>
          <w:sz w:val="28"/>
          <w:szCs w:val="28"/>
          <w:lang w:eastAsia="es-CO"/>
          <w14:ligatures w14:val="none"/>
        </w:rPr>
        <w:t>1.3.</w:t>
      </w:r>
      <w:r w:rsidRPr="00225770">
        <w:rPr>
          <w:rFonts w:ascii="Times New Roman" w:eastAsia="Times New Roman" w:hAnsi="Times New Roman" w:cs="Times New Roman"/>
          <w:b/>
          <w:bCs/>
          <w:color w:val="2D2D2D"/>
          <w:kern w:val="0"/>
          <w:sz w:val="14"/>
          <w:szCs w:val="14"/>
          <w:lang w:eastAsia="es-CO"/>
          <w14:ligatures w14:val="none"/>
        </w:rPr>
        <w:t>          </w:t>
      </w:r>
      <w:r w:rsidRPr="00225770">
        <w:rPr>
          <w:rFonts w:ascii="Times New Roman" w:eastAsia="Times New Roman" w:hAnsi="Times New Roman" w:cs="Times New Roman"/>
          <w:color w:val="2D2D2D"/>
          <w:kern w:val="0"/>
          <w:sz w:val="28"/>
          <w:szCs w:val="28"/>
          <w:lang w:eastAsia="es-CO"/>
          <w14:ligatures w14:val="none"/>
        </w:rPr>
        <w:t>Con claridad sobre lo anterior, para el análisis del cargo por vulneración al artículo 13 superior por parte de la expresión legal</w:t>
      </w:r>
      <w:r w:rsidRPr="00225770">
        <w:rPr>
          <w:rFonts w:ascii="Times New Roman" w:eastAsia="Times New Roman" w:hAnsi="Times New Roman" w:cs="Times New Roman"/>
          <w:i/>
          <w:iCs/>
          <w:color w:val="2D2D2D"/>
          <w:kern w:val="0"/>
          <w:sz w:val="28"/>
          <w:szCs w:val="28"/>
          <w:lang w:eastAsia="es-CO"/>
          <w14:ligatures w14:val="none"/>
        </w:rPr>
        <w:t> </w:t>
      </w:r>
      <w:r w:rsidRPr="00225770">
        <w:rPr>
          <w:rFonts w:ascii="Times New Roman" w:eastAsia="Times New Roman" w:hAnsi="Times New Roman" w:cs="Times New Roman"/>
          <w:color w:val="2D2D2D"/>
          <w:kern w:val="0"/>
          <w:sz w:val="28"/>
          <w:szCs w:val="28"/>
          <w:lang w:eastAsia="es-CO"/>
          <w14:ligatures w14:val="none"/>
        </w:rPr>
        <w:t>demandada</w:t>
      </w:r>
      <w:r w:rsidRPr="00225770">
        <w:rPr>
          <w:rFonts w:ascii="Times New Roman" w:eastAsia="Times New Roman" w:hAnsi="Times New Roman" w:cs="Times New Roman"/>
          <w:i/>
          <w:iCs/>
          <w:color w:val="2D2D2D"/>
          <w:kern w:val="0"/>
          <w:sz w:val="28"/>
          <w:szCs w:val="28"/>
          <w:lang w:eastAsia="es-CO"/>
          <w14:ligatures w14:val="none"/>
        </w:rPr>
        <w:t>,</w:t>
      </w:r>
      <w:r w:rsidRPr="00225770">
        <w:rPr>
          <w:rFonts w:ascii="Times New Roman" w:eastAsia="Times New Roman" w:hAnsi="Times New Roman" w:cs="Times New Roman"/>
          <w:b/>
          <w:bCs/>
          <w:i/>
          <w:iCs/>
          <w:color w:val="2D2D2D"/>
          <w:kern w:val="0"/>
          <w:sz w:val="28"/>
          <w:szCs w:val="28"/>
          <w:lang w:eastAsia="es-CO"/>
          <w14:ligatures w14:val="none"/>
        </w:rPr>
        <w:t> </w:t>
      </w:r>
      <w:r w:rsidRPr="00225770">
        <w:rPr>
          <w:rFonts w:ascii="Times New Roman" w:eastAsia="Times New Roman" w:hAnsi="Times New Roman" w:cs="Times New Roman"/>
          <w:color w:val="2D2D2D"/>
          <w:kern w:val="0"/>
          <w:sz w:val="28"/>
          <w:szCs w:val="28"/>
          <w:lang w:eastAsia="es-CO"/>
          <w14:ligatures w14:val="none"/>
        </w:rPr>
        <w:t>a la Corte le corresponde aplicar el juicio de integrado de igualdad precisado por la Corte. De acuerdo con la jurisprudencia</w:t>
      </w:r>
      <w:bookmarkStart w:id="26" w:name="_ftnref18"/>
      <w:r w:rsidRPr="00225770">
        <w:rPr>
          <w:rFonts w:ascii="Times New Roman" w:eastAsia="Times New Roman" w:hAnsi="Times New Roman" w:cs="Times New Roman"/>
          <w:color w:val="2D2D2D"/>
          <w:kern w:val="0"/>
          <w:sz w:val="28"/>
          <w:szCs w:val="28"/>
          <w:lang w:eastAsia="es-CO"/>
          <w14:ligatures w14:val="none"/>
        </w:rPr>
        <w:fldChar w:fldCharType="begin"/>
      </w:r>
      <w:r w:rsidRPr="00225770">
        <w:rPr>
          <w:rFonts w:ascii="Times New Roman" w:eastAsia="Times New Roman" w:hAnsi="Times New Roman" w:cs="Times New Roman"/>
          <w:color w:val="2D2D2D"/>
          <w:kern w:val="0"/>
          <w:sz w:val="28"/>
          <w:szCs w:val="28"/>
          <w:lang w:eastAsia="es-CO"/>
          <w14:ligatures w14:val="none"/>
        </w:rPr>
        <w:instrText>HYPERLINK "https://www.corteconstitucional.gov.co/relatoria/2019/C-514-19.htm" \l "_ftn18" \o ""</w:instrText>
      </w:r>
      <w:r w:rsidRPr="00225770">
        <w:rPr>
          <w:rFonts w:ascii="Times New Roman" w:eastAsia="Times New Roman" w:hAnsi="Times New Roman" w:cs="Times New Roman"/>
          <w:color w:val="2D2D2D"/>
          <w:kern w:val="0"/>
          <w:sz w:val="28"/>
          <w:szCs w:val="28"/>
          <w:lang w:eastAsia="es-CO"/>
          <w14:ligatures w14:val="none"/>
        </w:rPr>
      </w:r>
      <w:r w:rsidRPr="00225770">
        <w:rPr>
          <w:rFonts w:ascii="Times New Roman" w:eastAsia="Times New Roman" w:hAnsi="Times New Roman" w:cs="Times New Roman"/>
          <w:color w:val="2D2D2D"/>
          <w:kern w:val="0"/>
          <w:sz w:val="28"/>
          <w:szCs w:val="28"/>
          <w:lang w:eastAsia="es-CO"/>
          <w14:ligatures w14:val="none"/>
        </w:rPr>
        <w:fldChar w:fldCharType="separate"/>
      </w:r>
      <w:r w:rsidRPr="00225770">
        <w:rPr>
          <w:rFonts w:ascii="Times New Roman" w:eastAsia="Times New Roman" w:hAnsi="Times New Roman" w:cs="Times New Roman"/>
          <w:color w:val="0000FF"/>
          <w:kern w:val="0"/>
          <w:sz w:val="28"/>
          <w:szCs w:val="28"/>
          <w:u w:val="single"/>
          <w:vertAlign w:val="superscript"/>
          <w:lang w:eastAsia="es-CO"/>
          <w14:ligatures w14:val="none"/>
        </w:rPr>
        <w:t>[18]</w:t>
      </w:r>
      <w:r w:rsidRPr="00225770">
        <w:rPr>
          <w:rFonts w:ascii="Times New Roman" w:eastAsia="Times New Roman" w:hAnsi="Times New Roman" w:cs="Times New Roman"/>
          <w:color w:val="2D2D2D"/>
          <w:kern w:val="0"/>
          <w:sz w:val="28"/>
          <w:szCs w:val="28"/>
          <w:lang w:eastAsia="es-CO"/>
          <w14:ligatures w14:val="none"/>
        </w:rPr>
        <w:fldChar w:fldCharType="end"/>
      </w:r>
      <w:r w:rsidRPr="00225770">
        <w:rPr>
          <w:rFonts w:ascii="Times New Roman" w:eastAsia="Times New Roman" w:hAnsi="Times New Roman" w:cs="Times New Roman"/>
          <w:color w:val="2D2D2D"/>
          <w:kern w:val="0"/>
          <w:sz w:val="28"/>
          <w:szCs w:val="28"/>
          <w:lang w:eastAsia="es-CO"/>
          <w14:ligatures w14:val="none"/>
        </w:rPr>
        <w:t>, este juicio consiste de las siguientes etapas de análisis: </w:t>
      </w:r>
      <w:r w:rsidRPr="00225770">
        <w:rPr>
          <w:rFonts w:ascii="Times New Roman" w:eastAsia="Times New Roman" w:hAnsi="Times New Roman" w:cs="Times New Roman"/>
          <w:b/>
          <w:bCs/>
          <w:color w:val="2D2D2D"/>
          <w:kern w:val="0"/>
          <w:sz w:val="28"/>
          <w:szCs w:val="28"/>
          <w:shd w:val="clear" w:color="auto" w:fill="FFFFFF"/>
          <w:lang w:eastAsia="es-CO"/>
          <w14:ligatures w14:val="none"/>
        </w:rPr>
        <w:t>(i)</w:t>
      </w:r>
      <w:r w:rsidRPr="00225770">
        <w:rPr>
          <w:rFonts w:ascii="Times New Roman" w:eastAsia="Times New Roman" w:hAnsi="Times New Roman" w:cs="Times New Roman"/>
          <w:color w:val="2D2D2D"/>
          <w:kern w:val="0"/>
          <w:sz w:val="28"/>
          <w:szCs w:val="28"/>
          <w:shd w:val="clear" w:color="auto" w:fill="FFFFFF"/>
          <w:lang w:eastAsia="es-CO"/>
          <w14:ligatures w14:val="none"/>
        </w:rPr>
        <w:t> establecer el criterio de comparación: patrón de igualdad o </w:t>
      </w:r>
      <w:proofErr w:type="spellStart"/>
      <w:r w:rsidRPr="00225770">
        <w:rPr>
          <w:rFonts w:ascii="Times New Roman" w:eastAsia="Times New Roman" w:hAnsi="Times New Roman" w:cs="Times New Roman"/>
          <w:i/>
          <w:iCs/>
          <w:color w:val="2D2D2D"/>
          <w:kern w:val="0"/>
          <w:sz w:val="28"/>
          <w:szCs w:val="28"/>
          <w:bdr w:val="none" w:sz="0" w:space="0" w:color="auto" w:frame="1"/>
          <w:lang w:eastAsia="es-CO"/>
          <w14:ligatures w14:val="none"/>
        </w:rPr>
        <w:t>tertium</w:t>
      </w:r>
      <w:proofErr w:type="spellEnd"/>
      <w:r w:rsidRPr="00225770">
        <w:rPr>
          <w:rFonts w:ascii="Times New Roman" w:eastAsia="Times New Roman" w:hAnsi="Times New Roman" w:cs="Times New Roman"/>
          <w:i/>
          <w:iCs/>
          <w:color w:val="2D2D2D"/>
          <w:kern w:val="0"/>
          <w:sz w:val="28"/>
          <w:szCs w:val="28"/>
          <w:bdr w:val="none" w:sz="0" w:space="0" w:color="auto" w:frame="1"/>
          <w:lang w:eastAsia="es-CO"/>
          <w14:ligatures w14:val="none"/>
        </w:rPr>
        <w:t xml:space="preserve"> </w:t>
      </w:r>
      <w:proofErr w:type="spellStart"/>
      <w:r w:rsidRPr="00225770">
        <w:rPr>
          <w:rFonts w:ascii="Times New Roman" w:eastAsia="Times New Roman" w:hAnsi="Times New Roman" w:cs="Times New Roman"/>
          <w:i/>
          <w:iCs/>
          <w:color w:val="2D2D2D"/>
          <w:kern w:val="0"/>
          <w:sz w:val="28"/>
          <w:szCs w:val="28"/>
          <w:bdr w:val="none" w:sz="0" w:space="0" w:color="auto" w:frame="1"/>
          <w:lang w:eastAsia="es-CO"/>
          <w14:ligatures w14:val="none"/>
        </w:rPr>
        <w:t>comparationis</w:t>
      </w:r>
      <w:proofErr w:type="spellEnd"/>
      <w:r w:rsidRPr="00225770">
        <w:rPr>
          <w:rFonts w:ascii="Times New Roman" w:eastAsia="Times New Roman" w:hAnsi="Times New Roman" w:cs="Times New Roman"/>
          <w:i/>
          <w:iCs/>
          <w:color w:val="2D2D2D"/>
          <w:kern w:val="0"/>
          <w:sz w:val="28"/>
          <w:szCs w:val="28"/>
          <w:bdr w:val="none" w:sz="0" w:space="0" w:color="auto" w:frame="1"/>
          <w:lang w:eastAsia="es-CO"/>
          <w14:ligatures w14:val="none"/>
        </w:rPr>
        <w:t>, </w:t>
      </w:r>
      <w:r w:rsidRPr="00225770">
        <w:rPr>
          <w:rFonts w:ascii="Times New Roman" w:eastAsia="Times New Roman" w:hAnsi="Times New Roman" w:cs="Times New Roman"/>
          <w:color w:val="2D2D2D"/>
          <w:kern w:val="0"/>
          <w:sz w:val="28"/>
          <w:szCs w:val="28"/>
          <w:shd w:val="clear" w:color="auto" w:fill="FFFFFF"/>
          <w:lang w:eastAsia="es-CO"/>
          <w14:ligatures w14:val="none"/>
        </w:rPr>
        <w:t>esto es, precisar si los supuestos de hecho son susceptibles de compararse y si se compara sujetos de la misma naturaleza; </w:t>
      </w:r>
      <w:r w:rsidRPr="00225770">
        <w:rPr>
          <w:rFonts w:ascii="Times New Roman" w:eastAsia="Times New Roman" w:hAnsi="Times New Roman" w:cs="Times New Roman"/>
          <w:b/>
          <w:bCs/>
          <w:color w:val="2D2D2D"/>
          <w:kern w:val="0"/>
          <w:sz w:val="28"/>
          <w:szCs w:val="28"/>
          <w:shd w:val="clear" w:color="auto" w:fill="FFFFFF"/>
          <w:lang w:eastAsia="es-CO"/>
          <w14:ligatures w14:val="none"/>
        </w:rPr>
        <w:t>(</w:t>
      </w:r>
      <w:proofErr w:type="spellStart"/>
      <w:r w:rsidRPr="00225770">
        <w:rPr>
          <w:rFonts w:ascii="Times New Roman" w:eastAsia="Times New Roman" w:hAnsi="Times New Roman" w:cs="Times New Roman"/>
          <w:b/>
          <w:bCs/>
          <w:color w:val="2D2D2D"/>
          <w:kern w:val="0"/>
          <w:sz w:val="28"/>
          <w:szCs w:val="28"/>
          <w:shd w:val="clear" w:color="auto" w:fill="FFFFFF"/>
          <w:lang w:eastAsia="es-CO"/>
          <w14:ligatures w14:val="none"/>
        </w:rPr>
        <w:t>ii</w:t>
      </w:r>
      <w:proofErr w:type="spellEnd"/>
      <w:r w:rsidRPr="00225770">
        <w:rPr>
          <w:rFonts w:ascii="Times New Roman" w:eastAsia="Times New Roman" w:hAnsi="Times New Roman" w:cs="Times New Roman"/>
          <w:b/>
          <w:bCs/>
          <w:color w:val="2D2D2D"/>
          <w:kern w:val="0"/>
          <w:sz w:val="28"/>
          <w:szCs w:val="28"/>
          <w:shd w:val="clear" w:color="auto" w:fill="FFFFFF"/>
          <w:lang w:eastAsia="es-CO"/>
          <w14:ligatures w14:val="none"/>
        </w:rPr>
        <w:t>)</w:t>
      </w:r>
      <w:r w:rsidRPr="00225770">
        <w:rPr>
          <w:rFonts w:ascii="Times New Roman" w:eastAsia="Times New Roman" w:hAnsi="Times New Roman" w:cs="Times New Roman"/>
          <w:color w:val="2D2D2D"/>
          <w:kern w:val="0"/>
          <w:sz w:val="28"/>
          <w:szCs w:val="28"/>
          <w:shd w:val="clear" w:color="auto" w:fill="FFFFFF"/>
          <w:lang w:eastAsia="es-CO"/>
          <w14:ligatures w14:val="none"/>
        </w:rPr>
        <w:t> definir si en el plano fáctico y en el plano jurídico existe un trato desigual entre iguales o igual entre desiguales; y </w:t>
      </w:r>
      <w:r w:rsidRPr="00225770">
        <w:rPr>
          <w:rFonts w:ascii="Times New Roman" w:eastAsia="Times New Roman" w:hAnsi="Times New Roman" w:cs="Times New Roman"/>
          <w:b/>
          <w:bCs/>
          <w:color w:val="2D2D2D"/>
          <w:kern w:val="0"/>
          <w:sz w:val="28"/>
          <w:szCs w:val="28"/>
          <w:shd w:val="clear" w:color="auto" w:fill="FFFFFF"/>
          <w:lang w:eastAsia="es-CO"/>
          <w14:ligatures w14:val="none"/>
        </w:rPr>
        <w:t>(</w:t>
      </w:r>
      <w:proofErr w:type="spellStart"/>
      <w:r w:rsidRPr="00225770">
        <w:rPr>
          <w:rFonts w:ascii="Times New Roman" w:eastAsia="Times New Roman" w:hAnsi="Times New Roman" w:cs="Times New Roman"/>
          <w:b/>
          <w:bCs/>
          <w:color w:val="2D2D2D"/>
          <w:kern w:val="0"/>
          <w:sz w:val="28"/>
          <w:szCs w:val="28"/>
          <w:shd w:val="clear" w:color="auto" w:fill="FFFFFF"/>
          <w:lang w:eastAsia="es-CO"/>
          <w14:ligatures w14:val="none"/>
        </w:rPr>
        <w:t>iii</w:t>
      </w:r>
      <w:proofErr w:type="spellEnd"/>
      <w:r w:rsidRPr="00225770">
        <w:rPr>
          <w:rFonts w:ascii="Times New Roman" w:eastAsia="Times New Roman" w:hAnsi="Times New Roman" w:cs="Times New Roman"/>
          <w:b/>
          <w:bCs/>
          <w:color w:val="2D2D2D"/>
          <w:kern w:val="0"/>
          <w:sz w:val="28"/>
          <w:szCs w:val="28"/>
          <w:shd w:val="clear" w:color="auto" w:fill="FFFFFF"/>
          <w:lang w:eastAsia="es-CO"/>
          <w14:ligatures w14:val="none"/>
        </w:rPr>
        <w:t>)</w:t>
      </w:r>
      <w:r w:rsidRPr="00225770">
        <w:rPr>
          <w:rFonts w:ascii="Times New Roman" w:eastAsia="Times New Roman" w:hAnsi="Times New Roman" w:cs="Times New Roman"/>
          <w:color w:val="2D2D2D"/>
          <w:kern w:val="0"/>
          <w:sz w:val="28"/>
          <w:szCs w:val="28"/>
          <w:shd w:val="clear" w:color="auto" w:fill="FFFFFF"/>
          <w:lang w:eastAsia="es-CO"/>
          <w14:ligatures w14:val="none"/>
        </w:rPr>
        <w:t> averiguar si la diferencia de trato está constitucionalmente justificada, es decir, si las situaciones objeto de la comparación ameritan un trato diferente desde la Constitución</w:t>
      </w:r>
    </w:p>
    <w:p w14:paraId="2D549EA8" w14:textId="77777777" w:rsidR="00225770" w:rsidRPr="00225770" w:rsidRDefault="00225770" w:rsidP="00DE753C">
      <w:pPr>
        <w:shd w:val="clear" w:color="auto" w:fill="FFFFFF"/>
        <w:spacing w:after="0" w:line="360" w:lineRule="auto"/>
        <w:ind w:left="709" w:right="51" w:hanging="709"/>
        <w:jc w:val="both"/>
        <w:textAlignment w:val="baseline"/>
        <w:rPr>
          <w:rFonts w:ascii="Times New Roman" w:eastAsia="Times New Roman" w:hAnsi="Times New Roman" w:cs="Times New Roman"/>
          <w:color w:val="2D2D2D"/>
          <w:kern w:val="0"/>
          <w:sz w:val="28"/>
          <w:szCs w:val="28"/>
          <w:lang w:eastAsia="es-CO"/>
          <w14:ligatures w14:val="none"/>
        </w:rPr>
      </w:pPr>
      <w:r w:rsidRPr="00225770">
        <w:rPr>
          <w:rFonts w:ascii="Times New Roman" w:eastAsia="Times New Roman" w:hAnsi="Times New Roman" w:cs="Times New Roman"/>
          <w:color w:val="2D2D2D"/>
          <w:kern w:val="0"/>
          <w:sz w:val="28"/>
          <w:szCs w:val="28"/>
          <w:bdr w:val="none" w:sz="0" w:space="0" w:color="auto" w:frame="1"/>
          <w:lang w:eastAsia="es-CO"/>
          <w14:ligatures w14:val="none"/>
        </w:rPr>
        <w:t> </w:t>
      </w:r>
    </w:p>
    <w:p w14:paraId="22576754" w14:textId="77777777" w:rsidR="00225770" w:rsidRPr="00225770" w:rsidRDefault="00225770" w:rsidP="00DE753C">
      <w:pPr>
        <w:shd w:val="clear" w:color="auto" w:fill="FFFFFF"/>
        <w:spacing w:after="0" w:line="360" w:lineRule="auto"/>
        <w:ind w:right="51"/>
        <w:jc w:val="both"/>
        <w:textAlignment w:val="baseline"/>
        <w:rPr>
          <w:rFonts w:ascii="Times New Roman" w:eastAsia="Times New Roman" w:hAnsi="Times New Roman" w:cs="Times New Roman"/>
          <w:color w:val="2D2D2D"/>
          <w:kern w:val="0"/>
          <w:sz w:val="28"/>
          <w:szCs w:val="28"/>
          <w:lang w:eastAsia="es-CO"/>
          <w14:ligatures w14:val="none"/>
        </w:rPr>
      </w:pPr>
      <w:r w:rsidRPr="00225770">
        <w:rPr>
          <w:rFonts w:ascii="Times New Roman" w:eastAsia="Times New Roman" w:hAnsi="Times New Roman" w:cs="Times New Roman"/>
          <w:color w:val="2D2D2D"/>
          <w:kern w:val="0"/>
          <w:sz w:val="28"/>
          <w:szCs w:val="28"/>
          <w:bdr w:val="none" w:sz="0" w:space="0" w:color="auto" w:frame="1"/>
          <w:lang w:eastAsia="es-CO"/>
          <w14:ligatures w14:val="none"/>
        </w:rPr>
        <w:t xml:space="preserve">La evacuación de la última etapa recién reseñada depende del resultado de </w:t>
      </w:r>
      <w:proofErr w:type="gramStart"/>
      <w:r w:rsidRPr="00225770">
        <w:rPr>
          <w:rFonts w:ascii="Times New Roman" w:eastAsia="Times New Roman" w:hAnsi="Times New Roman" w:cs="Times New Roman"/>
          <w:color w:val="2D2D2D"/>
          <w:kern w:val="0"/>
          <w:sz w:val="28"/>
          <w:szCs w:val="28"/>
          <w:bdr w:val="none" w:sz="0" w:space="0" w:color="auto" w:frame="1"/>
          <w:lang w:eastAsia="es-CO"/>
          <w14:ligatures w14:val="none"/>
        </w:rPr>
        <w:t>un test</w:t>
      </w:r>
      <w:proofErr w:type="gramEnd"/>
      <w:r w:rsidRPr="00225770">
        <w:rPr>
          <w:rFonts w:ascii="Times New Roman" w:eastAsia="Times New Roman" w:hAnsi="Times New Roman" w:cs="Times New Roman"/>
          <w:color w:val="2D2D2D"/>
          <w:kern w:val="0"/>
          <w:sz w:val="28"/>
          <w:szCs w:val="28"/>
          <w:bdr w:val="none" w:sz="0" w:space="0" w:color="auto" w:frame="1"/>
          <w:lang w:eastAsia="es-CO"/>
          <w14:ligatures w14:val="none"/>
        </w:rPr>
        <w:t xml:space="preserve"> de razonabilidad y proporcionalidad, en donde, luego de establecer su nivel de intensidad, se analizan:</w:t>
      </w:r>
      <w:r w:rsidRPr="00225770">
        <w:rPr>
          <w:rFonts w:ascii="Times New Roman" w:eastAsia="Times New Roman" w:hAnsi="Times New Roman" w:cs="Times New Roman"/>
          <w:color w:val="2D2D2D"/>
          <w:kern w:val="0"/>
          <w:sz w:val="28"/>
          <w:szCs w:val="28"/>
          <w:lang w:eastAsia="es-CO"/>
          <w14:ligatures w14:val="none"/>
        </w:rPr>
        <w:t> </w:t>
      </w:r>
      <w:r w:rsidRPr="00225770">
        <w:rPr>
          <w:rFonts w:ascii="Times New Roman" w:eastAsia="Times New Roman" w:hAnsi="Times New Roman" w:cs="Times New Roman"/>
          <w:b/>
          <w:bCs/>
          <w:color w:val="2D2D2D"/>
          <w:kern w:val="0"/>
          <w:sz w:val="28"/>
          <w:szCs w:val="28"/>
          <w:bdr w:val="none" w:sz="0" w:space="0" w:color="auto" w:frame="1"/>
          <w:lang w:eastAsia="es-CO"/>
          <w14:ligatures w14:val="none"/>
        </w:rPr>
        <w:t>(a)</w:t>
      </w:r>
      <w:r w:rsidRPr="00225770">
        <w:rPr>
          <w:rFonts w:ascii="Times New Roman" w:eastAsia="Times New Roman" w:hAnsi="Times New Roman" w:cs="Times New Roman"/>
          <w:color w:val="2D2D2D"/>
          <w:kern w:val="0"/>
          <w:sz w:val="28"/>
          <w:szCs w:val="28"/>
          <w:bdr w:val="none" w:sz="0" w:space="0" w:color="auto" w:frame="1"/>
          <w:lang w:eastAsia="es-CO"/>
          <w14:ligatures w14:val="none"/>
        </w:rPr>
        <w:t> el fin buscado por la medida,</w:t>
      </w:r>
      <w:r w:rsidRPr="00225770">
        <w:rPr>
          <w:rFonts w:ascii="Times New Roman" w:eastAsia="Times New Roman" w:hAnsi="Times New Roman" w:cs="Times New Roman"/>
          <w:color w:val="2D2D2D"/>
          <w:kern w:val="0"/>
          <w:sz w:val="28"/>
          <w:szCs w:val="28"/>
          <w:lang w:eastAsia="es-CO"/>
          <w14:ligatures w14:val="none"/>
        </w:rPr>
        <w:t> </w:t>
      </w:r>
      <w:r w:rsidRPr="00225770">
        <w:rPr>
          <w:rFonts w:ascii="Times New Roman" w:eastAsia="Times New Roman" w:hAnsi="Times New Roman" w:cs="Times New Roman"/>
          <w:b/>
          <w:bCs/>
          <w:color w:val="2D2D2D"/>
          <w:kern w:val="0"/>
          <w:sz w:val="28"/>
          <w:szCs w:val="28"/>
          <w:bdr w:val="none" w:sz="0" w:space="0" w:color="auto" w:frame="1"/>
          <w:lang w:eastAsia="es-CO"/>
          <w14:ligatures w14:val="none"/>
        </w:rPr>
        <w:t>(b)</w:t>
      </w:r>
      <w:r w:rsidRPr="00225770">
        <w:rPr>
          <w:rFonts w:ascii="Times New Roman" w:eastAsia="Times New Roman" w:hAnsi="Times New Roman" w:cs="Times New Roman"/>
          <w:color w:val="2D2D2D"/>
          <w:kern w:val="0"/>
          <w:sz w:val="28"/>
          <w:szCs w:val="28"/>
          <w:bdr w:val="none" w:sz="0" w:space="0" w:color="auto" w:frame="1"/>
          <w:lang w:eastAsia="es-CO"/>
          <w14:ligatures w14:val="none"/>
        </w:rPr>
        <w:t> el medio empleado y</w:t>
      </w:r>
      <w:r w:rsidRPr="00225770">
        <w:rPr>
          <w:rFonts w:ascii="Times New Roman" w:eastAsia="Times New Roman" w:hAnsi="Times New Roman" w:cs="Times New Roman"/>
          <w:color w:val="2D2D2D"/>
          <w:kern w:val="0"/>
          <w:sz w:val="28"/>
          <w:szCs w:val="28"/>
          <w:lang w:eastAsia="es-CO"/>
          <w14:ligatures w14:val="none"/>
        </w:rPr>
        <w:t> </w:t>
      </w:r>
      <w:r w:rsidRPr="00225770">
        <w:rPr>
          <w:rFonts w:ascii="Times New Roman" w:eastAsia="Times New Roman" w:hAnsi="Times New Roman" w:cs="Times New Roman"/>
          <w:b/>
          <w:bCs/>
          <w:color w:val="2D2D2D"/>
          <w:kern w:val="0"/>
          <w:sz w:val="28"/>
          <w:szCs w:val="28"/>
          <w:bdr w:val="none" w:sz="0" w:space="0" w:color="auto" w:frame="1"/>
          <w:lang w:eastAsia="es-CO"/>
          <w14:ligatures w14:val="none"/>
        </w:rPr>
        <w:t>(c)</w:t>
      </w:r>
      <w:r w:rsidRPr="00225770">
        <w:rPr>
          <w:rFonts w:ascii="Times New Roman" w:eastAsia="Times New Roman" w:hAnsi="Times New Roman" w:cs="Times New Roman"/>
          <w:color w:val="2D2D2D"/>
          <w:kern w:val="0"/>
          <w:sz w:val="28"/>
          <w:szCs w:val="28"/>
          <w:bdr w:val="none" w:sz="0" w:space="0" w:color="auto" w:frame="1"/>
          <w:lang w:eastAsia="es-CO"/>
          <w14:ligatures w14:val="none"/>
        </w:rPr>
        <w:t> la relación entre los referidos medio y fin.</w:t>
      </w:r>
    </w:p>
    <w:p w14:paraId="0E23CDC2" w14:textId="77777777" w:rsidR="00225770" w:rsidRPr="00225770" w:rsidRDefault="00225770" w:rsidP="00DE753C">
      <w:pPr>
        <w:shd w:val="clear" w:color="auto" w:fill="FFFFFF"/>
        <w:spacing w:after="0" w:line="360" w:lineRule="auto"/>
        <w:ind w:right="51"/>
        <w:jc w:val="both"/>
        <w:textAlignment w:val="baseline"/>
        <w:rPr>
          <w:rFonts w:ascii="Times New Roman" w:eastAsia="Times New Roman" w:hAnsi="Times New Roman" w:cs="Times New Roman"/>
          <w:color w:val="2D2D2D"/>
          <w:kern w:val="0"/>
          <w:sz w:val="28"/>
          <w:szCs w:val="28"/>
          <w:lang w:eastAsia="es-CO"/>
          <w14:ligatures w14:val="none"/>
        </w:rPr>
      </w:pPr>
      <w:r w:rsidRPr="00225770">
        <w:rPr>
          <w:rFonts w:ascii="Times New Roman" w:eastAsia="Times New Roman" w:hAnsi="Times New Roman" w:cs="Times New Roman"/>
          <w:color w:val="2D2D2D"/>
          <w:kern w:val="0"/>
          <w:sz w:val="28"/>
          <w:szCs w:val="28"/>
          <w:lang w:eastAsia="es-CO"/>
          <w14:ligatures w14:val="none"/>
        </w:rPr>
        <w:t> </w:t>
      </w:r>
    </w:p>
    <w:p w14:paraId="0E994B35" w14:textId="77777777" w:rsidR="00225770" w:rsidRPr="00225770" w:rsidRDefault="00225770" w:rsidP="00DE753C">
      <w:pPr>
        <w:shd w:val="clear" w:color="auto" w:fill="FFFFFF"/>
        <w:spacing w:after="0" w:line="360" w:lineRule="auto"/>
        <w:ind w:right="51"/>
        <w:jc w:val="both"/>
        <w:textAlignment w:val="baseline"/>
        <w:rPr>
          <w:rFonts w:ascii="Times New Roman" w:eastAsia="Times New Roman" w:hAnsi="Times New Roman" w:cs="Times New Roman"/>
          <w:color w:val="2D2D2D"/>
          <w:kern w:val="0"/>
          <w:sz w:val="28"/>
          <w:szCs w:val="28"/>
          <w:lang w:eastAsia="es-CO"/>
          <w14:ligatures w14:val="none"/>
        </w:rPr>
      </w:pPr>
      <w:r w:rsidRPr="00225770">
        <w:rPr>
          <w:rFonts w:ascii="Times New Roman" w:eastAsia="Times New Roman" w:hAnsi="Times New Roman" w:cs="Times New Roman"/>
          <w:color w:val="2D2D2D"/>
          <w:kern w:val="0"/>
          <w:sz w:val="28"/>
          <w:szCs w:val="28"/>
          <w:lang w:eastAsia="es-CO"/>
          <w14:ligatures w14:val="none"/>
        </w:rPr>
        <w:t>Procede así la Corte a desarrollar correspondiente juicio de igualdad sobre la expresión </w:t>
      </w:r>
      <w:r w:rsidRPr="00225770">
        <w:rPr>
          <w:rFonts w:ascii="Times New Roman" w:eastAsia="Times New Roman" w:hAnsi="Times New Roman" w:cs="Times New Roman"/>
          <w:i/>
          <w:iCs/>
          <w:color w:val="2D2D2D"/>
          <w:kern w:val="0"/>
          <w:sz w:val="28"/>
          <w:szCs w:val="28"/>
          <w:lang w:eastAsia="es-CO"/>
          <w14:ligatures w14:val="none"/>
        </w:rPr>
        <w:t xml:space="preserve">“consignaciones bancarias, depósitos o inversiones </w:t>
      </w:r>
      <w:r w:rsidRPr="00225770">
        <w:rPr>
          <w:rFonts w:ascii="Times New Roman" w:eastAsia="Times New Roman" w:hAnsi="Times New Roman" w:cs="Times New Roman"/>
          <w:i/>
          <w:iCs/>
          <w:color w:val="2D2D2D"/>
          <w:kern w:val="0"/>
          <w:sz w:val="28"/>
          <w:szCs w:val="28"/>
          <w:lang w:eastAsia="es-CO"/>
          <w14:ligatures w14:val="none"/>
        </w:rPr>
        <w:lastRenderedPageBreak/>
        <w:t>financieras”</w:t>
      </w:r>
      <w:r w:rsidRPr="00225770">
        <w:rPr>
          <w:rFonts w:ascii="Times New Roman" w:eastAsia="Times New Roman" w:hAnsi="Times New Roman" w:cs="Times New Roman"/>
          <w:color w:val="2D2D2D"/>
          <w:kern w:val="0"/>
          <w:sz w:val="28"/>
          <w:szCs w:val="28"/>
          <w:lang w:eastAsia="es-CO"/>
          <w14:ligatures w14:val="none"/>
        </w:rPr>
        <w:t> que contiene el numeral 6 del parágrafo 3º que la Ley 1943 de 2018 le añadió al artículo 437 del E.T.</w:t>
      </w:r>
    </w:p>
    <w:p w14:paraId="29E6E32B" w14:textId="77777777" w:rsidR="00225770" w:rsidRPr="00225770" w:rsidRDefault="00225770" w:rsidP="00DE753C">
      <w:pPr>
        <w:shd w:val="clear" w:color="auto" w:fill="FFFFFF"/>
        <w:spacing w:after="0" w:line="360" w:lineRule="auto"/>
        <w:ind w:right="51"/>
        <w:jc w:val="both"/>
        <w:textAlignment w:val="baseline"/>
        <w:rPr>
          <w:rFonts w:ascii="Times New Roman" w:eastAsia="Times New Roman" w:hAnsi="Times New Roman" w:cs="Times New Roman"/>
          <w:color w:val="2D2D2D"/>
          <w:kern w:val="0"/>
          <w:sz w:val="28"/>
          <w:szCs w:val="28"/>
          <w:lang w:eastAsia="es-CO"/>
          <w14:ligatures w14:val="none"/>
        </w:rPr>
      </w:pPr>
      <w:r w:rsidRPr="00225770">
        <w:rPr>
          <w:rFonts w:ascii="Times New Roman" w:eastAsia="Times New Roman" w:hAnsi="Times New Roman" w:cs="Times New Roman"/>
          <w:color w:val="2D2D2D"/>
          <w:kern w:val="0"/>
          <w:sz w:val="28"/>
          <w:szCs w:val="28"/>
          <w:lang w:eastAsia="es-CO"/>
          <w14:ligatures w14:val="none"/>
        </w:rPr>
        <w:t> </w:t>
      </w:r>
    </w:p>
    <w:p w14:paraId="19A5BF94" w14:textId="77777777" w:rsidR="00225770" w:rsidRPr="00225770" w:rsidRDefault="00225770" w:rsidP="00DE753C">
      <w:pPr>
        <w:shd w:val="clear" w:color="auto" w:fill="FFFFFF"/>
        <w:spacing w:after="0" w:line="360" w:lineRule="auto"/>
        <w:ind w:right="51"/>
        <w:jc w:val="both"/>
        <w:textAlignment w:val="baseline"/>
        <w:rPr>
          <w:rFonts w:ascii="Times New Roman" w:eastAsia="Times New Roman" w:hAnsi="Times New Roman" w:cs="Times New Roman"/>
          <w:color w:val="2D2D2D"/>
          <w:kern w:val="0"/>
          <w:sz w:val="28"/>
          <w:szCs w:val="28"/>
          <w:lang w:eastAsia="es-CO"/>
          <w14:ligatures w14:val="none"/>
        </w:rPr>
      </w:pPr>
      <w:r w:rsidRPr="00225770">
        <w:rPr>
          <w:rFonts w:ascii="Times New Roman" w:eastAsia="Times New Roman" w:hAnsi="Times New Roman" w:cs="Times New Roman"/>
          <w:color w:val="2D2D2D"/>
          <w:kern w:val="0"/>
          <w:sz w:val="28"/>
          <w:szCs w:val="28"/>
          <w:lang w:eastAsia="es-CO"/>
          <w14:ligatures w14:val="none"/>
        </w:rPr>
        <w:t>Veamos:</w:t>
      </w:r>
    </w:p>
    <w:p w14:paraId="06B34F86" w14:textId="77777777" w:rsidR="00225770" w:rsidRPr="00225770" w:rsidRDefault="00225770" w:rsidP="00DE753C">
      <w:pPr>
        <w:spacing w:after="0" w:line="360" w:lineRule="auto"/>
        <w:jc w:val="both"/>
        <w:rPr>
          <w:rFonts w:ascii="Times New Roman" w:eastAsia="Times New Roman" w:hAnsi="Times New Roman" w:cs="Times New Roman"/>
          <w:color w:val="2D2D2D"/>
          <w:kern w:val="0"/>
          <w:sz w:val="28"/>
          <w:szCs w:val="28"/>
          <w:lang w:eastAsia="es-CO"/>
          <w14:ligatures w14:val="none"/>
        </w:rPr>
      </w:pPr>
      <w:r w:rsidRPr="00225770">
        <w:rPr>
          <w:rFonts w:ascii="Times New Roman" w:eastAsia="Times New Roman" w:hAnsi="Times New Roman" w:cs="Times New Roman"/>
          <w:color w:val="2D2D2D"/>
          <w:kern w:val="0"/>
          <w:sz w:val="28"/>
          <w:szCs w:val="28"/>
          <w:lang w:eastAsia="es-CO"/>
          <w14:ligatures w14:val="none"/>
        </w:rPr>
        <w:t> </w:t>
      </w:r>
    </w:p>
    <w:p w14:paraId="27FE6CBC" w14:textId="77777777" w:rsidR="00225770" w:rsidRPr="00225770" w:rsidRDefault="00225770" w:rsidP="00DE753C">
      <w:pPr>
        <w:spacing w:after="0" w:line="360" w:lineRule="auto"/>
        <w:jc w:val="both"/>
        <w:rPr>
          <w:rFonts w:ascii="Times New Roman" w:eastAsia="Times New Roman" w:hAnsi="Times New Roman" w:cs="Times New Roman"/>
          <w:color w:val="2D2D2D"/>
          <w:kern w:val="0"/>
          <w:sz w:val="28"/>
          <w:szCs w:val="28"/>
          <w:lang w:eastAsia="es-CO"/>
          <w14:ligatures w14:val="none"/>
        </w:rPr>
      </w:pPr>
      <w:r w:rsidRPr="00225770">
        <w:rPr>
          <w:rFonts w:ascii="Times New Roman" w:eastAsia="Times New Roman" w:hAnsi="Times New Roman" w:cs="Times New Roman"/>
          <w:b/>
          <w:bCs/>
          <w:i/>
          <w:iCs/>
          <w:color w:val="2D2D2D"/>
          <w:kern w:val="0"/>
          <w:sz w:val="28"/>
          <w:szCs w:val="28"/>
          <w:lang w:eastAsia="es-CO"/>
          <w14:ligatures w14:val="none"/>
        </w:rPr>
        <w:t>1.3.1.</w:t>
      </w:r>
      <w:r w:rsidRPr="00225770">
        <w:rPr>
          <w:rFonts w:ascii="Times New Roman" w:eastAsia="Times New Roman" w:hAnsi="Times New Roman" w:cs="Times New Roman"/>
          <w:b/>
          <w:bCs/>
          <w:i/>
          <w:iCs/>
          <w:color w:val="2D2D2D"/>
          <w:kern w:val="0"/>
          <w:sz w:val="14"/>
          <w:szCs w:val="14"/>
          <w:lang w:eastAsia="es-CO"/>
          <w14:ligatures w14:val="none"/>
        </w:rPr>
        <w:t>   </w:t>
      </w:r>
      <w:r w:rsidRPr="00225770">
        <w:rPr>
          <w:rFonts w:ascii="Times New Roman" w:eastAsia="Times New Roman" w:hAnsi="Times New Roman" w:cs="Times New Roman"/>
          <w:b/>
          <w:bCs/>
          <w:i/>
          <w:iCs/>
          <w:color w:val="2D2D2D"/>
          <w:kern w:val="0"/>
          <w:sz w:val="28"/>
          <w:szCs w:val="28"/>
          <w:lang w:eastAsia="es-CO"/>
          <w14:ligatures w14:val="none"/>
        </w:rPr>
        <w:t>Criterio de comparación</w:t>
      </w:r>
    </w:p>
    <w:p w14:paraId="669E2819" w14:textId="77777777" w:rsidR="00225770" w:rsidRPr="00225770" w:rsidRDefault="00225770" w:rsidP="00DE753C">
      <w:pPr>
        <w:spacing w:after="0" w:line="360" w:lineRule="auto"/>
        <w:jc w:val="both"/>
        <w:rPr>
          <w:rFonts w:ascii="Times New Roman" w:eastAsia="Times New Roman" w:hAnsi="Times New Roman" w:cs="Times New Roman"/>
          <w:color w:val="2D2D2D"/>
          <w:kern w:val="0"/>
          <w:sz w:val="28"/>
          <w:szCs w:val="28"/>
          <w:lang w:eastAsia="es-CO"/>
          <w14:ligatures w14:val="none"/>
        </w:rPr>
      </w:pPr>
      <w:r w:rsidRPr="00225770">
        <w:rPr>
          <w:rFonts w:ascii="Times New Roman" w:eastAsia="Times New Roman" w:hAnsi="Times New Roman" w:cs="Times New Roman"/>
          <w:i/>
          <w:iCs/>
          <w:color w:val="2D2D2D"/>
          <w:kern w:val="0"/>
          <w:sz w:val="28"/>
          <w:szCs w:val="28"/>
          <w:lang w:eastAsia="es-CO"/>
          <w14:ligatures w14:val="none"/>
        </w:rPr>
        <w:t> </w:t>
      </w:r>
    </w:p>
    <w:p w14:paraId="5C752753" w14:textId="77777777" w:rsidR="00225770" w:rsidRPr="00225770" w:rsidRDefault="00225770" w:rsidP="00DE753C">
      <w:pPr>
        <w:spacing w:after="0" w:line="360" w:lineRule="auto"/>
        <w:jc w:val="both"/>
        <w:rPr>
          <w:rFonts w:ascii="Times New Roman" w:eastAsia="Times New Roman" w:hAnsi="Times New Roman" w:cs="Times New Roman"/>
          <w:color w:val="2D2D2D"/>
          <w:kern w:val="0"/>
          <w:sz w:val="28"/>
          <w:szCs w:val="28"/>
          <w:lang w:eastAsia="es-CO"/>
          <w14:ligatures w14:val="none"/>
        </w:rPr>
      </w:pPr>
      <w:r w:rsidRPr="00225770">
        <w:rPr>
          <w:rFonts w:ascii="Times New Roman" w:eastAsia="Times New Roman" w:hAnsi="Times New Roman" w:cs="Times New Roman"/>
          <w:color w:val="2D2D2D"/>
          <w:kern w:val="0"/>
          <w:sz w:val="28"/>
          <w:szCs w:val="28"/>
          <w:lang w:eastAsia="es-CO"/>
          <w14:ligatures w14:val="none"/>
        </w:rPr>
        <w:t>La Corte comienza por verificar que existe un efectivo patrón de igualdad </w:t>
      </w:r>
      <w:bookmarkStart w:id="27" w:name="_Hlk23405556"/>
      <w:r w:rsidRPr="00DE753C">
        <w:rPr>
          <w:rFonts w:ascii="Times New Roman" w:eastAsia="Times New Roman" w:hAnsi="Times New Roman" w:cs="Times New Roman"/>
          <w:kern w:val="0"/>
          <w:sz w:val="28"/>
          <w:szCs w:val="28"/>
          <w:lang w:eastAsia="es-CO"/>
          <w14:ligatures w14:val="none"/>
        </w:rPr>
        <w:t>entre los sujetos previstos al inicio del parágrafo 3º que se adicionó al artículo 437 del E.T. Se trata, pues, de una norma que se predica comúnmente de las personas naturales comerciantes, los artesanos minoristas o detallistas, los pequeños agricultores, los ganaderos y los prestadores de servicios (en adelante, también, los “sujetos de la norma”)</w:t>
      </w:r>
      <w:r w:rsidRPr="00DE753C">
        <w:rPr>
          <w:rFonts w:ascii="Times New Roman" w:eastAsia="Times New Roman" w:hAnsi="Times New Roman" w:cs="Times New Roman"/>
          <w:i/>
          <w:iCs/>
          <w:kern w:val="0"/>
          <w:sz w:val="28"/>
          <w:szCs w:val="28"/>
          <w:lang w:eastAsia="es-CO"/>
          <w14:ligatures w14:val="none"/>
        </w:rPr>
        <w:t> </w:t>
      </w:r>
      <w:r w:rsidRPr="00DE753C">
        <w:rPr>
          <w:rFonts w:ascii="Times New Roman" w:eastAsia="Times New Roman" w:hAnsi="Times New Roman" w:cs="Times New Roman"/>
          <w:kern w:val="0"/>
          <w:sz w:val="28"/>
          <w:szCs w:val="28"/>
          <w:lang w:eastAsia="es-CO"/>
          <w14:ligatures w14:val="none"/>
        </w:rPr>
        <w:t>a efectos de determinar si cada uno de ellos, individualmente considerado, debe o no registrarse como responsable del IVA</w:t>
      </w:r>
      <w:bookmarkEnd w:id="27"/>
      <w:r w:rsidRPr="00DE753C">
        <w:rPr>
          <w:rFonts w:ascii="Times New Roman" w:eastAsia="Times New Roman" w:hAnsi="Times New Roman" w:cs="Times New Roman"/>
          <w:kern w:val="0"/>
          <w:sz w:val="28"/>
          <w:szCs w:val="28"/>
          <w:lang w:eastAsia="es-CO"/>
          <w14:ligatures w14:val="none"/>
        </w:rPr>
        <w:t xml:space="preserve">; </w:t>
      </w:r>
      <w:r w:rsidRPr="00225770">
        <w:rPr>
          <w:rFonts w:ascii="Times New Roman" w:eastAsia="Times New Roman" w:hAnsi="Times New Roman" w:cs="Times New Roman"/>
          <w:color w:val="2D2D2D"/>
          <w:kern w:val="0"/>
          <w:sz w:val="28"/>
          <w:szCs w:val="28"/>
          <w:lang w:eastAsia="es-CO"/>
          <w14:ligatures w14:val="none"/>
        </w:rPr>
        <w:t>todo ello dependiendo de si efectúa o no consignaciones bancarias, depósitos o inversiones financieras, durante un mismo lapso de tiempo y en cuantía superior a 3.500 UVT.</w:t>
      </w:r>
    </w:p>
    <w:p w14:paraId="15729464" w14:textId="77777777" w:rsidR="00225770" w:rsidRPr="00225770" w:rsidRDefault="00225770" w:rsidP="00DE753C">
      <w:pPr>
        <w:spacing w:after="0" w:line="360" w:lineRule="auto"/>
        <w:jc w:val="both"/>
        <w:rPr>
          <w:rFonts w:ascii="Times New Roman" w:eastAsia="Times New Roman" w:hAnsi="Times New Roman" w:cs="Times New Roman"/>
          <w:color w:val="2D2D2D"/>
          <w:kern w:val="0"/>
          <w:sz w:val="28"/>
          <w:szCs w:val="28"/>
          <w:lang w:eastAsia="es-CO"/>
          <w14:ligatures w14:val="none"/>
        </w:rPr>
      </w:pPr>
      <w:r w:rsidRPr="00225770">
        <w:rPr>
          <w:rFonts w:ascii="Times New Roman" w:eastAsia="Times New Roman" w:hAnsi="Times New Roman" w:cs="Times New Roman"/>
          <w:i/>
          <w:iCs/>
          <w:color w:val="2D2D2D"/>
          <w:kern w:val="0"/>
          <w:sz w:val="28"/>
          <w:szCs w:val="28"/>
          <w:lang w:eastAsia="es-CO"/>
          <w14:ligatures w14:val="none"/>
        </w:rPr>
        <w:t> </w:t>
      </w:r>
    </w:p>
    <w:p w14:paraId="67B36FC1" w14:textId="77777777" w:rsidR="00225770" w:rsidRPr="00225770" w:rsidRDefault="00225770" w:rsidP="00DE753C">
      <w:pPr>
        <w:spacing w:after="0" w:line="360" w:lineRule="auto"/>
        <w:jc w:val="both"/>
        <w:rPr>
          <w:rFonts w:ascii="Times New Roman" w:eastAsia="Times New Roman" w:hAnsi="Times New Roman" w:cs="Times New Roman"/>
          <w:color w:val="2D2D2D"/>
          <w:kern w:val="0"/>
          <w:sz w:val="28"/>
          <w:szCs w:val="28"/>
          <w:lang w:eastAsia="es-CO"/>
          <w14:ligatures w14:val="none"/>
        </w:rPr>
      </w:pPr>
      <w:r w:rsidRPr="00225770">
        <w:rPr>
          <w:rFonts w:ascii="Times New Roman" w:eastAsia="Times New Roman" w:hAnsi="Times New Roman" w:cs="Times New Roman"/>
          <w:b/>
          <w:bCs/>
          <w:i/>
          <w:iCs/>
          <w:color w:val="2D2D2D"/>
          <w:kern w:val="0"/>
          <w:sz w:val="28"/>
          <w:szCs w:val="28"/>
          <w:lang w:eastAsia="es-CO"/>
          <w14:ligatures w14:val="none"/>
        </w:rPr>
        <w:t>1.3.2.</w:t>
      </w:r>
      <w:r w:rsidRPr="00225770">
        <w:rPr>
          <w:rFonts w:ascii="Times New Roman" w:eastAsia="Times New Roman" w:hAnsi="Times New Roman" w:cs="Times New Roman"/>
          <w:b/>
          <w:bCs/>
          <w:i/>
          <w:iCs/>
          <w:color w:val="2D2D2D"/>
          <w:kern w:val="0"/>
          <w:sz w:val="14"/>
          <w:szCs w:val="14"/>
          <w:lang w:eastAsia="es-CO"/>
          <w14:ligatures w14:val="none"/>
        </w:rPr>
        <w:t>   </w:t>
      </w:r>
      <w:r w:rsidRPr="00225770">
        <w:rPr>
          <w:rFonts w:ascii="Times New Roman" w:eastAsia="Times New Roman" w:hAnsi="Times New Roman" w:cs="Times New Roman"/>
          <w:b/>
          <w:bCs/>
          <w:i/>
          <w:iCs/>
          <w:color w:val="2D2D2D"/>
          <w:kern w:val="0"/>
          <w:sz w:val="28"/>
          <w:szCs w:val="28"/>
          <w:lang w:eastAsia="es-CO"/>
          <w14:ligatures w14:val="none"/>
        </w:rPr>
        <w:t>Trato desigual entre iguales</w:t>
      </w:r>
    </w:p>
    <w:p w14:paraId="69D33E7D" w14:textId="77777777" w:rsidR="00225770" w:rsidRPr="00225770" w:rsidRDefault="00225770" w:rsidP="00DE753C">
      <w:pPr>
        <w:spacing w:after="0" w:line="360" w:lineRule="auto"/>
        <w:jc w:val="both"/>
        <w:rPr>
          <w:rFonts w:ascii="Times New Roman" w:eastAsia="Times New Roman" w:hAnsi="Times New Roman" w:cs="Times New Roman"/>
          <w:color w:val="2D2D2D"/>
          <w:kern w:val="0"/>
          <w:sz w:val="28"/>
          <w:szCs w:val="28"/>
          <w:lang w:eastAsia="es-CO"/>
          <w14:ligatures w14:val="none"/>
        </w:rPr>
      </w:pPr>
      <w:r w:rsidRPr="00225770">
        <w:rPr>
          <w:rFonts w:ascii="Times New Roman" w:eastAsia="Times New Roman" w:hAnsi="Times New Roman" w:cs="Times New Roman"/>
          <w:color w:val="2D2D2D"/>
          <w:kern w:val="0"/>
          <w:sz w:val="28"/>
          <w:szCs w:val="28"/>
          <w:lang w:eastAsia="es-CO"/>
          <w14:ligatures w14:val="none"/>
        </w:rPr>
        <w:t> </w:t>
      </w:r>
    </w:p>
    <w:p w14:paraId="68113985" w14:textId="77777777" w:rsidR="00225770" w:rsidRPr="00225770" w:rsidRDefault="00225770" w:rsidP="00DE753C">
      <w:pPr>
        <w:spacing w:after="0" w:line="360" w:lineRule="auto"/>
        <w:jc w:val="both"/>
        <w:rPr>
          <w:rFonts w:ascii="Times New Roman" w:eastAsia="Times New Roman" w:hAnsi="Times New Roman" w:cs="Times New Roman"/>
          <w:color w:val="2D2D2D"/>
          <w:kern w:val="0"/>
          <w:sz w:val="28"/>
          <w:szCs w:val="28"/>
          <w:lang w:eastAsia="es-CO"/>
          <w14:ligatures w14:val="none"/>
        </w:rPr>
      </w:pPr>
      <w:r w:rsidRPr="00225770">
        <w:rPr>
          <w:rFonts w:ascii="Times New Roman" w:eastAsia="Times New Roman" w:hAnsi="Times New Roman" w:cs="Times New Roman"/>
          <w:color w:val="2D2D2D"/>
          <w:kern w:val="0"/>
          <w:sz w:val="28"/>
          <w:szCs w:val="28"/>
          <w:lang w:eastAsia="es-CO"/>
          <w14:ligatures w14:val="none"/>
        </w:rPr>
        <w:t>Superada la etapa anterior, esta Corporación encuentra que el parágrafo 3º que la Ley 1943 de 2018 le añadió al artículo 437 del E.T. es potencialmente generador de un </w:t>
      </w:r>
      <w:r w:rsidRPr="00225770">
        <w:rPr>
          <w:rFonts w:ascii="Times New Roman" w:eastAsia="Times New Roman" w:hAnsi="Times New Roman" w:cs="Times New Roman"/>
          <w:b/>
          <w:bCs/>
          <w:color w:val="2D2D2D"/>
          <w:kern w:val="0"/>
          <w:sz w:val="28"/>
          <w:szCs w:val="28"/>
          <w:lang w:eastAsia="es-CO"/>
          <w14:ligatures w14:val="none"/>
        </w:rPr>
        <w:t>trato desigual entre iguales</w:t>
      </w:r>
      <w:r w:rsidRPr="00225770">
        <w:rPr>
          <w:rFonts w:ascii="Times New Roman" w:eastAsia="Times New Roman" w:hAnsi="Times New Roman" w:cs="Times New Roman"/>
          <w:color w:val="2D2D2D"/>
          <w:kern w:val="0"/>
          <w:sz w:val="28"/>
          <w:szCs w:val="28"/>
          <w:lang w:eastAsia="es-CO"/>
          <w14:ligatures w14:val="none"/>
        </w:rPr>
        <w:t>. En efecto, de la redacción del referido parágrafo se desprende que si alguno de los sujetos de la norma no cumple con </w:t>
      </w:r>
      <w:r w:rsidRPr="00225770">
        <w:rPr>
          <w:rFonts w:ascii="Times New Roman" w:eastAsia="Times New Roman" w:hAnsi="Times New Roman" w:cs="Times New Roman"/>
          <w:i/>
          <w:iCs/>
          <w:color w:val="2D2D2D"/>
          <w:kern w:val="0"/>
          <w:sz w:val="28"/>
          <w:szCs w:val="28"/>
          <w:lang w:eastAsia="es-CO"/>
          <w14:ligatures w14:val="none"/>
        </w:rPr>
        <w:t>“la totalidad”</w:t>
      </w:r>
      <w:r w:rsidRPr="00225770">
        <w:rPr>
          <w:rFonts w:ascii="Times New Roman" w:eastAsia="Times New Roman" w:hAnsi="Times New Roman" w:cs="Times New Roman"/>
          <w:color w:val="2D2D2D"/>
          <w:kern w:val="0"/>
          <w:sz w:val="28"/>
          <w:szCs w:val="28"/>
          <w:lang w:eastAsia="es-CO"/>
          <w14:ligatures w14:val="none"/>
        </w:rPr>
        <w:t xml:space="preserve"> de las siete (7) condiciones que esta contempla, este será sujeto de la obligación de registrarse como responsable del IVA. Por el contrario, los sujetos de la norma que, siendo formalmente iguales al anterior, </w:t>
      </w:r>
      <w:r w:rsidRPr="00225770">
        <w:rPr>
          <w:rFonts w:ascii="Times New Roman" w:eastAsia="Times New Roman" w:hAnsi="Times New Roman" w:cs="Times New Roman"/>
          <w:color w:val="2D2D2D"/>
          <w:kern w:val="0"/>
          <w:sz w:val="28"/>
          <w:szCs w:val="28"/>
          <w:lang w:eastAsia="es-CO"/>
          <w14:ligatures w14:val="none"/>
        </w:rPr>
        <w:lastRenderedPageBreak/>
        <w:t>sí cumplan con todas dichas siete (7) condiciones, no tendrán que registrarse como responsables del IVA.</w:t>
      </w:r>
    </w:p>
    <w:p w14:paraId="77D883AC" w14:textId="77777777" w:rsidR="00225770" w:rsidRPr="00225770" w:rsidRDefault="00225770" w:rsidP="00DE753C">
      <w:pPr>
        <w:spacing w:after="0" w:line="360" w:lineRule="auto"/>
        <w:ind w:left="720"/>
        <w:jc w:val="both"/>
        <w:rPr>
          <w:rFonts w:ascii="Times New Roman" w:eastAsia="Times New Roman" w:hAnsi="Times New Roman" w:cs="Times New Roman"/>
          <w:color w:val="2D2D2D"/>
          <w:kern w:val="0"/>
          <w:sz w:val="28"/>
          <w:szCs w:val="28"/>
          <w:lang w:eastAsia="es-CO"/>
          <w14:ligatures w14:val="none"/>
        </w:rPr>
      </w:pPr>
      <w:r w:rsidRPr="00225770">
        <w:rPr>
          <w:rFonts w:ascii="Times New Roman" w:eastAsia="Times New Roman" w:hAnsi="Times New Roman" w:cs="Times New Roman"/>
          <w:color w:val="2D2D2D"/>
          <w:kern w:val="0"/>
          <w:sz w:val="28"/>
          <w:szCs w:val="28"/>
          <w:lang w:eastAsia="es-CO"/>
          <w14:ligatures w14:val="none"/>
        </w:rPr>
        <w:t> </w:t>
      </w:r>
    </w:p>
    <w:p w14:paraId="48404DF4" w14:textId="77777777" w:rsidR="00225770" w:rsidRPr="00225770" w:rsidRDefault="00225770" w:rsidP="00DE753C">
      <w:pPr>
        <w:spacing w:after="0" w:line="360" w:lineRule="auto"/>
        <w:jc w:val="both"/>
        <w:rPr>
          <w:rFonts w:ascii="Times New Roman" w:eastAsia="Times New Roman" w:hAnsi="Times New Roman" w:cs="Times New Roman"/>
          <w:color w:val="2D2D2D"/>
          <w:kern w:val="0"/>
          <w:sz w:val="28"/>
          <w:szCs w:val="28"/>
          <w:lang w:eastAsia="es-CO"/>
          <w14:ligatures w14:val="none"/>
        </w:rPr>
      </w:pPr>
      <w:r w:rsidRPr="00225770">
        <w:rPr>
          <w:rFonts w:ascii="Times New Roman" w:eastAsia="Times New Roman" w:hAnsi="Times New Roman" w:cs="Times New Roman"/>
          <w:color w:val="2D2D2D"/>
          <w:kern w:val="0"/>
          <w:sz w:val="28"/>
          <w:szCs w:val="28"/>
          <w:lang w:eastAsia="es-CO"/>
          <w14:ligatures w14:val="none"/>
        </w:rPr>
        <w:t>Así, aplicando lo recién dicho al numeral 6 del referido parágrafo 3º, si por ejemplo uno de los sujetos de la norma cumple con todas las condiciones que dicho parágrafo prevé, salvo aquella consistente en efectuar consignaciones bancarias, depósitos y/o inversiones financieras, dentro del año anterior o el respectivo año fiscal, en sumas inferiores a 3.500 UVT, por ese solo incumplimiento tendrá la obligación de registrarse como responsable del IVA. Pero, se reitera, los demás sujetos de la norma que cumplan con </w:t>
      </w:r>
      <w:r w:rsidRPr="00225770">
        <w:rPr>
          <w:rFonts w:ascii="Times New Roman" w:eastAsia="Times New Roman" w:hAnsi="Times New Roman" w:cs="Times New Roman"/>
          <w:i/>
          <w:iCs/>
          <w:color w:val="2D2D2D"/>
          <w:kern w:val="0"/>
          <w:sz w:val="28"/>
          <w:szCs w:val="28"/>
          <w:lang w:eastAsia="es-CO"/>
          <w14:ligatures w14:val="none"/>
        </w:rPr>
        <w:t>“la totalidad"</w:t>
      </w:r>
      <w:r w:rsidRPr="00225770">
        <w:rPr>
          <w:rFonts w:ascii="Times New Roman" w:eastAsia="Times New Roman" w:hAnsi="Times New Roman" w:cs="Times New Roman"/>
          <w:color w:val="2D2D2D"/>
          <w:kern w:val="0"/>
          <w:sz w:val="28"/>
          <w:szCs w:val="28"/>
          <w:lang w:eastAsia="es-CO"/>
          <w14:ligatures w14:val="none"/>
        </w:rPr>
        <w:t xml:space="preserve"> de dichas siete (7) condiciones no tendrán que efectuar tal registro, </w:t>
      </w:r>
      <w:proofErr w:type="gramStart"/>
      <w:r w:rsidRPr="00225770">
        <w:rPr>
          <w:rFonts w:ascii="Times New Roman" w:eastAsia="Times New Roman" w:hAnsi="Times New Roman" w:cs="Times New Roman"/>
          <w:color w:val="2D2D2D"/>
          <w:kern w:val="0"/>
          <w:sz w:val="28"/>
          <w:szCs w:val="28"/>
          <w:lang w:eastAsia="es-CO"/>
          <w14:ligatures w14:val="none"/>
        </w:rPr>
        <w:t>permaneciendo</w:t>
      </w:r>
      <w:proofErr w:type="gramEnd"/>
      <w:r w:rsidRPr="00225770">
        <w:rPr>
          <w:rFonts w:ascii="Times New Roman" w:eastAsia="Times New Roman" w:hAnsi="Times New Roman" w:cs="Times New Roman"/>
          <w:color w:val="2D2D2D"/>
          <w:kern w:val="0"/>
          <w:sz w:val="28"/>
          <w:szCs w:val="28"/>
          <w:lang w:eastAsia="es-CO"/>
          <w14:ligatures w14:val="none"/>
        </w:rPr>
        <w:t xml:space="preserve"> así como no responsables del IVA.</w:t>
      </w:r>
    </w:p>
    <w:p w14:paraId="65FB55D7" w14:textId="77777777" w:rsidR="00225770" w:rsidRPr="00225770" w:rsidRDefault="00225770" w:rsidP="00DE753C">
      <w:pPr>
        <w:spacing w:after="0" w:line="360" w:lineRule="auto"/>
        <w:jc w:val="both"/>
        <w:rPr>
          <w:rFonts w:ascii="Times New Roman" w:eastAsia="Times New Roman" w:hAnsi="Times New Roman" w:cs="Times New Roman"/>
          <w:color w:val="2D2D2D"/>
          <w:kern w:val="0"/>
          <w:sz w:val="28"/>
          <w:szCs w:val="28"/>
          <w:lang w:eastAsia="es-CO"/>
          <w14:ligatures w14:val="none"/>
        </w:rPr>
      </w:pPr>
      <w:r w:rsidRPr="00225770">
        <w:rPr>
          <w:rFonts w:ascii="Times New Roman" w:eastAsia="Times New Roman" w:hAnsi="Times New Roman" w:cs="Times New Roman"/>
          <w:color w:val="2D2D2D"/>
          <w:kern w:val="0"/>
          <w:sz w:val="28"/>
          <w:szCs w:val="28"/>
          <w:lang w:eastAsia="es-CO"/>
          <w14:ligatures w14:val="none"/>
        </w:rPr>
        <w:t> </w:t>
      </w:r>
    </w:p>
    <w:p w14:paraId="76190EE4" w14:textId="77777777" w:rsidR="00225770" w:rsidRPr="00225770" w:rsidRDefault="00225770" w:rsidP="00DE753C">
      <w:pPr>
        <w:spacing w:after="0" w:line="360" w:lineRule="auto"/>
        <w:jc w:val="both"/>
        <w:rPr>
          <w:rFonts w:ascii="Times New Roman" w:eastAsia="Times New Roman" w:hAnsi="Times New Roman" w:cs="Times New Roman"/>
          <w:color w:val="2D2D2D"/>
          <w:kern w:val="0"/>
          <w:sz w:val="28"/>
          <w:szCs w:val="28"/>
          <w:lang w:eastAsia="es-CO"/>
          <w14:ligatures w14:val="none"/>
        </w:rPr>
      </w:pPr>
      <w:r w:rsidRPr="00DE753C">
        <w:rPr>
          <w:rFonts w:ascii="Times New Roman" w:eastAsia="Times New Roman" w:hAnsi="Times New Roman" w:cs="Times New Roman"/>
          <w:kern w:val="0"/>
          <w:sz w:val="28"/>
          <w:szCs w:val="28"/>
          <w:lang w:eastAsia="es-CO"/>
          <w14:ligatures w14:val="none"/>
        </w:rPr>
        <w:t>En otras palabras, </w:t>
      </w:r>
      <w:bookmarkStart w:id="28" w:name="_Hlk23405940"/>
      <w:r w:rsidRPr="00DE753C">
        <w:rPr>
          <w:rFonts w:ascii="Times New Roman" w:eastAsia="Times New Roman" w:hAnsi="Times New Roman" w:cs="Times New Roman"/>
          <w:kern w:val="0"/>
          <w:sz w:val="28"/>
          <w:szCs w:val="28"/>
          <w:lang w:eastAsia="es-CO"/>
          <w14:ligatures w14:val="none"/>
        </w:rPr>
        <w:t>existiría un trato desigual entre aquellos sujetos de la norma que hubieren comúnmente cumplido con todas las condiciones que dicho parágrafo prevé, y aquellos sujetos que hubieren cumplido con todas dichas condiciones salvo aquella consistente en lograr </w:t>
      </w:r>
      <w:r w:rsidRPr="00DE753C">
        <w:rPr>
          <w:rFonts w:ascii="Times New Roman" w:eastAsia="Times New Roman" w:hAnsi="Times New Roman" w:cs="Times New Roman"/>
          <w:i/>
          <w:iCs/>
          <w:kern w:val="0"/>
          <w:sz w:val="28"/>
          <w:szCs w:val="28"/>
          <w:lang w:eastAsia="es-CO"/>
          <w14:ligatures w14:val="none"/>
        </w:rPr>
        <w:t>“(q)</w:t>
      </w:r>
      <w:proofErr w:type="spellStart"/>
      <w:r w:rsidRPr="00DE753C">
        <w:rPr>
          <w:rFonts w:ascii="Times New Roman" w:eastAsia="Times New Roman" w:hAnsi="Times New Roman" w:cs="Times New Roman"/>
          <w:i/>
          <w:iCs/>
          <w:kern w:val="0"/>
          <w:sz w:val="28"/>
          <w:szCs w:val="28"/>
          <w:lang w:eastAsia="es-CO"/>
          <w14:ligatures w14:val="none"/>
        </w:rPr>
        <w:t>ue</w:t>
      </w:r>
      <w:proofErr w:type="spellEnd"/>
      <w:r w:rsidRPr="00DE753C">
        <w:rPr>
          <w:rFonts w:ascii="Times New Roman" w:eastAsia="Times New Roman" w:hAnsi="Times New Roman" w:cs="Times New Roman"/>
          <w:i/>
          <w:iCs/>
          <w:kern w:val="0"/>
          <w:sz w:val="28"/>
          <w:szCs w:val="28"/>
          <w:lang w:eastAsia="es-CO"/>
          <w14:ligatures w14:val="none"/>
        </w:rPr>
        <w:t xml:space="preserve"> el monto de sus consignaciones bancarias, depósitos o inversiones financieras durante el año anterior o durante el respectivo año [no fuere superior a 3.500 UVT]”. </w:t>
      </w:r>
      <w:r w:rsidRPr="00DE753C">
        <w:rPr>
          <w:rFonts w:ascii="Times New Roman" w:eastAsia="Times New Roman" w:hAnsi="Times New Roman" w:cs="Times New Roman"/>
          <w:kern w:val="0"/>
          <w:sz w:val="28"/>
          <w:szCs w:val="28"/>
          <w:lang w:eastAsia="es-CO"/>
          <w14:ligatures w14:val="none"/>
        </w:rPr>
        <w:t>Tal diferencia, por supuesto, no sería tan solo formal pues, a diferencia de los primeros, </w:t>
      </w:r>
      <w:bookmarkEnd w:id="28"/>
      <w:r w:rsidRPr="00225770">
        <w:rPr>
          <w:rFonts w:ascii="Times New Roman" w:eastAsia="Times New Roman" w:hAnsi="Times New Roman" w:cs="Times New Roman"/>
          <w:color w:val="2D2D2D"/>
          <w:kern w:val="0"/>
          <w:sz w:val="28"/>
          <w:szCs w:val="28"/>
          <w:lang w:eastAsia="es-CO"/>
          <w14:ligatures w14:val="none"/>
        </w:rPr>
        <w:t>estos últimos sujetos se verían en el deber asumir las obligaciones inherentes a su condición de responsables del IVA (ver 1.2.6 </w:t>
      </w:r>
      <w:r w:rsidRPr="00225770">
        <w:rPr>
          <w:rFonts w:ascii="Times New Roman" w:eastAsia="Times New Roman" w:hAnsi="Times New Roman" w:cs="Times New Roman"/>
          <w:i/>
          <w:iCs/>
          <w:color w:val="2D2D2D"/>
          <w:kern w:val="0"/>
          <w:sz w:val="28"/>
          <w:szCs w:val="28"/>
          <w:lang w:eastAsia="es-CO"/>
          <w14:ligatures w14:val="none"/>
        </w:rPr>
        <w:t>supra</w:t>
      </w:r>
      <w:r w:rsidRPr="00225770">
        <w:rPr>
          <w:rFonts w:ascii="Times New Roman" w:eastAsia="Times New Roman" w:hAnsi="Times New Roman" w:cs="Times New Roman"/>
          <w:color w:val="2D2D2D"/>
          <w:kern w:val="0"/>
          <w:sz w:val="28"/>
          <w:szCs w:val="28"/>
          <w:lang w:eastAsia="es-CO"/>
          <w14:ligatures w14:val="none"/>
        </w:rPr>
        <w:t>).</w:t>
      </w:r>
    </w:p>
    <w:p w14:paraId="3A5D2F59" w14:textId="77777777" w:rsidR="00225770" w:rsidRPr="00225770" w:rsidRDefault="00225770" w:rsidP="00DE753C">
      <w:pPr>
        <w:spacing w:after="0" w:line="360" w:lineRule="auto"/>
        <w:jc w:val="both"/>
        <w:rPr>
          <w:rFonts w:ascii="Times New Roman" w:eastAsia="Times New Roman" w:hAnsi="Times New Roman" w:cs="Times New Roman"/>
          <w:color w:val="2D2D2D"/>
          <w:kern w:val="0"/>
          <w:sz w:val="28"/>
          <w:szCs w:val="28"/>
          <w:lang w:eastAsia="es-CO"/>
          <w14:ligatures w14:val="none"/>
        </w:rPr>
      </w:pPr>
      <w:r w:rsidRPr="00225770">
        <w:rPr>
          <w:rFonts w:ascii="Times New Roman" w:eastAsia="Times New Roman" w:hAnsi="Times New Roman" w:cs="Times New Roman"/>
          <w:color w:val="2D2D2D"/>
          <w:kern w:val="0"/>
          <w:sz w:val="28"/>
          <w:szCs w:val="28"/>
          <w:lang w:eastAsia="es-CO"/>
          <w14:ligatures w14:val="none"/>
        </w:rPr>
        <w:t> </w:t>
      </w:r>
    </w:p>
    <w:p w14:paraId="23EE402D" w14:textId="77777777" w:rsidR="00225770" w:rsidRPr="00225770" w:rsidRDefault="00225770" w:rsidP="00DE753C">
      <w:pPr>
        <w:spacing w:after="0" w:line="360" w:lineRule="auto"/>
        <w:ind w:left="709" w:hanging="720"/>
        <w:jc w:val="both"/>
        <w:rPr>
          <w:rFonts w:ascii="Times New Roman" w:eastAsia="Times New Roman" w:hAnsi="Times New Roman" w:cs="Times New Roman"/>
          <w:color w:val="2D2D2D"/>
          <w:kern w:val="0"/>
          <w:sz w:val="28"/>
          <w:szCs w:val="28"/>
          <w:lang w:eastAsia="es-CO"/>
          <w14:ligatures w14:val="none"/>
        </w:rPr>
      </w:pPr>
      <w:r w:rsidRPr="00225770">
        <w:rPr>
          <w:rFonts w:ascii="Times New Roman" w:eastAsia="Times New Roman" w:hAnsi="Times New Roman" w:cs="Times New Roman"/>
          <w:b/>
          <w:bCs/>
          <w:i/>
          <w:iCs/>
          <w:color w:val="2D2D2D"/>
          <w:kern w:val="0"/>
          <w:sz w:val="28"/>
          <w:szCs w:val="28"/>
          <w:lang w:eastAsia="es-CO"/>
          <w14:ligatures w14:val="none"/>
        </w:rPr>
        <w:t>1.3.3.</w:t>
      </w:r>
      <w:r w:rsidRPr="00225770">
        <w:rPr>
          <w:rFonts w:ascii="Times New Roman" w:eastAsia="Times New Roman" w:hAnsi="Times New Roman" w:cs="Times New Roman"/>
          <w:b/>
          <w:bCs/>
          <w:i/>
          <w:iCs/>
          <w:color w:val="2D2D2D"/>
          <w:kern w:val="0"/>
          <w:sz w:val="14"/>
          <w:szCs w:val="14"/>
          <w:lang w:eastAsia="es-CO"/>
          <w14:ligatures w14:val="none"/>
        </w:rPr>
        <w:t>   </w:t>
      </w:r>
      <w:r w:rsidRPr="00225770">
        <w:rPr>
          <w:rFonts w:ascii="Times New Roman" w:eastAsia="Times New Roman" w:hAnsi="Times New Roman" w:cs="Times New Roman"/>
          <w:b/>
          <w:bCs/>
          <w:i/>
          <w:iCs/>
          <w:color w:val="2D2D2D"/>
          <w:kern w:val="0"/>
          <w:sz w:val="28"/>
          <w:szCs w:val="28"/>
          <w:lang w:eastAsia="es-CO"/>
          <w14:ligatures w14:val="none"/>
        </w:rPr>
        <w:t>Ausencia de justificación de trato asimétrico.</w:t>
      </w:r>
    </w:p>
    <w:p w14:paraId="0620C5D5" w14:textId="77777777" w:rsidR="00225770" w:rsidRPr="00225770" w:rsidRDefault="00225770" w:rsidP="00DE753C">
      <w:pPr>
        <w:spacing w:after="0" w:line="360" w:lineRule="auto"/>
        <w:jc w:val="both"/>
        <w:rPr>
          <w:rFonts w:ascii="Times New Roman" w:eastAsia="Times New Roman" w:hAnsi="Times New Roman" w:cs="Times New Roman"/>
          <w:color w:val="2D2D2D"/>
          <w:kern w:val="0"/>
          <w:sz w:val="28"/>
          <w:szCs w:val="28"/>
          <w:lang w:eastAsia="es-CO"/>
          <w14:ligatures w14:val="none"/>
        </w:rPr>
      </w:pPr>
      <w:r w:rsidRPr="00225770">
        <w:rPr>
          <w:rFonts w:ascii="Times New Roman" w:eastAsia="Times New Roman" w:hAnsi="Times New Roman" w:cs="Times New Roman"/>
          <w:i/>
          <w:iCs/>
          <w:color w:val="2D2D2D"/>
          <w:kern w:val="0"/>
          <w:sz w:val="28"/>
          <w:szCs w:val="28"/>
          <w:lang w:eastAsia="es-CO"/>
          <w14:ligatures w14:val="none"/>
        </w:rPr>
        <w:t> </w:t>
      </w:r>
    </w:p>
    <w:p w14:paraId="32523ACC" w14:textId="77777777" w:rsidR="00225770" w:rsidRPr="00225770" w:rsidRDefault="00225770" w:rsidP="00DE753C">
      <w:pPr>
        <w:spacing w:after="0" w:line="360" w:lineRule="auto"/>
        <w:jc w:val="both"/>
        <w:rPr>
          <w:rFonts w:ascii="Times New Roman" w:eastAsia="Times New Roman" w:hAnsi="Times New Roman" w:cs="Times New Roman"/>
          <w:color w:val="2D2D2D"/>
          <w:kern w:val="0"/>
          <w:sz w:val="28"/>
          <w:szCs w:val="28"/>
          <w:lang w:eastAsia="es-CO"/>
          <w14:ligatures w14:val="none"/>
        </w:rPr>
      </w:pPr>
      <w:r w:rsidRPr="00225770">
        <w:rPr>
          <w:rFonts w:ascii="Times New Roman" w:eastAsia="Times New Roman" w:hAnsi="Times New Roman" w:cs="Times New Roman"/>
          <w:color w:val="2D2D2D"/>
          <w:kern w:val="0"/>
          <w:sz w:val="28"/>
          <w:szCs w:val="28"/>
          <w:lang w:eastAsia="es-CO"/>
          <w14:ligatures w14:val="none"/>
        </w:rPr>
        <w:t xml:space="preserve">Cumplidos los dos primeros pasos, la Corte debe centrarse en averiguar si la diferencia de trato atrás mencionada se ajusta o no a la Constitución Política. </w:t>
      </w:r>
      <w:r w:rsidRPr="00225770">
        <w:rPr>
          <w:rFonts w:ascii="Times New Roman" w:eastAsia="Times New Roman" w:hAnsi="Times New Roman" w:cs="Times New Roman"/>
          <w:color w:val="2D2D2D"/>
          <w:kern w:val="0"/>
          <w:sz w:val="28"/>
          <w:szCs w:val="28"/>
          <w:lang w:eastAsia="es-CO"/>
          <w14:ligatures w14:val="none"/>
        </w:rPr>
        <w:lastRenderedPageBreak/>
        <w:t xml:space="preserve">Para ello, tras establecer que por razón del carácter tributario del aparte legal impugnado corresponde aplicar </w:t>
      </w:r>
      <w:proofErr w:type="gramStart"/>
      <w:r w:rsidRPr="00225770">
        <w:rPr>
          <w:rFonts w:ascii="Times New Roman" w:eastAsia="Times New Roman" w:hAnsi="Times New Roman" w:cs="Times New Roman"/>
          <w:color w:val="2D2D2D"/>
          <w:kern w:val="0"/>
          <w:sz w:val="28"/>
          <w:szCs w:val="28"/>
          <w:lang w:eastAsia="es-CO"/>
          <w14:ligatures w14:val="none"/>
        </w:rPr>
        <w:t>un test</w:t>
      </w:r>
      <w:proofErr w:type="gramEnd"/>
      <w:r w:rsidRPr="00225770">
        <w:rPr>
          <w:rFonts w:ascii="Times New Roman" w:eastAsia="Times New Roman" w:hAnsi="Times New Roman" w:cs="Times New Roman"/>
          <w:color w:val="2D2D2D"/>
          <w:kern w:val="0"/>
          <w:sz w:val="28"/>
          <w:szCs w:val="28"/>
          <w:lang w:eastAsia="es-CO"/>
          <w14:ligatures w14:val="none"/>
        </w:rPr>
        <w:t xml:space="preserve"> de proporcionalidad de intensidad leve</w:t>
      </w:r>
      <w:bookmarkStart w:id="29" w:name="_ftnref19"/>
      <w:r w:rsidRPr="00225770">
        <w:rPr>
          <w:rFonts w:ascii="Times New Roman" w:eastAsia="Times New Roman" w:hAnsi="Times New Roman" w:cs="Times New Roman"/>
          <w:color w:val="2D2D2D"/>
          <w:kern w:val="0"/>
          <w:sz w:val="28"/>
          <w:szCs w:val="28"/>
          <w:lang w:eastAsia="es-CO"/>
          <w14:ligatures w14:val="none"/>
        </w:rPr>
        <w:fldChar w:fldCharType="begin"/>
      </w:r>
      <w:r w:rsidRPr="00225770">
        <w:rPr>
          <w:rFonts w:ascii="Times New Roman" w:eastAsia="Times New Roman" w:hAnsi="Times New Roman" w:cs="Times New Roman"/>
          <w:color w:val="2D2D2D"/>
          <w:kern w:val="0"/>
          <w:sz w:val="28"/>
          <w:szCs w:val="28"/>
          <w:lang w:eastAsia="es-CO"/>
          <w14:ligatures w14:val="none"/>
        </w:rPr>
        <w:instrText>HYPERLINK "https://www.corteconstitucional.gov.co/relatoria/2019/C-514-19.htm" \l "_ftn19" \o ""</w:instrText>
      </w:r>
      <w:r w:rsidRPr="00225770">
        <w:rPr>
          <w:rFonts w:ascii="Times New Roman" w:eastAsia="Times New Roman" w:hAnsi="Times New Roman" w:cs="Times New Roman"/>
          <w:color w:val="2D2D2D"/>
          <w:kern w:val="0"/>
          <w:sz w:val="28"/>
          <w:szCs w:val="28"/>
          <w:lang w:eastAsia="es-CO"/>
          <w14:ligatures w14:val="none"/>
        </w:rPr>
      </w:r>
      <w:r w:rsidRPr="00225770">
        <w:rPr>
          <w:rFonts w:ascii="Times New Roman" w:eastAsia="Times New Roman" w:hAnsi="Times New Roman" w:cs="Times New Roman"/>
          <w:color w:val="2D2D2D"/>
          <w:kern w:val="0"/>
          <w:sz w:val="28"/>
          <w:szCs w:val="28"/>
          <w:lang w:eastAsia="es-CO"/>
          <w14:ligatures w14:val="none"/>
        </w:rPr>
        <w:fldChar w:fldCharType="separate"/>
      </w:r>
      <w:r w:rsidRPr="00225770">
        <w:rPr>
          <w:rFonts w:ascii="Times New Roman" w:eastAsia="Times New Roman" w:hAnsi="Times New Roman" w:cs="Times New Roman"/>
          <w:color w:val="0000FF"/>
          <w:kern w:val="0"/>
          <w:sz w:val="28"/>
          <w:szCs w:val="28"/>
          <w:u w:val="single"/>
          <w:bdr w:val="none" w:sz="0" w:space="0" w:color="auto" w:frame="1"/>
          <w:vertAlign w:val="superscript"/>
          <w:lang w:eastAsia="es-CO"/>
          <w14:ligatures w14:val="none"/>
        </w:rPr>
        <w:t>[19]</w:t>
      </w:r>
      <w:r w:rsidRPr="00225770">
        <w:rPr>
          <w:rFonts w:ascii="Times New Roman" w:eastAsia="Times New Roman" w:hAnsi="Times New Roman" w:cs="Times New Roman"/>
          <w:color w:val="2D2D2D"/>
          <w:kern w:val="0"/>
          <w:sz w:val="28"/>
          <w:szCs w:val="28"/>
          <w:lang w:eastAsia="es-CO"/>
          <w14:ligatures w14:val="none"/>
        </w:rPr>
        <w:fldChar w:fldCharType="end"/>
      </w:r>
      <w:r w:rsidRPr="00225770">
        <w:rPr>
          <w:rFonts w:ascii="Times New Roman" w:eastAsia="Times New Roman" w:hAnsi="Times New Roman" w:cs="Times New Roman"/>
          <w:color w:val="2D2D2D"/>
          <w:kern w:val="0"/>
          <w:sz w:val="28"/>
          <w:szCs w:val="28"/>
          <w:lang w:eastAsia="es-CO"/>
          <w14:ligatures w14:val="none"/>
        </w:rPr>
        <w:t>, la Corte hace las siguientes consideraciones:</w:t>
      </w:r>
    </w:p>
    <w:p w14:paraId="17A6635A" w14:textId="77777777" w:rsidR="00225770" w:rsidRPr="00225770" w:rsidRDefault="00225770" w:rsidP="00DE753C">
      <w:pPr>
        <w:spacing w:after="0" w:line="360" w:lineRule="auto"/>
        <w:jc w:val="both"/>
        <w:rPr>
          <w:rFonts w:ascii="Times New Roman" w:eastAsia="Times New Roman" w:hAnsi="Times New Roman" w:cs="Times New Roman"/>
          <w:color w:val="2D2D2D"/>
          <w:kern w:val="0"/>
          <w:sz w:val="28"/>
          <w:szCs w:val="28"/>
          <w:lang w:eastAsia="es-CO"/>
          <w14:ligatures w14:val="none"/>
        </w:rPr>
      </w:pPr>
      <w:r w:rsidRPr="00225770">
        <w:rPr>
          <w:rFonts w:ascii="Times New Roman" w:eastAsia="Times New Roman" w:hAnsi="Times New Roman" w:cs="Times New Roman"/>
          <w:i/>
          <w:iCs/>
          <w:color w:val="2D2D2D"/>
          <w:kern w:val="0"/>
          <w:sz w:val="28"/>
          <w:szCs w:val="28"/>
          <w:lang w:eastAsia="es-CO"/>
          <w14:ligatures w14:val="none"/>
        </w:rPr>
        <w:t> </w:t>
      </w:r>
    </w:p>
    <w:p w14:paraId="653E32DC" w14:textId="77777777" w:rsidR="00225770" w:rsidRPr="00225770" w:rsidRDefault="00225770" w:rsidP="00DE753C">
      <w:pPr>
        <w:spacing w:after="0" w:line="360" w:lineRule="auto"/>
        <w:ind w:left="1440" w:hanging="1080"/>
        <w:jc w:val="both"/>
        <w:rPr>
          <w:rFonts w:ascii="Times New Roman" w:eastAsia="Times New Roman" w:hAnsi="Times New Roman" w:cs="Times New Roman"/>
          <w:color w:val="2D2D2D"/>
          <w:kern w:val="0"/>
          <w:sz w:val="28"/>
          <w:szCs w:val="28"/>
          <w:lang w:eastAsia="es-CO"/>
          <w14:ligatures w14:val="none"/>
        </w:rPr>
      </w:pPr>
      <w:r w:rsidRPr="00225770">
        <w:rPr>
          <w:rFonts w:ascii="Times New Roman" w:eastAsia="Times New Roman" w:hAnsi="Times New Roman" w:cs="Times New Roman"/>
          <w:i/>
          <w:iCs/>
          <w:color w:val="2D2D2D"/>
          <w:kern w:val="0"/>
          <w:sz w:val="28"/>
          <w:szCs w:val="28"/>
          <w:lang w:eastAsia="es-CO"/>
          <w14:ligatures w14:val="none"/>
        </w:rPr>
        <w:t>1.3.3.1.</w:t>
      </w:r>
      <w:r w:rsidRPr="00225770">
        <w:rPr>
          <w:rFonts w:ascii="Times New Roman" w:eastAsia="Times New Roman" w:hAnsi="Times New Roman" w:cs="Times New Roman"/>
          <w:i/>
          <w:iCs/>
          <w:color w:val="2D2D2D"/>
          <w:kern w:val="0"/>
          <w:sz w:val="14"/>
          <w:szCs w:val="14"/>
          <w:lang w:eastAsia="es-CO"/>
          <w14:ligatures w14:val="none"/>
        </w:rPr>
        <w:t>        </w:t>
      </w:r>
      <w:r w:rsidRPr="00225770">
        <w:rPr>
          <w:rFonts w:ascii="Times New Roman" w:eastAsia="Times New Roman" w:hAnsi="Times New Roman" w:cs="Times New Roman"/>
          <w:i/>
          <w:iCs/>
          <w:color w:val="2D2D2D"/>
          <w:kern w:val="0"/>
          <w:sz w:val="28"/>
          <w:szCs w:val="28"/>
          <w:u w:val="single"/>
          <w:bdr w:val="none" w:sz="0" w:space="0" w:color="auto" w:frame="1"/>
          <w:lang w:eastAsia="es-CO"/>
          <w14:ligatures w14:val="none"/>
        </w:rPr>
        <w:t>El fin buscado por la medida</w:t>
      </w:r>
    </w:p>
    <w:p w14:paraId="1E32007C" w14:textId="77777777" w:rsidR="00225770" w:rsidRPr="00225770" w:rsidRDefault="00225770" w:rsidP="00DE753C">
      <w:pPr>
        <w:spacing w:after="0" w:line="360" w:lineRule="auto"/>
        <w:jc w:val="both"/>
        <w:rPr>
          <w:rFonts w:ascii="Times New Roman" w:eastAsia="Times New Roman" w:hAnsi="Times New Roman" w:cs="Times New Roman"/>
          <w:color w:val="2D2D2D"/>
          <w:kern w:val="0"/>
          <w:sz w:val="28"/>
          <w:szCs w:val="28"/>
          <w:lang w:eastAsia="es-CO"/>
          <w14:ligatures w14:val="none"/>
        </w:rPr>
      </w:pPr>
      <w:r w:rsidRPr="00225770">
        <w:rPr>
          <w:rFonts w:ascii="Times New Roman" w:eastAsia="Times New Roman" w:hAnsi="Times New Roman" w:cs="Times New Roman"/>
          <w:color w:val="2D2D2D"/>
          <w:kern w:val="0"/>
          <w:sz w:val="28"/>
          <w:szCs w:val="28"/>
          <w:bdr w:val="none" w:sz="0" w:space="0" w:color="auto" w:frame="1"/>
          <w:lang w:eastAsia="es-CO"/>
          <w14:ligatures w14:val="none"/>
        </w:rPr>
        <w:t> </w:t>
      </w:r>
    </w:p>
    <w:p w14:paraId="7F49515C" w14:textId="77777777" w:rsidR="00225770" w:rsidRPr="00225770" w:rsidRDefault="00225770" w:rsidP="00DE753C">
      <w:pPr>
        <w:spacing w:after="0" w:line="360" w:lineRule="auto"/>
        <w:jc w:val="both"/>
        <w:rPr>
          <w:rFonts w:ascii="Times New Roman" w:eastAsia="Times New Roman" w:hAnsi="Times New Roman" w:cs="Times New Roman"/>
          <w:color w:val="2D2D2D"/>
          <w:kern w:val="0"/>
          <w:sz w:val="28"/>
          <w:szCs w:val="28"/>
          <w:lang w:eastAsia="es-CO"/>
          <w14:ligatures w14:val="none"/>
        </w:rPr>
      </w:pPr>
      <w:r w:rsidRPr="00225770">
        <w:rPr>
          <w:rFonts w:ascii="Times New Roman" w:eastAsia="Times New Roman" w:hAnsi="Times New Roman" w:cs="Times New Roman"/>
          <w:color w:val="2D2D2D"/>
          <w:kern w:val="0"/>
          <w:sz w:val="28"/>
          <w:szCs w:val="28"/>
          <w:lang w:eastAsia="es-CO"/>
          <w14:ligatures w14:val="none"/>
        </w:rPr>
        <w:t xml:space="preserve">El parágrafo 3º que se adicionó al artículo 437 del E.T. </w:t>
      </w:r>
      <w:r w:rsidRPr="00DE753C">
        <w:rPr>
          <w:rFonts w:ascii="Times New Roman" w:eastAsia="Times New Roman" w:hAnsi="Times New Roman" w:cs="Times New Roman"/>
          <w:kern w:val="0"/>
          <w:sz w:val="28"/>
          <w:szCs w:val="28"/>
          <w:lang w:eastAsia="es-CO"/>
          <w14:ligatures w14:val="none"/>
        </w:rPr>
        <w:t>persigue </w:t>
      </w:r>
      <w:bookmarkStart w:id="30" w:name="_Hlk23406308"/>
      <w:r w:rsidRPr="00DE753C">
        <w:rPr>
          <w:rFonts w:ascii="Times New Roman" w:eastAsia="Times New Roman" w:hAnsi="Times New Roman" w:cs="Times New Roman"/>
          <w:kern w:val="0"/>
          <w:sz w:val="28"/>
          <w:szCs w:val="28"/>
          <w:lang w:eastAsia="es-CO"/>
          <w14:ligatures w14:val="none"/>
        </w:rPr>
        <w:t>identificar a los sujetos de la norma que se encuentran en la obligación de registrarse como responsables del Impuesto sobre las Ventas</w:t>
      </w:r>
      <w:bookmarkEnd w:id="30"/>
      <w:r w:rsidRPr="00DE753C">
        <w:rPr>
          <w:rFonts w:ascii="Times New Roman" w:eastAsia="Times New Roman" w:hAnsi="Times New Roman" w:cs="Times New Roman"/>
          <w:kern w:val="0"/>
          <w:sz w:val="28"/>
          <w:szCs w:val="28"/>
          <w:lang w:eastAsia="es-CO"/>
          <w14:ligatures w14:val="none"/>
        </w:rPr>
        <w:t> </w:t>
      </w:r>
      <w:r w:rsidRPr="00225770">
        <w:rPr>
          <w:rFonts w:ascii="Times New Roman" w:eastAsia="Times New Roman" w:hAnsi="Times New Roman" w:cs="Times New Roman"/>
          <w:color w:val="2D2D2D"/>
          <w:kern w:val="0"/>
          <w:sz w:val="28"/>
          <w:szCs w:val="28"/>
          <w:lang w:eastAsia="es-CO"/>
          <w14:ligatures w14:val="none"/>
        </w:rPr>
        <w:t>– IVA y, así, combatir la evasión tributaria. A estos individuos, entre otras personas, se encarga del recaudo de un impuesto cuyo nivel de percepción, </w:t>
      </w:r>
      <w:r w:rsidRPr="00225770">
        <w:rPr>
          <w:rFonts w:ascii="Times New Roman" w:eastAsia="Times New Roman" w:hAnsi="Times New Roman" w:cs="Times New Roman"/>
          <w:i/>
          <w:iCs/>
          <w:color w:val="2D2D2D"/>
          <w:kern w:val="0"/>
          <w:sz w:val="28"/>
          <w:szCs w:val="28"/>
          <w:lang w:eastAsia="es-CO"/>
          <w14:ligatures w14:val="none"/>
        </w:rPr>
        <w:t>“como proporción de la economía colombiana es inferior al de la región y al de la OECD”</w:t>
      </w:r>
      <w:r w:rsidRPr="00225770">
        <w:rPr>
          <w:rFonts w:ascii="Times New Roman" w:eastAsia="Times New Roman" w:hAnsi="Times New Roman" w:cs="Times New Roman"/>
          <w:color w:val="2D2D2D"/>
          <w:kern w:val="0"/>
          <w:sz w:val="28"/>
          <w:szCs w:val="28"/>
          <w:lang w:eastAsia="es-CO"/>
          <w14:ligatures w14:val="none"/>
        </w:rPr>
        <w:t>, según se explicó en la Exposición de Motivos del proyecto de ley que culminó con la expedición de la Ley 1943 de 2018</w:t>
      </w:r>
      <w:bookmarkStart w:id="31" w:name="_ftnref20"/>
      <w:r w:rsidRPr="00225770">
        <w:rPr>
          <w:rFonts w:ascii="Times New Roman" w:eastAsia="Times New Roman" w:hAnsi="Times New Roman" w:cs="Times New Roman"/>
          <w:color w:val="2D2D2D"/>
          <w:kern w:val="0"/>
          <w:sz w:val="28"/>
          <w:szCs w:val="28"/>
          <w:lang w:eastAsia="es-CO"/>
          <w14:ligatures w14:val="none"/>
        </w:rPr>
        <w:fldChar w:fldCharType="begin"/>
      </w:r>
      <w:r w:rsidRPr="00225770">
        <w:rPr>
          <w:rFonts w:ascii="Times New Roman" w:eastAsia="Times New Roman" w:hAnsi="Times New Roman" w:cs="Times New Roman"/>
          <w:color w:val="2D2D2D"/>
          <w:kern w:val="0"/>
          <w:sz w:val="28"/>
          <w:szCs w:val="28"/>
          <w:lang w:eastAsia="es-CO"/>
          <w14:ligatures w14:val="none"/>
        </w:rPr>
        <w:instrText>HYPERLINK "https://www.corteconstitucional.gov.co/relatoria/2019/C-514-19.htm" \l "_ftn20" \o ""</w:instrText>
      </w:r>
      <w:r w:rsidRPr="00225770">
        <w:rPr>
          <w:rFonts w:ascii="Times New Roman" w:eastAsia="Times New Roman" w:hAnsi="Times New Roman" w:cs="Times New Roman"/>
          <w:color w:val="2D2D2D"/>
          <w:kern w:val="0"/>
          <w:sz w:val="28"/>
          <w:szCs w:val="28"/>
          <w:lang w:eastAsia="es-CO"/>
          <w14:ligatures w14:val="none"/>
        </w:rPr>
      </w:r>
      <w:r w:rsidRPr="00225770">
        <w:rPr>
          <w:rFonts w:ascii="Times New Roman" w:eastAsia="Times New Roman" w:hAnsi="Times New Roman" w:cs="Times New Roman"/>
          <w:color w:val="2D2D2D"/>
          <w:kern w:val="0"/>
          <w:sz w:val="28"/>
          <w:szCs w:val="28"/>
          <w:lang w:eastAsia="es-CO"/>
          <w14:ligatures w14:val="none"/>
        </w:rPr>
        <w:fldChar w:fldCharType="separate"/>
      </w:r>
      <w:r w:rsidRPr="00225770">
        <w:rPr>
          <w:rFonts w:ascii="Times New Roman" w:eastAsia="Times New Roman" w:hAnsi="Times New Roman" w:cs="Times New Roman"/>
          <w:color w:val="0000FF"/>
          <w:kern w:val="0"/>
          <w:sz w:val="28"/>
          <w:szCs w:val="28"/>
          <w:u w:val="single"/>
          <w:vertAlign w:val="superscript"/>
          <w:lang w:eastAsia="es-CO"/>
          <w14:ligatures w14:val="none"/>
        </w:rPr>
        <w:t>[20]</w:t>
      </w:r>
      <w:r w:rsidRPr="00225770">
        <w:rPr>
          <w:rFonts w:ascii="Times New Roman" w:eastAsia="Times New Roman" w:hAnsi="Times New Roman" w:cs="Times New Roman"/>
          <w:color w:val="2D2D2D"/>
          <w:kern w:val="0"/>
          <w:sz w:val="28"/>
          <w:szCs w:val="28"/>
          <w:lang w:eastAsia="es-CO"/>
          <w14:ligatures w14:val="none"/>
        </w:rPr>
        <w:fldChar w:fldCharType="end"/>
      </w:r>
      <w:r w:rsidRPr="00225770">
        <w:rPr>
          <w:rFonts w:ascii="Times New Roman" w:eastAsia="Times New Roman" w:hAnsi="Times New Roman" w:cs="Times New Roman"/>
          <w:color w:val="2D2D2D"/>
          <w:kern w:val="0"/>
          <w:sz w:val="28"/>
          <w:szCs w:val="28"/>
          <w:lang w:eastAsia="es-CO"/>
          <w14:ligatures w14:val="none"/>
        </w:rPr>
        <w:t>. En este orden, el referido parágrafo 3º establece una serie de condiciones - entre ellas la que incorpora su numeral 6 que contiene la expresión legal demandada</w:t>
      </w:r>
      <w:proofErr w:type="gramStart"/>
      <w:r w:rsidRPr="00225770">
        <w:rPr>
          <w:rFonts w:ascii="Times New Roman" w:eastAsia="Times New Roman" w:hAnsi="Times New Roman" w:cs="Times New Roman"/>
          <w:color w:val="2D2D2D"/>
          <w:kern w:val="0"/>
          <w:sz w:val="28"/>
          <w:szCs w:val="28"/>
          <w:lang w:eastAsia="es-CO"/>
          <w14:ligatures w14:val="none"/>
        </w:rPr>
        <w:t>-  de</w:t>
      </w:r>
      <w:proofErr w:type="gramEnd"/>
      <w:r w:rsidRPr="00225770">
        <w:rPr>
          <w:rFonts w:ascii="Times New Roman" w:eastAsia="Times New Roman" w:hAnsi="Times New Roman" w:cs="Times New Roman"/>
          <w:color w:val="2D2D2D"/>
          <w:kern w:val="0"/>
          <w:sz w:val="28"/>
          <w:szCs w:val="28"/>
          <w:lang w:eastAsia="es-CO"/>
          <w14:ligatures w14:val="none"/>
        </w:rPr>
        <w:t xml:space="preserve"> cuyo cumplimiento o incumplimiento por parte de los diversos integrantes de un grupo de sujetos formalmente iguales, depende que cada uno de estos sea tenido como responsable o como no responsable del IVA.</w:t>
      </w:r>
    </w:p>
    <w:p w14:paraId="3AC33F17" w14:textId="77777777" w:rsidR="00225770" w:rsidRPr="00225770" w:rsidRDefault="00225770" w:rsidP="00DE753C">
      <w:pPr>
        <w:spacing w:after="0" w:line="360" w:lineRule="auto"/>
        <w:jc w:val="both"/>
        <w:rPr>
          <w:rFonts w:ascii="Times New Roman" w:eastAsia="Times New Roman" w:hAnsi="Times New Roman" w:cs="Times New Roman"/>
          <w:color w:val="2D2D2D"/>
          <w:kern w:val="0"/>
          <w:sz w:val="28"/>
          <w:szCs w:val="28"/>
          <w:lang w:eastAsia="es-CO"/>
          <w14:ligatures w14:val="none"/>
        </w:rPr>
      </w:pPr>
      <w:r w:rsidRPr="00225770">
        <w:rPr>
          <w:rFonts w:ascii="Times New Roman" w:eastAsia="Times New Roman" w:hAnsi="Times New Roman" w:cs="Times New Roman"/>
          <w:color w:val="2D2D2D"/>
          <w:kern w:val="0"/>
          <w:sz w:val="28"/>
          <w:szCs w:val="28"/>
          <w:lang w:eastAsia="es-CO"/>
          <w14:ligatures w14:val="none"/>
        </w:rPr>
        <w:t> </w:t>
      </w:r>
    </w:p>
    <w:p w14:paraId="6F583B2E" w14:textId="77777777" w:rsidR="00225770" w:rsidRPr="00225770" w:rsidRDefault="00225770" w:rsidP="00DE753C">
      <w:pPr>
        <w:spacing w:after="0" w:line="360" w:lineRule="auto"/>
        <w:jc w:val="both"/>
        <w:rPr>
          <w:rFonts w:ascii="Times New Roman" w:eastAsia="Times New Roman" w:hAnsi="Times New Roman" w:cs="Times New Roman"/>
          <w:color w:val="2D2D2D"/>
          <w:kern w:val="0"/>
          <w:sz w:val="28"/>
          <w:szCs w:val="28"/>
          <w:lang w:eastAsia="es-CO"/>
          <w14:ligatures w14:val="none"/>
        </w:rPr>
      </w:pPr>
      <w:r w:rsidRPr="00225770">
        <w:rPr>
          <w:rFonts w:ascii="Times New Roman" w:eastAsia="Times New Roman" w:hAnsi="Times New Roman" w:cs="Times New Roman"/>
          <w:color w:val="2D2D2D"/>
          <w:kern w:val="0"/>
          <w:sz w:val="28"/>
          <w:szCs w:val="28"/>
          <w:lang w:eastAsia="es-CO"/>
          <w14:ligatures w14:val="none"/>
        </w:rPr>
        <w:t>La referida finalidad del parágrafo 3º del artículo 437 del E.T. se ajusta plenamente al Texto Superior. De hecho, la jurisprudencia constitucional convalida que el Legislativo establezca un </w:t>
      </w:r>
      <w:r w:rsidRPr="00225770">
        <w:rPr>
          <w:rFonts w:ascii="Times New Roman" w:eastAsia="Times New Roman" w:hAnsi="Times New Roman" w:cs="Times New Roman"/>
          <w:color w:val="2D2D2D"/>
          <w:kern w:val="0"/>
          <w:sz w:val="28"/>
          <w:szCs w:val="28"/>
          <w:u w:val="single"/>
          <w:lang w:eastAsia="es-CO"/>
          <w14:ligatures w14:val="none"/>
        </w:rPr>
        <w:t>régimen de obligaciones diferenciado</w:t>
      </w:r>
      <w:r w:rsidRPr="00225770">
        <w:rPr>
          <w:rFonts w:ascii="Times New Roman" w:eastAsia="Times New Roman" w:hAnsi="Times New Roman" w:cs="Times New Roman"/>
          <w:color w:val="2D2D2D"/>
          <w:kern w:val="0"/>
          <w:sz w:val="28"/>
          <w:szCs w:val="28"/>
          <w:lang w:eastAsia="es-CO"/>
          <w14:ligatures w14:val="none"/>
        </w:rPr>
        <w:t> que, imponiendo cargas desiguales a distintos sectores de la población, se ajuste a los principios de equidad, eficiencia y progresividad que caracterizan el sistema tributario. Justamente, en desarrollo de su amplia libertad de configuración legislativa en materia tributaria</w:t>
      </w:r>
      <w:bookmarkStart w:id="32" w:name="_ftnref21"/>
      <w:r w:rsidRPr="00225770">
        <w:rPr>
          <w:rFonts w:ascii="Times New Roman" w:eastAsia="Times New Roman" w:hAnsi="Times New Roman" w:cs="Times New Roman"/>
          <w:color w:val="2D2D2D"/>
          <w:kern w:val="0"/>
          <w:sz w:val="28"/>
          <w:szCs w:val="28"/>
          <w:lang w:eastAsia="es-CO"/>
          <w14:ligatures w14:val="none"/>
        </w:rPr>
        <w:fldChar w:fldCharType="begin"/>
      </w:r>
      <w:r w:rsidRPr="00225770">
        <w:rPr>
          <w:rFonts w:ascii="Times New Roman" w:eastAsia="Times New Roman" w:hAnsi="Times New Roman" w:cs="Times New Roman"/>
          <w:color w:val="2D2D2D"/>
          <w:kern w:val="0"/>
          <w:sz w:val="28"/>
          <w:szCs w:val="28"/>
          <w:lang w:eastAsia="es-CO"/>
          <w14:ligatures w14:val="none"/>
        </w:rPr>
        <w:instrText>HYPERLINK "https://www.corteconstitucional.gov.co/relatoria/2019/C-514-19.htm" \l "_ftn21" \o ""</w:instrText>
      </w:r>
      <w:r w:rsidRPr="00225770">
        <w:rPr>
          <w:rFonts w:ascii="Times New Roman" w:eastAsia="Times New Roman" w:hAnsi="Times New Roman" w:cs="Times New Roman"/>
          <w:color w:val="2D2D2D"/>
          <w:kern w:val="0"/>
          <w:sz w:val="28"/>
          <w:szCs w:val="28"/>
          <w:lang w:eastAsia="es-CO"/>
          <w14:ligatures w14:val="none"/>
        </w:rPr>
      </w:r>
      <w:r w:rsidRPr="00225770">
        <w:rPr>
          <w:rFonts w:ascii="Times New Roman" w:eastAsia="Times New Roman" w:hAnsi="Times New Roman" w:cs="Times New Roman"/>
          <w:color w:val="2D2D2D"/>
          <w:kern w:val="0"/>
          <w:sz w:val="28"/>
          <w:szCs w:val="28"/>
          <w:lang w:eastAsia="es-CO"/>
          <w14:ligatures w14:val="none"/>
        </w:rPr>
        <w:fldChar w:fldCharType="separate"/>
      </w:r>
      <w:r w:rsidRPr="00225770">
        <w:rPr>
          <w:rFonts w:ascii="Times New Roman" w:eastAsia="Times New Roman" w:hAnsi="Times New Roman" w:cs="Times New Roman"/>
          <w:color w:val="0000FF"/>
          <w:kern w:val="0"/>
          <w:sz w:val="28"/>
          <w:szCs w:val="28"/>
          <w:u w:val="single"/>
          <w:vertAlign w:val="superscript"/>
          <w:lang w:eastAsia="es-CO"/>
          <w14:ligatures w14:val="none"/>
        </w:rPr>
        <w:t>[21]</w:t>
      </w:r>
      <w:r w:rsidRPr="00225770">
        <w:rPr>
          <w:rFonts w:ascii="Times New Roman" w:eastAsia="Times New Roman" w:hAnsi="Times New Roman" w:cs="Times New Roman"/>
          <w:color w:val="2D2D2D"/>
          <w:kern w:val="0"/>
          <w:sz w:val="28"/>
          <w:szCs w:val="28"/>
          <w:lang w:eastAsia="es-CO"/>
          <w14:ligatures w14:val="none"/>
        </w:rPr>
        <w:fldChar w:fldCharType="end"/>
      </w:r>
      <w:bookmarkEnd w:id="32"/>
      <w:r w:rsidRPr="00225770">
        <w:rPr>
          <w:rFonts w:ascii="Times New Roman" w:eastAsia="Times New Roman" w:hAnsi="Times New Roman" w:cs="Times New Roman"/>
          <w:color w:val="2D2D2D"/>
          <w:kern w:val="0"/>
          <w:sz w:val="28"/>
          <w:szCs w:val="28"/>
          <w:lang w:eastAsia="es-CO"/>
          <w14:ligatures w14:val="none"/>
        </w:rPr>
        <w:t>, en Sentencia C-</w:t>
      </w:r>
      <w:r w:rsidRPr="00225770">
        <w:rPr>
          <w:rFonts w:ascii="Times New Roman" w:eastAsia="Times New Roman" w:hAnsi="Times New Roman" w:cs="Times New Roman"/>
          <w:color w:val="2D2D2D"/>
          <w:kern w:val="0"/>
          <w:sz w:val="28"/>
          <w:szCs w:val="28"/>
          <w:lang w:eastAsia="es-CO"/>
          <w14:ligatures w14:val="none"/>
        </w:rPr>
        <w:lastRenderedPageBreak/>
        <w:t>150 de 1997</w:t>
      </w:r>
      <w:bookmarkStart w:id="33" w:name="_ftnref22"/>
      <w:r w:rsidRPr="00225770">
        <w:rPr>
          <w:rFonts w:ascii="Times New Roman" w:eastAsia="Times New Roman" w:hAnsi="Times New Roman" w:cs="Times New Roman"/>
          <w:color w:val="2D2D2D"/>
          <w:kern w:val="0"/>
          <w:sz w:val="28"/>
          <w:szCs w:val="28"/>
          <w:lang w:eastAsia="es-CO"/>
          <w14:ligatures w14:val="none"/>
        </w:rPr>
        <w:fldChar w:fldCharType="begin"/>
      </w:r>
      <w:r w:rsidRPr="00225770">
        <w:rPr>
          <w:rFonts w:ascii="Times New Roman" w:eastAsia="Times New Roman" w:hAnsi="Times New Roman" w:cs="Times New Roman"/>
          <w:color w:val="2D2D2D"/>
          <w:kern w:val="0"/>
          <w:sz w:val="28"/>
          <w:szCs w:val="28"/>
          <w:lang w:eastAsia="es-CO"/>
          <w14:ligatures w14:val="none"/>
        </w:rPr>
        <w:instrText>HYPERLINK "https://www.corteconstitucional.gov.co/relatoria/2019/C-514-19.htm" \l "_ftn22" \o ""</w:instrText>
      </w:r>
      <w:r w:rsidRPr="00225770">
        <w:rPr>
          <w:rFonts w:ascii="Times New Roman" w:eastAsia="Times New Roman" w:hAnsi="Times New Roman" w:cs="Times New Roman"/>
          <w:color w:val="2D2D2D"/>
          <w:kern w:val="0"/>
          <w:sz w:val="28"/>
          <w:szCs w:val="28"/>
          <w:lang w:eastAsia="es-CO"/>
          <w14:ligatures w14:val="none"/>
        </w:rPr>
      </w:r>
      <w:r w:rsidRPr="00225770">
        <w:rPr>
          <w:rFonts w:ascii="Times New Roman" w:eastAsia="Times New Roman" w:hAnsi="Times New Roman" w:cs="Times New Roman"/>
          <w:color w:val="2D2D2D"/>
          <w:kern w:val="0"/>
          <w:sz w:val="28"/>
          <w:szCs w:val="28"/>
          <w:lang w:eastAsia="es-CO"/>
          <w14:ligatures w14:val="none"/>
        </w:rPr>
        <w:fldChar w:fldCharType="separate"/>
      </w:r>
      <w:r w:rsidRPr="00225770">
        <w:rPr>
          <w:rFonts w:ascii="Times New Roman" w:eastAsia="Times New Roman" w:hAnsi="Times New Roman" w:cs="Times New Roman"/>
          <w:color w:val="0000FF"/>
          <w:kern w:val="0"/>
          <w:sz w:val="28"/>
          <w:szCs w:val="28"/>
          <w:u w:val="single"/>
          <w:vertAlign w:val="superscript"/>
          <w:lang w:eastAsia="es-CO"/>
          <w14:ligatures w14:val="none"/>
        </w:rPr>
        <w:t>[22]</w:t>
      </w:r>
      <w:r w:rsidRPr="00225770">
        <w:rPr>
          <w:rFonts w:ascii="Times New Roman" w:eastAsia="Times New Roman" w:hAnsi="Times New Roman" w:cs="Times New Roman"/>
          <w:color w:val="2D2D2D"/>
          <w:kern w:val="0"/>
          <w:sz w:val="28"/>
          <w:szCs w:val="28"/>
          <w:lang w:eastAsia="es-CO"/>
          <w14:ligatures w14:val="none"/>
        </w:rPr>
        <w:fldChar w:fldCharType="end"/>
      </w:r>
      <w:bookmarkEnd w:id="33"/>
      <w:r w:rsidRPr="00225770">
        <w:rPr>
          <w:rFonts w:ascii="Times New Roman" w:eastAsia="Times New Roman" w:hAnsi="Times New Roman" w:cs="Times New Roman"/>
          <w:color w:val="2D2D2D"/>
          <w:kern w:val="0"/>
          <w:sz w:val="28"/>
          <w:szCs w:val="28"/>
          <w:lang w:eastAsia="es-CO"/>
          <w14:ligatures w14:val="none"/>
        </w:rPr>
        <w:t> la Corte sostuvo que “</w:t>
      </w:r>
      <w:r w:rsidRPr="00225770">
        <w:rPr>
          <w:rFonts w:ascii="Times New Roman" w:eastAsia="Times New Roman" w:hAnsi="Times New Roman" w:cs="Times New Roman"/>
          <w:i/>
          <w:iCs/>
          <w:color w:val="2D2D2D"/>
          <w:kern w:val="0"/>
          <w:sz w:val="28"/>
          <w:szCs w:val="28"/>
          <w:bdr w:val="none" w:sz="0" w:space="0" w:color="auto" w:frame="1"/>
          <w:lang w:eastAsia="es-CO"/>
          <w14:ligatures w14:val="none"/>
        </w:rPr>
        <w:t xml:space="preserve">(l)a designación de agentes retenedores del impuesto a las ventas tiene por fin garantizar un mejor recaudo de ese impuesto. La Constitución dispone que al </w:t>
      </w:r>
      <w:proofErr w:type="gramStart"/>
      <w:r w:rsidRPr="00225770">
        <w:rPr>
          <w:rFonts w:ascii="Times New Roman" w:eastAsia="Times New Roman" w:hAnsi="Times New Roman" w:cs="Times New Roman"/>
          <w:i/>
          <w:iCs/>
          <w:color w:val="2D2D2D"/>
          <w:kern w:val="0"/>
          <w:sz w:val="28"/>
          <w:szCs w:val="28"/>
          <w:bdr w:val="none" w:sz="0" w:space="0" w:color="auto" w:frame="1"/>
          <w:lang w:eastAsia="es-CO"/>
          <w14:ligatures w14:val="none"/>
        </w:rPr>
        <w:t>Presidente</w:t>
      </w:r>
      <w:proofErr w:type="gramEnd"/>
      <w:r w:rsidRPr="00225770">
        <w:rPr>
          <w:rFonts w:ascii="Times New Roman" w:eastAsia="Times New Roman" w:hAnsi="Times New Roman" w:cs="Times New Roman"/>
          <w:i/>
          <w:iCs/>
          <w:color w:val="2D2D2D"/>
          <w:kern w:val="0"/>
          <w:sz w:val="28"/>
          <w:szCs w:val="28"/>
          <w:bdr w:val="none" w:sz="0" w:space="0" w:color="auto" w:frame="1"/>
          <w:lang w:eastAsia="es-CO"/>
          <w14:ligatures w14:val="none"/>
        </w:rPr>
        <w:t xml:space="preserve"> de la República - y por lo tanto, a sus agentes - le corresponde "velar por la estricta recaudación y administración de las rentas y caudales públicos". Ello, sin embargo, no obsta para que la Ley,</w:t>
      </w:r>
      <w:r w:rsidRPr="00225770">
        <w:rPr>
          <w:rFonts w:ascii="Times New Roman" w:eastAsia="Times New Roman" w:hAnsi="Times New Roman" w:cs="Times New Roman"/>
          <w:b/>
          <w:bCs/>
          <w:i/>
          <w:iCs/>
          <w:color w:val="2D2D2D"/>
          <w:kern w:val="0"/>
          <w:sz w:val="28"/>
          <w:szCs w:val="28"/>
          <w:bdr w:val="none" w:sz="0" w:space="0" w:color="auto" w:frame="1"/>
          <w:lang w:eastAsia="es-CO"/>
          <w14:ligatures w14:val="none"/>
        </w:rPr>
        <w:t> por razones de eficiencia en la recolección de los tributos, autorice a la Administración para llamar a los asociados, que reúnan determinadas condiciones, a colaborar en la función del recaudo</w:t>
      </w:r>
      <w:r w:rsidRPr="00225770">
        <w:rPr>
          <w:rFonts w:ascii="Times New Roman" w:eastAsia="Times New Roman" w:hAnsi="Times New Roman" w:cs="Times New Roman"/>
          <w:i/>
          <w:iCs/>
          <w:color w:val="2D2D2D"/>
          <w:kern w:val="0"/>
          <w:sz w:val="28"/>
          <w:szCs w:val="28"/>
          <w:bdr w:val="none" w:sz="0" w:space="0" w:color="auto" w:frame="1"/>
          <w:lang w:eastAsia="es-CO"/>
          <w14:ligatures w14:val="none"/>
        </w:rPr>
        <w:t>. Al hacerlo, la Ley está simplemente desarrollando la norma constitucional que establece el deber de solidaridad de las personas y los ciudadanos en materia tributaria.” </w:t>
      </w:r>
      <w:r w:rsidRPr="00225770">
        <w:rPr>
          <w:rFonts w:ascii="Times New Roman" w:eastAsia="Times New Roman" w:hAnsi="Times New Roman" w:cs="Times New Roman"/>
          <w:color w:val="2D2D2D"/>
          <w:kern w:val="0"/>
          <w:sz w:val="28"/>
          <w:szCs w:val="28"/>
          <w:bdr w:val="none" w:sz="0" w:space="0" w:color="auto" w:frame="1"/>
          <w:lang w:eastAsia="es-CO"/>
          <w14:ligatures w14:val="none"/>
        </w:rPr>
        <w:t>(Énfasis fuera de texto)</w:t>
      </w:r>
    </w:p>
    <w:p w14:paraId="26E34E25" w14:textId="77777777" w:rsidR="00225770" w:rsidRPr="00225770" w:rsidRDefault="00225770" w:rsidP="00DE753C">
      <w:pPr>
        <w:spacing w:after="0" w:line="360" w:lineRule="auto"/>
        <w:jc w:val="both"/>
        <w:rPr>
          <w:rFonts w:ascii="Times New Roman" w:eastAsia="Times New Roman" w:hAnsi="Times New Roman" w:cs="Times New Roman"/>
          <w:color w:val="2D2D2D"/>
          <w:kern w:val="0"/>
          <w:sz w:val="28"/>
          <w:szCs w:val="28"/>
          <w:lang w:eastAsia="es-CO"/>
          <w14:ligatures w14:val="none"/>
        </w:rPr>
      </w:pPr>
      <w:r w:rsidRPr="00225770">
        <w:rPr>
          <w:rFonts w:ascii="Times New Roman" w:eastAsia="Times New Roman" w:hAnsi="Times New Roman" w:cs="Times New Roman"/>
          <w:i/>
          <w:iCs/>
          <w:color w:val="2D2D2D"/>
          <w:kern w:val="0"/>
          <w:sz w:val="28"/>
          <w:szCs w:val="28"/>
          <w:lang w:eastAsia="es-CO"/>
          <w14:ligatures w14:val="none"/>
        </w:rPr>
        <w:t> </w:t>
      </w:r>
    </w:p>
    <w:p w14:paraId="7939B3C9" w14:textId="77777777" w:rsidR="00225770" w:rsidRPr="00225770" w:rsidRDefault="00225770" w:rsidP="00DE753C">
      <w:pPr>
        <w:spacing w:after="0" w:line="360" w:lineRule="auto"/>
        <w:jc w:val="both"/>
        <w:rPr>
          <w:rFonts w:ascii="Times New Roman" w:eastAsia="Times New Roman" w:hAnsi="Times New Roman" w:cs="Times New Roman"/>
          <w:color w:val="2D2D2D"/>
          <w:kern w:val="0"/>
          <w:sz w:val="28"/>
          <w:szCs w:val="28"/>
          <w:lang w:eastAsia="es-CO"/>
          <w14:ligatures w14:val="none"/>
        </w:rPr>
      </w:pPr>
      <w:r w:rsidRPr="00225770">
        <w:rPr>
          <w:rFonts w:ascii="Times New Roman" w:eastAsia="Times New Roman" w:hAnsi="Times New Roman" w:cs="Times New Roman"/>
          <w:color w:val="2D2D2D"/>
          <w:kern w:val="0"/>
          <w:sz w:val="28"/>
          <w:szCs w:val="28"/>
          <w:lang w:eastAsia="es-CO"/>
          <w14:ligatures w14:val="none"/>
        </w:rPr>
        <w:t>En similar sentido, mediante Sentencia C-1114 de 2004</w:t>
      </w:r>
      <w:bookmarkStart w:id="34" w:name="_ftnref23"/>
      <w:r w:rsidRPr="00225770">
        <w:rPr>
          <w:rFonts w:ascii="Times New Roman" w:eastAsia="Times New Roman" w:hAnsi="Times New Roman" w:cs="Times New Roman"/>
          <w:color w:val="2D2D2D"/>
          <w:kern w:val="0"/>
          <w:sz w:val="28"/>
          <w:szCs w:val="28"/>
          <w:lang w:eastAsia="es-CO"/>
          <w14:ligatures w14:val="none"/>
        </w:rPr>
        <w:fldChar w:fldCharType="begin"/>
      </w:r>
      <w:r w:rsidRPr="00225770">
        <w:rPr>
          <w:rFonts w:ascii="Times New Roman" w:eastAsia="Times New Roman" w:hAnsi="Times New Roman" w:cs="Times New Roman"/>
          <w:color w:val="2D2D2D"/>
          <w:kern w:val="0"/>
          <w:sz w:val="28"/>
          <w:szCs w:val="28"/>
          <w:lang w:eastAsia="es-CO"/>
          <w14:ligatures w14:val="none"/>
        </w:rPr>
        <w:instrText>HYPERLINK "https://www.corteconstitucional.gov.co/relatoria/2019/C-514-19.htm" \l "_ftn23" \o ""</w:instrText>
      </w:r>
      <w:r w:rsidRPr="00225770">
        <w:rPr>
          <w:rFonts w:ascii="Times New Roman" w:eastAsia="Times New Roman" w:hAnsi="Times New Roman" w:cs="Times New Roman"/>
          <w:color w:val="2D2D2D"/>
          <w:kern w:val="0"/>
          <w:sz w:val="28"/>
          <w:szCs w:val="28"/>
          <w:lang w:eastAsia="es-CO"/>
          <w14:ligatures w14:val="none"/>
        </w:rPr>
      </w:r>
      <w:r w:rsidRPr="00225770">
        <w:rPr>
          <w:rFonts w:ascii="Times New Roman" w:eastAsia="Times New Roman" w:hAnsi="Times New Roman" w:cs="Times New Roman"/>
          <w:color w:val="2D2D2D"/>
          <w:kern w:val="0"/>
          <w:sz w:val="28"/>
          <w:szCs w:val="28"/>
          <w:lang w:eastAsia="es-CO"/>
          <w14:ligatures w14:val="none"/>
        </w:rPr>
        <w:fldChar w:fldCharType="separate"/>
      </w:r>
      <w:r w:rsidRPr="00225770">
        <w:rPr>
          <w:rFonts w:ascii="Times New Roman" w:eastAsia="Times New Roman" w:hAnsi="Times New Roman" w:cs="Times New Roman"/>
          <w:color w:val="0000FF"/>
          <w:kern w:val="0"/>
          <w:sz w:val="28"/>
          <w:szCs w:val="28"/>
          <w:u w:val="single"/>
          <w:vertAlign w:val="superscript"/>
          <w:lang w:eastAsia="es-CO"/>
          <w14:ligatures w14:val="none"/>
        </w:rPr>
        <w:t>[23]</w:t>
      </w:r>
      <w:r w:rsidRPr="00225770">
        <w:rPr>
          <w:rFonts w:ascii="Times New Roman" w:eastAsia="Times New Roman" w:hAnsi="Times New Roman" w:cs="Times New Roman"/>
          <w:color w:val="2D2D2D"/>
          <w:kern w:val="0"/>
          <w:sz w:val="28"/>
          <w:szCs w:val="28"/>
          <w:lang w:eastAsia="es-CO"/>
          <w14:ligatures w14:val="none"/>
        </w:rPr>
        <w:fldChar w:fldCharType="end"/>
      </w:r>
      <w:bookmarkEnd w:id="34"/>
      <w:r w:rsidRPr="00225770">
        <w:rPr>
          <w:rFonts w:ascii="Times New Roman" w:eastAsia="Times New Roman" w:hAnsi="Times New Roman" w:cs="Times New Roman"/>
          <w:color w:val="2D2D2D"/>
          <w:kern w:val="0"/>
          <w:sz w:val="28"/>
          <w:szCs w:val="28"/>
          <w:lang w:eastAsia="es-CO"/>
          <w14:ligatures w14:val="none"/>
        </w:rPr>
        <w:t>, en donde se analizó una de las condiciones que, en ese entonces, debían cumplir quienes quisieran acogerse al Régimen Simplificado del Impuesto sobre las Ventas, la Corte manifestó que </w:t>
      </w:r>
      <w:r w:rsidRPr="00225770">
        <w:rPr>
          <w:rFonts w:ascii="Times New Roman" w:eastAsia="Times New Roman" w:hAnsi="Times New Roman" w:cs="Times New Roman"/>
          <w:i/>
          <w:iCs/>
          <w:color w:val="2D2D2D"/>
          <w:kern w:val="0"/>
          <w:sz w:val="28"/>
          <w:szCs w:val="28"/>
          <w:lang w:eastAsia="es-CO"/>
          <w14:ligatures w14:val="none"/>
        </w:rPr>
        <w:t>“la  existencia de dos regímenes no puede per se considerarse como  discriminatoria, dado que </w:t>
      </w:r>
      <w:r w:rsidRPr="00225770">
        <w:rPr>
          <w:rFonts w:ascii="Times New Roman" w:eastAsia="Times New Roman" w:hAnsi="Times New Roman" w:cs="Times New Roman"/>
          <w:b/>
          <w:bCs/>
          <w:i/>
          <w:iCs/>
          <w:color w:val="2D2D2D"/>
          <w:kern w:val="0"/>
          <w:sz w:val="28"/>
          <w:szCs w:val="28"/>
          <w:lang w:eastAsia="es-CO"/>
          <w14:ligatures w14:val="none"/>
        </w:rPr>
        <w:t>la razón que justifica la existencia de diversas regulaciones sobre un mismo asunto radica en la necesidad de clasificar a los responsables de dicho tributo de acuerdo con la capacidad económica de cada quién</w:t>
      </w:r>
      <w:r w:rsidRPr="00225770">
        <w:rPr>
          <w:rFonts w:ascii="Times New Roman" w:eastAsia="Times New Roman" w:hAnsi="Times New Roman" w:cs="Times New Roman"/>
          <w:i/>
          <w:iCs/>
          <w:color w:val="2D2D2D"/>
          <w:kern w:val="0"/>
          <w:sz w:val="28"/>
          <w:szCs w:val="28"/>
          <w:lang w:eastAsia="es-CO"/>
          <w14:ligatures w14:val="none"/>
        </w:rPr>
        <w:t>.”</w:t>
      </w:r>
      <w:r w:rsidRPr="00225770">
        <w:rPr>
          <w:rFonts w:ascii="Times New Roman" w:eastAsia="Times New Roman" w:hAnsi="Times New Roman" w:cs="Times New Roman"/>
          <w:color w:val="2D2D2D"/>
          <w:kern w:val="0"/>
          <w:sz w:val="28"/>
          <w:szCs w:val="28"/>
          <w:lang w:eastAsia="es-CO"/>
          <w14:ligatures w14:val="none"/>
        </w:rPr>
        <w:t> </w:t>
      </w:r>
      <w:r w:rsidRPr="00225770">
        <w:rPr>
          <w:rFonts w:ascii="Times New Roman" w:eastAsia="Times New Roman" w:hAnsi="Times New Roman" w:cs="Times New Roman"/>
          <w:color w:val="2D2D2D"/>
          <w:kern w:val="0"/>
          <w:sz w:val="28"/>
          <w:szCs w:val="28"/>
          <w:bdr w:val="none" w:sz="0" w:space="0" w:color="auto" w:frame="1"/>
          <w:lang w:eastAsia="es-CO"/>
          <w14:ligatures w14:val="none"/>
        </w:rPr>
        <w:t>(Énfasis fuera de texto)</w:t>
      </w:r>
    </w:p>
    <w:p w14:paraId="35B317C3" w14:textId="77777777" w:rsidR="00225770" w:rsidRPr="00225770" w:rsidRDefault="00225770" w:rsidP="00DE753C">
      <w:pPr>
        <w:spacing w:after="0" w:line="360" w:lineRule="auto"/>
        <w:jc w:val="both"/>
        <w:rPr>
          <w:rFonts w:ascii="Times New Roman" w:eastAsia="Times New Roman" w:hAnsi="Times New Roman" w:cs="Times New Roman"/>
          <w:color w:val="2D2D2D"/>
          <w:kern w:val="0"/>
          <w:sz w:val="28"/>
          <w:szCs w:val="28"/>
          <w:lang w:eastAsia="es-CO"/>
          <w14:ligatures w14:val="none"/>
        </w:rPr>
      </w:pPr>
      <w:r w:rsidRPr="00225770">
        <w:rPr>
          <w:rFonts w:ascii="Times New Roman" w:eastAsia="Times New Roman" w:hAnsi="Times New Roman" w:cs="Times New Roman"/>
          <w:color w:val="2D2D2D"/>
          <w:kern w:val="0"/>
          <w:sz w:val="28"/>
          <w:szCs w:val="28"/>
          <w:lang w:eastAsia="es-CO"/>
          <w14:ligatures w14:val="none"/>
        </w:rPr>
        <w:t> </w:t>
      </w:r>
    </w:p>
    <w:p w14:paraId="32A3637D" w14:textId="77777777" w:rsidR="00225770" w:rsidRPr="00225770" w:rsidRDefault="00225770" w:rsidP="00DE753C">
      <w:pPr>
        <w:spacing w:after="0" w:line="360" w:lineRule="auto"/>
        <w:jc w:val="both"/>
        <w:rPr>
          <w:rFonts w:ascii="Times New Roman" w:eastAsia="Times New Roman" w:hAnsi="Times New Roman" w:cs="Times New Roman"/>
          <w:color w:val="2D2D2D"/>
          <w:kern w:val="0"/>
          <w:sz w:val="28"/>
          <w:szCs w:val="28"/>
          <w:lang w:eastAsia="es-CO"/>
          <w14:ligatures w14:val="none"/>
        </w:rPr>
      </w:pPr>
      <w:r w:rsidRPr="00225770">
        <w:rPr>
          <w:rFonts w:ascii="Times New Roman" w:eastAsia="Times New Roman" w:hAnsi="Times New Roman" w:cs="Times New Roman"/>
          <w:color w:val="2D2D2D"/>
          <w:kern w:val="0"/>
          <w:sz w:val="28"/>
          <w:szCs w:val="28"/>
          <w:lang w:eastAsia="es-CO"/>
          <w14:ligatures w14:val="none"/>
        </w:rPr>
        <w:t>Así mismo, en Sentencia C-1383 de 2000</w:t>
      </w:r>
      <w:bookmarkStart w:id="35" w:name="_ftnref24"/>
      <w:r w:rsidRPr="00225770">
        <w:rPr>
          <w:rFonts w:ascii="Times New Roman" w:eastAsia="Times New Roman" w:hAnsi="Times New Roman" w:cs="Times New Roman"/>
          <w:color w:val="2D2D2D"/>
          <w:kern w:val="0"/>
          <w:sz w:val="28"/>
          <w:szCs w:val="28"/>
          <w:lang w:eastAsia="es-CO"/>
          <w14:ligatures w14:val="none"/>
        </w:rPr>
        <w:fldChar w:fldCharType="begin"/>
      </w:r>
      <w:r w:rsidRPr="00225770">
        <w:rPr>
          <w:rFonts w:ascii="Times New Roman" w:eastAsia="Times New Roman" w:hAnsi="Times New Roman" w:cs="Times New Roman"/>
          <w:color w:val="2D2D2D"/>
          <w:kern w:val="0"/>
          <w:sz w:val="28"/>
          <w:szCs w:val="28"/>
          <w:lang w:eastAsia="es-CO"/>
          <w14:ligatures w14:val="none"/>
        </w:rPr>
        <w:instrText>HYPERLINK "https://www.corteconstitucional.gov.co/relatoria/2019/C-514-19.htm" \l "_ftn24" \o ""</w:instrText>
      </w:r>
      <w:r w:rsidRPr="00225770">
        <w:rPr>
          <w:rFonts w:ascii="Times New Roman" w:eastAsia="Times New Roman" w:hAnsi="Times New Roman" w:cs="Times New Roman"/>
          <w:color w:val="2D2D2D"/>
          <w:kern w:val="0"/>
          <w:sz w:val="28"/>
          <w:szCs w:val="28"/>
          <w:lang w:eastAsia="es-CO"/>
          <w14:ligatures w14:val="none"/>
        </w:rPr>
      </w:r>
      <w:r w:rsidRPr="00225770">
        <w:rPr>
          <w:rFonts w:ascii="Times New Roman" w:eastAsia="Times New Roman" w:hAnsi="Times New Roman" w:cs="Times New Roman"/>
          <w:color w:val="2D2D2D"/>
          <w:kern w:val="0"/>
          <w:sz w:val="28"/>
          <w:szCs w:val="28"/>
          <w:lang w:eastAsia="es-CO"/>
          <w14:ligatures w14:val="none"/>
        </w:rPr>
        <w:fldChar w:fldCharType="separate"/>
      </w:r>
      <w:r w:rsidRPr="00225770">
        <w:rPr>
          <w:rFonts w:ascii="Times New Roman" w:eastAsia="Times New Roman" w:hAnsi="Times New Roman" w:cs="Times New Roman"/>
          <w:color w:val="0000FF"/>
          <w:kern w:val="0"/>
          <w:sz w:val="28"/>
          <w:szCs w:val="28"/>
          <w:u w:val="single"/>
          <w:vertAlign w:val="superscript"/>
          <w:lang w:eastAsia="es-CO"/>
          <w14:ligatures w14:val="none"/>
        </w:rPr>
        <w:t>[24]</w:t>
      </w:r>
      <w:r w:rsidRPr="00225770">
        <w:rPr>
          <w:rFonts w:ascii="Times New Roman" w:eastAsia="Times New Roman" w:hAnsi="Times New Roman" w:cs="Times New Roman"/>
          <w:color w:val="2D2D2D"/>
          <w:kern w:val="0"/>
          <w:sz w:val="28"/>
          <w:szCs w:val="28"/>
          <w:lang w:eastAsia="es-CO"/>
          <w14:ligatures w14:val="none"/>
        </w:rPr>
        <w:fldChar w:fldCharType="end"/>
      </w:r>
      <w:bookmarkEnd w:id="35"/>
      <w:r w:rsidRPr="00225770">
        <w:rPr>
          <w:rFonts w:ascii="Times New Roman" w:eastAsia="Times New Roman" w:hAnsi="Times New Roman" w:cs="Times New Roman"/>
          <w:color w:val="2D2D2D"/>
          <w:kern w:val="0"/>
          <w:sz w:val="28"/>
          <w:szCs w:val="28"/>
          <w:lang w:eastAsia="es-CO"/>
          <w14:ligatures w14:val="none"/>
        </w:rPr>
        <w:t>, se indicó que </w:t>
      </w:r>
      <w:r w:rsidRPr="00225770">
        <w:rPr>
          <w:rFonts w:ascii="Times New Roman" w:eastAsia="Times New Roman" w:hAnsi="Times New Roman" w:cs="Times New Roman"/>
          <w:i/>
          <w:iCs/>
          <w:color w:val="2D2D2D"/>
          <w:kern w:val="0"/>
          <w:sz w:val="28"/>
          <w:szCs w:val="28"/>
          <w:lang w:eastAsia="es-CO"/>
          <w14:ligatures w14:val="none"/>
        </w:rPr>
        <w:t>“</w:t>
      </w:r>
      <w:r w:rsidRPr="00225770">
        <w:rPr>
          <w:rFonts w:ascii="Times New Roman" w:eastAsia="Times New Roman" w:hAnsi="Times New Roman" w:cs="Times New Roman"/>
          <w:i/>
          <w:iCs/>
          <w:color w:val="2D2D2D"/>
          <w:kern w:val="0"/>
          <w:sz w:val="28"/>
          <w:szCs w:val="28"/>
          <w:shd w:val="clear" w:color="auto" w:fill="FFFFFF"/>
          <w:lang w:eastAsia="es-CO"/>
          <w14:ligatures w14:val="none"/>
        </w:rPr>
        <w:t>(l)a ley fiscal en materia del recaudo y control del pago del impuesto sobre las ventas consagra dos regímenes, el simplificado y el común.  </w:t>
      </w:r>
      <w:r w:rsidRPr="00225770">
        <w:rPr>
          <w:rFonts w:ascii="Times New Roman" w:eastAsia="Times New Roman" w:hAnsi="Times New Roman" w:cs="Times New Roman"/>
          <w:b/>
          <w:bCs/>
          <w:i/>
          <w:iCs/>
          <w:color w:val="2D2D2D"/>
          <w:kern w:val="0"/>
          <w:sz w:val="28"/>
          <w:szCs w:val="28"/>
          <w:shd w:val="clear" w:color="auto" w:fill="FFFFFF"/>
          <w:lang w:eastAsia="es-CO"/>
          <w14:ligatures w14:val="none"/>
        </w:rPr>
        <w:t>La razón que justifica la existencia de diversas regulaciones sobre un mismo asunto radica en la necesidad de clasificar a los </w:t>
      </w:r>
      <w:r w:rsidRPr="00225770">
        <w:rPr>
          <w:rFonts w:ascii="Times New Roman" w:eastAsia="Times New Roman" w:hAnsi="Times New Roman" w:cs="Times New Roman"/>
          <w:b/>
          <w:bCs/>
          <w:i/>
          <w:iCs/>
          <w:color w:val="2D2D2D"/>
          <w:kern w:val="0"/>
          <w:sz w:val="28"/>
          <w:szCs w:val="28"/>
          <w:bdr w:val="none" w:sz="0" w:space="0" w:color="auto" w:frame="1"/>
          <w:shd w:val="clear" w:color="auto" w:fill="FFFFFF"/>
          <w:lang w:eastAsia="es-CO"/>
          <w14:ligatures w14:val="none"/>
        </w:rPr>
        <w:t>responsables</w:t>
      </w:r>
      <w:r w:rsidRPr="00225770">
        <w:rPr>
          <w:rFonts w:ascii="Times New Roman" w:eastAsia="Times New Roman" w:hAnsi="Times New Roman" w:cs="Times New Roman"/>
          <w:b/>
          <w:bCs/>
          <w:i/>
          <w:iCs/>
          <w:color w:val="2D2D2D"/>
          <w:kern w:val="0"/>
          <w:sz w:val="28"/>
          <w:szCs w:val="28"/>
          <w:shd w:val="clear" w:color="auto" w:fill="FFFFFF"/>
          <w:lang w:eastAsia="es-CO"/>
          <w14:ligatures w14:val="none"/>
        </w:rPr>
        <w:t> de dicho tributo de acuerdo con la capacidad económica de cada quién</w:t>
      </w:r>
      <w:r w:rsidRPr="00225770">
        <w:rPr>
          <w:rFonts w:ascii="Times New Roman" w:eastAsia="Times New Roman" w:hAnsi="Times New Roman" w:cs="Times New Roman"/>
          <w:i/>
          <w:iCs/>
          <w:color w:val="2D2D2D"/>
          <w:kern w:val="0"/>
          <w:sz w:val="28"/>
          <w:szCs w:val="28"/>
          <w:shd w:val="clear" w:color="auto" w:fill="FFFFFF"/>
          <w:lang w:eastAsia="es-CO"/>
          <w14:ligatures w14:val="none"/>
        </w:rPr>
        <w:t xml:space="preserve">, pues, sin duda, en el seno de una economía en </w:t>
      </w:r>
      <w:r w:rsidRPr="00225770">
        <w:rPr>
          <w:rFonts w:ascii="Times New Roman" w:eastAsia="Times New Roman" w:hAnsi="Times New Roman" w:cs="Times New Roman"/>
          <w:i/>
          <w:iCs/>
          <w:color w:val="2D2D2D"/>
          <w:kern w:val="0"/>
          <w:sz w:val="28"/>
          <w:szCs w:val="28"/>
          <w:shd w:val="clear" w:color="auto" w:fill="FFFFFF"/>
          <w:lang w:eastAsia="es-CO"/>
          <w14:ligatures w14:val="none"/>
        </w:rPr>
        <w:lastRenderedPageBreak/>
        <w:t>desarrollo como la colombiana, la aplicación de un sistema universal que no consulte las diferencias existentes entre quienes se dedican a la comercialización o importación de bienes y servicios, bien puede contribuir a crear condiciones que impiden o limitan en exceso la participación de quienes cuentan con menores recursos.”</w:t>
      </w:r>
      <w:r w:rsidRPr="00225770">
        <w:rPr>
          <w:rFonts w:ascii="Times New Roman" w:eastAsia="Times New Roman" w:hAnsi="Times New Roman" w:cs="Times New Roman"/>
          <w:color w:val="2D2D2D"/>
          <w:kern w:val="0"/>
          <w:sz w:val="28"/>
          <w:szCs w:val="28"/>
          <w:bdr w:val="none" w:sz="0" w:space="0" w:color="auto" w:frame="1"/>
          <w:lang w:eastAsia="es-CO"/>
          <w14:ligatures w14:val="none"/>
        </w:rPr>
        <w:t> (Énfasis fuera de texto)</w:t>
      </w:r>
    </w:p>
    <w:p w14:paraId="412C8F79" w14:textId="77777777" w:rsidR="00225770" w:rsidRPr="00225770" w:rsidRDefault="00225770" w:rsidP="00DE753C">
      <w:pPr>
        <w:spacing w:after="0" w:line="360" w:lineRule="auto"/>
        <w:jc w:val="both"/>
        <w:rPr>
          <w:rFonts w:ascii="Times New Roman" w:eastAsia="Times New Roman" w:hAnsi="Times New Roman" w:cs="Times New Roman"/>
          <w:color w:val="2D2D2D"/>
          <w:kern w:val="0"/>
          <w:sz w:val="28"/>
          <w:szCs w:val="28"/>
          <w:lang w:eastAsia="es-CO"/>
          <w14:ligatures w14:val="none"/>
        </w:rPr>
      </w:pPr>
      <w:r w:rsidRPr="00225770">
        <w:rPr>
          <w:rFonts w:ascii="Times New Roman" w:eastAsia="Times New Roman" w:hAnsi="Times New Roman" w:cs="Times New Roman"/>
          <w:i/>
          <w:iCs/>
          <w:color w:val="2D2D2D"/>
          <w:kern w:val="0"/>
          <w:sz w:val="28"/>
          <w:szCs w:val="28"/>
          <w:lang w:eastAsia="es-CO"/>
          <w14:ligatures w14:val="none"/>
        </w:rPr>
        <w:t> </w:t>
      </w:r>
    </w:p>
    <w:p w14:paraId="6588DF5C" w14:textId="77777777" w:rsidR="00225770" w:rsidRPr="00225770" w:rsidRDefault="00225770" w:rsidP="00DE753C">
      <w:pPr>
        <w:spacing w:after="0" w:line="360" w:lineRule="auto"/>
        <w:ind w:left="1440" w:hanging="1080"/>
        <w:jc w:val="both"/>
        <w:rPr>
          <w:rFonts w:ascii="Times New Roman" w:eastAsia="Times New Roman" w:hAnsi="Times New Roman" w:cs="Times New Roman"/>
          <w:color w:val="2D2D2D"/>
          <w:kern w:val="0"/>
          <w:sz w:val="28"/>
          <w:szCs w:val="28"/>
          <w:lang w:eastAsia="es-CO"/>
          <w14:ligatures w14:val="none"/>
        </w:rPr>
      </w:pPr>
      <w:r w:rsidRPr="00225770">
        <w:rPr>
          <w:rFonts w:ascii="Times New Roman" w:eastAsia="Times New Roman" w:hAnsi="Times New Roman" w:cs="Times New Roman"/>
          <w:i/>
          <w:iCs/>
          <w:color w:val="2D2D2D"/>
          <w:kern w:val="0"/>
          <w:sz w:val="28"/>
          <w:szCs w:val="28"/>
          <w:lang w:eastAsia="es-CO"/>
          <w14:ligatures w14:val="none"/>
        </w:rPr>
        <w:t>1.3.3.2.</w:t>
      </w:r>
      <w:r w:rsidRPr="00225770">
        <w:rPr>
          <w:rFonts w:ascii="Times New Roman" w:eastAsia="Times New Roman" w:hAnsi="Times New Roman" w:cs="Times New Roman"/>
          <w:i/>
          <w:iCs/>
          <w:color w:val="2D2D2D"/>
          <w:kern w:val="0"/>
          <w:sz w:val="14"/>
          <w:szCs w:val="14"/>
          <w:lang w:eastAsia="es-CO"/>
          <w14:ligatures w14:val="none"/>
        </w:rPr>
        <w:t>        </w:t>
      </w:r>
      <w:r w:rsidRPr="00225770">
        <w:rPr>
          <w:rFonts w:ascii="Times New Roman" w:eastAsia="Times New Roman" w:hAnsi="Times New Roman" w:cs="Times New Roman"/>
          <w:i/>
          <w:iCs/>
          <w:color w:val="2D2D2D"/>
          <w:kern w:val="0"/>
          <w:sz w:val="28"/>
          <w:szCs w:val="28"/>
          <w:u w:val="single"/>
          <w:bdr w:val="none" w:sz="0" w:space="0" w:color="auto" w:frame="1"/>
          <w:lang w:eastAsia="es-CO"/>
          <w14:ligatures w14:val="none"/>
        </w:rPr>
        <w:t>El medio empleado por la medida</w:t>
      </w:r>
    </w:p>
    <w:p w14:paraId="4EEDB46C" w14:textId="77777777" w:rsidR="00225770" w:rsidRPr="00225770" w:rsidRDefault="00225770" w:rsidP="00DE753C">
      <w:pPr>
        <w:spacing w:after="0" w:line="360" w:lineRule="auto"/>
        <w:jc w:val="both"/>
        <w:rPr>
          <w:rFonts w:ascii="Times New Roman" w:eastAsia="Times New Roman" w:hAnsi="Times New Roman" w:cs="Times New Roman"/>
          <w:color w:val="2D2D2D"/>
          <w:kern w:val="0"/>
          <w:sz w:val="28"/>
          <w:szCs w:val="28"/>
          <w:lang w:eastAsia="es-CO"/>
          <w14:ligatures w14:val="none"/>
        </w:rPr>
      </w:pPr>
      <w:r w:rsidRPr="00225770">
        <w:rPr>
          <w:rFonts w:ascii="Times New Roman" w:eastAsia="Times New Roman" w:hAnsi="Times New Roman" w:cs="Times New Roman"/>
          <w:color w:val="2D2D2D"/>
          <w:kern w:val="0"/>
          <w:sz w:val="28"/>
          <w:szCs w:val="28"/>
          <w:lang w:eastAsia="es-CO"/>
          <w14:ligatures w14:val="none"/>
        </w:rPr>
        <w:t> </w:t>
      </w:r>
    </w:p>
    <w:p w14:paraId="102F7193" w14:textId="77777777" w:rsidR="00225770" w:rsidRPr="00225770" w:rsidRDefault="00225770" w:rsidP="00DE753C">
      <w:pPr>
        <w:spacing w:after="0" w:line="360" w:lineRule="auto"/>
        <w:ind w:right="49"/>
        <w:jc w:val="both"/>
        <w:rPr>
          <w:rFonts w:ascii="Times New Roman" w:eastAsia="Times New Roman" w:hAnsi="Times New Roman" w:cs="Times New Roman"/>
          <w:color w:val="2D2D2D"/>
          <w:kern w:val="0"/>
          <w:sz w:val="21"/>
          <w:szCs w:val="21"/>
          <w:lang w:eastAsia="es-CO"/>
          <w14:ligatures w14:val="none"/>
        </w:rPr>
      </w:pPr>
      <w:r w:rsidRPr="00225770">
        <w:rPr>
          <w:rFonts w:ascii="Times New Roman" w:eastAsia="Times New Roman" w:hAnsi="Times New Roman" w:cs="Times New Roman"/>
          <w:color w:val="2D2D2D"/>
          <w:kern w:val="0"/>
          <w:sz w:val="28"/>
          <w:szCs w:val="28"/>
          <w:lang w:eastAsia="es-CO"/>
          <w14:ligatures w14:val="none"/>
        </w:rPr>
        <w:t>El aparte legal demandado corresponde a una de las siete (7) condiciones previstas por el parágrafo 3º que la Ley 1943 adicionó al artículo 437 del código impositivo, a efectos de determinar cuáles de los distintos integrantes de un mismo grupo de personas están o no en la obligación de registrarse como responsables del IVA. Una de dichas condiciones - la establecida en el numeral 6 de dicho parágrafo- prevé que, para no ser tenido como responsable del Impuesto sobre las Ventas -IVA, el sujeto del caso debe limitar sus “</w:t>
      </w:r>
      <w:r w:rsidRPr="00225770">
        <w:rPr>
          <w:rFonts w:ascii="Times New Roman" w:eastAsia="Times New Roman" w:hAnsi="Times New Roman" w:cs="Times New Roman"/>
          <w:i/>
          <w:iCs/>
          <w:color w:val="2D2D2D"/>
          <w:kern w:val="0"/>
          <w:sz w:val="28"/>
          <w:szCs w:val="28"/>
          <w:lang w:eastAsia="es-CO"/>
          <w14:ligatures w14:val="none"/>
        </w:rPr>
        <w:t>consignaciones bancarias, depósitos o inversiones financieras durante el año anterior o durante el respectivo año” </w:t>
      </w:r>
      <w:r w:rsidRPr="00225770">
        <w:rPr>
          <w:rFonts w:ascii="Times New Roman" w:eastAsia="Times New Roman" w:hAnsi="Times New Roman" w:cs="Times New Roman"/>
          <w:color w:val="2D2D2D"/>
          <w:kern w:val="0"/>
          <w:sz w:val="28"/>
          <w:szCs w:val="28"/>
          <w:lang w:eastAsia="es-CO"/>
          <w14:ligatures w14:val="none"/>
        </w:rPr>
        <w:t>a una suma inferior a los 3.500 UVT.</w:t>
      </w:r>
    </w:p>
    <w:p w14:paraId="0724BBD2" w14:textId="77777777" w:rsidR="00225770" w:rsidRPr="00225770" w:rsidRDefault="00225770" w:rsidP="00DE753C">
      <w:pPr>
        <w:spacing w:after="0" w:line="360" w:lineRule="auto"/>
        <w:ind w:right="49"/>
        <w:jc w:val="both"/>
        <w:rPr>
          <w:rFonts w:ascii="Times New Roman" w:eastAsia="Times New Roman" w:hAnsi="Times New Roman" w:cs="Times New Roman"/>
          <w:color w:val="2D2D2D"/>
          <w:kern w:val="0"/>
          <w:sz w:val="21"/>
          <w:szCs w:val="21"/>
          <w:lang w:eastAsia="es-CO"/>
          <w14:ligatures w14:val="none"/>
        </w:rPr>
      </w:pPr>
      <w:r w:rsidRPr="00225770">
        <w:rPr>
          <w:rFonts w:ascii="Times New Roman" w:eastAsia="Times New Roman" w:hAnsi="Times New Roman" w:cs="Times New Roman"/>
          <w:i/>
          <w:iCs/>
          <w:color w:val="2D2D2D"/>
          <w:kern w:val="0"/>
          <w:sz w:val="28"/>
          <w:szCs w:val="28"/>
          <w:lang w:eastAsia="es-CO"/>
          <w14:ligatures w14:val="none"/>
        </w:rPr>
        <w:t> </w:t>
      </w:r>
    </w:p>
    <w:p w14:paraId="2746093C" w14:textId="77777777" w:rsidR="00225770" w:rsidRPr="00225770" w:rsidRDefault="00225770" w:rsidP="00DE753C">
      <w:pPr>
        <w:shd w:val="clear" w:color="auto" w:fill="FFFFFF"/>
        <w:spacing w:after="0" w:line="360" w:lineRule="auto"/>
        <w:ind w:right="-232"/>
        <w:jc w:val="both"/>
        <w:textAlignment w:val="baseline"/>
        <w:rPr>
          <w:rFonts w:ascii="Times New Roman" w:eastAsia="Times New Roman" w:hAnsi="Times New Roman" w:cs="Times New Roman"/>
          <w:color w:val="2D2D2D"/>
          <w:kern w:val="0"/>
          <w:sz w:val="28"/>
          <w:szCs w:val="28"/>
          <w:lang w:eastAsia="es-CO"/>
          <w14:ligatures w14:val="none"/>
        </w:rPr>
      </w:pPr>
      <w:r w:rsidRPr="00225770">
        <w:rPr>
          <w:rFonts w:ascii="Times New Roman" w:eastAsia="Times New Roman" w:hAnsi="Times New Roman" w:cs="Times New Roman"/>
          <w:color w:val="2D2D2D"/>
          <w:kern w:val="0"/>
          <w:sz w:val="28"/>
          <w:szCs w:val="28"/>
          <w:lang w:eastAsia="es-CO"/>
          <w14:ligatures w14:val="none"/>
        </w:rPr>
        <w:t>La cuantía de las operaciones financieras que prevé el numeral 6 impugnado puede ser útil a efectos de identificar, con mediana certeza, los niveles de ingresos</w:t>
      </w:r>
      <w:bookmarkStart w:id="36" w:name="_ftnref25"/>
      <w:r w:rsidRPr="00225770">
        <w:rPr>
          <w:rFonts w:ascii="Times New Roman" w:eastAsia="Times New Roman" w:hAnsi="Times New Roman" w:cs="Times New Roman"/>
          <w:color w:val="2D2D2D"/>
          <w:kern w:val="0"/>
          <w:sz w:val="28"/>
          <w:szCs w:val="28"/>
          <w:lang w:eastAsia="es-CO"/>
          <w14:ligatures w14:val="none"/>
        </w:rPr>
        <w:fldChar w:fldCharType="begin"/>
      </w:r>
      <w:r w:rsidRPr="00225770">
        <w:rPr>
          <w:rFonts w:ascii="Times New Roman" w:eastAsia="Times New Roman" w:hAnsi="Times New Roman" w:cs="Times New Roman"/>
          <w:color w:val="2D2D2D"/>
          <w:kern w:val="0"/>
          <w:sz w:val="28"/>
          <w:szCs w:val="28"/>
          <w:lang w:eastAsia="es-CO"/>
          <w14:ligatures w14:val="none"/>
        </w:rPr>
        <w:instrText>HYPERLINK "https://www.corteconstitucional.gov.co/relatoria/2019/C-514-19.htm" \l "_ftn25" \o ""</w:instrText>
      </w:r>
      <w:r w:rsidRPr="00225770">
        <w:rPr>
          <w:rFonts w:ascii="Times New Roman" w:eastAsia="Times New Roman" w:hAnsi="Times New Roman" w:cs="Times New Roman"/>
          <w:color w:val="2D2D2D"/>
          <w:kern w:val="0"/>
          <w:sz w:val="28"/>
          <w:szCs w:val="28"/>
          <w:lang w:eastAsia="es-CO"/>
          <w14:ligatures w14:val="none"/>
        </w:rPr>
      </w:r>
      <w:r w:rsidRPr="00225770">
        <w:rPr>
          <w:rFonts w:ascii="Times New Roman" w:eastAsia="Times New Roman" w:hAnsi="Times New Roman" w:cs="Times New Roman"/>
          <w:color w:val="2D2D2D"/>
          <w:kern w:val="0"/>
          <w:sz w:val="28"/>
          <w:szCs w:val="28"/>
          <w:lang w:eastAsia="es-CO"/>
          <w14:ligatures w14:val="none"/>
        </w:rPr>
        <w:fldChar w:fldCharType="separate"/>
      </w:r>
      <w:r w:rsidRPr="00225770">
        <w:rPr>
          <w:rFonts w:ascii="Times New Roman" w:eastAsia="Times New Roman" w:hAnsi="Times New Roman" w:cs="Times New Roman"/>
          <w:color w:val="0000FF"/>
          <w:kern w:val="0"/>
          <w:sz w:val="28"/>
          <w:szCs w:val="28"/>
          <w:u w:val="single"/>
          <w:vertAlign w:val="superscript"/>
          <w:lang w:eastAsia="es-CO"/>
          <w14:ligatures w14:val="none"/>
        </w:rPr>
        <w:t>[25]</w:t>
      </w:r>
      <w:r w:rsidRPr="00225770">
        <w:rPr>
          <w:rFonts w:ascii="Times New Roman" w:eastAsia="Times New Roman" w:hAnsi="Times New Roman" w:cs="Times New Roman"/>
          <w:color w:val="2D2D2D"/>
          <w:kern w:val="0"/>
          <w:sz w:val="28"/>
          <w:szCs w:val="28"/>
          <w:lang w:eastAsia="es-CO"/>
          <w14:ligatures w14:val="none"/>
        </w:rPr>
        <w:fldChar w:fldCharType="end"/>
      </w:r>
      <w:bookmarkEnd w:id="36"/>
      <w:r w:rsidRPr="00225770">
        <w:rPr>
          <w:rFonts w:ascii="Times New Roman" w:eastAsia="Times New Roman" w:hAnsi="Times New Roman" w:cs="Times New Roman"/>
          <w:color w:val="2D2D2D"/>
          <w:kern w:val="0"/>
          <w:sz w:val="28"/>
          <w:szCs w:val="28"/>
          <w:lang w:eastAsia="es-CO"/>
          <w14:ligatures w14:val="none"/>
        </w:rPr>
        <w:t> que posee cada uno de los integrantes del grupo que describe el parágrafo 3º en su primer inciso y, en ese orden, con arreglo a los principios que rigen en materia tributaria, imponerles a algunos de ellos unas mayores obligaciones formales</w:t>
      </w:r>
      <w:bookmarkStart w:id="37" w:name="_ftnref26"/>
      <w:r w:rsidRPr="00225770">
        <w:rPr>
          <w:rFonts w:ascii="Times New Roman" w:eastAsia="Times New Roman" w:hAnsi="Times New Roman" w:cs="Times New Roman"/>
          <w:color w:val="2D2D2D"/>
          <w:kern w:val="0"/>
          <w:sz w:val="28"/>
          <w:szCs w:val="28"/>
          <w:lang w:eastAsia="es-CO"/>
          <w14:ligatures w14:val="none"/>
        </w:rPr>
        <w:fldChar w:fldCharType="begin"/>
      </w:r>
      <w:r w:rsidRPr="00225770">
        <w:rPr>
          <w:rFonts w:ascii="Times New Roman" w:eastAsia="Times New Roman" w:hAnsi="Times New Roman" w:cs="Times New Roman"/>
          <w:color w:val="2D2D2D"/>
          <w:kern w:val="0"/>
          <w:sz w:val="28"/>
          <w:szCs w:val="28"/>
          <w:lang w:eastAsia="es-CO"/>
          <w14:ligatures w14:val="none"/>
        </w:rPr>
        <w:instrText>HYPERLINK "https://www.corteconstitucional.gov.co/relatoria/2019/C-514-19.htm" \l "_ftn26" \o ""</w:instrText>
      </w:r>
      <w:r w:rsidRPr="00225770">
        <w:rPr>
          <w:rFonts w:ascii="Times New Roman" w:eastAsia="Times New Roman" w:hAnsi="Times New Roman" w:cs="Times New Roman"/>
          <w:color w:val="2D2D2D"/>
          <w:kern w:val="0"/>
          <w:sz w:val="28"/>
          <w:szCs w:val="28"/>
          <w:lang w:eastAsia="es-CO"/>
          <w14:ligatures w14:val="none"/>
        </w:rPr>
      </w:r>
      <w:r w:rsidRPr="00225770">
        <w:rPr>
          <w:rFonts w:ascii="Times New Roman" w:eastAsia="Times New Roman" w:hAnsi="Times New Roman" w:cs="Times New Roman"/>
          <w:color w:val="2D2D2D"/>
          <w:kern w:val="0"/>
          <w:sz w:val="28"/>
          <w:szCs w:val="28"/>
          <w:lang w:eastAsia="es-CO"/>
          <w14:ligatures w14:val="none"/>
        </w:rPr>
        <w:fldChar w:fldCharType="separate"/>
      </w:r>
      <w:r w:rsidRPr="00225770">
        <w:rPr>
          <w:rFonts w:ascii="Times New Roman" w:eastAsia="Times New Roman" w:hAnsi="Times New Roman" w:cs="Times New Roman"/>
          <w:color w:val="0000FF"/>
          <w:kern w:val="0"/>
          <w:sz w:val="28"/>
          <w:szCs w:val="28"/>
          <w:u w:val="single"/>
          <w:vertAlign w:val="superscript"/>
          <w:lang w:eastAsia="es-CO"/>
          <w14:ligatures w14:val="none"/>
        </w:rPr>
        <w:t>[26]</w:t>
      </w:r>
      <w:r w:rsidRPr="00225770">
        <w:rPr>
          <w:rFonts w:ascii="Times New Roman" w:eastAsia="Times New Roman" w:hAnsi="Times New Roman" w:cs="Times New Roman"/>
          <w:color w:val="2D2D2D"/>
          <w:kern w:val="0"/>
          <w:sz w:val="28"/>
          <w:szCs w:val="28"/>
          <w:lang w:eastAsia="es-CO"/>
          <w14:ligatures w14:val="none"/>
        </w:rPr>
        <w:fldChar w:fldCharType="end"/>
      </w:r>
      <w:bookmarkEnd w:id="37"/>
      <w:r w:rsidRPr="00225770">
        <w:rPr>
          <w:rFonts w:ascii="Times New Roman" w:eastAsia="Times New Roman" w:hAnsi="Times New Roman" w:cs="Times New Roman"/>
          <w:color w:val="2D2D2D"/>
          <w:kern w:val="0"/>
          <w:sz w:val="28"/>
          <w:szCs w:val="28"/>
          <w:lang w:eastAsia="es-CO"/>
          <w14:ligatures w14:val="none"/>
        </w:rPr>
        <w:t>.</w:t>
      </w:r>
    </w:p>
    <w:p w14:paraId="44DD0123" w14:textId="77777777" w:rsidR="00225770" w:rsidRPr="00225770" w:rsidRDefault="00225770" w:rsidP="00DE753C">
      <w:pPr>
        <w:shd w:val="clear" w:color="auto" w:fill="FFFFFF"/>
        <w:spacing w:after="0" w:line="360" w:lineRule="auto"/>
        <w:ind w:right="-232"/>
        <w:jc w:val="both"/>
        <w:textAlignment w:val="baseline"/>
        <w:rPr>
          <w:rFonts w:ascii="Times New Roman" w:eastAsia="Times New Roman" w:hAnsi="Times New Roman" w:cs="Times New Roman"/>
          <w:color w:val="2D2D2D"/>
          <w:kern w:val="0"/>
          <w:sz w:val="28"/>
          <w:szCs w:val="28"/>
          <w:lang w:eastAsia="es-CO"/>
          <w14:ligatures w14:val="none"/>
        </w:rPr>
      </w:pPr>
      <w:r w:rsidRPr="00225770">
        <w:rPr>
          <w:rFonts w:ascii="Times New Roman" w:eastAsia="Times New Roman" w:hAnsi="Times New Roman" w:cs="Times New Roman"/>
          <w:color w:val="2D2D2D"/>
          <w:kern w:val="0"/>
          <w:sz w:val="28"/>
          <w:szCs w:val="28"/>
          <w:lang w:eastAsia="es-CO"/>
          <w14:ligatures w14:val="none"/>
        </w:rPr>
        <w:t> </w:t>
      </w:r>
    </w:p>
    <w:p w14:paraId="6D817A59" w14:textId="77777777" w:rsidR="00225770" w:rsidRPr="00225770" w:rsidRDefault="00225770" w:rsidP="00DE753C">
      <w:pPr>
        <w:shd w:val="clear" w:color="auto" w:fill="FFFFFF"/>
        <w:spacing w:after="0" w:line="360" w:lineRule="auto"/>
        <w:ind w:right="-232"/>
        <w:jc w:val="both"/>
        <w:textAlignment w:val="baseline"/>
        <w:rPr>
          <w:rFonts w:ascii="Times New Roman" w:eastAsia="Times New Roman" w:hAnsi="Times New Roman" w:cs="Times New Roman"/>
          <w:color w:val="2D2D2D"/>
          <w:kern w:val="0"/>
          <w:sz w:val="28"/>
          <w:szCs w:val="28"/>
          <w:lang w:eastAsia="es-CO"/>
          <w14:ligatures w14:val="none"/>
        </w:rPr>
      </w:pPr>
      <w:r w:rsidRPr="00225770">
        <w:rPr>
          <w:rFonts w:ascii="Times New Roman" w:eastAsia="Times New Roman" w:hAnsi="Times New Roman" w:cs="Times New Roman"/>
          <w:color w:val="2D2D2D"/>
          <w:kern w:val="0"/>
          <w:sz w:val="28"/>
          <w:szCs w:val="28"/>
          <w:lang w:eastAsia="es-CO"/>
          <w14:ligatures w14:val="none"/>
        </w:rPr>
        <w:t xml:space="preserve">Aunque tal utilidad pudiera verse eventualmente limitada por la </w:t>
      </w:r>
      <w:proofErr w:type="spellStart"/>
      <w:r w:rsidRPr="00225770">
        <w:rPr>
          <w:rFonts w:ascii="Times New Roman" w:eastAsia="Times New Roman" w:hAnsi="Times New Roman" w:cs="Times New Roman"/>
          <w:color w:val="2D2D2D"/>
          <w:kern w:val="0"/>
          <w:sz w:val="28"/>
          <w:szCs w:val="28"/>
          <w:lang w:eastAsia="es-CO"/>
          <w14:ligatures w14:val="none"/>
        </w:rPr>
        <w:t>desbancarización</w:t>
      </w:r>
      <w:proofErr w:type="spellEnd"/>
      <w:r w:rsidRPr="00225770">
        <w:rPr>
          <w:rFonts w:ascii="Times New Roman" w:eastAsia="Times New Roman" w:hAnsi="Times New Roman" w:cs="Times New Roman"/>
          <w:color w:val="2D2D2D"/>
          <w:kern w:val="0"/>
          <w:sz w:val="28"/>
          <w:szCs w:val="28"/>
          <w:lang w:eastAsia="es-CO"/>
          <w14:ligatures w14:val="none"/>
        </w:rPr>
        <w:t xml:space="preserve"> que, a mediano plazo, resultaría de evitar la utilización plena del sistema </w:t>
      </w:r>
      <w:r w:rsidRPr="00225770">
        <w:rPr>
          <w:rFonts w:ascii="Times New Roman" w:eastAsia="Times New Roman" w:hAnsi="Times New Roman" w:cs="Times New Roman"/>
          <w:color w:val="2D2D2D"/>
          <w:kern w:val="0"/>
          <w:sz w:val="28"/>
          <w:szCs w:val="28"/>
          <w:lang w:eastAsia="es-CO"/>
          <w14:ligatures w14:val="none"/>
        </w:rPr>
        <w:lastRenderedPageBreak/>
        <w:t>financiero con el propósito de eludir que este refleje los verdaderos ingresos de cada contribuyente y, de este modo, evitar las consecuencias de realizar operaciones financieras más allá de las 3.500 UVT que la norma demandada prevé, esta discusión no será abordada por la Corte. Ciertamente, por virtud del principio democrático, cualquier discusión sobre la conveniencia puramente económica de la política tributaria diseñada por el Legislativo escapa a la esfera de competencia de la rama judicial.</w:t>
      </w:r>
    </w:p>
    <w:p w14:paraId="1B3F91FC" w14:textId="77777777" w:rsidR="00225770" w:rsidRPr="00225770" w:rsidRDefault="00225770" w:rsidP="00DE753C">
      <w:pPr>
        <w:spacing w:after="0" w:line="360" w:lineRule="auto"/>
        <w:ind w:right="49"/>
        <w:jc w:val="both"/>
        <w:rPr>
          <w:rFonts w:ascii="Times New Roman" w:eastAsia="Times New Roman" w:hAnsi="Times New Roman" w:cs="Times New Roman"/>
          <w:color w:val="2D2D2D"/>
          <w:kern w:val="0"/>
          <w:sz w:val="21"/>
          <w:szCs w:val="21"/>
          <w:lang w:eastAsia="es-CO"/>
          <w14:ligatures w14:val="none"/>
        </w:rPr>
      </w:pPr>
      <w:r w:rsidRPr="00225770">
        <w:rPr>
          <w:rFonts w:ascii="Times New Roman" w:eastAsia="Times New Roman" w:hAnsi="Times New Roman" w:cs="Times New Roman"/>
          <w:i/>
          <w:iCs/>
          <w:color w:val="2D2D2D"/>
          <w:kern w:val="0"/>
          <w:sz w:val="28"/>
          <w:szCs w:val="28"/>
          <w:lang w:eastAsia="es-CO"/>
          <w14:ligatures w14:val="none"/>
        </w:rPr>
        <w:t> </w:t>
      </w:r>
    </w:p>
    <w:p w14:paraId="70D02884" w14:textId="77777777" w:rsidR="00225770" w:rsidRPr="00225770" w:rsidRDefault="00225770" w:rsidP="00DE753C">
      <w:pPr>
        <w:spacing w:after="0" w:line="360" w:lineRule="auto"/>
        <w:jc w:val="both"/>
        <w:rPr>
          <w:rFonts w:ascii="Times New Roman" w:eastAsia="Times New Roman" w:hAnsi="Times New Roman" w:cs="Times New Roman"/>
          <w:color w:val="2D2D2D"/>
          <w:kern w:val="0"/>
          <w:sz w:val="28"/>
          <w:szCs w:val="28"/>
          <w:lang w:eastAsia="es-CO"/>
          <w14:ligatures w14:val="none"/>
        </w:rPr>
      </w:pPr>
      <w:r w:rsidRPr="00225770">
        <w:rPr>
          <w:rFonts w:ascii="Times New Roman" w:eastAsia="Times New Roman" w:hAnsi="Times New Roman" w:cs="Times New Roman"/>
          <w:i/>
          <w:iCs/>
          <w:color w:val="2D2D2D"/>
          <w:kern w:val="0"/>
          <w:sz w:val="28"/>
          <w:szCs w:val="28"/>
          <w:lang w:eastAsia="es-CO"/>
          <w14:ligatures w14:val="none"/>
        </w:rPr>
        <w:t>1.3.3.3.</w:t>
      </w:r>
      <w:r w:rsidRPr="00225770">
        <w:rPr>
          <w:rFonts w:ascii="Times New Roman" w:eastAsia="Times New Roman" w:hAnsi="Times New Roman" w:cs="Times New Roman"/>
          <w:i/>
          <w:iCs/>
          <w:color w:val="2D2D2D"/>
          <w:kern w:val="0"/>
          <w:sz w:val="14"/>
          <w:szCs w:val="14"/>
          <w:lang w:eastAsia="es-CO"/>
          <w14:ligatures w14:val="none"/>
        </w:rPr>
        <w:t>                   </w:t>
      </w:r>
      <w:r w:rsidRPr="00225770">
        <w:rPr>
          <w:rFonts w:ascii="Times New Roman" w:eastAsia="Times New Roman" w:hAnsi="Times New Roman" w:cs="Times New Roman"/>
          <w:i/>
          <w:iCs/>
          <w:color w:val="2D2D2D"/>
          <w:kern w:val="0"/>
          <w:sz w:val="28"/>
          <w:szCs w:val="28"/>
          <w:u w:val="single"/>
          <w:bdr w:val="none" w:sz="0" w:space="0" w:color="auto" w:frame="1"/>
          <w:lang w:eastAsia="es-CO"/>
          <w14:ligatures w14:val="none"/>
        </w:rPr>
        <w:t>La relación de medio a fin en la medida</w:t>
      </w:r>
    </w:p>
    <w:p w14:paraId="7CAF4417" w14:textId="77777777" w:rsidR="00225770" w:rsidRPr="00225770" w:rsidRDefault="00225770" w:rsidP="00DE753C">
      <w:pPr>
        <w:spacing w:after="0" w:line="360" w:lineRule="auto"/>
        <w:jc w:val="both"/>
        <w:rPr>
          <w:rFonts w:ascii="Times New Roman" w:eastAsia="Times New Roman" w:hAnsi="Times New Roman" w:cs="Times New Roman"/>
          <w:color w:val="2D2D2D"/>
          <w:kern w:val="0"/>
          <w:sz w:val="28"/>
          <w:szCs w:val="28"/>
          <w:lang w:eastAsia="es-CO"/>
          <w14:ligatures w14:val="none"/>
        </w:rPr>
      </w:pPr>
      <w:r w:rsidRPr="00225770">
        <w:rPr>
          <w:rFonts w:ascii="Times New Roman" w:eastAsia="Times New Roman" w:hAnsi="Times New Roman" w:cs="Times New Roman"/>
          <w:color w:val="2D2D2D"/>
          <w:kern w:val="0"/>
          <w:sz w:val="28"/>
          <w:szCs w:val="28"/>
          <w:lang w:eastAsia="es-CO"/>
          <w14:ligatures w14:val="none"/>
        </w:rPr>
        <w:t> </w:t>
      </w:r>
    </w:p>
    <w:p w14:paraId="6AD4152C" w14:textId="77777777" w:rsidR="00225770" w:rsidRPr="00225770" w:rsidRDefault="00225770" w:rsidP="00DE753C">
      <w:pPr>
        <w:spacing w:after="0" w:line="360" w:lineRule="auto"/>
        <w:jc w:val="both"/>
        <w:rPr>
          <w:rFonts w:ascii="Times New Roman" w:eastAsia="Times New Roman" w:hAnsi="Times New Roman" w:cs="Times New Roman"/>
          <w:color w:val="2D2D2D"/>
          <w:kern w:val="0"/>
          <w:sz w:val="28"/>
          <w:szCs w:val="28"/>
          <w:lang w:eastAsia="es-CO"/>
          <w14:ligatures w14:val="none"/>
        </w:rPr>
      </w:pPr>
      <w:r w:rsidRPr="00225770">
        <w:rPr>
          <w:rFonts w:ascii="Times New Roman" w:eastAsia="Times New Roman" w:hAnsi="Times New Roman" w:cs="Times New Roman"/>
          <w:color w:val="2D2D2D"/>
          <w:kern w:val="0"/>
          <w:sz w:val="28"/>
          <w:szCs w:val="28"/>
          <w:lang w:eastAsia="es-CO"/>
          <w14:ligatures w14:val="none"/>
        </w:rPr>
        <w:t>Ahora bien, sin perjuicio de lo anterior, la Corte observa que no existe una relación de medio a fin en la disposición demandada; es decir, el medio que prevé el numeral 6 del parágrafo 3º adicionado al artículo 437 de la Ley 1943 de 2018 no lleva al fin buscado por el referido parágrafo.</w:t>
      </w:r>
    </w:p>
    <w:p w14:paraId="653D2BB3" w14:textId="77777777" w:rsidR="00225770" w:rsidRPr="00225770" w:rsidRDefault="00225770" w:rsidP="00DE753C">
      <w:pPr>
        <w:spacing w:after="0" w:line="360" w:lineRule="auto"/>
        <w:jc w:val="both"/>
        <w:rPr>
          <w:rFonts w:ascii="Times New Roman" w:eastAsia="Times New Roman" w:hAnsi="Times New Roman" w:cs="Times New Roman"/>
          <w:color w:val="2D2D2D"/>
          <w:kern w:val="0"/>
          <w:sz w:val="28"/>
          <w:szCs w:val="28"/>
          <w:lang w:eastAsia="es-CO"/>
          <w14:ligatures w14:val="none"/>
        </w:rPr>
      </w:pPr>
      <w:r w:rsidRPr="00225770">
        <w:rPr>
          <w:rFonts w:ascii="Times New Roman" w:eastAsia="Times New Roman" w:hAnsi="Times New Roman" w:cs="Times New Roman"/>
          <w:color w:val="2D2D2D"/>
          <w:kern w:val="0"/>
          <w:sz w:val="28"/>
          <w:szCs w:val="28"/>
          <w:lang w:eastAsia="es-CO"/>
          <w14:ligatures w14:val="none"/>
        </w:rPr>
        <w:t> </w:t>
      </w:r>
    </w:p>
    <w:p w14:paraId="76C24F76" w14:textId="77777777" w:rsidR="00225770" w:rsidRPr="00225770" w:rsidRDefault="00225770" w:rsidP="00DE753C">
      <w:pPr>
        <w:spacing w:after="0" w:line="360" w:lineRule="auto"/>
        <w:jc w:val="both"/>
        <w:rPr>
          <w:rFonts w:ascii="Times New Roman" w:eastAsia="Times New Roman" w:hAnsi="Times New Roman" w:cs="Times New Roman"/>
          <w:color w:val="2D2D2D"/>
          <w:kern w:val="0"/>
          <w:sz w:val="28"/>
          <w:szCs w:val="28"/>
          <w:lang w:eastAsia="es-CO"/>
          <w14:ligatures w14:val="none"/>
        </w:rPr>
      </w:pPr>
      <w:r w:rsidRPr="00225770">
        <w:rPr>
          <w:rFonts w:ascii="Times New Roman" w:eastAsia="Times New Roman" w:hAnsi="Times New Roman" w:cs="Times New Roman"/>
          <w:color w:val="2D2D2D"/>
          <w:kern w:val="0"/>
          <w:sz w:val="28"/>
          <w:szCs w:val="28"/>
          <w:lang w:eastAsia="es-CO"/>
          <w14:ligatures w14:val="none"/>
        </w:rPr>
        <w:t>En efecto, como bien lo explica el ICDT en su intervención, </w:t>
      </w:r>
      <w:r w:rsidRPr="00225770">
        <w:rPr>
          <w:rFonts w:ascii="Times New Roman" w:eastAsia="Times New Roman" w:hAnsi="Times New Roman" w:cs="Times New Roman"/>
          <w:b/>
          <w:bCs/>
          <w:i/>
          <w:iCs/>
          <w:color w:val="2D2D2D"/>
          <w:kern w:val="0"/>
          <w:sz w:val="28"/>
          <w:szCs w:val="28"/>
          <w:lang w:eastAsia="es-CO"/>
          <w14:ligatures w14:val="none"/>
        </w:rPr>
        <w:t>“ (si) la obligación de inscribirse como responsable del IVA está dirigida a “quienes realicen actividades gravadas con el impuesto” de la cual derivan ingresos sometidos al mismo, es lógico entender que </w:t>
      </w:r>
      <w:r w:rsidRPr="00225770">
        <w:rPr>
          <w:rFonts w:ascii="Times New Roman" w:eastAsia="Times New Roman" w:hAnsi="Times New Roman" w:cs="Times New Roman"/>
          <w:b/>
          <w:bCs/>
          <w:i/>
          <w:iCs/>
          <w:color w:val="2D2D2D"/>
          <w:kern w:val="0"/>
          <w:sz w:val="28"/>
          <w:szCs w:val="28"/>
          <w:u w:val="single"/>
          <w:lang w:eastAsia="es-CO"/>
          <w14:ligatures w14:val="none"/>
        </w:rPr>
        <w:t>la finalidad de la norma es excluir de esa obligación a los pequeños responsables con ingresos y consignaciones e inversiones derivadas de su actividad gravable, inferiores a 3.500 UVT”</w:t>
      </w:r>
      <w:r w:rsidRPr="00225770">
        <w:rPr>
          <w:rFonts w:ascii="Times New Roman" w:eastAsia="Times New Roman" w:hAnsi="Times New Roman" w:cs="Times New Roman"/>
          <w:color w:val="2D2D2D"/>
          <w:kern w:val="0"/>
          <w:sz w:val="28"/>
          <w:szCs w:val="28"/>
          <w:lang w:eastAsia="es-CO"/>
          <w14:ligatures w14:val="none"/>
        </w:rPr>
        <w:t> (Énfasis fuera de texto)</w:t>
      </w:r>
      <w:bookmarkStart w:id="38" w:name="_ftnref27"/>
      <w:r w:rsidRPr="00225770">
        <w:rPr>
          <w:rFonts w:ascii="Times New Roman" w:eastAsia="Times New Roman" w:hAnsi="Times New Roman" w:cs="Times New Roman"/>
          <w:color w:val="2D2D2D"/>
          <w:kern w:val="0"/>
          <w:sz w:val="28"/>
          <w:szCs w:val="28"/>
          <w:lang w:eastAsia="es-CO"/>
          <w14:ligatures w14:val="none"/>
        </w:rPr>
        <w:fldChar w:fldCharType="begin"/>
      </w:r>
      <w:r w:rsidRPr="00225770">
        <w:rPr>
          <w:rFonts w:ascii="Times New Roman" w:eastAsia="Times New Roman" w:hAnsi="Times New Roman" w:cs="Times New Roman"/>
          <w:color w:val="2D2D2D"/>
          <w:kern w:val="0"/>
          <w:sz w:val="28"/>
          <w:szCs w:val="28"/>
          <w:lang w:eastAsia="es-CO"/>
          <w14:ligatures w14:val="none"/>
        </w:rPr>
        <w:instrText>HYPERLINK "https://www.corteconstitucional.gov.co/relatoria/2019/C-514-19.htm" \l "_ftn27" \o ""</w:instrText>
      </w:r>
      <w:r w:rsidRPr="00225770">
        <w:rPr>
          <w:rFonts w:ascii="Times New Roman" w:eastAsia="Times New Roman" w:hAnsi="Times New Roman" w:cs="Times New Roman"/>
          <w:color w:val="2D2D2D"/>
          <w:kern w:val="0"/>
          <w:sz w:val="28"/>
          <w:szCs w:val="28"/>
          <w:lang w:eastAsia="es-CO"/>
          <w14:ligatures w14:val="none"/>
        </w:rPr>
      </w:r>
      <w:r w:rsidRPr="00225770">
        <w:rPr>
          <w:rFonts w:ascii="Times New Roman" w:eastAsia="Times New Roman" w:hAnsi="Times New Roman" w:cs="Times New Roman"/>
          <w:color w:val="2D2D2D"/>
          <w:kern w:val="0"/>
          <w:sz w:val="28"/>
          <w:szCs w:val="28"/>
          <w:lang w:eastAsia="es-CO"/>
          <w14:ligatures w14:val="none"/>
        </w:rPr>
        <w:fldChar w:fldCharType="separate"/>
      </w:r>
      <w:r w:rsidRPr="00225770">
        <w:rPr>
          <w:rFonts w:ascii="Times New Roman" w:eastAsia="Times New Roman" w:hAnsi="Times New Roman" w:cs="Times New Roman"/>
          <w:color w:val="0000FF"/>
          <w:kern w:val="0"/>
          <w:sz w:val="28"/>
          <w:szCs w:val="28"/>
          <w:u w:val="single"/>
          <w:vertAlign w:val="superscript"/>
          <w:lang w:eastAsia="es-CO"/>
          <w14:ligatures w14:val="none"/>
        </w:rPr>
        <w:t>[27]</w:t>
      </w:r>
      <w:r w:rsidRPr="00225770">
        <w:rPr>
          <w:rFonts w:ascii="Times New Roman" w:eastAsia="Times New Roman" w:hAnsi="Times New Roman" w:cs="Times New Roman"/>
          <w:color w:val="2D2D2D"/>
          <w:kern w:val="0"/>
          <w:sz w:val="28"/>
          <w:szCs w:val="28"/>
          <w:lang w:eastAsia="es-CO"/>
          <w14:ligatures w14:val="none"/>
        </w:rPr>
        <w:fldChar w:fldCharType="end"/>
      </w:r>
      <w:bookmarkEnd w:id="38"/>
      <w:r w:rsidRPr="00225770">
        <w:rPr>
          <w:rFonts w:ascii="Times New Roman" w:eastAsia="Times New Roman" w:hAnsi="Times New Roman" w:cs="Times New Roman"/>
          <w:i/>
          <w:iCs/>
          <w:color w:val="2D2D2D"/>
          <w:kern w:val="0"/>
          <w:sz w:val="28"/>
          <w:szCs w:val="28"/>
          <w:lang w:eastAsia="es-CO"/>
          <w14:ligatures w14:val="none"/>
        </w:rPr>
        <w:t>.</w:t>
      </w:r>
      <w:r w:rsidRPr="00225770">
        <w:rPr>
          <w:rFonts w:ascii="Times New Roman" w:eastAsia="Times New Roman" w:hAnsi="Times New Roman" w:cs="Times New Roman"/>
          <w:color w:val="2D2D2D"/>
          <w:kern w:val="0"/>
          <w:sz w:val="28"/>
          <w:szCs w:val="28"/>
          <w:lang w:eastAsia="es-CO"/>
          <w14:ligatures w14:val="none"/>
        </w:rPr>
        <w:t xml:space="preserve"> No obstante, como el aparte legal impugnado no distingue si las operaciones financieras del caso deben o no provenir de recursos percibidos en ejercicio de la actividad gravable del respectivo sujeto (transacciones sobre bienes y/o servicios gravados con el IVA), la norma da a entender que la superación del techo de los 3.500 UVT puede ser el resultado de, simplemente, adicionar los recursos percibidos en ejercicio de la actividad </w:t>
      </w:r>
      <w:r w:rsidRPr="00225770">
        <w:rPr>
          <w:rFonts w:ascii="Times New Roman" w:eastAsia="Times New Roman" w:hAnsi="Times New Roman" w:cs="Times New Roman"/>
          <w:color w:val="2D2D2D"/>
          <w:kern w:val="0"/>
          <w:sz w:val="28"/>
          <w:szCs w:val="28"/>
          <w:lang w:eastAsia="es-CO"/>
          <w14:ligatures w14:val="none"/>
        </w:rPr>
        <w:lastRenderedPageBreak/>
        <w:t>gravable en cuantía inferior a dicho techo, a los recursos extraordinaria u ocasionalmente percibidos por el mismo sujeto en desarrollo de cualquier transacción que no fuere gravada con dicho impuesto.  Mejor dicho, una lectura literal del aparte legal impugnado impide una relación de adecuación entre el fin perseguido y el medio utilizado pues </w:t>
      </w:r>
      <w:bookmarkStart w:id="39" w:name="_Hlk23406533"/>
      <w:r w:rsidRPr="00A65EC5">
        <w:rPr>
          <w:rFonts w:ascii="Times New Roman" w:eastAsia="Times New Roman" w:hAnsi="Times New Roman" w:cs="Times New Roman"/>
          <w:kern w:val="0"/>
          <w:sz w:val="28"/>
          <w:szCs w:val="28"/>
          <w:highlight w:val="green"/>
          <w:lang w:eastAsia="es-CO"/>
          <w14:ligatures w14:val="none"/>
        </w:rPr>
        <w:t>la mera superación del techo de los 3.500 UVT, sin distinguir el origen de los recursos objeto de las operaciones financieras correspondientes, no permite identificar la cuantía de los recursos obtenidos por una persona en ejercicio de su actividad gravada con el IVA y, en tal orden, </w:t>
      </w:r>
      <w:r w:rsidRPr="00A65EC5">
        <w:rPr>
          <w:rFonts w:ascii="Times New Roman" w:eastAsia="Times New Roman" w:hAnsi="Times New Roman" w:cs="Times New Roman"/>
          <w:kern w:val="0"/>
          <w:sz w:val="28"/>
          <w:szCs w:val="28"/>
          <w:highlight w:val="green"/>
          <w:u w:val="single"/>
          <w:lang w:eastAsia="es-CO"/>
          <w14:ligatures w14:val="none"/>
        </w:rPr>
        <w:t>no permite identificar si existe una capacidad mayor de un sujeto respecto de otro.</w:t>
      </w:r>
      <w:bookmarkEnd w:id="39"/>
      <w:r w:rsidRPr="00A65EC5">
        <w:rPr>
          <w:rFonts w:ascii="Times New Roman" w:eastAsia="Times New Roman" w:hAnsi="Times New Roman" w:cs="Times New Roman"/>
          <w:kern w:val="0"/>
          <w:sz w:val="28"/>
          <w:szCs w:val="28"/>
          <w:u w:val="single"/>
          <w:lang w:eastAsia="es-CO"/>
          <w14:ligatures w14:val="none"/>
        </w:rPr>
        <w:t> </w:t>
      </w:r>
      <w:r w:rsidRPr="00225770">
        <w:rPr>
          <w:rFonts w:ascii="Times New Roman" w:eastAsia="Times New Roman" w:hAnsi="Times New Roman" w:cs="Times New Roman"/>
          <w:color w:val="2D2D2D"/>
          <w:kern w:val="0"/>
          <w:sz w:val="28"/>
          <w:szCs w:val="28"/>
          <w:lang w:eastAsia="es-CO"/>
          <w14:ligatures w14:val="none"/>
        </w:rPr>
        <w:t>Tal ausencia de adecuación entre el medio y fin de la norma pone en evidente situación de injusta desigualdad al sujeto que, por haber simplemente superado el techo de los 3.500 UVT como consecuencia de la consignación que resultó de, por ejemplo, haber recibido un crédito financiero de libre destinación utilizado para, digamos, un viaje vacacional, termina siendo responsable del IVA -con las consecuentes obligaciones formales que se enunciaron en el numeral 1.2.6 </w:t>
      </w:r>
      <w:r w:rsidRPr="00225770">
        <w:rPr>
          <w:rFonts w:ascii="Times New Roman" w:eastAsia="Times New Roman" w:hAnsi="Times New Roman" w:cs="Times New Roman"/>
          <w:i/>
          <w:iCs/>
          <w:color w:val="2D2D2D"/>
          <w:kern w:val="0"/>
          <w:sz w:val="28"/>
          <w:szCs w:val="28"/>
          <w:lang w:eastAsia="es-CO"/>
          <w14:ligatures w14:val="none"/>
        </w:rPr>
        <w:t>supra</w:t>
      </w:r>
      <w:r w:rsidRPr="00225770">
        <w:rPr>
          <w:rFonts w:ascii="Times New Roman" w:eastAsia="Times New Roman" w:hAnsi="Times New Roman" w:cs="Times New Roman"/>
          <w:color w:val="2D2D2D"/>
          <w:kern w:val="0"/>
          <w:sz w:val="28"/>
          <w:szCs w:val="28"/>
          <w:lang w:eastAsia="es-CO"/>
          <w14:ligatures w14:val="none"/>
        </w:rPr>
        <w:t> – frente del sujeto que, aun percibiendo mayores recursos provenientes de operaciones gravadas con el IVA que el primero, no tiene por qué asumir las obligaciones formales que a ese otro se le imponen. En suma, el entendimiento literal del aparte legal demandado no permite concluir que la asimetría de trato que la ley le otorga a cada sujeto previsto en la norma, por el sólo hecho de superar o no el límite de 3.500 UVT en sus operaciones financieras, sea un medio idóneo para identificar quién, por su capacidad económica, debe ser llamado para fungir como responsable del IVA.</w:t>
      </w:r>
    </w:p>
    <w:p w14:paraId="176F4F1E" w14:textId="77777777" w:rsidR="00225770" w:rsidRPr="00225770" w:rsidRDefault="00225770" w:rsidP="00DE753C">
      <w:pPr>
        <w:spacing w:after="0" w:line="360" w:lineRule="auto"/>
        <w:jc w:val="both"/>
        <w:rPr>
          <w:rFonts w:ascii="Times New Roman" w:eastAsia="Times New Roman" w:hAnsi="Times New Roman" w:cs="Times New Roman"/>
          <w:color w:val="2D2D2D"/>
          <w:kern w:val="0"/>
          <w:sz w:val="28"/>
          <w:szCs w:val="28"/>
          <w:lang w:eastAsia="es-CO"/>
          <w14:ligatures w14:val="none"/>
        </w:rPr>
      </w:pPr>
      <w:r w:rsidRPr="00225770">
        <w:rPr>
          <w:rFonts w:ascii="Times New Roman" w:eastAsia="Times New Roman" w:hAnsi="Times New Roman" w:cs="Times New Roman"/>
          <w:color w:val="2D2D2D"/>
          <w:kern w:val="0"/>
          <w:sz w:val="28"/>
          <w:szCs w:val="28"/>
          <w:lang w:eastAsia="es-CO"/>
          <w14:ligatures w14:val="none"/>
        </w:rPr>
        <w:t> </w:t>
      </w:r>
    </w:p>
    <w:p w14:paraId="243ADF15" w14:textId="77777777" w:rsidR="00225770" w:rsidRPr="00225770" w:rsidRDefault="00225770" w:rsidP="00DE753C">
      <w:pPr>
        <w:spacing w:after="0" w:line="360" w:lineRule="auto"/>
        <w:jc w:val="both"/>
        <w:rPr>
          <w:rFonts w:ascii="Times New Roman" w:eastAsia="Times New Roman" w:hAnsi="Times New Roman" w:cs="Times New Roman"/>
          <w:color w:val="2D2D2D"/>
          <w:kern w:val="0"/>
          <w:sz w:val="28"/>
          <w:szCs w:val="28"/>
          <w:lang w:eastAsia="es-CO"/>
          <w14:ligatures w14:val="none"/>
        </w:rPr>
      </w:pPr>
      <w:r w:rsidRPr="00225770">
        <w:rPr>
          <w:rFonts w:ascii="Times New Roman" w:eastAsia="Times New Roman" w:hAnsi="Times New Roman" w:cs="Times New Roman"/>
          <w:color w:val="2D2D2D"/>
          <w:kern w:val="0"/>
          <w:sz w:val="28"/>
          <w:szCs w:val="28"/>
          <w:lang w:eastAsia="es-CO"/>
          <w14:ligatures w14:val="none"/>
        </w:rPr>
        <w:t xml:space="preserve">En soporte de lo anterior cabe resaltar que, al analizar una situación similar a la que ahora ocupa a la Corte, esta Corporación llegó a la misma conclusión atrás </w:t>
      </w:r>
      <w:r w:rsidRPr="00225770">
        <w:rPr>
          <w:rFonts w:ascii="Times New Roman" w:eastAsia="Times New Roman" w:hAnsi="Times New Roman" w:cs="Times New Roman"/>
          <w:color w:val="2D2D2D"/>
          <w:kern w:val="0"/>
          <w:sz w:val="28"/>
          <w:szCs w:val="28"/>
          <w:lang w:eastAsia="es-CO"/>
          <w14:ligatures w14:val="none"/>
        </w:rPr>
        <w:lastRenderedPageBreak/>
        <w:t>expuesta. Justamente, mediante la anteriormente citada Sentencia C-1114 de 2004 (ver 1.2.6 y 1.3.3.1 </w:t>
      </w:r>
      <w:r w:rsidRPr="00225770">
        <w:rPr>
          <w:rFonts w:ascii="Times New Roman" w:eastAsia="Times New Roman" w:hAnsi="Times New Roman" w:cs="Times New Roman"/>
          <w:i/>
          <w:iCs/>
          <w:color w:val="2D2D2D"/>
          <w:kern w:val="0"/>
          <w:sz w:val="28"/>
          <w:szCs w:val="28"/>
          <w:lang w:eastAsia="es-CO"/>
          <w14:ligatures w14:val="none"/>
        </w:rPr>
        <w:t>supra</w:t>
      </w:r>
      <w:r w:rsidRPr="00225770">
        <w:rPr>
          <w:rFonts w:ascii="Times New Roman" w:eastAsia="Times New Roman" w:hAnsi="Times New Roman" w:cs="Times New Roman"/>
          <w:color w:val="2D2D2D"/>
          <w:kern w:val="0"/>
          <w:sz w:val="28"/>
          <w:szCs w:val="28"/>
          <w:lang w:eastAsia="es-CO"/>
          <w14:ligatures w14:val="none"/>
        </w:rPr>
        <w:t xml:space="preserve">) la Corte decidió una demanda contra el numeral 3º del ahora derogado artículo 499 del E.T.; numeral este según el cual, para pertenecer al Régimen Simplificado del Impuesto sobre las Ventas (IVA), el sujeto del caso debía, entre otras, abstenerse de tener su establecimiento de comercio, oficina, sede, local o negocio, en un centro comercial, entendido este último como construcción urbana que </w:t>
      </w:r>
      <w:proofErr w:type="spellStart"/>
      <w:r w:rsidRPr="00225770">
        <w:rPr>
          <w:rFonts w:ascii="Times New Roman" w:eastAsia="Times New Roman" w:hAnsi="Times New Roman" w:cs="Times New Roman"/>
          <w:color w:val="2D2D2D"/>
          <w:kern w:val="0"/>
          <w:sz w:val="28"/>
          <w:szCs w:val="28"/>
          <w:lang w:eastAsia="es-CO"/>
          <w14:ligatures w14:val="none"/>
        </w:rPr>
        <w:t>agupe</w:t>
      </w:r>
      <w:proofErr w:type="spellEnd"/>
      <w:r w:rsidRPr="00225770">
        <w:rPr>
          <w:rFonts w:ascii="Times New Roman" w:eastAsia="Times New Roman" w:hAnsi="Times New Roman" w:cs="Times New Roman"/>
          <w:color w:val="2D2D2D"/>
          <w:kern w:val="0"/>
          <w:sz w:val="28"/>
          <w:szCs w:val="28"/>
          <w:lang w:eastAsia="es-CO"/>
          <w14:ligatures w14:val="none"/>
        </w:rPr>
        <w:t xml:space="preserve"> más de veinte (20) locales, o dentro de almacenes de cadena. En tal oportunidad la Corte resolvió declarar la </w:t>
      </w:r>
      <w:proofErr w:type="spellStart"/>
      <w:r w:rsidRPr="00225770">
        <w:rPr>
          <w:rFonts w:ascii="Times New Roman" w:eastAsia="Times New Roman" w:hAnsi="Times New Roman" w:cs="Times New Roman"/>
          <w:color w:val="2D2D2D"/>
          <w:kern w:val="0"/>
          <w:sz w:val="28"/>
          <w:szCs w:val="28"/>
          <w:lang w:eastAsia="es-CO"/>
          <w14:ligatures w14:val="none"/>
        </w:rPr>
        <w:t>inexequibilidad</w:t>
      </w:r>
      <w:proofErr w:type="spellEnd"/>
      <w:r w:rsidRPr="00225770">
        <w:rPr>
          <w:rFonts w:ascii="Times New Roman" w:eastAsia="Times New Roman" w:hAnsi="Times New Roman" w:cs="Times New Roman"/>
          <w:color w:val="2D2D2D"/>
          <w:kern w:val="0"/>
          <w:sz w:val="28"/>
          <w:szCs w:val="28"/>
          <w:lang w:eastAsia="es-CO"/>
          <w14:ligatures w14:val="none"/>
        </w:rPr>
        <w:t xml:space="preserve"> del numeral entonces demandado tras sostener que:</w:t>
      </w:r>
    </w:p>
    <w:p w14:paraId="018CF06A" w14:textId="77777777" w:rsidR="00225770" w:rsidRPr="00225770" w:rsidRDefault="00225770" w:rsidP="00DE753C">
      <w:pPr>
        <w:spacing w:after="0" w:line="360" w:lineRule="auto"/>
        <w:jc w:val="both"/>
        <w:rPr>
          <w:rFonts w:ascii="Times New Roman" w:eastAsia="Times New Roman" w:hAnsi="Times New Roman" w:cs="Times New Roman"/>
          <w:color w:val="2D2D2D"/>
          <w:kern w:val="0"/>
          <w:sz w:val="28"/>
          <w:szCs w:val="28"/>
          <w:lang w:eastAsia="es-CO"/>
          <w14:ligatures w14:val="none"/>
        </w:rPr>
      </w:pPr>
      <w:r w:rsidRPr="00225770">
        <w:rPr>
          <w:rFonts w:ascii="Times New Roman" w:eastAsia="Times New Roman" w:hAnsi="Times New Roman" w:cs="Times New Roman"/>
          <w:color w:val="2D2D2D"/>
          <w:kern w:val="0"/>
          <w:sz w:val="28"/>
          <w:szCs w:val="28"/>
          <w:lang w:eastAsia="es-CO"/>
          <w14:ligatures w14:val="none"/>
        </w:rPr>
        <w:t> </w:t>
      </w:r>
    </w:p>
    <w:p w14:paraId="16EFC670" w14:textId="77777777" w:rsidR="00225770" w:rsidRPr="00225770" w:rsidRDefault="00225770" w:rsidP="00DE753C">
      <w:pPr>
        <w:shd w:val="clear" w:color="auto" w:fill="FFFFFF"/>
        <w:spacing w:after="0" w:line="360" w:lineRule="auto"/>
        <w:ind w:left="567" w:right="616"/>
        <w:jc w:val="both"/>
        <w:textAlignment w:val="baseline"/>
        <w:rPr>
          <w:rFonts w:ascii="Times New Roman" w:eastAsia="Times New Roman" w:hAnsi="Times New Roman" w:cs="Times New Roman"/>
          <w:color w:val="2D2D2D"/>
          <w:kern w:val="0"/>
          <w:sz w:val="28"/>
          <w:szCs w:val="28"/>
          <w:lang w:eastAsia="es-CO"/>
          <w14:ligatures w14:val="none"/>
        </w:rPr>
      </w:pPr>
      <w:r w:rsidRPr="00225770">
        <w:rPr>
          <w:rFonts w:ascii="Times New Roman" w:eastAsia="Times New Roman" w:hAnsi="Times New Roman" w:cs="Times New Roman"/>
          <w:color w:val="2D2D2D"/>
          <w:kern w:val="0"/>
          <w:sz w:val="28"/>
          <w:szCs w:val="28"/>
          <w:bdr w:val="none" w:sz="0" w:space="0" w:color="auto" w:frame="1"/>
          <w:lang w:eastAsia="es-CO"/>
          <w14:ligatures w14:val="none"/>
        </w:rPr>
        <w:t>“(P)</w:t>
      </w:r>
      <w:proofErr w:type="spellStart"/>
      <w:r w:rsidRPr="00225770">
        <w:rPr>
          <w:rFonts w:ascii="Times New Roman" w:eastAsia="Times New Roman" w:hAnsi="Times New Roman" w:cs="Times New Roman"/>
          <w:color w:val="2D2D2D"/>
          <w:kern w:val="0"/>
          <w:sz w:val="28"/>
          <w:szCs w:val="28"/>
          <w:bdr w:val="none" w:sz="0" w:space="0" w:color="auto" w:frame="1"/>
          <w:lang w:eastAsia="es-CO"/>
          <w14:ligatures w14:val="none"/>
        </w:rPr>
        <w:t>artiendo</w:t>
      </w:r>
      <w:proofErr w:type="spellEnd"/>
      <w:r w:rsidRPr="00225770">
        <w:rPr>
          <w:rFonts w:ascii="Times New Roman" w:eastAsia="Times New Roman" w:hAnsi="Times New Roman" w:cs="Times New Roman"/>
          <w:color w:val="2D2D2D"/>
          <w:kern w:val="0"/>
          <w:sz w:val="28"/>
          <w:szCs w:val="28"/>
          <w:bdr w:val="none" w:sz="0" w:space="0" w:color="auto" w:frame="1"/>
          <w:lang w:eastAsia="es-CO"/>
          <w14:ligatures w14:val="none"/>
        </w:rPr>
        <w:t xml:space="preserve"> (…) del presupuesto de que todos los demás requisitos se cumplen- el hecho de tener una oficina o un local en una construcción urbana que agrupe a más de 20 locales, oficinas “y/o” sedes de negocio, no permite establecer razonablemente una diferencia entre quienes allí prestan sus servicios y quienes lo hacen en sedes individuales o en conjuntos de 20 o menos unidades.  </w:t>
      </w:r>
    </w:p>
    <w:p w14:paraId="079C6573" w14:textId="77777777" w:rsidR="00225770" w:rsidRPr="00225770" w:rsidRDefault="00225770" w:rsidP="00DE753C">
      <w:pPr>
        <w:shd w:val="clear" w:color="auto" w:fill="FFFFFF"/>
        <w:spacing w:after="0" w:line="360" w:lineRule="auto"/>
        <w:ind w:left="567" w:right="616"/>
        <w:jc w:val="both"/>
        <w:textAlignment w:val="baseline"/>
        <w:rPr>
          <w:rFonts w:ascii="Times New Roman" w:eastAsia="Times New Roman" w:hAnsi="Times New Roman" w:cs="Times New Roman"/>
          <w:color w:val="2D2D2D"/>
          <w:kern w:val="0"/>
          <w:sz w:val="28"/>
          <w:szCs w:val="28"/>
          <w:lang w:eastAsia="es-CO"/>
          <w14:ligatures w14:val="none"/>
        </w:rPr>
      </w:pPr>
      <w:r w:rsidRPr="00225770">
        <w:rPr>
          <w:rFonts w:ascii="Times New Roman" w:eastAsia="Times New Roman" w:hAnsi="Times New Roman" w:cs="Times New Roman"/>
          <w:color w:val="2D2D2D"/>
          <w:kern w:val="0"/>
          <w:sz w:val="28"/>
          <w:szCs w:val="28"/>
          <w:bdr w:val="none" w:sz="0" w:space="0" w:color="auto" w:frame="1"/>
          <w:lang w:eastAsia="es-CO"/>
          <w14:ligatures w14:val="none"/>
        </w:rPr>
        <w:t> </w:t>
      </w:r>
      <w:r w:rsidRPr="00225770">
        <w:rPr>
          <w:rFonts w:ascii="Times New Roman" w:eastAsia="Times New Roman" w:hAnsi="Times New Roman" w:cs="Times New Roman"/>
          <w:b/>
          <w:bCs/>
          <w:color w:val="2D2D2D"/>
          <w:kern w:val="0"/>
          <w:sz w:val="28"/>
          <w:szCs w:val="28"/>
          <w:bdr w:val="none" w:sz="0" w:space="0" w:color="auto" w:frame="1"/>
          <w:lang w:eastAsia="es-CO"/>
          <w14:ligatures w14:val="none"/>
        </w:rPr>
        <w:t>La simple circunstancia de la ubicación en una construcción urbana con más de 20 unidades, independientemente de sus características, valor, estrato, tipo de servicios con que cuenten, no permite deducir en efecto razonablemente que unos tengan mayor capacidad que otros para atender las obligaciones tributarias ligadas a la pertenencia al régimen común del impuesto de valor agregado IVA.</w:t>
      </w:r>
    </w:p>
    <w:p w14:paraId="15EC9295" w14:textId="77777777" w:rsidR="00225770" w:rsidRPr="00225770" w:rsidRDefault="00225770" w:rsidP="00DE753C">
      <w:pPr>
        <w:shd w:val="clear" w:color="auto" w:fill="FFFFFF"/>
        <w:spacing w:after="0" w:line="360" w:lineRule="auto"/>
        <w:ind w:left="567" w:right="616"/>
        <w:jc w:val="both"/>
        <w:textAlignment w:val="baseline"/>
        <w:rPr>
          <w:rFonts w:ascii="Times New Roman" w:eastAsia="Times New Roman" w:hAnsi="Times New Roman" w:cs="Times New Roman"/>
          <w:color w:val="2D2D2D"/>
          <w:kern w:val="0"/>
          <w:sz w:val="28"/>
          <w:szCs w:val="28"/>
          <w:lang w:eastAsia="es-CO"/>
          <w14:ligatures w14:val="none"/>
        </w:rPr>
      </w:pPr>
      <w:r w:rsidRPr="00225770">
        <w:rPr>
          <w:rFonts w:ascii="Times New Roman" w:eastAsia="Times New Roman" w:hAnsi="Times New Roman" w:cs="Times New Roman"/>
          <w:color w:val="2D2D2D"/>
          <w:kern w:val="0"/>
          <w:sz w:val="28"/>
          <w:szCs w:val="28"/>
          <w:bdr w:val="none" w:sz="0" w:space="0" w:color="auto" w:frame="1"/>
          <w:lang w:eastAsia="es-CO"/>
          <w14:ligatures w14:val="none"/>
        </w:rPr>
        <w:t>(…)</w:t>
      </w:r>
    </w:p>
    <w:p w14:paraId="2FC016E3" w14:textId="77777777" w:rsidR="00225770" w:rsidRPr="00225770" w:rsidRDefault="00225770" w:rsidP="00DE753C">
      <w:pPr>
        <w:shd w:val="clear" w:color="auto" w:fill="FFFFFF"/>
        <w:spacing w:after="0" w:line="360" w:lineRule="auto"/>
        <w:ind w:left="567" w:right="616"/>
        <w:jc w:val="both"/>
        <w:textAlignment w:val="baseline"/>
        <w:rPr>
          <w:rFonts w:ascii="Times New Roman" w:eastAsia="Times New Roman" w:hAnsi="Times New Roman" w:cs="Times New Roman"/>
          <w:color w:val="2D2D2D"/>
          <w:kern w:val="0"/>
          <w:sz w:val="28"/>
          <w:szCs w:val="28"/>
          <w:lang w:eastAsia="es-CO"/>
          <w14:ligatures w14:val="none"/>
        </w:rPr>
      </w:pPr>
      <w:r w:rsidRPr="00A65EC5">
        <w:rPr>
          <w:rFonts w:ascii="Times New Roman" w:eastAsia="Times New Roman" w:hAnsi="Times New Roman" w:cs="Times New Roman"/>
          <w:b/>
          <w:bCs/>
          <w:color w:val="2D2D2D"/>
          <w:kern w:val="0"/>
          <w:sz w:val="28"/>
          <w:szCs w:val="28"/>
          <w:highlight w:val="green"/>
          <w:bdr w:val="none" w:sz="0" w:space="0" w:color="auto" w:frame="1"/>
          <w:lang w:eastAsia="es-CO"/>
          <w14:ligatures w14:val="none"/>
        </w:rPr>
        <w:t xml:space="preserve">No es pues el requisito señalado para pertenecer al régimen simplificado un instrumento idóneo para determinar la </w:t>
      </w:r>
      <w:r w:rsidRPr="00A65EC5">
        <w:rPr>
          <w:rFonts w:ascii="Times New Roman" w:eastAsia="Times New Roman" w:hAnsi="Times New Roman" w:cs="Times New Roman"/>
          <w:b/>
          <w:bCs/>
          <w:color w:val="2D2D2D"/>
          <w:kern w:val="0"/>
          <w:sz w:val="28"/>
          <w:szCs w:val="28"/>
          <w:highlight w:val="green"/>
          <w:bdr w:val="none" w:sz="0" w:space="0" w:color="auto" w:frame="1"/>
          <w:lang w:eastAsia="es-CO"/>
          <w14:ligatures w14:val="none"/>
        </w:rPr>
        <w:lastRenderedPageBreak/>
        <w:t>capacidad económica del posible responsable del impuesto a las ventas.</w:t>
      </w:r>
    </w:p>
    <w:p w14:paraId="773ADFDC" w14:textId="77777777" w:rsidR="00225770" w:rsidRPr="00225770" w:rsidRDefault="00225770" w:rsidP="00DE753C">
      <w:pPr>
        <w:shd w:val="clear" w:color="auto" w:fill="FFFFFF"/>
        <w:spacing w:after="0" w:line="360" w:lineRule="auto"/>
        <w:ind w:left="567" w:right="616"/>
        <w:jc w:val="both"/>
        <w:textAlignment w:val="baseline"/>
        <w:rPr>
          <w:rFonts w:ascii="Times New Roman" w:eastAsia="Times New Roman" w:hAnsi="Times New Roman" w:cs="Times New Roman"/>
          <w:color w:val="2D2D2D"/>
          <w:kern w:val="0"/>
          <w:sz w:val="28"/>
          <w:szCs w:val="28"/>
          <w:lang w:eastAsia="es-CO"/>
          <w14:ligatures w14:val="none"/>
        </w:rPr>
      </w:pPr>
      <w:r w:rsidRPr="00225770">
        <w:rPr>
          <w:rFonts w:ascii="Times New Roman" w:eastAsia="Times New Roman" w:hAnsi="Times New Roman" w:cs="Times New Roman"/>
          <w:color w:val="2D2D2D"/>
          <w:kern w:val="0"/>
          <w:sz w:val="28"/>
          <w:szCs w:val="28"/>
          <w:bdr w:val="none" w:sz="0" w:space="0" w:color="auto" w:frame="1"/>
          <w:lang w:eastAsia="es-CO"/>
          <w14:ligatures w14:val="none"/>
        </w:rPr>
        <w:t>Desde esta perspectiva, (…)  resulta desproporcionado que el cumplimiento de este requisito -a saber, no tener el establecimiento de comercio, local u oficina en una construcción urbana de más de veinte unidades-   se exija para poderse inscribir en el régimen simplificado.  Derivar en efecto del cumplimiento o no de dicho requisito la consecuencia de la inscripción o no en el régimen simplificado de impuesto a las ventas -reservado a aquellas personas sin capacidad económica- cuando el mismo no permite medir esa capacidad implica la imposición de una carga que en tanto no atiende la real situación del responsable del impuesto resulta desproporcionada.”</w:t>
      </w:r>
    </w:p>
    <w:p w14:paraId="28AAF7DE" w14:textId="77777777" w:rsidR="00225770" w:rsidRPr="00225770" w:rsidRDefault="00225770" w:rsidP="00DE753C">
      <w:pPr>
        <w:spacing w:after="0" w:line="360" w:lineRule="auto"/>
        <w:jc w:val="both"/>
        <w:rPr>
          <w:rFonts w:ascii="Times New Roman" w:eastAsia="Times New Roman" w:hAnsi="Times New Roman" w:cs="Times New Roman"/>
          <w:color w:val="2D2D2D"/>
          <w:kern w:val="0"/>
          <w:sz w:val="28"/>
          <w:szCs w:val="28"/>
          <w:lang w:eastAsia="es-CO"/>
          <w14:ligatures w14:val="none"/>
        </w:rPr>
      </w:pPr>
      <w:r w:rsidRPr="00225770">
        <w:rPr>
          <w:rFonts w:ascii="Times New Roman" w:eastAsia="Times New Roman" w:hAnsi="Times New Roman" w:cs="Times New Roman"/>
          <w:color w:val="2D2D2D"/>
          <w:kern w:val="0"/>
          <w:sz w:val="28"/>
          <w:szCs w:val="28"/>
          <w:lang w:eastAsia="es-CO"/>
          <w14:ligatures w14:val="none"/>
        </w:rPr>
        <w:t> </w:t>
      </w:r>
    </w:p>
    <w:p w14:paraId="41F3C1F6" w14:textId="77777777" w:rsidR="00225770" w:rsidRPr="00225770" w:rsidRDefault="00225770" w:rsidP="00DE753C">
      <w:pPr>
        <w:shd w:val="clear" w:color="auto" w:fill="FFFFFF"/>
        <w:spacing w:after="0" w:line="360" w:lineRule="auto"/>
        <w:jc w:val="both"/>
        <w:rPr>
          <w:rFonts w:ascii="Times New Roman" w:eastAsia="Times New Roman" w:hAnsi="Times New Roman" w:cs="Times New Roman"/>
          <w:color w:val="2D2D2D"/>
          <w:kern w:val="0"/>
          <w:sz w:val="21"/>
          <w:szCs w:val="21"/>
          <w:lang w:eastAsia="es-CO"/>
          <w14:ligatures w14:val="none"/>
        </w:rPr>
      </w:pPr>
      <w:r w:rsidRPr="00A65EC5">
        <w:rPr>
          <w:rFonts w:ascii="Times New Roman" w:eastAsia="Times New Roman" w:hAnsi="Times New Roman" w:cs="Times New Roman"/>
          <w:color w:val="2D2D2D"/>
          <w:kern w:val="0"/>
          <w:sz w:val="28"/>
          <w:szCs w:val="28"/>
          <w:highlight w:val="green"/>
          <w:lang w:eastAsia="es-CO"/>
          <w14:ligatures w14:val="none"/>
        </w:rPr>
        <w:t>Más aún, la tesis de la anterior jurisprudencia ha sido acogida por la propia DIAN en tratando de la norma legal de que trata el presente numeral. Justamente, al ser inquirida sobre el monto a que hace referencia el numeral 6 del parágrafo 3º del artículo 437 del código tributario, mediante Oficio No. 016291 del 21 de junio de 2019, la Subdirección de Gestión Normativa y Doctrina de la Administración de Impuestos señaló que:</w:t>
      </w:r>
    </w:p>
    <w:p w14:paraId="3F64CAB1" w14:textId="77777777" w:rsidR="00225770" w:rsidRPr="00225770" w:rsidRDefault="00225770" w:rsidP="00DE753C">
      <w:pPr>
        <w:shd w:val="clear" w:color="auto" w:fill="FFFFFF"/>
        <w:spacing w:after="0" w:line="360" w:lineRule="auto"/>
        <w:jc w:val="both"/>
        <w:rPr>
          <w:rFonts w:ascii="Times New Roman" w:eastAsia="Times New Roman" w:hAnsi="Times New Roman" w:cs="Times New Roman"/>
          <w:color w:val="2D2D2D"/>
          <w:kern w:val="0"/>
          <w:sz w:val="21"/>
          <w:szCs w:val="21"/>
          <w:lang w:eastAsia="es-CO"/>
          <w14:ligatures w14:val="none"/>
        </w:rPr>
      </w:pPr>
      <w:r w:rsidRPr="00225770">
        <w:rPr>
          <w:rFonts w:ascii="Times New Roman" w:eastAsia="Times New Roman" w:hAnsi="Times New Roman" w:cs="Times New Roman"/>
          <w:color w:val="2D2D2D"/>
          <w:kern w:val="0"/>
          <w:sz w:val="28"/>
          <w:szCs w:val="28"/>
          <w:lang w:eastAsia="es-CO"/>
          <w14:ligatures w14:val="none"/>
        </w:rPr>
        <w:t> </w:t>
      </w:r>
    </w:p>
    <w:p w14:paraId="18C0B75A" w14:textId="77777777" w:rsidR="00225770" w:rsidRPr="00225770" w:rsidRDefault="00225770" w:rsidP="00DE753C">
      <w:pPr>
        <w:shd w:val="clear" w:color="auto" w:fill="FFFFFF"/>
        <w:spacing w:after="0" w:line="360" w:lineRule="auto"/>
        <w:ind w:left="567" w:right="616"/>
        <w:jc w:val="both"/>
        <w:rPr>
          <w:rFonts w:ascii="Times New Roman" w:eastAsia="Times New Roman" w:hAnsi="Times New Roman" w:cs="Times New Roman"/>
          <w:color w:val="2D2D2D"/>
          <w:kern w:val="0"/>
          <w:sz w:val="21"/>
          <w:szCs w:val="21"/>
          <w:lang w:eastAsia="es-CO"/>
          <w14:ligatures w14:val="none"/>
        </w:rPr>
      </w:pPr>
      <w:r w:rsidRPr="00A65EC5">
        <w:rPr>
          <w:rFonts w:ascii="Times New Roman" w:eastAsia="Times New Roman" w:hAnsi="Times New Roman" w:cs="Times New Roman"/>
          <w:color w:val="2D2D2D"/>
          <w:kern w:val="0"/>
          <w:sz w:val="28"/>
          <w:szCs w:val="28"/>
          <w:highlight w:val="green"/>
          <w:lang w:eastAsia="es-CO"/>
          <w14:ligatures w14:val="none"/>
        </w:rPr>
        <w:t>“(…) </w:t>
      </w:r>
      <w:r w:rsidRPr="00A65EC5">
        <w:rPr>
          <w:rFonts w:ascii="Times New Roman" w:eastAsia="Times New Roman" w:hAnsi="Times New Roman" w:cs="Times New Roman"/>
          <w:b/>
          <w:bCs/>
          <w:color w:val="2D2D2D"/>
          <w:kern w:val="0"/>
          <w:sz w:val="28"/>
          <w:szCs w:val="28"/>
          <w:highlight w:val="green"/>
          <w:lang w:eastAsia="es-CO"/>
          <w14:ligatures w14:val="none"/>
        </w:rPr>
        <w:t>las </w:t>
      </w:r>
      <w:r w:rsidRPr="00A65EC5">
        <w:rPr>
          <w:rFonts w:ascii="Times New Roman" w:eastAsia="Times New Roman" w:hAnsi="Times New Roman" w:cs="Times New Roman"/>
          <w:b/>
          <w:bCs/>
          <w:i/>
          <w:iCs/>
          <w:color w:val="2D2D2D"/>
          <w:kern w:val="0"/>
          <w:sz w:val="28"/>
          <w:szCs w:val="28"/>
          <w:highlight w:val="green"/>
          <w:lang w:eastAsia="es-CO"/>
          <w14:ligatures w14:val="none"/>
        </w:rPr>
        <w:t>consignaciones bancarias, depósitos o inversiones financieras </w:t>
      </w:r>
      <w:r w:rsidRPr="00A65EC5">
        <w:rPr>
          <w:rFonts w:ascii="Times New Roman" w:eastAsia="Times New Roman" w:hAnsi="Times New Roman" w:cs="Times New Roman"/>
          <w:b/>
          <w:bCs/>
          <w:color w:val="2D2D2D"/>
          <w:kern w:val="0"/>
          <w:sz w:val="28"/>
          <w:szCs w:val="28"/>
          <w:highlight w:val="green"/>
          <w:lang w:eastAsia="es-CO"/>
          <w14:ligatures w14:val="none"/>
        </w:rPr>
        <w:t>citadas en el numeral 6 del artículo 437 previamente transcrito deben provenir de actividades gravadas</w:t>
      </w:r>
      <w:r w:rsidRPr="00A65EC5">
        <w:rPr>
          <w:rFonts w:ascii="Times New Roman" w:eastAsia="Times New Roman" w:hAnsi="Times New Roman" w:cs="Times New Roman"/>
          <w:color w:val="2D2D2D"/>
          <w:kern w:val="0"/>
          <w:sz w:val="28"/>
          <w:szCs w:val="28"/>
          <w:highlight w:val="green"/>
          <w:lang w:eastAsia="es-CO"/>
          <w14:ligatures w14:val="none"/>
        </w:rPr>
        <w:t xml:space="preserve"> porque el propósito de la Ley 1943 de 2018 al establecer la obligación de registrarse como responsable de IVA fue el de mejorar la eficiencia </w:t>
      </w:r>
      <w:r w:rsidRPr="00A65EC5">
        <w:rPr>
          <w:rFonts w:ascii="Times New Roman" w:eastAsia="Times New Roman" w:hAnsi="Times New Roman" w:cs="Times New Roman"/>
          <w:color w:val="2D2D2D"/>
          <w:kern w:val="0"/>
          <w:sz w:val="28"/>
          <w:szCs w:val="28"/>
          <w:highlight w:val="green"/>
          <w:lang w:eastAsia="es-CO"/>
          <w14:ligatures w14:val="none"/>
        </w:rPr>
        <w:lastRenderedPageBreak/>
        <w:t>en el recaudo, aspecto que no se cumpliría con el registro de personas que no realizan actividades gravadas.</w:t>
      </w:r>
    </w:p>
    <w:p w14:paraId="38CE021B" w14:textId="77777777" w:rsidR="00A65EC5" w:rsidRDefault="00A65EC5" w:rsidP="00DE753C">
      <w:pPr>
        <w:shd w:val="clear" w:color="auto" w:fill="FFFFFF"/>
        <w:spacing w:after="0" w:line="360" w:lineRule="auto"/>
        <w:ind w:left="567" w:right="616"/>
        <w:jc w:val="both"/>
        <w:rPr>
          <w:rFonts w:ascii="Times New Roman" w:eastAsia="Times New Roman" w:hAnsi="Times New Roman" w:cs="Times New Roman"/>
          <w:color w:val="2D2D2D"/>
          <w:kern w:val="0"/>
          <w:sz w:val="28"/>
          <w:szCs w:val="28"/>
          <w:lang w:eastAsia="es-CO"/>
          <w14:ligatures w14:val="none"/>
        </w:rPr>
      </w:pPr>
    </w:p>
    <w:p w14:paraId="3446C360" w14:textId="5085D1CA" w:rsidR="00225770" w:rsidRPr="00225770" w:rsidRDefault="00225770" w:rsidP="00DE753C">
      <w:pPr>
        <w:shd w:val="clear" w:color="auto" w:fill="FFFFFF"/>
        <w:spacing w:after="0" w:line="360" w:lineRule="auto"/>
        <w:ind w:left="567" w:right="616"/>
        <w:jc w:val="both"/>
        <w:rPr>
          <w:rFonts w:ascii="Times New Roman" w:eastAsia="Times New Roman" w:hAnsi="Times New Roman" w:cs="Times New Roman"/>
          <w:color w:val="2D2D2D"/>
          <w:kern w:val="0"/>
          <w:sz w:val="21"/>
          <w:szCs w:val="21"/>
          <w:lang w:eastAsia="es-CO"/>
          <w14:ligatures w14:val="none"/>
        </w:rPr>
      </w:pPr>
      <w:r w:rsidRPr="00225770">
        <w:rPr>
          <w:rFonts w:ascii="Times New Roman" w:eastAsia="Times New Roman" w:hAnsi="Times New Roman" w:cs="Times New Roman"/>
          <w:color w:val="2D2D2D"/>
          <w:kern w:val="0"/>
          <w:sz w:val="28"/>
          <w:szCs w:val="28"/>
          <w:lang w:eastAsia="es-CO"/>
          <w14:ligatures w14:val="none"/>
        </w:rPr>
        <w:t>El anterior argumento se puede corroborar con lo dispuesto en el artículo 508-1 del estatuto tributario, que establece las circunstancias en las cuales la Administración Tributaria puede cambiar oficiosamente a un </w:t>
      </w:r>
      <w:r w:rsidRPr="00225770">
        <w:rPr>
          <w:rFonts w:ascii="Times New Roman" w:eastAsia="Times New Roman" w:hAnsi="Times New Roman" w:cs="Times New Roman"/>
          <w:i/>
          <w:iCs/>
          <w:color w:val="2D2D2D"/>
          <w:kern w:val="0"/>
          <w:sz w:val="28"/>
          <w:szCs w:val="28"/>
          <w:lang w:eastAsia="es-CO"/>
          <w14:ligatures w14:val="none"/>
        </w:rPr>
        <w:t>no responsable </w:t>
      </w:r>
      <w:r w:rsidRPr="00225770">
        <w:rPr>
          <w:rFonts w:ascii="Times New Roman" w:eastAsia="Times New Roman" w:hAnsi="Times New Roman" w:cs="Times New Roman"/>
          <w:color w:val="2D2D2D"/>
          <w:kern w:val="0"/>
          <w:sz w:val="28"/>
          <w:szCs w:val="28"/>
          <w:lang w:eastAsia="es-CO"/>
          <w14:ligatures w14:val="none"/>
        </w:rPr>
        <w:t>del impuesto, a </w:t>
      </w:r>
      <w:r w:rsidRPr="00225770">
        <w:rPr>
          <w:rFonts w:ascii="Times New Roman" w:eastAsia="Times New Roman" w:hAnsi="Times New Roman" w:cs="Times New Roman"/>
          <w:i/>
          <w:iCs/>
          <w:color w:val="2D2D2D"/>
          <w:kern w:val="0"/>
          <w:sz w:val="28"/>
          <w:szCs w:val="28"/>
          <w:lang w:eastAsia="es-CO"/>
          <w14:ligatures w14:val="none"/>
        </w:rPr>
        <w:t>responsable </w:t>
      </w:r>
      <w:proofErr w:type="gramStart"/>
      <w:r w:rsidRPr="00225770">
        <w:rPr>
          <w:rFonts w:ascii="Times New Roman" w:eastAsia="Times New Roman" w:hAnsi="Times New Roman" w:cs="Times New Roman"/>
          <w:color w:val="2D2D2D"/>
          <w:kern w:val="0"/>
          <w:sz w:val="28"/>
          <w:szCs w:val="28"/>
          <w:lang w:eastAsia="es-CO"/>
          <w14:ligatures w14:val="none"/>
        </w:rPr>
        <w:t>del mismo</w:t>
      </w:r>
      <w:proofErr w:type="gramEnd"/>
      <w:r w:rsidRPr="00225770">
        <w:rPr>
          <w:rFonts w:ascii="Times New Roman" w:eastAsia="Times New Roman" w:hAnsi="Times New Roman" w:cs="Times New Roman"/>
          <w:b/>
          <w:bCs/>
          <w:color w:val="2D2D2D"/>
          <w:kern w:val="0"/>
          <w:sz w:val="28"/>
          <w:szCs w:val="28"/>
          <w:lang w:eastAsia="es-CO"/>
          <w14:ligatures w14:val="none"/>
        </w:rPr>
        <w:t>, las cuales consisten </w:t>
      </w:r>
      <w:r w:rsidRPr="00225770">
        <w:rPr>
          <w:rFonts w:ascii="Times New Roman" w:eastAsia="Times New Roman" w:hAnsi="Times New Roman" w:cs="Times New Roman"/>
          <w:b/>
          <w:bCs/>
          <w:i/>
          <w:iCs/>
          <w:color w:val="2D2D2D"/>
          <w:kern w:val="0"/>
          <w:sz w:val="28"/>
          <w:szCs w:val="28"/>
          <w:lang w:eastAsia="es-CO"/>
          <w14:ligatures w14:val="none"/>
        </w:rPr>
        <w:t>grosso modo </w:t>
      </w:r>
      <w:r w:rsidRPr="00225770">
        <w:rPr>
          <w:rFonts w:ascii="Times New Roman" w:eastAsia="Times New Roman" w:hAnsi="Times New Roman" w:cs="Times New Roman"/>
          <w:b/>
          <w:bCs/>
          <w:color w:val="2D2D2D"/>
          <w:kern w:val="0"/>
          <w:sz w:val="28"/>
          <w:szCs w:val="28"/>
          <w:lang w:eastAsia="es-CO"/>
          <w14:ligatures w14:val="none"/>
        </w:rPr>
        <w:t>en superar el monto de 3.500 UVT mediante la realización de operaciones gravadas.</w:t>
      </w:r>
    </w:p>
    <w:p w14:paraId="23076364" w14:textId="77777777" w:rsidR="00A65EC5" w:rsidRDefault="00A65EC5" w:rsidP="00DE753C">
      <w:pPr>
        <w:shd w:val="clear" w:color="auto" w:fill="FFFFFF"/>
        <w:spacing w:after="0" w:line="360" w:lineRule="auto"/>
        <w:ind w:left="567" w:right="616"/>
        <w:jc w:val="both"/>
        <w:rPr>
          <w:rFonts w:ascii="Times New Roman" w:eastAsia="Times New Roman" w:hAnsi="Times New Roman" w:cs="Times New Roman"/>
          <w:b/>
          <w:bCs/>
          <w:color w:val="2D2D2D"/>
          <w:kern w:val="0"/>
          <w:sz w:val="28"/>
          <w:szCs w:val="28"/>
          <w:lang w:eastAsia="es-CO"/>
          <w14:ligatures w14:val="none"/>
        </w:rPr>
      </w:pPr>
    </w:p>
    <w:p w14:paraId="19C1FEE3" w14:textId="5233A9D6" w:rsidR="00225770" w:rsidRPr="00225770" w:rsidRDefault="00225770" w:rsidP="00DE753C">
      <w:pPr>
        <w:shd w:val="clear" w:color="auto" w:fill="FFFFFF"/>
        <w:spacing w:after="0" w:line="360" w:lineRule="auto"/>
        <w:ind w:left="567" w:right="616"/>
        <w:jc w:val="both"/>
        <w:rPr>
          <w:rFonts w:ascii="Times New Roman" w:eastAsia="Times New Roman" w:hAnsi="Times New Roman" w:cs="Times New Roman"/>
          <w:color w:val="2D2D2D"/>
          <w:kern w:val="0"/>
          <w:sz w:val="21"/>
          <w:szCs w:val="21"/>
          <w:lang w:eastAsia="es-CO"/>
          <w14:ligatures w14:val="none"/>
        </w:rPr>
      </w:pPr>
      <w:r w:rsidRPr="00225770">
        <w:rPr>
          <w:rFonts w:ascii="Times New Roman" w:eastAsia="Times New Roman" w:hAnsi="Times New Roman" w:cs="Times New Roman"/>
          <w:b/>
          <w:bCs/>
          <w:color w:val="2D2D2D"/>
          <w:kern w:val="0"/>
          <w:sz w:val="28"/>
          <w:szCs w:val="28"/>
          <w:lang w:eastAsia="es-CO"/>
          <w14:ligatures w14:val="none"/>
        </w:rPr>
        <w:t>En consecuencia, cuando se supera el monto por concepto de ingresos provenientes de actividades no gravadas la persona natural no tiene que inscribirse como responsable de IVA.</w:t>
      </w:r>
    </w:p>
    <w:p w14:paraId="425C091B" w14:textId="77777777" w:rsidR="00225770" w:rsidRPr="00225770" w:rsidRDefault="00225770" w:rsidP="00DE753C">
      <w:pPr>
        <w:shd w:val="clear" w:color="auto" w:fill="FFFFFF"/>
        <w:spacing w:after="0" w:line="360" w:lineRule="auto"/>
        <w:ind w:left="567" w:right="616"/>
        <w:jc w:val="both"/>
        <w:rPr>
          <w:rFonts w:ascii="Times New Roman" w:eastAsia="Times New Roman" w:hAnsi="Times New Roman" w:cs="Times New Roman"/>
          <w:color w:val="2D2D2D"/>
          <w:kern w:val="0"/>
          <w:sz w:val="21"/>
          <w:szCs w:val="21"/>
          <w:lang w:eastAsia="es-CO"/>
          <w14:ligatures w14:val="none"/>
        </w:rPr>
      </w:pPr>
      <w:r w:rsidRPr="00225770">
        <w:rPr>
          <w:rFonts w:ascii="Times New Roman" w:eastAsia="Times New Roman" w:hAnsi="Times New Roman" w:cs="Times New Roman"/>
          <w:color w:val="2D2D2D"/>
          <w:kern w:val="0"/>
          <w:sz w:val="28"/>
          <w:szCs w:val="28"/>
          <w:lang w:eastAsia="es-CO"/>
          <w14:ligatures w14:val="none"/>
        </w:rPr>
        <w:t>(…)” (Énfasis fuera de texto)</w:t>
      </w:r>
    </w:p>
    <w:p w14:paraId="5FD624F4" w14:textId="77777777" w:rsidR="00225770" w:rsidRPr="00225770" w:rsidRDefault="00225770" w:rsidP="00DE753C">
      <w:pPr>
        <w:shd w:val="clear" w:color="auto" w:fill="FFFFFF"/>
        <w:spacing w:after="0" w:line="360" w:lineRule="auto"/>
        <w:jc w:val="both"/>
        <w:rPr>
          <w:rFonts w:ascii="Times New Roman" w:eastAsia="Times New Roman" w:hAnsi="Times New Roman" w:cs="Times New Roman"/>
          <w:color w:val="2D2D2D"/>
          <w:kern w:val="0"/>
          <w:sz w:val="21"/>
          <w:szCs w:val="21"/>
          <w:lang w:eastAsia="es-CO"/>
          <w14:ligatures w14:val="none"/>
        </w:rPr>
      </w:pPr>
      <w:r w:rsidRPr="00225770">
        <w:rPr>
          <w:rFonts w:ascii="Times New Roman" w:eastAsia="Times New Roman" w:hAnsi="Times New Roman" w:cs="Times New Roman"/>
          <w:color w:val="2D2D2D"/>
          <w:kern w:val="0"/>
          <w:sz w:val="28"/>
          <w:szCs w:val="28"/>
          <w:lang w:eastAsia="es-CO"/>
          <w14:ligatures w14:val="none"/>
        </w:rPr>
        <w:t> </w:t>
      </w:r>
    </w:p>
    <w:p w14:paraId="35547DCE" w14:textId="77777777" w:rsidR="00225770" w:rsidRPr="00A65EC5" w:rsidRDefault="00225770" w:rsidP="00DE753C">
      <w:pPr>
        <w:spacing w:after="0" w:line="360" w:lineRule="auto"/>
        <w:jc w:val="both"/>
        <w:rPr>
          <w:rFonts w:ascii="Times New Roman" w:eastAsia="Times New Roman" w:hAnsi="Times New Roman" w:cs="Times New Roman"/>
          <w:b/>
          <w:bCs/>
          <w:color w:val="2D2D2D"/>
          <w:kern w:val="0"/>
          <w:sz w:val="32"/>
          <w:szCs w:val="32"/>
          <w:lang w:eastAsia="es-CO"/>
          <w14:ligatures w14:val="none"/>
        </w:rPr>
      </w:pPr>
      <w:r w:rsidRPr="00A65EC5">
        <w:rPr>
          <w:rFonts w:ascii="Times New Roman" w:eastAsia="Times New Roman" w:hAnsi="Times New Roman" w:cs="Times New Roman"/>
          <w:b/>
          <w:bCs/>
          <w:color w:val="2D2D2D"/>
          <w:kern w:val="0"/>
          <w:sz w:val="28"/>
          <w:szCs w:val="28"/>
          <w:highlight w:val="green"/>
          <w:lang w:eastAsia="es-CO"/>
          <w14:ligatures w14:val="none"/>
        </w:rPr>
        <w:t xml:space="preserve">Como consecuencia de lo anterior, la Corte declarará la </w:t>
      </w:r>
      <w:proofErr w:type="spellStart"/>
      <w:r w:rsidRPr="00A65EC5">
        <w:rPr>
          <w:rFonts w:ascii="Times New Roman" w:eastAsia="Times New Roman" w:hAnsi="Times New Roman" w:cs="Times New Roman"/>
          <w:b/>
          <w:bCs/>
          <w:color w:val="2D2D2D"/>
          <w:kern w:val="0"/>
          <w:sz w:val="28"/>
          <w:szCs w:val="28"/>
          <w:highlight w:val="green"/>
          <w:lang w:eastAsia="es-CO"/>
          <w14:ligatures w14:val="none"/>
        </w:rPr>
        <w:t>exequibilidad</w:t>
      </w:r>
      <w:proofErr w:type="spellEnd"/>
      <w:r w:rsidRPr="00A65EC5">
        <w:rPr>
          <w:rFonts w:ascii="Times New Roman" w:eastAsia="Times New Roman" w:hAnsi="Times New Roman" w:cs="Times New Roman"/>
          <w:b/>
          <w:bCs/>
          <w:color w:val="2D2D2D"/>
          <w:kern w:val="0"/>
          <w:sz w:val="28"/>
          <w:szCs w:val="28"/>
          <w:highlight w:val="green"/>
          <w:lang w:eastAsia="es-CO"/>
          <w14:ligatures w14:val="none"/>
        </w:rPr>
        <w:t xml:space="preserve"> condicionada de la expresión </w:t>
      </w:r>
      <w:r w:rsidRPr="00A65EC5">
        <w:rPr>
          <w:rFonts w:ascii="Times New Roman" w:eastAsia="Times New Roman" w:hAnsi="Times New Roman" w:cs="Times New Roman"/>
          <w:b/>
          <w:bCs/>
          <w:i/>
          <w:iCs/>
          <w:color w:val="2D2D2D"/>
          <w:kern w:val="0"/>
          <w:sz w:val="28"/>
          <w:szCs w:val="28"/>
          <w:highlight w:val="green"/>
          <w:lang w:eastAsia="es-CO"/>
          <w14:ligatures w14:val="none"/>
        </w:rPr>
        <w:t>“consignaciones bancarias, depósitos o inversiones financieras</w:t>
      </w:r>
      <w:r w:rsidRPr="00A65EC5">
        <w:rPr>
          <w:rFonts w:ascii="Times New Roman" w:eastAsia="Times New Roman" w:hAnsi="Times New Roman" w:cs="Times New Roman"/>
          <w:b/>
          <w:bCs/>
          <w:color w:val="2D2D2D"/>
          <w:kern w:val="0"/>
          <w:sz w:val="28"/>
          <w:szCs w:val="28"/>
          <w:highlight w:val="green"/>
          <w:lang w:eastAsia="es-CO"/>
          <w14:ligatures w14:val="none"/>
        </w:rPr>
        <w:t xml:space="preserve">” que incorpora el numeral 6 del parágrafo 3º que el artículo 4º de la Ley 1943 de 2018 le adicionó al artículo 437 del E.T., </w:t>
      </w:r>
      <w:r w:rsidRPr="00A65EC5">
        <w:rPr>
          <w:rFonts w:ascii="Times New Roman" w:eastAsia="Times New Roman" w:hAnsi="Times New Roman" w:cs="Times New Roman"/>
          <w:b/>
          <w:bCs/>
          <w:color w:val="2D2D2D"/>
          <w:kern w:val="0"/>
          <w:sz w:val="32"/>
          <w:szCs w:val="32"/>
          <w:highlight w:val="cyan"/>
          <w:lang w:eastAsia="es-CO"/>
          <w14:ligatures w14:val="none"/>
        </w:rPr>
        <w:t>en el entendido de que dichas operaciones financieras deben estar relacionadas con los recursos que se perciban en desarrollo de transacciones gravadas con el Impuesto sobre las Ventas, IVA.</w:t>
      </w:r>
    </w:p>
    <w:p w14:paraId="056B2786" w14:textId="77777777" w:rsidR="00225770" w:rsidRPr="00225770" w:rsidRDefault="00225770" w:rsidP="00DE753C">
      <w:pPr>
        <w:spacing w:after="0" w:line="360" w:lineRule="auto"/>
        <w:jc w:val="both"/>
        <w:rPr>
          <w:rFonts w:ascii="Times New Roman" w:eastAsia="Times New Roman" w:hAnsi="Times New Roman" w:cs="Times New Roman"/>
          <w:color w:val="2D2D2D"/>
          <w:kern w:val="0"/>
          <w:sz w:val="28"/>
          <w:szCs w:val="28"/>
          <w:lang w:eastAsia="es-CO"/>
          <w14:ligatures w14:val="none"/>
        </w:rPr>
      </w:pPr>
      <w:r w:rsidRPr="00225770">
        <w:rPr>
          <w:rFonts w:ascii="Times New Roman" w:eastAsia="Times New Roman" w:hAnsi="Times New Roman" w:cs="Times New Roman"/>
          <w:i/>
          <w:iCs/>
          <w:color w:val="2D2D2D"/>
          <w:kern w:val="0"/>
          <w:sz w:val="28"/>
          <w:szCs w:val="28"/>
          <w:lang w:eastAsia="es-CO"/>
          <w14:ligatures w14:val="none"/>
        </w:rPr>
        <w:t> </w:t>
      </w:r>
    </w:p>
    <w:p w14:paraId="7AD7F16E" w14:textId="77777777" w:rsidR="00225770" w:rsidRPr="00225770" w:rsidRDefault="00225770" w:rsidP="00DE753C">
      <w:pPr>
        <w:spacing w:after="0" w:line="360" w:lineRule="auto"/>
        <w:ind w:right="49" w:hanging="11"/>
        <w:jc w:val="both"/>
        <w:rPr>
          <w:rFonts w:ascii="Times New Roman" w:eastAsia="Times New Roman" w:hAnsi="Times New Roman" w:cs="Times New Roman"/>
          <w:color w:val="2D2D2D"/>
          <w:kern w:val="0"/>
          <w:sz w:val="28"/>
          <w:szCs w:val="28"/>
          <w:lang w:eastAsia="es-CO"/>
          <w14:ligatures w14:val="none"/>
        </w:rPr>
      </w:pPr>
      <w:r w:rsidRPr="00225770">
        <w:rPr>
          <w:rFonts w:ascii="Times New Roman" w:eastAsia="Times New Roman" w:hAnsi="Times New Roman" w:cs="Times New Roman"/>
          <w:b/>
          <w:bCs/>
          <w:color w:val="2D2D2D"/>
          <w:kern w:val="0"/>
          <w:sz w:val="28"/>
          <w:szCs w:val="28"/>
          <w:lang w:eastAsia="es-CO"/>
          <w14:ligatures w14:val="none"/>
        </w:rPr>
        <w:t>2.</w:t>
      </w:r>
      <w:r w:rsidRPr="00225770">
        <w:rPr>
          <w:rFonts w:ascii="Times New Roman" w:eastAsia="Times New Roman" w:hAnsi="Times New Roman" w:cs="Times New Roman"/>
          <w:b/>
          <w:bCs/>
          <w:color w:val="2D2D2D"/>
          <w:kern w:val="0"/>
          <w:sz w:val="14"/>
          <w:szCs w:val="14"/>
          <w:lang w:eastAsia="es-CO"/>
          <w14:ligatures w14:val="none"/>
        </w:rPr>
        <w:t>              </w:t>
      </w:r>
      <w:proofErr w:type="gramStart"/>
      <w:r w:rsidRPr="00225770">
        <w:rPr>
          <w:rFonts w:ascii="Times New Roman" w:eastAsia="Times New Roman" w:hAnsi="Times New Roman" w:cs="Times New Roman"/>
          <w:b/>
          <w:bCs/>
          <w:color w:val="2D2D2D"/>
          <w:kern w:val="0"/>
          <w:sz w:val="14"/>
          <w:szCs w:val="14"/>
          <w:lang w:eastAsia="es-CO"/>
          <w14:ligatures w14:val="none"/>
        </w:rPr>
        <w:t>   </w:t>
      </w:r>
      <w:r w:rsidRPr="00225770">
        <w:rPr>
          <w:rFonts w:ascii="Times New Roman" w:eastAsia="Times New Roman" w:hAnsi="Times New Roman" w:cs="Times New Roman"/>
          <w:b/>
          <w:bCs/>
          <w:color w:val="2D2D2D"/>
          <w:kern w:val="0"/>
          <w:sz w:val="28"/>
          <w:szCs w:val="28"/>
          <w:lang w:eastAsia="es-CO"/>
          <w14:ligatures w14:val="none"/>
        </w:rPr>
        <w:t>¿</w:t>
      </w:r>
      <w:proofErr w:type="gramEnd"/>
      <w:r w:rsidRPr="00225770">
        <w:rPr>
          <w:rFonts w:ascii="Times New Roman" w:eastAsia="Times New Roman" w:hAnsi="Times New Roman" w:cs="Times New Roman"/>
          <w:b/>
          <w:bCs/>
          <w:color w:val="2D2D2D"/>
          <w:kern w:val="0"/>
          <w:sz w:val="28"/>
          <w:szCs w:val="28"/>
          <w:lang w:eastAsia="es-CO"/>
          <w14:ligatures w14:val="none"/>
        </w:rPr>
        <w:t xml:space="preserve">Vulnera el principio de igualdad y la justicia y equidad tributaria que el artículo 102 de la Ley 1943 de 2018 prevea que el valor de las </w:t>
      </w:r>
      <w:r w:rsidRPr="00225770">
        <w:rPr>
          <w:rFonts w:ascii="Times New Roman" w:eastAsia="Times New Roman" w:hAnsi="Times New Roman" w:cs="Times New Roman"/>
          <w:b/>
          <w:bCs/>
          <w:color w:val="2D2D2D"/>
          <w:kern w:val="0"/>
          <w:sz w:val="28"/>
          <w:szCs w:val="28"/>
          <w:lang w:eastAsia="es-CO"/>
          <w14:ligatures w14:val="none"/>
        </w:rPr>
        <w:lastRenderedPageBreak/>
        <w:t>sanciones derivadas de las obligaciones fiscales a cargo de los sujetos que prevé dicho artículo y que presten mérito ejecutivo pueda ser reducido cuando estas tengan tal carácter antes del 28 de junio de 2019?</w:t>
      </w:r>
    </w:p>
    <w:p w14:paraId="4955FA2D" w14:textId="77777777" w:rsidR="00225770" w:rsidRPr="00225770" w:rsidRDefault="00225770" w:rsidP="00DE753C">
      <w:pPr>
        <w:spacing w:after="0" w:line="360" w:lineRule="auto"/>
        <w:jc w:val="both"/>
        <w:rPr>
          <w:rFonts w:ascii="Times New Roman" w:eastAsia="Times New Roman" w:hAnsi="Times New Roman" w:cs="Times New Roman"/>
          <w:color w:val="2D2D2D"/>
          <w:kern w:val="0"/>
          <w:sz w:val="28"/>
          <w:szCs w:val="28"/>
          <w:lang w:eastAsia="es-CO"/>
          <w14:ligatures w14:val="none"/>
        </w:rPr>
      </w:pPr>
      <w:r w:rsidRPr="00225770">
        <w:rPr>
          <w:rFonts w:ascii="Times New Roman" w:eastAsia="Times New Roman" w:hAnsi="Times New Roman" w:cs="Times New Roman"/>
          <w:color w:val="2D2D2D"/>
          <w:kern w:val="0"/>
          <w:sz w:val="28"/>
          <w:szCs w:val="28"/>
          <w:shd w:val="clear" w:color="auto" w:fill="FFFF00"/>
          <w:lang w:eastAsia="es-CO"/>
          <w14:ligatures w14:val="none"/>
        </w:rPr>
        <w:t> </w:t>
      </w:r>
    </w:p>
    <w:p w14:paraId="026B7BE0" w14:textId="77777777" w:rsidR="00225770" w:rsidRPr="00225770" w:rsidRDefault="00225770" w:rsidP="00DE753C">
      <w:pPr>
        <w:spacing w:after="0" w:line="360" w:lineRule="auto"/>
        <w:jc w:val="both"/>
        <w:rPr>
          <w:rFonts w:ascii="Times New Roman" w:eastAsia="Times New Roman" w:hAnsi="Times New Roman" w:cs="Times New Roman"/>
          <w:color w:val="2D2D2D"/>
          <w:kern w:val="0"/>
          <w:sz w:val="28"/>
          <w:szCs w:val="28"/>
          <w:lang w:eastAsia="es-CO"/>
          <w14:ligatures w14:val="none"/>
        </w:rPr>
      </w:pPr>
      <w:r w:rsidRPr="00225770">
        <w:rPr>
          <w:rFonts w:ascii="Times New Roman" w:eastAsia="Times New Roman" w:hAnsi="Times New Roman" w:cs="Times New Roman"/>
          <w:b/>
          <w:bCs/>
          <w:color w:val="2D2D2D"/>
          <w:kern w:val="0"/>
          <w:sz w:val="28"/>
          <w:szCs w:val="28"/>
          <w:lang w:eastAsia="es-CO"/>
          <w14:ligatures w14:val="none"/>
        </w:rPr>
        <w:t>2.1.</w:t>
      </w:r>
      <w:r w:rsidRPr="00225770">
        <w:rPr>
          <w:rFonts w:ascii="Times New Roman" w:eastAsia="Times New Roman" w:hAnsi="Times New Roman" w:cs="Times New Roman"/>
          <w:b/>
          <w:bCs/>
          <w:color w:val="2D2D2D"/>
          <w:kern w:val="0"/>
          <w:sz w:val="14"/>
          <w:szCs w:val="14"/>
          <w:lang w:eastAsia="es-CO"/>
          <w14:ligatures w14:val="none"/>
        </w:rPr>
        <w:t>          </w:t>
      </w:r>
      <w:r w:rsidRPr="00225770">
        <w:rPr>
          <w:rFonts w:ascii="Times New Roman" w:eastAsia="Times New Roman" w:hAnsi="Times New Roman" w:cs="Times New Roman"/>
          <w:color w:val="2D2D2D"/>
          <w:kern w:val="0"/>
          <w:sz w:val="28"/>
          <w:szCs w:val="28"/>
          <w:lang w:eastAsia="es-CO"/>
          <w14:ligatures w14:val="none"/>
        </w:rPr>
        <w:t>El demandante cuestiona la constitucionalidad del artículo 102 de la Ley 1943 de 2018 por considerar que se vulnera el principio de igualdad (CP, art. 13) cuando este prevé un tratamiento tributario diferenciado entre los contribuyentes. En la demanda se denuncia que la norma trata distintamente a quienes fueran deudores de obligaciones tributarias susceptibles de ser cobradas por la vía ejecutiva al 28 de junio de 2019, frente de quienes que, para dicha fecha, no tuvieran deudas tributarias en firme debido a que las estaban discutiendo en la vía gubernativa, ya las hubieran pagado o hubieran suscrito acuerdo de pago con la Administración sobre aquellas; todo ello en tanto, a diferencia de estos últimos contribuyentes, los primeros pudieron solicitar la aplicación del principio de favorabilidad de que trata el parágrafo 5º del artículo 640 del E.T., obteniendo así una reducción en el monto de las sanciones tributarias de que fueran respectivamente deudores. En este sentido, para el actor la norma contempla una amnistía tributaria </w:t>
      </w:r>
      <w:r w:rsidRPr="00225770">
        <w:rPr>
          <w:rFonts w:ascii="Times New Roman" w:eastAsia="Times New Roman" w:hAnsi="Times New Roman" w:cs="Times New Roman"/>
          <w:i/>
          <w:iCs/>
          <w:color w:val="2D2D2D"/>
          <w:kern w:val="0"/>
          <w:sz w:val="28"/>
          <w:szCs w:val="28"/>
          <w:lang w:eastAsia="es-CO"/>
          <w14:ligatures w14:val="none"/>
        </w:rPr>
        <w:t>“similar a las que fueron declaradas inexequibles de las Leyes 1739 de 2014 (art. 57) y 1819 de 2016 (art. 356) a través de las sentencias C-743 de 2015 y C-060 de 2018 respectivamente”.</w:t>
      </w:r>
    </w:p>
    <w:p w14:paraId="707BE696" w14:textId="77777777" w:rsidR="00225770" w:rsidRPr="00225770" w:rsidRDefault="00225770" w:rsidP="00DE753C">
      <w:pPr>
        <w:spacing w:after="0" w:line="360" w:lineRule="auto"/>
        <w:jc w:val="both"/>
        <w:rPr>
          <w:rFonts w:ascii="Times New Roman" w:eastAsia="Times New Roman" w:hAnsi="Times New Roman" w:cs="Times New Roman"/>
          <w:color w:val="2D2D2D"/>
          <w:kern w:val="0"/>
          <w:sz w:val="28"/>
          <w:szCs w:val="28"/>
          <w:lang w:eastAsia="es-CO"/>
          <w14:ligatures w14:val="none"/>
        </w:rPr>
      </w:pPr>
      <w:r w:rsidRPr="00225770">
        <w:rPr>
          <w:rFonts w:ascii="Times New Roman" w:eastAsia="Times New Roman" w:hAnsi="Times New Roman" w:cs="Times New Roman"/>
          <w:i/>
          <w:iCs/>
          <w:color w:val="2D2D2D"/>
          <w:kern w:val="0"/>
          <w:sz w:val="28"/>
          <w:szCs w:val="28"/>
          <w:shd w:val="clear" w:color="auto" w:fill="FFFF00"/>
          <w:lang w:eastAsia="es-CO"/>
          <w14:ligatures w14:val="none"/>
        </w:rPr>
        <w:t> </w:t>
      </w:r>
    </w:p>
    <w:p w14:paraId="5C49FAC2" w14:textId="77777777" w:rsidR="00225770" w:rsidRPr="00225770" w:rsidRDefault="00225770" w:rsidP="00DE753C">
      <w:pPr>
        <w:spacing w:after="0" w:line="360" w:lineRule="auto"/>
        <w:jc w:val="both"/>
        <w:rPr>
          <w:rFonts w:ascii="Times New Roman" w:eastAsia="Times New Roman" w:hAnsi="Times New Roman" w:cs="Times New Roman"/>
          <w:color w:val="2D2D2D"/>
          <w:kern w:val="0"/>
          <w:sz w:val="28"/>
          <w:szCs w:val="28"/>
          <w:lang w:eastAsia="es-CO"/>
          <w14:ligatures w14:val="none"/>
        </w:rPr>
      </w:pPr>
      <w:r w:rsidRPr="00225770">
        <w:rPr>
          <w:rFonts w:ascii="Times New Roman" w:eastAsia="Times New Roman" w:hAnsi="Times New Roman" w:cs="Times New Roman"/>
          <w:color w:val="2D2D2D"/>
          <w:kern w:val="0"/>
          <w:sz w:val="28"/>
          <w:szCs w:val="28"/>
          <w:lang w:eastAsia="es-CO"/>
          <w14:ligatures w14:val="none"/>
        </w:rPr>
        <w:t>Sin perjuicio de lo anterior, el actor también denuncia que el referido artículo 102 de la Ley 1943 de 2018 resulta en la violación los principios de justicia y equidad tributaria que prevén el numeral 9º del artículo 95 superior y el artículo 363 </w:t>
      </w:r>
      <w:r w:rsidRPr="00225770">
        <w:rPr>
          <w:rFonts w:ascii="Times New Roman" w:eastAsia="Times New Roman" w:hAnsi="Times New Roman" w:cs="Times New Roman"/>
          <w:i/>
          <w:iCs/>
          <w:color w:val="2D2D2D"/>
          <w:kern w:val="0"/>
          <w:sz w:val="28"/>
          <w:szCs w:val="28"/>
          <w:lang w:eastAsia="es-CO"/>
          <w14:ligatures w14:val="none"/>
        </w:rPr>
        <w:t>ibid</w:t>
      </w:r>
      <w:r w:rsidRPr="00225770">
        <w:rPr>
          <w:rFonts w:ascii="Times New Roman" w:eastAsia="Times New Roman" w:hAnsi="Times New Roman" w:cs="Times New Roman"/>
          <w:color w:val="2D2D2D"/>
          <w:kern w:val="0"/>
          <w:sz w:val="28"/>
          <w:szCs w:val="28"/>
          <w:lang w:eastAsia="es-CO"/>
          <w14:ligatures w14:val="none"/>
        </w:rPr>
        <w:t xml:space="preserve">. En este orden, la demanda indica que la norma favorece, sin justificación constitucional alguna, a quienes a partir de la vigencia de la </w:t>
      </w:r>
      <w:r w:rsidRPr="00225770">
        <w:rPr>
          <w:rFonts w:ascii="Times New Roman" w:eastAsia="Times New Roman" w:hAnsi="Times New Roman" w:cs="Times New Roman"/>
          <w:color w:val="2D2D2D"/>
          <w:kern w:val="0"/>
          <w:sz w:val="28"/>
          <w:szCs w:val="28"/>
          <w:lang w:eastAsia="es-CO"/>
          <w14:ligatures w14:val="none"/>
        </w:rPr>
        <w:lastRenderedPageBreak/>
        <w:t>referida Ley 1943, tuvieran a cargo deudas fiscales que prestaran mérito ejecutivo; personas éstas que estarían en la posibilidad de obtener una reducción de las sanciones tributarias de que fueran sujetos pasivos. Así, para el demandante </w:t>
      </w:r>
      <w:r w:rsidRPr="00225770">
        <w:rPr>
          <w:rFonts w:ascii="Times New Roman" w:eastAsia="Times New Roman" w:hAnsi="Times New Roman" w:cs="Times New Roman"/>
          <w:i/>
          <w:iCs/>
          <w:color w:val="2D2D2D"/>
          <w:kern w:val="0"/>
          <w:sz w:val="28"/>
          <w:szCs w:val="28"/>
          <w:lang w:eastAsia="es-CO"/>
          <w14:ligatures w14:val="none"/>
        </w:rPr>
        <w:t xml:space="preserve">“el deber de contribuir se torna injusto por la desigualdad que representa concederle a quienes tenían deudas tributarias (…) una amnistía, en desmedro de quienes o bien pagaron lo justo o teniendo actos </w:t>
      </w:r>
      <w:proofErr w:type="spellStart"/>
      <w:r w:rsidRPr="00225770">
        <w:rPr>
          <w:rFonts w:ascii="Times New Roman" w:eastAsia="Times New Roman" w:hAnsi="Times New Roman" w:cs="Times New Roman"/>
          <w:i/>
          <w:iCs/>
          <w:color w:val="2D2D2D"/>
          <w:kern w:val="0"/>
          <w:sz w:val="28"/>
          <w:szCs w:val="28"/>
          <w:lang w:eastAsia="es-CO"/>
          <w14:ligatures w14:val="none"/>
        </w:rPr>
        <w:t>liquidatorios</w:t>
      </w:r>
      <w:proofErr w:type="spellEnd"/>
      <w:r w:rsidRPr="00225770">
        <w:rPr>
          <w:rFonts w:ascii="Times New Roman" w:eastAsia="Times New Roman" w:hAnsi="Times New Roman" w:cs="Times New Roman"/>
          <w:i/>
          <w:iCs/>
          <w:color w:val="2D2D2D"/>
          <w:kern w:val="0"/>
          <w:sz w:val="28"/>
          <w:szCs w:val="28"/>
          <w:lang w:eastAsia="es-CO"/>
          <w14:ligatures w14:val="none"/>
        </w:rPr>
        <w:t xml:space="preserve"> o sancionatorios a su cargo prefirieron cancelarlos”.</w:t>
      </w:r>
    </w:p>
    <w:p w14:paraId="1D25D565" w14:textId="77777777" w:rsidR="00225770" w:rsidRPr="00225770" w:rsidRDefault="00225770" w:rsidP="00DE753C">
      <w:pPr>
        <w:spacing w:after="0" w:line="360" w:lineRule="auto"/>
        <w:jc w:val="both"/>
        <w:rPr>
          <w:rFonts w:ascii="Times New Roman" w:eastAsia="Times New Roman" w:hAnsi="Times New Roman" w:cs="Times New Roman"/>
          <w:color w:val="2D2D2D"/>
          <w:kern w:val="0"/>
          <w:sz w:val="28"/>
          <w:szCs w:val="28"/>
          <w:lang w:eastAsia="es-CO"/>
          <w14:ligatures w14:val="none"/>
        </w:rPr>
      </w:pPr>
      <w:r w:rsidRPr="00225770">
        <w:rPr>
          <w:rFonts w:ascii="Times New Roman" w:eastAsia="Times New Roman" w:hAnsi="Times New Roman" w:cs="Times New Roman"/>
          <w:i/>
          <w:iCs/>
          <w:color w:val="2D2D2D"/>
          <w:kern w:val="0"/>
          <w:sz w:val="28"/>
          <w:szCs w:val="28"/>
          <w:shd w:val="clear" w:color="auto" w:fill="FFFF00"/>
          <w:lang w:eastAsia="es-CO"/>
          <w14:ligatures w14:val="none"/>
        </w:rPr>
        <w:t> </w:t>
      </w:r>
    </w:p>
    <w:p w14:paraId="4F785344" w14:textId="77777777" w:rsidR="00225770" w:rsidRPr="00225770" w:rsidRDefault="00225770" w:rsidP="00DE753C">
      <w:pPr>
        <w:spacing w:after="0" w:line="360" w:lineRule="auto"/>
        <w:jc w:val="both"/>
        <w:rPr>
          <w:rFonts w:ascii="Times New Roman" w:eastAsia="Times New Roman" w:hAnsi="Times New Roman" w:cs="Times New Roman"/>
          <w:color w:val="2D2D2D"/>
          <w:kern w:val="0"/>
          <w:sz w:val="28"/>
          <w:szCs w:val="28"/>
          <w:lang w:eastAsia="es-CO"/>
          <w14:ligatures w14:val="none"/>
        </w:rPr>
      </w:pPr>
      <w:r w:rsidRPr="00225770">
        <w:rPr>
          <w:rFonts w:ascii="Times New Roman" w:eastAsia="Times New Roman" w:hAnsi="Times New Roman" w:cs="Times New Roman"/>
          <w:color w:val="2D2D2D"/>
          <w:kern w:val="0"/>
          <w:sz w:val="28"/>
          <w:szCs w:val="28"/>
          <w:lang w:eastAsia="es-CO"/>
          <w14:ligatures w14:val="none"/>
        </w:rPr>
        <w:t>En suma, al margen de que se acusa que la norma viola dos grupos de principios superiores – la igualdad que prevé el artículo 13 de la Carta y, por otra parte, la justicia y la equidad tributaria que defienden el numeral 9º del artículo 95 y el artículo 363 del mismo texto superior- para la Corte es claro que tales denuncias se condensan en un solo cargo de tratamiento diferenciado entre contribuyentes en tanto solo algunos de ellos se encontrarían beneficiados por una eventual amnistía tributaria. Por esta razón, similarmente a lo que la misma Corte se preguntó en Sentencia C-060 de 2018</w:t>
      </w:r>
      <w:bookmarkStart w:id="40" w:name="_ftnref28"/>
      <w:r w:rsidRPr="00225770">
        <w:rPr>
          <w:rFonts w:ascii="Times New Roman" w:eastAsia="Times New Roman" w:hAnsi="Times New Roman" w:cs="Times New Roman"/>
          <w:color w:val="2D2D2D"/>
          <w:kern w:val="0"/>
          <w:sz w:val="28"/>
          <w:szCs w:val="28"/>
          <w:lang w:eastAsia="es-CO"/>
          <w14:ligatures w14:val="none"/>
        </w:rPr>
        <w:fldChar w:fldCharType="begin"/>
      </w:r>
      <w:r w:rsidRPr="00225770">
        <w:rPr>
          <w:rFonts w:ascii="Times New Roman" w:eastAsia="Times New Roman" w:hAnsi="Times New Roman" w:cs="Times New Roman"/>
          <w:color w:val="2D2D2D"/>
          <w:kern w:val="0"/>
          <w:sz w:val="28"/>
          <w:szCs w:val="28"/>
          <w:lang w:eastAsia="es-CO"/>
          <w14:ligatures w14:val="none"/>
        </w:rPr>
        <w:instrText>HYPERLINK "https://www.corteconstitucional.gov.co/relatoria/2019/C-514-19.htm" \l "_ftn28" \o ""</w:instrText>
      </w:r>
      <w:r w:rsidRPr="00225770">
        <w:rPr>
          <w:rFonts w:ascii="Times New Roman" w:eastAsia="Times New Roman" w:hAnsi="Times New Roman" w:cs="Times New Roman"/>
          <w:color w:val="2D2D2D"/>
          <w:kern w:val="0"/>
          <w:sz w:val="28"/>
          <w:szCs w:val="28"/>
          <w:lang w:eastAsia="es-CO"/>
          <w14:ligatures w14:val="none"/>
        </w:rPr>
      </w:r>
      <w:r w:rsidRPr="00225770">
        <w:rPr>
          <w:rFonts w:ascii="Times New Roman" w:eastAsia="Times New Roman" w:hAnsi="Times New Roman" w:cs="Times New Roman"/>
          <w:color w:val="2D2D2D"/>
          <w:kern w:val="0"/>
          <w:sz w:val="28"/>
          <w:szCs w:val="28"/>
          <w:lang w:eastAsia="es-CO"/>
          <w14:ligatures w14:val="none"/>
        </w:rPr>
        <w:fldChar w:fldCharType="separate"/>
      </w:r>
      <w:r w:rsidRPr="00225770">
        <w:rPr>
          <w:rFonts w:ascii="Times New Roman" w:eastAsia="Times New Roman" w:hAnsi="Times New Roman" w:cs="Times New Roman"/>
          <w:color w:val="0000FF"/>
          <w:kern w:val="0"/>
          <w:sz w:val="28"/>
          <w:szCs w:val="28"/>
          <w:u w:val="single"/>
          <w:vertAlign w:val="superscript"/>
          <w:lang w:eastAsia="es-CO"/>
          <w14:ligatures w14:val="none"/>
        </w:rPr>
        <w:t>[28]</w:t>
      </w:r>
      <w:r w:rsidRPr="00225770">
        <w:rPr>
          <w:rFonts w:ascii="Times New Roman" w:eastAsia="Times New Roman" w:hAnsi="Times New Roman" w:cs="Times New Roman"/>
          <w:color w:val="2D2D2D"/>
          <w:kern w:val="0"/>
          <w:sz w:val="28"/>
          <w:szCs w:val="28"/>
          <w:lang w:eastAsia="es-CO"/>
          <w14:ligatures w14:val="none"/>
        </w:rPr>
        <w:fldChar w:fldCharType="end"/>
      </w:r>
      <w:bookmarkEnd w:id="40"/>
      <w:r w:rsidRPr="00225770">
        <w:rPr>
          <w:rFonts w:ascii="Times New Roman" w:eastAsia="Times New Roman" w:hAnsi="Times New Roman" w:cs="Times New Roman"/>
          <w:color w:val="2D2D2D"/>
          <w:kern w:val="0"/>
          <w:sz w:val="28"/>
          <w:szCs w:val="28"/>
          <w:lang w:eastAsia="es-CO"/>
          <w14:ligatures w14:val="none"/>
        </w:rPr>
        <w:t>, la Corte considera que lo que corresponde preguntarse es si se vulnera </w:t>
      </w:r>
      <w:r w:rsidRPr="00225770">
        <w:rPr>
          <w:rFonts w:ascii="Times New Roman" w:eastAsia="Times New Roman" w:hAnsi="Times New Roman" w:cs="Times New Roman"/>
          <w:color w:val="2D2D2D"/>
          <w:kern w:val="0"/>
          <w:sz w:val="28"/>
          <w:szCs w:val="28"/>
          <w:shd w:val="clear" w:color="auto" w:fill="FFFFFF"/>
          <w:lang w:eastAsia="es-CO"/>
          <w14:ligatures w14:val="none"/>
        </w:rPr>
        <w:t>el principio de igualdad, la equidad tributaria y, además, incorpora una amnistía tributaria inconstitucional</w:t>
      </w:r>
      <w:r w:rsidRPr="00225770">
        <w:rPr>
          <w:rFonts w:ascii="Times New Roman" w:eastAsia="Times New Roman" w:hAnsi="Times New Roman" w:cs="Times New Roman"/>
          <w:color w:val="2D2D2D"/>
          <w:kern w:val="0"/>
          <w:sz w:val="28"/>
          <w:szCs w:val="28"/>
          <w:lang w:eastAsia="es-CO"/>
          <w14:ligatures w14:val="none"/>
        </w:rPr>
        <w:t> </w:t>
      </w:r>
      <w:r w:rsidRPr="00225770">
        <w:rPr>
          <w:rFonts w:ascii="Times New Roman" w:eastAsia="Times New Roman" w:hAnsi="Times New Roman" w:cs="Times New Roman"/>
          <w:color w:val="2D2D2D"/>
          <w:kern w:val="0"/>
          <w:sz w:val="28"/>
          <w:szCs w:val="28"/>
          <w:shd w:val="clear" w:color="auto" w:fill="FFFFFF"/>
          <w:lang w:eastAsia="es-CO"/>
          <w14:ligatures w14:val="none"/>
        </w:rPr>
        <w:t>el que el artículo 102 de la Ley 1943 de 2018 acceda a que los contribuyentes que desde la entrada en vigencia de dicha ley y hasta el 28 de junio de 2019 tuvieran a su cargo obligaciones fiscales que prestaran mérito ejecutivo, las pagaran y de este modo obtuvieran una reducción de las sanciones tributarias que por el correlativo incumplimiento les hubieran sido impuestas.</w:t>
      </w:r>
    </w:p>
    <w:p w14:paraId="561F2DCB" w14:textId="77777777" w:rsidR="00225770" w:rsidRPr="00225770" w:rsidRDefault="00225770" w:rsidP="00DE753C">
      <w:pPr>
        <w:spacing w:after="0" w:line="360" w:lineRule="auto"/>
        <w:jc w:val="both"/>
        <w:rPr>
          <w:rFonts w:ascii="Times New Roman" w:eastAsia="Times New Roman" w:hAnsi="Times New Roman" w:cs="Times New Roman"/>
          <w:color w:val="2D2D2D"/>
          <w:kern w:val="0"/>
          <w:sz w:val="28"/>
          <w:szCs w:val="28"/>
          <w:lang w:eastAsia="es-CO"/>
          <w14:ligatures w14:val="none"/>
        </w:rPr>
      </w:pPr>
      <w:r w:rsidRPr="00225770">
        <w:rPr>
          <w:rFonts w:ascii="Times New Roman" w:eastAsia="Times New Roman" w:hAnsi="Times New Roman" w:cs="Times New Roman"/>
          <w:color w:val="2D2D2D"/>
          <w:kern w:val="0"/>
          <w:sz w:val="28"/>
          <w:szCs w:val="28"/>
          <w:shd w:val="clear" w:color="auto" w:fill="FFFF00"/>
          <w:lang w:eastAsia="es-CO"/>
          <w14:ligatures w14:val="none"/>
        </w:rPr>
        <w:t> </w:t>
      </w:r>
    </w:p>
    <w:p w14:paraId="052CB9A3" w14:textId="77777777" w:rsidR="00225770" w:rsidRPr="00225770" w:rsidRDefault="00225770" w:rsidP="00DE753C">
      <w:pPr>
        <w:spacing w:after="0" w:line="360" w:lineRule="auto"/>
        <w:jc w:val="both"/>
        <w:rPr>
          <w:rFonts w:ascii="Times New Roman" w:eastAsia="Times New Roman" w:hAnsi="Times New Roman" w:cs="Times New Roman"/>
          <w:color w:val="2D2D2D"/>
          <w:kern w:val="0"/>
          <w:sz w:val="28"/>
          <w:szCs w:val="28"/>
          <w:lang w:eastAsia="es-CO"/>
          <w14:ligatures w14:val="none"/>
        </w:rPr>
      </w:pPr>
      <w:r w:rsidRPr="00225770">
        <w:rPr>
          <w:rFonts w:ascii="Times New Roman" w:eastAsia="Times New Roman" w:hAnsi="Times New Roman" w:cs="Times New Roman"/>
          <w:b/>
          <w:bCs/>
          <w:color w:val="2D2D2D"/>
          <w:kern w:val="0"/>
          <w:sz w:val="28"/>
          <w:szCs w:val="28"/>
          <w:lang w:eastAsia="es-CO"/>
          <w14:ligatures w14:val="none"/>
        </w:rPr>
        <w:t>2.2.</w:t>
      </w:r>
      <w:r w:rsidRPr="00225770">
        <w:rPr>
          <w:rFonts w:ascii="Times New Roman" w:eastAsia="Times New Roman" w:hAnsi="Times New Roman" w:cs="Times New Roman"/>
          <w:b/>
          <w:bCs/>
          <w:color w:val="2D2D2D"/>
          <w:kern w:val="0"/>
          <w:sz w:val="14"/>
          <w:szCs w:val="14"/>
          <w:lang w:eastAsia="es-CO"/>
          <w14:ligatures w14:val="none"/>
        </w:rPr>
        <w:t>          </w:t>
      </w:r>
      <w:r w:rsidRPr="00225770">
        <w:rPr>
          <w:rFonts w:ascii="Times New Roman" w:eastAsia="Times New Roman" w:hAnsi="Times New Roman" w:cs="Times New Roman"/>
          <w:color w:val="2D2D2D"/>
          <w:kern w:val="0"/>
          <w:sz w:val="28"/>
          <w:szCs w:val="28"/>
          <w:shd w:val="clear" w:color="auto" w:fill="FFFFFF"/>
          <w:lang w:eastAsia="es-CO"/>
          <w14:ligatures w14:val="none"/>
        </w:rPr>
        <w:t xml:space="preserve">Frente del anterior cargo, la secretaria jurídica del Departamento Administrativo de la Presidencia de la Republica y la delegada del </w:t>
      </w:r>
      <w:proofErr w:type="gramStart"/>
      <w:r w:rsidRPr="00225770">
        <w:rPr>
          <w:rFonts w:ascii="Times New Roman" w:eastAsia="Times New Roman" w:hAnsi="Times New Roman" w:cs="Times New Roman"/>
          <w:color w:val="2D2D2D"/>
          <w:kern w:val="0"/>
          <w:sz w:val="28"/>
          <w:szCs w:val="28"/>
          <w:shd w:val="clear" w:color="auto" w:fill="FFFFFF"/>
          <w:lang w:eastAsia="es-CO"/>
          <w14:ligatures w14:val="none"/>
        </w:rPr>
        <w:t>Ministro</w:t>
      </w:r>
      <w:proofErr w:type="gramEnd"/>
      <w:r w:rsidRPr="00225770">
        <w:rPr>
          <w:rFonts w:ascii="Times New Roman" w:eastAsia="Times New Roman" w:hAnsi="Times New Roman" w:cs="Times New Roman"/>
          <w:color w:val="2D2D2D"/>
          <w:kern w:val="0"/>
          <w:sz w:val="28"/>
          <w:szCs w:val="28"/>
          <w:shd w:val="clear" w:color="auto" w:fill="FFFFFF"/>
          <w:lang w:eastAsia="es-CO"/>
          <w14:ligatures w14:val="none"/>
        </w:rPr>
        <w:t xml:space="preserve"> de Hacienda y Crédito Público señalaron que este debería ser objeto de inhibición </w:t>
      </w:r>
      <w:r w:rsidRPr="00225770">
        <w:rPr>
          <w:rFonts w:ascii="Times New Roman" w:eastAsia="Times New Roman" w:hAnsi="Times New Roman" w:cs="Times New Roman"/>
          <w:color w:val="2D2D2D"/>
          <w:kern w:val="0"/>
          <w:sz w:val="28"/>
          <w:szCs w:val="28"/>
          <w:shd w:val="clear" w:color="auto" w:fill="FFFFFF"/>
          <w:lang w:eastAsia="es-CO"/>
          <w14:ligatures w14:val="none"/>
        </w:rPr>
        <w:lastRenderedPageBreak/>
        <w:t xml:space="preserve">por parte de la Corte dado que la norma acusada no previó la condonación de una obligación tributaria principal. Por su parte, el ICDT solicita la </w:t>
      </w:r>
      <w:proofErr w:type="spellStart"/>
      <w:r w:rsidRPr="00225770">
        <w:rPr>
          <w:rFonts w:ascii="Times New Roman" w:eastAsia="Times New Roman" w:hAnsi="Times New Roman" w:cs="Times New Roman"/>
          <w:color w:val="2D2D2D"/>
          <w:kern w:val="0"/>
          <w:sz w:val="28"/>
          <w:szCs w:val="28"/>
          <w:shd w:val="clear" w:color="auto" w:fill="FFFFFF"/>
          <w:lang w:eastAsia="es-CO"/>
          <w14:ligatures w14:val="none"/>
        </w:rPr>
        <w:t>exequibilidad</w:t>
      </w:r>
      <w:proofErr w:type="spellEnd"/>
      <w:r w:rsidRPr="00225770">
        <w:rPr>
          <w:rFonts w:ascii="Times New Roman" w:eastAsia="Times New Roman" w:hAnsi="Times New Roman" w:cs="Times New Roman"/>
          <w:color w:val="2D2D2D"/>
          <w:kern w:val="0"/>
          <w:sz w:val="28"/>
          <w:szCs w:val="28"/>
          <w:shd w:val="clear" w:color="auto" w:fill="FFFFFF"/>
          <w:lang w:eastAsia="es-CO"/>
          <w14:ligatures w14:val="none"/>
        </w:rPr>
        <w:t xml:space="preserve"> de la norma tras aducir que la aplicación del principio de favorabilidad que esta estipula no equivale a una amnistía tributaria o una condición especial de pago; que la aplicación del principio de favorabilidad es general para todo el régimen sancionatorio tributario (E.T., art. 640, reformado por el artículo 282 de la Ley 1819 de 2016) y que lo único que hace la norma es extenderlo a los procesos de cobro coactivo. Finalmente, el Ministerio Público también defiende la </w:t>
      </w:r>
      <w:proofErr w:type="spellStart"/>
      <w:r w:rsidRPr="00225770">
        <w:rPr>
          <w:rFonts w:ascii="Times New Roman" w:eastAsia="Times New Roman" w:hAnsi="Times New Roman" w:cs="Times New Roman"/>
          <w:color w:val="2D2D2D"/>
          <w:kern w:val="0"/>
          <w:sz w:val="28"/>
          <w:szCs w:val="28"/>
          <w:shd w:val="clear" w:color="auto" w:fill="FFFFFF"/>
          <w:lang w:eastAsia="es-CO"/>
          <w14:ligatures w14:val="none"/>
        </w:rPr>
        <w:t>exequibilidad</w:t>
      </w:r>
      <w:proofErr w:type="spellEnd"/>
      <w:r w:rsidRPr="00225770">
        <w:rPr>
          <w:rFonts w:ascii="Times New Roman" w:eastAsia="Times New Roman" w:hAnsi="Times New Roman" w:cs="Times New Roman"/>
          <w:color w:val="2D2D2D"/>
          <w:kern w:val="0"/>
          <w:sz w:val="28"/>
          <w:szCs w:val="28"/>
          <w:shd w:val="clear" w:color="auto" w:fill="FFFFFF"/>
          <w:lang w:eastAsia="es-CO"/>
          <w14:ligatures w14:val="none"/>
        </w:rPr>
        <w:t xml:space="preserve"> del artículo 102 de la Ley 1943 de 2018 tras explicar que la norma no es una amnistía dado que no implica la condonación de una obligación tributaria y </w:t>
      </w:r>
      <w:r w:rsidRPr="00225770">
        <w:rPr>
          <w:rFonts w:ascii="Times New Roman" w:eastAsia="Times New Roman" w:hAnsi="Times New Roman" w:cs="Times New Roman"/>
          <w:i/>
          <w:iCs/>
          <w:color w:val="2D2D2D"/>
          <w:kern w:val="0"/>
          <w:sz w:val="28"/>
          <w:szCs w:val="28"/>
          <w:shd w:val="clear" w:color="auto" w:fill="FFFFFF"/>
          <w:lang w:eastAsia="es-CO"/>
          <w14:ligatures w14:val="none"/>
        </w:rPr>
        <w:t>“tampoco inhibe o atenúa las consecuencias derivadas de algún incumplimiento”; </w:t>
      </w:r>
      <w:r w:rsidRPr="00225770">
        <w:rPr>
          <w:rFonts w:ascii="Times New Roman" w:eastAsia="Times New Roman" w:hAnsi="Times New Roman" w:cs="Times New Roman"/>
          <w:color w:val="2D2D2D"/>
          <w:kern w:val="0"/>
          <w:sz w:val="28"/>
          <w:szCs w:val="28"/>
          <w:shd w:val="clear" w:color="auto" w:fill="FFFFFF"/>
          <w:lang w:eastAsia="es-CO"/>
          <w14:ligatures w14:val="none"/>
        </w:rPr>
        <w:t>y que la reducción de la sanción que la norma alude no está en su texto sino en la Ley 1819 de 2016.</w:t>
      </w:r>
    </w:p>
    <w:p w14:paraId="1FDA637B" w14:textId="77777777" w:rsidR="00225770" w:rsidRPr="00225770" w:rsidRDefault="00225770" w:rsidP="00DE753C">
      <w:pPr>
        <w:spacing w:after="0" w:line="360" w:lineRule="auto"/>
        <w:jc w:val="both"/>
        <w:rPr>
          <w:rFonts w:ascii="Times New Roman" w:eastAsia="Times New Roman" w:hAnsi="Times New Roman" w:cs="Times New Roman"/>
          <w:color w:val="2D2D2D"/>
          <w:kern w:val="0"/>
          <w:sz w:val="28"/>
          <w:szCs w:val="28"/>
          <w:lang w:eastAsia="es-CO"/>
          <w14:ligatures w14:val="none"/>
        </w:rPr>
      </w:pPr>
      <w:r w:rsidRPr="00225770">
        <w:rPr>
          <w:rFonts w:ascii="Times New Roman" w:eastAsia="Times New Roman" w:hAnsi="Times New Roman" w:cs="Times New Roman"/>
          <w:color w:val="2D2D2D"/>
          <w:kern w:val="0"/>
          <w:sz w:val="28"/>
          <w:szCs w:val="28"/>
          <w:shd w:val="clear" w:color="auto" w:fill="FFFF00"/>
          <w:lang w:eastAsia="es-CO"/>
          <w14:ligatures w14:val="none"/>
        </w:rPr>
        <w:t> </w:t>
      </w:r>
    </w:p>
    <w:p w14:paraId="1827212E" w14:textId="77777777" w:rsidR="00225770" w:rsidRPr="00225770" w:rsidRDefault="00225770" w:rsidP="00DE753C">
      <w:pPr>
        <w:spacing w:after="0" w:line="360" w:lineRule="auto"/>
        <w:jc w:val="both"/>
        <w:rPr>
          <w:rFonts w:ascii="Times New Roman" w:eastAsia="Times New Roman" w:hAnsi="Times New Roman" w:cs="Times New Roman"/>
          <w:color w:val="2D2D2D"/>
          <w:kern w:val="0"/>
          <w:sz w:val="28"/>
          <w:szCs w:val="28"/>
          <w:lang w:eastAsia="es-CO"/>
          <w14:ligatures w14:val="none"/>
        </w:rPr>
      </w:pPr>
      <w:r w:rsidRPr="00225770">
        <w:rPr>
          <w:rFonts w:ascii="Times New Roman" w:eastAsia="Times New Roman" w:hAnsi="Times New Roman" w:cs="Times New Roman"/>
          <w:b/>
          <w:bCs/>
          <w:color w:val="2D2D2D"/>
          <w:kern w:val="0"/>
          <w:sz w:val="28"/>
          <w:szCs w:val="28"/>
          <w:lang w:eastAsia="es-CO"/>
          <w14:ligatures w14:val="none"/>
        </w:rPr>
        <w:t>2.3.</w:t>
      </w:r>
      <w:r w:rsidRPr="00225770">
        <w:rPr>
          <w:rFonts w:ascii="Times New Roman" w:eastAsia="Times New Roman" w:hAnsi="Times New Roman" w:cs="Times New Roman"/>
          <w:b/>
          <w:bCs/>
          <w:color w:val="2D2D2D"/>
          <w:kern w:val="0"/>
          <w:sz w:val="14"/>
          <w:szCs w:val="14"/>
          <w:lang w:eastAsia="es-CO"/>
          <w14:ligatures w14:val="none"/>
        </w:rPr>
        <w:t>          </w:t>
      </w:r>
      <w:r w:rsidRPr="00225770">
        <w:rPr>
          <w:rFonts w:ascii="Times New Roman" w:eastAsia="Times New Roman" w:hAnsi="Times New Roman" w:cs="Times New Roman"/>
          <w:color w:val="2D2D2D"/>
          <w:kern w:val="0"/>
          <w:sz w:val="28"/>
          <w:szCs w:val="28"/>
          <w:lang w:eastAsia="es-CO"/>
          <w14:ligatures w14:val="none"/>
        </w:rPr>
        <w:t>Visto lo anterior, la Corte inicialmente considera que </w:t>
      </w:r>
      <w:r w:rsidRPr="00225770">
        <w:rPr>
          <w:rFonts w:ascii="Times New Roman" w:eastAsia="Times New Roman" w:hAnsi="Times New Roman" w:cs="Times New Roman"/>
          <w:b/>
          <w:bCs/>
          <w:color w:val="2D2D2D"/>
          <w:kern w:val="0"/>
          <w:sz w:val="28"/>
          <w:szCs w:val="28"/>
          <w:lang w:eastAsia="es-CO"/>
          <w14:ligatures w14:val="none"/>
        </w:rPr>
        <w:t>la carga económica que incorpora la sanción en materia tributaria no equivale, en modo alguno, a la carga económica que comporta el tributo</w:t>
      </w:r>
      <w:r w:rsidRPr="00225770">
        <w:rPr>
          <w:rFonts w:ascii="Times New Roman" w:eastAsia="Times New Roman" w:hAnsi="Times New Roman" w:cs="Times New Roman"/>
          <w:color w:val="2D2D2D"/>
          <w:kern w:val="0"/>
          <w:sz w:val="28"/>
          <w:szCs w:val="28"/>
          <w:lang w:eastAsia="es-CO"/>
          <w14:ligatures w14:val="none"/>
        </w:rPr>
        <w:t>; razón más que suficiente para despachar negativamente los cargos relativos a la justicia y equidad tributaria. En efecto, mientras que la obligación tributaria </w:t>
      </w:r>
      <w:r w:rsidRPr="00225770">
        <w:rPr>
          <w:rFonts w:ascii="Times New Roman" w:eastAsia="Times New Roman" w:hAnsi="Times New Roman" w:cs="Times New Roman"/>
          <w:i/>
          <w:iCs/>
          <w:color w:val="2D2D2D"/>
          <w:kern w:val="0"/>
          <w:sz w:val="28"/>
          <w:szCs w:val="28"/>
          <w:bdr w:val="none" w:sz="0" w:space="0" w:color="auto" w:frame="1"/>
          <w:lang w:eastAsia="es-CO"/>
          <w14:ligatures w14:val="none"/>
        </w:rPr>
        <w:t>“lejos de constituir una sanción o restricción a un derecho fundamental, constituye un instrumento mediante el cual el ciudadano coadyuva con las cargas públicas del Estado”</w:t>
      </w:r>
      <w:bookmarkStart w:id="41" w:name="_ftnref29"/>
      <w:r w:rsidRPr="00225770">
        <w:rPr>
          <w:rFonts w:ascii="Times New Roman" w:eastAsia="Times New Roman" w:hAnsi="Times New Roman" w:cs="Times New Roman"/>
          <w:i/>
          <w:iCs/>
          <w:color w:val="2D2D2D"/>
          <w:kern w:val="0"/>
          <w:sz w:val="28"/>
          <w:szCs w:val="28"/>
          <w:bdr w:val="none" w:sz="0" w:space="0" w:color="auto" w:frame="1"/>
          <w:lang w:eastAsia="es-CO"/>
          <w14:ligatures w14:val="none"/>
        </w:rPr>
        <w:fldChar w:fldCharType="begin"/>
      </w:r>
      <w:r w:rsidRPr="00225770">
        <w:rPr>
          <w:rFonts w:ascii="Times New Roman" w:eastAsia="Times New Roman" w:hAnsi="Times New Roman" w:cs="Times New Roman"/>
          <w:i/>
          <w:iCs/>
          <w:color w:val="2D2D2D"/>
          <w:kern w:val="0"/>
          <w:sz w:val="28"/>
          <w:szCs w:val="28"/>
          <w:bdr w:val="none" w:sz="0" w:space="0" w:color="auto" w:frame="1"/>
          <w:lang w:eastAsia="es-CO"/>
          <w14:ligatures w14:val="none"/>
        </w:rPr>
        <w:instrText>HYPERLINK "https://www.corteconstitucional.gov.co/relatoria/2019/C-514-19.htm" \l "_ftn29" \o ""</w:instrText>
      </w:r>
      <w:r w:rsidRPr="00225770">
        <w:rPr>
          <w:rFonts w:ascii="Times New Roman" w:eastAsia="Times New Roman" w:hAnsi="Times New Roman" w:cs="Times New Roman"/>
          <w:i/>
          <w:iCs/>
          <w:color w:val="2D2D2D"/>
          <w:kern w:val="0"/>
          <w:sz w:val="28"/>
          <w:szCs w:val="28"/>
          <w:bdr w:val="none" w:sz="0" w:space="0" w:color="auto" w:frame="1"/>
          <w:lang w:eastAsia="es-CO"/>
          <w14:ligatures w14:val="none"/>
        </w:rPr>
      </w:r>
      <w:r w:rsidRPr="00225770">
        <w:rPr>
          <w:rFonts w:ascii="Times New Roman" w:eastAsia="Times New Roman" w:hAnsi="Times New Roman" w:cs="Times New Roman"/>
          <w:i/>
          <w:iCs/>
          <w:color w:val="2D2D2D"/>
          <w:kern w:val="0"/>
          <w:sz w:val="28"/>
          <w:szCs w:val="28"/>
          <w:bdr w:val="none" w:sz="0" w:space="0" w:color="auto" w:frame="1"/>
          <w:lang w:eastAsia="es-CO"/>
          <w14:ligatures w14:val="none"/>
        </w:rPr>
        <w:fldChar w:fldCharType="separate"/>
      </w:r>
      <w:r w:rsidRPr="00225770">
        <w:rPr>
          <w:rFonts w:ascii="Times New Roman" w:eastAsia="Times New Roman" w:hAnsi="Times New Roman" w:cs="Times New Roman"/>
          <w:b/>
          <w:bCs/>
          <w:i/>
          <w:iCs/>
          <w:color w:val="0000FF"/>
          <w:kern w:val="0"/>
          <w:sz w:val="28"/>
          <w:szCs w:val="28"/>
          <w:u w:val="single"/>
          <w:bdr w:val="none" w:sz="0" w:space="0" w:color="auto" w:frame="1"/>
          <w:vertAlign w:val="superscript"/>
          <w:lang w:eastAsia="es-CO"/>
          <w14:ligatures w14:val="none"/>
        </w:rPr>
        <w:t>[29]</w:t>
      </w:r>
      <w:r w:rsidRPr="00225770">
        <w:rPr>
          <w:rFonts w:ascii="Times New Roman" w:eastAsia="Times New Roman" w:hAnsi="Times New Roman" w:cs="Times New Roman"/>
          <w:i/>
          <w:iCs/>
          <w:color w:val="2D2D2D"/>
          <w:kern w:val="0"/>
          <w:sz w:val="28"/>
          <w:szCs w:val="28"/>
          <w:bdr w:val="none" w:sz="0" w:space="0" w:color="auto" w:frame="1"/>
          <w:lang w:eastAsia="es-CO"/>
          <w14:ligatures w14:val="none"/>
        </w:rPr>
        <w:fldChar w:fldCharType="end"/>
      </w:r>
      <w:bookmarkEnd w:id="41"/>
      <w:r w:rsidRPr="00225770">
        <w:rPr>
          <w:rFonts w:ascii="Times New Roman" w:eastAsia="Times New Roman" w:hAnsi="Times New Roman" w:cs="Times New Roman"/>
          <w:i/>
          <w:iCs/>
          <w:color w:val="2D2D2D"/>
          <w:kern w:val="0"/>
          <w:sz w:val="28"/>
          <w:szCs w:val="28"/>
          <w:bdr w:val="none" w:sz="0" w:space="0" w:color="auto" w:frame="1"/>
          <w:lang w:eastAsia="es-CO"/>
          <w14:ligatures w14:val="none"/>
        </w:rPr>
        <w:t>, </w:t>
      </w:r>
      <w:r w:rsidRPr="00225770">
        <w:rPr>
          <w:rFonts w:ascii="Times New Roman" w:eastAsia="Times New Roman" w:hAnsi="Times New Roman" w:cs="Times New Roman"/>
          <w:color w:val="2D2D2D"/>
          <w:kern w:val="0"/>
          <w:sz w:val="28"/>
          <w:szCs w:val="28"/>
          <w:bdr w:val="none" w:sz="0" w:space="0" w:color="auto" w:frame="1"/>
          <w:lang w:eastAsia="es-CO"/>
          <w14:ligatures w14:val="none"/>
        </w:rPr>
        <w:t>con</w:t>
      </w:r>
      <w:r w:rsidRPr="00225770">
        <w:rPr>
          <w:rFonts w:ascii="Times New Roman" w:eastAsia="Times New Roman" w:hAnsi="Times New Roman" w:cs="Times New Roman"/>
          <w:i/>
          <w:iCs/>
          <w:color w:val="2D2D2D"/>
          <w:kern w:val="0"/>
          <w:sz w:val="28"/>
          <w:szCs w:val="28"/>
          <w:bdr w:val="none" w:sz="0" w:space="0" w:color="auto" w:frame="1"/>
          <w:lang w:eastAsia="es-CO"/>
          <w14:ligatures w14:val="none"/>
        </w:rPr>
        <w:t> </w:t>
      </w:r>
      <w:r w:rsidRPr="00225770">
        <w:rPr>
          <w:rFonts w:ascii="Times New Roman" w:eastAsia="Times New Roman" w:hAnsi="Times New Roman" w:cs="Times New Roman"/>
          <w:color w:val="2D2D2D"/>
          <w:kern w:val="0"/>
          <w:sz w:val="28"/>
          <w:szCs w:val="28"/>
          <w:bdr w:val="none" w:sz="0" w:space="0" w:color="auto" w:frame="1"/>
          <w:lang w:eastAsia="es-CO"/>
          <w14:ligatures w14:val="none"/>
        </w:rPr>
        <w:t>la sanción por el incumplimiento de los deberes tributarios no se persigue contribuir a los gastos públicos, sino que se trata de un instrumento que propende por la efectividad y eficiencia del sistema tributario</w:t>
      </w:r>
      <w:bookmarkStart w:id="42" w:name="_ftnref30"/>
      <w:r w:rsidRPr="00225770">
        <w:rPr>
          <w:rFonts w:ascii="Times New Roman" w:eastAsia="Times New Roman" w:hAnsi="Times New Roman" w:cs="Times New Roman"/>
          <w:color w:val="2D2D2D"/>
          <w:kern w:val="0"/>
          <w:sz w:val="28"/>
          <w:szCs w:val="28"/>
          <w:bdr w:val="none" w:sz="0" w:space="0" w:color="auto" w:frame="1"/>
          <w:lang w:eastAsia="es-CO"/>
          <w14:ligatures w14:val="none"/>
        </w:rPr>
        <w:fldChar w:fldCharType="begin"/>
      </w:r>
      <w:r w:rsidRPr="00225770">
        <w:rPr>
          <w:rFonts w:ascii="Times New Roman" w:eastAsia="Times New Roman" w:hAnsi="Times New Roman" w:cs="Times New Roman"/>
          <w:color w:val="2D2D2D"/>
          <w:kern w:val="0"/>
          <w:sz w:val="28"/>
          <w:szCs w:val="28"/>
          <w:bdr w:val="none" w:sz="0" w:space="0" w:color="auto" w:frame="1"/>
          <w:lang w:eastAsia="es-CO"/>
          <w14:ligatures w14:val="none"/>
        </w:rPr>
        <w:instrText>HYPERLINK "https://www.corteconstitucional.gov.co/relatoria/2019/C-514-19.htm" \l "_ftn30" \o ""</w:instrText>
      </w:r>
      <w:r w:rsidRPr="00225770">
        <w:rPr>
          <w:rFonts w:ascii="Times New Roman" w:eastAsia="Times New Roman" w:hAnsi="Times New Roman" w:cs="Times New Roman"/>
          <w:color w:val="2D2D2D"/>
          <w:kern w:val="0"/>
          <w:sz w:val="28"/>
          <w:szCs w:val="28"/>
          <w:bdr w:val="none" w:sz="0" w:space="0" w:color="auto" w:frame="1"/>
          <w:lang w:eastAsia="es-CO"/>
          <w14:ligatures w14:val="none"/>
        </w:rPr>
      </w:r>
      <w:r w:rsidRPr="00225770">
        <w:rPr>
          <w:rFonts w:ascii="Times New Roman" w:eastAsia="Times New Roman" w:hAnsi="Times New Roman" w:cs="Times New Roman"/>
          <w:color w:val="2D2D2D"/>
          <w:kern w:val="0"/>
          <w:sz w:val="28"/>
          <w:szCs w:val="28"/>
          <w:bdr w:val="none" w:sz="0" w:space="0" w:color="auto" w:frame="1"/>
          <w:lang w:eastAsia="es-CO"/>
          <w14:ligatures w14:val="none"/>
        </w:rPr>
        <w:fldChar w:fldCharType="separate"/>
      </w:r>
      <w:r w:rsidRPr="00225770">
        <w:rPr>
          <w:rFonts w:ascii="Times New Roman" w:eastAsia="Times New Roman" w:hAnsi="Times New Roman" w:cs="Times New Roman"/>
          <w:color w:val="0000FF"/>
          <w:kern w:val="0"/>
          <w:sz w:val="28"/>
          <w:szCs w:val="28"/>
          <w:u w:val="single"/>
          <w:bdr w:val="none" w:sz="0" w:space="0" w:color="auto" w:frame="1"/>
          <w:vertAlign w:val="superscript"/>
          <w:lang w:eastAsia="es-CO"/>
          <w14:ligatures w14:val="none"/>
        </w:rPr>
        <w:t>[30]</w:t>
      </w:r>
      <w:r w:rsidRPr="00225770">
        <w:rPr>
          <w:rFonts w:ascii="Times New Roman" w:eastAsia="Times New Roman" w:hAnsi="Times New Roman" w:cs="Times New Roman"/>
          <w:color w:val="2D2D2D"/>
          <w:kern w:val="0"/>
          <w:sz w:val="28"/>
          <w:szCs w:val="28"/>
          <w:bdr w:val="none" w:sz="0" w:space="0" w:color="auto" w:frame="1"/>
          <w:lang w:eastAsia="es-CO"/>
          <w14:ligatures w14:val="none"/>
        </w:rPr>
        <w:fldChar w:fldCharType="end"/>
      </w:r>
      <w:bookmarkEnd w:id="42"/>
      <w:r w:rsidRPr="00225770">
        <w:rPr>
          <w:rFonts w:ascii="Times New Roman" w:eastAsia="Times New Roman" w:hAnsi="Times New Roman" w:cs="Times New Roman"/>
          <w:color w:val="2D2D2D"/>
          <w:kern w:val="0"/>
          <w:sz w:val="28"/>
          <w:szCs w:val="28"/>
          <w:bdr w:val="none" w:sz="0" w:space="0" w:color="auto" w:frame="1"/>
          <w:lang w:eastAsia="es-CO"/>
          <w14:ligatures w14:val="none"/>
        </w:rPr>
        <w:t>, sin perjuicio del carácter preventivo y disuasivo que se cristaliza en la amenaza de imponer una pena ante la comisión de una infracción</w:t>
      </w:r>
      <w:bookmarkStart w:id="43" w:name="_ftnref31"/>
      <w:r w:rsidRPr="00225770">
        <w:rPr>
          <w:rFonts w:ascii="Times New Roman" w:eastAsia="Times New Roman" w:hAnsi="Times New Roman" w:cs="Times New Roman"/>
          <w:color w:val="2D2D2D"/>
          <w:kern w:val="0"/>
          <w:sz w:val="28"/>
          <w:szCs w:val="28"/>
          <w:bdr w:val="none" w:sz="0" w:space="0" w:color="auto" w:frame="1"/>
          <w:lang w:eastAsia="es-CO"/>
          <w14:ligatures w14:val="none"/>
        </w:rPr>
        <w:fldChar w:fldCharType="begin"/>
      </w:r>
      <w:r w:rsidRPr="00225770">
        <w:rPr>
          <w:rFonts w:ascii="Times New Roman" w:eastAsia="Times New Roman" w:hAnsi="Times New Roman" w:cs="Times New Roman"/>
          <w:color w:val="2D2D2D"/>
          <w:kern w:val="0"/>
          <w:sz w:val="28"/>
          <w:szCs w:val="28"/>
          <w:bdr w:val="none" w:sz="0" w:space="0" w:color="auto" w:frame="1"/>
          <w:lang w:eastAsia="es-CO"/>
          <w14:ligatures w14:val="none"/>
        </w:rPr>
        <w:instrText>HYPERLINK "https://www.corteconstitucional.gov.co/relatoria/2019/C-514-19.htm" \l "_ftn31" \o ""</w:instrText>
      </w:r>
      <w:r w:rsidRPr="00225770">
        <w:rPr>
          <w:rFonts w:ascii="Times New Roman" w:eastAsia="Times New Roman" w:hAnsi="Times New Roman" w:cs="Times New Roman"/>
          <w:color w:val="2D2D2D"/>
          <w:kern w:val="0"/>
          <w:sz w:val="28"/>
          <w:szCs w:val="28"/>
          <w:bdr w:val="none" w:sz="0" w:space="0" w:color="auto" w:frame="1"/>
          <w:lang w:eastAsia="es-CO"/>
          <w14:ligatures w14:val="none"/>
        </w:rPr>
      </w:r>
      <w:r w:rsidRPr="00225770">
        <w:rPr>
          <w:rFonts w:ascii="Times New Roman" w:eastAsia="Times New Roman" w:hAnsi="Times New Roman" w:cs="Times New Roman"/>
          <w:color w:val="2D2D2D"/>
          <w:kern w:val="0"/>
          <w:sz w:val="28"/>
          <w:szCs w:val="28"/>
          <w:bdr w:val="none" w:sz="0" w:space="0" w:color="auto" w:frame="1"/>
          <w:lang w:eastAsia="es-CO"/>
          <w14:ligatures w14:val="none"/>
        </w:rPr>
        <w:fldChar w:fldCharType="separate"/>
      </w:r>
      <w:r w:rsidRPr="00225770">
        <w:rPr>
          <w:rFonts w:ascii="Times New Roman" w:eastAsia="Times New Roman" w:hAnsi="Times New Roman" w:cs="Times New Roman"/>
          <w:color w:val="0000FF"/>
          <w:kern w:val="0"/>
          <w:sz w:val="28"/>
          <w:szCs w:val="28"/>
          <w:u w:val="single"/>
          <w:bdr w:val="none" w:sz="0" w:space="0" w:color="auto" w:frame="1"/>
          <w:vertAlign w:val="superscript"/>
          <w:lang w:eastAsia="es-CO"/>
          <w14:ligatures w14:val="none"/>
        </w:rPr>
        <w:t>[31]</w:t>
      </w:r>
      <w:r w:rsidRPr="00225770">
        <w:rPr>
          <w:rFonts w:ascii="Times New Roman" w:eastAsia="Times New Roman" w:hAnsi="Times New Roman" w:cs="Times New Roman"/>
          <w:color w:val="2D2D2D"/>
          <w:kern w:val="0"/>
          <w:sz w:val="28"/>
          <w:szCs w:val="28"/>
          <w:bdr w:val="none" w:sz="0" w:space="0" w:color="auto" w:frame="1"/>
          <w:lang w:eastAsia="es-CO"/>
          <w14:ligatures w14:val="none"/>
        </w:rPr>
        <w:fldChar w:fldCharType="end"/>
      </w:r>
      <w:r w:rsidRPr="00225770">
        <w:rPr>
          <w:rFonts w:ascii="Times New Roman" w:eastAsia="Times New Roman" w:hAnsi="Times New Roman" w:cs="Times New Roman"/>
          <w:color w:val="2D2D2D"/>
          <w:kern w:val="0"/>
          <w:sz w:val="28"/>
          <w:szCs w:val="28"/>
          <w:bdr w:val="none" w:sz="0" w:space="0" w:color="auto" w:frame="1"/>
          <w:lang w:eastAsia="es-CO"/>
          <w14:ligatures w14:val="none"/>
        </w:rPr>
        <w:t>.</w:t>
      </w:r>
    </w:p>
    <w:p w14:paraId="30309DBB" w14:textId="77777777" w:rsidR="00225770" w:rsidRPr="00225770" w:rsidRDefault="00225770" w:rsidP="00DE753C">
      <w:pPr>
        <w:spacing w:after="0" w:line="360" w:lineRule="auto"/>
        <w:jc w:val="both"/>
        <w:rPr>
          <w:rFonts w:ascii="Times New Roman" w:eastAsia="Times New Roman" w:hAnsi="Times New Roman" w:cs="Times New Roman"/>
          <w:color w:val="2D2D2D"/>
          <w:kern w:val="0"/>
          <w:sz w:val="28"/>
          <w:szCs w:val="28"/>
          <w:lang w:eastAsia="es-CO"/>
          <w14:ligatures w14:val="none"/>
        </w:rPr>
      </w:pPr>
      <w:r w:rsidRPr="00225770">
        <w:rPr>
          <w:rFonts w:ascii="Times New Roman" w:eastAsia="Times New Roman" w:hAnsi="Times New Roman" w:cs="Times New Roman"/>
          <w:color w:val="2D2D2D"/>
          <w:kern w:val="0"/>
          <w:sz w:val="28"/>
          <w:szCs w:val="28"/>
          <w:shd w:val="clear" w:color="auto" w:fill="FFFF00"/>
          <w:lang w:eastAsia="es-CO"/>
          <w14:ligatures w14:val="none"/>
        </w:rPr>
        <w:t> </w:t>
      </w:r>
    </w:p>
    <w:p w14:paraId="541FD55E" w14:textId="77777777" w:rsidR="00225770" w:rsidRPr="00225770" w:rsidRDefault="00225770" w:rsidP="00DE753C">
      <w:pPr>
        <w:spacing w:after="0" w:line="360" w:lineRule="auto"/>
        <w:jc w:val="both"/>
        <w:rPr>
          <w:rFonts w:ascii="Times New Roman" w:eastAsia="Times New Roman" w:hAnsi="Times New Roman" w:cs="Times New Roman"/>
          <w:color w:val="2D2D2D"/>
          <w:kern w:val="0"/>
          <w:sz w:val="28"/>
          <w:szCs w:val="28"/>
          <w:lang w:eastAsia="es-CO"/>
          <w14:ligatures w14:val="none"/>
        </w:rPr>
      </w:pPr>
      <w:r w:rsidRPr="00225770">
        <w:rPr>
          <w:rFonts w:ascii="Times New Roman" w:eastAsia="Times New Roman" w:hAnsi="Times New Roman" w:cs="Times New Roman"/>
          <w:color w:val="2D2D2D"/>
          <w:kern w:val="0"/>
          <w:sz w:val="28"/>
          <w:szCs w:val="28"/>
          <w:lang w:eastAsia="es-CO"/>
          <w14:ligatures w14:val="none"/>
        </w:rPr>
        <w:lastRenderedPageBreak/>
        <w:t>De lo anterior podría desprenderse que, al no tratar propiamente de obligaciones tributarias sino de sanciones por el incumplimiento de dichas obligaciones, la reducción que de estas últimas prevé el artículo 102 de la Ley 1943 de 2018 no implicaría una amnistía tributaria.</w:t>
      </w:r>
    </w:p>
    <w:p w14:paraId="64494718" w14:textId="77777777" w:rsidR="00225770" w:rsidRPr="00225770" w:rsidRDefault="00225770" w:rsidP="00DE753C">
      <w:pPr>
        <w:spacing w:after="0" w:line="360" w:lineRule="auto"/>
        <w:jc w:val="both"/>
        <w:rPr>
          <w:rFonts w:ascii="Times New Roman" w:eastAsia="Times New Roman" w:hAnsi="Times New Roman" w:cs="Times New Roman"/>
          <w:color w:val="2D2D2D"/>
          <w:kern w:val="0"/>
          <w:sz w:val="28"/>
          <w:szCs w:val="28"/>
          <w:lang w:eastAsia="es-CO"/>
          <w14:ligatures w14:val="none"/>
        </w:rPr>
      </w:pPr>
      <w:r w:rsidRPr="00225770">
        <w:rPr>
          <w:rFonts w:ascii="Times New Roman" w:eastAsia="Times New Roman" w:hAnsi="Times New Roman" w:cs="Times New Roman"/>
          <w:color w:val="2D2D2D"/>
          <w:kern w:val="0"/>
          <w:sz w:val="28"/>
          <w:szCs w:val="28"/>
          <w:lang w:eastAsia="es-CO"/>
          <w14:ligatures w14:val="none"/>
        </w:rPr>
        <w:t> </w:t>
      </w:r>
    </w:p>
    <w:p w14:paraId="6A395CA7" w14:textId="77777777" w:rsidR="00225770" w:rsidRPr="00225770" w:rsidRDefault="00225770" w:rsidP="00DE753C">
      <w:pPr>
        <w:spacing w:after="0" w:line="360" w:lineRule="auto"/>
        <w:jc w:val="both"/>
        <w:rPr>
          <w:rFonts w:ascii="Times New Roman" w:eastAsia="Times New Roman" w:hAnsi="Times New Roman" w:cs="Times New Roman"/>
          <w:color w:val="2D2D2D"/>
          <w:kern w:val="0"/>
          <w:sz w:val="28"/>
          <w:szCs w:val="28"/>
          <w:lang w:eastAsia="es-CO"/>
          <w14:ligatures w14:val="none"/>
        </w:rPr>
      </w:pPr>
      <w:r w:rsidRPr="00225770">
        <w:rPr>
          <w:rFonts w:ascii="Times New Roman" w:eastAsia="Times New Roman" w:hAnsi="Times New Roman" w:cs="Times New Roman"/>
          <w:b/>
          <w:bCs/>
          <w:color w:val="2D2D2D"/>
          <w:kern w:val="0"/>
          <w:sz w:val="28"/>
          <w:szCs w:val="28"/>
          <w:lang w:eastAsia="es-CO"/>
          <w14:ligatures w14:val="none"/>
        </w:rPr>
        <w:t>2.4.</w:t>
      </w:r>
      <w:r w:rsidRPr="00225770">
        <w:rPr>
          <w:rFonts w:ascii="Times New Roman" w:eastAsia="Times New Roman" w:hAnsi="Times New Roman" w:cs="Times New Roman"/>
          <w:b/>
          <w:bCs/>
          <w:color w:val="2D2D2D"/>
          <w:kern w:val="0"/>
          <w:sz w:val="14"/>
          <w:szCs w:val="14"/>
          <w:lang w:eastAsia="es-CO"/>
          <w14:ligatures w14:val="none"/>
        </w:rPr>
        <w:t>          </w:t>
      </w:r>
      <w:r w:rsidRPr="00225770">
        <w:rPr>
          <w:rFonts w:ascii="Times New Roman" w:eastAsia="Times New Roman" w:hAnsi="Times New Roman" w:cs="Times New Roman"/>
          <w:color w:val="2D2D2D"/>
          <w:kern w:val="0"/>
          <w:sz w:val="28"/>
          <w:szCs w:val="28"/>
          <w:lang w:eastAsia="es-CO"/>
          <w14:ligatures w14:val="none"/>
        </w:rPr>
        <w:t>No obstante, en Sentencia </w:t>
      </w:r>
      <w:r w:rsidRPr="00225770">
        <w:rPr>
          <w:rFonts w:ascii="Times New Roman" w:eastAsia="Times New Roman" w:hAnsi="Times New Roman" w:cs="Times New Roman"/>
          <w:b/>
          <w:bCs/>
          <w:color w:val="2D2D2D"/>
          <w:kern w:val="0"/>
          <w:sz w:val="28"/>
          <w:szCs w:val="28"/>
          <w:lang w:eastAsia="es-CO"/>
          <w14:ligatures w14:val="none"/>
        </w:rPr>
        <w:t>C-743 de 2015</w:t>
      </w:r>
      <w:bookmarkStart w:id="44" w:name="_ftnref32"/>
      <w:r w:rsidRPr="00225770">
        <w:rPr>
          <w:rFonts w:ascii="Times New Roman" w:eastAsia="Times New Roman" w:hAnsi="Times New Roman" w:cs="Times New Roman"/>
          <w:color w:val="2D2D2D"/>
          <w:kern w:val="0"/>
          <w:sz w:val="28"/>
          <w:szCs w:val="28"/>
          <w:lang w:eastAsia="es-CO"/>
          <w14:ligatures w14:val="none"/>
        </w:rPr>
        <w:fldChar w:fldCharType="begin"/>
      </w:r>
      <w:r w:rsidRPr="00225770">
        <w:rPr>
          <w:rFonts w:ascii="Times New Roman" w:eastAsia="Times New Roman" w:hAnsi="Times New Roman" w:cs="Times New Roman"/>
          <w:color w:val="2D2D2D"/>
          <w:kern w:val="0"/>
          <w:sz w:val="28"/>
          <w:szCs w:val="28"/>
          <w:lang w:eastAsia="es-CO"/>
          <w14:ligatures w14:val="none"/>
        </w:rPr>
        <w:instrText>HYPERLINK "https://www.corteconstitucional.gov.co/relatoria/2019/C-514-19.htm" \l "_ftn32" \o ""</w:instrText>
      </w:r>
      <w:r w:rsidRPr="00225770">
        <w:rPr>
          <w:rFonts w:ascii="Times New Roman" w:eastAsia="Times New Roman" w:hAnsi="Times New Roman" w:cs="Times New Roman"/>
          <w:color w:val="2D2D2D"/>
          <w:kern w:val="0"/>
          <w:sz w:val="28"/>
          <w:szCs w:val="28"/>
          <w:lang w:eastAsia="es-CO"/>
          <w14:ligatures w14:val="none"/>
        </w:rPr>
      </w:r>
      <w:r w:rsidRPr="00225770">
        <w:rPr>
          <w:rFonts w:ascii="Times New Roman" w:eastAsia="Times New Roman" w:hAnsi="Times New Roman" w:cs="Times New Roman"/>
          <w:color w:val="2D2D2D"/>
          <w:kern w:val="0"/>
          <w:sz w:val="28"/>
          <w:szCs w:val="28"/>
          <w:lang w:eastAsia="es-CO"/>
          <w14:ligatures w14:val="none"/>
        </w:rPr>
        <w:fldChar w:fldCharType="separate"/>
      </w:r>
      <w:r w:rsidRPr="00225770">
        <w:rPr>
          <w:rFonts w:ascii="Times New Roman" w:eastAsia="Times New Roman" w:hAnsi="Times New Roman" w:cs="Times New Roman"/>
          <w:color w:val="0000FF"/>
          <w:kern w:val="0"/>
          <w:sz w:val="28"/>
          <w:szCs w:val="28"/>
          <w:u w:val="single"/>
          <w:vertAlign w:val="superscript"/>
          <w:lang w:eastAsia="es-CO"/>
          <w14:ligatures w14:val="none"/>
        </w:rPr>
        <w:t>[32]</w:t>
      </w:r>
      <w:r w:rsidRPr="00225770">
        <w:rPr>
          <w:rFonts w:ascii="Times New Roman" w:eastAsia="Times New Roman" w:hAnsi="Times New Roman" w:cs="Times New Roman"/>
          <w:color w:val="2D2D2D"/>
          <w:kern w:val="0"/>
          <w:sz w:val="28"/>
          <w:szCs w:val="28"/>
          <w:lang w:eastAsia="es-CO"/>
          <w14:ligatures w14:val="none"/>
        </w:rPr>
        <w:fldChar w:fldCharType="end"/>
      </w:r>
      <w:r w:rsidRPr="00225770">
        <w:rPr>
          <w:rFonts w:ascii="Times New Roman" w:eastAsia="Times New Roman" w:hAnsi="Times New Roman" w:cs="Times New Roman"/>
          <w:color w:val="2D2D2D"/>
          <w:kern w:val="0"/>
          <w:sz w:val="28"/>
          <w:szCs w:val="28"/>
          <w:lang w:eastAsia="es-CO"/>
          <w14:ligatures w14:val="none"/>
        </w:rPr>
        <w:t xml:space="preserve"> la Corte sostuvo lo contrario a lo recién expuesto. En esa oportunidad la Corte declaró la </w:t>
      </w:r>
      <w:proofErr w:type="spellStart"/>
      <w:r w:rsidRPr="00225770">
        <w:rPr>
          <w:rFonts w:ascii="Times New Roman" w:eastAsia="Times New Roman" w:hAnsi="Times New Roman" w:cs="Times New Roman"/>
          <w:color w:val="2D2D2D"/>
          <w:kern w:val="0"/>
          <w:sz w:val="28"/>
          <w:szCs w:val="28"/>
          <w:lang w:eastAsia="es-CO"/>
          <w14:ligatures w14:val="none"/>
        </w:rPr>
        <w:t>inexequibilidad</w:t>
      </w:r>
      <w:proofErr w:type="spellEnd"/>
      <w:r w:rsidRPr="00225770">
        <w:rPr>
          <w:rFonts w:ascii="Times New Roman" w:eastAsia="Times New Roman" w:hAnsi="Times New Roman" w:cs="Times New Roman"/>
          <w:color w:val="2D2D2D"/>
          <w:kern w:val="0"/>
          <w:sz w:val="28"/>
          <w:szCs w:val="28"/>
          <w:lang w:eastAsia="es-CO"/>
          <w14:ligatures w14:val="none"/>
        </w:rPr>
        <w:t xml:space="preserve"> del artículo 57 de la Ley 1739 de 2014</w:t>
      </w:r>
      <w:bookmarkStart w:id="45" w:name="_ftnref33"/>
      <w:r w:rsidRPr="00225770">
        <w:rPr>
          <w:rFonts w:ascii="Times New Roman" w:eastAsia="Times New Roman" w:hAnsi="Times New Roman" w:cs="Times New Roman"/>
          <w:color w:val="2D2D2D"/>
          <w:kern w:val="0"/>
          <w:sz w:val="28"/>
          <w:szCs w:val="28"/>
          <w:lang w:eastAsia="es-CO"/>
          <w14:ligatures w14:val="none"/>
        </w:rPr>
        <w:fldChar w:fldCharType="begin"/>
      </w:r>
      <w:r w:rsidRPr="00225770">
        <w:rPr>
          <w:rFonts w:ascii="Times New Roman" w:eastAsia="Times New Roman" w:hAnsi="Times New Roman" w:cs="Times New Roman"/>
          <w:color w:val="2D2D2D"/>
          <w:kern w:val="0"/>
          <w:sz w:val="28"/>
          <w:szCs w:val="28"/>
          <w:lang w:eastAsia="es-CO"/>
          <w14:ligatures w14:val="none"/>
        </w:rPr>
        <w:instrText>HYPERLINK "https://www.corteconstitucional.gov.co/relatoria/2019/C-514-19.htm" \l "_ftn33" \o ""</w:instrText>
      </w:r>
      <w:r w:rsidRPr="00225770">
        <w:rPr>
          <w:rFonts w:ascii="Times New Roman" w:eastAsia="Times New Roman" w:hAnsi="Times New Roman" w:cs="Times New Roman"/>
          <w:color w:val="2D2D2D"/>
          <w:kern w:val="0"/>
          <w:sz w:val="28"/>
          <w:szCs w:val="28"/>
          <w:lang w:eastAsia="es-CO"/>
          <w14:ligatures w14:val="none"/>
        </w:rPr>
      </w:r>
      <w:r w:rsidRPr="00225770">
        <w:rPr>
          <w:rFonts w:ascii="Times New Roman" w:eastAsia="Times New Roman" w:hAnsi="Times New Roman" w:cs="Times New Roman"/>
          <w:color w:val="2D2D2D"/>
          <w:kern w:val="0"/>
          <w:sz w:val="28"/>
          <w:szCs w:val="28"/>
          <w:lang w:eastAsia="es-CO"/>
          <w14:ligatures w14:val="none"/>
        </w:rPr>
        <w:fldChar w:fldCharType="separate"/>
      </w:r>
      <w:r w:rsidRPr="00225770">
        <w:rPr>
          <w:rFonts w:ascii="Times New Roman" w:eastAsia="Times New Roman" w:hAnsi="Times New Roman" w:cs="Times New Roman"/>
          <w:color w:val="0000FF"/>
          <w:kern w:val="0"/>
          <w:sz w:val="28"/>
          <w:szCs w:val="28"/>
          <w:u w:val="single"/>
          <w:vertAlign w:val="superscript"/>
          <w:lang w:eastAsia="es-CO"/>
          <w14:ligatures w14:val="none"/>
        </w:rPr>
        <w:t>[33]</w:t>
      </w:r>
      <w:r w:rsidRPr="00225770">
        <w:rPr>
          <w:rFonts w:ascii="Times New Roman" w:eastAsia="Times New Roman" w:hAnsi="Times New Roman" w:cs="Times New Roman"/>
          <w:color w:val="2D2D2D"/>
          <w:kern w:val="0"/>
          <w:sz w:val="28"/>
          <w:szCs w:val="28"/>
          <w:lang w:eastAsia="es-CO"/>
          <w14:ligatures w14:val="none"/>
        </w:rPr>
        <w:fldChar w:fldCharType="end"/>
      </w:r>
      <w:bookmarkEnd w:id="45"/>
      <w:r w:rsidRPr="00225770">
        <w:rPr>
          <w:rFonts w:ascii="Times New Roman" w:eastAsia="Times New Roman" w:hAnsi="Times New Roman" w:cs="Times New Roman"/>
          <w:color w:val="2D2D2D"/>
          <w:kern w:val="0"/>
          <w:sz w:val="28"/>
          <w:szCs w:val="28"/>
          <w:lang w:eastAsia="es-CO"/>
          <w14:ligatures w14:val="none"/>
        </w:rPr>
        <w:t>, según el cual (similarmente a lo que prevé la norma que ahora estudia la Corte) ante el pago de la obligación tributaria principal, algunos contribuyentes podrían acceder a una reducción sustancial de los intereses de aquella y de las sanciones que se les hubieran respectivamente impuesto.</w:t>
      </w:r>
    </w:p>
    <w:p w14:paraId="35A452F4" w14:textId="77777777" w:rsidR="00225770" w:rsidRPr="00225770" w:rsidRDefault="00225770" w:rsidP="00DE753C">
      <w:pPr>
        <w:spacing w:after="0" w:line="360" w:lineRule="auto"/>
        <w:ind w:left="720"/>
        <w:jc w:val="both"/>
        <w:rPr>
          <w:rFonts w:ascii="Times New Roman" w:eastAsia="Times New Roman" w:hAnsi="Times New Roman" w:cs="Times New Roman"/>
          <w:color w:val="2D2D2D"/>
          <w:kern w:val="0"/>
          <w:sz w:val="28"/>
          <w:szCs w:val="28"/>
          <w:lang w:eastAsia="es-CO"/>
          <w14:ligatures w14:val="none"/>
        </w:rPr>
      </w:pPr>
      <w:r w:rsidRPr="00225770">
        <w:rPr>
          <w:rFonts w:ascii="Times New Roman" w:eastAsia="Times New Roman" w:hAnsi="Times New Roman" w:cs="Times New Roman"/>
          <w:color w:val="2D2D2D"/>
          <w:kern w:val="0"/>
          <w:sz w:val="28"/>
          <w:szCs w:val="28"/>
          <w:lang w:eastAsia="es-CO"/>
          <w14:ligatures w14:val="none"/>
        </w:rPr>
        <w:t> </w:t>
      </w:r>
    </w:p>
    <w:p w14:paraId="7C0F1DC6" w14:textId="77777777" w:rsidR="00225770" w:rsidRPr="00225770" w:rsidRDefault="00225770" w:rsidP="00DE753C">
      <w:pPr>
        <w:spacing w:after="0" w:line="360" w:lineRule="auto"/>
        <w:jc w:val="both"/>
        <w:rPr>
          <w:rFonts w:ascii="Times New Roman" w:eastAsia="Times New Roman" w:hAnsi="Times New Roman" w:cs="Times New Roman"/>
          <w:color w:val="2D2D2D"/>
          <w:kern w:val="0"/>
          <w:sz w:val="28"/>
          <w:szCs w:val="28"/>
          <w:lang w:eastAsia="es-CO"/>
          <w14:ligatures w14:val="none"/>
        </w:rPr>
      </w:pPr>
      <w:r w:rsidRPr="00225770">
        <w:rPr>
          <w:rFonts w:ascii="Times New Roman" w:eastAsia="Times New Roman" w:hAnsi="Times New Roman" w:cs="Times New Roman"/>
          <w:color w:val="2D2D2D"/>
          <w:kern w:val="0"/>
          <w:sz w:val="28"/>
          <w:szCs w:val="28"/>
          <w:lang w:eastAsia="es-CO"/>
          <w14:ligatures w14:val="none"/>
        </w:rPr>
        <w:t xml:space="preserve">Como fundamento de la referida </w:t>
      </w:r>
      <w:proofErr w:type="spellStart"/>
      <w:r w:rsidRPr="00225770">
        <w:rPr>
          <w:rFonts w:ascii="Times New Roman" w:eastAsia="Times New Roman" w:hAnsi="Times New Roman" w:cs="Times New Roman"/>
          <w:color w:val="2D2D2D"/>
          <w:kern w:val="0"/>
          <w:sz w:val="28"/>
          <w:szCs w:val="28"/>
          <w:lang w:eastAsia="es-CO"/>
          <w14:ligatures w14:val="none"/>
        </w:rPr>
        <w:t>inexequibilidad</w:t>
      </w:r>
      <w:proofErr w:type="spellEnd"/>
      <w:r w:rsidRPr="00225770">
        <w:rPr>
          <w:rFonts w:ascii="Times New Roman" w:eastAsia="Times New Roman" w:hAnsi="Times New Roman" w:cs="Times New Roman"/>
          <w:color w:val="2D2D2D"/>
          <w:kern w:val="0"/>
          <w:sz w:val="28"/>
          <w:szCs w:val="28"/>
          <w:lang w:eastAsia="es-CO"/>
          <w14:ligatures w14:val="none"/>
        </w:rPr>
        <w:t xml:space="preserve"> la Corte sostuvo que la existencia de una amnistía tributaria no se limita a la reducción o condonación de la obligación principal, sino que </w:t>
      </w:r>
      <w:r w:rsidRPr="00225770">
        <w:rPr>
          <w:rFonts w:ascii="Times New Roman" w:eastAsia="Times New Roman" w:hAnsi="Times New Roman" w:cs="Times New Roman"/>
          <w:b/>
          <w:bCs/>
          <w:color w:val="2D2D2D"/>
          <w:kern w:val="0"/>
          <w:sz w:val="28"/>
          <w:szCs w:val="28"/>
          <w:lang w:eastAsia="es-CO"/>
          <w14:ligatures w14:val="none"/>
        </w:rPr>
        <w:t>también existe cuando tales beneficios se predican así mismo de las consecuencias adversas del no pago de aquella</w:t>
      </w:r>
      <w:r w:rsidRPr="00225770">
        <w:rPr>
          <w:rFonts w:ascii="Times New Roman" w:eastAsia="Times New Roman" w:hAnsi="Times New Roman" w:cs="Times New Roman"/>
          <w:color w:val="2D2D2D"/>
          <w:kern w:val="0"/>
          <w:sz w:val="28"/>
          <w:szCs w:val="28"/>
          <w:lang w:eastAsia="es-CO"/>
          <w14:ligatures w14:val="none"/>
        </w:rPr>
        <w:t>. Para el efecto, la Corte sostuvo que de la recapitulación de la jurisprudencia constitucional sobre amnistías y saneamientos tributarios que hizo la Sentencia C-883 de 2013</w:t>
      </w:r>
      <w:bookmarkStart w:id="46" w:name="_ftnref34"/>
      <w:r w:rsidRPr="00225770">
        <w:rPr>
          <w:rFonts w:ascii="Times New Roman" w:eastAsia="Times New Roman" w:hAnsi="Times New Roman" w:cs="Times New Roman"/>
          <w:color w:val="2D2D2D"/>
          <w:kern w:val="0"/>
          <w:sz w:val="28"/>
          <w:szCs w:val="28"/>
          <w:lang w:eastAsia="es-CO"/>
          <w14:ligatures w14:val="none"/>
        </w:rPr>
        <w:fldChar w:fldCharType="begin"/>
      </w:r>
      <w:r w:rsidRPr="00225770">
        <w:rPr>
          <w:rFonts w:ascii="Times New Roman" w:eastAsia="Times New Roman" w:hAnsi="Times New Roman" w:cs="Times New Roman"/>
          <w:color w:val="2D2D2D"/>
          <w:kern w:val="0"/>
          <w:sz w:val="28"/>
          <w:szCs w:val="28"/>
          <w:lang w:eastAsia="es-CO"/>
          <w14:ligatures w14:val="none"/>
        </w:rPr>
        <w:instrText>HYPERLINK "https://www.corteconstitucional.gov.co/relatoria/2019/C-514-19.htm" \l "_ftn34" \o ""</w:instrText>
      </w:r>
      <w:r w:rsidRPr="00225770">
        <w:rPr>
          <w:rFonts w:ascii="Times New Roman" w:eastAsia="Times New Roman" w:hAnsi="Times New Roman" w:cs="Times New Roman"/>
          <w:color w:val="2D2D2D"/>
          <w:kern w:val="0"/>
          <w:sz w:val="28"/>
          <w:szCs w:val="28"/>
          <w:lang w:eastAsia="es-CO"/>
          <w14:ligatures w14:val="none"/>
        </w:rPr>
      </w:r>
      <w:r w:rsidRPr="00225770">
        <w:rPr>
          <w:rFonts w:ascii="Times New Roman" w:eastAsia="Times New Roman" w:hAnsi="Times New Roman" w:cs="Times New Roman"/>
          <w:color w:val="2D2D2D"/>
          <w:kern w:val="0"/>
          <w:sz w:val="28"/>
          <w:szCs w:val="28"/>
          <w:lang w:eastAsia="es-CO"/>
          <w14:ligatures w14:val="none"/>
        </w:rPr>
        <w:fldChar w:fldCharType="separate"/>
      </w:r>
      <w:r w:rsidRPr="00225770">
        <w:rPr>
          <w:rFonts w:ascii="Times New Roman" w:eastAsia="Times New Roman" w:hAnsi="Times New Roman" w:cs="Times New Roman"/>
          <w:color w:val="0000FF"/>
          <w:kern w:val="0"/>
          <w:sz w:val="28"/>
          <w:szCs w:val="28"/>
          <w:u w:val="single"/>
          <w:vertAlign w:val="superscript"/>
          <w:lang w:eastAsia="es-CO"/>
          <w14:ligatures w14:val="none"/>
        </w:rPr>
        <w:t>[34]</w:t>
      </w:r>
      <w:r w:rsidRPr="00225770">
        <w:rPr>
          <w:rFonts w:ascii="Times New Roman" w:eastAsia="Times New Roman" w:hAnsi="Times New Roman" w:cs="Times New Roman"/>
          <w:color w:val="2D2D2D"/>
          <w:kern w:val="0"/>
          <w:sz w:val="28"/>
          <w:szCs w:val="28"/>
          <w:lang w:eastAsia="es-CO"/>
          <w14:ligatures w14:val="none"/>
        </w:rPr>
        <w:fldChar w:fldCharType="end"/>
      </w:r>
      <w:bookmarkEnd w:id="46"/>
      <w:r w:rsidRPr="00225770">
        <w:rPr>
          <w:rFonts w:ascii="Times New Roman" w:eastAsia="Times New Roman" w:hAnsi="Times New Roman" w:cs="Times New Roman"/>
          <w:color w:val="2D2D2D"/>
          <w:kern w:val="0"/>
          <w:sz w:val="28"/>
          <w:szCs w:val="28"/>
          <w:lang w:eastAsia="es-CO"/>
          <w14:ligatures w14:val="none"/>
        </w:rPr>
        <w:t> se desprende que</w:t>
      </w:r>
    </w:p>
    <w:p w14:paraId="6AF62B8A" w14:textId="77777777" w:rsidR="00225770" w:rsidRPr="00225770" w:rsidRDefault="00225770" w:rsidP="00DE753C">
      <w:pPr>
        <w:spacing w:after="0" w:line="360" w:lineRule="auto"/>
        <w:jc w:val="both"/>
        <w:rPr>
          <w:rFonts w:ascii="Times New Roman" w:eastAsia="Times New Roman" w:hAnsi="Times New Roman" w:cs="Times New Roman"/>
          <w:color w:val="2D2D2D"/>
          <w:kern w:val="0"/>
          <w:sz w:val="28"/>
          <w:szCs w:val="28"/>
          <w:lang w:eastAsia="es-CO"/>
          <w14:ligatures w14:val="none"/>
        </w:rPr>
      </w:pPr>
      <w:r w:rsidRPr="00225770">
        <w:rPr>
          <w:rFonts w:ascii="Times New Roman" w:eastAsia="Times New Roman" w:hAnsi="Times New Roman" w:cs="Times New Roman"/>
          <w:color w:val="2D2D2D"/>
          <w:kern w:val="0"/>
          <w:sz w:val="28"/>
          <w:szCs w:val="28"/>
          <w:bdr w:val="none" w:sz="0" w:space="0" w:color="auto" w:frame="1"/>
          <w:lang w:eastAsia="es-CO"/>
          <w14:ligatures w14:val="none"/>
        </w:rPr>
        <w:t> </w:t>
      </w:r>
    </w:p>
    <w:p w14:paraId="00F13BA8" w14:textId="77777777" w:rsidR="00225770" w:rsidRPr="00225770" w:rsidRDefault="00225770" w:rsidP="00DE753C">
      <w:pPr>
        <w:spacing w:after="0" w:line="360" w:lineRule="auto"/>
        <w:ind w:left="567" w:right="616"/>
        <w:jc w:val="both"/>
        <w:rPr>
          <w:rFonts w:ascii="Times New Roman" w:eastAsia="Times New Roman" w:hAnsi="Times New Roman" w:cs="Times New Roman"/>
          <w:color w:val="2D2D2D"/>
          <w:kern w:val="0"/>
          <w:sz w:val="28"/>
          <w:szCs w:val="28"/>
          <w:lang w:eastAsia="es-CO"/>
          <w14:ligatures w14:val="none"/>
        </w:rPr>
      </w:pPr>
      <w:r w:rsidRPr="00225770">
        <w:rPr>
          <w:rFonts w:ascii="Times New Roman" w:eastAsia="Times New Roman" w:hAnsi="Times New Roman" w:cs="Times New Roman"/>
          <w:color w:val="2D2D2D"/>
          <w:kern w:val="0"/>
          <w:sz w:val="28"/>
          <w:szCs w:val="28"/>
          <w:bdr w:val="none" w:sz="0" w:space="0" w:color="auto" w:frame="1"/>
          <w:shd w:val="clear" w:color="auto" w:fill="FFFFFF"/>
          <w:lang w:val="es-ES" w:eastAsia="es-CO"/>
          <w14:ligatures w14:val="none"/>
        </w:rPr>
        <w:t>(i) Con independencia de la denominación que en cada caso adopten, </w:t>
      </w:r>
      <w:r w:rsidRPr="00225770">
        <w:rPr>
          <w:rFonts w:ascii="Times New Roman" w:eastAsia="Times New Roman" w:hAnsi="Times New Roman" w:cs="Times New Roman"/>
          <w:b/>
          <w:bCs/>
          <w:color w:val="2D2D2D"/>
          <w:kern w:val="0"/>
          <w:sz w:val="28"/>
          <w:szCs w:val="28"/>
          <w:bdr w:val="none" w:sz="0" w:space="0" w:color="auto" w:frame="1"/>
          <w:shd w:val="clear" w:color="auto" w:fill="FFFFFF"/>
          <w:lang w:val="es-ES" w:eastAsia="es-CO"/>
          <w14:ligatures w14:val="none"/>
        </w:rPr>
        <w:t xml:space="preserve">se está en presencia de una amnistía tributaria cuando, ante el incumplimiento de obligaciones tributarias, se introducen medidas ya sea para condonar, de manera total o parcial, dicha obligación, o bien para inhibir o atenuar las consecuencias adversas (investigaciones, liquidaciones, sanciones), derivadas de </w:t>
      </w:r>
      <w:r w:rsidRPr="00225770">
        <w:rPr>
          <w:rFonts w:ascii="Times New Roman" w:eastAsia="Times New Roman" w:hAnsi="Times New Roman" w:cs="Times New Roman"/>
          <w:b/>
          <w:bCs/>
          <w:color w:val="2D2D2D"/>
          <w:kern w:val="0"/>
          <w:sz w:val="28"/>
          <w:szCs w:val="28"/>
          <w:bdr w:val="none" w:sz="0" w:space="0" w:color="auto" w:frame="1"/>
          <w:shd w:val="clear" w:color="auto" w:fill="FFFFFF"/>
          <w:lang w:val="es-ES" w:eastAsia="es-CO"/>
          <w14:ligatures w14:val="none"/>
        </w:rPr>
        <w:lastRenderedPageBreak/>
        <w:t>tal incumplimiento.</w:t>
      </w:r>
      <w:r w:rsidRPr="00225770">
        <w:rPr>
          <w:rFonts w:ascii="Times New Roman" w:eastAsia="Times New Roman" w:hAnsi="Times New Roman" w:cs="Times New Roman"/>
          <w:color w:val="2D2D2D"/>
          <w:kern w:val="0"/>
          <w:sz w:val="28"/>
          <w:szCs w:val="28"/>
          <w:bdr w:val="none" w:sz="0" w:space="0" w:color="auto" w:frame="1"/>
          <w:shd w:val="clear" w:color="auto" w:fill="FFFFFF"/>
          <w:lang w:val="es-ES" w:eastAsia="es-CO"/>
          <w14:ligatures w14:val="none"/>
        </w:rPr>
        <w:t>  Estas medidas buscan generar un incentivo para que el contribuyente moroso se ponga al día con sus obligaciones y ajuste su situación fiscal a la realidad.  Es por ello que, aunque en la mayoría de sus pronunciamientos sobre el tema las expresiones “amnistía” y “saneamiento” han sido entendidas como sinónimos, en otras la Corte ha precisado que las amnistías tributarias constituyen un instrumento de saneamiento fiscal, en tanto a través de aquellas se busca regularizar la situación de quienes se encuentran por fuera de la norma.</w:t>
      </w:r>
      <w:bookmarkEnd w:id="43"/>
      <w:r w:rsidRPr="00225770">
        <w:rPr>
          <w:rFonts w:ascii="Times New Roman" w:eastAsia="Times New Roman" w:hAnsi="Times New Roman" w:cs="Times New Roman"/>
          <w:color w:val="2D2D2D"/>
          <w:kern w:val="0"/>
          <w:sz w:val="28"/>
          <w:szCs w:val="28"/>
          <w:lang w:eastAsia="es-CO"/>
          <w14:ligatures w14:val="none"/>
        </w:rPr>
        <w:fldChar w:fldCharType="begin"/>
      </w:r>
      <w:r w:rsidRPr="00225770">
        <w:rPr>
          <w:rFonts w:ascii="Times New Roman" w:eastAsia="Times New Roman" w:hAnsi="Times New Roman" w:cs="Times New Roman"/>
          <w:color w:val="2D2D2D"/>
          <w:kern w:val="0"/>
          <w:sz w:val="28"/>
          <w:szCs w:val="28"/>
          <w:lang w:eastAsia="es-CO"/>
          <w14:ligatures w14:val="none"/>
        </w:rPr>
        <w:instrText>HYPERLINK "http://www.corteconstitucional.gov.co/RELATORIA/2013/C-833-13.htm" \l "_ftn31"</w:instrText>
      </w:r>
      <w:r w:rsidRPr="00225770">
        <w:rPr>
          <w:rFonts w:ascii="Times New Roman" w:eastAsia="Times New Roman" w:hAnsi="Times New Roman" w:cs="Times New Roman"/>
          <w:color w:val="2D2D2D"/>
          <w:kern w:val="0"/>
          <w:sz w:val="28"/>
          <w:szCs w:val="28"/>
          <w:lang w:eastAsia="es-CO"/>
          <w14:ligatures w14:val="none"/>
        </w:rPr>
      </w:r>
      <w:r w:rsidRPr="00225770">
        <w:rPr>
          <w:rFonts w:ascii="Times New Roman" w:eastAsia="Times New Roman" w:hAnsi="Times New Roman" w:cs="Times New Roman"/>
          <w:color w:val="2D2D2D"/>
          <w:kern w:val="0"/>
          <w:sz w:val="28"/>
          <w:szCs w:val="28"/>
          <w:lang w:eastAsia="es-CO"/>
          <w14:ligatures w14:val="none"/>
        </w:rPr>
        <w:fldChar w:fldCharType="separate"/>
      </w:r>
      <w:r w:rsidRPr="00225770">
        <w:rPr>
          <w:rFonts w:ascii="Times New Roman" w:eastAsia="Times New Roman" w:hAnsi="Times New Roman" w:cs="Times New Roman"/>
          <w:kern w:val="0"/>
          <w:sz w:val="28"/>
          <w:szCs w:val="28"/>
          <w:u w:val="single"/>
          <w:bdr w:val="none" w:sz="0" w:space="0" w:color="auto" w:frame="1"/>
          <w:lang w:val="es-ES" w:eastAsia="es-CO"/>
          <w14:ligatures w14:val="none"/>
        </w:rPr>
        <w:t>[31</w:t>
      </w:r>
      <w:r w:rsidRPr="00225770">
        <w:rPr>
          <w:rFonts w:ascii="Times New Roman" w:eastAsia="Times New Roman" w:hAnsi="Times New Roman" w:cs="Times New Roman"/>
          <w:kern w:val="0"/>
          <w:sz w:val="28"/>
          <w:szCs w:val="28"/>
          <w:u w:val="single"/>
          <w:bdr w:val="none" w:sz="0" w:space="0" w:color="auto" w:frame="1"/>
          <w:vertAlign w:val="superscript"/>
          <w:lang w:val="es-ES" w:eastAsia="es-CO"/>
          <w14:ligatures w14:val="none"/>
        </w:rPr>
        <w:t>[35]</w:t>
      </w:r>
      <w:r w:rsidRPr="00225770">
        <w:rPr>
          <w:rFonts w:ascii="Times New Roman" w:eastAsia="Times New Roman" w:hAnsi="Times New Roman" w:cs="Times New Roman"/>
          <w:kern w:val="0"/>
          <w:sz w:val="28"/>
          <w:szCs w:val="28"/>
          <w:u w:val="single"/>
          <w:bdr w:val="none" w:sz="0" w:space="0" w:color="auto" w:frame="1"/>
          <w:lang w:val="es-ES" w:eastAsia="es-CO"/>
          <w14:ligatures w14:val="none"/>
        </w:rPr>
        <w:t>]</w:t>
      </w:r>
      <w:r w:rsidRPr="00225770">
        <w:rPr>
          <w:rFonts w:ascii="Times New Roman" w:eastAsia="Times New Roman" w:hAnsi="Times New Roman" w:cs="Times New Roman"/>
          <w:color w:val="2D2D2D"/>
          <w:kern w:val="0"/>
          <w:sz w:val="28"/>
          <w:szCs w:val="28"/>
          <w:lang w:eastAsia="es-CO"/>
          <w14:ligatures w14:val="none"/>
        </w:rPr>
        <w:fldChar w:fldCharType="end"/>
      </w:r>
      <w:r w:rsidRPr="00225770">
        <w:rPr>
          <w:rFonts w:ascii="Times New Roman" w:eastAsia="Times New Roman" w:hAnsi="Times New Roman" w:cs="Times New Roman"/>
          <w:color w:val="2D2D2D"/>
          <w:kern w:val="0"/>
          <w:sz w:val="28"/>
          <w:szCs w:val="28"/>
          <w:bdr w:val="none" w:sz="0" w:space="0" w:color="auto" w:frame="1"/>
          <w:shd w:val="clear" w:color="auto" w:fill="FFFFFF"/>
          <w:lang w:val="es-ES" w:eastAsia="es-CO"/>
          <w14:ligatures w14:val="none"/>
        </w:rPr>
        <w:t> La Corte ha diferenciado las amnistías, que presuponen la infracción previa de una obligación tributaria, de las exenciones tributarias, entendidas estas últimas como instrumentos de política fiscal a través de los cuales se impide el nacimiento de la obligación tributaria en relación con determinados sujetos o se disminuye la cuantía de dicha obligación.</w:t>
      </w:r>
      <w:bookmarkEnd w:id="44"/>
      <w:r w:rsidRPr="00225770">
        <w:rPr>
          <w:rFonts w:ascii="Times New Roman" w:eastAsia="Times New Roman" w:hAnsi="Times New Roman" w:cs="Times New Roman"/>
          <w:color w:val="2D2D2D"/>
          <w:kern w:val="0"/>
          <w:sz w:val="28"/>
          <w:szCs w:val="28"/>
          <w:lang w:eastAsia="es-CO"/>
          <w14:ligatures w14:val="none"/>
        </w:rPr>
        <w:fldChar w:fldCharType="begin"/>
      </w:r>
      <w:r w:rsidRPr="00225770">
        <w:rPr>
          <w:rFonts w:ascii="Times New Roman" w:eastAsia="Times New Roman" w:hAnsi="Times New Roman" w:cs="Times New Roman"/>
          <w:color w:val="2D2D2D"/>
          <w:kern w:val="0"/>
          <w:sz w:val="28"/>
          <w:szCs w:val="28"/>
          <w:lang w:eastAsia="es-CO"/>
          <w14:ligatures w14:val="none"/>
        </w:rPr>
        <w:instrText>HYPERLINK "http://www.corteconstitucional.gov.co/RELATORIA/2013/C-833-13.htm" \l "_ftn32"</w:instrText>
      </w:r>
      <w:r w:rsidRPr="00225770">
        <w:rPr>
          <w:rFonts w:ascii="Times New Roman" w:eastAsia="Times New Roman" w:hAnsi="Times New Roman" w:cs="Times New Roman"/>
          <w:color w:val="2D2D2D"/>
          <w:kern w:val="0"/>
          <w:sz w:val="28"/>
          <w:szCs w:val="28"/>
          <w:lang w:eastAsia="es-CO"/>
          <w14:ligatures w14:val="none"/>
        </w:rPr>
      </w:r>
      <w:r w:rsidRPr="00225770">
        <w:rPr>
          <w:rFonts w:ascii="Times New Roman" w:eastAsia="Times New Roman" w:hAnsi="Times New Roman" w:cs="Times New Roman"/>
          <w:color w:val="2D2D2D"/>
          <w:kern w:val="0"/>
          <w:sz w:val="28"/>
          <w:szCs w:val="28"/>
          <w:lang w:eastAsia="es-CO"/>
          <w14:ligatures w14:val="none"/>
        </w:rPr>
        <w:fldChar w:fldCharType="separate"/>
      </w:r>
      <w:r w:rsidRPr="00225770">
        <w:rPr>
          <w:rFonts w:ascii="Times New Roman" w:eastAsia="Times New Roman" w:hAnsi="Times New Roman" w:cs="Times New Roman"/>
          <w:kern w:val="0"/>
          <w:sz w:val="28"/>
          <w:szCs w:val="28"/>
          <w:u w:val="single"/>
          <w:bdr w:val="none" w:sz="0" w:space="0" w:color="auto" w:frame="1"/>
          <w:lang w:val="es-ES" w:eastAsia="es-CO"/>
          <w14:ligatures w14:val="none"/>
        </w:rPr>
        <w:t>[32</w:t>
      </w:r>
      <w:r w:rsidRPr="00225770">
        <w:rPr>
          <w:rFonts w:ascii="Times New Roman" w:eastAsia="Times New Roman" w:hAnsi="Times New Roman" w:cs="Times New Roman"/>
          <w:kern w:val="0"/>
          <w:sz w:val="28"/>
          <w:szCs w:val="28"/>
          <w:u w:val="single"/>
          <w:bdr w:val="none" w:sz="0" w:space="0" w:color="auto" w:frame="1"/>
          <w:vertAlign w:val="superscript"/>
          <w:lang w:val="es-ES" w:eastAsia="es-CO"/>
          <w14:ligatures w14:val="none"/>
        </w:rPr>
        <w:t>[36]</w:t>
      </w:r>
      <w:r w:rsidRPr="00225770">
        <w:rPr>
          <w:rFonts w:ascii="Times New Roman" w:eastAsia="Times New Roman" w:hAnsi="Times New Roman" w:cs="Times New Roman"/>
          <w:kern w:val="0"/>
          <w:sz w:val="28"/>
          <w:szCs w:val="28"/>
          <w:u w:val="single"/>
          <w:bdr w:val="none" w:sz="0" w:space="0" w:color="auto" w:frame="1"/>
          <w:lang w:val="es-ES" w:eastAsia="es-CO"/>
          <w14:ligatures w14:val="none"/>
        </w:rPr>
        <w:t>]</w:t>
      </w:r>
      <w:r w:rsidRPr="00225770">
        <w:rPr>
          <w:rFonts w:ascii="Times New Roman" w:eastAsia="Times New Roman" w:hAnsi="Times New Roman" w:cs="Times New Roman"/>
          <w:color w:val="2D2D2D"/>
          <w:kern w:val="0"/>
          <w:sz w:val="28"/>
          <w:szCs w:val="28"/>
          <w:lang w:eastAsia="es-CO"/>
          <w14:ligatures w14:val="none"/>
        </w:rPr>
        <w:fldChar w:fldCharType="end"/>
      </w:r>
      <w:r w:rsidRPr="00225770">
        <w:rPr>
          <w:rFonts w:ascii="Times New Roman" w:eastAsia="Times New Roman" w:hAnsi="Times New Roman" w:cs="Times New Roman"/>
          <w:color w:val="2D2D2D"/>
          <w:kern w:val="0"/>
          <w:sz w:val="28"/>
          <w:szCs w:val="28"/>
          <w:lang w:eastAsia="es-CO"/>
          <w14:ligatures w14:val="none"/>
        </w:rPr>
        <w:t>” (Énfasis fuera de texto)</w:t>
      </w:r>
      <w:bookmarkStart w:id="47" w:name="_ftnref37"/>
      <w:r w:rsidRPr="00225770">
        <w:rPr>
          <w:rFonts w:ascii="Times New Roman" w:eastAsia="Times New Roman" w:hAnsi="Times New Roman" w:cs="Times New Roman"/>
          <w:color w:val="2D2D2D"/>
          <w:kern w:val="0"/>
          <w:sz w:val="28"/>
          <w:szCs w:val="28"/>
          <w:lang w:eastAsia="es-CO"/>
          <w14:ligatures w14:val="none"/>
        </w:rPr>
        <w:fldChar w:fldCharType="begin"/>
      </w:r>
      <w:r w:rsidRPr="00225770">
        <w:rPr>
          <w:rFonts w:ascii="Times New Roman" w:eastAsia="Times New Roman" w:hAnsi="Times New Roman" w:cs="Times New Roman"/>
          <w:color w:val="2D2D2D"/>
          <w:kern w:val="0"/>
          <w:sz w:val="28"/>
          <w:szCs w:val="28"/>
          <w:lang w:eastAsia="es-CO"/>
          <w14:ligatures w14:val="none"/>
        </w:rPr>
        <w:instrText>HYPERLINK "https://www.corteconstitucional.gov.co/relatoria/2019/C-514-19.htm" \l "_ftn37" \o ""</w:instrText>
      </w:r>
      <w:r w:rsidRPr="00225770">
        <w:rPr>
          <w:rFonts w:ascii="Times New Roman" w:eastAsia="Times New Roman" w:hAnsi="Times New Roman" w:cs="Times New Roman"/>
          <w:color w:val="2D2D2D"/>
          <w:kern w:val="0"/>
          <w:sz w:val="28"/>
          <w:szCs w:val="28"/>
          <w:lang w:eastAsia="es-CO"/>
          <w14:ligatures w14:val="none"/>
        </w:rPr>
      </w:r>
      <w:r w:rsidRPr="00225770">
        <w:rPr>
          <w:rFonts w:ascii="Times New Roman" w:eastAsia="Times New Roman" w:hAnsi="Times New Roman" w:cs="Times New Roman"/>
          <w:color w:val="2D2D2D"/>
          <w:kern w:val="0"/>
          <w:sz w:val="28"/>
          <w:szCs w:val="28"/>
          <w:lang w:eastAsia="es-CO"/>
          <w14:ligatures w14:val="none"/>
        </w:rPr>
        <w:fldChar w:fldCharType="separate"/>
      </w:r>
      <w:r w:rsidRPr="00225770">
        <w:rPr>
          <w:rFonts w:ascii="Times New Roman" w:eastAsia="Times New Roman" w:hAnsi="Times New Roman" w:cs="Times New Roman"/>
          <w:color w:val="0000FF"/>
          <w:kern w:val="0"/>
          <w:sz w:val="28"/>
          <w:szCs w:val="28"/>
          <w:u w:val="single"/>
          <w:vertAlign w:val="superscript"/>
          <w:lang w:eastAsia="es-CO"/>
          <w14:ligatures w14:val="none"/>
        </w:rPr>
        <w:t>[37]</w:t>
      </w:r>
      <w:r w:rsidRPr="00225770">
        <w:rPr>
          <w:rFonts w:ascii="Times New Roman" w:eastAsia="Times New Roman" w:hAnsi="Times New Roman" w:cs="Times New Roman"/>
          <w:color w:val="2D2D2D"/>
          <w:kern w:val="0"/>
          <w:sz w:val="28"/>
          <w:szCs w:val="28"/>
          <w:lang w:eastAsia="es-CO"/>
          <w14:ligatures w14:val="none"/>
        </w:rPr>
        <w:fldChar w:fldCharType="end"/>
      </w:r>
    </w:p>
    <w:p w14:paraId="418A4C83" w14:textId="77777777" w:rsidR="00225770" w:rsidRPr="00225770" w:rsidRDefault="00225770" w:rsidP="00DE753C">
      <w:pPr>
        <w:spacing w:after="0" w:line="360" w:lineRule="auto"/>
        <w:jc w:val="both"/>
        <w:rPr>
          <w:rFonts w:ascii="Times New Roman" w:eastAsia="Times New Roman" w:hAnsi="Times New Roman" w:cs="Times New Roman"/>
          <w:color w:val="2D2D2D"/>
          <w:kern w:val="0"/>
          <w:sz w:val="28"/>
          <w:szCs w:val="28"/>
          <w:lang w:eastAsia="es-CO"/>
          <w14:ligatures w14:val="none"/>
        </w:rPr>
      </w:pPr>
      <w:r w:rsidRPr="00225770">
        <w:rPr>
          <w:rFonts w:ascii="Times New Roman" w:eastAsia="Times New Roman" w:hAnsi="Times New Roman" w:cs="Times New Roman"/>
          <w:color w:val="2D2D2D"/>
          <w:kern w:val="0"/>
          <w:sz w:val="28"/>
          <w:szCs w:val="28"/>
          <w:shd w:val="clear" w:color="auto" w:fill="FFFF00"/>
          <w:lang w:eastAsia="es-CO"/>
          <w14:ligatures w14:val="none"/>
        </w:rPr>
        <w:t> </w:t>
      </w:r>
    </w:p>
    <w:p w14:paraId="71A60512" w14:textId="77777777" w:rsidR="00225770" w:rsidRPr="00225770" w:rsidRDefault="00225770" w:rsidP="00DE753C">
      <w:pPr>
        <w:spacing w:after="0" w:line="360" w:lineRule="auto"/>
        <w:jc w:val="both"/>
        <w:rPr>
          <w:rFonts w:ascii="Times New Roman" w:eastAsia="Times New Roman" w:hAnsi="Times New Roman" w:cs="Times New Roman"/>
          <w:color w:val="2D2D2D"/>
          <w:kern w:val="0"/>
          <w:sz w:val="28"/>
          <w:szCs w:val="28"/>
          <w:lang w:eastAsia="es-CO"/>
          <w14:ligatures w14:val="none"/>
        </w:rPr>
      </w:pPr>
      <w:r w:rsidRPr="00225770">
        <w:rPr>
          <w:rFonts w:ascii="Times New Roman" w:eastAsia="Times New Roman" w:hAnsi="Times New Roman" w:cs="Times New Roman"/>
          <w:color w:val="2D2D2D"/>
          <w:kern w:val="0"/>
          <w:sz w:val="28"/>
          <w:szCs w:val="28"/>
          <w:lang w:eastAsia="es-CO"/>
          <w14:ligatures w14:val="none"/>
        </w:rPr>
        <w:t>En el anterior orden, para la Corte podría ser entonces claro que el que la norma en estudio disponga una extensión del principio de favorabilidad</w:t>
      </w:r>
      <w:bookmarkStart w:id="48" w:name="_ftnref38"/>
      <w:r w:rsidRPr="00225770">
        <w:rPr>
          <w:rFonts w:ascii="Times New Roman" w:eastAsia="Times New Roman" w:hAnsi="Times New Roman" w:cs="Times New Roman"/>
          <w:color w:val="2D2D2D"/>
          <w:kern w:val="0"/>
          <w:sz w:val="28"/>
          <w:szCs w:val="28"/>
          <w:lang w:eastAsia="es-CO"/>
          <w14:ligatures w14:val="none"/>
        </w:rPr>
        <w:fldChar w:fldCharType="begin"/>
      </w:r>
      <w:r w:rsidRPr="00225770">
        <w:rPr>
          <w:rFonts w:ascii="Times New Roman" w:eastAsia="Times New Roman" w:hAnsi="Times New Roman" w:cs="Times New Roman"/>
          <w:color w:val="2D2D2D"/>
          <w:kern w:val="0"/>
          <w:sz w:val="28"/>
          <w:szCs w:val="28"/>
          <w:lang w:eastAsia="es-CO"/>
          <w14:ligatures w14:val="none"/>
        </w:rPr>
        <w:instrText>HYPERLINK "https://www.corteconstitucional.gov.co/relatoria/2019/C-514-19.htm" \l "_ftn38" \o ""</w:instrText>
      </w:r>
      <w:r w:rsidRPr="00225770">
        <w:rPr>
          <w:rFonts w:ascii="Times New Roman" w:eastAsia="Times New Roman" w:hAnsi="Times New Roman" w:cs="Times New Roman"/>
          <w:color w:val="2D2D2D"/>
          <w:kern w:val="0"/>
          <w:sz w:val="28"/>
          <w:szCs w:val="28"/>
          <w:lang w:eastAsia="es-CO"/>
          <w14:ligatures w14:val="none"/>
        </w:rPr>
      </w:r>
      <w:r w:rsidRPr="00225770">
        <w:rPr>
          <w:rFonts w:ascii="Times New Roman" w:eastAsia="Times New Roman" w:hAnsi="Times New Roman" w:cs="Times New Roman"/>
          <w:color w:val="2D2D2D"/>
          <w:kern w:val="0"/>
          <w:sz w:val="28"/>
          <w:szCs w:val="28"/>
          <w:lang w:eastAsia="es-CO"/>
          <w14:ligatures w14:val="none"/>
        </w:rPr>
        <w:fldChar w:fldCharType="separate"/>
      </w:r>
      <w:r w:rsidRPr="00225770">
        <w:rPr>
          <w:rFonts w:ascii="Times New Roman" w:eastAsia="Times New Roman" w:hAnsi="Times New Roman" w:cs="Times New Roman"/>
          <w:color w:val="0000FF"/>
          <w:kern w:val="0"/>
          <w:sz w:val="28"/>
          <w:szCs w:val="28"/>
          <w:u w:val="single"/>
          <w:vertAlign w:val="superscript"/>
          <w:lang w:eastAsia="es-CO"/>
          <w14:ligatures w14:val="none"/>
        </w:rPr>
        <w:t>[38]</w:t>
      </w:r>
      <w:r w:rsidRPr="00225770">
        <w:rPr>
          <w:rFonts w:ascii="Times New Roman" w:eastAsia="Times New Roman" w:hAnsi="Times New Roman" w:cs="Times New Roman"/>
          <w:color w:val="2D2D2D"/>
          <w:kern w:val="0"/>
          <w:sz w:val="28"/>
          <w:szCs w:val="28"/>
          <w:lang w:eastAsia="es-CO"/>
          <w14:ligatures w14:val="none"/>
        </w:rPr>
        <w:fldChar w:fldCharType="end"/>
      </w:r>
      <w:bookmarkEnd w:id="48"/>
      <w:r w:rsidRPr="00225770">
        <w:rPr>
          <w:rFonts w:ascii="Times New Roman" w:eastAsia="Times New Roman" w:hAnsi="Times New Roman" w:cs="Times New Roman"/>
          <w:color w:val="2D2D2D"/>
          <w:kern w:val="0"/>
          <w:sz w:val="28"/>
          <w:szCs w:val="28"/>
          <w:lang w:eastAsia="es-CO"/>
          <w14:ligatures w14:val="none"/>
        </w:rPr>
        <w:t> que en su momento adicionó el artículo 282 de la Ley 1819 de 2016 al artículo 640 del E.T.</w:t>
      </w:r>
      <w:bookmarkStart w:id="49" w:name="_ftnref39"/>
      <w:r w:rsidRPr="00225770">
        <w:rPr>
          <w:rFonts w:ascii="Times New Roman" w:eastAsia="Times New Roman" w:hAnsi="Times New Roman" w:cs="Times New Roman"/>
          <w:color w:val="2D2D2D"/>
          <w:kern w:val="0"/>
          <w:sz w:val="28"/>
          <w:szCs w:val="28"/>
          <w:lang w:eastAsia="es-CO"/>
          <w14:ligatures w14:val="none"/>
        </w:rPr>
        <w:fldChar w:fldCharType="begin"/>
      </w:r>
      <w:r w:rsidRPr="00225770">
        <w:rPr>
          <w:rFonts w:ascii="Times New Roman" w:eastAsia="Times New Roman" w:hAnsi="Times New Roman" w:cs="Times New Roman"/>
          <w:color w:val="2D2D2D"/>
          <w:kern w:val="0"/>
          <w:sz w:val="28"/>
          <w:szCs w:val="28"/>
          <w:lang w:eastAsia="es-CO"/>
          <w14:ligatures w14:val="none"/>
        </w:rPr>
        <w:instrText>HYPERLINK "https://www.corteconstitucional.gov.co/relatoria/2019/C-514-19.htm" \l "_ftn39" \o ""</w:instrText>
      </w:r>
      <w:r w:rsidRPr="00225770">
        <w:rPr>
          <w:rFonts w:ascii="Times New Roman" w:eastAsia="Times New Roman" w:hAnsi="Times New Roman" w:cs="Times New Roman"/>
          <w:color w:val="2D2D2D"/>
          <w:kern w:val="0"/>
          <w:sz w:val="28"/>
          <w:szCs w:val="28"/>
          <w:lang w:eastAsia="es-CO"/>
          <w14:ligatures w14:val="none"/>
        </w:rPr>
      </w:r>
      <w:r w:rsidRPr="00225770">
        <w:rPr>
          <w:rFonts w:ascii="Times New Roman" w:eastAsia="Times New Roman" w:hAnsi="Times New Roman" w:cs="Times New Roman"/>
          <w:color w:val="2D2D2D"/>
          <w:kern w:val="0"/>
          <w:sz w:val="28"/>
          <w:szCs w:val="28"/>
          <w:lang w:eastAsia="es-CO"/>
          <w14:ligatures w14:val="none"/>
        </w:rPr>
        <w:fldChar w:fldCharType="separate"/>
      </w:r>
      <w:r w:rsidRPr="00225770">
        <w:rPr>
          <w:rFonts w:ascii="Times New Roman" w:eastAsia="Times New Roman" w:hAnsi="Times New Roman" w:cs="Times New Roman"/>
          <w:color w:val="0000FF"/>
          <w:kern w:val="0"/>
          <w:sz w:val="28"/>
          <w:szCs w:val="28"/>
          <w:u w:val="single"/>
          <w:vertAlign w:val="superscript"/>
          <w:lang w:eastAsia="es-CO"/>
          <w14:ligatures w14:val="none"/>
        </w:rPr>
        <w:t>[39]</w:t>
      </w:r>
      <w:r w:rsidRPr="00225770">
        <w:rPr>
          <w:rFonts w:ascii="Times New Roman" w:eastAsia="Times New Roman" w:hAnsi="Times New Roman" w:cs="Times New Roman"/>
          <w:color w:val="2D2D2D"/>
          <w:kern w:val="0"/>
          <w:sz w:val="28"/>
          <w:szCs w:val="28"/>
          <w:lang w:eastAsia="es-CO"/>
          <w14:ligatures w14:val="none"/>
        </w:rPr>
        <w:fldChar w:fldCharType="end"/>
      </w:r>
      <w:bookmarkEnd w:id="49"/>
      <w:r w:rsidRPr="00225770">
        <w:rPr>
          <w:rFonts w:ascii="Times New Roman" w:eastAsia="Times New Roman" w:hAnsi="Times New Roman" w:cs="Times New Roman"/>
          <w:color w:val="2D2D2D"/>
          <w:kern w:val="0"/>
          <w:sz w:val="28"/>
          <w:szCs w:val="28"/>
          <w:lang w:eastAsia="es-CO"/>
          <w14:ligatures w14:val="none"/>
        </w:rPr>
        <w:t>, implicaría que a través de su artículo 102, el legislador de la Ley 1943 de 2018 habría efectivamente configurado una amnistía tributaria</w:t>
      </w:r>
      <w:bookmarkStart w:id="50" w:name="_ftnref40"/>
      <w:r w:rsidRPr="00225770">
        <w:rPr>
          <w:rFonts w:ascii="Times New Roman" w:eastAsia="Times New Roman" w:hAnsi="Times New Roman" w:cs="Times New Roman"/>
          <w:color w:val="2D2D2D"/>
          <w:kern w:val="0"/>
          <w:sz w:val="28"/>
          <w:szCs w:val="28"/>
          <w:lang w:eastAsia="es-CO"/>
          <w14:ligatures w14:val="none"/>
        </w:rPr>
        <w:fldChar w:fldCharType="begin"/>
      </w:r>
      <w:r w:rsidRPr="00225770">
        <w:rPr>
          <w:rFonts w:ascii="Times New Roman" w:eastAsia="Times New Roman" w:hAnsi="Times New Roman" w:cs="Times New Roman"/>
          <w:color w:val="2D2D2D"/>
          <w:kern w:val="0"/>
          <w:sz w:val="28"/>
          <w:szCs w:val="28"/>
          <w:lang w:eastAsia="es-CO"/>
          <w14:ligatures w14:val="none"/>
        </w:rPr>
        <w:instrText>HYPERLINK "https://www.corteconstitucional.gov.co/relatoria/2019/C-514-19.htm" \l "_ftn40" \o ""</w:instrText>
      </w:r>
      <w:r w:rsidRPr="00225770">
        <w:rPr>
          <w:rFonts w:ascii="Times New Roman" w:eastAsia="Times New Roman" w:hAnsi="Times New Roman" w:cs="Times New Roman"/>
          <w:color w:val="2D2D2D"/>
          <w:kern w:val="0"/>
          <w:sz w:val="28"/>
          <w:szCs w:val="28"/>
          <w:lang w:eastAsia="es-CO"/>
          <w14:ligatures w14:val="none"/>
        </w:rPr>
      </w:r>
      <w:r w:rsidRPr="00225770">
        <w:rPr>
          <w:rFonts w:ascii="Times New Roman" w:eastAsia="Times New Roman" w:hAnsi="Times New Roman" w:cs="Times New Roman"/>
          <w:color w:val="2D2D2D"/>
          <w:kern w:val="0"/>
          <w:sz w:val="28"/>
          <w:szCs w:val="28"/>
          <w:lang w:eastAsia="es-CO"/>
          <w14:ligatures w14:val="none"/>
        </w:rPr>
        <w:fldChar w:fldCharType="separate"/>
      </w:r>
      <w:r w:rsidRPr="00225770">
        <w:rPr>
          <w:rFonts w:ascii="Times New Roman" w:eastAsia="Times New Roman" w:hAnsi="Times New Roman" w:cs="Times New Roman"/>
          <w:color w:val="0000FF"/>
          <w:kern w:val="0"/>
          <w:sz w:val="28"/>
          <w:szCs w:val="28"/>
          <w:u w:val="single"/>
          <w:vertAlign w:val="superscript"/>
          <w:lang w:eastAsia="es-CO"/>
          <w14:ligatures w14:val="none"/>
        </w:rPr>
        <w:t>[40]</w:t>
      </w:r>
      <w:r w:rsidRPr="00225770">
        <w:rPr>
          <w:rFonts w:ascii="Times New Roman" w:eastAsia="Times New Roman" w:hAnsi="Times New Roman" w:cs="Times New Roman"/>
          <w:color w:val="2D2D2D"/>
          <w:kern w:val="0"/>
          <w:sz w:val="28"/>
          <w:szCs w:val="28"/>
          <w:lang w:eastAsia="es-CO"/>
          <w14:ligatures w14:val="none"/>
        </w:rPr>
        <w:fldChar w:fldCharType="end"/>
      </w:r>
      <w:bookmarkEnd w:id="50"/>
      <w:r w:rsidRPr="00225770">
        <w:rPr>
          <w:rFonts w:ascii="Times New Roman" w:eastAsia="Times New Roman" w:hAnsi="Times New Roman" w:cs="Times New Roman"/>
          <w:color w:val="2D2D2D"/>
          <w:kern w:val="0"/>
          <w:sz w:val="28"/>
          <w:szCs w:val="28"/>
          <w:lang w:eastAsia="es-CO"/>
          <w14:ligatures w14:val="none"/>
        </w:rPr>
        <w:t>.</w:t>
      </w:r>
    </w:p>
    <w:p w14:paraId="091D73C9" w14:textId="77777777" w:rsidR="00225770" w:rsidRPr="00225770" w:rsidRDefault="00225770" w:rsidP="00DE753C">
      <w:pPr>
        <w:spacing w:after="0" w:line="360" w:lineRule="auto"/>
        <w:jc w:val="both"/>
        <w:rPr>
          <w:rFonts w:ascii="Times New Roman" w:eastAsia="Times New Roman" w:hAnsi="Times New Roman" w:cs="Times New Roman"/>
          <w:color w:val="2D2D2D"/>
          <w:kern w:val="0"/>
          <w:sz w:val="28"/>
          <w:szCs w:val="28"/>
          <w:lang w:eastAsia="es-CO"/>
          <w14:ligatures w14:val="none"/>
        </w:rPr>
      </w:pPr>
      <w:r w:rsidRPr="00225770">
        <w:rPr>
          <w:rFonts w:ascii="Times New Roman" w:eastAsia="Times New Roman" w:hAnsi="Times New Roman" w:cs="Times New Roman"/>
          <w:color w:val="2D2D2D"/>
          <w:kern w:val="0"/>
          <w:sz w:val="28"/>
          <w:szCs w:val="28"/>
          <w:shd w:val="clear" w:color="auto" w:fill="FFFF00"/>
          <w:lang w:eastAsia="es-CO"/>
          <w14:ligatures w14:val="none"/>
        </w:rPr>
        <w:t> </w:t>
      </w:r>
    </w:p>
    <w:p w14:paraId="49EF9D64" w14:textId="77777777" w:rsidR="00225770" w:rsidRPr="00225770" w:rsidRDefault="00225770" w:rsidP="00DE753C">
      <w:pPr>
        <w:spacing w:after="0" w:line="360" w:lineRule="auto"/>
        <w:ind w:firstLine="57"/>
        <w:jc w:val="both"/>
        <w:rPr>
          <w:rFonts w:ascii="Times New Roman" w:eastAsia="Times New Roman" w:hAnsi="Times New Roman" w:cs="Times New Roman"/>
          <w:color w:val="2D2D2D"/>
          <w:kern w:val="0"/>
          <w:sz w:val="28"/>
          <w:szCs w:val="28"/>
          <w:lang w:eastAsia="es-CO"/>
          <w14:ligatures w14:val="none"/>
        </w:rPr>
      </w:pPr>
      <w:r w:rsidRPr="00225770">
        <w:rPr>
          <w:rFonts w:ascii="Times New Roman" w:eastAsia="Times New Roman" w:hAnsi="Times New Roman" w:cs="Times New Roman"/>
          <w:b/>
          <w:bCs/>
          <w:color w:val="2D2D2D"/>
          <w:kern w:val="0"/>
          <w:sz w:val="28"/>
          <w:szCs w:val="28"/>
          <w:lang w:eastAsia="es-CO"/>
          <w14:ligatures w14:val="none"/>
        </w:rPr>
        <w:t>2.5.</w:t>
      </w:r>
      <w:r w:rsidRPr="00225770">
        <w:rPr>
          <w:rFonts w:ascii="Times New Roman" w:eastAsia="Times New Roman" w:hAnsi="Times New Roman" w:cs="Times New Roman"/>
          <w:b/>
          <w:bCs/>
          <w:color w:val="2D2D2D"/>
          <w:kern w:val="0"/>
          <w:sz w:val="14"/>
          <w:szCs w:val="14"/>
          <w:lang w:eastAsia="es-CO"/>
          <w14:ligatures w14:val="none"/>
        </w:rPr>
        <w:t>        </w:t>
      </w:r>
      <w:r w:rsidRPr="00225770">
        <w:rPr>
          <w:rFonts w:ascii="Times New Roman" w:eastAsia="Times New Roman" w:hAnsi="Times New Roman" w:cs="Times New Roman"/>
          <w:color w:val="2D2D2D"/>
          <w:kern w:val="0"/>
          <w:sz w:val="28"/>
          <w:szCs w:val="28"/>
          <w:lang w:eastAsia="es-CO"/>
          <w14:ligatures w14:val="none"/>
        </w:rPr>
        <w:t>A pesar de lo anterior, </w:t>
      </w:r>
      <w:r w:rsidRPr="00225770">
        <w:rPr>
          <w:rFonts w:ascii="Times New Roman" w:eastAsia="Times New Roman" w:hAnsi="Times New Roman" w:cs="Times New Roman"/>
          <w:color w:val="2D2D2D"/>
          <w:kern w:val="0"/>
          <w:sz w:val="28"/>
          <w:szCs w:val="28"/>
          <w:u w:val="single"/>
          <w:lang w:eastAsia="es-CO"/>
          <w14:ligatures w14:val="none"/>
        </w:rPr>
        <w:t>para el caso concreto la Corte se aparta de la anterior conclusión y considera que la norma ahora examinada </w:t>
      </w:r>
      <w:r w:rsidRPr="00225770">
        <w:rPr>
          <w:rFonts w:ascii="Times New Roman" w:eastAsia="Times New Roman" w:hAnsi="Times New Roman" w:cs="Times New Roman"/>
          <w:b/>
          <w:bCs/>
          <w:color w:val="2D2D2D"/>
          <w:kern w:val="0"/>
          <w:sz w:val="28"/>
          <w:szCs w:val="28"/>
          <w:u w:val="single"/>
          <w:lang w:eastAsia="es-CO"/>
          <w14:ligatures w14:val="none"/>
        </w:rPr>
        <w:t>no</w:t>
      </w:r>
      <w:r w:rsidRPr="00225770">
        <w:rPr>
          <w:rFonts w:ascii="Times New Roman" w:eastAsia="Times New Roman" w:hAnsi="Times New Roman" w:cs="Times New Roman"/>
          <w:color w:val="2D2D2D"/>
          <w:kern w:val="0"/>
          <w:sz w:val="28"/>
          <w:szCs w:val="28"/>
          <w:u w:val="single"/>
          <w:lang w:eastAsia="es-CO"/>
          <w14:ligatures w14:val="none"/>
        </w:rPr>
        <w:t> comporta una amnistía tributaria y, por ende, no vulnera el principio de igualdad.</w:t>
      </w:r>
    </w:p>
    <w:p w14:paraId="0875E816" w14:textId="77777777" w:rsidR="00225770" w:rsidRPr="00225770" w:rsidRDefault="00225770" w:rsidP="00DE753C">
      <w:pPr>
        <w:spacing w:after="0" w:line="360" w:lineRule="auto"/>
        <w:jc w:val="both"/>
        <w:rPr>
          <w:rFonts w:ascii="Times New Roman" w:eastAsia="Times New Roman" w:hAnsi="Times New Roman" w:cs="Times New Roman"/>
          <w:color w:val="2D2D2D"/>
          <w:kern w:val="0"/>
          <w:sz w:val="28"/>
          <w:szCs w:val="28"/>
          <w:lang w:eastAsia="es-CO"/>
          <w14:ligatures w14:val="none"/>
        </w:rPr>
      </w:pPr>
      <w:r w:rsidRPr="00225770">
        <w:rPr>
          <w:rFonts w:ascii="Times New Roman" w:eastAsia="Times New Roman" w:hAnsi="Times New Roman" w:cs="Times New Roman"/>
          <w:color w:val="2D2D2D"/>
          <w:kern w:val="0"/>
          <w:sz w:val="28"/>
          <w:szCs w:val="28"/>
          <w:shd w:val="clear" w:color="auto" w:fill="FFFF00"/>
          <w:lang w:eastAsia="es-CO"/>
          <w14:ligatures w14:val="none"/>
        </w:rPr>
        <w:t> </w:t>
      </w:r>
    </w:p>
    <w:p w14:paraId="2E5556E8" w14:textId="77777777" w:rsidR="00225770" w:rsidRPr="00225770" w:rsidRDefault="00225770" w:rsidP="00DE753C">
      <w:pPr>
        <w:spacing w:after="0" w:line="360" w:lineRule="auto"/>
        <w:jc w:val="both"/>
        <w:rPr>
          <w:rFonts w:ascii="Times New Roman" w:eastAsia="Times New Roman" w:hAnsi="Times New Roman" w:cs="Times New Roman"/>
          <w:color w:val="2D2D2D"/>
          <w:kern w:val="0"/>
          <w:sz w:val="28"/>
          <w:szCs w:val="28"/>
          <w:lang w:eastAsia="es-CO"/>
          <w14:ligatures w14:val="none"/>
        </w:rPr>
      </w:pPr>
      <w:r w:rsidRPr="00225770">
        <w:rPr>
          <w:rFonts w:ascii="Times New Roman" w:eastAsia="Times New Roman" w:hAnsi="Times New Roman" w:cs="Times New Roman"/>
          <w:color w:val="2D2D2D"/>
          <w:kern w:val="0"/>
          <w:sz w:val="28"/>
          <w:szCs w:val="28"/>
          <w:lang w:eastAsia="es-CO"/>
          <w14:ligatures w14:val="none"/>
        </w:rPr>
        <w:t>Veamos:</w:t>
      </w:r>
    </w:p>
    <w:p w14:paraId="1AF3BDA1" w14:textId="77777777" w:rsidR="00225770" w:rsidRPr="00225770" w:rsidRDefault="00225770" w:rsidP="00DE753C">
      <w:pPr>
        <w:spacing w:after="0" w:line="360" w:lineRule="auto"/>
        <w:ind w:left="54"/>
        <w:jc w:val="both"/>
        <w:rPr>
          <w:rFonts w:ascii="Times New Roman" w:eastAsia="Times New Roman" w:hAnsi="Times New Roman" w:cs="Times New Roman"/>
          <w:color w:val="2D2D2D"/>
          <w:kern w:val="0"/>
          <w:sz w:val="28"/>
          <w:szCs w:val="28"/>
          <w:lang w:eastAsia="es-CO"/>
          <w14:ligatures w14:val="none"/>
        </w:rPr>
      </w:pPr>
      <w:r w:rsidRPr="00225770">
        <w:rPr>
          <w:rFonts w:ascii="Times New Roman" w:eastAsia="Times New Roman" w:hAnsi="Times New Roman" w:cs="Times New Roman"/>
          <w:color w:val="2D2D2D"/>
          <w:kern w:val="0"/>
          <w:sz w:val="28"/>
          <w:szCs w:val="28"/>
          <w:lang w:eastAsia="es-CO"/>
          <w14:ligatures w14:val="none"/>
        </w:rPr>
        <w:lastRenderedPageBreak/>
        <w:t> </w:t>
      </w:r>
    </w:p>
    <w:p w14:paraId="13BE7792" w14:textId="77777777" w:rsidR="00225770" w:rsidRPr="00225770" w:rsidRDefault="00225770" w:rsidP="00DE753C">
      <w:pPr>
        <w:spacing w:after="0" w:line="360" w:lineRule="auto"/>
        <w:jc w:val="both"/>
        <w:rPr>
          <w:rFonts w:ascii="Times New Roman" w:eastAsia="Times New Roman" w:hAnsi="Times New Roman" w:cs="Times New Roman"/>
          <w:color w:val="2D2D2D"/>
          <w:kern w:val="0"/>
          <w:sz w:val="28"/>
          <w:szCs w:val="28"/>
          <w:lang w:eastAsia="es-CO"/>
          <w14:ligatures w14:val="none"/>
        </w:rPr>
      </w:pPr>
      <w:r w:rsidRPr="00225770">
        <w:rPr>
          <w:rFonts w:ascii="Times New Roman" w:eastAsia="Times New Roman" w:hAnsi="Times New Roman" w:cs="Times New Roman"/>
          <w:b/>
          <w:bCs/>
          <w:i/>
          <w:iCs/>
          <w:color w:val="2D2D2D"/>
          <w:kern w:val="0"/>
          <w:sz w:val="28"/>
          <w:szCs w:val="28"/>
          <w:lang w:eastAsia="es-CO"/>
          <w14:ligatures w14:val="none"/>
        </w:rPr>
        <w:t>2.5.1.</w:t>
      </w:r>
      <w:r w:rsidRPr="00225770">
        <w:rPr>
          <w:rFonts w:ascii="Times New Roman" w:eastAsia="Times New Roman" w:hAnsi="Times New Roman" w:cs="Times New Roman"/>
          <w:b/>
          <w:bCs/>
          <w:i/>
          <w:iCs/>
          <w:color w:val="2D2D2D"/>
          <w:kern w:val="0"/>
          <w:sz w:val="14"/>
          <w:szCs w:val="14"/>
          <w:lang w:eastAsia="es-CO"/>
          <w14:ligatures w14:val="none"/>
        </w:rPr>
        <w:t>   </w:t>
      </w:r>
      <w:r w:rsidRPr="00225770">
        <w:rPr>
          <w:rFonts w:ascii="Times New Roman" w:eastAsia="Times New Roman" w:hAnsi="Times New Roman" w:cs="Times New Roman"/>
          <w:color w:val="2D2D2D"/>
          <w:kern w:val="0"/>
          <w:sz w:val="28"/>
          <w:szCs w:val="28"/>
          <w:lang w:eastAsia="es-CO"/>
          <w14:ligatures w14:val="none"/>
        </w:rPr>
        <w:t>El artículo 102 de la Ley 1943 de 2018 surte efectos sobre una obligación de carácter eminentemente sancionatorio que, si bien es la consecuencia del incumplimiento de una obligación tributaria, no por ello asume este último carácter (ver 2.3 </w:t>
      </w:r>
      <w:r w:rsidRPr="00225770">
        <w:rPr>
          <w:rFonts w:ascii="Times New Roman" w:eastAsia="Times New Roman" w:hAnsi="Times New Roman" w:cs="Times New Roman"/>
          <w:i/>
          <w:iCs/>
          <w:color w:val="2D2D2D"/>
          <w:kern w:val="0"/>
          <w:sz w:val="28"/>
          <w:szCs w:val="28"/>
          <w:lang w:eastAsia="es-CO"/>
          <w14:ligatures w14:val="none"/>
        </w:rPr>
        <w:t>supra</w:t>
      </w:r>
      <w:r w:rsidRPr="00225770">
        <w:rPr>
          <w:rFonts w:ascii="Times New Roman" w:eastAsia="Times New Roman" w:hAnsi="Times New Roman" w:cs="Times New Roman"/>
          <w:color w:val="2D2D2D"/>
          <w:kern w:val="0"/>
          <w:sz w:val="28"/>
          <w:szCs w:val="28"/>
          <w:lang w:eastAsia="es-CO"/>
          <w14:ligatures w14:val="none"/>
        </w:rPr>
        <w:t>). Así mismo, los referidos efectos se sustentan en el principio de la favorabilidad, legalmente consagrado en el parágrafo 5º del artículo 640 del E.T., a cuyo tenor</w:t>
      </w:r>
    </w:p>
    <w:p w14:paraId="0CFDEAB8" w14:textId="77777777" w:rsidR="00225770" w:rsidRPr="00225770" w:rsidRDefault="00225770" w:rsidP="00DE753C">
      <w:pPr>
        <w:spacing w:after="0" w:line="360" w:lineRule="auto"/>
        <w:jc w:val="both"/>
        <w:rPr>
          <w:rFonts w:ascii="Times New Roman" w:eastAsia="Times New Roman" w:hAnsi="Times New Roman" w:cs="Times New Roman"/>
          <w:color w:val="2D2D2D"/>
          <w:kern w:val="0"/>
          <w:sz w:val="28"/>
          <w:szCs w:val="28"/>
          <w:lang w:eastAsia="es-CO"/>
          <w14:ligatures w14:val="none"/>
        </w:rPr>
      </w:pPr>
      <w:r w:rsidRPr="00225770">
        <w:rPr>
          <w:rFonts w:ascii="Times New Roman" w:eastAsia="Times New Roman" w:hAnsi="Times New Roman" w:cs="Times New Roman"/>
          <w:color w:val="2D2D2D"/>
          <w:kern w:val="0"/>
          <w:sz w:val="28"/>
          <w:szCs w:val="28"/>
          <w:lang w:eastAsia="es-CO"/>
          <w14:ligatures w14:val="none"/>
        </w:rPr>
        <w:t> </w:t>
      </w:r>
    </w:p>
    <w:p w14:paraId="04223DAF" w14:textId="77777777" w:rsidR="00225770" w:rsidRPr="00225770" w:rsidRDefault="00225770" w:rsidP="00DE753C">
      <w:pPr>
        <w:spacing w:after="0" w:line="360" w:lineRule="auto"/>
        <w:ind w:left="567" w:right="616"/>
        <w:jc w:val="both"/>
        <w:rPr>
          <w:rFonts w:ascii="Times New Roman" w:eastAsia="Times New Roman" w:hAnsi="Times New Roman" w:cs="Times New Roman"/>
          <w:color w:val="2D2D2D"/>
          <w:kern w:val="0"/>
          <w:sz w:val="28"/>
          <w:szCs w:val="28"/>
          <w:lang w:eastAsia="es-CO"/>
          <w14:ligatures w14:val="none"/>
        </w:rPr>
      </w:pPr>
      <w:r w:rsidRPr="00225770">
        <w:rPr>
          <w:rFonts w:ascii="Times New Roman" w:eastAsia="Times New Roman" w:hAnsi="Times New Roman" w:cs="Times New Roman"/>
          <w:color w:val="2D2D2D"/>
          <w:kern w:val="0"/>
          <w:sz w:val="28"/>
          <w:szCs w:val="28"/>
          <w:lang w:eastAsia="es-CO"/>
          <w14:ligatures w14:val="none"/>
        </w:rPr>
        <w:t>“(e)l principio de favorabilidad aplicará para </w:t>
      </w:r>
      <w:r w:rsidRPr="00225770">
        <w:rPr>
          <w:rFonts w:ascii="Times New Roman" w:eastAsia="Times New Roman" w:hAnsi="Times New Roman" w:cs="Times New Roman"/>
          <w:b/>
          <w:bCs/>
          <w:color w:val="2D2D2D"/>
          <w:kern w:val="0"/>
          <w:sz w:val="28"/>
          <w:szCs w:val="28"/>
          <w:lang w:eastAsia="es-CO"/>
          <w14:ligatures w14:val="none"/>
        </w:rPr>
        <w:t>el régimen sancionatorio tributario</w:t>
      </w:r>
      <w:r w:rsidRPr="00225770">
        <w:rPr>
          <w:rFonts w:ascii="Times New Roman" w:eastAsia="Times New Roman" w:hAnsi="Times New Roman" w:cs="Times New Roman"/>
          <w:color w:val="2D2D2D"/>
          <w:kern w:val="0"/>
          <w:sz w:val="28"/>
          <w:szCs w:val="28"/>
          <w:lang w:eastAsia="es-CO"/>
          <w14:ligatures w14:val="none"/>
        </w:rPr>
        <w:t>, aun cuando la ley permisiva o favorable sea posterior.”</w:t>
      </w:r>
    </w:p>
    <w:p w14:paraId="30A515D4" w14:textId="77777777" w:rsidR="00225770" w:rsidRPr="00225770" w:rsidRDefault="00225770" w:rsidP="00DE753C">
      <w:pPr>
        <w:spacing w:after="0" w:line="360" w:lineRule="auto"/>
        <w:jc w:val="both"/>
        <w:rPr>
          <w:rFonts w:ascii="Times New Roman" w:eastAsia="Times New Roman" w:hAnsi="Times New Roman" w:cs="Times New Roman"/>
          <w:color w:val="2D2D2D"/>
          <w:kern w:val="0"/>
          <w:sz w:val="28"/>
          <w:szCs w:val="28"/>
          <w:lang w:eastAsia="es-CO"/>
          <w14:ligatures w14:val="none"/>
        </w:rPr>
      </w:pPr>
      <w:r w:rsidRPr="00225770">
        <w:rPr>
          <w:rFonts w:ascii="Times New Roman" w:eastAsia="Times New Roman" w:hAnsi="Times New Roman" w:cs="Times New Roman"/>
          <w:color w:val="2D2D2D"/>
          <w:kern w:val="0"/>
          <w:sz w:val="28"/>
          <w:szCs w:val="28"/>
          <w:lang w:eastAsia="es-CO"/>
          <w14:ligatures w14:val="none"/>
        </w:rPr>
        <w:t> </w:t>
      </w:r>
    </w:p>
    <w:p w14:paraId="484322C8" w14:textId="77777777" w:rsidR="00225770" w:rsidRPr="00225770" w:rsidRDefault="00225770" w:rsidP="00DE753C">
      <w:pPr>
        <w:spacing w:after="0" w:line="360" w:lineRule="auto"/>
        <w:jc w:val="both"/>
        <w:rPr>
          <w:rFonts w:ascii="Times New Roman" w:eastAsia="Times New Roman" w:hAnsi="Times New Roman" w:cs="Times New Roman"/>
          <w:color w:val="2D2D2D"/>
          <w:kern w:val="0"/>
          <w:sz w:val="28"/>
          <w:szCs w:val="28"/>
          <w:lang w:eastAsia="es-CO"/>
          <w14:ligatures w14:val="none"/>
        </w:rPr>
      </w:pPr>
      <w:r w:rsidRPr="00225770">
        <w:rPr>
          <w:rFonts w:ascii="Times New Roman" w:eastAsia="Times New Roman" w:hAnsi="Times New Roman" w:cs="Times New Roman"/>
          <w:color w:val="2D2D2D"/>
          <w:kern w:val="0"/>
          <w:sz w:val="28"/>
          <w:szCs w:val="28"/>
          <w:lang w:eastAsia="es-CO"/>
          <w14:ligatures w14:val="none"/>
        </w:rPr>
        <w:t>De lo anterior surge que la reducción que contempla la norma analizada versa sobre sanciones -no sobre obligaciones tributarias- y con fundamento en el principio constitucional de favorabilidad.</w:t>
      </w:r>
    </w:p>
    <w:p w14:paraId="529A3868" w14:textId="77777777" w:rsidR="00225770" w:rsidRPr="00225770" w:rsidRDefault="00225770" w:rsidP="00DE753C">
      <w:pPr>
        <w:spacing w:after="0" w:line="360" w:lineRule="auto"/>
        <w:jc w:val="both"/>
        <w:rPr>
          <w:rFonts w:ascii="Times New Roman" w:eastAsia="Times New Roman" w:hAnsi="Times New Roman" w:cs="Times New Roman"/>
          <w:color w:val="2D2D2D"/>
          <w:kern w:val="0"/>
          <w:sz w:val="28"/>
          <w:szCs w:val="28"/>
          <w:lang w:eastAsia="es-CO"/>
          <w14:ligatures w14:val="none"/>
        </w:rPr>
      </w:pPr>
      <w:r w:rsidRPr="00225770">
        <w:rPr>
          <w:rFonts w:ascii="Times New Roman" w:eastAsia="Times New Roman" w:hAnsi="Times New Roman" w:cs="Times New Roman"/>
          <w:color w:val="2D2D2D"/>
          <w:kern w:val="0"/>
          <w:sz w:val="28"/>
          <w:szCs w:val="28"/>
          <w:lang w:eastAsia="es-CO"/>
          <w14:ligatures w14:val="none"/>
        </w:rPr>
        <w:t> </w:t>
      </w:r>
    </w:p>
    <w:p w14:paraId="0172E140" w14:textId="77777777" w:rsidR="00225770" w:rsidRPr="00225770" w:rsidRDefault="00225770" w:rsidP="00DE753C">
      <w:pPr>
        <w:spacing w:after="0" w:line="360" w:lineRule="auto"/>
        <w:jc w:val="both"/>
        <w:rPr>
          <w:rFonts w:ascii="Times New Roman" w:eastAsia="Times New Roman" w:hAnsi="Times New Roman" w:cs="Times New Roman"/>
          <w:color w:val="2D2D2D"/>
          <w:kern w:val="0"/>
          <w:sz w:val="28"/>
          <w:szCs w:val="28"/>
          <w:lang w:eastAsia="es-CO"/>
          <w14:ligatures w14:val="none"/>
        </w:rPr>
      </w:pPr>
      <w:r w:rsidRPr="00225770">
        <w:rPr>
          <w:rFonts w:ascii="Times New Roman" w:eastAsia="Times New Roman" w:hAnsi="Times New Roman" w:cs="Times New Roman"/>
          <w:b/>
          <w:bCs/>
          <w:i/>
          <w:iCs/>
          <w:color w:val="2D2D2D"/>
          <w:kern w:val="0"/>
          <w:sz w:val="28"/>
          <w:szCs w:val="28"/>
          <w:lang w:eastAsia="es-CO"/>
          <w14:ligatures w14:val="none"/>
        </w:rPr>
        <w:t>2.5.2.</w:t>
      </w:r>
      <w:r w:rsidRPr="00225770">
        <w:rPr>
          <w:rFonts w:ascii="Times New Roman" w:eastAsia="Times New Roman" w:hAnsi="Times New Roman" w:cs="Times New Roman"/>
          <w:b/>
          <w:bCs/>
          <w:i/>
          <w:iCs/>
          <w:color w:val="2D2D2D"/>
          <w:kern w:val="0"/>
          <w:sz w:val="14"/>
          <w:szCs w:val="14"/>
          <w:lang w:eastAsia="es-CO"/>
          <w14:ligatures w14:val="none"/>
        </w:rPr>
        <w:t>   </w:t>
      </w:r>
      <w:r w:rsidRPr="00225770">
        <w:rPr>
          <w:rFonts w:ascii="Times New Roman" w:eastAsia="Times New Roman" w:hAnsi="Times New Roman" w:cs="Times New Roman"/>
          <w:color w:val="2D2D2D"/>
          <w:kern w:val="0"/>
          <w:sz w:val="28"/>
          <w:szCs w:val="28"/>
          <w:lang w:eastAsia="es-CO"/>
          <w14:ligatures w14:val="none"/>
        </w:rPr>
        <w:t>Si bien la jurisprudencia a que se hizo referencia bajo el numeral 2.4. </w:t>
      </w:r>
      <w:r w:rsidRPr="00225770">
        <w:rPr>
          <w:rFonts w:ascii="Times New Roman" w:eastAsia="Times New Roman" w:hAnsi="Times New Roman" w:cs="Times New Roman"/>
          <w:i/>
          <w:iCs/>
          <w:color w:val="2D2D2D"/>
          <w:kern w:val="0"/>
          <w:sz w:val="28"/>
          <w:szCs w:val="28"/>
          <w:lang w:eastAsia="es-CO"/>
          <w14:ligatures w14:val="none"/>
        </w:rPr>
        <w:t>supra</w:t>
      </w:r>
      <w:r w:rsidRPr="00225770">
        <w:rPr>
          <w:rFonts w:ascii="Times New Roman" w:eastAsia="Times New Roman" w:hAnsi="Times New Roman" w:cs="Times New Roman"/>
          <w:color w:val="2D2D2D"/>
          <w:kern w:val="0"/>
          <w:sz w:val="28"/>
          <w:szCs w:val="28"/>
          <w:lang w:eastAsia="es-CO"/>
          <w14:ligatures w14:val="none"/>
        </w:rPr>
        <w:t> es clara al explicar que </w:t>
      </w:r>
      <w:r w:rsidRPr="00225770">
        <w:rPr>
          <w:rFonts w:ascii="Times New Roman" w:eastAsia="Times New Roman" w:hAnsi="Times New Roman" w:cs="Times New Roman"/>
          <w:color w:val="2D2D2D"/>
          <w:kern w:val="0"/>
          <w:sz w:val="28"/>
          <w:szCs w:val="28"/>
          <w:bdr w:val="none" w:sz="0" w:space="0" w:color="auto" w:frame="1"/>
          <w:shd w:val="clear" w:color="auto" w:fill="FFFFFF"/>
          <w:lang w:eastAsia="es-CO"/>
          <w14:ligatures w14:val="none"/>
        </w:rPr>
        <w:t>“</w:t>
      </w:r>
      <w:r w:rsidRPr="00225770">
        <w:rPr>
          <w:rFonts w:ascii="Times New Roman" w:eastAsia="Times New Roman" w:hAnsi="Times New Roman" w:cs="Times New Roman"/>
          <w:i/>
          <w:iCs/>
          <w:color w:val="2D2D2D"/>
          <w:kern w:val="0"/>
          <w:sz w:val="28"/>
          <w:szCs w:val="28"/>
          <w:bdr w:val="none" w:sz="0" w:space="0" w:color="auto" w:frame="1"/>
          <w:shd w:val="clear" w:color="auto" w:fill="FFFFFF"/>
          <w:lang w:val="es-ES" w:eastAsia="es-CO"/>
          <w14:ligatures w14:val="none"/>
        </w:rPr>
        <w:t>se está en presencia de una amnistía tributaria cuando, ante el incumplimiento de obligaciones tributarias, se introducen medidas ya sea para condonar, de manera total o parcial, dicha obligación, o bien para inhibir o atenuar las consecuencias adversas (investigaciones, liquidaciones, </w:t>
      </w:r>
      <w:r w:rsidRPr="00225770">
        <w:rPr>
          <w:rFonts w:ascii="Times New Roman" w:eastAsia="Times New Roman" w:hAnsi="Times New Roman" w:cs="Times New Roman"/>
          <w:b/>
          <w:bCs/>
          <w:i/>
          <w:iCs/>
          <w:color w:val="2D2D2D"/>
          <w:kern w:val="0"/>
          <w:sz w:val="28"/>
          <w:szCs w:val="28"/>
          <w:bdr w:val="none" w:sz="0" w:space="0" w:color="auto" w:frame="1"/>
          <w:shd w:val="clear" w:color="auto" w:fill="FFFFFF"/>
          <w:lang w:val="es-ES" w:eastAsia="es-CO"/>
          <w14:ligatures w14:val="none"/>
        </w:rPr>
        <w:t>sanciones</w:t>
      </w:r>
      <w:r w:rsidRPr="00225770">
        <w:rPr>
          <w:rFonts w:ascii="Times New Roman" w:eastAsia="Times New Roman" w:hAnsi="Times New Roman" w:cs="Times New Roman"/>
          <w:i/>
          <w:iCs/>
          <w:color w:val="2D2D2D"/>
          <w:kern w:val="0"/>
          <w:sz w:val="28"/>
          <w:szCs w:val="28"/>
          <w:bdr w:val="none" w:sz="0" w:space="0" w:color="auto" w:frame="1"/>
          <w:shd w:val="clear" w:color="auto" w:fill="FFFFFF"/>
          <w:lang w:val="es-ES" w:eastAsia="es-CO"/>
          <w14:ligatures w14:val="none"/>
        </w:rPr>
        <w:t>), derivadas de tal incumplimiento (…)”, </w:t>
      </w:r>
      <w:r w:rsidRPr="00225770">
        <w:rPr>
          <w:rFonts w:ascii="Times New Roman" w:eastAsia="Times New Roman" w:hAnsi="Times New Roman" w:cs="Times New Roman"/>
          <w:color w:val="2D2D2D"/>
          <w:kern w:val="0"/>
          <w:sz w:val="28"/>
          <w:szCs w:val="28"/>
          <w:bdr w:val="none" w:sz="0" w:space="0" w:color="auto" w:frame="1"/>
          <w:shd w:val="clear" w:color="auto" w:fill="FFFFFF"/>
          <w:lang w:val="es-ES" w:eastAsia="es-CO"/>
          <w14:ligatures w14:val="none"/>
        </w:rPr>
        <w:t>en dicha jurisprudencia también se indica que los beneficios que incorpora una amnistía tributaria están concebidos como </w:t>
      </w:r>
      <w:r w:rsidRPr="00225770">
        <w:rPr>
          <w:rFonts w:ascii="Times New Roman" w:eastAsia="Times New Roman" w:hAnsi="Times New Roman" w:cs="Times New Roman"/>
          <w:i/>
          <w:iCs/>
          <w:color w:val="2D2D2D"/>
          <w:kern w:val="0"/>
          <w:sz w:val="28"/>
          <w:szCs w:val="28"/>
          <w:bdr w:val="none" w:sz="0" w:space="0" w:color="auto" w:frame="1"/>
          <w:shd w:val="clear" w:color="auto" w:fill="FFFFFF"/>
          <w:lang w:val="es-ES" w:eastAsia="es-CO"/>
          <w14:ligatures w14:val="none"/>
        </w:rPr>
        <w:t>“un </w:t>
      </w:r>
      <w:r w:rsidRPr="00225770">
        <w:rPr>
          <w:rFonts w:ascii="Times New Roman" w:eastAsia="Times New Roman" w:hAnsi="Times New Roman" w:cs="Times New Roman"/>
          <w:b/>
          <w:bCs/>
          <w:i/>
          <w:iCs/>
          <w:color w:val="2D2D2D"/>
          <w:kern w:val="0"/>
          <w:sz w:val="28"/>
          <w:szCs w:val="28"/>
          <w:bdr w:val="none" w:sz="0" w:space="0" w:color="auto" w:frame="1"/>
          <w:shd w:val="clear" w:color="auto" w:fill="FFFFFF"/>
          <w:lang w:val="es-ES" w:eastAsia="es-CO"/>
          <w14:ligatures w14:val="none"/>
        </w:rPr>
        <w:t>incentivo</w:t>
      </w:r>
      <w:r w:rsidRPr="00225770">
        <w:rPr>
          <w:rFonts w:ascii="Times New Roman" w:eastAsia="Times New Roman" w:hAnsi="Times New Roman" w:cs="Times New Roman"/>
          <w:i/>
          <w:iCs/>
          <w:color w:val="2D2D2D"/>
          <w:kern w:val="0"/>
          <w:sz w:val="28"/>
          <w:szCs w:val="28"/>
          <w:bdr w:val="none" w:sz="0" w:space="0" w:color="auto" w:frame="1"/>
          <w:shd w:val="clear" w:color="auto" w:fill="FFFFFF"/>
          <w:lang w:val="es-ES" w:eastAsia="es-CO"/>
          <w14:ligatures w14:val="none"/>
        </w:rPr>
        <w:t> para que el contribuyente moroso se ponga al día con sus obligaciones y ajuste su situación fiscal a la realidad”</w:t>
      </w:r>
      <w:r w:rsidRPr="00225770">
        <w:rPr>
          <w:rFonts w:ascii="Times New Roman" w:eastAsia="Times New Roman" w:hAnsi="Times New Roman" w:cs="Times New Roman"/>
          <w:color w:val="2D2D2D"/>
          <w:kern w:val="0"/>
          <w:sz w:val="28"/>
          <w:szCs w:val="28"/>
          <w:bdr w:val="none" w:sz="0" w:space="0" w:color="auto" w:frame="1"/>
          <w:shd w:val="clear" w:color="auto" w:fill="FFFFFF"/>
          <w:lang w:val="es-ES" w:eastAsia="es-CO"/>
          <w14:ligatures w14:val="none"/>
        </w:rPr>
        <w:t>(Énfasis fuera de texto).</w:t>
      </w:r>
    </w:p>
    <w:p w14:paraId="2F380435" w14:textId="77777777" w:rsidR="00225770" w:rsidRPr="00225770" w:rsidRDefault="00225770" w:rsidP="00DE753C">
      <w:pPr>
        <w:spacing w:after="0" w:line="360" w:lineRule="auto"/>
        <w:jc w:val="both"/>
        <w:rPr>
          <w:rFonts w:ascii="Times New Roman" w:eastAsia="Times New Roman" w:hAnsi="Times New Roman" w:cs="Times New Roman"/>
          <w:color w:val="2D2D2D"/>
          <w:kern w:val="0"/>
          <w:sz w:val="28"/>
          <w:szCs w:val="28"/>
          <w:lang w:eastAsia="es-CO"/>
          <w14:ligatures w14:val="none"/>
        </w:rPr>
      </w:pPr>
      <w:r w:rsidRPr="00225770">
        <w:rPr>
          <w:rFonts w:ascii="Times New Roman" w:eastAsia="Times New Roman" w:hAnsi="Times New Roman" w:cs="Times New Roman"/>
          <w:i/>
          <w:iCs/>
          <w:color w:val="2D2D2D"/>
          <w:kern w:val="0"/>
          <w:sz w:val="28"/>
          <w:szCs w:val="28"/>
          <w:lang w:eastAsia="es-CO"/>
          <w14:ligatures w14:val="none"/>
        </w:rPr>
        <w:t> </w:t>
      </w:r>
    </w:p>
    <w:p w14:paraId="13062253" w14:textId="77777777" w:rsidR="00225770" w:rsidRPr="00225770" w:rsidRDefault="00225770" w:rsidP="00DE753C">
      <w:pPr>
        <w:spacing w:after="0" w:line="360" w:lineRule="auto"/>
        <w:jc w:val="both"/>
        <w:rPr>
          <w:rFonts w:ascii="Times New Roman" w:eastAsia="Times New Roman" w:hAnsi="Times New Roman" w:cs="Times New Roman"/>
          <w:color w:val="2D2D2D"/>
          <w:kern w:val="0"/>
          <w:sz w:val="28"/>
          <w:szCs w:val="28"/>
          <w:lang w:eastAsia="es-CO"/>
          <w14:ligatures w14:val="none"/>
        </w:rPr>
      </w:pPr>
      <w:r w:rsidRPr="00225770">
        <w:rPr>
          <w:rFonts w:ascii="Times New Roman" w:eastAsia="Times New Roman" w:hAnsi="Times New Roman" w:cs="Times New Roman"/>
          <w:b/>
          <w:bCs/>
          <w:i/>
          <w:iCs/>
          <w:color w:val="2D2D2D"/>
          <w:kern w:val="0"/>
          <w:sz w:val="28"/>
          <w:szCs w:val="28"/>
          <w:lang w:eastAsia="es-CO"/>
          <w14:ligatures w14:val="none"/>
        </w:rPr>
        <w:lastRenderedPageBreak/>
        <w:t>2.5.3.</w:t>
      </w:r>
      <w:r w:rsidRPr="00225770">
        <w:rPr>
          <w:rFonts w:ascii="Times New Roman" w:eastAsia="Times New Roman" w:hAnsi="Times New Roman" w:cs="Times New Roman"/>
          <w:b/>
          <w:bCs/>
          <w:i/>
          <w:iCs/>
          <w:color w:val="2D2D2D"/>
          <w:kern w:val="0"/>
          <w:sz w:val="14"/>
          <w:szCs w:val="14"/>
          <w:lang w:eastAsia="es-CO"/>
          <w14:ligatures w14:val="none"/>
        </w:rPr>
        <w:t>   </w:t>
      </w:r>
      <w:r w:rsidRPr="00225770">
        <w:rPr>
          <w:rFonts w:ascii="Times New Roman" w:eastAsia="Times New Roman" w:hAnsi="Times New Roman" w:cs="Times New Roman"/>
          <w:color w:val="2D2D2D"/>
          <w:kern w:val="0"/>
          <w:sz w:val="28"/>
          <w:szCs w:val="28"/>
          <w:lang w:eastAsia="es-CO"/>
          <w14:ligatures w14:val="none"/>
        </w:rPr>
        <w:t>En cuanto a sus efectos, los alicientes o incentivos que caracterizan a las amnistías de las sanciones por incumplimiento del deber tributario pueden ser comparables a los beneficios que se obtienen por la aplicación del principio de favorabilidad respecto del régimen sancionatorio tributario. Justamente, en ambos escenarios se estaría frente de la gracia consistente en reducir el monto de unas sanciones originadas en el incumplimiento de un mismo deber. Sin embargo, la justificación de tales reducciones es distinta en cada caso. Así, mientras que al incentivo de la amnistía tributaria subyace la facilitación del recaudo tributario, la reducción que contempla el artículo 102 de la Ley 1943 de 2018 se justifica desde el principio constitucional de la favorabilidad que prevé el artículo 29 superior y que puede aplicarse, </w:t>
      </w:r>
      <w:proofErr w:type="gramStart"/>
      <w:r w:rsidRPr="00225770">
        <w:rPr>
          <w:rFonts w:ascii="Times New Roman" w:eastAsia="Times New Roman" w:hAnsi="Times New Roman" w:cs="Times New Roman"/>
          <w:i/>
          <w:iCs/>
          <w:color w:val="2D2D2D"/>
          <w:kern w:val="0"/>
          <w:sz w:val="28"/>
          <w:szCs w:val="28"/>
          <w:lang w:eastAsia="es-CO"/>
          <w14:ligatures w14:val="none"/>
        </w:rPr>
        <w:t xml:space="preserve">mutatis </w:t>
      </w:r>
      <w:proofErr w:type="spellStart"/>
      <w:r w:rsidRPr="00225770">
        <w:rPr>
          <w:rFonts w:ascii="Times New Roman" w:eastAsia="Times New Roman" w:hAnsi="Times New Roman" w:cs="Times New Roman"/>
          <w:i/>
          <w:iCs/>
          <w:color w:val="2D2D2D"/>
          <w:kern w:val="0"/>
          <w:sz w:val="28"/>
          <w:szCs w:val="28"/>
          <w:lang w:eastAsia="es-CO"/>
          <w14:ligatures w14:val="none"/>
        </w:rPr>
        <w:t>mutandi</w:t>
      </w:r>
      <w:proofErr w:type="spellEnd"/>
      <w:proofErr w:type="gramEnd"/>
      <w:r w:rsidRPr="00225770">
        <w:rPr>
          <w:rFonts w:ascii="Times New Roman" w:eastAsia="Times New Roman" w:hAnsi="Times New Roman" w:cs="Times New Roman"/>
          <w:i/>
          <w:iCs/>
          <w:color w:val="2D2D2D"/>
          <w:kern w:val="0"/>
          <w:sz w:val="28"/>
          <w:szCs w:val="28"/>
          <w:lang w:eastAsia="es-CO"/>
          <w14:ligatures w14:val="none"/>
        </w:rPr>
        <w:t>,</w:t>
      </w:r>
      <w:r w:rsidRPr="00225770">
        <w:rPr>
          <w:rFonts w:ascii="Times New Roman" w:eastAsia="Times New Roman" w:hAnsi="Times New Roman" w:cs="Times New Roman"/>
          <w:color w:val="2D2D2D"/>
          <w:kern w:val="0"/>
          <w:sz w:val="28"/>
          <w:szCs w:val="28"/>
          <w:lang w:eastAsia="es-CO"/>
          <w14:ligatures w14:val="none"/>
        </w:rPr>
        <w:t> al derecho administrativo sancionador</w:t>
      </w:r>
      <w:bookmarkStart w:id="51" w:name="_ftnref41"/>
      <w:r w:rsidRPr="00225770">
        <w:rPr>
          <w:rFonts w:ascii="Times New Roman" w:eastAsia="Times New Roman" w:hAnsi="Times New Roman" w:cs="Times New Roman"/>
          <w:color w:val="2D2D2D"/>
          <w:kern w:val="0"/>
          <w:sz w:val="28"/>
          <w:szCs w:val="28"/>
          <w:lang w:eastAsia="es-CO"/>
          <w14:ligatures w14:val="none"/>
        </w:rPr>
        <w:fldChar w:fldCharType="begin"/>
      </w:r>
      <w:r w:rsidRPr="00225770">
        <w:rPr>
          <w:rFonts w:ascii="Times New Roman" w:eastAsia="Times New Roman" w:hAnsi="Times New Roman" w:cs="Times New Roman"/>
          <w:color w:val="2D2D2D"/>
          <w:kern w:val="0"/>
          <w:sz w:val="28"/>
          <w:szCs w:val="28"/>
          <w:lang w:eastAsia="es-CO"/>
          <w14:ligatures w14:val="none"/>
        </w:rPr>
        <w:instrText>HYPERLINK "https://www.corteconstitucional.gov.co/relatoria/2019/C-514-19.htm" \l "_ftn41" \o ""</w:instrText>
      </w:r>
      <w:r w:rsidRPr="00225770">
        <w:rPr>
          <w:rFonts w:ascii="Times New Roman" w:eastAsia="Times New Roman" w:hAnsi="Times New Roman" w:cs="Times New Roman"/>
          <w:color w:val="2D2D2D"/>
          <w:kern w:val="0"/>
          <w:sz w:val="28"/>
          <w:szCs w:val="28"/>
          <w:lang w:eastAsia="es-CO"/>
          <w14:ligatures w14:val="none"/>
        </w:rPr>
      </w:r>
      <w:r w:rsidRPr="00225770">
        <w:rPr>
          <w:rFonts w:ascii="Times New Roman" w:eastAsia="Times New Roman" w:hAnsi="Times New Roman" w:cs="Times New Roman"/>
          <w:color w:val="2D2D2D"/>
          <w:kern w:val="0"/>
          <w:sz w:val="28"/>
          <w:szCs w:val="28"/>
          <w:lang w:eastAsia="es-CO"/>
          <w14:ligatures w14:val="none"/>
        </w:rPr>
        <w:fldChar w:fldCharType="separate"/>
      </w:r>
      <w:r w:rsidRPr="00225770">
        <w:rPr>
          <w:rFonts w:ascii="Times New Roman" w:eastAsia="Times New Roman" w:hAnsi="Times New Roman" w:cs="Times New Roman"/>
          <w:color w:val="0000FF"/>
          <w:kern w:val="0"/>
          <w:sz w:val="28"/>
          <w:szCs w:val="28"/>
          <w:u w:val="single"/>
          <w:vertAlign w:val="superscript"/>
          <w:lang w:eastAsia="es-CO"/>
          <w14:ligatures w14:val="none"/>
        </w:rPr>
        <w:t>[41]</w:t>
      </w:r>
      <w:r w:rsidRPr="00225770">
        <w:rPr>
          <w:rFonts w:ascii="Times New Roman" w:eastAsia="Times New Roman" w:hAnsi="Times New Roman" w:cs="Times New Roman"/>
          <w:color w:val="2D2D2D"/>
          <w:kern w:val="0"/>
          <w:sz w:val="28"/>
          <w:szCs w:val="28"/>
          <w:lang w:eastAsia="es-CO"/>
          <w14:ligatures w14:val="none"/>
        </w:rPr>
        <w:fldChar w:fldCharType="end"/>
      </w:r>
      <w:bookmarkEnd w:id="51"/>
      <w:r w:rsidRPr="00225770">
        <w:rPr>
          <w:rFonts w:ascii="Times New Roman" w:eastAsia="Times New Roman" w:hAnsi="Times New Roman" w:cs="Times New Roman"/>
          <w:color w:val="2D2D2D"/>
          <w:kern w:val="0"/>
          <w:sz w:val="28"/>
          <w:szCs w:val="28"/>
          <w:lang w:eastAsia="es-CO"/>
          <w14:ligatures w14:val="none"/>
        </w:rPr>
        <w:t>.</w:t>
      </w:r>
    </w:p>
    <w:p w14:paraId="6D5F8A8D" w14:textId="77777777" w:rsidR="00225770" w:rsidRPr="00225770" w:rsidRDefault="00225770" w:rsidP="00DE753C">
      <w:pPr>
        <w:spacing w:after="0" w:line="360" w:lineRule="auto"/>
        <w:ind w:left="720"/>
        <w:jc w:val="both"/>
        <w:rPr>
          <w:rFonts w:ascii="Times New Roman" w:eastAsia="Times New Roman" w:hAnsi="Times New Roman" w:cs="Times New Roman"/>
          <w:color w:val="2D2D2D"/>
          <w:kern w:val="0"/>
          <w:sz w:val="28"/>
          <w:szCs w:val="28"/>
          <w:lang w:eastAsia="es-CO"/>
          <w14:ligatures w14:val="none"/>
        </w:rPr>
      </w:pPr>
      <w:r w:rsidRPr="00225770">
        <w:rPr>
          <w:rFonts w:ascii="Times New Roman" w:eastAsia="Times New Roman" w:hAnsi="Times New Roman" w:cs="Times New Roman"/>
          <w:color w:val="2D2D2D"/>
          <w:kern w:val="0"/>
          <w:sz w:val="28"/>
          <w:szCs w:val="28"/>
          <w:lang w:eastAsia="es-CO"/>
          <w14:ligatures w14:val="none"/>
        </w:rPr>
        <w:t> </w:t>
      </w:r>
    </w:p>
    <w:p w14:paraId="055334DB" w14:textId="77777777" w:rsidR="00225770" w:rsidRPr="00225770" w:rsidRDefault="00225770" w:rsidP="00DE753C">
      <w:pPr>
        <w:spacing w:after="0" w:line="360" w:lineRule="auto"/>
        <w:jc w:val="both"/>
        <w:rPr>
          <w:rFonts w:ascii="Times New Roman" w:eastAsia="Times New Roman" w:hAnsi="Times New Roman" w:cs="Times New Roman"/>
          <w:color w:val="2D2D2D"/>
          <w:kern w:val="0"/>
          <w:sz w:val="28"/>
          <w:szCs w:val="28"/>
          <w:lang w:eastAsia="es-CO"/>
          <w14:ligatures w14:val="none"/>
        </w:rPr>
      </w:pPr>
      <w:r w:rsidRPr="00225770">
        <w:rPr>
          <w:rFonts w:ascii="Times New Roman" w:eastAsia="Times New Roman" w:hAnsi="Times New Roman" w:cs="Times New Roman"/>
          <w:b/>
          <w:bCs/>
          <w:i/>
          <w:iCs/>
          <w:color w:val="2D2D2D"/>
          <w:kern w:val="0"/>
          <w:sz w:val="28"/>
          <w:szCs w:val="28"/>
          <w:lang w:eastAsia="es-CO"/>
          <w14:ligatures w14:val="none"/>
        </w:rPr>
        <w:t>2.5.4.</w:t>
      </w:r>
      <w:r w:rsidRPr="00225770">
        <w:rPr>
          <w:rFonts w:ascii="Times New Roman" w:eastAsia="Times New Roman" w:hAnsi="Times New Roman" w:cs="Times New Roman"/>
          <w:b/>
          <w:bCs/>
          <w:i/>
          <w:iCs/>
          <w:color w:val="2D2D2D"/>
          <w:kern w:val="0"/>
          <w:sz w:val="14"/>
          <w:szCs w:val="14"/>
          <w:lang w:eastAsia="es-CO"/>
          <w14:ligatures w14:val="none"/>
        </w:rPr>
        <w:t>   </w:t>
      </w:r>
      <w:r w:rsidRPr="00225770">
        <w:rPr>
          <w:rFonts w:ascii="Times New Roman" w:eastAsia="Times New Roman" w:hAnsi="Times New Roman" w:cs="Times New Roman"/>
          <w:color w:val="2D2D2D"/>
          <w:kern w:val="0"/>
          <w:sz w:val="28"/>
          <w:szCs w:val="28"/>
          <w:lang w:eastAsia="es-CO"/>
          <w14:ligatures w14:val="none"/>
        </w:rPr>
        <w:t>En el anterior orden, si se considera (i) que el beneficio de reducción que contempla el artículo 102 de la Ley 1943 de 2018 se aplica sobre una obligación que surge de una sanción administrativa y por virtud de la aplicación del principio de favorabilidad; (</w:t>
      </w:r>
      <w:proofErr w:type="spellStart"/>
      <w:r w:rsidRPr="00225770">
        <w:rPr>
          <w:rFonts w:ascii="Times New Roman" w:eastAsia="Times New Roman" w:hAnsi="Times New Roman" w:cs="Times New Roman"/>
          <w:color w:val="2D2D2D"/>
          <w:kern w:val="0"/>
          <w:sz w:val="28"/>
          <w:szCs w:val="28"/>
          <w:lang w:eastAsia="es-CO"/>
          <w14:ligatures w14:val="none"/>
        </w:rPr>
        <w:t>ii</w:t>
      </w:r>
      <w:proofErr w:type="spellEnd"/>
      <w:r w:rsidRPr="00225770">
        <w:rPr>
          <w:rFonts w:ascii="Times New Roman" w:eastAsia="Times New Roman" w:hAnsi="Times New Roman" w:cs="Times New Roman"/>
          <w:color w:val="2D2D2D"/>
          <w:kern w:val="0"/>
          <w:sz w:val="28"/>
          <w:szCs w:val="28"/>
          <w:lang w:eastAsia="es-CO"/>
          <w14:ligatures w14:val="none"/>
        </w:rPr>
        <w:t>) que el referido artículo 102 </w:t>
      </w:r>
      <w:r w:rsidRPr="00225770">
        <w:rPr>
          <w:rFonts w:ascii="Times New Roman" w:eastAsia="Times New Roman" w:hAnsi="Times New Roman" w:cs="Times New Roman"/>
          <w:i/>
          <w:iCs/>
          <w:color w:val="2D2D2D"/>
          <w:kern w:val="0"/>
          <w:sz w:val="28"/>
          <w:szCs w:val="28"/>
          <w:lang w:eastAsia="es-CO"/>
          <w14:ligatures w14:val="none"/>
        </w:rPr>
        <w:t>ibid</w:t>
      </w:r>
      <w:r w:rsidRPr="00225770">
        <w:rPr>
          <w:rFonts w:ascii="Times New Roman" w:eastAsia="Times New Roman" w:hAnsi="Times New Roman" w:cs="Times New Roman"/>
          <w:color w:val="2D2D2D"/>
          <w:kern w:val="0"/>
          <w:sz w:val="28"/>
          <w:szCs w:val="28"/>
          <w:lang w:eastAsia="es-CO"/>
          <w14:ligatures w14:val="none"/>
        </w:rPr>
        <w:t>. remite a una reducción que, incluso, ya aplicó con ocasión del artículo 305 de la Ley 1819 de 2016, que posibilitaba la conciliación de sanciones con la DIAN previo el cumplimiento de ciertos requisitos</w:t>
      </w:r>
      <w:bookmarkStart w:id="52" w:name="_ftnref42"/>
      <w:r w:rsidRPr="00225770">
        <w:rPr>
          <w:rFonts w:ascii="Times New Roman" w:eastAsia="Times New Roman" w:hAnsi="Times New Roman" w:cs="Times New Roman"/>
          <w:color w:val="2D2D2D"/>
          <w:kern w:val="0"/>
          <w:sz w:val="28"/>
          <w:szCs w:val="28"/>
          <w:lang w:eastAsia="es-CO"/>
          <w14:ligatures w14:val="none"/>
        </w:rPr>
        <w:fldChar w:fldCharType="begin"/>
      </w:r>
      <w:r w:rsidRPr="00225770">
        <w:rPr>
          <w:rFonts w:ascii="Times New Roman" w:eastAsia="Times New Roman" w:hAnsi="Times New Roman" w:cs="Times New Roman"/>
          <w:color w:val="2D2D2D"/>
          <w:kern w:val="0"/>
          <w:sz w:val="28"/>
          <w:szCs w:val="28"/>
          <w:lang w:eastAsia="es-CO"/>
          <w14:ligatures w14:val="none"/>
        </w:rPr>
        <w:instrText>HYPERLINK "https://www.corteconstitucional.gov.co/relatoria/2019/C-514-19.htm" \l "_ftn42" \o ""</w:instrText>
      </w:r>
      <w:r w:rsidRPr="00225770">
        <w:rPr>
          <w:rFonts w:ascii="Times New Roman" w:eastAsia="Times New Roman" w:hAnsi="Times New Roman" w:cs="Times New Roman"/>
          <w:color w:val="2D2D2D"/>
          <w:kern w:val="0"/>
          <w:sz w:val="28"/>
          <w:szCs w:val="28"/>
          <w:lang w:eastAsia="es-CO"/>
          <w14:ligatures w14:val="none"/>
        </w:rPr>
      </w:r>
      <w:r w:rsidRPr="00225770">
        <w:rPr>
          <w:rFonts w:ascii="Times New Roman" w:eastAsia="Times New Roman" w:hAnsi="Times New Roman" w:cs="Times New Roman"/>
          <w:color w:val="2D2D2D"/>
          <w:kern w:val="0"/>
          <w:sz w:val="28"/>
          <w:szCs w:val="28"/>
          <w:lang w:eastAsia="es-CO"/>
          <w14:ligatures w14:val="none"/>
        </w:rPr>
        <w:fldChar w:fldCharType="separate"/>
      </w:r>
      <w:r w:rsidRPr="00225770">
        <w:rPr>
          <w:rFonts w:ascii="Times New Roman" w:eastAsia="Times New Roman" w:hAnsi="Times New Roman" w:cs="Times New Roman"/>
          <w:color w:val="0000FF"/>
          <w:kern w:val="0"/>
          <w:sz w:val="28"/>
          <w:szCs w:val="28"/>
          <w:u w:val="single"/>
          <w:vertAlign w:val="superscript"/>
          <w:lang w:eastAsia="es-CO"/>
          <w14:ligatures w14:val="none"/>
        </w:rPr>
        <w:t>[42]</w:t>
      </w:r>
      <w:r w:rsidRPr="00225770">
        <w:rPr>
          <w:rFonts w:ascii="Times New Roman" w:eastAsia="Times New Roman" w:hAnsi="Times New Roman" w:cs="Times New Roman"/>
          <w:color w:val="2D2D2D"/>
          <w:kern w:val="0"/>
          <w:sz w:val="28"/>
          <w:szCs w:val="28"/>
          <w:lang w:eastAsia="es-CO"/>
          <w14:ligatures w14:val="none"/>
        </w:rPr>
        <w:fldChar w:fldCharType="end"/>
      </w:r>
      <w:bookmarkEnd w:id="52"/>
      <w:r w:rsidRPr="00225770">
        <w:rPr>
          <w:rFonts w:ascii="Times New Roman" w:eastAsia="Times New Roman" w:hAnsi="Times New Roman" w:cs="Times New Roman"/>
          <w:color w:val="2D2D2D"/>
          <w:kern w:val="0"/>
          <w:sz w:val="28"/>
          <w:szCs w:val="28"/>
          <w:lang w:eastAsia="es-CO"/>
          <w14:ligatures w14:val="none"/>
        </w:rPr>
        <w:t>; (</w:t>
      </w:r>
      <w:proofErr w:type="spellStart"/>
      <w:r w:rsidRPr="00225770">
        <w:rPr>
          <w:rFonts w:ascii="Times New Roman" w:eastAsia="Times New Roman" w:hAnsi="Times New Roman" w:cs="Times New Roman"/>
          <w:color w:val="2D2D2D"/>
          <w:kern w:val="0"/>
          <w:sz w:val="28"/>
          <w:szCs w:val="28"/>
          <w:lang w:eastAsia="es-CO"/>
          <w14:ligatures w14:val="none"/>
        </w:rPr>
        <w:t>iii</w:t>
      </w:r>
      <w:proofErr w:type="spellEnd"/>
      <w:r w:rsidRPr="00225770">
        <w:rPr>
          <w:rFonts w:ascii="Times New Roman" w:eastAsia="Times New Roman" w:hAnsi="Times New Roman" w:cs="Times New Roman"/>
          <w:color w:val="2D2D2D"/>
          <w:kern w:val="0"/>
          <w:sz w:val="28"/>
          <w:szCs w:val="28"/>
          <w:lang w:eastAsia="es-CO"/>
          <w14:ligatures w14:val="none"/>
        </w:rPr>
        <w:t>) que para la jurisprudencia es claro que, como adujera el ICDT, “</w:t>
      </w:r>
      <w:r w:rsidRPr="00225770">
        <w:rPr>
          <w:rFonts w:ascii="Times New Roman" w:eastAsia="Times New Roman" w:hAnsi="Times New Roman" w:cs="Times New Roman"/>
          <w:b/>
          <w:bCs/>
          <w:i/>
          <w:iCs/>
          <w:color w:val="2D2D2D"/>
          <w:kern w:val="0"/>
          <w:sz w:val="28"/>
          <w:szCs w:val="28"/>
          <w:shd w:val="clear" w:color="auto" w:fill="FFFFFF"/>
          <w:lang w:eastAsia="es-CO"/>
          <w14:ligatures w14:val="none"/>
        </w:rPr>
        <w:t>el principio de favorabilidad no puede tener un carácter relativo, sino que por el contrario, su </w:t>
      </w:r>
      <w:r w:rsidRPr="00225770">
        <w:rPr>
          <w:rFonts w:ascii="Times New Roman" w:eastAsia="Times New Roman" w:hAnsi="Times New Roman" w:cs="Times New Roman"/>
          <w:b/>
          <w:bCs/>
          <w:i/>
          <w:iCs/>
          <w:color w:val="2D2D2D"/>
          <w:kern w:val="0"/>
          <w:sz w:val="28"/>
          <w:szCs w:val="28"/>
          <w:u w:val="single"/>
          <w:shd w:val="clear" w:color="auto" w:fill="FFFFFF"/>
          <w:lang w:eastAsia="es-CO"/>
          <w14:ligatures w14:val="none"/>
        </w:rPr>
        <w:t>contenido es absoluto, es decir, no admite restricciones en su aplicabilidad</w:t>
      </w:r>
      <w:r w:rsidRPr="00225770">
        <w:rPr>
          <w:rFonts w:ascii="Times New Roman" w:eastAsia="Times New Roman" w:hAnsi="Times New Roman" w:cs="Times New Roman"/>
          <w:i/>
          <w:iCs/>
          <w:color w:val="2D2D2D"/>
          <w:kern w:val="0"/>
          <w:sz w:val="28"/>
          <w:szCs w:val="28"/>
          <w:u w:val="single"/>
          <w:shd w:val="clear" w:color="auto" w:fill="FFFFFF"/>
          <w:lang w:eastAsia="es-CO"/>
          <w14:ligatures w14:val="none"/>
        </w:rPr>
        <w:t>, </w:t>
      </w:r>
      <w:r w:rsidRPr="00225770">
        <w:rPr>
          <w:rFonts w:ascii="Times New Roman" w:eastAsia="Times New Roman" w:hAnsi="Times New Roman" w:cs="Times New Roman"/>
          <w:b/>
          <w:bCs/>
          <w:i/>
          <w:iCs/>
          <w:color w:val="2D2D2D"/>
          <w:kern w:val="0"/>
          <w:sz w:val="28"/>
          <w:szCs w:val="28"/>
          <w:shd w:val="clear" w:color="auto" w:fill="FFFFFF"/>
          <w:lang w:eastAsia="es-CO"/>
          <w14:ligatures w14:val="none"/>
        </w:rPr>
        <w:t>como elemento fundamental del debido proceso</w:t>
      </w:r>
      <w:r w:rsidRPr="00225770">
        <w:rPr>
          <w:rFonts w:ascii="Times New Roman" w:eastAsia="Times New Roman" w:hAnsi="Times New Roman" w:cs="Times New Roman"/>
          <w:i/>
          <w:iCs/>
          <w:color w:val="2D2D2D"/>
          <w:kern w:val="0"/>
          <w:sz w:val="28"/>
          <w:szCs w:val="28"/>
          <w:shd w:val="clear" w:color="auto" w:fill="FFFFFF"/>
          <w:lang w:eastAsia="es-CO"/>
          <w14:ligatures w14:val="none"/>
        </w:rPr>
        <w:t>”</w:t>
      </w:r>
      <w:r w:rsidRPr="00225770">
        <w:rPr>
          <w:rFonts w:ascii="Times New Roman" w:eastAsia="Times New Roman" w:hAnsi="Times New Roman" w:cs="Times New Roman"/>
          <w:color w:val="2D2D2D"/>
          <w:kern w:val="0"/>
          <w:sz w:val="28"/>
          <w:szCs w:val="28"/>
          <w:lang w:eastAsia="es-CO"/>
          <w14:ligatures w14:val="none"/>
        </w:rPr>
        <w:t> y que, por tal virtud, </w:t>
      </w:r>
      <w:r w:rsidRPr="00225770">
        <w:rPr>
          <w:rFonts w:ascii="Times New Roman" w:eastAsia="Times New Roman" w:hAnsi="Times New Roman" w:cs="Times New Roman"/>
          <w:i/>
          <w:iCs/>
          <w:color w:val="2D2D2D"/>
          <w:kern w:val="0"/>
          <w:sz w:val="28"/>
          <w:szCs w:val="28"/>
          <w:lang w:eastAsia="es-CO"/>
          <w14:ligatures w14:val="none"/>
        </w:rPr>
        <w:t>“</w:t>
      </w:r>
      <w:r w:rsidRPr="00225770">
        <w:rPr>
          <w:rFonts w:ascii="Times New Roman" w:eastAsia="Times New Roman" w:hAnsi="Times New Roman" w:cs="Times New Roman"/>
          <w:i/>
          <w:iCs/>
          <w:color w:val="2D2D2D"/>
          <w:kern w:val="0"/>
          <w:sz w:val="28"/>
          <w:szCs w:val="28"/>
          <w:shd w:val="clear" w:color="auto" w:fill="FFFFFF"/>
          <w:lang w:eastAsia="es-CO"/>
          <w14:ligatures w14:val="none"/>
        </w:rPr>
        <w:t>las reglas constitucionales que configuran este derecho </w:t>
      </w:r>
      <w:hyperlink r:id="rId12" w:anchor="_ftn37" w:history="1">
        <w:r w:rsidRPr="00225770">
          <w:rPr>
            <w:rFonts w:ascii="Times New Roman" w:eastAsia="Times New Roman" w:hAnsi="Times New Roman" w:cs="Times New Roman"/>
            <w:i/>
            <w:iCs/>
            <w:kern w:val="0"/>
            <w:sz w:val="28"/>
            <w:szCs w:val="28"/>
            <w:u w:val="single"/>
            <w:bdr w:val="none" w:sz="0" w:space="0" w:color="auto" w:frame="1"/>
            <w:lang w:eastAsia="es-CO"/>
            <w14:ligatures w14:val="none"/>
          </w:rPr>
          <w:t>[del debido proceso]</w:t>
        </w:r>
      </w:hyperlink>
      <w:r w:rsidRPr="00225770">
        <w:rPr>
          <w:rFonts w:ascii="Times New Roman" w:eastAsia="Times New Roman" w:hAnsi="Times New Roman" w:cs="Times New Roman"/>
          <w:i/>
          <w:iCs/>
          <w:color w:val="2D2D2D"/>
          <w:kern w:val="0"/>
          <w:sz w:val="28"/>
          <w:szCs w:val="28"/>
          <w:shd w:val="clear" w:color="auto" w:fill="FFFFFF"/>
          <w:lang w:eastAsia="es-CO"/>
          <w14:ligatures w14:val="none"/>
        </w:rPr>
        <w:t>son de aplicación inmediata y </w:t>
      </w:r>
      <w:r w:rsidRPr="00225770">
        <w:rPr>
          <w:rFonts w:ascii="Times New Roman" w:eastAsia="Times New Roman" w:hAnsi="Times New Roman" w:cs="Times New Roman"/>
          <w:b/>
          <w:bCs/>
          <w:i/>
          <w:iCs/>
          <w:color w:val="2D2D2D"/>
          <w:kern w:val="0"/>
          <w:sz w:val="28"/>
          <w:szCs w:val="28"/>
          <w:shd w:val="clear" w:color="auto" w:fill="FFFFFF"/>
          <w:lang w:eastAsia="es-CO"/>
          <w14:ligatures w14:val="none"/>
        </w:rPr>
        <w:t>anulan cualquier norma que las limite o restrinja</w:t>
      </w:r>
      <w:r w:rsidRPr="00225770">
        <w:rPr>
          <w:rFonts w:ascii="Times New Roman" w:eastAsia="Times New Roman" w:hAnsi="Times New Roman" w:cs="Times New Roman"/>
          <w:i/>
          <w:iCs/>
          <w:color w:val="2D2D2D"/>
          <w:kern w:val="0"/>
          <w:sz w:val="28"/>
          <w:szCs w:val="28"/>
          <w:shd w:val="clear" w:color="auto" w:fill="FFFFFF"/>
          <w:lang w:eastAsia="es-CO"/>
          <w14:ligatures w14:val="none"/>
        </w:rPr>
        <w:t xml:space="preserve">  [de manera tal que] el derecho a la legalidad del delito y de la pena no admite restricción ninguna, </w:t>
      </w:r>
      <w:r w:rsidRPr="00225770">
        <w:rPr>
          <w:rFonts w:ascii="Times New Roman" w:eastAsia="Times New Roman" w:hAnsi="Times New Roman" w:cs="Times New Roman"/>
          <w:i/>
          <w:iCs/>
          <w:color w:val="2D2D2D"/>
          <w:kern w:val="0"/>
          <w:sz w:val="28"/>
          <w:szCs w:val="28"/>
          <w:shd w:val="clear" w:color="auto" w:fill="FFFFFF"/>
          <w:lang w:eastAsia="es-CO"/>
          <w14:ligatures w14:val="none"/>
        </w:rPr>
        <w:lastRenderedPageBreak/>
        <w:t>como tampoco (…) el principio de favorabilidad (C.P. art. 29).”</w:t>
      </w:r>
      <w:bookmarkEnd w:id="47"/>
      <w:r w:rsidRPr="00225770">
        <w:rPr>
          <w:rFonts w:ascii="Times New Roman" w:eastAsia="Times New Roman" w:hAnsi="Times New Roman" w:cs="Times New Roman"/>
          <w:color w:val="2D2D2D"/>
          <w:kern w:val="0"/>
          <w:sz w:val="28"/>
          <w:szCs w:val="28"/>
          <w:lang w:eastAsia="es-CO"/>
          <w14:ligatures w14:val="none"/>
        </w:rPr>
        <w:fldChar w:fldCharType="begin"/>
      </w:r>
      <w:r w:rsidRPr="00225770">
        <w:rPr>
          <w:rFonts w:ascii="Times New Roman" w:eastAsia="Times New Roman" w:hAnsi="Times New Roman" w:cs="Times New Roman"/>
          <w:color w:val="2D2D2D"/>
          <w:kern w:val="0"/>
          <w:sz w:val="28"/>
          <w:szCs w:val="28"/>
          <w:lang w:eastAsia="es-CO"/>
          <w14:ligatures w14:val="none"/>
        </w:rPr>
        <w:instrText>HYPERLINK "http://www.corteconstitucional.gov.co/relatoria/2003/C-207-03.htm" \l "_ftn37"</w:instrText>
      </w:r>
      <w:r w:rsidRPr="00225770">
        <w:rPr>
          <w:rFonts w:ascii="Times New Roman" w:eastAsia="Times New Roman" w:hAnsi="Times New Roman" w:cs="Times New Roman"/>
          <w:color w:val="2D2D2D"/>
          <w:kern w:val="0"/>
          <w:sz w:val="28"/>
          <w:szCs w:val="28"/>
          <w:lang w:eastAsia="es-CO"/>
          <w14:ligatures w14:val="none"/>
        </w:rPr>
      </w:r>
      <w:r w:rsidRPr="00225770">
        <w:rPr>
          <w:rFonts w:ascii="Times New Roman" w:eastAsia="Times New Roman" w:hAnsi="Times New Roman" w:cs="Times New Roman"/>
          <w:color w:val="2D2D2D"/>
          <w:kern w:val="0"/>
          <w:sz w:val="28"/>
          <w:szCs w:val="28"/>
          <w:lang w:eastAsia="es-CO"/>
          <w14:ligatures w14:val="none"/>
        </w:rPr>
        <w:fldChar w:fldCharType="separate"/>
      </w:r>
      <w:r w:rsidRPr="00225770">
        <w:rPr>
          <w:rFonts w:ascii="Times New Roman" w:eastAsia="Times New Roman" w:hAnsi="Times New Roman" w:cs="Times New Roman"/>
          <w:i/>
          <w:iCs/>
          <w:kern w:val="0"/>
          <w:sz w:val="28"/>
          <w:szCs w:val="28"/>
          <w:u w:val="single"/>
          <w:bdr w:val="none" w:sz="0" w:space="0" w:color="auto" w:frame="1"/>
          <w:lang w:eastAsia="es-CO"/>
          <w14:ligatures w14:val="none"/>
        </w:rPr>
        <w:t>[37</w:t>
      </w:r>
      <w:r w:rsidRPr="00225770">
        <w:rPr>
          <w:rFonts w:ascii="Times New Roman" w:eastAsia="Times New Roman" w:hAnsi="Times New Roman" w:cs="Times New Roman"/>
          <w:b/>
          <w:bCs/>
          <w:i/>
          <w:iCs/>
          <w:kern w:val="0"/>
          <w:sz w:val="28"/>
          <w:szCs w:val="28"/>
          <w:u w:val="single"/>
          <w:bdr w:val="none" w:sz="0" w:space="0" w:color="auto" w:frame="1"/>
          <w:vertAlign w:val="superscript"/>
          <w:lang w:eastAsia="es-CO"/>
          <w14:ligatures w14:val="none"/>
        </w:rPr>
        <w:t>[43]</w:t>
      </w:r>
      <w:r w:rsidRPr="00225770">
        <w:rPr>
          <w:rFonts w:ascii="Times New Roman" w:eastAsia="Times New Roman" w:hAnsi="Times New Roman" w:cs="Times New Roman"/>
          <w:i/>
          <w:iCs/>
          <w:kern w:val="0"/>
          <w:sz w:val="28"/>
          <w:szCs w:val="28"/>
          <w:u w:val="single"/>
          <w:bdr w:val="none" w:sz="0" w:space="0" w:color="auto" w:frame="1"/>
          <w:lang w:eastAsia="es-CO"/>
          <w14:ligatures w14:val="none"/>
        </w:rPr>
        <w:t>]</w:t>
      </w:r>
      <w:r w:rsidRPr="00225770">
        <w:rPr>
          <w:rFonts w:ascii="Times New Roman" w:eastAsia="Times New Roman" w:hAnsi="Times New Roman" w:cs="Times New Roman"/>
          <w:color w:val="2D2D2D"/>
          <w:kern w:val="0"/>
          <w:sz w:val="28"/>
          <w:szCs w:val="28"/>
          <w:lang w:eastAsia="es-CO"/>
          <w14:ligatures w14:val="none"/>
        </w:rPr>
        <w:fldChar w:fldCharType="end"/>
      </w:r>
      <w:r w:rsidRPr="00225770">
        <w:rPr>
          <w:rFonts w:ascii="Times New Roman" w:eastAsia="Times New Roman" w:hAnsi="Times New Roman" w:cs="Times New Roman"/>
          <w:i/>
          <w:iCs/>
          <w:color w:val="2D2D2D"/>
          <w:kern w:val="0"/>
          <w:sz w:val="28"/>
          <w:szCs w:val="28"/>
          <w:lang w:eastAsia="es-CO"/>
          <w14:ligatures w14:val="none"/>
        </w:rPr>
        <w:t>”</w:t>
      </w:r>
      <w:bookmarkStart w:id="53" w:name="_ftnref44"/>
      <w:r w:rsidRPr="00225770">
        <w:rPr>
          <w:rFonts w:ascii="Times New Roman" w:eastAsia="Times New Roman" w:hAnsi="Times New Roman" w:cs="Times New Roman"/>
          <w:i/>
          <w:iCs/>
          <w:color w:val="2D2D2D"/>
          <w:kern w:val="0"/>
          <w:sz w:val="28"/>
          <w:szCs w:val="28"/>
          <w:lang w:eastAsia="es-CO"/>
          <w14:ligatures w14:val="none"/>
        </w:rPr>
        <w:fldChar w:fldCharType="begin"/>
      </w:r>
      <w:r w:rsidRPr="00225770">
        <w:rPr>
          <w:rFonts w:ascii="Times New Roman" w:eastAsia="Times New Roman" w:hAnsi="Times New Roman" w:cs="Times New Roman"/>
          <w:i/>
          <w:iCs/>
          <w:color w:val="2D2D2D"/>
          <w:kern w:val="0"/>
          <w:sz w:val="28"/>
          <w:szCs w:val="28"/>
          <w:lang w:eastAsia="es-CO"/>
          <w14:ligatures w14:val="none"/>
        </w:rPr>
        <w:instrText>HYPERLINK "https://www.corteconstitucional.gov.co/relatoria/2019/C-514-19.htm" \l "_ftn44" \o ""</w:instrText>
      </w:r>
      <w:r w:rsidRPr="00225770">
        <w:rPr>
          <w:rFonts w:ascii="Times New Roman" w:eastAsia="Times New Roman" w:hAnsi="Times New Roman" w:cs="Times New Roman"/>
          <w:i/>
          <w:iCs/>
          <w:color w:val="2D2D2D"/>
          <w:kern w:val="0"/>
          <w:sz w:val="28"/>
          <w:szCs w:val="28"/>
          <w:lang w:eastAsia="es-CO"/>
          <w14:ligatures w14:val="none"/>
        </w:rPr>
      </w:r>
      <w:r w:rsidRPr="00225770">
        <w:rPr>
          <w:rFonts w:ascii="Times New Roman" w:eastAsia="Times New Roman" w:hAnsi="Times New Roman" w:cs="Times New Roman"/>
          <w:i/>
          <w:iCs/>
          <w:color w:val="2D2D2D"/>
          <w:kern w:val="0"/>
          <w:sz w:val="28"/>
          <w:szCs w:val="28"/>
          <w:lang w:eastAsia="es-CO"/>
          <w14:ligatures w14:val="none"/>
        </w:rPr>
        <w:fldChar w:fldCharType="separate"/>
      </w:r>
      <w:r w:rsidRPr="00225770">
        <w:rPr>
          <w:rFonts w:ascii="Times New Roman" w:eastAsia="Times New Roman" w:hAnsi="Times New Roman" w:cs="Times New Roman"/>
          <w:b/>
          <w:bCs/>
          <w:i/>
          <w:iCs/>
          <w:color w:val="0000FF"/>
          <w:kern w:val="0"/>
          <w:sz w:val="28"/>
          <w:szCs w:val="28"/>
          <w:u w:val="single"/>
          <w:vertAlign w:val="superscript"/>
          <w:lang w:eastAsia="es-CO"/>
          <w14:ligatures w14:val="none"/>
        </w:rPr>
        <w:t>[44]</w:t>
      </w:r>
      <w:r w:rsidRPr="00225770">
        <w:rPr>
          <w:rFonts w:ascii="Times New Roman" w:eastAsia="Times New Roman" w:hAnsi="Times New Roman" w:cs="Times New Roman"/>
          <w:i/>
          <w:iCs/>
          <w:color w:val="2D2D2D"/>
          <w:kern w:val="0"/>
          <w:sz w:val="28"/>
          <w:szCs w:val="28"/>
          <w:lang w:eastAsia="es-CO"/>
          <w14:ligatures w14:val="none"/>
        </w:rPr>
        <w:fldChar w:fldCharType="end"/>
      </w:r>
      <w:bookmarkEnd w:id="53"/>
      <w:r w:rsidRPr="00225770">
        <w:rPr>
          <w:rFonts w:ascii="Times New Roman" w:eastAsia="Times New Roman" w:hAnsi="Times New Roman" w:cs="Times New Roman"/>
          <w:color w:val="2D2D2D"/>
          <w:kern w:val="0"/>
          <w:sz w:val="28"/>
          <w:szCs w:val="28"/>
          <w:lang w:eastAsia="es-CO"/>
          <w14:ligatures w14:val="none"/>
        </w:rPr>
        <w:t>(Énfasis fuera de texto)</w:t>
      </w:r>
      <w:r w:rsidRPr="00225770">
        <w:rPr>
          <w:rFonts w:ascii="Times New Roman" w:eastAsia="Times New Roman" w:hAnsi="Times New Roman" w:cs="Times New Roman"/>
          <w:i/>
          <w:iCs/>
          <w:color w:val="2D2D2D"/>
          <w:kern w:val="0"/>
          <w:sz w:val="28"/>
          <w:szCs w:val="28"/>
          <w:shd w:val="clear" w:color="auto" w:fill="FFFFFF"/>
          <w:lang w:eastAsia="es-CO"/>
          <w14:ligatures w14:val="none"/>
        </w:rPr>
        <w:t>; </w:t>
      </w:r>
      <w:r w:rsidRPr="00225770">
        <w:rPr>
          <w:rFonts w:ascii="Times New Roman" w:eastAsia="Times New Roman" w:hAnsi="Times New Roman" w:cs="Times New Roman"/>
          <w:color w:val="2D2D2D"/>
          <w:kern w:val="0"/>
          <w:sz w:val="28"/>
          <w:szCs w:val="28"/>
          <w:shd w:val="clear" w:color="auto" w:fill="FFFFFF"/>
          <w:lang w:eastAsia="es-CO"/>
          <w14:ligatures w14:val="none"/>
        </w:rPr>
        <w:t>y que</w:t>
      </w:r>
      <w:r w:rsidRPr="00225770">
        <w:rPr>
          <w:rFonts w:ascii="Times New Roman" w:eastAsia="Times New Roman" w:hAnsi="Times New Roman" w:cs="Times New Roman"/>
          <w:i/>
          <w:iCs/>
          <w:color w:val="2D2D2D"/>
          <w:kern w:val="0"/>
          <w:sz w:val="28"/>
          <w:szCs w:val="28"/>
          <w:shd w:val="clear" w:color="auto" w:fill="FFFFFF"/>
          <w:lang w:eastAsia="es-CO"/>
          <w14:ligatures w14:val="none"/>
        </w:rPr>
        <w:t> </w:t>
      </w:r>
      <w:r w:rsidRPr="00225770">
        <w:rPr>
          <w:rFonts w:ascii="Times New Roman" w:eastAsia="Times New Roman" w:hAnsi="Times New Roman" w:cs="Times New Roman"/>
          <w:color w:val="2D2D2D"/>
          <w:kern w:val="0"/>
          <w:sz w:val="28"/>
          <w:szCs w:val="28"/>
          <w:shd w:val="clear" w:color="auto" w:fill="FFFFFF"/>
          <w:lang w:eastAsia="es-CO"/>
          <w14:ligatures w14:val="none"/>
        </w:rPr>
        <w:t>(</w:t>
      </w:r>
      <w:proofErr w:type="spellStart"/>
      <w:r w:rsidRPr="00225770">
        <w:rPr>
          <w:rFonts w:ascii="Times New Roman" w:eastAsia="Times New Roman" w:hAnsi="Times New Roman" w:cs="Times New Roman"/>
          <w:color w:val="2D2D2D"/>
          <w:kern w:val="0"/>
          <w:sz w:val="28"/>
          <w:szCs w:val="28"/>
          <w:shd w:val="clear" w:color="auto" w:fill="FFFFFF"/>
          <w:lang w:eastAsia="es-CO"/>
          <w14:ligatures w14:val="none"/>
        </w:rPr>
        <w:t>iv</w:t>
      </w:r>
      <w:proofErr w:type="spellEnd"/>
      <w:r w:rsidRPr="00225770">
        <w:rPr>
          <w:rFonts w:ascii="Times New Roman" w:eastAsia="Times New Roman" w:hAnsi="Times New Roman" w:cs="Times New Roman"/>
          <w:color w:val="2D2D2D"/>
          <w:kern w:val="0"/>
          <w:sz w:val="28"/>
          <w:szCs w:val="28"/>
          <w:shd w:val="clear" w:color="auto" w:fill="FFFFFF"/>
          <w:lang w:eastAsia="es-CO"/>
          <w14:ligatures w14:val="none"/>
        </w:rPr>
        <w:t>)</w:t>
      </w:r>
      <w:r w:rsidRPr="00225770">
        <w:rPr>
          <w:rFonts w:ascii="Times New Roman" w:eastAsia="Times New Roman" w:hAnsi="Times New Roman" w:cs="Times New Roman"/>
          <w:i/>
          <w:iCs/>
          <w:color w:val="2D2D2D"/>
          <w:kern w:val="0"/>
          <w:sz w:val="28"/>
          <w:szCs w:val="28"/>
          <w:shd w:val="clear" w:color="auto" w:fill="FFFFFF"/>
          <w:lang w:eastAsia="es-CO"/>
          <w14:ligatures w14:val="none"/>
        </w:rPr>
        <w:t> </w:t>
      </w:r>
      <w:r w:rsidRPr="00225770">
        <w:rPr>
          <w:rFonts w:ascii="Times New Roman" w:eastAsia="Times New Roman" w:hAnsi="Times New Roman" w:cs="Times New Roman"/>
          <w:color w:val="2D2D2D"/>
          <w:kern w:val="0"/>
          <w:sz w:val="28"/>
          <w:szCs w:val="28"/>
          <w:lang w:eastAsia="es-CO"/>
          <w14:ligatures w14:val="none"/>
        </w:rPr>
        <w:t>como explicara la Corte en Sentencia T-1087 de 2005</w:t>
      </w:r>
      <w:bookmarkStart w:id="54" w:name="_ftnref45"/>
      <w:r w:rsidRPr="00225770">
        <w:rPr>
          <w:rFonts w:ascii="Times New Roman" w:eastAsia="Times New Roman" w:hAnsi="Times New Roman" w:cs="Times New Roman"/>
          <w:color w:val="2D2D2D"/>
          <w:kern w:val="0"/>
          <w:sz w:val="28"/>
          <w:szCs w:val="28"/>
          <w:lang w:eastAsia="es-CO"/>
          <w14:ligatures w14:val="none"/>
        </w:rPr>
        <w:fldChar w:fldCharType="begin"/>
      </w:r>
      <w:r w:rsidRPr="00225770">
        <w:rPr>
          <w:rFonts w:ascii="Times New Roman" w:eastAsia="Times New Roman" w:hAnsi="Times New Roman" w:cs="Times New Roman"/>
          <w:color w:val="2D2D2D"/>
          <w:kern w:val="0"/>
          <w:sz w:val="28"/>
          <w:szCs w:val="28"/>
          <w:lang w:eastAsia="es-CO"/>
          <w14:ligatures w14:val="none"/>
        </w:rPr>
        <w:instrText>HYPERLINK "https://www.corteconstitucional.gov.co/relatoria/2019/C-514-19.htm" \l "_ftn45" \o ""</w:instrText>
      </w:r>
      <w:r w:rsidRPr="00225770">
        <w:rPr>
          <w:rFonts w:ascii="Times New Roman" w:eastAsia="Times New Roman" w:hAnsi="Times New Roman" w:cs="Times New Roman"/>
          <w:color w:val="2D2D2D"/>
          <w:kern w:val="0"/>
          <w:sz w:val="28"/>
          <w:szCs w:val="28"/>
          <w:lang w:eastAsia="es-CO"/>
          <w14:ligatures w14:val="none"/>
        </w:rPr>
      </w:r>
      <w:r w:rsidRPr="00225770">
        <w:rPr>
          <w:rFonts w:ascii="Times New Roman" w:eastAsia="Times New Roman" w:hAnsi="Times New Roman" w:cs="Times New Roman"/>
          <w:color w:val="2D2D2D"/>
          <w:kern w:val="0"/>
          <w:sz w:val="28"/>
          <w:szCs w:val="28"/>
          <w:lang w:eastAsia="es-CO"/>
          <w14:ligatures w14:val="none"/>
        </w:rPr>
        <w:fldChar w:fldCharType="separate"/>
      </w:r>
      <w:r w:rsidRPr="00225770">
        <w:rPr>
          <w:rFonts w:ascii="Times New Roman" w:eastAsia="Times New Roman" w:hAnsi="Times New Roman" w:cs="Times New Roman"/>
          <w:color w:val="0000FF"/>
          <w:kern w:val="0"/>
          <w:sz w:val="28"/>
          <w:szCs w:val="28"/>
          <w:u w:val="single"/>
          <w:vertAlign w:val="superscript"/>
          <w:lang w:eastAsia="es-CO"/>
          <w14:ligatures w14:val="none"/>
        </w:rPr>
        <w:t>[45]</w:t>
      </w:r>
      <w:r w:rsidRPr="00225770">
        <w:rPr>
          <w:rFonts w:ascii="Times New Roman" w:eastAsia="Times New Roman" w:hAnsi="Times New Roman" w:cs="Times New Roman"/>
          <w:color w:val="2D2D2D"/>
          <w:kern w:val="0"/>
          <w:sz w:val="28"/>
          <w:szCs w:val="28"/>
          <w:lang w:eastAsia="es-CO"/>
          <w14:ligatures w14:val="none"/>
        </w:rPr>
        <w:fldChar w:fldCharType="end"/>
      </w:r>
      <w:bookmarkEnd w:id="54"/>
      <w:r w:rsidRPr="00225770">
        <w:rPr>
          <w:rFonts w:ascii="Times New Roman" w:eastAsia="Times New Roman" w:hAnsi="Times New Roman" w:cs="Times New Roman"/>
          <w:color w:val="2D2D2D"/>
          <w:kern w:val="0"/>
          <w:sz w:val="28"/>
          <w:szCs w:val="28"/>
          <w:lang w:eastAsia="es-CO"/>
          <w14:ligatures w14:val="none"/>
        </w:rPr>
        <w:t>, </w:t>
      </w:r>
      <w:r w:rsidRPr="00225770">
        <w:rPr>
          <w:rFonts w:ascii="Times New Roman" w:eastAsia="Times New Roman" w:hAnsi="Times New Roman" w:cs="Times New Roman"/>
          <w:i/>
          <w:iCs/>
          <w:color w:val="2D2D2D"/>
          <w:kern w:val="0"/>
          <w:sz w:val="28"/>
          <w:szCs w:val="28"/>
          <w:lang w:eastAsia="es-CO"/>
          <w14:ligatures w14:val="none"/>
        </w:rPr>
        <w:t>“</w:t>
      </w:r>
      <w:r w:rsidRPr="00225770">
        <w:rPr>
          <w:rFonts w:ascii="Times New Roman" w:eastAsia="Times New Roman" w:hAnsi="Times New Roman" w:cs="Times New Roman"/>
          <w:b/>
          <w:bCs/>
          <w:i/>
          <w:iCs/>
          <w:color w:val="2D2D2D"/>
          <w:kern w:val="0"/>
          <w:sz w:val="28"/>
          <w:szCs w:val="28"/>
          <w:lang w:eastAsia="es-CO"/>
          <w14:ligatures w14:val="none"/>
        </w:rPr>
        <w:t>el</w:t>
      </w:r>
      <w:r w:rsidRPr="00225770">
        <w:rPr>
          <w:rFonts w:ascii="Times New Roman" w:eastAsia="Times New Roman" w:hAnsi="Times New Roman" w:cs="Times New Roman"/>
          <w:b/>
          <w:bCs/>
          <w:i/>
          <w:iCs/>
          <w:color w:val="2D2D2D"/>
          <w:kern w:val="0"/>
          <w:sz w:val="28"/>
          <w:szCs w:val="28"/>
          <w:bdr w:val="none" w:sz="0" w:space="0" w:color="auto" w:frame="1"/>
          <w:lang w:eastAsia="es-CO"/>
          <w14:ligatures w14:val="none"/>
        </w:rPr>
        <w:t> principio de favorabilidad opera en el derecho administrativo sancionador, hasta dar lugar</w:t>
      </w:r>
      <w:r w:rsidRPr="00225770">
        <w:rPr>
          <w:rFonts w:ascii="Times New Roman" w:eastAsia="Times New Roman" w:hAnsi="Times New Roman" w:cs="Times New Roman"/>
          <w:i/>
          <w:iCs/>
          <w:color w:val="2D2D2D"/>
          <w:kern w:val="0"/>
          <w:sz w:val="28"/>
          <w:szCs w:val="28"/>
          <w:bdr w:val="none" w:sz="0" w:space="0" w:color="auto" w:frame="1"/>
          <w:lang w:eastAsia="es-CO"/>
          <w14:ligatures w14:val="none"/>
        </w:rPr>
        <w:t> (…) </w:t>
      </w:r>
      <w:r w:rsidRPr="00225770">
        <w:rPr>
          <w:rFonts w:ascii="Times New Roman" w:eastAsia="Times New Roman" w:hAnsi="Times New Roman" w:cs="Times New Roman"/>
          <w:b/>
          <w:bCs/>
          <w:i/>
          <w:iCs/>
          <w:color w:val="2D2D2D"/>
          <w:kern w:val="0"/>
          <w:sz w:val="28"/>
          <w:szCs w:val="28"/>
          <w:bdr w:val="none" w:sz="0" w:space="0" w:color="auto" w:frame="1"/>
          <w:lang w:eastAsia="es-CO"/>
          <w14:ligatures w14:val="none"/>
        </w:rPr>
        <w:t>al decaimiento del acto, así la sanción estuviere ejecutoriada</w:t>
      </w:r>
      <w:r w:rsidRPr="00225770">
        <w:rPr>
          <w:rFonts w:ascii="Times New Roman" w:eastAsia="Times New Roman" w:hAnsi="Times New Roman" w:cs="Times New Roman"/>
          <w:i/>
          <w:iCs/>
          <w:color w:val="2D2D2D"/>
          <w:kern w:val="0"/>
          <w:sz w:val="28"/>
          <w:szCs w:val="28"/>
          <w:bdr w:val="none" w:sz="0" w:space="0" w:color="auto" w:frame="1"/>
          <w:lang w:eastAsia="es-CO"/>
          <w14:ligatures w14:val="none"/>
        </w:rPr>
        <w:t> (…)” </w:t>
      </w:r>
      <w:r w:rsidRPr="00225770">
        <w:rPr>
          <w:rFonts w:ascii="Times New Roman" w:eastAsia="Times New Roman" w:hAnsi="Times New Roman" w:cs="Times New Roman"/>
          <w:color w:val="2D2D2D"/>
          <w:kern w:val="0"/>
          <w:sz w:val="28"/>
          <w:szCs w:val="28"/>
          <w:bdr w:val="none" w:sz="0" w:space="0" w:color="auto" w:frame="1"/>
          <w:lang w:eastAsia="es-CO"/>
          <w14:ligatures w14:val="none"/>
        </w:rPr>
        <w:t xml:space="preserve">(Énfasis fuera de texto), la Corte concluye que el artículo 102 de la Ley 1943 de 2018 es exequible por cuanto su eventual caracterización como amnistía tributaria sucumbe ante la </w:t>
      </w:r>
      <w:proofErr w:type="spellStart"/>
      <w:r w:rsidRPr="00225770">
        <w:rPr>
          <w:rFonts w:ascii="Times New Roman" w:eastAsia="Times New Roman" w:hAnsi="Times New Roman" w:cs="Times New Roman"/>
          <w:color w:val="2D2D2D"/>
          <w:kern w:val="0"/>
          <w:sz w:val="28"/>
          <w:szCs w:val="28"/>
          <w:bdr w:val="none" w:sz="0" w:space="0" w:color="auto" w:frame="1"/>
          <w:lang w:eastAsia="es-CO"/>
          <w14:ligatures w14:val="none"/>
        </w:rPr>
        <w:t>exequibilidad</w:t>
      </w:r>
      <w:proofErr w:type="spellEnd"/>
      <w:r w:rsidRPr="00225770">
        <w:rPr>
          <w:rFonts w:ascii="Times New Roman" w:eastAsia="Times New Roman" w:hAnsi="Times New Roman" w:cs="Times New Roman"/>
          <w:color w:val="2D2D2D"/>
          <w:kern w:val="0"/>
          <w:sz w:val="28"/>
          <w:szCs w:val="28"/>
          <w:bdr w:val="none" w:sz="0" w:space="0" w:color="auto" w:frame="1"/>
          <w:lang w:eastAsia="es-CO"/>
          <w14:ligatures w14:val="none"/>
        </w:rPr>
        <w:t xml:space="preserve"> que emerge de la reducción de las respectivas sanciones en aplicación del principio constitucional de favorabilidad.  </w:t>
      </w:r>
    </w:p>
    <w:p w14:paraId="641F6789" w14:textId="77777777" w:rsidR="00225770" w:rsidRPr="00225770" w:rsidRDefault="00225770" w:rsidP="00DE753C">
      <w:pPr>
        <w:spacing w:after="0" w:line="360" w:lineRule="auto"/>
        <w:jc w:val="both"/>
        <w:rPr>
          <w:rFonts w:ascii="Times New Roman" w:eastAsia="Times New Roman" w:hAnsi="Times New Roman" w:cs="Times New Roman"/>
          <w:color w:val="2D2D2D"/>
          <w:kern w:val="0"/>
          <w:sz w:val="28"/>
          <w:szCs w:val="28"/>
          <w:lang w:eastAsia="es-CO"/>
          <w14:ligatures w14:val="none"/>
        </w:rPr>
      </w:pPr>
      <w:r w:rsidRPr="00225770">
        <w:rPr>
          <w:rFonts w:ascii="Times New Roman" w:eastAsia="Times New Roman" w:hAnsi="Times New Roman" w:cs="Times New Roman"/>
          <w:color w:val="2D2D2D"/>
          <w:kern w:val="0"/>
          <w:sz w:val="28"/>
          <w:szCs w:val="28"/>
          <w:lang w:eastAsia="es-CO"/>
          <w14:ligatures w14:val="none"/>
        </w:rPr>
        <w:t> </w:t>
      </w:r>
    </w:p>
    <w:p w14:paraId="23D3D288" w14:textId="77777777" w:rsidR="00225770" w:rsidRPr="00225770" w:rsidRDefault="00225770" w:rsidP="00DE753C">
      <w:pPr>
        <w:spacing w:after="0" w:line="360" w:lineRule="auto"/>
        <w:ind w:right="49" w:hanging="11"/>
        <w:jc w:val="both"/>
        <w:rPr>
          <w:rFonts w:ascii="Times New Roman" w:eastAsia="Times New Roman" w:hAnsi="Times New Roman" w:cs="Times New Roman"/>
          <w:color w:val="2D2D2D"/>
          <w:kern w:val="0"/>
          <w:sz w:val="28"/>
          <w:szCs w:val="28"/>
          <w:lang w:eastAsia="es-CO"/>
          <w14:ligatures w14:val="none"/>
        </w:rPr>
      </w:pPr>
      <w:r w:rsidRPr="00225770">
        <w:rPr>
          <w:rFonts w:ascii="Times New Roman" w:eastAsia="Times New Roman" w:hAnsi="Times New Roman" w:cs="Times New Roman"/>
          <w:b/>
          <w:bCs/>
          <w:color w:val="2D2D2D"/>
          <w:kern w:val="0"/>
          <w:sz w:val="28"/>
          <w:szCs w:val="28"/>
          <w:lang w:eastAsia="es-CO"/>
          <w14:ligatures w14:val="none"/>
        </w:rPr>
        <w:t>3.</w:t>
      </w:r>
      <w:r w:rsidRPr="00225770">
        <w:rPr>
          <w:rFonts w:ascii="Times New Roman" w:eastAsia="Times New Roman" w:hAnsi="Times New Roman" w:cs="Times New Roman"/>
          <w:b/>
          <w:bCs/>
          <w:color w:val="2D2D2D"/>
          <w:kern w:val="0"/>
          <w:sz w:val="14"/>
          <w:szCs w:val="14"/>
          <w:lang w:eastAsia="es-CO"/>
          <w14:ligatures w14:val="none"/>
        </w:rPr>
        <w:t>              </w:t>
      </w:r>
      <w:proofErr w:type="gramStart"/>
      <w:r w:rsidRPr="00225770">
        <w:rPr>
          <w:rFonts w:ascii="Times New Roman" w:eastAsia="Times New Roman" w:hAnsi="Times New Roman" w:cs="Times New Roman"/>
          <w:b/>
          <w:bCs/>
          <w:color w:val="2D2D2D"/>
          <w:kern w:val="0"/>
          <w:sz w:val="14"/>
          <w:szCs w:val="14"/>
          <w:lang w:eastAsia="es-CO"/>
          <w14:ligatures w14:val="none"/>
        </w:rPr>
        <w:t>   </w:t>
      </w:r>
      <w:r w:rsidRPr="00225770">
        <w:rPr>
          <w:rFonts w:ascii="Times New Roman" w:eastAsia="Times New Roman" w:hAnsi="Times New Roman" w:cs="Times New Roman"/>
          <w:b/>
          <w:bCs/>
          <w:color w:val="2D2D2D"/>
          <w:kern w:val="0"/>
          <w:sz w:val="28"/>
          <w:szCs w:val="28"/>
          <w:lang w:eastAsia="es-CO"/>
          <w14:ligatures w14:val="none"/>
        </w:rPr>
        <w:t>¿</w:t>
      </w:r>
      <w:proofErr w:type="gramEnd"/>
      <w:r w:rsidRPr="00225770">
        <w:rPr>
          <w:rFonts w:ascii="Times New Roman" w:eastAsia="Times New Roman" w:hAnsi="Times New Roman" w:cs="Times New Roman"/>
          <w:b/>
          <w:bCs/>
          <w:color w:val="2D2D2D"/>
          <w:kern w:val="0"/>
          <w:sz w:val="28"/>
          <w:szCs w:val="28"/>
          <w:lang w:eastAsia="es-CO"/>
          <w14:ligatures w14:val="none"/>
        </w:rPr>
        <w:t>Es contrario al debido proceso y a la defensa, a la confianza legítima y al sistema de fuentes del derecho que prevé el artículo 230 superior, que el artículo 113 de la Ley 1943 de 2018 prevea que </w:t>
      </w:r>
      <w:r w:rsidRPr="00225770">
        <w:rPr>
          <w:rFonts w:ascii="Times New Roman" w:eastAsia="Times New Roman" w:hAnsi="Times New Roman" w:cs="Times New Roman"/>
          <w:b/>
          <w:bCs/>
          <w:i/>
          <w:iCs/>
          <w:color w:val="2D2D2D"/>
          <w:kern w:val="0"/>
          <w:sz w:val="28"/>
          <w:szCs w:val="28"/>
          <w:lang w:eastAsia="es-CO"/>
          <w14:ligatures w14:val="none"/>
        </w:rPr>
        <w:t>“Los contribuyentes solo podrán sustentar sus actuaciones en la vía gubernativa y en la jurisdiccional con base en la ley”?</w:t>
      </w:r>
    </w:p>
    <w:p w14:paraId="10406421" w14:textId="77777777" w:rsidR="00225770" w:rsidRPr="00225770" w:rsidRDefault="00225770" w:rsidP="00DE753C">
      <w:pPr>
        <w:spacing w:after="0" w:line="360" w:lineRule="auto"/>
        <w:ind w:left="720" w:right="49"/>
        <w:jc w:val="both"/>
        <w:rPr>
          <w:rFonts w:ascii="Times New Roman" w:eastAsia="Times New Roman" w:hAnsi="Times New Roman" w:cs="Times New Roman"/>
          <w:color w:val="2D2D2D"/>
          <w:kern w:val="0"/>
          <w:sz w:val="28"/>
          <w:szCs w:val="28"/>
          <w:lang w:eastAsia="es-CO"/>
          <w14:ligatures w14:val="none"/>
        </w:rPr>
      </w:pPr>
      <w:r w:rsidRPr="00225770">
        <w:rPr>
          <w:rFonts w:ascii="Times New Roman" w:eastAsia="Times New Roman" w:hAnsi="Times New Roman" w:cs="Times New Roman"/>
          <w:color w:val="2D2D2D"/>
          <w:kern w:val="0"/>
          <w:sz w:val="28"/>
          <w:szCs w:val="28"/>
          <w:shd w:val="clear" w:color="auto" w:fill="FFFF00"/>
          <w:lang w:eastAsia="es-CO"/>
          <w14:ligatures w14:val="none"/>
        </w:rPr>
        <w:t> </w:t>
      </w:r>
    </w:p>
    <w:p w14:paraId="114E0CB9" w14:textId="77777777" w:rsidR="00225770" w:rsidRPr="00225770" w:rsidRDefault="00225770" w:rsidP="00DE753C">
      <w:pPr>
        <w:spacing w:after="0" w:line="360" w:lineRule="auto"/>
        <w:jc w:val="both"/>
        <w:rPr>
          <w:rFonts w:ascii="Times New Roman" w:eastAsia="Times New Roman" w:hAnsi="Times New Roman" w:cs="Times New Roman"/>
          <w:color w:val="2D2D2D"/>
          <w:kern w:val="0"/>
          <w:sz w:val="28"/>
          <w:szCs w:val="28"/>
          <w:lang w:eastAsia="es-CO"/>
          <w14:ligatures w14:val="none"/>
        </w:rPr>
      </w:pPr>
      <w:r w:rsidRPr="00225770">
        <w:rPr>
          <w:rFonts w:ascii="Times New Roman" w:eastAsia="Times New Roman" w:hAnsi="Times New Roman" w:cs="Times New Roman"/>
          <w:b/>
          <w:bCs/>
          <w:color w:val="2D2D2D"/>
          <w:kern w:val="0"/>
          <w:sz w:val="28"/>
          <w:szCs w:val="28"/>
          <w:lang w:eastAsia="es-CO"/>
          <w14:ligatures w14:val="none"/>
        </w:rPr>
        <w:t>3.1.</w:t>
      </w:r>
      <w:r w:rsidRPr="00225770">
        <w:rPr>
          <w:rFonts w:ascii="Times New Roman" w:eastAsia="Times New Roman" w:hAnsi="Times New Roman" w:cs="Times New Roman"/>
          <w:b/>
          <w:bCs/>
          <w:color w:val="2D2D2D"/>
          <w:kern w:val="0"/>
          <w:sz w:val="14"/>
          <w:szCs w:val="14"/>
          <w:lang w:eastAsia="es-CO"/>
          <w14:ligatures w14:val="none"/>
        </w:rPr>
        <w:t>          </w:t>
      </w:r>
      <w:r w:rsidRPr="00225770">
        <w:rPr>
          <w:rFonts w:ascii="Times New Roman" w:eastAsia="Times New Roman" w:hAnsi="Times New Roman" w:cs="Times New Roman"/>
          <w:color w:val="2D2D2D"/>
          <w:kern w:val="0"/>
          <w:sz w:val="28"/>
          <w:szCs w:val="28"/>
          <w:lang w:eastAsia="es-CO"/>
          <w14:ligatures w14:val="none"/>
        </w:rPr>
        <w:t>Para el demandante, que el artículo 113 de la Ley 1943 de 2018 prevea que la </w:t>
      </w:r>
      <w:r w:rsidRPr="00225770">
        <w:rPr>
          <w:rFonts w:ascii="Times New Roman" w:eastAsia="Times New Roman" w:hAnsi="Times New Roman" w:cs="Times New Roman"/>
          <w:i/>
          <w:iCs/>
          <w:color w:val="2D2D2D"/>
          <w:kern w:val="0"/>
          <w:sz w:val="28"/>
          <w:szCs w:val="28"/>
          <w:lang w:eastAsia="es-CO"/>
          <w14:ligatures w14:val="none"/>
        </w:rPr>
        <w:t>“la ley”</w:t>
      </w:r>
      <w:r w:rsidRPr="00225770">
        <w:rPr>
          <w:rFonts w:ascii="Times New Roman" w:eastAsia="Times New Roman" w:hAnsi="Times New Roman" w:cs="Times New Roman"/>
          <w:color w:val="2D2D2D"/>
          <w:kern w:val="0"/>
          <w:sz w:val="28"/>
          <w:szCs w:val="28"/>
          <w:lang w:eastAsia="es-CO"/>
          <w14:ligatures w14:val="none"/>
        </w:rPr>
        <w:t> sea la única fuente del derecho susceptible de ser invocada por los contribuyentes dentro de las controversias que estos sostengan con la DIAN, vulnera los derechos fundamentales al debido proceso, a la defensa y a la confianza legítima, así como el sistema de fuentes del derecho prevé el artículo 230 superior</w:t>
      </w:r>
      <w:bookmarkStart w:id="55" w:name="_ftnref46"/>
      <w:r w:rsidRPr="00225770">
        <w:rPr>
          <w:rFonts w:ascii="Times New Roman" w:eastAsia="Times New Roman" w:hAnsi="Times New Roman" w:cs="Times New Roman"/>
          <w:color w:val="2D2D2D"/>
          <w:kern w:val="0"/>
          <w:sz w:val="28"/>
          <w:szCs w:val="28"/>
          <w:lang w:eastAsia="es-CO"/>
          <w14:ligatures w14:val="none"/>
        </w:rPr>
        <w:fldChar w:fldCharType="begin"/>
      </w:r>
      <w:r w:rsidRPr="00225770">
        <w:rPr>
          <w:rFonts w:ascii="Times New Roman" w:eastAsia="Times New Roman" w:hAnsi="Times New Roman" w:cs="Times New Roman"/>
          <w:color w:val="2D2D2D"/>
          <w:kern w:val="0"/>
          <w:sz w:val="28"/>
          <w:szCs w:val="28"/>
          <w:lang w:eastAsia="es-CO"/>
          <w14:ligatures w14:val="none"/>
        </w:rPr>
        <w:instrText>HYPERLINK "https://www.corteconstitucional.gov.co/relatoria/2019/C-514-19.htm" \l "_ftn46" \o ""</w:instrText>
      </w:r>
      <w:r w:rsidRPr="00225770">
        <w:rPr>
          <w:rFonts w:ascii="Times New Roman" w:eastAsia="Times New Roman" w:hAnsi="Times New Roman" w:cs="Times New Roman"/>
          <w:color w:val="2D2D2D"/>
          <w:kern w:val="0"/>
          <w:sz w:val="28"/>
          <w:szCs w:val="28"/>
          <w:lang w:eastAsia="es-CO"/>
          <w14:ligatures w14:val="none"/>
        </w:rPr>
      </w:r>
      <w:r w:rsidRPr="00225770">
        <w:rPr>
          <w:rFonts w:ascii="Times New Roman" w:eastAsia="Times New Roman" w:hAnsi="Times New Roman" w:cs="Times New Roman"/>
          <w:color w:val="2D2D2D"/>
          <w:kern w:val="0"/>
          <w:sz w:val="28"/>
          <w:szCs w:val="28"/>
          <w:lang w:eastAsia="es-CO"/>
          <w14:ligatures w14:val="none"/>
        </w:rPr>
        <w:fldChar w:fldCharType="separate"/>
      </w:r>
      <w:r w:rsidRPr="00225770">
        <w:rPr>
          <w:rFonts w:ascii="Times New Roman" w:eastAsia="Times New Roman" w:hAnsi="Times New Roman" w:cs="Times New Roman"/>
          <w:color w:val="0000FF"/>
          <w:kern w:val="0"/>
          <w:sz w:val="28"/>
          <w:szCs w:val="28"/>
          <w:u w:val="single"/>
          <w:vertAlign w:val="superscript"/>
          <w:lang w:eastAsia="es-CO"/>
          <w14:ligatures w14:val="none"/>
        </w:rPr>
        <w:t>[46]</w:t>
      </w:r>
      <w:r w:rsidRPr="00225770">
        <w:rPr>
          <w:rFonts w:ascii="Times New Roman" w:eastAsia="Times New Roman" w:hAnsi="Times New Roman" w:cs="Times New Roman"/>
          <w:color w:val="2D2D2D"/>
          <w:kern w:val="0"/>
          <w:sz w:val="28"/>
          <w:szCs w:val="28"/>
          <w:lang w:eastAsia="es-CO"/>
          <w14:ligatures w14:val="none"/>
        </w:rPr>
        <w:fldChar w:fldCharType="end"/>
      </w:r>
      <w:bookmarkEnd w:id="55"/>
      <w:r w:rsidRPr="00225770">
        <w:rPr>
          <w:rFonts w:ascii="Times New Roman" w:eastAsia="Times New Roman" w:hAnsi="Times New Roman" w:cs="Times New Roman"/>
          <w:color w:val="2D2D2D"/>
          <w:kern w:val="0"/>
          <w:sz w:val="28"/>
          <w:szCs w:val="28"/>
          <w:lang w:eastAsia="es-CO"/>
          <w14:ligatures w14:val="none"/>
        </w:rPr>
        <w:t>. Se aduce que el aparte legal demandado impide que, en defensa de sus intereses tributarios, los contribuyentes acudan a las otras fuentes del derecho que prevé la Constitución.</w:t>
      </w:r>
    </w:p>
    <w:p w14:paraId="7A4ADAAA" w14:textId="77777777" w:rsidR="00225770" w:rsidRPr="00225770" w:rsidRDefault="00225770" w:rsidP="00DE753C">
      <w:pPr>
        <w:spacing w:after="0" w:line="360" w:lineRule="auto"/>
        <w:jc w:val="both"/>
        <w:rPr>
          <w:rFonts w:ascii="Times New Roman" w:eastAsia="Times New Roman" w:hAnsi="Times New Roman" w:cs="Times New Roman"/>
          <w:color w:val="2D2D2D"/>
          <w:kern w:val="0"/>
          <w:sz w:val="28"/>
          <w:szCs w:val="28"/>
          <w:lang w:eastAsia="es-CO"/>
          <w14:ligatures w14:val="none"/>
        </w:rPr>
      </w:pPr>
      <w:r w:rsidRPr="00225770">
        <w:rPr>
          <w:rFonts w:ascii="Times New Roman" w:eastAsia="Times New Roman" w:hAnsi="Times New Roman" w:cs="Times New Roman"/>
          <w:color w:val="2D2D2D"/>
          <w:kern w:val="0"/>
          <w:sz w:val="28"/>
          <w:szCs w:val="28"/>
          <w:shd w:val="clear" w:color="auto" w:fill="FFFF00"/>
          <w:lang w:eastAsia="es-CO"/>
          <w14:ligatures w14:val="none"/>
        </w:rPr>
        <w:t> </w:t>
      </w:r>
    </w:p>
    <w:p w14:paraId="24B39436" w14:textId="77777777" w:rsidR="00225770" w:rsidRPr="00225770" w:rsidRDefault="00225770" w:rsidP="00DE753C">
      <w:pPr>
        <w:spacing w:after="0" w:line="360" w:lineRule="auto"/>
        <w:jc w:val="both"/>
        <w:rPr>
          <w:rFonts w:ascii="Times New Roman" w:eastAsia="Times New Roman" w:hAnsi="Times New Roman" w:cs="Times New Roman"/>
          <w:color w:val="2D2D2D"/>
          <w:kern w:val="0"/>
          <w:sz w:val="28"/>
          <w:szCs w:val="28"/>
          <w:lang w:eastAsia="es-CO"/>
          <w14:ligatures w14:val="none"/>
        </w:rPr>
      </w:pPr>
      <w:r w:rsidRPr="00225770">
        <w:rPr>
          <w:rFonts w:ascii="Times New Roman" w:eastAsia="Times New Roman" w:hAnsi="Times New Roman" w:cs="Times New Roman"/>
          <w:b/>
          <w:bCs/>
          <w:color w:val="2D2D2D"/>
          <w:kern w:val="0"/>
          <w:sz w:val="28"/>
          <w:szCs w:val="28"/>
          <w:lang w:eastAsia="es-CO"/>
          <w14:ligatures w14:val="none"/>
        </w:rPr>
        <w:t>3.2.</w:t>
      </w:r>
      <w:r w:rsidRPr="00225770">
        <w:rPr>
          <w:rFonts w:ascii="Times New Roman" w:eastAsia="Times New Roman" w:hAnsi="Times New Roman" w:cs="Times New Roman"/>
          <w:b/>
          <w:bCs/>
          <w:color w:val="2D2D2D"/>
          <w:kern w:val="0"/>
          <w:sz w:val="14"/>
          <w:szCs w:val="14"/>
          <w:lang w:eastAsia="es-CO"/>
          <w14:ligatures w14:val="none"/>
        </w:rPr>
        <w:t>          </w:t>
      </w:r>
      <w:r w:rsidRPr="00225770">
        <w:rPr>
          <w:rFonts w:ascii="Times New Roman" w:eastAsia="Times New Roman" w:hAnsi="Times New Roman" w:cs="Times New Roman"/>
          <w:color w:val="2D2D2D"/>
          <w:kern w:val="0"/>
          <w:sz w:val="28"/>
          <w:szCs w:val="28"/>
          <w:lang w:eastAsia="es-CO"/>
          <w14:ligatures w14:val="none"/>
        </w:rPr>
        <w:t xml:space="preserve">De acuerdo con la secretaria jurídica del Departamento Administrativo de la Presidencia de la República y la delegada del Ministro de Hacienda y </w:t>
      </w:r>
      <w:r w:rsidRPr="00225770">
        <w:rPr>
          <w:rFonts w:ascii="Times New Roman" w:eastAsia="Times New Roman" w:hAnsi="Times New Roman" w:cs="Times New Roman"/>
          <w:color w:val="2D2D2D"/>
          <w:kern w:val="0"/>
          <w:sz w:val="28"/>
          <w:szCs w:val="28"/>
          <w:lang w:eastAsia="es-CO"/>
          <w14:ligatures w14:val="none"/>
        </w:rPr>
        <w:lastRenderedPageBreak/>
        <w:t>Crédito Público, la expresión que del artículo 113 legal se demanda </w:t>
      </w:r>
      <w:r w:rsidRPr="00225770">
        <w:rPr>
          <w:rFonts w:ascii="Times New Roman" w:eastAsia="Times New Roman" w:hAnsi="Times New Roman" w:cs="Times New Roman"/>
          <w:i/>
          <w:iCs/>
          <w:color w:val="2D2D2D"/>
          <w:kern w:val="0"/>
          <w:sz w:val="28"/>
          <w:szCs w:val="28"/>
          <w:lang w:eastAsia="es-CO"/>
          <w14:ligatures w14:val="none"/>
        </w:rPr>
        <w:t>“desarrolla y le otorga preponderancia a la aplicación del principio de legalidad tributaria, </w:t>
      </w:r>
      <w:r w:rsidRPr="00225770">
        <w:rPr>
          <w:rFonts w:ascii="Times New Roman" w:eastAsia="Times New Roman" w:hAnsi="Times New Roman" w:cs="Times New Roman"/>
          <w:i/>
          <w:iCs/>
          <w:color w:val="2D2D2D"/>
          <w:kern w:val="0"/>
          <w:sz w:val="28"/>
          <w:szCs w:val="28"/>
          <w:u w:val="single"/>
          <w:lang w:eastAsia="es-CO"/>
          <w14:ligatures w14:val="none"/>
        </w:rPr>
        <w:t>sin excluir la utilización de otras fuentes del derecho en los procesos administrativos y jurisdiccionales</w:t>
      </w:r>
      <w:r w:rsidRPr="00225770">
        <w:rPr>
          <w:rFonts w:ascii="Times New Roman" w:eastAsia="Times New Roman" w:hAnsi="Times New Roman" w:cs="Times New Roman"/>
          <w:i/>
          <w:iCs/>
          <w:color w:val="2D2D2D"/>
          <w:kern w:val="0"/>
          <w:sz w:val="28"/>
          <w:szCs w:val="28"/>
          <w:lang w:eastAsia="es-CO"/>
          <w14:ligatures w14:val="none"/>
        </w:rPr>
        <w:t>” </w:t>
      </w:r>
      <w:r w:rsidRPr="00225770">
        <w:rPr>
          <w:rFonts w:ascii="Times New Roman" w:eastAsia="Times New Roman" w:hAnsi="Times New Roman" w:cs="Times New Roman"/>
          <w:color w:val="2D2D2D"/>
          <w:kern w:val="0"/>
          <w:sz w:val="28"/>
          <w:szCs w:val="28"/>
          <w:lang w:eastAsia="es-CO"/>
          <w14:ligatures w14:val="none"/>
        </w:rPr>
        <w:t>(Subraya fuera de texto)</w:t>
      </w:r>
      <w:bookmarkStart w:id="56" w:name="_ftnref47"/>
      <w:r w:rsidRPr="00225770">
        <w:rPr>
          <w:rFonts w:ascii="Times New Roman" w:eastAsia="Times New Roman" w:hAnsi="Times New Roman" w:cs="Times New Roman"/>
          <w:color w:val="2D2D2D"/>
          <w:kern w:val="0"/>
          <w:sz w:val="28"/>
          <w:szCs w:val="28"/>
          <w:lang w:eastAsia="es-CO"/>
          <w14:ligatures w14:val="none"/>
        </w:rPr>
        <w:fldChar w:fldCharType="begin"/>
      </w:r>
      <w:r w:rsidRPr="00225770">
        <w:rPr>
          <w:rFonts w:ascii="Times New Roman" w:eastAsia="Times New Roman" w:hAnsi="Times New Roman" w:cs="Times New Roman"/>
          <w:color w:val="2D2D2D"/>
          <w:kern w:val="0"/>
          <w:sz w:val="28"/>
          <w:szCs w:val="28"/>
          <w:lang w:eastAsia="es-CO"/>
          <w14:ligatures w14:val="none"/>
        </w:rPr>
        <w:instrText>HYPERLINK "https://www.corteconstitucional.gov.co/relatoria/2019/C-514-19.htm" \l "_ftn47" \o ""</w:instrText>
      </w:r>
      <w:r w:rsidRPr="00225770">
        <w:rPr>
          <w:rFonts w:ascii="Times New Roman" w:eastAsia="Times New Roman" w:hAnsi="Times New Roman" w:cs="Times New Roman"/>
          <w:color w:val="2D2D2D"/>
          <w:kern w:val="0"/>
          <w:sz w:val="28"/>
          <w:szCs w:val="28"/>
          <w:lang w:eastAsia="es-CO"/>
          <w14:ligatures w14:val="none"/>
        </w:rPr>
      </w:r>
      <w:r w:rsidRPr="00225770">
        <w:rPr>
          <w:rFonts w:ascii="Times New Roman" w:eastAsia="Times New Roman" w:hAnsi="Times New Roman" w:cs="Times New Roman"/>
          <w:color w:val="2D2D2D"/>
          <w:kern w:val="0"/>
          <w:sz w:val="28"/>
          <w:szCs w:val="28"/>
          <w:lang w:eastAsia="es-CO"/>
          <w14:ligatures w14:val="none"/>
        </w:rPr>
        <w:fldChar w:fldCharType="separate"/>
      </w:r>
      <w:r w:rsidRPr="00225770">
        <w:rPr>
          <w:rFonts w:ascii="Times New Roman" w:eastAsia="Times New Roman" w:hAnsi="Times New Roman" w:cs="Times New Roman"/>
          <w:color w:val="0000FF"/>
          <w:kern w:val="0"/>
          <w:sz w:val="28"/>
          <w:szCs w:val="28"/>
          <w:u w:val="single"/>
          <w:vertAlign w:val="superscript"/>
          <w:lang w:eastAsia="es-CO"/>
          <w14:ligatures w14:val="none"/>
        </w:rPr>
        <w:t>[47]</w:t>
      </w:r>
      <w:r w:rsidRPr="00225770">
        <w:rPr>
          <w:rFonts w:ascii="Times New Roman" w:eastAsia="Times New Roman" w:hAnsi="Times New Roman" w:cs="Times New Roman"/>
          <w:color w:val="2D2D2D"/>
          <w:kern w:val="0"/>
          <w:sz w:val="28"/>
          <w:szCs w:val="28"/>
          <w:lang w:eastAsia="es-CO"/>
          <w14:ligatures w14:val="none"/>
        </w:rPr>
        <w:fldChar w:fldCharType="end"/>
      </w:r>
      <w:bookmarkEnd w:id="56"/>
      <w:r w:rsidRPr="00225770">
        <w:rPr>
          <w:rFonts w:ascii="Times New Roman" w:eastAsia="Times New Roman" w:hAnsi="Times New Roman" w:cs="Times New Roman"/>
          <w:color w:val="2D2D2D"/>
          <w:kern w:val="0"/>
          <w:sz w:val="28"/>
          <w:szCs w:val="28"/>
          <w:lang w:eastAsia="es-CO"/>
          <w14:ligatures w14:val="none"/>
        </w:rPr>
        <w:t>.</w:t>
      </w:r>
      <w:r w:rsidRPr="00225770">
        <w:rPr>
          <w:rFonts w:ascii="Times New Roman" w:eastAsia="Times New Roman" w:hAnsi="Times New Roman" w:cs="Times New Roman"/>
          <w:b/>
          <w:bCs/>
          <w:color w:val="2D2D2D"/>
          <w:kern w:val="0"/>
          <w:sz w:val="28"/>
          <w:szCs w:val="28"/>
          <w:lang w:eastAsia="es-CO"/>
          <w14:ligatures w14:val="none"/>
        </w:rPr>
        <w:t> </w:t>
      </w:r>
      <w:r w:rsidRPr="00225770">
        <w:rPr>
          <w:rFonts w:ascii="Times New Roman" w:eastAsia="Times New Roman" w:hAnsi="Times New Roman" w:cs="Times New Roman"/>
          <w:color w:val="2D2D2D"/>
          <w:kern w:val="0"/>
          <w:sz w:val="28"/>
          <w:szCs w:val="28"/>
          <w:lang w:eastAsia="es-CO"/>
          <w14:ligatures w14:val="none"/>
        </w:rPr>
        <w:t>En desarrollo de su tesis,</w:t>
      </w:r>
      <w:r w:rsidRPr="00225770">
        <w:rPr>
          <w:rFonts w:ascii="Times New Roman" w:eastAsia="Times New Roman" w:hAnsi="Times New Roman" w:cs="Times New Roman"/>
          <w:b/>
          <w:bCs/>
          <w:color w:val="2D2D2D"/>
          <w:kern w:val="0"/>
          <w:sz w:val="28"/>
          <w:szCs w:val="28"/>
          <w:lang w:eastAsia="es-CO"/>
          <w14:ligatures w14:val="none"/>
        </w:rPr>
        <w:t> </w:t>
      </w:r>
      <w:r w:rsidRPr="00225770">
        <w:rPr>
          <w:rFonts w:ascii="Times New Roman" w:eastAsia="Times New Roman" w:hAnsi="Times New Roman" w:cs="Times New Roman"/>
          <w:color w:val="2D2D2D"/>
          <w:kern w:val="0"/>
          <w:sz w:val="28"/>
          <w:szCs w:val="28"/>
          <w:lang w:eastAsia="es-CO"/>
          <w14:ligatures w14:val="none"/>
        </w:rPr>
        <w:t>las referidas intervinientes aducen que el texto del artículo 113 de la Ley 1943 de 2018 permite inferir que el Legislador </w:t>
      </w:r>
      <w:r w:rsidRPr="00225770">
        <w:rPr>
          <w:rFonts w:ascii="Times New Roman" w:eastAsia="Times New Roman" w:hAnsi="Times New Roman" w:cs="Times New Roman"/>
          <w:i/>
          <w:iCs/>
          <w:color w:val="2D2D2D"/>
          <w:kern w:val="0"/>
          <w:sz w:val="28"/>
          <w:szCs w:val="28"/>
          <w:lang w:eastAsia="es-CO"/>
          <w14:ligatures w14:val="none"/>
        </w:rPr>
        <w:t>“al hacer referencia a la palabra ‘ley’, no quiso limitar las defensas de los contribuyentes exclusivamente a la ley producida por el Congreso de la República, sino que hace alusión a un sentido más amplio, en el que están contenidos todos aquellos criterios que integran el ordenamiento tributario, el cual tiene al principio de legalidad como mandato orientador”.</w:t>
      </w:r>
      <w:bookmarkStart w:id="57" w:name="_ftnref48"/>
      <w:r w:rsidRPr="00225770">
        <w:rPr>
          <w:rFonts w:ascii="Times New Roman" w:eastAsia="Times New Roman" w:hAnsi="Times New Roman" w:cs="Times New Roman"/>
          <w:color w:val="2D2D2D"/>
          <w:kern w:val="0"/>
          <w:sz w:val="28"/>
          <w:szCs w:val="28"/>
          <w:lang w:eastAsia="es-CO"/>
          <w14:ligatures w14:val="none"/>
        </w:rPr>
        <w:fldChar w:fldCharType="begin"/>
      </w:r>
      <w:r w:rsidRPr="00225770">
        <w:rPr>
          <w:rFonts w:ascii="Times New Roman" w:eastAsia="Times New Roman" w:hAnsi="Times New Roman" w:cs="Times New Roman"/>
          <w:color w:val="2D2D2D"/>
          <w:kern w:val="0"/>
          <w:sz w:val="28"/>
          <w:szCs w:val="28"/>
          <w:lang w:eastAsia="es-CO"/>
          <w14:ligatures w14:val="none"/>
        </w:rPr>
        <w:instrText>HYPERLINK "https://www.corteconstitucional.gov.co/relatoria/2019/C-514-19.htm" \l "_ftn48" \o ""</w:instrText>
      </w:r>
      <w:r w:rsidRPr="00225770">
        <w:rPr>
          <w:rFonts w:ascii="Times New Roman" w:eastAsia="Times New Roman" w:hAnsi="Times New Roman" w:cs="Times New Roman"/>
          <w:color w:val="2D2D2D"/>
          <w:kern w:val="0"/>
          <w:sz w:val="28"/>
          <w:szCs w:val="28"/>
          <w:lang w:eastAsia="es-CO"/>
          <w14:ligatures w14:val="none"/>
        </w:rPr>
      </w:r>
      <w:r w:rsidRPr="00225770">
        <w:rPr>
          <w:rFonts w:ascii="Times New Roman" w:eastAsia="Times New Roman" w:hAnsi="Times New Roman" w:cs="Times New Roman"/>
          <w:color w:val="2D2D2D"/>
          <w:kern w:val="0"/>
          <w:sz w:val="28"/>
          <w:szCs w:val="28"/>
          <w:lang w:eastAsia="es-CO"/>
          <w14:ligatures w14:val="none"/>
        </w:rPr>
        <w:fldChar w:fldCharType="separate"/>
      </w:r>
      <w:r w:rsidRPr="00225770">
        <w:rPr>
          <w:rFonts w:ascii="Times New Roman" w:eastAsia="Times New Roman" w:hAnsi="Times New Roman" w:cs="Times New Roman"/>
          <w:color w:val="0000FF"/>
          <w:kern w:val="0"/>
          <w:sz w:val="28"/>
          <w:szCs w:val="28"/>
          <w:u w:val="single"/>
          <w:vertAlign w:val="superscript"/>
          <w:lang w:eastAsia="es-CO"/>
          <w14:ligatures w14:val="none"/>
        </w:rPr>
        <w:t>[48]</w:t>
      </w:r>
      <w:r w:rsidRPr="00225770">
        <w:rPr>
          <w:rFonts w:ascii="Times New Roman" w:eastAsia="Times New Roman" w:hAnsi="Times New Roman" w:cs="Times New Roman"/>
          <w:color w:val="2D2D2D"/>
          <w:kern w:val="0"/>
          <w:sz w:val="28"/>
          <w:szCs w:val="28"/>
          <w:lang w:eastAsia="es-CO"/>
          <w14:ligatures w14:val="none"/>
        </w:rPr>
        <w:fldChar w:fldCharType="end"/>
      </w:r>
      <w:bookmarkEnd w:id="57"/>
    </w:p>
    <w:p w14:paraId="18499730" w14:textId="77777777" w:rsidR="00225770" w:rsidRPr="00225770" w:rsidRDefault="00225770" w:rsidP="00DE753C">
      <w:pPr>
        <w:spacing w:after="0" w:line="360" w:lineRule="auto"/>
        <w:ind w:left="720"/>
        <w:jc w:val="both"/>
        <w:rPr>
          <w:rFonts w:ascii="Times New Roman" w:eastAsia="Times New Roman" w:hAnsi="Times New Roman" w:cs="Times New Roman"/>
          <w:color w:val="2D2D2D"/>
          <w:kern w:val="0"/>
          <w:sz w:val="28"/>
          <w:szCs w:val="28"/>
          <w:lang w:eastAsia="es-CO"/>
          <w14:ligatures w14:val="none"/>
        </w:rPr>
      </w:pPr>
      <w:r w:rsidRPr="00225770">
        <w:rPr>
          <w:rFonts w:ascii="Times New Roman" w:eastAsia="Times New Roman" w:hAnsi="Times New Roman" w:cs="Times New Roman"/>
          <w:color w:val="2D2D2D"/>
          <w:kern w:val="0"/>
          <w:sz w:val="28"/>
          <w:szCs w:val="28"/>
          <w:shd w:val="clear" w:color="auto" w:fill="FFFF00"/>
          <w:lang w:eastAsia="es-CO"/>
          <w14:ligatures w14:val="none"/>
        </w:rPr>
        <w:t> </w:t>
      </w:r>
    </w:p>
    <w:p w14:paraId="5A39CF6C" w14:textId="77777777" w:rsidR="00225770" w:rsidRPr="00225770" w:rsidRDefault="00225770" w:rsidP="00DE753C">
      <w:pPr>
        <w:spacing w:after="0" w:line="360" w:lineRule="auto"/>
        <w:jc w:val="both"/>
        <w:rPr>
          <w:rFonts w:ascii="Times New Roman" w:eastAsia="Times New Roman" w:hAnsi="Times New Roman" w:cs="Times New Roman"/>
          <w:color w:val="2D2D2D"/>
          <w:kern w:val="0"/>
          <w:sz w:val="28"/>
          <w:szCs w:val="28"/>
          <w:lang w:eastAsia="es-CO"/>
          <w14:ligatures w14:val="none"/>
        </w:rPr>
      </w:pPr>
      <w:r w:rsidRPr="00225770">
        <w:rPr>
          <w:rFonts w:ascii="Times New Roman" w:eastAsia="Times New Roman" w:hAnsi="Times New Roman" w:cs="Times New Roman"/>
          <w:b/>
          <w:bCs/>
          <w:color w:val="2D2D2D"/>
          <w:kern w:val="0"/>
          <w:sz w:val="28"/>
          <w:szCs w:val="28"/>
          <w:lang w:eastAsia="es-CO"/>
          <w14:ligatures w14:val="none"/>
        </w:rPr>
        <w:t>3.3.</w:t>
      </w:r>
      <w:r w:rsidRPr="00225770">
        <w:rPr>
          <w:rFonts w:ascii="Times New Roman" w:eastAsia="Times New Roman" w:hAnsi="Times New Roman" w:cs="Times New Roman"/>
          <w:b/>
          <w:bCs/>
          <w:color w:val="2D2D2D"/>
          <w:kern w:val="0"/>
          <w:sz w:val="14"/>
          <w:szCs w:val="14"/>
          <w:lang w:eastAsia="es-CO"/>
          <w14:ligatures w14:val="none"/>
        </w:rPr>
        <w:t>          </w:t>
      </w:r>
      <w:r w:rsidRPr="00225770">
        <w:rPr>
          <w:rFonts w:ascii="Times New Roman" w:eastAsia="Times New Roman" w:hAnsi="Times New Roman" w:cs="Times New Roman"/>
          <w:color w:val="2D2D2D"/>
          <w:kern w:val="0"/>
          <w:sz w:val="28"/>
          <w:szCs w:val="28"/>
          <w:lang w:eastAsia="es-CO"/>
          <w14:ligatures w14:val="none"/>
        </w:rPr>
        <w:t>Visto lo anterior, la Corte preliminarmente advierte que la lectura del texto demandado </w:t>
      </w:r>
      <w:r w:rsidRPr="00225770">
        <w:rPr>
          <w:rFonts w:ascii="Times New Roman" w:eastAsia="Times New Roman" w:hAnsi="Times New Roman" w:cs="Times New Roman"/>
          <w:b/>
          <w:bCs/>
          <w:color w:val="2D2D2D"/>
          <w:kern w:val="0"/>
          <w:sz w:val="28"/>
          <w:szCs w:val="28"/>
          <w:lang w:eastAsia="es-CO"/>
          <w14:ligatures w14:val="none"/>
        </w:rPr>
        <w:t>no</w:t>
      </w:r>
      <w:r w:rsidRPr="00225770">
        <w:rPr>
          <w:rFonts w:ascii="Times New Roman" w:eastAsia="Times New Roman" w:hAnsi="Times New Roman" w:cs="Times New Roman"/>
          <w:color w:val="2D2D2D"/>
          <w:kern w:val="0"/>
          <w:sz w:val="28"/>
          <w:szCs w:val="28"/>
          <w:lang w:eastAsia="es-CO"/>
          <w14:ligatures w14:val="none"/>
        </w:rPr>
        <w:t xml:space="preserve"> permite llegar a las conclusiones a que sobre el mismo arribaron la secretaria jurídica del Departamento Administrativo de la Presidencia de la República y la delegada del </w:t>
      </w:r>
      <w:proofErr w:type="gramStart"/>
      <w:r w:rsidRPr="00225770">
        <w:rPr>
          <w:rFonts w:ascii="Times New Roman" w:eastAsia="Times New Roman" w:hAnsi="Times New Roman" w:cs="Times New Roman"/>
          <w:color w:val="2D2D2D"/>
          <w:kern w:val="0"/>
          <w:sz w:val="28"/>
          <w:szCs w:val="28"/>
          <w:lang w:eastAsia="es-CO"/>
          <w14:ligatures w14:val="none"/>
        </w:rPr>
        <w:t>Ministro</w:t>
      </w:r>
      <w:proofErr w:type="gramEnd"/>
      <w:r w:rsidRPr="00225770">
        <w:rPr>
          <w:rFonts w:ascii="Times New Roman" w:eastAsia="Times New Roman" w:hAnsi="Times New Roman" w:cs="Times New Roman"/>
          <w:color w:val="2D2D2D"/>
          <w:kern w:val="0"/>
          <w:sz w:val="28"/>
          <w:szCs w:val="28"/>
          <w:lang w:eastAsia="es-CO"/>
          <w14:ligatures w14:val="none"/>
        </w:rPr>
        <w:t xml:space="preserve"> de Hacienda y Crédito Público. Las razones de tal negativa se explican a continuación:</w:t>
      </w:r>
    </w:p>
    <w:p w14:paraId="76D74AE8" w14:textId="77777777" w:rsidR="00225770" w:rsidRPr="00225770" w:rsidRDefault="00225770" w:rsidP="00DE753C">
      <w:pPr>
        <w:spacing w:after="0" w:line="360" w:lineRule="auto"/>
        <w:jc w:val="both"/>
        <w:rPr>
          <w:rFonts w:ascii="Times New Roman" w:eastAsia="Times New Roman" w:hAnsi="Times New Roman" w:cs="Times New Roman"/>
          <w:color w:val="2D2D2D"/>
          <w:kern w:val="0"/>
          <w:sz w:val="28"/>
          <w:szCs w:val="28"/>
          <w:lang w:eastAsia="es-CO"/>
          <w14:ligatures w14:val="none"/>
        </w:rPr>
      </w:pPr>
      <w:r w:rsidRPr="00225770">
        <w:rPr>
          <w:rFonts w:ascii="Times New Roman" w:eastAsia="Times New Roman" w:hAnsi="Times New Roman" w:cs="Times New Roman"/>
          <w:color w:val="2D2D2D"/>
          <w:kern w:val="0"/>
          <w:sz w:val="28"/>
          <w:szCs w:val="28"/>
          <w:shd w:val="clear" w:color="auto" w:fill="FFFF00"/>
          <w:lang w:eastAsia="es-CO"/>
          <w14:ligatures w14:val="none"/>
        </w:rPr>
        <w:t> </w:t>
      </w:r>
    </w:p>
    <w:p w14:paraId="3C619CF8" w14:textId="77777777" w:rsidR="00225770" w:rsidRPr="00225770" w:rsidRDefault="00225770" w:rsidP="00DE753C">
      <w:pPr>
        <w:spacing w:after="0" w:line="360" w:lineRule="auto"/>
        <w:jc w:val="both"/>
        <w:rPr>
          <w:rFonts w:ascii="Times New Roman" w:eastAsia="Times New Roman" w:hAnsi="Times New Roman" w:cs="Times New Roman"/>
          <w:color w:val="2D2D2D"/>
          <w:kern w:val="0"/>
          <w:sz w:val="28"/>
          <w:szCs w:val="28"/>
          <w:lang w:eastAsia="es-CO"/>
          <w14:ligatures w14:val="none"/>
        </w:rPr>
      </w:pPr>
      <w:r w:rsidRPr="00225770">
        <w:rPr>
          <w:rFonts w:ascii="Times New Roman" w:eastAsia="Times New Roman" w:hAnsi="Times New Roman" w:cs="Times New Roman"/>
          <w:b/>
          <w:bCs/>
          <w:i/>
          <w:iCs/>
          <w:color w:val="2D2D2D"/>
          <w:kern w:val="0"/>
          <w:sz w:val="28"/>
          <w:szCs w:val="28"/>
          <w:lang w:eastAsia="es-CO"/>
          <w14:ligatures w14:val="none"/>
        </w:rPr>
        <w:t>3.3.1.</w:t>
      </w:r>
      <w:r w:rsidRPr="00225770">
        <w:rPr>
          <w:rFonts w:ascii="Times New Roman" w:eastAsia="Times New Roman" w:hAnsi="Times New Roman" w:cs="Times New Roman"/>
          <w:b/>
          <w:bCs/>
          <w:i/>
          <w:iCs/>
          <w:color w:val="2D2D2D"/>
          <w:kern w:val="0"/>
          <w:sz w:val="14"/>
          <w:szCs w:val="14"/>
          <w:lang w:eastAsia="es-CO"/>
          <w14:ligatures w14:val="none"/>
        </w:rPr>
        <w:t>   </w:t>
      </w:r>
      <w:r w:rsidRPr="00225770">
        <w:rPr>
          <w:rFonts w:ascii="Times New Roman" w:eastAsia="Times New Roman" w:hAnsi="Times New Roman" w:cs="Times New Roman"/>
          <w:color w:val="2D2D2D"/>
          <w:kern w:val="0"/>
          <w:sz w:val="28"/>
          <w:szCs w:val="28"/>
          <w:lang w:eastAsia="es-CO"/>
          <w14:ligatures w14:val="none"/>
        </w:rPr>
        <w:t>El artículo 113 de la Ley 1943 de 2018 contiene dos proposiciones jurídicas. La primera hace referencia a los efectos de la doctrina que, en materia tributaria, emite la Administración. De acuerdo con dicha proposición:</w:t>
      </w:r>
    </w:p>
    <w:p w14:paraId="07CFA526" w14:textId="77777777" w:rsidR="00225770" w:rsidRPr="00225770" w:rsidRDefault="00225770" w:rsidP="00DE753C">
      <w:pPr>
        <w:spacing w:after="0" w:line="360" w:lineRule="auto"/>
        <w:ind w:left="1418"/>
        <w:jc w:val="both"/>
        <w:rPr>
          <w:rFonts w:ascii="Times New Roman" w:eastAsia="Times New Roman" w:hAnsi="Times New Roman" w:cs="Times New Roman"/>
          <w:color w:val="2D2D2D"/>
          <w:kern w:val="0"/>
          <w:sz w:val="28"/>
          <w:szCs w:val="28"/>
          <w:lang w:eastAsia="es-CO"/>
          <w14:ligatures w14:val="none"/>
        </w:rPr>
      </w:pPr>
      <w:r w:rsidRPr="00225770">
        <w:rPr>
          <w:rFonts w:ascii="Times New Roman" w:eastAsia="Times New Roman" w:hAnsi="Times New Roman" w:cs="Times New Roman"/>
          <w:color w:val="2D2D2D"/>
          <w:kern w:val="0"/>
          <w:sz w:val="28"/>
          <w:szCs w:val="28"/>
          <w:shd w:val="clear" w:color="auto" w:fill="FFFF00"/>
          <w:lang w:eastAsia="es-CO"/>
          <w14:ligatures w14:val="none"/>
        </w:rPr>
        <w:t> </w:t>
      </w:r>
    </w:p>
    <w:p w14:paraId="43FF481E" w14:textId="77777777" w:rsidR="00225770" w:rsidRPr="00225770" w:rsidRDefault="00225770" w:rsidP="00DE753C">
      <w:pPr>
        <w:spacing w:after="0" w:line="360" w:lineRule="auto"/>
        <w:ind w:left="567" w:right="616"/>
        <w:jc w:val="both"/>
        <w:rPr>
          <w:rFonts w:ascii="Times New Roman" w:eastAsia="Times New Roman" w:hAnsi="Times New Roman" w:cs="Times New Roman"/>
          <w:color w:val="2D2D2D"/>
          <w:kern w:val="0"/>
          <w:sz w:val="28"/>
          <w:szCs w:val="28"/>
          <w:lang w:eastAsia="es-CO"/>
          <w14:ligatures w14:val="none"/>
        </w:rPr>
      </w:pPr>
      <w:r w:rsidRPr="00225770">
        <w:rPr>
          <w:rFonts w:ascii="Times New Roman" w:eastAsia="Times New Roman" w:hAnsi="Times New Roman" w:cs="Times New Roman"/>
          <w:color w:val="2D2D2D"/>
          <w:kern w:val="0"/>
          <w:sz w:val="28"/>
          <w:szCs w:val="28"/>
          <w:lang w:eastAsia="es-CO"/>
          <w14:ligatures w14:val="none"/>
        </w:rPr>
        <w:t xml:space="preserve">“Los conceptos emitidos por la dirección de gestión jurídica o la subdirección de gestión de normativa y doctrina de la Dirección de Impuestos y Aduanas Nacionales, constituyen interpretación oficial para los empleados públicos de la Dirección de Impuestos y Aduanas </w:t>
      </w:r>
      <w:r w:rsidRPr="00225770">
        <w:rPr>
          <w:rFonts w:ascii="Times New Roman" w:eastAsia="Times New Roman" w:hAnsi="Times New Roman" w:cs="Times New Roman"/>
          <w:color w:val="2D2D2D"/>
          <w:kern w:val="0"/>
          <w:sz w:val="28"/>
          <w:szCs w:val="28"/>
          <w:lang w:eastAsia="es-CO"/>
          <w14:ligatures w14:val="none"/>
        </w:rPr>
        <w:lastRenderedPageBreak/>
        <w:t>Nacionales; por lo tanto, tendrán carácter obligatorio para los mismos”; y</w:t>
      </w:r>
    </w:p>
    <w:p w14:paraId="337E9246" w14:textId="77777777" w:rsidR="00225770" w:rsidRPr="00225770" w:rsidRDefault="00225770" w:rsidP="00DE753C">
      <w:pPr>
        <w:spacing w:after="0" w:line="360" w:lineRule="auto"/>
        <w:jc w:val="both"/>
        <w:rPr>
          <w:rFonts w:ascii="Times New Roman" w:eastAsia="Times New Roman" w:hAnsi="Times New Roman" w:cs="Times New Roman"/>
          <w:color w:val="2D2D2D"/>
          <w:kern w:val="0"/>
          <w:sz w:val="28"/>
          <w:szCs w:val="28"/>
          <w:lang w:eastAsia="es-CO"/>
          <w14:ligatures w14:val="none"/>
        </w:rPr>
      </w:pPr>
      <w:r w:rsidRPr="00225770">
        <w:rPr>
          <w:rFonts w:ascii="Times New Roman" w:eastAsia="Times New Roman" w:hAnsi="Times New Roman" w:cs="Times New Roman"/>
          <w:i/>
          <w:iCs/>
          <w:color w:val="2D2D2D"/>
          <w:kern w:val="0"/>
          <w:sz w:val="28"/>
          <w:szCs w:val="28"/>
          <w:shd w:val="clear" w:color="auto" w:fill="FFFF00"/>
          <w:lang w:eastAsia="es-CO"/>
          <w14:ligatures w14:val="none"/>
        </w:rPr>
        <w:t> </w:t>
      </w:r>
    </w:p>
    <w:p w14:paraId="19BE4613" w14:textId="77777777" w:rsidR="00225770" w:rsidRPr="00225770" w:rsidRDefault="00225770" w:rsidP="00DE753C">
      <w:pPr>
        <w:spacing w:after="0" w:line="360" w:lineRule="auto"/>
        <w:jc w:val="both"/>
        <w:rPr>
          <w:rFonts w:ascii="Times New Roman" w:eastAsia="Times New Roman" w:hAnsi="Times New Roman" w:cs="Times New Roman"/>
          <w:color w:val="2D2D2D"/>
          <w:kern w:val="0"/>
          <w:sz w:val="28"/>
          <w:szCs w:val="28"/>
          <w:lang w:eastAsia="es-CO"/>
          <w14:ligatures w14:val="none"/>
        </w:rPr>
      </w:pPr>
      <w:r w:rsidRPr="00225770">
        <w:rPr>
          <w:rFonts w:ascii="Times New Roman" w:eastAsia="Times New Roman" w:hAnsi="Times New Roman" w:cs="Times New Roman"/>
          <w:color w:val="2D2D2D"/>
          <w:kern w:val="0"/>
          <w:sz w:val="28"/>
          <w:szCs w:val="28"/>
          <w:lang w:eastAsia="es-CO"/>
          <w14:ligatures w14:val="none"/>
        </w:rPr>
        <w:t>La segunda proposición, que contiene la expresión legal demandada, prevé que en defensa de sus intereses tributarios los contribuyentes </w:t>
      </w:r>
      <w:r w:rsidRPr="00225770">
        <w:rPr>
          <w:rFonts w:ascii="Times New Roman" w:eastAsia="Times New Roman" w:hAnsi="Times New Roman" w:cs="Times New Roman"/>
          <w:i/>
          <w:iCs/>
          <w:color w:val="2D2D2D"/>
          <w:kern w:val="0"/>
          <w:sz w:val="28"/>
          <w:szCs w:val="28"/>
          <w:lang w:eastAsia="es-CO"/>
          <w14:ligatures w14:val="none"/>
        </w:rPr>
        <w:t>“solo”</w:t>
      </w:r>
      <w:r w:rsidRPr="00225770">
        <w:rPr>
          <w:rFonts w:ascii="Times New Roman" w:eastAsia="Times New Roman" w:hAnsi="Times New Roman" w:cs="Times New Roman"/>
          <w:color w:val="2D2D2D"/>
          <w:kern w:val="0"/>
          <w:sz w:val="28"/>
          <w:szCs w:val="28"/>
          <w:lang w:eastAsia="es-CO"/>
          <w14:ligatures w14:val="none"/>
        </w:rPr>
        <w:t> podrán invocar </w:t>
      </w:r>
      <w:r w:rsidRPr="00225770">
        <w:rPr>
          <w:rFonts w:ascii="Times New Roman" w:eastAsia="Times New Roman" w:hAnsi="Times New Roman" w:cs="Times New Roman"/>
          <w:i/>
          <w:iCs/>
          <w:color w:val="2D2D2D"/>
          <w:kern w:val="0"/>
          <w:sz w:val="28"/>
          <w:szCs w:val="28"/>
          <w:lang w:eastAsia="es-CO"/>
          <w14:ligatures w14:val="none"/>
        </w:rPr>
        <w:t>“la ley”. </w:t>
      </w:r>
      <w:r w:rsidRPr="00225770">
        <w:rPr>
          <w:rFonts w:ascii="Times New Roman" w:eastAsia="Times New Roman" w:hAnsi="Times New Roman" w:cs="Times New Roman"/>
          <w:color w:val="2D2D2D"/>
          <w:kern w:val="0"/>
          <w:sz w:val="28"/>
          <w:szCs w:val="28"/>
          <w:lang w:eastAsia="es-CO"/>
          <w14:ligatures w14:val="none"/>
        </w:rPr>
        <w:t>En efecto, a renglón seguido de la primera, la segunda proposición del artículo 113 </w:t>
      </w:r>
      <w:r w:rsidRPr="00225770">
        <w:rPr>
          <w:rFonts w:ascii="Times New Roman" w:eastAsia="Times New Roman" w:hAnsi="Times New Roman" w:cs="Times New Roman"/>
          <w:i/>
          <w:iCs/>
          <w:color w:val="2D2D2D"/>
          <w:kern w:val="0"/>
          <w:sz w:val="28"/>
          <w:szCs w:val="28"/>
          <w:lang w:eastAsia="es-CO"/>
          <w14:ligatures w14:val="none"/>
        </w:rPr>
        <w:t>ibid.</w:t>
      </w:r>
      <w:r w:rsidRPr="00225770">
        <w:rPr>
          <w:rFonts w:ascii="Times New Roman" w:eastAsia="Times New Roman" w:hAnsi="Times New Roman" w:cs="Times New Roman"/>
          <w:color w:val="2D2D2D"/>
          <w:kern w:val="0"/>
          <w:sz w:val="28"/>
          <w:szCs w:val="28"/>
          <w:lang w:eastAsia="es-CO"/>
          <w14:ligatures w14:val="none"/>
        </w:rPr>
        <w:t> prevé:</w:t>
      </w:r>
    </w:p>
    <w:p w14:paraId="3392F4AF" w14:textId="77777777" w:rsidR="00225770" w:rsidRPr="00225770" w:rsidRDefault="00225770" w:rsidP="00DE753C">
      <w:pPr>
        <w:spacing w:after="0" w:line="360" w:lineRule="auto"/>
        <w:jc w:val="both"/>
        <w:rPr>
          <w:rFonts w:ascii="Times New Roman" w:eastAsia="Times New Roman" w:hAnsi="Times New Roman" w:cs="Times New Roman"/>
          <w:color w:val="2D2D2D"/>
          <w:kern w:val="0"/>
          <w:sz w:val="28"/>
          <w:szCs w:val="28"/>
          <w:lang w:eastAsia="es-CO"/>
          <w14:ligatures w14:val="none"/>
        </w:rPr>
      </w:pPr>
      <w:r w:rsidRPr="00225770">
        <w:rPr>
          <w:rFonts w:ascii="Times New Roman" w:eastAsia="Times New Roman" w:hAnsi="Times New Roman" w:cs="Times New Roman"/>
          <w:color w:val="2D2D2D"/>
          <w:kern w:val="0"/>
          <w:sz w:val="28"/>
          <w:szCs w:val="28"/>
          <w:shd w:val="clear" w:color="auto" w:fill="FFFF00"/>
          <w:lang w:eastAsia="es-CO"/>
          <w14:ligatures w14:val="none"/>
        </w:rPr>
        <w:t> </w:t>
      </w:r>
    </w:p>
    <w:p w14:paraId="27C1B6BE" w14:textId="77777777" w:rsidR="00225770" w:rsidRPr="00225770" w:rsidRDefault="00225770" w:rsidP="00DE753C">
      <w:pPr>
        <w:spacing w:after="0" w:line="360" w:lineRule="auto"/>
        <w:ind w:left="567" w:right="616"/>
        <w:jc w:val="both"/>
        <w:rPr>
          <w:rFonts w:ascii="Times New Roman" w:eastAsia="Times New Roman" w:hAnsi="Times New Roman" w:cs="Times New Roman"/>
          <w:color w:val="2D2D2D"/>
          <w:kern w:val="0"/>
          <w:sz w:val="28"/>
          <w:szCs w:val="28"/>
          <w:lang w:eastAsia="es-CO"/>
          <w14:ligatures w14:val="none"/>
        </w:rPr>
      </w:pPr>
      <w:r w:rsidRPr="00225770">
        <w:rPr>
          <w:rFonts w:ascii="Times New Roman" w:eastAsia="Times New Roman" w:hAnsi="Times New Roman" w:cs="Times New Roman"/>
          <w:color w:val="2D2D2D"/>
          <w:kern w:val="0"/>
          <w:sz w:val="28"/>
          <w:szCs w:val="28"/>
          <w:lang w:eastAsia="es-CO"/>
          <w14:ligatures w14:val="none"/>
        </w:rPr>
        <w:t>“Los contribuyentes solo podrán sustentar sus actuaciones en la vía gubernativa y en la jurisdiccional con base en la ley.”</w:t>
      </w:r>
    </w:p>
    <w:p w14:paraId="4D8C5058" w14:textId="77777777" w:rsidR="00225770" w:rsidRPr="00225770" w:rsidRDefault="00225770" w:rsidP="00DE753C">
      <w:pPr>
        <w:spacing w:after="0" w:line="360" w:lineRule="auto"/>
        <w:jc w:val="both"/>
        <w:rPr>
          <w:rFonts w:ascii="Times New Roman" w:eastAsia="Times New Roman" w:hAnsi="Times New Roman" w:cs="Times New Roman"/>
          <w:color w:val="2D2D2D"/>
          <w:kern w:val="0"/>
          <w:sz w:val="28"/>
          <w:szCs w:val="28"/>
          <w:lang w:eastAsia="es-CO"/>
          <w14:ligatures w14:val="none"/>
        </w:rPr>
      </w:pPr>
      <w:r w:rsidRPr="00225770">
        <w:rPr>
          <w:rFonts w:ascii="Times New Roman" w:eastAsia="Times New Roman" w:hAnsi="Times New Roman" w:cs="Times New Roman"/>
          <w:i/>
          <w:iCs/>
          <w:color w:val="2D2D2D"/>
          <w:kern w:val="0"/>
          <w:sz w:val="28"/>
          <w:szCs w:val="28"/>
          <w:shd w:val="clear" w:color="auto" w:fill="FFFF00"/>
          <w:lang w:eastAsia="es-CO"/>
          <w14:ligatures w14:val="none"/>
        </w:rPr>
        <w:t> </w:t>
      </w:r>
    </w:p>
    <w:p w14:paraId="1AF31816" w14:textId="77777777" w:rsidR="00225770" w:rsidRPr="00225770" w:rsidRDefault="00225770" w:rsidP="00DE753C">
      <w:pPr>
        <w:spacing w:after="0" w:line="360" w:lineRule="auto"/>
        <w:jc w:val="both"/>
        <w:rPr>
          <w:rFonts w:ascii="Times New Roman" w:eastAsia="Times New Roman" w:hAnsi="Times New Roman" w:cs="Times New Roman"/>
          <w:color w:val="2D2D2D"/>
          <w:kern w:val="0"/>
          <w:sz w:val="28"/>
          <w:szCs w:val="28"/>
          <w:lang w:eastAsia="es-CO"/>
          <w14:ligatures w14:val="none"/>
        </w:rPr>
      </w:pPr>
      <w:r w:rsidRPr="00225770">
        <w:rPr>
          <w:rFonts w:ascii="Times New Roman" w:eastAsia="Times New Roman" w:hAnsi="Times New Roman" w:cs="Times New Roman"/>
          <w:b/>
          <w:bCs/>
          <w:i/>
          <w:iCs/>
          <w:color w:val="2D2D2D"/>
          <w:kern w:val="0"/>
          <w:sz w:val="28"/>
          <w:szCs w:val="28"/>
          <w:lang w:eastAsia="es-CO"/>
          <w14:ligatures w14:val="none"/>
        </w:rPr>
        <w:t>3.3.2.</w:t>
      </w:r>
      <w:r w:rsidRPr="00225770">
        <w:rPr>
          <w:rFonts w:ascii="Times New Roman" w:eastAsia="Times New Roman" w:hAnsi="Times New Roman" w:cs="Times New Roman"/>
          <w:b/>
          <w:bCs/>
          <w:i/>
          <w:iCs/>
          <w:color w:val="2D2D2D"/>
          <w:kern w:val="0"/>
          <w:sz w:val="14"/>
          <w:szCs w:val="14"/>
          <w:lang w:eastAsia="es-CO"/>
          <w14:ligatures w14:val="none"/>
        </w:rPr>
        <w:t>   </w:t>
      </w:r>
      <w:r w:rsidRPr="00225770">
        <w:rPr>
          <w:rFonts w:ascii="Times New Roman" w:eastAsia="Times New Roman" w:hAnsi="Times New Roman" w:cs="Times New Roman"/>
          <w:color w:val="2D2D2D"/>
          <w:kern w:val="0"/>
          <w:sz w:val="28"/>
          <w:szCs w:val="28"/>
          <w:lang w:eastAsia="es-CO"/>
          <w14:ligatures w14:val="none"/>
        </w:rPr>
        <w:t>Si bien mediante Sentencia C-634 de 2011</w:t>
      </w:r>
      <w:bookmarkStart w:id="58" w:name="_ftnref49"/>
      <w:r w:rsidRPr="00225770">
        <w:rPr>
          <w:rFonts w:ascii="Times New Roman" w:eastAsia="Times New Roman" w:hAnsi="Times New Roman" w:cs="Times New Roman"/>
          <w:color w:val="2D2D2D"/>
          <w:kern w:val="0"/>
          <w:sz w:val="28"/>
          <w:szCs w:val="28"/>
          <w:lang w:eastAsia="es-CO"/>
          <w14:ligatures w14:val="none"/>
        </w:rPr>
        <w:fldChar w:fldCharType="begin"/>
      </w:r>
      <w:r w:rsidRPr="00225770">
        <w:rPr>
          <w:rFonts w:ascii="Times New Roman" w:eastAsia="Times New Roman" w:hAnsi="Times New Roman" w:cs="Times New Roman"/>
          <w:color w:val="2D2D2D"/>
          <w:kern w:val="0"/>
          <w:sz w:val="28"/>
          <w:szCs w:val="28"/>
          <w:lang w:eastAsia="es-CO"/>
          <w14:ligatures w14:val="none"/>
        </w:rPr>
        <w:instrText>HYPERLINK "https://www.corteconstitucional.gov.co/relatoria/2019/C-514-19.htm" \l "_ftn49" \o ""</w:instrText>
      </w:r>
      <w:r w:rsidRPr="00225770">
        <w:rPr>
          <w:rFonts w:ascii="Times New Roman" w:eastAsia="Times New Roman" w:hAnsi="Times New Roman" w:cs="Times New Roman"/>
          <w:color w:val="2D2D2D"/>
          <w:kern w:val="0"/>
          <w:sz w:val="28"/>
          <w:szCs w:val="28"/>
          <w:lang w:eastAsia="es-CO"/>
          <w14:ligatures w14:val="none"/>
        </w:rPr>
      </w:r>
      <w:r w:rsidRPr="00225770">
        <w:rPr>
          <w:rFonts w:ascii="Times New Roman" w:eastAsia="Times New Roman" w:hAnsi="Times New Roman" w:cs="Times New Roman"/>
          <w:color w:val="2D2D2D"/>
          <w:kern w:val="0"/>
          <w:sz w:val="28"/>
          <w:szCs w:val="28"/>
          <w:lang w:eastAsia="es-CO"/>
          <w14:ligatures w14:val="none"/>
        </w:rPr>
        <w:fldChar w:fldCharType="separate"/>
      </w:r>
      <w:r w:rsidRPr="00225770">
        <w:rPr>
          <w:rFonts w:ascii="Times New Roman" w:eastAsia="Times New Roman" w:hAnsi="Times New Roman" w:cs="Times New Roman"/>
          <w:color w:val="0000FF"/>
          <w:kern w:val="0"/>
          <w:sz w:val="28"/>
          <w:szCs w:val="28"/>
          <w:u w:val="single"/>
          <w:vertAlign w:val="superscript"/>
          <w:lang w:eastAsia="es-CO"/>
          <w14:ligatures w14:val="none"/>
        </w:rPr>
        <w:t>[49]</w:t>
      </w:r>
      <w:r w:rsidRPr="00225770">
        <w:rPr>
          <w:rFonts w:ascii="Times New Roman" w:eastAsia="Times New Roman" w:hAnsi="Times New Roman" w:cs="Times New Roman"/>
          <w:color w:val="2D2D2D"/>
          <w:kern w:val="0"/>
          <w:sz w:val="28"/>
          <w:szCs w:val="28"/>
          <w:lang w:eastAsia="es-CO"/>
          <w14:ligatures w14:val="none"/>
        </w:rPr>
        <w:fldChar w:fldCharType="end"/>
      </w:r>
      <w:bookmarkEnd w:id="58"/>
      <w:r w:rsidRPr="00225770">
        <w:rPr>
          <w:rFonts w:ascii="Times New Roman" w:eastAsia="Times New Roman" w:hAnsi="Times New Roman" w:cs="Times New Roman"/>
          <w:color w:val="2D2D2D"/>
          <w:kern w:val="0"/>
          <w:sz w:val="28"/>
          <w:szCs w:val="28"/>
          <w:lang w:eastAsia="es-CO"/>
          <w14:ligatures w14:val="none"/>
        </w:rPr>
        <w:t> la Corte señaló que </w:t>
      </w:r>
      <w:r w:rsidRPr="00225770">
        <w:rPr>
          <w:rFonts w:ascii="Times New Roman" w:eastAsia="Times New Roman" w:hAnsi="Times New Roman" w:cs="Times New Roman"/>
          <w:i/>
          <w:iCs/>
          <w:color w:val="2D2D2D"/>
          <w:kern w:val="0"/>
          <w:sz w:val="28"/>
          <w:szCs w:val="28"/>
          <w:lang w:eastAsia="es-CO"/>
          <w14:ligatures w14:val="none"/>
        </w:rPr>
        <w:t>“</w:t>
      </w:r>
      <w:r w:rsidRPr="00225770">
        <w:rPr>
          <w:rFonts w:ascii="Times New Roman" w:eastAsia="Times New Roman" w:hAnsi="Times New Roman" w:cs="Times New Roman"/>
          <w:i/>
          <w:iCs/>
          <w:color w:val="2D2D2D"/>
          <w:kern w:val="0"/>
          <w:sz w:val="28"/>
          <w:szCs w:val="28"/>
          <w:shd w:val="clear" w:color="auto" w:fill="FFFFFF"/>
          <w:lang w:eastAsia="es-CO"/>
          <w14:ligatures w14:val="none"/>
        </w:rPr>
        <w:t>el concepto de “ley” al que refiere el artículo 230 C.P., incorpora a las distintas fuentes de derecho”, </w:t>
      </w:r>
      <w:r w:rsidRPr="00225770">
        <w:rPr>
          <w:rFonts w:ascii="Times New Roman" w:eastAsia="Times New Roman" w:hAnsi="Times New Roman" w:cs="Times New Roman"/>
          <w:color w:val="2D2D2D"/>
          <w:kern w:val="0"/>
          <w:sz w:val="28"/>
          <w:szCs w:val="28"/>
          <w:shd w:val="clear" w:color="auto" w:fill="FFFFFF"/>
          <w:lang w:eastAsia="es-CO"/>
          <w14:ligatures w14:val="none"/>
        </w:rPr>
        <w:t>de</w:t>
      </w:r>
      <w:r w:rsidRPr="00225770">
        <w:rPr>
          <w:rFonts w:ascii="Times New Roman" w:eastAsia="Times New Roman" w:hAnsi="Times New Roman" w:cs="Times New Roman"/>
          <w:i/>
          <w:iCs/>
          <w:color w:val="2D2D2D"/>
          <w:kern w:val="0"/>
          <w:sz w:val="28"/>
          <w:szCs w:val="28"/>
          <w:shd w:val="clear" w:color="auto" w:fill="FFFFFF"/>
          <w:lang w:eastAsia="es-CO"/>
          <w14:ligatures w14:val="none"/>
        </w:rPr>
        <w:t> </w:t>
      </w:r>
      <w:r w:rsidRPr="00225770">
        <w:rPr>
          <w:rFonts w:ascii="Times New Roman" w:eastAsia="Times New Roman" w:hAnsi="Times New Roman" w:cs="Times New Roman"/>
          <w:color w:val="2D2D2D"/>
          <w:kern w:val="0"/>
          <w:sz w:val="28"/>
          <w:szCs w:val="28"/>
          <w:shd w:val="clear" w:color="auto" w:fill="FFFFFF"/>
          <w:lang w:eastAsia="es-CO"/>
          <w14:ligatures w14:val="none"/>
        </w:rPr>
        <w:t>la lectura del artículo 113 de la Ley 1943 de 2018 la Corte colige que el Legislador previó algo distinto para el caso particular.</w:t>
      </w:r>
    </w:p>
    <w:p w14:paraId="7AEFCED8" w14:textId="77777777" w:rsidR="00225770" w:rsidRPr="00225770" w:rsidRDefault="00225770" w:rsidP="00DE753C">
      <w:pPr>
        <w:spacing w:after="0" w:line="360" w:lineRule="auto"/>
        <w:jc w:val="both"/>
        <w:rPr>
          <w:rFonts w:ascii="Times New Roman" w:eastAsia="Times New Roman" w:hAnsi="Times New Roman" w:cs="Times New Roman"/>
          <w:color w:val="2D2D2D"/>
          <w:kern w:val="0"/>
          <w:sz w:val="28"/>
          <w:szCs w:val="28"/>
          <w:lang w:eastAsia="es-CO"/>
          <w14:ligatures w14:val="none"/>
        </w:rPr>
      </w:pPr>
      <w:r w:rsidRPr="00225770">
        <w:rPr>
          <w:rFonts w:ascii="Times New Roman" w:eastAsia="Times New Roman" w:hAnsi="Times New Roman" w:cs="Times New Roman"/>
          <w:color w:val="2D2D2D"/>
          <w:kern w:val="0"/>
          <w:sz w:val="28"/>
          <w:szCs w:val="28"/>
          <w:shd w:val="clear" w:color="auto" w:fill="FFFF00"/>
          <w:lang w:eastAsia="es-CO"/>
          <w14:ligatures w14:val="none"/>
        </w:rPr>
        <w:t> </w:t>
      </w:r>
    </w:p>
    <w:p w14:paraId="5CDF1FEA" w14:textId="77777777" w:rsidR="00225770" w:rsidRPr="00225770" w:rsidRDefault="00225770" w:rsidP="00DE753C">
      <w:pPr>
        <w:spacing w:after="0" w:line="360" w:lineRule="auto"/>
        <w:jc w:val="both"/>
        <w:rPr>
          <w:rFonts w:ascii="Times New Roman" w:eastAsia="Times New Roman" w:hAnsi="Times New Roman" w:cs="Times New Roman"/>
          <w:color w:val="2D2D2D"/>
          <w:kern w:val="0"/>
          <w:sz w:val="28"/>
          <w:szCs w:val="28"/>
          <w:lang w:eastAsia="es-CO"/>
          <w14:ligatures w14:val="none"/>
        </w:rPr>
      </w:pPr>
      <w:r w:rsidRPr="00225770">
        <w:rPr>
          <w:rFonts w:ascii="Times New Roman" w:eastAsia="Times New Roman" w:hAnsi="Times New Roman" w:cs="Times New Roman"/>
          <w:b/>
          <w:bCs/>
          <w:i/>
          <w:iCs/>
          <w:color w:val="2D2D2D"/>
          <w:kern w:val="0"/>
          <w:sz w:val="28"/>
          <w:szCs w:val="28"/>
          <w:lang w:eastAsia="es-CO"/>
          <w14:ligatures w14:val="none"/>
        </w:rPr>
        <w:t>3.3.3.</w:t>
      </w:r>
      <w:r w:rsidRPr="00225770">
        <w:rPr>
          <w:rFonts w:ascii="Times New Roman" w:eastAsia="Times New Roman" w:hAnsi="Times New Roman" w:cs="Times New Roman"/>
          <w:b/>
          <w:bCs/>
          <w:i/>
          <w:iCs/>
          <w:color w:val="2D2D2D"/>
          <w:kern w:val="0"/>
          <w:sz w:val="14"/>
          <w:szCs w:val="14"/>
          <w:lang w:eastAsia="es-CO"/>
          <w14:ligatures w14:val="none"/>
        </w:rPr>
        <w:t>   </w:t>
      </w:r>
      <w:r w:rsidRPr="00225770">
        <w:rPr>
          <w:rFonts w:ascii="Times New Roman" w:eastAsia="Times New Roman" w:hAnsi="Times New Roman" w:cs="Times New Roman"/>
          <w:color w:val="2D2D2D"/>
          <w:kern w:val="0"/>
          <w:sz w:val="28"/>
          <w:szCs w:val="28"/>
          <w:lang w:eastAsia="es-CO"/>
          <w14:ligatures w14:val="none"/>
        </w:rPr>
        <w:t>En efecto, en su primera parte el artículo 113 de la Ley 1943 de 2018 comienza por prever la obligatoriedad y el carácter de interpretación oficial que, para los empleados públicos de la DIAN, tienen los “</w:t>
      </w:r>
      <w:r w:rsidRPr="00225770">
        <w:rPr>
          <w:rFonts w:ascii="Times New Roman" w:eastAsia="Times New Roman" w:hAnsi="Times New Roman" w:cs="Times New Roman"/>
          <w:i/>
          <w:iCs/>
          <w:color w:val="2D2D2D"/>
          <w:kern w:val="0"/>
          <w:sz w:val="28"/>
          <w:szCs w:val="28"/>
          <w:lang w:eastAsia="es-CO"/>
          <w14:ligatures w14:val="none"/>
        </w:rPr>
        <w:t>conceptos”</w:t>
      </w:r>
      <w:r w:rsidRPr="00225770">
        <w:rPr>
          <w:rFonts w:ascii="Times New Roman" w:eastAsia="Times New Roman" w:hAnsi="Times New Roman" w:cs="Times New Roman"/>
          <w:color w:val="2D2D2D"/>
          <w:kern w:val="0"/>
          <w:sz w:val="28"/>
          <w:szCs w:val="28"/>
          <w:lang w:eastAsia="es-CO"/>
          <w14:ligatures w14:val="none"/>
        </w:rPr>
        <w:t> emitidos por la dirección de gestión jurídica o la subdirección de gestión normativa y doctrina de la Administración de Impuestos. No obstante, a renglón seguido el mismo artículo se refiere a </w:t>
      </w:r>
      <w:r w:rsidRPr="00225770">
        <w:rPr>
          <w:rFonts w:ascii="Times New Roman" w:eastAsia="Times New Roman" w:hAnsi="Times New Roman" w:cs="Times New Roman"/>
          <w:i/>
          <w:iCs/>
          <w:color w:val="2D2D2D"/>
          <w:kern w:val="0"/>
          <w:sz w:val="28"/>
          <w:szCs w:val="28"/>
          <w:lang w:eastAsia="es-CO"/>
          <w14:ligatures w14:val="none"/>
        </w:rPr>
        <w:t>“la ley” </w:t>
      </w:r>
      <w:r w:rsidRPr="00225770">
        <w:rPr>
          <w:rFonts w:ascii="Times New Roman" w:eastAsia="Times New Roman" w:hAnsi="Times New Roman" w:cs="Times New Roman"/>
          <w:color w:val="2D2D2D"/>
          <w:kern w:val="0"/>
          <w:sz w:val="28"/>
          <w:szCs w:val="28"/>
          <w:lang w:eastAsia="es-CO"/>
          <w14:ligatures w14:val="none"/>
        </w:rPr>
        <w:t>como el exclusivo fundamento a que pueden acudir los contribuyentes en defensa de sus intereses tributarios en procesos ante o contra la DIAN</w:t>
      </w:r>
      <w:r w:rsidRPr="00225770">
        <w:rPr>
          <w:rFonts w:ascii="Times New Roman" w:eastAsia="Times New Roman" w:hAnsi="Times New Roman" w:cs="Times New Roman"/>
          <w:i/>
          <w:iCs/>
          <w:color w:val="2D2D2D"/>
          <w:kern w:val="0"/>
          <w:sz w:val="28"/>
          <w:szCs w:val="28"/>
          <w:lang w:eastAsia="es-CO"/>
          <w14:ligatures w14:val="none"/>
        </w:rPr>
        <w:t>. </w:t>
      </w:r>
      <w:r w:rsidRPr="00225770">
        <w:rPr>
          <w:rFonts w:ascii="Times New Roman" w:eastAsia="Times New Roman" w:hAnsi="Times New Roman" w:cs="Times New Roman"/>
          <w:color w:val="2D2D2D"/>
          <w:kern w:val="0"/>
          <w:sz w:val="28"/>
          <w:szCs w:val="28"/>
          <w:lang w:eastAsia="es-CO"/>
          <w14:ligatures w14:val="none"/>
        </w:rPr>
        <w:t>En tal orden, para la Corte es claro que el concepto de ‘</w:t>
      </w:r>
      <w:r w:rsidRPr="00225770">
        <w:rPr>
          <w:rFonts w:ascii="Times New Roman" w:eastAsia="Times New Roman" w:hAnsi="Times New Roman" w:cs="Times New Roman"/>
          <w:i/>
          <w:iCs/>
          <w:color w:val="2D2D2D"/>
          <w:kern w:val="0"/>
          <w:sz w:val="28"/>
          <w:szCs w:val="28"/>
          <w:lang w:eastAsia="es-CO"/>
          <w14:ligatures w14:val="none"/>
        </w:rPr>
        <w:t>ley’</w:t>
      </w:r>
      <w:r w:rsidRPr="00225770">
        <w:rPr>
          <w:rFonts w:ascii="Times New Roman" w:eastAsia="Times New Roman" w:hAnsi="Times New Roman" w:cs="Times New Roman"/>
          <w:color w:val="2D2D2D"/>
          <w:kern w:val="0"/>
          <w:sz w:val="28"/>
          <w:szCs w:val="28"/>
          <w:lang w:eastAsia="es-CO"/>
          <w14:ligatures w14:val="none"/>
        </w:rPr>
        <w:t xml:space="preserve"> que el Legislador invocó al redactar el artículo 113 de la ley circunscribe su alcance a las normas generales del derecho legislado, sin perjuicio -por supuesto- de las normas superiores que incorpora la Constitución </w:t>
      </w:r>
      <w:r w:rsidRPr="00225770">
        <w:rPr>
          <w:rFonts w:ascii="Times New Roman" w:eastAsia="Times New Roman" w:hAnsi="Times New Roman" w:cs="Times New Roman"/>
          <w:color w:val="2D2D2D"/>
          <w:kern w:val="0"/>
          <w:sz w:val="28"/>
          <w:szCs w:val="28"/>
          <w:lang w:eastAsia="es-CO"/>
          <w14:ligatures w14:val="none"/>
        </w:rPr>
        <w:lastRenderedPageBreak/>
        <w:t>Política. Ciertamente, si se considera que, por una parte, el artículo 113 </w:t>
      </w:r>
      <w:proofErr w:type="spellStart"/>
      <w:r w:rsidRPr="00225770">
        <w:rPr>
          <w:rFonts w:ascii="Times New Roman" w:eastAsia="Times New Roman" w:hAnsi="Times New Roman" w:cs="Times New Roman"/>
          <w:i/>
          <w:iCs/>
          <w:color w:val="2D2D2D"/>
          <w:kern w:val="0"/>
          <w:sz w:val="28"/>
          <w:szCs w:val="28"/>
          <w:lang w:eastAsia="es-CO"/>
          <w14:ligatures w14:val="none"/>
        </w:rPr>
        <w:t>ibid</w:t>
      </w:r>
      <w:proofErr w:type="spellEnd"/>
      <w:r w:rsidRPr="00225770">
        <w:rPr>
          <w:rFonts w:ascii="Times New Roman" w:eastAsia="Times New Roman" w:hAnsi="Times New Roman" w:cs="Times New Roman"/>
          <w:color w:val="2D2D2D"/>
          <w:kern w:val="0"/>
          <w:sz w:val="28"/>
          <w:szCs w:val="28"/>
          <w:lang w:eastAsia="es-CO"/>
          <w14:ligatures w14:val="none"/>
        </w:rPr>
        <w:t> </w:t>
      </w:r>
      <w:r w:rsidRPr="00225770">
        <w:rPr>
          <w:rFonts w:ascii="Times New Roman" w:eastAsia="Times New Roman" w:hAnsi="Times New Roman" w:cs="Times New Roman"/>
          <w:b/>
          <w:bCs/>
          <w:color w:val="2D2D2D"/>
          <w:kern w:val="0"/>
          <w:sz w:val="28"/>
          <w:szCs w:val="28"/>
          <w:lang w:eastAsia="es-CO"/>
          <w14:ligatures w14:val="none"/>
        </w:rPr>
        <w:t>(i)</w:t>
      </w:r>
      <w:r w:rsidRPr="00225770">
        <w:rPr>
          <w:rFonts w:ascii="Times New Roman" w:eastAsia="Times New Roman" w:hAnsi="Times New Roman" w:cs="Times New Roman"/>
          <w:color w:val="2D2D2D"/>
          <w:kern w:val="0"/>
          <w:sz w:val="28"/>
          <w:szCs w:val="28"/>
          <w:lang w:eastAsia="es-CO"/>
          <w14:ligatures w14:val="none"/>
        </w:rPr>
        <w:t> se refiere expresamente a una fuente auxiliar del derecho como lo es la doctrina que incorporan los conceptos de la DIAN, estableciendo su carácter vinculante para los empleados de la Administración de Impuestos; pero por otra parte e inmediatamente después  dicho artículo </w:t>
      </w:r>
      <w:r w:rsidRPr="00225770">
        <w:rPr>
          <w:rFonts w:ascii="Times New Roman" w:eastAsia="Times New Roman" w:hAnsi="Times New Roman" w:cs="Times New Roman"/>
          <w:b/>
          <w:bCs/>
          <w:color w:val="2D2D2D"/>
          <w:kern w:val="0"/>
          <w:sz w:val="28"/>
          <w:szCs w:val="28"/>
          <w:lang w:eastAsia="es-CO"/>
          <w14:ligatures w14:val="none"/>
        </w:rPr>
        <w:t>(</w:t>
      </w:r>
      <w:proofErr w:type="spellStart"/>
      <w:r w:rsidRPr="00225770">
        <w:rPr>
          <w:rFonts w:ascii="Times New Roman" w:eastAsia="Times New Roman" w:hAnsi="Times New Roman" w:cs="Times New Roman"/>
          <w:b/>
          <w:bCs/>
          <w:color w:val="2D2D2D"/>
          <w:kern w:val="0"/>
          <w:sz w:val="28"/>
          <w:szCs w:val="28"/>
          <w:lang w:eastAsia="es-CO"/>
          <w14:ligatures w14:val="none"/>
        </w:rPr>
        <w:t>ii</w:t>
      </w:r>
      <w:proofErr w:type="spellEnd"/>
      <w:r w:rsidRPr="00225770">
        <w:rPr>
          <w:rFonts w:ascii="Times New Roman" w:eastAsia="Times New Roman" w:hAnsi="Times New Roman" w:cs="Times New Roman"/>
          <w:b/>
          <w:bCs/>
          <w:color w:val="2D2D2D"/>
          <w:kern w:val="0"/>
          <w:sz w:val="28"/>
          <w:szCs w:val="28"/>
          <w:lang w:eastAsia="es-CO"/>
          <w14:ligatures w14:val="none"/>
        </w:rPr>
        <w:t>)</w:t>
      </w:r>
      <w:r w:rsidRPr="00225770">
        <w:rPr>
          <w:rFonts w:ascii="Times New Roman" w:eastAsia="Times New Roman" w:hAnsi="Times New Roman" w:cs="Times New Roman"/>
          <w:color w:val="2D2D2D"/>
          <w:kern w:val="0"/>
          <w:sz w:val="28"/>
          <w:szCs w:val="28"/>
          <w:lang w:eastAsia="es-CO"/>
          <w14:ligatures w14:val="none"/>
        </w:rPr>
        <w:t> indica que los contribuyentes </w:t>
      </w:r>
      <w:r w:rsidRPr="00225770">
        <w:rPr>
          <w:rFonts w:ascii="Times New Roman" w:eastAsia="Times New Roman" w:hAnsi="Times New Roman" w:cs="Times New Roman"/>
          <w:i/>
          <w:iCs/>
          <w:color w:val="2D2D2D"/>
          <w:kern w:val="0"/>
          <w:sz w:val="28"/>
          <w:szCs w:val="28"/>
          <w:lang w:eastAsia="es-CO"/>
          <w14:ligatures w14:val="none"/>
        </w:rPr>
        <w:t>“</w:t>
      </w:r>
      <w:r w:rsidRPr="00225770">
        <w:rPr>
          <w:rFonts w:ascii="Times New Roman" w:eastAsia="Times New Roman" w:hAnsi="Times New Roman" w:cs="Times New Roman"/>
          <w:b/>
          <w:bCs/>
          <w:i/>
          <w:iCs/>
          <w:color w:val="2D2D2D"/>
          <w:kern w:val="0"/>
          <w:sz w:val="28"/>
          <w:szCs w:val="28"/>
          <w:lang w:eastAsia="es-CO"/>
          <w14:ligatures w14:val="none"/>
        </w:rPr>
        <w:t>solo</w:t>
      </w:r>
      <w:r w:rsidRPr="00225770">
        <w:rPr>
          <w:rFonts w:ascii="Times New Roman" w:eastAsia="Times New Roman" w:hAnsi="Times New Roman" w:cs="Times New Roman"/>
          <w:i/>
          <w:iCs/>
          <w:color w:val="2D2D2D"/>
          <w:kern w:val="0"/>
          <w:sz w:val="28"/>
          <w:szCs w:val="28"/>
          <w:lang w:eastAsia="es-CO"/>
          <w14:ligatures w14:val="none"/>
        </w:rPr>
        <w:t> podrán sustentar sus actuaciones (…) con base en la ley”, </w:t>
      </w:r>
      <w:r w:rsidRPr="00225770">
        <w:rPr>
          <w:rFonts w:ascii="Times New Roman" w:eastAsia="Times New Roman" w:hAnsi="Times New Roman" w:cs="Times New Roman"/>
          <w:color w:val="2D2D2D"/>
          <w:kern w:val="0"/>
          <w:sz w:val="28"/>
          <w:szCs w:val="28"/>
          <w:lang w:eastAsia="es-CO"/>
          <w14:ligatures w14:val="none"/>
        </w:rPr>
        <w:t>la norma evidentemente distingue entre la fuente que incorpora el derecho legislado y las demás fuentes del derecho.</w:t>
      </w:r>
    </w:p>
    <w:p w14:paraId="76D84020" w14:textId="77777777" w:rsidR="00225770" w:rsidRPr="00225770" w:rsidRDefault="00225770" w:rsidP="00DE753C">
      <w:pPr>
        <w:spacing w:after="0" w:line="360" w:lineRule="auto"/>
        <w:jc w:val="both"/>
        <w:rPr>
          <w:rFonts w:ascii="Times New Roman" w:eastAsia="Times New Roman" w:hAnsi="Times New Roman" w:cs="Times New Roman"/>
          <w:color w:val="2D2D2D"/>
          <w:kern w:val="0"/>
          <w:sz w:val="28"/>
          <w:szCs w:val="28"/>
          <w:lang w:eastAsia="es-CO"/>
          <w14:ligatures w14:val="none"/>
        </w:rPr>
      </w:pPr>
      <w:r w:rsidRPr="00225770">
        <w:rPr>
          <w:rFonts w:ascii="Times New Roman" w:eastAsia="Times New Roman" w:hAnsi="Times New Roman" w:cs="Times New Roman"/>
          <w:color w:val="2D2D2D"/>
          <w:kern w:val="0"/>
          <w:sz w:val="28"/>
          <w:szCs w:val="28"/>
          <w:shd w:val="clear" w:color="auto" w:fill="FFFF00"/>
          <w:lang w:eastAsia="es-CO"/>
          <w14:ligatures w14:val="none"/>
        </w:rPr>
        <w:t> </w:t>
      </w:r>
    </w:p>
    <w:p w14:paraId="61210FF2" w14:textId="77777777" w:rsidR="00225770" w:rsidRPr="00225770" w:rsidRDefault="00225770" w:rsidP="00DE753C">
      <w:pPr>
        <w:spacing w:after="0" w:line="360" w:lineRule="auto"/>
        <w:jc w:val="both"/>
        <w:rPr>
          <w:rFonts w:ascii="Times New Roman" w:eastAsia="Times New Roman" w:hAnsi="Times New Roman" w:cs="Times New Roman"/>
          <w:color w:val="2D2D2D"/>
          <w:kern w:val="0"/>
          <w:sz w:val="28"/>
          <w:szCs w:val="28"/>
          <w:lang w:eastAsia="es-CO"/>
          <w14:ligatures w14:val="none"/>
        </w:rPr>
      </w:pPr>
      <w:r w:rsidRPr="00225770">
        <w:rPr>
          <w:rFonts w:ascii="Times New Roman" w:eastAsia="Times New Roman" w:hAnsi="Times New Roman" w:cs="Times New Roman"/>
          <w:color w:val="2D2D2D"/>
          <w:kern w:val="0"/>
          <w:sz w:val="28"/>
          <w:szCs w:val="28"/>
          <w:lang w:eastAsia="es-CO"/>
          <w14:ligatures w14:val="none"/>
        </w:rPr>
        <w:t>Más claramente: si el artículo 113 </w:t>
      </w:r>
      <w:r w:rsidRPr="00225770">
        <w:rPr>
          <w:rFonts w:ascii="Times New Roman" w:eastAsia="Times New Roman" w:hAnsi="Times New Roman" w:cs="Times New Roman"/>
          <w:i/>
          <w:iCs/>
          <w:color w:val="2D2D2D"/>
          <w:kern w:val="0"/>
          <w:sz w:val="28"/>
          <w:szCs w:val="28"/>
          <w:lang w:eastAsia="es-CO"/>
          <w14:ligatures w14:val="none"/>
        </w:rPr>
        <w:t>ibid.</w:t>
      </w:r>
      <w:r w:rsidRPr="00225770">
        <w:rPr>
          <w:rFonts w:ascii="Times New Roman" w:eastAsia="Times New Roman" w:hAnsi="Times New Roman" w:cs="Times New Roman"/>
          <w:color w:val="2D2D2D"/>
          <w:kern w:val="0"/>
          <w:sz w:val="28"/>
          <w:szCs w:val="28"/>
          <w:lang w:eastAsia="es-CO"/>
          <w14:ligatures w14:val="none"/>
        </w:rPr>
        <w:t> comienza por prever el carácter obligatorio de una fuente auxiliar del derecho -la doctrina- para una parte de la contienda jurídica (la DIAN), pero inmediatamente después dispone que la otra parte de la disputa (los contribuyentes) </w:t>
      </w:r>
      <w:r w:rsidRPr="00225770">
        <w:rPr>
          <w:rFonts w:ascii="Times New Roman" w:eastAsia="Times New Roman" w:hAnsi="Times New Roman" w:cs="Times New Roman"/>
          <w:i/>
          <w:iCs/>
          <w:color w:val="2D2D2D"/>
          <w:kern w:val="0"/>
          <w:sz w:val="28"/>
          <w:szCs w:val="28"/>
          <w:lang w:eastAsia="es-CO"/>
          <w14:ligatures w14:val="none"/>
        </w:rPr>
        <w:t>“solo [podrá] sustentar sus actuaciones (…) con base en la ley”, </w:t>
      </w:r>
      <w:r w:rsidRPr="00225770">
        <w:rPr>
          <w:rFonts w:ascii="Times New Roman" w:eastAsia="Times New Roman" w:hAnsi="Times New Roman" w:cs="Times New Roman"/>
          <w:color w:val="2D2D2D"/>
          <w:kern w:val="0"/>
          <w:sz w:val="28"/>
          <w:szCs w:val="28"/>
          <w:lang w:eastAsia="es-CO"/>
          <w14:ligatures w14:val="none"/>
        </w:rPr>
        <w:t>la norma claramente contrasta a esta última fuente principal frente de aquella fuente auxiliar, tal y como también se desprende de una lectura literal pero no necesariamente correcta del artículo 230 superior</w:t>
      </w:r>
      <w:bookmarkStart w:id="59" w:name="_ftnref50"/>
      <w:r w:rsidRPr="00225770">
        <w:rPr>
          <w:rFonts w:ascii="Times New Roman" w:eastAsia="Times New Roman" w:hAnsi="Times New Roman" w:cs="Times New Roman"/>
          <w:color w:val="2D2D2D"/>
          <w:kern w:val="0"/>
          <w:sz w:val="28"/>
          <w:szCs w:val="28"/>
          <w:lang w:eastAsia="es-CO"/>
          <w14:ligatures w14:val="none"/>
        </w:rPr>
        <w:fldChar w:fldCharType="begin"/>
      </w:r>
      <w:r w:rsidRPr="00225770">
        <w:rPr>
          <w:rFonts w:ascii="Times New Roman" w:eastAsia="Times New Roman" w:hAnsi="Times New Roman" w:cs="Times New Roman"/>
          <w:color w:val="2D2D2D"/>
          <w:kern w:val="0"/>
          <w:sz w:val="28"/>
          <w:szCs w:val="28"/>
          <w:lang w:eastAsia="es-CO"/>
          <w14:ligatures w14:val="none"/>
        </w:rPr>
        <w:instrText>HYPERLINK "https://www.corteconstitucional.gov.co/relatoria/2019/C-514-19.htm" \l "_ftn50" \o ""</w:instrText>
      </w:r>
      <w:r w:rsidRPr="00225770">
        <w:rPr>
          <w:rFonts w:ascii="Times New Roman" w:eastAsia="Times New Roman" w:hAnsi="Times New Roman" w:cs="Times New Roman"/>
          <w:color w:val="2D2D2D"/>
          <w:kern w:val="0"/>
          <w:sz w:val="28"/>
          <w:szCs w:val="28"/>
          <w:lang w:eastAsia="es-CO"/>
          <w14:ligatures w14:val="none"/>
        </w:rPr>
      </w:r>
      <w:r w:rsidRPr="00225770">
        <w:rPr>
          <w:rFonts w:ascii="Times New Roman" w:eastAsia="Times New Roman" w:hAnsi="Times New Roman" w:cs="Times New Roman"/>
          <w:color w:val="2D2D2D"/>
          <w:kern w:val="0"/>
          <w:sz w:val="28"/>
          <w:szCs w:val="28"/>
          <w:lang w:eastAsia="es-CO"/>
          <w14:ligatures w14:val="none"/>
        </w:rPr>
        <w:fldChar w:fldCharType="separate"/>
      </w:r>
      <w:r w:rsidRPr="00225770">
        <w:rPr>
          <w:rFonts w:ascii="Times New Roman" w:eastAsia="Times New Roman" w:hAnsi="Times New Roman" w:cs="Times New Roman"/>
          <w:color w:val="0000FF"/>
          <w:kern w:val="0"/>
          <w:sz w:val="28"/>
          <w:szCs w:val="28"/>
          <w:u w:val="single"/>
          <w:vertAlign w:val="superscript"/>
          <w:lang w:eastAsia="es-CO"/>
          <w14:ligatures w14:val="none"/>
        </w:rPr>
        <w:t>[50]</w:t>
      </w:r>
      <w:r w:rsidRPr="00225770">
        <w:rPr>
          <w:rFonts w:ascii="Times New Roman" w:eastAsia="Times New Roman" w:hAnsi="Times New Roman" w:cs="Times New Roman"/>
          <w:color w:val="2D2D2D"/>
          <w:kern w:val="0"/>
          <w:sz w:val="28"/>
          <w:szCs w:val="28"/>
          <w:lang w:eastAsia="es-CO"/>
          <w14:ligatures w14:val="none"/>
        </w:rPr>
        <w:fldChar w:fldCharType="end"/>
      </w:r>
      <w:bookmarkEnd w:id="59"/>
      <w:r w:rsidRPr="00225770">
        <w:rPr>
          <w:rFonts w:ascii="Times New Roman" w:eastAsia="Times New Roman" w:hAnsi="Times New Roman" w:cs="Times New Roman"/>
          <w:color w:val="2D2D2D"/>
          <w:kern w:val="0"/>
          <w:sz w:val="28"/>
          <w:szCs w:val="28"/>
          <w:lang w:eastAsia="es-CO"/>
          <w14:ligatures w14:val="none"/>
        </w:rPr>
        <w:t>. Así, en aplicación inversa del </w:t>
      </w:r>
      <w:bookmarkStart w:id="60" w:name="_Hlk25154552"/>
      <w:r w:rsidRPr="00225770">
        <w:rPr>
          <w:rFonts w:ascii="Times New Roman" w:eastAsia="Times New Roman" w:hAnsi="Times New Roman" w:cs="Times New Roman"/>
          <w:color w:val="AD1F0F"/>
          <w:kern w:val="0"/>
          <w:sz w:val="28"/>
          <w:szCs w:val="28"/>
          <w:lang w:eastAsia="es-CO"/>
          <w14:ligatures w14:val="none"/>
        </w:rPr>
        <w:t>principio general según el cual </w:t>
      </w:r>
      <w:r w:rsidRPr="00225770">
        <w:rPr>
          <w:rFonts w:ascii="Times New Roman" w:eastAsia="Times New Roman" w:hAnsi="Times New Roman" w:cs="Times New Roman"/>
          <w:i/>
          <w:iCs/>
          <w:color w:val="AD1F0F"/>
          <w:kern w:val="0"/>
          <w:sz w:val="28"/>
          <w:szCs w:val="28"/>
          <w:lang w:eastAsia="es-CO"/>
          <w14:ligatures w14:val="none"/>
        </w:rPr>
        <w:t>donde la ley no distingue no le es dado al intérprete hacerlo</w:t>
      </w:r>
      <w:bookmarkStart w:id="61" w:name="_ftnref51"/>
      <w:bookmarkEnd w:id="60"/>
      <w:r w:rsidRPr="00225770">
        <w:rPr>
          <w:rFonts w:ascii="Times New Roman" w:eastAsia="Times New Roman" w:hAnsi="Times New Roman" w:cs="Times New Roman"/>
          <w:color w:val="2D2D2D"/>
          <w:kern w:val="0"/>
          <w:sz w:val="28"/>
          <w:szCs w:val="28"/>
          <w:lang w:eastAsia="es-CO"/>
          <w14:ligatures w14:val="none"/>
        </w:rPr>
        <w:fldChar w:fldCharType="begin"/>
      </w:r>
      <w:r w:rsidRPr="00225770">
        <w:rPr>
          <w:rFonts w:ascii="Times New Roman" w:eastAsia="Times New Roman" w:hAnsi="Times New Roman" w:cs="Times New Roman"/>
          <w:color w:val="2D2D2D"/>
          <w:kern w:val="0"/>
          <w:sz w:val="28"/>
          <w:szCs w:val="28"/>
          <w:lang w:eastAsia="es-CO"/>
          <w14:ligatures w14:val="none"/>
        </w:rPr>
        <w:instrText>HYPERLINK "https://www.corteconstitucional.gov.co/relatoria/2019/C-514-19.htm" \l "_ftn51" \o ""</w:instrText>
      </w:r>
      <w:r w:rsidRPr="00225770">
        <w:rPr>
          <w:rFonts w:ascii="Times New Roman" w:eastAsia="Times New Roman" w:hAnsi="Times New Roman" w:cs="Times New Roman"/>
          <w:color w:val="2D2D2D"/>
          <w:kern w:val="0"/>
          <w:sz w:val="28"/>
          <w:szCs w:val="28"/>
          <w:lang w:eastAsia="es-CO"/>
          <w14:ligatures w14:val="none"/>
        </w:rPr>
      </w:r>
      <w:r w:rsidRPr="00225770">
        <w:rPr>
          <w:rFonts w:ascii="Times New Roman" w:eastAsia="Times New Roman" w:hAnsi="Times New Roman" w:cs="Times New Roman"/>
          <w:color w:val="2D2D2D"/>
          <w:kern w:val="0"/>
          <w:sz w:val="28"/>
          <w:szCs w:val="28"/>
          <w:lang w:eastAsia="es-CO"/>
          <w14:ligatures w14:val="none"/>
        </w:rPr>
        <w:fldChar w:fldCharType="separate"/>
      </w:r>
      <w:r w:rsidRPr="00225770">
        <w:rPr>
          <w:rFonts w:ascii="Times New Roman" w:eastAsia="Times New Roman" w:hAnsi="Times New Roman" w:cs="Times New Roman"/>
          <w:color w:val="0000FF"/>
          <w:kern w:val="0"/>
          <w:sz w:val="28"/>
          <w:szCs w:val="28"/>
          <w:u w:val="single"/>
          <w:vertAlign w:val="superscript"/>
          <w:lang w:eastAsia="es-CO"/>
          <w14:ligatures w14:val="none"/>
        </w:rPr>
        <w:t>[51]</w:t>
      </w:r>
      <w:r w:rsidRPr="00225770">
        <w:rPr>
          <w:rFonts w:ascii="Times New Roman" w:eastAsia="Times New Roman" w:hAnsi="Times New Roman" w:cs="Times New Roman"/>
          <w:color w:val="2D2D2D"/>
          <w:kern w:val="0"/>
          <w:sz w:val="28"/>
          <w:szCs w:val="28"/>
          <w:lang w:eastAsia="es-CO"/>
          <w14:ligatures w14:val="none"/>
        </w:rPr>
        <w:fldChar w:fldCharType="end"/>
      </w:r>
      <w:bookmarkEnd w:id="61"/>
      <w:r w:rsidRPr="00225770">
        <w:rPr>
          <w:rFonts w:ascii="Times New Roman" w:eastAsia="Times New Roman" w:hAnsi="Times New Roman" w:cs="Times New Roman"/>
          <w:color w:val="2D2D2D"/>
          <w:kern w:val="0"/>
          <w:sz w:val="28"/>
          <w:szCs w:val="28"/>
          <w:lang w:eastAsia="es-CO"/>
          <w14:ligatures w14:val="none"/>
        </w:rPr>
        <w:t>, como el artículo 113 de la Ley 1943 de 2018 efectivamente distingue entre la </w:t>
      </w:r>
      <w:r w:rsidRPr="00225770">
        <w:rPr>
          <w:rFonts w:ascii="Times New Roman" w:eastAsia="Times New Roman" w:hAnsi="Times New Roman" w:cs="Times New Roman"/>
          <w:b/>
          <w:bCs/>
          <w:i/>
          <w:iCs/>
          <w:color w:val="2D2D2D"/>
          <w:kern w:val="0"/>
          <w:sz w:val="28"/>
          <w:szCs w:val="28"/>
          <w:lang w:eastAsia="es-CO"/>
          <w14:ligatures w14:val="none"/>
        </w:rPr>
        <w:t>doctrina</w:t>
      </w:r>
      <w:r w:rsidRPr="00225770">
        <w:rPr>
          <w:rFonts w:ascii="Times New Roman" w:eastAsia="Times New Roman" w:hAnsi="Times New Roman" w:cs="Times New Roman"/>
          <w:color w:val="2D2D2D"/>
          <w:kern w:val="0"/>
          <w:sz w:val="28"/>
          <w:szCs w:val="28"/>
          <w:lang w:eastAsia="es-CO"/>
          <w14:ligatures w14:val="none"/>
        </w:rPr>
        <w:t> que contienen los conceptos de la DIAN y la expresión </w:t>
      </w:r>
      <w:r w:rsidRPr="00225770">
        <w:rPr>
          <w:rFonts w:ascii="Times New Roman" w:eastAsia="Times New Roman" w:hAnsi="Times New Roman" w:cs="Times New Roman"/>
          <w:i/>
          <w:iCs/>
          <w:color w:val="2D2D2D"/>
          <w:kern w:val="0"/>
          <w:sz w:val="28"/>
          <w:szCs w:val="28"/>
          <w:lang w:eastAsia="es-CO"/>
          <w14:ligatures w14:val="none"/>
        </w:rPr>
        <w:t>“</w:t>
      </w:r>
      <w:r w:rsidRPr="00225770">
        <w:rPr>
          <w:rFonts w:ascii="Times New Roman" w:eastAsia="Times New Roman" w:hAnsi="Times New Roman" w:cs="Times New Roman"/>
          <w:b/>
          <w:bCs/>
          <w:i/>
          <w:iCs/>
          <w:color w:val="2D2D2D"/>
          <w:kern w:val="0"/>
          <w:sz w:val="28"/>
          <w:szCs w:val="28"/>
          <w:lang w:eastAsia="es-CO"/>
          <w14:ligatures w14:val="none"/>
        </w:rPr>
        <w:t>solo (…) con base en la ley</w:t>
      </w:r>
      <w:r w:rsidRPr="00225770">
        <w:rPr>
          <w:rFonts w:ascii="Times New Roman" w:eastAsia="Times New Roman" w:hAnsi="Times New Roman" w:cs="Times New Roman"/>
          <w:i/>
          <w:iCs/>
          <w:color w:val="2D2D2D"/>
          <w:kern w:val="0"/>
          <w:sz w:val="28"/>
          <w:szCs w:val="28"/>
          <w:lang w:eastAsia="es-CO"/>
          <w14:ligatures w14:val="none"/>
        </w:rPr>
        <w:t>”</w:t>
      </w:r>
      <w:r w:rsidRPr="00225770">
        <w:rPr>
          <w:rFonts w:ascii="Times New Roman" w:eastAsia="Times New Roman" w:hAnsi="Times New Roman" w:cs="Times New Roman"/>
          <w:color w:val="2D2D2D"/>
          <w:kern w:val="0"/>
          <w:sz w:val="28"/>
          <w:szCs w:val="28"/>
          <w:lang w:eastAsia="es-CO"/>
          <w14:ligatures w14:val="none"/>
        </w:rPr>
        <w:t>, el correcto entendimiento de la norma legal no puede ser otro del que los contribuyentes, en sus contiendas administrativas o judiciales con la DIAN, no podrán apoyarse en fuentes distintas a la ley en su acepción restringida de derecho legislado.</w:t>
      </w:r>
    </w:p>
    <w:p w14:paraId="4C6DAEB9" w14:textId="77777777" w:rsidR="00225770" w:rsidRPr="00225770" w:rsidRDefault="00225770" w:rsidP="00DE753C">
      <w:pPr>
        <w:spacing w:after="0" w:line="360" w:lineRule="auto"/>
        <w:jc w:val="both"/>
        <w:rPr>
          <w:rFonts w:ascii="Times New Roman" w:eastAsia="Times New Roman" w:hAnsi="Times New Roman" w:cs="Times New Roman"/>
          <w:color w:val="2D2D2D"/>
          <w:kern w:val="0"/>
          <w:sz w:val="28"/>
          <w:szCs w:val="28"/>
          <w:lang w:eastAsia="es-CO"/>
          <w14:ligatures w14:val="none"/>
        </w:rPr>
      </w:pPr>
      <w:r w:rsidRPr="00225770">
        <w:rPr>
          <w:rFonts w:ascii="Times New Roman" w:eastAsia="Times New Roman" w:hAnsi="Times New Roman" w:cs="Times New Roman"/>
          <w:color w:val="2D2D2D"/>
          <w:kern w:val="0"/>
          <w:sz w:val="28"/>
          <w:szCs w:val="28"/>
          <w:shd w:val="clear" w:color="auto" w:fill="FFFF00"/>
          <w:lang w:eastAsia="es-CO"/>
          <w14:ligatures w14:val="none"/>
        </w:rPr>
        <w:t> </w:t>
      </w:r>
    </w:p>
    <w:p w14:paraId="26D4DA0E" w14:textId="77777777" w:rsidR="00225770" w:rsidRPr="00225770" w:rsidRDefault="00225770" w:rsidP="00DE753C">
      <w:pPr>
        <w:spacing w:after="0" w:line="360" w:lineRule="auto"/>
        <w:jc w:val="both"/>
        <w:rPr>
          <w:rFonts w:ascii="Times New Roman" w:eastAsia="Times New Roman" w:hAnsi="Times New Roman" w:cs="Times New Roman"/>
          <w:color w:val="2D2D2D"/>
          <w:kern w:val="0"/>
          <w:sz w:val="28"/>
          <w:szCs w:val="28"/>
          <w:lang w:eastAsia="es-CO"/>
          <w14:ligatures w14:val="none"/>
        </w:rPr>
      </w:pPr>
      <w:r w:rsidRPr="00225770">
        <w:rPr>
          <w:rFonts w:ascii="Times New Roman" w:eastAsia="Times New Roman" w:hAnsi="Times New Roman" w:cs="Times New Roman"/>
          <w:b/>
          <w:bCs/>
          <w:color w:val="2D2D2D"/>
          <w:kern w:val="0"/>
          <w:sz w:val="28"/>
          <w:szCs w:val="28"/>
          <w:lang w:eastAsia="es-CO"/>
          <w14:ligatures w14:val="none"/>
        </w:rPr>
        <w:t>3.4.</w:t>
      </w:r>
      <w:r w:rsidRPr="00225770">
        <w:rPr>
          <w:rFonts w:ascii="Times New Roman" w:eastAsia="Times New Roman" w:hAnsi="Times New Roman" w:cs="Times New Roman"/>
          <w:b/>
          <w:bCs/>
          <w:color w:val="2D2D2D"/>
          <w:kern w:val="0"/>
          <w:sz w:val="14"/>
          <w:szCs w:val="14"/>
          <w:lang w:eastAsia="es-CO"/>
          <w14:ligatures w14:val="none"/>
        </w:rPr>
        <w:t>          </w:t>
      </w:r>
      <w:r w:rsidRPr="00225770">
        <w:rPr>
          <w:rFonts w:ascii="Times New Roman" w:eastAsia="Times New Roman" w:hAnsi="Times New Roman" w:cs="Times New Roman"/>
          <w:color w:val="2D2D2D"/>
          <w:kern w:val="0"/>
          <w:sz w:val="28"/>
          <w:szCs w:val="28"/>
          <w:lang w:eastAsia="es-CO"/>
          <w14:ligatures w14:val="none"/>
        </w:rPr>
        <w:t xml:space="preserve">Entrando en materia, siendo claro que el artículo 113 de la Ley 1943 de 2018 contempla que el derecho legislado es la única fuente a la que podrían acudir los contribuyentes en defensa de sus intereses tributarios dentro de </w:t>
      </w:r>
      <w:r w:rsidRPr="00225770">
        <w:rPr>
          <w:rFonts w:ascii="Times New Roman" w:eastAsia="Times New Roman" w:hAnsi="Times New Roman" w:cs="Times New Roman"/>
          <w:color w:val="2D2D2D"/>
          <w:kern w:val="0"/>
          <w:sz w:val="28"/>
          <w:szCs w:val="28"/>
          <w:lang w:eastAsia="es-CO"/>
          <w14:ligatures w14:val="none"/>
        </w:rPr>
        <w:lastRenderedPageBreak/>
        <w:t>controversias tanto administrativas como judiciales que sostuvieran con la DIAN, la Corte procede a estudiar los cargos de inconstitucionalidad formulados contra el aparte del artículo 113 </w:t>
      </w:r>
      <w:r w:rsidRPr="00225770">
        <w:rPr>
          <w:rFonts w:ascii="Times New Roman" w:eastAsia="Times New Roman" w:hAnsi="Times New Roman" w:cs="Times New Roman"/>
          <w:i/>
          <w:iCs/>
          <w:color w:val="2D2D2D"/>
          <w:kern w:val="0"/>
          <w:sz w:val="28"/>
          <w:szCs w:val="28"/>
          <w:lang w:eastAsia="es-CO"/>
          <w14:ligatures w14:val="none"/>
        </w:rPr>
        <w:t>ibid.</w:t>
      </w:r>
      <w:r w:rsidRPr="00225770">
        <w:rPr>
          <w:rFonts w:ascii="Times New Roman" w:eastAsia="Times New Roman" w:hAnsi="Times New Roman" w:cs="Times New Roman"/>
          <w:color w:val="2D2D2D"/>
          <w:kern w:val="0"/>
          <w:sz w:val="28"/>
          <w:szCs w:val="28"/>
          <w:lang w:eastAsia="es-CO"/>
          <w14:ligatures w14:val="none"/>
        </w:rPr>
        <w:t>,</w:t>
      </w:r>
      <w:r w:rsidRPr="00225770">
        <w:rPr>
          <w:rFonts w:ascii="Times New Roman" w:eastAsia="Times New Roman" w:hAnsi="Times New Roman" w:cs="Times New Roman"/>
          <w:i/>
          <w:iCs/>
          <w:color w:val="2D2D2D"/>
          <w:kern w:val="0"/>
          <w:sz w:val="28"/>
          <w:szCs w:val="28"/>
          <w:lang w:eastAsia="es-CO"/>
          <w14:ligatures w14:val="none"/>
        </w:rPr>
        <w:t> </w:t>
      </w:r>
      <w:r w:rsidRPr="00225770">
        <w:rPr>
          <w:rFonts w:ascii="Times New Roman" w:eastAsia="Times New Roman" w:hAnsi="Times New Roman" w:cs="Times New Roman"/>
          <w:color w:val="2D2D2D"/>
          <w:kern w:val="0"/>
          <w:sz w:val="28"/>
          <w:szCs w:val="28"/>
          <w:lang w:eastAsia="es-CO"/>
          <w14:ligatures w14:val="none"/>
        </w:rPr>
        <w:t>según el cual:</w:t>
      </w:r>
    </w:p>
    <w:p w14:paraId="4EBE25AC" w14:textId="77777777" w:rsidR="00225770" w:rsidRPr="00225770" w:rsidRDefault="00225770" w:rsidP="00DE753C">
      <w:pPr>
        <w:spacing w:after="0" w:line="360" w:lineRule="auto"/>
        <w:jc w:val="both"/>
        <w:rPr>
          <w:rFonts w:ascii="Times New Roman" w:eastAsia="Times New Roman" w:hAnsi="Times New Roman" w:cs="Times New Roman"/>
          <w:color w:val="2D2D2D"/>
          <w:kern w:val="0"/>
          <w:sz w:val="28"/>
          <w:szCs w:val="28"/>
          <w:lang w:eastAsia="es-CO"/>
          <w14:ligatures w14:val="none"/>
        </w:rPr>
      </w:pPr>
      <w:r w:rsidRPr="00225770">
        <w:rPr>
          <w:rFonts w:ascii="Times New Roman" w:eastAsia="Times New Roman" w:hAnsi="Times New Roman" w:cs="Times New Roman"/>
          <w:color w:val="2D2D2D"/>
          <w:kern w:val="0"/>
          <w:sz w:val="28"/>
          <w:szCs w:val="28"/>
          <w:shd w:val="clear" w:color="auto" w:fill="FFFF00"/>
          <w:lang w:eastAsia="es-CO"/>
          <w14:ligatures w14:val="none"/>
        </w:rPr>
        <w:t> </w:t>
      </w:r>
    </w:p>
    <w:p w14:paraId="6FB82879" w14:textId="77777777" w:rsidR="00225770" w:rsidRPr="00225770" w:rsidRDefault="00225770" w:rsidP="00DE753C">
      <w:pPr>
        <w:spacing w:after="0" w:line="360" w:lineRule="auto"/>
        <w:ind w:left="567" w:right="616"/>
        <w:jc w:val="both"/>
        <w:rPr>
          <w:rFonts w:ascii="Times New Roman" w:eastAsia="Times New Roman" w:hAnsi="Times New Roman" w:cs="Times New Roman"/>
          <w:color w:val="2D2D2D"/>
          <w:kern w:val="0"/>
          <w:sz w:val="28"/>
          <w:szCs w:val="28"/>
          <w:lang w:eastAsia="es-CO"/>
          <w14:ligatures w14:val="none"/>
        </w:rPr>
      </w:pPr>
      <w:r w:rsidRPr="00225770">
        <w:rPr>
          <w:rFonts w:ascii="Times New Roman" w:eastAsia="Times New Roman" w:hAnsi="Times New Roman" w:cs="Times New Roman"/>
          <w:color w:val="2D2D2D"/>
          <w:kern w:val="0"/>
          <w:sz w:val="28"/>
          <w:szCs w:val="28"/>
          <w:lang w:eastAsia="es-CO"/>
          <w14:ligatures w14:val="none"/>
        </w:rPr>
        <w:t>“Los contribuyentes </w:t>
      </w:r>
      <w:r w:rsidRPr="00225770">
        <w:rPr>
          <w:rFonts w:ascii="Times New Roman" w:eastAsia="Times New Roman" w:hAnsi="Times New Roman" w:cs="Times New Roman"/>
          <w:b/>
          <w:bCs/>
          <w:color w:val="2D2D2D"/>
          <w:kern w:val="0"/>
          <w:sz w:val="28"/>
          <w:szCs w:val="28"/>
          <w:lang w:eastAsia="es-CO"/>
          <w14:ligatures w14:val="none"/>
        </w:rPr>
        <w:t>solo</w:t>
      </w:r>
      <w:r w:rsidRPr="00225770">
        <w:rPr>
          <w:rFonts w:ascii="Times New Roman" w:eastAsia="Times New Roman" w:hAnsi="Times New Roman" w:cs="Times New Roman"/>
          <w:color w:val="2D2D2D"/>
          <w:kern w:val="0"/>
          <w:sz w:val="28"/>
          <w:szCs w:val="28"/>
          <w:lang w:eastAsia="es-CO"/>
          <w14:ligatures w14:val="none"/>
        </w:rPr>
        <w:t> podrán sustentar sus actuaciones en la vía gubernativa y en la jurisdiccional con base en la </w:t>
      </w:r>
      <w:r w:rsidRPr="00225770">
        <w:rPr>
          <w:rFonts w:ascii="Times New Roman" w:eastAsia="Times New Roman" w:hAnsi="Times New Roman" w:cs="Times New Roman"/>
          <w:b/>
          <w:bCs/>
          <w:color w:val="2D2D2D"/>
          <w:kern w:val="0"/>
          <w:sz w:val="28"/>
          <w:szCs w:val="28"/>
          <w:lang w:eastAsia="es-CO"/>
          <w14:ligatures w14:val="none"/>
        </w:rPr>
        <w:t>ley</w:t>
      </w:r>
      <w:r w:rsidRPr="00225770">
        <w:rPr>
          <w:rFonts w:ascii="Times New Roman" w:eastAsia="Times New Roman" w:hAnsi="Times New Roman" w:cs="Times New Roman"/>
          <w:color w:val="2D2D2D"/>
          <w:kern w:val="0"/>
          <w:sz w:val="28"/>
          <w:szCs w:val="28"/>
          <w:lang w:eastAsia="es-CO"/>
          <w14:ligatures w14:val="none"/>
        </w:rPr>
        <w:t>.”</w:t>
      </w:r>
    </w:p>
    <w:p w14:paraId="06F5A6DE" w14:textId="77777777" w:rsidR="00225770" w:rsidRPr="00225770" w:rsidRDefault="00225770" w:rsidP="00DE753C">
      <w:pPr>
        <w:spacing w:after="0" w:line="360" w:lineRule="auto"/>
        <w:jc w:val="both"/>
        <w:rPr>
          <w:rFonts w:ascii="Times New Roman" w:eastAsia="Times New Roman" w:hAnsi="Times New Roman" w:cs="Times New Roman"/>
          <w:color w:val="2D2D2D"/>
          <w:kern w:val="0"/>
          <w:sz w:val="28"/>
          <w:szCs w:val="28"/>
          <w:lang w:eastAsia="es-CO"/>
          <w14:ligatures w14:val="none"/>
        </w:rPr>
      </w:pPr>
      <w:r w:rsidRPr="00225770">
        <w:rPr>
          <w:rFonts w:ascii="Times New Roman" w:eastAsia="Times New Roman" w:hAnsi="Times New Roman" w:cs="Times New Roman"/>
          <w:color w:val="2D2D2D"/>
          <w:kern w:val="0"/>
          <w:sz w:val="28"/>
          <w:szCs w:val="28"/>
          <w:shd w:val="clear" w:color="auto" w:fill="FFFF00"/>
          <w:lang w:eastAsia="es-CO"/>
          <w14:ligatures w14:val="none"/>
        </w:rPr>
        <w:t> </w:t>
      </w:r>
    </w:p>
    <w:p w14:paraId="190F3E56" w14:textId="77777777" w:rsidR="00225770" w:rsidRPr="00225770" w:rsidRDefault="00225770" w:rsidP="00DE753C">
      <w:pPr>
        <w:spacing w:after="0" w:line="360" w:lineRule="auto"/>
        <w:jc w:val="both"/>
        <w:rPr>
          <w:rFonts w:ascii="Times New Roman" w:eastAsia="Times New Roman" w:hAnsi="Times New Roman" w:cs="Times New Roman"/>
          <w:color w:val="2D2D2D"/>
          <w:kern w:val="0"/>
          <w:sz w:val="28"/>
          <w:szCs w:val="28"/>
          <w:lang w:eastAsia="es-CO"/>
          <w14:ligatures w14:val="none"/>
        </w:rPr>
      </w:pPr>
      <w:r w:rsidRPr="00225770">
        <w:rPr>
          <w:rFonts w:ascii="Times New Roman" w:eastAsia="Times New Roman" w:hAnsi="Times New Roman" w:cs="Times New Roman"/>
          <w:color w:val="2D2D2D"/>
          <w:kern w:val="0"/>
          <w:sz w:val="28"/>
          <w:szCs w:val="28"/>
          <w:lang w:eastAsia="es-CO"/>
          <w14:ligatures w14:val="none"/>
        </w:rPr>
        <w:t>Veamos:</w:t>
      </w:r>
    </w:p>
    <w:p w14:paraId="78D718BE" w14:textId="77777777" w:rsidR="00225770" w:rsidRPr="00225770" w:rsidRDefault="00225770" w:rsidP="00DE753C">
      <w:pPr>
        <w:spacing w:after="0" w:line="360" w:lineRule="auto"/>
        <w:jc w:val="both"/>
        <w:rPr>
          <w:rFonts w:ascii="Times New Roman" w:eastAsia="Times New Roman" w:hAnsi="Times New Roman" w:cs="Times New Roman"/>
          <w:color w:val="2D2D2D"/>
          <w:kern w:val="0"/>
          <w:sz w:val="21"/>
          <w:szCs w:val="21"/>
          <w:lang w:eastAsia="es-CO"/>
          <w14:ligatures w14:val="none"/>
        </w:rPr>
      </w:pPr>
      <w:r w:rsidRPr="00225770">
        <w:rPr>
          <w:rFonts w:ascii="Times New Roman" w:eastAsia="Times New Roman" w:hAnsi="Times New Roman" w:cs="Times New Roman"/>
          <w:color w:val="2D2D2D"/>
          <w:kern w:val="0"/>
          <w:sz w:val="28"/>
          <w:szCs w:val="28"/>
          <w:shd w:val="clear" w:color="auto" w:fill="FFFF00"/>
          <w:lang w:eastAsia="es-CO"/>
          <w14:ligatures w14:val="none"/>
        </w:rPr>
        <w:t> </w:t>
      </w:r>
    </w:p>
    <w:p w14:paraId="6EDD375E" w14:textId="77777777" w:rsidR="00225770" w:rsidRPr="00225770" w:rsidRDefault="00225770" w:rsidP="00DE753C">
      <w:pPr>
        <w:spacing w:after="0" w:line="360" w:lineRule="auto"/>
        <w:jc w:val="both"/>
        <w:rPr>
          <w:rFonts w:ascii="Times New Roman" w:eastAsia="Times New Roman" w:hAnsi="Times New Roman" w:cs="Times New Roman"/>
          <w:color w:val="2D2D2D"/>
          <w:kern w:val="0"/>
          <w:sz w:val="21"/>
          <w:szCs w:val="21"/>
          <w:lang w:eastAsia="es-CO"/>
          <w14:ligatures w14:val="none"/>
        </w:rPr>
      </w:pPr>
      <w:r w:rsidRPr="00225770">
        <w:rPr>
          <w:rFonts w:ascii="Times New Roman" w:eastAsia="Times New Roman" w:hAnsi="Times New Roman" w:cs="Times New Roman"/>
          <w:b/>
          <w:bCs/>
          <w:i/>
          <w:iCs/>
          <w:color w:val="2D2D2D"/>
          <w:kern w:val="0"/>
          <w:sz w:val="28"/>
          <w:szCs w:val="28"/>
          <w:lang w:eastAsia="es-CO"/>
          <w14:ligatures w14:val="none"/>
        </w:rPr>
        <w:t>3.4.1.</w:t>
      </w:r>
      <w:r w:rsidRPr="00225770">
        <w:rPr>
          <w:rFonts w:ascii="Times New Roman" w:eastAsia="Times New Roman" w:hAnsi="Times New Roman" w:cs="Times New Roman"/>
          <w:b/>
          <w:bCs/>
          <w:i/>
          <w:iCs/>
          <w:color w:val="2D2D2D"/>
          <w:kern w:val="0"/>
          <w:sz w:val="14"/>
          <w:szCs w:val="14"/>
          <w:lang w:eastAsia="es-CO"/>
          <w14:ligatures w14:val="none"/>
        </w:rPr>
        <w:t>   </w:t>
      </w:r>
      <w:r w:rsidRPr="00225770">
        <w:rPr>
          <w:rFonts w:ascii="Times New Roman" w:eastAsia="Times New Roman" w:hAnsi="Times New Roman" w:cs="Times New Roman"/>
          <w:color w:val="2D2D2D"/>
          <w:kern w:val="0"/>
          <w:sz w:val="28"/>
          <w:szCs w:val="28"/>
          <w:lang w:eastAsia="es-CO"/>
          <w14:ligatures w14:val="none"/>
        </w:rPr>
        <w:t>El artículo 230 de la Constitución Política comienza por señalar que </w:t>
      </w:r>
      <w:r w:rsidRPr="00225770">
        <w:rPr>
          <w:rFonts w:ascii="Times New Roman" w:eastAsia="Times New Roman" w:hAnsi="Times New Roman" w:cs="Times New Roman"/>
          <w:i/>
          <w:iCs/>
          <w:color w:val="2D2D2D"/>
          <w:kern w:val="0"/>
          <w:sz w:val="28"/>
          <w:szCs w:val="28"/>
          <w:lang w:eastAsia="es-CO"/>
          <w14:ligatures w14:val="none"/>
        </w:rPr>
        <w:t>“(l)os jueces, en sus providencias, sólo están sometidos al imperio de la ley”, </w:t>
      </w:r>
      <w:r w:rsidRPr="00225770">
        <w:rPr>
          <w:rFonts w:ascii="Times New Roman" w:eastAsia="Times New Roman" w:hAnsi="Times New Roman" w:cs="Times New Roman"/>
          <w:color w:val="2D2D2D"/>
          <w:kern w:val="0"/>
          <w:sz w:val="28"/>
          <w:szCs w:val="28"/>
          <w:lang w:eastAsia="es-CO"/>
          <w14:ligatures w14:val="none"/>
        </w:rPr>
        <w:t>para luego afirmar que </w:t>
      </w:r>
      <w:r w:rsidRPr="00225770">
        <w:rPr>
          <w:rFonts w:ascii="Times New Roman" w:eastAsia="Times New Roman" w:hAnsi="Times New Roman" w:cs="Times New Roman"/>
          <w:i/>
          <w:iCs/>
          <w:color w:val="2D2D2D"/>
          <w:kern w:val="0"/>
          <w:sz w:val="28"/>
          <w:szCs w:val="28"/>
          <w:lang w:eastAsia="es-CO"/>
          <w14:ligatures w14:val="none"/>
        </w:rPr>
        <w:t>“(l)a equidad, la jurisprudencia, los principios generales del derecho y la doctrina son criterios auxiliares de la actividad judicial.” </w:t>
      </w:r>
      <w:r w:rsidRPr="00225770">
        <w:rPr>
          <w:rFonts w:ascii="Times New Roman" w:eastAsia="Times New Roman" w:hAnsi="Times New Roman" w:cs="Times New Roman"/>
          <w:color w:val="2D2D2D"/>
          <w:kern w:val="0"/>
          <w:sz w:val="28"/>
          <w:szCs w:val="28"/>
          <w:lang w:eastAsia="es-CO"/>
          <w14:ligatures w14:val="none"/>
        </w:rPr>
        <w:t>Del artículo 230 superior se desprende así tanto el principio de autonomía judicial como el sistema de fuentes del derecho que rige en el territorio nacional. Sobre tal sistema la Corte ha explicado que este está generalmente integrado</w:t>
      </w:r>
      <w:bookmarkStart w:id="62" w:name="_ftnref52"/>
      <w:r w:rsidRPr="00225770">
        <w:rPr>
          <w:rFonts w:ascii="Times New Roman" w:eastAsia="Times New Roman" w:hAnsi="Times New Roman" w:cs="Times New Roman"/>
          <w:color w:val="2D2D2D"/>
          <w:kern w:val="0"/>
          <w:sz w:val="28"/>
          <w:szCs w:val="28"/>
          <w:lang w:eastAsia="es-CO"/>
          <w14:ligatures w14:val="none"/>
        </w:rPr>
        <w:fldChar w:fldCharType="begin"/>
      </w:r>
      <w:r w:rsidRPr="00225770">
        <w:rPr>
          <w:rFonts w:ascii="Times New Roman" w:eastAsia="Times New Roman" w:hAnsi="Times New Roman" w:cs="Times New Roman"/>
          <w:color w:val="2D2D2D"/>
          <w:kern w:val="0"/>
          <w:sz w:val="28"/>
          <w:szCs w:val="28"/>
          <w:lang w:eastAsia="es-CO"/>
          <w14:ligatures w14:val="none"/>
        </w:rPr>
        <w:instrText>HYPERLINK "https://www.corteconstitucional.gov.co/relatoria/2019/C-514-19.htm" \l "_ftn52" \o ""</w:instrText>
      </w:r>
      <w:r w:rsidRPr="00225770">
        <w:rPr>
          <w:rFonts w:ascii="Times New Roman" w:eastAsia="Times New Roman" w:hAnsi="Times New Roman" w:cs="Times New Roman"/>
          <w:color w:val="2D2D2D"/>
          <w:kern w:val="0"/>
          <w:sz w:val="28"/>
          <w:szCs w:val="28"/>
          <w:lang w:eastAsia="es-CO"/>
          <w14:ligatures w14:val="none"/>
        </w:rPr>
      </w:r>
      <w:r w:rsidRPr="00225770">
        <w:rPr>
          <w:rFonts w:ascii="Times New Roman" w:eastAsia="Times New Roman" w:hAnsi="Times New Roman" w:cs="Times New Roman"/>
          <w:color w:val="2D2D2D"/>
          <w:kern w:val="0"/>
          <w:sz w:val="28"/>
          <w:szCs w:val="28"/>
          <w:lang w:eastAsia="es-CO"/>
          <w14:ligatures w14:val="none"/>
        </w:rPr>
        <w:fldChar w:fldCharType="separate"/>
      </w:r>
      <w:r w:rsidRPr="00225770">
        <w:rPr>
          <w:rFonts w:ascii="Times New Roman" w:eastAsia="Times New Roman" w:hAnsi="Times New Roman" w:cs="Times New Roman"/>
          <w:color w:val="0000FF"/>
          <w:kern w:val="0"/>
          <w:sz w:val="28"/>
          <w:szCs w:val="28"/>
          <w:u w:val="single"/>
          <w:vertAlign w:val="superscript"/>
          <w:lang w:eastAsia="es-CO"/>
          <w14:ligatures w14:val="none"/>
        </w:rPr>
        <w:t>[52]</w:t>
      </w:r>
      <w:r w:rsidRPr="00225770">
        <w:rPr>
          <w:rFonts w:ascii="Times New Roman" w:eastAsia="Times New Roman" w:hAnsi="Times New Roman" w:cs="Times New Roman"/>
          <w:color w:val="2D2D2D"/>
          <w:kern w:val="0"/>
          <w:sz w:val="28"/>
          <w:szCs w:val="28"/>
          <w:lang w:eastAsia="es-CO"/>
          <w14:ligatures w14:val="none"/>
        </w:rPr>
        <w:fldChar w:fldCharType="end"/>
      </w:r>
      <w:bookmarkEnd w:id="62"/>
      <w:r w:rsidRPr="00225770">
        <w:rPr>
          <w:rFonts w:ascii="Times New Roman" w:eastAsia="Times New Roman" w:hAnsi="Times New Roman" w:cs="Times New Roman"/>
          <w:color w:val="2D2D2D"/>
          <w:kern w:val="0"/>
          <w:sz w:val="28"/>
          <w:szCs w:val="28"/>
          <w:lang w:eastAsia="es-CO"/>
          <w14:ligatures w14:val="none"/>
        </w:rPr>
        <w:t> por </w:t>
      </w:r>
      <w:r w:rsidRPr="00225770">
        <w:rPr>
          <w:rFonts w:ascii="Times New Roman" w:eastAsia="Times New Roman" w:hAnsi="Times New Roman" w:cs="Times New Roman"/>
          <w:i/>
          <w:iCs/>
          <w:color w:val="2D2D2D"/>
          <w:kern w:val="0"/>
          <w:sz w:val="28"/>
          <w:szCs w:val="28"/>
          <w:bdr w:val="none" w:sz="0" w:space="0" w:color="auto" w:frame="1"/>
          <w:lang w:eastAsia="es-CO"/>
          <w14:ligatures w14:val="none"/>
        </w:rPr>
        <w:t>“dos grupos que tienen diferente jerarquía: (i) una fuente obligatoria: el "imperio de la ley" (inciso 1°), y (</w:t>
      </w:r>
      <w:proofErr w:type="spellStart"/>
      <w:r w:rsidRPr="00225770">
        <w:rPr>
          <w:rFonts w:ascii="Times New Roman" w:eastAsia="Times New Roman" w:hAnsi="Times New Roman" w:cs="Times New Roman"/>
          <w:i/>
          <w:iCs/>
          <w:color w:val="2D2D2D"/>
          <w:kern w:val="0"/>
          <w:sz w:val="28"/>
          <w:szCs w:val="28"/>
          <w:bdr w:val="none" w:sz="0" w:space="0" w:color="auto" w:frame="1"/>
          <w:lang w:eastAsia="es-CO"/>
          <w14:ligatures w14:val="none"/>
        </w:rPr>
        <w:t>ii</w:t>
      </w:r>
      <w:proofErr w:type="spellEnd"/>
      <w:r w:rsidRPr="00225770">
        <w:rPr>
          <w:rFonts w:ascii="Times New Roman" w:eastAsia="Times New Roman" w:hAnsi="Times New Roman" w:cs="Times New Roman"/>
          <w:i/>
          <w:iCs/>
          <w:color w:val="2D2D2D"/>
          <w:kern w:val="0"/>
          <w:sz w:val="28"/>
          <w:szCs w:val="28"/>
          <w:bdr w:val="none" w:sz="0" w:space="0" w:color="auto" w:frame="1"/>
          <w:lang w:eastAsia="es-CO"/>
          <w14:ligatures w14:val="none"/>
        </w:rPr>
        <w:t>) las fuentes auxiliares: la equidad, la jurisprudencia, los principios generales del derecho y la doctrina (inciso 2°)”</w:t>
      </w:r>
      <w:bookmarkStart w:id="63" w:name="_ftnref53"/>
      <w:r w:rsidRPr="00225770">
        <w:rPr>
          <w:rFonts w:ascii="Times New Roman" w:eastAsia="Times New Roman" w:hAnsi="Times New Roman" w:cs="Times New Roman"/>
          <w:color w:val="2D2D2D"/>
          <w:kern w:val="0"/>
          <w:sz w:val="21"/>
          <w:szCs w:val="21"/>
          <w:lang w:eastAsia="es-CO"/>
          <w14:ligatures w14:val="none"/>
        </w:rPr>
        <w:fldChar w:fldCharType="begin"/>
      </w:r>
      <w:r w:rsidRPr="00225770">
        <w:rPr>
          <w:rFonts w:ascii="Times New Roman" w:eastAsia="Times New Roman" w:hAnsi="Times New Roman" w:cs="Times New Roman"/>
          <w:color w:val="2D2D2D"/>
          <w:kern w:val="0"/>
          <w:sz w:val="21"/>
          <w:szCs w:val="21"/>
          <w:lang w:eastAsia="es-CO"/>
          <w14:ligatures w14:val="none"/>
        </w:rPr>
        <w:instrText>HYPERLINK "https://www.corteconstitucional.gov.co/relatoria/2019/C-514-19.htm" \l "_ftn53" \o ""</w:instrText>
      </w:r>
      <w:r w:rsidRPr="00225770">
        <w:rPr>
          <w:rFonts w:ascii="Times New Roman" w:eastAsia="Times New Roman" w:hAnsi="Times New Roman" w:cs="Times New Roman"/>
          <w:color w:val="2D2D2D"/>
          <w:kern w:val="0"/>
          <w:sz w:val="21"/>
          <w:szCs w:val="21"/>
          <w:lang w:eastAsia="es-CO"/>
          <w14:ligatures w14:val="none"/>
        </w:rPr>
      </w:r>
      <w:r w:rsidRPr="00225770">
        <w:rPr>
          <w:rFonts w:ascii="Times New Roman" w:eastAsia="Times New Roman" w:hAnsi="Times New Roman" w:cs="Times New Roman"/>
          <w:color w:val="2D2D2D"/>
          <w:kern w:val="0"/>
          <w:sz w:val="21"/>
          <w:szCs w:val="21"/>
          <w:lang w:eastAsia="es-CO"/>
          <w14:ligatures w14:val="none"/>
        </w:rPr>
        <w:fldChar w:fldCharType="separate"/>
      </w:r>
      <w:r w:rsidRPr="00225770">
        <w:rPr>
          <w:rFonts w:ascii="Times New Roman" w:eastAsia="Times New Roman" w:hAnsi="Times New Roman" w:cs="Times New Roman"/>
          <w:color w:val="0000FF"/>
          <w:kern w:val="0"/>
          <w:sz w:val="28"/>
          <w:szCs w:val="28"/>
          <w:u w:val="single"/>
          <w:bdr w:val="none" w:sz="0" w:space="0" w:color="auto" w:frame="1"/>
          <w:vertAlign w:val="superscript"/>
          <w:lang w:eastAsia="es-CO"/>
          <w14:ligatures w14:val="none"/>
        </w:rPr>
        <w:t>[53]</w:t>
      </w:r>
      <w:r w:rsidRPr="00225770">
        <w:rPr>
          <w:rFonts w:ascii="Times New Roman" w:eastAsia="Times New Roman" w:hAnsi="Times New Roman" w:cs="Times New Roman"/>
          <w:color w:val="2D2D2D"/>
          <w:kern w:val="0"/>
          <w:sz w:val="21"/>
          <w:szCs w:val="21"/>
          <w:lang w:eastAsia="es-CO"/>
          <w14:ligatures w14:val="none"/>
        </w:rPr>
        <w:fldChar w:fldCharType="end"/>
      </w:r>
      <w:bookmarkEnd w:id="63"/>
      <w:r w:rsidRPr="00225770">
        <w:rPr>
          <w:rFonts w:ascii="Times New Roman" w:eastAsia="Times New Roman" w:hAnsi="Times New Roman" w:cs="Times New Roman"/>
          <w:i/>
          <w:iCs/>
          <w:color w:val="2D2D2D"/>
          <w:kern w:val="0"/>
          <w:sz w:val="28"/>
          <w:szCs w:val="28"/>
          <w:bdr w:val="none" w:sz="0" w:space="0" w:color="auto" w:frame="1"/>
          <w:lang w:eastAsia="es-CO"/>
          <w14:ligatures w14:val="none"/>
        </w:rPr>
        <w:t>.</w:t>
      </w:r>
      <w:r w:rsidRPr="00225770">
        <w:rPr>
          <w:rFonts w:ascii="Times New Roman" w:eastAsia="Times New Roman" w:hAnsi="Times New Roman" w:cs="Times New Roman"/>
          <w:color w:val="2D2D2D"/>
          <w:kern w:val="0"/>
          <w:sz w:val="28"/>
          <w:szCs w:val="28"/>
          <w:bdr w:val="none" w:sz="0" w:space="0" w:color="auto" w:frame="1"/>
          <w:lang w:eastAsia="es-CO"/>
          <w14:ligatures w14:val="none"/>
        </w:rPr>
        <w:t> Así mismo, la jurisprudencia ha aclarado que por ‘imperio de la ley’ debe entenderse la prevalencia de la “</w:t>
      </w:r>
      <w:r w:rsidRPr="00225770">
        <w:rPr>
          <w:rFonts w:ascii="Times New Roman" w:eastAsia="Times New Roman" w:hAnsi="Times New Roman" w:cs="Times New Roman"/>
          <w:i/>
          <w:iCs/>
          <w:color w:val="2D2D2D"/>
          <w:kern w:val="0"/>
          <w:sz w:val="28"/>
          <w:szCs w:val="28"/>
          <w:bdr w:val="none" w:sz="0" w:space="0" w:color="auto" w:frame="1"/>
          <w:lang w:eastAsia="es-CO"/>
          <w14:ligatures w14:val="none"/>
        </w:rPr>
        <w:t>ley en sentido material -norma vinculante de manera general- (…) por cuanto, según se vio, la primera de las normas es la Constitución -art. 4° CP”</w:t>
      </w:r>
      <w:bookmarkStart w:id="64" w:name="_ftnref54"/>
      <w:r w:rsidRPr="00225770">
        <w:rPr>
          <w:rFonts w:ascii="Times New Roman" w:eastAsia="Times New Roman" w:hAnsi="Times New Roman" w:cs="Times New Roman"/>
          <w:color w:val="2D2D2D"/>
          <w:kern w:val="0"/>
          <w:sz w:val="28"/>
          <w:szCs w:val="28"/>
          <w:bdr w:val="none" w:sz="0" w:space="0" w:color="auto" w:frame="1"/>
          <w:lang w:eastAsia="es-CO"/>
          <w14:ligatures w14:val="none"/>
        </w:rPr>
        <w:fldChar w:fldCharType="begin"/>
      </w:r>
      <w:r w:rsidRPr="00225770">
        <w:rPr>
          <w:rFonts w:ascii="Times New Roman" w:eastAsia="Times New Roman" w:hAnsi="Times New Roman" w:cs="Times New Roman"/>
          <w:color w:val="2D2D2D"/>
          <w:kern w:val="0"/>
          <w:sz w:val="28"/>
          <w:szCs w:val="28"/>
          <w:bdr w:val="none" w:sz="0" w:space="0" w:color="auto" w:frame="1"/>
          <w:lang w:eastAsia="es-CO"/>
          <w14:ligatures w14:val="none"/>
        </w:rPr>
        <w:instrText>HYPERLINK "https://www.corteconstitucional.gov.co/relatoria/2019/C-514-19.htm" \l "_ftn54" \o ""</w:instrText>
      </w:r>
      <w:r w:rsidRPr="00225770">
        <w:rPr>
          <w:rFonts w:ascii="Times New Roman" w:eastAsia="Times New Roman" w:hAnsi="Times New Roman" w:cs="Times New Roman"/>
          <w:color w:val="2D2D2D"/>
          <w:kern w:val="0"/>
          <w:sz w:val="28"/>
          <w:szCs w:val="28"/>
          <w:bdr w:val="none" w:sz="0" w:space="0" w:color="auto" w:frame="1"/>
          <w:lang w:eastAsia="es-CO"/>
          <w14:ligatures w14:val="none"/>
        </w:rPr>
      </w:r>
      <w:r w:rsidRPr="00225770">
        <w:rPr>
          <w:rFonts w:ascii="Times New Roman" w:eastAsia="Times New Roman" w:hAnsi="Times New Roman" w:cs="Times New Roman"/>
          <w:color w:val="2D2D2D"/>
          <w:kern w:val="0"/>
          <w:sz w:val="28"/>
          <w:szCs w:val="28"/>
          <w:bdr w:val="none" w:sz="0" w:space="0" w:color="auto" w:frame="1"/>
          <w:lang w:eastAsia="es-CO"/>
          <w14:ligatures w14:val="none"/>
        </w:rPr>
        <w:fldChar w:fldCharType="separate"/>
      </w:r>
      <w:r w:rsidRPr="00225770">
        <w:rPr>
          <w:rFonts w:ascii="Times New Roman" w:eastAsia="Times New Roman" w:hAnsi="Times New Roman" w:cs="Times New Roman"/>
          <w:color w:val="0000FF"/>
          <w:kern w:val="0"/>
          <w:sz w:val="28"/>
          <w:szCs w:val="28"/>
          <w:u w:val="single"/>
          <w:bdr w:val="none" w:sz="0" w:space="0" w:color="auto" w:frame="1"/>
          <w:vertAlign w:val="superscript"/>
          <w:lang w:eastAsia="es-CO"/>
          <w14:ligatures w14:val="none"/>
        </w:rPr>
        <w:t>[54]</w:t>
      </w:r>
      <w:r w:rsidRPr="00225770">
        <w:rPr>
          <w:rFonts w:ascii="Times New Roman" w:eastAsia="Times New Roman" w:hAnsi="Times New Roman" w:cs="Times New Roman"/>
          <w:color w:val="2D2D2D"/>
          <w:kern w:val="0"/>
          <w:sz w:val="28"/>
          <w:szCs w:val="28"/>
          <w:bdr w:val="none" w:sz="0" w:space="0" w:color="auto" w:frame="1"/>
          <w:lang w:eastAsia="es-CO"/>
          <w14:ligatures w14:val="none"/>
        </w:rPr>
        <w:fldChar w:fldCharType="end"/>
      </w:r>
      <w:bookmarkEnd w:id="64"/>
      <w:r w:rsidRPr="00225770">
        <w:rPr>
          <w:rFonts w:ascii="Times New Roman" w:eastAsia="Times New Roman" w:hAnsi="Times New Roman" w:cs="Times New Roman"/>
          <w:color w:val="2D2D2D"/>
          <w:kern w:val="0"/>
          <w:sz w:val="28"/>
          <w:szCs w:val="28"/>
          <w:bdr w:val="none" w:sz="0" w:space="0" w:color="auto" w:frame="1"/>
          <w:lang w:eastAsia="es-CO"/>
          <w14:ligatures w14:val="none"/>
        </w:rPr>
        <w:t>.</w:t>
      </w:r>
    </w:p>
    <w:p w14:paraId="37A20537" w14:textId="77777777" w:rsidR="00225770" w:rsidRPr="00225770" w:rsidRDefault="00225770" w:rsidP="00DE753C">
      <w:pPr>
        <w:spacing w:after="0" w:line="360" w:lineRule="auto"/>
        <w:jc w:val="both"/>
        <w:rPr>
          <w:rFonts w:ascii="Times New Roman" w:eastAsia="Times New Roman" w:hAnsi="Times New Roman" w:cs="Times New Roman"/>
          <w:color w:val="2D2D2D"/>
          <w:kern w:val="0"/>
          <w:sz w:val="21"/>
          <w:szCs w:val="21"/>
          <w:lang w:eastAsia="es-CO"/>
          <w14:ligatures w14:val="none"/>
        </w:rPr>
      </w:pPr>
      <w:r w:rsidRPr="00225770">
        <w:rPr>
          <w:rFonts w:ascii="Times New Roman" w:eastAsia="Times New Roman" w:hAnsi="Times New Roman" w:cs="Times New Roman"/>
          <w:i/>
          <w:iCs/>
          <w:color w:val="2D2D2D"/>
          <w:kern w:val="0"/>
          <w:sz w:val="28"/>
          <w:szCs w:val="28"/>
          <w:shd w:val="clear" w:color="auto" w:fill="FFFF00"/>
          <w:lang w:eastAsia="es-CO"/>
          <w14:ligatures w14:val="none"/>
        </w:rPr>
        <w:t> </w:t>
      </w:r>
    </w:p>
    <w:p w14:paraId="5DAED064" w14:textId="77777777" w:rsidR="00225770" w:rsidRPr="00225770" w:rsidRDefault="00225770" w:rsidP="00DE753C">
      <w:pPr>
        <w:spacing w:after="0" w:line="360" w:lineRule="auto"/>
        <w:jc w:val="both"/>
        <w:rPr>
          <w:rFonts w:ascii="Times New Roman" w:eastAsia="Times New Roman" w:hAnsi="Times New Roman" w:cs="Times New Roman"/>
          <w:color w:val="2D2D2D"/>
          <w:kern w:val="0"/>
          <w:sz w:val="21"/>
          <w:szCs w:val="21"/>
          <w:lang w:eastAsia="es-CO"/>
          <w14:ligatures w14:val="none"/>
        </w:rPr>
      </w:pPr>
      <w:r w:rsidRPr="00225770">
        <w:rPr>
          <w:rFonts w:ascii="Times New Roman" w:eastAsia="Times New Roman" w:hAnsi="Times New Roman" w:cs="Times New Roman"/>
          <w:b/>
          <w:bCs/>
          <w:i/>
          <w:iCs/>
          <w:color w:val="2D2D2D"/>
          <w:kern w:val="0"/>
          <w:sz w:val="28"/>
          <w:szCs w:val="28"/>
          <w:lang w:eastAsia="es-CO"/>
          <w14:ligatures w14:val="none"/>
        </w:rPr>
        <w:t>3.4.2.</w:t>
      </w:r>
      <w:r w:rsidRPr="00225770">
        <w:rPr>
          <w:rFonts w:ascii="Times New Roman" w:eastAsia="Times New Roman" w:hAnsi="Times New Roman" w:cs="Times New Roman"/>
          <w:b/>
          <w:bCs/>
          <w:i/>
          <w:iCs/>
          <w:color w:val="2D2D2D"/>
          <w:kern w:val="0"/>
          <w:sz w:val="14"/>
          <w:szCs w:val="14"/>
          <w:lang w:eastAsia="es-CO"/>
          <w14:ligatures w14:val="none"/>
        </w:rPr>
        <w:t>   </w:t>
      </w:r>
      <w:r w:rsidRPr="00225770">
        <w:rPr>
          <w:rFonts w:ascii="Times New Roman" w:eastAsia="Times New Roman" w:hAnsi="Times New Roman" w:cs="Times New Roman"/>
          <w:color w:val="2D2D2D"/>
          <w:kern w:val="0"/>
          <w:sz w:val="28"/>
          <w:szCs w:val="28"/>
          <w:lang w:eastAsia="es-CO"/>
          <w14:ligatures w14:val="none"/>
        </w:rPr>
        <w:t xml:space="preserve">De acuerdo con lo anterior, para la Corte es de entrada claro que limitar la defensa que de sus intereses tributarios hagan los contribuyentes a los argumentos que estos opongan ante o contra la DIAN con exclusivo fundamento </w:t>
      </w:r>
      <w:r w:rsidRPr="00225770">
        <w:rPr>
          <w:rFonts w:ascii="Times New Roman" w:eastAsia="Times New Roman" w:hAnsi="Times New Roman" w:cs="Times New Roman"/>
          <w:color w:val="2D2D2D"/>
          <w:kern w:val="0"/>
          <w:sz w:val="28"/>
          <w:szCs w:val="28"/>
          <w:lang w:eastAsia="es-CO"/>
          <w14:ligatures w14:val="none"/>
        </w:rPr>
        <w:lastRenderedPageBreak/>
        <w:t>en el derecho legislado, es una restricción flagrantemente contraria al artículo 230 superior en su condición de norma constitucional de </w:t>
      </w:r>
      <w:r w:rsidRPr="00225770">
        <w:rPr>
          <w:rFonts w:ascii="Times New Roman" w:eastAsia="Times New Roman" w:hAnsi="Times New Roman" w:cs="Times New Roman"/>
          <w:b/>
          <w:bCs/>
          <w:color w:val="2D2D2D"/>
          <w:kern w:val="0"/>
          <w:sz w:val="28"/>
          <w:szCs w:val="28"/>
          <w:lang w:eastAsia="es-CO"/>
          <w14:ligatures w14:val="none"/>
        </w:rPr>
        <w:t>aplicación directa</w:t>
      </w:r>
      <w:bookmarkStart w:id="65" w:name="_ftnref55"/>
      <w:r w:rsidRPr="00225770">
        <w:rPr>
          <w:rFonts w:ascii="Times New Roman" w:eastAsia="Times New Roman" w:hAnsi="Times New Roman" w:cs="Times New Roman"/>
          <w:color w:val="2D2D2D"/>
          <w:kern w:val="0"/>
          <w:sz w:val="28"/>
          <w:szCs w:val="28"/>
          <w:lang w:eastAsia="es-CO"/>
          <w14:ligatures w14:val="none"/>
        </w:rPr>
        <w:fldChar w:fldCharType="begin"/>
      </w:r>
      <w:r w:rsidRPr="00225770">
        <w:rPr>
          <w:rFonts w:ascii="Times New Roman" w:eastAsia="Times New Roman" w:hAnsi="Times New Roman" w:cs="Times New Roman"/>
          <w:color w:val="2D2D2D"/>
          <w:kern w:val="0"/>
          <w:sz w:val="28"/>
          <w:szCs w:val="28"/>
          <w:lang w:eastAsia="es-CO"/>
          <w14:ligatures w14:val="none"/>
        </w:rPr>
        <w:instrText>HYPERLINK "https://www.corteconstitucional.gov.co/relatoria/2019/C-514-19.htm" \l "_ftn55" \o ""</w:instrText>
      </w:r>
      <w:r w:rsidRPr="00225770">
        <w:rPr>
          <w:rFonts w:ascii="Times New Roman" w:eastAsia="Times New Roman" w:hAnsi="Times New Roman" w:cs="Times New Roman"/>
          <w:color w:val="2D2D2D"/>
          <w:kern w:val="0"/>
          <w:sz w:val="28"/>
          <w:szCs w:val="28"/>
          <w:lang w:eastAsia="es-CO"/>
          <w14:ligatures w14:val="none"/>
        </w:rPr>
      </w:r>
      <w:r w:rsidRPr="00225770">
        <w:rPr>
          <w:rFonts w:ascii="Times New Roman" w:eastAsia="Times New Roman" w:hAnsi="Times New Roman" w:cs="Times New Roman"/>
          <w:color w:val="2D2D2D"/>
          <w:kern w:val="0"/>
          <w:sz w:val="28"/>
          <w:szCs w:val="28"/>
          <w:lang w:eastAsia="es-CO"/>
          <w14:ligatures w14:val="none"/>
        </w:rPr>
        <w:fldChar w:fldCharType="separate"/>
      </w:r>
      <w:r w:rsidRPr="00225770">
        <w:rPr>
          <w:rFonts w:ascii="Times New Roman" w:eastAsia="Times New Roman" w:hAnsi="Times New Roman" w:cs="Times New Roman"/>
          <w:color w:val="0000FF"/>
          <w:kern w:val="0"/>
          <w:sz w:val="28"/>
          <w:szCs w:val="28"/>
          <w:u w:val="single"/>
          <w:vertAlign w:val="superscript"/>
          <w:lang w:eastAsia="es-CO"/>
          <w14:ligatures w14:val="none"/>
        </w:rPr>
        <w:t>[55]</w:t>
      </w:r>
      <w:r w:rsidRPr="00225770">
        <w:rPr>
          <w:rFonts w:ascii="Times New Roman" w:eastAsia="Times New Roman" w:hAnsi="Times New Roman" w:cs="Times New Roman"/>
          <w:color w:val="2D2D2D"/>
          <w:kern w:val="0"/>
          <w:sz w:val="28"/>
          <w:szCs w:val="28"/>
          <w:lang w:eastAsia="es-CO"/>
          <w14:ligatures w14:val="none"/>
        </w:rPr>
        <w:fldChar w:fldCharType="end"/>
      </w:r>
      <w:bookmarkEnd w:id="65"/>
      <w:r w:rsidRPr="00225770">
        <w:rPr>
          <w:rFonts w:ascii="Times New Roman" w:eastAsia="Times New Roman" w:hAnsi="Times New Roman" w:cs="Times New Roman"/>
          <w:color w:val="2D2D2D"/>
          <w:kern w:val="0"/>
          <w:sz w:val="28"/>
          <w:szCs w:val="28"/>
          <w:lang w:eastAsia="es-CO"/>
          <w14:ligatures w14:val="none"/>
        </w:rPr>
        <w:t>; aplicación que irradia inmediatamente -</w:t>
      </w:r>
      <w:r w:rsidRPr="00225770">
        <w:rPr>
          <w:rFonts w:ascii="Times New Roman" w:eastAsia="Times New Roman" w:hAnsi="Times New Roman" w:cs="Times New Roman"/>
          <w:b/>
          <w:bCs/>
          <w:color w:val="2D2D2D"/>
          <w:kern w:val="0"/>
          <w:sz w:val="28"/>
          <w:szCs w:val="28"/>
          <w:lang w:eastAsia="es-CO"/>
          <w14:ligatures w14:val="none"/>
        </w:rPr>
        <w:t>sin necesidad de ley</w:t>
      </w:r>
      <w:r w:rsidRPr="00225770">
        <w:rPr>
          <w:rFonts w:ascii="Times New Roman" w:eastAsia="Times New Roman" w:hAnsi="Times New Roman" w:cs="Times New Roman"/>
          <w:color w:val="2D2D2D"/>
          <w:kern w:val="0"/>
          <w:sz w:val="28"/>
          <w:szCs w:val="28"/>
          <w:lang w:eastAsia="es-CO"/>
          <w14:ligatures w14:val="none"/>
        </w:rPr>
        <w:t>- todo el ordenamiento jurídico, particularmente el ordenamiento procesal en su carácter instrumental para la eficacia del derecho sustancial. Como consecuencia de dicha aplicación directa, dentro de los distintos tipos de controversias que se ventilen ante la administración de justicia, las partes en contienda pueden, por regla general,  acceder a </w:t>
      </w:r>
      <w:r w:rsidRPr="00225770">
        <w:rPr>
          <w:rFonts w:ascii="Times New Roman" w:eastAsia="Times New Roman" w:hAnsi="Times New Roman" w:cs="Times New Roman"/>
          <w:color w:val="2D2D2D"/>
          <w:kern w:val="0"/>
          <w:sz w:val="28"/>
          <w:szCs w:val="28"/>
          <w:u w:val="single"/>
          <w:lang w:eastAsia="es-CO"/>
          <w14:ligatures w14:val="none"/>
        </w:rPr>
        <w:t>todas</w:t>
      </w:r>
      <w:r w:rsidRPr="00225770">
        <w:rPr>
          <w:rFonts w:ascii="Times New Roman" w:eastAsia="Times New Roman" w:hAnsi="Times New Roman" w:cs="Times New Roman"/>
          <w:color w:val="2D2D2D"/>
          <w:kern w:val="0"/>
          <w:sz w:val="28"/>
          <w:szCs w:val="28"/>
          <w:lang w:eastAsia="es-CO"/>
          <w14:ligatures w14:val="none"/>
        </w:rPr>
        <w:t> las fuentes creadoras del derecho que prevé el artículo 230 de la Carta</w:t>
      </w:r>
      <w:bookmarkStart w:id="66" w:name="_ftnref56"/>
      <w:r w:rsidRPr="00225770">
        <w:rPr>
          <w:rFonts w:ascii="Times New Roman" w:eastAsia="Times New Roman" w:hAnsi="Times New Roman" w:cs="Times New Roman"/>
          <w:color w:val="2D2D2D"/>
          <w:kern w:val="0"/>
          <w:sz w:val="28"/>
          <w:szCs w:val="28"/>
          <w:lang w:eastAsia="es-CO"/>
          <w14:ligatures w14:val="none"/>
        </w:rPr>
        <w:fldChar w:fldCharType="begin"/>
      </w:r>
      <w:r w:rsidRPr="00225770">
        <w:rPr>
          <w:rFonts w:ascii="Times New Roman" w:eastAsia="Times New Roman" w:hAnsi="Times New Roman" w:cs="Times New Roman"/>
          <w:color w:val="2D2D2D"/>
          <w:kern w:val="0"/>
          <w:sz w:val="28"/>
          <w:szCs w:val="28"/>
          <w:lang w:eastAsia="es-CO"/>
          <w14:ligatures w14:val="none"/>
        </w:rPr>
        <w:instrText>HYPERLINK "https://www.corteconstitucional.gov.co/relatoria/2019/C-514-19.htm" \l "_ftn56" \o ""</w:instrText>
      </w:r>
      <w:r w:rsidRPr="00225770">
        <w:rPr>
          <w:rFonts w:ascii="Times New Roman" w:eastAsia="Times New Roman" w:hAnsi="Times New Roman" w:cs="Times New Roman"/>
          <w:color w:val="2D2D2D"/>
          <w:kern w:val="0"/>
          <w:sz w:val="28"/>
          <w:szCs w:val="28"/>
          <w:lang w:eastAsia="es-CO"/>
          <w14:ligatures w14:val="none"/>
        </w:rPr>
      </w:r>
      <w:r w:rsidRPr="00225770">
        <w:rPr>
          <w:rFonts w:ascii="Times New Roman" w:eastAsia="Times New Roman" w:hAnsi="Times New Roman" w:cs="Times New Roman"/>
          <w:color w:val="2D2D2D"/>
          <w:kern w:val="0"/>
          <w:sz w:val="28"/>
          <w:szCs w:val="28"/>
          <w:lang w:eastAsia="es-CO"/>
          <w14:ligatures w14:val="none"/>
        </w:rPr>
        <w:fldChar w:fldCharType="separate"/>
      </w:r>
      <w:r w:rsidRPr="00225770">
        <w:rPr>
          <w:rFonts w:ascii="Times New Roman" w:eastAsia="Times New Roman" w:hAnsi="Times New Roman" w:cs="Times New Roman"/>
          <w:color w:val="0000FF"/>
          <w:kern w:val="0"/>
          <w:sz w:val="28"/>
          <w:szCs w:val="28"/>
          <w:u w:val="single"/>
          <w:vertAlign w:val="superscript"/>
          <w:lang w:eastAsia="es-CO"/>
          <w14:ligatures w14:val="none"/>
        </w:rPr>
        <w:t>[56]</w:t>
      </w:r>
      <w:r w:rsidRPr="00225770">
        <w:rPr>
          <w:rFonts w:ascii="Times New Roman" w:eastAsia="Times New Roman" w:hAnsi="Times New Roman" w:cs="Times New Roman"/>
          <w:color w:val="2D2D2D"/>
          <w:kern w:val="0"/>
          <w:sz w:val="28"/>
          <w:szCs w:val="28"/>
          <w:lang w:eastAsia="es-CO"/>
          <w14:ligatures w14:val="none"/>
        </w:rPr>
        <w:fldChar w:fldCharType="end"/>
      </w:r>
      <w:bookmarkEnd w:id="66"/>
      <w:r w:rsidRPr="00225770">
        <w:rPr>
          <w:rFonts w:ascii="Times New Roman" w:eastAsia="Times New Roman" w:hAnsi="Times New Roman" w:cs="Times New Roman"/>
          <w:color w:val="2D2D2D"/>
          <w:kern w:val="0"/>
          <w:sz w:val="28"/>
          <w:szCs w:val="28"/>
          <w:lang w:eastAsia="es-CO"/>
          <w14:ligatures w14:val="none"/>
        </w:rPr>
        <w:t>, correspondiéndole así al operador administrativo o judicial del caso graduar el peso de los argumentos presentados por las partes, de acuerdo con la jerarquía de las fuentes en que estos se apoyen, según el texto constitucional y la jurisprudencia de la Corte.</w:t>
      </w:r>
    </w:p>
    <w:p w14:paraId="167D7C20" w14:textId="77777777" w:rsidR="00225770" w:rsidRPr="00225770" w:rsidRDefault="00225770" w:rsidP="00DE753C">
      <w:pPr>
        <w:spacing w:after="0" w:line="360" w:lineRule="auto"/>
        <w:jc w:val="both"/>
        <w:rPr>
          <w:rFonts w:ascii="Times New Roman" w:eastAsia="Times New Roman" w:hAnsi="Times New Roman" w:cs="Times New Roman"/>
          <w:color w:val="2D2D2D"/>
          <w:kern w:val="0"/>
          <w:sz w:val="21"/>
          <w:szCs w:val="21"/>
          <w:lang w:eastAsia="es-CO"/>
          <w14:ligatures w14:val="none"/>
        </w:rPr>
      </w:pPr>
      <w:r w:rsidRPr="00225770">
        <w:rPr>
          <w:rFonts w:ascii="Times New Roman" w:eastAsia="Times New Roman" w:hAnsi="Times New Roman" w:cs="Times New Roman"/>
          <w:color w:val="2D2D2D"/>
          <w:kern w:val="0"/>
          <w:sz w:val="28"/>
          <w:szCs w:val="28"/>
          <w:shd w:val="clear" w:color="auto" w:fill="FFFF00"/>
          <w:lang w:eastAsia="es-CO"/>
          <w14:ligatures w14:val="none"/>
        </w:rPr>
        <w:t> </w:t>
      </w:r>
    </w:p>
    <w:p w14:paraId="670F8B66" w14:textId="77777777" w:rsidR="00225770" w:rsidRPr="00225770" w:rsidRDefault="00225770" w:rsidP="00DE753C">
      <w:pPr>
        <w:spacing w:after="0" w:line="360" w:lineRule="auto"/>
        <w:jc w:val="both"/>
        <w:rPr>
          <w:rFonts w:ascii="Times New Roman" w:eastAsia="Times New Roman" w:hAnsi="Times New Roman" w:cs="Times New Roman"/>
          <w:color w:val="2D2D2D"/>
          <w:kern w:val="0"/>
          <w:sz w:val="21"/>
          <w:szCs w:val="21"/>
          <w:lang w:eastAsia="es-CO"/>
          <w14:ligatures w14:val="none"/>
        </w:rPr>
      </w:pPr>
      <w:r w:rsidRPr="00225770">
        <w:rPr>
          <w:rFonts w:ascii="Times New Roman" w:eastAsia="Times New Roman" w:hAnsi="Times New Roman" w:cs="Times New Roman"/>
          <w:color w:val="2D2D2D"/>
          <w:kern w:val="0"/>
          <w:sz w:val="28"/>
          <w:szCs w:val="28"/>
          <w:lang w:eastAsia="es-CO"/>
          <w14:ligatures w14:val="none"/>
        </w:rPr>
        <w:t>En este orden de ideas, la segunda proposición jurídica del artículo 113 de la Ley 1943 de 2018 comporta una violación directa de la Constitución por contraponerse expresamente a la aplicación directa del artículo 230 superior.</w:t>
      </w:r>
    </w:p>
    <w:p w14:paraId="5A63B599" w14:textId="77777777" w:rsidR="00225770" w:rsidRPr="00225770" w:rsidRDefault="00225770" w:rsidP="00DE753C">
      <w:pPr>
        <w:spacing w:after="0" w:line="360" w:lineRule="auto"/>
        <w:jc w:val="both"/>
        <w:rPr>
          <w:rFonts w:ascii="Times New Roman" w:eastAsia="Times New Roman" w:hAnsi="Times New Roman" w:cs="Times New Roman"/>
          <w:color w:val="2D2D2D"/>
          <w:kern w:val="0"/>
          <w:sz w:val="21"/>
          <w:szCs w:val="21"/>
          <w:lang w:eastAsia="es-CO"/>
          <w14:ligatures w14:val="none"/>
        </w:rPr>
      </w:pPr>
      <w:r w:rsidRPr="00225770">
        <w:rPr>
          <w:rFonts w:ascii="Times New Roman" w:eastAsia="Times New Roman" w:hAnsi="Times New Roman" w:cs="Times New Roman"/>
          <w:i/>
          <w:iCs/>
          <w:color w:val="2D2D2D"/>
          <w:kern w:val="0"/>
          <w:sz w:val="28"/>
          <w:szCs w:val="28"/>
          <w:shd w:val="clear" w:color="auto" w:fill="FFFF00"/>
          <w:lang w:eastAsia="es-CO"/>
          <w14:ligatures w14:val="none"/>
        </w:rPr>
        <w:t> </w:t>
      </w:r>
    </w:p>
    <w:p w14:paraId="3E3A9DDA" w14:textId="77777777" w:rsidR="00225770" w:rsidRPr="00225770" w:rsidRDefault="00225770" w:rsidP="00DE753C">
      <w:pPr>
        <w:spacing w:after="0" w:line="360" w:lineRule="auto"/>
        <w:jc w:val="both"/>
        <w:rPr>
          <w:rFonts w:ascii="Times New Roman" w:eastAsia="Times New Roman" w:hAnsi="Times New Roman" w:cs="Times New Roman"/>
          <w:color w:val="2D2D2D"/>
          <w:kern w:val="0"/>
          <w:sz w:val="21"/>
          <w:szCs w:val="21"/>
          <w:lang w:eastAsia="es-CO"/>
          <w14:ligatures w14:val="none"/>
        </w:rPr>
      </w:pPr>
      <w:r w:rsidRPr="00225770">
        <w:rPr>
          <w:rFonts w:ascii="Times New Roman" w:eastAsia="Times New Roman" w:hAnsi="Times New Roman" w:cs="Times New Roman"/>
          <w:b/>
          <w:bCs/>
          <w:i/>
          <w:iCs/>
          <w:color w:val="2D2D2D"/>
          <w:kern w:val="0"/>
          <w:sz w:val="28"/>
          <w:szCs w:val="28"/>
          <w:lang w:eastAsia="es-CO"/>
          <w14:ligatures w14:val="none"/>
        </w:rPr>
        <w:t>3.4.3.</w:t>
      </w:r>
      <w:r w:rsidRPr="00225770">
        <w:rPr>
          <w:rFonts w:ascii="Times New Roman" w:eastAsia="Times New Roman" w:hAnsi="Times New Roman" w:cs="Times New Roman"/>
          <w:b/>
          <w:bCs/>
          <w:i/>
          <w:iCs/>
          <w:color w:val="2D2D2D"/>
          <w:kern w:val="0"/>
          <w:sz w:val="14"/>
          <w:szCs w:val="14"/>
          <w:lang w:eastAsia="es-CO"/>
          <w14:ligatures w14:val="none"/>
        </w:rPr>
        <w:t>   </w:t>
      </w:r>
      <w:r w:rsidRPr="00225770">
        <w:rPr>
          <w:rFonts w:ascii="Times New Roman" w:eastAsia="Times New Roman" w:hAnsi="Times New Roman" w:cs="Times New Roman"/>
          <w:color w:val="2D2D2D"/>
          <w:kern w:val="0"/>
          <w:sz w:val="28"/>
          <w:szCs w:val="28"/>
          <w:lang w:eastAsia="es-CO"/>
          <w14:ligatures w14:val="none"/>
        </w:rPr>
        <w:t>De otro lado, la Corte resalta que la supremacía del texto constitucional exige que el principio de autonomía judicial que consagra el artículo 230 de la Carta se adecúe a la protección del dogma fundante de la Constitución: los derechos fundamentales</w:t>
      </w:r>
      <w:r w:rsidRPr="00225770">
        <w:rPr>
          <w:rFonts w:ascii="Times New Roman" w:eastAsia="Times New Roman" w:hAnsi="Times New Roman" w:cs="Times New Roman"/>
          <w:color w:val="2D2D2D"/>
          <w:kern w:val="0"/>
          <w:sz w:val="28"/>
          <w:szCs w:val="28"/>
          <w:shd w:val="clear" w:color="auto" w:fill="FFFFFF"/>
          <w:lang w:eastAsia="es-CO"/>
          <w14:ligatures w14:val="none"/>
        </w:rPr>
        <w:t>. En este sentido la Corte ha explicado que, en el marco de los procesos a cargo de los distintos operadores judiciales, estos deben guardar coherencia en sus fallos, estándoles proscrito </w:t>
      </w:r>
      <w:r w:rsidRPr="00225770">
        <w:rPr>
          <w:rFonts w:ascii="Times New Roman" w:eastAsia="Times New Roman" w:hAnsi="Times New Roman" w:cs="Times New Roman"/>
          <w:i/>
          <w:iCs/>
          <w:color w:val="2D2D2D"/>
          <w:kern w:val="0"/>
          <w:sz w:val="28"/>
          <w:szCs w:val="28"/>
          <w:shd w:val="clear" w:color="auto" w:fill="FFFFFF"/>
          <w:lang w:eastAsia="es-CO"/>
          <w14:ligatures w14:val="none"/>
        </w:rPr>
        <w:t>“desconocer injustificadamente (i)</w:t>
      </w:r>
      <w:r w:rsidRPr="00225770">
        <w:rPr>
          <w:rFonts w:ascii="Times New Roman" w:eastAsia="Times New Roman" w:hAnsi="Times New Roman" w:cs="Times New Roman"/>
          <w:i/>
          <w:iCs/>
          <w:color w:val="2D2D2D"/>
          <w:kern w:val="0"/>
          <w:sz w:val="28"/>
          <w:szCs w:val="28"/>
          <w:bdr w:val="none" w:sz="0" w:space="0" w:color="auto" w:frame="1"/>
          <w:shd w:val="clear" w:color="auto" w:fill="FFFFFF"/>
          <w:lang w:eastAsia="es-CO"/>
          <w14:ligatures w14:val="none"/>
        </w:rPr>
        <w:t> </w:t>
      </w:r>
      <w:r w:rsidRPr="00225770">
        <w:rPr>
          <w:rFonts w:ascii="Times New Roman" w:eastAsia="Times New Roman" w:hAnsi="Times New Roman" w:cs="Times New Roman"/>
          <w:i/>
          <w:iCs/>
          <w:color w:val="2D2D2D"/>
          <w:kern w:val="0"/>
          <w:sz w:val="28"/>
          <w:szCs w:val="28"/>
          <w:shd w:val="clear" w:color="auto" w:fill="FFFFFF"/>
          <w:lang w:eastAsia="es-CO"/>
          <w14:ligatures w14:val="none"/>
        </w:rPr>
        <w:t>sus propias decisiones sobre la materia; o (</w:t>
      </w:r>
      <w:proofErr w:type="spellStart"/>
      <w:r w:rsidRPr="00225770">
        <w:rPr>
          <w:rFonts w:ascii="Times New Roman" w:eastAsia="Times New Roman" w:hAnsi="Times New Roman" w:cs="Times New Roman"/>
          <w:i/>
          <w:iCs/>
          <w:color w:val="2D2D2D"/>
          <w:kern w:val="0"/>
          <w:sz w:val="28"/>
          <w:szCs w:val="28"/>
          <w:shd w:val="clear" w:color="auto" w:fill="FFFFFF"/>
          <w:lang w:eastAsia="es-CO"/>
          <w14:ligatures w14:val="none"/>
        </w:rPr>
        <w:t>ii</w:t>
      </w:r>
      <w:proofErr w:type="spellEnd"/>
      <w:r w:rsidRPr="00225770">
        <w:rPr>
          <w:rFonts w:ascii="Times New Roman" w:eastAsia="Times New Roman" w:hAnsi="Times New Roman" w:cs="Times New Roman"/>
          <w:i/>
          <w:iCs/>
          <w:color w:val="2D2D2D"/>
          <w:kern w:val="0"/>
          <w:sz w:val="28"/>
          <w:szCs w:val="28"/>
          <w:shd w:val="clear" w:color="auto" w:fill="FFFFFF"/>
          <w:lang w:eastAsia="es-CO"/>
          <w14:ligatures w14:val="none"/>
        </w:rPr>
        <w:t>)</w:t>
      </w:r>
      <w:r w:rsidRPr="00225770">
        <w:rPr>
          <w:rFonts w:ascii="Times New Roman" w:eastAsia="Times New Roman" w:hAnsi="Times New Roman" w:cs="Times New Roman"/>
          <w:i/>
          <w:iCs/>
          <w:color w:val="2D2D2D"/>
          <w:kern w:val="0"/>
          <w:sz w:val="28"/>
          <w:szCs w:val="28"/>
          <w:bdr w:val="none" w:sz="0" w:space="0" w:color="auto" w:frame="1"/>
          <w:shd w:val="clear" w:color="auto" w:fill="FFFFFF"/>
          <w:lang w:eastAsia="es-CO"/>
          <w14:ligatures w14:val="none"/>
        </w:rPr>
        <w:t> </w:t>
      </w:r>
      <w:r w:rsidRPr="00225770">
        <w:rPr>
          <w:rFonts w:ascii="Times New Roman" w:eastAsia="Times New Roman" w:hAnsi="Times New Roman" w:cs="Times New Roman"/>
          <w:i/>
          <w:iCs/>
          <w:color w:val="2D2D2D"/>
          <w:kern w:val="0"/>
          <w:sz w:val="28"/>
          <w:szCs w:val="28"/>
          <w:shd w:val="clear" w:color="auto" w:fill="FFFFFF"/>
          <w:lang w:eastAsia="es-CO"/>
          <w14:ligatures w14:val="none"/>
        </w:rPr>
        <w:t>las reglas previstas por la jurisprudencia de los tribunales de cierre de cada jurisdicción, quienes tiene la función constitucional de unificación (…)”</w:t>
      </w:r>
      <w:bookmarkStart w:id="67" w:name="_ftnref57"/>
      <w:r w:rsidRPr="00225770">
        <w:rPr>
          <w:rFonts w:ascii="Times New Roman" w:eastAsia="Times New Roman" w:hAnsi="Times New Roman" w:cs="Times New Roman"/>
          <w:color w:val="2D2D2D"/>
          <w:kern w:val="0"/>
          <w:sz w:val="28"/>
          <w:szCs w:val="28"/>
          <w:shd w:val="clear" w:color="auto" w:fill="FFFFFF"/>
          <w:lang w:eastAsia="es-CO"/>
          <w14:ligatures w14:val="none"/>
        </w:rPr>
        <w:fldChar w:fldCharType="begin"/>
      </w:r>
      <w:r w:rsidRPr="00225770">
        <w:rPr>
          <w:rFonts w:ascii="Times New Roman" w:eastAsia="Times New Roman" w:hAnsi="Times New Roman" w:cs="Times New Roman"/>
          <w:color w:val="2D2D2D"/>
          <w:kern w:val="0"/>
          <w:sz w:val="28"/>
          <w:szCs w:val="28"/>
          <w:shd w:val="clear" w:color="auto" w:fill="FFFFFF"/>
          <w:lang w:eastAsia="es-CO"/>
          <w14:ligatures w14:val="none"/>
        </w:rPr>
        <w:instrText>HYPERLINK "https://www.corteconstitucional.gov.co/relatoria/2019/C-514-19.htm" \l "_ftn57" \o ""</w:instrText>
      </w:r>
      <w:r w:rsidRPr="00225770">
        <w:rPr>
          <w:rFonts w:ascii="Times New Roman" w:eastAsia="Times New Roman" w:hAnsi="Times New Roman" w:cs="Times New Roman"/>
          <w:color w:val="2D2D2D"/>
          <w:kern w:val="0"/>
          <w:sz w:val="28"/>
          <w:szCs w:val="28"/>
          <w:shd w:val="clear" w:color="auto" w:fill="FFFFFF"/>
          <w:lang w:eastAsia="es-CO"/>
          <w14:ligatures w14:val="none"/>
        </w:rPr>
      </w:r>
      <w:r w:rsidRPr="00225770">
        <w:rPr>
          <w:rFonts w:ascii="Times New Roman" w:eastAsia="Times New Roman" w:hAnsi="Times New Roman" w:cs="Times New Roman"/>
          <w:color w:val="2D2D2D"/>
          <w:kern w:val="0"/>
          <w:sz w:val="28"/>
          <w:szCs w:val="28"/>
          <w:shd w:val="clear" w:color="auto" w:fill="FFFFFF"/>
          <w:lang w:eastAsia="es-CO"/>
          <w14:ligatures w14:val="none"/>
        </w:rPr>
        <w:fldChar w:fldCharType="separate"/>
      </w:r>
      <w:r w:rsidRPr="00225770">
        <w:rPr>
          <w:rFonts w:ascii="Times New Roman" w:eastAsia="Times New Roman" w:hAnsi="Times New Roman" w:cs="Times New Roman"/>
          <w:color w:val="0000FF"/>
          <w:kern w:val="0"/>
          <w:sz w:val="28"/>
          <w:szCs w:val="28"/>
          <w:u w:val="single"/>
          <w:shd w:val="clear" w:color="auto" w:fill="FFFFFF"/>
          <w:vertAlign w:val="superscript"/>
          <w:lang w:eastAsia="es-CO"/>
          <w14:ligatures w14:val="none"/>
        </w:rPr>
        <w:t>[57]</w:t>
      </w:r>
      <w:r w:rsidRPr="00225770">
        <w:rPr>
          <w:rFonts w:ascii="Times New Roman" w:eastAsia="Times New Roman" w:hAnsi="Times New Roman" w:cs="Times New Roman"/>
          <w:color w:val="2D2D2D"/>
          <w:kern w:val="0"/>
          <w:sz w:val="28"/>
          <w:szCs w:val="28"/>
          <w:shd w:val="clear" w:color="auto" w:fill="FFFFFF"/>
          <w:lang w:eastAsia="es-CO"/>
          <w14:ligatures w14:val="none"/>
        </w:rPr>
        <w:fldChar w:fldCharType="end"/>
      </w:r>
      <w:bookmarkEnd w:id="67"/>
      <w:r w:rsidRPr="00225770">
        <w:rPr>
          <w:rFonts w:ascii="Times New Roman" w:eastAsia="Times New Roman" w:hAnsi="Times New Roman" w:cs="Times New Roman"/>
          <w:i/>
          <w:iCs/>
          <w:color w:val="2D2D2D"/>
          <w:kern w:val="0"/>
          <w:sz w:val="28"/>
          <w:szCs w:val="28"/>
          <w:shd w:val="clear" w:color="auto" w:fill="FFFFFF"/>
          <w:lang w:eastAsia="es-CO"/>
          <w14:ligatures w14:val="none"/>
        </w:rPr>
        <w:t>; </w:t>
      </w:r>
      <w:r w:rsidRPr="00225770">
        <w:rPr>
          <w:rFonts w:ascii="Times New Roman" w:eastAsia="Times New Roman" w:hAnsi="Times New Roman" w:cs="Times New Roman"/>
          <w:color w:val="2D2D2D"/>
          <w:kern w:val="0"/>
          <w:sz w:val="28"/>
          <w:szCs w:val="28"/>
          <w:shd w:val="clear" w:color="auto" w:fill="FFFFFF"/>
          <w:lang w:eastAsia="es-CO"/>
          <w14:ligatures w14:val="none"/>
        </w:rPr>
        <w:t xml:space="preserve">todo ello en defensa del derecho a recibir un tratamiento igual por parte de las autoridades </w:t>
      </w:r>
      <w:r w:rsidRPr="00225770">
        <w:rPr>
          <w:rFonts w:ascii="Times New Roman" w:eastAsia="Times New Roman" w:hAnsi="Times New Roman" w:cs="Times New Roman"/>
          <w:color w:val="2D2D2D"/>
          <w:kern w:val="0"/>
          <w:sz w:val="28"/>
          <w:szCs w:val="28"/>
          <w:shd w:val="clear" w:color="auto" w:fill="FFFFFF"/>
          <w:lang w:eastAsia="es-CO"/>
          <w14:ligatures w14:val="none"/>
        </w:rPr>
        <w:lastRenderedPageBreak/>
        <w:t>(C.P., art. 13) y de la legitimidad que tienen los particulares para confiar y, subsecuentemente, para fundar sus expectativas de tratamiento en las actuaciones y posiciones que tales autoridades hayan mantenido en el tiempo (C.P. art. 83). Esto es igualmente predicable de los agentes de la Administración pues, como lo ha explicado la jurisprudencia, “</w:t>
      </w:r>
      <w:r w:rsidRPr="00225770">
        <w:rPr>
          <w:rFonts w:ascii="Times New Roman" w:eastAsia="Times New Roman" w:hAnsi="Times New Roman" w:cs="Times New Roman"/>
          <w:i/>
          <w:iCs/>
          <w:color w:val="2D2D2D"/>
          <w:kern w:val="0"/>
          <w:sz w:val="28"/>
          <w:szCs w:val="28"/>
          <w:bdr w:val="none" w:sz="0" w:space="0" w:color="auto" w:frame="1"/>
          <w:shd w:val="clear" w:color="auto" w:fill="FFFFFF"/>
          <w:lang w:eastAsia="es-CO"/>
          <w14:ligatures w14:val="none"/>
        </w:rPr>
        <w:t>el ejercicio de las funciones administrativa y judicial transcurre en el marco del estado constitucional de derecho y entraña la concreción del principio de igualdad de trato y protección debidos a los ciudadanos, en cumplimiento del fin estatal esencial de garantizar la efectividad de los derechos, y en consideración a la seguridad jurídica de los asociados, la buena fe y la coherencia del orden jurídico. Lo que conduce al deber de reconocimiento y adjudicación igualitaria de los derechos, a sujetos iguales, como regla general de las actuaciones judiciales y administrativas”</w:t>
      </w:r>
      <w:bookmarkStart w:id="68" w:name="_ftnref58"/>
      <w:r w:rsidRPr="00225770">
        <w:rPr>
          <w:rFonts w:ascii="Times New Roman" w:eastAsia="Times New Roman" w:hAnsi="Times New Roman" w:cs="Times New Roman"/>
          <w:i/>
          <w:iCs/>
          <w:color w:val="2D2D2D"/>
          <w:kern w:val="0"/>
          <w:sz w:val="28"/>
          <w:szCs w:val="28"/>
          <w:bdr w:val="none" w:sz="0" w:space="0" w:color="auto" w:frame="1"/>
          <w:shd w:val="clear" w:color="auto" w:fill="FFFFFF"/>
          <w:lang w:eastAsia="es-CO"/>
          <w14:ligatures w14:val="none"/>
        </w:rPr>
        <w:fldChar w:fldCharType="begin"/>
      </w:r>
      <w:r w:rsidRPr="00225770">
        <w:rPr>
          <w:rFonts w:ascii="Times New Roman" w:eastAsia="Times New Roman" w:hAnsi="Times New Roman" w:cs="Times New Roman"/>
          <w:i/>
          <w:iCs/>
          <w:color w:val="2D2D2D"/>
          <w:kern w:val="0"/>
          <w:sz w:val="28"/>
          <w:szCs w:val="28"/>
          <w:bdr w:val="none" w:sz="0" w:space="0" w:color="auto" w:frame="1"/>
          <w:shd w:val="clear" w:color="auto" w:fill="FFFFFF"/>
          <w:lang w:eastAsia="es-CO"/>
          <w14:ligatures w14:val="none"/>
        </w:rPr>
        <w:instrText>HYPERLINK "https://www.corteconstitucional.gov.co/relatoria/2019/C-514-19.htm" \l "_ftn58" \o ""</w:instrText>
      </w:r>
      <w:r w:rsidRPr="00225770">
        <w:rPr>
          <w:rFonts w:ascii="Times New Roman" w:eastAsia="Times New Roman" w:hAnsi="Times New Roman" w:cs="Times New Roman"/>
          <w:i/>
          <w:iCs/>
          <w:color w:val="2D2D2D"/>
          <w:kern w:val="0"/>
          <w:sz w:val="28"/>
          <w:szCs w:val="28"/>
          <w:bdr w:val="none" w:sz="0" w:space="0" w:color="auto" w:frame="1"/>
          <w:shd w:val="clear" w:color="auto" w:fill="FFFFFF"/>
          <w:lang w:eastAsia="es-CO"/>
          <w14:ligatures w14:val="none"/>
        </w:rPr>
      </w:r>
      <w:r w:rsidRPr="00225770">
        <w:rPr>
          <w:rFonts w:ascii="Times New Roman" w:eastAsia="Times New Roman" w:hAnsi="Times New Roman" w:cs="Times New Roman"/>
          <w:i/>
          <w:iCs/>
          <w:color w:val="2D2D2D"/>
          <w:kern w:val="0"/>
          <w:sz w:val="28"/>
          <w:szCs w:val="28"/>
          <w:bdr w:val="none" w:sz="0" w:space="0" w:color="auto" w:frame="1"/>
          <w:shd w:val="clear" w:color="auto" w:fill="FFFFFF"/>
          <w:lang w:eastAsia="es-CO"/>
          <w14:ligatures w14:val="none"/>
        </w:rPr>
        <w:fldChar w:fldCharType="separate"/>
      </w:r>
      <w:r w:rsidRPr="00225770">
        <w:rPr>
          <w:rFonts w:ascii="Times New Roman" w:eastAsia="Times New Roman" w:hAnsi="Times New Roman" w:cs="Times New Roman"/>
          <w:b/>
          <w:bCs/>
          <w:i/>
          <w:iCs/>
          <w:color w:val="0000FF"/>
          <w:kern w:val="0"/>
          <w:sz w:val="28"/>
          <w:szCs w:val="28"/>
          <w:u w:val="single"/>
          <w:bdr w:val="none" w:sz="0" w:space="0" w:color="auto" w:frame="1"/>
          <w:shd w:val="clear" w:color="auto" w:fill="FFFFFF"/>
          <w:vertAlign w:val="superscript"/>
          <w:lang w:eastAsia="es-CO"/>
          <w14:ligatures w14:val="none"/>
        </w:rPr>
        <w:t>[58]</w:t>
      </w:r>
      <w:r w:rsidRPr="00225770">
        <w:rPr>
          <w:rFonts w:ascii="Times New Roman" w:eastAsia="Times New Roman" w:hAnsi="Times New Roman" w:cs="Times New Roman"/>
          <w:i/>
          <w:iCs/>
          <w:color w:val="2D2D2D"/>
          <w:kern w:val="0"/>
          <w:sz w:val="28"/>
          <w:szCs w:val="28"/>
          <w:bdr w:val="none" w:sz="0" w:space="0" w:color="auto" w:frame="1"/>
          <w:shd w:val="clear" w:color="auto" w:fill="FFFFFF"/>
          <w:lang w:eastAsia="es-CO"/>
          <w14:ligatures w14:val="none"/>
        </w:rPr>
        <w:fldChar w:fldCharType="end"/>
      </w:r>
      <w:bookmarkEnd w:id="68"/>
      <w:r w:rsidRPr="00225770">
        <w:rPr>
          <w:rFonts w:ascii="Times New Roman" w:eastAsia="Times New Roman" w:hAnsi="Times New Roman" w:cs="Times New Roman"/>
          <w:i/>
          <w:iCs/>
          <w:color w:val="2D2D2D"/>
          <w:kern w:val="0"/>
          <w:sz w:val="28"/>
          <w:szCs w:val="28"/>
          <w:bdr w:val="none" w:sz="0" w:space="0" w:color="auto" w:frame="1"/>
          <w:shd w:val="clear" w:color="auto" w:fill="FFFFFF"/>
          <w:lang w:eastAsia="es-CO"/>
          <w14:ligatures w14:val="none"/>
        </w:rPr>
        <w:t>.</w:t>
      </w:r>
    </w:p>
    <w:p w14:paraId="69C683EB" w14:textId="77777777" w:rsidR="00225770" w:rsidRPr="00225770" w:rsidRDefault="00225770" w:rsidP="00DE753C">
      <w:pPr>
        <w:spacing w:after="0" w:line="360" w:lineRule="auto"/>
        <w:jc w:val="both"/>
        <w:rPr>
          <w:rFonts w:ascii="Times New Roman" w:eastAsia="Times New Roman" w:hAnsi="Times New Roman" w:cs="Times New Roman"/>
          <w:color w:val="2D2D2D"/>
          <w:kern w:val="0"/>
          <w:sz w:val="21"/>
          <w:szCs w:val="21"/>
          <w:lang w:eastAsia="es-CO"/>
          <w14:ligatures w14:val="none"/>
        </w:rPr>
      </w:pPr>
      <w:r w:rsidRPr="00225770">
        <w:rPr>
          <w:rFonts w:ascii="Times New Roman" w:eastAsia="Times New Roman" w:hAnsi="Times New Roman" w:cs="Times New Roman"/>
          <w:i/>
          <w:iCs/>
          <w:color w:val="2D2D2D"/>
          <w:kern w:val="0"/>
          <w:sz w:val="28"/>
          <w:szCs w:val="28"/>
          <w:shd w:val="clear" w:color="auto" w:fill="FFFF00"/>
          <w:lang w:eastAsia="es-CO"/>
          <w14:ligatures w14:val="none"/>
        </w:rPr>
        <w:t> </w:t>
      </w:r>
    </w:p>
    <w:p w14:paraId="7FBFB266" w14:textId="77777777" w:rsidR="00225770" w:rsidRPr="00225770" w:rsidRDefault="00225770" w:rsidP="00DE753C">
      <w:pPr>
        <w:spacing w:after="0" w:line="360" w:lineRule="auto"/>
        <w:jc w:val="both"/>
        <w:rPr>
          <w:rFonts w:ascii="Times New Roman" w:eastAsia="Times New Roman" w:hAnsi="Times New Roman" w:cs="Times New Roman"/>
          <w:color w:val="2D2D2D"/>
          <w:kern w:val="0"/>
          <w:sz w:val="21"/>
          <w:szCs w:val="21"/>
          <w:lang w:eastAsia="es-CO"/>
          <w14:ligatures w14:val="none"/>
        </w:rPr>
      </w:pPr>
      <w:r w:rsidRPr="00225770">
        <w:rPr>
          <w:rFonts w:ascii="Times New Roman" w:eastAsia="Times New Roman" w:hAnsi="Times New Roman" w:cs="Times New Roman"/>
          <w:b/>
          <w:bCs/>
          <w:i/>
          <w:iCs/>
          <w:color w:val="2D2D2D"/>
          <w:kern w:val="0"/>
          <w:sz w:val="28"/>
          <w:szCs w:val="28"/>
          <w:lang w:eastAsia="es-CO"/>
          <w14:ligatures w14:val="none"/>
        </w:rPr>
        <w:t>3.4.4.</w:t>
      </w:r>
      <w:r w:rsidRPr="00225770">
        <w:rPr>
          <w:rFonts w:ascii="Times New Roman" w:eastAsia="Times New Roman" w:hAnsi="Times New Roman" w:cs="Times New Roman"/>
          <w:b/>
          <w:bCs/>
          <w:i/>
          <w:iCs/>
          <w:color w:val="2D2D2D"/>
          <w:kern w:val="0"/>
          <w:sz w:val="14"/>
          <w:szCs w:val="14"/>
          <w:lang w:eastAsia="es-CO"/>
          <w14:ligatures w14:val="none"/>
        </w:rPr>
        <w:t>   </w:t>
      </w:r>
      <w:r w:rsidRPr="00225770">
        <w:rPr>
          <w:rFonts w:ascii="Times New Roman" w:eastAsia="Times New Roman" w:hAnsi="Times New Roman" w:cs="Times New Roman"/>
          <w:color w:val="2D2D2D"/>
          <w:kern w:val="0"/>
          <w:sz w:val="28"/>
          <w:szCs w:val="28"/>
          <w:shd w:val="clear" w:color="auto" w:fill="FFFFFF"/>
          <w:lang w:eastAsia="es-CO"/>
          <w14:ligatures w14:val="none"/>
        </w:rPr>
        <w:t>Lo atrás expuesto resulta armónico con la evolución de la interpretación del sistema de fuentes que prevé el artículo 230 superior; evolución esta que explica cómo el precedente judicial que, en principio, incorpora una fuente auxiliar del derecho (la jurisprudencia) permite ahora restringir la extensa amplitud de discrecionalidad judicial que implicaría una lectura literal pero arcaica del sistema de fuentes que establece el artículo constitucional recién citado. Sobre el anterior particular, en Sentencia C-284 de 2015</w:t>
      </w:r>
      <w:bookmarkStart w:id="69" w:name="_ftnref59"/>
      <w:r w:rsidRPr="00225770">
        <w:rPr>
          <w:rFonts w:ascii="Times New Roman" w:eastAsia="Times New Roman" w:hAnsi="Times New Roman" w:cs="Times New Roman"/>
          <w:color w:val="2D2D2D"/>
          <w:kern w:val="0"/>
          <w:sz w:val="28"/>
          <w:szCs w:val="28"/>
          <w:shd w:val="clear" w:color="auto" w:fill="FFFFFF"/>
          <w:lang w:eastAsia="es-CO"/>
          <w14:ligatures w14:val="none"/>
        </w:rPr>
        <w:fldChar w:fldCharType="begin"/>
      </w:r>
      <w:r w:rsidRPr="00225770">
        <w:rPr>
          <w:rFonts w:ascii="Times New Roman" w:eastAsia="Times New Roman" w:hAnsi="Times New Roman" w:cs="Times New Roman"/>
          <w:color w:val="2D2D2D"/>
          <w:kern w:val="0"/>
          <w:sz w:val="28"/>
          <w:szCs w:val="28"/>
          <w:shd w:val="clear" w:color="auto" w:fill="FFFFFF"/>
          <w:lang w:eastAsia="es-CO"/>
          <w14:ligatures w14:val="none"/>
        </w:rPr>
        <w:instrText>HYPERLINK "https://www.corteconstitucional.gov.co/relatoria/2019/C-514-19.htm" \l "_ftn59" \o ""</w:instrText>
      </w:r>
      <w:r w:rsidRPr="00225770">
        <w:rPr>
          <w:rFonts w:ascii="Times New Roman" w:eastAsia="Times New Roman" w:hAnsi="Times New Roman" w:cs="Times New Roman"/>
          <w:color w:val="2D2D2D"/>
          <w:kern w:val="0"/>
          <w:sz w:val="28"/>
          <w:szCs w:val="28"/>
          <w:shd w:val="clear" w:color="auto" w:fill="FFFFFF"/>
          <w:lang w:eastAsia="es-CO"/>
          <w14:ligatures w14:val="none"/>
        </w:rPr>
      </w:r>
      <w:r w:rsidRPr="00225770">
        <w:rPr>
          <w:rFonts w:ascii="Times New Roman" w:eastAsia="Times New Roman" w:hAnsi="Times New Roman" w:cs="Times New Roman"/>
          <w:color w:val="2D2D2D"/>
          <w:kern w:val="0"/>
          <w:sz w:val="28"/>
          <w:szCs w:val="28"/>
          <w:shd w:val="clear" w:color="auto" w:fill="FFFFFF"/>
          <w:lang w:eastAsia="es-CO"/>
          <w14:ligatures w14:val="none"/>
        </w:rPr>
        <w:fldChar w:fldCharType="separate"/>
      </w:r>
      <w:r w:rsidRPr="00225770">
        <w:rPr>
          <w:rFonts w:ascii="Times New Roman" w:eastAsia="Times New Roman" w:hAnsi="Times New Roman" w:cs="Times New Roman"/>
          <w:color w:val="0000FF"/>
          <w:kern w:val="0"/>
          <w:sz w:val="28"/>
          <w:szCs w:val="28"/>
          <w:u w:val="single"/>
          <w:shd w:val="clear" w:color="auto" w:fill="FFFFFF"/>
          <w:vertAlign w:val="superscript"/>
          <w:lang w:eastAsia="es-CO"/>
          <w14:ligatures w14:val="none"/>
        </w:rPr>
        <w:t>[59]</w:t>
      </w:r>
      <w:r w:rsidRPr="00225770">
        <w:rPr>
          <w:rFonts w:ascii="Times New Roman" w:eastAsia="Times New Roman" w:hAnsi="Times New Roman" w:cs="Times New Roman"/>
          <w:color w:val="2D2D2D"/>
          <w:kern w:val="0"/>
          <w:sz w:val="28"/>
          <w:szCs w:val="28"/>
          <w:shd w:val="clear" w:color="auto" w:fill="FFFFFF"/>
          <w:lang w:eastAsia="es-CO"/>
          <w14:ligatures w14:val="none"/>
        </w:rPr>
        <w:fldChar w:fldCharType="end"/>
      </w:r>
      <w:bookmarkEnd w:id="69"/>
      <w:r w:rsidRPr="00225770">
        <w:rPr>
          <w:rFonts w:ascii="Times New Roman" w:eastAsia="Times New Roman" w:hAnsi="Times New Roman" w:cs="Times New Roman"/>
          <w:color w:val="2D2D2D"/>
          <w:kern w:val="0"/>
          <w:sz w:val="28"/>
          <w:szCs w:val="28"/>
          <w:shd w:val="clear" w:color="auto" w:fill="FFFFFF"/>
          <w:lang w:eastAsia="es-CO"/>
          <w14:ligatures w14:val="none"/>
        </w:rPr>
        <w:t>, la Corte reconoció que </w:t>
      </w:r>
      <w:r w:rsidRPr="00225770">
        <w:rPr>
          <w:rFonts w:ascii="Times New Roman" w:eastAsia="Times New Roman" w:hAnsi="Times New Roman" w:cs="Times New Roman"/>
          <w:color w:val="2D2D2D"/>
          <w:kern w:val="0"/>
          <w:sz w:val="28"/>
          <w:szCs w:val="28"/>
          <w:bdr w:val="none" w:sz="0" w:space="0" w:color="auto" w:frame="1"/>
          <w:shd w:val="clear" w:color="auto" w:fill="FFFFFF"/>
          <w:lang w:eastAsia="es-CO"/>
          <w14:ligatures w14:val="none"/>
        </w:rPr>
        <w:t> </w:t>
      </w:r>
      <w:r w:rsidRPr="00225770">
        <w:rPr>
          <w:rFonts w:ascii="Times New Roman" w:eastAsia="Times New Roman" w:hAnsi="Times New Roman" w:cs="Times New Roman"/>
          <w:i/>
          <w:iCs/>
          <w:color w:val="2D2D2D"/>
          <w:kern w:val="0"/>
          <w:sz w:val="28"/>
          <w:szCs w:val="28"/>
          <w:bdr w:val="none" w:sz="0" w:space="0" w:color="auto" w:frame="1"/>
          <w:shd w:val="clear" w:color="auto" w:fill="FFFFFF"/>
          <w:lang w:eastAsia="es-CO"/>
          <w14:ligatures w14:val="none"/>
        </w:rPr>
        <w:t>“(a) pesar de su calificación como criterio auxiliar, este Tribunal ha concluido “que nuestro sistema normativo ha avanzado significativamente en este campo, al punto de superar las apreciaciones que consideraban de manera categórica a toda la jurisprudencia como criterio auxiliar de interpretación</w:t>
      </w:r>
      <w:r w:rsidRPr="00225770">
        <w:rPr>
          <w:rFonts w:ascii="Times New Roman" w:eastAsia="Times New Roman" w:hAnsi="Times New Roman" w:cs="Times New Roman"/>
          <w:i/>
          <w:iCs/>
          <w:color w:val="2D2D2D"/>
          <w:kern w:val="0"/>
          <w:sz w:val="28"/>
          <w:szCs w:val="28"/>
          <w:bdr w:val="none" w:sz="0" w:space="0" w:color="auto" w:frame="1"/>
          <w:lang w:eastAsia="es-CO"/>
          <w14:ligatures w14:val="none"/>
        </w:rPr>
        <w:t> (…)</w:t>
      </w:r>
      <w:r w:rsidRPr="00225770">
        <w:rPr>
          <w:rFonts w:ascii="Times New Roman" w:eastAsia="Times New Roman" w:hAnsi="Times New Roman" w:cs="Times New Roman"/>
          <w:i/>
          <w:iCs/>
          <w:color w:val="2D2D2D"/>
          <w:kern w:val="0"/>
          <w:sz w:val="28"/>
          <w:szCs w:val="28"/>
          <w:bdr w:val="none" w:sz="0" w:space="0" w:color="auto" w:frame="1"/>
          <w:shd w:val="clear" w:color="auto" w:fill="FFFFFF"/>
          <w:lang w:eastAsia="es-CO"/>
          <w14:ligatures w14:val="none"/>
        </w:rPr>
        <w:t>, para reconocer ahora, la </w:t>
      </w:r>
      <w:r w:rsidRPr="00225770">
        <w:rPr>
          <w:rFonts w:ascii="Times New Roman" w:eastAsia="Times New Roman" w:hAnsi="Times New Roman" w:cs="Times New Roman"/>
          <w:b/>
          <w:bCs/>
          <w:i/>
          <w:iCs/>
          <w:color w:val="2D2D2D"/>
          <w:kern w:val="0"/>
          <w:sz w:val="28"/>
          <w:szCs w:val="28"/>
          <w:bdr w:val="none" w:sz="0" w:space="0" w:color="auto" w:frame="1"/>
          <w:shd w:val="clear" w:color="auto" w:fill="FFFFFF"/>
          <w:lang w:eastAsia="es-CO"/>
          <w14:ligatures w14:val="none"/>
        </w:rPr>
        <w:t>fuerza vinculante de ciertas decisiones judiciales</w:t>
      </w:r>
      <w:r w:rsidRPr="00225770">
        <w:rPr>
          <w:rFonts w:ascii="Times New Roman" w:eastAsia="Times New Roman" w:hAnsi="Times New Roman" w:cs="Times New Roman"/>
          <w:i/>
          <w:iCs/>
          <w:color w:val="2D2D2D"/>
          <w:kern w:val="0"/>
          <w:sz w:val="28"/>
          <w:szCs w:val="28"/>
          <w:bdr w:val="none" w:sz="0" w:space="0" w:color="auto" w:frame="1"/>
          <w:shd w:val="clear" w:color="auto" w:fill="FFFFFF"/>
          <w:lang w:eastAsia="es-CO"/>
          <w14:ligatures w14:val="none"/>
        </w:rPr>
        <w:t>.”</w:t>
      </w:r>
      <w:bookmarkEnd w:id="26"/>
      <w:r w:rsidRPr="00225770">
        <w:rPr>
          <w:rFonts w:ascii="Times New Roman" w:eastAsia="Times New Roman" w:hAnsi="Times New Roman" w:cs="Times New Roman"/>
          <w:i/>
          <w:iCs/>
          <w:color w:val="2D2D2D"/>
          <w:kern w:val="0"/>
          <w:sz w:val="28"/>
          <w:szCs w:val="28"/>
          <w:bdr w:val="none" w:sz="0" w:space="0" w:color="auto" w:frame="1"/>
          <w:shd w:val="clear" w:color="auto" w:fill="FFFFFF"/>
          <w:lang w:eastAsia="es-CO"/>
          <w14:ligatures w14:val="none"/>
        </w:rPr>
        <w:fldChar w:fldCharType="begin"/>
      </w:r>
      <w:r w:rsidRPr="00225770">
        <w:rPr>
          <w:rFonts w:ascii="Times New Roman" w:eastAsia="Times New Roman" w:hAnsi="Times New Roman" w:cs="Times New Roman"/>
          <w:i/>
          <w:iCs/>
          <w:color w:val="2D2D2D"/>
          <w:kern w:val="0"/>
          <w:sz w:val="28"/>
          <w:szCs w:val="28"/>
          <w:bdr w:val="none" w:sz="0" w:space="0" w:color="auto" w:frame="1"/>
          <w:shd w:val="clear" w:color="auto" w:fill="FFFFFF"/>
          <w:lang w:eastAsia="es-CO"/>
          <w14:ligatures w14:val="none"/>
        </w:rPr>
        <w:instrText>HYPERLINK "http://www.corteconstitucional.gov.co/relatoria/2015/C-284-15.htm" \l "_ftn18"</w:instrText>
      </w:r>
      <w:r w:rsidRPr="00225770">
        <w:rPr>
          <w:rFonts w:ascii="Times New Roman" w:eastAsia="Times New Roman" w:hAnsi="Times New Roman" w:cs="Times New Roman"/>
          <w:i/>
          <w:iCs/>
          <w:color w:val="2D2D2D"/>
          <w:kern w:val="0"/>
          <w:sz w:val="28"/>
          <w:szCs w:val="28"/>
          <w:bdr w:val="none" w:sz="0" w:space="0" w:color="auto" w:frame="1"/>
          <w:shd w:val="clear" w:color="auto" w:fill="FFFFFF"/>
          <w:lang w:eastAsia="es-CO"/>
          <w14:ligatures w14:val="none"/>
        </w:rPr>
      </w:r>
      <w:r w:rsidRPr="00225770">
        <w:rPr>
          <w:rFonts w:ascii="Times New Roman" w:eastAsia="Times New Roman" w:hAnsi="Times New Roman" w:cs="Times New Roman"/>
          <w:i/>
          <w:iCs/>
          <w:color w:val="2D2D2D"/>
          <w:kern w:val="0"/>
          <w:sz w:val="28"/>
          <w:szCs w:val="28"/>
          <w:bdr w:val="none" w:sz="0" w:space="0" w:color="auto" w:frame="1"/>
          <w:shd w:val="clear" w:color="auto" w:fill="FFFFFF"/>
          <w:lang w:eastAsia="es-CO"/>
          <w14:ligatures w14:val="none"/>
        </w:rPr>
        <w:fldChar w:fldCharType="separate"/>
      </w:r>
      <w:r w:rsidRPr="00225770">
        <w:rPr>
          <w:rFonts w:ascii="Times New Roman" w:eastAsia="Times New Roman" w:hAnsi="Times New Roman" w:cs="Times New Roman"/>
          <w:i/>
          <w:iCs/>
          <w:kern w:val="0"/>
          <w:sz w:val="28"/>
          <w:szCs w:val="28"/>
          <w:u w:val="single"/>
          <w:bdr w:val="none" w:sz="0" w:space="0" w:color="auto" w:frame="1"/>
          <w:lang w:eastAsia="es-CO"/>
          <w14:ligatures w14:val="none"/>
        </w:rPr>
        <w:t>[18</w:t>
      </w:r>
      <w:r w:rsidRPr="00225770">
        <w:rPr>
          <w:rFonts w:ascii="Times New Roman" w:eastAsia="Times New Roman" w:hAnsi="Times New Roman" w:cs="Times New Roman"/>
          <w:kern w:val="0"/>
          <w:sz w:val="28"/>
          <w:szCs w:val="28"/>
          <w:u w:val="single"/>
          <w:bdr w:val="none" w:sz="0" w:space="0" w:color="auto" w:frame="1"/>
          <w:shd w:val="clear" w:color="auto" w:fill="FFFFFF"/>
          <w:vertAlign w:val="superscript"/>
          <w:lang w:eastAsia="es-CO"/>
          <w14:ligatures w14:val="none"/>
        </w:rPr>
        <w:t>[60]</w:t>
      </w:r>
      <w:r w:rsidRPr="00225770">
        <w:rPr>
          <w:rFonts w:ascii="Times New Roman" w:eastAsia="Times New Roman" w:hAnsi="Times New Roman" w:cs="Times New Roman"/>
          <w:i/>
          <w:iCs/>
          <w:kern w:val="0"/>
          <w:sz w:val="28"/>
          <w:szCs w:val="28"/>
          <w:u w:val="single"/>
          <w:bdr w:val="none" w:sz="0" w:space="0" w:color="auto" w:frame="1"/>
          <w:lang w:eastAsia="es-CO"/>
          <w14:ligatures w14:val="none"/>
        </w:rPr>
        <w:t>]</w:t>
      </w:r>
      <w:r w:rsidRPr="00225770">
        <w:rPr>
          <w:rFonts w:ascii="Times New Roman" w:eastAsia="Times New Roman" w:hAnsi="Times New Roman" w:cs="Times New Roman"/>
          <w:i/>
          <w:iCs/>
          <w:color w:val="2D2D2D"/>
          <w:kern w:val="0"/>
          <w:sz w:val="28"/>
          <w:szCs w:val="28"/>
          <w:bdr w:val="none" w:sz="0" w:space="0" w:color="auto" w:frame="1"/>
          <w:shd w:val="clear" w:color="auto" w:fill="FFFFFF"/>
          <w:lang w:eastAsia="es-CO"/>
          <w14:ligatures w14:val="none"/>
        </w:rPr>
        <w:fldChar w:fldCharType="end"/>
      </w:r>
      <w:r w:rsidRPr="00225770">
        <w:rPr>
          <w:rFonts w:ascii="Times New Roman" w:eastAsia="Times New Roman" w:hAnsi="Times New Roman" w:cs="Times New Roman"/>
          <w:i/>
          <w:iCs/>
          <w:color w:val="2D2D2D"/>
          <w:kern w:val="0"/>
          <w:sz w:val="28"/>
          <w:szCs w:val="28"/>
          <w:bdr w:val="none" w:sz="0" w:space="0" w:color="auto" w:frame="1"/>
          <w:shd w:val="clear" w:color="auto" w:fill="FFFFFF"/>
          <w:lang w:eastAsia="es-CO"/>
          <w14:ligatures w14:val="none"/>
        </w:rPr>
        <w:t xml:space="preserve">. Con fundamento en la interpretación conjunta de los artículos 1, 13, 83 y 230 de la Constitución, la Corte ha dicho </w:t>
      </w:r>
      <w:r w:rsidRPr="00225770">
        <w:rPr>
          <w:rFonts w:ascii="Times New Roman" w:eastAsia="Times New Roman" w:hAnsi="Times New Roman" w:cs="Times New Roman"/>
          <w:i/>
          <w:iCs/>
          <w:color w:val="2D2D2D"/>
          <w:kern w:val="0"/>
          <w:sz w:val="28"/>
          <w:szCs w:val="28"/>
          <w:bdr w:val="none" w:sz="0" w:space="0" w:color="auto" w:frame="1"/>
          <w:shd w:val="clear" w:color="auto" w:fill="FFFFFF"/>
          <w:lang w:eastAsia="es-CO"/>
          <w14:ligatures w14:val="none"/>
        </w:rPr>
        <w:lastRenderedPageBreak/>
        <w:t xml:space="preserve">que el precedente judicial tiene una </w:t>
      </w:r>
      <w:proofErr w:type="gramStart"/>
      <w:r w:rsidRPr="00225770">
        <w:rPr>
          <w:rFonts w:ascii="Times New Roman" w:eastAsia="Times New Roman" w:hAnsi="Times New Roman" w:cs="Times New Roman"/>
          <w:i/>
          <w:iCs/>
          <w:color w:val="2D2D2D"/>
          <w:kern w:val="0"/>
          <w:sz w:val="28"/>
          <w:szCs w:val="28"/>
          <w:bdr w:val="none" w:sz="0" w:space="0" w:color="auto" w:frame="1"/>
          <w:shd w:val="clear" w:color="auto" w:fill="FFFFFF"/>
          <w:lang w:eastAsia="es-CO"/>
          <w14:ligatures w14:val="none"/>
        </w:rPr>
        <w:t>posición  especial</w:t>
      </w:r>
      <w:proofErr w:type="gramEnd"/>
      <w:r w:rsidRPr="00225770">
        <w:rPr>
          <w:rFonts w:ascii="Times New Roman" w:eastAsia="Times New Roman" w:hAnsi="Times New Roman" w:cs="Times New Roman"/>
          <w:i/>
          <w:iCs/>
          <w:color w:val="2D2D2D"/>
          <w:kern w:val="0"/>
          <w:sz w:val="28"/>
          <w:szCs w:val="28"/>
          <w:bdr w:val="none" w:sz="0" w:space="0" w:color="auto" w:frame="1"/>
          <w:shd w:val="clear" w:color="auto" w:fill="FFFFFF"/>
          <w:lang w:eastAsia="es-CO"/>
          <w14:ligatures w14:val="none"/>
        </w:rPr>
        <w:t xml:space="preserve"> en el sistema de fuentes, en atención a su relevancia  para la vigencia de un orden justo y la efectividad de los derechos y libertades de las personas</w:t>
      </w:r>
      <w:bookmarkEnd w:id="29"/>
      <w:r w:rsidRPr="00225770">
        <w:rPr>
          <w:rFonts w:ascii="Times New Roman" w:eastAsia="Times New Roman" w:hAnsi="Times New Roman" w:cs="Times New Roman"/>
          <w:i/>
          <w:iCs/>
          <w:color w:val="2D2D2D"/>
          <w:kern w:val="0"/>
          <w:sz w:val="28"/>
          <w:szCs w:val="28"/>
          <w:bdr w:val="none" w:sz="0" w:space="0" w:color="auto" w:frame="1"/>
          <w:shd w:val="clear" w:color="auto" w:fill="FFFFFF"/>
          <w:lang w:eastAsia="es-CO"/>
          <w14:ligatures w14:val="none"/>
        </w:rPr>
        <w:fldChar w:fldCharType="begin"/>
      </w:r>
      <w:r w:rsidRPr="00225770">
        <w:rPr>
          <w:rFonts w:ascii="Times New Roman" w:eastAsia="Times New Roman" w:hAnsi="Times New Roman" w:cs="Times New Roman"/>
          <w:i/>
          <w:iCs/>
          <w:color w:val="2D2D2D"/>
          <w:kern w:val="0"/>
          <w:sz w:val="28"/>
          <w:szCs w:val="28"/>
          <w:bdr w:val="none" w:sz="0" w:space="0" w:color="auto" w:frame="1"/>
          <w:shd w:val="clear" w:color="auto" w:fill="FFFFFF"/>
          <w:lang w:eastAsia="es-CO"/>
          <w14:ligatures w14:val="none"/>
        </w:rPr>
        <w:instrText>HYPERLINK "http://www.corteconstitucional.gov.co/relatoria/2015/C-284-15.htm" \l "_ftn19"</w:instrText>
      </w:r>
      <w:r w:rsidRPr="00225770">
        <w:rPr>
          <w:rFonts w:ascii="Times New Roman" w:eastAsia="Times New Roman" w:hAnsi="Times New Roman" w:cs="Times New Roman"/>
          <w:i/>
          <w:iCs/>
          <w:color w:val="2D2D2D"/>
          <w:kern w:val="0"/>
          <w:sz w:val="28"/>
          <w:szCs w:val="28"/>
          <w:bdr w:val="none" w:sz="0" w:space="0" w:color="auto" w:frame="1"/>
          <w:shd w:val="clear" w:color="auto" w:fill="FFFFFF"/>
          <w:lang w:eastAsia="es-CO"/>
          <w14:ligatures w14:val="none"/>
        </w:rPr>
      </w:r>
      <w:r w:rsidRPr="00225770">
        <w:rPr>
          <w:rFonts w:ascii="Times New Roman" w:eastAsia="Times New Roman" w:hAnsi="Times New Roman" w:cs="Times New Roman"/>
          <w:i/>
          <w:iCs/>
          <w:color w:val="2D2D2D"/>
          <w:kern w:val="0"/>
          <w:sz w:val="28"/>
          <w:szCs w:val="28"/>
          <w:bdr w:val="none" w:sz="0" w:space="0" w:color="auto" w:frame="1"/>
          <w:shd w:val="clear" w:color="auto" w:fill="FFFFFF"/>
          <w:lang w:eastAsia="es-CO"/>
          <w14:ligatures w14:val="none"/>
        </w:rPr>
        <w:fldChar w:fldCharType="separate"/>
      </w:r>
      <w:r w:rsidRPr="00225770">
        <w:rPr>
          <w:rFonts w:ascii="Times New Roman" w:eastAsia="Times New Roman" w:hAnsi="Times New Roman" w:cs="Times New Roman"/>
          <w:i/>
          <w:iCs/>
          <w:kern w:val="0"/>
          <w:sz w:val="28"/>
          <w:szCs w:val="28"/>
          <w:u w:val="single"/>
          <w:bdr w:val="none" w:sz="0" w:space="0" w:color="auto" w:frame="1"/>
          <w:lang w:eastAsia="es-CO"/>
          <w14:ligatures w14:val="none"/>
        </w:rPr>
        <w:t>[19</w:t>
      </w:r>
      <w:r w:rsidRPr="00225770">
        <w:rPr>
          <w:rFonts w:ascii="Times New Roman" w:eastAsia="Times New Roman" w:hAnsi="Times New Roman" w:cs="Times New Roman"/>
          <w:b/>
          <w:bCs/>
          <w:i/>
          <w:iCs/>
          <w:kern w:val="0"/>
          <w:sz w:val="28"/>
          <w:szCs w:val="28"/>
          <w:u w:val="single"/>
          <w:bdr w:val="none" w:sz="0" w:space="0" w:color="auto" w:frame="1"/>
          <w:shd w:val="clear" w:color="auto" w:fill="FFFFFF"/>
          <w:vertAlign w:val="superscript"/>
          <w:lang w:eastAsia="es-CO"/>
          <w14:ligatures w14:val="none"/>
        </w:rPr>
        <w:t>[61]</w:t>
      </w:r>
      <w:r w:rsidRPr="00225770">
        <w:rPr>
          <w:rFonts w:ascii="Times New Roman" w:eastAsia="Times New Roman" w:hAnsi="Times New Roman" w:cs="Times New Roman"/>
          <w:i/>
          <w:iCs/>
          <w:kern w:val="0"/>
          <w:sz w:val="28"/>
          <w:szCs w:val="28"/>
          <w:u w:val="single"/>
          <w:bdr w:val="none" w:sz="0" w:space="0" w:color="auto" w:frame="1"/>
          <w:lang w:eastAsia="es-CO"/>
          <w14:ligatures w14:val="none"/>
        </w:rPr>
        <w:t>]</w:t>
      </w:r>
      <w:r w:rsidRPr="00225770">
        <w:rPr>
          <w:rFonts w:ascii="Times New Roman" w:eastAsia="Times New Roman" w:hAnsi="Times New Roman" w:cs="Times New Roman"/>
          <w:i/>
          <w:iCs/>
          <w:color w:val="2D2D2D"/>
          <w:kern w:val="0"/>
          <w:sz w:val="28"/>
          <w:szCs w:val="28"/>
          <w:bdr w:val="none" w:sz="0" w:space="0" w:color="auto" w:frame="1"/>
          <w:shd w:val="clear" w:color="auto" w:fill="FFFFFF"/>
          <w:lang w:eastAsia="es-CO"/>
          <w14:ligatures w14:val="none"/>
        </w:rPr>
        <w:fldChar w:fldCharType="end"/>
      </w:r>
      <w:r w:rsidRPr="00225770">
        <w:rPr>
          <w:rFonts w:ascii="Times New Roman" w:eastAsia="Times New Roman" w:hAnsi="Times New Roman" w:cs="Times New Roman"/>
          <w:i/>
          <w:iCs/>
          <w:color w:val="2D2D2D"/>
          <w:kern w:val="0"/>
          <w:sz w:val="28"/>
          <w:szCs w:val="28"/>
          <w:bdr w:val="none" w:sz="0" w:space="0" w:color="auto" w:frame="1"/>
          <w:shd w:val="clear" w:color="auto" w:fill="FFFFFF"/>
          <w:lang w:eastAsia="es-CO"/>
          <w14:ligatures w14:val="none"/>
        </w:rPr>
        <w:t>. Por ello existe una obligación prima facie de seguirlo y, en el caso de que la autoridad judicial decida apartarse, debe ofrecer una justificación suficiente</w:t>
      </w:r>
      <w:r w:rsidRPr="00225770">
        <w:rPr>
          <w:rFonts w:ascii="Times New Roman" w:eastAsia="Times New Roman" w:hAnsi="Times New Roman" w:cs="Times New Roman"/>
          <w:i/>
          <w:iCs/>
          <w:color w:val="AD1F0F"/>
          <w:kern w:val="0"/>
          <w:sz w:val="28"/>
          <w:szCs w:val="28"/>
          <w:bdr w:val="none" w:sz="0" w:space="0" w:color="auto" w:frame="1"/>
          <w:lang w:eastAsia="es-CO"/>
          <w14:ligatures w14:val="none"/>
        </w:rPr>
        <w:t> </w:t>
      </w:r>
      <w:bookmarkEnd w:id="31"/>
      <w:r w:rsidRPr="00225770">
        <w:rPr>
          <w:rFonts w:ascii="Times New Roman" w:eastAsia="Times New Roman" w:hAnsi="Times New Roman" w:cs="Times New Roman"/>
          <w:i/>
          <w:iCs/>
          <w:color w:val="2D2D2D"/>
          <w:kern w:val="0"/>
          <w:sz w:val="28"/>
          <w:szCs w:val="28"/>
          <w:bdr w:val="none" w:sz="0" w:space="0" w:color="auto" w:frame="1"/>
          <w:shd w:val="clear" w:color="auto" w:fill="FFFFFF"/>
          <w:lang w:eastAsia="es-CO"/>
          <w14:ligatures w14:val="none"/>
        </w:rPr>
        <w:fldChar w:fldCharType="begin"/>
      </w:r>
      <w:r w:rsidRPr="00225770">
        <w:rPr>
          <w:rFonts w:ascii="Times New Roman" w:eastAsia="Times New Roman" w:hAnsi="Times New Roman" w:cs="Times New Roman"/>
          <w:i/>
          <w:iCs/>
          <w:color w:val="2D2D2D"/>
          <w:kern w:val="0"/>
          <w:sz w:val="28"/>
          <w:szCs w:val="28"/>
          <w:bdr w:val="none" w:sz="0" w:space="0" w:color="auto" w:frame="1"/>
          <w:shd w:val="clear" w:color="auto" w:fill="FFFFFF"/>
          <w:lang w:eastAsia="es-CO"/>
          <w14:ligatures w14:val="none"/>
        </w:rPr>
        <w:instrText>HYPERLINK "http://www.corteconstitucional.gov.co/relatoria/2015/C-284-15.htm" \l "_ftn20"</w:instrText>
      </w:r>
      <w:r w:rsidRPr="00225770">
        <w:rPr>
          <w:rFonts w:ascii="Times New Roman" w:eastAsia="Times New Roman" w:hAnsi="Times New Roman" w:cs="Times New Roman"/>
          <w:i/>
          <w:iCs/>
          <w:color w:val="2D2D2D"/>
          <w:kern w:val="0"/>
          <w:sz w:val="28"/>
          <w:szCs w:val="28"/>
          <w:bdr w:val="none" w:sz="0" w:space="0" w:color="auto" w:frame="1"/>
          <w:shd w:val="clear" w:color="auto" w:fill="FFFFFF"/>
          <w:lang w:eastAsia="es-CO"/>
          <w14:ligatures w14:val="none"/>
        </w:rPr>
      </w:r>
      <w:r w:rsidRPr="00225770">
        <w:rPr>
          <w:rFonts w:ascii="Times New Roman" w:eastAsia="Times New Roman" w:hAnsi="Times New Roman" w:cs="Times New Roman"/>
          <w:i/>
          <w:iCs/>
          <w:color w:val="2D2D2D"/>
          <w:kern w:val="0"/>
          <w:sz w:val="28"/>
          <w:szCs w:val="28"/>
          <w:bdr w:val="none" w:sz="0" w:space="0" w:color="auto" w:frame="1"/>
          <w:shd w:val="clear" w:color="auto" w:fill="FFFFFF"/>
          <w:lang w:eastAsia="es-CO"/>
          <w14:ligatures w14:val="none"/>
        </w:rPr>
        <w:fldChar w:fldCharType="separate"/>
      </w:r>
      <w:r w:rsidRPr="00225770">
        <w:rPr>
          <w:rFonts w:ascii="Times New Roman" w:eastAsia="Times New Roman" w:hAnsi="Times New Roman" w:cs="Times New Roman"/>
          <w:i/>
          <w:iCs/>
          <w:kern w:val="0"/>
          <w:sz w:val="28"/>
          <w:szCs w:val="28"/>
          <w:u w:val="single"/>
          <w:bdr w:val="none" w:sz="0" w:space="0" w:color="auto" w:frame="1"/>
          <w:lang w:eastAsia="es-CO"/>
          <w14:ligatures w14:val="none"/>
        </w:rPr>
        <w:t>[20</w:t>
      </w:r>
      <w:r w:rsidRPr="00225770">
        <w:rPr>
          <w:rFonts w:ascii="Times New Roman" w:eastAsia="Times New Roman" w:hAnsi="Times New Roman" w:cs="Times New Roman"/>
          <w:b/>
          <w:bCs/>
          <w:i/>
          <w:iCs/>
          <w:kern w:val="0"/>
          <w:sz w:val="28"/>
          <w:szCs w:val="28"/>
          <w:u w:val="single"/>
          <w:bdr w:val="none" w:sz="0" w:space="0" w:color="auto" w:frame="1"/>
          <w:shd w:val="clear" w:color="auto" w:fill="FFFFFF"/>
          <w:vertAlign w:val="superscript"/>
          <w:lang w:eastAsia="es-CO"/>
          <w14:ligatures w14:val="none"/>
        </w:rPr>
        <w:t>[62]</w:t>
      </w:r>
      <w:r w:rsidRPr="00225770">
        <w:rPr>
          <w:rFonts w:ascii="Times New Roman" w:eastAsia="Times New Roman" w:hAnsi="Times New Roman" w:cs="Times New Roman"/>
          <w:i/>
          <w:iCs/>
          <w:kern w:val="0"/>
          <w:sz w:val="28"/>
          <w:szCs w:val="28"/>
          <w:u w:val="single"/>
          <w:bdr w:val="none" w:sz="0" w:space="0" w:color="auto" w:frame="1"/>
          <w:lang w:eastAsia="es-CO"/>
          <w14:ligatures w14:val="none"/>
        </w:rPr>
        <w:t>]</w:t>
      </w:r>
      <w:r w:rsidRPr="00225770">
        <w:rPr>
          <w:rFonts w:ascii="Times New Roman" w:eastAsia="Times New Roman" w:hAnsi="Times New Roman" w:cs="Times New Roman"/>
          <w:i/>
          <w:iCs/>
          <w:color w:val="2D2D2D"/>
          <w:kern w:val="0"/>
          <w:sz w:val="28"/>
          <w:szCs w:val="28"/>
          <w:bdr w:val="none" w:sz="0" w:space="0" w:color="auto" w:frame="1"/>
          <w:shd w:val="clear" w:color="auto" w:fill="FFFFFF"/>
          <w:lang w:eastAsia="es-CO"/>
          <w14:ligatures w14:val="none"/>
        </w:rPr>
        <w:fldChar w:fldCharType="end"/>
      </w:r>
      <w:r w:rsidRPr="00225770">
        <w:rPr>
          <w:rFonts w:ascii="Times New Roman" w:eastAsia="Times New Roman" w:hAnsi="Times New Roman" w:cs="Times New Roman"/>
          <w:i/>
          <w:iCs/>
          <w:color w:val="2D2D2D"/>
          <w:kern w:val="0"/>
          <w:sz w:val="28"/>
          <w:szCs w:val="28"/>
          <w:bdr w:val="none" w:sz="0" w:space="0" w:color="auto" w:frame="1"/>
          <w:shd w:val="clear" w:color="auto" w:fill="FFFFFF"/>
          <w:lang w:eastAsia="es-CO"/>
          <w14:ligatures w14:val="none"/>
        </w:rPr>
        <w:t>”.</w:t>
      </w:r>
      <w:r w:rsidRPr="00225770">
        <w:rPr>
          <w:rFonts w:ascii="Times New Roman" w:eastAsia="Times New Roman" w:hAnsi="Times New Roman" w:cs="Times New Roman"/>
          <w:color w:val="2D2D2D"/>
          <w:kern w:val="0"/>
          <w:sz w:val="28"/>
          <w:szCs w:val="28"/>
          <w:bdr w:val="none" w:sz="0" w:space="0" w:color="auto" w:frame="1"/>
          <w:shd w:val="clear" w:color="auto" w:fill="FFFFFF"/>
          <w:lang w:eastAsia="es-CO"/>
          <w14:ligatures w14:val="none"/>
        </w:rPr>
        <w:t> (Énfasis fuera de texto)</w:t>
      </w:r>
      <w:r w:rsidRPr="00225770">
        <w:rPr>
          <w:rFonts w:ascii="Times New Roman" w:eastAsia="Times New Roman" w:hAnsi="Times New Roman" w:cs="Times New Roman"/>
          <w:color w:val="2D2D2D"/>
          <w:kern w:val="0"/>
          <w:sz w:val="28"/>
          <w:szCs w:val="28"/>
          <w:lang w:eastAsia="es-CO"/>
          <w14:ligatures w14:val="none"/>
        </w:rPr>
        <w:t>.</w:t>
      </w:r>
    </w:p>
    <w:p w14:paraId="782BDFB3" w14:textId="77777777" w:rsidR="00225770" w:rsidRPr="00225770" w:rsidRDefault="00225770" w:rsidP="00DE753C">
      <w:pPr>
        <w:spacing w:after="0" w:line="360" w:lineRule="auto"/>
        <w:ind w:left="1416" w:hanging="1416"/>
        <w:jc w:val="both"/>
        <w:rPr>
          <w:rFonts w:ascii="Times New Roman" w:eastAsia="Times New Roman" w:hAnsi="Times New Roman" w:cs="Times New Roman"/>
          <w:color w:val="2D2D2D"/>
          <w:kern w:val="0"/>
          <w:sz w:val="21"/>
          <w:szCs w:val="21"/>
          <w:lang w:eastAsia="es-CO"/>
          <w14:ligatures w14:val="none"/>
        </w:rPr>
      </w:pPr>
      <w:r w:rsidRPr="00225770">
        <w:rPr>
          <w:rFonts w:ascii="Times New Roman" w:eastAsia="Times New Roman" w:hAnsi="Times New Roman" w:cs="Times New Roman"/>
          <w:i/>
          <w:iCs/>
          <w:color w:val="2D2D2D"/>
          <w:kern w:val="0"/>
          <w:sz w:val="28"/>
          <w:szCs w:val="28"/>
          <w:shd w:val="clear" w:color="auto" w:fill="FFFF00"/>
          <w:lang w:eastAsia="es-CO"/>
          <w14:ligatures w14:val="none"/>
        </w:rPr>
        <w:t> </w:t>
      </w:r>
    </w:p>
    <w:p w14:paraId="4631BE8D" w14:textId="77777777" w:rsidR="00225770" w:rsidRPr="00225770" w:rsidRDefault="00225770" w:rsidP="00DE753C">
      <w:pPr>
        <w:spacing w:after="0" w:line="360" w:lineRule="auto"/>
        <w:jc w:val="both"/>
        <w:rPr>
          <w:rFonts w:ascii="Times New Roman" w:eastAsia="Times New Roman" w:hAnsi="Times New Roman" w:cs="Times New Roman"/>
          <w:color w:val="2D2D2D"/>
          <w:kern w:val="0"/>
          <w:sz w:val="21"/>
          <w:szCs w:val="21"/>
          <w:lang w:eastAsia="es-CO"/>
          <w14:ligatures w14:val="none"/>
        </w:rPr>
      </w:pPr>
      <w:r w:rsidRPr="00225770">
        <w:rPr>
          <w:rFonts w:ascii="Times New Roman" w:eastAsia="Times New Roman" w:hAnsi="Times New Roman" w:cs="Times New Roman"/>
          <w:b/>
          <w:bCs/>
          <w:i/>
          <w:iCs/>
          <w:color w:val="2D2D2D"/>
          <w:kern w:val="0"/>
          <w:sz w:val="28"/>
          <w:szCs w:val="28"/>
          <w:lang w:eastAsia="es-CO"/>
          <w14:ligatures w14:val="none"/>
        </w:rPr>
        <w:t>3.4.5.</w:t>
      </w:r>
      <w:r w:rsidRPr="00225770">
        <w:rPr>
          <w:rFonts w:ascii="Times New Roman" w:eastAsia="Times New Roman" w:hAnsi="Times New Roman" w:cs="Times New Roman"/>
          <w:b/>
          <w:bCs/>
          <w:i/>
          <w:iCs/>
          <w:color w:val="2D2D2D"/>
          <w:kern w:val="0"/>
          <w:sz w:val="14"/>
          <w:szCs w:val="14"/>
          <w:lang w:eastAsia="es-CO"/>
          <w14:ligatures w14:val="none"/>
        </w:rPr>
        <w:t>   </w:t>
      </w:r>
      <w:r w:rsidRPr="00225770">
        <w:rPr>
          <w:rFonts w:ascii="Times New Roman" w:eastAsia="Times New Roman" w:hAnsi="Times New Roman" w:cs="Times New Roman"/>
          <w:color w:val="2D2D2D"/>
          <w:kern w:val="0"/>
          <w:sz w:val="28"/>
          <w:szCs w:val="28"/>
          <w:lang w:eastAsia="es-CO"/>
          <w14:ligatures w14:val="none"/>
        </w:rPr>
        <w:t>Si lo inmediatamente atrás trascrito es suficientemente claro en cuanto a la fuerza vinculante del precedente judicial para los operadores judiciales, la obligatoriedad de acatar el precedente judicial es aún mayor, prácticamente absoluta, para las autoridades administrativas. Justamente, al analizar la constitucionalidad del artículo 10 de la Ley 1437 de 2011 (Código de Procedimiento Administrativo y de lo Contencioso Administrativo – CPACA)</w:t>
      </w:r>
      <w:bookmarkStart w:id="70" w:name="_ftnref63"/>
      <w:r w:rsidRPr="00225770">
        <w:rPr>
          <w:rFonts w:ascii="Times New Roman" w:eastAsia="Times New Roman" w:hAnsi="Times New Roman" w:cs="Times New Roman"/>
          <w:color w:val="2D2D2D"/>
          <w:kern w:val="0"/>
          <w:sz w:val="28"/>
          <w:szCs w:val="28"/>
          <w:lang w:eastAsia="es-CO"/>
          <w14:ligatures w14:val="none"/>
        </w:rPr>
        <w:fldChar w:fldCharType="begin"/>
      </w:r>
      <w:r w:rsidRPr="00225770">
        <w:rPr>
          <w:rFonts w:ascii="Times New Roman" w:eastAsia="Times New Roman" w:hAnsi="Times New Roman" w:cs="Times New Roman"/>
          <w:color w:val="2D2D2D"/>
          <w:kern w:val="0"/>
          <w:sz w:val="28"/>
          <w:szCs w:val="28"/>
          <w:lang w:eastAsia="es-CO"/>
          <w14:ligatures w14:val="none"/>
        </w:rPr>
        <w:instrText>HYPERLINK "https://www.corteconstitucional.gov.co/relatoria/2019/C-514-19.htm" \l "_ftn63" \o ""</w:instrText>
      </w:r>
      <w:r w:rsidRPr="00225770">
        <w:rPr>
          <w:rFonts w:ascii="Times New Roman" w:eastAsia="Times New Roman" w:hAnsi="Times New Roman" w:cs="Times New Roman"/>
          <w:color w:val="2D2D2D"/>
          <w:kern w:val="0"/>
          <w:sz w:val="28"/>
          <w:szCs w:val="28"/>
          <w:lang w:eastAsia="es-CO"/>
          <w14:ligatures w14:val="none"/>
        </w:rPr>
      </w:r>
      <w:r w:rsidRPr="00225770">
        <w:rPr>
          <w:rFonts w:ascii="Times New Roman" w:eastAsia="Times New Roman" w:hAnsi="Times New Roman" w:cs="Times New Roman"/>
          <w:color w:val="2D2D2D"/>
          <w:kern w:val="0"/>
          <w:sz w:val="28"/>
          <w:szCs w:val="28"/>
          <w:lang w:eastAsia="es-CO"/>
          <w14:ligatures w14:val="none"/>
        </w:rPr>
        <w:fldChar w:fldCharType="separate"/>
      </w:r>
      <w:r w:rsidRPr="00225770">
        <w:rPr>
          <w:rFonts w:ascii="Times New Roman" w:eastAsia="Times New Roman" w:hAnsi="Times New Roman" w:cs="Times New Roman"/>
          <w:color w:val="0000FF"/>
          <w:kern w:val="0"/>
          <w:sz w:val="28"/>
          <w:szCs w:val="28"/>
          <w:u w:val="single"/>
          <w:vertAlign w:val="superscript"/>
          <w:lang w:eastAsia="es-CO"/>
          <w14:ligatures w14:val="none"/>
        </w:rPr>
        <w:t>[63]</w:t>
      </w:r>
      <w:r w:rsidRPr="00225770">
        <w:rPr>
          <w:rFonts w:ascii="Times New Roman" w:eastAsia="Times New Roman" w:hAnsi="Times New Roman" w:cs="Times New Roman"/>
          <w:color w:val="2D2D2D"/>
          <w:kern w:val="0"/>
          <w:sz w:val="28"/>
          <w:szCs w:val="28"/>
          <w:lang w:eastAsia="es-CO"/>
          <w14:ligatures w14:val="none"/>
        </w:rPr>
        <w:fldChar w:fldCharType="end"/>
      </w:r>
      <w:bookmarkEnd w:id="70"/>
      <w:r w:rsidRPr="00225770">
        <w:rPr>
          <w:rFonts w:ascii="Times New Roman" w:eastAsia="Times New Roman" w:hAnsi="Times New Roman" w:cs="Times New Roman"/>
          <w:color w:val="2D2D2D"/>
          <w:kern w:val="0"/>
          <w:sz w:val="28"/>
          <w:szCs w:val="28"/>
          <w:lang w:eastAsia="es-CO"/>
          <w14:ligatures w14:val="none"/>
        </w:rPr>
        <w:t>, la Corte sostuvo que como los funcionarios de la Administración </w:t>
      </w:r>
      <w:r w:rsidRPr="00225770">
        <w:rPr>
          <w:rFonts w:ascii="Times New Roman" w:eastAsia="Times New Roman" w:hAnsi="Times New Roman" w:cs="Times New Roman"/>
          <w:i/>
          <w:iCs/>
          <w:color w:val="2D2D2D"/>
          <w:kern w:val="0"/>
          <w:sz w:val="28"/>
          <w:szCs w:val="28"/>
          <w:bdr w:val="none" w:sz="0" w:space="0" w:color="auto" w:frame="1"/>
          <w:lang w:eastAsia="es-CO"/>
          <w14:ligatures w14:val="none"/>
        </w:rPr>
        <w:t>“carecen del grado de autonomía que sí tienen las autoridades judiciales, el acatamiento del precedente jurisprudencial es </w:t>
      </w:r>
      <w:r w:rsidRPr="00225770">
        <w:rPr>
          <w:rFonts w:ascii="Times New Roman" w:eastAsia="Times New Roman" w:hAnsi="Times New Roman" w:cs="Times New Roman"/>
          <w:b/>
          <w:bCs/>
          <w:i/>
          <w:iCs/>
          <w:color w:val="2D2D2D"/>
          <w:kern w:val="0"/>
          <w:sz w:val="28"/>
          <w:szCs w:val="28"/>
          <w:bdr w:val="none" w:sz="0" w:space="0" w:color="auto" w:frame="1"/>
          <w:lang w:eastAsia="es-CO"/>
          <w14:ligatures w14:val="none"/>
        </w:rPr>
        <w:t>estricto</w:t>
      </w:r>
      <w:r w:rsidRPr="00225770">
        <w:rPr>
          <w:rFonts w:ascii="Times New Roman" w:eastAsia="Times New Roman" w:hAnsi="Times New Roman" w:cs="Times New Roman"/>
          <w:i/>
          <w:iCs/>
          <w:color w:val="2D2D2D"/>
          <w:kern w:val="0"/>
          <w:sz w:val="28"/>
          <w:szCs w:val="28"/>
          <w:bdr w:val="none" w:sz="0" w:space="0" w:color="auto" w:frame="1"/>
          <w:lang w:eastAsia="es-CO"/>
          <w14:ligatures w14:val="none"/>
        </w:rPr>
        <w:t>, </w:t>
      </w:r>
      <w:r w:rsidRPr="00225770">
        <w:rPr>
          <w:rFonts w:ascii="Times New Roman" w:eastAsia="Times New Roman" w:hAnsi="Times New Roman" w:cs="Times New Roman"/>
          <w:b/>
          <w:bCs/>
          <w:i/>
          <w:iCs/>
          <w:color w:val="2D2D2D"/>
          <w:kern w:val="0"/>
          <w:sz w:val="28"/>
          <w:szCs w:val="28"/>
          <w:bdr w:val="none" w:sz="0" w:space="0" w:color="auto" w:frame="1"/>
          <w:lang w:eastAsia="es-CO"/>
          <w14:ligatures w14:val="none"/>
        </w:rPr>
        <w:t>sin que resulte admisible la opción de apartarse del mismo</w:t>
      </w:r>
      <w:r w:rsidRPr="00225770">
        <w:rPr>
          <w:rFonts w:ascii="Times New Roman" w:eastAsia="Times New Roman" w:hAnsi="Times New Roman" w:cs="Times New Roman"/>
          <w:i/>
          <w:iCs/>
          <w:color w:val="2D2D2D"/>
          <w:kern w:val="0"/>
          <w:sz w:val="28"/>
          <w:szCs w:val="28"/>
          <w:bdr w:val="none" w:sz="0" w:space="0" w:color="auto" w:frame="1"/>
          <w:lang w:eastAsia="es-CO"/>
          <w14:ligatures w14:val="none"/>
        </w:rPr>
        <w:t>.” </w:t>
      </w:r>
      <w:r w:rsidRPr="00225770">
        <w:rPr>
          <w:rFonts w:ascii="Times New Roman" w:eastAsia="Times New Roman" w:hAnsi="Times New Roman" w:cs="Times New Roman"/>
          <w:color w:val="2D2D2D"/>
          <w:kern w:val="0"/>
          <w:sz w:val="28"/>
          <w:szCs w:val="28"/>
          <w:bdr w:val="none" w:sz="0" w:space="0" w:color="auto" w:frame="1"/>
          <w:lang w:eastAsia="es-CO"/>
          <w14:ligatures w14:val="none"/>
        </w:rPr>
        <w:t>(Énfasis fuera de texto)</w:t>
      </w:r>
      <w:bookmarkStart w:id="71" w:name="_ftnref64"/>
      <w:r w:rsidRPr="00225770">
        <w:rPr>
          <w:rFonts w:ascii="Times New Roman" w:eastAsia="Times New Roman" w:hAnsi="Times New Roman" w:cs="Times New Roman"/>
          <w:color w:val="2D2D2D"/>
          <w:kern w:val="0"/>
          <w:sz w:val="28"/>
          <w:szCs w:val="28"/>
          <w:bdr w:val="none" w:sz="0" w:space="0" w:color="auto" w:frame="1"/>
          <w:lang w:eastAsia="es-CO"/>
          <w14:ligatures w14:val="none"/>
        </w:rPr>
        <w:fldChar w:fldCharType="begin"/>
      </w:r>
      <w:r w:rsidRPr="00225770">
        <w:rPr>
          <w:rFonts w:ascii="Times New Roman" w:eastAsia="Times New Roman" w:hAnsi="Times New Roman" w:cs="Times New Roman"/>
          <w:color w:val="2D2D2D"/>
          <w:kern w:val="0"/>
          <w:sz w:val="28"/>
          <w:szCs w:val="28"/>
          <w:bdr w:val="none" w:sz="0" w:space="0" w:color="auto" w:frame="1"/>
          <w:lang w:eastAsia="es-CO"/>
          <w14:ligatures w14:val="none"/>
        </w:rPr>
        <w:instrText>HYPERLINK "https://www.corteconstitucional.gov.co/relatoria/2019/C-514-19.htm" \l "_ftn64" \o ""</w:instrText>
      </w:r>
      <w:r w:rsidRPr="00225770">
        <w:rPr>
          <w:rFonts w:ascii="Times New Roman" w:eastAsia="Times New Roman" w:hAnsi="Times New Roman" w:cs="Times New Roman"/>
          <w:color w:val="2D2D2D"/>
          <w:kern w:val="0"/>
          <w:sz w:val="28"/>
          <w:szCs w:val="28"/>
          <w:bdr w:val="none" w:sz="0" w:space="0" w:color="auto" w:frame="1"/>
          <w:lang w:eastAsia="es-CO"/>
          <w14:ligatures w14:val="none"/>
        </w:rPr>
      </w:r>
      <w:r w:rsidRPr="00225770">
        <w:rPr>
          <w:rFonts w:ascii="Times New Roman" w:eastAsia="Times New Roman" w:hAnsi="Times New Roman" w:cs="Times New Roman"/>
          <w:color w:val="2D2D2D"/>
          <w:kern w:val="0"/>
          <w:sz w:val="28"/>
          <w:szCs w:val="28"/>
          <w:bdr w:val="none" w:sz="0" w:space="0" w:color="auto" w:frame="1"/>
          <w:lang w:eastAsia="es-CO"/>
          <w14:ligatures w14:val="none"/>
        </w:rPr>
        <w:fldChar w:fldCharType="separate"/>
      </w:r>
      <w:r w:rsidRPr="00225770">
        <w:rPr>
          <w:rFonts w:ascii="Times New Roman" w:eastAsia="Times New Roman" w:hAnsi="Times New Roman" w:cs="Times New Roman"/>
          <w:color w:val="0000FF"/>
          <w:kern w:val="0"/>
          <w:sz w:val="28"/>
          <w:szCs w:val="28"/>
          <w:u w:val="single"/>
          <w:bdr w:val="none" w:sz="0" w:space="0" w:color="auto" w:frame="1"/>
          <w:vertAlign w:val="superscript"/>
          <w:lang w:eastAsia="es-CO"/>
          <w14:ligatures w14:val="none"/>
        </w:rPr>
        <w:t>[64]</w:t>
      </w:r>
      <w:r w:rsidRPr="00225770">
        <w:rPr>
          <w:rFonts w:ascii="Times New Roman" w:eastAsia="Times New Roman" w:hAnsi="Times New Roman" w:cs="Times New Roman"/>
          <w:color w:val="2D2D2D"/>
          <w:kern w:val="0"/>
          <w:sz w:val="28"/>
          <w:szCs w:val="28"/>
          <w:bdr w:val="none" w:sz="0" w:space="0" w:color="auto" w:frame="1"/>
          <w:lang w:eastAsia="es-CO"/>
          <w14:ligatures w14:val="none"/>
        </w:rPr>
        <w:fldChar w:fldCharType="end"/>
      </w:r>
      <w:bookmarkEnd w:id="71"/>
    </w:p>
    <w:p w14:paraId="7D68100B" w14:textId="77777777" w:rsidR="00225770" w:rsidRPr="00225770" w:rsidRDefault="00225770" w:rsidP="00DE753C">
      <w:pPr>
        <w:spacing w:after="0" w:line="360" w:lineRule="auto"/>
        <w:ind w:left="720"/>
        <w:jc w:val="both"/>
        <w:rPr>
          <w:rFonts w:ascii="Times New Roman" w:eastAsia="Times New Roman" w:hAnsi="Times New Roman" w:cs="Times New Roman"/>
          <w:color w:val="2D2D2D"/>
          <w:kern w:val="0"/>
          <w:sz w:val="28"/>
          <w:szCs w:val="28"/>
          <w:lang w:eastAsia="es-CO"/>
          <w14:ligatures w14:val="none"/>
        </w:rPr>
      </w:pPr>
      <w:r w:rsidRPr="00225770">
        <w:rPr>
          <w:rFonts w:ascii="Times New Roman" w:eastAsia="Times New Roman" w:hAnsi="Times New Roman" w:cs="Times New Roman"/>
          <w:color w:val="2D2D2D"/>
          <w:kern w:val="0"/>
          <w:sz w:val="28"/>
          <w:szCs w:val="28"/>
          <w:shd w:val="clear" w:color="auto" w:fill="FFFF00"/>
          <w:lang w:eastAsia="es-CO"/>
          <w14:ligatures w14:val="none"/>
        </w:rPr>
        <w:t> </w:t>
      </w:r>
    </w:p>
    <w:p w14:paraId="1C3C7A9F" w14:textId="77777777" w:rsidR="00225770" w:rsidRPr="00225770" w:rsidRDefault="00225770" w:rsidP="00DE753C">
      <w:pPr>
        <w:spacing w:after="0" w:line="360" w:lineRule="auto"/>
        <w:jc w:val="both"/>
        <w:rPr>
          <w:rFonts w:ascii="Times New Roman" w:eastAsia="Times New Roman" w:hAnsi="Times New Roman" w:cs="Times New Roman"/>
          <w:color w:val="2D2D2D"/>
          <w:kern w:val="0"/>
          <w:sz w:val="21"/>
          <w:szCs w:val="21"/>
          <w:lang w:eastAsia="es-CO"/>
          <w14:ligatures w14:val="none"/>
        </w:rPr>
      </w:pPr>
      <w:r w:rsidRPr="00225770">
        <w:rPr>
          <w:rFonts w:ascii="Times New Roman" w:eastAsia="Times New Roman" w:hAnsi="Times New Roman" w:cs="Times New Roman"/>
          <w:b/>
          <w:bCs/>
          <w:i/>
          <w:iCs/>
          <w:color w:val="2D2D2D"/>
          <w:kern w:val="0"/>
          <w:sz w:val="28"/>
          <w:szCs w:val="28"/>
          <w:lang w:eastAsia="es-CO"/>
          <w14:ligatures w14:val="none"/>
        </w:rPr>
        <w:t>3.4.6.</w:t>
      </w:r>
      <w:r w:rsidRPr="00225770">
        <w:rPr>
          <w:rFonts w:ascii="Times New Roman" w:eastAsia="Times New Roman" w:hAnsi="Times New Roman" w:cs="Times New Roman"/>
          <w:b/>
          <w:bCs/>
          <w:i/>
          <w:iCs/>
          <w:color w:val="2D2D2D"/>
          <w:kern w:val="0"/>
          <w:sz w:val="14"/>
          <w:szCs w:val="14"/>
          <w:lang w:eastAsia="es-CO"/>
          <w14:ligatures w14:val="none"/>
        </w:rPr>
        <w:t>   </w:t>
      </w:r>
      <w:r w:rsidRPr="00225770">
        <w:rPr>
          <w:rFonts w:ascii="Times New Roman" w:eastAsia="Times New Roman" w:hAnsi="Times New Roman" w:cs="Times New Roman"/>
          <w:color w:val="2D2D2D"/>
          <w:kern w:val="0"/>
          <w:sz w:val="28"/>
          <w:szCs w:val="28"/>
          <w:lang w:eastAsia="es-CO"/>
          <w14:ligatures w14:val="none"/>
        </w:rPr>
        <w:t>Ahora bien, como </w:t>
      </w:r>
      <w:r w:rsidRPr="00225770">
        <w:rPr>
          <w:rFonts w:ascii="Times New Roman" w:eastAsia="Times New Roman" w:hAnsi="Times New Roman" w:cs="Times New Roman"/>
          <w:color w:val="2D2D2D"/>
          <w:kern w:val="0"/>
          <w:sz w:val="28"/>
          <w:szCs w:val="28"/>
          <w:bdr w:val="none" w:sz="0" w:space="0" w:color="auto" w:frame="1"/>
          <w:shd w:val="clear" w:color="auto" w:fill="FFFFFF"/>
          <w:lang w:eastAsia="es-CO"/>
          <w14:ligatures w14:val="none"/>
        </w:rPr>
        <w:t>la primera parte del artículo 113 de la Ley 1943 de 2018 caracteriza a los conceptos de la DIAN como la interpretación oficial de la ley por parte de la Administración de Impuestos, con carácter obligatorio para sus propios empleados, (3.3.1. </w:t>
      </w:r>
      <w:r w:rsidRPr="00225770">
        <w:rPr>
          <w:rFonts w:ascii="Times New Roman" w:eastAsia="Times New Roman" w:hAnsi="Times New Roman" w:cs="Times New Roman"/>
          <w:i/>
          <w:iCs/>
          <w:color w:val="2D2D2D"/>
          <w:kern w:val="0"/>
          <w:sz w:val="28"/>
          <w:szCs w:val="28"/>
          <w:bdr w:val="none" w:sz="0" w:space="0" w:color="auto" w:frame="1"/>
          <w:shd w:val="clear" w:color="auto" w:fill="FFFFFF"/>
          <w:lang w:eastAsia="es-CO"/>
          <w14:ligatures w14:val="none"/>
        </w:rPr>
        <w:t>supra</w:t>
      </w:r>
      <w:r w:rsidRPr="00225770">
        <w:rPr>
          <w:rFonts w:ascii="Times New Roman" w:eastAsia="Times New Roman" w:hAnsi="Times New Roman" w:cs="Times New Roman"/>
          <w:color w:val="2D2D2D"/>
          <w:kern w:val="0"/>
          <w:sz w:val="28"/>
          <w:szCs w:val="28"/>
          <w:bdr w:val="none" w:sz="0" w:space="0" w:color="auto" w:frame="1"/>
          <w:shd w:val="clear" w:color="auto" w:fill="FFFFFF"/>
          <w:lang w:eastAsia="es-CO"/>
          <w14:ligatures w14:val="none"/>
        </w:rPr>
        <w:t>), la Corte considera superada cualquier duda en torno de la efectiva competencia que tiene el Consejo de Estado para ejercer el control de constitucionalidad sobre dichos conceptos</w:t>
      </w:r>
      <w:bookmarkStart w:id="72" w:name="_ftnref65"/>
      <w:r w:rsidRPr="00225770">
        <w:rPr>
          <w:rFonts w:ascii="Times New Roman" w:eastAsia="Times New Roman" w:hAnsi="Times New Roman" w:cs="Times New Roman"/>
          <w:color w:val="2D2D2D"/>
          <w:kern w:val="0"/>
          <w:sz w:val="28"/>
          <w:szCs w:val="28"/>
          <w:bdr w:val="none" w:sz="0" w:space="0" w:color="auto" w:frame="1"/>
          <w:shd w:val="clear" w:color="auto" w:fill="FFFFFF"/>
          <w:lang w:eastAsia="es-CO"/>
          <w14:ligatures w14:val="none"/>
        </w:rPr>
        <w:fldChar w:fldCharType="begin"/>
      </w:r>
      <w:r w:rsidRPr="00225770">
        <w:rPr>
          <w:rFonts w:ascii="Times New Roman" w:eastAsia="Times New Roman" w:hAnsi="Times New Roman" w:cs="Times New Roman"/>
          <w:color w:val="2D2D2D"/>
          <w:kern w:val="0"/>
          <w:sz w:val="28"/>
          <w:szCs w:val="28"/>
          <w:bdr w:val="none" w:sz="0" w:space="0" w:color="auto" w:frame="1"/>
          <w:shd w:val="clear" w:color="auto" w:fill="FFFFFF"/>
          <w:lang w:eastAsia="es-CO"/>
          <w14:ligatures w14:val="none"/>
        </w:rPr>
        <w:instrText>HYPERLINK "https://www.corteconstitucional.gov.co/relatoria/2019/C-514-19.htm" \l "_ftn65" \o ""</w:instrText>
      </w:r>
      <w:r w:rsidRPr="00225770">
        <w:rPr>
          <w:rFonts w:ascii="Times New Roman" w:eastAsia="Times New Roman" w:hAnsi="Times New Roman" w:cs="Times New Roman"/>
          <w:color w:val="2D2D2D"/>
          <w:kern w:val="0"/>
          <w:sz w:val="28"/>
          <w:szCs w:val="28"/>
          <w:bdr w:val="none" w:sz="0" w:space="0" w:color="auto" w:frame="1"/>
          <w:shd w:val="clear" w:color="auto" w:fill="FFFFFF"/>
          <w:lang w:eastAsia="es-CO"/>
          <w14:ligatures w14:val="none"/>
        </w:rPr>
      </w:r>
      <w:r w:rsidRPr="00225770">
        <w:rPr>
          <w:rFonts w:ascii="Times New Roman" w:eastAsia="Times New Roman" w:hAnsi="Times New Roman" w:cs="Times New Roman"/>
          <w:color w:val="2D2D2D"/>
          <w:kern w:val="0"/>
          <w:sz w:val="28"/>
          <w:szCs w:val="28"/>
          <w:bdr w:val="none" w:sz="0" w:space="0" w:color="auto" w:frame="1"/>
          <w:shd w:val="clear" w:color="auto" w:fill="FFFFFF"/>
          <w:lang w:eastAsia="es-CO"/>
          <w14:ligatures w14:val="none"/>
        </w:rPr>
        <w:fldChar w:fldCharType="separate"/>
      </w:r>
      <w:r w:rsidRPr="00225770">
        <w:rPr>
          <w:rFonts w:ascii="Times New Roman" w:eastAsia="Times New Roman" w:hAnsi="Times New Roman" w:cs="Times New Roman"/>
          <w:color w:val="0000FF"/>
          <w:kern w:val="0"/>
          <w:sz w:val="28"/>
          <w:szCs w:val="28"/>
          <w:u w:val="single"/>
          <w:bdr w:val="none" w:sz="0" w:space="0" w:color="auto" w:frame="1"/>
          <w:shd w:val="clear" w:color="auto" w:fill="FFFFFF"/>
          <w:vertAlign w:val="superscript"/>
          <w:lang w:eastAsia="es-CO"/>
          <w14:ligatures w14:val="none"/>
        </w:rPr>
        <w:t>[65]</w:t>
      </w:r>
      <w:r w:rsidRPr="00225770">
        <w:rPr>
          <w:rFonts w:ascii="Times New Roman" w:eastAsia="Times New Roman" w:hAnsi="Times New Roman" w:cs="Times New Roman"/>
          <w:color w:val="2D2D2D"/>
          <w:kern w:val="0"/>
          <w:sz w:val="28"/>
          <w:szCs w:val="28"/>
          <w:bdr w:val="none" w:sz="0" w:space="0" w:color="auto" w:frame="1"/>
          <w:shd w:val="clear" w:color="auto" w:fill="FFFFFF"/>
          <w:lang w:eastAsia="es-CO"/>
          <w14:ligatures w14:val="none"/>
        </w:rPr>
        <w:fldChar w:fldCharType="end"/>
      </w:r>
      <w:bookmarkEnd w:id="72"/>
      <w:r w:rsidRPr="00225770">
        <w:rPr>
          <w:rFonts w:ascii="Times New Roman" w:eastAsia="Times New Roman" w:hAnsi="Times New Roman" w:cs="Times New Roman"/>
          <w:color w:val="2D2D2D"/>
          <w:kern w:val="0"/>
          <w:sz w:val="28"/>
          <w:szCs w:val="28"/>
          <w:bdr w:val="none" w:sz="0" w:space="0" w:color="auto" w:frame="1"/>
          <w:shd w:val="clear" w:color="auto" w:fill="FFFFFF"/>
          <w:lang w:eastAsia="es-CO"/>
          <w14:ligatures w14:val="none"/>
        </w:rPr>
        <w:t xml:space="preserve">. Por ello, la jurisprudencia que emita el máximo tribunal de lo contencioso administrativo sobre la validez de la doctrina de la Administración de Impuestos es un </w:t>
      </w:r>
      <w:r w:rsidRPr="00225770">
        <w:rPr>
          <w:rFonts w:ascii="Times New Roman" w:eastAsia="Times New Roman" w:hAnsi="Times New Roman" w:cs="Times New Roman"/>
          <w:color w:val="2D2D2D"/>
          <w:kern w:val="0"/>
          <w:sz w:val="28"/>
          <w:szCs w:val="28"/>
          <w:bdr w:val="none" w:sz="0" w:space="0" w:color="auto" w:frame="1"/>
          <w:shd w:val="clear" w:color="auto" w:fill="FFFFFF"/>
          <w:lang w:eastAsia="es-CO"/>
          <w14:ligatures w14:val="none"/>
        </w:rPr>
        <w:lastRenderedPageBreak/>
        <w:t>argumento adicional para soportar que, por encima de la obligatoriedad que tienen los conceptos de la DIAN para sus propios empleados, estos se verían avocados a su eventual desconocimiento si el precedente judicial del Consejo de Estado o de esta Corte aconsejara la adopción de una interpretación distinta de la ley tributaria. De este modo se acredita la incoherencia de una proposición jurídica que le impide a los contribuyentes ponerle de presente a la DIAN o a la Administración de Justicia, las razones por las cuales su decisión podría estar condicionada por un criterio superior a su discrecionalidad hermenéutica, por razonable que esta última sea.</w:t>
      </w:r>
    </w:p>
    <w:p w14:paraId="5738ECB8" w14:textId="77777777" w:rsidR="00225770" w:rsidRPr="00225770" w:rsidRDefault="00225770" w:rsidP="00DE753C">
      <w:pPr>
        <w:spacing w:after="0" w:line="360" w:lineRule="auto"/>
        <w:jc w:val="both"/>
        <w:rPr>
          <w:rFonts w:ascii="Times New Roman" w:eastAsia="Times New Roman" w:hAnsi="Times New Roman" w:cs="Times New Roman"/>
          <w:color w:val="2D2D2D"/>
          <w:kern w:val="0"/>
          <w:sz w:val="21"/>
          <w:szCs w:val="21"/>
          <w:lang w:eastAsia="es-CO"/>
          <w14:ligatures w14:val="none"/>
        </w:rPr>
      </w:pPr>
      <w:r w:rsidRPr="00225770">
        <w:rPr>
          <w:rFonts w:ascii="Times New Roman" w:eastAsia="Times New Roman" w:hAnsi="Times New Roman" w:cs="Times New Roman"/>
          <w:color w:val="2D2D2D"/>
          <w:kern w:val="0"/>
          <w:sz w:val="28"/>
          <w:szCs w:val="28"/>
          <w:shd w:val="clear" w:color="auto" w:fill="FFFF00"/>
          <w:lang w:eastAsia="es-CO"/>
          <w14:ligatures w14:val="none"/>
        </w:rPr>
        <w:t> </w:t>
      </w:r>
    </w:p>
    <w:p w14:paraId="3DDE2935" w14:textId="77777777" w:rsidR="00225770" w:rsidRPr="00225770" w:rsidRDefault="00225770" w:rsidP="00DE753C">
      <w:pPr>
        <w:spacing w:after="0" w:line="360" w:lineRule="auto"/>
        <w:jc w:val="both"/>
        <w:rPr>
          <w:rFonts w:ascii="Times New Roman" w:eastAsia="Times New Roman" w:hAnsi="Times New Roman" w:cs="Times New Roman"/>
          <w:color w:val="2D2D2D"/>
          <w:kern w:val="0"/>
          <w:sz w:val="21"/>
          <w:szCs w:val="21"/>
          <w:lang w:eastAsia="es-CO"/>
          <w14:ligatures w14:val="none"/>
        </w:rPr>
      </w:pPr>
      <w:r w:rsidRPr="00225770">
        <w:rPr>
          <w:rFonts w:ascii="Times New Roman" w:eastAsia="Times New Roman" w:hAnsi="Times New Roman" w:cs="Times New Roman"/>
          <w:b/>
          <w:bCs/>
          <w:i/>
          <w:iCs/>
          <w:color w:val="2D2D2D"/>
          <w:kern w:val="0"/>
          <w:sz w:val="28"/>
          <w:szCs w:val="28"/>
          <w:lang w:eastAsia="es-CO"/>
          <w14:ligatures w14:val="none"/>
        </w:rPr>
        <w:t>3.4.7.</w:t>
      </w:r>
      <w:r w:rsidRPr="00225770">
        <w:rPr>
          <w:rFonts w:ascii="Times New Roman" w:eastAsia="Times New Roman" w:hAnsi="Times New Roman" w:cs="Times New Roman"/>
          <w:b/>
          <w:bCs/>
          <w:i/>
          <w:iCs/>
          <w:color w:val="2D2D2D"/>
          <w:kern w:val="0"/>
          <w:sz w:val="14"/>
          <w:szCs w:val="14"/>
          <w:lang w:eastAsia="es-CO"/>
          <w14:ligatures w14:val="none"/>
        </w:rPr>
        <w:t>   </w:t>
      </w:r>
      <w:r w:rsidRPr="00225770">
        <w:rPr>
          <w:rFonts w:ascii="Times New Roman" w:eastAsia="Times New Roman" w:hAnsi="Times New Roman" w:cs="Times New Roman"/>
          <w:color w:val="2D2D2D"/>
          <w:kern w:val="0"/>
          <w:sz w:val="28"/>
          <w:szCs w:val="28"/>
          <w:bdr w:val="none" w:sz="0" w:space="0" w:color="auto" w:frame="1"/>
          <w:shd w:val="clear" w:color="auto" w:fill="FFFFFF"/>
          <w:lang w:eastAsia="es-CO"/>
          <w14:ligatures w14:val="none"/>
        </w:rPr>
        <w:t> Más aún, si el objeto de los procedimientos no es otro que el de garantizar la efectividad de los derechos sustanciales y, en ese orden, favorecer que las autoridades tomen decisiones ajustadas a derecho, no resulta idóneo un sistema que sujeta a los sujetos pasivos de las obligaciones tributarias a una limitada exposición de las razones que defienden sus intereses. Es decir, en aras de asistir a las autoridades tributarias y judiciales en su proceso de toma de decisiones, los contribuyentes están facultados para exponer sus puntos de vista de la manera más completa posible, permitiéndole a la autoridad del caso llegar a una decisión luego de considerar </w:t>
      </w:r>
      <w:r w:rsidRPr="00225770">
        <w:rPr>
          <w:rFonts w:ascii="Times New Roman" w:eastAsia="Times New Roman" w:hAnsi="Times New Roman" w:cs="Times New Roman"/>
          <w:i/>
          <w:iCs/>
          <w:color w:val="2D2D2D"/>
          <w:kern w:val="0"/>
          <w:sz w:val="28"/>
          <w:szCs w:val="28"/>
          <w:bdr w:val="none" w:sz="0" w:space="0" w:color="auto" w:frame="1"/>
          <w:shd w:val="clear" w:color="auto" w:fill="FFFFFF"/>
          <w:lang w:eastAsia="es-CO"/>
          <w14:ligatures w14:val="none"/>
        </w:rPr>
        <w:t>“todos los puntos de vista y todos los intereses en juego, a fin de ponderarlos </w:t>
      </w:r>
      <w:r w:rsidRPr="00225770">
        <w:rPr>
          <w:rFonts w:ascii="Times New Roman" w:eastAsia="Times New Roman" w:hAnsi="Times New Roman" w:cs="Times New Roman"/>
          <w:i/>
          <w:iCs/>
          <w:color w:val="2D2D2D"/>
          <w:kern w:val="0"/>
          <w:sz w:val="28"/>
          <w:szCs w:val="28"/>
          <w:lang w:eastAsia="es-CO"/>
          <w14:ligatures w14:val="none"/>
        </w:rPr>
        <w:t>cuidadosamente a la luz de la normatividad que debe aplicar, para de esa manera tomar la mejor decisión posible”</w:t>
      </w:r>
      <w:bookmarkStart w:id="73" w:name="_ftnref66"/>
      <w:r w:rsidRPr="00225770">
        <w:rPr>
          <w:rFonts w:ascii="Times New Roman" w:eastAsia="Times New Roman" w:hAnsi="Times New Roman" w:cs="Times New Roman"/>
          <w:color w:val="2D2D2D"/>
          <w:kern w:val="0"/>
          <w:sz w:val="21"/>
          <w:szCs w:val="21"/>
          <w:lang w:eastAsia="es-CO"/>
          <w14:ligatures w14:val="none"/>
        </w:rPr>
        <w:fldChar w:fldCharType="begin"/>
      </w:r>
      <w:r w:rsidRPr="00225770">
        <w:rPr>
          <w:rFonts w:ascii="Times New Roman" w:eastAsia="Times New Roman" w:hAnsi="Times New Roman" w:cs="Times New Roman"/>
          <w:color w:val="2D2D2D"/>
          <w:kern w:val="0"/>
          <w:sz w:val="21"/>
          <w:szCs w:val="21"/>
          <w:lang w:eastAsia="es-CO"/>
          <w14:ligatures w14:val="none"/>
        </w:rPr>
        <w:instrText>HYPERLINK "https://www.corteconstitucional.gov.co/relatoria/2019/C-514-19.htm" \l "_ftn66" \o ""</w:instrText>
      </w:r>
      <w:r w:rsidRPr="00225770">
        <w:rPr>
          <w:rFonts w:ascii="Times New Roman" w:eastAsia="Times New Roman" w:hAnsi="Times New Roman" w:cs="Times New Roman"/>
          <w:color w:val="2D2D2D"/>
          <w:kern w:val="0"/>
          <w:sz w:val="21"/>
          <w:szCs w:val="21"/>
          <w:lang w:eastAsia="es-CO"/>
          <w14:ligatures w14:val="none"/>
        </w:rPr>
      </w:r>
      <w:r w:rsidRPr="00225770">
        <w:rPr>
          <w:rFonts w:ascii="Times New Roman" w:eastAsia="Times New Roman" w:hAnsi="Times New Roman" w:cs="Times New Roman"/>
          <w:color w:val="2D2D2D"/>
          <w:kern w:val="0"/>
          <w:sz w:val="21"/>
          <w:szCs w:val="21"/>
          <w:lang w:eastAsia="es-CO"/>
          <w14:ligatures w14:val="none"/>
        </w:rPr>
        <w:fldChar w:fldCharType="separate"/>
      </w:r>
      <w:r w:rsidRPr="00225770">
        <w:rPr>
          <w:rFonts w:ascii="Times New Roman" w:eastAsia="Times New Roman" w:hAnsi="Times New Roman" w:cs="Times New Roman"/>
          <w:color w:val="0000FF"/>
          <w:kern w:val="0"/>
          <w:sz w:val="28"/>
          <w:szCs w:val="28"/>
          <w:u w:val="single"/>
          <w:vertAlign w:val="superscript"/>
          <w:lang w:eastAsia="es-CO"/>
          <w14:ligatures w14:val="none"/>
        </w:rPr>
        <w:t>[66]</w:t>
      </w:r>
      <w:r w:rsidRPr="00225770">
        <w:rPr>
          <w:rFonts w:ascii="Times New Roman" w:eastAsia="Times New Roman" w:hAnsi="Times New Roman" w:cs="Times New Roman"/>
          <w:color w:val="2D2D2D"/>
          <w:kern w:val="0"/>
          <w:sz w:val="21"/>
          <w:szCs w:val="21"/>
          <w:lang w:eastAsia="es-CO"/>
          <w14:ligatures w14:val="none"/>
        </w:rPr>
        <w:fldChar w:fldCharType="end"/>
      </w:r>
      <w:bookmarkEnd w:id="73"/>
      <w:r w:rsidRPr="00225770">
        <w:rPr>
          <w:rFonts w:ascii="Times New Roman" w:eastAsia="Times New Roman" w:hAnsi="Times New Roman" w:cs="Times New Roman"/>
          <w:i/>
          <w:iCs/>
          <w:color w:val="2D2D2D"/>
          <w:kern w:val="0"/>
          <w:sz w:val="28"/>
          <w:szCs w:val="28"/>
          <w:lang w:eastAsia="es-CO"/>
          <w14:ligatures w14:val="none"/>
        </w:rPr>
        <w:t>. </w:t>
      </w:r>
      <w:r w:rsidRPr="00225770">
        <w:rPr>
          <w:rFonts w:ascii="Times New Roman" w:eastAsia="Times New Roman" w:hAnsi="Times New Roman" w:cs="Times New Roman"/>
          <w:color w:val="2D2D2D"/>
          <w:kern w:val="0"/>
          <w:sz w:val="28"/>
          <w:szCs w:val="28"/>
          <w:lang w:eastAsia="es-CO"/>
          <w14:ligatures w14:val="none"/>
        </w:rPr>
        <w:t>Es decir,</w:t>
      </w:r>
      <w:r w:rsidRPr="00225770">
        <w:rPr>
          <w:rFonts w:ascii="Times New Roman" w:eastAsia="Times New Roman" w:hAnsi="Times New Roman" w:cs="Times New Roman"/>
          <w:i/>
          <w:iCs/>
          <w:color w:val="2D2D2D"/>
          <w:kern w:val="0"/>
          <w:sz w:val="28"/>
          <w:szCs w:val="28"/>
          <w:lang w:eastAsia="es-CO"/>
          <w14:ligatures w14:val="none"/>
        </w:rPr>
        <w:t> </w:t>
      </w:r>
      <w:r w:rsidRPr="00225770">
        <w:rPr>
          <w:rFonts w:ascii="Times New Roman" w:eastAsia="Times New Roman" w:hAnsi="Times New Roman" w:cs="Times New Roman"/>
          <w:color w:val="2D2D2D"/>
          <w:kern w:val="0"/>
          <w:sz w:val="28"/>
          <w:szCs w:val="28"/>
          <w:lang w:eastAsia="es-CO"/>
          <w14:ligatures w14:val="none"/>
        </w:rPr>
        <w:t>la limitación de la argumentación de los contribuyentes al derecho legislado debilita la aptitud de los procesos institucionales dirigidos a la toma de decisiones ajustadas a derecho; todo ello en detrimento del derecho al debido proceso y de defensa (C.P. art. 29); a la confianza legítima (C.P., art 83); y a la prevalencia del derecho sustancial sobre el procedimental (C.P., art. 228).</w:t>
      </w:r>
    </w:p>
    <w:p w14:paraId="0EDFB258" w14:textId="77777777" w:rsidR="00225770" w:rsidRPr="00225770" w:rsidRDefault="00225770" w:rsidP="00DE753C">
      <w:pPr>
        <w:spacing w:after="0" w:line="360" w:lineRule="auto"/>
        <w:jc w:val="both"/>
        <w:rPr>
          <w:rFonts w:ascii="Times New Roman" w:eastAsia="Times New Roman" w:hAnsi="Times New Roman" w:cs="Times New Roman"/>
          <w:color w:val="2D2D2D"/>
          <w:kern w:val="0"/>
          <w:sz w:val="21"/>
          <w:szCs w:val="21"/>
          <w:lang w:eastAsia="es-CO"/>
          <w14:ligatures w14:val="none"/>
        </w:rPr>
      </w:pPr>
      <w:r w:rsidRPr="00225770">
        <w:rPr>
          <w:rFonts w:ascii="Times New Roman" w:eastAsia="Times New Roman" w:hAnsi="Times New Roman" w:cs="Times New Roman"/>
          <w:i/>
          <w:iCs/>
          <w:color w:val="2D2D2D"/>
          <w:kern w:val="0"/>
          <w:sz w:val="28"/>
          <w:szCs w:val="28"/>
          <w:lang w:eastAsia="es-CO"/>
          <w14:ligatures w14:val="none"/>
        </w:rPr>
        <w:lastRenderedPageBreak/>
        <w:t> </w:t>
      </w:r>
    </w:p>
    <w:p w14:paraId="36C99683" w14:textId="77777777" w:rsidR="00225770" w:rsidRPr="00225770" w:rsidRDefault="00225770" w:rsidP="00DE753C">
      <w:pPr>
        <w:spacing w:after="0" w:line="360" w:lineRule="auto"/>
        <w:jc w:val="both"/>
        <w:rPr>
          <w:rFonts w:ascii="Times New Roman" w:eastAsia="Times New Roman" w:hAnsi="Times New Roman" w:cs="Times New Roman"/>
          <w:color w:val="2D2D2D"/>
          <w:kern w:val="0"/>
          <w:sz w:val="21"/>
          <w:szCs w:val="21"/>
          <w:lang w:eastAsia="es-CO"/>
          <w14:ligatures w14:val="none"/>
        </w:rPr>
      </w:pPr>
      <w:r w:rsidRPr="00225770">
        <w:rPr>
          <w:rFonts w:ascii="Times New Roman" w:eastAsia="Times New Roman" w:hAnsi="Times New Roman" w:cs="Times New Roman"/>
          <w:b/>
          <w:bCs/>
          <w:i/>
          <w:iCs/>
          <w:color w:val="2D2D2D"/>
          <w:kern w:val="0"/>
          <w:sz w:val="28"/>
          <w:szCs w:val="28"/>
          <w:lang w:eastAsia="es-CO"/>
          <w14:ligatures w14:val="none"/>
        </w:rPr>
        <w:t>3.4.8.</w:t>
      </w:r>
      <w:r w:rsidRPr="00225770">
        <w:rPr>
          <w:rFonts w:ascii="Times New Roman" w:eastAsia="Times New Roman" w:hAnsi="Times New Roman" w:cs="Times New Roman"/>
          <w:b/>
          <w:bCs/>
          <w:i/>
          <w:iCs/>
          <w:color w:val="2D2D2D"/>
          <w:kern w:val="0"/>
          <w:sz w:val="14"/>
          <w:szCs w:val="14"/>
          <w:lang w:eastAsia="es-CO"/>
          <w14:ligatures w14:val="none"/>
        </w:rPr>
        <w:t>   </w:t>
      </w:r>
      <w:r w:rsidRPr="00225770">
        <w:rPr>
          <w:rFonts w:ascii="Times New Roman" w:eastAsia="Times New Roman" w:hAnsi="Times New Roman" w:cs="Times New Roman"/>
          <w:color w:val="2D2D2D"/>
          <w:kern w:val="0"/>
          <w:sz w:val="28"/>
          <w:szCs w:val="28"/>
          <w:shd w:val="clear" w:color="auto" w:fill="FFFFFF"/>
          <w:lang w:eastAsia="es-CO"/>
          <w14:ligatures w14:val="none"/>
        </w:rPr>
        <w:t>Por último, no sobra señalar que en cuanto trata de la equidad y principios generales de derecho como demás fuentes auxiliares del derecho, esta Corporación recuerda que tales fuentes sirven como criterios de interpretación del derecho legislado que el aparte demandado expresamente avala. Así, sin perjuicio de las particularidades atrás explicadas para la jurisprudencia y la doctrina como fuentes ocasionalmente dotadas con fuerza de fuente principal, junto con tales fuentes la equidad y los principios generales del derecho </w:t>
      </w:r>
      <w:r w:rsidRPr="00225770">
        <w:rPr>
          <w:rFonts w:ascii="Times New Roman" w:eastAsia="Times New Roman" w:hAnsi="Times New Roman" w:cs="Times New Roman"/>
          <w:i/>
          <w:iCs/>
          <w:color w:val="2D2D2D"/>
          <w:kern w:val="0"/>
          <w:sz w:val="28"/>
          <w:szCs w:val="28"/>
          <w:shd w:val="clear" w:color="auto" w:fill="FFFFFF"/>
          <w:lang w:eastAsia="es-CO"/>
          <w14:ligatures w14:val="none"/>
        </w:rPr>
        <w:t>“</w:t>
      </w:r>
      <w:r w:rsidRPr="00225770">
        <w:rPr>
          <w:rFonts w:ascii="Times New Roman" w:eastAsia="Times New Roman" w:hAnsi="Times New Roman" w:cs="Times New Roman"/>
          <w:i/>
          <w:iCs/>
          <w:color w:val="2D2D2D"/>
          <w:kern w:val="0"/>
          <w:sz w:val="28"/>
          <w:szCs w:val="28"/>
          <w:bdr w:val="none" w:sz="0" w:space="0" w:color="auto" w:frame="1"/>
          <w:shd w:val="clear" w:color="auto" w:fill="FFFFFF"/>
          <w:lang w:eastAsia="es-CO"/>
          <w14:ligatures w14:val="none"/>
        </w:rPr>
        <w:t>son recursos para la interpretación que, dada su calificación constitucional, nacen despojados de toda posibilidad para “servir como fuentes directas y principales de las providencias judiciales.”</w:t>
      </w:r>
      <w:bookmarkEnd w:id="24"/>
      <w:r w:rsidRPr="00225770">
        <w:rPr>
          <w:rFonts w:ascii="Times New Roman" w:eastAsia="Times New Roman" w:hAnsi="Times New Roman" w:cs="Times New Roman"/>
          <w:i/>
          <w:iCs/>
          <w:color w:val="2D2D2D"/>
          <w:kern w:val="0"/>
          <w:sz w:val="28"/>
          <w:szCs w:val="28"/>
          <w:bdr w:val="none" w:sz="0" w:space="0" w:color="auto" w:frame="1"/>
          <w:shd w:val="clear" w:color="auto" w:fill="FFFFFF"/>
          <w:lang w:eastAsia="es-CO"/>
          <w14:ligatures w14:val="none"/>
        </w:rPr>
        <w:fldChar w:fldCharType="begin"/>
      </w:r>
      <w:r w:rsidRPr="00225770">
        <w:rPr>
          <w:rFonts w:ascii="Times New Roman" w:eastAsia="Times New Roman" w:hAnsi="Times New Roman" w:cs="Times New Roman"/>
          <w:i/>
          <w:iCs/>
          <w:color w:val="2D2D2D"/>
          <w:kern w:val="0"/>
          <w:sz w:val="28"/>
          <w:szCs w:val="28"/>
          <w:bdr w:val="none" w:sz="0" w:space="0" w:color="auto" w:frame="1"/>
          <w:shd w:val="clear" w:color="auto" w:fill="FFFFFF"/>
          <w:lang w:eastAsia="es-CO"/>
          <w14:ligatures w14:val="none"/>
        </w:rPr>
        <w:instrText>HYPERLINK "http://www.corteconstitucional.gov.co/RELATORIA/2015/C-284-15.htm" \l "_ftn16"</w:instrText>
      </w:r>
      <w:r w:rsidRPr="00225770">
        <w:rPr>
          <w:rFonts w:ascii="Times New Roman" w:eastAsia="Times New Roman" w:hAnsi="Times New Roman" w:cs="Times New Roman"/>
          <w:i/>
          <w:iCs/>
          <w:color w:val="2D2D2D"/>
          <w:kern w:val="0"/>
          <w:sz w:val="28"/>
          <w:szCs w:val="28"/>
          <w:bdr w:val="none" w:sz="0" w:space="0" w:color="auto" w:frame="1"/>
          <w:shd w:val="clear" w:color="auto" w:fill="FFFFFF"/>
          <w:lang w:eastAsia="es-CO"/>
          <w14:ligatures w14:val="none"/>
        </w:rPr>
      </w:r>
      <w:r w:rsidRPr="00225770">
        <w:rPr>
          <w:rFonts w:ascii="Times New Roman" w:eastAsia="Times New Roman" w:hAnsi="Times New Roman" w:cs="Times New Roman"/>
          <w:i/>
          <w:iCs/>
          <w:color w:val="2D2D2D"/>
          <w:kern w:val="0"/>
          <w:sz w:val="28"/>
          <w:szCs w:val="28"/>
          <w:bdr w:val="none" w:sz="0" w:space="0" w:color="auto" w:frame="1"/>
          <w:shd w:val="clear" w:color="auto" w:fill="FFFFFF"/>
          <w:lang w:eastAsia="es-CO"/>
          <w14:ligatures w14:val="none"/>
        </w:rPr>
        <w:fldChar w:fldCharType="separate"/>
      </w:r>
      <w:r w:rsidRPr="00225770">
        <w:rPr>
          <w:rFonts w:ascii="Times New Roman" w:eastAsia="Times New Roman" w:hAnsi="Times New Roman" w:cs="Times New Roman"/>
          <w:i/>
          <w:iCs/>
          <w:kern w:val="0"/>
          <w:sz w:val="28"/>
          <w:szCs w:val="28"/>
          <w:u w:val="single"/>
          <w:bdr w:val="none" w:sz="0" w:space="0" w:color="auto" w:frame="1"/>
          <w:lang w:eastAsia="es-CO"/>
          <w14:ligatures w14:val="none"/>
        </w:rPr>
        <w:t>[16</w:t>
      </w:r>
      <w:r w:rsidRPr="00225770">
        <w:rPr>
          <w:rFonts w:ascii="Times New Roman" w:eastAsia="Times New Roman" w:hAnsi="Times New Roman" w:cs="Times New Roman"/>
          <w:kern w:val="0"/>
          <w:sz w:val="28"/>
          <w:szCs w:val="28"/>
          <w:u w:val="single"/>
          <w:bdr w:val="none" w:sz="0" w:space="0" w:color="auto" w:frame="1"/>
          <w:shd w:val="clear" w:color="auto" w:fill="FFFFFF"/>
          <w:vertAlign w:val="superscript"/>
          <w:lang w:eastAsia="es-CO"/>
          <w14:ligatures w14:val="none"/>
        </w:rPr>
        <w:t>[67]</w:t>
      </w:r>
      <w:r w:rsidRPr="00225770">
        <w:rPr>
          <w:rFonts w:ascii="Times New Roman" w:eastAsia="Times New Roman" w:hAnsi="Times New Roman" w:cs="Times New Roman"/>
          <w:i/>
          <w:iCs/>
          <w:kern w:val="0"/>
          <w:sz w:val="28"/>
          <w:szCs w:val="28"/>
          <w:u w:val="single"/>
          <w:bdr w:val="none" w:sz="0" w:space="0" w:color="auto" w:frame="1"/>
          <w:lang w:eastAsia="es-CO"/>
          <w14:ligatures w14:val="none"/>
        </w:rPr>
        <w:t>]</w:t>
      </w:r>
      <w:r w:rsidRPr="00225770">
        <w:rPr>
          <w:rFonts w:ascii="Times New Roman" w:eastAsia="Times New Roman" w:hAnsi="Times New Roman" w:cs="Times New Roman"/>
          <w:i/>
          <w:iCs/>
          <w:color w:val="2D2D2D"/>
          <w:kern w:val="0"/>
          <w:sz w:val="28"/>
          <w:szCs w:val="28"/>
          <w:bdr w:val="none" w:sz="0" w:space="0" w:color="auto" w:frame="1"/>
          <w:shd w:val="clear" w:color="auto" w:fill="FFFFFF"/>
          <w:lang w:eastAsia="es-CO"/>
          <w14:ligatures w14:val="none"/>
        </w:rPr>
        <w:fldChar w:fldCharType="end"/>
      </w:r>
      <w:r w:rsidRPr="00225770">
        <w:rPr>
          <w:rFonts w:ascii="Times New Roman" w:eastAsia="Times New Roman" w:hAnsi="Times New Roman" w:cs="Times New Roman"/>
          <w:i/>
          <w:iCs/>
          <w:color w:val="2D2D2D"/>
          <w:kern w:val="0"/>
          <w:sz w:val="28"/>
          <w:szCs w:val="28"/>
          <w:bdr w:val="none" w:sz="0" w:space="0" w:color="auto" w:frame="1"/>
          <w:shd w:val="clear" w:color="auto" w:fill="FFFFFF"/>
          <w:lang w:eastAsia="es-CO"/>
          <w14:ligatures w14:val="none"/>
        </w:rPr>
        <w:t> Se trata pues de recursos interpretativos que pueden contribuir a la fundamentación de las decisiones, pero nunca ser la razón de las mismas.”</w:t>
      </w:r>
      <w:bookmarkStart w:id="74" w:name="_ftnref68"/>
      <w:r w:rsidRPr="00225770">
        <w:rPr>
          <w:rFonts w:ascii="Times New Roman" w:eastAsia="Times New Roman" w:hAnsi="Times New Roman" w:cs="Times New Roman"/>
          <w:color w:val="2D2D2D"/>
          <w:kern w:val="0"/>
          <w:sz w:val="21"/>
          <w:szCs w:val="21"/>
          <w:lang w:eastAsia="es-CO"/>
          <w14:ligatures w14:val="none"/>
        </w:rPr>
        <w:fldChar w:fldCharType="begin"/>
      </w:r>
      <w:r w:rsidRPr="00225770">
        <w:rPr>
          <w:rFonts w:ascii="Times New Roman" w:eastAsia="Times New Roman" w:hAnsi="Times New Roman" w:cs="Times New Roman"/>
          <w:color w:val="2D2D2D"/>
          <w:kern w:val="0"/>
          <w:sz w:val="21"/>
          <w:szCs w:val="21"/>
          <w:lang w:eastAsia="es-CO"/>
          <w14:ligatures w14:val="none"/>
        </w:rPr>
        <w:instrText>HYPERLINK "https://www.corteconstitucional.gov.co/relatoria/2019/C-514-19.htm" \l "_ftn68" \o ""</w:instrText>
      </w:r>
      <w:r w:rsidRPr="00225770">
        <w:rPr>
          <w:rFonts w:ascii="Times New Roman" w:eastAsia="Times New Roman" w:hAnsi="Times New Roman" w:cs="Times New Roman"/>
          <w:color w:val="2D2D2D"/>
          <w:kern w:val="0"/>
          <w:sz w:val="21"/>
          <w:szCs w:val="21"/>
          <w:lang w:eastAsia="es-CO"/>
          <w14:ligatures w14:val="none"/>
        </w:rPr>
      </w:r>
      <w:r w:rsidRPr="00225770">
        <w:rPr>
          <w:rFonts w:ascii="Times New Roman" w:eastAsia="Times New Roman" w:hAnsi="Times New Roman" w:cs="Times New Roman"/>
          <w:color w:val="2D2D2D"/>
          <w:kern w:val="0"/>
          <w:sz w:val="21"/>
          <w:szCs w:val="21"/>
          <w:lang w:eastAsia="es-CO"/>
          <w14:ligatures w14:val="none"/>
        </w:rPr>
        <w:fldChar w:fldCharType="separate"/>
      </w:r>
      <w:r w:rsidRPr="00225770">
        <w:rPr>
          <w:rFonts w:ascii="Times New Roman" w:eastAsia="Times New Roman" w:hAnsi="Times New Roman" w:cs="Times New Roman"/>
          <w:color w:val="0000FF"/>
          <w:kern w:val="0"/>
          <w:sz w:val="28"/>
          <w:szCs w:val="28"/>
          <w:u w:val="single"/>
          <w:bdr w:val="none" w:sz="0" w:space="0" w:color="auto" w:frame="1"/>
          <w:shd w:val="clear" w:color="auto" w:fill="FFFFFF"/>
          <w:vertAlign w:val="superscript"/>
          <w:lang w:eastAsia="es-CO"/>
          <w14:ligatures w14:val="none"/>
        </w:rPr>
        <w:t>[68]</w:t>
      </w:r>
      <w:r w:rsidRPr="00225770">
        <w:rPr>
          <w:rFonts w:ascii="Times New Roman" w:eastAsia="Times New Roman" w:hAnsi="Times New Roman" w:cs="Times New Roman"/>
          <w:color w:val="2D2D2D"/>
          <w:kern w:val="0"/>
          <w:sz w:val="21"/>
          <w:szCs w:val="21"/>
          <w:lang w:eastAsia="es-CO"/>
          <w14:ligatures w14:val="none"/>
        </w:rPr>
        <w:fldChar w:fldCharType="end"/>
      </w:r>
      <w:bookmarkEnd w:id="74"/>
    </w:p>
    <w:p w14:paraId="6E9FF06F" w14:textId="77777777" w:rsidR="00225770" w:rsidRPr="00225770" w:rsidRDefault="00225770" w:rsidP="00DE753C">
      <w:pPr>
        <w:spacing w:after="0" w:line="360" w:lineRule="auto"/>
        <w:jc w:val="both"/>
        <w:rPr>
          <w:rFonts w:ascii="Times New Roman" w:eastAsia="Times New Roman" w:hAnsi="Times New Roman" w:cs="Times New Roman"/>
          <w:color w:val="2D2D2D"/>
          <w:kern w:val="0"/>
          <w:sz w:val="21"/>
          <w:szCs w:val="21"/>
          <w:lang w:eastAsia="es-CO"/>
          <w14:ligatures w14:val="none"/>
        </w:rPr>
      </w:pPr>
      <w:r w:rsidRPr="00225770">
        <w:rPr>
          <w:rFonts w:ascii="Times New Roman" w:eastAsia="Times New Roman" w:hAnsi="Times New Roman" w:cs="Times New Roman"/>
          <w:i/>
          <w:iCs/>
          <w:color w:val="2D2D2D"/>
          <w:kern w:val="0"/>
          <w:sz w:val="28"/>
          <w:szCs w:val="28"/>
          <w:lang w:eastAsia="es-CO"/>
          <w14:ligatures w14:val="none"/>
        </w:rPr>
        <w:t> </w:t>
      </w:r>
    </w:p>
    <w:p w14:paraId="08D7D228" w14:textId="77777777" w:rsidR="00225770" w:rsidRPr="00225770" w:rsidRDefault="00225770" w:rsidP="00DE753C">
      <w:pPr>
        <w:spacing w:after="0" w:line="360" w:lineRule="auto"/>
        <w:jc w:val="both"/>
        <w:rPr>
          <w:rFonts w:ascii="Times New Roman" w:eastAsia="Times New Roman" w:hAnsi="Times New Roman" w:cs="Times New Roman"/>
          <w:color w:val="2D2D2D"/>
          <w:kern w:val="0"/>
          <w:sz w:val="21"/>
          <w:szCs w:val="21"/>
          <w:lang w:eastAsia="es-CO"/>
          <w14:ligatures w14:val="none"/>
        </w:rPr>
      </w:pPr>
      <w:r w:rsidRPr="00225770">
        <w:rPr>
          <w:rFonts w:ascii="Times New Roman" w:eastAsia="Times New Roman" w:hAnsi="Times New Roman" w:cs="Times New Roman"/>
          <w:b/>
          <w:bCs/>
          <w:i/>
          <w:iCs/>
          <w:color w:val="2D2D2D"/>
          <w:kern w:val="0"/>
          <w:sz w:val="28"/>
          <w:szCs w:val="28"/>
          <w:lang w:eastAsia="es-CO"/>
          <w14:ligatures w14:val="none"/>
        </w:rPr>
        <w:t>3.4.9.</w:t>
      </w:r>
      <w:r w:rsidRPr="00225770">
        <w:rPr>
          <w:rFonts w:ascii="Times New Roman" w:eastAsia="Times New Roman" w:hAnsi="Times New Roman" w:cs="Times New Roman"/>
          <w:b/>
          <w:bCs/>
          <w:i/>
          <w:iCs/>
          <w:color w:val="2D2D2D"/>
          <w:kern w:val="0"/>
          <w:sz w:val="14"/>
          <w:szCs w:val="14"/>
          <w:lang w:eastAsia="es-CO"/>
          <w14:ligatures w14:val="none"/>
        </w:rPr>
        <w:t>   </w:t>
      </w:r>
      <w:r w:rsidRPr="00225770">
        <w:rPr>
          <w:rFonts w:ascii="Times New Roman" w:eastAsia="Times New Roman" w:hAnsi="Times New Roman" w:cs="Times New Roman"/>
          <w:color w:val="2D2D2D"/>
          <w:kern w:val="0"/>
          <w:sz w:val="28"/>
          <w:szCs w:val="28"/>
          <w:lang w:eastAsia="es-CO"/>
          <w14:ligatures w14:val="none"/>
        </w:rPr>
        <w:t>En suma, considerando (i) que por encima de la libertad de configuración legislativa está la aplicación directa del sistema de fuentes que prevé el artículo 230 de la Carta; y (</w:t>
      </w:r>
      <w:proofErr w:type="spellStart"/>
      <w:r w:rsidRPr="00225770">
        <w:rPr>
          <w:rFonts w:ascii="Times New Roman" w:eastAsia="Times New Roman" w:hAnsi="Times New Roman" w:cs="Times New Roman"/>
          <w:color w:val="2D2D2D"/>
          <w:kern w:val="0"/>
          <w:sz w:val="28"/>
          <w:szCs w:val="28"/>
          <w:lang w:eastAsia="es-CO"/>
          <w14:ligatures w14:val="none"/>
        </w:rPr>
        <w:t>ii</w:t>
      </w:r>
      <w:proofErr w:type="spellEnd"/>
      <w:r w:rsidRPr="00225770">
        <w:rPr>
          <w:rFonts w:ascii="Times New Roman" w:eastAsia="Times New Roman" w:hAnsi="Times New Roman" w:cs="Times New Roman"/>
          <w:color w:val="2D2D2D"/>
          <w:kern w:val="0"/>
          <w:sz w:val="28"/>
          <w:szCs w:val="28"/>
          <w:lang w:eastAsia="es-CO"/>
          <w14:ligatures w14:val="none"/>
        </w:rPr>
        <w:t xml:space="preserve">) que la confianza legítima en los actos de la Administración y el precedente judicial son valores constitucionales que (a) exigen que los procesos judiciales y administrativos que enfrenten a los particulares con la Administración de Impuestos sean lo suficientemente garantes de los derechos fundamentales de las personas y, (b) de este modo, favorecen la toma de decisiones ajustadas a derecho, la Corte concluye que el aparte del artículo 113 de la Ley 1943 de 2018 amerita su </w:t>
      </w:r>
      <w:proofErr w:type="spellStart"/>
      <w:r w:rsidRPr="00225770">
        <w:rPr>
          <w:rFonts w:ascii="Times New Roman" w:eastAsia="Times New Roman" w:hAnsi="Times New Roman" w:cs="Times New Roman"/>
          <w:color w:val="2D2D2D"/>
          <w:kern w:val="0"/>
          <w:sz w:val="28"/>
          <w:szCs w:val="28"/>
          <w:lang w:eastAsia="es-CO"/>
          <w14:ligatures w14:val="none"/>
        </w:rPr>
        <w:t>inexequibilidad</w:t>
      </w:r>
      <w:proofErr w:type="spellEnd"/>
      <w:r w:rsidRPr="00225770">
        <w:rPr>
          <w:rFonts w:ascii="Times New Roman" w:eastAsia="Times New Roman" w:hAnsi="Times New Roman" w:cs="Times New Roman"/>
          <w:color w:val="2D2D2D"/>
          <w:kern w:val="0"/>
          <w:sz w:val="28"/>
          <w:szCs w:val="28"/>
          <w:lang w:eastAsia="es-CO"/>
          <w14:ligatures w14:val="none"/>
        </w:rPr>
        <w:t>.</w:t>
      </w:r>
    </w:p>
    <w:p w14:paraId="5AA5F783" w14:textId="77777777" w:rsidR="00225770" w:rsidRPr="00225770" w:rsidRDefault="00225770" w:rsidP="00DE753C">
      <w:pPr>
        <w:spacing w:after="0" w:line="360" w:lineRule="auto"/>
        <w:ind w:left="720"/>
        <w:jc w:val="both"/>
        <w:rPr>
          <w:rFonts w:ascii="Times New Roman" w:eastAsia="Times New Roman" w:hAnsi="Times New Roman" w:cs="Times New Roman"/>
          <w:color w:val="2D2D2D"/>
          <w:kern w:val="0"/>
          <w:sz w:val="28"/>
          <w:szCs w:val="28"/>
          <w:lang w:eastAsia="es-CO"/>
          <w14:ligatures w14:val="none"/>
        </w:rPr>
      </w:pPr>
      <w:r w:rsidRPr="00225770">
        <w:rPr>
          <w:rFonts w:ascii="Times New Roman" w:eastAsia="Times New Roman" w:hAnsi="Times New Roman" w:cs="Times New Roman"/>
          <w:i/>
          <w:iCs/>
          <w:color w:val="2D2D2D"/>
          <w:kern w:val="0"/>
          <w:sz w:val="28"/>
          <w:szCs w:val="28"/>
          <w:lang w:eastAsia="es-CO"/>
          <w14:ligatures w14:val="none"/>
        </w:rPr>
        <w:t> </w:t>
      </w:r>
    </w:p>
    <w:p w14:paraId="2C153229" w14:textId="77777777" w:rsidR="00225770" w:rsidRPr="00225770" w:rsidRDefault="00225770" w:rsidP="00DE753C">
      <w:pPr>
        <w:spacing w:after="0" w:line="360" w:lineRule="auto"/>
        <w:jc w:val="both"/>
        <w:rPr>
          <w:rFonts w:ascii="Times New Roman" w:eastAsia="Times New Roman" w:hAnsi="Times New Roman" w:cs="Times New Roman"/>
          <w:color w:val="2D2D2D"/>
          <w:kern w:val="0"/>
          <w:sz w:val="21"/>
          <w:szCs w:val="21"/>
          <w:lang w:eastAsia="es-CO"/>
          <w14:ligatures w14:val="none"/>
        </w:rPr>
      </w:pPr>
      <w:r w:rsidRPr="00225770">
        <w:rPr>
          <w:rFonts w:ascii="Times New Roman" w:eastAsia="Times New Roman" w:hAnsi="Times New Roman" w:cs="Times New Roman"/>
          <w:b/>
          <w:bCs/>
          <w:i/>
          <w:iCs/>
          <w:color w:val="2D2D2D"/>
          <w:kern w:val="0"/>
          <w:sz w:val="28"/>
          <w:szCs w:val="28"/>
          <w:lang w:eastAsia="es-CO"/>
          <w14:ligatures w14:val="none"/>
        </w:rPr>
        <w:t>3.4.10.</w:t>
      </w:r>
      <w:r w:rsidRPr="00225770">
        <w:rPr>
          <w:rFonts w:ascii="Times New Roman" w:eastAsia="Times New Roman" w:hAnsi="Times New Roman" w:cs="Times New Roman"/>
          <w:b/>
          <w:bCs/>
          <w:i/>
          <w:iCs/>
          <w:color w:val="2D2D2D"/>
          <w:kern w:val="0"/>
          <w:sz w:val="14"/>
          <w:szCs w:val="14"/>
          <w:lang w:eastAsia="es-CO"/>
          <w14:ligatures w14:val="none"/>
        </w:rPr>
        <w:t>                      </w:t>
      </w:r>
      <w:r w:rsidRPr="00225770">
        <w:rPr>
          <w:rFonts w:ascii="Times New Roman" w:eastAsia="Times New Roman" w:hAnsi="Times New Roman" w:cs="Times New Roman"/>
          <w:color w:val="2D2D2D"/>
          <w:kern w:val="0"/>
          <w:sz w:val="28"/>
          <w:szCs w:val="28"/>
          <w:lang w:eastAsia="es-CO"/>
          <w14:ligatures w14:val="none"/>
        </w:rPr>
        <w:t>No obstante lo anterior, con arreglo al principio de conservación del derecho y habida cuenta de que, de acuerdo con la jurisprudencia </w:t>
      </w:r>
      <w:r w:rsidRPr="00225770">
        <w:rPr>
          <w:rFonts w:ascii="Times New Roman" w:eastAsia="Times New Roman" w:hAnsi="Times New Roman" w:cs="Times New Roman"/>
          <w:i/>
          <w:iCs/>
          <w:color w:val="2D2D2D"/>
          <w:kern w:val="0"/>
          <w:sz w:val="28"/>
          <w:szCs w:val="28"/>
          <w:lang w:eastAsia="es-CO"/>
          <w14:ligatures w14:val="none"/>
        </w:rPr>
        <w:t>“</w:t>
      </w:r>
      <w:r w:rsidRPr="00225770">
        <w:rPr>
          <w:rFonts w:ascii="Times New Roman" w:eastAsia="Times New Roman" w:hAnsi="Times New Roman" w:cs="Times New Roman"/>
          <w:i/>
          <w:iCs/>
          <w:color w:val="2D2D2D"/>
          <w:kern w:val="0"/>
          <w:sz w:val="28"/>
          <w:szCs w:val="28"/>
          <w:shd w:val="clear" w:color="auto" w:fill="FFFFFF"/>
          <w:lang w:eastAsia="es-CO"/>
          <w14:ligatures w14:val="none"/>
        </w:rPr>
        <w:t xml:space="preserve">el concepto de “ley” al que refiere el artículo 230 C.P., incorpora a las distintas </w:t>
      </w:r>
      <w:r w:rsidRPr="00225770">
        <w:rPr>
          <w:rFonts w:ascii="Times New Roman" w:eastAsia="Times New Roman" w:hAnsi="Times New Roman" w:cs="Times New Roman"/>
          <w:i/>
          <w:iCs/>
          <w:color w:val="2D2D2D"/>
          <w:kern w:val="0"/>
          <w:sz w:val="28"/>
          <w:szCs w:val="28"/>
          <w:shd w:val="clear" w:color="auto" w:fill="FFFFFF"/>
          <w:lang w:eastAsia="es-CO"/>
          <w14:ligatures w14:val="none"/>
        </w:rPr>
        <w:lastRenderedPageBreak/>
        <w:t>fuentes de derecho”</w:t>
      </w:r>
      <w:bookmarkStart w:id="75" w:name="_ftnref69"/>
      <w:r w:rsidRPr="00225770">
        <w:rPr>
          <w:rFonts w:ascii="Times New Roman" w:eastAsia="Times New Roman" w:hAnsi="Times New Roman" w:cs="Times New Roman"/>
          <w:i/>
          <w:iCs/>
          <w:color w:val="2D2D2D"/>
          <w:kern w:val="0"/>
          <w:sz w:val="28"/>
          <w:szCs w:val="28"/>
          <w:shd w:val="clear" w:color="auto" w:fill="FFFFFF"/>
          <w:lang w:eastAsia="es-CO"/>
          <w14:ligatures w14:val="none"/>
        </w:rPr>
        <w:fldChar w:fldCharType="begin"/>
      </w:r>
      <w:r w:rsidRPr="00225770">
        <w:rPr>
          <w:rFonts w:ascii="Times New Roman" w:eastAsia="Times New Roman" w:hAnsi="Times New Roman" w:cs="Times New Roman"/>
          <w:i/>
          <w:iCs/>
          <w:color w:val="2D2D2D"/>
          <w:kern w:val="0"/>
          <w:sz w:val="28"/>
          <w:szCs w:val="28"/>
          <w:shd w:val="clear" w:color="auto" w:fill="FFFFFF"/>
          <w:lang w:eastAsia="es-CO"/>
          <w14:ligatures w14:val="none"/>
        </w:rPr>
        <w:instrText>HYPERLINK "https://www.corteconstitucional.gov.co/relatoria/2019/C-514-19.htm" \l "_ftn69" \o ""</w:instrText>
      </w:r>
      <w:r w:rsidRPr="00225770">
        <w:rPr>
          <w:rFonts w:ascii="Times New Roman" w:eastAsia="Times New Roman" w:hAnsi="Times New Roman" w:cs="Times New Roman"/>
          <w:i/>
          <w:iCs/>
          <w:color w:val="2D2D2D"/>
          <w:kern w:val="0"/>
          <w:sz w:val="28"/>
          <w:szCs w:val="28"/>
          <w:shd w:val="clear" w:color="auto" w:fill="FFFFFF"/>
          <w:lang w:eastAsia="es-CO"/>
          <w14:ligatures w14:val="none"/>
        </w:rPr>
      </w:r>
      <w:r w:rsidRPr="00225770">
        <w:rPr>
          <w:rFonts w:ascii="Times New Roman" w:eastAsia="Times New Roman" w:hAnsi="Times New Roman" w:cs="Times New Roman"/>
          <w:i/>
          <w:iCs/>
          <w:color w:val="2D2D2D"/>
          <w:kern w:val="0"/>
          <w:sz w:val="28"/>
          <w:szCs w:val="28"/>
          <w:shd w:val="clear" w:color="auto" w:fill="FFFFFF"/>
          <w:lang w:eastAsia="es-CO"/>
          <w14:ligatures w14:val="none"/>
        </w:rPr>
        <w:fldChar w:fldCharType="separate"/>
      </w:r>
      <w:r w:rsidRPr="00225770">
        <w:rPr>
          <w:rFonts w:ascii="Times New Roman" w:eastAsia="Times New Roman" w:hAnsi="Times New Roman" w:cs="Times New Roman"/>
          <w:b/>
          <w:bCs/>
          <w:i/>
          <w:iCs/>
          <w:color w:val="0000FF"/>
          <w:kern w:val="0"/>
          <w:sz w:val="28"/>
          <w:szCs w:val="28"/>
          <w:u w:val="single"/>
          <w:shd w:val="clear" w:color="auto" w:fill="FFFFFF"/>
          <w:vertAlign w:val="superscript"/>
          <w:lang w:eastAsia="es-CO"/>
          <w14:ligatures w14:val="none"/>
        </w:rPr>
        <w:t>[69]</w:t>
      </w:r>
      <w:r w:rsidRPr="00225770">
        <w:rPr>
          <w:rFonts w:ascii="Times New Roman" w:eastAsia="Times New Roman" w:hAnsi="Times New Roman" w:cs="Times New Roman"/>
          <w:i/>
          <w:iCs/>
          <w:color w:val="2D2D2D"/>
          <w:kern w:val="0"/>
          <w:sz w:val="28"/>
          <w:szCs w:val="28"/>
          <w:shd w:val="clear" w:color="auto" w:fill="FFFFFF"/>
          <w:lang w:eastAsia="es-CO"/>
          <w14:ligatures w14:val="none"/>
        </w:rPr>
        <w:fldChar w:fldCharType="end"/>
      </w:r>
      <w:bookmarkEnd w:id="75"/>
      <w:r w:rsidRPr="00225770">
        <w:rPr>
          <w:rFonts w:ascii="Times New Roman" w:eastAsia="Times New Roman" w:hAnsi="Times New Roman" w:cs="Times New Roman"/>
          <w:color w:val="2D2D2D"/>
          <w:kern w:val="0"/>
          <w:sz w:val="28"/>
          <w:szCs w:val="28"/>
          <w:shd w:val="clear" w:color="auto" w:fill="FFFFFF"/>
          <w:lang w:eastAsia="es-CO"/>
          <w14:ligatures w14:val="none"/>
        </w:rPr>
        <w:t>, la Corte estima como adecuado que el aparte legal demandado sea declarado exequible salvo la expresión </w:t>
      </w:r>
      <w:r w:rsidRPr="00225770">
        <w:rPr>
          <w:rFonts w:ascii="Times New Roman" w:eastAsia="Times New Roman" w:hAnsi="Times New Roman" w:cs="Times New Roman"/>
          <w:i/>
          <w:iCs/>
          <w:color w:val="2D2D2D"/>
          <w:kern w:val="0"/>
          <w:sz w:val="28"/>
          <w:szCs w:val="28"/>
          <w:shd w:val="clear" w:color="auto" w:fill="FFFFFF"/>
          <w:lang w:eastAsia="es-CO"/>
          <w14:ligatures w14:val="none"/>
        </w:rPr>
        <w:t>“solo”</w:t>
      </w:r>
      <w:r w:rsidRPr="00225770">
        <w:rPr>
          <w:rFonts w:ascii="Times New Roman" w:eastAsia="Times New Roman" w:hAnsi="Times New Roman" w:cs="Times New Roman"/>
          <w:color w:val="2D2D2D"/>
          <w:kern w:val="0"/>
          <w:sz w:val="28"/>
          <w:szCs w:val="28"/>
          <w:shd w:val="clear" w:color="auto" w:fill="FFFFFF"/>
          <w:lang w:eastAsia="es-CO"/>
          <w14:ligatures w14:val="none"/>
        </w:rPr>
        <w:t>, que será declarada inexequible; todo ello en el entendido de que la “ley” a la que hace referencia el referido aparte comprende todas fuentes del derecho que admite el ordenamiento nacional.</w:t>
      </w:r>
    </w:p>
    <w:p w14:paraId="44321301" w14:textId="77777777" w:rsidR="00225770" w:rsidRPr="00225770" w:rsidRDefault="00225770" w:rsidP="00DE753C">
      <w:pPr>
        <w:spacing w:after="0" w:line="360" w:lineRule="auto"/>
        <w:ind w:right="49"/>
        <w:jc w:val="both"/>
        <w:rPr>
          <w:rFonts w:ascii="Times New Roman" w:eastAsia="Times New Roman" w:hAnsi="Times New Roman" w:cs="Times New Roman"/>
          <w:color w:val="2D2D2D"/>
          <w:kern w:val="0"/>
          <w:sz w:val="28"/>
          <w:szCs w:val="28"/>
          <w:lang w:eastAsia="es-CO"/>
          <w14:ligatures w14:val="none"/>
        </w:rPr>
      </w:pPr>
      <w:r w:rsidRPr="00225770">
        <w:rPr>
          <w:rFonts w:ascii="Times New Roman" w:eastAsia="Times New Roman" w:hAnsi="Times New Roman" w:cs="Times New Roman"/>
          <w:color w:val="2D2D2D"/>
          <w:kern w:val="0"/>
          <w:sz w:val="28"/>
          <w:szCs w:val="28"/>
          <w:shd w:val="clear" w:color="auto" w:fill="FFFFFF"/>
          <w:lang w:eastAsia="es-CO"/>
          <w14:ligatures w14:val="none"/>
        </w:rPr>
        <w:t> </w:t>
      </w:r>
    </w:p>
    <w:p w14:paraId="500FEB79" w14:textId="77777777" w:rsidR="00225770" w:rsidRPr="00225770" w:rsidRDefault="00225770" w:rsidP="00DE753C">
      <w:pPr>
        <w:spacing w:after="0" w:line="360" w:lineRule="auto"/>
        <w:ind w:right="49"/>
        <w:jc w:val="both"/>
        <w:rPr>
          <w:rFonts w:ascii="Times New Roman" w:eastAsia="Times New Roman" w:hAnsi="Times New Roman" w:cs="Times New Roman"/>
          <w:color w:val="2D2D2D"/>
          <w:kern w:val="0"/>
          <w:sz w:val="28"/>
          <w:szCs w:val="28"/>
          <w:lang w:eastAsia="es-CO"/>
          <w14:ligatures w14:val="none"/>
        </w:rPr>
      </w:pPr>
      <w:r w:rsidRPr="00225770">
        <w:rPr>
          <w:rFonts w:ascii="Times New Roman" w:eastAsia="Times New Roman" w:hAnsi="Times New Roman" w:cs="Times New Roman"/>
          <w:color w:val="2D2D2D"/>
          <w:kern w:val="0"/>
          <w:sz w:val="28"/>
          <w:szCs w:val="28"/>
          <w:lang w:eastAsia="es-CO"/>
          <w14:ligatures w14:val="none"/>
        </w:rPr>
        <w:t>En mérito de lo expuesto, la Corte Constitucional, administrando justicia en nombre del pueblo y por mandato de la Constitución,</w:t>
      </w:r>
    </w:p>
    <w:p w14:paraId="0DC96032" w14:textId="77777777" w:rsidR="00225770" w:rsidRPr="00225770" w:rsidRDefault="00225770" w:rsidP="00DE753C">
      <w:pPr>
        <w:spacing w:after="0" w:line="360" w:lineRule="auto"/>
        <w:ind w:right="49"/>
        <w:jc w:val="both"/>
        <w:rPr>
          <w:rFonts w:ascii="Times New Roman" w:eastAsia="Times New Roman" w:hAnsi="Times New Roman" w:cs="Times New Roman"/>
          <w:color w:val="2D2D2D"/>
          <w:kern w:val="0"/>
          <w:sz w:val="28"/>
          <w:szCs w:val="28"/>
          <w:lang w:eastAsia="es-CO"/>
          <w14:ligatures w14:val="none"/>
        </w:rPr>
      </w:pPr>
      <w:r w:rsidRPr="00225770">
        <w:rPr>
          <w:rFonts w:ascii="Times New Roman" w:eastAsia="Times New Roman" w:hAnsi="Times New Roman" w:cs="Times New Roman"/>
          <w:color w:val="2D2D2D"/>
          <w:kern w:val="0"/>
          <w:sz w:val="28"/>
          <w:szCs w:val="28"/>
          <w:lang w:eastAsia="es-CO"/>
          <w14:ligatures w14:val="none"/>
        </w:rPr>
        <w:t> </w:t>
      </w:r>
    </w:p>
    <w:p w14:paraId="017C0C79" w14:textId="77777777" w:rsidR="00225770" w:rsidRPr="00225770" w:rsidRDefault="00225770" w:rsidP="00DE753C">
      <w:pPr>
        <w:spacing w:after="0" w:line="360" w:lineRule="auto"/>
        <w:ind w:right="49"/>
        <w:jc w:val="center"/>
        <w:rPr>
          <w:rFonts w:ascii="Times New Roman" w:eastAsia="Times New Roman" w:hAnsi="Times New Roman" w:cs="Times New Roman"/>
          <w:color w:val="2D2D2D"/>
          <w:kern w:val="0"/>
          <w:sz w:val="28"/>
          <w:szCs w:val="28"/>
          <w:lang w:eastAsia="es-CO"/>
          <w14:ligatures w14:val="none"/>
        </w:rPr>
      </w:pPr>
      <w:r w:rsidRPr="00225770">
        <w:rPr>
          <w:rFonts w:ascii="Times New Roman" w:eastAsia="Times New Roman" w:hAnsi="Times New Roman" w:cs="Times New Roman"/>
          <w:b/>
          <w:bCs/>
          <w:color w:val="2D2D2D"/>
          <w:kern w:val="0"/>
          <w:sz w:val="28"/>
          <w:szCs w:val="28"/>
          <w:lang w:eastAsia="es-CO"/>
          <w14:ligatures w14:val="none"/>
        </w:rPr>
        <w:t> </w:t>
      </w:r>
    </w:p>
    <w:p w14:paraId="0EF73B2D" w14:textId="77777777" w:rsidR="00225770" w:rsidRPr="00225770" w:rsidRDefault="00225770" w:rsidP="00DE753C">
      <w:pPr>
        <w:spacing w:after="0" w:line="360" w:lineRule="auto"/>
        <w:ind w:right="49"/>
        <w:jc w:val="center"/>
        <w:rPr>
          <w:rFonts w:ascii="Times New Roman" w:eastAsia="Times New Roman" w:hAnsi="Times New Roman" w:cs="Times New Roman"/>
          <w:color w:val="2D2D2D"/>
          <w:kern w:val="0"/>
          <w:sz w:val="28"/>
          <w:szCs w:val="28"/>
          <w:lang w:eastAsia="es-CO"/>
          <w14:ligatures w14:val="none"/>
        </w:rPr>
      </w:pPr>
      <w:r w:rsidRPr="00225770">
        <w:rPr>
          <w:rFonts w:ascii="Times New Roman" w:eastAsia="Times New Roman" w:hAnsi="Times New Roman" w:cs="Times New Roman"/>
          <w:b/>
          <w:bCs/>
          <w:color w:val="2D2D2D"/>
          <w:kern w:val="0"/>
          <w:sz w:val="28"/>
          <w:szCs w:val="28"/>
          <w:lang w:eastAsia="es-CO"/>
          <w14:ligatures w14:val="none"/>
        </w:rPr>
        <w:t>RESUELVE:</w:t>
      </w:r>
    </w:p>
    <w:p w14:paraId="3DA5F02F" w14:textId="77777777" w:rsidR="00225770" w:rsidRPr="00225770" w:rsidRDefault="00225770" w:rsidP="00DE753C">
      <w:pPr>
        <w:spacing w:after="0" w:line="360" w:lineRule="auto"/>
        <w:ind w:right="49"/>
        <w:jc w:val="both"/>
        <w:rPr>
          <w:rFonts w:ascii="Times New Roman" w:eastAsia="Times New Roman" w:hAnsi="Times New Roman" w:cs="Times New Roman"/>
          <w:color w:val="2D2D2D"/>
          <w:kern w:val="0"/>
          <w:sz w:val="28"/>
          <w:szCs w:val="28"/>
          <w:lang w:eastAsia="es-CO"/>
          <w14:ligatures w14:val="none"/>
        </w:rPr>
      </w:pPr>
      <w:r w:rsidRPr="00225770">
        <w:rPr>
          <w:rFonts w:ascii="Times New Roman" w:eastAsia="Times New Roman" w:hAnsi="Times New Roman" w:cs="Times New Roman"/>
          <w:color w:val="2D2D2D"/>
          <w:kern w:val="0"/>
          <w:sz w:val="28"/>
          <w:szCs w:val="28"/>
          <w:lang w:eastAsia="es-CO"/>
          <w14:ligatures w14:val="none"/>
        </w:rPr>
        <w:t> </w:t>
      </w:r>
    </w:p>
    <w:p w14:paraId="21FC2151" w14:textId="77777777" w:rsidR="00225770" w:rsidRPr="00225770" w:rsidRDefault="00225770" w:rsidP="00DE753C">
      <w:pPr>
        <w:spacing w:after="0" w:line="360" w:lineRule="auto"/>
        <w:jc w:val="both"/>
        <w:rPr>
          <w:rFonts w:ascii="Times New Roman" w:eastAsia="Times New Roman" w:hAnsi="Times New Roman" w:cs="Times New Roman"/>
          <w:color w:val="2D2D2D"/>
          <w:kern w:val="0"/>
          <w:sz w:val="28"/>
          <w:szCs w:val="28"/>
          <w:lang w:eastAsia="es-CO"/>
          <w14:ligatures w14:val="none"/>
        </w:rPr>
      </w:pPr>
      <w:bookmarkStart w:id="76" w:name="_Hlk23404331"/>
      <w:proofErr w:type="gramStart"/>
      <w:r w:rsidRPr="00225770">
        <w:rPr>
          <w:rFonts w:ascii="Times New Roman" w:eastAsia="Times New Roman" w:hAnsi="Times New Roman" w:cs="Times New Roman"/>
          <w:b/>
          <w:bCs/>
          <w:color w:val="AD1F0F"/>
          <w:kern w:val="0"/>
          <w:sz w:val="28"/>
          <w:szCs w:val="28"/>
          <w:lang w:eastAsia="es-CO"/>
          <w14:ligatures w14:val="none"/>
        </w:rPr>
        <w:t>PRIMERO.-</w:t>
      </w:r>
      <w:bookmarkEnd w:id="76"/>
      <w:proofErr w:type="gramEnd"/>
      <w:r w:rsidRPr="00225770">
        <w:rPr>
          <w:rFonts w:ascii="Times New Roman" w:eastAsia="Times New Roman" w:hAnsi="Times New Roman" w:cs="Times New Roman"/>
          <w:color w:val="2D2D2D"/>
          <w:kern w:val="0"/>
          <w:sz w:val="28"/>
          <w:szCs w:val="28"/>
          <w:lang w:eastAsia="es-CO"/>
          <w14:ligatures w14:val="none"/>
        </w:rPr>
        <w:t> Declarar EXEQUIBLE la expresión </w:t>
      </w:r>
      <w:r w:rsidRPr="00225770">
        <w:rPr>
          <w:rFonts w:ascii="Times New Roman" w:eastAsia="Times New Roman" w:hAnsi="Times New Roman" w:cs="Times New Roman"/>
          <w:i/>
          <w:iCs/>
          <w:color w:val="2D2D2D"/>
          <w:kern w:val="0"/>
          <w:sz w:val="28"/>
          <w:szCs w:val="28"/>
          <w:lang w:eastAsia="es-CO"/>
          <w14:ligatures w14:val="none"/>
        </w:rPr>
        <w:t>“consignaciones bancarias, depósitos o inversiones financieras</w:t>
      </w:r>
      <w:r w:rsidRPr="00225770">
        <w:rPr>
          <w:rFonts w:ascii="Times New Roman" w:eastAsia="Times New Roman" w:hAnsi="Times New Roman" w:cs="Times New Roman"/>
          <w:color w:val="2D2D2D"/>
          <w:kern w:val="0"/>
          <w:sz w:val="28"/>
          <w:szCs w:val="28"/>
          <w:lang w:eastAsia="es-CO"/>
          <w14:ligatures w14:val="none"/>
        </w:rPr>
        <w:t>” contenida en el numeral 6º del parágrafo 3º del artículo 4º de la Ley 1943 de 2018, que adicionó el artículo 437 del Estatuto Tributario, en el entendido de que dichas operaciones deben corresponder a ingresos provenientes de actividades gravadas con el Impuesto sobre las Ventas, IVA.</w:t>
      </w:r>
    </w:p>
    <w:p w14:paraId="6096E150" w14:textId="77777777" w:rsidR="00225770" w:rsidRPr="00225770" w:rsidRDefault="00225770" w:rsidP="00DE753C">
      <w:pPr>
        <w:spacing w:after="0" w:line="360" w:lineRule="auto"/>
        <w:ind w:right="49"/>
        <w:jc w:val="both"/>
        <w:rPr>
          <w:rFonts w:ascii="Times New Roman" w:eastAsia="Times New Roman" w:hAnsi="Times New Roman" w:cs="Times New Roman"/>
          <w:color w:val="2D2D2D"/>
          <w:kern w:val="0"/>
          <w:sz w:val="28"/>
          <w:szCs w:val="28"/>
          <w:lang w:eastAsia="es-CO"/>
          <w14:ligatures w14:val="none"/>
        </w:rPr>
      </w:pPr>
      <w:r w:rsidRPr="00225770">
        <w:rPr>
          <w:rFonts w:ascii="Times New Roman" w:eastAsia="Times New Roman" w:hAnsi="Times New Roman" w:cs="Times New Roman"/>
          <w:color w:val="2D2D2D"/>
          <w:kern w:val="0"/>
          <w:sz w:val="28"/>
          <w:szCs w:val="28"/>
          <w:lang w:eastAsia="es-CO"/>
          <w14:ligatures w14:val="none"/>
        </w:rPr>
        <w:t> </w:t>
      </w:r>
    </w:p>
    <w:p w14:paraId="174E9F71" w14:textId="77777777" w:rsidR="00225770" w:rsidRPr="00225770" w:rsidRDefault="00225770" w:rsidP="00DE753C">
      <w:pPr>
        <w:spacing w:after="0" w:line="360" w:lineRule="auto"/>
        <w:ind w:right="49"/>
        <w:jc w:val="both"/>
        <w:rPr>
          <w:rFonts w:ascii="Times New Roman" w:eastAsia="Times New Roman" w:hAnsi="Times New Roman" w:cs="Times New Roman"/>
          <w:color w:val="2D2D2D"/>
          <w:kern w:val="0"/>
          <w:sz w:val="28"/>
          <w:szCs w:val="28"/>
          <w:lang w:eastAsia="es-CO"/>
          <w14:ligatures w14:val="none"/>
        </w:rPr>
      </w:pPr>
      <w:proofErr w:type="gramStart"/>
      <w:r w:rsidRPr="00225770">
        <w:rPr>
          <w:rFonts w:ascii="Times New Roman" w:eastAsia="Times New Roman" w:hAnsi="Times New Roman" w:cs="Times New Roman"/>
          <w:b/>
          <w:bCs/>
          <w:color w:val="2D2D2D"/>
          <w:kern w:val="0"/>
          <w:sz w:val="28"/>
          <w:szCs w:val="28"/>
          <w:lang w:eastAsia="es-CO"/>
          <w14:ligatures w14:val="none"/>
        </w:rPr>
        <w:t>SEGUNDO.-</w:t>
      </w:r>
      <w:proofErr w:type="gramEnd"/>
      <w:r w:rsidRPr="00225770">
        <w:rPr>
          <w:rFonts w:ascii="Times New Roman" w:eastAsia="Times New Roman" w:hAnsi="Times New Roman" w:cs="Times New Roman"/>
          <w:color w:val="2D2D2D"/>
          <w:kern w:val="0"/>
          <w:sz w:val="28"/>
          <w:szCs w:val="28"/>
          <w:lang w:eastAsia="es-CO"/>
          <w14:ligatures w14:val="none"/>
        </w:rPr>
        <w:t> Declarar EXEQUIBLE el artículo 102 de la Ley 1943 de 2018.</w:t>
      </w:r>
    </w:p>
    <w:p w14:paraId="3E4782AD" w14:textId="77777777" w:rsidR="00225770" w:rsidRPr="00225770" w:rsidRDefault="00225770" w:rsidP="00DE753C">
      <w:pPr>
        <w:spacing w:after="0" w:line="360" w:lineRule="auto"/>
        <w:ind w:right="49"/>
        <w:jc w:val="both"/>
        <w:rPr>
          <w:rFonts w:ascii="Times New Roman" w:eastAsia="Times New Roman" w:hAnsi="Times New Roman" w:cs="Times New Roman"/>
          <w:color w:val="2D2D2D"/>
          <w:kern w:val="0"/>
          <w:sz w:val="28"/>
          <w:szCs w:val="28"/>
          <w:lang w:eastAsia="es-CO"/>
          <w14:ligatures w14:val="none"/>
        </w:rPr>
      </w:pPr>
      <w:r w:rsidRPr="00225770">
        <w:rPr>
          <w:rFonts w:ascii="Times New Roman" w:eastAsia="Times New Roman" w:hAnsi="Times New Roman" w:cs="Times New Roman"/>
          <w:color w:val="2D2D2D"/>
          <w:kern w:val="0"/>
          <w:sz w:val="28"/>
          <w:szCs w:val="28"/>
          <w:lang w:eastAsia="es-CO"/>
          <w14:ligatures w14:val="none"/>
        </w:rPr>
        <w:t> </w:t>
      </w:r>
    </w:p>
    <w:p w14:paraId="586CEB68" w14:textId="77777777" w:rsidR="00225770" w:rsidRPr="00225770" w:rsidRDefault="00225770" w:rsidP="00DE753C">
      <w:pPr>
        <w:spacing w:after="0" w:line="360" w:lineRule="auto"/>
        <w:jc w:val="both"/>
        <w:rPr>
          <w:rFonts w:ascii="Times New Roman" w:eastAsia="Times New Roman" w:hAnsi="Times New Roman" w:cs="Times New Roman"/>
          <w:color w:val="2D2D2D"/>
          <w:kern w:val="0"/>
          <w:sz w:val="21"/>
          <w:szCs w:val="21"/>
          <w:lang w:eastAsia="es-CO"/>
          <w14:ligatures w14:val="none"/>
        </w:rPr>
      </w:pPr>
      <w:proofErr w:type="gramStart"/>
      <w:r w:rsidRPr="00225770">
        <w:rPr>
          <w:rFonts w:ascii="Times New Roman" w:eastAsia="Times New Roman" w:hAnsi="Times New Roman" w:cs="Times New Roman"/>
          <w:b/>
          <w:bCs/>
          <w:color w:val="2D2D2D"/>
          <w:kern w:val="0"/>
          <w:sz w:val="28"/>
          <w:szCs w:val="28"/>
          <w:lang w:eastAsia="es-CO"/>
          <w14:ligatures w14:val="none"/>
        </w:rPr>
        <w:t>TERCERO.-</w:t>
      </w:r>
      <w:proofErr w:type="gramEnd"/>
      <w:r w:rsidRPr="00225770">
        <w:rPr>
          <w:rFonts w:ascii="Times New Roman" w:eastAsia="Times New Roman" w:hAnsi="Times New Roman" w:cs="Times New Roman"/>
          <w:b/>
          <w:bCs/>
          <w:color w:val="2D2D2D"/>
          <w:kern w:val="0"/>
          <w:sz w:val="28"/>
          <w:szCs w:val="28"/>
          <w:lang w:eastAsia="es-CO"/>
          <w14:ligatures w14:val="none"/>
        </w:rPr>
        <w:t> </w:t>
      </w:r>
      <w:r w:rsidRPr="00225770">
        <w:rPr>
          <w:rFonts w:ascii="Times New Roman" w:eastAsia="Times New Roman" w:hAnsi="Times New Roman" w:cs="Times New Roman"/>
          <w:color w:val="2D2D2D"/>
          <w:kern w:val="0"/>
          <w:sz w:val="28"/>
          <w:szCs w:val="28"/>
          <w:lang w:eastAsia="es-CO"/>
          <w14:ligatures w14:val="none"/>
        </w:rPr>
        <w:t>Declarar la EXEQUIBILIDAD condicionada de la parte demanda del artículo 113 de la Ley 1943 de 2018, en el entendido de que la palabra “</w:t>
      </w:r>
      <w:r w:rsidRPr="00225770">
        <w:rPr>
          <w:rFonts w:ascii="Times New Roman" w:eastAsia="Times New Roman" w:hAnsi="Times New Roman" w:cs="Times New Roman"/>
          <w:i/>
          <w:iCs/>
          <w:color w:val="2D2D2D"/>
          <w:kern w:val="0"/>
          <w:sz w:val="28"/>
          <w:szCs w:val="28"/>
          <w:lang w:eastAsia="es-CO"/>
          <w14:ligatures w14:val="none"/>
        </w:rPr>
        <w:t>ley</w:t>
      </w:r>
      <w:r w:rsidRPr="00225770">
        <w:rPr>
          <w:rFonts w:ascii="Times New Roman" w:eastAsia="Times New Roman" w:hAnsi="Times New Roman" w:cs="Times New Roman"/>
          <w:color w:val="2D2D2D"/>
          <w:kern w:val="0"/>
          <w:sz w:val="28"/>
          <w:szCs w:val="28"/>
          <w:lang w:eastAsia="es-CO"/>
          <w14:ligatures w14:val="none"/>
        </w:rPr>
        <w:t>” comprende todas las fuentes del derecho que </w:t>
      </w:r>
      <w:r w:rsidRPr="00225770">
        <w:rPr>
          <w:rFonts w:ascii="Times New Roman" w:eastAsia="Times New Roman" w:hAnsi="Times New Roman" w:cs="Times New Roman"/>
          <w:color w:val="2D2D2D"/>
          <w:kern w:val="0"/>
          <w:sz w:val="28"/>
          <w:szCs w:val="28"/>
          <w:shd w:val="clear" w:color="auto" w:fill="FFFFFF"/>
          <w:lang w:eastAsia="es-CO"/>
          <w14:ligatures w14:val="none"/>
        </w:rPr>
        <w:t>admite el ordenamiento nacional,</w:t>
      </w:r>
      <w:r w:rsidRPr="00225770">
        <w:rPr>
          <w:rFonts w:ascii="Times New Roman" w:eastAsia="Times New Roman" w:hAnsi="Times New Roman" w:cs="Times New Roman"/>
          <w:color w:val="2D2D2D"/>
          <w:kern w:val="0"/>
          <w:sz w:val="28"/>
          <w:szCs w:val="28"/>
          <w:lang w:eastAsia="es-CO"/>
          <w14:ligatures w14:val="none"/>
        </w:rPr>
        <w:t> salvo la palabra “</w:t>
      </w:r>
      <w:r w:rsidRPr="00225770">
        <w:rPr>
          <w:rFonts w:ascii="Times New Roman" w:eastAsia="Times New Roman" w:hAnsi="Times New Roman" w:cs="Times New Roman"/>
          <w:i/>
          <w:iCs/>
          <w:color w:val="2D2D2D"/>
          <w:kern w:val="0"/>
          <w:sz w:val="28"/>
          <w:szCs w:val="28"/>
          <w:lang w:eastAsia="es-CO"/>
          <w14:ligatures w14:val="none"/>
        </w:rPr>
        <w:t>solo</w:t>
      </w:r>
      <w:r w:rsidRPr="00225770">
        <w:rPr>
          <w:rFonts w:ascii="Times New Roman" w:eastAsia="Times New Roman" w:hAnsi="Times New Roman" w:cs="Times New Roman"/>
          <w:color w:val="2D2D2D"/>
          <w:kern w:val="0"/>
          <w:sz w:val="28"/>
          <w:szCs w:val="28"/>
          <w:lang w:eastAsia="es-CO"/>
          <w14:ligatures w14:val="none"/>
        </w:rPr>
        <w:t>” que se declara INEXEQUIBLE</w:t>
      </w:r>
      <w:r w:rsidRPr="00225770">
        <w:rPr>
          <w:rFonts w:ascii="Times New Roman" w:eastAsia="Times New Roman" w:hAnsi="Times New Roman" w:cs="Times New Roman"/>
          <w:color w:val="2D2D2D"/>
          <w:kern w:val="0"/>
          <w:sz w:val="28"/>
          <w:szCs w:val="28"/>
          <w:shd w:val="clear" w:color="auto" w:fill="FFFFFF"/>
          <w:lang w:eastAsia="es-CO"/>
          <w14:ligatures w14:val="none"/>
        </w:rPr>
        <w:t>.</w:t>
      </w:r>
    </w:p>
    <w:p w14:paraId="658FD656" w14:textId="77777777" w:rsidR="00225770" w:rsidRPr="00225770" w:rsidRDefault="00225770" w:rsidP="00DE753C">
      <w:pPr>
        <w:spacing w:after="0" w:line="360" w:lineRule="auto"/>
        <w:ind w:right="49"/>
        <w:jc w:val="both"/>
        <w:rPr>
          <w:rFonts w:ascii="Times New Roman" w:eastAsia="Times New Roman" w:hAnsi="Times New Roman" w:cs="Times New Roman"/>
          <w:color w:val="2D2D2D"/>
          <w:kern w:val="0"/>
          <w:sz w:val="28"/>
          <w:szCs w:val="28"/>
          <w:lang w:eastAsia="es-CO"/>
          <w14:ligatures w14:val="none"/>
        </w:rPr>
      </w:pPr>
      <w:r w:rsidRPr="00225770">
        <w:rPr>
          <w:rFonts w:ascii="Times New Roman" w:eastAsia="Times New Roman" w:hAnsi="Times New Roman" w:cs="Times New Roman"/>
          <w:color w:val="2D2D2D"/>
          <w:kern w:val="0"/>
          <w:sz w:val="28"/>
          <w:szCs w:val="28"/>
          <w:lang w:eastAsia="es-CO"/>
          <w14:ligatures w14:val="none"/>
        </w:rPr>
        <w:t> </w:t>
      </w:r>
    </w:p>
    <w:p w14:paraId="5A1E8E1D" w14:textId="77777777" w:rsidR="00225770" w:rsidRPr="00225770" w:rsidRDefault="00225770" w:rsidP="00DE753C">
      <w:pPr>
        <w:shd w:val="clear" w:color="auto" w:fill="FFFFFF"/>
        <w:spacing w:after="0" w:line="360" w:lineRule="auto"/>
        <w:ind w:right="-91"/>
        <w:jc w:val="both"/>
        <w:textAlignment w:val="baseline"/>
        <w:rPr>
          <w:rFonts w:ascii="Times New Roman" w:eastAsia="Times New Roman" w:hAnsi="Times New Roman" w:cs="Times New Roman"/>
          <w:color w:val="2D2D2D"/>
          <w:kern w:val="0"/>
          <w:sz w:val="28"/>
          <w:szCs w:val="28"/>
          <w:lang w:eastAsia="es-CO"/>
          <w14:ligatures w14:val="none"/>
        </w:rPr>
      </w:pPr>
      <w:r w:rsidRPr="00225770">
        <w:rPr>
          <w:rFonts w:ascii="Times New Roman" w:eastAsia="Times New Roman" w:hAnsi="Times New Roman" w:cs="Times New Roman"/>
          <w:color w:val="2D2D2D"/>
          <w:kern w:val="0"/>
          <w:sz w:val="28"/>
          <w:szCs w:val="28"/>
          <w:bdr w:val="none" w:sz="0" w:space="0" w:color="auto" w:frame="1"/>
          <w:lang w:eastAsia="es-CO"/>
          <w14:ligatures w14:val="none"/>
        </w:rPr>
        <w:lastRenderedPageBreak/>
        <w:t>Cópiese, notifíquese, comuníquese, insértese en la Gaceta de la Corte Constitucional, cúmplase y archívese el expediente.</w:t>
      </w:r>
    </w:p>
    <w:p w14:paraId="613EC573" w14:textId="77777777" w:rsidR="00225770" w:rsidRPr="00225770" w:rsidRDefault="00225770" w:rsidP="00DE753C">
      <w:pPr>
        <w:shd w:val="clear" w:color="auto" w:fill="FFFFFF"/>
        <w:spacing w:after="0" w:line="360" w:lineRule="auto"/>
        <w:ind w:right="-91"/>
        <w:jc w:val="center"/>
        <w:textAlignment w:val="baseline"/>
        <w:rPr>
          <w:rFonts w:ascii="Times New Roman" w:eastAsia="Times New Roman" w:hAnsi="Times New Roman" w:cs="Times New Roman"/>
          <w:color w:val="2D2D2D"/>
          <w:kern w:val="0"/>
          <w:sz w:val="28"/>
          <w:szCs w:val="28"/>
          <w:lang w:eastAsia="es-CO"/>
          <w14:ligatures w14:val="none"/>
        </w:rPr>
      </w:pPr>
      <w:r w:rsidRPr="00225770">
        <w:rPr>
          <w:rFonts w:ascii="Times New Roman" w:eastAsia="Times New Roman" w:hAnsi="Times New Roman" w:cs="Times New Roman"/>
          <w:color w:val="2D2D2D"/>
          <w:kern w:val="0"/>
          <w:sz w:val="28"/>
          <w:szCs w:val="28"/>
          <w:bdr w:val="none" w:sz="0" w:space="0" w:color="auto" w:frame="1"/>
          <w:lang w:eastAsia="es-CO"/>
          <w14:ligatures w14:val="none"/>
        </w:rPr>
        <w:t> </w:t>
      </w:r>
    </w:p>
    <w:p w14:paraId="4029C197" w14:textId="77777777" w:rsidR="00225770" w:rsidRPr="00225770" w:rsidRDefault="00225770" w:rsidP="00DE753C">
      <w:pPr>
        <w:spacing w:after="0" w:line="360" w:lineRule="auto"/>
        <w:jc w:val="center"/>
        <w:rPr>
          <w:rFonts w:ascii="Times New Roman" w:eastAsia="Times New Roman" w:hAnsi="Times New Roman" w:cs="Times New Roman"/>
          <w:color w:val="2D2D2D"/>
          <w:kern w:val="0"/>
          <w:sz w:val="28"/>
          <w:szCs w:val="28"/>
          <w:lang w:eastAsia="es-CO"/>
          <w14:ligatures w14:val="none"/>
        </w:rPr>
      </w:pPr>
      <w:r w:rsidRPr="00225770">
        <w:rPr>
          <w:rFonts w:ascii="Times New Roman" w:eastAsia="Times New Roman" w:hAnsi="Times New Roman" w:cs="Times New Roman"/>
          <w:color w:val="2D2D2D"/>
          <w:kern w:val="0"/>
          <w:sz w:val="28"/>
          <w:szCs w:val="28"/>
          <w:lang w:eastAsia="es-CO"/>
          <w14:ligatures w14:val="none"/>
        </w:rPr>
        <w:t> </w:t>
      </w:r>
    </w:p>
    <w:p w14:paraId="1CF49E84" w14:textId="77777777" w:rsidR="00225770" w:rsidRPr="00225770" w:rsidRDefault="00225770" w:rsidP="00DE753C">
      <w:pPr>
        <w:spacing w:after="0" w:line="360" w:lineRule="auto"/>
        <w:jc w:val="center"/>
        <w:rPr>
          <w:rFonts w:ascii="Times New Roman" w:eastAsia="Times New Roman" w:hAnsi="Times New Roman" w:cs="Times New Roman"/>
          <w:color w:val="2D2D2D"/>
          <w:kern w:val="0"/>
          <w:sz w:val="28"/>
          <w:szCs w:val="28"/>
          <w:lang w:eastAsia="es-CO"/>
          <w14:ligatures w14:val="none"/>
        </w:rPr>
      </w:pPr>
      <w:r w:rsidRPr="00225770">
        <w:rPr>
          <w:rFonts w:ascii="Times New Roman" w:eastAsia="Times New Roman" w:hAnsi="Times New Roman" w:cs="Times New Roman"/>
          <w:color w:val="2D2D2D"/>
          <w:kern w:val="0"/>
          <w:sz w:val="28"/>
          <w:szCs w:val="28"/>
          <w:lang w:eastAsia="es-CO"/>
          <w14:ligatures w14:val="none"/>
        </w:rPr>
        <w:t> </w:t>
      </w:r>
    </w:p>
    <w:p w14:paraId="6F71ED91" w14:textId="77777777" w:rsidR="00225770" w:rsidRPr="00225770" w:rsidRDefault="00225770" w:rsidP="00DE753C">
      <w:pPr>
        <w:spacing w:after="0" w:line="360" w:lineRule="auto"/>
        <w:ind w:right="51"/>
        <w:jc w:val="center"/>
        <w:rPr>
          <w:rFonts w:ascii="Times New Roman" w:eastAsia="Times New Roman" w:hAnsi="Times New Roman" w:cs="Times New Roman"/>
          <w:color w:val="2D2D2D"/>
          <w:kern w:val="0"/>
          <w:sz w:val="28"/>
          <w:szCs w:val="28"/>
          <w:lang w:eastAsia="es-CO"/>
          <w14:ligatures w14:val="none"/>
        </w:rPr>
      </w:pPr>
      <w:r w:rsidRPr="00225770">
        <w:rPr>
          <w:rFonts w:ascii="Times New Roman" w:eastAsia="Times New Roman" w:hAnsi="Times New Roman" w:cs="Times New Roman"/>
          <w:color w:val="2D2D2D"/>
          <w:kern w:val="0"/>
          <w:sz w:val="28"/>
          <w:szCs w:val="28"/>
          <w:lang w:eastAsia="es-CO"/>
          <w14:ligatures w14:val="none"/>
        </w:rPr>
        <w:t>GLORIA STELLA ORTIZ DELGADO</w:t>
      </w:r>
    </w:p>
    <w:p w14:paraId="00B3B5B0" w14:textId="77777777" w:rsidR="00225770" w:rsidRPr="00225770" w:rsidRDefault="00225770" w:rsidP="00DE753C">
      <w:pPr>
        <w:spacing w:after="0" w:line="360" w:lineRule="auto"/>
        <w:ind w:right="51"/>
        <w:jc w:val="center"/>
        <w:rPr>
          <w:rFonts w:ascii="Times New Roman" w:eastAsia="Times New Roman" w:hAnsi="Times New Roman" w:cs="Times New Roman"/>
          <w:color w:val="2D2D2D"/>
          <w:kern w:val="0"/>
          <w:sz w:val="28"/>
          <w:szCs w:val="28"/>
          <w:lang w:eastAsia="es-CO"/>
          <w14:ligatures w14:val="none"/>
        </w:rPr>
      </w:pPr>
      <w:r w:rsidRPr="00225770">
        <w:rPr>
          <w:rFonts w:ascii="Times New Roman" w:eastAsia="Times New Roman" w:hAnsi="Times New Roman" w:cs="Times New Roman"/>
          <w:color w:val="2D2D2D"/>
          <w:kern w:val="0"/>
          <w:sz w:val="28"/>
          <w:szCs w:val="28"/>
          <w:lang w:eastAsia="es-CO"/>
          <w14:ligatures w14:val="none"/>
        </w:rPr>
        <w:t>Presidenta</w:t>
      </w:r>
    </w:p>
    <w:p w14:paraId="094DC488" w14:textId="77777777" w:rsidR="00225770" w:rsidRPr="00225770" w:rsidRDefault="00225770" w:rsidP="00DE753C">
      <w:pPr>
        <w:spacing w:after="0" w:line="360" w:lineRule="auto"/>
        <w:ind w:right="51"/>
        <w:jc w:val="center"/>
        <w:rPr>
          <w:rFonts w:ascii="Times New Roman" w:eastAsia="Times New Roman" w:hAnsi="Times New Roman" w:cs="Times New Roman"/>
          <w:color w:val="2D2D2D"/>
          <w:kern w:val="0"/>
          <w:sz w:val="28"/>
          <w:szCs w:val="28"/>
          <w:lang w:eastAsia="es-CO"/>
          <w14:ligatures w14:val="none"/>
        </w:rPr>
      </w:pPr>
      <w:r w:rsidRPr="00225770">
        <w:rPr>
          <w:rFonts w:ascii="Times New Roman" w:eastAsia="Times New Roman" w:hAnsi="Times New Roman" w:cs="Times New Roman"/>
          <w:color w:val="2D2D2D"/>
          <w:kern w:val="0"/>
          <w:sz w:val="28"/>
          <w:szCs w:val="28"/>
          <w:lang w:eastAsia="es-CO"/>
          <w14:ligatures w14:val="none"/>
        </w:rPr>
        <w:t> </w:t>
      </w:r>
    </w:p>
    <w:p w14:paraId="0779539A" w14:textId="77777777" w:rsidR="00225770" w:rsidRPr="00225770" w:rsidRDefault="00225770" w:rsidP="00DE753C">
      <w:pPr>
        <w:spacing w:after="0" w:line="360" w:lineRule="auto"/>
        <w:jc w:val="center"/>
        <w:rPr>
          <w:rFonts w:ascii="Times New Roman" w:eastAsia="Times New Roman" w:hAnsi="Times New Roman" w:cs="Times New Roman"/>
          <w:color w:val="2D2D2D"/>
          <w:kern w:val="0"/>
          <w:sz w:val="28"/>
          <w:szCs w:val="28"/>
          <w:lang w:eastAsia="es-CO"/>
          <w14:ligatures w14:val="none"/>
        </w:rPr>
      </w:pPr>
      <w:r w:rsidRPr="00225770">
        <w:rPr>
          <w:rFonts w:ascii="Times New Roman" w:eastAsia="Times New Roman" w:hAnsi="Times New Roman" w:cs="Times New Roman"/>
          <w:color w:val="2D2D2D"/>
          <w:kern w:val="0"/>
          <w:sz w:val="28"/>
          <w:szCs w:val="28"/>
          <w:lang w:eastAsia="es-CO"/>
          <w14:ligatures w14:val="none"/>
        </w:rPr>
        <w:t> </w:t>
      </w:r>
    </w:p>
    <w:p w14:paraId="5488F0C8" w14:textId="77777777" w:rsidR="00225770" w:rsidRPr="00225770" w:rsidRDefault="00225770" w:rsidP="00DE753C">
      <w:pPr>
        <w:spacing w:after="0" w:line="360" w:lineRule="auto"/>
        <w:jc w:val="center"/>
        <w:rPr>
          <w:rFonts w:ascii="Times New Roman" w:eastAsia="Times New Roman" w:hAnsi="Times New Roman" w:cs="Times New Roman"/>
          <w:color w:val="2D2D2D"/>
          <w:kern w:val="0"/>
          <w:sz w:val="28"/>
          <w:szCs w:val="28"/>
          <w:lang w:eastAsia="es-CO"/>
          <w14:ligatures w14:val="none"/>
        </w:rPr>
      </w:pPr>
      <w:r w:rsidRPr="00225770">
        <w:rPr>
          <w:rFonts w:ascii="Times New Roman" w:eastAsia="Times New Roman" w:hAnsi="Times New Roman" w:cs="Times New Roman"/>
          <w:color w:val="2D2D2D"/>
          <w:kern w:val="0"/>
          <w:sz w:val="28"/>
          <w:szCs w:val="28"/>
          <w:lang w:eastAsia="es-CO"/>
          <w14:ligatures w14:val="none"/>
        </w:rPr>
        <w:t> </w:t>
      </w:r>
    </w:p>
    <w:p w14:paraId="248A02D6" w14:textId="77777777" w:rsidR="00225770" w:rsidRPr="00225770" w:rsidRDefault="00225770" w:rsidP="00DE753C">
      <w:pPr>
        <w:spacing w:after="0" w:line="360" w:lineRule="auto"/>
        <w:ind w:right="51"/>
        <w:jc w:val="center"/>
        <w:rPr>
          <w:rFonts w:ascii="Times New Roman" w:eastAsia="Times New Roman" w:hAnsi="Times New Roman" w:cs="Times New Roman"/>
          <w:color w:val="2D2D2D"/>
          <w:kern w:val="0"/>
          <w:sz w:val="28"/>
          <w:szCs w:val="28"/>
          <w:lang w:eastAsia="es-CO"/>
          <w14:ligatures w14:val="none"/>
        </w:rPr>
      </w:pPr>
      <w:r w:rsidRPr="00225770">
        <w:rPr>
          <w:rFonts w:ascii="Times New Roman" w:eastAsia="Times New Roman" w:hAnsi="Times New Roman" w:cs="Times New Roman"/>
          <w:color w:val="2D2D2D"/>
          <w:kern w:val="0"/>
          <w:sz w:val="28"/>
          <w:szCs w:val="28"/>
          <w:lang w:eastAsia="es-CO"/>
          <w14:ligatures w14:val="none"/>
        </w:rPr>
        <w:t>CARLOS BERNAL PULIDO</w:t>
      </w:r>
    </w:p>
    <w:p w14:paraId="5D9B8330" w14:textId="77777777" w:rsidR="00225770" w:rsidRPr="00225770" w:rsidRDefault="00225770" w:rsidP="00DE753C">
      <w:pPr>
        <w:spacing w:after="0" w:line="360" w:lineRule="auto"/>
        <w:ind w:right="51"/>
        <w:jc w:val="center"/>
        <w:rPr>
          <w:rFonts w:ascii="Times New Roman" w:eastAsia="Times New Roman" w:hAnsi="Times New Roman" w:cs="Times New Roman"/>
          <w:color w:val="2D2D2D"/>
          <w:kern w:val="0"/>
          <w:sz w:val="28"/>
          <w:szCs w:val="28"/>
          <w:lang w:eastAsia="es-CO"/>
          <w14:ligatures w14:val="none"/>
        </w:rPr>
      </w:pPr>
      <w:r w:rsidRPr="00225770">
        <w:rPr>
          <w:rFonts w:ascii="Times New Roman" w:eastAsia="Times New Roman" w:hAnsi="Times New Roman" w:cs="Times New Roman"/>
          <w:color w:val="2D2D2D"/>
          <w:kern w:val="0"/>
          <w:sz w:val="28"/>
          <w:szCs w:val="28"/>
          <w:lang w:eastAsia="es-CO"/>
          <w14:ligatures w14:val="none"/>
        </w:rPr>
        <w:t>Magistrado</w:t>
      </w:r>
    </w:p>
    <w:p w14:paraId="3204B22A" w14:textId="77777777" w:rsidR="00225770" w:rsidRPr="00225770" w:rsidRDefault="00225770" w:rsidP="00DE753C">
      <w:pPr>
        <w:spacing w:after="0" w:line="360" w:lineRule="auto"/>
        <w:jc w:val="center"/>
        <w:rPr>
          <w:rFonts w:ascii="Times New Roman" w:eastAsia="Times New Roman" w:hAnsi="Times New Roman" w:cs="Times New Roman"/>
          <w:color w:val="2D2D2D"/>
          <w:kern w:val="0"/>
          <w:sz w:val="28"/>
          <w:szCs w:val="28"/>
          <w:lang w:eastAsia="es-CO"/>
          <w14:ligatures w14:val="none"/>
        </w:rPr>
      </w:pPr>
      <w:r w:rsidRPr="00225770">
        <w:rPr>
          <w:rFonts w:ascii="Times New Roman" w:eastAsia="Times New Roman" w:hAnsi="Times New Roman" w:cs="Times New Roman"/>
          <w:i/>
          <w:iCs/>
          <w:color w:val="2D2D2D"/>
          <w:kern w:val="0"/>
          <w:sz w:val="28"/>
          <w:szCs w:val="28"/>
          <w:lang w:eastAsia="es-CO"/>
          <w14:ligatures w14:val="none"/>
        </w:rPr>
        <w:t>Con salvamento de voto</w:t>
      </w:r>
    </w:p>
    <w:p w14:paraId="7933B40B" w14:textId="77777777" w:rsidR="00225770" w:rsidRPr="00225770" w:rsidRDefault="00225770" w:rsidP="00DE753C">
      <w:pPr>
        <w:spacing w:after="0" w:line="360" w:lineRule="auto"/>
        <w:jc w:val="center"/>
        <w:rPr>
          <w:rFonts w:ascii="Times New Roman" w:eastAsia="Times New Roman" w:hAnsi="Times New Roman" w:cs="Times New Roman"/>
          <w:color w:val="2D2D2D"/>
          <w:kern w:val="0"/>
          <w:sz w:val="28"/>
          <w:szCs w:val="28"/>
          <w:lang w:eastAsia="es-CO"/>
          <w14:ligatures w14:val="none"/>
        </w:rPr>
      </w:pPr>
      <w:r w:rsidRPr="00225770">
        <w:rPr>
          <w:rFonts w:ascii="Times New Roman" w:eastAsia="Times New Roman" w:hAnsi="Times New Roman" w:cs="Times New Roman"/>
          <w:i/>
          <w:iCs/>
          <w:color w:val="2D2D2D"/>
          <w:kern w:val="0"/>
          <w:sz w:val="28"/>
          <w:szCs w:val="28"/>
          <w:lang w:eastAsia="es-CO"/>
          <w14:ligatures w14:val="none"/>
        </w:rPr>
        <w:t> </w:t>
      </w:r>
    </w:p>
    <w:p w14:paraId="4F8F1271" w14:textId="77777777" w:rsidR="00225770" w:rsidRPr="00225770" w:rsidRDefault="00225770" w:rsidP="00DE753C">
      <w:pPr>
        <w:spacing w:after="0" w:line="360" w:lineRule="auto"/>
        <w:jc w:val="center"/>
        <w:rPr>
          <w:rFonts w:ascii="Times New Roman" w:eastAsia="Times New Roman" w:hAnsi="Times New Roman" w:cs="Times New Roman"/>
          <w:color w:val="2D2D2D"/>
          <w:kern w:val="0"/>
          <w:sz w:val="28"/>
          <w:szCs w:val="28"/>
          <w:lang w:eastAsia="es-CO"/>
          <w14:ligatures w14:val="none"/>
        </w:rPr>
      </w:pPr>
      <w:r w:rsidRPr="00225770">
        <w:rPr>
          <w:rFonts w:ascii="Times New Roman" w:eastAsia="Times New Roman" w:hAnsi="Times New Roman" w:cs="Times New Roman"/>
          <w:color w:val="2D2D2D"/>
          <w:kern w:val="0"/>
          <w:sz w:val="28"/>
          <w:szCs w:val="28"/>
          <w:lang w:eastAsia="es-CO"/>
          <w14:ligatures w14:val="none"/>
        </w:rPr>
        <w:br/>
      </w:r>
    </w:p>
    <w:p w14:paraId="3EC34A0C" w14:textId="77777777" w:rsidR="00225770" w:rsidRPr="00225770" w:rsidRDefault="00225770" w:rsidP="00DE753C">
      <w:pPr>
        <w:spacing w:after="0" w:line="360" w:lineRule="auto"/>
        <w:ind w:right="51"/>
        <w:jc w:val="center"/>
        <w:rPr>
          <w:rFonts w:ascii="Times New Roman" w:eastAsia="Times New Roman" w:hAnsi="Times New Roman" w:cs="Times New Roman"/>
          <w:color w:val="2D2D2D"/>
          <w:kern w:val="0"/>
          <w:sz w:val="28"/>
          <w:szCs w:val="28"/>
          <w:lang w:eastAsia="es-CO"/>
          <w14:ligatures w14:val="none"/>
        </w:rPr>
      </w:pPr>
      <w:r w:rsidRPr="00225770">
        <w:rPr>
          <w:rFonts w:ascii="Times New Roman" w:eastAsia="Times New Roman" w:hAnsi="Times New Roman" w:cs="Times New Roman"/>
          <w:color w:val="2D2D2D"/>
          <w:kern w:val="0"/>
          <w:sz w:val="28"/>
          <w:szCs w:val="28"/>
          <w:lang w:eastAsia="es-CO"/>
          <w14:ligatures w14:val="none"/>
        </w:rPr>
        <w:t>DIANA FAJARDO RIVERA</w:t>
      </w:r>
    </w:p>
    <w:p w14:paraId="64FC95C2" w14:textId="77777777" w:rsidR="00225770" w:rsidRPr="00225770" w:rsidRDefault="00225770" w:rsidP="00DE753C">
      <w:pPr>
        <w:spacing w:after="0" w:line="360" w:lineRule="auto"/>
        <w:ind w:right="51"/>
        <w:jc w:val="center"/>
        <w:rPr>
          <w:rFonts w:ascii="Times New Roman" w:eastAsia="Times New Roman" w:hAnsi="Times New Roman" w:cs="Times New Roman"/>
          <w:color w:val="2D2D2D"/>
          <w:kern w:val="0"/>
          <w:sz w:val="28"/>
          <w:szCs w:val="28"/>
          <w:lang w:eastAsia="es-CO"/>
          <w14:ligatures w14:val="none"/>
        </w:rPr>
      </w:pPr>
      <w:r w:rsidRPr="00225770">
        <w:rPr>
          <w:rFonts w:ascii="Times New Roman" w:eastAsia="Times New Roman" w:hAnsi="Times New Roman" w:cs="Times New Roman"/>
          <w:color w:val="2D2D2D"/>
          <w:kern w:val="0"/>
          <w:sz w:val="28"/>
          <w:szCs w:val="28"/>
          <w:lang w:eastAsia="es-CO"/>
          <w14:ligatures w14:val="none"/>
        </w:rPr>
        <w:t>Magistrada</w:t>
      </w:r>
    </w:p>
    <w:p w14:paraId="490A26CA" w14:textId="77777777" w:rsidR="00225770" w:rsidRPr="00225770" w:rsidRDefault="00225770" w:rsidP="00DE753C">
      <w:pPr>
        <w:spacing w:after="0" w:line="360" w:lineRule="auto"/>
        <w:jc w:val="center"/>
        <w:rPr>
          <w:rFonts w:ascii="Times New Roman" w:eastAsia="Times New Roman" w:hAnsi="Times New Roman" w:cs="Times New Roman"/>
          <w:color w:val="2D2D2D"/>
          <w:kern w:val="0"/>
          <w:sz w:val="28"/>
          <w:szCs w:val="28"/>
          <w:lang w:eastAsia="es-CO"/>
          <w14:ligatures w14:val="none"/>
        </w:rPr>
      </w:pPr>
      <w:r w:rsidRPr="00225770">
        <w:rPr>
          <w:rFonts w:ascii="Times New Roman" w:eastAsia="Times New Roman" w:hAnsi="Times New Roman" w:cs="Times New Roman"/>
          <w:color w:val="2D2D2D"/>
          <w:kern w:val="0"/>
          <w:sz w:val="28"/>
          <w:szCs w:val="28"/>
          <w:lang w:eastAsia="es-CO"/>
          <w14:ligatures w14:val="none"/>
        </w:rPr>
        <w:br/>
      </w:r>
    </w:p>
    <w:p w14:paraId="257F0221" w14:textId="77777777" w:rsidR="00225770" w:rsidRPr="00225770" w:rsidRDefault="00225770" w:rsidP="00DE753C">
      <w:pPr>
        <w:spacing w:after="0" w:line="360" w:lineRule="auto"/>
        <w:jc w:val="center"/>
        <w:rPr>
          <w:rFonts w:ascii="Times New Roman" w:eastAsia="Times New Roman" w:hAnsi="Times New Roman" w:cs="Times New Roman"/>
          <w:color w:val="2D2D2D"/>
          <w:kern w:val="0"/>
          <w:sz w:val="28"/>
          <w:szCs w:val="28"/>
          <w:lang w:eastAsia="es-CO"/>
          <w14:ligatures w14:val="none"/>
        </w:rPr>
      </w:pPr>
      <w:r w:rsidRPr="00225770">
        <w:rPr>
          <w:rFonts w:ascii="Times New Roman" w:eastAsia="Times New Roman" w:hAnsi="Times New Roman" w:cs="Times New Roman"/>
          <w:color w:val="2D2D2D"/>
          <w:kern w:val="0"/>
          <w:sz w:val="28"/>
          <w:szCs w:val="28"/>
          <w:lang w:eastAsia="es-CO"/>
          <w14:ligatures w14:val="none"/>
        </w:rPr>
        <w:t> </w:t>
      </w:r>
    </w:p>
    <w:p w14:paraId="1481714D" w14:textId="77777777" w:rsidR="00225770" w:rsidRPr="00225770" w:rsidRDefault="00225770" w:rsidP="00DE753C">
      <w:pPr>
        <w:spacing w:after="0" w:line="360" w:lineRule="auto"/>
        <w:ind w:right="51"/>
        <w:jc w:val="center"/>
        <w:rPr>
          <w:rFonts w:ascii="Times New Roman" w:eastAsia="Times New Roman" w:hAnsi="Times New Roman" w:cs="Times New Roman"/>
          <w:color w:val="2D2D2D"/>
          <w:kern w:val="0"/>
          <w:sz w:val="28"/>
          <w:szCs w:val="28"/>
          <w:lang w:eastAsia="es-CO"/>
          <w14:ligatures w14:val="none"/>
        </w:rPr>
      </w:pPr>
      <w:r w:rsidRPr="00225770">
        <w:rPr>
          <w:rFonts w:ascii="Times New Roman" w:eastAsia="Times New Roman" w:hAnsi="Times New Roman" w:cs="Times New Roman"/>
          <w:color w:val="2D2D2D"/>
          <w:kern w:val="0"/>
          <w:sz w:val="28"/>
          <w:szCs w:val="28"/>
          <w:lang w:eastAsia="es-CO"/>
          <w14:ligatures w14:val="none"/>
        </w:rPr>
        <w:t>LUIS GUILLERMO GUERRERO PÉREZ</w:t>
      </w:r>
    </w:p>
    <w:p w14:paraId="44E44B1F" w14:textId="77777777" w:rsidR="00225770" w:rsidRPr="00225770" w:rsidRDefault="00225770" w:rsidP="00DE753C">
      <w:pPr>
        <w:spacing w:after="0" w:line="360" w:lineRule="auto"/>
        <w:ind w:right="51"/>
        <w:jc w:val="center"/>
        <w:rPr>
          <w:rFonts w:ascii="Times New Roman" w:eastAsia="Times New Roman" w:hAnsi="Times New Roman" w:cs="Times New Roman"/>
          <w:color w:val="2D2D2D"/>
          <w:kern w:val="0"/>
          <w:sz w:val="28"/>
          <w:szCs w:val="28"/>
          <w:lang w:eastAsia="es-CO"/>
          <w14:ligatures w14:val="none"/>
        </w:rPr>
      </w:pPr>
      <w:r w:rsidRPr="00225770">
        <w:rPr>
          <w:rFonts w:ascii="Times New Roman" w:eastAsia="Times New Roman" w:hAnsi="Times New Roman" w:cs="Times New Roman"/>
          <w:color w:val="2D2D2D"/>
          <w:kern w:val="0"/>
          <w:sz w:val="28"/>
          <w:szCs w:val="28"/>
          <w:lang w:eastAsia="es-CO"/>
          <w14:ligatures w14:val="none"/>
        </w:rPr>
        <w:t>Magistrado</w:t>
      </w:r>
    </w:p>
    <w:p w14:paraId="0522CE4A" w14:textId="77777777" w:rsidR="00225770" w:rsidRPr="00225770" w:rsidRDefault="00225770" w:rsidP="00DE753C">
      <w:pPr>
        <w:spacing w:after="0" w:line="360" w:lineRule="auto"/>
        <w:jc w:val="center"/>
        <w:rPr>
          <w:rFonts w:ascii="Times New Roman" w:eastAsia="Times New Roman" w:hAnsi="Times New Roman" w:cs="Times New Roman"/>
          <w:color w:val="2D2D2D"/>
          <w:kern w:val="0"/>
          <w:sz w:val="28"/>
          <w:szCs w:val="28"/>
          <w:lang w:eastAsia="es-CO"/>
          <w14:ligatures w14:val="none"/>
        </w:rPr>
      </w:pPr>
      <w:r w:rsidRPr="00225770">
        <w:rPr>
          <w:rFonts w:ascii="Times New Roman" w:eastAsia="Times New Roman" w:hAnsi="Times New Roman" w:cs="Times New Roman"/>
          <w:color w:val="2D2D2D"/>
          <w:kern w:val="0"/>
          <w:sz w:val="28"/>
          <w:szCs w:val="28"/>
          <w:lang w:eastAsia="es-CO"/>
          <w14:ligatures w14:val="none"/>
        </w:rPr>
        <w:br/>
      </w:r>
    </w:p>
    <w:p w14:paraId="2350A12F" w14:textId="77777777" w:rsidR="00225770" w:rsidRPr="00225770" w:rsidRDefault="00225770" w:rsidP="00DE753C">
      <w:pPr>
        <w:spacing w:after="0" w:line="360" w:lineRule="auto"/>
        <w:jc w:val="center"/>
        <w:rPr>
          <w:rFonts w:ascii="Times New Roman" w:eastAsia="Times New Roman" w:hAnsi="Times New Roman" w:cs="Times New Roman"/>
          <w:color w:val="2D2D2D"/>
          <w:kern w:val="0"/>
          <w:sz w:val="28"/>
          <w:szCs w:val="28"/>
          <w:lang w:eastAsia="es-CO"/>
          <w14:ligatures w14:val="none"/>
        </w:rPr>
      </w:pPr>
      <w:r w:rsidRPr="00225770">
        <w:rPr>
          <w:rFonts w:ascii="Times New Roman" w:eastAsia="Times New Roman" w:hAnsi="Times New Roman" w:cs="Times New Roman"/>
          <w:color w:val="2D2D2D"/>
          <w:kern w:val="0"/>
          <w:sz w:val="28"/>
          <w:szCs w:val="28"/>
          <w:lang w:eastAsia="es-CO"/>
          <w14:ligatures w14:val="none"/>
        </w:rPr>
        <w:t> </w:t>
      </w:r>
    </w:p>
    <w:p w14:paraId="674459AB" w14:textId="77777777" w:rsidR="00225770" w:rsidRPr="00225770" w:rsidRDefault="00225770" w:rsidP="00DE753C">
      <w:pPr>
        <w:spacing w:after="0" w:line="360" w:lineRule="auto"/>
        <w:ind w:right="51"/>
        <w:jc w:val="center"/>
        <w:rPr>
          <w:rFonts w:ascii="Times New Roman" w:eastAsia="Times New Roman" w:hAnsi="Times New Roman" w:cs="Times New Roman"/>
          <w:color w:val="2D2D2D"/>
          <w:kern w:val="0"/>
          <w:sz w:val="28"/>
          <w:szCs w:val="28"/>
          <w:lang w:eastAsia="es-CO"/>
          <w14:ligatures w14:val="none"/>
        </w:rPr>
      </w:pPr>
      <w:r w:rsidRPr="00225770">
        <w:rPr>
          <w:rFonts w:ascii="Times New Roman" w:eastAsia="Times New Roman" w:hAnsi="Times New Roman" w:cs="Times New Roman"/>
          <w:color w:val="2D2D2D"/>
          <w:kern w:val="0"/>
          <w:sz w:val="28"/>
          <w:szCs w:val="28"/>
          <w:lang w:eastAsia="es-CO"/>
          <w14:ligatures w14:val="none"/>
        </w:rPr>
        <w:t>ALEJANDRO LINARES CANTILLO</w:t>
      </w:r>
    </w:p>
    <w:p w14:paraId="4430EDE8" w14:textId="77777777" w:rsidR="00225770" w:rsidRPr="00225770" w:rsidRDefault="00225770" w:rsidP="00DE753C">
      <w:pPr>
        <w:spacing w:after="0" w:line="360" w:lineRule="auto"/>
        <w:ind w:right="51"/>
        <w:jc w:val="center"/>
        <w:rPr>
          <w:rFonts w:ascii="Times New Roman" w:eastAsia="Times New Roman" w:hAnsi="Times New Roman" w:cs="Times New Roman"/>
          <w:color w:val="2D2D2D"/>
          <w:kern w:val="0"/>
          <w:sz w:val="28"/>
          <w:szCs w:val="28"/>
          <w:lang w:eastAsia="es-CO"/>
          <w14:ligatures w14:val="none"/>
        </w:rPr>
      </w:pPr>
      <w:r w:rsidRPr="00225770">
        <w:rPr>
          <w:rFonts w:ascii="Times New Roman" w:eastAsia="Times New Roman" w:hAnsi="Times New Roman" w:cs="Times New Roman"/>
          <w:color w:val="2D2D2D"/>
          <w:kern w:val="0"/>
          <w:sz w:val="28"/>
          <w:szCs w:val="28"/>
          <w:lang w:eastAsia="es-CO"/>
          <w14:ligatures w14:val="none"/>
        </w:rPr>
        <w:lastRenderedPageBreak/>
        <w:t>Magistrado</w:t>
      </w:r>
    </w:p>
    <w:p w14:paraId="2423AFA1" w14:textId="77777777" w:rsidR="00225770" w:rsidRPr="00225770" w:rsidRDefault="00225770" w:rsidP="00DE753C">
      <w:pPr>
        <w:spacing w:after="0" w:line="360" w:lineRule="auto"/>
        <w:ind w:right="51"/>
        <w:jc w:val="center"/>
        <w:rPr>
          <w:rFonts w:ascii="Times New Roman" w:eastAsia="Times New Roman" w:hAnsi="Times New Roman" w:cs="Times New Roman"/>
          <w:color w:val="2D2D2D"/>
          <w:kern w:val="0"/>
          <w:sz w:val="28"/>
          <w:szCs w:val="28"/>
          <w:lang w:eastAsia="es-CO"/>
          <w14:ligatures w14:val="none"/>
        </w:rPr>
      </w:pPr>
      <w:r w:rsidRPr="00225770">
        <w:rPr>
          <w:rFonts w:ascii="Times New Roman" w:eastAsia="Times New Roman" w:hAnsi="Times New Roman" w:cs="Times New Roman"/>
          <w:color w:val="2D2D2D"/>
          <w:kern w:val="0"/>
          <w:sz w:val="28"/>
          <w:szCs w:val="28"/>
          <w:lang w:eastAsia="es-CO"/>
          <w14:ligatures w14:val="none"/>
        </w:rPr>
        <w:t> </w:t>
      </w:r>
    </w:p>
    <w:p w14:paraId="08157EDF" w14:textId="77777777" w:rsidR="00225770" w:rsidRPr="00225770" w:rsidRDefault="00225770" w:rsidP="00DE753C">
      <w:pPr>
        <w:spacing w:after="0" w:line="360" w:lineRule="auto"/>
        <w:ind w:right="51"/>
        <w:jc w:val="center"/>
        <w:rPr>
          <w:rFonts w:ascii="Times New Roman" w:eastAsia="Times New Roman" w:hAnsi="Times New Roman" w:cs="Times New Roman"/>
          <w:color w:val="2D2D2D"/>
          <w:kern w:val="0"/>
          <w:sz w:val="28"/>
          <w:szCs w:val="28"/>
          <w:lang w:eastAsia="es-CO"/>
          <w14:ligatures w14:val="none"/>
        </w:rPr>
      </w:pPr>
      <w:r w:rsidRPr="00225770">
        <w:rPr>
          <w:rFonts w:ascii="Times New Roman" w:eastAsia="Times New Roman" w:hAnsi="Times New Roman" w:cs="Times New Roman"/>
          <w:color w:val="2D2D2D"/>
          <w:kern w:val="0"/>
          <w:sz w:val="28"/>
          <w:szCs w:val="28"/>
          <w:lang w:eastAsia="es-CO"/>
          <w14:ligatures w14:val="none"/>
        </w:rPr>
        <w:t> </w:t>
      </w:r>
    </w:p>
    <w:p w14:paraId="3BB0DA26" w14:textId="77777777" w:rsidR="00225770" w:rsidRPr="00225770" w:rsidRDefault="00225770" w:rsidP="00DE753C">
      <w:pPr>
        <w:spacing w:after="0" w:line="360" w:lineRule="auto"/>
        <w:ind w:right="51"/>
        <w:jc w:val="center"/>
        <w:rPr>
          <w:rFonts w:ascii="Times New Roman" w:eastAsia="Times New Roman" w:hAnsi="Times New Roman" w:cs="Times New Roman"/>
          <w:color w:val="2D2D2D"/>
          <w:kern w:val="0"/>
          <w:sz w:val="28"/>
          <w:szCs w:val="28"/>
          <w:lang w:eastAsia="es-CO"/>
          <w14:ligatures w14:val="none"/>
        </w:rPr>
      </w:pPr>
      <w:r w:rsidRPr="00225770">
        <w:rPr>
          <w:rFonts w:ascii="Times New Roman" w:eastAsia="Times New Roman" w:hAnsi="Times New Roman" w:cs="Times New Roman"/>
          <w:color w:val="2D2D2D"/>
          <w:kern w:val="0"/>
          <w:sz w:val="28"/>
          <w:szCs w:val="28"/>
          <w:lang w:eastAsia="es-CO"/>
          <w14:ligatures w14:val="none"/>
        </w:rPr>
        <w:t> </w:t>
      </w:r>
    </w:p>
    <w:p w14:paraId="0AADB2EF" w14:textId="77777777" w:rsidR="00225770" w:rsidRPr="00225770" w:rsidRDefault="00225770" w:rsidP="00DE753C">
      <w:pPr>
        <w:spacing w:after="0" w:line="360" w:lineRule="auto"/>
        <w:ind w:right="51"/>
        <w:jc w:val="center"/>
        <w:rPr>
          <w:rFonts w:ascii="Times New Roman" w:eastAsia="Times New Roman" w:hAnsi="Times New Roman" w:cs="Times New Roman"/>
          <w:color w:val="2D2D2D"/>
          <w:kern w:val="0"/>
          <w:sz w:val="28"/>
          <w:szCs w:val="28"/>
          <w:lang w:eastAsia="es-CO"/>
          <w14:ligatures w14:val="none"/>
        </w:rPr>
      </w:pPr>
      <w:r w:rsidRPr="00225770">
        <w:rPr>
          <w:rFonts w:ascii="Times New Roman" w:eastAsia="Times New Roman" w:hAnsi="Times New Roman" w:cs="Times New Roman"/>
          <w:color w:val="2D2D2D"/>
          <w:kern w:val="0"/>
          <w:sz w:val="28"/>
          <w:szCs w:val="28"/>
          <w:lang w:eastAsia="es-CO"/>
          <w14:ligatures w14:val="none"/>
        </w:rPr>
        <w:t>ANTONIO JOSÉ LIZARAZO OCAMPO</w:t>
      </w:r>
    </w:p>
    <w:p w14:paraId="44B6271B" w14:textId="77777777" w:rsidR="00225770" w:rsidRPr="00225770" w:rsidRDefault="00225770" w:rsidP="00DE753C">
      <w:pPr>
        <w:spacing w:after="0" w:line="360" w:lineRule="auto"/>
        <w:ind w:right="51"/>
        <w:jc w:val="center"/>
        <w:rPr>
          <w:rFonts w:ascii="Times New Roman" w:eastAsia="Times New Roman" w:hAnsi="Times New Roman" w:cs="Times New Roman"/>
          <w:color w:val="2D2D2D"/>
          <w:kern w:val="0"/>
          <w:sz w:val="28"/>
          <w:szCs w:val="28"/>
          <w:lang w:eastAsia="es-CO"/>
          <w14:ligatures w14:val="none"/>
        </w:rPr>
      </w:pPr>
      <w:r w:rsidRPr="00225770">
        <w:rPr>
          <w:rFonts w:ascii="Times New Roman" w:eastAsia="Times New Roman" w:hAnsi="Times New Roman" w:cs="Times New Roman"/>
          <w:color w:val="2D2D2D"/>
          <w:kern w:val="0"/>
          <w:sz w:val="28"/>
          <w:szCs w:val="28"/>
          <w:lang w:eastAsia="es-CO"/>
          <w14:ligatures w14:val="none"/>
        </w:rPr>
        <w:t>Magistrado</w:t>
      </w:r>
    </w:p>
    <w:p w14:paraId="1B071E10" w14:textId="77777777" w:rsidR="00225770" w:rsidRPr="00225770" w:rsidRDefault="00225770" w:rsidP="00DE753C">
      <w:pPr>
        <w:spacing w:after="0" w:line="360" w:lineRule="auto"/>
        <w:jc w:val="center"/>
        <w:rPr>
          <w:rFonts w:ascii="Times New Roman" w:eastAsia="Times New Roman" w:hAnsi="Times New Roman" w:cs="Times New Roman"/>
          <w:color w:val="2D2D2D"/>
          <w:kern w:val="0"/>
          <w:sz w:val="28"/>
          <w:szCs w:val="28"/>
          <w:lang w:eastAsia="es-CO"/>
          <w14:ligatures w14:val="none"/>
        </w:rPr>
      </w:pPr>
      <w:r w:rsidRPr="00225770">
        <w:rPr>
          <w:rFonts w:ascii="Times New Roman" w:eastAsia="Times New Roman" w:hAnsi="Times New Roman" w:cs="Times New Roman"/>
          <w:i/>
          <w:iCs/>
          <w:color w:val="2D2D2D"/>
          <w:kern w:val="0"/>
          <w:sz w:val="28"/>
          <w:szCs w:val="28"/>
          <w:lang w:eastAsia="es-CO"/>
          <w14:ligatures w14:val="none"/>
        </w:rPr>
        <w:t>Con salvamento de voto</w:t>
      </w:r>
    </w:p>
    <w:p w14:paraId="7B190AD3" w14:textId="77777777" w:rsidR="00225770" w:rsidRPr="00225770" w:rsidRDefault="00225770" w:rsidP="00DE753C">
      <w:pPr>
        <w:spacing w:after="0" w:line="360" w:lineRule="auto"/>
        <w:ind w:right="51"/>
        <w:jc w:val="center"/>
        <w:rPr>
          <w:rFonts w:ascii="Times New Roman" w:eastAsia="Times New Roman" w:hAnsi="Times New Roman" w:cs="Times New Roman"/>
          <w:color w:val="2D2D2D"/>
          <w:kern w:val="0"/>
          <w:sz w:val="28"/>
          <w:szCs w:val="28"/>
          <w:lang w:eastAsia="es-CO"/>
          <w14:ligatures w14:val="none"/>
        </w:rPr>
      </w:pPr>
      <w:r w:rsidRPr="00225770">
        <w:rPr>
          <w:rFonts w:ascii="Times New Roman" w:eastAsia="Times New Roman" w:hAnsi="Times New Roman" w:cs="Times New Roman"/>
          <w:color w:val="2D2D2D"/>
          <w:kern w:val="0"/>
          <w:sz w:val="28"/>
          <w:szCs w:val="28"/>
          <w:lang w:eastAsia="es-CO"/>
          <w14:ligatures w14:val="none"/>
        </w:rPr>
        <w:t> </w:t>
      </w:r>
    </w:p>
    <w:p w14:paraId="0AC137A4" w14:textId="77777777" w:rsidR="00225770" w:rsidRPr="00225770" w:rsidRDefault="00225770" w:rsidP="00DE753C">
      <w:pPr>
        <w:spacing w:after="0" w:line="360" w:lineRule="auto"/>
        <w:ind w:right="51"/>
        <w:jc w:val="center"/>
        <w:rPr>
          <w:rFonts w:ascii="Times New Roman" w:eastAsia="Times New Roman" w:hAnsi="Times New Roman" w:cs="Times New Roman"/>
          <w:color w:val="2D2D2D"/>
          <w:kern w:val="0"/>
          <w:sz w:val="28"/>
          <w:szCs w:val="28"/>
          <w:lang w:eastAsia="es-CO"/>
          <w14:ligatures w14:val="none"/>
        </w:rPr>
      </w:pPr>
      <w:r w:rsidRPr="00225770">
        <w:rPr>
          <w:rFonts w:ascii="Times New Roman" w:eastAsia="Times New Roman" w:hAnsi="Times New Roman" w:cs="Times New Roman"/>
          <w:color w:val="2D2D2D"/>
          <w:kern w:val="0"/>
          <w:sz w:val="28"/>
          <w:szCs w:val="28"/>
          <w:lang w:eastAsia="es-CO"/>
          <w14:ligatures w14:val="none"/>
        </w:rPr>
        <w:t> </w:t>
      </w:r>
    </w:p>
    <w:p w14:paraId="31805324" w14:textId="77777777" w:rsidR="00225770" w:rsidRPr="00225770" w:rsidRDefault="00225770" w:rsidP="00DE753C">
      <w:pPr>
        <w:spacing w:after="0" w:line="360" w:lineRule="auto"/>
        <w:ind w:right="51"/>
        <w:jc w:val="center"/>
        <w:rPr>
          <w:rFonts w:ascii="Times New Roman" w:eastAsia="Times New Roman" w:hAnsi="Times New Roman" w:cs="Times New Roman"/>
          <w:color w:val="2D2D2D"/>
          <w:kern w:val="0"/>
          <w:sz w:val="28"/>
          <w:szCs w:val="28"/>
          <w:lang w:eastAsia="es-CO"/>
          <w14:ligatures w14:val="none"/>
        </w:rPr>
      </w:pPr>
      <w:r w:rsidRPr="00225770">
        <w:rPr>
          <w:rFonts w:ascii="Times New Roman" w:eastAsia="Times New Roman" w:hAnsi="Times New Roman" w:cs="Times New Roman"/>
          <w:color w:val="2D2D2D"/>
          <w:kern w:val="0"/>
          <w:sz w:val="28"/>
          <w:szCs w:val="28"/>
          <w:lang w:eastAsia="es-CO"/>
          <w14:ligatures w14:val="none"/>
        </w:rPr>
        <w:t> </w:t>
      </w:r>
    </w:p>
    <w:p w14:paraId="23024746" w14:textId="77777777" w:rsidR="00225770" w:rsidRPr="00225770" w:rsidRDefault="00225770" w:rsidP="00DE753C">
      <w:pPr>
        <w:spacing w:after="0" w:line="360" w:lineRule="auto"/>
        <w:ind w:right="51"/>
        <w:jc w:val="center"/>
        <w:rPr>
          <w:rFonts w:ascii="Times New Roman" w:eastAsia="Times New Roman" w:hAnsi="Times New Roman" w:cs="Times New Roman"/>
          <w:color w:val="2D2D2D"/>
          <w:kern w:val="0"/>
          <w:sz w:val="28"/>
          <w:szCs w:val="28"/>
          <w:lang w:eastAsia="es-CO"/>
          <w14:ligatures w14:val="none"/>
        </w:rPr>
      </w:pPr>
      <w:r w:rsidRPr="00225770">
        <w:rPr>
          <w:rFonts w:ascii="Times New Roman" w:eastAsia="Times New Roman" w:hAnsi="Times New Roman" w:cs="Times New Roman"/>
          <w:color w:val="2D2D2D"/>
          <w:kern w:val="0"/>
          <w:sz w:val="28"/>
          <w:szCs w:val="28"/>
          <w:lang w:eastAsia="es-CO"/>
          <w14:ligatures w14:val="none"/>
        </w:rPr>
        <w:t>CRISTINA PARDO SCHLESINGER</w:t>
      </w:r>
    </w:p>
    <w:p w14:paraId="29750EF0" w14:textId="77777777" w:rsidR="00225770" w:rsidRPr="00225770" w:rsidRDefault="00225770" w:rsidP="00DE753C">
      <w:pPr>
        <w:spacing w:after="0" w:line="360" w:lineRule="auto"/>
        <w:ind w:right="51"/>
        <w:jc w:val="center"/>
        <w:rPr>
          <w:rFonts w:ascii="Times New Roman" w:eastAsia="Times New Roman" w:hAnsi="Times New Roman" w:cs="Times New Roman"/>
          <w:color w:val="2D2D2D"/>
          <w:kern w:val="0"/>
          <w:sz w:val="28"/>
          <w:szCs w:val="28"/>
          <w:lang w:eastAsia="es-CO"/>
          <w14:ligatures w14:val="none"/>
        </w:rPr>
      </w:pPr>
      <w:r w:rsidRPr="00225770">
        <w:rPr>
          <w:rFonts w:ascii="Times New Roman" w:eastAsia="Times New Roman" w:hAnsi="Times New Roman" w:cs="Times New Roman"/>
          <w:color w:val="2D2D2D"/>
          <w:kern w:val="0"/>
          <w:sz w:val="28"/>
          <w:szCs w:val="28"/>
          <w:lang w:eastAsia="es-CO"/>
          <w14:ligatures w14:val="none"/>
        </w:rPr>
        <w:t>Magistrada</w:t>
      </w:r>
    </w:p>
    <w:p w14:paraId="0ACAE41C" w14:textId="77777777" w:rsidR="00225770" w:rsidRPr="00225770" w:rsidRDefault="00225770" w:rsidP="00DE753C">
      <w:pPr>
        <w:spacing w:after="0" w:line="360" w:lineRule="auto"/>
        <w:jc w:val="center"/>
        <w:rPr>
          <w:rFonts w:ascii="Times New Roman" w:eastAsia="Times New Roman" w:hAnsi="Times New Roman" w:cs="Times New Roman"/>
          <w:color w:val="2D2D2D"/>
          <w:kern w:val="0"/>
          <w:sz w:val="28"/>
          <w:szCs w:val="28"/>
          <w:lang w:eastAsia="es-CO"/>
          <w14:ligatures w14:val="none"/>
        </w:rPr>
      </w:pPr>
      <w:r w:rsidRPr="00225770">
        <w:rPr>
          <w:rFonts w:ascii="Times New Roman" w:eastAsia="Times New Roman" w:hAnsi="Times New Roman" w:cs="Times New Roman"/>
          <w:color w:val="2D2D2D"/>
          <w:kern w:val="0"/>
          <w:sz w:val="28"/>
          <w:szCs w:val="28"/>
          <w:lang w:eastAsia="es-CO"/>
          <w14:ligatures w14:val="none"/>
        </w:rPr>
        <w:br/>
      </w:r>
      <w:r w:rsidRPr="00225770">
        <w:rPr>
          <w:rFonts w:ascii="Times New Roman" w:eastAsia="Times New Roman" w:hAnsi="Times New Roman" w:cs="Times New Roman"/>
          <w:color w:val="2D2D2D"/>
          <w:kern w:val="0"/>
          <w:sz w:val="28"/>
          <w:szCs w:val="28"/>
          <w:lang w:eastAsia="es-CO"/>
          <w14:ligatures w14:val="none"/>
        </w:rPr>
        <w:br/>
      </w:r>
      <w:r w:rsidRPr="00225770">
        <w:rPr>
          <w:rFonts w:ascii="Times New Roman" w:eastAsia="Times New Roman" w:hAnsi="Times New Roman" w:cs="Times New Roman"/>
          <w:color w:val="2D2D2D"/>
          <w:kern w:val="0"/>
          <w:sz w:val="28"/>
          <w:szCs w:val="28"/>
          <w:lang w:eastAsia="es-CO"/>
          <w14:ligatures w14:val="none"/>
        </w:rPr>
        <w:br/>
        <w:t>JOSÉ FERNANDO REYES CUARTAS</w:t>
      </w:r>
    </w:p>
    <w:p w14:paraId="249DAE43" w14:textId="77777777" w:rsidR="00225770" w:rsidRPr="00225770" w:rsidRDefault="00225770" w:rsidP="00DE753C">
      <w:pPr>
        <w:spacing w:after="0" w:line="360" w:lineRule="auto"/>
        <w:ind w:right="51"/>
        <w:jc w:val="center"/>
        <w:rPr>
          <w:rFonts w:ascii="Times New Roman" w:eastAsia="Times New Roman" w:hAnsi="Times New Roman" w:cs="Times New Roman"/>
          <w:color w:val="2D2D2D"/>
          <w:kern w:val="0"/>
          <w:sz w:val="28"/>
          <w:szCs w:val="28"/>
          <w:lang w:eastAsia="es-CO"/>
          <w14:ligatures w14:val="none"/>
        </w:rPr>
      </w:pPr>
      <w:r w:rsidRPr="00225770">
        <w:rPr>
          <w:rFonts w:ascii="Times New Roman" w:eastAsia="Times New Roman" w:hAnsi="Times New Roman" w:cs="Times New Roman"/>
          <w:color w:val="2D2D2D"/>
          <w:kern w:val="0"/>
          <w:sz w:val="28"/>
          <w:szCs w:val="28"/>
          <w:lang w:eastAsia="es-CO"/>
          <w14:ligatures w14:val="none"/>
        </w:rPr>
        <w:t>Magistrado</w:t>
      </w:r>
    </w:p>
    <w:p w14:paraId="5032FAA2" w14:textId="77777777" w:rsidR="00225770" w:rsidRPr="00225770" w:rsidRDefault="00225770" w:rsidP="00DE753C">
      <w:pPr>
        <w:spacing w:after="0" w:line="360" w:lineRule="auto"/>
        <w:ind w:right="51"/>
        <w:jc w:val="center"/>
        <w:rPr>
          <w:rFonts w:ascii="Times New Roman" w:eastAsia="Times New Roman" w:hAnsi="Times New Roman" w:cs="Times New Roman"/>
          <w:color w:val="2D2D2D"/>
          <w:kern w:val="0"/>
          <w:sz w:val="28"/>
          <w:szCs w:val="28"/>
          <w:lang w:eastAsia="es-CO"/>
          <w14:ligatures w14:val="none"/>
        </w:rPr>
      </w:pPr>
      <w:r w:rsidRPr="00225770">
        <w:rPr>
          <w:rFonts w:ascii="Times New Roman" w:eastAsia="Times New Roman" w:hAnsi="Times New Roman" w:cs="Times New Roman"/>
          <w:color w:val="2D2D2D"/>
          <w:kern w:val="0"/>
          <w:sz w:val="28"/>
          <w:szCs w:val="28"/>
          <w:lang w:eastAsia="es-CO"/>
          <w14:ligatures w14:val="none"/>
        </w:rPr>
        <w:t> </w:t>
      </w:r>
    </w:p>
    <w:p w14:paraId="4EC5FED4" w14:textId="77777777" w:rsidR="00225770" w:rsidRPr="00225770" w:rsidRDefault="00225770" w:rsidP="00DE753C">
      <w:pPr>
        <w:spacing w:after="0" w:line="360" w:lineRule="auto"/>
        <w:jc w:val="center"/>
        <w:rPr>
          <w:rFonts w:ascii="Times New Roman" w:eastAsia="Times New Roman" w:hAnsi="Times New Roman" w:cs="Times New Roman"/>
          <w:color w:val="2D2D2D"/>
          <w:kern w:val="0"/>
          <w:sz w:val="28"/>
          <w:szCs w:val="28"/>
          <w:lang w:eastAsia="es-CO"/>
          <w14:ligatures w14:val="none"/>
        </w:rPr>
      </w:pPr>
      <w:r w:rsidRPr="00225770">
        <w:rPr>
          <w:rFonts w:ascii="Times New Roman" w:eastAsia="Times New Roman" w:hAnsi="Times New Roman" w:cs="Times New Roman"/>
          <w:color w:val="2D2D2D"/>
          <w:kern w:val="0"/>
          <w:sz w:val="28"/>
          <w:szCs w:val="28"/>
          <w:lang w:eastAsia="es-CO"/>
          <w14:ligatures w14:val="none"/>
        </w:rPr>
        <w:br/>
      </w:r>
    </w:p>
    <w:p w14:paraId="1CCDED06" w14:textId="77777777" w:rsidR="00225770" w:rsidRPr="00225770" w:rsidRDefault="00225770" w:rsidP="00DE753C">
      <w:pPr>
        <w:spacing w:after="0" w:line="360" w:lineRule="auto"/>
        <w:ind w:right="51"/>
        <w:jc w:val="center"/>
        <w:rPr>
          <w:rFonts w:ascii="Times New Roman" w:eastAsia="Times New Roman" w:hAnsi="Times New Roman" w:cs="Times New Roman"/>
          <w:color w:val="2D2D2D"/>
          <w:kern w:val="0"/>
          <w:sz w:val="28"/>
          <w:szCs w:val="28"/>
          <w:lang w:eastAsia="es-CO"/>
          <w14:ligatures w14:val="none"/>
        </w:rPr>
      </w:pPr>
      <w:r w:rsidRPr="00225770">
        <w:rPr>
          <w:rFonts w:ascii="Times New Roman" w:eastAsia="Times New Roman" w:hAnsi="Times New Roman" w:cs="Times New Roman"/>
          <w:color w:val="2D2D2D"/>
          <w:kern w:val="0"/>
          <w:sz w:val="28"/>
          <w:szCs w:val="28"/>
          <w:lang w:eastAsia="es-CO"/>
          <w14:ligatures w14:val="none"/>
        </w:rPr>
        <w:t>ALBERTO ROJAS RÍOS</w:t>
      </w:r>
    </w:p>
    <w:p w14:paraId="230AC923" w14:textId="77777777" w:rsidR="00225770" w:rsidRPr="00225770" w:rsidRDefault="00225770" w:rsidP="00DE753C">
      <w:pPr>
        <w:spacing w:after="0" w:line="360" w:lineRule="auto"/>
        <w:ind w:right="51"/>
        <w:jc w:val="center"/>
        <w:rPr>
          <w:rFonts w:ascii="Times New Roman" w:eastAsia="Times New Roman" w:hAnsi="Times New Roman" w:cs="Times New Roman"/>
          <w:color w:val="2D2D2D"/>
          <w:kern w:val="0"/>
          <w:sz w:val="28"/>
          <w:szCs w:val="28"/>
          <w:lang w:eastAsia="es-CO"/>
          <w14:ligatures w14:val="none"/>
        </w:rPr>
      </w:pPr>
      <w:r w:rsidRPr="00225770">
        <w:rPr>
          <w:rFonts w:ascii="Times New Roman" w:eastAsia="Times New Roman" w:hAnsi="Times New Roman" w:cs="Times New Roman"/>
          <w:color w:val="2D2D2D"/>
          <w:kern w:val="0"/>
          <w:sz w:val="28"/>
          <w:szCs w:val="28"/>
          <w:lang w:eastAsia="es-CO"/>
          <w14:ligatures w14:val="none"/>
        </w:rPr>
        <w:t>Magistrado</w:t>
      </w:r>
    </w:p>
    <w:p w14:paraId="6FD301E7" w14:textId="77777777" w:rsidR="00225770" w:rsidRPr="00225770" w:rsidRDefault="00225770" w:rsidP="00DE753C">
      <w:pPr>
        <w:spacing w:after="0" w:line="360" w:lineRule="auto"/>
        <w:jc w:val="center"/>
        <w:rPr>
          <w:rFonts w:ascii="Times New Roman" w:eastAsia="Times New Roman" w:hAnsi="Times New Roman" w:cs="Times New Roman"/>
          <w:color w:val="2D2D2D"/>
          <w:kern w:val="0"/>
          <w:sz w:val="28"/>
          <w:szCs w:val="28"/>
          <w:lang w:eastAsia="es-CO"/>
          <w14:ligatures w14:val="none"/>
        </w:rPr>
      </w:pPr>
      <w:r w:rsidRPr="00225770">
        <w:rPr>
          <w:rFonts w:ascii="Times New Roman" w:eastAsia="Times New Roman" w:hAnsi="Times New Roman" w:cs="Times New Roman"/>
          <w:color w:val="2D2D2D"/>
          <w:kern w:val="0"/>
          <w:sz w:val="28"/>
          <w:szCs w:val="28"/>
          <w:lang w:eastAsia="es-CO"/>
          <w14:ligatures w14:val="none"/>
        </w:rPr>
        <w:t> </w:t>
      </w:r>
    </w:p>
    <w:p w14:paraId="0CFCF1FC" w14:textId="77777777" w:rsidR="00225770" w:rsidRPr="00225770" w:rsidRDefault="00225770" w:rsidP="00DE753C">
      <w:pPr>
        <w:spacing w:after="0" w:line="360" w:lineRule="auto"/>
        <w:jc w:val="center"/>
        <w:rPr>
          <w:rFonts w:ascii="Times New Roman" w:eastAsia="Times New Roman" w:hAnsi="Times New Roman" w:cs="Times New Roman"/>
          <w:color w:val="2D2D2D"/>
          <w:kern w:val="0"/>
          <w:sz w:val="28"/>
          <w:szCs w:val="28"/>
          <w:lang w:eastAsia="es-CO"/>
          <w14:ligatures w14:val="none"/>
        </w:rPr>
      </w:pPr>
      <w:r w:rsidRPr="00225770">
        <w:rPr>
          <w:rFonts w:ascii="Times New Roman" w:eastAsia="Times New Roman" w:hAnsi="Times New Roman" w:cs="Times New Roman"/>
          <w:color w:val="2D2D2D"/>
          <w:kern w:val="0"/>
          <w:sz w:val="28"/>
          <w:szCs w:val="28"/>
          <w:lang w:eastAsia="es-CO"/>
          <w14:ligatures w14:val="none"/>
        </w:rPr>
        <w:t> </w:t>
      </w:r>
    </w:p>
    <w:p w14:paraId="5EDBF5C9" w14:textId="77777777" w:rsidR="00225770" w:rsidRPr="00225770" w:rsidRDefault="00225770" w:rsidP="00DE753C">
      <w:pPr>
        <w:spacing w:after="0" w:line="360" w:lineRule="auto"/>
        <w:jc w:val="center"/>
        <w:rPr>
          <w:rFonts w:ascii="Times New Roman" w:eastAsia="Times New Roman" w:hAnsi="Times New Roman" w:cs="Times New Roman"/>
          <w:color w:val="2D2D2D"/>
          <w:kern w:val="0"/>
          <w:sz w:val="28"/>
          <w:szCs w:val="28"/>
          <w:lang w:eastAsia="es-CO"/>
          <w14:ligatures w14:val="none"/>
        </w:rPr>
      </w:pPr>
      <w:r w:rsidRPr="00225770">
        <w:rPr>
          <w:rFonts w:ascii="Times New Roman" w:eastAsia="Times New Roman" w:hAnsi="Times New Roman" w:cs="Times New Roman"/>
          <w:color w:val="2D2D2D"/>
          <w:kern w:val="0"/>
          <w:sz w:val="28"/>
          <w:szCs w:val="28"/>
          <w:lang w:eastAsia="es-CO"/>
          <w14:ligatures w14:val="none"/>
        </w:rPr>
        <w:t> </w:t>
      </w:r>
    </w:p>
    <w:p w14:paraId="3771046D" w14:textId="77777777" w:rsidR="00225770" w:rsidRPr="00225770" w:rsidRDefault="00225770" w:rsidP="00DE753C">
      <w:pPr>
        <w:spacing w:after="0" w:line="360" w:lineRule="auto"/>
        <w:ind w:right="51"/>
        <w:jc w:val="center"/>
        <w:rPr>
          <w:rFonts w:ascii="Times New Roman" w:eastAsia="Times New Roman" w:hAnsi="Times New Roman" w:cs="Times New Roman"/>
          <w:color w:val="2D2D2D"/>
          <w:kern w:val="0"/>
          <w:sz w:val="28"/>
          <w:szCs w:val="28"/>
          <w:lang w:eastAsia="es-CO"/>
          <w14:ligatures w14:val="none"/>
        </w:rPr>
      </w:pPr>
      <w:r w:rsidRPr="00225770">
        <w:rPr>
          <w:rFonts w:ascii="Times New Roman" w:eastAsia="Times New Roman" w:hAnsi="Times New Roman" w:cs="Times New Roman"/>
          <w:color w:val="2D2D2D"/>
          <w:kern w:val="0"/>
          <w:sz w:val="28"/>
          <w:szCs w:val="28"/>
          <w:lang w:eastAsia="es-CO"/>
          <w14:ligatures w14:val="none"/>
        </w:rPr>
        <w:t>MARTHA VICTORIA SÁCHICA MÉNDEZ</w:t>
      </w:r>
    </w:p>
    <w:p w14:paraId="05C38C5D" w14:textId="77777777" w:rsidR="00225770" w:rsidRPr="00225770" w:rsidRDefault="00225770" w:rsidP="00DE753C">
      <w:pPr>
        <w:spacing w:after="0" w:line="360" w:lineRule="auto"/>
        <w:ind w:right="51"/>
        <w:jc w:val="center"/>
        <w:rPr>
          <w:rFonts w:ascii="Times New Roman" w:eastAsia="Times New Roman" w:hAnsi="Times New Roman" w:cs="Times New Roman"/>
          <w:color w:val="2D2D2D"/>
          <w:kern w:val="0"/>
          <w:sz w:val="28"/>
          <w:szCs w:val="28"/>
          <w:lang w:eastAsia="es-CO"/>
          <w14:ligatures w14:val="none"/>
        </w:rPr>
      </w:pPr>
      <w:r w:rsidRPr="00225770">
        <w:rPr>
          <w:rFonts w:ascii="Times New Roman" w:eastAsia="Times New Roman" w:hAnsi="Times New Roman" w:cs="Times New Roman"/>
          <w:color w:val="2D2D2D"/>
          <w:kern w:val="0"/>
          <w:sz w:val="28"/>
          <w:szCs w:val="28"/>
          <w:lang w:eastAsia="es-CO"/>
          <w14:ligatures w14:val="none"/>
        </w:rPr>
        <w:t>Secretaria General</w:t>
      </w:r>
    </w:p>
    <w:p w14:paraId="39EC7931" w14:textId="77777777" w:rsidR="00225770" w:rsidRPr="00225770" w:rsidRDefault="00225770" w:rsidP="00DE753C">
      <w:pPr>
        <w:spacing w:after="0" w:line="360" w:lineRule="auto"/>
        <w:rPr>
          <w:rFonts w:ascii="Nunito" w:eastAsia="Times New Roman" w:hAnsi="Nunito" w:cs="Times New Roman"/>
          <w:color w:val="444444"/>
          <w:kern w:val="0"/>
          <w:sz w:val="21"/>
          <w:szCs w:val="21"/>
          <w:lang w:eastAsia="es-CO"/>
          <w14:ligatures w14:val="none"/>
        </w:rPr>
      </w:pPr>
      <w:r w:rsidRPr="00225770">
        <w:rPr>
          <w:rFonts w:ascii="Times New Roman" w:eastAsia="Times New Roman" w:hAnsi="Times New Roman" w:cs="Times New Roman"/>
          <w:color w:val="444444"/>
          <w:kern w:val="0"/>
          <w:sz w:val="28"/>
          <w:szCs w:val="28"/>
          <w:lang w:eastAsia="es-CO"/>
          <w14:ligatures w14:val="none"/>
        </w:rPr>
        <w:lastRenderedPageBreak/>
        <w:br w:type="textWrapping" w:clear="all"/>
      </w:r>
    </w:p>
    <w:p w14:paraId="3FF2297D" w14:textId="77777777" w:rsidR="00225770" w:rsidRPr="00225770" w:rsidRDefault="00225770" w:rsidP="00DE753C">
      <w:pPr>
        <w:spacing w:after="0" w:line="360" w:lineRule="auto"/>
        <w:rPr>
          <w:rFonts w:ascii="Times New Roman" w:eastAsia="Times New Roman" w:hAnsi="Times New Roman" w:cs="Times New Roman"/>
          <w:color w:val="2D2D2D"/>
          <w:kern w:val="0"/>
          <w:sz w:val="28"/>
          <w:szCs w:val="28"/>
          <w:lang w:eastAsia="es-CO"/>
          <w14:ligatures w14:val="none"/>
        </w:rPr>
      </w:pPr>
      <w:r w:rsidRPr="00225770">
        <w:rPr>
          <w:rFonts w:ascii="Times New Roman" w:eastAsia="Times New Roman" w:hAnsi="Times New Roman" w:cs="Times New Roman"/>
          <w:color w:val="2D2D2D"/>
          <w:kern w:val="0"/>
          <w:sz w:val="28"/>
          <w:szCs w:val="28"/>
          <w:lang w:eastAsia="es-CO"/>
          <w14:ligatures w14:val="none"/>
        </w:rPr>
        <w:t> </w:t>
      </w:r>
    </w:p>
    <w:p w14:paraId="482E6E56" w14:textId="77777777" w:rsidR="00225770" w:rsidRPr="00225770" w:rsidRDefault="00225770" w:rsidP="00DE753C">
      <w:pPr>
        <w:spacing w:after="0" w:line="360" w:lineRule="auto"/>
        <w:jc w:val="center"/>
        <w:textAlignment w:val="baseline"/>
        <w:rPr>
          <w:rFonts w:ascii="Times New Roman" w:eastAsia="Times New Roman" w:hAnsi="Times New Roman" w:cs="Times New Roman"/>
          <w:color w:val="2D2D2D"/>
          <w:kern w:val="0"/>
          <w:sz w:val="28"/>
          <w:szCs w:val="28"/>
          <w:lang w:eastAsia="es-CO"/>
          <w14:ligatures w14:val="none"/>
        </w:rPr>
      </w:pPr>
      <w:r w:rsidRPr="00225770">
        <w:rPr>
          <w:rFonts w:ascii="Times New Roman" w:eastAsia="Times New Roman" w:hAnsi="Times New Roman" w:cs="Times New Roman"/>
          <w:b/>
          <w:bCs/>
          <w:color w:val="2D2D2D"/>
          <w:kern w:val="0"/>
          <w:sz w:val="28"/>
          <w:szCs w:val="28"/>
          <w:lang w:eastAsia="es-CO"/>
          <w14:ligatures w14:val="none"/>
        </w:rPr>
        <w:t>SALVAMENTO DE VOTO DEL MAGISTRADO</w:t>
      </w:r>
    </w:p>
    <w:p w14:paraId="384BAF7C" w14:textId="77777777" w:rsidR="00225770" w:rsidRPr="00225770" w:rsidRDefault="00225770" w:rsidP="00DE753C">
      <w:pPr>
        <w:spacing w:after="0" w:line="360" w:lineRule="auto"/>
        <w:ind w:right="335"/>
        <w:jc w:val="center"/>
        <w:textAlignment w:val="baseline"/>
        <w:rPr>
          <w:rFonts w:ascii="Times New Roman" w:eastAsia="Times New Roman" w:hAnsi="Times New Roman" w:cs="Times New Roman"/>
          <w:color w:val="2D2D2D"/>
          <w:kern w:val="0"/>
          <w:sz w:val="28"/>
          <w:szCs w:val="28"/>
          <w:lang w:eastAsia="es-CO"/>
          <w14:ligatures w14:val="none"/>
        </w:rPr>
      </w:pPr>
      <w:r w:rsidRPr="00225770">
        <w:rPr>
          <w:rFonts w:ascii="Times New Roman" w:eastAsia="Times New Roman" w:hAnsi="Times New Roman" w:cs="Times New Roman"/>
          <w:b/>
          <w:bCs/>
          <w:color w:val="2D2D2D"/>
          <w:kern w:val="0"/>
          <w:sz w:val="28"/>
          <w:szCs w:val="28"/>
          <w:lang w:eastAsia="es-CO"/>
          <w14:ligatures w14:val="none"/>
        </w:rPr>
        <w:t>CARLOS BERNAL PULIDO</w:t>
      </w:r>
    </w:p>
    <w:p w14:paraId="4A980482" w14:textId="77777777" w:rsidR="00225770" w:rsidRPr="00225770" w:rsidRDefault="00225770" w:rsidP="00DE753C">
      <w:pPr>
        <w:spacing w:after="0" w:line="360" w:lineRule="auto"/>
        <w:ind w:right="335"/>
        <w:jc w:val="center"/>
        <w:textAlignment w:val="baseline"/>
        <w:rPr>
          <w:rFonts w:ascii="Times New Roman" w:eastAsia="Times New Roman" w:hAnsi="Times New Roman" w:cs="Times New Roman"/>
          <w:color w:val="2D2D2D"/>
          <w:kern w:val="0"/>
          <w:sz w:val="28"/>
          <w:szCs w:val="28"/>
          <w:lang w:eastAsia="es-CO"/>
          <w14:ligatures w14:val="none"/>
        </w:rPr>
      </w:pPr>
      <w:r w:rsidRPr="00225770">
        <w:rPr>
          <w:rFonts w:ascii="Times New Roman" w:eastAsia="Times New Roman" w:hAnsi="Times New Roman" w:cs="Times New Roman"/>
          <w:b/>
          <w:bCs/>
          <w:color w:val="2D2D2D"/>
          <w:kern w:val="0"/>
          <w:sz w:val="28"/>
          <w:szCs w:val="28"/>
          <w:lang w:eastAsia="es-CO"/>
          <w14:ligatures w14:val="none"/>
        </w:rPr>
        <w:t>A LA SENTENCIA C-514/19</w:t>
      </w:r>
    </w:p>
    <w:p w14:paraId="44F1CE9C" w14:textId="77777777" w:rsidR="00225770" w:rsidRPr="00225770" w:rsidRDefault="00225770" w:rsidP="00DE753C">
      <w:pPr>
        <w:spacing w:line="360" w:lineRule="auto"/>
        <w:ind w:left="708"/>
        <w:jc w:val="both"/>
        <w:rPr>
          <w:rFonts w:ascii="Times New Roman" w:eastAsia="Times New Roman" w:hAnsi="Times New Roman" w:cs="Times New Roman"/>
          <w:color w:val="2D2D2D"/>
          <w:kern w:val="0"/>
          <w:sz w:val="28"/>
          <w:szCs w:val="28"/>
          <w:lang w:eastAsia="es-CO"/>
          <w14:ligatures w14:val="none"/>
        </w:rPr>
      </w:pPr>
      <w:r w:rsidRPr="00225770">
        <w:rPr>
          <w:rFonts w:ascii="Times New Roman" w:eastAsia="Times New Roman" w:hAnsi="Times New Roman" w:cs="Times New Roman"/>
          <w:b/>
          <w:bCs/>
          <w:color w:val="2D2D2D"/>
          <w:kern w:val="0"/>
          <w:sz w:val="28"/>
          <w:szCs w:val="28"/>
          <w:lang w:eastAsia="es-CO"/>
          <w14:ligatures w14:val="none"/>
        </w:rPr>
        <w:t> </w:t>
      </w:r>
    </w:p>
    <w:p w14:paraId="0B901948" w14:textId="77777777" w:rsidR="00225770" w:rsidRPr="00225770" w:rsidRDefault="00225770" w:rsidP="00DE753C">
      <w:pPr>
        <w:spacing w:line="360" w:lineRule="auto"/>
        <w:ind w:left="708"/>
        <w:jc w:val="both"/>
        <w:rPr>
          <w:rFonts w:ascii="Times New Roman" w:eastAsia="Times New Roman" w:hAnsi="Times New Roman" w:cs="Times New Roman"/>
          <w:color w:val="2D2D2D"/>
          <w:kern w:val="0"/>
          <w:sz w:val="28"/>
          <w:szCs w:val="28"/>
          <w:lang w:eastAsia="es-CO"/>
          <w14:ligatures w14:val="none"/>
        </w:rPr>
      </w:pPr>
      <w:r w:rsidRPr="00225770">
        <w:rPr>
          <w:rFonts w:ascii="Times New Roman" w:eastAsia="Times New Roman" w:hAnsi="Times New Roman" w:cs="Times New Roman"/>
          <w:b/>
          <w:bCs/>
          <w:color w:val="2D2D2D"/>
          <w:kern w:val="0"/>
          <w:sz w:val="28"/>
          <w:szCs w:val="28"/>
          <w:lang w:eastAsia="es-CO"/>
          <w14:ligatures w14:val="none"/>
        </w:rPr>
        <w:t>AMNISTIAS Y SANEAMIENTOS TRIBUTARIOS-</w:t>
      </w:r>
      <w:r w:rsidRPr="00225770">
        <w:rPr>
          <w:rFonts w:ascii="Times New Roman" w:eastAsia="Times New Roman" w:hAnsi="Times New Roman" w:cs="Times New Roman"/>
          <w:color w:val="2D2D2D"/>
          <w:kern w:val="0"/>
          <w:sz w:val="28"/>
          <w:szCs w:val="28"/>
          <w:lang w:eastAsia="es-CO"/>
          <w14:ligatures w14:val="none"/>
        </w:rPr>
        <w:t>Jurisprudencia constitucional </w:t>
      </w:r>
      <w:r w:rsidRPr="00225770">
        <w:rPr>
          <w:rFonts w:ascii="Times New Roman" w:eastAsia="Times New Roman" w:hAnsi="Times New Roman" w:cs="Times New Roman"/>
          <w:color w:val="2D2D2D"/>
          <w:kern w:val="0"/>
          <w:sz w:val="28"/>
          <w:szCs w:val="28"/>
          <w:lang w:val="es-ES" w:eastAsia="es-CO"/>
          <w14:ligatures w14:val="none"/>
        </w:rPr>
        <w:t>(Salvamento de voto)</w:t>
      </w:r>
    </w:p>
    <w:p w14:paraId="32269422" w14:textId="77777777" w:rsidR="00225770" w:rsidRPr="00225770" w:rsidRDefault="00225770" w:rsidP="00DE753C">
      <w:pPr>
        <w:spacing w:line="360" w:lineRule="auto"/>
        <w:ind w:left="708"/>
        <w:jc w:val="both"/>
        <w:rPr>
          <w:rFonts w:ascii="Times New Roman" w:eastAsia="Times New Roman" w:hAnsi="Times New Roman" w:cs="Times New Roman"/>
          <w:color w:val="2D2D2D"/>
          <w:kern w:val="0"/>
          <w:sz w:val="28"/>
          <w:szCs w:val="28"/>
          <w:lang w:eastAsia="es-CO"/>
          <w14:ligatures w14:val="none"/>
        </w:rPr>
      </w:pPr>
      <w:r w:rsidRPr="00225770">
        <w:rPr>
          <w:rFonts w:ascii="Times New Roman" w:eastAsia="Times New Roman" w:hAnsi="Times New Roman" w:cs="Times New Roman"/>
          <w:b/>
          <w:bCs/>
          <w:color w:val="2D2D2D"/>
          <w:kern w:val="0"/>
          <w:sz w:val="28"/>
          <w:szCs w:val="28"/>
          <w:lang w:val="es-ES" w:eastAsia="es-CO"/>
          <w14:ligatures w14:val="none"/>
        </w:rPr>
        <w:t>NORMA ACUSADA-</w:t>
      </w:r>
      <w:r w:rsidRPr="00225770">
        <w:rPr>
          <w:rFonts w:ascii="Times New Roman" w:eastAsia="Times New Roman" w:hAnsi="Times New Roman" w:cs="Times New Roman"/>
          <w:color w:val="2D2D2D"/>
          <w:kern w:val="0"/>
          <w:sz w:val="28"/>
          <w:szCs w:val="28"/>
          <w:lang w:val="es-ES" w:eastAsia="es-CO"/>
          <w14:ligatures w14:val="none"/>
        </w:rPr>
        <w:t>Tal como fue expedida por el Congreso es contraria a la Constitución (Salvamento de voto)</w:t>
      </w:r>
    </w:p>
    <w:p w14:paraId="0D0D9FF1" w14:textId="77777777" w:rsidR="00225770" w:rsidRPr="00225770" w:rsidRDefault="00225770" w:rsidP="00DE753C">
      <w:pPr>
        <w:spacing w:line="360" w:lineRule="auto"/>
        <w:ind w:left="708"/>
        <w:jc w:val="both"/>
        <w:rPr>
          <w:rFonts w:ascii="Times New Roman" w:eastAsia="Times New Roman" w:hAnsi="Times New Roman" w:cs="Times New Roman"/>
          <w:color w:val="2D2D2D"/>
          <w:kern w:val="0"/>
          <w:sz w:val="28"/>
          <w:szCs w:val="28"/>
          <w:lang w:eastAsia="es-CO"/>
          <w14:ligatures w14:val="none"/>
        </w:rPr>
      </w:pPr>
      <w:r w:rsidRPr="00225770">
        <w:rPr>
          <w:rFonts w:ascii="Times New Roman" w:eastAsia="Times New Roman" w:hAnsi="Times New Roman" w:cs="Times New Roman"/>
          <w:b/>
          <w:bCs/>
          <w:color w:val="2D2D2D"/>
          <w:kern w:val="0"/>
          <w:sz w:val="28"/>
          <w:szCs w:val="28"/>
          <w:lang w:val="es-ES" w:eastAsia="es-CO"/>
          <w14:ligatures w14:val="none"/>
        </w:rPr>
        <w:t>INHIBICION DE LA CORTE CONSTITUCIONAL POR INEPTITUD SUSTANTIVA DE LA DEMANDA-</w:t>
      </w:r>
      <w:r w:rsidRPr="00225770">
        <w:rPr>
          <w:rFonts w:ascii="Times New Roman" w:eastAsia="Times New Roman" w:hAnsi="Times New Roman" w:cs="Times New Roman"/>
          <w:color w:val="2D2D2D"/>
          <w:kern w:val="0"/>
          <w:sz w:val="28"/>
          <w:szCs w:val="28"/>
          <w:lang w:val="es-ES" w:eastAsia="es-CO"/>
          <w14:ligatures w14:val="none"/>
        </w:rPr>
        <w:t>Incumplimiento del requisito de certeza en los cargos (Salvamento de voto)</w:t>
      </w:r>
    </w:p>
    <w:p w14:paraId="5EBD8DE1" w14:textId="77777777" w:rsidR="00225770" w:rsidRPr="00225770" w:rsidRDefault="00225770" w:rsidP="00DE753C">
      <w:pPr>
        <w:spacing w:after="0" w:line="360" w:lineRule="auto"/>
        <w:ind w:right="335"/>
        <w:jc w:val="center"/>
        <w:textAlignment w:val="baseline"/>
        <w:rPr>
          <w:rFonts w:ascii="Times New Roman" w:eastAsia="Times New Roman" w:hAnsi="Times New Roman" w:cs="Times New Roman"/>
          <w:color w:val="2D2D2D"/>
          <w:kern w:val="0"/>
          <w:sz w:val="28"/>
          <w:szCs w:val="28"/>
          <w:lang w:eastAsia="es-CO"/>
          <w14:ligatures w14:val="none"/>
        </w:rPr>
      </w:pPr>
      <w:r w:rsidRPr="00225770">
        <w:rPr>
          <w:rFonts w:ascii="Times New Roman" w:eastAsia="Times New Roman" w:hAnsi="Times New Roman" w:cs="Times New Roman"/>
          <w:b/>
          <w:bCs/>
          <w:color w:val="2D2D2D"/>
          <w:kern w:val="0"/>
          <w:sz w:val="28"/>
          <w:szCs w:val="28"/>
          <w:lang w:eastAsia="es-CO"/>
          <w14:ligatures w14:val="none"/>
        </w:rPr>
        <w:t> </w:t>
      </w:r>
    </w:p>
    <w:p w14:paraId="28F8ECD2" w14:textId="77777777" w:rsidR="00225770" w:rsidRPr="00225770" w:rsidRDefault="00225770" w:rsidP="00DE753C">
      <w:pPr>
        <w:spacing w:after="0" w:line="360" w:lineRule="auto"/>
        <w:jc w:val="both"/>
        <w:rPr>
          <w:rFonts w:ascii="Times New Roman" w:eastAsia="Times New Roman" w:hAnsi="Times New Roman" w:cs="Times New Roman"/>
          <w:color w:val="2D2D2D"/>
          <w:kern w:val="0"/>
          <w:sz w:val="28"/>
          <w:szCs w:val="28"/>
          <w:lang w:eastAsia="es-CO"/>
          <w14:ligatures w14:val="none"/>
        </w:rPr>
      </w:pPr>
      <w:r w:rsidRPr="00225770">
        <w:rPr>
          <w:rFonts w:ascii="Times New Roman" w:eastAsia="Times New Roman" w:hAnsi="Times New Roman" w:cs="Times New Roman"/>
          <w:color w:val="2D2D2D"/>
          <w:kern w:val="0"/>
          <w:sz w:val="28"/>
          <w:szCs w:val="28"/>
          <w:lang w:eastAsia="es-CO"/>
          <w14:ligatures w14:val="none"/>
        </w:rPr>
        <w:t> </w:t>
      </w:r>
    </w:p>
    <w:p w14:paraId="70A20655" w14:textId="77777777" w:rsidR="00225770" w:rsidRPr="00225770" w:rsidRDefault="00225770" w:rsidP="00DE753C">
      <w:pPr>
        <w:spacing w:after="0" w:line="360" w:lineRule="auto"/>
        <w:ind w:left="2555" w:firstLine="564"/>
        <w:jc w:val="both"/>
        <w:rPr>
          <w:rFonts w:ascii="Times New Roman" w:eastAsia="Times New Roman" w:hAnsi="Times New Roman" w:cs="Times New Roman"/>
          <w:color w:val="2D2D2D"/>
          <w:kern w:val="0"/>
          <w:sz w:val="28"/>
          <w:szCs w:val="28"/>
          <w:lang w:eastAsia="es-CO"/>
          <w14:ligatures w14:val="none"/>
        </w:rPr>
      </w:pPr>
      <w:r w:rsidRPr="00225770">
        <w:rPr>
          <w:rFonts w:ascii="Times New Roman" w:eastAsia="Times New Roman" w:hAnsi="Times New Roman" w:cs="Times New Roman"/>
          <w:color w:val="2D2D2D"/>
          <w:kern w:val="0"/>
          <w:sz w:val="28"/>
          <w:szCs w:val="28"/>
          <w:lang w:val="es-ES" w:eastAsia="es-CO"/>
          <w14:ligatures w14:val="none"/>
        </w:rPr>
        <w:t>Expediente:</w:t>
      </w:r>
      <w:r w:rsidRPr="00225770">
        <w:rPr>
          <w:rFonts w:ascii="Times New Roman" w:eastAsia="Times New Roman" w:hAnsi="Times New Roman" w:cs="Times New Roman"/>
          <w:b/>
          <w:bCs/>
          <w:color w:val="2D2D2D"/>
          <w:kern w:val="0"/>
          <w:sz w:val="28"/>
          <w:szCs w:val="28"/>
          <w:lang w:val="es-ES" w:eastAsia="es-CO"/>
          <w14:ligatures w14:val="none"/>
        </w:rPr>
        <w:t> </w:t>
      </w:r>
      <w:r w:rsidRPr="00225770">
        <w:rPr>
          <w:rFonts w:ascii="Times New Roman" w:eastAsia="Times New Roman" w:hAnsi="Times New Roman" w:cs="Times New Roman"/>
          <w:color w:val="2D2D2D"/>
          <w:kern w:val="0"/>
          <w:sz w:val="28"/>
          <w:szCs w:val="28"/>
          <w:lang w:eastAsia="es-CO"/>
          <w14:ligatures w14:val="none"/>
        </w:rPr>
        <w:t>D-13122</w:t>
      </w:r>
    </w:p>
    <w:p w14:paraId="12D9E71D" w14:textId="77777777" w:rsidR="00225770" w:rsidRPr="00225770" w:rsidRDefault="00225770" w:rsidP="00DE753C">
      <w:pPr>
        <w:spacing w:after="0" w:line="360" w:lineRule="auto"/>
        <w:ind w:left="1560"/>
        <w:jc w:val="both"/>
        <w:rPr>
          <w:rFonts w:ascii="Times New Roman" w:eastAsia="Times New Roman" w:hAnsi="Times New Roman" w:cs="Times New Roman"/>
          <w:color w:val="2D2D2D"/>
          <w:kern w:val="0"/>
          <w:sz w:val="28"/>
          <w:szCs w:val="28"/>
          <w:lang w:eastAsia="es-CO"/>
          <w14:ligatures w14:val="none"/>
        </w:rPr>
      </w:pPr>
      <w:r w:rsidRPr="00225770">
        <w:rPr>
          <w:rFonts w:ascii="Times New Roman" w:eastAsia="Times New Roman" w:hAnsi="Times New Roman" w:cs="Times New Roman"/>
          <w:b/>
          <w:bCs/>
          <w:color w:val="2D2D2D"/>
          <w:kern w:val="0"/>
          <w:sz w:val="28"/>
          <w:szCs w:val="28"/>
          <w:lang w:eastAsia="es-CO"/>
          <w14:ligatures w14:val="none"/>
        </w:rPr>
        <w:t> </w:t>
      </w:r>
    </w:p>
    <w:p w14:paraId="4C83FD4E" w14:textId="77777777" w:rsidR="00225770" w:rsidRPr="00225770" w:rsidRDefault="00225770" w:rsidP="00DE753C">
      <w:pPr>
        <w:spacing w:after="0" w:line="360" w:lineRule="auto"/>
        <w:ind w:left="3119"/>
        <w:jc w:val="both"/>
        <w:rPr>
          <w:rFonts w:ascii="Times New Roman" w:eastAsia="Times New Roman" w:hAnsi="Times New Roman" w:cs="Times New Roman"/>
          <w:color w:val="2D2D2D"/>
          <w:kern w:val="0"/>
          <w:sz w:val="28"/>
          <w:szCs w:val="28"/>
          <w:lang w:eastAsia="es-CO"/>
          <w14:ligatures w14:val="none"/>
        </w:rPr>
      </w:pPr>
      <w:r w:rsidRPr="00225770">
        <w:rPr>
          <w:rFonts w:ascii="Times New Roman" w:eastAsia="Times New Roman" w:hAnsi="Times New Roman" w:cs="Times New Roman"/>
          <w:color w:val="2D2D2D"/>
          <w:kern w:val="0"/>
          <w:sz w:val="28"/>
          <w:szCs w:val="28"/>
          <w:lang w:eastAsia="es-CO"/>
          <w14:ligatures w14:val="none"/>
        </w:rPr>
        <w:t>Magistrada ponente:</w:t>
      </w:r>
    </w:p>
    <w:p w14:paraId="7E9974E5" w14:textId="77777777" w:rsidR="00225770" w:rsidRPr="00225770" w:rsidRDefault="00225770" w:rsidP="00DE753C">
      <w:pPr>
        <w:spacing w:after="0" w:line="360" w:lineRule="auto"/>
        <w:ind w:left="3119"/>
        <w:jc w:val="both"/>
        <w:rPr>
          <w:rFonts w:ascii="Times New Roman" w:eastAsia="Times New Roman" w:hAnsi="Times New Roman" w:cs="Times New Roman"/>
          <w:color w:val="2D2D2D"/>
          <w:kern w:val="0"/>
          <w:sz w:val="28"/>
          <w:szCs w:val="28"/>
          <w:lang w:eastAsia="es-CO"/>
          <w14:ligatures w14:val="none"/>
        </w:rPr>
      </w:pPr>
      <w:r w:rsidRPr="00225770">
        <w:rPr>
          <w:rFonts w:ascii="Times New Roman" w:eastAsia="Times New Roman" w:hAnsi="Times New Roman" w:cs="Times New Roman"/>
          <w:color w:val="2D2D2D"/>
          <w:kern w:val="0"/>
          <w:sz w:val="28"/>
          <w:szCs w:val="28"/>
          <w:lang w:eastAsia="es-CO"/>
          <w14:ligatures w14:val="none"/>
        </w:rPr>
        <w:t>CRISTINA PARDO SCHLESINGER</w:t>
      </w:r>
    </w:p>
    <w:p w14:paraId="6026740B" w14:textId="77777777" w:rsidR="00225770" w:rsidRPr="00225770" w:rsidRDefault="00225770" w:rsidP="00DE753C">
      <w:pPr>
        <w:spacing w:after="0" w:line="360" w:lineRule="auto"/>
        <w:jc w:val="both"/>
        <w:rPr>
          <w:rFonts w:ascii="Times New Roman" w:eastAsia="Times New Roman" w:hAnsi="Times New Roman" w:cs="Times New Roman"/>
          <w:color w:val="2D2D2D"/>
          <w:kern w:val="0"/>
          <w:sz w:val="28"/>
          <w:szCs w:val="28"/>
          <w:lang w:eastAsia="es-CO"/>
          <w14:ligatures w14:val="none"/>
        </w:rPr>
      </w:pPr>
      <w:r w:rsidRPr="00225770">
        <w:rPr>
          <w:rFonts w:ascii="Times New Roman" w:eastAsia="Times New Roman" w:hAnsi="Times New Roman" w:cs="Times New Roman"/>
          <w:color w:val="2D2D2D"/>
          <w:kern w:val="0"/>
          <w:sz w:val="28"/>
          <w:szCs w:val="28"/>
          <w:lang w:eastAsia="es-CO"/>
          <w14:ligatures w14:val="none"/>
        </w:rPr>
        <w:t> </w:t>
      </w:r>
    </w:p>
    <w:p w14:paraId="3E3EB7C4" w14:textId="77777777" w:rsidR="00225770" w:rsidRPr="00225770" w:rsidRDefault="00225770" w:rsidP="00DE753C">
      <w:pPr>
        <w:spacing w:after="0" w:line="360" w:lineRule="auto"/>
        <w:jc w:val="both"/>
        <w:rPr>
          <w:rFonts w:ascii="Times New Roman" w:eastAsia="Times New Roman" w:hAnsi="Times New Roman" w:cs="Times New Roman"/>
          <w:color w:val="2D2D2D"/>
          <w:kern w:val="0"/>
          <w:sz w:val="28"/>
          <w:szCs w:val="28"/>
          <w:lang w:eastAsia="es-CO"/>
          <w14:ligatures w14:val="none"/>
        </w:rPr>
      </w:pPr>
      <w:r w:rsidRPr="00225770">
        <w:rPr>
          <w:rFonts w:ascii="Times New Roman" w:eastAsia="Times New Roman" w:hAnsi="Times New Roman" w:cs="Times New Roman"/>
          <w:color w:val="2D2D2D"/>
          <w:kern w:val="0"/>
          <w:sz w:val="28"/>
          <w:szCs w:val="28"/>
          <w:lang w:eastAsia="es-CO"/>
          <w14:ligatures w14:val="none"/>
        </w:rPr>
        <w:t> </w:t>
      </w:r>
    </w:p>
    <w:p w14:paraId="071CB804" w14:textId="77777777" w:rsidR="00225770" w:rsidRPr="00225770" w:rsidRDefault="00225770" w:rsidP="00DE753C">
      <w:pPr>
        <w:spacing w:after="0" w:line="360" w:lineRule="auto"/>
        <w:jc w:val="both"/>
        <w:rPr>
          <w:rFonts w:ascii="Times New Roman" w:eastAsia="Times New Roman" w:hAnsi="Times New Roman" w:cs="Times New Roman"/>
          <w:color w:val="2D2D2D"/>
          <w:kern w:val="0"/>
          <w:sz w:val="28"/>
          <w:szCs w:val="28"/>
          <w:lang w:eastAsia="es-CO"/>
          <w14:ligatures w14:val="none"/>
        </w:rPr>
      </w:pPr>
      <w:r w:rsidRPr="00225770">
        <w:rPr>
          <w:rFonts w:ascii="Times New Roman" w:eastAsia="Times New Roman" w:hAnsi="Times New Roman" w:cs="Times New Roman"/>
          <w:color w:val="2D2D2D"/>
          <w:kern w:val="0"/>
          <w:sz w:val="28"/>
          <w:szCs w:val="28"/>
          <w:lang w:eastAsia="es-CO"/>
          <w14:ligatures w14:val="none"/>
        </w:rPr>
        <w:t>En atención a la decisión adoptada por la Corte, salvo mi voto por las siguientes razones.</w:t>
      </w:r>
    </w:p>
    <w:p w14:paraId="73CC34D0" w14:textId="77777777" w:rsidR="00225770" w:rsidRPr="00225770" w:rsidRDefault="00225770" w:rsidP="00DE753C">
      <w:pPr>
        <w:spacing w:after="0" w:line="360" w:lineRule="auto"/>
        <w:jc w:val="both"/>
        <w:rPr>
          <w:rFonts w:ascii="Times New Roman" w:eastAsia="Times New Roman" w:hAnsi="Times New Roman" w:cs="Times New Roman"/>
          <w:color w:val="2D2D2D"/>
          <w:kern w:val="0"/>
          <w:sz w:val="28"/>
          <w:szCs w:val="28"/>
          <w:lang w:eastAsia="es-CO"/>
          <w14:ligatures w14:val="none"/>
        </w:rPr>
      </w:pPr>
      <w:r w:rsidRPr="00225770">
        <w:rPr>
          <w:rFonts w:ascii="Times New Roman" w:eastAsia="Times New Roman" w:hAnsi="Times New Roman" w:cs="Times New Roman"/>
          <w:color w:val="2D2D2D"/>
          <w:kern w:val="0"/>
          <w:sz w:val="28"/>
          <w:szCs w:val="28"/>
          <w:lang w:val="es-ES" w:eastAsia="es-CO"/>
          <w14:ligatures w14:val="none"/>
        </w:rPr>
        <w:t> </w:t>
      </w:r>
    </w:p>
    <w:p w14:paraId="7C12F4B6" w14:textId="77777777" w:rsidR="00225770" w:rsidRPr="00225770" w:rsidRDefault="00225770" w:rsidP="00DE753C">
      <w:pPr>
        <w:spacing w:after="0" w:line="360" w:lineRule="auto"/>
        <w:jc w:val="both"/>
        <w:rPr>
          <w:rFonts w:ascii="Times New Roman" w:eastAsia="Times New Roman" w:hAnsi="Times New Roman" w:cs="Times New Roman"/>
          <w:color w:val="2D2D2D"/>
          <w:kern w:val="0"/>
          <w:sz w:val="28"/>
          <w:szCs w:val="28"/>
          <w:lang w:eastAsia="es-CO"/>
          <w14:ligatures w14:val="none"/>
        </w:rPr>
      </w:pPr>
      <w:r w:rsidRPr="00225770">
        <w:rPr>
          <w:rFonts w:ascii="Times New Roman" w:eastAsia="Times New Roman" w:hAnsi="Times New Roman" w:cs="Times New Roman"/>
          <w:color w:val="2D2D2D"/>
          <w:kern w:val="0"/>
          <w:sz w:val="28"/>
          <w:szCs w:val="28"/>
          <w:u w:val="single"/>
          <w:lang w:eastAsia="es-CO"/>
          <w14:ligatures w14:val="none"/>
        </w:rPr>
        <w:lastRenderedPageBreak/>
        <w:t>En primer lugar</w:t>
      </w:r>
      <w:r w:rsidRPr="00225770">
        <w:rPr>
          <w:rFonts w:ascii="Times New Roman" w:eastAsia="Times New Roman" w:hAnsi="Times New Roman" w:cs="Times New Roman"/>
          <w:color w:val="2D2D2D"/>
          <w:kern w:val="0"/>
          <w:sz w:val="28"/>
          <w:szCs w:val="28"/>
          <w:lang w:eastAsia="es-CO"/>
          <w14:ligatures w14:val="none"/>
        </w:rPr>
        <w:t>, el presunto cargo en contra del art. 4.3 (6) de la Ley 1943 de 2018 no debió considerarse apto y, por tanto, la Corte debió declararse inhibida para emitir un pronunciamiento de fondo.</w:t>
      </w:r>
    </w:p>
    <w:p w14:paraId="7E42F2B5" w14:textId="77777777" w:rsidR="00225770" w:rsidRPr="00225770" w:rsidRDefault="00225770" w:rsidP="00DE753C">
      <w:pPr>
        <w:spacing w:after="0" w:line="360" w:lineRule="auto"/>
        <w:jc w:val="both"/>
        <w:rPr>
          <w:rFonts w:ascii="Times New Roman" w:eastAsia="Times New Roman" w:hAnsi="Times New Roman" w:cs="Times New Roman"/>
          <w:color w:val="2D2D2D"/>
          <w:kern w:val="0"/>
          <w:sz w:val="28"/>
          <w:szCs w:val="28"/>
          <w:lang w:eastAsia="es-CO"/>
          <w14:ligatures w14:val="none"/>
        </w:rPr>
      </w:pPr>
      <w:r w:rsidRPr="00225770">
        <w:rPr>
          <w:rFonts w:ascii="Times New Roman" w:eastAsia="Times New Roman" w:hAnsi="Times New Roman" w:cs="Times New Roman"/>
          <w:color w:val="2D2D2D"/>
          <w:kern w:val="0"/>
          <w:sz w:val="28"/>
          <w:szCs w:val="28"/>
          <w:lang w:eastAsia="es-CO"/>
          <w14:ligatures w14:val="none"/>
        </w:rPr>
        <w:t> </w:t>
      </w:r>
    </w:p>
    <w:p w14:paraId="69660F0D" w14:textId="77777777" w:rsidR="00225770" w:rsidRPr="00225770" w:rsidRDefault="00225770" w:rsidP="00DE753C">
      <w:pPr>
        <w:spacing w:after="0" w:line="360" w:lineRule="auto"/>
        <w:jc w:val="both"/>
        <w:rPr>
          <w:rFonts w:ascii="Times New Roman" w:eastAsia="Times New Roman" w:hAnsi="Times New Roman" w:cs="Times New Roman"/>
          <w:color w:val="2D2D2D"/>
          <w:kern w:val="0"/>
          <w:sz w:val="28"/>
          <w:szCs w:val="28"/>
          <w:lang w:eastAsia="es-CO"/>
          <w14:ligatures w14:val="none"/>
        </w:rPr>
      </w:pPr>
      <w:r w:rsidRPr="00225770">
        <w:rPr>
          <w:rFonts w:ascii="Times New Roman" w:eastAsia="Times New Roman" w:hAnsi="Times New Roman" w:cs="Times New Roman"/>
          <w:color w:val="2D2D2D"/>
          <w:kern w:val="0"/>
          <w:sz w:val="28"/>
          <w:szCs w:val="28"/>
          <w:lang w:eastAsia="es-CO"/>
          <w14:ligatures w14:val="none"/>
        </w:rPr>
        <w:t>En mi criterio, el demandante no cumplió con las exigencias argumentativas que los cargos por vulneración al principio de igualdad requieren: primero, a partir de una valoración de mera conveniencia, que no de un juicio de igualdad, el demandante se limitó a exponer las razones por las cuales consideraba irrazonable que para calcular el monto de UVT, dispuesto en el numeral 6, se tuviesen en cuenta ingresos provenientes de actividades no gravadas con IVA. Segundo, el demandante no identificó con claridad el criterio de comparación pues presentó comparaciones entre grupos de sujetos cuya clasificación respondía a diferentes criterios</w:t>
      </w:r>
      <w:bookmarkStart w:id="77" w:name="_ftnref70"/>
      <w:r w:rsidRPr="00225770">
        <w:rPr>
          <w:rFonts w:ascii="Times New Roman" w:eastAsia="Times New Roman" w:hAnsi="Times New Roman" w:cs="Times New Roman"/>
          <w:color w:val="2D2D2D"/>
          <w:kern w:val="0"/>
          <w:sz w:val="28"/>
          <w:szCs w:val="28"/>
          <w:lang w:eastAsia="es-CO"/>
          <w14:ligatures w14:val="none"/>
        </w:rPr>
        <w:fldChar w:fldCharType="begin"/>
      </w:r>
      <w:r w:rsidRPr="00225770">
        <w:rPr>
          <w:rFonts w:ascii="Times New Roman" w:eastAsia="Times New Roman" w:hAnsi="Times New Roman" w:cs="Times New Roman"/>
          <w:color w:val="2D2D2D"/>
          <w:kern w:val="0"/>
          <w:sz w:val="28"/>
          <w:szCs w:val="28"/>
          <w:lang w:eastAsia="es-CO"/>
          <w14:ligatures w14:val="none"/>
        </w:rPr>
        <w:instrText>HYPERLINK "https://www.corteconstitucional.gov.co/relatoria/2019/C-514-19.htm" \l "_ftn70" \o ""</w:instrText>
      </w:r>
      <w:r w:rsidRPr="00225770">
        <w:rPr>
          <w:rFonts w:ascii="Times New Roman" w:eastAsia="Times New Roman" w:hAnsi="Times New Roman" w:cs="Times New Roman"/>
          <w:color w:val="2D2D2D"/>
          <w:kern w:val="0"/>
          <w:sz w:val="28"/>
          <w:szCs w:val="28"/>
          <w:lang w:eastAsia="es-CO"/>
          <w14:ligatures w14:val="none"/>
        </w:rPr>
      </w:r>
      <w:r w:rsidRPr="00225770">
        <w:rPr>
          <w:rFonts w:ascii="Times New Roman" w:eastAsia="Times New Roman" w:hAnsi="Times New Roman" w:cs="Times New Roman"/>
          <w:color w:val="2D2D2D"/>
          <w:kern w:val="0"/>
          <w:sz w:val="28"/>
          <w:szCs w:val="28"/>
          <w:lang w:eastAsia="es-CO"/>
          <w14:ligatures w14:val="none"/>
        </w:rPr>
        <w:fldChar w:fldCharType="separate"/>
      </w:r>
      <w:r w:rsidRPr="00225770">
        <w:rPr>
          <w:rFonts w:ascii="Times New Roman" w:eastAsia="Times New Roman" w:hAnsi="Times New Roman" w:cs="Times New Roman"/>
          <w:color w:val="0000FF"/>
          <w:kern w:val="0"/>
          <w:sz w:val="28"/>
          <w:szCs w:val="28"/>
          <w:u w:val="single"/>
          <w:vertAlign w:val="superscript"/>
          <w:lang w:eastAsia="es-CO"/>
          <w14:ligatures w14:val="none"/>
        </w:rPr>
        <w:t>[70]</w:t>
      </w:r>
      <w:r w:rsidRPr="00225770">
        <w:rPr>
          <w:rFonts w:ascii="Times New Roman" w:eastAsia="Times New Roman" w:hAnsi="Times New Roman" w:cs="Times New Roman"/>
          <w:color w:val="2D2D2D"/>
          <w:kern w:val="0"/>
          <w:sz w:val="28"/>
          <w:szCs w:val="28"/>
          <w:lang w:eastAsia="es-CO"/>
          <w14:ligatures w14:val="none"/>
        </w:rPr>
        <w:fldChar w:fldCharType="end"/>
      </w:r>
      <w:bookmarkEnd w:id="77"/>
      <w:r w:rsidRPr="00225770">
        <w:rPr>
          <w:rFonts w:ascii="Times New Roman" w:eastAsia="Times New Roman" w:hAnsi="Times New Roman" w:cs="Times New Roman"/>
          <w:color w:val="2D2D2D"/>
          <w:kern w:val="0"/>
          <w:sz w:val="28"/>
          <w:szCs w:val="28"/>
          <w:lang w:eastAsia="es-CO"/>
          <w14:ligatures w14:val="none"/>
        </w:rPr>
        <w:t>, que no uno común. Por último, el demandante no expuso las razones por las cuales los sujetos que pretendía comparar debían considerarse asimilables; en particular, no explicó por qué los contribuyentes que realizan operaciones financieras superiores a 3500 UVT se encuentran en una misma posición fáctica y jurídica que los contribuyentes que realizan operaciones inferiores a dicha monto, para efectos de derivar un idéntico tratamiento en relación con el IVA.</w:t>
      </w:r>
    </w:p>
    <w:p w14:paraId="0B5C44F6" w14:textId="77777777" w:rsidR="00225770" w:rsidRPr="00225770" w:rsidRDefault="00225770" w:rsidP="00DE753C">
      <w:pPr>
        <w:spacing w:after="0" w:line="360" w:lineRule="auto"/>
        <w:jc w:val="both"/>
        <w:rPr>
          <w:rFonts w:ascii="Times New Roman" w:eastAsia="Times New Roman" w:hAnsi="Times New Roman" w:cs="Times New Roman"/>
          <w:color w:val="2D2D2D"/>
          <w:kern w:val="0"/>
          <w:sz w:val="28"/>
          <w:szCs w:val="28"/>
          <w:lang w:eastAsia="es-CO"/>
          <w14:ligatures w14:val="none"/>
        </w:rPr>
      </w:pPr>
      <w:r w:rsidRPr="00225770">
        <w:rPr>
          <w:rFonts w:ascii="Times New Roman" w:eastAsia="Times New Roman" w:hAnsi="Times New Roman" w:cs="Times New Roman"/>
          <w:color w:val="2D2D2D"/>
          <w:kern w:val="0"/>
          <w:sz w:val="28"/>
          <w:szCs w:val="28"/>
          <w:lang w:eastAsia="es-CO"/>
          <w14:ligatures w14:val="none"/>
        </w:rPr>
        <w:t>                      </w:t>
      </w:r>
    </w:p>
    <w:p w14:paraId="6DCE3FAC" w14:textId="77777777" w:rsidR="00225770" w:rsidRPr="00225770" w:rsidRDefault="00225770" w:rsidP="00DE753C">
      <w:pPr>
        <w:spacing w:after="0" w:line="360" w:lineRule="auto"/>
        <w:jc w:val="both"/>
        <w:rPr>
          <w:rFonts w:ascii="Times New Roman" w:eastAsia="Times New Roman" w:hAnsi="Times New Roman" w:cs="Times New Roman"/>
          <w:color w:val="2D2D2D"/>
          <w:kern w:val="0"/>
          <w:sz w:val="28"/>
          <w:szCs w:val="28"/>
          <w:lang w:eastAsia="es-CO"/>
          <w14:ligatures w14:val="none"/>
        </w:rPr>
      </w:pPr>
      <w:r w:rsidRPr="00225770">
        <w:rPr>
          <w:rFonts w:ascii="Times New Roman" w:eastAsia="Times New Roman" w:hAnsi="Times New Roman" w:cs="Times New Roman"/>
          <w:color w:val="2D2D2D"/>
          <w:kern w:val="0"/>
          <w:sz w:val="28"/>
          <w:szCs w:val="28"/>
          <w:u w:val="single"/>
          <w:lang w:eastAsia="es-CO"/>
          <w14:ligatures w14:val="none"/>
        </w:rPr>
        <w:t>En segundo lugar</w:t>
      </w:r>
      <w:r w:rsidRPr="00225770">
        <w:rPr>
          <w:rFonts w:ascii="Times New Roman" w:eastAsia="Times New Roman" w:hAnsi="Times New Roman" w:cs="Times New Roman"/>
          <w:color w:val="2D2D2D"/>
          <w:kern w:val="0"/>
          <w:sz w:val="28"/>
          <w:szCs w:val="28"/>
          <w:lang w:eastAsia="es-CO"/>
          <w14:ligatures w14:val="none"/>
        </w:rPr>
        <w:t>, considero que el artículo 102 de la Ley 1943 de 2018 debió declararse inexequible pues regula un supuesto de amnistía tributaria, contrario a los principios de equidad y justicia tributaria derivados del art. 363 de la CP.</w:t>
      </w:r>
    </w:p>
    <w:p w14:paraId="1C6D8D11" w14:textId="77777777" w:rsidR="00225770" w:rsidRPr="00225770" w:rsidRDefault="00225770" w:rsidP="00DE753C">
      <w:pPr>
        <w:spacing w:after="0" w:line="360" w:lineRule="auto"/>
        <w:jc w:val="both"/>
        <w:rPr>
          <w:rFonts w:ascii="Times New Roman" w:eastAsia="Times New Roman" w:hAnsi="Times New Roman" w:cs="Times New Roman"/>
          <w:color w:val="2D2D2D"/>
          <w:kern w:val="0"/>
          <w:sz w:val="28"/>
          <w:szCs w:val="28"/>
          <w:lang w:eastAsia="es-CO"/>
          <w14:ligatures w14:val="none"/>
        </w:rPr>
      </w:pPr>
      <w:r w:rsidRPr="00225770">
        <w:rPr>
          <w:rFonts w:ascii="Times New Roman" w:eastAsia="Times New Roman" w:hAnsi="Times New Roman" w:cs="Times New Roman"/>
          <w:color w:val="2D2D2D"/>
          <w:kern w:val="0"/>
          <w:sz w:val="28"/>
          <w:szCs w:val="28"/>
          <w:lang w:eastAsia="es-CO"/>
          <w14:ligatures w14:val="none"/>
        </w:rPr>
        <w:t> </w:t>
      </w:r>
    </w:p>
    <w:p w14:paraId="31C98817" w14:textId="77777777" w:rsidR="00225770" w:rsidRPr="00225770" w:rsidRDefault="00225770" w:rsidP="00DE753C">
      <w:pPr>
        <w:spacing w:after="0" w:line="360" w:lineRule="auto"/>
        <w:jc w:val="both"/>
        <w:rPr>
          <w:rFonts w:ascii="Times New Roman" w:eastAsia="Times New Roman" w:hAnsi="Times New Roman" w:cs="Times New Roman"/>
          <w:color w:val="2D2D2D"/>
          <w:kern w:val="0"/>
          <w:sz w:val="28"/>
          <w:szCs w:val="28"/>
          <w:lang w:eastAsia="es-CO"/>
          <w14:ligatures w14:val="none"/>
        </w:rPr>
      </w:pPr>
      <w:r w:rsidRPr="00225770">
        <w:rPr>
          <w:rFonts w:ascii="Times New Roman" w:eastAsia="Times New Roman" w:hAnsi="Times New Roman" w:cs="Times New Roman"/>
          <w:color w:val="2D2D2D"/>
          <w:kern w:val="0"/>
          <w:sz w:val="28"/>
          <w:szCs w:val="28"/>
          <w:lang w:eastAsia="es-CO"/>
          <w14:ligatures w14:val="none"/>
        </w:rPr>
        <w:t>De acuerdo con la jurisprudencia constitucional</w:t>
      </w:r>
      <w:bookmarkStart w:id="78" w:name="_ftnref71"/>
      <w:r w:rsidRPr="00225770">
        <w:rPr>
          <w:rFonts w:ascii="Times New Roman" w:eastAsia="Times New Roman" w:hAnsi="Times New Roman" w:cs="Times New Roman"/>
          <w:color w:val="2D2D2D"/>
          <w:kern w:val="0"/>
          <w:sz w:val="28"/>
          <w:szCs w:val="28"/>
          <w:lang w:eastAsia="es-CO"/>
          <w14:ligatures w14:val="none"/>
        </w:rPr>
        <w:fldChar w:fldCharType="begin"/>
      </w:r>
      <w:r w:rsidRPr="00225770">
        <w:rPr>
          <w:rFonts w:ascii="Times New Roman" w:eastAsia="Times New Roman" w:hAnsi="Times New Roman" w:cs="Times New Roman"/>
          <w:color w:val="2D2D2D"/>
          <w:kern w:val="0"/>
          <w:sz w:val="28"/>
          <w:szCs w:val="28"/>
          <w:lang w:eastAsia="es-CO"/>
          <w14:ligatures w14:val="none"/>
        </w:rPr>
        <w:instrText>HYPERLINK "https://www.corteconstitucional.gov.co/relatoria/2019/C-514-19.htm" \l "_ftn71" \o ""</w:instrText>
      </w:r>
      <w:r w:rsidRPr="00225770">
        <w:rPr>
          <w:rFonts w:ascii="Times New Roman" w:eastAsia="Times New Roman" w:hAnsi="Times New Roman" w:cs="Times New Roman"/>
          <w:color w:val="2D2D2D"/>
          <w:kern w:val="0"/>
          <w:sz w:val="28"/>
          <w:szCs w:val="28"/>
          <w:lang w:eastAsia="es-CO"/>
          <w14:ligatures w14:val="none"/>
        </w:rPr>
      </w:r>
      <w:r w:rsidRPr="00225770">
        <w:rPr>
          <w:rFonts w:ascii="Times New Roman" w:eastAsia="Times New Roman" w:hAnsi="Times New Roman" w:cs="Times New Roman"/>
          <w:color w:val="2D2D2D"/>
          <w:kern w:val="0"/>
          <w:sz w:val="28"/>
          <w:szCs w:val="28"/>
          <w:lang w:eastAsia="es-CO"/>
          <w14:ligatures w14:val="none"/>
        </w:rPr>
        <w:fldChar w:fldCharType="separate"/>
      </w:r>
      <w:r w:rsidRPr="00225770">
        <w:rPr>
          <w:rFonts w:ascii="Times New Roman" w:eastAsia="Times New Roman" w:hAnsi="Times New Roman" w:cs="Times New Roman"/>
          <w:color w:val="0000FF"/>
          <w:kern w:val="0"/>
          <w:sz w:val="28"/>
          <w:szCs w:val="28"/>
          <w:u w:val="single"/>
          <w:vertAlign w:val="superscript"/>
          <w:lang w:eastAsia="es-CO"/>
          <w14:ligatures w14:val="none"/>
        </w:rPr>
        <w:t>[71]</w:t>
      </w:r>
      <w:r w:rsidRPr="00225770">
        <w:rPr>
          <w:rFonts w:ascii="Times New Roman" w:eastAsia="Times New Roman" w:hAnsi="Times New Roman" w:cs="Times New Roman"/>
          <w:color w:val="2D2D2D"/>
          <w:kern w:val="0"/>
          <w:sz w:val="28"/>
          <w:szCs w:val="28"/>
          <w:lang w:eastAsia="es-CO"/>
          <w14:ligatures w14:val="none"/>
        </w:rPr>
        <w:fldChar w:fldCharType="end"/>
      </w:r>
      <w:bookmarkEnd w:id="78"/>
      <w:r w:rsidRPr="00225770">
        <w:rPr>
          <w:rFonts w:ascii="Times New Roman" w:eastAsia="Times New Roman" w:hAnsi="Times New Roman" w:cs="Times New Roman"/>
          <w:color w:val="2D2D2D"/>
          <w:kern w:val="0"/>
          <w:sz w:val="28"/>
          <w:szCs w:val="28"/>
          <w:lang w:eastAsia="es-CO"/>
          <w14:ligatures w14:val="none"/>
        </w:rPr>
        <w:t>, las amnistías tributarias son modalidades extintivas del deber fiscal, en las que al contribuyente se le condona “</w:t>
      </w:r>
      <w:r w:rsidRPr="00225770">
        <w:rPr>
          <w:rFonts w:ascii="Times New Roman" w:eastAsia="Times New Roman" w:hAnsi="Times New Roman" w:cs="Times New Roman"/>
          <w:i/>
          <w:iCs/>
          <w:color w:val="2D2D2D"/>
          <w:kern w:val="0"/>
          <w:sz w:val="28"/>
          <w:szCs w:val="28"/>
          <w:lang w:eastAsia="es-CO"/>
          <w14:ligatures w14:val="none"/>
        </w:rPr>
        <w:t xml:space="preserve">el pago de sumas que debía asumir por concepto de la obligación, o </w:t>
      </w:r>
      <w:r w:rsidRPr="00225770">
        <w:rPr>
          <w:rFonts w:ascii="Times New Roman" w:eastAsia="Times New Roman" w:hAnsi="Times New Roman" w:cs="Times New Roman"/>
          <w:i/>
          <w:iCs/>
          <w:color w:val="2D2D2D"/>
          <w:kern w:val="0"/>
          <w:sz w:val="28"/>
          <w:szCs w:val="28"/>
          <w:lang w:eastAsia="es-CO"/>
          <w14:ligatures w14:val="none"/>
        </w:rPr>
        <w:lastRenderedPageBreak/>
        <w:t>de sus </w:t>
      </w:r>
      <w:r w:rsidRPr="00225770">
        <w:rPr>
          <w:rFonts w:ascii="Times New Roman" w:eastAsia="Times New Roman" w:hAnsi="Times New Roman" w:cs="Times New Roman"/>
          <w:i/>
          <w:iCs/>
          <w:color w:val="2D2D2D"/>
          <w:kern w:val="0"/>
          <w:sz w:val="28"/>
          <w:szCs w:val="28"/>
          <w:u w:val="single"/>
          <w:lang w:eastAsia="es-CO"/>
          <w14:ligatures w14:val="none"/>
        </w:rPr>
        <w:t>sanciones</w:t>
      </w:r>
      <w:r w:rsidRPr="00225770">
        <w:rPr>
          <w:rFonts w:ascii="Times New Roman" w:eastAsia="Times New Roman" w:hAnsi="Times New Roman" w:cs="Times New Roman"/>
          <w:i/>
          <w:iCs/>
          <w:color w:val="2D2D2D"/>
          <w:kern w:val="0"/>
          <w:sz w:val="28"/>
          <w:szCs w:val="28"/>
          <w:lang w:eastAsia="es-CO"/>
          <w14:ligatures w14:val="none"/>
        </w:rPr>
        <w:t>, intereses, etc.”</w:t>
      </w:r>
      <w:r w:rsidRPr="00225770">
        <w:rPr>
          <w:rFonts w:ascii="Times New Roman" w:eastAsia="Times New Roman" w:hAnsi="Times New Roman" w:cs="Times New Roman"/>
          <w:color w:val="2D2D2D"/>
          <w:kern w:val="0"/>
          <w:sz w:val="28"/>
          <w:szCs w:val="28"/>
          <w:lang w:eastAsia="es-CO"/>
          <w14:ligatures w14:val="none"/>
        </w:rPr>
        <w:t> (se resalta). Son contrarias al principio de equidad y justicia tributaria pues </w:t>
      </w:r>
      <w:r w:rsidRPr="00225770">
        <w:rPr>
          <w:rFonts w:ascii="Times New Roman" w:eastAsia="Times New Roman" w:hAnsi="Times New Roman" w:cs="Times New Roman"/>
          <w:i/>
          <w:iCs/>
          <w:color w:val="2D2D2D"/>
          <w:kern w:val="0"/>
          <w:sz w:val="28"/>
          <w:szCs w:val="28"/>
          <w:lang w:eastAsia="es-CO"/>
          <w14:ligatures w14:val="none"/>
        </w:rPr>
        <w:t>“los incentivos previstos para que los contribuyentes incumplidos se pongan al día con el fisco pueden llegar a desequilibrar el reparto equitativo de las cargas públicas, en detrimento de quienes han satisfecho de manera completa y oportuna sus obligaciones”</w:t>
      </w:r>
      <w:bookmarkStart w:id="79" w:name="_ftnref72"/>
      <w:r w:rsidRPr="00225770">
        <w:rPr>
          <w:rFonts w:ascii="Times New Roman" w:eastAsia="Times New Roman" w:hAnsi="Times New Roman" w:cs="Times New Roman"/>
          <w:color w:val="2D2D2D"/>
          <w:kern w:val="0"/>
          <w:sz w:val="28"/>
          <w:szCs w:val="28"/>
          <w:lang w:eastAsia="es-CO"/>
          <w14:ligatures w14:val="none"/>
        </w:rPr>
        <w:fldChar w:fldCharType="begin"/>
      </w:r>
      <w:r w:rsidRPr="00225770">
        <w:rPr>
          <w:rFonts w:ascii="Times New Roman" w:eastAsia="Times New Roman" w:hAnsi="Times New Roman" w:cs="Times New Roman"/>
          <w:color w:val="2D2D2D"/>
          <w:kern w:val="0"/>
          <w:sz w:val="28"/>
          <w:szCs w:val="28"/>
          <w:lang w:eastAsia="es-CO"/>
          <w14:ligatures w14:val="none"/>
        </w:rPr>
        <w:instrText>HYPERLINK "https://www.corteconstitucional.gov.co/relatoria/2019/C-514-19.htm" \l "_ftn72" \o ""</w:instrText>
      </w:r>
      <w:r w:rsidRPr="00225770">
        <w:rPr>
          <w:rFonts w:ascii="Times New Roman" w:eastAsia="Times New Roman" w:hAnsi="Times New Roman" w:cs="Times New Roman"/>
          <w:color w:val="2D2D2D"/>
          <w:kern w:val="0"/>
          <w:sz w:val="28"/>
          <w:szCs w:val="28"/>
          <w:lang w:eastAsia="es-CO"/>
          <w14:ligatures w14:val="none"/>
        </w:rPr>
      </w:r>
      <w:r w:rsidRPr="00225770">
        <w:rPr>
          <w:rFonts w:ascii="Times New Roman" w:eastAsia="Times New Roman" w:hAnsi="Times New Roman" w:cs="Times New Roman"/>
          <w:color w:val="2D2D2D"/>
          <w:kern w:val="0"/>
          <w:sz w:val="28"/>
          <w:szCs w:val="28"/>
          <w:lang w:eastAsia="es-CO"/>
          <w14:ligatures w14:val="none"/>
        </w:rPr>
        <w:fldChar w:fldCharType="separate"/>
      </w:r>
      <w:r w:rsidRPr="00225770">
        <w:rPr>
          <w:rFonts w:ascii="Times New Roman" w:eastAsia="Times New Roman" w:hAnsi="Times New Roman" w:cs="Times New Roman"/>
          <w:color w:val="0000FF"/>
          <w:kern w:val="0"/>
          <w:sz w:val="28"/>
          <w:szCs w:val="28"/>
          <w:u w:val="single"/>
          <w:vertAlign w:val="superscript"/>
          <w:lang w:eastAsia="es-CO"/>
          <w14:ligatures w14:val="none"/>
        </w:rPr>
        <w:t>[72]</w:t>
      </w:r>
      <w:r w:rsidRPr="00225770">
        <w:rPr>
          <w:rFonts w:ascii="Times New Roman" w:eastAsia="Times New Roman" w:hAnsi="Times New Roman" w:cs="Times New Roman"/>
          <w:color w:val="2D2D2D"/>
          <w:kern w:val="0"/>
          <w:sz w:val="28"/>
          <w:szCs w:val="28"/>
          <w:lang w:eastAsia="es-CO"/>
          <w14:ligatures w14:val="none"/>
        </w:rPr>
        <w:fldChar w:fldCharType="end"/>
      </w:r>
      <w:bookmarkEnd w:id="79"/>
      <w:r w:rsidRPr="00225770">
        <w:rPr>
          <w:rFonts w:ascii="Times New Roman" w:eastAsia="Times New Roman" w:hAnsi="Times New Roman" w:cs="Times New Roman"/>
          <w:color w:val="2D2D2D"/>
          <w:kern w:val="0"/>
          <w:sz w:val="28"/>
          <w:szCs w:val="28"/>
          <w:lang w:eastAsia="es-CO"/>
          <w14:ligatures w14:val="none"/>
        </w:rPr>
        <w:t>.</w:t>
      </w:r>
    </w:p>
    <w:p w14:paraId="1B7695B4" w14:textId="77777777" w:rsidR="00225770" w:rsidRPr="00225770" w:rsidRDefault="00225770" w:rsidP="00DE753C">
      <w:pPr>
        <w:spacing w:after="0" w:line="360" w:lineRule="auto"/>
        <w:jc w:val="both"/>
        <w:rPr>
          <w:rFonts w:ascii="Times New Roman" w:eastAsia="Times New Roman" w:hAnsi="Times New Roman" w:cs="Times New Roman"/>
          <w:color w:val="2D2D2D"/>
          <w:kern w:val="0"/>
          <w:sz w:val="28"/>
          <w:szCs w:val="28"/>
          <w:lang w:eastAsia="es-CO"/>
          <w14:ligatures w14:val="none"/>
        </w:rPr>
      </w:pPr>
      <w:r w:rsidRPr="00225770">
        <w:rPr>
          <w:rFonts w:ascii="Times New Roman" w:eastAsia="Times New Roman" w:hAnsi="Times New Roman" w:cs="Times New Roman"/>
          <w:color w:val="2D2D2D"/>
          <w:kern w:val="0"/>
          <w:sz w:val="28"/>
          <w:szCs w:val="28"/>
          <w:lang w:eastAsia="es-CO"/>
          <w14:ligatures w14:val="none"/>
        </w:rPr>
        <w:t> </w:t>
      </w:r>
    </w:p>
    <w:p w14:paraId="2F59C879" w14:textId="77777777" w:rsidR="00225770" w:rsidRPr="00225770" w:rsidRDefault="00225770" w:rsidP="00DE753C">
      <w:pPr>
        <w:spacing w:after="0" w:line="360" w:lineRule="auto"/>
        <w:jc w:val="both"/>
        <w:rPr>
          <w:rFonts w:ascii="Times New Roman" w:eastAsia="Times New Roman" w:hAnsi="Times New Roman" w:cs="Times New Roman"/>
          <w:color w:val="2D2D2D"/>
          <w:kern w:val="0"/>
          <w:sz w:val="28"/>
          <w:szCs w:val="28"/>
          <w:lang w:eastAsia="es-CO"/>
          <w14:ligatures w14:val="none"/>
        </w:rPr>
      </w:pPr>
      <w:r w:rsidRPr="00225770">
        <w:rPr>
          <w:rFonts w:ascii="Times New Roman" w:eastAsia="Times New Roman" w:hAnsi="Times New Roman" w:cs="Times New Roman"/>
          <w:color w:val="2D2D2D"/>
          <w:kern w:val="0"/>
          <w:sz w:val="28"/>
          <w:szCs w:val="28"/>
          <w:lang w:eastAsia="es-CO"/>
          <w14:ligatures w14:val="none"/>
        </w:rPr>
        <w:t>El artículo 102 prevé un supuesto de amnistía tributaria porque establece, explícitamente, que la DIAN está facultada para reducir una parte o la totalidad del monto de sanciones tributarias a aquellos contribuyentes que lo soliciten y cumplan ciertas exigencias (</w:t>
      </w:r>
      <w:proofErr w:type="spellStart"/>
      <w:r w:rsidRPr="00225770">
        <w:rPr>
          <w:rFonts w:ascii="Times New Roman" w:eastAsia="Times New Roman" w:hAnsi="Times New Roman" w:cs="Times New Roman"/>
          <w:i/>
          <w:iCs/>
          <w:color w:val="2D2D2D"/>
          <w:kern w:val="0"/>
          <w:sz w:val="28"/>
          <w:szCs w:val="28"/>
          <w:lang w:eastAsia="es-CO"/>
          <w14:ligatures w14:val="none"/>
        </w:rPr>
        <w:t>vgr</w:t>
      </w:r>
      <w:proofErr w:type="spellEnd"/>
      <w:r w:rsidRPr="00225770">
        <w:rPr>
          <w:rFonts w:ascii="Times New Roman" w:eastAsia="Times New Roman" w:hAnsi="Times New Roman" w:cs="Times New Roman"/>
          <w:color w:val="2D2D2D"/>
          <w:kern w:val="0"/>
          <w:sz w:val="28"/>
          <w:szCs w:val="28"/>
          <w:lang w:eastAsia="es-CO"/>
          <w14:ligatures w14:val="none"/>
        </w:rPr>
        <w:t>., pago de la obligación tributaria e intereses). Esta reducción de sanciones es contraria a la Constitución pues: </w:t>
      </w:r>
      <w:r w:rsidRPr="00225770">
        <w:rPr>
          <w:rFonts w:ascii="Times New Roman" w:eastAsia="Times New Roman" w:hAnsi="Times New Roman" w:cs="Times New Roman"/>
          <w:i/>
          <w:iCs/>
          <w:color w:val="2D2D2D"/>
          <w:kern w:val="0"/>
          <w:sz w:val="28"/>
          <w:szCs w:val="28"/>
          <w:lang w:eastAsia="es-CO"/>
          <w14:ligatures w14:val="none"/>
        </w:rPr>
        <w:t>(i)</w:t>
      </w:r>
      <w:r w:rsidRPr="00225770">
        <w:rPr>
          <w:rFonts w:ascii="Times New Roman" w:eastAsia="Times New Roman" w:hAnsi="Times New Roman" w:cs="Times New Roman"/>
          <w:color w:val="2D2D2D"/>
          <w:kern w:val="0"/>
          <w:sz w:val="28"/>
          <w:szCs w:val="28"/>
          <w:lang w:eastAsia="es-CO"/>
          <w14:ligatures w14:val="none"/>
        </w:rPr>
        <w:t> supone, naturalmente, una condonación del pago de sanciones que beneficia a los deudores morosos por sobre aquellos contribuyentes que han cumplido de manera completa y oportuna sus obligaciones fiscales; y </w:t>
      </w:r>
      <w:r w:rsidRPr="00225770">
        <w:rPr>
          <w:rFonts w:ascii="Times New Roman" w:eastAsia="Times New Roman" w:hAnsi="Times New Roman" w:cs="Times New Roman"/>
          <w:i/>
          <w:iCs/>
          <w:color w:val="2D2D2D"/>
          <w:kern w:val="0"/>
          <w:sz w:val="28"/>
          <w:szCs w:val="28"/>
          <w:lang w:eastAsia="es-CO"/>
          <w14:ligatures w14:val="none"/>
        </w:rPr>
        <w:t>(</w:t>
      </w:r>
      <w:proofErr w:type="spellStart"/>
      <w:r w:rsidRPr="00225770">
        <w:rPr>
          <w:rFonts w:ascii="Times New Roman" w:eastAsia="Times New Roman" w:hAnsi="Times New Roman" w:cs="Times New Roman"/>
          <w:i/>
          <w:iCs/>
          <w:color w:val="2D2D2D"/>
          <w:kern w:val="0"/>
          <w:sz w:val="28"/>
          <w:szCs w:val="28"/>
          <w:lang w:eastAsia="es-CO"/>
          <w14:ligatures w14:val="none"/>
        </w:rPr>
        <w:t>ii</w:t>
      </w:r>
      <w:proofErr w:type="spellEnd"/>
      <w:r w:rsidRPr="00225770">
        <w:rPr>
          <w:rFonts w:ascii="Times New Roman" w:eastAsia="Times New Roman" w:hAnsi="Times New Roman" w:cs="Times New Roman"/>
          <w:i/>
          <w:iCs/>
          <w:color w:val="2D2D2D"/>
          <w:kern w:val="0"/>
          <w:sz w:val="28"/>
          <w:szCs w:val="28"/>
          <w:lang w:eastAsia="es-CO"/>
          <w14:ligatures w14:val="none"/>
        </w:rPr>
        <w:t>)</w:t>
      </w:r>
      <w:r w:rsidRPr="00225770">
        <w:rPr>
          <w:rFonts w:ascii="Times New Roman" w:eastAsia="Times New Roman" w:hAnsi="Times New Roman" w:cs="Times New Roman"/>
          <w:color w:val="2D2D2D"/>
          <w:kern w:val="0"/>
          <w:sz w:val="28"/>
          <w:szCs w:val="28"/>
          <w:lang w:eastAsia="es-CO"/>
          <w14:ligatures w14:val="none"/>
        </w:rPr>
        <w:t> es injustificada, pues no es necesaria ni proporcional en sentido estricto. No es necesaria pues existen otros métodos alternativos para lograr el recaudo que no vulneran los principios de equidad y justicia tributaria. No es proporcional en sentido estricto, porque con su aplicación resultan gravemente afectados los intereses de los contribuyentes cumplidos.</w:t>
      </w:r>
    </w:p>
    <w:p w14:paraId="226C98A2" w14:textId="77777777" w:rsidR="00225770" w:rsidRPr="00225770" w:rsidRDefault="00225770" w:rsidP="00DE753C">
      <w:pPr>
        <w:spacing w:after="0" w:line="360" w:lineRule="auto"/>
        <w:jc w:val="both"/>
        <w:rPr>
          <w:rFonts w:ascii="Times New Roman" w:eastAsia="Times New Roman" w:hAnsi="Times New Roman" w:cs="Times New Roman"/>
          <w:color w:val="2D2D2D"/>
          <w:kern w:val="0"/>
          <w:sz w:val="28"/>
          <w:szCs w:val="28"/>
          <w:lang w:eastAsia="es-CO"/>
          <w14:ligatures w14:val="none"/>
        </w:rPr>
      </w:pPr>
      <w:r w:rsidRPr="00225770">
        <w:rPr>
          <w:rFonts w:ascii="Times New Roman" w:eastAsia="Times New Roman" w:hAnsi="Times New Roman" w:cs="Times New Roman"/>
          <w:color w:val="2D2D2D"/>
          <w:kern w:val="0"/>
          <w:sz w:val="28"/>
          <w:szCs w:val="28"/>
          <w:lang w:eastAsia="es-CO"/>
          <w14:ligatures w14:val="none"/>
        </w:rPr>
        <w:t> </w:t>
      </w:r>
    </w:p>
    <w:p w14:paraId="3B284E0D" w14:textId="77777777" w:rsidR="00225770" w:rsidRPr="00586D6A" w:rsidRDefault="00225770" w:rsidP="00DE753C">
      <w:pPr>
        <w:spacing w:after="0" w:line="360" w:lineRule="auto"/>
        <w:jc w:val="both"/>
        <w:rPr>
          <w:rFonts w:ascii="Times New Roman" w:eastAsia="Times New Roman" w:hAnsi="Times New Roman" w:cs="Times New Roman"/>
          <w:color w:val="2D2D2D"/>
          <w:kern w:val="0"/>
          <w:sz w:val="40"/>
          <w:szCs w:val="40"/>
          <w:lang w:eastAsia="es-CO"/>
          <w14:ligatures w14:val="none"/>
        </w:rPr>
      </w:pPr>
      <w:r w:rsidRPr="00586D6A">
        <w:rPr>
          <w:rFonts w:ascii="Times New Roman" w:eastAsia="Times New Roman" w:hAnsi="Times New Roman" w:cs="Times New Roman"/>
          <w:color w:val="2D2D2D"/>
          <w:kern w:val="0"/>
          <w:sz w:val="40"/>
          <w:szCs w:val="40"/>
          <w:u w:val="single"/>
          <w:lang w:eastAsia="es-CO"/>
          <w14:ligatures w14:val="none"/>
        </w:rPr>
        <w:t>En tercer lugar</w:t>
      </w:r>
      <w:r w:rsidRPr="00586D6A">
        <w:rPr>
          <w:rFonts w:ascii="Times New Roman" w:eastAsia="Times New Roman" w:hAnsi="Times New Roman" w:cs="Times New Roman"/>
          <w:color w:val="2D2D2D"/>
          <w:kern w:val="0"/>
          <w:sz w:val="40"/>
          <w:szCs w:val="40"/>
          <w:lang w:eastAsia="es-CO"/>
          <w14:ligatures w14:val="none"/>
        </w:rPr>
        <w:t>, el presunto cargo en contra del artículo 113 de la Ley 1943 de 2018 debió considerarse no apto por carecer de certeza y, por tanto, la Corte debió declararse inhibida para emitir un pronunciamiento de fondo.</w:t>
      </w:r>
    </w:p>
    <w:p w14:paraId="14472257" w14:textId="77777777" w:rsidR="00225770" w:rsidRPr="00225770" w:rsidRDefault="00225770" w:rsidP="00DE753C">
      <w:pPr>
        <w:spacing w:after="0" w:line="360" w:lineRule="auto"/>
        <w:jc w:val="both"/>
        <w:rPr>
          <w:rFonts w:ascii="Times New Roman" w:eastAsia="Times New Roman" w:hAnsi="Times New Roman" w:cs="Times New Roman"/>
          <w:color w:val="2D2D2D"/>
          <w:kern w:val="0"/>
          <w:sz w:val="40"/>
          <w:szCs w:val="40"/>
          <w:lang w:eastAsia="es-CO"/>
          <w14:ligatures w14:val="none"/>
        </w:rPr>
      </w:pPr>
      <w:r w:rsidRPr="00225770">
        <w:rPr>
          <w:rFonts w:ascii="Times New Roman" w:eastAsia="Times New Roman" w:hAnsi="Times New Roman" w:cs="Times New Roman"/>
          <w:color w:val="2D2D2D"/>
          <w:kern w:val="0"/>
          <w:sz w:val="40"/>
          <w:szCs w:val="40"/>
          <w:lang w:eastAsia="es-CO"/>
          <w14:ligatures w14:val="none"/>
        </w:rPr>
        <w:lastRenderedPageBreak/>
        <w:t> </w:t>
      </w:r>
    </w:p>
    <w:p w14:paraId="07FD2060" w14:textId="77777777" w:rsidR="00225770" w:rsidRPr="00225770" w:rsidRDefault="00225770" w:rsidP="00DE753C">
      <w:pPr>
        <w:spacing w:after="0" w:line="360" w:lineRule="auto"/>
        <w:jc w:val="both"/>
        <w:rPr>
          <w:rFonts w:ascii="Times New Roman" w:eastAsia="Times New Roman" w:hAnsi="Times New Roman" w:cs="Times New Roman"/>
          <w:color w:val="2D2D2D"/>
          <w:kern w:val="0"/>
          <w:sz w:val="40"/>
          <w:szCs w:val="40"/>
          <w:lang w:eastAsia="es-CO"/>
          <w14:ligatures w14:val="none"/>
        </w:rPr>
      </w:pPr>
      <w:r w:rsidRPr="00225770">
        <w:rPr>
          <w:rFonts w:ascii="Times New Roman" w:eastAsia="Times New Roman" w:hAnsi="Times New Roman" w:cs="Times New Roman"/>
          <w:color w:val="2D2D2D"/>
          <w:kern w:val="0"/>
          <w:sz w:val="40"/>
          <w:szCs w:val="40"/>
          <w:highlight w:val="yellow"/>
          <w:lang w:eastAsia="es-CO"/>
          <w14:ligatures w14:val="none"/>
        </w:rPr>
        <w:t>Los argumentos que el demandante expuso frente a este punto estaban fundados en interpretaciones hipotéticas de la disposición acusada, que no se desprendían razonablemente de su texto. En efecto, el artículo 113 no establece que: </w:t>
      </w:r>
      <w:r w:rsidRPr="00225770">
        <w:rPr>
          <w:rFonts w:ascii="Times New Roman" w:eastAsia="Times New Roman" w:hAnsi="Times New Roman" w:cs="Times New Roman"/>
          <w:i/>
          <w:iCs/>
          <w:color w:val="2D2D2D"/>
          <w:kern w:val="0"/>
          <w:sz w:val="40"/>
          <w:szCs w:val="40"/>
          <w:highlight w:val="yellow"/>
          <w:lang w:eastAsia="es-CO"/>
          <w14:ligatures w14:val="none"/>
        </w:rPr>
        <w:t>(i)</w:t>
      </w:r>
      <w:r w:rsidRPr="00225770">
        <w:rPr>
          <w:rFonts w:ascii="Times New Roman" w:eastAsia="Times New Roman" w:hAnsi="Times New Roman" w:cs="Times New Roman"/>
          <w:color w:val="2D2D2D"/>
          <w:kern w:val="0"/>
          <w:sz w:val="40"/>
          <w:szCs w:val="40"/>
          <w:highlight w:val="yellow"/>
          <w:lang w:eastAsia="es-CO"/>
          <w14:ligatures w14:val="none"/>
        </w:rPr>
        <w:t> los contribuyentes no puedan sustentar sus actuaciones en todas las fuentes jurídicas admitidas en el ordenamiento constitucional; </w:t>
      </w:r>
      <w:r w:rsidRPr="00225770">
        <w:rPr>
          <w:rFonts w:ascii="Times New Roman" w:eastAsia="Times New Roman" w:hAnsi="Times New Roman" w:cs="Times New Roman"/>
          <w:i/>
          <w:iCs/>
          <w:color w:val="2D2D2D"/>
          <w:kern w:val="0"/>
          <w:sz w:val="40"/>
          <w:szCs w:val="40"/>
          <w:highlight w:val="yellow"/>
          <w:lang w:eastAsia="es-CO"/>
          <w14:ligatures w14:val="none"/>
        </w:rPr>
        <w:t>(</w:t>
      </w:r>
      <w:proofErr w:type="spellStart"/>
      <w:r w:rsidRPr="00225770">
        <w:rPr>
          <w:rFonts w:ascii="Times New Roman" w:eastAsia="Times New Roman" w:hAnsi="Times New Roman" w:cs="Times New Roman"/>
          <w:i/>
          <w:iCs/>
          <w:color w:val="2D2D2D"/>
          <w:kern w:val="0"/>
          <w:sz w:val="40"/>
          <w:szCs w:val="40"/>
          <w:highlight w:val="yellow"/>
          <w:lang w:eastAsia="es-CO"/>
          <w14:ligatures w14:val="none"/>
        </w:rPr>
        <w:t>ii</w:t>
      </w:r>
      <w:proofErr w:type="spellEnd"/>
      <w:r w:rsidRPr="00225770">
        <w:rPr>
          <w:rFonts w:ascii="Times New Roman" w:eastAsia="Times New Roman" w:hAnsi="Times New Roman" w:cs="Times New Roman"/>
          <w:i/>
          <w:iCs/>
          <w:color w:val="2D2D2D"/>
          <w:kern w:val="0"/>
          <w:sz w:val="40"/>
          <w:szCs w:val="40"/>
          <w:highlight w:val="yellow"/>
          <w:lang w:eastAsia="es-CO"/>
          <w14:ligatures w14:val="none"/>
        </w:rPr>
        <w:t>) </w:t>
      </w:r>
      <w:r w:rsidRPr="00225770">
        <w:rPr>
          <w:rFonts w:ascii="Times New Roman" w:eastAsia="Times New Roman" w:hAnsi="Times New Roman" w:cs="Times New Roman"/>
          <w:color w:val="2D2D2D"/>
          <w:kern w:val="0"/>
          <w:sz w:val="40"/>
          <w:szCs w:val="40"/>
          <w:highlight w:val="yellow"/>
          <w:lang w:eastAsia="es-CO"/>
          <w14:ligatures w14:val="none"/>
        </w:rPr>
        <w:t>que los contribuyentes no puedan invocar los conceptos de la DIAN en el marco de procesos administrativos o jurisdiccionales; y </w:t>
      </w:r>
      <w:r w:rsidRPr="00225770">
        <w:rPr>
          <w:rFonts w:ascii="Times New Roman" w:eastAsia="Times New Roman" w:hAnsi="Times New Roman" w:cs="Times New Roman"/>
          <w:i/>
          <w:iCs/>
          <w:color w:val="2D2D2D"/>
          <w:kern w:val="0"/>
          <w:sz w:val="40"/>
          <w:szCs w:val="40"/>
          <w:highlight w:val="yellow"/>
          <w:lang w:eastAsia="es-CO"/>
          <w14:ligatures w14:val="none"/>
        </w:rPr>
        <w:t>(</w:t>
      </w:r>
      <w:proofErr w:type="spellStart"/>
      <w:r w:rsidRPr="00225770">
        <w:rPr>
          <w:rFonts w:ascii="Times New Roman" w:eastAsia="Times New Roman" w:hAnsi="Times New Roman" w:cs="Times New Roman"/>
          <w:i/>
          <w:iCs/>
          <w:color w:val="2D2D2D"/>
          <w:kern w:val="0"/>
          <w:sz w:val="40"/>
          <w:szCs w:val="40"/>
          <w:highlight w:val="yellow"/>
          <w:lang w:eastAsia="es-CO"/>
          <w14:ligatures w14:val="none"/>
        </w:rPr>
        <w:t>iii</w:t>
      </w:r>
      <w:proofErr w:type="spellEnd"/>
      <w:r w:rsidRPr="00225770">
        <w:rPr>
          <w:rFonts w:ascii="Times New Roman" w:eastAsia="Times New Roman" w:hAnsi="Times New Roman" w:cs="Times New Roman"/>
          <w:i/>
          <w:iCs/>
          <w:color w:val="2D2D2D"/>
          <w:kern w:val="0"/>
          <w:sz w:val="40"/>
          <w:szCs w:val="40"/>
          <w:highlight w:val="yellow"/>
          <w:lang w:eastAsia="es-CO"/>
          <w14:ligatures w14:val="none"/>
        </w:rPr>
        <w:t>)</w:t>
      </w:r>
      <w:r w:rsidRPr="00225770">
        <w:rPr>
          <w:rFonts w:ascii="Times New Roman" w:eastAsia="Times New Roman" w:hAnsi="Times New Roman" w:cs="Times New Roman"/>
          <w:color w:val="2D2D2D"/>
          <w:kern w:val="0"/>
          <w:sz w:val="40"/>
          <w:szCs w:val="40"/>
          <w:highlight w:val="yellow"/>
          <w:lang w:eastAsia="es-CO"/>
          <w14:ligatures w14:val="none"/>
        </w:rPr>
        <w:t xml:space="preserve"> que la DIAN pueda desconocer el principio de confianza legítima. De la derogatoria del artículo 264 de la Ley 223 de 1996 no es posible derivar estas inferencias. Por el contrario, de un lado, una lectura adecuada de la disposición supone considerar que el vocablo “ley” hace referencia a la ley en sentido material y, por tanto, no es posible derivar de tal expresión que el legislador hubiere limitado su alcance al de ley en sentido “formal”. De otra parte, la </w:t>
      </w:r>
      <w:r w:rsidRPr="00225770">
        <w:rPr>
          <w:rFonts w:ascii="Times New Roman" w:eastAsia="Times New Roman" w:hAnsi="Times New Roman" w:cs="Times New Roman"/>
          <w:color w:val="2D2D2D"/>
          <w:kern w:val="0"/>
          <w:sz w:val="40"/>
          <w:szCs w:val="40"/>
          <w:highlight w:val="yellow"/>
          <w:lang w:eastAsia="es-CO"/>
          <w14:ligatures w14:val="none"/>
        </w:rPr>
        <w:lastRenderedPageBreak/>
        <w:t>disposición no excluye la aplicación del principio de confianza legítima en las actuaciones de la administración. Finalmente, de la disposición no se sigue que los contribuyentes no puedan proponer argumentos en las actuaciones administrativas a partir de los conceptos emitidos por la DIAN.</w:t>
      </w:r>
    </w:p>
    <w:p w14:paraId="14CFC244" w14:textId="77777777" w:rsidR="00225770" w:rsidRPr="00225770" w:rsidRDefault="00225770" w:rsidP="00DE753C">
      <w:pPr>
        <w:spacing w:after="0" w:line="360" w:lineRule="auto"/>
        <w:jc w:val="both"/>
        <w:rPr>
          <w:rFonts w:ascii="Times New Roman" w:eastAsia="Times New Roman" w:hAnsi="Times New Roman" w:cs="Times New Roman"/>
          <w:color w:val="2D2D2D"/>
          <w:kern w:val="0"/>
          <w:sz w:val="28"/>
          <w:szCs w:val="28"/>
          <w:lang w:eastAsia="es-CO"/>
          <w14:ligatures w14:val="none"/>
        </w:rPr>
      </w:pPr>
      <w:r w:rsidRPr="00225770">
        <w:rPr>
          <w:rFonts w:ascii="Times New Roman" w:eastAsia="Times New Roman" w:hAnsi="Times New Roman" w:cs="Times New Roman"/>
          <w:color w:val="2D2D2D"/>
          <w:kern w:val="0"/>
          <w:sz w:val="28"/>
          <w:szCs w:val="28"/>
          <w:lang w:val="es-ES" w:eastAsia="es-CO"/>
          <w14:ligatures w14:val="none"/>
        </w:rPr>
        <w:t> </w:t>
      </w:r>
    </w:p>
    <w:p w14:paraId="015C77CF" w14:textId="77777777" w:rsidR="00225770" w:rsidRPr="00225770" w:rsidRDefault="00225770" w:rsidP="00DE753C">
      <w:pPr>
        <w:spacing w:after="0" w:line="360" w:lineRule="auto"/>
        <w:jc w:val="both"/>
        <w:rPr>
          <w:rFonts w:ascii="Times New Roman" w:eastAsia="Times New Roman" w:hAnsi="Times New Roman" w:cs="Times New Roman"/>
          <w:color w:val="2D2D2D"/>
          <w:kern w:val="0"/>
          <w:sz w:val="28"/>
          <w:szCs w:val="28"/>
          <w:lang w:eastAsia="es-CO"/>
          <w14:ligatures w14:val="none"/>
        </w:rPr>
      </w:pPr>
      <w:r w:rsidRPr="00225770">
        <w:rPr>
          <w:rFonts w:ascii="Times New Roman" w:eastAsia="Times New Roman" w:hAnsi="Times New Roman" w:cs="Times New Roman"/>
          <w:color w:val="2D2D2D"/>
          <w:kern w:val="0"/>
          <w:sz w:val="28"/>
          <w:szCs w:val="28"/>
          <w:lang w:val="es-ES" w:eastAsia="es-CO"/>
          <w14:ligatures w14:val="none"/>
        </w:rPr>
        <w:t> </w:t>
      </w:r>
    </w:p>
    <w:p w14:paraId="536CF027" w14:textId="77777777" w:rsidR="00225770" w:rsidRPr="00225770" w:rsidRDefault="00225770" w:rsidP="00DE753C">
      <w:pPr>
        <w:spacing w:after="0" w:line="360" w:lineRule="auto"/>
        <w:jc w:val="both"/>
        <w:rPr>
          <w:rFonts w:ascii="Times New Roman" w:eastAsia="Times New Roman" w:hAnsi="Times New Roman" w:cs="Times New Roman"/>
          <w:color w:val="2D2D2D"/>
          <w:kern w:val="0"/>
          <w:sz w:val="28"/>
          <w:szCs w:val="28"/>
          <w:lang w:eastAsia="es-CO"/>
          <w14:ligatures w14:val="none"/>
        </w:rPr>
      </w:pPr>
      <w:r w:rsidRPr="00225770">
        <w:rPr>
          <w:rFonts w:ascii="Times New Roman" w:eastAsia="Times New Roman" w:hAnsi="Times New Roman" w:cs="Times New Roman"/>
          <w:color w:val="2D2D2D"/>
          <w:kern w:val="0"/>
          <w:sz w:val="28"/>
          <w:szCs w:val="28"/>
          <w:lang w:eastAsia="es-CO"/>
          <w14:ligatures w14:val="none"/>
        </w:rPr>
        <w:t> </w:t>
      </w:r>
    </w:p>
    <w:p w14:paraId="1545EB9A" w14:textId="77777777" w:rsidR="00225770" w:rsidRPr="00225770" w:rsidRDefault="00225770" w:rsidP="00DE753C">
      <w:pPr>
        <w:spacing w:after="0" w:line="360" w:lineRule="auto"/>
        <w:jc w:val="center"/>
        <w:rPr>
          <w:rFonts w:ascii="Times New Roman" w:eastAsia="Times New Roman" w:hAnsi="Times New Roman" w:cs="Times New Roman"/>
          <w:color w:val="2D2D2D"/>
          <w:kern w:val="0"/>
          <w:sz w:val="28"/>
          <w:szCs w:val="28"/>
          <w:lang w:eastAsia="es-CO"/>
          <w14:ligatures w14:val="none"/>
        </w:rPr>
      </w:pPr>
      <w:r w:rsidRPr="00225770">
        <w:rPr>
          <w:rFonts w:ascii="Times New Roman" w:eastAsia="Times New Roman" w:hAnsi="Times New Roman" w:cs="Times New Roman"/>
          <w:color w:val="2D2D2D"/>
          <w:kern w:val="0"/>
          <w:sz w:val="28"/>
          <w:szCs w:val="28"/>
          <w:lang w:val="es-ES" w:eastAsia="es-CO"/>
          <w14:ligatures w14:val="none"/>
        </w:rPr>
        <w:t>CARLOS BERNAL PULIDO</w:t>
      </w:r>
    </w:p>
    <w:p w14:paraId="366C334F" w14:textId="77777777" w:rsidR="00225770" w:rsidRPr="00225770" w:rsidRDefault="00225770" w:rsidP="00DE753C">
      <w:pPr>
        <w:spacing w:after="0" w:line="360" w:lineRule="auto"/>
        <w:jc w:val="center"/>
        <w:rPr>
          <w:rFonts w:ascii="Times New Roman" w:eastAsia="Times New Roman" w:hAnsi="Times New Roman" w:cs="Times New Roman"/>
          <w:color w:val="2D2D2D"/>
          <w:kern w:val="0"/>
          <w:sz w:val="28"/>
          <w:szCs w:val="28"/>
          <w:lang w:eastAsia="es-CO"/>
          <w14:ligatures w14:val="none"/>
        </w:rPr>
      </w:pPr>
      <w:r w:rsidRPr="00225770">
        <w:rPr>
          <w:rFonts w:ascii="Times New Roman" w:eastAsia="Times New Roman" w:hAnsi="Times New Roman" w:cs="Times New Roman"/>
          <w:color w:val="2D2D2D"/>
          <w:kern w:val="0"/>
          <w:sz w:val="28"/>
          <w:szCs w:val="28"/>
          <w:lang w:val="es-ES" w:eastAsia="es-CO"/>
          <w14:ligatures w14:val="none"/>
        </w:rPr>
        <w:t>Magistrado</w:t>
      </w:r>
    </w:p>
    <w:p w14:paraId="6FF938A9" w14:textId="77777777" w:rsidR="00225770" w:rsidRPr="00225770" w:rsidRDefault="00225770" w:rsidP="00DE753C">
      <w:pPr>
        <w:spacing w:after="0" w:line="360" w:lineRule="auto"/>
        <w:jc w:val="center"/>
        <w:rPr>
          <w:rFonts w:ascii="Times New Roman" w:eastAsia="Times New Roman" w:hAnsi="Times New Roman" w:cs="Times New Roman"/>
          <w:color w:val="2D2D2D"/>
          <w:kern w:val="0"/>
          <w:sz w:val="28"/>
          <w:szCs w:val="28"/>
          <w:lang w:eastAsia="es-CO"/>
          <w14:ligatures w14:val="none"/>
        </w:rPr>
      </w:pPr>
      <w:r w:rsidRPr="00225770">
        <w:rPr>
          <w:rFonts w:ascii="Times New Roman" w:eastAsia="Times New Roman" w:hAnsi="Times New Roman" w:cs="Times New Roman"/>
          <w:color w:val="2D2D2D"/>
          <w:kern w:val="0"/>
          <w:sz w:val="28"/>
          <w:szCs w:val="28"/>
          <w:lang w:eastAsia="es-CO"/>
          <w14:ligatures w14:val="none"/>
        </w:rPr>
        <w:t> </w:t>
      </w:r>
    </w:p>
    <w:p w14:paraId="46FF98DD" w14:textId="77777777" w:rsidR="00225770" w:rsidRPr="00225770" w:rsidRDefault="00225770" w:rsidP="00DE753C">
      <w:pPr>
        <w:spacing w:after="0" w:line="360" w:lineRule="auto"/>
        <w:jc w:val="center"/>
        <w:rPr>
          <w:rFonts w:ascii="Times New Roman" w:eastAsia="Times New Roman" w:hAnsi="Times New Roman" w:cs="Times New Roman"/>
          <w:color w:val="2D2D2D"/>
          <w:kern w:val="0"/>
          <w:sz w:val="28"/>
          <w:szCs w:val="28"/>
          <w:lang w:eastAsia="es-CO"/>
          <w14:ligatures w14:val="none"/>
        </w:rPr>
      </w:pPr>
      <w:r w:rsidRPr="00225770">
        <w:rPr>
          <w:rFonts w:ascii="Times New Roman" w:eastAsia="Times New Roman" w:hAnsi="Times New Roman" w:cs="Times New Roman"/>
          <w:color w:val="2D2D2D"/>
          <w:kern w:val="0"/>
          <w:sz w:val="28"/>
          <w:szCs w:val="28"/>
          <w:lang w:eastAsia="es-CO"/>
          <w14:ligatures w14:val="none"/>
        </w:rPr>
        <w:t> </w:t>
      </w:r>
    </w:p>
    <w:p w14:paraId="56983EA9" w14:textId="77777777" w:rsidR="00225770" w:rsidRPr="00225770" w:rsidRDefault="00225770" w:rsidP="00DE753C">
      <w:pPr>
        <w:spacing w:after="0" w:line="360" w:lineRule="auto"/>
        <w:jc w:val="center"/>
        <w:rPr>
          <w:rFonts w:ascii="Times New Roman" w:eastAsia="Times New Roman" w:hAnsi="Times New Roman" w:cs="Times New Roman"/>
          <w:color w:val="2D2D2D"/>
          <w:kern w:val="0"/>
          <w:sz w:val="28"/>
          <w:szCs w:val="28"/>
          <w:lang w:eastAsia="es-CO"/>
          <w14:ligatures w14:val="none"/>
        </w:rPr>
      </w:pPr>
      <w:r w:rsidRPr="00225770">
        <w:rPr>
          <w:rFonts w:ascii="Times New Roman" w:eastAsia="Times New Roman" w:hAnsi="Times New Roman" w:cs="Times New Roman"/>
          <w:color w:val="2D2D2D"/>
          <w:kern w:val="0"/>
          <w:sz w:val="28"/>
          <w:szCs w:val="28"/>
          <w:lang w:eastAsia="es-CO"/>
          <w14:ligatures w14:val="none"/>
        </w:rPr>
        <w:t> </w:t>
      </w:r>
    </w:p>
    <w:p w14:paraId="29A8B436" w14:textId="77777777" w:rsidR="00225770" w:rsidRPr="00225770" w:rsidRDefault="00225770" w:rsidP="00DE753C">
      <w:pPr>
        <w:spacing w:after="0" w:line="360" w:lineRule="auto"/>
        <w:rPr>
          <w:rFonts w:ascii="Nunito" w:eastAsia="Times New Roman" w:hAnsi="Nunito" w:cs="Times New Roman"/>
          <w:color w:val="444444"/>
          <w:kern w:val="0"/>
          <w:sz w:val="21"/>
          <w:szCs w:val="21"/>
          <w:lang w:eastAsia="es-CO"/>
          <w14:ligatures w14:val="none"/>
        </w:rPr>
      </w:pPr>
      <w:r w:rsidRPr="00225770">
        <w:rPr>
          <w:rFonts w:ascii="Times New Roman" w:eastAsia="Times New Roman" w:hAnsi="Times New Roman" w:cs="Times New Roman"/>
          <w:color w:val="444444"/>
          <w:kern w:val="0"/>
          <w:sz w:val="28"/>
          <w:szCs w:val="28"/>
          <w:lang w:eastAsia="es-CO"/>
          <w14:ligatures w14:val="none"/>
        </w:rPr>
        <w:br w:type="textWrapping" w:clear="all"/>
      </w:r>
    </w:p>
    <w:p w14:paraId="481634CA" w14:textId="77777777" w:rsidR="00225770" w:rsidRPr="00225770" w:rsidRDefault="00225770" w:rsidP="00DE753C">
      <w:pPr>
        <w:spacing w:after="0" w:line="360" w:lineRule="auto"/>
        <w:rPr>
          <w:rFonts w:ascii="Times New Roman" w:eastAsia="Times New Roman" w:hAnsi="Times New Roman" w:cs="Times New Roman"/>
          <w:color w:val="2D2D2D"/>
          <w:kern w:val="0"/>
          <w:sz w:val="28"/>
          <w:szCs w:val="28"/>
          <w:lang w:eastAsia="es-CO"/>
          <w14:ligatures w14:val="none"/>
        </w:rPr>
      </w:pPr>
      <w:r w:rsidRPr="00225770">
        <w:rPr>
          <w:rFonts w:ascii="Times New Roman" w:eastAsia="Times New Roman" w:hAnsi="Times New Roman" w:cs="Times New Roman"/>
          <w:color w:val="2D2D2D"/>
          <w:kern w:val="0"/>
          <w:sz w:val="28"/>
          <w:szCs w:val="28"/>
          <w:lang w:eastAsia="es-CO"/>
          <w14:ligatures w14:val="none"/>
        </w:rPr>
        <w:t> </w:t>
      </w:r>
    </w:p>
    <w:p w14:paraId="16F3F391" w14:textId="77777777" w:rsidR="00225770" w:rsidRPr="00225770" w:rsidRDefault="00225770" w:rsidP="00DE753C">
      <w:pPr>
        <w:spacing w:after="0" w:line="360" w:lineRule="auto"/>
        <w:jc w:val="center"/>
        <w:rPr>
          <w:rFonts w:ascii="Times New Roman" w:eastAsia="Times New Roman" w:hAnsi="Times New Roman" w:cs="Times New Roman"/>
          <w:color w:val="2D2D2D"/>
          <w:kern w:val="0"/>
          <w:sz w:val="28"/>
          <w:szCs w:val="28"/>
          <w:lang w:eastAsia="es-CO"/>
          <w14:ligatures w14:val="none"/>
        </w:rPr>
      </w:pPr>
      <w:r w:rsidRPr="00225770">
        <w:rPr>
          <w:rFonts w:ascii="Times New Roman" w:eastAsia="Times New Roman" w:hAnsi="Times New Roman" w:cs="Times New Roman"/>
          <w:b/>
          <w:bCs/>
          <w:color w:val="000000"/>
          <w:kern w:val="0"/>
          <w:sz w:val="28"/>
          <w:szCs w:val="28"/>
          <w:lang w:val="es-ES" w:eastAsia="es-CO"/>
          <w14:ligatures w14:val="none"/>
        </w:rPr>
        <w:t>SALVAMENTO DE VOTO DEL MAGISTRADO</w:t>
      </w:r>
    </w:p>
    <w:p w14:paraId="27D3AE69" w14:textId="77777777" w:rsidR="00225770" w:rsidRPr="00225770" w:rsidRDefault="00225770" w:rsidP="00DE753C">
      <w:pPr>
        <w:spacing w:after="0" w:line="360" w:lineRule="auto"/>
        <w:jc w:val="center"/>
        <w:rPr>
          <w:rFonts w:ascii="Times New Roman" w:eastAsia="Times New Roman" w:hAnsi="Times New Roman" w:cs="Times New Roman"/>
          <w:color w:val="2D2D2D"/>
          <w:kern w:val="0"/>
          <w:sz w:val="28"/>
          <w:szCs w:val="28"/>
          <w:lang w:eastAsia="es-CO"/>
          <w14:ligatures w14:val="none"/>
        </w:rPr>
      </w:pPr>
      <w:r w:rsidRPr="00225770">
        <w:rPr>
          <w:rFonts w:ascii="Times New Roman" w:eastAsia="Times New Roman" w:hAnsi="Times New Roman" w:cs="Times New Roman"/>
          <w:b/>
          <w:bCs/>
          <w:color w:val="000000"/>
          <w:kern w:val="0"/>
          <w:sz w:val="28"/>
          <w:szCs w:val="28"/>
          <w:lang w:val="es-ES" w:eastAsia="es-CO"/>
          <w14:ligatures w14:val="none"/>
        </w:rPr>
        <w:t>ANTONIO JOSÉ LIZARAZO OCAMPO</w:t>
      </w:r>
    </w:p>
    <w:p w14:paraId="7ED6B67A" w14:textId="77777777" w:rsidR="00225770" w:rsidRPr="00225770" w:rsidRDefault="00225770" w:rsidP="00DE753C">
      <w:pPr>
        <w:spacing w:after="0" w:line="360" w:lineRule="auto"/>
        <w:jc w:val="center"/>
        <w:rPr>
          <w:rFonts w:ascii="Times New Roman" w:eastAsia="Times New Roman" w:hAnsi="Times New Roman" w:cs="Times New Roman"/>
          <w:color w:val="2D2D2D"/>
          <w:kern w:val="0"/>
          <w:sz w:val="28"/>
          <w:szCs w:val="28"/>
          <w:lang w:eastAsia="es-CO"/>
          <w14:ligatures w14:val="none"/>
        </w:rPr>
      </w:pPr>
      <w:r w:rsidRPr="00225770">
        <w:rPr>
          <w:rFonts w:ascii="Times New Roman" w:eastAsia="Times New Roman" w:hAnsi="Times New Roman" w:cs="Times New Roman"/>
          <w:b/>
          <w:bCs/>
          <w:color w:val="000000"/>
          <w:kern w:val="0"/>
          <w:sz w:val="28"/>
          <w:szCs w:val="28"/>
          <w:lang w:val="es-ES" w:eastAsia="es-CO"/>
          <w14:ligatures w14:val="none"/>
        </w:rPr>
        <w:t>A LA SENTENCIA C-514/19</w:t>
      </w:r>
    </w:p>
    <w:p w14:paraId="0E235957" w14:textId="77777777" w:rsidR="00225770" w:rsidRPr="00225770" w:rsidRDefault="00225770" w:rsidP="00DE753C">
      <w:pPr>
        <w:spacing w:after="0" w:line="360" w:lineRule="auto"/>
        <w:jc w:val="both"/>
        <w:rPr>
          <w:rFonts w:ascii="Times New Roman" w:eastAsia="Times New Roman" w:hAnsi="Times New Roman" w:cs="Times New Roman"/>
          <w:color w:val="2D2D2D"/>
          <w:kern w:val="0"/>
          <w:sz w:val="28"/>
          <w:szCs w:val="28"/>
          <w:lang w:eastAsia="es-CO"/>
          <w14:ligatures w14:val="none"/>
        </w:rPr>
      </w:pPr>
      <w:r w:rsidRPr="00225770">
        <w:rPr>
          <w:rFonts w:ascii="Times New Roman" w:eastAsia="Times New Roman" w:hAnsi="Times New Roman" w:cs="Times New Roman"/>
          <w:color w:val="000000"/>
          <w:kern w:val="0"/>
          <w:sz w:val="28"/>
          <w:szCs w:val="28"/>
          <w:lang w:val="es-ES" w:eastAsia="es-CO"/>
          <w14:ligatures w14:val="none"/>
        </w:rPr>
        <w:t> </w:t>
      </w:r>
    </w:p>
    <w:p w14:paraId="7D270B2F" w14:textId="77777777" w:rsidR="00225770" w:rsidRPr="00225770" w:rsidRDefault="00225770" w:rsidP="00DE753C">
      <w:pPr>
        <w:spacing w:after="0" w:line="360" w:lineRule="auto"/>
        <w:jc w:val="both"/>
        <w:rPr>
          <w:rFonts w:ascii="Times New Roman" w:eastAsia="Times New Roman" w:hAnsi="Times New Roman" w:cs="Times New Roman"/>
          <w:color w:val="2D2D2D"/>
          <w:kern w:val="0"/>
          <w:sz w:val="28"/>
          <w:szCs w:val="28"/>
          <w:lang w:eastAsia="es-CO"/>
          <w14:ligatures w14:val="none"/>
        </w:rPr>
      </w:pPr>
      <w:r w:rsidRPr="00225770">
        <w:rPr>
          <w:rFonts w:ascii="Times New Roman" w:eastAsia="Times New Roman" w:hAnsi="Times New Roman" w:cs="Times New Roman"/>
          <w:color w:val="000000"/>
          <w:kern w:val="0"/>
          <w:sz w:val="28"/>
          <w:szCs w:val="28"/>
          <w:lang w:val="es-ES" w:eastAsia="es-CO"/>
          <w14:ligatures w14:val="none"/>
        </w:rPr>
        <w:t> </w:t>
      </w:r>
    </w:p>
    <w:p w14:paraId="5DE50D32" w14:textId="77777777" w:rsidR="00225770" w:rsidRPr="00225770" w:rsidRDefault="00225770" w:rsidP="00DE753C">
      <w:pPr>
        <w:spacing w:after="0" w:line="360" w:lineRule="auto"/>
        <w:ind w:left="3969"/>
        <w:jc w:val="both"/>
        <w:rPr>
          <w:rFonts w:ascii="Times New Roman" w:eastAsia="Times New Roman" w:hAnsi="Times New Roman" w:cs="Times New Roman"/>
          <w:color w:val="2D2D2D"/>
          <w:kern w:val="0"/>
          <w:sz w:val="28"/>
          <w:szCs w:val="28"/>
          <w:lang w:eastAsia="es-CO"/>
          <w14:ligatures w14:val="none"/>
        </w:rPr>
      </w:pPr>
      <w:r w:rsidRPr="00225770">
        <w:rPr>
          <w:rFonts w:ascii="Times New Roman" w:eastAsia="Times New Roman" w:hAnsi="Times New Roman" w:cs="Times New Roman"/>
          <w:color w:val="000000"/>
          <w:kern w:val="0"/>
          <w:sz w:val="28"/>
          <w:szCs w:val="28"/>
          <w:lang w:val="es-ES_tradnl" w:eastAsia="es-CO"/>
          <w14:ligatures w14:val="none"/>
        </w:rPr>
        <w:t>Referencia: Expediente D-13122</w:t>
      </w:r>
    </w:p>
    <w:p w14:paraId="37383292" w14:textId="77777777" w:rsidR="00225770" w:rsidRPr="00225770" w:rsidRDefault="00225770" w:rsidP="00DE753C">
      <w:pPr>
        <w:spacing w:after="0" w:line="360" w:lineRule="auto"/>
        <w:jc w:val="both"/>
        <w:rPr>
          <w:rFonts w:ascii="Times New Roman" w:eastAsia="Times New Roman" w:hAnsi="Times New Roman" w:cs="Times New Roman"/>
          <w:color w:val="2D2D2D"/>
          <w:kern w:val="0"/>
          <w:sz w:val="28"/>
          <w:szCs w:val="28"/>
          <w:lang w:eastAsia="es-CO"/>
          <w14:ligatures w14:val="none"/>
        </w:rPr>
      </w:pPr>
      <w:r w:rsidRPr="00225770">
        <w:rPr>
          <w:rFonts w:ascii="Times New Roman" w:eastAsia="Times New Roman" w:hAnsi="Times New Roman" w:cs="Times New Roman"/>
          <w:color w:val="000000"/>
          <w:kern w:val="0"/>
          <w:sz w:val="28"/>
          <w:szCs w:val="28"/>
          <w:lang w:val="es-ES" w:eastAsia="es-CO"/>
          <w14:ligatures w14:val="none"/>
        </w:rPr>
        <w:t> </w:t>
      </w:r>
    </w:p>
    <w:p w14:paraId="01F8EB1A" w14:textId="77777777" w:rsidR="00225770" w:rsidRPr="00225770" w:rsidRDefault="00225770" w:rsidP="00DE753C">
      <w:pPr>
        <w:spacing w:after="0" w:line="360" w:lineRule="auto"/>
        <w:ind w:left="3969"/>
        <w:jc w:val="both"/>
        <w:rPr>
          <w:rFonts w:ascii="Times New Roman" w:eastAsia="Times New Roman" w:hAnsi="Times New Roman" w:cs="Times New Roman"/>
          <w:color w:val="2D2D2D"/>
          <w:kern w:val="0"/>
          <w:sz w:val="28"/>
          <w:szCs w:val="28"/>
          <w:lang w:eastAsia="es-CO"/>
          <w14:ligatures w14:val="none"/>
        </w:rPr>
      </w:pPr>
      <w:r w:rsidRPr="00225770">
        <w:rPr>
          <w:rFonts w:ascii="Times New Roman" w:eastAsia="Times New Roman" w:hAnsi="Times New Roman" w:cs="Times New Roman"/>
          <w:color w:val="000000"/>
          <w:kern w:val="0"/>
          <w:sz w:val="28"/>
          <w:szCs w:val="28"/>
          <w:lang w:val="es-ES_tradnl" w:eastAsia="es-CO"/>
          <w14:ligatures w14:val="none"/>
        </w:rPr>
        <w:lastRenderedPageBreak/>
        <w:t>Asunto: Demanda de inconstitucionalidad contra los artículos 4° y 113 (parciales) y 102 de la Ley 1943 de 2018</w:t>
      </w:r>
    </w:p>
    <w:p w14:paraId="455FF2AD" w14:textId="77777777" w:rsidR="00225770" w:rsidRPr="00225770" w:rsidRDefault="00225770" w:rsidP="00DE753C">
      <w:pPr>
        <w:spacing w:before="100" w:beforeAutospacing="1" w:after="100" w:afterAutospacing="1" w:line="360" w:lineRule="auto"/>
        <w:jc w:val="both"/>
        <w:rPr>
          <w:rFonts w:ascii="Times New Roman" w:eastAsia="Times New Roman" w:hAnsi="Times New Roman" w:cs="Times New Roman"/>
          <w:color w:val="2D2D2D"/>
          <w:kern w:val="0"/>
          <w:sz w:val="21"/>
          <w:szCs w:val="21"/>
          <w:lang w:eastAsia="es-CO"/>
          <w14:ligatures w14:val="none"/>
        </w:rPr>
      </w:pPr>
      <w:r w:rsidRPr="00225770">
        <w:rPr>
          <w:rFonts w:ascii="Times New Roman" w:eastAsia="Times New Roman" w:hAnsi="Times New Roman" w:cs="Times New Roman"/>
          <w:color w:val="2D2D2D"/>
          <w:kern w:val="0"/>
          <w:sz w:val="21"/>
          <w:szCs w:val="21"/>
          <w:lang w:eastAsia="es-CO"/>
          <w14:ligatures w14:val="none"/>
        </w:rPr>
        <w:t> </w:t>
      </w:r>
    </w:p>
    <w:p w14:paraId="0CEDB377" w14:textId="77777777" w:rsidR="00225770" w:rsidRPr="00225770" w:rsidRDefault="00225770" w:rsidP="00DE753C">
      <w:pPr>
        <w:spacing w:before="100" w:beforeAutospacing="1" w:after="100" w:afterAutospacing="1" w:line="360" w:lineRule="auto"/>
        <w:jc w:val="both"/>
        <w:rPr>
          <w:rFonts w:ascii="Times New Roman" w:eastAsia="Times New Roman" w:hAnsi="Times New Roman" w:cs="Times New Roman"/>
          <w:color w:val="2D2D2D"/>
          <w:kern w:val="0"/>
          <w:sz w:val="21"/>
          <w:szCs w:val="21"/>
          <w:lang w:eastAsia="es-CO"/>
          <w14:ligatures w14:val="none"/>
        </w:rPr>
      </w:pPr>
      <w:r w:rsidRPr="00225770">
        <w:rPr>
          <w:rFonts w:ascii="Times New Roman" w:eastAsia="Times New Roman" w:hAnsi="Times New Roman" w:cs="Times New Roman"/>
          <w:color w:val="2D2D2D"/>
          <w:kern w:val="0"/>
          <w:sz w:val="21"/>
          <w:szCs w:val="21"/>
          <w:lang w:eastAsia="es-CO"/>
          <w14:ligatures w14:val="none"/>
        </w:rPr>
        <w:t> </w:t>
      </w:r>
    </w:p>
    <w:p w14:paraId="160A93D5" w14:textId="77777777" w:rsidR="00225770" w:rsidRPr="00225770" w:rsidRDefault="00225770" w:rsidP="00DE753C">
      <w:pPr>
        <w:spacing w:after="0" w:line="360" w:lineRule="auto"/>
        <w:ind w:right="20"/>
        <w:jc w:val="both"/>
        <w:rPr>
          <w:rFonts w:ascii="Times New Roman" w:eastAsia="Times New Roman" w:hAnsi="Times New Roman" w:cs="Times New Roman"/>
          <w:color w:val="2D2D2D"/>
          <w:kern w:val="0"/>
          <w:sz w:val="28"/>
          <w:szCs w:val="28"/>
          <w:lang w:eastAsia="es-CO"/>
          <w14:ligatures w14:val="none"/>
        </w:rPr>
      </w:pPr>
      <w:r w:rsidRPr="00225770">
        <w:rPr>
          <w:rFonts w:ascii="Times New Roman" w:eastAsia="Times New Roman" w:hAnsi="Times New Roman" w:cs="Times New Roman"/>
          <w:color w:val="000000"/>
          <w:kern w:val="0"/>
          <w:sz w:val="28"/>
          <w:szCs w:val="28"/>
          <w:lang w:val="es-ES" w:eastAsia="es-CO"/>
          <w14:ligatures w14:val="none"/>
        </w:rPr>
        <w:t xml:space="preserve">Con el acostumbrado respeto por las decisiones de la mayoría, expongo las razones por las cuales me aparto de la decisión adoptada en la Sentencia C-514 de 2019, en la que la Sala Plena decidió declarar la </w:t>
      </w:r>
      <w:proofErr w:type="spellStart"/>
      <w:r w:rsidRPr="00225770">
        <w:rPr>
          <w:rFonts w:ascii="Times New Roman" w:eastAsia="Times New Roman" w:hAnsi="Times New Roman" w:cs="Times New Roman"/>
          <w:color w:val="000000"/>
          <w:kern w:val="0"/>
          <w:sz w:val="28"/>
          <w:szCs w:val="28"/>
          <w:lang w:val="es-ES" w:eastAsia="es-CO"/>
          <w14:ligatures w14:val="none"/>
        </w:rPr>
        <w:t>exequibilidad</w:t>
      </w:r>
      <w:proofErr w:type="spellEnd"/>
      <w:r w:rsidRPr="00225770">
        <w:rPr>
          <w:rFonts w:ascii="Times New Roman" w:eastAsia="Times New Roman" w:hAnsi="Times New Roman" w:cs="Times New Roman"/>
          <w:color w:val="000000"/>
          <w:kern w:val="0"/>
          <w:sz w:val="28"/>
          <w:szCs w:val="28"/>
          <w:lang w:val="es-ES" w:eastAsia="es-CO"/>
          <w14:ligatures w14:val="none"/>
        </w:rPr>
        <w:t xml:space="preserve"> de los preceptos demandados a excepción de la expresión “</w:t>
      </w:r>
      <w:r w:rsidRPr="00225770">
        <w:rPr>
          <w:rFonts w:ascii="Times New Roman" w:eastAsia="Times New Roman" w:hAnsi="Times New Roman" w:cs="Times New Roman"/>
          <w:i/>
          <w:iCs/>
          <w:color w:val="000000"/>
          <w:kern w:val="0"/>
          <w:sz w:val="28"/>
          <w:szCs w:val="28"/>
          <w:lang w:val="es-ES" w:eastAsia="es-CO"/>
          <w14:ligatures w14:val="none"/>
        </w:rPr>
        <w:t>solo</w:t>
      </w:r>
      <w:r w:rsidRPr="00225770">
        <w:rPr>
          <w:rFonts w:ascii="Times New Roman" w:eastAsia="Times New Roman" w:hAnsi="Times New Roman" w:cs="Times New Roman"/>
          <w:color w:val="000000"/>
          <w:kern w:val="0"/>
          <w:sz w:val="28"/>
          <w:szCs w:val="28"/>
          <w:lang w:val="es-ES" w:eastAsia="es-CO"/>
          <w14:ligatures w14:val="none"/>
        </w:rPr>
        <w:t xml:space="preserve">” prevista en el artículo 113 acusado, frente a la cual declaró su </w:t>
      </w:r>
      <w:proofErr w:type="spellStart"/>
      <w:r w:rsidRPr="00225770">
        <w:rPr>
          <w:rFonts w:ascii="Times New Roman" w:eastAsia="Times New Roman" w:hAnsi="Times New Roman" w:cs="Times New Roman"/>
          <w:color w:val="000000"/>
          <w:kern w:val="0"/>
          <w:sz w:val="28"/>
          <w:szCs w:val="28"/>
          <w:lang w:val="es-ES" w:eastAsia="es-CO"/>
          <w14:ligatures w14:val="none"/>
        </w:rPr>
        <w:t>inexequibilidad</w:t>
      </w:r>
      <w:proofErr w:type="spellEnd"/>
      <w:r w:rsidRPr="00225770">
        <w:rPr>
          <w:rFonts w:ascii="Times New Roman" w:eastAsia="Times New Roman" w:hAnsi="Times New Roman" w:cs="Times New Roman"/>
          <w:color w:val="000000"/>
          <w:kern w:val="0"/>
          <w:sz w:val="28"/>
          <w:szCs w:val="28"/>
          <w:lang w:val="es-ES" w:eastAsia="es-CO"/>
          <w14:ligatures w14:val="none"/>
        </w:rPr>
        <w:t>.</w:t>
      </w:r>
    </w:p>
    <w:p w14:paraId="2ED5FD50" w14:textId="77777777" w:rsidR="00225770" w:rsidRPr="00225770" w:rsidRDefault="00225770" w:rsidP="00DE753C">
      <w:pPr>
        <w:spacing w:before="100" w:beforeAutospacing="1" w:after="100" w:afterAutospacing="1" w:line="360" w:lineRule="auto"/>
        <w:jc w:val="both"/>
        <w:rPr>
          <w:rFonts w:ascii="Times New Roman" w:eastAsia="Times New Roman" w:hAnsi="Times New Roman" w:cs="Times New Roman"/>
          <w:color w:val="2D2D2D"/>
          <w:kern w:val="0"/>
          <w:sz w:val="21"/>
          <w:szCs w:val="21"/>
          <w:lang w:eastAsia="es-CO"/>
          <w14:ligatures w14:val="none"/>
        </w:rPr>
      </w:pPr>
      <w:r w:rsidRPr="00225770">
        <w:rPr>
          <w:rFonts w:ascii="Times New Roman" w:eastAsia="Times New Roman" w:hAnsi="Times New Roman" w:cs="Times New Roman"/>
          <w:color w:val="2D2D2D"/>
          <w:kern w:val="0"/>
          <w:sz w:val="21"/>
          <w:szCs w:val="21"/>
          <w:lang w:eastAsia="es-CO"/>
          <w14:ligatures w14:val="none"/>
        </w:rPr>
        <w:t> </w:t>
      </w:r>
    </w:p>
    <w:p w14:paraId="6263C2F9" w14:textId="77777777" w:rsidR="00225770" w:rsidRPr="00225770" w:rsidRDefault="00225770" w:rsidP="00DE753C">
      <w:pPr>
        <w:spacing w:before="100" w:beforeAutospacing="1" w:after="100" w:afterAutospacing="1" w:line="360" w:lineRule="auto"/>
        <w:jc w:val="both"/>
        <w:rPr>
          <w:rFonts w:ascii="Times New Roman" w:eastAsia="Times New Roman" w:hAnsi="Times New Roman" w:cs="Times New Roman"/>
          <w:color w:val="2D2D2D"/>
          <w:kern w:val="0"/>
          <w:sz w:val="21"/>
          <w:szCs w:val="21"/>
          <w:lang w:eastAsia="es-CO"/>
          <w14:ligatures w14:val="none"/>
        </w:rPr>
      </w:pPr>
      <w:r w:rsidRPr="00225770">
        <w:rPr>
          <w:rFonts w:ascii="Times New Roman" w:eastAsia="Times New Roman" w:hAnsi="Times New Roman" w:cs="Times New Roman"/>
          <w:color w:val="2D2D2D"/>
          <w:kern w:val="0"/>
          <w:sz w:val="21"/>
          <w:szCs w:val="21"/>
          <w:lang w:val="es-ES" w:eastAsia="es-CO"/>
          <w14:ligatures w14:val="none"/>
        </w:rPr>
        <w:t xml:space="preserve">Difiero de la decisión adoptada porque, a diferencia de lo concluido, considero que los cargos presentados en contra de los artículos 4° y 113 acusados no eran aptos y, por consiguiente, la Corte debió declararse inhibida. En lo que tiene que ver con el artículo 102 acusado se debió declarar su </w:t>
      </w:r>
      <w:proofErr w:type="spellStart"/>
      <w:r w:rsidRPr="00225770">
        <w:rPr>
          <w:rFonts w:ascii="Times New Roman" w:eastAsia="Times New Roman" w:hAnsi="Times New Roman" w:cs="Times New Roman"/>
          <w:color w:val="2D2D2D"/>
          <w:kern w:val="0"/>
          <w:sz w:val="21"/>
          <w:szCs w:val="21"/>
          <w:lang w:val="es-ES" w:eastAsia="es-CO"/>
          <w14:ligatures w14:val="none"/>
        </w:rPr>
        <w:t>inexequibilidad</w:t>
      </w:r>
      <w:proofErr w:type="spellEnd"/>
      <w:r w:rsidRPr="00225770">
        <w:rPr>
          <w:rFonts w:ascii="Times New Roman" w:eastAsia="Times New Roman" w:hAnsi="Times New Roman" w:cs="Times New Roman"/>
          <w:color w:val="2D2D2D"/>
          <w:kern w:val="0"/>
          <w:sz w:val="21"/>
          <w:szCs w:val="21"/>
          <w:lang w:val="es-ES" w:eastAsia="es-CO"/>
          <w14:ligatures w14:val="none"/>
        </w:rPr>
        <w:t xml:space="preserve"> por el desconocimiento de los principios de igualdad y equidad tributaria previstos en el artículo 363 de la Constitución.</w:t>
      </w:r>
    </w:p>
    <w:p w14:paraId="283BAD4A" w14:textId="77777777" w:rsidR="00225770" w:rsidRPr="00225770" w:rsidRDefault="00225770" w:rsidP="00DE753C">
      <w:pPr>
        <w:spacing w:before="100" w:beforeAutospacing="1" w:after="100" w:afterAutospacing="1" w:line="360" w:lineRule="auto"/>
        <w:jc w:val="both"/>
        <w:rPr>
          <w:rFonts w:ascii="Times New Roman" w:eastAsia="Times New Roman" w:hAnsi="Times New Roman" w:cs="Times New Roman"/>
          <w:color w:val="2D2D2D"/>
          <w:kern w:val="0"/>
          <w:sz w:val="21"/>
          <w:szCs w:val="21"/>
          <w:lang w:eastAsia="es-CO"/>
          <w14:ligatures w14:val="none"/>
        </w:rPr>
      </w:pPr>
      <w:r w:rsidRPr="00225770">
        <w:rPr>
          <w:rFonts w:ascii="Times New Roman" w:eastAsia="Times New Roman" w:hAnsi="Times New Roman" w:cs="Times New Roman"/>
          <w:color w:val="2D2D2D"/>
          <w:kern w:val="0"/>
          <w:sz w:val="21"/>
          <w:szCs w:val="21"/>
          <w:lang w:val="es-ES" w:eastAsia="es-CO"/>
          <w14:ligatures w14:val="none"/>
        </w:rPr>
        <w:t> </w:t>
      </w:r>
    </w:p>
    <w:p w14:paraId="1473B9C4" w14:textId="77777777" w:rsidR="00225770" w:rsidRPr="00225770" w:rsidRDefault="00225770" w:rsidP="00DE753C">
      <w:pPr>
        <w:shd w:val="clear" w:color="auto" w:fill="FFFFFF"/>
        <w:spacing w:after="0" w:line="360" w:lineRule="auto"/>
        <w:jc w:val="both"/>
        <w:textAlignment w:val="baseline"/>
        <w:rPr>
          <w:rFonts w:ascii="Times New Roman" w:eastAsia="Times New Roman" w:hAnsi="Times New Roman" w:cs="Times New Roman"/>
          <w:color w:val="2D2D2D"/>
          <w:kern w:val="0"/>
          <w:sz w:val="28"/>
          <w:szCs w:val="28"/>
          <w:lang w:eastAsia="es-CO"/>
          <w14:ligatures w14:val="none"/>
        </w:rPr>
      </w:pPr>
      <w:r w:rsidRPr="00225770">
        <w:rPr>
          <w:rFonts w:ascii="Times New Roman" w:eastAsia="Times New Roman" w:hAnsi="Times New Roman" w:cs="Times New Roman"/>
          <w:color w:val="2D2D2D"/>
          <w:kern w:val="0"/>
          <w:sz w:val="28"/>
          <w:szCs w:val="28"/>
          <w:lang w:val="es-ES" w:eastAsia="es-CO"/>
          <w14:ligatures w14:val="none"/>
        </w:rPr>
        <w:t>Así las cosas, frente al numeral 6° del parágrafo 3° del artículo 4° demandado, lo que correspondía era declarar la inhibición porque el ciudadano estructuró su reproche a partir de su visión particular de la norma, según</w:t>
      </w:r>
      <w:r w:rsidRPr="00225770">
        <w:rPr>
          <w:rFonts w:ascii="Times New Roman" w:eastAsia="Times New Roman" w:hAnsi="Times New Roman" w:cs="Times New Roman"/>
          <w:color w:val="000000"/>
          <w:kern w:val="0"/>
          <w:sz w:val="28"/>
          <w:szCs w:val="28"/>
          <w:lang w:eastAsia="es-CO"/>
          <w14:ligatures w14:val="none"/>
        </w:rPr>
        <w:t> la cual, era </w:t>
      </w:r>
      <w:r w:rsidRPr="00225770">
        <w:rPr>
          <w:rFonts w:ascii="Times New Roman" w:eastAsia="Times New Roman" w:hAnsi="Times New Roman" w:cs="Times New Roman"/>
          <w:color w:val="2D2D2D"/>
          <w:kern w:val="0"/>
          <w:sz w:val="28"/>
          <w:szCs w:val="28"/>
          <w:shd w:val="clear" w:color="auto" w:fill="FFFFFF"/>
          <w:lang w:eastAsia="es-CO"/>
          <w14:ligatures w14:val="none"/>
        </w:rPr>
        <w:t>irrazonable que para calcular el monto de UVT, se tuviesen en cuenta los ingresos provenientes de actividades no gravadas con IVA. En la medida en que su cargo se estructuró a partir de su visión de lo </w:t>
      </w:r>
      <w:r w:rsidRPr="00225770">
        <w:rPr>
          <w:rFonts w:ascii="Times New Roman" w:eastAsia="Times New Roman" w:hAnsi="Times New Roman" w:cs="Times New Roman"/>
          <w:color w:val="000000"/>
          <w:kern w:val="0"/>
          <w:sz w:val="28"/>
          <w:szCs w:val="28"/>
          <w:lang w:eastAsia="es-CO"/>
          <w14:ligatures w14:val="none"/>
        </w:rPr>
        <w:t>que estima justo, no cumplió el requisito de </w:t>
      </w:r>
      <w:r w:rsidRPr="00225770">
        <w:rPr>
          <w:rFonts w:ascii="Times New Roman" w:eastAsia="Times New Roman" w:hAnsi="Times New Roman" w:cs="Times New Roman"/>
          <w:i/>
          <w:iCs/>
          <w:color w:val="000000"/>
          <w:kern w:val="0"/>
          <w:sz w:val="28"/>
          <w:szCs w:val="28"/>
          <w:lang w:eastAsia="es-CO"/>
          <w14:ligatures w14:val="none"/>
        </w:rPr>
        <w:t>certeza</w:t>
      </w:r>
      <w:r w:rsidRPr="00225770">
        <w:rPr>
          <w:rFonts w:ascii="Times New Roman" w:eastAsia="Times New Roman" w:hAnsi="Times New Roman" w:cs="Times New Roman"/>
          <w:color w:val="000000"/>
          <w:kern w:val="0"/>
          <w:sz w:val="28"/>
          <w:szCs w:val="28"/>
          <w:lang w:eastAsia="es-CO"/>
          <w14:ligatures w14:val="none"/>
        </w:rPr>
        <w:t>.</w:t>
      </w:r>
    </w:p>
    <w:p w14:paraId="36AA4B6D" w14:textId="77777777" w:rsidR="00225770" w:rsidRPr="00225770" w:rsidRDefault="00225770" w:rsidP="00DE753C">
      <w:pPr>
        <w:shd w:val="clear" w:color="auto" w:fill="FFFFFF"/>
        <w:spacing w:after="0" w:line="360" w:lineRule="auto"/>
        <w:textAlignment w:val="baseline"/>
        <w:rPr>
          <w:rFonts w:ascii="Times New Roman" w:eastAsia="Times New Roman" w:hAnsi="Times New Roman" w:cs="Times New Roman"/>
          <w:color w:val="2D2D2D"/>
          <w:kern w:val="0"/>
          <w:sz w:val="28"/>
          <w:szCs w:val="28"/>
          <w:lang w:eastAsia="es-CO"/>
          <w14:ligatures w14:val="none"/>
        </w:rPr>
      </w:pPr>
      <w:r w:rsidRPr="00225770">
        <w:rPr>
          <w:rFonts w:ascii="Times New Roman" w:eastAsia="Times New Roman" w:hAnsi="Times New Roman" w:cs="Times New Roman"/>
          <w:color w:val="000000"/>
          <w:kern w:val="0"/>
          <w:sz w:val="28"/>
          <w:szCs w:val="28"/>
          <w:lang w:eastAsia="es-CO"/>
          <w14:ligatures w14:val="none"/>
        </w:rPr>
        <w:t> </w:t>
      </w:r>
    </w:p>
    <w:p w14:paraId="3E1C696B" w14:textId="77777777" w:rsidR="00225770" w:rsidRPr="00225770" w:rsidRDefault="00225770" w:rsidP="00DE753C">
      <w:pPr>
        <w:shd w:val="clear" w:color="auto" w:fill="FFFFFF"/>
        <w:spacing w:after="0" w:line="360" w:lineRule="auto"/>
        <w:jc w:val="both"/>
        <w:textAlignment w:val="baseline"/>
        <w:rPr>
          <w:rFonts w:ascii="Times New Roman" w:eastAsia="Times New Roman" w:hAnsi="Times New Roman" w:cs="Times New Roman"/>
          <w:color w:val="2D2D2D"/>
          <w:kern w:val="0"/>
          <w:sz w:val="28"/>
          <w:szCs w:val="28"/>
          <w:lang w:eastAsia="es-CO"/>
          <w14:ligatures w14:val="none"/>
        </w:rPr>
      </w:pPr>
      <w:r w:rsidRPr="00225770">
        <w:rPr>
          <w:rFonts w:ascii="Times New Roman" w:eastAsia="Times New Roman" w:hAnsi="Times New Roman" w:cs="Times New Roman"/>
          <w:color w:val="000000"/>
          <w:kern w:val="0"/>
          <w:sz w:val="28"/>
          <w:szCs w:val="28"/>
          <w:lang w:eastAsia="es-CO"/>
          <w14:ligatures w14:val="none"/>
        </w:rPr>
        <w:lastRenderedPageBreak/>
        <w:t>Similar conclusión se presentaba en relación con el cargo contra el artículo 113, puesto que el demandante también atacó la constitucionalidad de la disposición a partir de una interpretación hipotética y subjetiva de la norma, incumpliendo el requisito de </w:t>
      </w:r>
      <w:r w:rsidRPr="00225770">
        <w:rPr>
          <w:rFonts w:ascii="Times New Roman" w:eastAsia="Times New Roman" w:hAnsi="Times New Roman" w:cs="Times New Roman"/>
          <w:i/>
          <w:iCs/>
          <w:color w:val="000000"/>
          <w:kern w:val="0"/>
          <w:sz w:val="28"/>
          <w:szCs w:val="28"/>
          <w:lang w:eastAsia="es-CO"/>
          <w14:ligatures w14:val="none"/>
        </w:rPr>
        <w:t>certeza.</w:t>
      </w:r>
      <w:r w:rsidRPr="00225770">
        <w:rPr>
          <w:rFonts w:ascii="Times New Roman" w:eastAsia="Times New Roman" w:hAnsi="Times New Roman" w:cs="Times New Roman"/>
          <w:color w:val="000000"/>
          <w:kern w:val="0"/>
          <w:sz w:val="28"/>
          <w:szCs w:val="28"/>
          <w:lang w:eastAsia="es-CO"/>
          <w14:ligatures w14:val="none"/>
        </w:rPr>
        <w:t> En efecto, de la lectura del texto normativo no se desprende que exista prohibición alguna para sustentar las actuaciones de los contribuyentes en fuentes jurídicas distintas a la ley, la cual ha sido entendida por la jurisprudencia en un sentido amplio de ordenamiento jurídico.</w:t>
      </w:r>
    </w:p>
    <w:p w14:paraId="6304F906" w14:textId="77777777" w:rsidR="00225770" w:rsidRPr="00225770" w:rsidRDefault="00225770" w:rsidP="00DE753C">
      <w:pPr>
        <w:spacing w:before="100" w:beforeAutospacing="1" w:after="100" w:afterAutospacing="1" w:line="360" w:lineRule="auto"/>
        <w:jc w:val="both"/>
        <w:rPr>
          <w:rFonts w:ascii="Times New Roman" w:eastAsia="Times New Roman" w:hAnsi="Times New Roman" w:cs="Times New Roman"/>
          <w:color w:val="2D2D2D"/>
          <w:kern w:val="0"/>
          <w:sz w:val="21"/>
          <w:szCs w:val="21"/>
          <w:lang w:eastAsia="es-CO"/>
          <w14:ligatures w14:val="none"/>
        </w:rPr>
      </w:pPr>
      <w:r w:rsidRPr="00225770">
        <w:rPr>
          <w:rFonts w:ascii="Times New Roman" w:eastAsia="Times New Roman" w:hAnsi="Times New Roman" w:cs="Times New Roman"/>
          <w:color w:val="2D2D2D"/>
          <w:kern w:val="0"/>
          <w:sz w:val="21"/>
          <w:szCs w:val="21"/>
          <w:lang w:val="es-ES" w:eastAsia="es-CO"/>
          <w14:ligatures w14:val="none"/>
        </w:rPr>
        <w:t> </w:t>
      </w:r>
    </w:p>
    <w:p w14:paraId="50D23C23" w14:textId="77777777" w:rsidR="00225770" w:rsidRPr="00225770" w:rsidRDefault="00225770" w:rsidP="00DE753C">
      <w:pPr>
        <w:spacing w:before="100" w:beforeAutospacing="1" w:after="100" w:afterAutospacing="1" w:line="360" w:lineRule="auto"/>
        <w:jc w:val="both"/>
        <w:rPr>
          <w:rFonts w:ascii="Times New Roman" w:eastAsia="Times New Roman" w:hAnsi="Times New Roman" w:cs="Times New Roman"/>
          <w:color w:val="2D2D2D"/>
          <w:kern w:val="0"/>
          <w:sz w:val="21"/>
          <w:szCs w:val="21"/>
          <w:lang w:eastAsia="es-CO"/>
          <w14:ligatures w14:val="none"/>
        </w:rPr>
      </w:pPr>
      <w:r w:rsidRPr="00225770">
        <w:rPr>
          <w:rFonts w:ascii="Times New Roman" w:eastAsia="Times New Roman" w:hAnsi="Times New Roman" w:cs="Times New Roman"/>
          <w:color w:val="2D2D2D"/>
          <w:kern w:val="0"/>
          <w:sz w:val="21"/>
          <w:szCs w:val="21"/>
          <w:lang w:val="es-ES" w:eastAsia="es-CO"/>
          <w14:ligatures w14:val="none"/>
        </w:rPr>
        <w:t xml:space="preserve">Ahora, frente al estudio del artículo 102 demandado, considero que la Corte ha debido declarar su </w:t>
      </w:r>
      <w:proofErr w:type="spellStart"/>
      <w:r w:rsidRPr="00225770">
        <w:rPr>
          <w:rFonts w:ascii="Times New Roman" w:eastAsia="Times New Roman" w:hAnsi="Times New Roman" w:cs="Times New Roman"/>
          <w:color w:val="2D2D2D"/>
          <w:kern w:val="0"/>
          <w:sz w:val="21"/>
          <w:szCs w:val="21"/>
          <w:lang w:val="es-ES" w:eastAsia="es-CO"/>
          <w14:ligatures w14:val="none"/>
        </w:rPr>
        <w:t>inexequibilidad</w:t>
      </w:r>
      <w:proofErr w:type="spellEnd"/>
      <w:r w:rsidRPr="00225770">
        <w:rPr>
          <w:rFonts w:ascii="Times New Roman" w:eastAsia="Times New Roman" w:hAnsi="Times New Roman" w:cs="Times New Roman"/>
          <w:color w:val="2D2D2D"/>
          <w:kern w:val="0"/>
          <w:sz w:val="21"/>
          <w:szCs w:val="21"/>
          <w:lang w:val="es-ES" w:eastAsia="es-CO"/>
          <w14:ligatures w14:val="none"/>
        </w:rPr>
        <w:t>, toda vez que el legislador optó por otorgar  un tratamiento más favorable para un sector, concretamente, los contribuyentes que no han cumplido oportunamente con sus obligaciones tributarias, sin que para ello exista una situación excepcional que justifique otorgar dicho beneficio en relación con el grupo que, de manera cumplida, asumió sus obligaciones o incluso, frente a aquellos contribuyentes que aún no tienen sanciones en firme.</w:t>
      </w:r>
    </w:p>
    <w:p w14:paraId="2C59E634" w14:textId="77777777" w:rsidR="00225770" w:rsidRPr="00225770" w:rsidRDefault="00225770" w:rsidP="00DE753C">
      <w:pPr>
        <w:spacing w:before="100" w:beforeAutospacing="1" w:after="100" w:afterAutospacing="1" w:line="360" w:lineRule="auto"/>
        <w:jc w:val="both"/>
        <w:rPr>
          <w:rFonts w:ascii="Times New Roman" w:eastAsia="Times New Roman" w:hAnsi="Times New Roman" w:cs="Times New Roman"/>
          <w:color w:val="2D2D2D"/>
          <w:kern w:val="0"/>
          <w:sz w:val="21"/>
          <w:szCs w:val="21"/>
          <w:lang w:eastAsia="es-CO"/>
          <w14:ligatures w14:val="none"/>
        </w:rPr>
      </w:pPr>
      <w:r w:rsidRPr="00225770">
        <w:rPr>
          <w:rFonts w:ascii="Times New Roman" w:eastAsia="Times New Roman" w:hAnsi="Times New Roman" w:cs="Times New Roman"/>
          <w:color w:val="2D2D2D"/>
          <w:kern w:val="0"/>
          <w:sz w:val="21"/>
          <w:szCs w:val="21"/>
          <w:lang w:val="es-ES" w:eastAsia="es-CO"/>
          <w14:ligatures w14:val="none"/>
        </w:rPr>
        <w:t> </w:t>
      </w:r>
    </w:p>
    <w:p w14:paraId="0FE12A6A" w14:textId="77777777" w:rsidR="00225770" w:rsidRPr="00225770" w:rsidRDefault="00225770" w:rsidP="00DE753C">
      <w:pPr>
        <w:spacing w:before="100" w:beforeAutospacing="1" w:after="100" w:afterAutospacing="1" w:line="360" w:lineRule="auto"/>
        <w:jc w:val="both"/>
        <w:rPr>
          <w:rFonts w:ascii="Times New Roman" w:eastAsia="Times New Roman" w:hAnsi="Times New Roman" w:cs="Times New Roman"/>
          <w:color w:val="2D2D2D"/>
          <w:kern w:val="0"/>
          <w:sz w:val="21"/>
          <w:szCs w:val="21"/>
          <w:lang w:eastAsia="es-CO"/>
          <w14:ligatures w14:val="none"/>
        </w:rPr>
      </w:pPr>
      <w:r w:rsidRPr="00225770">
        <w:rPr>
          <w:rFonts w:ascii="Times New Roman" w:eastAsia="Times New Roman" w:hAnsi="Times New Roman" w:cs="Times New Roman"/>
          <w:color w:val="2D2D2D"/>
          <w:kern w:val="0"/>
          <w:sz w:val="21"/>
          <w:szCs w:val="21"/>
          <w:lang w:val="es-ES" w:eastAsia="es-CO"/>
          <w14:ligatures w14:val="none"/>
        </w:rPr>
        <w:t>En relación con ello, no puede desconocerse, entre otras, que el principio de igualdad en materia tributaria, en los términos que fue fijado en la Sentencia   C-060 de 2018, supone darle un tratamiento análogo a sujetos que están en situaciones similares. En ese sentido, teniendo en cuenta que los grupos mencionados comportan la misma situación, pues son contribuyentes tributarios, es inconstitucional que la medida solo beneficie a los morosos y deje de lado a quienes cumplen las obligaciones tributarias.</w:t>
      </w:r>
    </w:p>
    <w:p w14:paraId="4C24EFF6" w14:textId="77777777" w:rsidR="00225770" w:rsidRPr="00225770" w:rsidRDefault="00225770" w:rsidP="00DE753C">
      <w:pPr>
        <w:shd w:val="clear" w:color="auto" w:fill="FFFFFF"/>
        <w:spacing w:after="0" w:line="360" w:lineRule="auto"/>
        <w:textAlignment w:val="baseline"/>
        <w:rPr>
          <w:rFonts w:ascii="Times New Roman" w:eastAsia="Times New Roman" w:hAnsi="Times New Roman" w:cs="Times New Roman"/>
          <w:color w:val="2D2D2D"/>
          <w:kern w:val="0"/>
          <w:sz w:val="28"/>
          <w:szCs w:val="28"/>
          <w:lang w:eastAsia="es-CO"/>
          <w14:ligatures w14:val="none"/>
        </w:rPr>
      </w:pPr>
      <w:r w:rsidRPr="00225770">
        <w:rPr>
          <w:rFonts w:ascii="Times New Roman" w:eastAsia="Times New Roman" w:hAnsi="Times New Roman" w:cs="Times New Roman"/>
          <w:color w:val="000000"/>
          <w:kern w:val="0"/>
          <w:sz w:val="28"/>
          <w:szCs w:val="28"/>
          <w:lang w:eastAsia="es-CO"/>
          <w14:ligatures w14:val="none"/>
        </w:rPr>
        <w:t> </w:t>
      </w:r>
    </w:p>
    <w:p w14:paraId="401686D6" w14:textId="77777777" w:rsidR="00225770" w:rsidRPr="00225770" w:rsidRDefault="00225770" w:rsidP="00DE753C">
      <w:pPr>
        <w:spacing w:before="100" w:beforeAutospacing="1" w:after="100" w:afterAutospacing="1" w:line="360" w:lineRule="auto"/>
        <w:jc w:val="both"/>
        <w:rPr>
          <w:rFonts w:ascii="Times New Roman" w:eastAsia="Times New Roman" w:hAnsi="Times New Roman" w:cs="Times New Roman"/>
          <w:color w:val="2D2D2D"/>
          <w:kern w:val="0"/>
          <w:sz w:val="21"/>
          <w:szCs w:val="21"/>
          <w:lang w:eastAsia="es-CO"/>
          <w14:ligatures w14:val="none"/>
        </w:rPr>
      </w:pPr>
      <w:r w:rsidRPr="00225770">
        <w:rPr>
          <w:rFonts w:ascii="Times New Roman" w:eastAsia="Times New Roman" w:hAnsi="Times New Roman" w:cs="Times New Roman"/>
          <w:color w:val="2D2D2D"/>
          <w:kern w:val="0"/>
          <w:sz w:val="21"/>
          <w:szCs w:val="21"/>
          <w:lang w:val="es-ES" w:eastAsia="es-CO"/>
          <w14:ligatures w14:val="none"/>
        </w:rPr>
        <w:t> </w:t>
      </w:r>
    </w:p>
    <w:p w14:paraId="3B3F8ABF" w14:textId="77777777" w:rsidR="00225770" w:rsidRPr="00225770" w:rsidRDefault="00225770" w:rsidP="00DE753C">
      <w:pPr>
        <w:spacing w:before="100" w:beforeAutospacing="1" w:after="100" w:afterAutospacing="1" w:line="360" w:lineRule="auto"/>
        <w:jc w:val="both"/>
        <w:rPr>
          <w:rFonts w:ascii="Times New Roman" w:eastAsia="Times New Roman" w:hAnsi="Times New Roman" w:cs="Times New Roman"/>
          <w:color w:val="2D2D2D"/>
          <w:kern w:val="0"/>
          <w:sz w:val="21"/>
          <w:szCs w:val="21"/>
          <w:lang w:eastAsia="es-CO"/>
          <w14:ligatures w14:val="none"/>
        </w:rPr>
      </w:pPr>
      <w:r w:rsidRPr="00225770">
        <w:rPr>
          <w:rFonts w:ascii="Times New Roman" w:eastAsia="Times New Roman" w:hAnsi="Times New Roman" w:cs="Times New Roman"/>
          <w:color w:val="2D2D2D"/>
          <w:kern w:val="0"/>
          <w:sz w:val="21"/>
          <w:szCs w:val="21"/>
          <w:lang w:val="es-ES" w:eastAsia="es-CO"/>
          <w14:ligatures w14:val="none"/>
        </w:rPr>
        <w:t> </w:t>
      </w:r>
    </w:p>
    <w:p w14:paraId="0FBA9469" w14:textId="77777777" w:rsidR="00225770" w:rsidRPr="00225770" w:rsidRDefault="00225770" w:rsidP="00DE753C">
      <w:pPr>
        <w:spacing w:after="0" w:line="360" w:lineRule="auto"/>
        <w:jc w:val="center"/>
        <w:rPr>
          <w:rFonts w:ascii="Times New Roman" w:eastAsia="Times New Roman" w:hAnsi="Times New Roman" w:cs="Times New Roman"/>
          <w:color w:val="2D2D2D"/>
          <w:kern w:val="0"/>
          <w:sz w:val="28"/>
          <w:szCs w:val="28"/>
          <w:lang w:eastAsia="es-CO"/>
          <w14:ligatures w14:val="none"/>
        </w:rPr>
      </w:pPr>
      <w:r w:rsidRPr="00225770">
        <w:rPr>
          <w:rFonts w:ascii="Times New Roman" w:eastAsia="Times New Roman" w:hAnsi="Times New Roman" w:cs="Times New Roman"/>
          <w:color w:val="000000"/>
          <w:kern w:val="0"/>
          <w:sz w:val="28"/>
          <w:szCs w:val="28"/>
          <w:lang w:val="es-ES" w:eastAsia="es-CO"/>
          <w14:ligatures w14:val="none"/>
        </w:rPr>
        <w:t>ANTONIO JOSÉ LIZARAZO OCAMPO</w:t>
      </w:r>
    </w:p>
    <w:p w14:paraId="03DC3D84" w14:textId="77777777" w:rsidR="00225770" w:rsidRPr="00225770" w:rsidRDefault="00225770" w:rsidP="00DE753C">
      <w:pPr>
        <w:spacing w:after="0" w:line="360" w:lineRule="auto"/>
        <w:jc w:val="center"/>
        <w:rPr>
          <w:rFonts w:ascii="Times New Roman" w:eastAsia="Times New Roman" w:hAnsi="Times New Roman" w:cs="Times New Roman"/>
          <w:color w:val="2D2D2D"/>
          <w:kern w:val="0"/>
          <w:sz w:val="28"/>
          <w:szCs w:val="28"/>
          <w:lang w:eastAsia="es-CO"/>
          <w14:ligatures w14:val="none"/>
        </w:rPr>
      </w:pPr>
      <w:r w:rsidRPr="00225770">
        <w:rPr>
          <w:rFonts w:ascii="Times New Roman" w:eastAsia="Times New Roman" w:hAnsi="Times New Roman" w:cs="Times New Roman"/>
          <w:color w:val="000000"/>
          <w:kern w:val="0"/>
          <w:sz w:val="28"/>
          <w:szCs w:val="28"/>
          <w:lang w:val="es-ES" w:eastAsia="es-CO"/>
          <w14:ligatures w14:val="none"/>
        </w:rPr>
        <w:t>Magistrado</w:t>
      </w:r>
    </w:p>
    <w:p w14:paraId="33309B5D" w14:textId="77777777" w:rsidR="00225770" w:rsidRPr="00225770" w:rsidRDefault="00225770" w:rsidP="00DE753C">
      <w:pPr>
        <w:spacing w:after="0" w:line="360" w:lineRule="auto"/>
        <w:jc w:val="center"/>
        <w:rPr>
          <w:rFonts w:ascii="Times New Roman" w:eastAsia="Times New Roman" w:hAnsi="Times New Roman" w:cs="Times New Roman"/>
          <w:color w:val="2D2D2D"/>
          <w:kern w:val="0"/>
          <w:sz w:val="28"/>
          <w:szCs w:val="28"/>
          <w:lang w:eastAsia="es-CO"/>
          <w14:ligatures w14:val="none"/>
        </w:rPr>
      </w:pPr>
      <w:r w:rsidRPr="00225770">
        <w:rPr>
          <w:rFonts w:ascii="Times New Roman" w:eastAsia="Times New Roman" w:hAnsi="Times New Roman" w:cs="Times New Roman"/>
          <w:color w:val="2D2D2D"/>
          <w:kern w:val="0"/>
          <w:sz w:val="28"/>
          <w:szCs w:val="28"/>
          <w:lang w:eastAsia="es-CO"/>
          <w14:ligatures w14:val="none"/>
        </w:rPr>
        <w:t> </w:t>
      </w:r>
    </w:p>
    <w:p w14:paraId="6AC51147" w14:textId="77777777" w:rsidR="00225770" w:rsidRPr="00225770" w:rsidRDefault="00225770" w:rsidP="00DE753C">
      <w:pPr>
        <w:spacing w:after="0" w:line="360" w:lineRule="auto"/>
        <w:rPr>
          <w:rFonts w:ascii="Nunito" w:eastAsia="Times New Roman" w:hAnsi="Nunito" w:cs="Times New Roman"/>
          <w:color w:val="444444"/>
          <w:kern w:val="0"/>
          <w:sz w:val="21"/>
          <w:szCs w:val="21"/>
          <w:lang w:eastAsia="es-CO"/>
          <w14:ligatures w14:val="none"/>
        </w:rPr>
      </w:pPr>
      <w:r w:rsidRPr="00225770">
        <w:rPr>
          <w:rFonts w:ascii="Nunito" w:eastAsia="Times New Roman" w:hAnsi="Nunito" w:cs="Times New Roman"/>
          <w:color w:val="444444"/>
          <w:kern w:val="0"/>
          <w:sz w:val="21"/>
          <w:szCs w:val="21"/>
          <w:lang w:eastAsia="es-CO"/>
          <w14:ligatures w14:val="none"/>
        </w:rPr>
        <w:lastRenderedPageBreak/>
        <w:br w:type="textWrapping" w:clear="all"/>
      </w:r>
    </w:p>
    <w:p w14:paraId="2534D079" w14:textId="77777777" w:rsidR="00225770" w:rsidRPr="00225770" w:rsidRDefault="00000000" w:rsidP="00DE753C">
      <w:pPr>
        <w:spacing w:before="300" w:after="300" w:line="360" w:lineRule="auto"/>
        <w:rPr>
          <w:rFonts w:ascii="Nunito" w:eastAsia="Times New Roman" w:hAnsi="Nunito" w:cs="Times New Roman"/>
          <w:color w:val="444444"/>
          <w:kern w:val="0"/>
          <w:sz w:val="21"/>
          <w:szCs w:val="21"/>
          <w:lang w:eastAsia="es-CO"/>
          <w14:ligatures w14:val="none"/>
        </w:rPr>
      </w:pPr>
      <w:r>
        <w:rPr>
          <w:rFonts w:ascii="Nunito" w:eastAsia="Times New Roman" w:hAnsi="Nunito" w:cs="Times New Roman"/>
          <w:color w:val="444444"/>
          <w:kern w:val="0"/>
          <w:sz w:val="21"/>
          <w:szCs w:val="21"/>
          <w:lang w:eastAsia="es-CO"/>
          <w14:ligatures w14:val="none"/>
        </w:rPr>
        <w:pict w14:anchorId="436F03CF">
          <v:rect id="_x0000_i1026" style="width:145.85pt;height:7.5pt" o:hrpct="330" o:hrstd="t" o:hr="t" fillcolor="#a0a0a0" stroked="f"/>
        </w:pict>
      </w:r>
    </w:p>
    <w:bookmarkStart w:id="80" w:name="_ftn1"/>
    <w:p w14:paraId="762E7936" w14:textId="77777777" w:rsidR="00225770" w:rsidRPr="00225770" w:rsidRDefault="00225770" w:rsidP="00DE753C">
      <w:pPr>
        <w:spacing w:after="0" w:line="360" w:lineRule="auto"/>
        <w:jc w:val="both"/>
        <w:rPr>
          <w:rFonts w:ascii="Times New Roman" w:eastAsia="Times New Roman" w:hAnsi="Times New Roman" w:cs="Times New Roman"/>
          <w:color w:val="2D2D2D"/>
          <w:kern w:val="0"/>
          <w:sz w:val="21"/>
          <w:szCs w:val="21"/>
          <w:lang w:eastAsia="es-CO"/>
          <w14:ligatures w14:val="none"/>
        </w:rPr>
      </w:pPr>
      <w:r w:rsidRPr="00225770">
        <w:rPr>
          <w:rFonts w:ascii="Times New Roman" w:eastAsia="Times New Roman" w:hAnsi="Times New Roman" w:cs="Times New Roman"/>
          <w:color w:val="2D2D2D"/>
          <w:kern w:val="0"/>
          <w:sz w:val="21"/>
          <w:szCs w:val="21"/>
          <w:lang w:eastAsia="es-CO"/>
          <w14:ligatures w14:val="none"/>
        </w:rPr>
        <w:fldChar w:fldCharType="begin"/>
      </w:r>
      <w:r w:rsidRPr="00225770">
        <w:rPr>
          <w:rFonts w:ascii="Times New Roman" w:eastAsia="Times New Roman" w:hAnsi="Times New Roman" w:cs="Times New Roman"/>
          <w:color w:val="2D2D2D"/>
          <w:kern w:val="0"/>
          <w:sz w:val="21"/>
          <w:szCs w:val="21"/>
          <w:lang w:eastAsia="es-CO"/>
          <w14:ligatures w14:val="none"/>
        </w:rPr>
        <w:instrText>HYPERLINK "https://www.corteconstitucional.gov.co/relatoria/2019/C-514-19.htm" \l "_ftnref1" \o ""</w:instrText>
      </w:r>
      <w:r w:rsidRPr="00225770">
        <w:rPr>
          <w:rFonts w:ascii="Times New Roman" w:eastAsia="Times New Roman" w:hAnsi="Times New Roman" w:cs="Times New Roman"/>
          <w:color w:val="2D2D2D"/>
          <w:kern w:val="0"/>
          <w:sz w:val="21"/>
          <w:szCs w:val="21"/>
          <w:lang w:eastAsia="es-CO"/>
          <w14:ligatures w14:val="none"/>
        </w:rPr>
      </w:r>
      <w:r w:rsidRPr="00225770">
        <w:rPr>
          <w:rFonts w:ascii="Times New Roman" w:eastAsia="Times New Roman" w:hAnsi="Times New Roman" w:cs="Times New Roman"/>
          <w:color w:val="2D2D2D"/>
          <w:kern w:val="0"/>
          <w:sz w:val="21"/>
          <w:szCs w:val="21"/>
          <w:lang w:eastAsia="es-CO"/>
          <w14:ligatures w14:val="none"/>
        </w:rPr>
        <w:fldChar w:fldCharType="separate"/>
      </w:r>
      <w:r w:rsidRPr="00225770">
        <w:rPr>
          <w:rFonts w:ascii="Times New Roman" w:eastAsia="Times New Roman" w:hAnsi="Times New Roman" w:cs="Times New Roman"/>
          <w:color w:val="0000FF"/>
          <w:kern w:val="0"/>
          <w:sz w:val="20"/>
          <w:szCs w:val="20"/>
          <w:u w:val="single"/>
          <w:vertAlign w:val="superscript"/>
          <w:lang w:eastAsia="es-CO"/>
          <w14:ligatures w14:val="none"/>
        </w:rPr>
        <w:t>[1]</w:t>
      </w:r>
      <w:r w:rsidRPr="00225770">
        <w:rPr>
          <w:rFonts w:ascii="Times New Roman" w:eastAsia="Times New Roman" w:hAnsi="Times New Roman" w:cs="Times New Roman"/>
          <w:color w:val="2D2D2D"/>
          <w:kern w:val="0"/>
          <w:sz w:val="21"/>
          <w:szCs w:val="21"/>
          <w:lang w:eastAsia="es-CO"/>
          <w14:ligatures w14:val="none"/>
        </w:rPr>
        <w:fldChar w:fldCharType="end"/>
      </w:r>
      <w:bookmarkEnd w:id="80"/>
      <w:r w:rsidRPr="00225770">
        <w:rPr>
          <w:rFonts w:ascii="Times New Roman" w:eastAsia="Times New Roman" w:hAnsi="Times New Roman" w:cs="Times New Roman"/>
          <w:color w:val="2D2D2D"/>
          <w:kern w:val="0"/>
          <w:sz w:val="20"/>
          <w:szCs w:val="20"/>
          <w:lang w:eastAsia="es-CO"/>
          <w14:ligatures w14:val="none"/>
        </w:rPr>
        <w:t> Estatuto Tributario. - Art 828</w:t>
      </w:r>
      <w:bookmarkStart w:id="81" w:name="828"/>
      <w:bookmarkEnd w:id="81"/>
      <w:r w:rsidRPr="00225770">
        <w:rPr>
          <w:rFonts w:ascii="Times New Roman" w:eastAsia="Times New Roman" w:hAnsi="Times New Roman" w:cs="Times New Roman"/>
          <w:b/>
          <w:bCs/>
          <w:color w:val="2D2D2D"/>
          <w:kern w:val="0"/>
          <w:sz w:val="20"/>
          <w:szCs w:val="20"/>
          <w:lang w:eastAsia="es-CO"/>
          <w14:ligatures w14:val="none"/>
        </w:rPr>
        <w:t> TITULOS EJECUTIVOS.</w:t>
      </w:r>
      <w:r w:rsidRPr="00225770">
        <w:rPr>
          <w:rFonts w:ascii="Times New Roman" w:eastAsia="Times New Roman" w:hAnsi="Times New Roman" w:cs="Times New Roman"/>
          <w:color w:val="2D2D2D"/>
          <w:kern w:val="0"/>
          <w:sz w:val="20"/>
          <w:szCs w:val="20"/>
          <w:lang w:eastAsia="es-CO"/>
          <w14:ligatures w14:val="none"/>
        </w:rPr>
        <w:t> “Prestan mérito ejecutivo:</w:t>
      </w:r>
    </w:p>
    <w:p w14:paraId="6FED02DA" w14:textId="77777777" w:rsidR="00225770" w:rsidRPr="00225770" w:rsidRDefault="00225770" w:rsidP="00DE753C">
      <w:pPr>
        <w:spacing w:after="0" w:line="360" w:lineRule="auto"/>
        <w:jc w:val="both"/>
        <w:rPr>
          <w:rFonts w:ascii="Times New Roman" w:eastAsia="Times New Roman" w:hAnsi="Times New Roman" w:cs="Times New Roman"/>
          <w:color w:val="2D2D2D"/>
          <w:kern w:val="0"/>
          <w:sz w:val="21"/>
          <w:szCs w:val="21"/>
          <w:lang w:eastAsia="es-CO"/>
          <w14:ligatures w14:val="none"/>
        </w:rPr>
      </w:pPr>
      <w:r w:rsidRPr="00225770">
        <w:rPr>
          <w:rFonts w:ascii="Times New Roman" w:eastAsia="Times New Roman" w:hAnsi="Times New Roman" w:cs="Times New Roman"/>
          <w:color w:val="2D2D2D"/>
          <w:kern w:val="0"/>
          <w:sz w:val="20"/>
          <w:szCs w:val="20"/>
          <w:lang w:eastAsia="es-CO"/>
          <w14:ligatures w14:val="none"/>
        </w:rPr>
        <w:t>1. Las liquidaciones privadas y sus correcciones, contenidas en las declaraciones tributarias presentadas, desde el vencimiento de la fecha para su cancelación.</w:t>
      </w:r>
    </w:p>
    <w:p w14:paraId="7293574F" w14:textId="77777777" w:rsidR="00225770" w:rsidRPr="00225770" w:rsidRDefault="00225770" w:rsidP="00DE753C">
      <w:pPr>
        <w:spacing w:after="0" w:line="360" w:lineRule="auto"/>
        <w:jc w:val="both"/>
        <w:rPr>
          <w:rFonts w:ascii="Times New Roman" w:eastAsia="Times New Roman" w:hAnsi="Times New Roman" w:cs="Times New Roman"/>
          <w:color w:val="2D2D2D"/>
          <w:kern w:val="0"/>
          <w:sz w:val="21"/>
          <w:szCs w:val="21"/>
          <w:lang w:eastAsia="es-CO"/>
          <w14:ligatures w14:val="none"/>
        </w:rPr>
      </w:pPr>
      <w:r w:rsidRPr="00225770">
        <w:rPr>
          <w:rFonts w:ascii="Times New Roman" w:eastAsia="Times New Roman" w:hAnsi="Times New Roman" w:cs="Times New Roman"/>
          <w:color w:val="2D2D2D"/>
          <w:kern w:val="0"/>
          <w:sz w:val="20"/>
          <w:szCs w:val="20"/>
          <w:lang w:eastAsia="es-CO"/>
          <w14:ligatures w14:val="none"/>
        </w:rPr>
        <w:t>2. Las liquidaciones oficiales ejecutoriadas.</w:t>
      </w:r>
    </w:p>
    <w:p w14:paraId="1989641E" w14:textId="77777777" w:rsidR="00225770" w:rsidRPr="00225770" w:rsidRDefault="00225770" w:rsidP="00DE753C">
      <w:pPr>
        <w:spacing w:after="0" w:line="360" w:lineRule="auto"/>
        <w:jc w:val="both"/>
        <w:rPr>
          <w:rFonts w:ascii="Times New Roman" w:eastAsia="Times New Roman" w:hAnsi="Times New Roman" w:cs="Times New Roman"/>
          <w:color w:val="2D2D2D"/>
          <w:kern w:val="0"/>
          <w:sz w:val="21"/>
          <w:szCs w:val="21"/>
          <w:lang w:eastAsia="es-CO"/>
          <w14:ligatures w14:val="none"/>
        </w:rPr>
      </w:pPr>
      <w:r w:rsidRPr="00225770">
        <w:rPr>
          <w:rFonts w:ascii="Times New Roman" w:eastAsia="Times New Roman" w:hAnsi="Times New Roman" w:cs="Times New Roman"/>
          <w:color w:val="2D2D2D"/>
          <w:kern w:val="0"/>
          <w:sz w:val="20"/>
          <w:szCs w:val="20"/>
          <w:lang w:eastAsia="es-CO"/>
          <w14:ligatures w14:val="none"/>
        </w:rPr>
        <w:t>3. Los demás actos de la Administración de Impuestos debidamente ejecutoriados, en los cuales se fijen sumas líquidas de dinero a favor del fisco nacional.</w:t>
      </w:r>
    </w:p>
    <w:p w14:paraId="46D29476" w14:textId="77777777" w:rsidR="00225770" w:rsidRPr="00225770" w:rsidRDefault="00225770" w:rsidP="00DE753C">
      <w:pPr>
        <w:spacing w:after="0" w:line="360" w:lineRule="auto"/>
        <w:jc w:val="both"/>
        <w:rPr>
          <w:rFonts w:ascii="Times New Roman" w:eastAsia="Times New Roman" w:hAnsi="Times New Roman" w:cs="Times New Roman"/>
          <w:color w:val="2D2D2D"/>
          <w:kern w:val="0"/>
          <w:sz w:val="21"/>
          <w:szCs w:val="21"/>
          <w:lang w:eastAsia="es-CO"/>
          <w14:ligatures w14:val="none"/>
        </w:rPr>
      </w:pPr>
      <w:r w:rsidRPr="00225770">
        <w:rPr>
          <w:rFonts w:ascii="Times New Roman" w:eastAsia="Times New Roman" w:hAnsi="Times New Roman" w:cs="Times New Roman"/>
          <w:color w:val="2D2D2D"/>
          <w:kern w:val="0"/>
          <w:sz w:val="20"/>
          <w:szCs w:val="20"/>
          <w:lang w:eastAsia="es-CO"/>
          <w14:ligatures w14:val="none"/>
        </w:rPr>
        <w:t>4. Las garantías y cauciones prestadas a favor de la Nación para afianzar el pago de las obligaciones tributarias, a partir de la ejecutoria del acto de la Administración que declare el incumplimiento o exigibilidad de las obligaciones garantizadas.</w:t>
      </w:r>
    </w:p>
    <w:p w14:paraId="17964A3D" w14:textId="77777777" w:rsidR="00225770" w:rsidRPr="00225770" w:rsidRDefault="00225770" w:rsidP="00DE753C">
      <w:pPr>
        <w:spacing w:after="0" w:line="360" w:lineRule="auto"/>
        <w:jc w:val="both"/>
        <w:rPr>
          <w:rFonts w:ascii="Times New Roman" w:eastAsia="Times New Roman" w:hAnsi="Times New Roman" w:cs="Times New Roman"/>
          <w:color w:val="2D2D2D"/>
          <w:kern w:val="0"/>
          <w:sz w:val="21"/>
          <w:szCs w:val="21"/>
          <w:lang w:eastAsia="es-CO"/>
          <w14:ligatures w14:val="none"/>
        </w:rPr>
      </w:pPr>
      <w:r w:rsidRPr="00225770">
        <w:rPr>
          <w:rFonts w:ascii="Times New Roman" w:eastAsia="Times New Roman" w:hAnsi="Times New Roman" w:cs="Times New Roman"/>
          <w:color w:val="2D2D2D"/>
          <w:kern w:val="0"/>
          <w:sz w:val="20"/>
          <w:szCs w:val="20"/>
          <w:lang w:eastAsia="es-CO"/>
          <w14:ligatures w14:val="none"/>
        </w:rPr>
        <w:t>5. Las sentencias y demás decisiones jurisdiccionales ejecutoriadas, que decidan sobre las demandas presentadas en relación con los impuestos, anticipos, retenciones, sanciones e intereses que administra la Dirección General de Impuestos Nacionales</w:t>
      </w:r>
      <w:r w:rsidRPr="00225770">
        <w:rPr>
          <w:rFonts w:ascii="Times New Roman" w:eastAsia="Times New Roman" w:hAnsi="Times New Roman" w:cs="Times New Roman"/>
          <w:color w:val="2D2D2D"/>
          <w:kern w:val="0"/>
          <w:sz w:val="15"/>
          <w:szCs w:val="15"/>
          <w:vertAlign w:val="superscript"/>
          <w:lang w:eastAsia="es-CO"/>
          <w14:ligatures w14:val="none"/>
        </w:rPr>
        <w:t>&lt;</w:t>
      </w:r>
      <w:hyperlink r:id="rId13" w:anchor="NP1" w:history="1">
        <w:r w:rsidRPr="00225770">
          <w:rPr>
            <w:rFonts w:ascii="Times New Roman" w:eastAsia="Times New Roman" w:hAnsi="Times New Roman" w:cs="Times New Roman"/>
            <w:kern w:val="0"/>
            <w:sz w:val="15"/>
            <w:szCs w:val="15"/>
            <w:u w:val="single"/>
            <w:vertAlign w:val="superscript"/>
            <w:lang w:eastAsia="es-CO"/>
            <w14:ligatures w14:val="none"/>
          </w:rPr>
          <w:t>1</w:t>
        </w:r>
      </w:hyperlink>
      <w:r w:rsidRPr="00225770">
        <w:rPr>
          <w:rFonts w:ascii="Times New Roman" w:eastAsia="Times New Roman" w:hAnsi="Times New Roman" w:cs="Times New Roman"/>
          <w:color w:val="2D2D2D"/>
          <w:kern w:val="0"/>
          <w:sz w:val="15"/>
          <w:szCs w:val="15"/>
          <w:vertAlign w:val="superscript"/>
          <w:lang w:eastAsia="es-CO"/>
          <w14:ligatures w14:val="none"/>
        </w:rPr>
        <w:t>&gt;</w:t>
      </w:r>
      <w:r w:rsidRPr="00225770">
        <w:rPr>
          <w:rFonts w:ascii="Times New Roman" w:eastAsia="Times New Roman" w:hAnsi="Times New Roman" w:cs="Times New Roman"/>
          <w:color w:val="2D2D2D"/>
          <w:kern w:val="0"/>
          <w:sz w:val="20"/>
          <w:szCs w:val="20"/>
          <w:lang w:eastAsia="es-CO"/>
          <w14:ligatures w14:val="none"/>
        </w:rPr>
        <w:t>.</w:t>
      </w:r>
    </w:p>
    <w:p w14:paraId="7BAAB1B1" w14:textId="77777777" w:rsidR="00225770" w:rsidRPr="00225770" w:rsidRDefault="00225770" w:rsidP="00DE753C">
      <w:pPr>
        <w:spacing w:after="0" w:line="360" w:lineRule="auto"/>
        <w:jc w:val="both"/>
        <w:rPr>
          <w:rFonts w:ascii="Times New Roman" w:eastAsia="Times New Roman" w:hAnsi="Times New Roman" w:cs="Times New Roman"/>
          <w:color w:val="2D2D2D"/>
          <w:kern w:val="0"/>
          <w:sz w:val="21"/>
          <w:szCs w:val="21"/>
          <w:lang w:eastAsia="es-CO"/>
          <w14:ligatures w14:val="none"/>
        </w:rPr>
      </w:pPr>
      <w:r w:rsidRPr="00225770">
        <w:rPr>
          <w:rFonts w:ascii="Times New Roman" w:eastAsia="Times New Roman" w:hAnsi="Times New Roman" w:cs="Times New Roman"/>
          <w:b/>
          <w:bCs/>
          <w:color w:val="2D2D2D"/>
          <w:kern w:val="0"/>
          <w:sz w:val="20"/>
          <w:szCs w:val="20"/>
          <w:lang w:eastAsia="es-CO"/>
          <w14:ligatures w14:val="none"/>
        </w:rPr>
        <w:t>PARAGRAFO.</w:t>
      </w:r>
      <w:r w:rsidRPr="00225770">
        <w:rPr>
          <w:rFonts w:ascii="Times New Roman" w:eastAsia="Times New Roman" w:hAnsi="Times New Roman" w:cs="Times New Roman"/>
          <w:color w:val="2D2D2D"/>
          <w:kern w:val="0"/>
          <w:sz w:val="20"/>
          <w:szCs w:val="20"/>
          <w:lang w:eastAsia="es-CO"/>
          <w14:ligatures w14:val="none"/>
        </w:rPr>
        <w:t> Para efectos de los numerales 1 y 2 del presente artículo, bastará con la certificación del Administrador de Impuestos o su delegado, sobre la existencia y el valor de las liquidaciones privadas u oficiales.</w:t>
      </w:r>
    </w:p>
    <w:p w14:paraId="5E6FC198" w14:textId="77777777" w:rsidR="00225770" w:rsidRPr="00225770" w:rsidRDefault="00225770" w:rsidP="00DE753C">
      <w:pPr>
        <w:spacing w:after="0" w:line="360" w:lineRule="auto"/>
        <w:jc w:val="both"/>
        <w:rPr>
          <w:rFonts w:ascii="Times New Roman" w:eastAsia="Times New Roman" w:hAnsi="Times New Roman" w:cs="Times New Roman"/>
          <w:color w:val="2D2D2D"/>
          <w:kern w:val="0"/>
          <w:sz w:val="21"/>
          <w:szCs w:val="21"/>
          <w:lang w:eastAsia="es-CO"/>
          <w14:ligatures w14:val="none"/>
        </w:rPr>
      </w:pPr>
      <w:r w:rsidRPr="00225770">
        <w:rPr>
          <w:rFonts w:ascii="Times New Roman" w:eastAsia="Times New Roman" w:hAnsi="Times New Roman" w:cs="Times New Roman"/>
          <w:color w:val="2D2D2D"/>
          <w:kern w:val="0"/>
          <w:sz w:val="20"/>
          <w:szCs w:val="20"/>
          <w:lang w:eastAsia="es-CO"/>
          <w14:ligatures w14:val="none"/>
        </w:rPr>
        <w:t>Para el cobro de los intereses será suficiente la liquidación que de ellos haya efectuado el funcionario competente.”</w:t>
      </w:r>
    </w:p>
    <w:p w14:paraId="0062CC73" w14:textId="77777777" w:rsidR="00225770" w:rsidRPr="00225770" w:rsidRDefault="00225770" w:rsidP="00DE753C">
      <w:pPr>
        <w:spacing w:after="0" w:line="360" w:lineRule="auto"/>
        <w:jc w:val="both"/>
        <w:rPr>
          <w:rFonts w:ascii="Times New Roman" w:eastAsia="Times New Roman" w:hAnsi="Times New Roman" w:cs="Times New Roman"/>
          <w:color w:val="2D2D2D"/>
          <w:kern w:val="0"/>
          <w:sz w:val="21"/>
          <w:szCs w:val="21"/>
          <w:lang w:eastAsia="es-CO"/>
          <w14:ligatures w14:val="none"/>
        </w:rPr>
      </w:pPr>
      <w:r w:rsidRPr="00225770">
        <w:rPr>
          <w:rFonts w:ascii="Times New Roman" w:eastAsia="Times New Roman" w:hAnsi="Times New Roman" w:cs="Times New Roman"/>
          <w:color w:val="2D2D2D"/>
          <w:kern w:val="0"/>
          <w:sz w:val="21"/>
          <w:szCs w:val="21"/>
          <w:lang w:eastAsia="es-CO"/>
          <w14:ligatures w14:val="none"/>
        </w:rPr>
        <w:t> </w:t>
      </w:r>
    </w:p>
    <w:bookmarkStart w:id="82" w:name="_ftn2"/>
    <w:p w14:paraId="6949FE4A" w14:textId="77777777" w:rsidR="00225770" w:rsidRPr="00225770" w:rsidRDefault="00225770" w:rsidP="00DE753C">
      <w:pPr>
        <w:spacing w:after="0" w:line="360" w:lineRule="auto"/>
        <w:jc w:val="both"/>
        <w:rPr>
          <w:rFonts w:ascii="Times New Roman" w:eastAsia="Times New Roman" w:hAnsi="Times New Roman" w:cs="Times New Roman"/>
          <w:color w:val="2D2D2D"/>
          <w:kern w:val="0"/>
          <w:sz w:val="20"/>
          <w:szCs w:val="20"/>
          <w:lang w:eastAsia="es-CO"/>
          <w14:ligatures w14:val="none"/>
        </w:rPr>
      </w:pPr>
      <w:r w:rsidRPr="00225770">
        <w:rPr>
          <w:rFonts w:ascii="Times New Roman" w:eastAsia="Times New Roman" w:hAnsi="Times New Roman" w:cs="Times New Roman"/>
          <w:color w:val="2D2D2D"/>
          <w:kern w:val="0"/>
          <w:sz w:val="20"/>
          <w:szCs w:val="20"/>
          <w:lang w:eastAsia="es-CO"/>
          <w14:ligatures w14:val="none"/>
        </w:rPr>
        <w:fldChar w:fldCharType="begin"/>
      </w:r>
      <w:r w:rsidRPr="00225770">
        <w:rPr>
          <w:rFonts w:ascii="Times New Roman" w:eastAsia="Times New Roman" w:hAnsi="Times New Roman" w:cs="Times New Roman"/>
          <w:color w:val="2D2D2D"/>
          <w:kern w:val="0"/>
          <w:sz w:val="20"/>
          <w:szCs w:val="20"/>
          <w:lang w:eastAsia="es-CO"/>
          <w14:ligatures w14:val="none"/>
        </w:rPr>
        <w:instrText>HYPERLINK "https://www.corteconstitucional.gov.co/relatoria/2019/C-514-19.htm" \l "_ftnref2" \o ""</w:instrText>
      </w:r>
      <w:r w:rsidRPr="00225770">
        <w:rPr>
          <w:rFonts w:ascii="Times New Roman" w:eastAsia="Times New Roman" w:hAnsi="Times New Roman" w:cs="Times New Roman"/>
          <w:color w:val="2D2D2D"/>
          <w:kern w:val="0"/>
          <w:sz w:val="20"/>
          <w:szCs w:val="20"/>
          <w:lang w:eastAsia="es-CO"/>
          <w14:ligatures w14:val="none"/>
        </w:rPr>
      </w:r>
      <w:r w:rsidRPr="00225770">
        <w:rPr>
          <w:rFonts w:ascii="Times New Roman" w:eastAsia="Times New Roman" w:hAnsi="Times New Roman" w:cs="Times New Roman"/>
          <w:color w:val="2D2D2D"/>
          <w:kern w:val="0"/>
          <w:sz w:val="20"/>
          <w:szCs w:val="20"/>
          <w:lang w:eastAsia="es-CO"/>
          <w14:ligatures w14:val="none"/>
        </w:rPr>
        <w:fldChar w:fldCharType="separate"/>
      </w:r>
      <w:r w:rsidRPr="00225770">
        <w:rPr>
          <w:rFonts w:ascii="Times New Roman" w:eastAsia="Times New Roman" w:hAnsi="Times New Roman" w:cs="Times New Roman"/>
          <w:color w:val="0000FF"/>
          <w:kern w:val="0"/>
          <w:sz w:val="20"/>
          <w:szCs w:val="20"/>
          <w:u w:val="single"/>
          <w:vertAlign w:val="superscript"/>
          <w:lang w:eastAsia="es-CO"/>
          <w14:ligatures w14:val="none"/>
        </w:rPr>
        <w:t>[2]</w:t>
      </w:r>
      <w:r w:rsidRPr="00225770">
        <w:rPr>
          <w:rFonts w:ascii="Times New Roman" w:eastAsia="Times New Roman" w:hAnsi="Times New Roman" w:cs="Times New Roman"/>
          <w:color w:val="2D2D2D"/>
          <w:kern w:val="0"/>
          <w:sz w:val="20"/>
          <w:szCs w:val="20"/>
          <w:lang w:eastAsia="es-CO"/>
          <w14:ligatures w14:val="none"/>
        </w:rPr>
        <w:fldChar w:fldCharType="end"/>
      </w:r>
      <w:bookmarkEnd w:id="82"/>
      <w:r w:rsidRPr="00225770">
        <w:rPr>
          <w:rFonts w:ascii="Times New Roman" w:eastAsia="Times New Roman" w:hAnsi="Times New Roman" w:cs="Times New Roman"/>
          <w:color w:val="2D2D2D"/>
          <w:kern w:val="0"/>
          <w:sz w:val="20"/>
          <w:szCs w:val="20"/>
          <w:lang w:eastAsia="es-CO"/>
          <w14:ligatures w14:val="none"/>
        </w:rPr>
        <w:t> </w:t>
      </w:r>
      <w:r w:rsidRPr="00225770">
        <w:rPr>
          <w:rFonts w:ascii="Times New Roman" w:eastAsia="Times New Roman" w:hAnsi="Times New Roman" w:cs="Times New Roman"/>
          <w:color w:val="2D2D2D"/>
          <w:kern w:val="0"/>
          <w:sz w:val="20"/>
          <w:szCs w:val="20"/>
          <w:lang w:val="es-ES" w:eastAsia="es-CO"/>
          <w14:ligatures w14:val="none"/>
        </w:rPr>
        <w:t>Para el efecto, el interviniente cita las sentencias C-341 de 1998, C-625 de 2003, C-1003 de 2004, C-209 de 2016.</w:t>
      </w:r>
    </w:p>
    <w:bookmarkStart w:id="83" w:name="_ftn3"/>
    <w:p w14:paraId="56AD44A9" w14:textId="77777777" w:rsidR="00225770" w:rsidRPr="00225770" w:rsidRDefault="00225770" w:rsidP="00DE753C">
      <w:pPr>
        <w:spacing w:after="0" w:line="360" w:lineRule="auto"/>
        <w:jc w:val="both"/>
        <w:rPr>
          <w:rFonts w:ascii="Times New Roman" w:eastAsia="Times New Roman" w:hAnsi="Times New Roman" w:cs="Times New Roman"/>
          <w:color w:val="2D2D2D"/>
          <w:kern w:val="0"/>
          <w:sz w:val="20"/>
          <w:szCs w:val="20"/>
          <w:lang w:eastAsia="es-CO"/>
          <w14:ligatures w14:val="none"/>
        </w:rPr>
      </w:pPr>
      <w:r w:rsidRPr="00225770">
        <w:rPr>
          <w:rFonts w:ascii="Times New Roman" w:eastAsia="Times New Roman" w:hAnsi="Times New Roman" w:cs="Times New Roman"/>
          <w:color w:val="2D2D2D"/>
          <w:kern w:val="0"/>
          <w:sz w:val="20"/>
          <w:szCs w:val="20"/>
          <w:lang w:eastAsia="es-CO"/>
          <w14:ligatures w14:val="none"/>
        </w:rPr>
        <w:fldChar w:fldCharType="begin"/>
      </w:r>
      <w:r w:rsidRPr="00225770">
        <w:rPr>
          <w:rFonts w:ascii="Times New Roman" w:eastAsia="Times New Roman" w:hAnsi="Times New Roman" w:cs="Times New Roman"/>
          <w:color w:val="2D2D2D"/>
          <w:kern w:val="0"/>
          <w:sz w:val="20"/>
          <w:szCs w:val="20"/>
          <w:lang w:eastAsia="es-CO"/>
          <w14:ligatures w14:val="none"/>
        </w:rPr>
        <w:instrText>HYPERLINK "https://www.corteconstitucional.gov.co/relatoria/2019/C-514-19.htm" \l "_ftnref3" \o ""</w:instrText>
      </w:r>
      <w:r w:rsidRPr="00225770">
        <w:rPr>
          <w:rFonts w:ascii="Times New Roman" w:eastAsia="Times New Roman" w:hAnsi="Times New Roman" w:cs="Times New Roman"/>
          <w:color w:val="2D2D2D"/>
          <w:kern w:val="0"/>
          <w:sz w:val="20"/>
          <w:szCs w:val="20"/>
          <w:lang w:eastAsia="es-CO"/>
          <w14:ligatures w14:val="none"/>
        </w:rPr>
      </w:r>
      <w:r w:rsidRPr="00225770">
        <w:rPr>
          <w:rFonts w:ascii="Times New Roman" w:eastAsia="Times New Roman" w:hAnsi="Times New Roman" w:cs="Times New Roman"/>
          <w:color w:val="2D2D2D"/>
          <w:kern w:val="0"/>
          <w:sz w:val="20"/>
          <w:szCs w:val="20"/>
          <w:lang w:eastAsia="es-CO"/>
          <w14:ligatures w14:val="none"/>
        </w:rPr>
        <w:fldChar w:fldCharType="separate"/>
      </w:r>
      <w:r w:rsidRPr="00225770">
        <w:rPr>
          <w:rFonts w:ascii="Times New Roman" w:eastAsia="Times New Roman" w:hAnsi="Times New Roman" w:cs="Times New Roman"/>
          <w:color w:val="0000FF"/>
          <w:kern w:val="0"/>
          <w:sz w:val="20"/>
          <w:szCs w:val="20"/>
          <w:u w:val="single"/>
          <w:vertAlign w:val="superscript"/>
          <w:lang w:eastAsia="es-CO"/>
          <w14:ligatures w14:val="none"/>
        </w:rPr>
        <w:t>[3]</w:t>
      </w:r>
      <w:r w:rsidRPr="00225770">
        <w:rPr>
          <w:rFonts w:ascii="Times New Roman" w:eastAsia="Times New Roman" w:hAnsi="Times New Roman" w:cs="Times New Roman"/>
          <w:color w:val="2D2D2D"/>
          <w:kern w:val="0"/>
          <w:sz w:val="20"/>
          <w:szCs w:val="20"/>
          <w:lang w:eastAsia="es-CO"/>
          <w14:ligatures w14:val="none"/>
        </w:rPr>
        <w:fldChar w:fldCharType="end"/>
      </w:r>
      <w:bookmarkEnd w:id="83"/>
      <w:r w:rsidRPr="00225770">
        <w:rPr>
          <w:rFonts w:ascii="Times New Roman" w:eastAsia="Times New Roman" w:hAnsi="Times New Roman" w:cs="Times New Roman"/>
          <w:color w:val="2D2D2D"/>
          <w:kern w:val="0"/>
          <w:sz w:val="20"/>
          <w:szCs w:val="20"/>
          <w:lang w:eastAsia="es-CO"/>
          <w14:ligatures w14:val="none"/>
        </w:rPr>
        <w:t> </w:t>
      </w:r>
      <w:r w:rsidRPr="00225770">
        <w:rPr>
          <w:rFonts w:ascii="Times New Roman" w:eastAsia="Times New Roman" w:hAnsi="Times New Roman" w:cs="Times New Roman"/>
          <w:color w:val="2D2D2D"/>
          <w:kern w:val="0"/>
          <w:sz w:val="20"/>
          <w:szCs w:val="20"/>
          <w:lang w:val="es-ES" w:eastAsia="es-CO"/>
          <w14:ligatures w14:val="none"/>
        </w:rPr>
        <w:t>Para el efecto, el interviniente cita la sentencia C-487 de 1996.</w:t>
      </w:r>
    </w:p>
    <w:bookmarkStart w:id="84" w:name="_ftn4"/>
    <w:p w14:paraId="502FDF36" w14:textId="77777777" w:rsidR="00225770" w:rsidRPr="00225770" w:rsidRDefault="00225770" w:rsidP="00DE753C">
      <w:pPr>
        <w:spacing w:after="0" w:line="360" w:lineRule="auto"/>
        <w:ind w:left="283" w:hanging="283"/>
        <w:jc w:val="both"/>
        <w:rPr>
          <w:rFonts w:ascii="Times New Roman" w:eastAsia="Times New Roman" w:hAnsi="Times New Roman" w:cs="Times New Roman"/>
          <w:color w:val="2D2D2D"/>
          <w:kern w:val="0"/>
          <w:sz w:val="20"/>
          <w:szCs w:val="20"/>
          <w:lang w:eastAsia="es-CO"/>
          <w14:ligatures w14:val="none"/>
        </w:rPr>
      </w:pPr>
      <w:r w:rsidRPr="00225770">
        <w:rPr>
          <w:rFonts w:ascii="Times New Roman" w:eastAsia="Times New Roman" w:hAnsi="Times New Roman" w:cs="Times New Roman"/>
          <w:color w:val="2D2D2D"/>
          <w:kern w:val="0"/>
          <w:sz w:val="20"/>
          <w:szCs w:val="20"/>
          <w:lang w:eastAsia="es-CO"/>
          <w14:ligatures w14:val="none"/>
        </w:rPr>
        <w:fldChar w:fldCharType="begin"/>
      </w:r>
      <w:r w:rsidRPr="00225770">
        <w:rPr>
          <w:rFonts w:ascii="Times New Roman" w:eastAsia="Times New Roman" w:hAnsi="Times New Roman" w:cs="Times New Roman"/>
          <w:color w:val="2D2D2D"/>
          <w:kern w:val="0"/>
          <w:sz w:val="20"/>
          <w:szCs w:val="20"/>
          <w:lang w:eastAsia="es-CO"/>
          <w14:ligatures w14:val="none"/>
        </w:rPr>
        <w:instrText>HYPERLINK "https://www.corteconstitucional.gov.co/relatoria/2019/C-514-19.htm" \l "_ftnref4" \o ""</w:instrText>
      </w:r>
      <w:r w:rsidRPr="00225770">
        <w:rPr>
          <w:rFonts w:ascii="Times New Roman" w:eastAsia="Times New Roman" w:hAnsi="Times New Roman" w:cs="Times New Roman"/>
          <w:color w:val="2D2D2D"/>
          <w:kern w:val="0"/>
          <w:sz w:val="20"/>
          <w:szCs w:val="20"/>
          <w:lang w:eastAsia="es-CO"/>
          <w14:ligatures w14:val="none"/>
        </w:rPr>
      </w:r>
      <w:r w:rsidRPr="00225770">
        <w:rPr>
          <w:rFonts w:ascii="Times New Roman" w:eastAsia="Times New Roman" w:hAnsi="Times New Roman" w:cs="Times New Roman"/>
          <w:color w:val="2D2D2D"/>
          <w:kern w:val="0"/>
          <w:sz w:val="20"/>
          <w:szCs w:val="20"/>
          <w:lang w:eastAsia="es-CO"/>
          <w14:ligatures w14:val="none"/>
        </w:rPr>
        <w:fldChar w:fldCharType="separate"/>
      </w:r>
      <w:r w:rsidRPr="00225770">
        <w:rPr>
          <w:rFonts w:ascii="Times New Roman" w:eastAsia="Times New Roman" w:hAnsi="Times New Roman" w:cs="Times New Roman"/>
          <w:color w:val="0000FF"/>
          <w:kern w:val="0"/>
          <w:sz w:val="20"/>
          <w:szCs w:val="20"/>
          <w:u w:val="single"/>
          <w:vertAlign w:val="superscript"/>
          <w:lang w:eastAsia="es-CO"/>
          <w14:ligatures w14:val="none"/>
        </w:rPr>
        <w:t>[4]</w:t>
      </w:r>
      <w:r w:rsidRPr="00225770">
        <w:rPr>
          <w:rFonts w:ascii="Times New Roman" w:eastAsia="Times New Roman" w:hAnsi="Times New Roman" w:cs="Times New Roman"/>
          <w:color w:val="2D2D2D"/>
          <w:kern w:val="0"/>
          <w:sz w:val="20"/>
          <w:szCs w:val="20"/>
          <w:lang w:eastAsia="es-CO"/>
          <w14:ligatures w14:val="none"/>
        </w:rPr>
        <w:fldChar w:fldCharType="end"/>
      </w:r>
      <w:bookmarkEnd w:id="84"/>
      <w:r w:rsidRPr="00225770">
        <w:rPr>
          <w:rFonts w:ascii="Times New Roman" w:eastAsia="Times New Roman" w:hAnsi="Times New Roman" w:cs="Times New Roman"/>
          <w:color w:val="2D2D2D"/>
          <w:kern w:val="0"/>
          <w:sz w:val="20"/>
          <w:szCs w:val="20"/>
          <w:lang w:eastAsia="es-CO"/>
          <w14:ligatures w14:val="none"/>
        </w:rPr>
        <w:t> Cita la Sentencia C-060 de 2018.</w:t>
      </w:r>
    </w:p>
    <w:bookmarkStart w:id="85" w:name="_ftn5"/>
    <w:p w14:paraId="5792EFF6" w14:textId="77777777" w:rsidR="00225770" w:rsidRPr="00225770" w:rsidRDefault="00225770" w:rsidP="00DE753C">
      <w:pPr>
        <w:spacing w:after="0" w:line="360" w:lineRule="auto"/>
        <w:ind w:left="283" w:hanging="283"/>
        <w:jc w:val="both"/>
        <w:rPr>
          <w:rFonts w:ascii="Times New Roman" w:eastAsia="Times New Roman" w:hAnsi="Times New Roman" w:cs="Times New Roman"/>
          <w:color w:val="2D2D2D"/>
          <w:kern w:val="0"/>
          <w:sz w:val="20"/>
          <w:szCs w:val="20"/>
          <w:lang w:eastAsia="es-CO"/>
          <w14:ligatures w14:val="none"/>
        </w:rPr>
      </w:pPr>
      <w:r w:rsidRPr="00225770">
        <w:rPr>
          <w:rFonts w:ascii="Times New Roman" w:eastAsia="Times New Roman" w:hAnsi="Times New Roman" w:cs="Times New Roman"/>
          <w:color w:val="2D2D2D"/>
          <w:kern w:val="0"/>
          <w:sz w:val="20"/>
          <w:szCs w:val="20"/>
          <w:lang w:eastAsia="es-CO"/>
          <w14:ligatures w14:val="none"/>
        </w:rPr>
        <w:fldChar w:fldCharType="begin"/>
      </w:r>
      <w:r w:rsidRPr="00225770">
        <w:rPr>
          <w:rFonts w:ascii="Times New Roman" w:eastAsia="Times New Roman" w:hAnsi="Times New Roman" w:cs="Times New Roman"/>
          <w:color w:val="2D2D2D"/>
          <w:kern w:val="0"/>
          <w:sz w:val="20"/>
          <w:szCs w:val="20"/>
          <w:lang w:eastAsia="es-CO"/>
          <w14:ligatures w14:val="none"/>
        </w:rPr>
        <w:instrText>HYPERLINK "https://www.corteconstitucional.gov.co/relatoria/2019/C-514-19.htm" \l "_ftnref5" \o ""</w:instrText>
      </w:r>
      <w:r w:rsidRPr="00225770">
        <w:rPr>
          <w:rFonts w:ascii="Times New Roman" w:eastAsia="Times New Roman" w:hAnsi="Times New Roman" w:cs="Times New Roman"/>
          <w:color w:val="2D2D2D"/>
          <w:kern w:val="0"/>
          <w:sz w:val="20"/>
          <w:szCs w:val="20"/>
          <w:lang w:eastAsia="es-CO"/>
          <w14:ligatures w14:val="none"/>
        </w:rPr>
      </w:r>
      <w:r w:rsidRPr="00225770">
        <w:rPr>
          <w:rFonts w:ascii="Times New Roman" w:eastAsia="Times New Roman" w:hAnsi="Times New Roman" w:cs="Times New Roman"/>
          <w:color w:val="2D2D2D"/>
          <w:kern w:val="0"/>
          <w:sz w:val="20"/>
          <w:szCs w:val="20"/>
          <w:lang w:eastAsia="es-CO"/>
          <w14:ligatures w14:val="none"/>
        </w:rPr>
        <w:fldChar w:fldCharType="separate"/>
      </w:r>
      <w:r w:rsidRPr="00225770">
        <w:rPr>
          <w:rFonts w:ascii="Times New Roman" w:eastAsia="Times New Roman" w:hAnsi="Times New Roman" w:cs="Times New Roman"/>
          <w:color w:val="0000FF"/>
          <w:kern w:val="0"/>
          <w:sz w:val="20"/>
          <w:szCs w:val="20"/>
          <w:u w:val="single"/>
          <w:vertAlign w:val="superscript"/>
          <w:lang w:eastAsia="es-CO"/>
          <w14:ligatures w14:val="none"/>
        </w:rPr>
        <w:t>[5]</w:t>
      </w:r>
      <w:r w:rsidRPr="00225770">
        <w:rPr>
          <w:rFonts w:ascii="Times New Roman" w:eastAsia="Times New Roman" w:hAnsi="Times New Roman" w:cs="Times New Roman"/>
          <w:color w:val="2D2D2D"/>
          <w:kern w:val="0"/>
          <w:sz w:val="20"/>
          <w:szCs w:val="20"/>
          <w:lang w:eastAsia="es-CO"/>
          <w14:ligatures w14:val="none"/>
        </w:rPr>
        <w:fldChar w:fldCharType="end"/>
      </w:r>
      <w:bookmarkEnd w:id="85"/>
      <w:r w:rsidRPr="00225770">
        <w:rPr>
          <w:rFonts w:ascii="Times New Roman" w:eastAsia="Times New Roman" w:hAnsi="Times New Roman" w:cs="Times New Roman"/>
          <w:color w:val="2D2D2D"/>
          <w:kern w:val="0"/>
          <w:sz w:val="20"/>
          <w:szCs w:val="20"/>
          <w:lang w:eastAsia="es-CO"/>
          <w14:ligatures w14:val="none"/>
        </w:rPr>
        <w:t> Cita la sentencia C-060 de 2018.</w:t>
      </w:r>
    </w:p>
    <w:bookmarkStart w:id="86" w:name="_ftn6"/>
    <w:p w14:paraId="3B0C85F0" w14:textId="77777777" w:rsidR="00225770" w:rsidRPr="00225770" w:rsidRDefault="00225770" w:rsidP="00DE753C">
      <w:pPr>
        <w:spacing w:after="0" w:line="360" w:lineRule="auto"/>
        <w:ind w:firstLine="1"/>
        <w:jc w:val="both"/>
        <w:rPr>
          <w:rFonts w:ascii="Times New Roman" w:eastAsia="Times New Roman" w:hAnsi="Times New Roman" w:cs="Times New Roman"/>
          <w:color w:val="2D2D2D"/>
          <w:kern w:val="0"/>
          <w:sz w:val="20"/>
          <w:szCs w:val="20"/>
          <w:lang w:eastAsia="es-CO"/>
          <w14:ligatures w14:val="none"/>
        </w:rPr>
      </w:pPr>
      <w:r w:rsidRPr="00225770">
        <w:rPr>
          <w:rFonts w:ascii="Times New Roman" w:eastAsia="Times New Roman" w:hAnsi="Times New Roman" w:cs="Times New Roman"/>
          <w:color w:val="2D2D2D"/>
          <w:kern w:val="0"/>
          <w:sz w:val="20"/>
          <w:szCs w:val="20"/>
          <w:lang w:eastAsia="es-CO"/>
          <w14:ligatures w14:val="none"/>
        </w:rPr>
        <w:fldChar w:fldCharType="begin"/>
      </w:r>
      <w:r w:rsidRPr="00225770">
        <w:rPr>
          <w:rFonts w:ascii="Times New Roman" w:eastAsia="Times New Roman" w:hAnsi="Times New Roman" w:cs="Times New Roman"/>
          <w:color w:val="2D2D2D"/>
          <w:kern w:val="0"/>
          <w:sz w:val="20"/>
          <w:szCs w:val="20"/>
          <w:lang w:eastAsia="es-CO"/>
          <w14:ligatures w14:val="none"/>
        </w:rPr>
        <w:instrText>HYPERLINK "https://www.corteconstitucional.gov.co/relatoria/2019/C-514-19.htm" \l "_ftnref6" \o ""</w:instrText>
      </w:r>
      <w:r w:rsidRPr="00225770">
        <w:rPr>
          <w:rFonts w:ascii="Times New Roman" w:eastAsia="Times New Roman" w:hAnsi="Times New Roman" w:cs="Times New Roman"/>
          <w:color w:val="2D2D2D"/>
          <w:kern w:val="0"/>
          <w:sz w:val="20"/>
          <w:szCs w:val="20"/>
          <w:lang w:eastAsia="es-CO"/>
          <w14:ligatures w14:val="none"/>
        </w:rPr>
      </w:r>
      <w:r w:rsidRPr="00225770">
        <w:rPr>
          <w:rFonts w:ascii="Times New Roman" w:eastAsia="Times New Roman" w:hAnsi="Times New Roman" w:cs="Times New Roman"/>
          <w:color w:val="2D2D2D"/>
          <w:kern w:val="0"/>
          <w:sz w:val="20"/>
          <w:szCs w:val="20"/>
          <w:lang w:eastAsia="es-CO"/>
          <w14:ligatures w14:val="none"/>
        </w:rPr>
        <w:fldChar w:fldCharType="separate"/>
      </w:r>
      <w:r w:rsidRPr="00225770">
        <w:rPr>
          <w:rFonts w:ascii="Times New Roman" w:eastAsia="Times New Roman" w:hAnsi="Times New Roman" w:cs="Times New Roman"/>
          <w:color w:val="0000FF"/>
          <w:kern w:val="0"/>
          <w:sz w:val="20"/>
          <w:szCs w:val="20"/>
          <w:u w:val="single"/>
          <w:vertAlign w:val="superscript"/>
          <w:lang w:eastAsia="es-CO"/>
          <w14:ligatures w14:val="none"/>
        </w:rPr>
        <w:t>[6]</w:t>
      </w:r>
      <w:r w:rsidRPr="00225770">
        <w:rPr>
          <w:rFonts w:ascii="Times New Roman" w:eastAsia="Times New Roman" w:hAnsi="Times New Roman" w:cs="Times New Roman"/>
          <w:color w:val="2D2D2D"/>
          <w:kern w:val="0"/>
          <w:sz w:val="20"/>
          <w:szCs w:val="20"/>
          <w:lang w:eastAsia="es-CO"/>
          <w14:ligatures w14:val="none"/>
        </w:rPr>
        <w:fldChar w:fldCharType="end"/>
      </w:r>
      <w:bookmarkEnd w:id="86"/>
      <w:r w:rsidRPr="00225770">
        <w:rPr>
          <w:rFonts w:ascii="Times New Roman" w:eastAsia="Times New Roman" w:hAnsi="Times New Roman" w:cs="Times New Roman"/>
          <w:color w:val="2D2D2D"/>
          <w:kern w:val="0"/>
          <w:sz w:val="20"/>
          <w:szCs w:val="20"/>
          <w:lang w:eastAsia="es-CO"/>
          <w14:ligatures w14:val="none"/>
        </w:rPr>
        <w:t> Grupo integrado por </w:t>
      </w:r>
      <w:r w:rsidRPr="00225770">
        <w:rPr>
          <w:rFonts w:ascii="Times New Roman" w:eastAsia="Times New Roman" w:hAnsi="Times New Roman" w:cs="Times New Roman"/>
          <w:i/>
          <w:iCs/>
          <w:color w:val="2D2D2D"/>
          <w:kern w:val="0"/>
          <w:sz w:val="20"/>
          <w:szCs w:val="20"/>
          <w:lang w:eastAsia="es-CO"/>
          <w14:ligatures w14:val="none"/>
        </w:rPr>
        <w:t>“las personas naturales comerciantes, los artesanos minoristas o detallistas, los pequeños agricultores, los ganaderos y los prestadores de servicios.”</w:t>
      </w:r>
    </w:p>
    <w:bookmarkStart w:id="87" w:name="_ftn7"/>
    <w:p w14:paraId="6A7B0C4C" w14:textId="77777777" w:rsidR="00225770" w:rsidRPr="00225770" w:rsidRDefault="00225770" w:rsidP="00DE753C">
      <w:pPr>
        <w:spacing w:after="0" w:line="360" w:lineRule="auto"/>
        <w:ind w:firstLine="1"/>
        <w:jc w:val="both"/>
        <w:rPr>
          <w:rFonts w:ascii="Times New Roman" w:eastAsia="Times New Roman" w:hAnsi="Times New Roman" w:cs="Times New Roman"/>
          <w:color w:val="2D2D2D"/>
          <w:kern w:val="0"/>
          <w:sz w:val="20"/>
          <w:szCs w:val="20"/>
          <w:lang w:eastAsia="es-CO"/>
          <w14:ligatures w14:val="none"/>
        </w:rPr>
      </w:pPr>
      <w:r w:rsidRPr="00225770">
        <w:rPr>
          <w:rFonts w:ascii="Times New Roman" w:eastAsia="Times New Roman" w:hAnsi="Times New Roman" w:cs="Times New Roman"/>
          <w:color w:val="2D2D2D"/>
          <w:kern w:val="0"/>
          <w:sz w:val="20"/>
          <w:szCs w:val="20"/>
          <w:lang w:eastAsia="es-CO"/>
          <w14:ligatures w14:val="none"/>
        </w:rPr>
        <w:fldChar w:fldCharType="begin"/>
      </w:r>
      <w:r w:rsidRPr="00225770">
        <w:rPr>
          <w:rFonts w:ascii="Times New Roman" w:eastAsia="Times New Roman" w:hAnsi="Times New Roman" w:cs="Times New Roman"/>
          <w:color w:val="2D2D2D"/>
          <w:kern w:val="0"/>
          <w:sz w:val="20"/>
          <w:szCs w:val="20"/>
          <w:lang w:eastAsia="es-CO"/>
          <w14:ligatures w14:val="none"/>
        </w:rPr>
        <w:instrText>HYPERLINK "https://www.corteconstitucional.gov.co/relatoria/2019/C-514-19.htm" \l "_ftnref7" \o ""</w:instrText>
      </w:r>
      <w:r w:rsidRPr="00225770">
        <w:rPr>
          <w:rFonts w:ascii="Times New Roman" w:eastAsia="Times New Roman" w:hAnsi="Times New Roman" w:cs="Times New Roman"/>
          <w:color w:val="2D2D2D"/>
          <w:kern w:val="0"/>
          <w:sz w:val="20"/>
          <w:szCs w:val="20"/>
          <w:lang w:eastAsia="es-CO"/>
          <w14:ligatures w14:val="none"/>
        </w:rPr>
      </w:r>
      <w:r w:rsidRPr="00225770">
        <w:rPr>
          <w:rFonts w:ascii="Times New Roman" w:eastAsia="Times New Roman" w:hAnsi="Times New Roman" w:cs="Times New Roman"/>
          <w:color w:val="2D2D2D"/>
          <w:kern w:val="0"/>
          <w:sz w:val="20"/>
          <w:szCs w:val="20"/>
          <w:lang w:eastAsia="es-CO"/>
          <w14:ligatures w14:val="none"/>
        </w:rPr>
        <w:fldChar w:fldCharType="separate"/>
      </w:r>
      <w:r w:rsidRPr="00225770">
        <w:rPr>
          <w:rFonts w:ascii="Times New Roman" w:eastAsia="Times New Roman" w:hAnsi="Times New Roman" w:cs="Times New Roman"/>
          <w:color w:val="0000FF"/>
          <w:kern w:val="0"/>
          <w:sz w:val="20"/>
          <w:szCs w:val="20"/>
          <w:u w:val="single"/>
          <w:vertAlign w:val="superscript"/>
          <w:lang w:eastAsia="es-CO"/>
          <w14:ligatures w14:val="none"/>
        </w:rPr>
        <w:t>[7]</w:t>
      </w:r>
      <w:r w:rsidRPr="00225770">
        <w:rPr>
          <w:rFonts w:ascii="Times New Roman" w:eastAsia="Times New Roman" w:hAnsi="Times New Roman" w:cs="Times New Roman"/>
          <w:color w:val="2D2D2D"/>
          <w:kern w:val="0"/>
          <w:sz w:val="20"/>
          <w:szCs w:val="20"/>
          <w:lang w:eastAsia="es-CO"/>
          <w14:ligatures w14:val="none"/>
        </w:rPr>
        <w:fldChar w:fldCharType="end"/>
      </w:r>
      <w:bookmarkEnd w:id="87"/>
      <w:r w:rsidRPr="00225770">
        <w:rPr>
          <w:rFonts w:ascii="Times New Roman" w:eastAsia="Times New Roman" w:hAnsi="Times New Roman" w:cs="Times New Roman"/>
          <w:color w:val="2D2D2D"/>
          <w:kern w:val="0"/>
          <w:sz w:val="20"/>
          <w:szCs w:val="20"/>
          <w:lang w:eastAsia="es-CO"/>
          <w14:ligatures w14:val="none"/>
        </w:rPr>
        <w:t> El artículo 499 del E.T. fue derogado por el artículo 122 de la Ley 1943 de 2018. En dicho artículo 499 se trató del grupo integrado por </w:t>
      </w:r>
      <w:r w:rsidRPr="00225770">
        <w:rPr>
          <w:rFonts w:ascii="Times New Roman" w:eastAsia="Times New Roman" w:hAnsi="Times New Roman" w:cs="Times New Roman"/>
          <w:i/>
          <w:iCs/>
          <w:color w:val="2D2D2D"/>
          <w:kern w:val="0"/>
          <w:sz w:val="20"/>
          <w:szCs w:val="20"/>
          <w:lang w:eastAsia="es-CO"/>
          <w14:ligatures w14:val="none"/>
        </w:rPr>
        <w:t>“las personas naturales comerciantes y los artesanos, que sean minoristas o detallistas; los agricultores y los ganaderos, que realicen operaciones gravadas, así como quienes presten servicios gravados.”</w:t>
      </w:r>
    </w:p>
    <w:bookmarkStart w:id="88" w:name="_ftn8"/>
    <w:p w14:paraId="0D939DB9" w14:textId="77777777" w:rsidR="00225770" w:rsidRPr="00225770" w:rsidRDefault="00225770" w:rsidP="00DE753C">
      <w:pPr>
        <w:shd w:val="clear" w:color="auto" w:fill="FFFFFF"/>
        <w:spacing w:after="0" w:line="360" w:lineRule="auto"/>
        <w:ind w:right="-232"/>
        <w:jc w:val="both"/>
        <w:textAlignment w:val="baseline"/>
        <w:rPr>
          <w:rFonts w:ascii="Times New Roman" w:eastAsia="Times New Roman" w:hAnsi="Times New Roman" w:cs="Times New Roman"/>
          <w:color w:val="2D2D2D"/>
          <w:kern w:val="0"/>
          <w:sz w:val="28"/>
          <w:szCs w:val="28"/>
          <w:lang w:eastAsia="es-CO"/>
          <w14:ligatures w14:val="none"/>
        </w:rPr>
      </w:pPr>
      <w:r w:rsidRPr="00225770">
        <w:rPr>
          <w:rFonts w:ascii="Times New Roman" w:eastAsia="Times New Roman" w:hAnsi="Times New Roman" w:cs="Times New Roman"/>
          <w:color w:val="2D2D2D"/>
          <w:kern w:val="0"/>
          <w:sz w:val="28"/>
          <w:szCs w:val="28"/>
          <w:lang w:eastAsia="es-CO"/>
          <w14:ligatures w14:val="none"/>
        </w:rPr>
        <w:fldChar w:fldCharType="begin"/>
      </w:r>
      <w:r w:rsidRPr="00225770">
        <w:rPr>
          <w:rFonts w:ascii="Times New Roman" w:eastAsia="Times New Roman" w:hAnsi="Times New Roman" w:cs="Times New Roman"/>
          <w:color w:val="2D2D2D"/>
          <w:kern w:val="0"/>
          <w:sz w:val="28"/>
          <w:szCs w:val="28"/>
          <w:lang w:eastAsia="es-CO"/>
          <w14:ligatures w14:val="none"/>
        </w:rPr>
        <w:instrText>HYPERLINK "https://www.corteconstitucional.gov.co/relatoria/2019/C-514-19.htm" \l "_ftnref8" \o ""</w:instrText>
      </w:r>
      <w:r w:rsidRPr="00225770">
        <w:rPr>
          <w:rFonts w:ascii="Times New Roman" w:eastAsia="Times New Roman" w:hAnsi="Times New Roman" w:cs="Times New Roman"/>
          <w:color w:val="2D2D2D"/>
          <w:kern w:val="0"/>
          <w:sz w:val="28"/>
          <w:szCs w:val="28"/>
          <w:lang w:eastAsia="es-CO"/>
          <w14:ligatures w14:val="none"/>
        </w:rPr>
      </w:r>
      <w:r w:rsidRPr="00225770">
        <w:rPr>
          <w:rFonts w:ascii="Times New Roman" w:eastAsia="Times New Roman" w:hAnsi="Times New Roman" w:cs="Times New Roman"/>
          <w:color w:val="2D2D2D"/>
          <w:kern w:val="0"/>
          <w:sz w:val="28"/>
          <w:szCs w:val="28"/>
          <w:lang w:eastAsia="es-CO"/>
          <w14:ligatures w14:val="none"/>
        </w:rPr>
        <w:fldChar w:fldCharType="separate"/>
      </w:r>
      <w:r w:rsidRPr="00225770">
        <w:rPr>
          <w:rFonts w:ascii="Times New Roman" w:eastAsia="Times New Roman" w:hAnsi="Times New Roman" w:cs="Times New Roman"/>
          <w:color w:val="0000FF"/>
          <w:kern w:val="0"/>
          <w:sz w:val="20"/>
          <w:szCs w:val="20"/>
          <w:u w:val="single"/>
          <w:vertAlign w:val="superscript"/>
          <w:lang w:eastAsia="es-CO"/>
          <w14:ligatures w14:val="none"/>
        </w:rPr>
        <w:t>[8]</w:t>
      </w:r>
      <w:r w:rsidRPr="00225770">
        <w:rPr>
          <w:rFonts w:ascii="Times New Roman" w:eastAsia="Times New Roman" w:hAnsi="Times New Roman" w:cs="Times New Roman"/>
          <w:color w:val="2D2D2D"/>
          <w:kern w:val="0"/>
          <w:sz w:val="28"/>
          <w:szCs w:val="28"/>
          <w:lang w:eastAsia="es-CO"/>
          <w14:ligatures w14:val="none"/>
        </w:rPr>
        <w:fldChar w:fldCharType="end"/>
      </w:r>
      <w:bookmarkEnd w:id="88"/>
      <w:r w:rsidRPr="00225770">
        <w:rPr>
          <w:rFonts w:ascii="Times New Roman" w:eastAsia="Times New Roman" w:hAnsi="Times New Roman" w:cs="Times New Roman"/>
          <w:color w:val="2D2D2D"/>
          <w:kern w:val="0"/>
          <w:sz w:val="20"/>
          <w:szCs w:val="20"/>
          <w:lang w:eastAsia="es-CO"/>
          <w14:ligatures w14:val="none"/>
        </w:rPr>
        <w:t> En sentencia C-1144 de 2000 (MP Vladimiro Naranjo Mesa), reiterada en Sentencia C-102 de 2015 (MP Gloria Stella Ortiz Delgado) la Corte manifestó que “</w:t>
      </w:r>
      <w:r w:rsidRPr="00225770">
        <w:rPr>
          <w:rFonts w:ascii="Times New Roman" w:eastAsia="Times New Roman" w:hAnsi="Times New Roman" w:cs="Times New Roman"/>
          <w:i/>
          <w:iCs/>
          <w:color w:val="2D2D2D"/>
          <w:kern w:val="0"/>
          <w:sz w:val="20"/>
          <w:szCs w:val="20"/>
          <w:bdr w:val="none" w:sz="0" w:space="0" w:color="auto" w:frame="1"/>
          <w:lang w:eastAsia="es-CO"/>
          <w14:ligatures w14:val="none"/>
        </w:rPr>
        <w:t xml:space="preserve">(s)e entiende que el retenedor es la persona natural o jurídica, contribuyente o no contribuyente, sobre la cual el Estado descarga el ejercicio de una función pública: la </w:t>
      </w:r>
      <w:r w:rsidRPr="00225770">
        <w:rPr>
          <w:rFonts w:ascii="Times New Roman" w:eastAsia="Times New Roman" w:hAnsi="Times New Roman" w:cs="Times New Roman"/>
          <w:i/>
          <w:iCs/>
          <w:color w:val="2D2D2D"/>
          <w:kern w:val="0"/>
          <w:sz w:val="20"/>
          <w:szCs w:val="20"/>
          <w:bdr w:val="none" w:sz="0" w:space="0" w:color="auto" w:frame="1"/>
          <w:lang w:eastAsia="es-CO"/>
          <w14:ligatures w14:val="none"/>
        </w:rPr>
        <w:lastRenderedPageBreak/>
        <w:t>obligación de recaudar y consignar a su nombre los dineros materia del tributo. Desde esta perspectiva, el agente retenedor no puede confundirse con el sujeto pasivo de la relación tributaria o contribuyente en cuanto no asume ninguna carga impositiva, viendo limitada su actividad, como se dijo, a la simple cooperación con el fisco en la dispendiosa labor del cobro o recaudo del impuesto. Por esa razón, puede sostenerse que la obligación legal asignada al agente retenedor en nada se asemeja a la del contribuyente, como tampoco a la del particular al que se le atribuye el incumplimiento de una obligación dineraria, siendo aquella, entonces, una obligación autónoma, independiente y de doble vía: de hacer, en cuanto le corresponde recolectar el dinero, y de dar, en la medida en que tiene que entregarlo o ponerlo a disposición del Estado quien es su único y verdadero propietario.”</w:t>
      </w:r>
    </w:p>
    <w:bookmarkStart w:id="89" w:name="_ftn9"/>
    <w:p w14:paraId="73167B13" w14:textId="77777777" w:rsidR="00225770" w:rsidRPr="00225770" w:rsidRDefault="00225770" w:rsidP="00DE753C">
      <w:pPr>
        <w:spacing w:after="0" w:line="360" w:lineRule="auto"/>
        <w:ind w:firstLine="1"/>
        <w:jc w:val="both"/>
        <w:rPr>
          <w:rFonts w:ascii="Times New Roman" w:eastAsia="Times New Roman" w:hAnsi="Times New Roman" w:cs="Times New Roman"/>
          <w:color w:val="2D2D2D"/>
          <w:kern w:val="0"/>
          <w:sz w:val="20"/>
          <w:szCs w:val="20"/>
          <w:lang w:eastAsia="es-CO"/>
          <w14:ligatures w14:val="none"/>
        </w:rPr>
      </w:pPr>
      <w:r w:rsidRPr="00225770">
        <w:rPr>
          <w:rFonts w:ascii="Times New Roman" w:eastAsia="Times New Roman" w:hAnsi="Times New Roman" w:cs="Times New Roman"/>
          <w:color w:val="2D2D2D"/>
          <w:kern w:val="0"/>
          <w:sz w:val="20"/>
          <w:szCs w:val="20"/>
          <w:lang w:eastAsia="es-CO"/>
          <w14:ligatures w14:val="none"/>
        </w:rPr>
        <w:fldChar w:fldCharType="begin"/>
      </w:r>
      <w:r w:rsidRPr="00225770">
        <w:rPr>
          <w:rFonts w:ascii="Times New Roman" w:eastAsia="Times New Roman" w:hAnsi="Times New Roman" w:cs="Times New Roman"/>
          <w:color w:val="2D2D2D"/>
          <w:kern w:val="0"/>
          <w:sz w:val="20"/>
          <w:szCs w:val="20"/>
          <w:lang w:eastAsia="es-CO"/>
          <w14:ligatures w14:val="none"/>
        </w:rPr>
        <w:instrText>HYPERLINK "https://www.corteconstitucional.gov.co/relatoria/2019/C-514-19.htm" \l "_ftnref9" \o ""</w:instrText>
      </w:r>
      <w:r w:rsidRPr="00225770">
        <w:rPr>
          <w:rFonts w:ascii="Times New Roman" w:eastAsia="Times New Roman" w:hAnsi="Times New Roman" w:cs="Times New Roman"/>
          <w:color w:val="2D2D2D"/>
          <w:kern w:val="0"/>
          <w:sz w:val="20"/>
          <w:szCs w:val="20"/>
          <w:lang w:eastAsia="es-CO"/>
          <w14:ligatures w14:val="none"/>
        </w:rPr>
      </w:r>
      <w:r w:rsidRPr="00225770">
        <w:rPr>
          <w:rFonts w:ascii="Times New Roman" w:eastAsia="Times New Roman" w:hAnsi="Times New Roman" w:cs="Times New Roman"/>
          <w:color w:val="2D2D2D"/>
          <w:kern w:val="0"/>
          <w:sz w:val="20"/>
          <w:szCs w:val="20"/>
          <w:lang w:eastAsia="es-CO"/>
          <w14:ligatures w14:val="none"/>
        </w:rPr>
        <w:fldChar w:fldCharType="separate"/>
      </w:r>
      <w:r w:rsidRPr="00225770">
        <w:rPr>
          <w:rFonts w:ascii="Times New Roman" w:eastAsia="Times New Roman" w:hAnsi="Times New Roman" w:cs="Times New Roman"/>
          <w:color w:val="0000FF"/>
          <w:kern w:val="0"/>
          <w:sz w:val="20"/>
          <w:szCs w:val="20"/>
          <w:u w:val="single"/>
          <w:vertAlign w:val="superscript"/>
          <w:lang w:eastAsia="es-CO"/>
          <w14:ligatures w14:val="none"/>
        </w:rPr>
        <w:t>[9]</w:t>
      </w:r>
      <w:r w:rsidRPr="00225770">
        <w:rPr>
          <w:rFonts w:ascii="Times New Roman" w:eastAsia="Times New Roman" w:hAnsi="Times New Roman" w:cs="Times New Roman"/>
          <w:color w:val="2D2D2D"/>
          <w:kern w:val="0"/>
          <w:sz w:val="20"/>
          <w:szCs w:val="20"/>
          <w:lang w:eastAsia="es-CO"/>
          <w14:ligatures w14:val="none"/>
        </w:rPr>
        <w:fldChar w:fldCharType="end"/>
      </w:r>
      <w:bookmarkEnd w:id="89"/>
      <w:r w:rsidRPr="00225770">
        <w:rPr>
          <w:rFonts w:ascii="Times New Roman" w:eastAsia="Times New Roman" w:hAnsi="Times New Roman" w:cs="Times New Roman"/>
          <w:color w:val="2D2D2D"/>
          <w:kern w:val="0"/>
          <w:sz w:val="20"/>
          <w:szCs w:val="20"/>
          <w:lang w:eastAsia="es-CO"/>
          <w14:ligatures w14:val="none"/>
        </w:rPr>
        <w:t> </w:t>
      </w:r>
      <w:r w:rsidRPr="00225770">
        <w:rPr>
          <w:rFonts w:ascii="Times New Roman" w:eastAsia="Times New Roman" w:hAnsi="Times New Roman" w:cs="Times New Roman"/>
          <w:smallCaps/>
          <w:color w:val="2D2D2D"/>
          <w:kern w:val="0"/>
          <w:sz w:val="20"/>
          <w:szCs w:val="20"/>
          <w:lang w:eastAsia="es-CO"/>
          <w14:ligatures w14:val="none"/>
        </w:rPr>
        <w:t>Bravo Arteaga</w:t>
      </w:r>
      <w:r w:rsidRPr="00225770">
        <w:rPr>
          <w:rFonts w:ascii="Times New Roman" w:eastAsia="Times New Roman" w:hAnsi="Times New Roman" w:cs="Times New Roman"/>
          <w:color w:val="2D2D2D"/>
          <w:kern w:val="0"/>
          <w:sz w:val="20"/>
          <w:szCs w:val="20"/>
          <w:lang w:eastAsia="es-CO"/>
          <w14:ligatures w14:val="none"/>
        </w:rPr>
        <w:t>, Juan Rafael. </w:t>
      </w:r>
      <w:r w:rsidRPr="00225770">
        <w:rPr>
          <w:rFonts w:ascii="Times New Roman" w:eastAsia="Times New Roman" w:hAnsi="Times New Roman" w:cs="Times New Roman"/>
          <w:i/>
          <w:iCs/>
          <w:color w:val="2D2D2D"/>
          <w:kern w:val="0"/>
          <w:sz w:val="20"/>
          <w:szCs w:val="20"/>
          <w:u w:val="single"/>
          <w:lang w:eastAsia="es-CO"/>
          <w14:ligatures w14:val="none"/>
        </w:rPr>
        <w:t>Nociones Fundamentales de Derecho Tributario</w:t>
      </w:r>
      <w:r w:rsidRPr="00225770">
        <w:rPr>
          <w:rFonts w:ascii="Times New Roman" w:eastAsia="Times New Roman" w:hAnsi="Times New Roman" w:cs="Times New Roman"/>
          <w:color w:val="2D2D2D"/>
          <w:kern w:val="0"/>
          <w:sz w:val="20"/>
          <w:szCs w:val="20"/>
          <w:lang w:eastAsia="es-CO"/>
          <w14:ligatures w14:val="none"/>
        </w:rPr>
        <w:t>. 3ª edición, 2000. Legis. Págs. 224 - 225.</w:t>
      </w:r>
    </w:p>
    <w:bookmarkStart w:id="90" w:name="_ftn10"/>
    <w:p w14:paraId="407C82EF" w14:textId="77777777" w:rsidR="00225770" w:rsidRPr="00225770" w:rsidRDefault="00225770" w:rsidP="00DE753C">
      <w:pPr>
        <w:spacing w:after="0" w:line="360" w:lineRule="auto"/>
        <w:ind w:left="283" w:hanging="283"/>
        <w:jc w:val="both"/>
        <w:rPr>
          <w:rFonts w:ascii="Times New Roman" w:eastAsia="Times New Roman" w:hAnsi="Times New Roman" w:cs="Times New Roman"/>
          <w:color w:val="2D2D2D"/>
          <w:kern w:val="0"/>
          <w:sz w:val="20"/>
          <w:szCs w:val="20"/>
          <w:lang w:eastAsia="es-CO"/>
          <w14:ligatures w14:val="none"/>
        </w:rPr>
      </w:pPr>
      <w:r w:rsidRPr="00225770">
        <w:rPr>
          <w:rFonts w:ascii="Times New Roman" w:eastAsia="Times New Roman" w:hAnsi="Times New Roman" w:cs="Times New Roman"/>
          <w:color w:val="2D2D2D"/>
          <w:kern w:val="0"/>
          <w:sz w:val="20"/>
          <w:szCs w:val="20"/>
          <w:lang w:eastAsia="es-CO"/>
          <w14:ligatures w14:val="none"/>
        </w:rPr>
        <w:fldChar w:fldCharType="begin"/>
      </w:r>
      <w:r w:rsidRPr="00225770">
        <w:rPr>
          <w:rFonts w:ascii="Times New Roman" w:eastAsia="Times New Roman" w:hAnsi="Times New Roman" w:cs="Times New Roman"/>
          <w:color w:val="2D2D2D"/>
          <w:kern w:val="0"/>
          <w:sz w:val="20"/>
          <w:szCs w:val="20"/>
          <w:lang w:eastAsia="es-CO"/>
          <w14:ligatures w14:val="none"/>
        </w:rPr>
        <w:instrText>HYPERLINK "https://www.corteconstitucional.gov.co/relatoria/2019/C-514-19.htm" \l "_ftnref10" \o ""</w:instrText>
      </w:r>
      <w:r w:rsidRPr="00225770">
        <w:rPr>
          <w:rFonts w:ascii="Times New Roman" w:eastAsia="Times New Roman" w:hAnsi="Times New Roman" w:cs="Times New Roman"/>
          <w:color w:val="2D2D2D"/>
          <w:kern w:val="0"/>
          <w:sz w:val="20"/>
          <w:szCs w:val="20"/>
          <w:lang w:eastAsia="es-CO"/>
          <w14:ligatures w14:val="none"/>
        </w:rPr>
      </w:r>
      <w:r w:rsidRPr="00225770">
        <w:rPr>
          <w:rFonts w:ascii="Times New Roman" w:eastAsia="Times New Roman" w:hAnsi="Times New Roman" w:cs="Times New Roman"/>
          <w:color w:val="2D2D2D"/>
          <w:kern w:val="0"/>
          <w:sz w:val="20"/>
          <w:szCs w:val="20"/>
          <w:lang w:eastAsia="es-CO"/>
          <w14:ligatures w14:val="none"/>
        </w:rPr>
        <w:fldChar w:fldCharType="separate"/>
      </w:r>
      <w:r w:rsidRPr="00225770">
        <w:rPr>
          <w:rFonts w:ascii="Times New Roman" w:eastAsia="Times New Roman" w:hAnsi="Times New Roman" w:cs="Times New Roman"/>
          <w:color w:val="0000FF"/>
          <w:kern w:val="0"/>
          <w:sz w:val="20"/>
          <w:szCs w:val="20"/>
          <w:u w:val="single"/>
          <w:vertAlign w:val="superscript"/>
          <w:lang w:eastAsia="es-CO"/>
          <w14:ligatures w14:val="none"/>
        </w:rPr>
        <w:t>[10]</w:t>
      </w:r>
      <w:r w:rsidRPr="00225770">
        <w:rPr>
          <w:rFonts w:ascii="Times New Roman" w:eastAsia="Times New Roman" w:hAnsi="Times New Roman" w:cs="Times New Roman"/>
          <w:color w:val="2D2D2D"/>
          <w:kern w:val="0"/>
          <w:sz w:val="20"/>
          <w:szCs w:val="20"/>
          <w:lang w:eastAsia="es-CO"/>
          <w14:ligatures w14:val="none"/>
        </w:rPr>
        <w:fldChar w:fldCharType="end"/>
      </w:r>
      <w:bookmarkEnd w:id="90"/>
      <w:r w:rsidRPr="00225770">
        <w:rPr>
          <w:rFonts w:ascii="Times New Roman" w:eastAsia="Times New Roman" w:hAnsi="Times New Roman" w:cs="Times New Roman"/>
          <w:color w:val="2D2D2D"/>
          <w:kern w:val="0"/>
          <w:sz w:val="20"/>
          <w:szCs w:val="20"/>
          <w:lang w:eastAsia="es-CO"/>
          <w14:ligatures w14:val="none"/>
        </w:rPr>
        <w:t> Ibid.</w:t>
      </w:r>
    </w:p>
    <w:bookmarkStart w:id="91" w:name="_ftn11"/>
    <w:p w14:paraId="03B7EE8F" w14:textId="77777777" w:rsidR="00225770" w:rsidRPr="00225770" w:rsidRDefault="00225770" w:rsidP="00DE753C">
      <w:pPr>
        <w:spacing w:after="0" w:line="360" w:lineRule="auto"/>
        <w:ind w:left="283" w:hanging="283"/>
        <w:jc w:val="both"/>
        <w:rPr>
          <w:rFonts w:ascii="Times New Roman" w:eastAsia="Times New Roman" w:hAnsi="Times New Roman" w:cs="Times New Roman"/>
          <w:color w:val="2D2D2D"/>
          <w:kern w:val="0"/>
          <w:sz w:val="20"/>
          <w:szCs w:val="20"/>
          <w:lang w:eastAsia="es-CO"/>
          <w14:ligatures w14:val="none"/>
        </w:rPr>
      </w:pPr>
      <w:r w:rsidRPr="00225770">
        <w:rPr>
          <w:rFonts w:ascii="Times New Roman" w:eastAsia="Times New Roman" w:hAnsi="Times New Roman" w:cs="Times New Roman"/>
          <w:color w:val="2D2D2D"/>
          <w:kern w:val="0"/>
          <w:sz w:val="20"/>
          <w:szCs w:val="20"/>
          <w:lang w:eastAsia="es-CO"/>
          <w14:ligatures w14:val="none"/>
        </w:rPr>
        <w:fldChar w:fldCharType="begin"/>
      </w:r>
      <w:r w:rsidRPr="00225770">
        <w:rPr>
          <w:rFonts w:ascii="Times New Roman" w:eastAsia="Times New Roman" w:hAnsi="Times New Roman" w:cs="Times New Roman"/>
          <w:color w:val="2D2D2D"/>
          <w:kern w:val="0"/>
          <w:sz w:val="20"/>
          <w:szCs w:val="20"/>
          <w:lang w:eastAsia="es-CO"/>
          <w14:ligatures w14:val="none"/>
        </w:rPr>
        <w:instrText>HYPERLINK "https://www.corteconstitucional.gov.co/relatoria/2019/C-514-19.htm" \l "_ftnref11" \o ""</w:instrText>
      </w:r>
      <w:r w:rsidRPr="00225770">
        <w:rPr>
          <w:rFonts w:ascii="Times New Roman" w:eastAsia="Times New Roman" w:hAnsi="Times New Roman" w:cs="Times New Roman"/>
          <w:color w:val="2D2D2D"/>
          <w:kern w:val="0"/>
          <w:sz w:val="20"/>
          <w:szCs w:val="20"/>
          <w:lang w:eastAsia="es-CO"/>
          <w14:ligatures w14:val="none"/>
        </w:rPr>
      </w:r>
      <w:r w:rsidRPr="00225770">
        <w:rPr>
          <w:rFonts w:ascii="Times New Roman" w:eastAsia="Times New Roman" w:hAnsi="Times New Roman" w:cs="Times New Roman"/>
          <w:color w:val="2D2D2D"/>
          <w:kern w:val="0"/>
          <w:sz w:val="20"/>
          <w:szCs w:val="20"/>
          <w:lang w:eastAsia="es-CO"/>
          <w14:ligatures w14:val="none"/>
        </w:rPr>
        <w:fldChar w:fldCharType="separate"/>
      </w:r>
      <w:r w:rsidRPr="00225770">
        <w:rPr>
          <w:rFonts w:ascii="Times New Roman" w:eastAsia="Times New Roman" w:hAnsi="Times New Roman" w:cs="Times New Roman"/>
          <w:color w:val="0000FF"/>
          <w:kern w:val="0"/>
          <w:sz w:val="20"/>
          <w:szCs w:val="20"/>
          <w:u w:val="single"/>
          <w:vertAlign w:val="superscript"/>
          <w:lang w:eastAsia="es-CO"/>
          <w14:ligatures w14:val="none"/>
        </w:rPr>
        <w:t>[11]</w:t>
      </w:r>
      <w:r w:rsidRPr="00225770">
        <w:rPr>
          <w:rFonts w:ascii="Times New Roman" w:eastAsia="Times New Roman" w:hAnsi="Times New Roman" w:cs="Times New Roman"/>
          <w:color w:val="2D2D2D"/>
          <w:kern w:val="0"/>
          <w:sz w:val="20"/>
          <w:szCs w:val="20"/>
          <w:lang w:eastAsia="es-CO"/>
          <w14:ligatures w14:val="none"/>
        </w:rPr>
        <w:fldChar w:fldCharType="end"/>
      </w:r>
      <w:bookmarkEnd w:id="91"/>
      <w:r w:rsidRPr="00225770">
        <w:rPr>
          <w:rFonts w:ascii="Times New Roman" w:eastAsia="Times New Roman" w:hAnsi="Times New Roman" w:cs="Times New Roman"/>
          <w:color w:val="2D2D2D"/>
          <w:kern w:val="0"/>
          <w:sz w:val="20"/>
          <w:szCs w:val="20"/>
          <w:lang w:eastAsia="es-CO"/>
          <w14:ligatures w14:val="none"/>
        </w:rPr>
        <w:t> Sentencia C-1144 de 2000, MP Vladimiro Naranjo Mesa.</w:t>
      </w:r>
    </w:p>
    <w:bookmarkStart w:id="92" w:name="_ftn12"/>
    <w:p w14:paraId="42478E5C" w14:textId="77777777" w:rsidR="00225770" w:rsidRPr="00225770" w:rsidRDefault="00225770" w:rsidP="00DE753C">
      <w:pPr>
        <w:spacing w:after="0" w:line="360" w:lineRule="auto"/>
        <w:ind w:left="283" w:hanging="283"/>
        <w:jc w:val="both"/>
        <w:rPr>
          <w:rFonts w:ascii="Times New Roman" w:eastAsia="Times New Roman" w:hAnsi="Times New Roman" w:cs="Times New Roman"/>
          <w:color w:val="2D2D2D"/>
          <w:kern w:val="0"/>
          <w:sz w:val="20"/>
          <w:szCs w:val="20"/>
          <w:lang w:eastAsia="es-CO"/>
          <w14:ligatures w14:val="none"/>
        </w:rPr>
      </w:pPr>
      <w:r w:rsidRPr="00225770">
        <w:rPr>
          <w:rFonts w:ascii="Times New Roman" w:eastAsia="Times New Roman" w:hAnsi="Times New Roman" w:cs="Times New Roman"/>
          <w:color w:val="2D2D2D"/>
          <w:kern w:val="0"/>
          <w:sz w:val="20"/>
          <w:szCs w:val="20"/>
          <w:lang w:eastAsia="es-CO"/>
          <w14:ligatures w14:val="none"/>
        </w:rPr>
        <w:fldChar w:fldCharType="begin"/>
      </w:r>
      <w:r w:rsidRPr="00225770">
        <w:rPr>
          <w:rFonts w:ascii="Times New Roman" w:eastAsia="Times New Roman" w:hAnsi="Times New Roman" w:cs="Times New Roman"/>
          <w:color w:val="2D2D2D"/>
          <w:kern w:val="0"/>
          <w:sz w:val="20"/>
          <w:szCs w:val="20"/>
          <w:lang w:eastAsia="es-CO"/>
          <w14:ligatures w14:val="none"/>
        </w:rPr>
        <w:instrText>HYPERLINK "https://www.corteconstitucional.gov.co/relatoria/2019/C-514-19.htm" \l "_ftnref12" \o ""</w:instrText>
      </w:r>
      <w:r w:rsidRPr="00225770">
        <w:rPr>
          <w:rFonts w:ascii="Times New Roman" w:eastAsia="Times New Roman" w:hAnsi="Times New Roman" w:cs="Times New Roman"/>
          <w:color w:val="2D2D2D"/>
          <w:kern w:val="0"/>
          <w:sz w:val="20"/>
          <w:szCs w:val="20"/>
          <w:lang w:eastAsia="es-CO"/>
          <w14:ligatures w14:val="none"/>
        </w:rPr>
      </w:r>
      <w:r w:rsidRPr="00225770">
        <w:rPr>
          <w:rFonts w:ascii="Times New Roman" w:eastAsia="Times New Roman" w:hAnsi="Times New Roman" w:cs="Times New Roman"/>
          <w:color w:val="2D2D2D"/>
          <w:kern w:val="0"/>
          <w:sz w:val="20"/>
          <w:szCs w:val="20"/>
          <w:lang w:eastAsia="es-CO"/>
          <w14:ligatures w14:val="none"/>
        </w:rPr>
        <w:fldChar w:fldCharType="separate"/>
      </w:r>
      <w:r w:rsidRPr="00225770">
        <w:rPr>
          <w:rFonts w:ascii="Times New Roman" w:eastAsia="Times New Roman" w:hAnsi="Times New Roman" w:cs="Times New Roman"/>
          <w:color w:val="0000FF"/>
          <w:kern w:val="0"/>
          <w:sz w:val="20"/>
          <w:szCs w:val="20"/>
          <w:u w:val="single"/>
          <w:vertAlign w:val="superscript"/>
          <w:lang w:eastAsia="es-CO"/>
          <w14:ligatures w14:val="none"/>
        </w:rPr>
        <w:t>[12]</w:t>
      </w:r>
      <w:r w:rsidRPr="00225770">
        <w:rPr>
          <w:rFonts w:ascii="Times New Roman" w:eastAsia="Times New Roman" w:hAnsi="Times New Roman" w:cs="Times New Roman"/>
          <w:color w:val="2D2D2D"/>
          <w:kern w:val="0"/>
          <w:sz w:val="20"/>
          <w:szCs w:val="20"/>
          <w:lang w:eastAsia="es-CO"/>
          <w14:ligatures w14:val="none"/>
        </w:rPr>
        <w:fldChar w:fldCharType="end"/>
      </w:r>
      <w:bookmarkEnd w:id="92"/>
      <w:r w:rsidRPr="00225770">
        <w:rPr>
          <w:rFonts w:ascii="Times New Roman" w:eastAsia="Times New Roman" w:hAnsi="Times New Roman" w:cs="Times New Roman"/>
          <w:color w:val="2D2D2D"/>
          <w:kern w:val="0"/>
          <w:sz w:val="20"/>
          <w:szCs w:val="20"/>
          <w:lang w:eastAsia="es-CO"/>
          <w14:ligatures w14:val="none"/>
        </w:rPr>
        <w:t> [8] Sentencia C-015 de 1993. MP Eduardo Cifuentes Muñoz.</w:t>
      </w:r>
    </w:p>
    <w:bookmarkStart w:id="93" w:name="_ftn13"/>
    <w:p w14:paraId="4E2D31EB" w14:textId="77777777" w:rsidR="00225770" w:rsidRPr="00225770" w:rsidRDefault="00225770" w:rsidP="00DE753C">
      <w:pPr>
        <w:spacing w:after="0" w:line="360" w:lineRule="auto"/>
        <w:ind w:left="283" w:hanging="283"/>
        <w:jc w:val="both"/>
        <w:rPr>
          <w:rFonts w:ascii="Times New Roman" w:eastAsia="Times New Roman" w:hAnsi="Times New Roman" w:cs="Times New Roman"/>
          <w:color w:val="2D2D2D"/>
          <w:kern w:val="0"/>
          <w:sz w:val="20"/>
          <w:szCs w:val="20"/>
          <w:lang w:eastAsia="es-CO"/>
          <w14:ligatures w14:val="none"/>
        </w:rPr>
      </w:pPr>
      <w:r w:rsidRPr="00225770">
        <w:rPr>
          <w:rFonts w:ascii="Times New Roman" w:eastAsia="Times New Roman" w:hAnsi="Times New Roman" w:cs="Times New Roman"/>
          <w:color w:val="2D2D2D"/>
          <w:kern w:val="0"/>
          <w:sz w:val="20"/>
          <w:szCs w:val="20"/>
          <w:lang w:eastAsia="es-CO"/>
          <w14:ligatures w14:val="none"/>
        </w:rPr>
        <w:fldChar w:fldCharType="begin"/>
      </w:r>
      <w:r w:rsidRPr="00225770">
        <w:rPr>
          <w:rFonts w:ascii="Times New Roman" w:eastAsia="Times New Roman" w:hAnsi="Times New Roman" w:cs="Times New Roman"/>
          <w:color w:val="2D2D2D"/>
          <w:kern w:val="0"/>
          <w:sz w:val="20"/>
          <w:szCs w:val="20"/>
          <w:lang w:eastAsia="es-CO"/>
          <w14:ligatures w14:val="none"/>
        </w:rPr>
        <w:instrText>HYPERLINK "https://www.corteconstitucional.gov.co/relatoria/2019/C-514-19.htm" \l "_ftnref13" \o ""</w:instrText>
      </w:r>
      <w:r w:rsidRPr="00225770">
        <w:rPr>
          <w:rFonts w:ascii="Times New Roman" w:eastAsia="Times New Roman" w:hAnsi="Times New Roman" w:cs="Times New Roman"/>
          <w:color w:val="2D2D2D"/>
          <w:kern w:val="0"/>
          <w:sz w:val="20"/>
          <w:szCs w:val="20"/>
          <w:lang w:eastAsia="es-CO"/>
          <w14:ligatures w14:val="none"/>
        </w:rPr>
      </w:r>
      <w:r w:rsidRPr="00225770">
        <w:rPr>
          <w:rFonts w:ascii="Times New Roman" w:eastAsia="Times New Roman" w:hAnsi="Times New Roman" w:cs="Times New Roman"/>
          <w:color w:val="2D2D2D"/>
          <w:kern w:val="0"/>
          <w:sz w:val="20"/>
          <w:szCs w:val="20"/>
          <w:lang w:eastAsia="es-CO"/>
          <w14:ligatures w14:val="none"/>
        </w:rPr>
        <w:fldChar w:fldCharType="separate"/>
      </w:r>
      <w:r w:rsidRPr="00225770">
        <w:rPr>
          <w:rFonts w:ascii="Times New Roman" w:eastAsia="Times New Roman" w:hAnsi="Times New Roman" w:cs="Times New Roman"/>
          <w:color w:val="0000FF"/>
          <w:kern w:val="0"/>
          <w:sz w:val="20"/>
          <w:szCs w:val="20"/>
          <w:u w:val="single"/>
          <w:vertAlign w:val="superscript"/>
          <w:lang w:eastAsia="es-CO"/>
          <w14:ligatures w14:val="none"/>
        </w:rPr>
        <w:t>[13]</w:t>
      </w:r>
      <w:r w:rsidRPr="00225770">
        <w:rPr>
          <w:rFonts w:ascii="Times New Roman" w:eastAsia="Times New Roman" w:hAnsi="Times New Roman" w:cs="Times New Roman"/>
          <w:color w:val="2D2D2D"/>
          <w:kern w:val="0"/>
          <w:sz w:val="20"/>
          <w:szCs w:val="20"/>
          <w:lang w:eastAsia="es-CO"/>
          <w14:ligatures w14:val="none"/>
        </w:rPr>
        <w:fldChar w:fldCharType="end"/>
      </w:r>
      <w:bookmarkEnd w:id="93"/>
      <w:r w:rsidRPr="00225770">
        <w:rPr>
          <w:rFonts w:ascii="Times New Roman" w:eastAsia="Times New Roman" w:hAnsi="Times New Roman" w:cs="Times New Roman"/>
          <w:color w:val="2D2D2D"/>
          <w:kern w:val="0"/>
          <w:sz w:val="20"/>
          <w:szCs w:val="20"/>
          <w:lang w:eastAsia="es-CO"/>
          <w14:ligatures w14:val="none"/>
        </w:rPr>
        <w:t> [9] Sentencia C-397 de 1994.  MP Hernando Herrera Vergara.</w:t>
      </w:r>
    </w:p>
    <w:bookmarkStart w:id="94" w:name="_ftn14"/>
    <w:p w14:paraId="36E0DDB0" w14:textId="77777777" w:rsidR="00225770" w:rsidRPr="00225770" w:rsidRDefault="00225770" w:rsidP="00DE753C">
      <w:pPr>
        <w:spacing w:after="0" w:line="360" w:lineRule="auto"/>
        <w:ind w:left="283" w:hanging="283"/>
        <w:jc w:val="both"/>
        <w:rPr>
          <w:rFonts w:ascii="Times New Roman" w:eastAsia="Times New Roman" w:hAnsi="Times New Roman" w:cs="Times New Roman"/>
          <w:color w:val="2D2D2D"/>
          <w:kern w:val="0"/>
          <w:sz w:val="20"/>
          <w:szCs w:val="20"/>
          <w:lang w:eastAsia="es-CO"/>
          <w14:ligatures w14:val="none"/>
        </w:rPr>
      </w:pPr>
      <w:r w:rsidRPr="00225770">
        <w:rPr>
          <w:rFonts w:ascii="Times New Roman" w:eastAsia="Times New Roman" w:hAnsi="Times New Roman" w:cs="Times New Roman"/>
          <w:color w:val="2D2D2D"/>
          <w:kern w:val="0"/>
          <w:sz w:val="20"/>
          <w:szCs w:val="20"/>
          <w:lang w:eastAsia="es-CO"/>
          <w14:ligatures w14:val="none"/>
        </w:rPr>
        <w:fldChar w:fldCharType="begin"/>
      </w:r>
      <w:r w:rsidRPr="00225770">
        <w:rPr>
          <w:rFonts w:ascii="Times New Roman" w:eastAsia="Times New Roman" w:hAnsi="Times New Roman" w:cs="Times New Roman"/>
          <w:color w:val="2D2D2D"/>
          <w:kern w:val="0"/>
          <w:sz w:val="20"/>
          <w:szCs w:val="20"/>
          <w:lang w:eastAsia="es-CO"/>
          <w14:ligatures w14:val="none"/>
        </w:rPr>
        <w:instrText>HYPERLINK "https://www.corteconstitucional.gov.co/relatoria/2019/C-514-19.htm" \l "_ftnref14" \o ""</w:instrText>
      </w:r>
      <w:r w:rsidRPr="00225770">
        <w:rPr>
          <w:rFonts w:ascii="Times New Roman" w:eastAsia="Times New Roman" w:hAnsi="Times New Roman" w:cs="Times New Roman"/>
          <w:color w:val="2D2D2D"/>
          <w:kern w:val="0"/>
          <w:sz w:val="20"/>
          <w:szCs w:val="20"/>
          <w:lang w:eastAsia="es-CO"/>
          <w14:ligatures w14:val="none"/>
        </w:rPr>
      </w:r>
      <w:r w:rsidRPr="00225770">
        <w:rPr>
          <w:rFonts w:ascii="Times New Roman" w:eastAsia="Times New Roman" w:hAnsi="Times New Roman" w:cs="Times New Roman"/>
          <w:color w:val="2D2D2D"/>
          <w:kern w:val="0"/>
          <w:sz w:val="20"/>
          <w:szCs w:val="20"/>
          <w:lang w:eastAsia="es-CO"/>
          <w14:ligatures w14:val="none"/>
        </w:rPr>
        <w:fldChar w:fldCharType="separate"/>
      </w:r>
      <w:r w:rsidRPr="00225770">
        <w:rPr>
          <w:rFonts w:ascii="Times New Roman" w:eastAsia="Times New Roman" w:hAnsi="Times New Roman" w:cs="Times New Roman"/>
          <w:color w:val="0000FF"/>
          <w:kern w:val="0"/>
          <w:sz w:val="20"/>
          <w:szCs w:val="20"/>
          <w:u w:val="single"/>
          <w:vertAlign w:val="superscript"/>
          <w:lang w:eastAsia="es-CO"/>
          <w14:ligatures w14:val="none"/>
        </w:rPr>
        <w:t>[14]</w:t>
      </w:r>
      <w:r w:rsidRPr="00225770">
        <w:rPr>
          <w:rFonts w:ascii="Times New Roman" w:eastAsia="Times New Roman" w:hAnsi="Times New Roman" w:cs="Times New Roman"/>
          <w:color w:val="2D2D2D"/>
          <w:kern w:val="0"/>
          <w:sz w:val="20"/>
          <w:szCs w:val="20"/>
          <w:lang w:eastAsia="es-CO"/>
          <w14:ligatures w14:val="none"/>
        </w:rPr>
        <w:fldChar w:fldCharType="end"/>
      </w:r>
      <w:bookmarkEnd w:id="94"/>
      <w:r w:rsidRPr="00225770">
        <w:rPr>
          <w:rFonts w:ascii="Times New Roman" w:eastAsia="Times New Roman" w:hAnsi="Times New Roman" w:cs="Times New Roman"/>
          <w:color w:val="2D2D2D"/>
          <w:kern w:val="0"/>
          <w:sz w:val="20"/>
          <w:szCs w:val="20"/>
          <w:lang w:eastAsia="es-CO"/>
          <w14:ligatures w14:val="none"/>
        </w:rPr>
        <w:t> Sentencia C-913 de 2003, MP Clara Inés Vargas Hernández.</w:t>
      </w:r>
    </w:p>
    <w:bookmarkStart w:id="95" w:name="_ftn15"/>
    <w:p w14:paraId="6BA57031" w14:textId="77777777" w:rsidR="00225770" w:rsidRPr="00225770" w:rsidRDefault="00225770" w:rsidP="00DE753C">
      <w:pPr>
        <w:spacing w:after="0" w:line="360" w:lineRule="auto"/>
        <w:ind w:firstLine="1"/>
        <w:jc w:val="both"/>
        <w:rPr>
          <w:rFonts w:ascii="Times New Roman" w:eastAsia="Times New Roman" w:hAnsi="Times New Roman" w:cs="Times New Roman"/>
          <w:color w:val="2D2D2D"/>
          <w:kern w:val="0"/>
          <w:sz w:val="20"/>
          <w:szCs w:val="20"/>
          <w:lang w:eastAsia="es-CO"/>
          <w14:ligatures w14:val="none"/>
        </w:rPr>
      </w:pPr>
      <w:r w:rsidRPr="00225770">
        <w:rPr>
          <w:rFonts w:ascii="Times New Roman" w:eastAsia="Times New Roman" w:hAnsi="Times New Roman" w:cs="Times New Roman"/>
          <w:color w:val="2D2D2D"/>
          <w:kern w:val="0"/>
          <w:sz w:val="20"/>
          <w:szCs w:val="20"/>
          <w:lang w:eastAsia="es-CO"/>
          <w14:ligatures w14:val="none"/>
        </w:rPr>
        <w:fldChar w:fldCharType="begin"/>
      </w:r>
      <w:r w:rsidRPr="00225770">
        <w:rPr>
          <w:rFonts w:ascii="Times New Roman" w:eastAsia="Times New Roman" w:hAnsi="Times New Roman" w:cs="Times New Roman"/>
          <w:color w:val="2D2D2D"/>
          <w:kern w:val="0"/>
          <w:sz w:val="20"/>
          <w:szCs w:val="20"/>
          <w:lang w:eastAsia="es-CO"/>
          <w14:ligatures w14:val="none"/>
        </w:rPr>
        <w:instrText>HYPERLINK "https://www.corteconstitucional.gov.co/relatoria/2019/C-514-19.htm" \l "_ftnref15" \o ""</w:instrText>
      </w:r>
      <w:r w:rsidRPr="00225770">
        <w:rPr>
          <w:rFonts w:ascii="Times New Roman" w:eastAsia="Times New Roman" w:hAnsi="Times New Roman" w:cs="Times New Roman"/>
          <w:color w:val="2D2D2D"/>
          <w:kern w:val="0"/>
          <w:sz w:val="20"/>
          <w:szCs w:val="20"/>
          <w:lang w:eastAsia="es-CO"/>
          <w14:ligatures w14:val="none"/>
        </w:rPr>
      </w:r>
      <w:r w:rsidRPr="00225770">
        <w:rPr>
          <w:rFonts w:ascii="Times New Roman" w:eastAsia="Times New Roman" w:hAnsi="Times New Roman" w:cs="Times New Roman"/>
          <w:color w:val="2D2D2D"/>
          <w:kern w:val="0"/>
          <w:sz w:val="20"/>
          <w:szCs w:val="20"/>
          <w:lang w:eastAsia="es-CO"/>
          <w14:ligatures w14:val="none"/>
        </w:rPr>
        <w:fldChar w:fldCharType="separate"/>
      </w:r>
      <w:r w:rsidRPr="00225770">
        <w:rPr>
          <w:rFonts w:ascii="Times New Roman" w:eastAsia="Times New Roman" w:hAnsi="Times New Roman" w:cs="Times New Roman"/>
          <w:color w:val="0000FF"/>
          <w:kern w:val="0"/>
          <w:sz w:val="20"/>
          <w:szCs w:val="20"/>
          <w:u w:val="single"/>
          <w:vertAlign w:val="superscript"/>
          <w:lang w:eastAsia="es-CO"/>
          <w14:ligatures w14:val="none"/>
        </w:rPr>
        <w:t>[15]</w:t>
      </w:r>
      <w:r w:rsidRPr="00225770">
        <w:rPr>
          <w:rFonts w:ascii="Times New Roman" w:eastAsia="Times New Roman" w:hAnsi="Times New Roman" w:cs="Times New Roman"/>
          <w:color w:val="2D2D2D"/>
          <w:kern w:val="0"/>
          <w:sz w:val="20"/>
          <w:szCs w:val="20"/>
          <w:lang w:eastAsia="es-CO"/>
          <w14:ligatures w14:val="none"/>
        </w:rPr>
        <w:fldChar w:fldCharType="end"/>
      </w:r>
      <w:bookmarkEnd w:id="95"/>
      <w:r w:rsidRPr="00225770">
        <w:rPr>
          <w:rFonts w:ascii="Times New Roman" w:eastAsia="Times New Roman" w:hAnsi="Times New Roman" w:cs="Times New Roman"/>
          <w:color w:val="2D2D2D"/>
          <w:kern w:val="0"/>
          <w:sz w:val="20"/>
          <w:szCs w:val="20"/>
          <w:lang w:eastAsia="es-CO"/>
          <w14:ligatures w14:val="none"/>
        </w:rPr>
        <w:t> Aunque el texto literal del numeral 7 del artículo 437-2 del Estatuto Tributario hace referencia a los responsables del </w:t>
      </w:r>
      <w:r w:rsidRPr="00225770">
        <w:rPr>
          <w:rFonts w:ascii="Times New Roman" w:eastAsia="Times New Roman" w:hAnsi="Times New Roman" w:cs="Times New Roman"/>
          <w:i/>
          <w:iCs/>
          <w:color w:val="2D2D2D"/>
          <w:kern w:val="0"/>
          <w:sz w:val="20"/>
          <w:szCs w:val="20"/>
          <w:lang w:eastAsia="es-CO"/>
          <w14:ligatures w14:val="none"/>
        </w:rPr>
        <w:t>“Régimen Común”,</w:t>
      </w:r>
      <w:r w:rsidRPr="00225770">
        <w:rPr>
          <w:rFonts w:ascii="Times New Roman" w:eastAsia="Times New Roman" w:hAnsi="Times New Roman" w:cs="Times New Roman"/>
          <w:color w:val="2D2D2D"/>
          <w:kern w:val="0"/>
          <w:sz w:val="20"/>
          <w:szCs w:val="20"/>
          <w:lang w:eastAsia="es-CO"/>
          <w14:ligatures w14:val="none"/>
        </w:rPr>
        <w:t> esta última expresión debe entenderse reemplaza por los responsables del </w:t>
      </w:r>
      <w:r w:rsidRPr="00225770">
        <w:rPr>
          <w:rFonts w:ascii="Times New Roman" w:eastAsia="Times New Roman" w:hAnsi="Times New Roman" w:cs="Times New Roman"/>
          <w:i/>
          <w:iCs/>
          <w:color w:val="2D2D2D"/>
          <w:kern w:val="0"/>
          <w:sz w:val="20"/>
          <w:szCs w:val="20"/>
          <w:lang w:eastAsia="es-CO"/>
          <w14:ligatures w14:val="none"/>
        </w:rPr>
        <w:t>“régimen de responsabilidad del Impuesto sobre las Ventas (IVA</w:t>
      </w:r>
      <w:r w:rsidRPr="00225770">
        <w:rPr>
          <w:rFonts w:ascii="Times New Roman" w:eastAsia="Times New Roman" w:hAnsi="Times New Roman" w:cs="Times New Roman"/>
          <w:color w:val="2D2D2D"/>
          <w:kern w:val="0"/>
          <w:sz w:val="20"/>
          <w:szCs w:val="20"/>
          <w:lang w:eastAsia="es-CO"/>
          <w14:ligatures w14:val="none"/>
        </w:rPr>
        <w:t>)”; todo ello con arreglo a lo previsto por el artículo 18 de la ley 1943 de 2018, en donde el Legislador dispuso: </w:t>
      </w:r>
      <w:r w:rsidRPr="00225770">
        <w:rPr>
          <w:rFonts w:ascii="Times New Roman" w:eastAsia="Times New Roman" w:hAnsi="Times New Roman" w:cs="Times New Roman"/>
          <w:b/>
          <w:bCs/>
          <w:color w:val="2D2D2D"/>
          <w:kern w:val="0"/>
          <w:sz w:val="20"/>
          <w:szCs w:val="20"/>
          <w:lang w:eastAsia="es-CO"/>
          <w14:ligatures w14:val="none"/>
        </w:rPr>
        <w:t>“</w:t>
      </w:r>
      <w:r w:rsidRPr="00225770">
        <w:rPr>
          <w:rFonts w:ascii="Times New Roman" w:eastAsia="Times New Roman" w:hAnsi="Times New Roman" w:cs="Times New Roman"/>
          <w:b/>
          <w:bCs/>
          <w:color w:val="4B4949"/>
          <w:kern w:val="0"/>
          <w:sz w:val="20"/>
          <w:szCs w:val="20"/>
          <w:lang w:eastAsia="es-CO"/>
          <w14:ligatures w14:val="none"/>
        </w:rPr>
        <w:t>Elimínense todas las referencias al régimen simplificado del impuesto a las ventas y del impuesto nacional al consumo.</w:t>
      </w:r>
      <w:r w:rsidRPr="00225770">
        <w:rPr>
          <w:rFonts w:ascii="Times New Roman" w:eastAsia="Times New Roman" w:hAnsi="Times New Roman" w:cs="Times New Roman"/>
          <w:color w:val="2D2D2D"/>
          <w:kern w:val="0"/>
          <w:sz w:val="20"/>
          <w:szCs w:val="20"/>
          <w:lang w:eastAsia="es-CO"/>
          <w14:ligatures w14:val="none"/>
        </w:rPr>
        <w:t> </w:t>
      </w:r>
      <w:r w:rsidRPr="00225770">
        <w:rPr>
          <w:rFonts w:ascii="Times New Roman" w:eastAsia="Times New Roman" w:hAnsi="Times New Roman" w:cs="Times New Roman"/>
          <w:b/>
          <w:bCs/>
          <w:color w:val="2D2D2D"/>
          <w:kern w:val="0"/>
          <w:sz w:val="20"/>
          <w:szCs w:val="20"/>
          <w:lang w:eastAsia="es-CO"/>
          <w14:ligatures w14:val="none"/>
        </w:rPr>
        <w:t xml:space="preserve">Las normas que se refieran al régimen común y al régimen </w:t>
      </w:r>
      <w:proofErr w:type="gramStart"/>
      <w:r w:rsidRPr="00225770">
        <w:rPr>
          <w:rFonts w:ascii="Times New Roman" w:eastAsia="Times New Roman" w:hAnsi="Times New Roman" w:cs="Times New Roman"/>
          <w:b/>
          <w:bCs/>
          <w:color w:val="2D2D2D"/>
          <w:kern w:val="0"/>
          <w:sz w:val="20"/>
          <w:szCs w:val="20"/>
          <w:lang w:eastAsia="es-CO"/>
          <w14:ligatures w14:val="none"/>
        </w:rPr>
        <w:t>simplificado,</w:t>
      </w:r>
      <w:proofErr w:type="gramEnd"/>
      <w:r w:rsidRPr="00225770">
        <w:rPr>
          <w:rFonts w:ascii="Times New Roman" w:eastAsia="Times New Roman" w:hAnsi="Times New Roman" w:cs="Times New Roman"/>
          <w:b/>
          <w:bCs/>
          <w:color w:val="2D2D2D"/>
          <w:kern w:val="0"/>
          <w:sz w:val="20"/>
          <w:szCs w:val="20"/>
          <w:lang w:eastAsia="es-CO"/>
          <w14:ligatures w14:val="none"/>
        </w:rPr>
        <w:t xml:space="preserve"> se entenderán referidas al régimen de responsabilidad del Impuesto sobre las Ventas (IVA).”</w:t>
      </w:r>
    </w:p>
    <w:bookmarkStart w:id="96" w:name="_ftn16"/>
    <w:p w14:paraId="44CDFE0A" w14:textId="77777777" w:rsidR="00225770" w:rsidRPr="00225770" w:rsidRDefault="00225770" w:rsidP="00DE753C">
      <w:pPr>
        <w:spacing w:after="0" w:line="360" w:lineRule="auto"/>
        <w:ind w:left="283" w:hanging="283"/>
        <w:jc w:val="both"/>
        <w:rPr>
          <w:rFonts w:ascii="Times New Roman" w:eastAsia="Times New Roman" w:hAnsi="Times New Roman" w:cs="Times New Roman"/>
          <w:color w:val="2D2D2D"/>
          <w:kern w:val="0"/>
          <w:sz w:val="20"/>
          <w:szCs w:val="20"/>
          <w:lang w:eastAsia="es-CO"/>
          <w14:ligatures w14:val="none"/>
        </w:rPr>
      </w:pPr>
      <w:r w:rsidRPr="00225770">
        <w:rPr>
          <w:rFonts w:ascii="Times New Roman" w:eastAsia="Times New Roman" w:hAnsi="Times New Roman" w:cs="Times New Roman"/>
          <w:color w:val="2D2D2D"/>
          <w:kern w:val="0"/>
          <w:sz w:val="20"/>
          <w:szCs w:val="20"/>
          <w:lang w:eastAsia="es-CO"/>
          <w14:ligatures w14:val="none"/>
        </w:rPr>
        <w:fldChar w:fldCharType="begin"/>
      </w:r>
      <w:r w:rsidRPr="00225770">
        <w:rPr>
          <w:rFonts w:ascii="Times New Roman" w:eastAsia="Times New Roman" w:hAnsi="Times New Roman" w:cs="Times New Roman"/>
          <w:color w:val="2D2D2D"/>
          <w:kern w:val="0"/>
          <w:sz w:val="20"/>
          <w:szCs w:val="20"/>
          <w:lang w:eastAsia="es-CO"/>
          <w14:ligatures w14:val="none"/>
        </w:rPr>
        <w:instrText>HYPERLINK "https://www.corteconstitucional.gov.co/relatoria/2019/C-514-19.htm" \l "_ftnref16" \o ""</w:instrText>
      </w:r>
      <w:r w:rsidRPr="00225770">
        <w:rPr>
          <w:rFonts w:ascii="Times New Roman" w:eastAsia="Times New Roman" w:hAnsi="Times New Roman" w:cs="Times New Roman"/>
          <w:color w:val="2D2D2D"/>
          <w:kern w:val="0"/>
          <w:sz w:val="20"/>
          <w:szCs w:val="20"/>
          <w:lang w:eastAsia="es-CO"/>
          <w14:ligatures w14:val="none"/>
        </w:rPr>
      </w:r>
      <w:r w:rsidRPr="00225770">
        <w:rPr>
          <w:rFonts w:ascii="Times New Roman" w:eastAsia="Times New Roman" w:hAnsi="Times New Roman" w:cs="Times New Roman"/>
          <w:color w:val="2D2D2D"/>
          <w:kern w:val="0"/>
          <w:sz w:val="20"/>
          <w:szCs w:val="20"/>
          <w:lang w:eastAsia="es-CO"/>
          <w14:ligatures w14:val="none"/>
        </w:rPr>
        <w:fldChar w:fldCharType="separate"/>
      </w:r>
      <w:r w:rsidRPr="00225770">
        <w:rPr>
          <w:rFonts w:ascii="Times New Roman" w:eastAsia="Times New Roman" w:hAnsi="Times New Roman" w:cs="Times New Roman"/>
          <w:color w:val="0000FF"/>
          <w:kern w:val="0"/>
          <w:sz w:val="20"/>
          <w:szCs w:val="20"/>
          <w:u w:val="single"/>
          <w:vertAlign w:val="superscript"/>
          <w:lang w:eastAsia="es-CO"/>
          <w14:ligatures w14:val="none"/>
        </w:rPr>
        <w:t>[16]</w:t>
      </w:r>
      <w:r w:rsidRPr="00225770">
        <w:rPr>
          <w:rFonts w:ascii="Times New Roman" w:eastAsia="Times New Roman" w:hAnsi="Times New Roman" w:cs="Times New Roman"/>
          <w:color w:val="2D2D2D"/>
          <w:kern w:val="0"/>
          <w:sz w:val="20"/>
          <w:szCs w:val="20"/>
          <w:lang w:eastAsia="es-CO"/>
          <w14:ligatures w14:val="none"/>
        </w:rPr>
        <w:fldChar w:fldCharType="end"/>
      </w:r>
      <w:r w:rsidRPr="00225770">
        <w:rPr>
          <w:rFonts w:ascii="Times New Roman" w:eastAsia="Times New Roman" w:hAnsi="Times New Roman" w:cs="Times New Roman"/>
          <w:color w:val="2D2D2D"/>
          <w:kern w:val="0"/>
          <w:sz w:val="20"/>
          <w:szCs w:val="20"/>
          <w:lang w:eastAsia="es-CO"/>
          <w14:ligatures w14:val="none"/>
        </w:rPr>
        <w:t> MP Álvaro Tafur Galvis.</w:t>
      </w:r>
    </w:p>
    <w:bookmarkStart w:id="97" w:name="_ftn17"/>
    <w:p w14:paraId="2D979163" w14:textId="77777777" w:rsidR="00225770" w:rsidRPr="00225770" w:rsidRDefault="00225770" w:rsidP="00DE753C">
      <w:pPr>
        <w:spacing w:after="0" w:line="360" w:lineRule="auto"/>
        <w:ind w:firstLine="1"/>
        <w:jc w:val="both"/>
        <w:rPr>
          <w:rFonts w:ascii="Times New Roman" w:eastAsia="Times New Roman" w:hAnsi="Times New Roman" w:cs="Times New Roman"/>
          <w:color w:val="2D2D2D"/>
          <w:kern w:val="0"/>
          <w:sz w:val="20"/>
          <w:szCs w:val="20"/>
          <w:lang w:eastAsia="es-CO"/>
          <w14:ligatures w14:val="none"/>
        </w:rPr>
      </w:pPr>
      <w:r w:rsidRPr="00225770">
        <w:rPr>
          <w:rFonts w:ascii="Times New Roman" w:eastAsia="Times New Roman" w:hAnsi="Times New Roman" w:cs="Times New Roman"/>
          <w:color w:val="2D2D2D"/>
          <w:kern w:val="0"/>
          <w:sz w:val="20"/>
          <w:szCs w:val="20"/>
          <w:lang w:eastAsia="es-CO"/>
          <w14:ligatures w14:val="none"/>
        </w:rPr>
        <w:fldChar w:fldCharType="begin"/>
      </w:r>
      <w:r w:rsidRPr="00225770">
        <w:rPr>
          <w:rFonts w:ascii="Times New Roman" w:eastAsia="Times New Roman" w:hAnsi="Times New Roman" w:cs="Times New Roman"/>
          <w:color w:val="2D2D2D"/>
          <w:kern w:val="0"/>
          <w:sz w:val="20"/>
          <w:szCs w:val="20"/>
          <w:lang w:eastAsia="es-CO"/>
          <w14:ligatures w14:val="none"/>
        </w:rPr>
        <w:instrText>HYPERLINK "https://www.corteconstitucional.gov.co/relatoria/2019/C-514-19.htm" \l "_ftnref17" \o ""</w:instrText>
      </w:r>
      <w:r w:rsidRPr="00225770">
        <w:rPr>
          <w:rFonts w:ascii="Times New Roman" w:eastAsia="Times New Roman" w:hAnsi="Times New Roman" w:cs="Times New Roman"/>
          <w:color w:val="2D2D2D"/>
          <w:kern w:val="0"/>
          <w:sz w:val="20"/>
          <w:szCs w:val="20"/>
          <w:lang w:eastAsia="es-CO"/>
          <w14:ligatures w14:val="none"/>
        </w:rPr>
      </w:r>
      <w:r w:rsidRPr="00225770">
        <w:rPr>
          <w:rFonts w:ascii="Times New Roman" w:eastAsia="Times New Roman" w:hAnsi="Times New Roman" w:cs="Times New Roman"/>
          <w:color w:val="2D2D2D"/>
          <w:kern w:val="0"/>
          <w:sz w:val="20"/>
          <w:szCs w:val="20"/>
          <w:lang w:eastAsia="es-CO"/>
          <w14:ligatures w14:val="none"/>
        </w:rPr>
        <w:fldChar w:fldCharType="separate"/>
      </w:r>
      <w:r w:rsidRPr="00225770">
        <w:rPr>
          <w:rFonts w:ascii="Times New Roman" w:eastAsia="Times New Roman" w:hAnsi="Times New Roman" w:cs="Times New Roman"/>
          <w:color w:val="0000FF"/>
          <w:kern w:val="0"/>
          <w:sz w:val="20"/>
          <w:szCs w:val="20"/>
          <w:u w:val="single"/>
          <w:vertAlign w:val="superscript"/>
          <w:lang w:eastAsia="es-CO"/>
          <w14:ligatures w14:val="none"/>
        </w:rPr>
        <w:t>[17]</w:t>
      </w:r>
      <w:r w:rsidRPr="00225770">
        <w:rPr>
          <w:rFonts w:ascii="Times New Roman" w:eastAsia="Times New Roman" w:hAnsi="Times New Roman" w:cs="Times New Roman"/>
          <w:color w:val="2D2D2D"/>
          <w:kern w:val="0"/>
          <w:sz w:val="20"/>
          <w:szCs w:val="20"/>
          <w:lang w:eastAsia="es-CO"/>
          <w14:ligatures w14:val="none"/>
        </w:rPr>
        <w:fldChar w:fldCharType="end"/>
      </w:r>
      <w:bookmarkEnd w:id="97"/>
      <w:r w:rsidRPr="00225770">
        <w:rPr>
          <w:rFonts w:ascii="Times New Roman" w:eastAsia="Times New Roman" w:hAnsi="Times New Roman" w:cs="Times New Roman"/>
          <w:color w:val="2D2D2D"/>
          <w:kern w:val="0"/>
          <w:sz w:val="20"/>
          <w:szCs w:val="20"/>
          <w:lang w:eastAsia="es-CO"/>
          <w14:ligatures w14:val="none"/>
        </w:rPr>
        <w:t> En la Sentencia C-733 de 2003 (MP Clara Inés Vargas Hernández), la Corte sostuvo que </w:t>
      </w:r>
      <w:r w:rsidRPr="00225770">
        <w:rPr>
          <w:rFonts w:ascii="Times New Roman" w:eastAsia="Times New Roman" w:hAnsi="Times New Roman" w:cs="Times New Roman"/>
          <w:i/>
          <w:iCs/>
          <w:color w:val="2D2D2D"/>
          <w:kern w:val="0"/>
          <w:sz w:val="20"/>
          <w:szCs w:val="20"/>
          <w:lang w:eastAsia="es-CO"/>
          <w14:ligatures w14:val="none"/>
        </w:rPr>
        <w:t>“</w:t>
      </w:r>
      <w:r w:rsidRPr="00225770">
        <w:rPr>
          <w:rFonts w:ascii="Times New Roman" w:eastAsia="Times New Roman" w:hAnsi="Times New Roman" w:cs="Times New Roman"/>
          <w:i/>
          <w:iCs/>
          <w:color w:val="000000"/>
          <w:kern w:val="0"/>
          <w:sz w:val="20"/>
          <w:szCs w:val="20"/>
          <w:shd w:val="clear" w:color="auto" w:fill="FFFFFF"/>
          <w:lang w:eastAsia="es-CO"/>
          <w14:ligatures w14:val="none"/>
        </w:rPr>
        <w:t>los deberes tributarios de índole formal son el instrumento que le permite al fisco no solo verificar el pago de los impuestos y contribuciones a que están obligados los contribuyentes, sino también determinar qué personas están obligadas a hacerlo y en qué cuantía, incidiendo de esta manera en el control a la evasión y al contrabando y en el recaudo efectivo de los caudales públicos con los que habrán de sufragarse los gastos e inversiones del Estado.”</w:t>
      </w:r>
    </w:p>
    <w:bookmarkStart w:id="98" w:name="_ftn18"/>
    <w:p w14:paraId="2AB14EF2" w14:textId="77777777" w:rsidR="00225770" w:rsidRPr="00225770" w:rsidRDefault="00225770" w:rsidP="00DE753C">
      <w:pPr>
        <w:spacing w:after="0" w:line="360" w:lineRule="auto"/>
        <w:ind w:left="283" w:hanging="283"/>
        <w:jc w:val="both"/>
        <w:rPr>
          <w:rFonts w:ascii="Times New Roman" w:eastAsia="Times New Roman" w:hAnsi="Times New Roman" w:cs="Times New Roman"/>
          <w:color w:val="2D2D2D"/>
          <w:kern w:val="0"/>
          <w:sz w:val="20"/>
          <w:szCs w:val="20"/>
          <w:lang w:eastAsia="es-CO"/>
          <w14:ligatures w14:val="none"/>
        </w:rPr>
      </w:pPr>
      <w:r w:rsidRPr="00225770">
        <w:rPr>
          <w:rFonts w:ascii="Times New Roman" w:eastAsia="Times New Roman" w:hAnsi="Times New Roman" w:cs="Times New Roman"/>
          <w:color w:val="2D2D2D"/>
          <w:kern w:val="0"/>
          <w:sz w:val="20"/>
          <w:szCs w:val="20"/>
          <w:lang w:eastAsia="es-CO"/>
          <w14:ligatures w14:val="none"/>
        </w:rPr>
        <w:fldChar w:fldCharType="begin"/>
      </w:r>
      <w:r w:rsidRPr="00225770">
        <w:rPr>
          <w:rFonts w:ascii="Times New Roman" w:eastAsia="Times New Roman" w:hAnsi="Times New Roman" w:cs="Times New Roman"/>
          <w:color w:val="2D2D2D"/>
          <w:kern w:val="0"/>
          <w:sz w:val="20"/>
          <w:szCs w:val="20"/>
          <w:lang w:eastAsia="es-CO"/>
          <w14:ligatures w14:val="none"/>
        </w:rPr>
        <w:instrText>HYPERLINK "https://www.corteconstitucional.gov.co/relatoria/2019/C-514-19.htm" \l "_ftnref18" \o ""</w:instrText>
      </w:r>
      <w:r w:rsidRPr="00225770">
        <w:rPr>
          <w:rFonts w:ascii="Times New Roman" w:eastAsia="Times New Roman" w:hAnsi="Times New Roman" w:cs="Times New Roman"/>
          <w:color w:val="2D2D2D"/>
          <w:kern w:val="0"/>
          <w:sz w:val="20"/>
          <w:szCs w:val="20"/>
          <w:lang w:eastAsia="es-CO"/>
          <w14:ligatures w14:val="none"/>
        </w:rPr>
      </w:r>
      <w:r w:rsidRPr="00225770">
        <w:rPr>
          <w:rFonts w:ascii="Times New Roman" w:eastAsia="Times New Roman" w:hAnsi="Times New Roman" w:cs="Times New Roman"/>
          <w:color w:val="2D2D2D"/>
          <w:kern w:val="0"/>
          <w:sz w:val="20"/>
          <w:szCs w:val="20"/>
          <w:lang w:eastAsia="es-CO"/>
          <w14:ligatures w14:val="none"/>
        </w:rPr>
        <w:fldChar w:fldCharType="separate"/>
      </w:r>
      <w:r w:rsidRPr="00225770">
        <w:rPr>
          <w:rFonts w:ascii="Times New Roman" w:eastAsia="Times New Roman" w:hAnsi="Times New Roman" w:cs="Times New Roman"/>
          <w:color w:val="0000FF"/>
          <w:kern w:val="0"/>
          <w:sz w:val="20"/>
          <w:szCs w:val="20"/>
          <w:u w:val="single"/>
          <w:vertAlign w:val="superscript"/>
          <w:lang w:eastAsia="es-CO"/>
          <w14:ligatures w14:val="none"/>
        </w:rPr>
        <w:t>[18]</w:t>
      </w:r>
      <w:r w:rsidRPr="00225770">
        <w:rPr>
          <w:rFonts w:ascii="Times New Roman" w:eastAsia="Times New Roman" w:hAnsi="Times New Roman" w:cs="Times New Roman"/>
          <w:color w:val="2D2D2D"/>
          <w:kern w:val="0"/>
          <w:sz w:val="20"/>
          <w:szCs w:val="20"/>
          <w:lang w:eastAsia="es-CO"/>
          <w14:ligatures w14:val="none"/>
        </w:rPr>
        <w:fldChar w:fldCharType="end"/>
      </w:r>
      <w:r w:rsidRPr="00225770">
        <w:rPr>
          <w:rFonts w:ascii="Times New Roman" w:eastAsia="Times New Roman" w:hAnsi="Times New Roman" w:cs="Times New Roman"/>
          <w:color w:val="2D2D2D"/>
          <w:kern w:val="0"/>
          <w:sz w:val="20"/>
          <w:szCs w:val="20"/>
          <w:lang w:eastAsia="es-CO"/>
          <w14:ligatures w14:val="none"/>
        </w:rPr>
        <w:t> Ver, por ejemplo, la Sentencia C-104 de 2016 (MP. Luis Guillermo Guerrero Pérez).</w:t>
      </w:r>
    </w:p>
    <w:bookmarkStart w:id="99" w:name="_ftn19"/>
    <w:p w14:paraId="6F2E546E" w14:textId="77777777" w:rsidR="00225770" w:rsidRPr="00225770" w:rsidRDefault="00225770" w:rsidP="00DE753C">
      <w:pPr>
        <w:shd w:val="clear" w:color="auto" w:fill="FFFFFF"/>
        <w:spacing w:after="0" w:line="360" w:lineRule="auto"/>
        <w:ind w:right="40"/>
        <w:jc w:val="both"/>
        <w:textAlignment w:val="baseline"/>
        <w:rPr>
          <w:rFonts w:ascii="Times New Roman" w:eastAsia="Times New Roman" w:hAnsi="Times New Roman" w:cs="Times New Roman"/>
          <w:color w:val="2D2D2D"/>
          <w:kern w:val="0"/>
          <w:sz w:val="28"/>
          <w:szCs w:val="28"/>
          <w:lang w:eastAsia="es-CO"/>
          <w14:ligatures w14:val="none"/>
        </w:rPr>
      </w:pPr>
      <w:r w:rsidRPr="00225770">
        <w:rPr>
          <w:rFonts w:ascii="Times New Roman" w:eastAsia="Times New Roman" w:hAnsi="Times New Roman" w:cs="Times New Roman"/>
          <w:color w:val="2D2D2D"/>
          <w:kern w:val="0"/>
          <w:sz w:val="28"/>
          <w:szCs w:val="28"/>
          <w:lang w:eastAsia="es-CO"/>
          <w14:ligatures w14:val="none"/>
        </w:rPr>
        <w:fldChar w:fldCharType="begin"/>
      </w:r>
      <w:r w:rsidRPr="00225770">
        <w:rPr>
          <w:rFonts w:ascii="Times New Roman" w:eastAsia="Times New Roman" w:hAnsi="Times New Roman" w:cs="Times New Roman"/>
          <w:color w:val="2D2D2D"/>
          <w:kern w:val="0"/>
          <w:sz w:val="28"/>
          <w:szCs w:val="28"/>
          <w:lang w:eastAsia="es-CO"/>
          <w14:ligatures w14:val="none"/>
        </w:rPr>
        <w:instrText>HYPERLINK "https://www.corteconstitucional.gov.co/relatoria/2019/C-514-19.htm" \l "_ftnref19" \o ""</w:instrText>
      </w:r>
      <w:r w:rsidRPr="00225770">
        <w:rPr>
          <w:rFonts w:ascii="Times New Roman" w:eastAsia="Times New Roman" w:hAnsi="Times New Roman" w:cs="Times New Roman"/>
          <w:color w:val="2D2D2D"/>
          <w:kern w:val="0"/>
          <w:sz w:val="28"/>
          <w:szCs w:val="28"/>
          <w:lang w:eastAsia="es-CO"/>
          <w14:ligatures w14:val="none"/>
        </w:rPr>
      </w:r>
      <w:r w:rsidRPr="00225770">
        <w:rPr>
          <w:rFonts w:ascii="Times New Roman" w:eastAsia="Times New Roman" w:hAnsi="Times New Roman" w:cs="Times New Roman"/>
          <w:color w:val="2D2D2D"/>
          <w:kern w:val="0"/>
          <w:sz w:val="28"/>
          <w:szCs w:val="28"/>
          <w:lang w:eastAsia="es-CO"/>
          <w14:ligatures w14:val="none"/>
        </w:rPr>
        <w:fldChar w:fldCharType="separate"/>
      </w:r>
      <w:r w:rsidRPr="00225770">
        <w:rPr>
          <w:rFonts w:ascii="Times New Roman" w:eastAsia="Times New Roman" w:hAnsi="Times New Roman" w:cs="Times New Roman"/>
          <w:color w:val="0000FF"/>
          <w:kern w:val="0"/>
          <w:sz w:val="20"/>
          <w:szCs w:val="20"/>
          <w:u w:val="single"/>
          <w:vertAlign w:val="superscript"/>
          <w:lang w:eastAsia="es-CO"/>
          <w14:ligatures w14:val="none"/>
        </w:rPr>
        <w:t>[19]</w:t>
      </w:r>
      <w:r w:rsidRPr="00225770">
        <w:rPr>
          <w:rFonts w:ascii="Times New Roman" w:eastAsia="Times New Roman" w:hAnsi="Times New Roman" w:cs="Times New Roman"/>
          <w:color w:val="2D2D2D"/>
          <w:kern w:val="0"/>
          <w:sz w:val="28"/>
          <w:szCs w:val="28"/>
          <w:lang w:eastAsia="es-CO"/>
          <w14:ligatures w14:val="none"/>
        </w:rPr>
        <w:fldChar w:fldCharType="end"/>
      </w:r>
      <w:r w:rsidRPr="00225770">
        <w:rPr>
          <w:rFonts w:ascii="Times New Roman" w:eastAsia="Times New Roman" w:hAnsi="Times New Roman" w:cs="Times New Roman"/>
          <w:color w:val="2D2D2D"/>
          <w:kern w:val="0"/>
          <w:sz w:val="20"/>
          <w:szCs w:val="20"/>
          <w:lang w:eastAsia="es-CO"/>
          <w14:ligatures w14:val="none"/>
        </w:rPr>
        <w:t> De acuerdo con la Sentencia C-015 de 2018 (MP Cristina Pardo Schlesinger), </w:t>
      </w:r>
      <w:r w:rsidRPr="00225770">
        <w:rPr>
          <w:rFonts w:ascii="Times New Roman" w:eastAsia="Times New Roman" w:hAnsi="Times New Roman" w:cs="Times New Roman"/>
          <w:i/>
          <w:iCs/>
          <w:color w:val="2D2D2D"/>
          <w:kern w:val="0"/>
          <w:sz w:val="20"/>
          <w:szCs w:val="20"/>
          <w:lang w:eastAsia="es-CO"/>
          <w14:ligatures w14:val="none"/>
        </w:rPr>
        <w:t>“</w:t>
      </w:r>
      <w:r w:rsidRPr="00225770">
        <w:rPr>
          <w:rFonts w:ascii="Times New Roman" w:eastAsia="Times New Roman" w:hAnsi="Times New Roman" w:cs="Times New Roman"/>
          <w:i/>
          <w:iCs/>
          <w:color w:val="2D2D2D"/>
          <w:kern w:val="0"/>
          <w:sz w:val="20"/>
          <w:szCs w:val="20"/>
          <w:bdr w:val="none" w:sz="0" w:space="0" w:color="auto" w:frame="1"/>
          <w:shd w:val="clear" w:color="auto" w:fill="FFFFFF"/>
          <w:lang w:val="es-ES_tradnl" w:eastAsia="es-CO"/>
          <w14:ligatures w14:val="none"/>
        </w:rPr>
        <w:t>en lo que concierne a la intensidad del juicio o test en cuestión, el tribunal ha señalado,  (…) que el test a emplear podrá ser: </w:t>
      </w:r>
      <w:r w:rsidRPr="00225770">
        <w:rPr>
          <w:rFonts w:ascii="Times New Roman" w:eastAsia="Times New Roman" w:hAnsi="Times New Roman" w:cs="Times New Roman"/>
          <w:b/>
          <w:bCs/>
          <w:i/>
          <w:iCs/>
          <w:color w:val="2D2D2D"/>
          <w:kern w:val="0"/>
          <w:sz w:val="20"/>
          <w:szCs w:val="20"/>
          <w:bdr w:val="none" w:sz="0" w:space="0" w:color="auto" w:frame="1"/>
          <w:lang w:val="es-ES_tradnl" w:eastAsia="es-CO"/>
          <w14:ligatures w14:val="none"/>
        </w:rPr>
        <w:t>(i)</w:t>
      </w:r>
      <w:r w:rsidRPr="00225770">
        <w:rPr>
          <w:rFonts w:ascii="Times New Roman" w:eastAsia="Times New Roman" w:hAnsi="Times New Roman" w:cs="Times New Roman"/>
          <w:b/>
          <w:bCs/>
          <w:i/>
          <w:iCs/>
          <w:color w:val="2D2D2D"/>
          <w:kern w:val="0"/>
          <w:sz w:val="20"/>
          <w:szCs w:val="20"/>
          <w:bdr w:val="none" w:sz="0" w:space="0" w:color="auto" w:frame="1"/>
          <w:shd w:val="clear" w:color="auto" w:fill="FFFFFF"/>
          <w:lang w:val="es-ES_tradnl" w:eastAsia="es-CO"/>
          <w14:ligatures w14:val="none"/>
        </w:rPr>
        <w:t> leve, en tanto la medida legislativa haga alusión a materias económicas, </w:t>
      </w:r>
      <w:r w:rsidRPr="00225770">
        <w:rPr>
          <w:rFonts w:ascii="Times New Roman" w:eastAsia="Times New Roman" w:hAnsi="Times New Roman" w:cs="Times New Roman"/>
          <w:b/>
          <w:bCs/>
          <w:i/>
          <w:iCs/>
          <w:color w:val="2D2D2D"/>
          <w:kern w:val="0"/>
          <w:sz w:val="20"/>
          <w:szCs w:val="20"/>
          <w:u w:val="single"/>
          <w:bdr w:val="none" w:sz="0" w:space="0" w:color="auto" w:frame="1"/>
          <w:shd w:val="clear" w:color="auto" w:fill="FFFFFF"/>
          <w:lang w:val="es-ES_tradnl" w:eastAsia="es-CO"/>
          <w14:ligatures w14:val="none"/>
        </w:rPr>
        <w:t>tributarias</w:t>
      </w:r>
      <w:r w:rsidRPr="00225770">
        <w:rPr>
          <w:rFonts w:ascii="Times New Roman" w:eastAsia="Times New Roman" w:hAnsi="Times New Roman" w:cs="Times New Roman"/>
          <w:b/>
          <w:bCs/>
          <w:i/>
          <w:iCs/>
          <w:color w:val="2D2D2D"/>
          <w:kern w:val="0"/>
          <w:sz w:val="20"/>
          <w:szCs w:val="20"/>
          <w:bdr w:val="none" w:sz="0" w:space="0" w:color="auto" w:frame="1"/>
          <w:shd w:val="clear" w:color="auto" w:fill="FFFFFF"/>
          <w:lang w:val="es-ES_tradnl" w:eastAsia="es-CO"/>
          <w14:ligatures w14:val="none"/>
        </w:rPr>
        <w:t>, de política internacional o aquellas en las cuales el legislador disponga de un amplio margen de configuración normativa, esto es, que el medio empleado sea idóneo para la consecución del fin y que no existan prohibiciones constitucionales respecto del fin buscado y de dicho medio;</w:t>
      </w:r>
      <w:r w:rsidRPr="00225770">
        <w:rPr>
          <w:rFonts w:ascii="Times New Roman" w:eastAsia="Times New Roman" w:hAnsi="Times New Roman" w:cs="Times New Roman"/>
          <w:i/>
          <w:iCs/>
          <w:color w:val="2D2D2D"/>
          <w:kern w:val="0"/>
          <w:sz w:val="20"/>
          <w:szCs w:val="20"/>
          <w:bdr w:val="none" w:sz="0" w:space="0" w:color="auto" w:frame="1"/>
          <w:shd w:val="clear" w:color="auto" w:fill="FFFFFF"/>
          <w:lang w:val="es-ES_tradnl" w:eastAsia="es-CO"/>
          <w14:ligatures w14:val="none"/>
        </w:rPr>
        <w:t> </w:t>
      </w:r>
      <w:r w:rsidRPr="00225770">
        <w:rPr>
          <w:rFonts w:ascii="Times New Roman" w:eastAsia="Times New Roman" w:hAnsi="Times New Roman" w:cs="Times New Roman"/>
          <w:b/>
          <w:bCs/>
          <w:i/>
          <w:iCs/>
          <w:color w:val="2D2D2D"/>
          <w:kern w:val="0"/>
          <w:sz w:val="20"/>
          <w:szCs w:val="20"/>
          <w:bdr w:val="none" w:sz="0" w:space="0" w:color="auto" w:frame="1"/>
          <w:lang w:val="es-ES_tradnl" w:eastAsia="es-CO"/>
          <w14:ligatures w14:val="none"/>
        </w:rPr>
        <w:t>(</w:t>
      </w:r>
      <w:proofErr w:type="spellStart"/>
      <w:r w:rsidRPr="00225770">
        <w:rPr>
          <w:rFonts w:ascii="Times New Roman" w:eastAsia="Times New Roman" w:hAnsi="Times New Roman" w:cs="Times New Roman"/>
          <w:b/>
          <w:bCs/>
          <w:i/>
          <w:iCs/>
          <w:color w:val="2D2D2D"/>
          <w:kern w:val="0"/>
          <w:sz w:val="20"/>
          <w:szCs w:val="20"/>
          <w:bdr w:val="none" w:sz="0" w:space="0" w:color="auto" w:frame="1"/>
          <w:lang w:val="es-ES_tradnl" w:eastAsia="es-CO"/>
          <w14:ligatures w14:val="none"/>
        </w:rPr>
        <w:t>ii</w:t>
      </w:r>
      <w:proofErr w:type="spellEnd"/>
      <w:r w:rsidRPr="00225770">
        <w:rPr>
          <w:rFonts w:ascii="Times New Roman" w:eastAsia="Times New Roman" w:hAnsi="Times New Roman" w:cs="Times New Roman"/>
          <w:b/>
          <w:bCs/>
          <w:i/>
          <w:iCs/>
          <w:color w:val="2D2D2D"/>
          <w:kern w:val="0"/>
          <w:sz w:val="20"/>
          <w:szCs w:val="20"/>
          <w:bdr w:val="none" w:sz="0" w:space="0" w:color="auto" w:frame="1"/>
          <w:lang w:val="es-ES_tradnl" w:eastAsia="es-CO"/>
          <w14:ligatures w14:val="none"/>
        </w:rPr>
        <w:t>)</w:t>
      </w:r>
      <w:r w:rsidRPr="00225770">
        <w:rPr>
          <w:rFonts w:ascii="Times New Roman" w:eastAsia="Times New Roman" w:hAnsi="Times New Roman" w:cs="Times New Roman"/>
          <w:i/>
          <w:iCs/>
          <w:color w:val="2D2D2D"/>
          <w:kern w:val="0"/>
          <w:sz w:val="20"/>
          <w:szCs w:val="20"/>
          <w:bdr w:val="none" w:sz="0" w:space="0" w:color="auto" w:frame="1"/>
          <w:shd w:val="clear" w:color="auto" w:fill="FFFFFF"/>
          <w:lang w:val="es-ES_tradnl" w:eastAsia="es-CO"/>
          <w14:ligatures w14:val="none"/>
        </w:rPr>
        <w:t xml:space="preserve"> intermedio, siempre que se esté ante una valoración de medidas legislativas en las cuales se pueda ver afectado el goce de un derecho constitucional no fundamental. Este nivel del juicio representa una exigencia mayor y comprende no únicamente la consideración acerca de la </w:t>
      </w:r>
      <w:r w:rsidRPr="00225770">
        <w:rPr>
          <w:rFonts w:ascii="Times New Roman" w:eastAsia="Times New Roman" w:hAnsi="Times New Roman" w:cs="Times New Roman"/>
          <w:i/>
          <w:iCs/>
          <w:color w:val="2D2D2D"/>
          <w:kern w:val="0"/>
          <w:sz w:val="20"/>
          <w:szCs w:val="20"/>
          <w:bdr w:val="none" w:sz="0" w:space="0" w:color="auto" w:frame="1"/>
          <w:shd w:val="clear" w:color="auto" w:fill="FFFFFF"/>
          <w:lang w:val="es-ES_tradnl" w:eastAsia="es-CO"/>
          <w14:ligatures w14:val="none"/>
        </w:rPr>
        <w:lastRenderedPageBreak/>
        <w:t>conveniencia del medio, sino también el examen de la conducencia para la materialización del fin perseguido por la norma examinada; y </w:t>
      </w:r>
      <w:r w:rsidRPr="00225770">
        <w:rPr>
          <w:rFonts w:ascii="Times New Roman" w:eastAsia="Times New Roman" w:hAnsi="Times New Roman" w:cs="Times New Roman"/>
          <w:b/>
          <w:bCs/>
          <w:i/>
          <w:iCs/>
          <w:color w:val="2D2D2D"/>
          <w:kern w:val="0"/>
          <w:sz w:val="20"/>
          <w:szCs w:val="20"/>
          <w:bdr w:val="none" w:sz="0" w:space="0" w:color="auto" w:frame="1"/>
          <w:lang w:val="es-ES_tradnl" w:eastAsia="es-CO"/>
          <w14:ligatures w14:val="none"/>
        </w:rPr>
        <w:t>(</w:t>
      </w:r>
      <w:proofErr w:type="spellStart"/>
      <w:r w:rsidRPr="00225770">
        <w:rPr>
          <w:rFonts w:ascii="Times New Roman" w:eastAsia="Times New Roman" w:hAnsi="Times New Roman" w:cs="Times New Roman"/>
          <w:b/>
          <w:bCs/>
          <w:i/>
          <w:iCs/>
          <w:color w:val="2D2D2D"/>
          <w:kern w:val="0"/>
          <w:sz w:val="20"/>
          <w:szCs w:val="20"/>
          <w:bdr w:val="none" w:sz="0" w:space="0" w:color="auto" w:frame="1"/>
          <w:lang w:val="es-ES_tradnl" w:eastAsia="es-CO"/>
          <w14:ligatures w14:val="none"/>
        </w:rPr>
        <w:t>iii</w:t>
      </w:r>
      <w:proofErr w:type="spellEnd"/>
      <w:r w:rsidRPr="00225770">
        <w:rPr>
          <w:rFonts w:ascii="Times New Roman" w:eastAsia="Times New Roman" w:hAnsi="Times New Roman" w:cs="Times New Roman"/>
          <w:b/>
          <w:bCs/>
          <w:i/>
          <w:iCs/>
          <w:color w:val="2D2D2D"/>
          <w:kern w:val="0"/>
          <w:sz w:val="20"/>
          <w:szCs w:val="20"/>
          <w:bdr w:val="none" w:sz="0" w:space="0" w:color="auto" w:frame="1"/>
          <w:lang w:val="es-ES_tradnl" w:eastAsia="es-CO"/>
          <w14:ligatures w14:val="none"/>
        </w:rPr>
        <w:t>)</w:t>
      </w:r>
      <w:r w:rsidRPr="00225770">
        <w:rPr>
          <w:rFonts w:ascii="Times New Roman" w:eastAsia="Times New Roman" w:hAnsi="Times New Roman" w:cs="Times New Roman"/>
          <w:i/>
          <w:iCs/>
          <w:color w:val="2D2D2D"/>
          <w:kern w:val="0"/>
          <w:sz w:val="20"/>
          <w:szCs w:val="20"/>
          <w:bdr w:val="none" w:sz="0" w:space="0" w:color="auto" w:frame="1"/>
          <w:shd w:val="clear" w:color="auto" w:fill="FFFFFF"/>
          <w:lang w:val="es-ES_tradnl" w:eastAsia="es-CO"/>
          <w14:ligatures w14:val="none"/>
        </w:rPr>
        <w:t> estricto, para los casos en los que la medida tenga una mayor proximidad a los principios, derechos y valores superiores, en cuyo caso, debe llevarse a cabo un estudio íntegro de proporcionalidad.” </w:t>
      </w:r>
      <w:r w:rsidRPr="00225770">
        <w:rPr>
          <w:rFonts w:ascii="Times New Roman" w:eastAsia="Times New Roman" w:hAnsi="Times New Roman" w:cs="Times New Roman"/>
          <w:color w:val="2D2D2D"/>
          <w:kern w:val="0"/>
          <w:sz w:val="20"/>
          <w:szCs w:val="20"/>
          <w:bdr w:val="none" w:sz="0" w:space="0" w:color="auto" w:frame="1"/>
          <w:shd w:val="clear" w:color="auto" w:fill="FFFFFF"/>
          <w:lang w:val="es-ES_tradnl" w:eastAsia="es-CO"/>
          <w14:ligatures w14:val="none"/>
        </w:rPr>
        <w:t xml:space="preserve">(Énfasis fuera de texto). En este mismo sentido también puede consultarse las Sentencias C-657 de 2015, MP Jorge Iván Palacio </w:t>
      </w:r>
      <w:proofErr w:type="spellStart"/>
      <w:r w:rsidRPr="00225770">
        <w:rPr>
          <w:rFonts w:ascii="Times New Roman" w:eastAsia="Times New Roman" w:hAnsi="Times New Roman" w:cs="Times New Roman"/>
          <w:color w:val="2D2D2D"/>
          <w:kern w:val="0"/>
          <w:sz w:val="20"/>
          <w:szCs w:val="20"/>
          <w:bdr w:val="none" w:sz="0" w:space="0" w:color="auto" w:frame="1"/>
          <w:shd w:val="clear" w:color="auto" w:fill="FFFFFF"/>
          <w:lang w:val="es-ES_tradnl" w:eastAsia="es-CO"/>
          <w14:ligatures w14:val="none"/>
        </w:rPr>
        <w:t>Palacio</w:t>
      </w:r>
      <w:proofErr w:type="spellEnd"/>
      <w:r w:rsidRPr="00225770">
        <w:rPr>
          <w:rFonts w:ascii="Times New Roman" w:eastAsia="Times New Roman" w:hAnsi="Times New Roman" w:cs="Times New Roman"/>
          <w:color w:val="2D2D2D"/>
          <w:kern w:val="0"/>
          <w:sz w:val="20"/>
          <w:szCs w:val="20"/>
          <w:bdr w:val="none" w:sz="0" w:space="0" w:color="auto" w:frame="1"/>
          <w:shd w:val="clear" w:color="auto" w:fill="FFFFFF"/>
          <w:lang w:val="es-ES_tradnl" w:eastAsia="es-CO"/>
          <w14:ligatures w14:val="none"/>
        </w:rPr>
        <w:t>; C-015 de 2014, MP Mauricio González Cuervo (numeral 4.4.2.1.); y C-748 de 2009, MP Rodrigo Escobar Gil;</w:t>
      </w:r>
    </w:p>
    <w:bookmarkStart w:id="100" w:name="_ftn20"/>
    <w:p w14:paraId="5F69FAD7" w14:textId="77777777" w:rsidR="00225770" w:rsidRPr="00225770" w:rsidRDefault="00225770" w:rsidP="00DE753C">
      <w:pPr>
        <w:spacing w:after="0" w:line="360" w:lineRule="auto"/>
        <w:ind w:left="283" w:hanging="283"/>
        <w:jc w:val="both"/>
        <w:rPr>
          <w:rFonts w:ascii="Times New Roman" w:eastAsia="Times New Roman" w:hAnsi="Times New Roman" w:cs="Times New Roman"/>
          <w:color w:val="2D2D2D"/>
          <w:kern w:val="0"/>
          <w:sz w:val="20"/>
          <w:szCs w:val="20"/>
          <w:lang w:eastAsia="es-CO"/>
          <w14:ligatures w14:val="none"/>
        </w:rPr>
      </w:pPr>
      <w:r w:rsidRPr="00225770">
        <w:rPr>
          <w:rFonts w:ascii="Times New Roman" w:eastAsia="Times New Roman" w:hAnsi="Times New Roman" w:cs="Times New Roman"/>
          <w:color w:val="2D2D2D"/>
          <w:kern w:val="0"/>
          <w:sz w:val="20"/>
          <w:szCs w:val="20"/>
          <w:lang w:eastAsia="es-CO"/>
          <w14:ligatures w14:val="none"/>
        </w:rPr>
        <w:fldChar w:fldCharType="begin"/>
      </w:r>
      <w:r w:rsidRPr="00225770">
        <w:rPr>
          <w:rFonts w:ascii="Times New Roman" w:eastAsia="Times New Roman" w:hAnsi="Times New Roman" w:cs="Times New Roman"/>
          <w:color w:val="2D2D2D"/>
          <w:kern w:val="0"/>
          <w:sz w:val="20"/>
          <w:szCs w:val="20"/>
          <w:lang w:eastAsia="es-CO"/>
          <w14:ligatures w14:val="none"/>
        </w:rPr>
        <w:instrText>HYPERLINK "https://www.corteconstitucional.gov.co/relatoria/2019/C-514-19.htm" \l "_ftnref20" \o ""</w:instrText>
      </w:r>
      <w:r w:rsidRPr="00225770">
        <w:rPr>
          <w:rFonts w:ascii="Times New Roman" w:eastAsia="Times New Roman" w:hAnsi="Times New Roman" w:cs="Times New Roman"/>
          <w:color w:val="2D2D2D"/>
          <w:kern w:val="0"/>
          <w:sz w:val="20"/>
          <w:szCs w:val="20"/>
          <w:lang w:eastAsia="es-CO"/>
          <w14:ligatures w14:val="none"/>
        </w:rPr>
      </w:r>
      <w:r w:rsidRPr="00225770">
        <w:rPr>
          <w:rFonts w:ascii="Times New Roman" w:eastAsia="Times New Roman" w:hAnsi="Times New Roman" w:cs="Times New Roman"/>
          <w:color w:val="2D2D2D"/>
          <w:kern w:val="0"/>
          <w:sz w:val="20"/>
          <w:szCs w:val="20"/>
          <w:lang w:eastAsia="es-CO"/>
          <w14:ligatures w14:val="none"/>
        </w:rPr>
        <w:fldChar w:fldCharType="separate"/>
      </w:r>
      <w:r w:rsidRPr="00225770">
        <w:rPr>
          <w:rFonts w:ascii="Times New Roman" w:eastAsia="Times New Roman" w:hAnsi="Times New Roman" w:cs="Times New Roman"/>
          <w:color w:val="0000FF"/>
          <w:kern w:val="0"/>
          <w:sz w:val="20"/>
          <w:szCs w:val="20"/>
          <w:u w:val="single"/>
          <w:vertAlign w:val="superscript"/>
          <w:lang w:eastAsia="es-CO"/>
          <w14:ligatures w14:val="none"/>
        </w:rPr>
        <w:t>[20]</w:t>
      </w:r>
      <w:r w:rsidRPr="00225770">
        <w:rPr>
          <w:rFonts w:ascii="Times New Roman" w:eastAsia="Times New Roman" w:hAnsi="Times New Roman" w:cs="Times New Roman"/>
          <w:color w:val="2D2D2D"/>
          <w:kern w:val="0"/>
          <w:sz w:val="20"/>
          <w:szCs w:val="20"/>
          <w:lang w:eastAsia="es-CO"/>
          <w14:ligatures w14:val="none"/>
        </w:rPr>
        <w:fldChar w:fldCharType="end"/>
      </w:r>
      <w:r w:rsidRPr="00225770">
        <w:rPr>
          <w:rFonts w:ascii="Times New Roman" w:eastAsia="Times New Roman" w:hAnsi="Times New Roman" w:cs="Times New Roman"/>
          <w:color w:val="2D2D2D"/>
          <w:kern w:val="0"/>
          <w:sz w:val="20"/>
          <w:szCs w:val="20"/>
          <w:lang w:eastAsia="es-CO"/>
          <w14:ligatures w14:val="none"/>
        </w:rPr>
        <w:t> Gaceta del Congreso No. 933 de 31 de octubre de 2018, pág. 66.</w:t>
      </w:r>
    </w:p>
    <w:bookmarkStart w:id="101" w:name="_ftn21"/>
    <w:p w14:paraId="7FC9061C" w14:textId="77777777" w:rsidR="00225770" w:rsidRPr="00225770" w:rsidRDefault="00225770" w:rsidP="00DE753C">
      <w:pPr>
        <w:spacing w:after="0" w:line="360" w:lineRule="auto"/>
        <w:jc w:val="both"/>
        <w:rPr>
          <w:rFonts w:ascii="Times New Roman" w:eastAsia="Times New Roman" w:hAnsi="Times New Roman" w:cs="Times New Roman"/>
          <w:color w:val="2D2D2D"/>
          <w:kern w:val="0"/>
          <w:sz w:val="20"/>
          <w:szCs w:val="20"/>
          <w:lang w:eastAsia="es-CO"/>
          <w14:ligatures w14:val="none"/>
        </w:rPr>
      </w:pPr>
      <w:r w:rsidRPr="00225770">
        <w:rPr>
          <w:rFonts w:ascii="Times New Roman" w:eastAsia="Times New Roman" w:hAnsi="Times New Roman" w:cs="Times New Roman"/>
          <w:color w:val="2D2D2D"/>
          <w:kern w:val="0"/>
          <w:sz w:val="20"/>
          <w:szCs w:val="20"/>
          <w:lang w:eastAsia="es-CO"/>
          <w14:ligatures w14:val="none"/>
        </w:rPr>
        <w:fldChar w:fldCharType="begin"/>
      </w:r>
      <w:r w:rsidRPr="00225770">
        <w:rPr>
          <w:rFonts w:ascii="Times New Roman" w:eastAsia="Times New Roman" w:hAnsi="Times New Roman" w:cs="Times New Roman"/>
          <w:color w:val="2D2D2D"/>
          <w:kern w:val="0"/>
          <w:sz w:val="20"/>
          <w:szCs w:val="20"/>
          <w:lang w:eastAsia="es-CO"/>
          <w14:ligatures w14:val="none"/>
        </w:rPr>
        <w:instrText>HYPERLINK "https://www.corteconstitucional.gov.co/relatoria/2019/C-514-19.htm" \l "_ftnref21" \o ""</w:instrText>
      </w:r>
      <w:r w:rsidRPr="00225770">
        <w:rPr>
          <w:rFonts w:ascii="Times New Roman" w:eastAsia="Times New Roman" w:hAnsi="Times New Roman" w:cs="Times New Roman"/>
          <w:color w:val="2D2D2D"/>
          <w:kern w:val="0"/>
          <w:sz w:val="20"/>
          <w:szCs w:val="20"/>
          <w:lang w:eastAsia="es-CO"/>
          <w14:ligatures w14:val="none"/>
        </w:rPr>
      </w:r>
      <w:r w:rsidRPr="00225770">
        <w:rPr>
          <w:rFonts w:ascii="Times New Roman" w:eastAsia="Times New Roman" w:hAnsi="Times New Roman" w:cs="Times New Roman"/>
          <w:color w:val="2D2D2D"/>
          <w:kern w:val="0"/>
          <w:sz w:val="20"/>
          <w:szCs w:val="20"/>
          <w:lang w:eastAsia="es-CO"/>
          <w14:ligatures w14:val="none"/>
        </w:rPr>
        <w:fldChar w:fldCharType="separate"/>
      </w:r>
      <w:r w:rsidRPr="00225770">
        <w:rPr>
          <w:rFonts w:ascii="Times New Roman" w:eastAsia="Times New Roman" w:hAnsi="Times New Roman" w:cs="Times New Roman"/>
          <w:color w:val="0000FF"/>
          <w:kern w:val="0"/>
          <w:sz w:val="20"/>
          <w:szCs w:val="20"/>
          <w:u w:val="single"/>
          <w:vertAlign w:val="superscript"/>
          <w:lang w:eastAsia="es-CO"/>
          <w14:ligatures w14:val="none"/>
        </w:rPr>
        <w:t>[21]</w:t>
      </w:r>
      <w:r w:rsidRPr="00225770">
        <w:rPr>
          <w:rFonts w:ascii="Times New Roman" w:eastAsia="Times New Roman" w:hAnsi="Times New Roman" w:cs="Times New Roman"/>
          <w:color w:val="2D2D2D"/>
          <w:kern w:val="0"/>
          <w:sz w:val="20"/>
          <w:szCs w:val="20"/>
          <w:lang w:eastAsia="es-CO"/>
          <w14:ligatures w14:val="none"/>
        </w:rPr>
        <w:fldChar w:fldCharType="end"/>
      </w:r>
      <w:bookmarkEnd w:id="101"/>
      <w:r w:rsidRPr="00225770">
        <w:rPr>
          <w:rFonts w:ascii="Times New Roman" w:eastAsia="Times New Roman" w:hAnsi="Times New Roman" w:cs="Times New Roman"/>
          <w:color w:val="2D2D2D"/>
          <w:kern w:val="0"/>
          <w:sz w:val="20"/>
          <w:szCs w:val="20"/>
          <w:lang w:eastAsia="es-CO"/>
          <w14:ligatures w14:val="none"/>
        </w:rPr>
        <w:t> Ver, entre muchas otras, las Sentencias C-1035 de 2003 (MP Marco Gerardo Monroy Cabra); C-129 de 2004 (MP Marco Gerardo Monroy Cabra); C-883 de 2011 (MP Luis Ernesto Vargas Silva); C-102 de 205 (MP Gloria Stella Ortiz Delgado); y C-668 de 2015 (MP Gloria Stella Ortiz Delgado).</w:t>
      </w:r>
    </w:p>
    <w:bookmarkStart w:id="102" w:name="_ftn22"/>
    <w:p w14:paraId="5DFC519D" w14:textId="77777777" w:rsidR="00225770" w:rsidRPr="00225770" w:rsidRDefault="00225770" w:rsidP="00DE753C">
      <w:pPr>
        <w:spacing w:after="0" w:line="360" w:lineRule="auto"/>
        <w:ind w:left="283" w:hanging="283"/>
        <w:jc w:val="both"/>
        <w:rPr>
          <w:rFonts w:ascii="Times New Roman" w:eastAsia="Times New Roman" w:hAnsi="Times New Roman" w:cs="Times New Roman"/>
          <w:color w:val="2D2D2D"/>
          <w:kern w:val="0"/>
          <w:sz w:val="20"/>
          <w:szCs w:val="20"/>
          <w:lang w:eastAsia="es-CO"/>
          <w14:ligatures w14:val="none"/>
        </w:rPr>
      </w:pPr>
      <w:r w:rsidRPr="00225770">
        <w:rPr>
          <w:rFonts w:ascii="Times New Roman" w:eastAsia="Times New Roman" w:hAnsi="Times New Roman" w:cs="Times New Roman"/>
          <w:color w:val="2D2D2D"/>
          <w:kern w:val="0"/>
          <w:sz w:val="20"/>
          <w:szCs w:val="20"/>
          <w:lang w:eastAsia="es-CO"/>
          <w14:ligatures w14:val="none"/>
        </w:rPr>
        <w:fldChar w:fldCharType="begin"/>
      </w:r>
      <w:r w:rsidRPr="00225770">
        <w:rPr>
          <w:rFonts w:ascii="Times New Roman" w:eastAsia="Times New Roman" w:hAnsi="Times New Roman" w:cs="Times New Roman"/>
          <w:color w:val="2D2D2D"/>
          <w:kern w:val="0"/>
          <w:sz w:val="20"/>
          <w:szCs w:val="20"/>
          <w:lang w:eastAsia="es-CO"/>
          <w14:ligatures w14:val="none"/>
        </w:rPr>
        <w:instrText>HYPERLINK "https://www.corteconstitucional.gov.co/relatoria/2019/C-514-19.htm" \l "_ftnref22" \o ""</w:instrText>
      </w:r>
      <w:r w:rsidRPr="00225770">
        <w:rPr>
          <w:rFonts w:ascii="Times New Roman" w:eastAsia="Times New Roman" w:hAnsi="Times New Roman" w:cs="Times New Roman"/>
          <w:color w:val="2D2D2D"/>
          <w:kern w:val="0"/>
          <w:sz w:val="20"/>
          <w:szCs w:val="20"/>
          <w:lang w:eastAsia="es-CO"/>
          <w14:ligatures w14:val="none"/>
        </w:rPr>
      </w:r>
      <w:r w:rsidRPr="00225770">
        <w:rPr>
          <w:rFonts w:ascii="Times New Roman" w:eastAsia="Times New Roman" w:hAnsi="Times New Roman" w:cs="Times New Roman"/>
          <w:color w:val="2D2D2D"/>
          <w:kern w:val="0"/>
          <w:sz w:val="20"/>
          <w:szCs w:val="20"/>
          <w:lang w:eastAsia="es-CO"/>
          <w14:ligatures w14:val="none"/>
        </w:rPr>
        <w:fldChar w:fldCharType="separate"/>
      </w:r>
      <w:r w:rsidRPr="00225770">
        <w:rPr>
          <w:rFonts w:ascii="Times New Roman" w:eastAsia="Times New Roman" w:hAnsi="Times New Roman" w:cs="Times New Roman"/>
          <w:color w:val="0000FF"/>
          <w:kern w:val="0"/>
          <w:sz w:val="20"/>
          <w:szCs w:val="20"/>
          <w:u w:val="single"/>
          <w:vertAlign w:val="superscript"/>
          <w:lang w:eastAsia="es-CO"/>
          <w14:ligatures w14:val="none"/>
        </w:rPr>
        <w:t>[22]</w:t>
      </w:r>
      <w:r w:rsidRPr="00225770">
        <w:rPr>
          <w:rFonts w:ascii="Times New Roman" w:eastAsia="Times New Roman" w:hAnsi="Times New Roman" w:cs="Times New Roman"/>
          <w:color w:val="2D2D2D"/>
          <w:kern w:val="0"/>
          <w:sz w:val="20"/>
          <w:szCs w:val="20"/>
          <w:lang w:eastAsia="es-CO"/>
          <w14:ligatures w14:val="none"/>
        </w:rPr>
        <w:fldChar w:fldCharType="end"/>
      </w:r>
      <w:bookmarkEnd w:id="102"/>
      <w:r w:rsidRPr="00225770">
        <w:rPr>
          <w:rFonts w:ascii="Times New Roman" w:eastAsia="Times New Roman" w:hAnsi="Times New Roman" w:cs="Times New Roman"/>
          <w:color w:val="2D2D2D"/>
          <w:kern w:val="0"/>
          <w:sz w:val="20"/>
          <w:szCs w:val="20"/>
          <w:lang w:eastAsia="es-CO"/>
          <w14:ligatures w14:val="none"/>
        </w:rPr>
        <w:t> MP Eduardo Cifuentes Muñoz.</w:t>
      </w:r>
    </w:p>
    <w:bookmarkStart w:id="103" w:name="_ftn23"/>
    <w:p w14:paraId="33D3CE2D" w14:textId="77777777" w:rsidR="00225770" w:rsidRPr="00225770" w:rsidRDefault="00225770" w:rsidP="00DE753C">
      <w:pPr>
        <w:spacing w:after="0" w:line="360" w:lineRule="auto"/>
        <w:ind w:left="283" w:hanging="283"/>
        <w:jc w:val="both"/>
        <w:rPr>
          <w:rFonts w:ascii="Times New Roman" w:eastAsia="Times New Roman" w:hAnsi="Times New Roman" w:cs="Times New Roman"/>
          <w:color w:val="2D2D2D"/>
          <w:kern w:val="0"/>
          <w:sz w:val="20"/>
          <w:szCs w:val="20"/>
          <w:lang w:eastAsia="es-CO"/>
          <w14:ligatures w14:val="none"/>
        </w:rPr>
      </w:pPr>
      <w:r w:rsidRPr="00225770">
        <w:rPr>
          <w:rFonts w:ascii="Times New Roman" w:eastAsia="Times New Roman" w:hAnsi="Times New Roman" w:cs="Times New Roman"/>
          <w:color w:val="2D2D2D"/>
          <w:kern w:val="0"/>
          <w:sz w:val="20"/>
          <w:szCs w:val="20"/>
          <w:lang w:eastAsia="es-CO"/>
          <w14:ligatures w14:val="none"/>
        </w:rPr>
        <w:fldChar w:fldCharType="begin"/>
      </w:r>
      <w:r w:rsidRPr="00225770">
        <w:rPr>
          <w:rFonts w:ascii="Times New Roman" w:eastAsia="Times New Roman" w:hAnsi="Times New Roman" w:cs="Times New Roman"/>
          <w:color w:val="2D2D2D"/>
          <w:kern w:val="0"/>
          <w:sz w:val="20"/>
          <w:szCs w:val="20"/>
          <w:lang w:eastAsia="es-CO"/>
          <w14:ligatures w14:val="none"/>
        </w:rPr>
        <w:instrText>HYPERLINK "https://www.corteconstitucional.gov.co/relatoria/2019/C-514-19.htm" \l "_ftnref23" \o ""</w:instrText>
      </w:r>
      <w:r w:rsidRPr="00225770">
        <w:rPr>
          <w:rFonts w:ascii="Times New Roman" w:eastAsia="Times New Roman" w:hAnsi="Times New Roman" w:cs="Times New Roman"/>
          <w:color w:val="2D2D2D"/>
          <w:kern w:val="0"/>
          <w:sz w:val="20"/>
          <w:szCs w:val="20"/>
          <w:lang w:eastAsia="es-CO"/>
          <w14:ligatures w14:val="none"/>
        </w:rPr>
      </w:r>
      <w:r w:rsidRPr="00225770">
        <w:rPr>
          <w:rFonts w:ascii="Times New Roman" w:eastAsia="Times New Roman" w:hAnsi="Times New Roman" w:cs="Times New Roman"/>
          <w:color w:val="2D2D2D"/>
          <w:kern w:val="0"/>
          <w:sz w:val="20"/>
          <w:szCs w:val="20"/>
          <w:lang w:eastAsia="es-CO"/>
          <w14:ligatures w14:val="none"/>
        </w:rPr>
        <w:fldChar w:fldCharType="separate"/>
      </w:r>
      <w:r w:rsidRPr="00225770">
        <w:rPr>
          <w:rFonts w:ascii="Times New Roman" w:eastAsia="Times New Roman" w:hAnsi="Times New Roman" w:cs="Times New Roman"/>
          <w:color w:val="0000FF"/>
          <w:kern w:val="0"/>
          <w:sz w:val="20"/>
          <w:szCs w:val="20"/>
          <w:u w:val="single"/>
          <w:vertAlign w:val="superscript"/>
          <w:lang w:eastAsia="es-CO"/>
          <w14:ligatures w14:val="none"/>
        </w:rPr>
        <w:t>[23]</w:t>
      </w:r>
      <w:r w:rsidRPr="00225770">
        <w:rPr>
          <w:rFonts w:ascii="Times New Roman" w:eastAsia="Times New Roman" w:hAnsi="Times New Roman" w:cs="Times New Roman"/>
          <w:color w:val="2D2D2D"/>
          <w:kern w:val="0"/>
          <w:sz w:val="20"/>
          <w:szCs w:val="20"/>
          <w:lang w:eastAsia="es-CO"/>
          <w14:ligatures w14:val="none"/>
        </w:rPr>
        <w:fldChar w:fldCharType="end"/>
      </w:r>
      <w:bookmarkEnd w:id="103"/>
      <w:r w:rsidRPr="00225770">
        <w:rPr>
          <w:rFonts w:ascii="Times New Roman" w:eastAsia="Times New Roman" w:hAnsi="Times New Roman" w:cs="Times New Roman"/>
          <w:color w:val="2D2D2D"/>
          <w:kern w:val="0"/>
          <w:sz w:val="20"/>
          <w:szCs w:val="20"/>
          <w:lang w:eastAsia="es-CO"/>
          <w14:ligatures w14:val="none"/>
        </w:rPr>
        <w:t> MP Álvaro Tafur Galvis.</w:t>
      </w:r>
    </w:p>
    <w:bookmarkStart w:id="104" w:name="_ftn24"/>
    <w:p w14:paraId="5F995B87" w14:textId="77777777" w:rsidR="00225770" w:rsidRPr="00225770" w:rsidRDefault="00225770" w:rsidP="00DE753C">
      <w:pPr>
        <w:spacing w:after="0" w:line="360" w:lineRule="auto"/>
        <w:ind w:left="283" w:hanging="283"/>
        <w:jc w:val="both"/>
        <w:rPr>
          <w:rFonts w:ascii="Times New Roman" w:eastAsia="Times New Roman" w:hAnsi="Times New Roman" w:cs="Times New Roman"/>
          <w:color w:val="2D2D2D"/>
          <w:kern w:val="0"/>
          <w:sz w:val="20"/>
          <w:szCs w:val="20"/>
          <w:lang w:eastAsia="es-CO"/>
          <w14:ligatures w14:val="none"/>
        </w:rPr>
      </w:pPr>
      <w:r w:rsidRPr="00225770">
        <w:rPr>
          <w:rFonts w:ascii="Times New Roman" w:eastAsia="Times New Roman" w:hAnsi="Times New Roman" w:cs="Times New Roman"/>
          <w:color w:val="2D2D2D"/>
          <w:kern w:val="0"/>
          <w:sz w:val="20"/>
          <w:szCs w:val="20"/>
          <w:lang w:eastAsia="es-CO"/>
          <w14:ligatures w14:val="none"/>
        </w:rPr>
        <w:fldChar w:fldCharType="begin"/>
      </w:r>
      <w:r w:rsidRPr="00225770">
        <w:rPr>
          <w:rFonts w:ascii="Times New Roman" w:eastAsia="Times New Roman" w:hAnsi="Times New Roman" w:cs="Times New Roman"/>
          <w:color w:val="2D2D2D"/>
          <w:kern w:val="0"/>
          <w:sz w:val="20"/>
          <w:szCs w:val="20"/>
          <w:lang w:eastAsia="es-CO"/>
          <w14:ligatures w14:val="none"/>
        </w:rPr>
        <w:instrText>HYPERLINK "https://www.corteconstitucional.gov.co/relatoria/2019/C-514-19.htm" \l "_ftnref24" \o ""</w:instrText>
      </w:r>
      <w:r w:rsidRPr="00225770">
        <w:rPr>
          <w:rFonts w:ascii="Times New Roman" w:eastAsia="Times New Roman" w:hAnsi="Times New Roman" w:cs="Times New Roman"/>
          <w:color w:val="2D2D2D"/>
          <w:kern w:val="0"/>
          <w:sz w:val="20"/>
          <w:szCs w:val="20"/>
          <w:lang w:eastAsia="es-CO"/>
          <w14:ligatures w14:val="none"/>
        </w:rPr>
      </w:r>
      <w:r w:rsidRPr="00225770">
        <w:rPr>
          <w:rFonts w:ascii="Times New Roman" w:eastAsia="Times New Roman" w:hAnsi="Times New Roman" w:cs="Times New Roman"/>
          <w:color w:val="2D2D2D"/>
          <w:kern w:val="0"/>
          <w:sz w:val="20"/>
          <w:szCs w:val="20"/>
          <w:lang w:eastAsia="es-CO"/>
          <w14:ligatures w14:val="none"/>
        </w:rPr>
        <w:fldChar w:fldCharType="separate"/>
      </w:r>
      <w:r w:rsidRPr="00225770">
        <w:rPr>
          <w:rFonts w:ascii="Times New Roman" w:eastAsia="Times New Roman" w:hAnsi="Times New Roman" w:cs="Times New Roman"/>
          <w:color w:val="0000FF"/>
          <w:kern w:val="0"/>
          <w:sz w:val="20"/>
          <w:szCs w:val="20"/>
          <w:u w:val="single"/>
          <w:vertAlign w:val="superscript"/>
          <w:lang w:eastAsia="es-CO"/>
          <w14:ligatures w14:val="none"/>
        </w:rPr>
        <w:t>[24]</w:t>
      </w:r>
      <w:r w:rsidRPr="00225770">
        <w:rPr>
          <w:rFonts w:ascii="Times New Roman" w:eastAsia="Times New Roman" w:hAnsi="Times New Roman" w:cs="Times New Roman"/>
          <w:color w:val="2D2D2D"/>
          <w:kern w:val="0"/>
          <w:sz w:val="20"/>
          <w:szCs w:val="20"/>
          <w:lang w:eastAsia="es-CO"/>
          <w14:ligatures w14:val="none"/>
        </w:rPr>
        <w:fldChar w:fldCharType="end"/>
      </w:r>
      <w:bookmarkEnd w:id="104"/>
      <w:r w:rsidRPr="00225770">
        <w:rPr>
          <w:rFonts w:ascii="Times New Roman" w:eastAsia="Times New Roman" w:hAnsi="Times New Roman" w:cs="Times New Roman"/>
          <w:color w:val="2D2D2D"/>
          <w:kern w:val="0"/>
          <w:sz w:val="20"/>
          <w:szCs w:val="20"/>
          <w:lang w:eastAsia="es-CO"/>
          <w14:ligatures w14:val="none"/>
        </w:rPr>
        <w:t> MP Carlos Gaviria Díaz.</w:t>
      </w:r>
    </w:p>
    <w:bookmarkStart w:id="105" w:name="_ftn25"/>
    <w:p w14:paraId="19593950" w14:textId="77777777" w:rsidR="00225770" w:rsidRPr="00225770" w:rsidRDefault="00225770" w:rsidP="00DE753C">
      <w:pPr>
        <w:spacing w:after="0" w:line="360" w:lineRule="auto"/>
        <w:jc w:val="both"/>
        <w:rPr>
          <w:rFonts w:ascii="Times New Roman" w:eastAsia="Times New Roman" w:hAnsi="Times New Roman" w:cs="Times New Roman"/>
          <w:color w:val="2D2D2D"/>
          <w:kern w:val="0"/>
          <w:sz w:val="28"/>
          <w:szCs w:val="28"/>
          <w:lang w:eastAsia="es-CO"/>
          <w14:ligatures w14:val="none"/>
        </w:rPr>
      </w:pPr>
      <w:r w:rsidRPr="00225770">
        <w:rPr>
          <w:rFonts w:ascii="Times New Roman" w:eastAsia="Times New Roman" w:hAnsi="Times New Roman" w:cs="Times New Roman"/>
          <w:color w:val="2D2D2D"/>
          <w:kern w:val="0"/>
          <w:sz w:val="28"/>
          <w:szCs w:val="28"/>
          <w:lang w:eastAsia="es-CO"/>
          <w14:ligatures w14:val="none"/>
        </w:rPr>
        <w:fldChar w:fldCharType="begin"/>
      </w:r>
      <w:r w:rsidRPr="00225770">
        <w:rPr>
          <w:rFonts w:ascii="Times New Roman" w:eastAsia="Times New Roman" w:hAnsi="Times New Roman" w:cs="Times New Roman"/>
          <w:color w:val="2D2D2D"/>
          <w:kern w:val="0"/>
          <w:sz w:val="28"/>
          <w:szCs w:val="28"/>
          <w:lang w:eastAsia="es-CO"/>
          <w14:ligatures w14:val="none"/>
        </w:rPr>
        <w:instrText>HYPERLINK "https://www.corteconstitucional.gov.co/relatoria/2019/C-514-19.htm" \l "_ftnref25" \o ""</w:instrText>
      </w:r>
      <w:r w:rsidRPr="00225770">
        <w:rPr>
          <w:rFonts w:ascii="Times New Roman" w:eastAsia="Times New Roman" w:hAnsi="Times New Roman" w:cs="Times New Roman"/>
          <w:color w:val="2D2D2D"/>
          <w:kern w:val="0"/>
          <w:sz w:val="28"/>
          <w:szCs w:val="28"/>
          <w:lang w:eastAsia="es-CO"/>
          <w14:ligatures w14:val="none"/>
        </w:rPr>
      </w:r>
      <w:r w:rsidRPr="00225770">
        <w:rPr>
          <w:rFonts w:ascii="Times New Roman" w:eastAsia="Times New Roman" w:hAnsi="Times New Roman" w:cs="Times New Roman"/>
          <w:color w:val="2D2D2D"/>
          <w:kern w:val="0"/>
          <w:sz w:val="28"/>
          <w:szCs w:val="28"/>
          <w:lang w:eastAsia="es-CO"/>
          <w14:ligatures w14:val="none"/>
        </w:rPr>
        <w:fldChar w:fldCharType="separate"/>
      </w:r>
      <w:r w:rsidRPr="00225770">
        <w:rPr>
          <w:rFonts w:ascii="Times New Roman" w:eastAsia="Times New Roman" w:hAnsi="Times New Roman" w:cs="Times New Roman"/>
          <w:color w:val="0000FF"/>
          <w:kern w:val="0"/>
          <w:sz w:val="20"/>
          <w:szCs w:val="20"/>
          <w:u w:val="single"/>
          <w:vertAlign w:val="superscript"/>
          <w:lang w:eastAsia="es-CO"/>
          <w14:ligatures w14:val="none"/>
        </w:rPr>
        <w:t>[25]</w:t>
      </w:r>
      <w:r w:rsidRPr="00225770">
        <w:rPr>
          <w:rFonts w:ascii="Times New Roman" w:eastAsia="Times New Roman" w:hAnsi="Times New Roman" w:cs="Times New Roman"/>
          <w:color w:val="2D2D2D"/>
          <w:kern w:val="0"/>
          <w:sz w:val="28"/>
          <w:szCs w:val="28"/>
          <w:lang w:eastAsia="es-CO"/>
          <w14:ligatures w14:val="none"/>
        </w:rPr>
        <w:fldChar w:fldCharType="end"/>
      </w:r>
      <w:bookmarkEnd w:id="105"/>
      <w:r w:rsidRPr="00225770">
        <w:rPr>
          <w:rFonts w:ascii="Times New Roman" w:eastAsia="Times New Roman" w:hAnsi="Times New Roman" w:cs="Times New Roman"/>
          <w:color w:val="2D2D2D"/>
          <w:kern w:val="0"/>
          <w:sz w:val="20"/>
          <w:szCs w:val="20"/>
          <w:lang w:eastAsia="es-CO"/>
          <w14:ligatures w14:val="none"/>
        </w:rPr>
        <w:t> Aún si se considera que Colombia no es aún un país con altos índices de bancarización, de acuerdo con el Reporte de Inclusión Financiera 2018, según se manifestó en Sentencia C-932 de 2014 (MP Martha Victoria Sáchica Méndez) </w:t>
      </w:r>
      <w:r w:rsidRPr="00225770">
        <w:rPr>
          <w:rFonts w:ascii="Times New Roman" w:eastAsia="Times New Roman" w:hAnsi="Times New Roman" w:cs="Times New Roman"/>
          <w:i/>
          <w:iCs/>
          <w:color w:val="2D2D2D"/>
          <w:kern w:val="0"/>
          <w:sz w:val="20"/>
          <w:szCs w:val="20"/>
          <w:lang w:eastAsia="es-CO"/>
          <w14:ligatures w14:val="none"/>
        </w:rPr>
        <w:t>“(p)</w:t>
      </w:r>
      <w:r w:rsidRPr="00225770">
        <w:rPr>
          <w:rFonts w:ascii="Times New Roman" w:eastAsia="Times New Roman" w:hAnsi="Times New Roman" w:cs="Times New Roman"/>
          <w:i/>
          <w:iCs/>
          <w:color w:val="2D2D2D"/>
          <w:kern w:val="0"/>
          <w:sz w:val="20"/>
          <w:szCs w:val="20"/>
          <w:lang w:val="es-ES" w:eastAsia="es-CO"/>
          <w14:ligatures w14:val="none"/>
        </w:rPr>
        <w:t>ara el momento en que se realiza esta ponencia, con base en el Reporte de Inclusión Financiera para el año 2013 de la Superintendencia Financiera, se tiene que en Colombia existe presencia de entidades financieras o corresponsales bancarios en un 99.7% de los municipios del país, es decir, en 1099 de los 1102 municipios del país existe la posibilidad de realizar o recibir pagos a través de alguno de los mecanismos previstos por el artículo 26 de la Ley 1430 de 2010</w:t>
      </w:r>
      <w:r w:rsidRPr="00225770">
        <w:rPr>
          <w:rFonts w:ascii="Times New Roman" w:eastAsia="Times New Roman" w:hAnsi="Times New Roman" w:cs="Times New Roman"/>
          <w:i/>
          <w:iCs/>
          <w:color w:val="2D2D2D"/>
          <w:kern w:val="0"/>
          <w:sz w:val="15"/>
          <w:szCs w:val="15"/>
          <w:vertAlign w:val="superscript"/>
          <w:lang w:val="es-ES" w:eastAsia="es-CO"/>
          <w14:ligatures w14:val="none"/>
        </w:rPr>
        <w:t>”</w:t>
      </w:r>
      <w:r w:rsidRPr="00225770">
        <w:rPr>
          <w:rFonts w:ascii="Times New Roman" w:eastAsia="Times New Roman" w:hAnsi="Times New Roman" w:cs="Times New Roman"/>
          <w:i/>
          <w:iCs/>
          <w:color w:val="2D2D2D"/>
          <w:kern w:val="0"/>
          <w:sz w:val="20"/>
          <w:szCs w:val="20"/>
          <w:lang w:val="es-ES" w:eastAsia="es-CO"/>
          <w14:ligatures w14:val="none"/>
        </w:rPr>
        <w:t>.</w:t>
      </w:r>
      <w:r w:rsidRPr="00225770">
        <w:rPr>
          <w:rFonts w:ascii="Times New Roman" w:eastAsia="Times New Roman" w:hAnsi="Times New Roman" w:cs="Times New Roman"/>
          <w:color w:val="2D2D2D"/>
          <w:kern w:val="0"/>
          <w:sz w:val="20"/>
          <w:szCs w:val="20"/>
          <w:lang w:eastAsia="es-CO"/>
          <w14:ligatures w14:val="none"/>
        </w:rPr>
        <w:t> Así mismo, según el Reporte de Inclusión Financiera 2018 </w:t>
      </w:r>
      <w:r w:rsidRPr="00225770">
        <w:rPr>
          <w:rFonts w:ascii="Times New Roman" w:eastAsia="Times New Roman" w:hAnsi="Times New Roman" w:cs="Times New Roman"/>
          <w:i/>
          <w:iCs/>
          <w:color w:val="2D2D2D"/>
          <w:kern w:val="0"/>
          <w:sz w:val="20"/>
          <w:szCs w:val="20"/>
          <w:lang w:eastAsia="es-CO"/>
          <w14:ligatures w14:val="none"/>
        </w:rPr>
        <w:t>“el indicador de inclusión financiera pasó de 80,1% en 2017 al 81,4% al cierre de 2018, lo que equivale a un total de 28 millones de adultos con acceso a por lo menos un producto financiero en el país</w:t>
      </w:r>
      <w:proofErr w:type="gramStart"/>
      <w:r w:rsidRPr="00225770">
        <w:rPr>
          <w:rFonts w:ascii="Times New Roman" w:eastAsia="Times New Roman" w:hAnsi="Times New Roman" w:cs="Times New Roman"/>
          <w:i/>
          <w:iCs/>
          <w:color w:val="2D2D2D"/>
          <w:kern w:val="0"/>
          <w:sz w:val="20"/>
          <w:szCs w:val="20"/>
          <w:lang w:eastAsia="es-CO"/>
          <w14:ligatures w14:val="none"/>
        </w:rPr>
        <w:t>.”(</w:t>
      </w:r>
      <w:proofErr w:type="gramEnd"/>
      <w:r w:rsidRPr="00225770">
        <w:rPr>
          <w:rFonts w:ascii="Times New Roman" w:eastAsia="Times New Roman" w:hAnsi="Times New Roman" w:cs="Times New Roman"/>
          <w:color w:val="2D2D2D"/>
          <w:kern w:val="0"/>
          <w:sz w:val="20"/>
          <w:szCs w:val="20"/>
          <w:lang w:eastAsia="es-CO"/>
          <w14:ligatures w14:val="none"/>
        </w:rPr>
        <w:t>Ver</w:t>
      </w:r>
      <w:r w:rsidRPr="00225770">
        <w:rPr>
          <w:rFonts w:ascii="Times New Roman" w:eastAsia="Times New Roman" w:hAnsi="Times New Roman" w:cs="Times New Roman"/>
          <w:i/>
          <w:iCs/>
          <w:color w:val="2D2D2D"/>
          <w:kern w:val="0"/>
          <w:sz w:val="20"/>
          <w:szCs w:val="20"/>
          <w:lang w:eastAsia="es-CO"/>
          <w14:ligatures w14:val="none"/>
        </w:rPr>
        <w:t>: </w:t>
      </w:r>
      <w:hyperlink r:id="rId14" w:history="1">
        <w:r w:rsidRPr="00225770">
          <w:rPr>
            <w:rFonts w:ascii="Times New Roman" w:eastAsia="Times New Roman" w:hAnsi="Times New Roman" w:cs="Times New Roman"/>
            <w:kern w:val="0"/>
            <w:sz w:val="20"/>
            <w:szCs w:val="20"/>
            <w:u w:val="single"/>
            <w:lang w:eastAsia="es-CO"/>
            <w14:ligatures w14:val="none"/>
          </w:rPr>
          <w:t>https://www.superfinanciera.gov.co/publicacion/10100755</w:t>
        </w:r>
      </w:hyperlink>
      <w:r w:rsidRPr="00225770">
        <w:rPr>
          <w:rFonts w:ascii="Times New Roman" w:eastAsia="Times New Roman" w:hAnsi="Times New Roman" w:cs="Times New Roman"/>
          <w:color w:val="2D2D2D"/>
          <w:kern w:val="0"/>
          <w:sz w:val="20"/>
          <w:szCs w:val="20"/>
          <w:lang w:eastAsia="es-CO"/>
          <w14:ligatures w14:val="none"/>
        </w:rPr>
        <w:t>)</w:t>
      </w:r>
    </w:p>
    <w:bookmarkStart w:id="106" w:name="_ftn26"/>
    <w:p w14:paraId="0EF881CA" w14:textId="77777777" w:rsidR="00225770" w:rsidRPr="00225770" w:rsidRDefault="00225770" w:rsidP="00DE753C">
      <w:pPr>
        <w:spacing w:after="0" w:line="360" w:lineRule="auto"/>
        <w:jc w:val="both"/>
        <w:rPr>
          <w:rFonts w:ascii="Times New Roman" w:eastAsia="Times New Roman" w:hAnsi="Times New Roman" w:cs="Times New Roman"/>
          <w:color w:val="2D2D2D"/>
          <w:kern w:val="0"/>
          <w:sz w:val="20"/>
          <w:szCs w:val="20"/>
          <w:lang w:eastAsia="es-CO"/>
          <w14:ligatures w14:val="none"/>
        </w:rPr>
      </w:pPr>
      <w:r w:rsidRPr="00225770">
        <w:rPr>
          <w:rFonts w:ascii="Times New Roman" w:eastAsia="Times New Roman" w:hAnsi="Times New Roman" w:cs="Times New Roman"/>
          <w:color w:val="2D2D2D"/>
          <w:kern w:val="0"/>
          <w:sz w:val="20"/>
          <w:szCs w:val="20"/>
          <w:lang w:eastAsia="es-CO"/>
          <w14:ligatures w14:val="none"/>
        </w:rPr>
        <w:fldChar w:fldCharType="begin"/>
      </w:r>
      <w:r w:rsidRPr="00225770">
        <w:rPr>
          <w:rFonts w:ascii="Times New Roman" w:eastAsia="Times New Roman" w:hAnsi="Times New Roman" w:cs="Times New Roman"/>
          <w:color w:val="2D2D2D"/>
          <w:kern w:val="0"/>
          <w:sz w:val="20"/>
          <w:szCs w:val="20"/>
          <w:lang w:eastAsia="es-CO"/>
          <w14:ligatures w14:val="none"/>
        </w:rPr>
        <w:instrText>HYPERLINK "https://www.corteconstitucional.gov.co/relatoria/2019/C-514-19.htm" \l "_ftnref26" \o ""</w:instrText>
      </w:r>
      <w:r w:rsidRPr="00225770">
        <w:rPr>
          <w:rFonts w:ascii="Times New Roman" w:eastAsia="Times New Roman" w:hAnsi="Times New Roman" w:cs="Times New Roman"/>
          <w:color w:val="2D2D2D"/>
          <w:kern w:val="0"/>
          <w:sz w:val="20"/>
          <w:szCs w:val="20"/>
          <w:lang w:eastAsia="es-CO"/>
          <w14:ligatures w14:val="none"/>
        </w:rPr>
      </w:r>
      <w:r w:rsidRPr="00225770">
        <w:rPr>
          <w:rFonts w:ascii="Times New Roman" w:eastAsia="Times New Roman" w:hAnsi="Times New Roman" w:cs="Times New Roman"/>
          <w:color w:val="2D2D2D"/>
          <w:kern w:val="0"/>
          <w:sz w:val="20"/>
          <w:szCs w:val="20"/>
          <w:lang w:eastAsia="es-CO"/>
          <w14:ligatures w14:val="none"/>
        </w:rPr>
        <w:fldChar w:fldCharType="separate"/>
      </w:r>
      <w:r w:rsidRPr="00225770">
        <w:rPr>
          <w:rFonts w:ascii="Times New Roman" w:eastAsia="Times New Roman" w:hAnsi="Times New Roman" w:cs="Times New Roman"/>
          <w:color w:val="0000FF"/>
          <w:kern w:val="0"/>
          <w:sz w:val="20"/>
          <w:szCs w:val="20"/>
          <w:u w:val="single"/>
          <w:vertAlign w:val="superscript"/>
          <w:lang w:eastAsia="es-CO"/>
          <w14:ligatures w14:val="none"/>
        </w:rPr>
        <w:t>[26]</w:t>
      </w:r>
      <w:r w:rsidRPr="00225770">
        <w:rPr>
          <w:rFonts w:ascii="Times New Roman" w:eastAsia="Times New Roman" w:hAnsi="Times New Roman" w:cs="Times New Roman"/>
          <w:color w:val="2D2D2D"/>
          <w:kern w:val="0"/>
          <w:sz w:val="20"/>
          <w:szCs w:val="20"/>
          <w:lang w:eastAsia="es-CO"/>
          <w14:ligatures w14:val="none"/>
        </w:rPr>
        <w:fldChar w:fldCharType="end"/>
      </w:r>
      <w:bookmarkEnd w:id="106"/>
      <w:r w:rsidRPr="00225770">
        <w:rPr>
          <w:rFonts w:ascii="Times New Roman" w:eastAsia="Times New Roman" w:hAnsi="Times New Roman" w:cs="Times New Roman"/>
          <w:color w:val="2D2D2D"/>
          <w:kern w:val="0"/>
          <w:sz w:val="20"/>
          <w:szCs w:val="20"/>
          <w:lang w:eastAsia="es-CO"/>
          <w14:ligatures w14:val="none"/>
        </w:rPr>
        <w:t> Tras distinguir entre las obligaciones materiales -las de tributar- y las obligaciones formales en materia tributaria en Sentencia C-733 de 2003 (MP Clara Inés Vargas Hernández), la Corte sostuvo </w:t>
      </w:r>
      <w:r w:rsidRPr="00225770">
        <w:rPr>
          <w:rFonts w:ascii="Times New Roman" w:eastAsia="Times New Roman" w:hAnsi="Times New Roman" w:cs="Times New Roman"/>
          <w:i/>
          <w:iCs/>
          <w:color w:val="2D2D2D"/>
          <w:kern w:val="0"/>
          <w:sz w:val="20"/>
          <w:szCs w:val="20"/>
          <w:lang w:eastAsia="es-CO"/>
          <w14:ligatures w14:val="none"/>
        </w:rPr>
        <w:t>que “</w:t>
      </w:r>
      <w:r w:rsidRPr="00225770">
        <w:rPr>
          <w:rFonts w:ascii="Times New Roman" w:eastAsia="Times New Roman" w:hAnsi="Times New Roman" w:cs="Times New Roman"/>
          <w:i/>
          <w:iCs/>
          <w:color w:val="2D2D2D"/>
          <w:kern w:val="0"/>
          <w:sz w:val="20"/>
          <w:szCs w:val="20"/>
          <w:shd w:val="clear" w:color="auto" w:fill="FFFFFF"/>
          <w:lang w:eastAsia="es-CO"/>
          <w14:ligatures w14:val="none"/>
        </w:rPr>
        <w:t>el cumplimiento de las obligaciones tributarias formales hoy en día ha adquirido una relevancia propia que no se reduce al caso colombiano, pues permite hacer efectivo el deber material de tributación consagrado en el artículo 95-9 de la Constitución así como los principios esenciales del sistema tributario como son los de  equidad, eficiencia y progresividad consagrados en el artículo 363 de la Carta Política, por lo que es imprescindible que dichos deberes formales sean cumplidos con todo rigor (…) </w:t>
      </w:r>
      <w:r w:rsidRPr="00225770">
        <w:rPr>
          <w:rFonts w:ascii="Times New Roman" w:eastAsia="Times New Roman" w:hAnsi="Times New Roman" w:cs="Times New Roman"/>
          <w:i/>
          <w:iCs/>
          <w:color w:val="000000"/>
          <w:kern w:val="0"/>
          <w:sz w:val="20"/>
          <w:szCs w:val="20"/>
          <w:shd w:val="clear" w:color="auto" w:fill="FFFFFF"/>
          <w:lang w:eastAsia="es-CO"/>
          <w14:ligatures w14:val="none"/>
        </w:rPr>
        <w:t>el ejercicio de la potestad impositiva no se agota con el establecimiento de normas jurídicas objetivas que crean tributos y posibilitan su cobro a los obligados, sino que también comporta la posibilidad de establecer obligaciones formales en cabeza de los contribuyentes o responsables directos del pago del tributo, a fin de que el tributo legalmente creado se transforme en tributo fiscalmente percibido.”</w:t>
      </w:r>
    </w:p>
    <w:bookmarkStart w:id="107" w:name="_ftn27"/>
    <w:p w14:paraId="6E97E00C" w14:textId="77777777" w:rsidR="00225770" w:rsidRPr="00225770" w:rsidRDefault="00225770" w:rsidP="00DE753C">
      <w:pPr>
        <w:spacing w:after="0" w:line="360" w:lineRule="auto"/>
        <w:ind w:left="283" w:hanging="283"/>
        <w:jc w:val="both"/>
        <w:rPr>
          <w:rFonts w:ascii="Times New Roman" w:eastAsia="Times New Roman" w:hAnsi="Times New Roman" w:cs="Times New Roman"/>
          <w:color w:val="2D2D2D"/>
          <w:kern w:val="0"/>
          <w:sz w:val="20"/>
          <w:szCs w:val="20"/>
          <w:lang w:eastAsia="es-CO"/>
          <w14:ligatures w14:val="none"/>
        </w:rPr>
      </w:pPr>
      <w:r w:rsidRPr="00225770">
        <w:rPr>
          <w:rFonts w:ascii="Times New Roman" w:eastAsia="Times New Roman" w:hAnsi="Times New Roman" w:cs="Times New Roman"/>
          <w:color w:val="2D2D2D"/>
          <w:kern w:val="0"/>
          <w:sz w:val="20"/>
          <w:szCs w:val="20"/>
          <w:lang w:eastAsia="es-CO"/>
          <w14:ligatures w14:val="none"/>
        </w:rPr>
        <w:fldChar w:fldCharType="begin"/>
      </w:r>
      <w:r w:rsidRPr="00225770">
        <w:rPr>
          <w:rFonts w:ascii="Times New Roman" w:eastAsia="Times New Roman" w:hAnsi="Times New Roman" w:cs="Times New Roman"/>
          <w:color w:val="2D2D2D"/>
          <w:kern w:val="0"/>
          <w:sz w:val="20"/>
          <w:szCs w:val="20"/>
          <w:lang w:eastAsia="es-CO"/>
          <w14:ligatures w14:val="none"/>
        </w:rPr>
        <w:instrText>HYPERLINK "https://www.corteconstitucional.gov.co/relatoria/2019/C-514-19.htm" \l "_ftnref27" \o ""</w:instrText>
      </w:r>
      <w:r w:rsidRPr="00225770">
        <w:rPr>
          <w:rFonts w:ascii="Times New Roman" w:eastAsia="Times New Roman" w:hAnsi="Times New Roman" w:cs="Times New Roman"/>
          <w:color w:val="2D2D2D"/>
          <w:kern w:val="0"/>
          <w:sz w:val="20"/>
          <w:szCs w:val="20"/>
          <w:lang w:eastAsia="es-CO"/>
          <w14:ligatures w14:val="none"/>
        </w:rPr>
      </w:r>
      <w:r w:rsidRPr="00225770">
        <w:rPr>
          <w:rFonts w:ascii="Times New Roman" w:eastAsia="Times New Roman" w:hAnsi="Times New Roman" w:cs="Times New Roman"/>
          <w:color w:val="2D2D2D"/>
          <w:kern w:val="0"/>
          <w:sz w:val="20"/>
          <w:szCs w:val="20"/>
          <w:lang w:eastAsia="es-CO"/>
          <w14:ligatures w14:val="none"/>
        </w:rPr>
        <w:fldChar w:fldCharType="separate"/>
      </w:r>
      <w:r w:rsidRPr="00225770">
        <w:rPr>
          <w:rFonts w:ascii="Times New Roman" w:eastAsia="Times New Roman" w:hAnsi="Times New Roman" w:cs="Times New Roman"/>
          <w:color w:val="0000FF"/>
          <w:kern w:val="0"/>
          <w:sz w:val="20"/>
          <w:szCs w:val="20"/>
          <w:u w:val="single"/>
          <w:vertAlign w:val="superscript"/>
          <w:lang w:eastAsia="es-CO"/>
          <w14:ligatures w14:val="none"/>
        </w:rPr>
        <w:t>[27]</w:t>
      </w:r>
      <w:r w:rsidRPr="00225770">
        <w:rPr>
          <w:rFonts w:ascii="Times New Roman" w:eastAsia="Times New Roman" w:hAnsi="Times New Roman" w:cs="Times New Roman"/>
          <w:color w:val="2D2D2D"/>
          <w:kern w:val="0"/>
          <w:sz w:val="20"/>
          <w:szCs w:val="20"/>
          <w:lang w:eastAsia="es-CO"/>
          <w14:ligatures w14:val="none"/>
        </w:rPr>
        <w:fldChar w:fldCharType="end"/>
      </w:r>
      <w:bookmarkEnd w:id="107"/>
      <w:r w:rsidRPr="00225770">
        <w:rPr>
          <w:rFonts w:ascii="Times New Roman" w:eastAsia="Times New Roman" w:hAnsi="Times New Roman" w:cs="Times New Roman"/>
          <w:color w:val="2D2D2D"/>
          <w:kern w:val="0"/>
          <w:sz w:val="20"/>
          <w:szCs w:val="20"/>
          <w:lang w:eastAsia="es-CO"/>
          <w14:ligatures w14:val="none"/>
        </w:rPr>
        <w:t> Ver folio 285 del expediente.</w:t>
      </w:r>
    </w:p>
    <w:bookmarkStart w:id="108" w:name="_ftn28"/>
    <w:p w14:paraId="537B1901" w14:textId="77777777" w:rsidR="00225770" w:rsidRPr="00225770" w:rsidRDefault="00225770" w:rsidP="00DE753C">
      <w:pPr>
        <w:spacing w:after="0" w:line="360" w:lineRule="auto"/>
        <w:jc w:val="both"/>
        <w:rPr>
          <w:rFonts w:ascii="Times New Roman" w:eastAsia="Times New Roman" w:hAnsi="Times New Roman" w:cs="Times New Roman"/>
          <w:color w:val="2D2D2D"/>
          <w:kern w:val="0"/>
          <w:sz w:val="28"/>
          <w:szCs w:val="28"/>
          <w:lang w:eastAsia="es-CO"/>
          <w14:ligatures w14:val="none"/>
        </w:rPr>
      </w:pPr>
      <w:r w:rsidRPr="00225770">
        <w:rPr>
          <w:rFonts w:ascii="Times New Roman" w:eastAsia="Times New Roman" w:hAnsi="Times New Roman" w:cs="Times New Roman"/>
          <w:color w:val="2D2D2D"/>
          <w:kern w:val="0"/>
          <w:sz w:val="28"/>
          <w:szCs w:val="28"/>
          <w:lang w:eastAsia="es-CO"/>
          <w14:ligatures w14:val="none"/>
        </w:rPr>
        <w:fldChar w:fldCharType="begin"/>
      </w:r>
      <w:r w:rsidRPr="00225770">
        <w:rPr>
          <w:rFonts w:ascii="Times New Roman" w:eastAsia="Times New Roman" w:hAnsi="Times New Roman" w:cs="Times New Roman"/>
          <w:color w:val="2D2D2D"/>
          <w:kern w:val="0"/>
          <w:sz w:val="28"/>
          <w:szCs w:val="28"/>
          <w:lang w:eastAsia="es-CO"/>
          <w14:ligatures w14:val="none"/>
        </w:rPr>
        <w:instrText>HYPERLINK "https://www.corteconstitucional.gov.co/relatoria/2019/C-514-19.htm" \l "_ftnref28" \o ""</w:instrText>
      </w:r>
      <w:r w:rsidRPr="00225770">
        <w:rPr>
          <w:rFonts w:ascii="Times New Roman" w:eastAsia="Times New Roman" w:hAnsi="Times New Roman" w:cs="Times New Roman"/>
          <w:color w:val="2D2D2D"/>
          <w:kern w:val="0"/>
          <w:sz w:val="28"/>
          <w:szCs w:val="28"/>
          <w:lang w:eastAsia="es-CO"/>
          <w14:ligatures w14:val="none"/>
        </w:rPr>
      </w:r>
      <w:r w:rsidRPr="00225770">
        <w:rPr>
          <w:rFonts w:ascii="Times New Roman" w:eastAsia="Times New Roman" w:hAnsi="Times New Roman" w:cs="Times New Roman"/>
          <w:color w:val="2D2D2D"/>
          <w:kern w:val="0"/>
          <w:sz w:val="28"/>
          <w:szCs w:val="28"/>
          <w:lang w:eastAsia="es-CO"/>
          <w14:ligatures w14:val="none"/>
        </w:rPr>
        <w:fldChar w:fldCharType="separate"/>
      </w:r>
      <w:r w:rsidRPr="00225770">
        <w:rPr>
          <w:rFonts w:ascii="Times New Roman" w:eastAsia="Times New Roman" w:hAnsi="Times New Roman" w:cs="Times New Roman"/>
          <w:color w:val="0000FF"/>
          <w:kern w:val="0"/>
          <w:sz w:val="20"/>
          <w:szCs w:val="20"/>
          <w:u w:val="single"/>
          <w:vertAlign w:val="superscript"/>
          <w:lang w:eastAsia="es-CO"/>
          <w14:ligatures w14:val="none"/>
        </w:rPr>
        <w:t>[28]</w:t>
      </w:r>
      <w:r w:rsidRPr="00225770">
        <w:rPr>
          <w:rFonts w:ascii="Times New Roman" w:eastAsia="Times New Roman" w:hAnsi="Times New Roman" w:cs="Times New Roman"/>
          <w:color w:val="2D2D2D"/>
          <w:kern w:val="0"/>
          <w:sz w:val="28"/>
          <w:szCs w:val="28"/>
          <w:lang w:eastAsia="es-CO"/>
          <w14:ligatures w14:val="none"/>
        </w:rPr>
        <w:fldChar w:fldCharType="end"/>
      </w:r>
      <w:bookmarkEnd w:id="108"/>
      <w:r w:rsidRPr="00225770">
        <w:rPr>
          <w:rFonts w:ascii="Times New Roman" w:eastAsia="Times New Roman" w:hAnsi="Times New Roman" w:cs="Times New Roman"/>
          <w:color w:val="2D2D2D"/>
          <w:kern w:val="0"/>
          <w:sz w:val="20"/>
          <w:szCs w:val="20"/>
          <w:lang w:eastAsia="es-CO"/>
          <w14:ligatures w14:val="none"/>
        </w:rPr>
        <w:t> En Sentencia C-060 de 2018 (MP Gloria Stella Ortiz Delgado) esta Corporación </w:t>
      </w:r>
      <w:r w:rsidRPr="00225770">
        <w:rPr>
          <w:rFonts w:ascii="Times New Roman" w:eastAsia="Times New Roman" w:hAnsi="Times New Roman" w:cs="Times New Roman"/>
          <w:color w:val="2D2D2D"/>
          <w:kern w:val="0"/>
          <w:sz w:val="20"/>
          <w:szCs w:val="20"/>
          <w:shd w:val="clear" w:color="auto" w:fill="FFFFFF"/>
          <w:lang w:eastAsia="es-CO"/>
          <w14:ligatures w14:val="none"/>
        </w:rPr>
        <w:t>abordó el problema jurídico consistente en preguntarse</w:t>
      </w:r>
      <w:r w:rsidRPr="00225770">
        <w:rPr>
          <w:rFonts w:ascii="Times New Roman" w:eastAsia="Times New Roman" w:hAnsi="Times New Roman" w:cs="Times New Roman"/>
          <w:i/>
          <w:iCs/>
          <w:color w:val="2D2D2D"/>
          <w:kern w:val="0"/>
          <w:sz w:val="20"/>
          <w:szCs w:val="20"/>
          <w:shd w:val="clear" w:color="auto" w:fill="FFFFFF"/>
          <w:lang w:eastAsia="es-CO"/>
          <w14:ligatures w14:val="none"/>
        </w:rPr>
        <w:t xml:space="preserve">: ¿la norma que confiere a la DIAN la competencia para realizar conciliaciones en procesos contenciosos, en materia tributaria, aduanera y cambiaria, con miras a acordar el valor de sanciones </w:t>
      </w:r>
      <w:r w:rsidRPr="00225770">
        <w:rPr>
          <w:rFonts w:ascii="Times New Roman" w:eastAsia="Times New Roman" w:hAnsi="Times New Roman" w:cs="Times New Roman"/>
          <w:i/>
          <w:iCs/>
          <w:color w:val="2D2D2D"/>
          <w:kern w:val="0"/>
          <w:sz w:val="20"/>
          <w:szCs w:val="20"/>
          <w:shd w:val="clear" w:color="auto" w:fill="FFFFFF"/>
          <w:lang w:eastAsia="es-CO"/>
          <w14:ligatures w14:val="none"/>
        </w:rPr>
        <w:lastRenderedPageBreak/>
        <w:t>e intereses, condonando un porcentaje del mismo a quienes han formulado la acción judicial respectiva, vulnera el principio de igualdad, la equidad tributaria y, además, incorpora una amnistía tributaria inconstitucional?</w:t>
      </w:r>
    </w:p>
    <w:p w14:paraId="347B23E4" w14:textId="77777777" w:rsidR="00225770" w:rsidRPr="00225770" w:rsidRDefault="00225770" w:rsidP="00DE753C">
      <w:pPr>
        <w:spacing w:after="0" w:line="360" w:lineRule="auto"/>
        <w:jc w:val="both"/>
        <w:rPr>
          <w:rFonts w:ascii="Times New Roman" w:eastAsia="Times New Roman" w:hAnsi="Times New Roman" w:cs="Times New Roman"/>
          <w:color w:val="2D2D2D"/>
          <w:kern w:val="0"/>
          <w:sz w:val="28"/>
          <w:szCs w:val="28"/>
          <w:lang w:eastAsia="es-CO"/>
          <w14:ligatures w14:val="none"/>
        </w:rPr>
      </w:pPr>
      <w:r w:rsidRPr="00225770">
        <w:rPr>
          <w:rFonts w:ascii="Times New Roman" w:eastAsia="Times New Roman" w:hAnsi="Times New Roman" w:cs="Times New Roman"/>
          <w:color w:val="2D2D2D"/>
          <w:kern w:val="0"/>
          <w:sz w:val="28"/>
          <w:szCs w:val="28"/>
          <w:lang w:eastAsia="es-CO"/>
          <w14:ligatures w14:val="none"/>
        </w:rPr>
        <w:t> </w:t>
      </w:r>
    </w:p>
    <w:bookmarkStart w:id="109" w:name="_ftn29"/>
    <w:p w14:paraId="731CA436" w14:textId="77777777" w:rsidR="00225770" w:rsidRPr="00225770" w:rsidRDefault="00225770" w:rsidP="00DE753C">
      <w:pPr>
        <w:spacing w:after="0" w:line="360" w:lineRule="auto"/>
        <w:ind w:left="283" w:hanging="283"/>
        <w:jc w:val="both"/>
        <w:rPr>
          <w:rFonts w:ascii="Times New Roman" w:eastAsia="Times New Roman" w:hAnsi="Times New Roman" w:cs="Times New Roman"/>
          <w:color w:val="2D2D2D"/>
          <w:kern w:val="0"/>
          <w:sz w:val="20"/>
          <w:szCs w:val="20"/>
          <w:lang w:eastAsia="es-CO"/>
          <w14:ligatures w14:val="none"/>
        </w:rPr>
      </w:pPr>
      <w:r w:rsidRPr="00225770">
        <w:rPr>
          <w:rFonts w:ascii="Times New Roman" w:eastAsia="Times New Roman" w:hAnsi="Times New Roman" w:cs="Times New Roman"/>
          <w:color w:val="2D2D2D"/>
          <w:kern w:val="0"/>
          <w:sz w:val="20"/>
          <w:szCs w:val="20"/>
          <w:lang w:eastAsia="es-CO"/>
          <w14:ligatures w14:val="none"/>
        </w:rPr>
        <w:fldChar w:fldCharType="begin"/>
      </w:r>
      <w:r w:rsidRPr="00225770">
        <w:rPr>
          <w:rFonts w:ascii="Times New Roman" w:eastAsia="Times New Roman" w:hAnsi="Times New Roman" w:cs="Times New Roman"/>
          <w:color w:val="2D2D2D"/>
          <w:kern w:val="0"/>
          <w:sz w:val="20"/>
          <w:szCs w:val="20"/>
          <w:lang w:eastAsia="es-CO"/>
          <w14:ligatures w14:val="none"/>
        </w:rPr>
        <w:instrText>HYPERLINK "https://www.corteconstitucional.gov.co/relatoria/2019/C-514-19.htm" \l "_ftnref29" \o ""</w:instrText>
      </w:r>
      <w:r w:rsidRPr="00225770">
        <w:rPr>
          <w:rFonts w:ascii="Times New Roman" w:eastAsia="Times New Roman" w:hAnsi="Times New Roman" w:cs="Times New Roman"/>
          <w:color w:val="2D2D2D"/>
          <w:kern w:val="0"/>
          <w:sz w:val="20"/>
          <w:szCs w:val="20"/>
          <w:lang w:eastAsia="es-CO"/>
          <w14:ligatures w14:val="none"/>
        </w:rPr>
      </w:r>
      <w:r w:rsidRPr="00225770">
        <w:rPr>
          <w:rFonts w:ascii="Times New Roman" w:eastAsia="Times New Roman" w:hAnsi="Times New Roman" w:cs="Times New Roman"/>
          <w:color w:val="2D2D2D"/>
          <w:kern w:val="0"/>
          <w:sz w:val="20"/>
          <w:szCs w:val="20"/>
          <w:lang w:eastAsia="es-CO"/>
          <w14:ligatures w14:val="none"/>
        </w:rPr>
        <w:fldChar w:fldCharType="separate"/>
      </w:r>
      <w:r w:rsidRPr="00225770">
        <w:rPr>
          <w:rFonts w:ascii="Times New Roman" w:eastAsia="Times New Roman" w:hAnsi="Times New Roman" w:cs="Times New Roman"/>
          <w:color w:val="0000FF"/>
          <w:kern w:val="0"/>
          <w:sz w:val="20"/>
          <w:szCs w:val="20"/>
          <w:u w:val="single"/>
          <w:vertAlign w:val="superscript"/>
          <w:lang w:eastAsia="es-CO"/>
          <w14:ligatures w14:val="none"/>
        </w:rPr>
        <w:t>[29]</w:t>
      </w:r>
      <w:r w:rsidRPr="00225770">
        <w:rPr>
          <w:rFonts w:ascii="Times New Roman" w:eastAsia="Times New Roman" w:hAnsi="Times New Roman" w:cs="Times New Roman"/>
          <w:color w:val="2D2D2D"/>
          <w:kern w:val="0"/>
          <w:sz w:val="20"/>
          <w:szCs w:val="20"/>
          <w:lang w:eastAsia="es-CO"/>
          <w14:ligatures w14:val="none"/>
        </w:rPr>
        <w:fldChar w:fldCharType="end"/>
      </w:r>
      <w:bookmarkEnd w:id="109"/>
      <w:r w:rsidRPr="00225770">
        <w:rPr>
          <w:rFonts w:ascii="Times New Roman" w:eastAsia="Times New Roman" w:hAnsi="Times New Roman" w:cs="Times New Roman"/>
          <w:color w:val="2D2D2D"/>
          <w:kern w:val="0"/>
          <w:sz w:val="20"/>
          <w:szCs w:val="20"/>
          <w:lang w:eastAsia="es-CO"/>
          <w14:ligatures w14:val="none"/>
        </w:rPr>
        <w:t> Sentencia C-878 de 2011, MP Juan Carlos Henao Pérez.</w:t>
      </w:r>
    </w:p>
    <w:bookmarkStart w:id="110" w:name="_ftn30"/>
    <w:p w14:paraId="2CD4A946" w14:textId="77777777" w:rsidR="00225770" w:rsidRPr="00225770" w:rsidRDefault="00225770" w:rsidP="00DE753C">
      <w:pPr>
        <w:spacing w:after="0" w:line="360" w:lineRule="auto"/>
        <w:jc w:val="both"/>
        <w:rPr>
          <w:rFonts w:ascii="Times New Roman" w:eastAsia="Times New Roman" w:hAnsi="Times New Roman" w:cs="Times New Roman"/>
          <w:color w:val="2D2D2D"/>
          <w:kern w:val="0"/>
          <w:sz w:val="28"/>
          <w:szCs w:val="28"/>
          <w:lang w:eastAsia="es-CO"/>
          <w14:ligatures w14:val="none"/>
        </w:rPr>
      </w:pPr>
      <w:r w:rsidRPr="00225770">
        <w:rPr>
          <w:rFonts w:ascii="Times New Roman" w:eastAsia="Times New Roman" w:hAnsi="Times New Roman" w:cs="Times New Roman"/>
          <w:color w:val="2D2D2D"/>
          <w:kern w:val="0"/>
          <w:sz w:val="28"/>
          <w:szCs w:val="28"/>
          <w:lang w:eastAsia="es-CO"/>
          <w14:ligatures w14:val="none"/>
        </w:rPr>
        <w:fldChar w:fldCharType="begin"/>
      </w:r>
      <w:r w:rsidRPr="00225770">
        <w:rPr>
          <w:rFonts w:ascii="Times New Roman" w:eastAsia="Times New Roman" w:hAnsi="Times New Roman" w:cs="Times New Roman"/>
          <w:color w:val="2D2D2D"/>
          <w:kern w:val="0"/>
          <w:sz w:val="28"/>
          <w:szCs w:val="28"/>
          <w:lang w:eastAsia="es-CO"/>
          <w14:ligatures w14:val="none"/>
        </w:rPr>
        <w:instrText>HYPERLINK "https://www.corteconstitucional.gov.co/relatoria/2019/C-514-19.htm" \l "_ftnref30" \o ""</w:instrText>
      </w:r>
      <w:r w:rsidRPr="00225770">
        <w:rPr>
          <w:rFonts w:ascii="Times New Roman" w:eastAsia="Times New Roman" w:hAnsi="Times New Roman" w:cs="Times New Roman"/>
          <w:color w:val="2D2D2D"/>
          <w:kern w:val="0"/>
          <w:sz w:val="28"/>
          <w:szCs w:val="28"/>
          <w:lang w:eastAsia="es-CO"/>
          <w14:ligatures w14:val="none"/>
        </w:rPr>
      </w:r>
      <w:r w:rsidRPr="00225770">
        <w:rPr>
          <w:rFonts w:ascii="Times New Roman" w:eastAsia="Times New Roman" w:hAnsi="Times New Roman" w:cs="Times New Roman"/>
          <w:color w:val="2D2D2D"/>
          <w:kern w:val="0"/>
          <w:sz w:val="28"/>
          <w:szCs w:val="28"/>
          <w:lang w:eastAsia="es-CO"/>
          <w14:ligatures w14:val="none"/>
        </w:rPr>
        <w:fldChar w:fldCharType="separate"/>
      </w:r>
      <w:r w:rsidRPr="00225770">
        <w:rPr>
          <w:rFonts w:ascii="Times New Roman" w:eastAsia="Times New Roman" w:hAnsi="Times New Roman" w:cs="Times New Roman"/>
          <w:color w:val="0000FF"/>
          <w:kern w:val="0"/>
          <w:sz w:val="20"/>
          <w:szCs w:val="20"/>
          <w:u w:val="single"/>
          <w:vertAlign w:val="superscript"/>
          <w:lang w:eastAsia="es-CO"/>
          <w14:ligatures w14:val="none"/>
        </w:rPr>
        <w:t>[30]</w:t>
      </w:r>
      <w:r w:rsidRPr="00225770">
        <w:rPr>
          <w:rFonts w:ascii="Times New Roman" w:eastAsia="Times New Roman" w:hAnsi="Times New Roman" w:cs="Times New Roman"/>
          <w:color w:val="2D2D2D"/>
          <w:kern w:val="0"/>
          <w:sz w:val="28"/>
          <w:szCs w:val="28"/>
          <w:lang w:eastAsia="es-CO"/>
          <w14:ligatures w14:val="none"/>
        </w:rPr>
        <w:fldChar w:fldCharType="end"/>
      </w:r>
      <w:bookmarkEnd w:id="110"/>
      <w:r w:rsidRPr="00225770">
        <w:rPr>
          <w:rFonts w:ascii="Times New Roman" w:eastAsia="Times New Roman" w:hAnsi="Times New Roman" w:cs="Times New Roman"/>
          <w:color w:val="2D2D2D"/>
          <w:kern w:val="0"/>
          <w:sz w:val="20"/>
          <w:szCs w:val="20"/>
          <w:lang w:eastAsia="es-CO"/>
          <w14:ligatures w14:val="none"/>
        </w:rPr>
        <w:t> Ver Sentencia C-506 de 2002 (MP Marco Gerardo Monroy Cabra), reiterada en Sentencia C-616 de 2002 (MP Manuel José Cepeda Espinosa).</w:t>
      </w:r>
    </w:p>
    <w:bookmarkStart w:id="111" w:name="_ftn31"/>
    <w:p w14:paraId="756EAD6E" w14:textId="77777777" w:rsidR="00225770" w:rsidRPr="00225770" w:rsidRDefault="00225770" w:rsidP="00DE753C">
      <w:pPr>
        <w:spacing w:after="0" w:line="360" w:lineRule="auto"/>
        <w:jc w:val="both"/>
        <w:rPr>
          <w:rFonts w:ascii="Times New Roman" w:eastAsia="Times New Roman" w:hAnsi="Times New Roman" w:cs="Times New Roman"/>
          <w:color w:val="2D2D2D"/>
          <w:kern w:val="0"/>
          <w:sz w:val="20"/>
          <w:szCs w:val="20"/>
          <w:lang w:eastAsia="es-CO"/>
          <w14:ligatures w14:val="none"/>
        </w:rPr>
      </w:pPr>
      <w:r w:rsidRPr="00225770">
        <w:rPr>
          <w:rFonts w:ascii="Times New Roman" w:eastAsia="Times New Roman" w:hAnsi="Times New Roman" w:cs="Times New Roman"/>
          <w:color w:val="2D2D2D"/>
          <w:kern w:val="0"/>
          <w:sz w:val="20"/>
          <w:szCs w:val="20"/>
          <w:lang w:eastAsia="es-CO"/>
          <w14:ligatures w14:val="none"/>
        </w:rPr>
        <w:fldChar w:fldCharType="begin"/>
      </w:r>
      <w:r w:rsidRPr="00225770">
        <w:rPr>
          <w:rFonts w:ascii="Times New Roman" w:eastAsia="Times New Roman" w:hAnsi="Times New Roman" w:cs="Times New Roman"/>
          <w:color w:val="2D2D2D"/>
          <w:kern w:val="0"/>
          <w:sz w:val="20"/>
          <w:szCs w:val="20"/>
          <w:lang w:eastAsia="es-CO"/>
          <w14:ligatures w14:val="none"/>
        </w:rPr>
        <w:instrText>HYPERLINK "https://www.corteconstitucional.gov.co/relatoria/2019/C-514-19.htm" \l "_ftnref31" \o ""</w:instrText>
      </w:r>
      <w:r w:rsidRPr="00225770">
        <w:rPr>
          <w:rFonts w:ascii="Times New Roman" w:eastAsia="Times New Roman" w:hAnsi="Times New Roman" w:cs="Times New Roman"/>
          <w:color w:val="2D2D2D"/>
          <w:kern w:val="0"/>
          <w:sz w:val="20"/>
          <w:szCs w:val="20"/>
          <w:lang w:eastAsia="es-CO"/>
          <w14:ligatures w14:val="none"/>
        </w:rPr>
      </w:r>
      <w:r w:rsidRPr="00225770">
        <w:rPr>
          <w:rFonts w:ascii="Times New Roman" w:eastAsia="Times New Roman" w:hAnsi="Times New Roman" w:cs="Times New Roman"/>
          <w:color w:val="2D2D2D"/>
          <w:kern w:val="0"/>
          <w:sz w:val="20"/>
          <w:szCs w:val="20"/>
          <w:lang w:eastAsia="es-CO"/>
          <w14:ligatures w14:val="none"/>
        </w:rPr>
        <w:fldChar w:fldCharType="separate"/>
      </w:r>
      <w:r w:rsidRPr="00225770">
        <w:rPr>
          <w:rFonts w:ascii="Times New Roman" w:eastAsia="Times New Roman" w:hAnsi="Times New Roman" w:cs="Times New Roman"/>
          <w:color w:val="0000FF"/>
          <w:kern w:val="0"/>
          <w:sz w:val="20"/>
          <w:szCs w:val="20"/>
          <w:u w:val="single"/>
          <w:vertAlign w:val="superscript"/>
          <w:lang w:eastAsia="es-CO"/>
          <w14:ligatures w14:val="none"/>
        </w:rPr>
        <w:t>[31]</w:t>
      </w:r>
      <w:r w:rsidRPr="00225770">
        <w:rPr>
          <w:rFonts w:ascii="Times New Roman" w:eastAsia="Times New Roman" w:hAnsi="Times New Roman" w:cs="Times New Roman"/>
          <w:color w:val="2D2D2D"/>
          <w:kern w:val="0"/>
          <w:sz w:val="20"/>
          <w:szCs w:val="20"/>
          <w:lang w:eastAsia="es-CO"/>
          <w14:ligatures w14:val="none"/>
        </w:rPr>
        <w:fldChar w:fldCharType="end"/>
      </w:r>
      <w:r w:rsidRPr="00225770">
        <w:rPr>
          <w:rFonts w:ascii="Times New Roman" w:eastAsia="Times New Roman" w:hAnsi="Times New Roman" w:cs="Times New Roman"/>
          <w:color w:val="2D2D2D"/>
          <w:kern w:val="0"/>
          <w:sz w:val="20"/>
          <w:szCs w:val="20"/>
          <w:lang w:eastAsia="es-CO"/>
          <w14:ligatures w14:val="none"/>
        </w:rPr>
        <w:t> Ver: </w:t>
      </w:r>
      <w:r w:rsidRPr="00225770">
        <w:rPr>
          <w:rFonts w:ascii="Times New Roman" w:eastAsia="Times New Roman" w:hAnsi="Times New Roman" w:cs="Times New Roman"/>
          <w:smallCaps/>
          <w:color w:val="2D2D2D"/>
          <w:kern w:val="0"/>
          <w:sz w:val="20"/>
          <w:szCs w:val="20"/>
          <w:lang w:eastAsia="es-CO"/>
          <w14:ligatures w14:val="none"/>
        </w:rPr>
        <w:t>Ossa Arbeláez</w:t>
      </w:r>
      <w:r w:rsidRPr="00225770">
        <w:rPr>
          <w:rFonts w:ascii="Times New Roman" w:eastAsia="Times New Roman" w:hAnsi="Times New Roman" w:cs="Times New Roman"/>
          <w:color w:val="2D2D2D"/>
          <w:kern w:val="0"/>
          <w:sz w:val="20"/>
          <w:szCs w:val="20"/>
          <w:lang w:eastAsia="es-CO"/>
          <w14:ligatures w14:val="none"/>
        </w:rPr>
        <w:t>, Jaime. </w:t>
      </w:r>
      <w:r w:rsidRPr="00225770">
        <w:rPr>
          <w:rFonts w:ascii="Times New Roman" w:eastAsia="Times New Roman" w:hAnsi="Times New Roman" w:cs="Times New Roman"/>
          <w:i/>
          <w:iCs/>
          <w:color w:val="2D2D2D"/>
          <w:kern w:val="0"/>
          <w:sz w:val="20"/>
          <w:szCs w:val="20"/>
          <w:u w:val="single"/>
          <w:lang w:eastAsia="es-CO"/>
          <w14:ligatures w14:val="none"/>
        </w:rPr>
        <w:t>Derecho administrativo sancionador. Una aproximación dogmática</w:t>
      </w:r>
      <w:r w:rsidRPr="00225770">
        <w:rPr>
          <w:rFonts w:ascii="Times New Roman" w:eastAsia="Times New Roman" w:hAnsi="Times New Roman" w:cs="Times New Roman"/>
          <w:color w:val="2D2D2D"/>
          <w:kern w:val="0"/>
          <w:sz w:val="20"/>
          <w:szCs w:val="20"/>
          <w:lang w:eastAsia="es-CO"/>
          <w14:ligatures w14:val="none"/>
        </w:rPr>
        <w:t>. Segunda edición, 2009, Legis. Págs. 593-595.</w:t>
      </w:r>
    </w:p>
    <w:bookmarkStart w:id="112" w:name="_ftn32"/>
    <w:p w14:paraId="32004E59" w14:textId="77777777" w:rsidR="00225770" w:rsidRPr="00225770" w:rsidRDefault="00225770" w:rsidP="00DE753C">
      <w:pPr>
        <w:spacing w:after="0" w:line="360" w:lineRule="auto"/>
        <w:ind w:left="283" w:hanging="283"/>
        <w:jc w:val="both"/>
        <w:rPr>
          <w:rFonts w:ascii="Times New Roman" w:eastAsia="Times New Roman" w:hAnsi="Times New Roman" w:cs="Times New Roman"/>
          <w:color w:val="2D2D2D"/>
          <w:kern w:val="0"/>
          <w:sz w:val="20"/>
          <w:szCs w:val="20"/>
          <w:lang w:eastAsia="es-CO"/>
          <w14:ligatures w14:val="none"/>
        </w:rPr>
      </w:pPr>
      <w:r w:rsidRPr="00225770">
        <w:rPr>
          <w:rFonts w:ascii="Times New Roman" w:eastAsia="Times New Roman" w:hAnsi="Times New Roman" w:cs="Times New Roman"/>
          <w:color w:val="2D2D2D"/>
          <w:kern w:val="0"/>
          <w:sz w:val="20"/>
          <w:szCs w:val="20"/>
          <w:lang w:eastAsia="es-CO"/>
          <w14:ligatures w14:val="none"/>
        </w:rPr>
        <w:fldChar w:fldCharType="begin"/>
      </w:r>
      <w:r w:rsidRPr="00225770">
        <w:rPr>
          <w:rFonts w:ascii="Times New Roman" w:eastAsia="Times New Roman" w:hAnsi="Times New Roman" w:cs="Times New Roman"/>
          <w:color w:val="2D2D2D"/>
          <w:kern w:val="0"/>
          <w:sz w:val="20"/>
          <w:szCs w:val="20"/>
          <w:lang w:eastAsia="es-CO"/>
          <w14:ligatures w14:val="none"/>
        </w:rPr>
        <w:instrText>HYPERLINK "https://www.corteconstitucional.gov.co/relatoria/2019/C-514-19.htm" \l "_ftnref32" \o ""</w:instrText>
      </w:r>
      <w:r w:rsidRPr="00225770">
        <w:rPr>
          <w:rFonts w:ascii="Times New Roman" w:eastAsia="Times New Roman" w:hAnsi="Times New Roman" w:cs="Times New Roman"/>
          <w:color w:val="2D2D2D"/>
          <w:kern w:val="0"/>
          <w:sz w:val="20"/>
          <w:szCs w:val="20"/>
          <w:lang w:eastAsia="es-CO"/>
          <w14:ligatures w14:val="none"/>
        </w:rPr>
      </w:r>
      <w:r w:rsidRPr="00225770">
        <w:rPr>
          <w:rFonts w:ascii="Times New Roman" w:eastAsia="Times New Roman" w:hAnsi="Times New Roman" w:cs="Times New Roman"/>
          <w:color w:val="2D2D2D"/>
          <w:kern w:val="0"/>
          <w:sz w:val="20"/>
          <w:szCs w:val="20"/>
          <w:lang w:eastAsia="es-CO"/>
          <w14:ligatures w14:val="none"/>
        </w:rPr>
        <w:fldChar w:fldCharType="separate"/>
      </w:r>
      <w:r w:rsidRPr="00225770">
        <w:rPr>
          <w:rFonts w:ascii="Times New Roman" w:eastAsia="Times New Roman" w:hAnsi="Times New Roman" w:cs="Times New Roman"/>
          <w:color w:val="0000FF"/>
          <w:kern w:val="0"/>
          <w:sz w:val="20"/>
          <w:szCs w:val="20"/>
          <w:u w:val="single"/>
          <w:vertAlign w:val="superscript"/>
          <w:lang w:eastAsia="es-CO"/>
          <w14:ligatures w14:val="none"/>
        </w:rPr>
        <w:t>[32]</w:t>
      </w:r>
      <w:r w:rsidRPr="00225770">
        <w:rPr>
          <w:rFonts w:ascii="Times New Roman" w:eastAsia="Times New Roman" w:hAnsi="Times New Roman" w:cs="Times New Roman"/>
          <w:color w:val="2D2D2D"/>
          <w:kern w:val="0"/>
          <w:sz w:val="20"/>
          <w:szCs w:val="20"/>
          <w:lang w:eastAsia="es-CO"/>
          <w14:ligatures w14:val="none"/>
        </w:rPr>
        <w:fldChar w:fldCharType="end"/>
      </w:r>
      <w:r w:rsidRPr="00225770">
        <w:rPr>
          <w:rFonts w:ascii="Times New Roman" w:eastAsia="Times New Roman" w:hAnsi="Times New Roman" w:cs="Times New Roman"/>
          <w:color w:val="2D2D2D"/>
          <w:kern w:val="0"/>
          <w:sz w:val="20"/>
          <w:szCs w:val="20"/>
          <w:lang w:eastAsia="es-CO"/>
          <w14:ligatures w14:val="none"/>
        </w:rPr>
        <w:t> MP Myriam Ávila Roldán.</w:t>
      </w:r>
    </w:p>
    <w:bookmarkStart w:id="113" w:name="_ftn33"/>
    <w:p w14:paraId="50CA69B3" w14:textId="77777777" w:rsidR="00225770" w:rsidRPr="00225770" w:rsidRDefault="00225770" w:rsidP="00DE753C">
      <w:pPr>
        <w:shd w:val="clear" w:color="auto" w:fill="FFFFFF"/>
        <w:spacing w:after="0" w:line="360" w:lineRule="auto"/>
        <w:jc w:val="both"/>
        <w:textAlignment w:val="baseline"/>
        <w:rPr>
          <w:rFonts w:ascii="Times New Roman" w:eastAsia="Times New Roman" w:hAnsi="Times New Roman" w:cs="Times New Roman"/>
          <w:color w:val="2D2D2D"/>
          <w:kern w:val="0"/>
          <w:sz w:val="28"/>
          <w:szCs w:val="28"/>
          <w:lang w:eastAsia="es-CO"/>
          <w14:ligatures w14:val="none"/>
        </w:rPr>
      </w:pPr>
      <w:r w:rsidRPr="00225770">
        <w:rPr>
          <w:rFonts w:ascii="Times New Roman" w:eastAsia="Times New Roman" w:hAnsi="Times New Roman" w:cs="Times New Roman"/>
          <w:color w:val="2D2D2D"/>
          <w:kern w:val="0"/>
          <w:sz w:val="28"/>
          <w:szCs w:val="28"/>
          <w:lang w:eastAsia="es-CO"/>
          <w14:ligatures w14:val="none"/>
        </w:rPr>
        <w:fldChar w:fldCharType="begin"/>
      </w:r>
      <w:r w:rsidRPr="00225770">
        <w:rPr>
          <w:rFonts w:ascii="Times New Roman" w:eastAsia="Times New Roman" w:hAnsi="Times New Roman" w:cs="Times New Roman"/>
          <w:color w:val="2D2D2D"/>
          <w:kern w:val="0"/>
          <w:sz w:val="28"/>
          <w:szCs w:val="28"/>
          <w:lang w:eastAsia="es-CO"/>
          <w14:ligatures w14:val="none"/>
        </w:rPr>
        <w:instrText>HYPERLINK "https://www.corteconstitucional.gov.co/relatoria/2019/C-514-19.htm" \l "_ftnref33" \o ""</w:instrText>
      </w:r>
      <w:r w:rsidRPr="00225770">
        <w:rPr>
          <w:rFonts w:ascii="Times New Roman" w:eastAsia="Times New Roman" w:hAnsi="Times New Roman" w:cs="Times New Roman"/>
          <w:color w:val="2D2D2D"/>
          <w:kern w:val="0"/>
          <w:sz w:val="28"/>
          <w:szCs w:val="28"/>
          <w:lang w:eastAsia="es-CO"/>
          <w14:ligatures w14:val="none"/>
        </w:rPr>
      </w:r>
      <w:r w:rsidRPr="00225770">
        <w:rPr>
          <w:rFonts w:ascii="Times New Roman" w:eastAsia="Times New Roman" w:hAnsi="Times New Roman" w:cs="Times New Roman"/>
          <w:color w:val="2D2D2D"/>
          <w:kern w:val="0"/>
          <w:sz w:val="28"/>
          <w:szCs w:val="28"/>
          <w:lang w:eastAsia="es-CO"/>
          <w14:ligatures w14:val="none"/>
        </w:rPr>
        <w:fldChar w:fldCharType="separate"/>
      </w:r>
      <w:r w:rsidRPr="00225770">
        <w:rPr>
          <w:rFonts w:ascii="Times New Roman" w:eastAsia="Times New Roman" w:hAnsi="Times New Roman" w:cs="Times New Roman"/>
          <w:color w:val="0000FF"/>
          <w:kern w:val="0"/>
          <w:sz w:val="20"/>
          <w:szCs w:val="20"/>
          <w:u w:val="single"/>
          <w:vertAlign w:val="superscript"/>
          <w:lang w:eastAsia="es-CO"/>
          <w14:ligatures w14:val="none"/>
        </w:rPr>
        <w:t>[33]</w:t>
      </w:r>
      <w:r w:rsidRPr="00225770">
        <w:rPr>
          <w:rFonts w:ascii="Times New Roman" w:eastAsia="Times New Roman" w:hAnsi="Times New Roman" w:cs="Times New Roman"/>
          <w:color w:val="2D2D2D"/>
          <w:kern w:val="0"/>
          <w:sz w:val="28"/>
          <w:szCs w:val="28"/>
          <w:lang w:eastAsia="es-CO"/>
          <w14:ligatures w14:val="none"/>
        </w:rPr>
        <w:fldChar w:fldCharType="end"/>
      </w:r>
      <w:bookmarkEnd w:id="113"/>
      <w:r w:rsidRPr="00225770">
        <w:rPr>
          <w:rFonts w:ascii="Times New Roman" w:eastAsia="Times New Roman" w:hAnsi="Times New Roman" w:cs="Times New Roman"/>
          <w:color w:val="2D2D2D"/>
          <w:kern w:val="0"/>
          <w:sz w:val="20"/>
          <w:szCs w:val="20"/>
          <w:lang w:eastAsia="es-CO"/>
          <w14:ligatures w14:val="none"/>
        </w:rPr>
        <w:t> </w:t>
      </w:r>
      <w:r w:rsidRPr="00225770">
        <w:rPr>
          <w:rFonts w:ascii="Times New Roman" w:eastAsia="Times New Roman" w:hAnsi="Times New Roman" w:cs="Times New Roman"/>
          <w:b/>
          <w:bCs/>
          <w:color w:val="2D2D2D"/>
          <w:kern w:val="0"/>
          <w:sz w:val="20"/>
          <w:szCs w:val="20"/>
          <w:lang w:eastAsia="es-CO"/>
          <w14:ligatures w14:val="none"/>
        </w:rPr>
        <w:t>Ley 1739 de 2014 </w:t>
      </w:r>
      <w:r w:rsidRPr="00225770">
        <w:rPr>
          <w:rFonts w:ascii="Times New Roman" w:eastAsia="Times New Roman" w:hAnsi="Times New Roman" w:cs="Times New Roman"/>
          <w:color w:val="000000"/>
          <w:kern w:val="0"/>
          <w:sz w:val="20"/>
          <w:szCs w:val="20"/>
          <w:shd w:val="clear" w:color="auto" w:fill="FFFFFF"/>
          <w:lang w:eastAsia="es-CO"/>
          <w14:ligatures w14:val="none"/>
        </w:rPr>
        <w:t>“</w:t>
      </w:r>
      <w:r w:rsidRPr="00225770">
        <w:rPr>
          <w:rFonts w:ascii="Times New Roman" w:eastAsia="Times New Roman" w:hAnsi="Times New Roman" w:cs="Times New Roman"/>
          <w:i/>
          <w:iCs/>
          <w:color w:val="000000"/>
          <w:kern w:val="0"/>
          <w:sz w:val="20"/>
          <w:szCs w:val="20"/>
          <w:bdr w:val="none" w:sz="0" w:space="0" w:color="auto" w:frame="1"/>
          <w:shd w:val="clear" w:color="auto" w:fill="FFFFFF"/>
          <w:lang w:eastAsia="es-CO"/>
          <w14:ligatures w14:val="none"/>
        </w:rPr>
        <w:t>Por medio de la cual se modifica el Estatuto Tributario, la Ley 1607 de 2012, se crean mecanismos de lucha contra la evasión y se dictan otras disposiciones</w:t>
      </w:r>
      <w:r w:rsidRPr="00225770">
        <w:rPr>
          <w:rFonts w:ascii="Times New Roman" w:eastAsia="Times New Roman" w:hAnsi="Times New Roman" w:cs="Times New Roman"/>
          <w:color w:val="000000"/>
          <w:kern w:val="0"/>
          <w:sz w:val="20"/>
          <w:szCs w:val="20"/>
          <w:shd w:val="clear" w:color="auto" w:fill="FFFFFF"/>
          <w:lang w:eastAsia="es-CO"/>
          <w14:ligatures w14:val="none"/>
        </w:rPr>
        <w:t>”.</w:t>
      </w:r>
      <w:r w:rsidRPr="00225770">
        <w:rPr>
          <w:rFonts w:ascii="Times New Roman" w:eastAsia="Times New Roman" w:hAnsi="Times New Roman" w:cs="Times New Roman"/>
          <w:b/>
          <w:bCs/>
          <w:color w:val="000000"/>
          <w:kern w:val="0"/>
          <w:sz w:val="20"/>
          <w:szCs w:val="20"/>
          <w:shd w:val="clear" w:color="auto" w:fill="FFFFFF"/>
          <w:lang w:eastAsia="es-CO"/>
          <w14:ligatures w14:val="none"/>
        </w:rPr>
        <w:t> Artículo 57. </w:t>
      </w:r>
      <w:r w:rsidRPr="00225770">
        <w:rPr>
          <w:rFonts w:ascii="Times New Roman" w:eastAsia="Times New Roman" w:hAnsi="Times New Roman" w:cs="Times New Roman"/>
          <w:b/>
          <w:bCs/>
          <w:color w:val="2D2D2D"/>
          <w:kern w:val="0"/>
          <w:sz w:val="20"/>
          <w:szCs w:val="20"/>
          <w:bdr w:val="none" w:sz="0" w:space="0" w:color="auto" w:frame="1"/>
          <w:lang w:eastAsia="es-CO"/>
          <w14:ligatures w14:val="none"/>
        </w:rPr>
        <w:t>Condición especial para el pago de impuestos, tasas y contribuciones, tributos aduaneros y sanciones.</w:t>
      </w:r>
      <w:r w:rsidRPr="00225770">
        <w:rPr>
          <w:rFonts w:ascii="Times New Roman" w:eastAsia="Times New Roman" w:hAnsi="Times New Roman" w:cs="Times New Roman"/>
          <w:color w:val="2D2D2D"/>
          <w:kern w:val="0"/>
          <w:sz w:val="20"/>
          <w:szCs w:val="20"/>
          <w:bdr w:val="none" w:sz="0" w:space="0" w:color="auto" w:frame="1"/>
          <w:lang w:eastAsia="es-CO"/>
          <w14:ligatures w14:val="none"/>
        </w:rPr>
        <w:t> Dentro de los diez (10) meses siguientes a la entrada en vigencia de la presente ley, los sujetos pasivos, contribuyentes o responsables de los impuestos, tasas y contribuciones, quienes hayan sido objeto de sanciones tributarias, aduaneras o cambiarias, que sean administradas por las entidades con facultades para recaudar rentas, tasas, contribuciones o sanciones del nivel nacional, que se encuentren en mora por obligaciones correspondientes a los períodos gravables o años 2012 y anteriores, tendrán derecho a solicitar, únicamente en relación con las obligaciones causadas durante dichos períodos gravables o años, la siguiente condición especial de pago:</w:t>
      </w:r>
    </w:p>
    <w:p w14:paraId="0045C8CE" w14:textId="77777777" w:rsidR="00225770" w:rsidRPr="00225770" w:rsidRDefault="00225770" w:rsidP="00DE753C">
      <w:pPr>
        <w:shd w:val="clear" w:color="auto" w:fill="FFFFFF"/>
        <w:spacing w:after="0" w:line="360" w:lineRule="auto"/>
        <w:jc w:val="both"/>
        <w:textAlignment w:val="baseline"/>
        <w:rPr>
          <w:rFonts w:ascii="Times New Roman" w:eastAsia="Times New Roman" w:hAnsi="Times New Roman" w:cs="Times New Roman"/>
          <w:color w:val="2D2D2D"/>
          <w:kern w:val="0"/>
          <w:sz w:val="28"/>
          <w:szCs w:val="28"/>
          <w:lang w:eastAsia="es-CO"/>
          <w14:ligatures w14:val="none"/>
        </w:rPr>
      </w:pPr>
      <w:r w:rsidRPr="00225770">
        <w:rPr>
          <w:rFonts w:ascii="Times New Roman" w:eastAsia="Times New Roman" w:hAnsi="Times New Roman" w:cs="Times New Roman"/>
          <w:color w:val="2D2D2D"/>
          <w:kern w:val="0"/>
          <w:sz w:val="20"/>
          <w:szCs w:val="20"/>
          <w:bdr w:val="none" w:sz="0" w:space="0" w:color="auto" w:frame="1"/>
          <w:lang w:eastAsia="es-CO"/>
          <w14:ligatures w14:val="none"/>
        </w:rPr>
        <w:t>1. Si se produce el pago total de la obligación principal hasta el 31 de mayo de 2015, los intereses y las sanciones actualizadas se reducirán en un ochenta por ciento (80%).</w:t>
      </w:r>
    </w:p>
    <w:p w14:paraId="103532F9" w14:textId="77777777" w:rsidR="00225770" w:rsidRPr="00225770" w:rsidRDefault="00225770" w:rsidP="00DE753C">
      <w:pPr>
        <w:shd w:val="clear" w:color="auto" w:fill="FFFFFF"/>
        <w:spacing w:after="0" w:line="360" w:lineRule="auto"/>
        <w:jc w:val="both"/>
        <w:textAlignment w:val="baseline"/>
        <w:rPr>
          <w:rFonts w:ascii="Times New Roman" w:eastAsia="Times New Roman" w:hAnsi="Times New Roman" w:cs="Times New Roman"/>
          <w:color w:val="2D2D2D"/>
          <w:kern w:val="0"/>
          <w:sz w:val="28"/>
          <w:szCs w:val="28"/>
          <w:lang w:eastAsia="es-CO"/>
          <w14:ligatures w14:val="none"/>
        </w:rPr>
      </w:pPr>
      <w:r w:rsidRPr="00225770">
        <w:rPr>
          <w:rFonts w:ascii="Times New Roman" w:eastAsia="Times New Roman" w:hAnsi="Times New Roman" w:cs="Times New Roman"/>
          <w:color w:val="2D2D2D"/>
          <w:kern w:val="0"/>
          <w:sz w:val="20"/>
          <w:szCs w:val="20"/>
          <w:bdr w:val="none" w:sz="0" w:space="0" w:color="auto" w:frame="1"/>
          <w:lang w:eastAsia="es-CO"/>
          <w14:ligatures w14:val="none"/>
        </w:rPr>
        <w:t>2. Si se produce el pago total de la obligación principal después del 31 de mayo y hasta la vigencia de la condición especial de pago, los intereses y las sanciones actualizadas se reducirán en un sesenta por ciento (60%).</w:t>
      </w:r>
    </w:p>
    <w:p w14:paraId="63F12D68" w14:textId="77777777" w:rsidR="00225770" w:rsidRPr="00225770" w:rsidRDefault="00225770" w:rsidP="00DE753C">
      <w:pPr>
        <w:shd w:val="clear" w:color="auto" w:fill="FFFFFF"/>
        <w:spacing w:after="0" w:line="360" w:lineRule="auto"/>
        <w:jc w:val="both"/>
        <w:textAlignment w:val="baseline"/>
        <w:rPr>
          <w:rFonts w:ascii="Times New Roman" w:eastAsia="Times New Roman" w:hAnsi="Times New Roman" w:cs="Times New Roman"/>
          <w:color w:val="2D2D2D"/>
          <w:kern w:val="0"/>
          <w:sz w:val="28"/>
          <w:szCs w:val="28"/>
          <w:lang w:eastAsia="es-CO"/>
          <w14:ligatures w14:val="none"/>
        </w:rPr>
      </w:pPr>
      <w:r w:rsidRPr="00225770">
        <w:rPr>
          <w:rFonts w:ascii="Times New Roman" w:eastAsia="Times New Roman" w:hAnsi="Times New Roman" w:cs="Times New Roman"/>
          <w:color w:val="2D2D2D"/>
          <w:kern w:val="0"/>
          <w:sz w:val="20"/>
          <w:szCs w:val="20"/>
          <w:bdr w:val="none" w:sz="0" w:space="0" w:color="auto" w:frame="1"/>
          <w:lang w:eastAsia="es-CO"/>
          <w14:ligatures w14:val="none"/>
        </w:rPr>
        <w:t> (…)”</w:t>
      </w:r>
    </w:p>
    <w:bookmarkStart w:id="114" w:name="_ftn34"/>
    <w:p w14:paraId="3667EAC5" w14:textId="77777777" w:rsidR="00225770" w:rsidRPr="00225770" w:rsidRDefault="00225770" w:rsidP="00DE753C">
      <w:pPr>
        <w:spacing w:after="0" w:line="360" w:lineRule="auto"/>
        <w:ind w:left="283" w:hanging="283"/>
        <w:jc w:val="both"/>
        <w:rPr>
          <w:rFonts w:ascii="Times New Roman" w:eastAsia="Times New Roman" w:hAnsi="Times New Roman" w:cs="Times New Roman"/>
          <w:color w:val="2D2D2D"/>
          <w:kern w:val="0"/>
          <w:sz w:val="20"/>
          <w:szCs w:val="20"/>
          <w:lang w:eastAsia="es-CO"/>
          <w14:ligatures w14:val="none"/>
        </w:rPr>
      </w:pPr>
      <w:r w:rsidRPr="00225770">
        <w:rPr>
          <w:rFonts w:ascii="Times New Roman" w:eastAsia="Times New Roman" w:hAnsi="Times New Roman" w:cs="Times New Roman"/>
          <w:color w:val="2D2D2D"/>
          <w:kern w:val="0"/>
          <w:sz w:val="20"/>
          <w:szCs w:val="20"/>
          <w:lang w:eastAsia="es-CO"/>
          <w14:ligatures w14:val="none"/>
        </w:rPr>
        <w:fldChar w:fldCharType="begin"/>
      </w:r>
      <w:r w:rsidRPr="00225770">
        <w:rPr>
          <w:rFonts w:ascii="Times New Roman" w:eastAsia="Times New Roman" w:hAnsi="Times New Roman" w:cs="Times New Roman"/>
          <w:color w:val="2D2D2D"/>
          <w:kern w:val="0"/>
          <w:sz w:val="20"/>
          <w:szCs w:val="20"/>
          <w:lang w:eastAsia="es-CO"/>
          <w14:ligatures w14:val="none"/>
        </w:rPr>
        <w:instrText>HYPERLINK "https://www.corteconstitucional.gov.co/relatoria/2019/C-514-19.htm" \l "_ftnref34" \o ""</w:instrText>
      </w:r>
      <w:r w:rsidRPr="00225770">
        <w:rPr>
          <w:rFonts w:ascii="Times New Roman" w:eastAsia="Times New Roman" w:hAnsi="Times New Roman" w:cs="Times New Roman"/>
          <w:color w:val="2D2D2D"/>
          <w:kern w:val="0"/>
          <w:sz w:val="20"/>
          <w:szCs w:val="20"/>
          <w:lang w:eastAsia="es-CO"/>
          <w14:ligatures w14:val="none"/>
        </w:rPr>
      </w:r>
      <w:r w:rsidRPr="00225770">
        <w:rPr>
          <w:rFonts w:ascii="Times New Roman" w:eastAsia="Times New Roman" w:hAnsi="Times New Roman" w:cs="Times New Roman"/>
          <w:color w:val="2D2D2D"/>
          <w:kern w:val="0"/>
          <w:sz w:val="20"/>
          <w:szCs w:val="20"/>
          <w:lang w:eastAsia="es-CO"/>
          <w14:ligatures w14:val="none"/>
        </w:rPr>
        <w:fldChar w:fldCharType="separate"/>
      </w:r>
      <w:r w:rsidRPr="00225770">
        <w:rPr>
          <w:rFonts w:ascii="Times New Roman" w:eastAsia="Times New Roman" w:hAnsi="Times New Roman" w:cs="Times New Roman"/>
          <w:color w:val="0000FF"/>
          <w:kern w:val="0"/>
          <w:sz w:val="20"/>
          <w:szCs w:val="20"/>
          <w:u w:val="single"/>
          <w:vertAlign w:val="superscript"/>
          <w:lang w:eastAsia="es-CO"/>
          <w14:ligatures w14:val="none"/>
        </w:rPr>
        <w:t>[34]</w:t>
      </w:r>
      <w:r w:rsidRPr="00225770">
        <w:rPr>
          <w:rFonts w:ascii="Times New Roman" w:eastAsia="Times New Roman" w:hAnsi="Times New Roman" w:cs="Times New Roman"/>
          <w:color w:val="2D2D2D"/>
          <w:kern w:val="0"/>
          <w:sz w:val="20"/>
          <w:szCs w:val="20"/>
          <w:lang w:eastAsia="es-CO"/>
          <w14:ligatures w14:val="none"/>
        </w:rPr>
        <w:fldChar w:fldCharType="end"/>
      </w:r>
      <w:bookmarkEnd w:id="114"/>
      <w:r w:rsidRPr="00225770">
        <w:rPr>
          <w:rFonts w:ascii="Times New Roman" w:eastAsia="Times New Roman" w:hAnsi="Times New Roman" w:cs="Times New Roman"/>
          <w:color w:val="2D2D2D"/>
          <w:kern w:val="0"/>
          <w:sz w:val="20"/>
          <w:szCs w:val="20"/>
          <w:lang w:eastAsia="es-CO"/>
          <w14:ligatures w14:val="none"/>
        </w:rPr>
        <w:t> MP María Victoria Calle Correa.</w:t>
      </w:r>
    </w:p>
    <w:bookmarkStart w:id="115" w:name="_ftn35"/>
    <w:p w14:paraId="4BA65A83" w14:textId="77777777" w:rsidR="00225770" w:rsidRPr="00225770" w:rsidRDefault="00225770" w:rsidP="00DE753C">
      <w:pPr>
        <w:spacing w:after="0" w:line="360" w:lineRule="auto"/>
        <w:ind w:firstLine="1"/>
        <w:jc w:val="both"/>
        <w:rPr>
          <w:rFonts w:ascii="Times New Roman" w:eastAsia="Times New Roman" w:hAnsi="Times New Roman" w:cs="Times New Roman"/>
          <w:color w:val="2D2D2D"/>
          <w:kern w:val="0"/>
          <w:sz w:val="20"/>
          <w:szCs w:val="20"/>
          <w:lang w:eastAsia="es-CO"/>
          <w14:ligatures w14:val="none"/>
        </w:rPr>
      </w:pPr>
      <w:r w:rsidRPr="00225770">
        <w:rPr>
          <w:rFonts w:ascii="Times New Roman" w:eastAsia="Times New Roman" w:hAnsi="Times New Roman" w:cs="Times New Roman"/>
          <w:color w:val="2D2D2D"/>
          <w:kern w:val="0"/>
          <w:sz w:val="20"/>
          <w:szCs w:val="20"/>
          <w:lang w:eastAsia="es-CO"/>
          <w14:ligatures w14:val="none"/>
        </w:rPr>
        <w:fldChar w:fldCharType="begin"/>
      </w:r>
      <w:r w:rsidRPr="00225770">
        <w:rPr>
          <w:rFonts w:ascii="Times New Roman" w:eastAsia="Times New Roman" w:hAnsi="Times New Roman" w:cs="Times New Roman"/>
          <w:color w:val="2D2D2D"/>
          <w:kern w:val="0"/>
          <w:sz w:val="20"/>
          <w:szCs w:val="20"/>
          <w:lang w:eastAsia="es-CO"/>
          <w14:ligatures w14:val="none"/>
        </w:rPr>
        <w:instrText>HYPERLINK "https://www.corteconstitucional.gov.co/relatoria/2019/C-514-19.htm" \l "_ftnref35" \o ""</w:instrText>
      </w:r>
      <w:r w:rsidRPr="00225770">
        <w:rPr>
          <w:rFonts w:ascii="Times New Roman" w:eastAsia="Times New Roman" w:hAnsi="Times New Roman" w:cs="Times New Roman"/>
          <w:color w:val="2D2D2D"/>
          <w:kern w:val="0"/>
          <w:sz w:val="20"/>
          <w:szCs w:val="20"/>
          <w:lang w:eastAsia="es-CO"/>
          <w14:ligatures w14:val="none"/>
        </w:rPr>
      </w:r>
      <w:r w:rsidRPr="00225770">
        <w:rPr>
          <w:rFonts w:ascii="Times New Roman" w:eastAsia="Times New Roman" w:hAnsi="Times New Roman" w:cs="Times New Roman"/>
          <w:color w:val="2D2D2D"/>
          <w:kern w:val="0"/>
          <w:sz w:val="20"/>
          <w:szCs w:val="20"/>
          <w:lang w:eastAsia="es-CO"/>
          <w14:ligatures w14:val="none"/>
        </w:rPr>
        <w:fldChar w:fldCharType="separate"/>
      </w:r>
      <w:r w:rsidRPr="00225770">
        <w:rPr>
          <w:rFonts w:ascii="Times New Roman" w:eastAsia="Times New Roman" w:hAnsi="Times New Roman" w:cs="Times New Roman"/>
          <w:color w:val="0000FF"/>
          <w:kern w:val="0"/>
          <w:sz w:val="20"/>
          <w:szCs w:val="20"/>
          <w:u w:val="single"/>
          <w:vertAlign w:val="superscript"/>
          <w:lang w:eastAsia="es-CO"/>
          <w14:ligatures w14:val="none"/>
        </w:rPr>
        <w:t>[35]</w:t>
      </w:r>
      <w:r w:rsidRPr="00225770">
        <w:rPr>
          <w:rFonts w:ascii="Times New Roman" w:eastAsia="Times New Roman" w:hAnsi="Times New Roman" w:cs="Times New Roman"/>
          <w:color w:val="2D2D2D"/>
          <w:kern w:val="0"/>
          <w:sz w:val="20"/>
          <w:szCs w:val="20"/>
          <w:lang w:eastAsia="es-CO"/>
          <w14:ligatures w14:val="none"/>
        </w:rPr>
        <w:fldChar w:fldCharType="end"/>
      </w:r>
      <w:bookmarkEnd w:id="115"/>
      <w:r w:rsidRPr="00225770">
        <w:rPr>
          <w:rFonts w:ascii="Times New Roman" w:eastAsia="Times New Roman" w:hAnsi="Times New Roman" w:cs="Times New Roman"/>
          <w:color w:val="2D2D2D"/>
          <w:kern w:val="0"/>
          <w:sz w:val="20"/>
          <w:szCs w:val="20"/>
          <w:lang w:eastAsia="es-CO"/>
          <w14:ligatures w14:val="none"/>
        </w:rPr>
        <w:t> </w:t>
      </w:r>
      <w:bookmarkEnd w:id="111"/>
      <w:r w:rsidRPr="00225770">
        <w:rPr>
          <w:rFonts w:ascii="Times New Roman" w:eastAsia="Times New Roman" w:hAnsi="Times New Roman" w:cs="Times New Roman"/>
          <w:color w:val="2D2D2D"/>
          <w:kern w:val="0"/>
          <w:sz w:val="20"/>
          <w:szCs w:val="20"/>
          <w:lang w:eastAsia="es-CO"/>
          <w14:ligatures w14:val="none"/>
        </w:rPr>
        <w:fldChar w:fldCharType="begin"/>
      </w:r>
      <w:r w:rsidRPr="00225770">
        <w:rPr>
          <w:rFonts w:ascii="Times New Roman" w:eastAsia="Times New Roman" w:hAnsi="Times New Roman" w:cs="Times New Roman"/>
          <w:color w:val="2D2D2D"/>
          <w:kern w:val="0"/>
          <w:sz w:val="20"/>
          <w:szCs w:val="20"/>
          <w:lang w:eastAsia="es-CO"/>
          <w14:ligatures w14:val="none"/>
        </w:rPr>
        <w:instrText>HYPERLINK "http://www.corteconstitucional.gov.co/RELATORIA/2013/C-833-13.htm" \l "_ftnref31"</w:instrText>
      </w:r>
      <w:r w:rsidRPr="00225770">
        <w:rPr>
          <w:rFonts w:ascii="Times New Roman" w:eastAsia="Times New Roman" w:hAnsi="Times New Roman" w:cs="Times New Roman"/>
          <w:color w:val="2D2D2D"/>
          <w:kern w:val="0"/>
          <w:sz w:val="20"/>
          <w:szCs w:val="20"/>
          <w:lang w:eastAsia="es-CO"/>
          <w14:ligatures w14:val="none"/>
        </w:rPr>
      </w:r>
      <w:r w:rsidRPr="00225770">
        <w:rPr>
          <w:rFonts w:ascii="Times New Roman" w:eastAsia="Times New Roman" w:hAnsi="Times New Roman" w:cs="Times New Roman"/>
          <w:color w:val="2D2D2D"/>
          <w:kern w:val="0"/>
          <w:sz w:val="20"/>
          <w:szCs w:val="20"/>
          <w:lang w:eastAsia="es-CO"/>
          <w14:ligatures w14:val="none"/>
        </w:rPr>
        <w:fldChar w:fldCharType="separate"/>
      </w:r>
      <w:r w:rsidRPr="00225770">
        <w:rPr>
          <w:rFonts w:ascii="Times New Roman" w:eastAsia="Times New Roman" w:hAnsi="Times New Roman" w:cs="Times New Roman"/>
          <w:kern w:val="0"/>
          <w:sz w:val="20"/>
          <w:szCs w:val="20"/>
          <w:u w:val="single"/>
          <w:bdr w:val="none" w:sz="0" w:space="0" w:color="auto" w:frame="1"/>
          <w:lang w:eastAsia="es-CO"/>
          <w14:ligatures w14:val="none"/>
        </w:rPr>
        <w:t>[31]</w:t>
      </w:r>
      <w:r w:rsidRPr="00225770">
        <w:rPr>
          <w:rFonts w:ascii="Times New Roman" w:eastAsia="Times New Roman" w:hAnsi="Times New Roman" w:cs="Times New Roman"/>
          <w:color w:val="2D2D2D"/>
          <w:kern w:val="0"/>
          <w:sz w:val="20"/>
          <w:szCs w:val="20"/>
          <w:lang w:eastAsia="es-CO"/>
          <w14:ligatures w14:val="none"/>
        </w:rPr>
        <w:fldChar w:fldCharType="end"/>
      </w:r>
      <w:r w:rsidRPr="00225770">
        <w:rPr>
          <w:rFonts w:ascii="Times New Roman" w:eastAsia="Times New Roman" w:hAnsi="Times New Roman" w:cs="Times New Roman"/>
          <w:color w:val="2D2D2D"/>
          <w:kern w:val="0"/>
          <w:sz w:val="20"/>
          <w:szCs w:val="20"/>
          <w:shd w:val="clear" w:color="auto" w:fill="FFFFFF"/>
          <w:lang w:eastAsia="es-CO"/>
          <w14:ligatures w14:val="none"/>
        </w:rPr>
        <w:t> </w:t>
      </w:r>
      <w:r w:rsidRPr="00225770">
        <w:rPr>
          <w:rFonts w:ascii="Times New Roman" w:eastAsia="Times New Roman" w:hAnsi="Times New Roman" w:cs="Times New Roman"/>
          <w:color w:val="2D2D2D"/>
          <w:kern w:val="0"/>
          <w:sz w:val="20"/>
          <w:szCs w:val="20"/>
          <w:bdr w:val="none" w:sz="0" w:space="0" w:color="auto" w:frame="1"/>
          <w:shd w:val="clear" w:color="auto" w:fill="FFFFFF"/>
          <w:lang w:val="es-ES_tradnl" w:eastAsia="es-CO"/>
          <w14:ligatures w14:val="none"/>
        </w:rPr>
        <w:t>Tal es el caso de la sentencia C-260 de 1993 (MP. Vladimiro Naranjo Mesa)</w:t>
      </w:r>
    </w:p>
    <w:bookmarkStart w:id="116" w:name="_ftn36"/>
    <w:p w14:paraId="47EB305A" w14:textId="77777777" w:rsidR="00225770" w:rsidRPr="00225770" w:rsidRDefault="00225770" w:rsidP="00DE753C">
      <w:pPr>
        <w:shd w:val="clear" w:color="auto" w:fill="FFFFFF"/>
        <w:spacing w:after="0" w:line="360" w:lineRule="auto"/>
        <w:ind w:firstLine="1"/>
        <w:jc w:val="both"/>
        <w:textAlignment w:val="baseline"/>
        <w:rPr>
          <w:rFonts w:ascii="Times New Roman" w:eastAsia="Times New Roman" w:hAnsi="Times New Roman" w:cs="Times New Roman"/>
          <w:color w:val="2D2D2D"/>
          <w:kern w:val="0"/>
          <w:sz w:val="20"/>
          <w:szCs w:val="20"/>
          <w:lang w:eastAsia="es-CO"/>
          <w14:ligatures w14:val="none"/>
        </w:rPr>
      </w:pPr>
      <w:r w:rsidRPr="00225770">
        <w:rPr>
          <w:rFonts w:ascii="Times New Roman" w:eastAsia="Times New Roman" w:hAnsi="Times New Roman" w:cs="Times New Roman"/>
          <w:color w:val="2D2D2D"/>
          <w:kern w:val="0"/>
          <w:sz w:val="20"/>
          <w:szCs w:val="20"/>
          <w:lang w:eastAsia="es-CO"/>
          <w14:ligatures w14:val="none"/>
        </w:rPr>
        <w:fldChar w:fldCharType="begin"/>
      </w:r>
      <w:r w:rsidRPr="00225770">
        <w:rPr>
          <w:rFonts w:ascii="Times New Roman" w:eastAsia="Times New Roman" w:hAnsi="Times New Roman" w:cs="Times New Roman"/>
          <w:color w:val="2D2D2D"/>
          <w:kern w:val="0"/>
          <w:sz w:val="20"/>
          <w:szCs w:val="20"/>
          <w:lang w:eastAsia="es-CO"/>
          <w14:ligatures w14:val="none"/>
        </w:rPr>
        <w:instrText>HYPERLINK "https://www.corteconstitucional.gov.co/relatoria/2019/C-514-19.htm" \l "_ftnref36" \o ""</w:instrText>
      </w:r>
      <w:r w:rsidRPr="00225770">
        <w:rPr>
          <w:rFonts w:ascii="Times New Roman" w:eastAsia="Times New Roman" w:hAnsi="Times New Roman" w:cs="Times New Roman"/>
          <w:color w:val="2D2D2D"/>
          <w:kern w:val="0"/>
          <w:sz w:val="20"/>
          <w:szCs w:val="20"/>
          <w:lang w:eastAsia="es-CO"/>
          <w14:ligatures w14:val="none"/>
        </w:rPr>
      </w:r>
      <w:r w:rsidRPr="00225770">
        <w:rPr>
          <w:rFonts w:ascii="Times New Roman" w:eastAsia="Times New Roman" w:hAnsi="Times New Roman" w:cs="Times New Roman"/>
          <w:color w:val="2D2D2D"/>
          <w:kern w:val="0"/>
          <w:sz w:val="20"/>
          <w:szCs w:val="20"/>
          <w:lang w:eastAsia="es-CO"/>
          <w14:ligatures w14:val="none"/>
        </w:rPr>
        <w:fldChar w:fldCharType="separate"/>
      </w:r>
      <w:r w:rsidRPr="00225770">
        <w:rPr>
          <w:rFonts w:ascii="Times New Roman" w:eastAsia="Times New Roman" w:hAnsi="Times New Roman" w:cs="Times New Roman"/>
          <w:color w:val="0000FF"/>
          <w:kern w:val="0"/>
          <w:sz w:val="20"/>
          <w:szCs w:val="20"/>
          <w:u w:val="single"/>
          <w:vertAlign w:val="superscript"/>
          <w:lang w:eastAsia="es-CO"/>
          <w14:ligatures w14:val="none"/>
        </w:rPr>
        <w:t>[36]</w:t>
      </w:r>
      <w:r w:rsidRPr="00225770">
        <w:rPr>
          <w:rFonts w:ascii="Times New Roman" w:eastAsia="Times New Roman" w:hAnsi="Times New Roman" w:cs="Times New Roman"/>
          <w:color w:val="2D2D2D"/>
          <w:kern w:val="0"/>
          <w:sz w:val="20"/>
          <w:szCs w:val="20"/>
          <w:lang w:eastAsia="es-CO"/>
          <w14:ligatures w14:val="none"/>
        </w:rPr>
        <w:fldChar w:fldCharType="end"/>
      </w:r>
      <w:bookmarkEnd w:id="116"/>
      <w:r w:rsidRPr="00225770">
        <w:rPr>
          <w:rFonts w:ascii="Times New Roman" w:eastAsia="Times New Roman" w:hAnsi="Times New Roman" w:cs="Times New Roman"/>
          <w:color w:val="2D2D2D"/>
          <w:kern w:val="0"/>
          <w:sz w:val="20"/>
          <w:szCs w:val="20"/>
          <w:lang w:eastAsia="es-CO"/>
          <w14:ligatures w14:val="none"/>
        </w:rPr>
        <w:t> </w:t>
      </w:r>
      <w:bookmarkEnd w:id="112"/>
      <w:r w:rsidRPr="00225770">
        <w:rPr>
          <w:rFonts w:ascii="Times New Roman" w:eastAsia="Times New Roman" w:hAnsi="Times New Roman" w:cs="Times New Roman"/>
          <w:color w:val="2D2D2D"/>
          <w:kern w:val="0"/>
          <w:sz w:val="20"/>
          <w:szCs w:val="20"/>
          <w:lang w:eastAsia="es-CO"/>
          <w14:ligatures w14:val="none"/>
        </w:rPr>
        <w:fldChar w:fldCharType="begin"/>
      </w:r>
      <w:r w:rsidRPr="00225770">
        <w:rPr>
          <w:rFonts w:ascii="Times New Roman" w:eastAsia="Times New Roman" w:hAnsi="Times New Roman" w:cs="Times New Roman"/>
          <w:color w:val="2D2D2D"/>
          <w:kern w:val="0"/>
          <w:sz w:val="20"/>
          <w:szCs w:val="20"/>
          <w:lang w:eastAsia="es-CO"/>
          <w14:ligatures w14:val="none"/>
        </w:rPr>
        <w:instrText>HYPERLINK "http://www.corteconstitucional.gov.co/RELATORIA/2013/C-833-13.htm" \l "_ftnref32"</w:instrText>
      </w:r>
      <w:r w:rsidRPr="00225770">
        <w:rPr>
          <w:rFonts w:ascii="Times New Roman" w:eastAsia="Times New Roman" w:hAnsi="Times New Roman" w:cs="Times New Roman"/>
          <w:color w:val="2D2D2D"/>
          <w:kern w:val="0"/>
          <w:sz w:val="20"/>
          <w:szCs w:val="20"/>
          <w:lang w:eastAsia="es-CO"/>
          <w14:ligatures w14:val="none"/>
        </w:rPr>
      </w:r>
      <w:r w:rsidRPr="00225770">
        <w:rPr>
          <w:rFonts w:ascii="Times New Roman" w:eastAsia="Times New Roman" w:hAnsi="Times New Roman" w:cs="Times New Roman"/>
          <w:color w:val="2D2D2D"/>
          <w:kern w:val="0"/>
          <w:sz w:val="20"/>
          <w:szCs w:val="20"/>
          <w:lang w:eastAsia="es-CO"/>
          <w14:ligatures w14:val="none"/>
        </w:rPr>
        <w:fldChar w:fldCharType="separate"/>
      </w:r>
      <w:r w:rsidRPr="00225770">
        <w:rPr>
          <w:rFonts w:ascii="Times New Roman" w:eastAsia="Times New Roman" w:hAnsi="Times New Roman" w:cs="Times New Roman"/>
          <w:kern w:val="0"/>
          <w:sz w:val="20"/>
          <w:szCs w:val="20"/>
          <w:u w:val="single"/>
          <w:bdr w:val="none" w:sz="0" w:space="0" w:color="auto" w:frame="1"/>
          <w:lang w:eastAsia="es-CO"/>
          <w14:ligatures w14:val="none"/>
        </w:rPr>
        <w:t>[32]</w:t>
      </w:r>
      <w:r w:rsidRPr="00225770">
        <w:rPr>
          <w:rFonts w:ascii="Times New Roman" w:eastAsia="Times New Roman" w:hAnsi="Times New Roman" w:cs="Times New Roman"/>
          <w:color w:val="2D2D2D"/>
          <w:kern w:val="0"/>
          <w:sz w:val="20"/>
          <w:szCs w:val="20"/>
          <w:lang w:eastAsia="es-CO"/>
          <w14:ligatures w14:val="none"/>
        </w:rPr>
        <w:fldChar w:fldCharType="end"/>
      </w:r>
      <w:r w:rsidRPr="00225770">
        <w:rPr>
          <w:rFonts w:ascii="Times New Roman" w:eastAsia="Times New Roman" w:hAnsi="Times New Roman" w:cs="Times New Roman"/>
          <w:color w:val="2D2D2D"/>
          <w:kern w:val="0"/>
          <w:sz w:val="20"/>
          <w:szCs w:val="20"/>
          <w:lang w:eastAsia="es-CO"/>
          <w14:ligatures w14:val="none"/>
        </w:rPr>
        <w:t> En la sentencia C-511 de 1996 (MP. Eduardo Cifuentes Muñoz), se establece la diferencia entre exenciones y saneamientos (equiparados en esta providencia a amnistías tributarias) en los siguientes términos:</w:t>
      </w:r>
    </w:p>
    <w:p w14:paraId="24AAC197" w14:textId="77777777" w:rsidR="00225770" w:rsidRPr="00225770" w:rsidRDefault="00225770" w:rsidP="00DE753C">
      <w:pPr>
        <w:shd w:val="clear" w:color="auto" w:fill="FFFFFF"/>
        <w:spacing w:after="0" w:line="360" w:lineRule="auto"/>
        <w:jc w:val="both"/>
        <w:textAlignment w:val="baseline"/>
        <w:rPr>
          <w:rFonts w:ascii="Times New Roman" w:eastAsia="Times New Roman" w:hAnsi="Times New Roman" w:cs="Times New Roman"/>
          <w:color w:val="2D2D2D"/>
          <w:kern w:val="0"/>
          <w:sz w:val="28"/>
          <w:szCs w:val="28"/>
          <w:lang w:eastAsia="es-CO"/>
          <w14:ligatures w14:val="none"/>
        </w:rPr>
      </w:pPr>
      <w:r w:rsidRPr="00225770">
        <w:rPr>
          <w:rFonts w:ascii="Times New Roman" w:eastAsia="Times New Roman" w:hAnsi="Times New Roman" w:cs="Times New Roman"/>
          <w:color w:val="2D2D2D"/>
          <w:kern w:val="0"/>
          <w:sz w:val="20"/>
          <w:szCs w:val="20"/>
          <w:lang w:eastAsia="es-CO"/>
          <w14:ligatures w14:val="none"/>
        </w:rPr>
        <w:t> </w:t>
      </w:r>
      <w:r w:rsidRPr="00225770">
        <w:rPr>
          <w:rFonts w:ascii="Times New Roman" w:eastAsia="Times New Roman" w:hAnsi="Times New Roman" w:cs="Times New Roman"/>
          <w:i/>
          <w:iCs/>
          <w:color w:val="2D2D2D"/>
          <w:kern w:val="0"/>
          <w:sz w:val="20"/>
          <w:szCs w:val="20"/>
          <w:bdr w:val="none" w:sz="0" w:space="0" w:color="auto" w:frame="1"/>
          <w:lang w:eastAsia="es-CO"/>
          <w14:ligatures w14:val="none"/>
        </w:rPr>
        <w:t xml:space="preserve">“La exención se refiere a ciertos supuestos objetivos o subjetivos que integran el hecho imponible, pero cuyo acaecimiento enerva el nacimiento de la obligación establecida en la norma tributaria. Gracias a esta técnica </w:t>
      </w:r>
      <w:proofErr w:type="spellStart"/>
      <w:r w:rsidRPr="00225770">
        <w:rPr>
          <w:rFonts w:ascii="Times New Roman" w:eastAsia="Times New Roman" w:hAnsi="Times New Roman" w:cs="Times New Roman"/>
          <w:i/>
          <w:iCs/>
          <w:color w:val="2D2D2D"/>
          <w:kern w:val="0"/>
          <w:sz w:val="20"/>
          <w:szCs w:val="20"/>
          <w:bdr w:val="none" w:sz="0" w:space="0" w:color="auto" w:frame="1"/>
          <w:lang w:eastAsia="es-CO"/>
          <w14:ligatures w14:val="none"/>
        </w:rPr>
        <w:t>desgravatoria</w:t>
      </w:r>
      <w:proofErr w:type="spellEnd"/>
      <w:r w:rsidRPr="00225770">
        <w:rPr>
          <w:rFonts w:ascii="Times New Roman" w:eastAsia="Times New Roman" w:hAnsi="Times New Roman" w:cs="Times New Roman"/>
          <w:i/>
          <w:iCs/>
          <w:color w:val="2D2D2D"/>
          <w:kern w:val="0"/>
          <w:sz w:val="20"/>
          <w:szCs w:val="20"/>
          <w:bdr w:val="none" w:sz="0" w:space="0" w:color="auto" w:frame="1"/>
          <w:lang w:eastAsia="es-CO"/>
          <w14:ligatures w14:val="none"/>
        </w:rPr>
        <w:t>, con criterios razonables y de equidad fiscal, el legislador puede ajustar y modular la carga tributaria - definida previamente a partir de un hecho o índice genérico de capacidad económica -, de modo que ella consulte atributos concretos del sujeto gravado o de la actividad sobre la que recae el tributo. Se concluye que la exención contribuye a conformar el contenido y alcance del tributo y que no apareja su negación.</w:t>
      </w:r>
    </w:p>
    <w:p w14:paraId="45D18FFA" w14:textId="77777777" w:rsidR="00225770" w:rsidRPr="00225770" w:rsidRDefault="00225770" w:rsidP="00DE753C">
      <w:pPr>
        <w:shd w:val="clear" w:color="auto" w:fill="FFFFFF"/>
        <w:spacing w:after="0" w:line="360" w:lineRule="auto"/>
        <w:ind w:right="-92"/>
        <w:jc w:val="both"/>
        <w:textAlignment w:val="baseline"/>
        <w:rPr>
          <w:rFonts w:ascii="Times New Roman" w:eastAsia="Times New Roman" w:hAnsi="Times New Roman" w:cs="Times New Roman"/>
          <w:color w:val="2D2D2D"/>
          <w:kern w:val="0"/>
          <w:sz w:val="28"/>
          <w:szCs w:val="28"/>
          <w:lang w:eastAsia="es-CO"/>
          <w14:ligatures w14:val="none"/>
        </w:rPr>
      </w:pPr>
      <w:r w:rsidRPr="00225770">
        <w:rPr>
          <w:rFonts w:ascii="Times New Roman" w:eastAsia="Times New Roman" w:hAnsi="Times New Roman" w:cs="Times New Roman"/>
          <w:i/>
          <w:iCs/>
          <w:color w:val="2D2D2D"/>
          <w:kern w:val="0"/>
          <w:sz w:val="20"/>
          <w:szCs w:val="20"/>
          <w:bdr w:val="none" w:sz="0" w:space="0" w:color="auto" w:frame="1"/>
          <w:lang w:eastAsia="es-CO"/>
          <w14:ligatures w14:val="none"/>
        </w:rPr>
        <w:lastRenderedPageBreak/>
        <w:t>La diferencia de la exención con el saneamiento o amnistía, de acuerdo con lo expuesto, puede ilustrarse de múltiples maneras. Mientras que el contribuyente, beneficiario de una exención, por ejemplo, resta su monto del valor de la renta gravable, a la cual luego se aplica la tarifa impositiva correspondiente, la persona amnistiada cancela la suma adeudada por concepto de un tributo, pero deja de pagar otras sumas que en estricto rigor debía pagar por verificarse y concretarse en su caso la obligación tributaria. En suma, la exención da lugar a la realización del hecho imponible, pero impide la actualización del impuesto; el saneamiento o amnistía, por su parte, se predica de obligaciones tributarias perfeccionadas y plenamente exigibles, respecto de las cuales ex ante no se ha dispuesto por la ley ninguna circunstancia objetiva o subjetiva capaz de reprimir su nacimiento”</w:t>
      </w:r>
    </w:p>
    <w:bookmarkStart w:id="117" w:name="_ftn37"/>
    <w:p w14:paraId="138D46A9" w14:textId="77777777" w:rsidR="00225770" w:rsidRPr="00225770" w:rsidRDefault="00225770" w:rsidP="00DE753C">
      <w:pPr>
        <w:spacing w:after="0" w:line="360" w:lineRule="auto"/>
        <w:ind w:firstLine="1"/>
        <w:jc w:val="both"/>
        <w:rPr>
          <w:rFonts w:ascii="Times New Roman" w:eastAsia="Times New Roman" w:hAnsi="Times New Roman" w:cs="Times New Roman"/>
          <w:color w:val="2D2D2D"/>
          <w:kern w:val="0"/>
          <w:sz w:val="20"/>
          <w:szCs w:val="20"/>
          <w:lang w:eastAsia="es-CO"/>
          <w14:ligatures w14:val="none"/>
        </w:rPr>
      </w:pPr>
      <w:r w:rsidRPr="00225770">
        <w:rPr>
          <w:rFonts w:ascii="Times New Roman" w:eastAsia="Times New Roman" w:hAnsi="Times New Roman" w:cs="Times New Roman"/>
          <w:color w:val="2D2D2D"/>
          <w:kern w:val="0"/>
          <w:sz w:val="20"/>
          <w:szCs w:val="20"/>
          <w:lang w:eastAsia="es-CO"/>
          <w14:ligatures w14:val="none"/>
        </w:rPr>
        <w:fldChar w:fldCharType="begin"/>
      </w:r>
      <w:r w:rsidRPr="00225770">
        <w:rPr>
          <w:rFonts w:ascii="Times New Roman" w:eastAsia="Times New Roman" w:hAnsi="Times New Roman" w:cs="Times New Roman"/>
          <w:color w:val="2D2D2D"/>
          <w:kern w:val="0"/>
          <w:sz w:val="20"/>
          <w:szCs w:val="20"/>
          <w:lang w:eastAsia="es-CO"/>
          <w14:ligatures w14:val="none"/>
        </w:rPr>
        <w:instrText>HYPERLINK "https://www.corteconstitucional.gov.co/relatoria/2019/C-514-19.htm" \l "_ftnref37" \o ""</w:instrText>
      </w:r>
      <w:r w:rsidRPr="00225770">
        <w:rPr>
          <w:rFonts w:ascii="Times New Roman" w:eastAsia="Times New Roman" w:hAnsi="Times New Roman" w:cs="Times New Roman"/>
          <w:color w:val="2D2D2D"/>
          <w:kern w:val="0"/>
          <w:sz w:val="20"/>
          <w:szCs w:val="20"/>
          <w:lang w:eastAsia="es-CO"/>
          <w14:ligatures w14:val="none"/>
        </w:rPr>
      </w:r>
      <w:r w:rsidRPr="00225770">
        <w:rPr>
          <w:rFonts w:ascii="Times New Roman" w:eastAsia="Times New Roman" w:hAnsi="Times New Roman" w:cs="Times New Roman"/>
          <w:color w:val="2D2D2D"/>
          <w:kern w:val="0"/>
          <w:sz w:val="20"/>
          <w:szCs w:val="20"/>
          <w:lang w:eastAsia="es-CO"/>
          <w14:ligatures w14:val="none"/>
        </w:rPr>
        <w:fldChar w:fldCharType="separate"/>
      </w:r>
      <w:r w:rsidRPr="00225770">
        <w:rPr>
          <w:rFonts w:ascii="Times New Roman" w:eastAsia="Times New Roman" w:hAnsi="Times New Roman" w:cs="Times New Roman"/>
          <w:color w:val="0000FF"/>
          <w:kern w:val="0"/>
          <w:sz w:val="20"/>
          <w:szCs w:val="20"/>
          <w:u w:val="single"/>
          <w:vertAlign w:val="superscript"/>
          <w:lang w:eastAsia="es-CO"/>
          <w14:ligatures w14:val="none"/>
        </w:rPr>
        <w:t>[37]</w:t>
      </w:r>
      <w:r w:rsidRPr="00225770">
        <w:rPr>
          <w:rFonts w:ascii="Times New Roman" w:eastAsia="Times New Roman" w:hAnsi="Times New Roman" w:cs="Times New Roman"/>
          <w:color w:val="2D2D2D"/>
          <w:kern w:val="0"/>
          <w:sz w:val="20"/>
          <w:szCs w:val="20"/>
          <w:lang w:eastAsia="es-CO"/>
          <w14:ligatures w14:val="none"/>
        </w:rPr>
        <w:fldChar w:fldCharType="end"/>
      </w:r>
      <w:r w:rsidRPr="00225770">
        <w:rPr>
          <w:rFonts w:ascii="Times New Roman" w:eastAsia="Times New Roman" w:hAnsi="Times New Roman" w:cs="Times New Roman"/>
          <w:color w:val="2D2D2D"/>
          <w:kern w:val="0"/>
          <w:sz w:val="20"/>
          <w:szCs w:val="20"/>
          <w:lang w:eastAsia="es-CO"/>
          <w14:ligatures w14:val="none"/>
        </w:rPr>
        <w:t> En el mismo sentido, mediante Sentencia C-060 de 2018 (MP Gloria Stella Ortiz Delgado), la Corte indicó que </w:t>
      </w:r>
      <w:r w:rsidRPr="00225770">
        <w:rPr>
          <w:rFonts w:ascii="Times New Roman" w:eastAsia="Times New Roman" w:hAnsi="Times New Roman" w:cs="Times New Roman"/>
          <w:i/>
          <w:iCs/>
          <w:color w:val="2D2D2D"/>
          <w:kern w:val="0"/>
          <w:sz w:val="20"/>
          <w:szCs w:val="20"/>
          <w:lang w:eastAsia="es-CO"/>
          <w14:ligatures w14:val="none"/>
        </w:rPr>
        <w:t>“</w:t>
      </w:r>
      <w:r w:rsidRPr="00225770">
        <w:rPr>
          <w:rFonts w:ascii="Times New Roman" w:eastAsia="Times New Roman" w:hAnsi="Times New Roman" w:cs="Times New Roman"/>
          <w:i/>
          <w:iCs/>
          <w:color w:val="2D2D2D"/>
          <w:kern w:val="0"/>
          <w:sz w:val="20"/>
          <w:szCs w:val="20"/>
          <w:shd w:val="clear" w:color="auto" w:fill="FFFFFF"/>
          <w:lang w:eastAsia="es-CO"/>
          <w14:ligatures w14:val="none"/>
        </w:rPr>
        <w:t>las amnistías no solamente se predican de la condonación de pago de la obligación tributaria principal, sino también respecto de la exclusión de las consecuencias económicas adversas a la falta de pago oportuno</w:t>
      </w:r>
      <w:r w:rsidRPr="00225770">
        <w:rPr>
          <w:rFonts w:ascii="Times New Roman" w:eastAsia="Times New Roman" w:hAnsi="Times New Roman" w:cs="Times New Roman"/>
          <w:color w:val="2D2D2D"/>
          <w:kern w:val="0"/>
          <w:sz w:val="20"/>
          <w:szCs w:val="20"/>
          <w:shd w:val="clear" w:color="auto" w:fill="FFFFFF"/>
          <w:lang w:eastAsia="es-CO"/>
          <w14:ligatures w14:val="none"/>
        </w:rPr>
        <w:t>”.</w:t>
      </w:r>
    </w:p>
    <w:bookmarkStart w:id="118" w:name="_ftn38"/>
    <w:p w14:paraId="2DDC76E5" w14:textId="77777777" w:rsidR="00225770" w:rsidRPr="00225770" w:rsidRDefault="00225770" w:rsidP="00DE753C">
      <w:pPr>
        <w:spacing w:after="0" w:line="360" w:lineRule="auto"/>
        <w:ind w:firstLine="1"/>
        <w:jc w:val="both"/>
        <w:rPr>
          <w:rFonts w:ascii="Times New Roman" w:eastAsia="Times New Roman" w:hAnsi="Times New Roman" w:cs="Times New Roman"/>
          <w:color w:val="2D2D2D"/>
          <w:kern w:val="0"/>
          <w:sz w:val="20"/>
          <w:szCs w:val="20"/>
          <w:lang w:eastAsia="es-CO"/>
          <w14:ligatures w14:val="none"/>
        </w:rPr>
      </w:pPr>
      <w:r w:rsidRPr="00225770">
        <w:rPr>
          <w:rFonts w:ascii="Times New Roman" w:eastAsia="Times New Roman" w:hAnsi="Times New Roman" w:cs="Times New Roman"/>
          <w:color w:val="2D2D2D"/>
          <w:kern w:val="0"/>
          <w:sz w:val="20"/>
          <w:szCs w:val="20"/>
          <w:lang w:eastAsia="es-CO"/>
          <w14:ligatures w14:val="none"/>
        </w:rPr>
        <w:fldChar w:fldCharType="begin"/>
      </w:r>
      <w:r w:rsidRPr="00225770">
        <w:rPr>
          <w:rFonts w:ascii="Times New Roman" w:eastAsia="Times New Roman" w:hAnsi="Times New Roman" w:cs="Times New Roman"/>
          <w:color w:val="2D2D2D"/>
          <w:kern w:val="0"/>
          <w:sz w:val="20"/>
          <w:szCs w:val="20"/>
          <w:lang w:eastAsia="es-CO"/>
          <w14:ligatures w14:val="none"/>
        </w:rPr>
        <w:instrText>HYPERLINK "https://www.corteconstitucional.gov.co/relatoria/2019/C-514-19.htm" \l "_ftnref38" \o ""</w:instrText>
      </w:r>
      <w:r w:rsidRPr="00225770">
        <w:rPr>
          <w:rFonts w:ascii="Times New Roman" w:eastAsia="Times New Roman" w:hAnsi="Times New Roman" w:cs="Times New Roman"/>
          <w:color w:val="2D2D2D"/>
          <w:kern w:val="0"/>
          <w:sz w:val="20"/>
          <w:szCs w:val="20"/>
          <w:lang w:eastAsia="es-CO"/>
          <w14:ligatures w14:val="none"/>
        </w:rPr>
      </w:r>
      <w:r w:rsidRPr="00225770">
        <w:rPr>
          <w:rFonts w:ascii="Times New Roman" w:eastAsia="Times New Roman" w:hAnsi="Times New Roman" w:cs="Times New Roman"/>
          <w:color w:val="2D2D2D"/>
          <w:kern w:val="0"/>
          <w:sz w:val="20"/>
          <w:szCs w:val="20"/>
          <w:lang w:eastAsia="es-CO"/>
          <w14:ligatures w14:val="none"/>
        </w:rPr>
        <w:fldChar w:fldCharType="separate"/>
      </w:r>
      <w:r w:rsidRPr="00225770">
        <w:rPr>
          <w:rFonts w:ascii="Times New Roman" w:eastAsia="Times New Roman" w:hAnsi="Times New Roman" w:cs="Times New Roman"/>
          <w:color w:val="0000FF"/>
          <w:kern w:val="0"/>
          <w:sz w:val="20"/>
          <w:szCs w:val="20"/>
          <w:u w:val="single"/>
          <w:vertAlign w:val="superscript"/>
          <w:lang w:eastAsia="es-CO"/>
          <w14:ligatures w14:val="none"/>
        </w:rPr>
        <w:t>[38]</w:t>
      </w:r>
      <w:r w:rsidRPr="00225770">
        <w:rPr>
          <w:rFonts w:ascii="Times New Roman" w:eastAsia="Times New Roman" w:hAnsi="Times New Roman" w:cs="Times New Roman"/>
          <w:color w:val="2D2D2D"/>
          <w:kern w:val="0"/>
          <w:sz w:val="20"/>
          <w:szCs w:val="20"/>
          <w:lang w:eastAsia="es-CO"/>
          <w14:ligatures w14:val="none"/>
        </w:rPr>
        <w:fldChar w:fldCharType="end"/>
      </w:r>
      <w:bookmarkEnd w:id="118"/>
      <w:r w:rsidRPr="00225770">
        <w:rPr>
          <w:rFonts w:ascii="Times New Roman" w:eastAsia="Times New Roman" w:hAnsi="Times New Roman" w:cs="Times New Roman"/>
          <w:color w:val="2D2D2D"/>
          <w:kern w:val="0"/>
          <w:sz w:val="20"/>
          <w:szCs w:val="20"/>
          <w:lang w:eastAsia="es-CO"/>
          <w14:ligatures w14:val="none"/>
        </w:rPr>
        <w:t> Sobre el principio de favorabilidad en materia tributaria puede consultarse la Sentencia C-878 de 2011 (MP Juan Carlos Henao Pérez)</w:t>
      </w:r>
    </w:p>
    <w:bookmarkStart w:id="119" w:name="_ftn39"/>
    <w:p w14:paraId="7DC9FD30" w14:textId="77777777" w:rsidR="00225770" w:rsidRPr="00225770" w:rsidRDefault="00225770" w:rsidP="00DE753C">
      <w:pPr>
        <w:shd w:val="clear" w:color="auto" w:fill="FFFFFF"/>
        <w:spacing w:after="0" w:line="360" w:lineRule="auto"/>
        <w:jc w:val="both"/>
        <w:rPr>
          <w:rFonts w:ascii="Times New Roman" w:eastAsia="Times New Roman" w:hAnsi="Times New Roman" w:cs="Times New Roman"/>
          <w:color w:val="2D2D2D"/>
          <w:kern w:val="0"/>
          <w:sz w:val="28"/>
          <w:szCs w:val="28"/>
          <w:lang w:eastAsia="es-CO"/>
          <w14:ligatures w14:val="none"/>
        </w:rPr>
      </w:pPr>
      <w:r w:rsidRPr="00225770">
        <w:rPr>
          <w:rFonts w:ascii="Times New Roman" w:eastAsia="Times New Roman" w:hAnsi="Times New Roman" w:cs="Times New Roman"/>
          <w:color w:val="2D2D2D"/>
          <w:kern w:val="0"/>
          <w:sz w:val="28"/>
          <w:szCs w:val="28"/>
          <w:lang w:eastAsia="es-CO"/>
          <w14:ligatures w14:val="none"/>
        </w:rPr>
        <w:fldChar w:fldCharType="begin"/>
      </w:r>
      <w:r w:rsidRPr="00225770">
        <w:rPr>
          <w:rFonts w:ascii="Times New Roman" w:eastAsia="Times New Roman" w:hAnsi="Times New Roman" w:cs="Times New Roman"/>
          <w:color w:val="2D2D2D"/>
          <w:kern w:val="0"/>
          <w:sz w:val="28"/>
          <w:szCs w:val="28"/>
          <w:lang w:eastAsia="es-CO"/>
          <w14:ligatures w14:val="none"/>
        </w:rPr>
        <w:instrText>HYPERLINK "https://www.corteconstitucional.gov.co/relatoria/2019/C-514-19.htm" \l "_ftnref39" \o ""</w:instrText>
      </w:r>
      <w:r w:rsidRPr="00225770">
        <w:rPr>
          <w:rFonts w:ascii="Times New Roman" w:eastAsia="Times New Roman" w:hAnsi="Times New Roman" w:cs="Times New Roman"/>
          <w:color w:val="2D2D2D"/>
          <w:kern w:val="0"/>
          <w:sz w:val="28"/>
          <w:szCs w:val="28"/>
          <w:lang w:eastAsia="es-CO"/>
          <w14:ligatures w14:val="none"/>
        </w:rPr>
      </w:r>
      <w:r w:rsidRPr="00225770">
        <w:rPr>
          <w:rFonts w:ascii="Times New Roman" w:eastAsia="Times New Roman" w:hAnsi="Times New Roman" w:cs="Times New Roman"/>
          <w:color w:val="2D2D2D"/>
          <w:kern w:val="0"/>
          <w:sz w:val="28"/>
          <w:szCs w:val="28"/>
          <w:lang w:eastAsia="es-CO"/>
          <w14:ligatures w14:val="none"/>
        </w:rPr>
        <w:fldChar w:fldCharType="separate"/>
      </w:r>
      <w:r w:rsidRPr="00225770">
        <w:rPr>
          <w:rFonts w:ascii="Times New Roman" w:eastAsia="Times New Roman" w:hAnsi="Times New Roman" w:cs="Times New Roman"/>
          <w:color w:val="0000FF"/>
          <w:kern w:val="0"/>
          <w:sz w:val="20"/>
          <w:szCs w:val="20"/>
          <w:u w:val="single"/>
          <w:vertAlign w:val="superscript"/>
          <w:lang w:eastAsia="es-CO"/>
          <w14:ligatures w14:val="none"/>
        </w:rPr>
        <w:t>[39]</w:t>
      </w:r>
      <w:r w:rsidRPr="00225770">
        <w:rPr>
          <w:rFonts w:ascii="Times New Roman" w:eastAsia="Times New Roman" w:hAnsi="Times New Roman" w:cs="Times New Roman"/>
          <w:color w:val="2D2D2D"/>
          <w:kern w:val="0"/>
          <w:sz w:val="28"/>
          <w:szCs w:val="28"/>
          <w:lang w:eastAsia="es-CO"/>
          <w14:ligatures w14:val="none"/>
        </w:rPr>
        <w:fldChar w:fldCharType="end"/>
      </w:r>
      <w:bookmarkEnd w:id="119"/>
      <w:r w:rsidRPr="00225770">
        <w:rPr>
          <w:rFonts w:ascii="Times New Roman" w:eastAsia="Times New Roman" w:hAnsi="Times New Roman" w:cs="Times New Roman"/>
          <w:color w:val="2D2D2D"/>
          <w:kern w:val="0"/>
          <w:sz w:val="20"/>
          <w:szCs w:val="20"/>
          <w:lang w:eastAsia="es-CO"/>
          <w14:ligatures w14:val="none"/>
        </w:rPr>
        <w:t> </w:t>
      </w:r>
      <w:r w:rsidRPr="00225770">
        <w:rPr>
          <w:rFonts w:ascii="Times New Roman" w:eastAsia="Times New Roman" w:hAnsi="Times New Roman" w:cs="Times New Roman"/>
          <w:b/>
          <w:bCs/>
          <w:color w:val="2D2D2D"/>
          <w:kern w:val="0"/>
          <w:sz w:val="20"/>
          <w:szCs w:val="20"/>
          <w:lang w:eastAsia="es-CO"/>
          <w14:ligatures w14:val="none"/>
        </w:rPr>
        <w:t>Ley 1819 de 2016,</w:t>
      </w:r>
      <w:r w:rsidRPr="00225770">
        <w:rPr>
          <w:rFonts w:ascii="Times New Roman" w:eastAsia="Times New Roman" w:hAnsi="Times New Roman" w:cs="Times New Roman"/>
          <w:b/>
          <w:bCs/>
          <w:color w:val="333333"/>
          <w:kern w:val="0"/>
          <w:sz w:val="20"/>
          <w:szCs w:val="20"/>
          <w:lang w:eastAsia="es-CO"/>
          <w14:ligatures w14:val="none"/>
        </w:rPr>
        <w:t> artículo 282. </w:t>
      </w:r>
      <w:r w:rsidRPr="00225770">
        <w:rPr>
          <w:rFonts w:ascii="Times New Roman" w:eastAsia="Times New Roman" w:hAnsi="Times New Roman" w:cs="Times New Roman"/>
          <w:color w:val="333333"/>
          <w:kern w:val="0"/>
          <w:sz w:val="20"/>
          <w:szCs w:val="20"/>
          <w:lang w:eastAsia="es-CO"/>
          <w14:ligatures w14:val="none"/>
        </w:rPr>
        <w:t>Modifíquese el artículo 640 del Estatuto Tributario el cual quedará así:</w:t>
      </w:r>
    </w:p>
    <w:p w14:paraId="49031E03" w14:textId="77777777" w:rsidR="00225770" w:rsidRPr="00225770" w:rsidRDefault="00225770" w:rsidP="00DE753C">
      <w:pPr>
        <w:shd w:val="clear" w:color="auto" w:fill="FFFFFF"/>
        <w:spacing w:after="0" w:line="360" w:lineRule="auto"/>
        <w:jc w:val="both"/>
        <w:rPr>
          <w:rFonts w:ascii="Times New Roman" w:eastAsia="Times New Roman" w:hAnsi="Times New Roman" w:cs="Times New Roman"/>
          <w:color w:val="2D2D2D"/>
          <w:kern w:val="0"/>
          <w:sz w:val="28"/>
          <w:szCs w:val="28"/>
          <w:lang w:eastAsia="es-CO"/>
          <w14:ligatures w14:val="none"/>
        </w:rPr>
      </w:pPr>
      <w:r w:rsidRPr="00225770">
        <w:rPr>
          <w:rFonts w:ascii="Times New Roman" w:eastAsia="Times New Roman" w:hAnsi="Times New Roman" w:cs="Times New Roman"/>
          <w:b/>
          <w:bCs/>
          <w:color w:val="333333"/>
          <w:kern w:val="0"/>
          <w:sz w:val="20"/>
          <w:szCs w:val="20"/>
          <w:lang w:eastAsia="es-CO"/>
          <w14:ligatures w14:val="none"/>
        </w:rPr>
        <w:t> ARTÍCULO</w:t>
      </w:r>
      <w:bookmarkStart w:id="120" w:name="640"/>
      <w:bookmarkEnd w:id="120"/>
      <w:r w:rsidRPr="00225770">
        <w:rPr>
          <w:rFonts w:ascii="Times New Roman" w:eastAsia="Times New Roman" w:hAnsi="Times New Roman" w:cs="Times New Roman"/>
          <w:b/>
          <w:bCs/>
          <w:color w:val="337AB7"/>
          <w:kern w:val="0"/>
          <w:sz w:val="20"/>
          <w:szCs w:val="20"/>
          <w:lang w:eastAsia="es-CO"/>
          <w14:ligatures w14:val="none"/>
        </w:rPr>
        <w:t> </w:t>
      </w:r>
      <w:r w:rsidRPr="00225770">
        <w:rPr>
          <w:rFonts w:ascii="Times New Roman" w:eastAsia="Times New Roman" w:hAnsi="Times New Roman" w:cs="Times New Roman"/>
          <w:b/>
          <w:bCs/>
          <w:color w:val="333333"/>
          <w:kern w:val="0"/>
          <w:sz w:val="20"/>
          <w:szCs w:val="20"/>
          <w:lang w:eastAsia="es-CO"/>
          <w14:ligatures w14:val="none"/>
        </w:rPr>
        <w:t> 640. Aplicación de los principios de lesividad, proporcionalidad, gradualidad y favorabilidad en el régimen sancionatorio. </w:t>
      </w:r>
      <w:r w:rsidRPr="00225770">
        <w:rPr>
          <w:rFonts w:ascii="Times New Roman" w:eastAsia="Times New Roman" w:hAnsi="Times New Roman" w:cs="Times New Roman"/>
          <w:color w:val="333333"/>
          <w:kern w:val="0"/>
          <w:sz w:val="20"/>
          <w:szCs w:val="20"/>
          <w:lang w:eastAsia="es-CO"/>
          <w14:ligatures w14:val="none"/>
        </w:rPr>
        <w:t>Para la aplicación del régimen sancionatorio establecido en el presente Estatuto se deberá atender a lo dispuesto en el presente artículo.</w:t>
      </w:r>
    </w:p>
    <w:p w14:paraId="17A3316F" w14:textId="77777777" w:rsidR="00225770" w:rsidRPr="00225770" w:rsidRDefault="00225770" w:rsidP="00DE753C">
      <w:pPr>
        <w:shd w:val="clear" w:color="auto" w:fill="FFFFFF"/>
        <w:spacing w:after="0" w:line="360" w:lineRule="auto"/>
        <w:jc w:val="both"/>
        <w:rPr>
          <w:rFonts w:ascii="Times New Roman" w:eastAsia="Times New Roman" w:hAnsi="Times New Roman" w:cs="Times New Roman"/>
          <w:color w:val="2D2D2D"/>
          <w:kern w:val="0"/>
          <w:sz w:val="28"/>
          <w:szCs w:val="28"/>
          <w:lang w:eastAsia="es-CO"/>
          <w14:ligatures w14:val="none"/>
        </w:rPr>
      </w:pPr>
      <w:r w:rsidRPr="00225770">
        <w:rPr>
          <w:rFonts w:ascii="Times New Roman" w:eastAsia="Times New Roman" w:hAnsi="Times New Roman" w:cs="Times New Roman"/>
          <w:color w:val="333333"/>
          <w:kern w:val="0"/>
          <w:sz w:val="20"/>
          <w:szCs w:val="20"/>
          <w:lang w:eastAsia="es-CO"/>
          <w14:ligatures w14:val="none"/>
        </w:rPr>
        <w:t>Cuando la sanción deba ser liquidada por el contribuyente, agente retenedor, responsable o declarante:</w:t>
      </w:r>
    </w:p>
    <w:p w14:paraId="6AAC28B8" w14:textId="77777777" w:rsidR="00225770" w:rsidRPr="00225770" w:rsidRDefault="00225770" w:rsidP="00DE753C">
      <w:pPr>
        <w:shd w:val="clear" w:color="auto" w:fill="FFFFFF"/>
        <w:spacing w:after="0" w:line="360" w:lineRule="auto"/>
        <w:jc w:val="both"/>
        <w:rPr>
          <w:rFonts w:ascii="Times New Roman" w:eastAsia="Times New Roman" w:hAnsi="Times New Roman" w:cs="Times New Roman"/>
          <w:color w:val="2D2D2D"/>
          <w:kern w:val="0"/>
          <w:sz w:val="28"/>
          <w:szCs w:val="28"/>
          <w:lang w:eastAsia="es-CO"/>
          <w14:ligatures w14:val="none"/>
        </w:rPr>
      </w:pPr>
      <w:r w:rsidRPr="00225770">
        <w:rPr>
          <w:rFonts w:ascii="Times New Roman" w:eastAsia="Times New Roman" w:hAnsi="Times New Roman" w:cs="Times New Roman"/>
          <w:color w:val="333333"/>
          <w:kern w:val="0"/>
          <w:sz w:val="20"/>
          <w:szCs w:val="20"/>
          <w:lang w:eastAsia="es-CO"/>
          <w14:ligatures w14:val="none"/>
        </w:rPr>
        <w:t>1. La sanción se reducirá al cincuenta por ciento (50%) del monto previsto en la ley, en tanto concurran las siguientes condiciones:</w:t>
      </w:r>
    </w:p>
    <w:p w14:paraId="69A2F9ED" w14:textId="77777777" w:rsidR="00225770" w:rsidRPr="00225770" w:rsidRDefault="00225770" w:rsidP="00DE753C">
      <w:pPr>
        <w:shd w:val="clear" w:color="auto" w:fill="FFFFFF"/>
        <w:spacing w:after="0" w:line="360" w:lineRule="auto"/>
        <w:jc w:val="both"/>
        <w:rPr>
          <w:rFonts w:ascii="Times New Roman" w:eastAsia="Times New Roman" w:hAnsi="Times New Roman" w:cs="Times New Roman"/>
          <w:color w:val="2D2D2D"/>
          <w:kern w:val="0"/>
          <w:sz w:val="28"/>
          <w:szCs w:val="28"/>
          <w:lang w:eastAsia="es-CO"/>
          <w14:ligatures w14:val="none"/>
        </w:rPr>
      </w:pPr>
      <w:r w:rsidRPr="00225770">
        <w:rPr>
          <w:rFonts w:ascii="Times New Roman" w:eastAsia="Times New Roman" w:hAnsi="Times New Roman" w:cs="Times New Roman"/>
          <w:color w:val="333333"/>
          <w:kern w:val="0"/>
          <w:sz w:val="20"/>
          <w:szCs w:val="20"/>
          <w:lang w:eastAsia="es-CO"/>
          <w14:ligatures w14:val="none"/>
        </w:rPr>
        <w:t>a) Que dentro de los dos (2) años anteriores a la fecha de la comisión de la conducta sancionable no se hubiere cometido la misma; y</w:t>
      </w:r>
    </w:p>
    <w:p w14:paraId="2C5AE632" w14:textId="77777777" w:rsidR="00225770" w:rsidRPr="00225770" w:rsidRDefault="00225770" w:rsidP="00DE753C">
      <w:pPr>
        <w:shd w:val="clear" w:color="auto" w:fill="FFFFFF"/>
        <w:spacing w:after="0" w:line="360" w:lineRule="auto"/>
        <w:jc w:val="both"/>
        <w:rPr>
          <w:rFonts w:ascii="Times New Roman" w:eastAsia="Times New Roman" w:hAnsi="Times New Roman" w:cs="Times New Roman"/>
          <w:color w:val="2D2D2D"/>
          <w:kern w:val="0"/>
          <w:sz w:val="28"/>
          <w:szCs w:val="28"/>
          <w:lang w:eastAsia="es-CO"/>
          <w14:ligatures w14:val="none"/>
        </w:rPr>
      </w:pPr>
      <w:r w:rsidRPr="00225770">
        <w:rPr>
          <w:rFonts w:ascii="Times New Roman" w:eastAsia="Times New Roman" w:hAnsi="Times New Roman" w:cs="Times New Roman"/>
          <w:color w:val="333333"/>
          <w:kern w:val="0"/>
          <w:sz w:val="20"/>
          <w:szCs w:val="20"/>
          <w:lang w:eastAsia="es-CO"/>
          <w14:ligatures w14:val="none"/>
        </w:rPr>
        <w:t>b) Siempre que la Administración Tributaria no haya proferido pliego de cargos, requerimiento especial o emplazamiento previo por no declarar, según el caso.</w:t>
      </w:r>
    </w:p>
    <w:p w14:paraId="363DD1A0" w14:textId="77777777" w:rsidR="00225770" w:rsidRPr="00225770" w:rsidRDefault="00225770" w:rsidP="00DE753C">
      <w:pPr>
        <w:shd w:val="clear" w:color="auto" w:fill="FFFFFF"/>
        <w:spacing w:after="0" w:line="360" w:lineRule="auto"/>
        <w:jc w:val="both"/>
        <w:rPr>
          <w:rFonts w:ascii="Times New Roman" w:eastAsia="Times New Roman" w:hAnsi="Times New Roman" w:cs="Times New Roman"/>
          <w:color w:val="2D2D2D"/>
          <w:kern w:val="0"/>
          <w:sz w:val="28"/>
          <w:szCs w:val="28"/>
          <w:lang w:eastAsia="es-CO"/>
          <w14:ligatures w14:val="none"/>
        </w:rPr>
      </w:pPr>
      <w:r w:rsidRPr="00225770">
        <w:rPr>
          <w:rFonts w:ascii="Times New Roman" w:eastAsia="Times New Roman" w:hAnsi="Times New Roman" w:cs="Times New Roman"/>
          <w:color w:val="333333"/>
          <w:kern w:val="0"/>
          <w:sz w:val="20"/>
          <w:szCs w:val="20"/>
          <w:lang w:eastAsia="es-CO"/>
          <w14:ligatures w14:val="none"/>
        </w:rPr>
        <w:t>2. La sanción se reducirá al setenta y cinco por ciento (75%) del monto previsto en la ley, en tanto concurran las siguientes condiciones</w:t>
      </w:r>
    </w:p>
    <w:p w14:paraId="7C9FA935" w14:textId="77777777" w:rsidR="00225770" w:rsidRPr="00225770" w:rsidRDefault="00225770" w:rsidP="00DE753C">
      <w:pPr>
        <w:shd w:val="clear" w:color="auto" w:fill="FFFFFF"/>
        <w:spacing w:after="0" w:line="360" w:lineRule="auto"/>
        <w:jc w:val="both"/>
        <w:rPr>
          <w:rFonts w:ascii="Times New Roman" w:eastAsia="Times New Roman" w:hAnsi="Times New Roman" w:cs="Times New Roman"/>
          <w:color w:val="2D2D2D"/>
          <w:kern w:val="0"/>
          <w:sz w:val="28"/>
          <w:szCs w:val="28"/>
          <w:lang w:eastAsia="es-CO"/>
          <w14:ligatures w14:val="none"/>
        </w:rPr>
      </w:pPr>
      <w:r w:rsidRPr="00225770">
        <w:rPr>
          <w:rFonts w:ascii="Times New Roman" w:eastAsia="Times New Roman" w:hAnsi="Times New Roman" w:cs="Times New Roman"/>
          <w:color w:val="333333"/>
          <w:kern w:val="0"/>
          <w:sz w:val="20"/>
          <w:szCs w:val="20"/>
          <w:lang w:eastAsia="es-CO"/>
          <w14:ligatures w14:val="none"/>
        </w:rPr>
        <w:t>a) Que dentro del año (1) año anterior a la fecha de la comisión de la conducta sancionable no se hubiere cometido la misma; y</w:t>
      </w:r>
    </w:p>
    <w:p w14:paraId="142B5E67" w14:textId="77777777" w:rsidR="00225770" w:rsidRPr="00225770" w:rsidRDefault="00225770" w:rsidP="00DE753C">
      <w:pPr>
        <w:shd w:val="clear" w:color="auto" w:fill="FFFFFF"/>
        <w:spacing w:after="0" w:line="360" w:lineRule="auto"/>
        <w:jc w:val="both"/>
        <w:rPr>
          <w:rFonts w:ascii="Times New Roman" w:eastAsia="Times New Roman" w:hAnsi="Times New Roman" w:cs="Times New Roman"/>
          <w:color w:val="2D2D2D"/>
          <w:kern w:val="0"/>
          <w:sz w:val="28"/>
          <w:szCs w:val="28"/>
          <w:lang w:eastAsia="es-CO"/>
          <w14:ligatures w14:val="none"/>
        </w:rPr>
      </w:pPr>
      <w:r w:rsidRPr="00225770">
        <w:rPr>
          <w:rFonts w:ascii="Times New Roman" w:eastAsia="Times New Roman" w:hAnsi="Times New Roman" w:cs="Times New Roman"/>
          <w:color w:val="333333"/>
          <w:kern w:val="0"/>
          <w:sz w:val="20"/>
          <w:szCs w:val="20"/>
          <w:lang w:eastAsia="es-CO"/>
          <w14:ligatures w14:val="none"/>
        </w:rPr>
        <w:t>b) Siempre que la Administración Tributaria no haya proferido pliego de cargos, requerimiento especial o emplazamiento previo por no declarar, según el caso.</w:t>
      </w:r>
    </w:p>
    <w:p w14:paraId="5ED14A8A" w14:textId="77777777" w:rsidR="00225770" w:rsidRPr="00225770" w:rsidRDefault="00225770" w:rsidP="00DE753C">
      <w:pPr>
        <w:shd w:val="clear" w:color="auto" w:fill="FFFFFF"/>
        <w:spacing w:after="0" w:line="360" w:lineRule="auto"/>
        <w:jc w:val="both"/>
        <w:rPr>
          <w:rFonts w:ascii="Times New Roman" w:eastAsia="Times New Roman" w:hAnsi="Times New Roman" w:cs="Times New Roman"/>
          <w:color w:val="2D2D2D"/>
          <w:kern w:val="0"/>
          <w:sz w:val="28"/>
          <w:szCs w:val="28"/>
          <w:lang w:eastAsia="es-CO"/>
          <w14:ligatures w14:val="none"/>
        </w:rPr>
      </w:pPr>
      <w:r w:rsidRPr="00225770">
        <w:rPr>
          <w:rFonts w:ascii="Times New Roman" w:eastAsia="Times New Roman" w:hAnsi="Times New Roman" w:cs="Times New Roman"/>
          <w:color w:val="333333"/>
          <w:kern w:val="0"/>
          <w:sz w:val="20"/>
          <w:szCs w:val="20"/>
          <w:lang w:eastAsia="es-CO"/>
          <w14:ligatures w14:val="none"/>
        </w:rPr>
        <w:t>Cuando la sanción sea propuesta o determinada por la Dirección de Impuestos y Aduanas Nacionales:</w:t>
      </w:r>
    </w:p>
    <w:p w14:paraId="1E258805" w14:textId="77777777" w:rsidR="00225770" w:rsidRPr="00225770" w:rsidRDefault="00225770" w:rsidP="00DE753C">
      <w:pPr>
        <w:shd w:val="clear" w:color="auto" w:fill="FFFFFF"/>
        <w:spacing w:after="0" w:line="360" w:lineRule="auto"/>
        <w:jc w:val="both"/>
        <w:rPr>
          <w:rFonts w:ascii="Times New Roman" w:eastAsia="Times New Roman" w:hAnsi="Times New Roman" w:cs="Times New Roman"/>
          <w:color w:val="2D2D2D"/>
          <w:kern w:val="0"/>
          <w:sz w:val="28"/>
          <w:szCs w:val="28"/>
          <w:lang w:eastAsia="es-CO"/>
          <w14:ligatures w14:val="none"/>
        </w:rPr>
      </w:pPr>
      <w:r w:rsidRPr="00225770">
        <w:rPr>
          <w:rFonts w:ascii="Times New Roman" w:eastAsia="Times New Roman" w:hAnsi="Times New Roman" w:cs="Times New Roman"/>
          <w:color w:val="333333"/>
          <w:kern w:val="0"/>
          <w:sz w:val="20"/>
          <w:szCs w:val="20"/>
          <w:lang w:eastAsia="es-CO"/>
          <w14:ligatures w14:val="none"/>
        </w:rPr>
        <w:t>3. La sanción se reducirá al cincuenta por ciento (50%) del monto previsto en la ley, en tanto concurran las siguientes condiciones:</w:t>
      </w:r>
    </w:p>
    <w:p w14:paraId="20DFF345" w14:textId="77777777" w:rsidR="00225770" w:rsidRPr="00225770" w:rsidRDefault="00225770" w:rsidP="00DE753C">
      <w:pPr>
        <w:shd w:val="clear" w:color="auto" w:fill="FFFFFF"/>
        <w:spacing w:after="0" w:line="360" w:lineRule="auto"/>
        <w:jc w:val="both"/>
        <w:rPr>
          <w:rFonts w:ascii="Times New Roman" w:eastAsia="Times New Roman" w:hAnsi="Times New Roman" w:cs="Times New Roman"/>
          <w:color w:val="2D2D2D"/>
          <w:kern w:val="0"/>
          <w:sz w:val="28"/>
          <w:szCs w:val="28"/>
          <w:lang w:eastAsia="es-CO"/>
          <w14:ligatures w14:val="none"/>
        </w:rPr>
      </w:pPr>
      <w:r w:rsidRPr="00225770">
        <w:rPr>
          <w:rFonts w:ascii="Times New Roman" w:eastAsia="Times New Roman" w:hAnsi="Times New Roman" w:cs="Times New Roman"/>
          <w:color w:val="333333"/>
          <w:kern w:val="0"/>
          <w:sz w:val="20"/>
          <w:szCs w:val="20"/>
          <w:lang w:eastAsia="es-CO"/>
          <w14:ligatures w14:val="none"/>
        </w:rPr>
        <w:t> a) Que dentro de los cuatro (4) años anteriores a la fecha de la comisión de la conducta sancionable no se hubiere cometido la misma, y esta se hubiere sancionado mediante acto administrativo en firme; y</w:t>
      </w:r>
    </w:p>
    <w:p w14:paraId="4A847489" w14:textId="77777777" w:rsidR="00225770" w:rsidRPr="00225770" w:rsidRDefault="00225770" w:rsidP="00DE753C">
      <w:pPr>
        <w:shd w:val="clear" w:color="auto" w:fill="FFFFFF"/>
        <w:spacing w:after="0" w:line="360" w:lineRule="auto"/>
        <w:jc w:val="both"/>
        <w:rPr>
          <w:rFonts w:ascii="Times New Roman" w:eastAsia="Times New Roman" w:hAnsi="Times New Roman" w:cs="Times New Roman"/>
          <w:color w:val="2D2D2D"/>
          <w:kern w:val="0"/>
          <w:sz w:val="28"/>
          <w:szCs w:val="28"/>
          <w:lang w:eastAsia="es-CO"/>
          <w14:ligatures w14:val="none"/>
        </w:rPr>
      </w:pPr>
      <w:r w:rsidRPr="00225770">
        <w:rPr>
          <w:rFonts w:ascii="Times New Roman" w:eastAsia="Times New Roman" w:hAnsi="Times New Roman" w:cs="Times New Roman"/>
          <w:color w:val="333333"/>
          <w:kern w:val="0"/>
          <w:sz w:val="20"/>
          <w:szCs w:val="20"/>
          <w:lang w:eastAsia="es-CO"/>
          <w14:ligatures w14:val="none"/>
        </w:rPr>
        <w:t>b) Que la sanción sea aceptada y la infracción subsanada de conformidad con lo establecido en el tipo sancionatorio correspondiente.</w:t>
      </w:r>
    </w:p>
    <w:p w14:paraId="567776C6" w14:textId="77777777" w:rsidR="00225770" w:rsidRPr="00225770" w:rsidRDefault="00225770" w:rsidP="00DE753C">
      <w:pPr>
        <w:shd w:val="clear" w:color="auto" w:fill="FFFFFF"/>
        <w:spacing w:after="0" w:line="360" w:lineRule="auto"/>
        <w:jc w:val="both"/>
        <w:rPr>
          <w:rFonts w:ascii="Times New Roman" w:eastAsia="Times New Roman" w:hAnsi="Times New Roman" w:cs="Times New Roman"/>
          <w:color w:val="2D2D2D"/>
          <w:kern w:val="0"/>
          <w:sz w:val="28"/>
          <w:szCs w:val="28"/>
          <w:lang w:eastAsia="es-CO"/>
          <w14:ligatures w14:val="none"/>
        </w:rPr>
      </w:pPr>
      <w:r w:rsidRPr="00225770">
        <w:rPr>
          <w:rFonts w:ascii="Times New Roman" w:eastAsia="Times New Roman" w:hAnsi="Times New Roman" w:cs="Times New Roman"/>
          <w:color w:val="333333"/>
          <w:kern w:val="0"/>
          <w:sz w:val="20"/>
          <w:szCs w:val="20"/>
          <w:lang w:eastAsia="es-CO"/>
          <w14:ligatures w14:val="none"/>
        </w:rPr>
        <w:lastRenderedPageBreak/>
        <w:t>4. La sanción se reducirá al setenta y cinco por ciento (75%) del monto previsto en la ley, en tanto concurran las siguientes condiciones: </w:t>
      </w:r>
    </w:p>
    <w:p w14:paraId="40145CF3" w14:textId="77777777" w:rsidR="00225770" w:rsidRPr="00225770" w:rsidRDefault="00225770" w:rsidP="00DE753C">
      <w:pPr>
        <w:shd w:val="clear" w:color="auto" w:fill="FFFFFF"/>
        <w:spacing w:after="0" w:line="360" w:lineRule="auto"/>
        <w:jc w:val="both"/>
        <w:rPr>
          <w:rFonts w:ascii="Times New Roman" w:eastAsia="Times New Roman" w:hAnsi="Times New Roman" w:cs="Times New Roman"/>
          <w:color w:val="2D2D2D"/>
          <w:kern w:val="0"/>
          <w:sz w:val="28"/>
          <w:szCs w:val="28"/>
          <w:lang w:eastAsia="es-CO"/>
          <w14:ligatures w14:val="none"/>
        </w:rPr>
      </w:pPr>
      <w:r w:rsidRPr="00225770">
        <w:rPr>
          <w:rFonts w:ascii="Times New Roman" w:eastAsia="Times New Roman" w:hAnsi="Times New Roman" w:cs="Times New Roman"/>
          <w:color w:val="333333"/>
          <w:kern w:val="0"/>
          <w:sz w:val="20"/>
          <w:szCs w:val="20"/>
          <w:lang w:eastAsia="es-CO"/>
          <w14:ligatures w14:val="none"/>
        </w:rPr>
        <w:t>a) Que dentro de los dos (2) años anteriores a la fecha de la comisión de la conducta sancionable no se hubiere cometido la misma, y esta se hubiere sancionado mediante acto administrativo en firme; y</w:t>
      </w:r>
    </w:p>
    <w:p w14:paraId="683EBA01" w14:textId="77777777" w:rsidR="00225770" w:rsidRPr="00225770" w:rsidRDefault="00225770" w:rsidP="00DE753C">
      <w:pPr>
        <w:shd w:val="clear" w:color="auto" w:fill="FFFFFF"/>
        <w:spacing w:after="0" w:line="360" w:lineRule="auto"/>
        <w:jc w:val="both"/>
        <w:rPr>
          <w:rFonts w:ascii="Times New Roman" w:eastAsia="Times New Roman" w:hAnsi="Times New Roman" w:cs="Times New Roman"/>
          <w:color w:val="2D2D2D"/>
          <w:kern w:val="0"/>
          <w:sz w:val="28"/>
          <w:szCs w:val="28"/>
          <w:lang w:eastAsia="es-CO"/>
          <w14:ligatures w14:val="none"/>
        </w:rPr>
      </w:pPr>
      <w:r w:rsidRPr="00225770">
        <w:rPr>
          <w:rFonts w:ascii="Times New Roman" w:eastAsia="Times New Roman" w:hAnsi="Times New Roman" w:cs="Times New Roman"/>
          <w:color w:val="333333"/>
          <w:kern w:val="0"/>
          <w:sz w:val="20"/>
          <w:szCs w:val="20"/>
          <w:lang w:eastAsia="es-CO"/>
          <w14:ligatures w14:val="none"/>
        </w:rPr>
        <w:t>b) Que la sanción sea aceptada y la infracción subsanada de conformidad con lo establecido en el tipo sancionatorio correspondiente.</w:t>
      </w:r>
    </w:p>
    <w:p w14:paraId="4972AF80" w14:textId="77777777" w:rsidR="00225770" w:rsidRPr="00225770" w:rsidRDefault="00225770" w:rsidP="00DE753C">
      <w:pPr>
        <w:shd w:val="clear" w:color="auto" w:fill="FFFFFF"/>
        <w:spacing w:after="0" w:line="360" w:lineRule="auto"/>
        <w:jc w:val="both"/>
        <w:rPr>
          <w:rFonts w:ascii="Times New Roman" w:eastAsia="Times New Roman" w:hAnsi="Times New Roman" w:cs="Times New Roman"/>
          <w:color w:val="2D2D2D"/>
          <w:kern w:val="0"/>
          <w:sz w:val="28"/>
          <w:szCs w:val="28"/>
          <w:lang w:eastAsia="es-CO"/>
          <w14:ligatures w14:val="none"/>
        </w:rPr>
      </w:pPr>
      <w:r w:rsidRPr="00225770">
        <w:rPr>
          <w:rFonts w:ascii="Times New Roman" w:eastAsia="Times New Roman" w:hAnsi="Times New Roman" w:cs="Times New Roman"/>
          <w:b/>
          <w:bCs/>
          <w:color w:val="333333"/>
          <w:kern w:val="0"/>
          <w:sz w:val="20"/>
          <w:szCs w:val="20"/>
          <w:lang w:eastAsia="es-CO"/>
          <w14:ligatures w14:val="none"/>
        </w:rPr>
        <w:t>PARÁGRAFO</w:t>
      </w:r>
      <w:bookmarkStart w:id="121" w:name="640.p1"/>
      <w:bookmarkEnd w:id="121"/>
      <w:r w:rsidRPr="00225770">
        <w:rPr>
          <w:rFonts w:ascii="Times New Roman" w:eastAsia="Times New Roman" w:hAnsi="Times New Roman" w:cs="Times New Roman"/>
          <w:b/>
          <w:bCs/>
          <w:color w:val="337AB7"/>
          <w:kern w:val="0"/>
          <w:sz w:val="20"/>
          <w:szCs w:val="20"/>
          <w:lang w:eastAsia="es-CO"/>
          <w14:ligatures w14:val="none"/>
        </w:rPr>
        <w:t> </w:t>
      </w:r>
      <w:r w:rsidRPr="00225770">
        <w:rPr>
          <w:rFonts w:ascii="Times New Roman" w:eastAsia="Times New Roman" w:hAnsi="Times New Roman" w:cs="Times New Roman"/>
          <w:b/>
          <w:bCs/>
          <w:color w:val="333333"/>
          <w:kern w:val="0"/>
          <w:sz w:val="20"/>
          <w:szCs w:val="20"/>
          <w:lang w:eastAsia="es-CO"/>
          <w14:ligatures w14:val="none"/>
        </w:rPr>
        <w:t> 1. </w:t>
      </w:r>
      <w:r w:rsidRPr="00225770">
        <w:rPr>
          <w:rFonts w:ascii="Times New Roman" w:eastAsia="Times New Roman" w:hAnsi="Times New Roman" w:cs="Times New Roman"/>
          <w:color w:val="333333"/>
          <w:kern w:val="0"/>
          <w:sz w:val="20"/>
          <w:szCs w:val="20"/>
          <w:lang w:eastAsia="es-CO"/>
          <w14:ligatures w14:val="none"/>
        </w:rPr>
        <w:t>Habrá lesividad siempre que el contribuyente incumpla con sus obligaciones tributarias. El funcionario competente deberá motivarla en el acto respectivo.</w:t>
      </w:r>
    </w:p>
    <w:p w14:paraId="4FC393FF" w14:textId="77777777" w:rsidR="00225770" w:rsidRPr="00225770" w:rsidRDefault="00225770" w:rsidP="00DE753C">
      <w:pPr>
        <w:shd w:val="clear" w:color="auto" w:fill="FFFFFF"/>
        <w:spacing w:after="0" w:line="360" w:lineRule="auto"/>
        <w:jc w:val="both"/>
        <w:rPr>
          <w:rFonts w:ascii="Times New Roman" w:eastAsia="Times New Roman" w:hAnsi="Times New Roman" w:cs="Times New Roman"/>
          <w:color w:val="2D2D2D"/>
          <w:kern w:val="0"/>
          <w:sz w:val="28"/>
          <w:szCs w:val="28"/>
          <w:lang w:eastAsia="es-CO"/>
          <w14:ligatures w14:val="none"/>
        </w:rPr>
      </w:pPr>
      <w:r w:rsidRPr="00225770">
        <w:rPr>
          <w:rFonts w:ascii="Times New Roman" w:eastAsia="Times New Roman" w:hAnsi="Times New Roman" w:cs="Times New Roman"/>
          <w:b/>
          <w:bCs/>
          <w:color w:val="333333"/>
          <w:kern w:val="0"/>
          <w:sz w:val="20"/>
          <w:szCs w:val="20"/>
          <w:lang w:eastAsia="es-CO"/>
          <w14:ligatures w14:val="none"/>
        </w:rPr>
        <w:t>PARÁGRAFO</w:t>
      </w:r>
      <w:bookmarkStart w:id="122" w:name="640.p2"/>
      <w:bookmarkEnd w:id="122"/>
      <w:r w:rsidRPr="00225770">
        <w:rPr>
          <w:rFonts w:ascii="Times New Roman" w:eastAsia="Times New Roman" w:hAnsi="Times New Roman" w:cs="Times New Roman"/>
          <w:b/>
          <w:bCs/>
          <w:color w:val="337AB7"/>
          <w:kern w:val="0"/>
          <w:sz w:val="20"/>
          <w:szCs w:val="20"/>
          <w:lang w:eastAsia="es-CO"/>
          <w14:ligatures w14:val="none"/>
        </w:rPr>
        <w:t> </w:t>
      </w:r>
      <w:r w:rsidRPr="00225770">
        <w:rPr>
          <w:rFonts w:ascii="Times New Roman" w:eastAsia="Times New Roman" w:hAnsi="Times New Roman" w:cs="Times New Roman"/>
          <w:b/>
          <w:bCs/>
          <w:color w:val="333333"/>
          <w:kern w:val="0"/>
          <w:sz w:val="20"/>
          <w:szCs w:val="20"/>
          <w:lang w:eastAsia="es-CO"/>
          <w14:ligatures w14:val="none"/>
        </w:rPr>
        <w:t> 2. </w:t>
      </w:r>
      <w:r w:rsidRPr="00225770">
        <w:rPr>
          <w:rFonts w:ascii="Times New Roman" w:eastAsia="Times New Roman" w:hAnsi="Times New Roman" w:cs="Times New Roman"/>
          <w:color w:val="333333"/>
          <w:kern w:val="0"/>
          <w:sz w:val="20"/>
          <w:szCs w:val="20"/>
          <w:lang w:eastAsia="es-CO"/>
          <w14:ligatures w14:val="none"/>
        </w:rPr>
        <w:t>Habrá reincidencia siempre que el sancionado, por acto administrativo en firme, cometiere una nueva infracción del mismo tipo dentro de los dos (2) años siguientes al día en el que cobre firmeza el acto por medio del cual se impuso la sanción, con excepción de la señalada en el artículo 652 de este Estatuto y aquellas que deban ser liquidadas por el contribuyente, responsable, agente retenedor o declarante.</w:t>
      </w:r>
    </w:p>
    <w:p w14:paraId="1D1176F4" w14:textId="77777777" w:rsidR="00225770" w:rsidRPr="00225770" w:rsidRDefault="00225770" w:rsidP="00DE753C">
      <w:pPr>
        <w:shd w:val="clear" w:color="auto" w:fill="FFFFFF"/>
        <w:spacing w:after="0" w:line="360" w:lineRule="auto"/>
        <w:jc w:val="both"/>
        <w:rPr>
          <w:rFonts w:ascii="Times New Roman" w:eastAsia="Times New Roman" w:hAnsi="Times New Roman" w:cs="Times New Roman"/>
          <w:color w:val="2D2D2D"/>
          <w:kern w:val="0"/>
          <w:sz w:val="28"/>
          <w:szCs w:val="28"/>
          <w:lang w:eastAsia="es-CO"/>
          <w14:ligatures w14:val="none"/>
        </w:rPr>
      </w:pPr>
      <w:r w:rsidRPr="00225770">
        <w:rPr>
          <w:rFonts w:ascii="Times New Roman" w:eastAsia="Times New Roman" w:hAnsi="Times New Roman" w:cs="Times New Roman"/>
          <w:color w:val="333333"/>
          <w:kern w:val="0"/>
          <w:sz w:val="20"/>
          <w:szCs w:val="20"/>
          <w:lang w:eastAsia="es-CO"/>
          <w14:ligatures w14:val="none"/>
        </w:rPr>
        <w:t>El monto de la sanción se aumentará en un ciento por ciento (100%) si la persona o entidad es reincidente.</w:t>
      </w:r>
    </w:p>
    <w:p w14:paraId="420D35E6" w14:textId="77777777" w:rsidR="00225770" w:rsidRPr="00225770" w:rsidRDefault="00225770" w:rsidP="00DE753C">
      <w:pPr>
        <w:shd w:val="clear" w:color="auto" w:fill="FFFFFF"/>
        <w:spacing w:after="0" w:line="360" w:lineRule="auto"/>
        <w:jc w:val="both"/>
        <w:rPr>
          <w:rFonts w:ascii="Times New Roman" w:eastAsia="Times New Roman" w:hAnsi="Times New Roman" w:cs="Times New Roman"/>
          <w:color w:val="2D2D2D"/>
          <w:kern w:val="0"/>
          <w:sz w:val="28"/>
          <w:szCs w:val="28"/>
          <w:lang w:eastAsia="es-CO"/>
          <w14:ligatures w14:val="none"/>
        </w:rPr>
      </w:pPr>
      <w:r w:rsidRPr="00225770">
        <w:rPr>
          <w:rFonts w:ascii="Times New Roman" w:eastAsia="Times New Roman" w:hAnsi="Times New Roman" w:cs="Times New Roman"/>
          <w:b/>
          <w:bCs/>
          <w:color w:val="333333"/>
          <w:kern w:val="0"/>
          <w:sz w:val="20"/>
          <w:szCs w:val="20"/>
          <w:lang w:eastAsia="es-CO"/>
          <w14:ligatures w14:val="none"/>
        </w:rPr>
        <w:t>PARÁGRAFO</w:t>
      </w:r>
      <w:bookmarkStart w:id="123" w:name="640.p3"/>
      <w:bookmarkEnd w:id="123"/>
      <w:r w:rsidRPr="00225770">
        <w:rPr>
          <w:rFonts w:ascii="Times New Roman" w:eastAsia="Times New Roman" w:hAnsi="Times New Roman" w:cs="Times New Roman"/>
          <w:b/>
          <w:bCs/>
          <w:color w:val="337AB7"/>
          <w:kern w:val="0"/>
          <w:sz w:val="20"/>
          <w:szCs w:val="20"/>
          <w:lang w:eastAsia="es-CO"/>
          <w14:ligatures w14:val="none"/>
        </w:rPr>
        <w:t> </w:t>
      </w:r>
      <w:r w:rsidRPr="00225770">
        <w:rPr>
          <w:rFonts w:ascii="Times New Roman" w:eastAsia="Times New Roman" w:hAnsi="Times New Roman" w:cs="Times New Roman"/>
          <w:b/>
          <w:bCs/>
          <w:color w:val="333333"/>
          <w:kern w:val="0"/>
          <w:sz w:val="20"/>
          <w:szCs w:val="20"/>
          <w:lang w:eastAsia="es-CO"/>
          <w14:ligatures w14:val="none"/>
        </w:rPr>
        <w:t> 3. </w:t>
      </w:r>
      <w:r w:rsidRPr="00225770">
        <w:rPr>
          <w:rFonts w:ascii="Times New Roman" w:eastAsia="Times New Roman" w:hAnsi="Times New Roman" w:cs="Times New Roman"/>
          <w:color w:val="333333"/>
          <w:kern w:val="0"/>
          <w:sz w:val="20"/>
          <w:szCs w:val="20"/>
          <w:lang w:eastAsia="es-CO"/>
          <w14:ligatures w14:val="none"/>
        </w:rPr>
        <w:t>Para las sanciones previstas en los artículos 640-1, numerales 1, 2, y 3 del inciso tercero del artículo 648, 652-1, numerales 1, 2 y 3 del 657, 658-1, 658-2, numeral 4 del 658-3, 669, inciso 6º del 670, 671, 672 y 673 no aplicará la proporcionalidad ni la gradualidad contempladas en el presente artículo.</w:t>
      </w:r>
    </w:p>
    <w:p w14:paraId="0FD9886E" w14:textId="77777777" w:rsidR="00225770" w:rsidRPr="00225770" w:rsidRDefault="00225770" w:rsidP="00DE753C">
      <w:pPr>
        <w:shd w:val="clear" w:color="auto" w:fill="FFFFFF"/>
        <w:spacing w:after="0" w:line="360" w:lineRule="auto"/>
        <w:jc w:val="both"/>
        <w:rPr>
          <w:rFonts w:ascii="Times New Roman" w:eastAsia="Times New Roman" w:hAnsi="Times New Roman" w:cs="Times New Roman"/>
          <w:color w:val="2D2D2D"/>
          <w:kern w:val="0"/>
          <w:sz w:val="28"/>
          <w:szCs w:val="28"/>
          <w:lang w:eastAsia="es-CO"/>
          <w14:ligatures w14:val="none"/>
        </w:rPr>
      </w:pPr>
      <w:r w:rsidRPr="00225770">
        <w:rPr>
          <w:rFonts w:ascii="Times New Roman" w:eastAsia="Times New Roman" w:hAnsi="Times New Roman" w:cs="Times New Roman"/>
          <w:b/>
          <w:bCs/>
          <w:color w:val="333333"/>
          <w:kern w:val="0"/>
          <w:sz w:val="20"/>
          <w:szCs w:val="20"/>
          <w:lang w:eastAsia="es-CO"/>
          <w14:ligatures w14:val="none"/>
        </w:rPr>
        <w:t>PARÁGRAFO</w:t>
      </w:r>
      <w:bookmarkStart w:id="124" w:name="640.p4"/>
      <w:bookmarkEnd w:id="124"/>
      <w:r w:rsidRPr="00225770">
        <w:rPr>
          <w:rFonts w:ascii="Times New Roman" w:eastAsia="Times New Roman" w:hAnsi="Times New Roman" w:cs="Times New Roman"/>
          <w:b/>
          <w:bCs/>
          <w:color w:val="337AB7"/>
          <w:kern w:val="0"/>
          <w:sz w:val="20"/>
          <w:szCs w:val="20"/>
          <w:lang w:eastAsia="es-CO"/>
          <w14:ligatures w14:val="none"/>
        </w:rPr>
        <w:t> </w:t>
      </w:r>
      <w:r w:rsidRPr="00225770">
        <w:rPr>
          <w:rFonts w:ascii="Times New Roman" w:eastAsia="Times New Roman" w:hAnsi="Times New Roman" w:cs="Times New Roman"/>
          <w:b/>
          <w:bCs/>
          <w:color w:val="333333"/>
          <w:kern w:val="0"/>
          <w:sz w:val="20"/>
          <w:szCs w:val="20"/>
          <w:lang w:eastAsia="es-CO"/>
          <w14:ligatures w14:val="none"/>
        </w:rPr>
        <w:t> 4. </w:t>
      </w:r>
      <w:r w:rsidRPr="00225770">
        <w:rPr>
          <w:rFonts w:ascii="Times New Roman" w:eastAsia="Times New Roman" w:hAnsi="Times New Roman" w:cs="Times New Roman"/>
          <w:color w:val="333333"/>
          <w:kern w:val="0"/>
          <w:sz w:val="20"/>
          <w:szCs w:val="20"/>
          <w:lang w:eastAsia="es-CO"/>
          <w14:ligatures w14:val="none"/>
        </w:rPr>
        <w:t>Lo dispuesto en este artículo tampoco será aplicable en la liquidación de los intereses moratorios ni en la determinación de las sanciones previstas en los artículos 674, 675, 676 y 676-1 del Estatuto Tributario.</w:t>
      </w:r>
    </w:p>
    <w:p w14:paraId="2753AF91" w14:textId="77777777" w:rsidR="00225770" w:rsidRPr="00225770" w:rsidRDefault="00225770" w:rsidP="00DE753C">
      <w:pPr>
        <w:shd w:val="clear" w:color="auto" w:fill="FFFFFF"/>
        <w:spacing w:after="0" w:line="360" w:lineRule="auto"/>
        <w:jc w:val="both"/>
        <w:rPr>
          <w:rFonts w:ascii="Times New Roman" w:eastAsia="Times New Roman" w:hAnsi="Times New Roman" w:cs="Times New Roman"/>
          <w:color w:val="2D2D2D"/>
          <w:kern w:val="0"/>
          <w:sz w:val="28"/>
          <w:szCs w:val="28"/>
          <w:lang w:eastAsia="es-CO"/>
          <w14:ligatures w14:val="none"/>
        </w:rPr>
      </w:pPr>
      <w:r w:rsidRPr="00225770">
        <w:rPr>
          <w:rFonts w:ascii="Times New Roman" w:eastAsia="Times New Roman" w:hAnsi="Times New Roman" w:cs="Times New Roman"/>
          <w:b/>
          <w:bCs/>
          <w:color w:val="333333"/>
          <w:kern w:val="0"/>
          <w:sz w:val="20"/>
          <w:szCs w:val="20"/>
          <w:u w:val="single"/>
          <w:lang w:eastAsia="es-CO"/>
          <w14:ligatures w14:val="none"/>
        </w:rPr>
        <w:t>PARÁGRAFO</w:t>
      </w:r>
      <w:bookmarkStart w:id="125" w:name="640.p5"/>
      <w:bookmarkEnd w:id="125"/>
      <w:r w:rsidRPr="00225770">
        <w:rPr>
          <w:rFonts w:ascii="Times New Roman" w:eastAsia="Times New Roman" w:hAnsi="Times New Roman" w:cs="Times New Roman"/>
          <w:b/>
          <w:bCs/>
          <w:color w:val="337AB7"/>
          <w:kern w:val="0"/>
          <w:sz w:val="20"/>
          <w:szCs w:val="20"/>
          <w:u w:val="single"/>
          <w:lang w:eastAsia="es-CO"/>
          <w14:ligatures w14:val="none"/>
        </w:rPr>
        <w:t> </w:t>
      </w:r>
      <w:r w:rsidRPr="00225770">
        <w:rPr>
          <w:rFonts w:ascii="Times New Roman" w:eastAsia="Times New Roman" w:hAnsi="Times New Roman" w:cs="Times New Roman"/>
          <w:b/>
          <w:bCs/>
          <w:color w:val="333333"/>
          <w:kern w:val="0"/>
          <w:sz w:val="20"/>
          <w:szCs w:val="20"/>
          <w:u w:val="single"/>
          <w:lang w:eastAsia="es-CO"/>
          <w14:ligatures w14:val="none"/>
        </w:rPr>
        <w:t> 5. El principio de favorabilidad aplicará para el régimen sancionatorio tributario, aun cuando la ley permisiva o favorable sea posterior.”</w:t>
      </w:r>
    </w:p>
    <w:bookmarkStart w:id="126" w:name="_ftn40"/>
    <w:p w14:paraId="50830BB7" w14:textId="77777777" w:rsidR="00225770" w:rsidRPr="00225770" w:rsidRDefault="00225770" w:rsidP="00DE753C">
      <w:pPr>
        <w:spacing w:after="0" w:line="360" w:lineRule="auto"/>
        <w:ind w:firstLine="1"/>
        <w:jc w:val="both"/>
        <w:rPr>
          <w:rFonts w:ascii="Times New Roman" w:eastAsia="Times New Roman" w:hAnsi="Times New Roman" w:cs="Times New Roman"/>
          <w:color w:val="2D2D2D"/>
          <w:kern w:val="0"/>
          <w:sz w:val="20"/>
          <w:szCs w:val="20"/>
          <w:lang w:eastAsia="es-CO"/>
          <w14:ligatures w14:val="none"/>
        </w:rPr>
      </w:pPr>
      <w:r w:rsidRPr="00225770">
        <w:rPr>
          <w:rFonts w:ascii="Times New Roman" w:eastAsia="Times New Roman" w:hAnsi="Times New Roman" w:cs="Times New Roman"/>
          <w:color w:val="2D2D2D"/>
          <w:kern w:val="0"/>
          <w:sz w:val="20"/>
          <w:szCs w:val="20"/>
          <w:lang w:eastAsia="es-CO"/>
          <w14:ligatures w14:val="none"/>
        </w:rPr>
        <w:fldChar w:fldCharType="begin"/>
      </w:r>
      <w:r w:rsidRPr="00225770">
        <w:rPr>
          <w:rFonts w:ascii="Times New Roman" w:eastAsia="Times New Roman" w:hAnsi="Times New Roman" w:cs="Times New Roman"/>
          <w:color w:val="2D2D2D"/>
          <w:kern w:val="0"/>
          <w:sz w:val="20"/>
          <w:szCs w:val="20"/>
          <w:lang w:eastAsia="es-CO"/>
          <w14:ligatures w14:val="none"/>
        </w:rPr>
        <w:instrText>HYPERLINK "https://www.corteconstitucional.gov.co/relatoria/2019/C-514-19.htm" \l "_ftnref40" \o ""</w:instrText>
      </w:r>
      <w:r w:rsidRPr="00225770">
        <w:rPr>
          <w:rFonts w:ascii="Times New Roman" w:eastAsia="Times New Roman" w:hAnsi="Times New Roman" w:cs="Times New Roman"/>
          <w:color w:val="2D2D2D"/>
          <w:kern w:val="0"/>
          <w:sz w:val="20"/>
          <w:szCs w:val="20"/>
          <w:lang w:eastAsia="es-CO"/>
          <w14:ligatures w14:val="none"/>
        </w:rPr>
      </w:r>
      <w:r w:rsidRPr="00225770">
        <w:rPr>
          <w:rFonts w:ascii="Times New Roman" w:eastAsia="Times New Roman" w:hAnsi="Times New Roman" w:cs="Times New Roman"/>
          <w:color w:val="2D2D2D"/>
          <w:kern w:val="0"/>
          <w:sz w:val="20"/>
          <w:szCs w:val="20"/>
          <w:lang w:eastAsia="es-CO"/>
          <w14:ligatures w14:val="none"/>
        </w:rPr>
        <w:fldChar w:fldCharType="separate"/>
      </w:r>
      <w:r w:rsidRPr="00225770">
        <w:rPr>
          <w:rFonts w:ascii="Times New Roman" w:eastAsia="Times New Roman" w:hAnsi="Times New Roman" w:cs="Times New Roman"/>
          <w:color w:val="0000FF"/>
          <w:kern w:val="0"/>
          <w:sz w:val="20"/>
          <w:szCs w:val="20"/>
          <w:u w:val="single"/>
          <w:vertAlign w:val="superscript"/>
          <w:lang w:eastAsia="es-CO"/>
          <w14:ligatures w14:val="none"/>
        </w:rPr>
        <w:t>[40]</w:t>
      </w:r>
      <w:r w:rsidRPr="00225770">
        <w:rPr>
          <w:rFonts w:ascii="Times New Roman" w:eastAsia="Times New Roman" w:hAnsi="Times New Roman" w:cs="Times New Roman"/>
          <w:color w:val="2D2D2D"/>
          <w:kern w:val="0"/>
          <w:sz w:val="20"/>
          <w:szCs w:val="20"/>
          <w:lang w:eastAsia="es-CO"/>
          <w14:ligatures w14:val="none"/>
        </w:rPr>
        <w:fldChar w:fldCharType="end"/>
      </w:r>
      <w:bookmarkEnd w:id="126"/>
      <w:r w:rsidRPr="00225770">
        <w:rPr>
          <w:rFonts w:ascii="Times New Roman" w:eastAsia="Times New Roman" w:hAnsi="Times New Roman" w:cs="Times New Roman"/>
          <w:color w:val="2D2D2D"/>
          <w:kern w:val="0"/>
          <w:sz w:val="20"/>
          <w:szCs w:val="20"/>
          <w:lang w:eastAsia="es-CO"/>
          <w14:ligatures w14:val="none"/>
        </w:rPr>
        <w:t> Para la fecha de expedición de la presente sentencia no existe una providencia judicial en donde se haya resuelto la constitucionalidad del artículo 282 de la ley 1819 de 2016.</w:t>
      </w:r>
    </w:p>
    <w:bookmarkStart w:id="127" w:name="_ftn41"/>
    <w:p w14:paraId="4E65549B" w14:textId="77777777" w:rsidR="00225770" w:rsidRPr="00225770" w:rsidRDefault="00225770" w:rsidP="00DE753C">
      <w:pPr>
        <w:spacing w:after="0" w:line="360" w:lineRule="auto"/>
        <w:ind w:firstLine="1"/>
        <w:jc w:val="both"/>
        <w:rPr>
          <w:rFonts w:ascii="Times New Roman" w:eastAsia="Times New Roman" w:hAnsi="Times New Roman" w:cs="Times New Roman"/>
          <w:color w:val="2D2D2D"/>
          <w:kern w:val="0"/>
          <w:sz w:val="20"/>
          <w:szCs w:val="20"/>
          <w:lang w:eastAsia="es-CO"/>
          <w14:ligatures w14:val="none"/>
        </w:rPr>
      </w:pPr>
      <w:r w:rsidRPr="00225770">
        <w:rPr>
          <w:rFonts w:ascii="Times New Roman" w:eastAsia="Times New Roman" w:hAnsi="Times New Roman" w:cs="Times New Roman"/>
          <w:color w:val="2D2D2D"/>
          <w:kern w:val="0"/>
          <w:sz w:val="20"/>
          <w:szCs w:val="20"/>
          <w:lang w:eastAsia="es-CO"/>
          <w14:ligatures w14:val="none"/>
        </w:rPr>
        <w:fldChar w:fldCharType="begin"/>
      </w:r>
      <w:r w:rsidRPr="00225770">
        <w:rPr>
          <w:rFonts w:ascii="Times New Roman" w:eastAsia="Times New Roman" w:hAnsi="Times New Roman" w:cs="Times New Roman"/>
          <w:color w:val="2D2D2D"/>
          <w:kern w:val="0"/>
          <w:sz w:val="20"/>
          <w:szCs w:val="20"/>
          <w:lang w:eastAsia="es-CO"/>
          <w14:ligatures w14:val="none"/>
        </w:rPr>
        <w:instrText>HYPERLINK "https://www.corteconstitucional.gov.co/relatoria/2019/C-514-19.htm" \l "_ftnref41" \o ""</w:instrText>
      </w:r>
      <w:r w:rsidRPr="00225770">
        <w:rPr>
          <w:rFonts w:ascii="Times New Roman" w:eastAsia="Times New Roman" w:hAnsi="Times New Roman" w:cs="Times New Roman"/>
          <w:color w:val="2D2D2D"/>
          <w:kern w:val="0"/>
          <w:sz w:val="20"/>
          <w:szCs w:val="20"/>
          <w:lang w:eastAsia="es-CO"/>
          <w14:ligatures w14:val="none"/>
        </w:rPr>
      </w:r>
      <w:r w:rsidRPr="00225770">
        <w:rPr>
          <w:rFonts w:ascii="Times New Roman" w:eastAsia="Times New Roman" w:hAnsi="Times New Roman" w:cs="Times New Roman"/>
          <w:color w:val="2D2D2D"/>
          <w:kern w:val="0"/>
          <w:sz w:val="20"/>
          <w:szCs w:val="20"/>
          <w:lang w:eastAsia="es-CO"/>
          <w14:ligatures w14:val="none"/>
        </w:rPr>
        <w:fldChar w:fldCharType="separate"/>
      </w:r>
      <w:r w:rsidRPr="00225770">
        <w:rPr>
          <w:rFonts w:ascii="Times New Roman" w:eastAsia="Times New Roman" w:hAnsi="Times New Roman" w:cs="Times New Roman"/>
          <w:color w:val="0000FF"/>
          <w:kern w:val="0"/>
          <w:sz w:val="20"/>
          <w:szCs w:val="20"/>
          <w:u w:val="single"/>
          <w:vertAlign w:val="superscript"/>
          <w:lang w:eastAsia="es-CO"/>
          <w14:ligatures w14:val="none"/>
        </w:rPr>
        <w:t>[41]</w:t>
      </w:r>
      <w:r w:rsidRPr="00225770">
        <w:rPr>
          <w:rFonts w:ascii="Times New Roman" w:eastAsia="Times New Roman" w:hAnsi="Times New Roman" w:cs="Times New Roman"/>
          <w:color w:val="2D2D2D"/>
          <w:kern w:val="0"/>
          <w:sz w:val="20"/>
          <w:szCs w:val="20"/>
          <w:lang w:eastAsia="es-CO"/>
          <w14:ligatures w14:val="none"/>
        </w:rPr>
        <w:fldChar w:fldCharType="end"/>
      </w:r>
      <w:bookmarkEnd w:id="127"/>
      <w:r w:rsidRPr="00225770">
        <w:rPr>
          <w:rFonts w:ascii="Times New Roman" w:eastAsia="Times New Roman" w:hAnsi="Times New Roman" w:cs="Times New Roman"/>
          <w:color w:val="2D2D2D"/>
          <w:kern w:val="0"/>
          <w:sz w:val="20"/>
          <w:szCs w:val="20"/>
          <w:lang w:eastAsia="es-CO"/>
          <w14:ligatures w14:val="none"/>
        </w:rPr>
        <w:t> </w:t>
      </w:r>
      <w:r w:rsidRPr="00225770">
        <w:rPr>
          <w:rFonts w:ascii="Times New Roman" w:eastAsia="Times New Roman" w:hAnsi="Times New Roman" w:cs="Times New Roman"/>
          <w:i/>
          <w:iCs/>
          <w:color w:val="2D2D2D"/>
          <w:kern w:val="0"/>
          <w:sz w:val="20"/>
          <w:szCs w:val="20"/>
          <w:lang w:eastAsia="es-CO"/>
          <w14:ligatures w14:val="none"/>
        </w:rPr>
        <w:t>Cfr</w:t>
      </w:r>
      <w:r w:rsidRPr="00225770">
        <w:rPr>
          <w:rFonts w:ascii="Times New Roman" w:eastAsia="Times New Roman" w:hAnsi="Times New Roman" w:cs="Times New Roman"/>
          <w:color w:val="2D2D2D"/>
          <w:kern w:val="0"/>
          <w:sz w:val="20"/>
          <w:szCs w:val="20"/>
          <w:lang w:eastAsia="es-CO"/>
          <w14:ligatures w14:val="none"/>
        </w:rPr>
        <w:t>. entre otras, las sentencias C-394 de 2019 (MP Cristina Pardo Schlesinger), C-181 de 2002 (MP Marco Gerardo Monroy Cabra)</w:t>
      </w:r>
    </w:p>
    <w:bookmarkStart w:id="128" w:name="_ftn42"/>
    <w:p w14:paraId="206B9215" w14:textId="77777777" w:rsidR="00225770" w:rsidRPr="00225770" w:rsidRDefault="00225770" w:rsidP="00DE753C">
      <w:pPr>
        <w:spacing w:after="0" w:line="360" w:lineRule="auto"/>
        <w:ind w:firstLine="1"/>
        <w:jc w:val="both"/>
        <w:rPr>
          <w:rFonts w:ascii="Times New Roman" w:eastAsia="Times New Roman" w:hAnsi="Times New Roman" w:cs="Times New Roman"/>
          <w:color w:val="2D2D2D"/>
          <w:kern w:val="0"/>
          <w:sz w:val="20"/>
          <w:szCs w:val="20"/>
          <w:lang w:eastAsia="es-CO"/>
          <w14:ligatures w14:val="none"/>
        </w:rPr>
      </w:pPr>
      <w:r w:rsidRPr="00225770">
        <w:rPr>
          <w:rFonts w:ascii="Times New Roman" w:eastAsia="Times New Roman" w:hAnsi="Times New Roman" w:cs="Times New Roman"/>
          <w:color w:val="2D2D2D"/>
          <w:kern w:val="0"/>
          <w:sz w:val="20"/>
          <w:szCs w:val="20"/>
          <w:lang w:eastAsia="es-CO"/>
          <w14:ligatures w14:val="none"/>
        </w:rPr>
        <w:fldChar w:fldCharType="begin"/>
      </w:r>
      <w:r w:rsidRPr="00225770">
        <w:rPr>
          <w:rFonts w:ascii="Times New Roman" w:eastAsia="Times New Roman" w:hAnsi="Times New Roman" w:cs="Times New Roman"/>
          <w:color w:val="2D2D2D"/>
          <w:kern w:val="0"/>
          <w:sz w:val="20"/>
          <w:szCs w:val="20"/>
          <w:lang w:eastAsia="es-CO"/>
          <w14:ligatures w14:val="none"/>
        </w:rPr>
        <w:instrText>HYPERLINK "https://www.corteconstitucional.gov.co/relatoria/2019/C-514-19.htm" \l "_ftnref42" \o ""</w:instrText>
      </w:r>
      <w:r w:rsidRPr="00225770">
        <w:rPr>
          <w:rFonts w:ascii="Times New Roman" w:eastAsia="Times New Roman" w:hAnsi="Times New Roman" w:cs="Times New Roman"/>
          <w:color w:val="2D2D2D"/>
          <w:kern w:val="0"/>
          <w:sz w:val="20"/>
          <w:szCs w:val="20"/>
          <w:lang w:eastAsia="es-CO"/>
          <w14:ligatures w14:val="none"/>
        </w:rPr>
      </w:r>
      <w:r w:rsidRPr="00225770">
        <w:rPr>
          <w:rFonts w:ascii="Times New Roman" w:eastAsia="Times New Roman" w:hAnsi="Times New Roman" w:cs="Times New Roman"/>
          <w:color w:val="2D2D2D"/>
          <w:kern w:val="0"/>
          <w:sz w:val="20"/>
          <w:szCs w:val="20"/>
          <w:lang w:eastAsia="es-CO"/>
          <w14:ligatures w14:val="none"/>
        </w:rPr>
        <w:fldChar w:fldCharType="separate"/>
      </w:r>
      <w:r w:rsidRPr="00225770">
        <w:rPr>
          <w:rFonts w:ascii="Times New Roman" w:eastAsia="Times New Roman" w:hAnsi="Times New Roman" w:cs="Times New Roman"/>
          <w:color w:val="0000FF"/>
          <w:kern w:val="0"/>
          <w:sz w:val="20"/>
          <w:szCs w:val="20"/>
          <w:u w:val="single"/>
          <w:vertAlign w:val="superscript"/>
          <w:lang w:eastAsia="es-CO"/>
          <w14:ligatures w14:val="none"/>
        </w:rPr>
        <w:t>[42]</w:t>
      </w:r>
      <w:r w:rsidRPr="00225770">
        <w:rPr>
          <w:rFonts w:ascii="Times New Roman" w:eastAsia="Times New Roman" w:hAnsi="Times New Roman" w:cs="Times New Roman"/>
          <w:color w:val="2D2D2D"/>
          <w:kern w:val="0"/>
          <w:sz w:val="20"/>
          <w:szCs w:val="20"/>
          <w:lang w:eastAsia="es-CO"/>
          <w14:ligatures w14:val="none"/>
        </w:rPr>
        <w:fldChar w:fldCharType="end"/>
      </w:r>
      <w:bookmarkEnd w:id="128"/>
      <w:r w:rsidRPr="00225770">
        <w:rPr>
          <w:rFonts w:ascii="Times New Roman" w:eastAsia="Times New Roman" w:hAnsi="Times New Roman" w:cs="Times New Roman"/>
          <w:color w:val="2D2D2D"/>
          <w:kern w:val="0"/>
          <w:sz w:val="20"/>
          <w:szCs w:val="20"/>
          <w:lang w:eastAsia="es-CO"/>
          <w14:ligatures w14:val="none"/>
        </w:rPr>
        <w:t xml:space="preserve"> Mediante Sentencia C-060 de 2018 (MP Gloria Stella Ortiz Delgado) la Corte declaró la </w:t>
      </w:r>
      <w:proofErr w:type="spellStart"/>
      <w:r w:rsidRPr="00225770">
        <w:rPr>
          <w:rFonts w:ascii="Times New Roman" w:eastAsia="Times New Roman" w:hAnsi="Times New Roman" w:cs="Times New Roman"/>
          <w:color w:val="2D2D2D"/>
          <w:kern w:val="0"/>
          <w:sz w:val="20"/>
          <w:szCs w:val="20"/>
          <w:lang w:eastAsia="es-CO"/>
          <w14:ligatures w14:val="none"/>
        </w:rPr>
        <w:t>exequibilidad</w:t>
      </w:r>
      <w:proofErr w:type="spellEnd"/>
      <w:r w:rsidRPr="00225770">
        <w:rPr>
          <w:rFonts w:ascii="Times New Roman" w:eastAsia="Times New Roman" w:hAnsi="Times New Roman" w:cs="Times New Roman"/>
          <w:color w:val="2D2D2D"/>
          <w:kern w:val="0"/>
          <w:sz w:val="20"/>
          <w:szCs w:val="20"/>
          <w:lang w:eastAsia="es-CO"/>
          <w14:ligatures w14:val="none"/>
        </w:rPr>
        <w:t xml:space="preserve"> del </w:t>
      </w:r>
      <w:r w:rsidRPr="00225770">
        <w:rPr>
          <w:rFonts w:ascii="Times New Roman" w:eastAsia="Times New Roman" w:hAnsi="Times New Roman" w:cs="Times New Roman"/>
          <w:color w:val="2D2D2D"/>
          <w:kern w:val="0"/>
          <w:sz w:val="20"/>
          <w:szCs w:val="20"/>
          <w:shd w:val="clear" w:color="auto" w:fill="FFFFFF"/>
          <w:lang w:eastAsia="es-CO"/>
          <w14:ligatures w14:val="none"/>
        </w:rPr>
        <w:t>artículo 305 de la Ley 1819 de 2016, negando los cargos fundados en la supuesta transgresión del artículo 13 de la Carta Política y por la supuesta vulneración del artículo 42A de la Ley Estatutaria de Administración de Justicia.</w:t>
      </w:r>
    </w:p>
    <w:bookmarkStart w:id="129" w:name="_ftn43"/>
    <w:p w14:paraId="59CFE5F3" w14:textId="77777777" w:rsidR="00225770" w:rsidRPr="00225770" w:rsidRDefault="00225770" w:rsidP="00DE753C">
      <w:pPr>
        <w:spacing w:after="0" w:line="360" w:lineRule="auto"/>
        <w:ind w:left="283" w:hanging="283"/>
        <w:jc w:val="both"/>
        <w:rPr>
          <w:rFonts w:ascii="Times New Roman" w:eastAsia="Times New Roman" w:hAnsi="Times New Roman" w:cs="Times New Roman"/>
          <w:color w:val="2D2D2D"/>
          <w:kern w:val="0"/>
          <w:sz w:val="20"/>
          <w:szCs w:val="20"/>
          <w:lang w:eastAsia="es-CO"/>
          <w14:ligatures w14:val="none"/>
        </w:rPr>
      </w:pPr>
      <w:r w:rsidRPr="00225770">
        <w:rPr>
          <w:rFonts w:ascii="Times New Roman" w:eastAsia="Times New Roman" w:hAnsi="Times New Roman" w:cs="Times New Roman"/>
          <w:color w:val="2D2D2D"/>
          <w:kern w:val="0"/>
          <w:sz w:val="20"/>
          <w:szCs w:val="20"/>
          <w:lang w:eastAsia="es-CO"/>
          <w14:ligatures w14:val="none"/>
        </w:rPr>
        <w:fldChar w:fldCharType="begin"/>
      </w:r>
      <w:r w:rsidRPr="00225770">
        <w:rPr>
          <w:rFonts w:ascii="Times New Roman" w:eastAsia="Times New Roman" w:hAnsi="Times New Roman" w:cs="Times New Roman"/>
          <w:color w:val="2D2D2D"/>
          <w:kern w:val="0"/>
          <w:sz w:val="20"/>
          <w:szCs w:val="20"/>
          <w:lang w:eastAsia="es-CO"/>
          <w14:ligatures w14:val="none"/>
        </w:rPr>
        <w:instrText>HYPERLINK "https://www.corteconstitucional.gov.co/relatoria/2019/C-514-19.htm" \l "_ftnref43" \o ""</w:instrText>
      </w:r>
      <w:r w:rsidRPr="00225770">
        <w:rPr>
          <w:rFonts w:ascii="Times New Roman" w:eastAsia="Times New Roman" w:hAnsi="Times New Roman" w:cs="Times New Roman"/>
          <w:color w:val="2D2D2D"/>
          <w:kern w:val="0"/>
          <w:sz w:val="20"/>
          <w:szCs w:val="20"/>
          <w:lang w:eastAsia="es-CO"/>
          <w14:ligatures w14:val="none"/>
        </w:rPr>
      </w:r>
      <w:r w:rsidRPr="00225770">
        <w:rPr>
          <w:rFonts w:ascii="Times New Roman" w:eastAsia="Times New Roman" w:hAnsi="Times New Roman" w:cs="Times New Roman"/>
          <w:color w:val="2D2D2D"/>
          <w:kern w:val="0"/>
          <w:sz w:val="20"/>
          <w:szCs w:val="20"/>
          <w:lang w:eastAsia="es-CO"/>
          <w14:ligatures w14:val="none"/>
        </w:rPr>
        <w:fldChar w:fldCharType="separate"/>
      </w:r>
      <w:r w:rsidRPr="00225770">
        <w:rPr>
          <w:rFonts w:ascii="Times New Roman" w:eastAsia="Times New Roman" w:hAnsi="Times New Roman" w:cs="Times New Roman"/>
          <w:color w:val="0000FF"/>
          <w:kern w:val="0"/>
          <w:sz w:val="20"/>
          <w:szCs w:val="20"/>
          <w:u w:val="single"/>
          <w:vertAlign w:val="superscript"/>
          <w:lang w:eastAsia="es-CO"/>
          <w14:ligatures w14:val="none"/>
        </w:rPr>
        <w:t>[43]</w:t>
      </w:r>
      <w:r w:rsidRPr="00225770">
        <w:rPr>
          <w:rFonts w:ascii="Times New Roman" w:eastAsia="Times New Roman" w:hAnsi="Times New Roman" w:cs="Times New Roman"/>
          <w:color w:val="2D2D2D"/>
          <w:kern w:val="0"/>
          <w:sz w:val="20"/>
          <w:szCs w:val="20"/>
          <w:lang w:eastAsia="es-CO"/>
          <w14:ligatures w14:val="none"/>
        </w:rPr>
        <w:fldChar w:fldCharType="end"/>
      </w:r>
      <w:bookmarkEnd w:id="129"/>
      <w:r w:rsidRPr="00225770">
        <w:rPr>
          <w:rFonts w:ascii="Times New Roman" w:eastAsia="Times New Roman" w:hAnsi="Times New Roman" w:cs="Times New Roman"/>
          <w:color w:val="2D2D2D"/>
          <w:kern w:val="0"/>
          <w:sz w:val="20"/>
          <w:szCs w:val="20"/>
          <w:lang w:eastAsia="es-CO"/>
          <w14:ligatures w14:val="none"/>
        </w:rPr>
        <w:t> </w:t>
      </w:r>
      <w:bookmarkEnd w:id="117"/>
      <w:r w:rsidRPr="00225770">
        <w:rPr>
          <w:rFonts w:ascii="Times New Roman" w:eastAsia="Times New Roman" w:hAnsi="Times New Roman" w:cs="Times New Roman"/>
          <w:color w:val="2D2D2D"/>
          <w:kern w:val="0"/>
          <w:sz w:val="20"/>
          <w:szCs w:val="20"/>
          <w:lang w:eastAsia="es-CO"/>
          <w14:ligatures w14:val="none"/>
        </w:rPr>
        <w:fldChar w:fldCharType="begin"/>
      </w:r>
      <w:r w:rsidRPr="00225770">
        <w:rPr>
          <w:rFonts w:ascii="Times New Roman" w:eastAsia="Times New Roman" w:hAnsi="Times New Roman" w:cs="Times New Roman"/>
          <w:color w:val="2D2D2D"/>
          <w:kern w:val="0"/>
          <w:sz w:val="20"/>
          <w:szCs w:val="20"/>
          <w:lang w:eastAsia="es-CO"/>
          <w14:ligatures w14:val="none"/>
        </w:rPr>
        <w:instrText>HYPERLINK "http://www.corteconstitucional.gov.co/relatoria/2003/C-207-03.htm" \l "_ftnref37"</w:instrText>
      </w:r>
      <w:r w:rsidRPr="00225770">
        <w:rPr>
          <w:rFonts w:ascii="Times New Roman" w:eastAsia="Times New Roman" w:hAnsi="Times New Roman" w:cs="Times New Roman"/>
          <w:color w:val="2D2D2D"/>
          <w:kern w:val="0"/>
          <w:sz w:val="20"/>
          <w:szCs w:val="20"/>
          <w:lang w:eastAsia="es-CO"/>
          <w14:ligatures w14:val="none"/>
        </w:rPr>
      </w:r>
      <w:r w:rsidRPr="00225770">
        <w:rPr>
          <w:rFonts w:ascii="Times New Roman" w:eastAsia="Times New Roman" w:hAnsi="Times New Roman" w:cs="Times New Roman"/>
          <w:color w:val="2D2D2D"/>
          <w:kern w:val="0"/>
          <w:sz w:val="20"/>
          <w:szCs w:val="20"/>
          <w:lang w:eastAsia="es-CO"/>
          <w14:ligatures w14:val="none"/>
        </w:rPr>
        <w:fldChar w:fldCharType="separate"/>
      </w:r>
      <w:r w:rsidRPr="00225770">
        <w:rPr>
          <w:rFonts w:ascii="Times New Roman" w:eastAsia="Times New Roman" w:hAnsi="Times New Roman" w:cs="Times New Roman"/>
          <w:kern w:val="0"/>
          <w:sz w:val="20"/>
          <w:szCs w:val="20"/>
          <w:u w:val="single"/>
          <w:bdr w:val="none" w:sz="0" w:space="0" w:color="auto" w:frame="1"/>
          <w:lang w:eastAsia="es-CO"/>
          <w14:ligatures w14:val="none"/>
        </w:rPr>
        <w:t>[37]</w:t>
      </w:r>
      <w:r w:rsidRPr="00225770">
        <w:rPr>
          <w:rFonts w:ascii="Times New Roman" w:eastAsia="Times New Roman" w:hAnsi="Times New Roman" w:cs="Times New Roman"/>
          <w:color w:val="2D2D2D"/>
          <w:kern w:val="0"/>
          <w:sz w:val="20"/>
          <w:szCs w:val="20"/>
          <w:lang w:eastAsia="es-CO"/>
          <w14:ligatures w14:val="none"/>
        </w:rPr>
        <w:fldChar w:fldCharType="end"/>
      </w:r>
      <w:r w:rsidRPr="00225770">
        <w:rPr>
          <w:rFonts w:ascii="Times New Roman" w:eastAsia="Times New Roman" w:hAnsi="Times New Roman" w:cs="Times New Roman"/>
          <w:color w:val="2D2D2D"/>
          <w:kern w:val="0"/>
          <w:sz w:val="20"/>
          <w:szCs w:val="20"/>
          <w:shd w:val="clear" w:color="auto" w:fill="FFFFFF"/>
          <w:lang w:eastAsia="es-CO"/>
          <w14:ligatures w14:val="none"/>
        </w:rPr>
        <w:t> Sentencia C-475 de 1997. M.P. Eduardo Cifuentes Muñoz.</w:t>
      </w:r>
    </w:p>
    <w:bookmarkStart w:id="130" w:name="_ftn44"/>
    <w:p w14:paraId="17B58F92" w14:textId="77777777" w:rsidR="00225770" w:rsidRPr="00225770" w:rsidRDefault="00225770" w:rsidP="00DE753C">
      <w:pPr>
        <w:spacing w:after="0" w:line="360" w:lineRule="auto"/>
        <w:ind w:left="283" w:hanging="283"/>
        <w:jc w:val="both"/>
        <w:rPr>
          <w:rFonts w:ascii="Times New Roman" w:eastAsia="Times New Roman" w:hAnsi="Times New Roman" w:cs="Times New Roman"/>
          <w:color w:val="2D2D2D"/>
          <w:kern w:val="0"/>
          <w:sz w:val="20"/>
          <w:szCs w:val="20"/>
          <w:lang w:eastAsia="es-CO"/>
          <w14:ligatures w14:val="none"/>
        </w:rPr>
      </w:pPr>
      <w:r w:rsidRPr="00225770">
        <w:rPr>
          <w:rFonts w:ascii="Times New Roman" w:eastAsia="Times New Roman" w:hAnsi="Times New Roman" w:cs="Times New Roman"/>
          <w:color w:val="2D2D2D"/>
          <w:kern w:val="0"/>
          <w:sz w:val="20"/>
          <w:szCs w:val="20"/>
          <w:lang w:eastAsia="es-CO"/>
          <w14:ligatures w14:val="none"/>
        </w:rPr>
        <w:fldChar w:fldCharType="begin"/>
      </w:r>
      <w:r w:rsidRPr="00225770">
        <w:rPr>
          <w:rFonts w:ascii="Times New Roman" w:eastAsia="Times New Roman" w:hAnsi="Times New Roman" w:cs="Times New Roman"/>
          <w:color w:val="2D2D2D"/>
          <w:kern w:val="0"/>
          <w:sz w:val="20"/>
          <w:szCs w:val="20"/>
          <w:lang w:eastAsia="es-CO"/>
          <w14:ligatures w14:val="none"/>
        </w:rPr>
        <w:instrText>HYPERLINK "https://www.corteconstitucional.gov.co/relatoria/2019/C-514-19.htm" \l "_ftnref44" \o ""</w:instrText>
      </w:r>
      <w:r w:rsidRPr="00225770">
        <w:rPr>
          <w:rFonts w:ascii="Times New Roman" w:eastAsia="Times New Roman" w:hAnsi="Times New Roman" w:cs="Times New Roman"/>
          <w:color w:val="2D2D2D"/>
          <w:kern w:val="0"/>
          <w:sz w:val="20"/>
          <w:szCs w:val="20"/>
          <w:lang w:eastAsia="es-CO"/>
          <w14:ligatures w14:val="none"/>
        </w:rPr>
      </w:r>
      <w:r w:rsidRPr="00225770">
        <w:rPr>
          <w:rFonts w:ascii="Times New Roman" w:eastAsia="Times New Roman" w:hAnsi="Times New Roman" w:cs="Times New Roman"/>
          <w:color w:val="2D2D2D"/>
          <w:kern w:val="0"/>
          <w:sz w:val="20"/>
          <w:szCs w:val="20"/>
          <w:lang w:eastAsia="es-CO"/>
          <w14:ligatures w14:val="none"/>
        </w:rPr>
        <w:fldChar w:fldCharType="separate"/>
      </w:r>
      <w:r w:rsidRPr="00225770">
        <w:rPr>
          <w:rFonts w:ascii="Times New Roman" w:eastAsia="Times New Roman" w:hAnsi="Times New Roman" w:cs="Times New Roman"/>
          <w:color w:val="0000FF"/>
          <w:kern w:val="0"/>
          <w:sz w:val="20"/>
          <w:szCs w:val="20"/>
          <w:u w:val="single"/>
          <w:vertAlign w:val="superscript"/>
          <w:lang w:eastAsia="es-CO"/>
          <w14:ligatures w14:val="none"/>
        </w:rPr>
        <w:t>[44]</w:t>
      </w:r>
      <w:r w:rsidRPr="00225770">
        <w:rPr>
          <w:rFonts w:ascii="Times New Roman" w:eastAsia="Times New Roman" w:hAnsi="Times New Roman" w:cs="Times New Roman"/>
          <w:color w:val="2D2D2D"/>
          <w:kern w:val="0"/>
          <w:sz w:val="20"/>
          <w:szCs w:val="20"/>
          <w:lang w:eastAsia="es-CO"/>
          <w14:ligatures w14:val="none"/>
        </w:rPr>
        <w:fldChar w:fldCharType="end"/>
      </w:r>
      <w:bookmarkEnd w:id="130"/>
      <w:r w:rsidRPr="00225770">
        <w:rPr>
          <w:rFonts w:ascii="Times New Roman" w:eastAsia="Times New Roman" w:hAnsi="Times New Roman" w:cs="Times New Roman"/>
          <w:color w:val="2D2D2D"/>
          <w:kern w:val="0"/>
          <w:sz w:val="20"/>
          <w:szCs w:val="20"/>
          <w:lang w:eastAsia="es-CO"/>
          <w14:ligatures w14:val="none"/>
        </w:rPr>
        <w:t> </w:t>
      </w:r>
      <w:r w:rsidRPr="00225770">
        <w:rPr>
          <w:rFonts w:ascii="Times New Roman" w:eastAsia="Times New Roman" w:hAnsi="Times New Roman" w:cs="Times New Roman"/>
          <w:color w:val="2D2D2D"/>
          <w:kern w:val="0"/>
          <w:sz w:val="20"/>
          <w:szCs w:val="20"/>
          <w:lang w:val="es-ES" w:eastAsia="es-CO"/>
          <w14:ligatures w14:val="none"/>
        </w:rPr>
        <w:t>Sentencia C-207 de 2003, MP Rodrigo Escobar Gil.</w:t>
      </w:r>
    </w:p>
    <w:bookmarkStart w:id="131" w:name="_ftn45"/>
    <w:p w14:paraId="2B5183EB" w14:textId="77777777" w:rsidR="00225770" w:rsidRPr="00586D6A" w:rsidRDefault="00225770" w:rsidP="00DE753C">
      <w:pPr>
        <w:spacing w:after="0" w:line="360" w:lineRule="auto"/>
        <w:ind w:left="283" w:hanging="283"/>
        <w:jc w:val="both"/>
        <w:rPr>
          <w:rFonts w:ascii="Times New Roman" w:eastAsia="Times New Roman" w:hAnsi="Times New Roman" w:cs="Times New Roman"/>
          <w:color w:val="2D2D2D"/>
          <w:kern w:val="0"/>
          <w:sz w:val="20"/>
          <w:szCs w:val="20"/>
          <w:lang w:val="en-US" w:eastAsia="es-CO"/>
          <w14:ligatures w14:val="none"/>
        </w:rPr>
      </w:pPr>
      <w:r w:rsidRPr="00225770">
        <w:rPr>
          <w:rFonts w:ascii="Times New Roman" w:eastAsia="Times New Roman" w:hAnsi="Times New Roman" w:cs="Times New Roman"/>
          <w:color w:val="2D2D2D"/>
          <w:kern w:val="0"/>
          <w:sz w:val="20"/>
          <w:szCs w:val="20"/>
          <w:lang w:eastAsia="es-CO"/>
          <w14:ligatures w14:val="none"/>
        </w:rPr>
        <w:fldChar w:fldCharType="begin"/>
      </w:r>
      <w:r w:rsidRPr="00586D6A">
        <w:rPr>
          <w:rFonts w:ascii="Times New Roman" w:eastAsia="Times New Roman" w:hAnsi="Times New Roman" w:cs="Times New Roman"/>
          <w:color w:val="2D2D2D"/>
          <w:kern w:val="0"/>
          <w:sz w:val="20"/>
          <w:szCs w:val="20"/>
          <w:lang w:val="en-US" w:eastAsia="es-CO"/>
          <w14:ligatures w14:val="none"/>
        </w:rPr>
        <w:instrText>HYPERLINK "https://www.corteconstitucional.gov.co/relatoria/2019/C-514-19.htm" \l "_ftnref45" \o ""</w:instrText>
      </w:r>
      <w:r w:rsidRPr="00225770">
        <w:rPr>
          <w:rFonts w:ascii="Times New Roman" w:eastAsia="Times New Roman" w:hAnsi="Times New Roman" w:cs="Times New Roman"/>
          <w:color w:val="2D2D2D"/>
          <w:kern w:val="0"/>
          <w:sz w:val="20"/>
          <w:szCs w:val="20"/>
          <w:lang w:eastAsia="es-CO"/>
          <w14:ligatures w14:val="none"/>
        </w:rPr>
      </w:r>
      <w:r w:rsidRPr="00225770">
        <w:rPr>
          <w:rFonts w:ascii="Times New Roman" w:eastAsia="Times New Roman" w:hAnsi="Times New Roman" w:cs="Times New Roman"/>
          <w:color w:val="2D2D2D"/>
          <w:kern w:val="0"/>
          <w:sz w:val="20"/>
          <w:szCs w:val="20"/>
          <w:lang w:eastAsia="es-CO"/>
          <w14:ligatures w14:val="none"/>
        </w:rPr>
        <w:fldChar w:fldCharType="separate"/>
      </w:r>
      <w:r w:rsidRPr="00586D6A">
        <w:rPr>
          <w:rFonts w:ascii="Times New Roman" w:eastAsia="Times New Roman" w:hAnsi="Times New Roman" w:cs="Times New Roman"/>
          <w:color w:val="0000FF"/>
          <w:kern w:val="0"/>
          <w:sz w:val="20"/>
          <w:szCs w:val="20"/>
          <w:u w:val="single"/>
          <w:vertAlign w:val="superscript"/>
          <w:lang w:val="en-US" w:eastAsia="es-CO"/>
          <w14:ligatures w14:val="none"/>
        </w:rPr>
        <w:t>[45]</w:t>
      </w:r>
      <w:r w:rsidRPr="00225770">
        <w:rPr>
          <w:rFonts w:ascii="Times New Roman" w:eastAsia="Times New Roman" w:hAnsi="Times New Roman" w:cs="Times New Roman"/>
          <w:color w:val="2D2D2D"/>
          <w:kern w:val="0"/>
          <w:sz w:val="20"/>
          <w:szCs w:val="20"/>
          <w:lang w:eastAsia="es-CO"/>
          <w14:ligatures w14:val="none"/>
        </w:rPr>
        <w:fldChar w:fldCharType="end"/>
      </w:r>
      <w:bookmarkEnd w:id="131"/>
      <w:r w:rsidRPr="00586D6A">
        <w:rPr>
          <w:rFonts w:ascii="Times New Roman" w:eastAsia="Times New Roman" w:hAnsi="Times New Roman" w:cs="Times New Roman"/>
          <w:color w:val="2D2D2D"/>
          <w:kern w:val="0"/>
          <w:sz w:val="20"/>
          <w:szCs w:val="20"/>
          <w:lang w:val="en-US" w:eastAsia="es-CO"/>
          <w14:ligatures w14:val="none"/>
        </w:rPr>
        <w:t> MP Álvaro Tafur Galvis.</w:t>
      </w:r>
    </w:p>
    <w:bookmarkStart w:id="132" w:name="_ftn46"/>
    <w:p w14:paraId="713EAAD4" w14:textId="77777777" w:rsidR="00225770" w:rsidRPr="00225770" w:rsidRDefault="00225770" w:rsidP="00DE753C">
      <w:pPr>
        <w:spacing w:after="0" w:line="360" w:lineRule="auto"/>
        <w:jc w:val="both"/>
        <w:rPr>
          <w:rFonts w:ascii="Times New Roman" w:eastAsia="Times New Roman" w:hAnsi="Times New Roman" w:cs="Times New Roman"/>
          <w:color w:val="2D2D2D"/>
          <w:kern w:val="0"/>
          <w:sz w:val="21"/>
          <w:szCs w:val="21"/>
          <w:lang w:eastAsia="es-CO"/>
          <w14:ligatures w14:val="none"/>
        </w:rPr>
      </w:pPr>
      <w:r w:rsidRPr="00225770">
        <w:rPr>
          <w:rFonts w:ascii="Times New Roman" w:eastAsia="Times New Roman" w:hAnsi="Times New Roman" w:cs="Times New Roman"/>
          <w:color w:val="2D2D2D"/>
          <w:kern w:val="0"/>
          <w:sz w:val="21"/>
          <w:szCs w:val="21"/>
          <w:lang w:eastAsia="es-CO"/>
          <w14:ligatures w14:val="none"/>
        </w:rPr>
        <w:fldChar w:fldCharType="begin"/>
      </w:r>
      <w:r w:rsidRPr="00586D6A">
        <w:rPr>
          <w:rFonts w:ascii="Times New Roman" w:eastAsia="Times New Roman" w:hAnsi="Times New Roman" w:cs="Times New Roman"/>
          <w:color w:val="2D2D2D"/>
          <w:kern w:val="0"/>
          <w:sz w:val="21"/>
          <w:szCs w:val="21"/>
          <w:lang w:val="en-US" w:eastAsia="es-CO"/>
          <w14:ligatures w14:val="none"/>
        </w:rPr>
        <w:instrText>HYPERLINK "https://www.corteconstitucional.gov.co/relatoria/2019/C-514-19.htm" \l "_ftnref46" \o ""</w:instrText>
      </w:r>
      <w:r w:rsidRPr="00225770">
        <w:rPr>
          <w:rFonts w:ascii="Times New Roman" w:eastAsia="Times New Roman" w:hAnsi="Times New Roman" w:cs="Times New Roman"/>
          <w:color w:val="2D2D2D"/>
          <w:kern w:val="0"/>
          <w:sz w:val="21"/>
          <w:szCs w:val="21"/>
          <w:lang w:eastAsia="es-CO"/>
          <w14:ligatures w14:val="none"/>
        </w:rPr>
      </w:r>
      <w:r w:rsidRPr="00225770">
        <w:rPr>
          <w:rFonts w:ascii="Times New Roman" w:eastAsia="Times New Roman" w:hAnsi="Times New Roman" w:cs="Times New Roman"/>
          <w:color w:val="2D2D2D"/>
          <w:kern w:val="0"/>
          <w:sz w:val="21"/>
          <w:szCs w:val="21"/>
          <w:lang w:eastAsia="es-CO"/>
          <w14:ligatures w14:val="none"/>
        </w:rPr>
        <w:fldChar w:fldCharType="separate"/>
      </w:r>
      <w:r w:rsidRPr="00586D6A">
        <w:rPr>
          <w:rFonts w:ascii="Times New Roman" w:eastAsia="Times New Roman" w:hAnsi="Times New Roman" w:cs="Times New Roman"/>
          <w:color w:val="0000FF"/>
          <w:kern w:val="0"/>
          <w:sz w:val="20"/>
          <w:szCs w:val="20"/>
          <w:u w:val="single"/>
          <w:vertAlign w:val="superscript"/>
          <w:lang w:val="en-US" w:eastAsia="es-CO"/>
          <w14:ligatures w14:val="none"/>
        </w:rPr>
        <w:t>[46]</w:t>
      </w:r>
      <w:r w:rsidRPr="00225770">
        <w:rPr>
          <w:rFonts w:ascii="Times New Roman" w:eastAsia="Times New Roman" w:hAnsi="Times New Roman" w:cs="Times New Roman"/>
          <w:color w:val="2D2D2D"/>
          <w:kern w:val="0"/>
          <w:sz w:val="21"/>
          <w:szCs w:val="21"/>
          <w:lang w:eastAsia="es-CO"/>
          <w14:ligatures w14:val="none"/>
        </w:rPr>
        <w:fldChar w:fldCharType="end"/>
      </w:r>
      <w:bookmarkEnd w:id="132"/>
      <w:r w:rsidRPr="00586D6A">
        <w:rPr>
          <w:rFonts w:ascii="Times New Roman" w:eastAsia="Times New Roman" w:hAnsi="Times New Roman" w:cs="Times New Roman"/>
          <w:color w:val="2D2D2D"/>
          <w:kern w:val="0"/>
          <w:sz w:val="20"/>
          <w:szCs w:val="20"/>
          <w:lang w:val="en-US" w:eastAsia="es-CO"/>
          <w14:ligatures w14:val="none"/>
        </w:rPr>
        <w:t> </w:t>
      </w:r>
      <w:r w:rsidRPr="00586D6A">
        <w:rPr>
          <w:rFonts w:ascii="Times New Roman" w:eastAsia="Times New Roman" w:hAnsi="Times New Roman" w:cs="Times New Roman"/>
          <w:b/>
          <w:bCs/>
          <w:color w:val="2D2D2D"/>
          <w:kern w:val="0"/>
          <w:sz w:val="20"/>
          <w:szCs w:val="20"/>
          <w:lang w:val="en-US" w:eastAsia="es-CO"/>
          <w14:ligatures w14:val="none"/>
        </w:rPr>
        <w:t>Const. Pol. Art. 230</w:t>
      </w:r>
      <w:r w:rsidRPr="00586D6A">
        <w:rPr>
          <w:rFonts w:ascii="Times New Roman" w:eastAsia="Times New Roman" w:hAnsi="Times New Roman" w:cs="Times New Roman"/>
          <w:color w:val="2D2D2D"/>
          <w:kern w:val="0"/>
          <w:sz w:val="20"/>
          <w:szCs w:val="20"/>
          <w:lang w:val="en-US" w:eastAsia="es-CO"/>
          <w14:ligatures w14:val="none"/>
        </w:rPr>
        <w:t>. </w:t>
      </w:r>
      <w:r w:rsidRPr="00225770">
        <w:rPr>
          <w:rFonts w:ascii="Times New Roman" w:eastAsia="Times New Roman" w:hAnsi="Times New Roman" w:cs="Times New Roman"/>
          <w:color w:val="2D2D2D"/>
          <w:kern w:val="0"/>
          <w:sz w:val="20"/>
          <w:szCs w:val="20"/>
          <w:lang w:val="es-ES" w:eastAsia="es-CO"/>
          <w14:ligatures w14:val="none"/>
        </w:rPr>
        <w:t>“</w:t>
      </w:r>
      <w:r w:rsidRPr="00225770">
        <w:rPr>
          <w:rFonts w:ascii="Times New Roman" w:eastAsia="Times New Roman" w:hAnsi="Times New Roman" w:cs="Times New Roman"/>
          <w:color w:val="2D2D2D"/>
          <w:kern w:val="0"/>
          <w:sz w:val="20"/>
          <w:szCs w:val="20"/>
          <w:lang w:eastAsia="es-CO"/>
          <w14:ligatures w14:val="none"/>
        </w:rPr>
        <w:t>Los jueces, en sus providencias, sólo están sometidos al imperio de la </w:t>
      </w:r>
      <w:r w:rsidRPr="00225770">
        <w:rPr>
          <w:rFonts w:ascii="Times New Roman" w:eastAsia="Times New Roman" w:hAnsi="Times New Roman" w:cs="Times New Roman"/>
          <w:b/>
          <w:bCs/>
          <w:color w:val="2D2D2D"/>
          <w:kern w:val="0"/>
          <w:sz w:val="20"/>
          <w:szCs w:val="20"/>
          <w:lang w:eastAsia="es-CO"/>
          <w14:ligatures w14:val="none"/>
        </w:rPr>
        <w:t>ley</w:t>
      </w:r>
      <w:r w:rsidRPr="00225770">
        <w:rPr>
          <w:rFonts w:ascii="Times New Roman" w:eastAsia="Times New Roman" w:hAnsi="Times New Roman" w:cs="Times New Roman"/>
          <w:color w:val="2D2D2D"/>
          <w:kern w:val="0"/>
          <w:sz w:val="20"/>
          <w:szCs w:val="20"/>
          <w:lang w:eastAsia="es-CO"/>
          <w14:ligatures w14:val="none"/>
        </w:rPr>
        <w:t>.</w:t>
      </w:r>
    </w:p>
    <w:p w14:paraId="0C2C8CC4" w14:textId="77777777" w:rsidR="00225770" w:rsidRPr="00225770" w:rsidRDefault="00225770" w:rsidP="00DE753C">
      <w:pPr>
        <w:spacing w:after="0" w:line="360" w:lineRule="auto"/>
        <w:jc w:val="both"/>
        <w:rPr>
          <w:rFonts w:ascii="Times New Roman" w:eastAsia="Times New Roman" w:hAnsi="Times New Roman" w:cs="Times New Roman"/>
          <w:color w:val="2D2D2D"/>
          <w:kern w:val="0"/>
          <w:sz w:val="20"/>
          <w:szCs w:val="20"/>
          <w:lang w:eastAsia="es-CO"/>
          <w14:ligatures w14:val="none"/>
        </w:rPr>
      </w:pPr>
      <w:r w:rsidRPr="00225770">
        <w:rPr>
          <w:rFonts w:ascii="Times New Roman" w:eastAsia="Times New Roman" w:hAnsi="Times New Roman" w:cs="Times New Roman"/>
          <w:color w:val="2D2D2D"/>
          <w:kern w:val="0"/>
          <w:sz w:val="20"/>
          <w:szCs w:val="20"/>
          <w:lang w:eastAsia="es-CO"/>
          <w14:ligatures w14:val="none"/>
        </w:rPr>
        <w:t>La </w:t>
      </w:r>
      <w:r w:rsidRPr="00225770">
        <w:rPr>
          <w:rFonts w:ascii="Times New Roman" w:eastAsia="Times New Roman" w:hAnsi="Times New Roman" w:cs="Times New Roman"/>
          <w:b/>
          <w:bCs/>
          <w:color w:val="2D2D2D"/>
          <w:kern w:val="0"/>
          <w:sz w:val="20"/>
          <w:szCs w:val="20"/>
          <w:lang w:eastAsia="es-CO"/>
          <w14:ligatures w14:val="none"/>
        </w:rPr>
        <w:t>equidad</w:t>
      </w:r>
      <w:r w:rsidRPr="00225770">
        <w:rPr>
          <w:rFonts w:ascii="Times New Roman" w:eastAsia="Times New Roman" w:hAnsi="Times New Roman" w:cs="Times New Roman"/>
          <w:color w:val="2D2D2D"/>
          <w:kern w:val="0"/>
          <w:sz w:val="20"/>
          <w:szCs w:val="20"/>
          <w:lang w:eastAsia="es-CO"/>
          <w14:ligatures w14:val="none"/>
        </w:rPr>
        <w:t>, la </w:t>
      </w:r>
      <w:r w:rsidRPr="00225770">
        <w:rPr>
          <w:rFonts w:ascii="Times New Roman" w:eastAsia="Times New Roman" w:hAnsi="Times New Roman" w:cs="Times New Roman"/>
          <w:b/>
          <w:bCs/>
          <w:color w:val="2D2D2D"/>
          <w:kern w:val="0"/>
          <w:sz w:val="20"/>
          <w:szCs w:val="20"/>
          <w:lang w:eastAsia="es-CO"/>
          <w14:ligatures w14:val="none"/>
        </w:rPr>
        <w:t>jurisprudencia</w:t>
      </w:r>
      <w:r w:rsidRPr="00225770">
        <w:rPr>
          <w:rFonts w:ascii="Times New Roman" w:eastAsia="Times New Roman" w:hAnsi="Times New Roman" w:cs="Times New Roman"/>
          <w:color w:val="2D2D2D"/>
          <w:kern w:val="0"/>
          <w:sz w:val="20"/>
          <w:szCs w:val="20"/>
          <w:lang w:eastAsia="es-CO"/>
          <w14:ligatures w14:val="none"/>
        </w:rPr>
        <w:t>, los </w:t>
      </w:r>
      <w:r w:rsidRPr="00225770">
        <w:rPr>
          <w:rFonts w:ascii="Times New Roman" w:eastAsia="Times New Roman" w:hAnsi="Times New Roman" w:cs="Times New Roman"/>
          <w:b/>
          <w:bCs/>
          <w:color w:val="2D2D2D"/>
          <w:kern w:val="0"/>
          <w:sz w:val="20"/>
          <w:szCs w:val="20"/>
          <w:lang w:eastAsia="es-CO"/>
          <w14:ligatures w14:val="none"/>
        </w:rPr>
        <w:t>principios generales del derecho</w:t>
      </w:r>
      <w:r w:rsidRPr="00225770">
        <w:rPr>
          <w:rFonts w:ascii="Times New Roman" w:eastAsia="Times New Roman" w:hAnsi="Times New Roman" w:cs="Times New Roman"/>
          <w:color w:val="2D2D2D"/>
          <w:kern w:val="0"/>
          <w:sz w:val="20"/>
          <w:szCs w:val="20"/>
          <w:lang w:eastAsia="es-CO"/>
          <w14:ligatures w14:val="none"/>
        </w:rPr>
        <w:t> y la </w:t>
      </w:r>
      <w:r w:rsidRPr="00225770">
        <w:rPr>
          <w:rFonts w:ascii="Times New Roman" w:eastAsia="Times New Roman" w:hAnsi="Times New Roman" w:cs="Times New Roman"/>
          <w:b/>
          <w:bCs/>
          <w:color w:val="2D2D2D"/>
          <w:kern w:val="0"/>
          <w:sz w:val="20"/>
          <w:szCs w:val="20"/>
          <w:lang w:eastAsia="es-CO"/>
          <w14:ligatures w14:val="none"/>
        </w:rPr>
        <w:t>doctrina </w:t>
      </w:r>
      <w:r w:rsidRPr="00225770">
        <w:rPr>
          <w:rFonts w:ascii="Times New Roman" w:eastAsia="Times New Roman" w:hAnsi="Times New Roman" w:cs="Times New Roman"/>
          <w:color w:val="2D2D2D"/>
          <w:kern w:val="0"/>
          <w:sz w:val="20"/>
          <w:szCs w:val="20"/>
          <w:lang w:eastAsia="es-CO"/>
          <w14:ligatures w14:val="none"/>
        </w:rPr>
        <w:t>son criterios auxiliares de la actividad judicial.</w:t>
      </w:r>
      <w:r w:rsidRPr="00225770">
        <w:rPr>
          <w:rFonts w:eastAsia="Times New Roman"/>
          <w:color w:val="4B4949"/>
          <w:kern w:val="0"/>
          <w:sz w:val="18"/>
          <w:szCs w:val="18"/>
          <w:lang w:eastAsia="es-CO"/>
          <w14:ligatures w14:val="none"/>
        </w:rPr>
        <w:t>”</w:t>
      </w:r>
    </w:p>
    <w:bookmarkStart w:id="133" w:name="_ftn47"/>
    <w:p w14:paraId="2420F786" w14:textId="77777777" w:rsidR="00225770" w:rsidRPr="00225770" w:rsidRDefault="00225770" w:rsidP="00DE753C">
      <w:pPr>
        <w:spacing w:after="0" w:line="360" w:lineRule="auto"/>
        <w:ind w:left="283" w:hanging="283"/>
        <w:jc w:val="both"/>
        <w:rPr>
          <w:rFonts w:ascii="Times New Roman" w:eastAsia="Times New Roman" w:hAnsi="Times New Roman" w:cs="Times New Roman"/>
          <w:color w:val="2D2D2D"/>
          <w:kern w:val="0"/>
          <w:sz w:val="20"/>
          <w:szCs w:val="20"/>
          <w:lang w:eastAsia="es-CO"/>
          <w14:ligatures w14:val="none"/>
        </w:rPr>
      </w:pPr>
      <w:r w:rsidRPr="00225770">
        <w:rPr>
          <w:rFonts w:ascii="Times New Roman" w:eastAsia="Times New Roman" w:hAnsi="Times New Roman" w:cs="Times New Roman"/>
          <w:color w:val="2D2D2D"/>
          <w:kern w:val="0"/>
          <w:sz w:val="20"/>
          <w:szCs w:val="20"/>
          <w:lang w:eastAsia="es-CO"/>
          <w14:ligatures w14:val="none"/>
        </w:rPr>
        <w:fldChar w:fldCharType="begin"/>
      </w:r>
      <w:r w:rsidRPr="00225770">
        <w:rPr>
          <w:rFonts w:ascii="Times New Roman" w:eastAsia="Times New Roman" w:hAnsi="Times New Roman" w:cs="Times New Roman"/>
          <w:color w:val="2D2D2D"/>
          <w:kern w:val="0"/>
          <w:sz w:val="20"/>
          <w:szCs w:val="20"/>
          <w:lang w:eastAsia="es-CO"/>
          <w14:ligatures w14:val="none"/>
        </w:rPr>
        <w:instrText>HYPERLINK "https://www.corteconstitucional.gov.co/relatoria/2019/C-514-19.htm" \l "_ftnref47" \o ""</w:instrText>
      </w:r>
      <w:r w:rsidRPr="00225770">
        <w:rPr>
          <w:rFonts w:ascii="Times New Roman" w:eastAsia="Times New Roman" w:hAnsi="Times New Roman" w:cs="Times New Roman"/>
          <w:color w:val="2D2D2D"/>
          <w:kern w:val="0"/>
          <w:sz w:val="20"/>
          <w:szCs w:val="20"/>
          <w:lang w:eastAsia="es-CO"/>
          <w14:ligatures w14:val="none"/>
        </w:rPr>
      </w:r>
      <w:r w:rsidRPr="00225770">
        <w:rPr>
          <w:rFonts w:ascii="Times New Roman" w:eastAsia="Times New Roman" w:hAnsi="Times New Roman" w:cs="Times New Roman"/>
          <w:color w:val="2D2D2D"/>
          <w:kern w:val="0"/>
          <w:sz w:val="20"/>
          <w:szCs w:val="20"/>
          <w:lang w:eastAsia="es-CO"/>
          <w14:ligatures w14:val="none"/>
        </w:rPr>
        <w:fldChar w:fldCharType="separate"/>
      </w:r>
      <w:r w:rsidRPr="00225770">
        <w:rPr>
          <w:rFonts w:ascii="Times New Roman" w:eastAsia="Times New Roman" w:hAnsi="Times New Roman" w:cs="Times New Roman"/>
          <w:color w:val="0000FF"/>
          <w:kern w:val="0"/>
          <w:sz w:val="20"/>
          <w:szCs w:val="20"/>
          <w:u w:val="single"/>
          <w:vertAlign w:val="superscript"/>
          <w:lang w:eastAsia="es-CO"/>
          <w14:ligatures w14:val="none"/>
        </w:rPr>
        <w:t>[47]</w:t>
      </w:r>
      <w:r w:rsidRPr="00225770">
        <w:rPr>
          <w:rFonts w:ascii="Times New Roman" w:eastAsia="Times New Roman" w:hAnsi="Times New Roman" w:cs="Times New Roman"/>
          <w:color w:val="2D2D2D"/>
          <w:kern w:val="0"/>
          <w:sz w:val="20"/>
          <w:szCs w:val="20"/>
          <w:lang w:eastAsia="es-CO"/>
          <w14:ligatures w14:val="none"/>
        </w:rPr>
        <w:fldChar w:fldCharType="end"/>
      </w:r>
      <w:bookmarkEnd w:id="133"/>
      <w:r w:rsidRPr="00225770">
        <w:rPr>
          <w:rFonts w:ascii="Times New Roman" w:eastAsia="Times New Roman" w:hAnsi="Times New Roman" w:cs="Times New Roman"/>
          <w:color w:val="2D2D2D"/>
          <w:kern w:val="0"/>
          <w:sz w:val="20"/>
          <w:szCs w:val="20"/>
          <w:lang w:eastAsia="es-CO"/>
          <w14:ligatures w14:val="none"/>
        </w:rPr>
        <w:t> </w:t>
      </w:r>
      <w:r w:rsidRPr="00225770">
        <w:rPr>
          <w:rFonts w:ascii="Times New Roman" w:eastAsia="Times New Roman" w:hAnsi="Times New Roman" w:cs="Times New Roman"/>
          <w:color w:val="2D2D2D"/>
          <w:kern w:val="0"/>
          <w:sz w:val="20"/>
          <w:szCs w:val="20"/>
          <w:lang w:val="es-ES" w:eastAsia="es-CO"/>
          <w14:ligatures w14:val="none"/>
        </w:rPr>
        <w:t>Folio 256 del expediente.</w:t>
      </w:r>
    </w:p>
    <w:bookmarkStart w:id="134" w:name="_ftn48"/>
    <w:p w14:paraId="1FC48BA0" w14:textId="77777777" w:rsidR="00225770" w:rsidRPr="00225770" w:rsidRDefault="00225770" w:rsidP="00DE753C">
      <w:pPr>
        <w:spacing w:after="0" w:line="360" w:lineRule="auto"/>
        <w:ind w:left="283" w:hanging="283"/>
        <w:jc w:val="both"/>
        <w:rPr>
          <w:rFonts w:ascii="Times New Roman" w:eastAsia="Times New Roman" w:hAnsi="Times New Roman" w:cs="Times New Roman"/>
          <w:color w:val="2D2D2D"/>
          <w:kern w:val="0"/>
          <w:sz w:val="20"/>
          <w:szCs w:val="20"/>
          <w:lang w:eastAsia="es-CO"/>
          <w14:ligatures w14:val="none"/>
        </w:rPr>
      </w:pPr>
      <w:r w:rsidRPr="00225770">
        <w:rPr>
          <w:rFonts w:ascii="Times New Roman" w:eastAsia="Times New Roman" w:hAnsi="Times New Roman" w:cs="Times New Roman"/>
          <w:color w:val="2D2D2D"/>
          <w:kern w:val="0"/>
          <w:sz w:val="20"/>
          <w:szCs w:val="20"/>
          <w:lang w:eastAsia="es-CO"/>
          <w14:ligatures w14:val="none"/>
        </w:rPr>
        <w:fldChar w:fldCharType="begin"/>
      </w:r>
      <w:r w:rsidRPr="00225770">
        <w:rPr>
          <w:rFonts w:ascii="Times New Roman" w:eastAsia="Times New Roman" w:hAnsi="Times New Roman" w:cs="Times New Roman"/>
          <w:color w:val="2D2D2D"/>
          <w:kern w:val="0"/>
          <w:sz w:val="20"/>
          <w:szCs w:val="20"/>
          <w:lang w:eastAsia="es-CO"/>
          <w14:ligatures w14:val="none"/>
        </w:rPr>
        <w:instrText>HYPERLINK "https://www.corteconstitucional.gov.co/relatoria/2019/C-514-19.htm" \l "_ftnref48" \o ""</w:instrText>
      </w:r>
      <w:r w:rsidRPr="00225770">
        <w:rPr>
          <w:rFonts w:ascii="Times New Roman" w:eastAsia="Times New Roman" w:hAnsi="Times New Roman" w:cs="Times New Roman"/>
          <w:color w:val="2D2D2D"/>
          <w:kern w:val="0"/>
          <w:sz w:val="20"/>
          <w:szCs w:val="20"/>
          <w:lang w:eastAsia="es-CO"/>
          <w14:ligatures w14:val="none"/>
        </w:rPr>
      </w:r>
      <w:r w:rsidRPr="00225770">
        <w:rPr>
          <w:rFonts w:ascii="Times New Roman" w:eastAsia="Times New Roman" w:hAnsi="Times New Roman" w:cs="Times New Roman"/>
          <w:color w:val="2D2D2D"/>
          <w:kern w:val="0"/>
          <w:sz w:val="20"/>
          <w:szCs w:val="20"/>
          <w:lang w:eastAsia="es-CO"/>
          <w14:ligatures w14:val="none"/>
        </w:rPr>
        <w:fldChar w:fldCharType="separate"/>
      </w:r>
      <w:r w:rsidRPr="00225770">
        <w:rPr>
          <w:rFonts w:ascii="Times New Roman" w:eastAsia="Times New Roman" w:hAnsi="Times New Roman" w:cs="Times New Roman"/>
          <w:color w:val="0000FF"/>
          <w:kern w:val="0"/>
          <w:sz w:val="20"/>
          <w:szCs w:val="20"/>
          <w:u w:val="single"/>
          <w:vertAlign w:val="superscript"/>
          <w:lang w:eastAsia="es-CO"/>
          <w14:ligatures w14:val="none"/>
        </w:rPr>
        <w:t>[48]</w:t>
      </w:r>
      <w:r w:rsidRPr="00225770">
        <w:rPr>
          <w:rFonts w:ascii="Times New Roman" w:eastAsia="Times New Roman" w:hAnsi="Times New Roman" w:cs="Times New Roman"/>
          <w:color w:val="2D2D2D"/>
          <w:kern w:val="0"/>
          <w:sz w:val="20"/>
          <w:szCs w:val="20"/>
          <w:lang w:eastAsia="es-CO"/>
          <w14:ligatures w14:val="none"/>
        </w:rPr>
        <w:fldChar w:fldCharType="end"/>
      </w:r>
      <w:bookmarkEnd w:id="134"/>
      <w:r w:rsidRPr="00225770">
        <w:rPr>
          <w:rFonts w:ascii="Times New Roman" w:eastAsia="Times New Roman" w:hAnsi="Times New Roman" w:cs="Times New Roman"/>
          <w:color w:val="2D2D2D"/>
          <w:kern w:val="0"/>
          <w:sz w:val="20"/>
          <w:szCs w:val="20"/>
          <w:lang w:eastAsia="es-CO"/>
          <w14:ligatures w14:val="none"/>
        </w:rPr>
        <w:t> Folio 259 del expediente.</w:t>
      </w:r>
    </w:p>
    <w:bookmarkStart w:id="135" w:name="_ftn49"/>
    <w:p w14:paraId="522D3897" w14:textId="77777777" w:rsidR="00225770" w:rsidRPr="00225770" w:rsidRDefault="00225770" w:rsidP="00DE753C">
      <w:pPr>
        <w:spacing w:after="0" w:line="360" w:lineRule="auto"/>
        <w:ind w:left="283" w:hanging="283"/>
        <w:jc w:val="both"/>
        <w:rPr>
          <w:rFonts w:ascii="Times New Roman" w:eastAsia="Times New Roman" w:hAnsi="Times New Roman" w:cs="Times New Roman"/>
          <w:color w:val="2D2D2D"/>
          <w:kern w:val="0"/>
          <w:sz w:val="20"/>
          <w:szCs w:val="20"/>
          <w:lang w:eastAsia="es-CO"/>
          <w14:ligatures w14:val="none"/>
        </w:rPr>
      </w:pPr>
      <w:r w:rsidRPr="00225770">
        <w:rPr>
          <w:rFonts w:ascii="Times New Roman" w:eastAsia="Times New Roman" w:hAnsi="Times New Roman" w:cs="Times New Roman"/>
          <w:color w:val="2D2D2D"/>
          <w:kern w:val="0"/>
          <w:sz w:val="20"/>
          <w:szCs w:val="20"/>
          <w:lang w:eastAsia="es-CO"/>
          <w14:ligatures w14:val="none"/>
        </w:rPr>
        <w:fldChar w:fldCharType="begin"/>
      </w:r>
      <w:r w:rsidRPr="00225770">
        <w:rPr>
          <w:rFonts w:ascii="Times New Roman" w:eastAsia="Times New Roman" w:hAnsi="Times New Roman" w:cs="Times New Roman"/>
          <w:color w:val="2D2D2D"/>
          <w:kern w:val="0"/>
          <w:sz w:val="20"/>
          <w:szCs w:val="20"/>
          <w:lang w:eastAsia="es-CO"/>
          <w14:ligatures w14:val="none"/>
        </w:rPr>
        <w:instrText>HYPERLINK "https://www.corteconstitucional.gov.co/relatoria/2019/C-514-19.htm" \l "_ftnref49" \o ""</w:instrText>
      </w:r>
      <w:r w:rsidRPr="00225770">
        <w:rPr>
          <w:rFonts w:ascii="Times New Roman" w:eastAsia="Times New Roman" w:hAnsi="Times New Roman" w:cs="Times New Roman"/>
          <w:color w:val="2D2D2D"/>
          <w:kern w:val="0"/>
          <w:sz w:val="20"/>
          <w:szCs w:val="20"/>
          <w:lang w:eastAsia="es-CO"/>
          <w14:ligatures w14:val="none"/>
        </w:rPr>
      </w:r>
      <w:r w:rsidRPr="00225770">
        <w:rPr>
          <w:rFonts w:ascii="Times New Roman" w:eastAsia="Times New Roman" w:hAnsi="Times New Roman" w:cs="Times New Roman"/>
          <w:color w:val="2D2D2D"/>
          <w:kern w:val="0"/>
          <w:sz w:val="20"/>
          <w:szCs w:val="20"/>
          <w:lang w:eastAsia="es-CO"/>
          <w14:ligatures w14:val="none"/>
        </w:rPr>
        <w:fldChar w:fldCharType="separate"/>
      </w:r>
      <w:r w:rsidRPr="00225770">
        <w:rPr>
          <w:rFonts w:ascii="Times New Roman" w:eastAsia="Times New Roman" w:hAnsi="Times New Roman" w:cs="Times New Roman"/>
          <w:color w:val="0000FF"/>
          <w:kern w:val="0"/>
          <w:sz w:val="20"/>
          <w:szCs w:val="20"/>
          <w:u w:val="single"/>
          <w:vertAlign w:val="superscript"/>
          <w:lang w:eastAsia="es-CO"/>
          <w14:ligatures w14:val="none"/>
        </w:rPr>
        <w:t>[49]</w:t>
      </w:r>
      <w:r w:rsidRPr="00225770">
        <w:rPr>
          <w:rFonts w:ascii="Times New Roman" w:eastAsia="Times New Roman" w:hAnsi="Times New Roman" w:cs="Times New Roman"/>
          <w:color w:val="2D2D2D"/>
          <w:kern w:val="0"/>
          <w:sz w:val="20"/>
          <w:szCs w:val="20"/>
          <w:lang w:eastAsia="es-CO"/>
          <w14:ligatures w14:val="none"/>
        </w:rPr>
        <w:fldChar w:fldCharType="end"/>
      </w:r>
      <w:bookmarkEnd w:id="135"/>
      <w:r w:rsidRPr="00225770">
        <w:rPr>
          <w:rFonts w:ascii="Times New Roman" w:eastAsia="Times New Roman" w:hAnsi="Times New Roman" w:cs="Times New Roman"/>
          <w:color w:val="2D2D2D"/>
          <w:kern w:val="0"/>
          <w:sz w:val="20"/>
          <w:szCs w:val="20"/>
          <w:lang w:eastAsia="es-CO"/>
          <w14:ligatures w14:val="none"/>
        </w:rPr>
        <w:t> MP Luis Ernesto Vargas Silva,</w:t>
      </w:r>
    </w:p>
    <w:bookmarkStart w:id="136" w:name="_ftn50"/>
    <w:p w14:paraId="2BE0CCED" w14:textId="77777777" w:rsidR="00225770" w:rsidRPr="00225770" w:rsidRDefault="00225770" w:rsidP="00DE753C">
      <w:pPr>
        <w:spacing w:after="0" w:line="360" w:lineRule="auto"/>
        <w:jc w:val="both"/>
        <w:rPr>
          <w:rFonts w:ascii="Times New Roman" w:eastAsia="Times New Roman" w:hAnsi="Times New Roman" w:cs="Times New Roman"/>
          <w:color w:val="2D2D2D"/>
          <w:kern w:val="0"/>
          <w:sz w:val="21"/>
          <w:szCs w:val="21"/>
          <w:lang w:eastAsia="es-CO"/>
          <w14:ligatures w14:val="none"/>
        </w:rPr>
      </w:pPr>
      <w:r w:rsidRPr="00225770">
        <w:rPr>
          <w:rFonts w:ascii="Times New Roman" w:eastAsia="Times New Roman" w:hAnsi="Times New Roman" w:cs="Times New Roman"/>
          <w:color w:val="2D2D2D"/>
          <w:kern w:val="0"/>
          <w:sz w:val="21"/>
          <w:szCs w:val="21"/>
          <w:lang w:eastAsia="es-CO"/>
          <w14:ligatures w14:val="none"/>
        </w:rPr>
        <w:lastRenderedPageBreak/>
        <w:fldChar w:fldCharType="begin"/>
      </w:r>
      <w:r w:rsidRPr="00225770">
        <w:rPr>
          <w:rFonts w:ascii="Times New Roman" w:eastAsia="Times New Roman" w:hAnsi="Times New Roman" w:cs="Times New Roman"/>
          <w:color w:val="2D2D2D"/>
          <w:kern w:val="0"/>
          <w:sz w:val="21"/>
          <w:szCs w:val="21"/>
          <w:lang w:eastAsia="es-CO"/>
          <w14:ligatures w14:val="none"/>
        </w:rPr>
        <w:instrText>HYPERLINK "https://www.corteconstitucional.gov.co/relatoria/2019/C-514-19.htm" \l "_ftnref50" \o ""</w:instrText>
      </w:r>
      <w:r w:rsidRPr="00225770">
        <w:rPr>
          <w:rFonts w:ascii="Times New Roman" w:eastAsia="Times New Roman" w:hAnsi="Times New Roman" w:cs="Times New Roman"/>
          <w:color w:val="2D2D2D"/>
          <w:kern w:val="0"/>
          <w:sz w:val="21"/>
          <w:szCs w:val="21"/>
          <w:lang w:eastAsia="es-CO"/>
          <w14:ligatures w14:val="none"/>
        </w:rPr>
      </w:r>
      <w:r w:rsidRPr="00225770">
        <w:rPr>
          <w:rFonts w:ascii="Times New Roman" w:eastAsia="Times New Roman" w:hAnsi="Times New Roman" w:cs="Times New Roman"/>
          <w:color w:val="2D2D2D"/>
          <w:kern w:val="0"/>
          <w:sz w:val="21"/>
          <w:szCs w:val="21"/>
          <w:lang w:eastAsia="es-CO"/>
          <w14:ligatures w14:val="none"/>
        </w:rPr>
        <w:fldChar w:fldCharType="separate"/>
      </w:r>
      <w:r w:rsidRPr="00225770">
        <w:rPr>
          <w:rFonts w:ascii="Times New Roman" w:eastAsia="Times New Roman" w:hAnsi="Times New Roman" w:cs="Times New Roman"/>
          <w:color w:val="0000FF"/>
          <w:kern w:val="0"/>
          <w:u w:val="single"/>
          <w:vertAlign w:val="superscript"/>
          <w:lang w:eastAsia="es-CO"/>
          <w14:ligatures w14:val="none"/>
        </w:rPr>
        <w:t>[50]</w:t>
      </w:r>
      <w:r w:rsidRPr="00225770">
        <w:rPr>
          <w:rFonts w:ascii="Times New Roman" w:eastAsia="Times New Roman" w:hAnsi="Times New Roman" w:cs="Times New Roman"/>
          <w:color w:val="2D2D2D"/>
          <w:kern w:val="0"/>
          <w:sz w:val="21"/>
          <w:szCs w:val="21"/>
          <w:lang w:eastAsia="es-CO"/>
          <w14:ligatures w14:val="none"/>
        </w:rPr>
        <w:fldChar w:fldCharType="end"/>
      </w:r>
      <w:bookmarkEnd w:id="136"/>
      <w:r w:rsidRPr="00225770">
        <w:rPr>
          <w:rFonts w:ascii="Times New Roman" w:eastAsia="Times New Roman" w:hAnsi="Times New Roman" w:cs="Times New Roman"/>
          <w:color w:val="2D2D2D"/>
          <w:kern w:val="0"/>
          <w:sz w:val="21"/>
          <w:szCs w:val="21"/>
          <w:lang w:eastAsia="es-CO"/>
          <w14:ligatures w14:val="none"/>
        </w:rPr>
        <w:t> </w:t>
      </w:r>
      <w:r w:rsidRPr="00225770">
        <w:rPr>
          <w:rFonts w:ascii="Times New Roman" w:eastAsia="Times New Roman" w:hAnsi="Times New Roman" w:cs="Times New Roman"/>
          <w:color w:val="2D2D2D"/>
          <w:kern w:val="0"/>
          <w:sz w:val="20"/>
          <w:szCs w:val="20"/>
          <w:lang w:val="es-ES" w:eastAsia="es-CO"/>
          <w14:ligatures w14:val="none"/>
        </w:rPr>
        <w:t>Const. Pol. Art. 230. “</w:t>
      </w:r>
      <w:r w:rsidRPr="00225770">
        <w:rPr>
          <w:rFonts w:ascii="Times New Roman" w:eastAsia="Times New Roman" w:hAnsi="Times New Roman" w:cs="Times New Roman"/>
          <w:color w:val="2D2D2D"/>
          <w:kern w:val="0"/>
          <w:sz w:val="20"/>
          <w:szCs w:val="20"/>
          <w:lang w:eastAsia="es-CO"/>
          <w14:ligatures w14:val="none"/>
        </w:rPr>
        <w:t>Los jueces, en sus providencias, sólo están sometidos al imperio de la </w:t>
      </w:r>
      <w:r w:rsidRPr="00225770">
        <w:rPr>
          <w:rFonts w:ascii="Times New Roman" w:eastAsia="Times New Roman" w:hAnsi="Times New Roman" w:cs="Times New Roman"/>
          <w:b/>
          <w:bCs/>
          <w:color w:val="2D2D2D"/>
          <w:kern w:val="0"/>
          <w:sz w:val="20"/>
          <w:szCs w:val="20"/>
          <w:lang w:eastAsia="es-CO"/>
          <w14:ligatures w14:val="none"/>
        </w:rPr>
        <w:t>ley</w:t>
      </w:r>
      <w:r w:rsidRPr="00225770">
        <w:rPr>
          <w:rFonts w:ascii="Times New Roman" w:eastAsia="Times New Roman" w:hAnsi="Times New Roman" w:cs="Times New Roman"/>
          <w:color w:val="2D2D2D"/>
          <w:kern w:val="0"/>
          <w:sz w:val="20"/>
          <w:szCs w:val="20"/>
          <w:lang w:eastAsia="es-CO"/>
          <w14:ligatures w14:val="none"/>
        </w:rPr>
        <w:t>.</w:t>
      </w:r>
    </w:p>
    <w:p w14:paraId="6A22724B" w14:textId="77777777" w:rsidR="00225770" w:rsidRPr="00225770" w:rsidRDefault="00225770" w:rsidP="00DE753C">
      <w:pPr>
        <w:spacing w:after="0" w:line="360" w:lineRule="auto"/>
        <w:jc w:val="both"/>
        <w:rPr>
          <w:rFonts w:ascii="Times New Roman" w:eastAsia="Times New Roman" w:hAnsi="Times New Roman" w:cs="Times New Roman"/>
          <w:color w:val="2D2D2D"/>
          <w:kern w:val="0"/>
          <w:sz w:val="28"/>
          <w:szCs w:val="28"/>
          <w:lang w:eastAsia="es-CO"/>
          <w14:ligatures w14:val="none"/>
        </w:rPr>
      </w:pPr>
      <w:r w:rsidRPr="00225770">
        <w:rPr>
          <w:rFonts w:ascii="Times New Roman" w:eastAsia="Times New Roman" w:hAnsi="Times New Roman" w:cs="Times New Roman"/>
          <w:color w:val="2D2D2D"/>
          <w:kern w:val="0"/>
          <w:sz w:val="20"/>
          <w:szCs w:val="20"/>
          <w:lang w:eastAsia="es-CO"/>
          <w14:ligatures w14:val="none"/>
        </w:rPr>
        <w:t>La </w:t>
      </w:r>
      <w:r w:rsidRPr="00225770">
        <w:rPr>
          <w:rFonts w:ascii="Times New Roman" w:eastAsia="Times New Roman" w:hAnsi="Times New Roman" w:cs="Times New Roman"/>
          <w:b/>
          <w:bCs/>
          <w:color w:val="2D2D2D"/>
          <w:kern w:val="0"/>
          <w:sz w:val="20"/>
          <w:szCs w:val="20"/>
          <w:lang w:eastAsia="es-CO"/>
          <w14:ligatures w14:val="none"/>
        </w:rPr>
        <w:t>equidad</w:t>
      </w:r>
      <w:r w:rsidRPr="00225770">
        <w:rPr>
          <w:rFonts w:ascii="Times New Roman" w:eastAsia="Times New Roman" w:hAnsi="Times New Roman" w:cs="Times New Roman"/>
          <w:color w:val="2D2D2D"/>
          <w:kern w:val="0"/>
          <w:sz w:val="20"/>
          <w:szCs w:val="20"/>
          <w:lang w:eastAsia="es-CO"/>
          <w14:ligatures w14:val="none"/>
        </w:rPr>
        <w:t>, la </w:t>
      </w:r>
      <w:r w:rsidRPr="00225770">
        <w:rPr>
          <w:rFonts w:ascii="Times New Roman" w:eastAsia="Times New Roman" w:hAnsi="Times New Roman" w:cs="Times New Roman"/>
          <w:b/>
          <w:bCs/>
          <w:color w:val="2D2D2D"/>
          <w:kern w:val="0"/>
          <w:sz w:val="20"/>
          <w:szCs w:val="20"/>
          <w:lang w:eastAsia="es-CO"/>
          <w14:ligatures w14:val="none"/>
        </w:rPr>
        <w:t>jurisprudencia</w:t>
      </w:r>
      <w:r w:rsidRPr="00225770">
        <w:rPr>
          <w:rFonts w:ascii="Times New Roman" w:eastAsia="Times New Roman" w:hAnsi="Times New Roman" w:cs="Times New Roman"/>
          <w:color w:val="2D2D2D"/>
          <w:kern w:val="0"/>
          <w:sz w:val="20"/>
          <w:szCs w:val="20"/>
          <w:lang w:eastAsia="es-CO"/>
          <w14:ligatures w14:val="none"/>
        </w:rPr>
        <w:t>, los </w:t>
      </w:r>
      <w:r w:rsidRPr="00225770">
        <w:rPr>
          <w:rFonts w:ascii="Times New Roman" w:eastAsia="Times New Roman" w:hAnsi="Times New Roman" w:cs="Times New Roman"/>
          <w:b/>
          <w:bCs/>
          <w:color w:val="2D2D2D"/>
          <w:kern w:val="0"/>
          <w:sz w:val="20"/>
          <w:szCs w:val="20"/>
          <w:lang w:eastAsia="es-CO"/>
          <w14:ligatures w14:val="none"/>
        </w:rPr>
        <w:t>principios generales del derecho</w:t>
      </w:r>
      <w:r w:rsidRPr="00225770">
        <w:rPr>
          <w:rFonts w:ascii="Times New Roman" w:eastAsia="Times New Roman" w:hAnsi="Times New Roman" w:cs="Times New Roman"/>
          <w:color w:val="2D2D2D"/>
          <w:kern w:val="0"/>
          <w:sz w:val="20"/>
          <w:szCs w:val="20"/>
          <w:lang w:eastAsia="es-CO"/>
          <w14:ligatures w14:val="none"/>
        </w:rPr>
        <w:t> y la </w:t>
      </w:r>
      <w:r w:rsidRPr="00225770">
        <w:rPr>
          <w:rFonts w:ascii="Times New Roman" w:eastAsia="Times New Roman" w:hAnsi="Times New Roman" w:cs="Times New Roman"/>
          <w:b/>
          <w:bCs/>
          <w:color w:val="2D2D2D"/>
          <w:kern w:val="0"/>
          <w:sz w:val="20"/>
          <w:szCs w:val="20"/>
          <w:lang w:eastAsia="es-CO"/>
          <w14:ligatures w14:val="none"/>
        </w:rPr>
        <w:t>doctrina </w:t>
      </w:r>
      <w:r w:rsidRPr="00225770">
        <w:rPr>
          <w:rFonts w:ascii="Times New Roman" w:eastAsia="Times New Roman" w:hAnsi="Times New Roman" w:cs="Times New Roman"/>
          <w:color w:val="2D2D2D"/>
          <w:kern w:val="0"/>
          <w:sz w:val="20"/>
          <w:szCs w:val="20"/>
          <w:lang w:eastAsia="es-CO"/>
          <w14:ligatures w14:val="none"/>
        </w:rPr>
        <w:t>son criterios auxiliares de la actividad judicial.</w:t>
      </w:r>
      <w:r w:rsidRPr="00225770">
        <w:rPr>
          <w:rFonts w:eastAsia="Times New Roman"/>
          <w:color w:val="4B4949"/>
          <w:kern w:val="0"/>
          <w:sz w:val="18"/>
          <w:szCs w:val="18"/>
          <w:lang w:eastAsia="es-CO"/>
          <w14:ligatures w14:val="none"/>
        </w:rPr>
        <w:t>”</w:t>
      </w:r>
    </w:p>
    <w:bookmarkStart w:id="137" w:name="_ftn51"/>
    <w:p w14:paraId="46878B0D" w14:textId="77777777" w:rsidR="00225770" w:rsidRPr="00225770" w:rsidRDefault="00225770" w:rsidP="00DE753C">
      <w:pPr>
        <w:shd w:val="clear" w:color="auto" w:fill="FFFFFF"/>
        <w:spacing w:after="0" w:line="360" w:lineRule="auto"/>
        <w:ind w:right="51"/>
        <w:jc w:val="both"/>
        <w:textAlignment w:val="baseline"/>
        <w:rPr>
          <w:rFonts w:ascii="Times New Roman" w:eastAsia="Times New Roman" w:hAnsi="Times New Roman" w:cs="Times New Roman"/>
          <w:color w:val="2D2D2D"/>
          <w:kern w:val="0"/>
          <w:sz w:val="28"/>
          <w:szCs w:val="28"/>
          <w:lang w:eastAsia="es-CO"/>
          <w14:ligatures w14:val="none"/>
        </w:rPr>
      </w:pPr>
      <w:r w:rsidRPr="00225770">
        <w:rPr>
          <w:rFonts w:ascii="Times New Roman" w:eastAsia="Times New Roman" w:hAnsi="Times New Roman" w:cs="Times New Roman"/>
          <w:color w:val="2D2D2D"/>
          <w:kern w:val="0"/>
          <w:sz w:val="28"/>
          <w:szCs w:val="28"/>
          <w:lang w:eastAsia="es-CO"/>
          <w14:ligatures w14:val="none"/>
        </w:rPr>
        <w:fldChar w:fldCharType="begin"/>
      </w:r>
      <w:r w:rsidRPr="00225770">
        <w:rPr>
          <w:rFonts w:ascii="Times New Roman" w:eastAsia="Times New Roman" w:hAnsi="Times New Roman" w:cs="Times New Roman"/>
          <w:color w:val="2D2D2D"/>
          <w:kern w:val="0"/>
          <w:sz w:val="28"/>
          <w:szCs w:val="28"/>
          <w:lang w:eastAsia="es-CO"/>
          <w14:ligatures w14:val="none"/>
        </w:rPr>
        <w:instrText>HYPERLINK "https://www.corteconstitucional.gov.co/relatoria/2019/C-514-19.htm" \l "_ftnref51" \o ""</w:instrText>
      </w:r>
      <w:r w:rsidRPr="00225770">
        <w:rPr>
          <w:rFonts w:ascii="Times New Roman" w:eastAsia="Times New Roman" w:hAnsi="Times New Roman" w:cs="Times New Roman"/>
          <w:color w:val="2D2D2D"/>
          <w:kern w:val="0"/>
          <w:sz w:val="28"/>
          <w:szCs w:val="28"/>
          <w:lang w:eastAsia="es-CO"/>
          <w14:ligatures w14:val="none"/>
        </w:rPr>
      </w:r>
      <w:r w:rsidRPr="00225770">
        <w:rPr>
          <w:rFonts w:ascii="Times New Roman" w:eastAsia="Times New Roman" w:hAnsi="Times New Roman" w:cs="Times New Roman"/>
          <w:color w:val="2D2D2D"/>
          <w:kern w:val="0"/>
          <w:sz w:val="28"/>
          <w:szCs w:val="28"/>
          <w:lang w:eastAsia="es-CO"/>
          <w14:ligatures w14:val="none"/>
        </w:rPr>
        <w:fldChar w:fldCharType="separate"/>
      </w:r>
      <w:r w:rsidRPr="00225770">
        <w:rPr>
          <w:rFonts w:ascii="Times New Roman" w:eastAsia="Times New Roman" w:hAnsi="Times New Roman" w:cs="Times New Roman"/>
          <w:color w:val="0000FF"/>
          <w:kern w:val="0"/>
          <w:sz w:val="20"/>
          <w:szCs w:val="20"/>
          <w:u w:val="single"/>
          <w:vertAlign w:val="superscript"/>
          <w:lang w:eastAsia="es-CO"/>
          <w14:ligatures w14:val="none"/>
        </w:rPr>
        <w:t>[51]</w:t>
      </w:r>
      <w:r w:rsidRPr="00225770">
        <w:rPr>
          <w:rFonts w:ascii="Times New Roman" w:eastAsia="Times New Roman" w:hAnsi="Times New Roman" w:cs="Times New Roman"/>
          <w:color w:val="2D2D2D"/>
          <w:kern w:val="0"/>
          <w:sz w:val="28"/>
          <w:szCs w:val="28"/>
          <w:lang w:eastAsia="es-CO"/>
          <w14:ligatures w14:val="none"/>
        </w:rPr>
        <w:fldChar w:fldCharType="end"/>
      </w:r>
      <w:bookmarkEnd w:id="137"/>
      <w:r w:rsidRPr="00225770">
        <w:rPr>
          <w:rFonts w:ascii="Times New Roman" w:eastAsia="Times New Roman" w:hAnsi="Times New Roman" w:cs="Times New Roman"/>
          <w:color w:val="2D2D2D"/>
          <w:kern w:val="0"/>
          <w:sz w:val="20"/>
          <w:szCs w:val="20"/>
          <w:lang w:eastAsia="es-CO"/>
          <w14:ligatures w14:val="none"/>
        </w:rPr>
        <w:t> E</w:t>
      </w:r>
      <w:r w:rsidRPr="00225770">
        <w:rPr>
          <w:rFonts w:ascii="Times New Roman" w:eastAsia="Times New Roman" w:hAnsi="Times New Roman" w:cs="Times New Roman"/>
          <w:color w:val="2D2D2D"/>
          <w:kern w:val="0"/>
          <w:sz w:val="20"/>
          <w:szCs w:val="20"/>
          <w:lang w:val="es-ES" w:eastAsia="es-CO"/>
          <w14:ligatures w14:val="none"/>
        </w:rPr>
        <w:t>n Sentencia C-087 de 2000 (MP Alfredo Beltrán Sierra) la Corte escudriñó el sentido del artículo 205 del Decreto 1335 de 1970 </w:t>
      </w:r>
      <w:r w:rsidRPr="00225770">
        <w:rPr>
          <w:rFonts w:ascii="Times New Roman" w:eastAsia="Times New Roman" w:hAnsi="Times New Roman" w:cs="Times New Roman"/>
          <w:i/>
          <w:iCs/>
          <w:color w:val="2D2D2D"/>
          <w:kern w:val="0"/>
          <w:sz w:val="20"/>
          <w:szCs w:val="20"/>
          <w:bdr w:val="none" w:sz="0" w:space="0" w:color="auto" w:frame="1"/>
          <w:lang w:eastAsia="es-CO"/>
          <w14:ligatures w14:val="none"/>
        </w:rPr>
        <w:t>“por el cual se expiden normas de policía”</w:t>
      </w:r>
      <w:r w:rsidRPr="00225770">
        <w:rPr>
          <w:rFonts w:ascii="Times New Roman" w:eastAsia="Times New Roman" w:hAnsi="Times New Roman" w:cs="Times New Roman"/>
          <w:color w:val="2D2D2D"/>
          <w:kern w:val="0"/>
          <w:sz w:val="20"/>
          <w:szCs w:val="20"/>
          <w:lang w:val="es-ES" w:eastAsia="es-CO"/>
          <w14:ligatures w14:val="none"/>
        </w:rPr>
        <w:t>, una de cuyas posibilidades era la de prohibir la concurrencia a determinados sitios públicos o abiertos al público </w:t>
      </w:r>
      <w:r w:rsidRPr="00225770">
        <w:rPr>
          <w:rFonts w:ascii="Times New Roman" w:eastAsia="Times New Roman" w:hAnsi="Times New Roman" w:cs="Times New Roman"/>
          <w:color w:val="2D2D2D"/>
          <w:kern w:val="0"/>
          <w:sz w:val="20"/>
          <w:szCs w:val="20"/>
          <w:bdr w:val="none" w:sz="0" w:space="0" w:color="auto" w:frame="1"/>
          <w:lang w:eastAsia="es-CO"/>
          <w14:ligatures w14:val="none"/>
        </w:rPr>
        <w:t>“(a quienes) por su edad o estado de salud física o mental le sea perjudicial, según dictamen médico, asistir a tales sitios.”</w:t>
      </w:r>
      <w:r w:rsidRPr="00225770">
        <w:rPr>
          <w:rFonts w:ascii="Times New Roman" w:eastAsia="Times New Roman" w:hAnsi="Times New Roman" w:cs="Times New Roman"/>
          <w:color w:val="2D2D2D"/>
          <w:kern w:val="0"/>
          <w:sz w:val="20"/>
          <w:szCs w:val="20"/>
          <w:bdr w:val="none" w:sz="0" w:space="0" w:color="auto" w:frame="1"/>
          <w:shd w:val="clear" w:color="auto" w:fill="FFFFFF"/>
          <w:lang w:eastAsia="es-CO"/>
          <w14:ligatures w14:val="none"/>
        </w:rPr>
        <w:t> En desarrollo de su labor interpretativa esta Corporación señaló: </w:t>
      </w:r>
      <w:r w:rsidRPr="00225770">
        <w:rPr>
          <w:rFonts w:ascii="Times New Roman" w:eastAsia="Times New Roman" w:hAnsi="Times New Roman" w:cs="Times New Roman"/>
          <w:i/>
          <w:iCs/>
          <w:color w:val="2D2D2D"/>
          <w:kern w:val="0"/>
          <w:sz w:val="20"/>
          <w:szCs w:val="20"/>
          <w:bdr w:val="none" w:sz="0" w:space="0" w:color="auto" w:frame="1"/>
          <w:shd w:val="clear" w:color="auto" w:fill="FFFFFF"/>
          <w:lang w:eastAsia="es-CO"/>
          <w14:ligatures w14:val="none"/>
        </w:rPr>
        <w:t>“</w:t>
      </w:r>
      <w:r w:rsidRPr="00225770">
        <w:rPr>
          <w:rFonts w:ascii="Times New Roman" w:eastAsia="Times New Roman" w:hAnsi="Times New Roman" w:cs="Times New Roman"/>
          <w:i/>
          <w:iCs/>
          <w:color w:val="2D2D2D"/>
          <w:kern w:val="0"/>
          <w:sz w:val="20"/>
          <w:szCs w:val="20"/>
          <w:bdr w:val="none" w:sz="0" w:space="0" w:color="auto" w:frame="1"/>
          <w:lang w:eastAsia="es-CO"/>
          <w14:ligatures w14:val="none"/>
        </w:rPr>
        <w:t>De acuerdo con la forma como está redactada la disposición, no cabe duda de que la prohibición se impone no buscando el bienestar de los terceros que se encuentren en el sitio público o abierto al público, sino en protección del </w:t>
      </w:r>
      <w:r w:rsidRPr="00225770">
        <w:rPr>
          <w:rFonts w:ascii="Times New Roman" w:eastAsia="Times New Roman" w:hAnsi="Times New Roman" w:cs="Times New Roman"/>
          <w:i/>
          <w:iCs/>
          <w:color w:val="2D2D2D"/>
          <w:kern w:val="0"/>
          <w:sz w:val="20"/>
          <w:szCs w:val="20"/>
          <w:u w:val="single"/>
          <w:bdr w:val="none" w:sz="0" w:space="0" w:color="auto" w:frame="1"/>
          <w:lang w:eastAsia="es-CO"/>
          <w14:ligatures w14:val="none"/>
        </w:rPr>
        <w:t>propio enfermo</w:t>
      </w:r>
      <w:r w:rsidRPr="00225770">
        <w:rPr>
          <w:rFonts w:ascii="Times New Roman" w:eastAsia="Times New Roman" w:hAnsi="Times New Roman" w:cs="Times New Roman"/>
          <w:i/>
          <w:iCs/>
          <w:color w:val="2D2D2D"/>
          <w:kern w:val="0"/>
          <w:sz w:val="20"/>
          <w:szCs w:val="20"/>
          <w:bdr w:val="none" w:sz="0" w:space="0" w:color="auto" w:frame="1"/>
          <w:lang w:eastAsia="es-CO"/>
          <w14:ligatures w14:val="none"/>
        </w:rPr>
        <w:t xml:space="preserve">. Si la norma señalara que la medida está encaminada a amparar a terceros, el examen de constitucionalidad que le correspondería realizar la Corte sería distinto al que debe hacer cuando se trata de los propios intereses del individuo, pero, el sentido literal del artículo no admite dudas. Por ello, retomando el principio general de que en donde la ley no distingue, no le es permitido al interprete hacerlo, el presente análisis se hará sobre la constitucionalidad de la protección que la norma impone en favor de la propia persona, aun por encima de su voluntad. Se plantea, en este caso, la limitación de la autonomía de la voluntad, a través de un acto de autoridad, en el </w:t>
      </w:r>
      <w:proofErr w:type="gramStart"/>
      <w:r w:rsidRPr="00225770">
        <w:rPr>
          <w:rFonts w:ascii="Times New Roman" w:eastAsia="Times New Roman" w:hAnsi="Times New Roman" w:cs="Times New Roman"/>
          <w:i/>
          <w:iCs/>
          <w:color w:val="2D2D2D"/>
          <w:kern w:val="0"/>
          <w:sz w:val="20"/>
          <w:szCs w:val="20"/>
          <w:bdr w:val="none" w:sz="0" w:space="0" w:color="auto" w:frame="1"/>
          <w:lang w:eastAsia="es-CO"/>
          <w14:ligatures w14:val="none"/>
        </w:rPr>
        <w:t>que</w:t>
      </w:r>
      <w:proofErr w:type="gramEnd"/>
      <w:r w:rsidRPr="00225770">
        <w:rPr>
          <w:rFonts w:ascii="Times New Roman" w:eastAsia="Times New Roman" w:hAnsi="Times New Roman" w:cs="Times New Roman"/>
          <w:i/>
          <w:iCs/>
          <w:color w:val="2D2D2D"/>
          <w:kern w:val="0"/>
          <w:sz w:val="20"/>
          <w:szCs w:val="20"/>
          <w:bdr w:val="none" w:sz="0" w:space="0" w:color="auto" w:frame="1"/>
          <w:lang w:eastAsia="es-CO"/>
          <w14:ligatures w14:val="none"/>
        </w:rPr>
        <w:t xml:space="preserve"> frente a un dictamen médico, sea la propia autoridad la que decida si una persona, que quiere concurrir a un sitio público o abierto al público, puede hacerlo o no.”</w:t>
      </w:r>
    </w:p>
    <w:bookmarkStart w:id="138" w:name="_ftn52"/>
    <w:p w14:paraId="58EE4976" w14:textId="77777777" w:rsidR="00225770" w:rsidRPr="00225770" w:rsidRDefault="00225770" w:rsidP="00DE753C">
      <w:pPr>
        <w:spacing w:after="0" w:line="360" w:lineRule="auto"/>
        <w:ind w:firstLine="1"/>
        <w:jc w:val="both"/>
        <w:rPr>
          <w:rFonts w:ascii="Times New Roman" w:eastAsia="Times New Roman" w:hAnsi="Times New Roman" w:cs="Times New Roman"/>
          <w:color w:val="2D2D2D"/>
          <w:kern w:val="0"/>
          <w:sz w:val="20"/>
          <w:szCs w:val="20"/>
          <w:lang w:eastAsia="es-CO"/>
          <w14:ligatures w14:val="none"/>
        </w:rPr>
      </w:pPr>
      <w:r w:rsidRPr="00225770">
        <w:rPr>
          <w:rFonts w:ascii="Times New Roman" w:eastAsia="Times New Roman" w:hAnsi="Times New Roman" w:cs="Times New Roman"/>
          <w:color w:val="2D2D2D"/>
          <w:kern w:val="0"/>
          <w:sz w:val="20"/>
          <w:szCs w:val="20"/>
          <w:lang w:eastAsia="es-CO"/>
          <w14:ligatures w14:val="none"/>
        </w:rPr>
        <w:fldChar w:fldCharType="begin"/>
      </w:r>
      <w:r w:rsidRPr="00225770">
        <w:rPr>
          <w:rFonts w:ascii="Times New Roman" w:eastAsia="Times New Roman" w:hAnsi="Times New Roman" w:cs="Times New Roman"/>
          <w:color w:val="2D2D2D"/>
          <w:kern w:val="0"/>
          <w:sz w:val="20"/>
          <w:szCs w:val="20"/>
          <w:lang w:eastAsia="es-CO"/>
          <w14:ligatures w14:val="none"/>
        </w:rPr>
        <w:instrText>HYPERLINK "https://www.corteconstitucional.gov.co/relatoria/2019/C-514-19.htm" \l "_ftnref52" \o ""</w:instrText>
      </w:r>
      <w:r w:rsidRPr="00225770">
        <w:rPr>
          <w:rFonts w:ascii="Times New Roman" w:eastAsia="Times New Roman" w:hAnsi="Times New Roman" w:cs="Times New Roman"/>
          <w:color w:val="2D2D2D"/>
          <w:kern w:val="0"/>
          <w:sz w:val="20"/>
          <w:szCs w:val="20"/>
          <w:lang w:eastAsia="es-CO"/>
          <w14:ligatures w14:val="none"/>
        </w:rPr>
      </w:r>
      <w:r w:rsidRPr="00225770">
        <w:rPr>
          <w:rFonts w:ascii="Times New Roman" w:eastAsia="Times New Roman" w:hAnsi="Times New Roman" w:cs="Times New Roman"/>
          <w:color w:val="2D2D2D"/>
          <w:kern w:val="0"/>
          <w:sz w:val="20"/>
          <w:szCs w:val="20"/>
          <w:lang w:eastAsia="es-CO"/>
          <w14:ligatures w14:val="none"/>
        </w:rPr>
        <w:fldChar w:fldCharType="separate"/>
      </w:r>
      <w:r w:rsidRPr="00225770">
        <w:rPr>
          <w:rFonts w:ascii="Times New Roman" w:eastAsia="Times New Roman" w:hAnsi="Times New Roman" w:cs="Times New Roman"/>
          <w:color w:val="0000FF"/>
          <w:kern w:val="0"/>
          <w:sz w:val="20"/>
          <w:szCs w:val="20"/>
          <w:u w:val="single"/>
          <w:vertAlign w:val="superscript"/>
          <w:lang w:eastAsia="es-CO"/>
          <w14:ligatures w14:val="none"/>
        </w:rPr>
        <w:t>[52]</w:t>
      </w:r>
      <w:r w:rsidRPr="00225770">
        <w:rPr>
          <w:rFonts w:ascii="Times New Roman" w:eastAsia="Times New Roman" w:hAnsi="Times New Roman" w:cs="Times New Roman"/>
          <w:color w:val="2D2D2D"/>
          <w:kern w:val="0"/>
          <w:sz w:val="20"/>
          <w:szCs w:val="20"/>
          <w:lang w:eastAsia="es-CO"/>
          <w14:ligatures w14:val="none"/>
        </w:rPr>
        <w:fldChar w:fldCharType="end"/>
      </w:r>
      <w:bookmarkEnd w:id="138"/>
      <w:r w:rsidRPr="00225770">
        <w:rPr>
          <w:rFonts w:ascii="Times New Roman" w:eastAsia="Times New Roman" w:hAnsi="Times New Roman" w:cs="Times New Roman"/>
          <w:color w:val="2D2D2D"/>
          <w:kern w:val="0"/>
          <w:sz w:val="20"/>
          <w:szCs w:val="20"/>
          <w:lang w:eastAsia="es-CO"/>
          <w14:ligatures w14:val="none"/>
        </w:rPr>
        <w:t> Además de las fuentes a que se refiere el artículo 230 superior, la Corte ha reconocido </w:t>
      </w:r>
      <w:r w:rsidRPr="00225770">
        <w:rPr>
          <w:rFonts w:ascii="Times New Roman" w:eastAsia="Times New Roman" w:hAnsi="Times New Roman" w:cs="Times New Roman"/>
          <w:i/>
          <w:iCs/>
          <w:color w:val="2D2D2D"/>
          <w:kern w:val="0"/>
          <w:sz w:val="20"/>
          <w:szCs w:val="20"/>
          <w:lang w:eastAsia="es-CO"/>
          <w14:ligatures w14:val="none"/>
        </w:rPr>
        <w:t>que </w:t>
      </w:r>
      <w:r w:rsidRPr="00225770">
        <w:rPr>
          <w:rFonts w:ascii="Times New Roman" w:eastAsia="Times New Roman" w:hAnsi="Times New Roman" w:cs="Times New Roman"/>
          <w:i/>
          <w:iCs/>
          <w:color w:val="2D2D2D"/>
          <w:kern w:val="0"/>
          <w:sz w:val="20"/>
          <w:szCs w:val="20"/>
          <w:shd w:val="clear" w:color="auto" w:fill="FFFFFF"/>
          <w:lang w:eastAsia="es-CO"/>
          <w14:ligatures w14:val="none"/>
        </w:rPr>
        <w:t xml:space="preserve">“(d)entro del sistema de fuentes de nuestro ordenamiento jurídico, la potestad reglamentaria tiene un lugar propio. Por virtud de ella el </w:t>
      </w:r>
      <w:proofErr w:type="gramStart"/>
      <w:r w:rsidRPr="00225770">
        <w:rPr>
          <w:rFonts w:ascii="Times New Roman" w:eastAsia="Times New Roman" w:hAnsi="Times New Roman" w:cs="Times New Roman"/>
          <w:i/>
          <w:iCs/>
          <w:color w:val="2D2D2D"/>
          <w:kern w:val="0"/>
          <w:sz w:val="20"/>
          <w:szCs w:val="20"/>
          <w:shd w:val="clear" w:color="auto" w:fill="FFFFFF"/>
          <w:lang w:eastAsia="es-CO"/>
          <w14:ligatures w14:val="none"/>
        </w:rPr>
        <w:t>Presidente</w:t>
      </w:r>
      <w:proofErr w:type="gramEnd"/>
      <w:r w:rsidRPr="00225770">
        <w:rPr>
          <w:rFonts w:ascii="Times New Roman" w:eastAsia="Times New Roman" w:hAnsi="Times New Roman" w:cs="Times New Roman"/>
          <w:i/>
          <w:iCs/>
          <w:color w:val="2D2D2D"/>
          <w:kern w:val="0"/>
          <w:sz w:val="20"/>
          <w:szCs w:val="20"/>
          <w:shd w:val="clear" w:color="auto" w:fill="FFFFFF"/>
          <w:lang w:eastAsia="es-CO"/>
          <w14:ligatures w14:val="none"/>
        </w:rPr>
        <w:t xml:space="preserve"> de la República expide normas de carácter general, subordinadas a la ley y orientadas a permitir su cumplida aplicación.” </w:t>
      </w:r>
      <w:r w:rsidRPr="00225770">
        <w:rPr>
          <w:rFonts w:ascii="Times New Roman" w:eastAsia="Times New Roman" w:hAnsi="Times New Roman" w:cs="Times New Roman"/>
          <w:color w:val="2D2D2D"/>
          <w:kern w:val="0"/>
          <w:sz w:val="20"/>
          <w:szCs w:val="20"/>
          <w:shd w:val="clear" w:color="auto" w:fill="FFFFFF"/>
          <w:lang w:eastAsia="es-CO"/>
          <w14:ligatures w14:val="none"/>
        </w:rPr>
        <w:t>(Sentencia C-805 de 2001, MP Rodrigo Escobar Gil). Así mismo, la costumbre es otras de las fuentes del derecho que reconoce el ordenamiento nacional (Ver, entre otras, la Sentencia C-284 de 2015, MP Mauricio González Cuervo).</w:t>
      </w:r>
    </w:p>
    <w:bookmarkStart w:id="139" w:name="_ftn53"/>
    <w:p w14:paraId="4885289B" w14:textId="77777777" w:rsidR="00225770" w:rsidRPr="00225770" w:rsidRDefault="00225770" w:rsidP="00DE753C">
      <w:pPr>
        <w:spacing w:after="0" w:line="360" w:lineRule="auto"/>
        <w:ind w:left="283" w:hanging="283"/>
        <w:jc w:val="both"/>
        <w:rPr>
          <w:rFonts w:ascii="Times New Roman" w:eastAsia="Times New Roman" w:hAnsi="Times New Roman" w:cs="Times New Roman"/>
          <w:color w:val="2D2D2D"/>
          <w:kern w:val="0"/>
          <w:sz w:val="20"/>
          <w:szCs w:val="20"/>
          <w:lang w:eastAsia="es-CO"/>
          <w14:ligatures w14:val="none"/>
        </w:rPr>
      </w:pPr>
      <w:r w:rsidRPr="00225770">
        <w:rPr>
          <w:rFonts w:ascii="Times New Roman" w:eastAsia="Times New Roman" w:hAnsi="Times New Roman" w:cs="Times New Roman"/>
          <w:color w:val="2D2D2D"/>
          <w:kern w:val="0"/>
          <w:sz w:val="20"/>
          <w:szCs w:val="20"/>
          <w:lang w:eastAsia="es-CO"/>
          <w14:ligatures w14:val="none"/>
        </w:rPr>
        <w:fldChar w:fldCharType="begin"/>
      </w:r>
      <w:r w:rsidRPr="00225770">
        <w:rPr>
          <w:rFonts w:ascii="Times New Roman" w:eastAsia="Times New Roman" w:hAnsi="Times New Roman" w:cs="Times New Roman"/>
          <w:color w:val="2D2D2D"/>
          <w:kern w:val="0"/>
          <w:sz w:val="20"/>
          <w:szCs w:val="20"/>
          <w:lang w:eastAsia="es-CO"/>
          <w14:ligatures w14:val="none"/>
        </w:rPr>
        <w:instrText>HYPERLINK "https://www.corteconstitucional.gov.co/relatoria/2019/C-514-19.htm" \l "_ftnref53" \o ""</w:instrText>
      </w:r>
      <w:r w:rsidRPr="00225770">
        <w:rPr>
          <w:rFonts w:ascii="Times New Roman" w:eastAsia="Times New Roman" w:hAnsi="Times New Roman" w:cs="Times New Roman"/>
          <w:color w:val="2D2D2D"/>
          <w:kern w:val="0"/>
          <w:sz w:val="20"/>
          <w:szCs w:val="20"/>
          <w:lang w:eastAsia="es-CO"/>
          <w14:ligatures w14:val="none"/>
        </w:rPr>
      </w:r>
      <w:r w:rsidRPr="00225770">
        <w:rPr>
          <w:rFonts w:ascii="Times New Roman" w:eastAsia="Times New Roman" w:hAnsi="Times New Roman" w:cs="Times New Roman"/>
          <w:color w:val="2D2D2D"/>
          <w:kern w:val="0"/>
          <w:sz w:val="20"/>
          <w:szCs w:val="20"/>
          <w:lang w:eastAsia="es-CO"/>
          <w14:ligatures w14:val="none"/>
        </w:rPr>
        <w:fldChar w:fldCharType="separate"/>
      </w:r>
      <w:r w:rsidRPr="00225770">
        <w:rPr>
          <w:rFonts w:ascii="Times New Roman" w:eastAsia="Times New Roman" w:hAnsi="Times New Roman" w:cs="Times New Roman"/>
          <w:color w:val="0000FF"/>
          <w:kern w:val="0"/>
          <w:sz w:val="20"/>
          <w:szCs w:val="20"/>
          <w:u w:val="single"/>
          <w:vertAlign w:val="superscript"/>
          <w:lang w:eastAsia="es-CO"/>
          <w14:ligatures w14:val="none"/>
        </w:rPr>
        <w:t>[53]</w:t>
      </w:r>
      <w:r w:rsidRPr="00225770">
        <w:rPr>
          <w:rFonts w:ascii="Times New Roman" w:eastAsia="Times New Roman" w:hAnsi="Times New Roman" w:cs="Times New Roman"/>
          <w:color w:val="2D2D2D"/>
          <w:kern w:val="0"/>
          <w:sz w:val="20"/>
          <w:szCs w:val="20"/>
          <w:lang w:eastAsia="es-CO"/>
          <w14:ligatures w14:val="none"/>
        </w:rPr>
        <w:fldChar w:fldCharType="end"/>
      </w:r>
      <w:bookmarkEnd w:id="139"/>
      <w:r w:rsidRPr="00225770">
        <w:rPr>
          <w:rFonts w:ascii="Times New Roman" w:eastAsia="Times New Roman" w:hAnsi="Times New Roman" w:cs="Times New Roman"/>
          <w:color w:val="2D2D2D"/>
          <w:kern w:val="0"/>
          <w:sz w:val="20"/>
          <w:szCs w:val="20"/>
          <w:lang w:eastAsia="es-CO"/>
          <w14:ligatures w14:val="none"/>
        </w:rPr>
        <w:t> </w:t>
      </w:r>
      <w:r w:rsidRPr="00225770">
        <w:rPr>
          <w:rFonts w:ascii="Times New Roman" w:eastAsia="Times New Roman" w:hAnsi="Times New Roman" w:cs="Times New Roman"/>
          <w:color w:val="2D2D2D"/>
          <w:kern w:val="0"/>
          <w:sz w:val="20"/>
          <w:szCs w:val="20"/>
          <w:lang w:val="es-ES" w:eastAsia="es-CO"/>
          <w14:ligatures w14:val="none"/>
        </w:rPr>
        <w:t>Sentencia T-704 de 2012, MP Luis Ernesto Vargas Silva.</w:t>
      </w:r>
    </w:p>
    <w:bookmarkStart w:id="140" w:name="_ftn54"/>
    <w:p w14:paraId="37739C00" w14:textId="77777777" w:rsidR="00225770" w:rsidRPr="00225770" w:rsidRDefault="00225770" w:rsidP="00DE753C">
      <w:pPr>
        <w:spacing w:after="0" w:line="360" w:lineRule="auto"/>
        <w:ind w:left="283" w:hanging="283"/>
        <w:jc w:val="both"/>
        <w:rPr>
          <w:rFonts w:ascii="Times New Roman" w:eastAsia="Times New Roman" w:hAnsi="Times New Roman" w:cs="Times New Roman"/>
          <w:color w:val="2D2D2D"/>
          <w:kern w:val="0"/>
          <w:sz w:val="20"/>
          <w:szCs w:val="20"/>
          <w:lang w:eastAsia="es-CO"/>
          <w14:ligatures w14:val="none"/>
        </w:rPr>
      </w:pPr>
      <w:r w:rsidRPr="00225770">
        <w:rPr>
          <w:rFonts w:ascii="Times New Roman" w:eastAsia="Times New Roman" w:hAnsi="Times New Roman" w:cs="Times New Roman"/>
          <w:color w:val="2D2D2D"/>
          <w:kern w:val="0"/>
          <w:sz w:val="20"/>
          <w:szCs w:val="20"/>
          <w:lang w:eastAsia="es-CO"/>
          <w14:ligatures w14:val="none"/>
        </w:rPr>
        <w:fldChar w:fldCharType="begin"/>
      </w:r>
      <w:r w:rsidRPr="00225770">
        <w:rPr>
          <w:rFonts w:ascii="Times New Roman" w:eastAsia="Times New Roman" w:hAnsi="Times New Roman" w:cs="Times New Roman"/>
          <w:color w:val="2D2D2D"/>
          <w:kern w:val="0"/>
          <w:sz w:val="20"/>
          <w:szCs w:val="20"/>
          <w:lang w:eastAsia="es-CO"/>
          <w14:ligatures w14:val="none"/>
        </w:rPr>
        <w:instrText>HYPERLINK "https://www.corteconstitucional.gov.co/relatoria/2019/C-514-19.htm" \l "_ftnref54" \o ""</w:instrText>
      </w:r>
      <w:r w:rsidRPr="00225770">
        <w:rPr>
          <w:rFonts w:ascii="Times New Roman" w:eastAsia="Times New Roman" w:hAnsi="Times New Roman" w:cs="Times New Roman"/>
          <w:color w:val="2D2D2D"/>
          <w:kern w:val="0"/>
          <w:sz w:val="20"/>
          <w:szCs w:val="20"/>
          <w:lang w:eastAsia="es-CO"/>
          <w14:ligatures w14:val="none"/>
        </w:rPr>
      </w:r>
      <w:r w:rsidRPr="00225770">
        <w:rPr>
          <w:rFonts w:ascii="Times New Roman" w:eastAsia="Times New Roman" w:hAnsi="Times New Roman" w:cs="Times New Roman"/>
          <w:color w:val="2D2D2D"/>
          <w:kern w:val="0"/>
          <w:sz w:val="20"/>
          <w:szCs w:val="20"/>
          <w:lang w:eastAsia="es-CO"/>
          <w14:ligatures w14:val="none"/>
        </w:rPr>
        <w:fldChar w:fldCharType="separate"/>
      </w:r>
      <w:r w:rsidRPr="00225770">
        <w:rPr>
          <w:rFonts w:ascii="Times New Roman" w:eastAsia="Times New Roman" w:hAnsi="Times New Roman" w:cs="Times New Roman"/>
          <w:color w:val="0000FF"/>
          <w:kern w:val="0"/>
          <w:sz w:val="20"/>
          <w:szCs w:val="20"/>
          <w:u w:val="single"/>
          <w:vertAlign w:val="superscript"/>
          <w:lang w:eastAsia="es-CO"/>
          <w14:ligatures w14:val="none"/>
        </w:rPr>
        <w:t>[54]</w:t>
      </w:r>
      <w:r w:rsidRPr="00225770">
        <w:rPr>
          <w:rFonts w:ascii="Times New Roman" w:eastAsia="Times New Roman" w:hAnsi="Times New Roman" w:cs="Times New Roman"/>
          <w:color w:val="2D2D2D"/>
          <w:kern w:val="0"/>
          <w:sz w:val="20"/>
          <w:szCs w:val="20"/>
          <w:lang w:eastAsia="es-CO"/>
          <w14:ligatures w14:val="none"/>
        </w:rPr>
        <w:fldChar w:fldCharType="end"/>
      </w:r>
      <w:bookmarkEnd w:id="140"/>
      <w:r w:rsidRPr="00225770">
        <w:rPr>
          <w:rFonts w:ascii="Times New Roman" w:eastAsia="Times New Roman" w:hAnsi="Times New Roman" w:cs="Times New Roman"/>
          <w:color w:val="2D2D2D"/>
          <w:kern w:val="0"/>
          <w:sz w:val="20"/>
          <w:szCs w:val="20"/>
          <w:lang w:eastAsia="es-CO"/>
          <w14:ligatures w14:val="none"/>
        </w:rPr>
        <w:t> </w:t>
      </w:r>
      <w:r w:rsidRPr="00225770">
        <w:rPr>
          <w:rFonts w:ascii="Times New Roman" w:eastAsia="Times New Roman" w:hAnsi="Times New Roman" w:cs="Times New Roman"/>
          <w:color w:val="2D2D2D"/>
          <w:kern w:val="0"/>
          <w:sz w:val="20"/>
          <w:szCs w:val="20"/>
          <w:lang w:val="es-ES" w:eastAsia="es-CO"/>
          <w14:ligatures w14:val="none"/>
        </w:rPr>
        <w:t>Ibid.</w:t>
      </w:r>
    </w:p>
    <w:bookmarkStart w:id="141" w:name="_ftn55"/>
    <w:p w14:paraId="69346FBC" w14:textId="77777777" w:rsidR="00225770" w:rsidRPr="00225770" w:rsidRDefault="00225770" w:rsidP="00DE753C">
      <w:pPr>
        <w:spacing w:after="0" w:line="360" w:lineRule="auto"/>
        <w:ind w:firstLine="1"/>
        <w:jc w:val="both"/>
        <w:rPr>
          <w:rFonts w:ascii="Times New Roman" w:eastAsia="Times New Roman" w:hAnsi="Times New Roman" w:cs="Times New Roman"/>
          <w:color w:val="2D2D2D"/>
          <w:kern w:val="0"/>
          <w:sz w:val="20"/>
          <w:szCs w:val="20"/>
          <w:lang w:eastAsia="es-CO"/>
          <w14:ligatures w14:val="none"/>
        </w:rPr>
      </w:pPr>
      <w:r w:rsidRPr="00225770">
        <w:rPr>
          <w:rFonts w:ascii="Times New Roman" w:eastAsia="Times New Roman" w:hAnsi="Times New Roman" w:cs="Times New Roman"/>
          <w:color w:val="2D2D2D"/>
          <w:kern w:val="0"/>
          <w:sz w:val="20"/>
          <w:szCs w:val="20"/>
          <w:lang w:eastAsia="es-CO"/>
          <w14:ligatures w14:val="none"/>
        </w:rPr>
        <w:fldChar w:fldCharType="begin"/>
      </w:r>
      <w:r w:rsidRPr="00225770">
        <w:rPr>
          <w:rFonts w:ascii="Times New Roman" w:eastAsia="Times New Roman" w:hAnsi="Times New Roman" w:cs="Times New Roman"/>
          <w:color w:val="2D2D2D"/>
          <w:kern w:val="0"/>
          <w:sz w:val="20"/>
          <w:szCs w:val="20"/>
          <w:lang w:eastAsia="es-CO"/>
          <w14:ligatures w14:val="none"/>
        </w:rPr>
        <w:instrText>HYPERLINK "https://www.corteconstitucional.gov.co/relatoria/2019/C-514-19.htm" \l "_ftnref55" \o ""</w:instrText>
      </w:r>
      <w:r w:rsidRPr="00225770">
        <w:rPr>
          <w:rFonts w:ascii="Times New Roman" w:eastAsia="Times New Roman" w:hAnsi="Times New Roman" w:cs="Times New Roman"/>
          <w:color w:val="2D2D2D"/>
          <w:kern w:val="0"/>
          <w:sz w:val="20"/>
          <w:szCs w:val="20"/>
          <w:lang w:eastAsia="es-CO"/>
          <w14:ligatures w14:val="none"/>
        </w:rPr>
      </w:r>
      <w:r w:rsidRPr="00225770">
        <w:rPr>
          <w:rFonts w:ascii="Times New Roman" w:eastAsia="Times New Roman" w:hAnsi="Times New Roman" w:cs="Times New Roman"/>
          <w:color w:val="2D2D2D"/>
          <w:kern w:val="0"/>
          <w:sz w:val="20"/>
          <w:szCs w:val="20"/>
          <w:lang w:eastAsia="es-CO"/>
          <w14:ligatures w14:val="none"/>
        </w:rPr>
        <w:fldChar w:fldCharType="separate"/>
      </w:r>
      <w:r w:rsidRPr="00225770">
        <w:rPr>
          <w:rFonts w:ascii="Times New Roman" w:eastAsia="Times New Roman" w:hAnsi="Times New Roman" w:cs="Times New Roman"/>
          <w:color w:val="0000FF"/>
          <w:kern w:val="0"/>
          <w:sz w:val="20"/>
          <w:szCs w:val="20"/>
          <w:u w:val="single"/>
          <w:vertAlign w:val="superscript"/>
          <w:lang w:eastAsia="es-CO"/>
          <w14:ligatures w14:val="none"/>
        </w:rPr>
        <w:t>[55]</w:t>
      </w:r>
      <w:r w:rsidRPr="00225770">
        <w:rPr>
          <w:rFonts w:ascii="Times New Roman" w:eastAsia="Times New Roman" w:hAnsi="Times New Roman" w:cs="Times New Roman"/>
          <w:color w:val="2D2D2D"/>
          <w:kern w:val="0"/>
          <w:sz w:val="20"/>
          <w:szCs w:val="20"/>
          <w:lang w:eastAsia="es-CO"/>
          <w14:ligatures w14:val="none"/>
        </w:rPr>
        <w:fldChar w:fldCharType="end"/>
      </w:r>
      <w:bookmarkEnd w:id="141"/>
      <w:r w:rsidRPr="00225770">
        <w:rPr>
          <w:rFonts w:ascii="Times New Roman" w:eastAsia="Times New Roman" w:hAnsi="Times New Roman" w:cs="Times New Roman"/>
          <w:color w:val="2D2D2D"/>
          <w:kern w:val="0"/>
          <w:sz w:val="20"/>
          <w:szCs w:val="20"/>
          <w:lang w:eastAsia="es-CO"/>
          <w14:ligatures w14:val="none"/>
        </w:rPr>
        <w:t> En salvamento de voto a la Sentencia C-347 de 1997 (MP Jorge Arango Mejía), el Magistrado Eduardo Cifuentes Muñoz sostuvo que</w:t>
      </w:r>
      <w:r w:rsidRPr="00225770">
        <w:rPr>
          <w:rFonts w:ascii="Times New Roman" w:eastAsia="Times New Roman" w:hAnsi="Times New Roman" w:cs="Times New Roman"/>
          <w:i/>
          <w:iCs/>
          <w:color w:val="2D2D2D"/>
          <w:kern w:val="0"/>
          <w:sz w:val="20"/>
          <w:szCs w:val="20"/>
          <w:lang w:eastAsia="es-CO"/>
          <w14:ligatures w14:val="none"/>
        </w:rPr>
        <w:t> “(s)</w:t>
      </w:r>
      <w:r w:rsidRPr="00225770">
        <w:rPr>
          <w:rFonts w:ascii="Times New Roman" w:eastAsia="Times New Roman" w:hAnsi="Times New Roman" w:cs="Times New Roman"/>
          <w:i/>
          <w:iCs/>
          <w:color w:val="2D2D2D"/>
          <w:kern w:val="0"/>
          <w:sz w:val="20"/>
          <w:szCs w:val="20"/>
          <w:shd w:val="clear" w:color="auto" w:fill="FFFFFF"/>
          <w:lang w:eastAsia="es-CO"/>
          <w14:ligatures w14:val="none"/>
        </w:rPr>
        <w:t>o pretexto de ejercer las competencias que le son propias, no puede el legislador excluir de ciertos ámbitos constitucionalmente relevantes, la aplicación directa o indirecta de la Constitución. En efecto excede la competencia puramente legislativa y viola los artículos 4, 6 y 95 de la Carta, la decisión que pretende restar eficacia a la Constitución, bien porque impide su aplicación directa, ya porque somete a la autonomía de la voluntad, la aplicación de normas legales que garantizan la protección de valores, bienes y derechos constitucionales. En este sentido, puede afirmarse que </w:t>
      </w:r>
      <w:r w:rsidRPr="00225770">
        <w:rPr>
          <w:rFonts w:ascii="Times New Roman" w:eastAsia="Times New Roman" w:hAnsi="Times New Roman" w:cs="Times New Roman"/>
          <w:b/>
          <w:bCs/>
          <w:i/>
          <w:iCs/>
          <w:color w:val="2D2D2D"/>
          <w:kern w:val="0"/>
          <w:sz w:val="20"/>
          <w:szCs w:val="20"/>
          <w:shd w:val="clear" w:color="auto" w:fill="FFFFFF"/>
          <w:lang w:eastAsia="es-CO"/>
          <w14:ligatures w14:val="none"/>
        </w:rPr>
        <w:t xml:space="preserve">convertir en facultativa, en forma indiscriminada, una parcela del ordenamiento jurídico que regula ámbitos constitucionalmente </w:t>
      </w:r>
      <w:proofErr w:type="gramStart"/>
      <w:r w:rsidRPr="00225770">
        <w:rPr>
          <w:rFonts w:ascii="Times New Roman" w:eastAsia="Times New Roman" w:hAnsi="Times New Roman" w:cs="Times New Roman"/>
          <w:b/>
          <w:bCs/>
          <w:i/>
          <w:iCs/>
          <w:color w:val="2D2D2D"/>
          <w:kern w:val="0"/>
          <w:sz w:val="20"/>
          <w:szCs w:val="20"/>
          <w:shd w:val="clear" w:color="auto" w:fill="FFFFFF"/>
          <w:lang w:eastAsia="es-CO"/>
          <w14:ligatures w14:val="none"/>
        </w:rPr>
        <w:t>relevantes,</w:t>
      </w:r>
      <w:proofErr w:type="gramEnd"/>
      <w:r w:rsidRPr="00225770">
        <w:rPr>
          <w:rFonts w:ascii="Times New Roman" w:eastAsia="Times New Roman" w:hAnsi="Times New Roman" w:cs="Times New Roman"/>
          <w:b/>
          <w:bCs/>
          <w:i/>
          <w:iCs/>
          <w:color w:val="2D2D2D"/>
          <w:kern w:val="0"/>
          <w:sz w:val="20"/>
          <w:szCs w:val="20"/>
          <w:shd w:val="clear" w:color="auto" w:fill="FFFFFF"/>
          <w:lang w:eastAsia="es-CO"/>
          <w14:ligatures w14:val="none"/>
        </w:rPr>
        <w:t xml:space="preserve"> equivale a convertir en facultativa la aplicación - directa o indirecta - de la Constitución, lo que a todas luces supera las facultades del legislador</w:t>
      </w:r>
      <w:r w:rsidRPr="00225770">
        <w:rPr>
          <w:rFonts w:ascii="Times New Roman" w:eastAsia="Times New Roman" w:hAnsi="Times New Roman" w:cs="Times New Roman"/>
          <w:i/>
          <w:iCs/>
          <w:color w:val="2D2D2D"/>
          <w:kern w:val="0"/>
          <w:sz w:val="20"/>
          <w:szCs w:val="20"/>
          <w:shd w:val="clear" w:color="auto" w:fill="FFFFFF"/>
          <w:lang w:eastAsia="es-CO"/>
          <w14:ligatures w14:val="none"/>
        </w:rPr>
        <w:t>.”</w:t>
      </w:r>
      <w:r w:rsidRPr="00225770">
        <w:rPr>
          <w:rFonts w:ascii="Times New Roman" w:eastAsia="Times New Roman" w:hAnsi="Times New Roman" w:cs="Times New Roman"/>
          <w:color w:val="2D2D2D"/>
          <w:kern w:val="0"/>
          <w:sz w:val="20"/>
          <w:szCs w:val="20"/>
          <w:shd w:val="clear" w:color="auto" w:fill="FFFFFF"/>
          <w:lang w:eastAsia="es-CO"/>
          <w14:ligatures w14:val="none"/>
        </w:rPr>
        <w:t> (Énfasis fuera de texto)</w:t>
      </w:r>
    </w:p>
    <w:bookmarkStart w:id="142" w:name="_ftn56"/>
    <w:p w14:paraId="1BAF60EE" w14:textId="77777777" w:rsidR="00225770" w:rsidRPr="00225770" w:rsidRDefault="00225770" w:rsidP="00DE753C">
      <w:pPr>
        <w:spacing w:after="0" w:line="360" w:lineRule="auto"/>
        <w:jc w:val="both"/>
        <w:rPr>
          <w:rFonts w:ascii="Times New Roman" w:eastAsia="Times New Roman" w:hAnsi="Times New Roman" w:cs="Times New Roman"/>
          <w:color w:val="2D2D2D"/>
          <w:kern w:val="0"/>
          <w:sz w:val="20"/>
          <w:szCs w:val="20"/>
          <w:lang w:eastAsia="es-CO"/>
          <w14:ligatures w14:val="none"/>
        </w:rPr>
      </w:pPr>
      <w:r w:rsidRPr="00225770">
        <w:rPr>
          <w:rFonts w:ascii="Times New Roman" w:eastAsia="Times New Roman" w:hAnsi="Times New Roman" w:cs="Times New Roman"/>
          <w:color w:val="2D2D2D"/>
          <w:kern w:val="0"/>
          <w:sz w:val="20"/>
          <w:szCs w:val="20"/>
          <w:lang w:eastAsia="es-CO"/>
          <w14:ligatures w14:val="none"/>
        </w:rPr>
        <w:lastRenderedPageBreak/>
        <w:fldChar w:fldCharType="begin"/>
      </w:r>
      <w:r w:rsidRPr="00225770">
        <w:rPr>
          <w:rFonts w:ascii="Times New Roman" w:eastAsia="Times New Roman" w:hAnsi="Times New Roman" w:cs="Times New Roman"/>
          <w:color w:val="2D2D2D"/>
          <w:kern w:val="0"/>
          <w:sz w:val="20"/>
          <w:szCs w:val="20"/>
          <w:lang w:eastAsia="es-CO"/>
          <w14:ligatures w14:val="none"/>
        </w:rPr>
        <w:instrText>HYPERLINK "https://www.corteconstitucional.gov.co/relatoria/2019/C-514-19.htm" \l "_ftnref56" \o ""</w:instrText>
      </w:r>
      <w:r w:rsidRPr="00225770">
        <w:rPr>
          <w:rFonts w:ascii="Times New Roman" w:eastAsia="Times New Roman" w:hAnsi="Times New Roman" w:cs="Times New Roman"/>
          <w:color w:val="2D2D2D"/>
          <w:kern w:val="0"/>
          <w:sz w:val="20"/>
          <w:szCs w:val="20"/>
          <w:lang w:eastAsia="es-CO"/>
          <w14:ligatures w14:val="none"/>
        </w:rPr>
      </w:r>
      <w:r w:rsidRPr="00225770">
        <w:rPr>
          <w:rFonts w:ascii="Times New Roman" w:eastAsia="Times New Roman" w:hAnsi="Times New Roman" w:cs="Times New Roman"/>
          <w:color w:val="2D2D2D"/>
          <w:kern w:val="0"/>
          <w:sz w:val="20"/>
          <w:szCs w:val="20"/>
          <w:lang w:eastAsia="es-CO"/>
          <w14:ligatures w14:val="none"/>
        </w:rPr>
        <w:fldChar w:fldCharType="separate"/>
      </w:r>
      <w:r w:rsidRPr="00225770">
        <w:rPr>
          <w:rFonts w:ascii="Times New Roman" w:eastAsia="Times New Roman" w:hAnsi="Times New Roman" w:cs="Times New Roman"/>
          <w:color w:val="0000FF"/>
          <w:kern w:val="0"/>
          <w:sz w:val="20"/>
          <w:szCs w:val="20"/>
          <w:u w:val="single"/>
          <w:vertAlign w:val="superscript"/>
          <w:lang w:eastAsia="es-CO"/>
          <w14:ligatures w14:val="none"/>
        </w:rPr>
        <w:t>[56]</w:t>
      </w:r>
      <w:r w:rsidRPr="00225770">
        <w:rPr>
          <w:rFonts w:ascii="Times New Roman" w:eastAsia="Times New Roman" w:hAnsi="Times New Roman" w:cs="Times New Roman"/>
          <w:color w:val="2D2D2D"/>
          <w:kern w:val="0"/>
          <w:sz w:val="20"/>
          <w:szCs w:val="20"/>
          <w:lang w:eastAsia="es-CO"/>
          <w14:ligatures w14:val="none"/>
        </w:rPr>
        <w:fldChar w:fldCharType="end"/>
      </w:r>
      <w:bookmarkEnd w:id="142"/>
      <w:r w:rsidRPr="00225770">
        <w:rPr>
          <w:rFonts w:ascii="Times New Roman" w:eastAsia="Times New Roman" w:hAnsi="Times New Roman" w:cs="Times New Roman"/>
          <w:color w:val="2D2D2D"/>
          <w:kern w:val="0"/>
          <w:sz w:val="20"/>
          <w:szCs w:val="20"/>
          <w:lang w:eastAsia="es-CO"/>
          <w14:ligatures w14:val="none"/>
        </w:rPr>
        <w:t> La aplicabilidad de todas las fuentes del derecho que enuncia el artículo 230 de la Constitución no admite excepción salvo que tal singularidad provenga del mismo texto superior. Esto último puede suceder entre otros cuando, por ejemplo, el artículo 116 superior autoriza que los particulares puedan ser transitoriamente investidos de la función de administrar justicia pudiendo proferir </w:t>
      </w:r>
      <w:r w:rsidRPr="00225770">
        <w:rPr>
          <w:rFonts w:ascii="Times New Roman" w:eastAsia="Times New Roman" w:hAnsi="Times New Roman" w:cs="Times New Roman"/>
          <w:i/>
          <w:iCs/>
          <w:color w:val="2D2D2D"/>
          <w:kern w:val="0"/>
          <w:sz w:val="20"/>
          <w:szCs w:val="20"/>
          <w:lang w:eastAsia="es-CO"/>
          <w14:ligatures w14:val="none"/>
        </w:rPr>
        <w:t>“fallos en derecho o en equidad”; </w:t>
      </w:r>
      <w:r w:rsidRPr="00225770">
        <w:rPr>
          <w:rFonts w:ascii="Times New Roman" w:eastAsia="Times New Roman" w:hAnsi="Times New Roman" w:cs="Times New Roman"/>
          <w:color w:val="2D2D2D"/>
          <w:kern w:val="0"/>
          <w:sz w:val="20"/>
          <w:szCs w:val="20"/>
          <w:lang w:eastAsia="es-CO"/>
          <w14:ligatures w14:val="none"/>
        </w:rPr>
        <w:t xml:space="preserve">o cuando una interpretación sistemática del Texto Superior permite que, en ciertos casos, los jueces puedan proferir su fallo con exclusivo fundamento en la </w:t>
      </w:r>
      <w:proofErr w:type="gramStart"/>
      <w:r w:rsidRPr="00225770">
        <w:rPr>
          <w:rFonts w:ascii="Times New Roman" w:eastAsia="Times New Roman" w:hAnsi="Times New Roman" w:cs="Times New Roman"/>
          <w:color w:val="2D2D2D"/>
          <w:kern w:val="0"/>
          <w:sz w:val="20"/>
          <w:szCs w:val="20"/>
          <w:lang w:eastAsia="es-CO"/>
          <w14:ligatures w14:val="none"/>
        </w:rPr>
        <w:t>equidad</w:t>
      </w:r>
      <w:r w:rsidRPr="00225770">
        <w:rPr>
          <w:rFonts w:ascii="Times New Roman" w:eastAsia="Times New Roman" w:hAnsi="Times New Roman" w:cs="Times New Roman"/>
          <w:color w:val="2D2D2D"/>
          <w:kern w:val="0"/>
          <w:sz w:val="20"/>
          <w:szCs w:val="20"/>
          <w:vertAlign w:val="superscript"/>
          <w:lang w:eastAsia="es-CO"/>
          <w14:ligatures w14:val="none"/>
        </w:rPr>
        <w:t>[</w:t>
      </w:r>
      <w:proofErr w:type="gramEnd"/>
      <w:r w:rsidRPr="00225770">
        <w:rPr>
          <w:rFonts w:ascii="Times New Roman" w:eastAsia="Times New Roman" w:hAnsi="Times New Roman" w:cs="Times New Roman"/>
          <w:color w:val="2D2D2D"/>
          <w:kern w:val="0"/>
          <w:sz w:val="20"/>
          <w:szCs w:val="20"/>
          <w:vertAlign w:val="superscript"/>
          <w:lang w:eastAsia="es-CO"/>
          <w14:ligatures w14:val="none"/>
        </w:rPr>
        <w:t>56]</w:t>
      </w:r>
      <w:r w:rsidRPr="00225770">
        <w:rPr>
          <w:rFonts w:ascii="Times New Roman" w:eastAsia="Times New Roman" w:hAnsi="Times New Roman" w:cs="Times New Roman"/>
          <w:color w:val="2D2D2D"/>
          <w:kern w:val="0"/>
          <w:sz w:val="20"/>
          <w:szCs w:val="20"/>
          <w:lang w:eastAsia="es-CO"/>
          <w14:ligatures w14:val="none"/>
        </w:rPr>
        <w:t xml:space="preserve">. Estos casos, se reitera, sirven para ilustrar cómo, ocasionalmente y por autorización de la Constitución, la administración de justicia podría resolver una controversia apoyándose en solo algunas de las fuentes del derecho que prevé el artículo 230 superior. Por ejemplo, en Sentencia C-1547 de 2000 (MP Cristina Pardo Schlesinger) la Corte declaró la </w:t>
      </w:r>
      <w:proofErr w:type="spellStart"/>
      <w:r w:rsidRPr="00225770">
        <w:rPr>
          <w:rFonts w:ascii="Times New Roman" w:eastAsia="Times New Roman" w:hAnsi="Times New Roman" w:cs="Times New Roman"/>
          <w:color w:val="2D2D2D"/>
          <w:kern w:val="0"/>
          <w:sz w:val="20"/>
          <w:szCs w:val="20"/>
          <w:lang w:eastAsia="es-CO"/>
          <w14:ligatures w14:val="none"/>
        </w:rPr>
        <w:t>exequibilidad</w:t>
      </w:r>
      <w:proofErr w:type="spellEnd"/>
      <w:r w:rsidRPr="00225770">
        <w:rPr>
          <w:rFonts w:ascii="Times New Roman" w:eastAsia="Times New Roman" w:hAnsi="Times New Roman" w:cs="Times New Roman"/>
          <w:color w:val="2D2D2D"/>
          <w:kern w:val="0"/>
          <w:sz w:val="20"/>
          <w:szCs w:val="20"/>
          <w:lang w:eastAsia="es-CO"/>
          <w14:ligatures w14:val="none"/>
        </w:rPr>
        <w:t xml:space="preserve"> del numeral 1º del artículo 38 del Código de Procedimiento Civil que, previo el cumplimento de ciertos requisitos, autorizó a los jueces a resolver en equidad los procesos a su cargo. En tal sentencia la Corte sostuvo que “</w:t>
      </w:r>
      <w:r w:rsidRPr="00225770">
        <w:rPr>
          <w:rFonts w:ascii="Times New Roman" w:eastAsia="Times New Roman" w:hAnsi="Times New Roman" w:cs="Times New Roman"/>
          <w:i/>
          <w:iCs/>
          <w:color w:val="2D2D2D"/>
          <w:kern w:val="0"/>
          <w:sz w:val="20"/>
          <w:szCs w:val="20"/>
          <w:shd w:val="clear" w:color="auto" w:fill="FFFFFF"/>
          <w:lang w:eastAsia="es-CO"/>
          <w14:ligatures w14:val="none"/>
        </w:rPr>
        <w:t>(…) una interpretación sistemática de la Carta lleva, necesariamente, a dos conclusiones: el artículo 116, al no mencionar expresamente a los jueces, no es una proscripción de la posibilidad de que profieran fallos en equidad y; el sometimiento de los mismos al imperio de la ley, consagrado en el artículo 230, no tiene el alcance de restringir la autonomía de las partes para solicitarle al juez que profiera una decisión en equidad sobre derechos respecto de los cuales tengan capacidad de disposición.  En efecto, si lo determinante para este caso es la función que se ejerce –administración de justicia- y no la calidad de funcionario público, es una conclusión necesaria la de que los jueces civiles puedan proferir fallos en equidad, siempre que se den las condiciones establecidas en el artículo 38.1 del Código de Procedimiento Civil.  Esto es, que se trate de derechos de libre disposición, que las partes lo soliciten, que tengan capacidad, o que la ley lo autorice.</w:t>
      </w:r>
      <w:r w:rsidRPr="00225770">
        <w:rPr>
          <w:rFonts w:ascii="Times New Roman" w:eastAsia="Times New Roman" w:hAnsi="Times New Roman" w:cs="Times New Roman"/>
          <w:i/>
          <w:iCs/>
          <w:color w:val="2D2D2D"/>
          <w:kern w:val="0"/>
          <w:sz w:val="20"/>
          <w:szCs w:val="20"/>
          <w:lang w:eastAsia="es-CO"/>
          <w14:ligatures w14:val="none"/>
        </w:rPr>
        <w:t>”</w:t>
      </w:r>
    </w:p>
    <w:bookmarkStart w:id="143" w:name="_ftn57"/>
    <w:p w14:paraId="322657F0" w14:textId="77777777" w:rsidR="00225770" w:rsidRPr="00225770" w:rsidRDefault="00225770" w:rsidP="00DE753C">
      <w:pPr>
        <w:spacing w:after="0" w:line="360" w:lineRule="auto"/>
        <w:jc w:val="both"/>
        <w:rPr>
          <w:rFonts w:ascii="Times New Roman" w:eastAsia="Times New Roman" w:hAnsi="Times New Roman" w:cs="Times New Roman"/>
          <w:color w:val="2D2D2D"/>
          <w:kern w:val="0"/>
          <w:sz w:val="28"/>
          <w:szCs w:val="28"/>
          <w:lang w:eastAsia="es-CO"/>
          <w14:ligatures w14:val="none"/>
        </w:rPr>
      </w:pPr>
      <w:r w:rsidRPr="00225770">
        <w:rPr>
          <w:rFonts w:ascii="Times New Roman" w:eastAsia="Times New Roman" w:hAnsi="Times New Roman" w:cs="Times New Roman"/>
          <w:color w:val="2D2D2D"/>
          <w:kern w:val="0"/>
          <w:sz w:val="28"/>
          <w:szCs w:val="28"/>
          <w:lang w:eastAsia="es-CO"/>
          <w14:ligatures w14:val="none"/>
        </w:rPr>
        <w:fldChar w:fldCharType="begin"/>
      </w:r>
      <w:r w:rsidRPr="00225770">
        <w:rPr>
          <w:rFonts w:ascii="Times New Roman" w:eastAsia="Times New Roman" w:hAnsi="Times New Roman" w:cs="Times New Roman"/>
          <w:color w:val="2D2D2D"/>
          <w:kern w:val="0"/>
          <w:sz w:val="28"/>
          <w:szCs w:val="28"/>
          <w:lang w:eastAsia="es-CO"/>
          <w14:ligatures w14:val="none"/>
        </w:rPr>
        <w:instrText>HYPERLINK "https://www.corteconstitucional.gov.co/relatoria/2019/C-514-19.htm" \l "_ftnref57" \o ""</w:instrText>
      </w:r>
      <w:r w:rsidRPr="00225770">
        <w:rPr>
          <w:rFonts w:ascii="Times New Roman" w:eastAsia="Times New Roman" w:hAnsi="Times New Roman" w:cs="Times New Roman"/>
          <w:color w:val="2D2D2D"/>
          <w:kern w:val="0"/>
          <w:sz w:val="28"/>
          <w:szCs w:val="28"/>
          <w:lang w:eastAsia="es-CO"/>
          <w14:ligatures w14:val="none"/>
        </w:rPr>
      </w:r>
      <w:r w:rsidRPr="00225770">
        <w:rPr>
          <w:rFonts w:ascii="Times New Roman" w:eastAsia="Times New Roman" w:hAnsi="Times New Roman" w:cs="Times New Roman"/>
          <w:color w:val="2D2D2D"/>
          <w:kern w:val="0"/>
          <w:sz w:val="28"/>
          <w:szCs w:val="28"/>
          <w:lang w:eastAsia="es-CO"/>
          <w14:ligatures w14:val="none"/>
        </w:rPr>
        <w:fldChar w:fldCharType="separate"/>
      </w:r>
      <w:r w:rsidRPr="00225770">
        <w:rPr>
          <w:rFonts w:ascii="Times New Roman" w:eastAsia="Times New Roman" w:hAnsi="Times New Roman" w:cs="Times New Roman"/>
          <w:color w:val="0000FF"/>
          <w:kern w:val="0"/>
          <w:sz w:val="20"/>
          <w:szCs w:val="20"/>
          <w:u w:val="single"/>
          <w:vertAlign w:val="superscript"/>
          <w:lang w:eastAsia="es-CO"/>
          <w14:ligatures w14:val="none"/>
        </w:rPr>
        <w:t>[57]</w:t>
      </w:r>
      <w:r w:rsidRPr="00225770">
        <w:rPr>
          <w:rFonts w:ascii="Times New Roman" w:eastAsia="Times New Roman" w:hAnsi="Times New Roman" w:cs="Times New Roman"/>
          <w:color w:val="2D2D2D"/>
          <w:kern w:val="0"/>
          <w:sz w:val="28"/>
          <w:szCs w:val="28"/>
          <w:lang w:eastAsia="es-CO"/>
          <w14:ligatures w14:val="none"/>
        </w:rPr>
        <w:fldChar w:fldCharType="end"/>
      </w:r>
      <w:bookmarkEnd w:id="143"/>
      <w:r w:rsidRPr="00225770">
        <w:rPr>
          <w:rFonts w:ascii="Times New Roman" w:eastAsia="Times New Roman" w:hAnsi="Times New Roman" w:cs="Times New Roman"/>
          <w:color w:val="2D2D2D"/>
          <w:kern w:val="0"/>
          <w:sz w:val="20"/>
          <w:szCs w:val="20"/>
          <w:lang w:eastAsia="es-CO"/>
          <w14:ligatures w14:val="none"/>
        </w:rPr>
        <w:t> </w:t>
      </w:r>
      <w:r w:rsidRPr="00225770">
        <w:rPr>
          <w:rFonts w:ascii="Times New Roman" w:eastAsia="Times New Roman" w:hAnsi="Times New Roman" w:cs="Times New Roman"/>
          <w:color w:val="2D2D2D"/>
          <w:kern w:val="0"/>
          <w:sz w:val="20"/>
          <w:szCs w:val="20"/>
          <w:lang w:val="es-ES" w:eastAsia="es-CO"/>
          <w14:ligatures w14:val="none"/>
        </w:rPr>
        <w:t>Auto 022 de 2013, </w:t>
      </w:r>
      <w:r w:rsidRPr="00225770">
        <w:rPr>
          <w:rFonts w:ascii="Times New Roman" w:eastAsia="Times New Roman" w:hAnsi="Times New Roman" w:cs="Times New Roman"/>
          <w:color w:val="2D2D2D"/>
          <w:kern w:val="0"/>
          <w:sz w:val="20"/>
          <w:szCs w:val="20"/>
          <w:shd w:val="clear" w:color="auto" w:fill="FFFFFF"/>
          <w:lang w:eastAsia="es-CO"/>
          <w14:ligatures w14:val="none"/>
        </w:rPr>
        <w:t>MP. Luis Ernesto Vargas Silva.</w:t>
      </w:r>
    </w:p>
    <w:bookmarkStart w:id="144" w:name="_ftn58"/>
    <w:p w14:paraId="040864FD" w14:textId="77777777" w:rsidR="00225770" w:rsidRPr="00225770" w:rsidRDefault="00225770" w:rsidP="00DE753C">
      <w:pPr>
        <w:spacing w:after="0" w:line="360" w:lineRule="auto"/>
        <w:ind w:firstLine="1"/>
        <w:jc w:val="both"/>
        <w:rPr>
          <w:rFonts w:ascii="Times New Roman" w:eastAsia="Times New Roman" w:hAnsi="Times New Roman" w:cs="Times New Roman"/>
          <w:color w:val="2D2D2D"/>
          <w:kern w:val="0"/>
          <w:sz w:val="20"/>
          <w:szCs w:val="20"/>
          <w:lang w:eastAsia="es-CO"/>
          <w14:ligatures w14:val="none"/>
        </w:rPr>
      </w:pPr>
      <w:r w:rsidRPr="00225770">
        <w:rPr>
          <w:rFonts w:ascii="Times New Roman" w:eastAsia="Times New Roman" w:hAnsi="Times New Roman" w:cs="Times New Roman"/>
          <w:color w:val="2D2D2D"/>
          <w:kern w:val="0"/>
          <w:sz w:val="20"/>
          <w:szCs w:val="20"/>
          <w:lang w:eastAsia="es-CO"/>
          <w14:ligatures w14:val="none"/>
        </w:rPr>
        <w:fldChar w:fldCharType="begin"/>
      </w:r>
      <w:r w:rsidRPr="00225770">
        <w:rPr>
          <w:rFonts w:ascii="Times New Roman" w:eastAsia="Times New Roman" w:hAnsi="Times New Roman" w:cs="Times New Roman"/>
          <w:color w:val="2D2D2D"/>
          <w:kern w:val="0"/>
          <w:sz w:val="20"/>
          <w:szCs w:val="20"/>
          <w:lang w:eastAsia="es-CO"/>
          <w14:ligatures w14:val="none"/>
        </w:rPr>
        <w:instrText>HYPERLINK "https://www.corteconstitucional.gov.co/relatoria/2019/C-514-19.htm" \l "_ftnref58" \o ""</w:instrText>
      </w:r>
      <w:r w:rsidRPr="00225770">
        <w:rPr>
          <w:rFonts w:ascii="Times New Roman" w:eastAsia="Times New Roman" w:hAnsi="Times New Roman" w:cs="Times New Roman"/>
          <w:color w:val="2D2D2D"/>
          <w:kern w:val="0"/>
          <w:sz w:val="20"/>
          <w:szCs w:val="20"/>
          <w:lang w:eastAsia="es-CO"/>
          <w14:ligatures w14:val="none"/>
        </w:rPr>
      </w:r>
      <w:r w:rsidRPr="00225770">
        <w:rPr>
          <w:rFonts w:ascii="Times New Roman" w:eastAsia="Times New Roman" w:hAnsi="Times New Roman" w:cs="Times New Roman"/>
          <w:color w:val="2D2D2D"/>
          <w:kern w:val="0"/>
          <w:sz w:val="20"/>
          <w:szCs w:val="20"/>
          <w:lang w:eastAsia="es-CO"/>
          <w14:ligatures w14:val="none"/>
        </w:rPr>
        <w:fldChar w:fldCharType="separate"/>
      </w:r>
      <w:r w:rsidRPr="00225770">
        <w:rPr>
          <w:rFonts w:ascii="Times New Roman" w:eastAsia="Times New Roman" w:hAnsi="Times New Roman" w:cs="Times New Roman"/>
          <w:color w:val="0000FF"/>
          <w:kern w:val="0"/>
          <w:sz w:val="20"/>
          <w:szCs w:val="20"/>
          <w:u w:val="single"/>
          <w:vertAlign w:val="superscript"/>
          <w:lang w:eastAsia="es-CO"/>
          <w14:ligatures w14:val="none"/>
        </w:rPr>
        <w:t>[58]</w:t>
      </w:r>
      <w:r w:rsidRPr="00225770">
        <w:rPr>
          <w:rFonts w:ascii="Times New Roman" w:eastAsia="Times New Roman" w:hAnsi="Times New Roman" w:cs="Times New Roman"/>
          <w:color w:val="2D2D2D"/>
          <w:kern w:val="0"/>
          <w:sz w:val="20"/>
          <w:szCs w:val="20"/>
          <w:lang w:eastAsia="es-CO"/>
          <w14:ligatures w14:val="none"/>
        </w:rPr>
        <w:fldChar w:fldCharType="end"/>
      </w:r>
      <w:bookmarkEnd w:id="144"/>
      <w:r w:rsidRPr="00225770">
        <w:rPr>
          <w:rFonts w:ascii="Times New Roman" w:eastAsia="Times New Roman" w:hAnsi="Times New Roman" w:cs="Times New Roman"/>
          <w:color w:val="2D2D2D"/>
          <w:kern w:val="0"/>
          <w:sz w:val="20"/>
          <w:szCs w:val="20"/>
          <w:lang w:eastAsia="es-CO"/>
          <w14:ligatures w14:val="none"/>
        </w:rPr>
        <w:t> </w:t>
      </w:r>
      <w:r w:rsidRPr="00225770">
        <w:rPr>
          <w:rFonts w:ascii="Times New Roman" w:eastAsia="Times New Roman" w:hAnsi="Times New Roman" w:cs="Times New Roman"/>
          <w:color w:val="2D2D2D"/>
          <w:kern w:val="0"/>
          <w:sz w:val="20"/>
          <w:szCs w:val="20"/>
          <w:lang w:val="es-ES" w:eastAsia="es-CO"/>
          <w14:ligatures w14:val="none"/>
        </w:rPr>
        <w:t xml:space="preserve">Sentencia C-816 de 2011, MP Mauricio González Cuervo. Extracto jurisprudencial citado en Sentencia SU-354 de 2017, MP Iván Humberto </w:t>
      </w:r>
      <w:proofErr w:type="spellStart"/>
      <w:r w:rsidRPr="00225770">
        <w:rPr>
          <w:rFonts w:ascii="Times New Roman" w:eastAsia="Times New Roman" w:hAnsi="Times New Roman" w:cs="Times New Roman"/>
          <w:color w:val="2D2D2D"/>
          <w:kern w:val="0"/>
          <w:sz w:val="20"/>
          <w:szCs w:val="20"/>
          <w:lang w:val="es-ES" w:eastAsia="es-CO"/>
          <w14:ligatures w14:val="none"/>
        </w:rPr>
        <w:t>Escrucería</w:t>
      </w:r>
      <w:proofErr w:type="spellEnd"/>
      <w:r w:rsidRPr="00225770">
        <w:rPr>
          <w:rFonts w:ascii="Times New Roman" w:eastAsia="Times New Roman" w:hAnsi="Times New Roman" w:cs="Times New Roman"/>
          <w:color w:val="2D2D2D"/>
          <w:kern w:val="0"/>
          <w:sz w:val="20"/>
          <w:szCs w:val="20"/>
          <w:lang w:val="es-ES" w:eastAsia="es-CO"/>
          <w14:ligatures w14:val="none"/>
        </w:rPr>
        <w:t xml:space="preserve"> Mayolo(e).</w:t>
      </w:r>
    </w:p>
    <w:bookmarkStart w:id="145" w:name="_ftn59"/>
    <w:p w14:paraId="5116E65F" w14:textId="77777777" w:rsidR="00225770" w:rsidRPr="00225770" w:rsidRDefault="00225770" w:rsidP="00DE753C">
      <w:pPr>
        <w:spacing w:after="0" w:line="360" w:lineRule="auto"/>
        <w:ind w:left="283" w:hanging="283"/>
        <w:jc w:val="both"/>
        <w:rPr>
          <w:rFonts w:ascii="Times New Roman" w:eastAsia="Times New Roman" w:hAnsi="Times New Roman" w:cs="Times New Roman"/>
          <w:color w:val="2D2D2D"/>
          <w:kern w:val="0"/>
          <w:sz w:val="20"/>
          <w:szCs w:val="20"/>
          <w:lang w:eastAsia="es-CO"/>
          <w14:ligatures w14:val="none"/>
        </w:rPr>
      </w:pPr>
      <w:r w:rsidRPr="00225770">
        <w:rPr>
          <w:rFonts w:ascii="Times New Roman" w:eastAsia="Times New Roman" w:hAnsi="Times New Roman" w:cs="Times New Roman"/>
          <w:color w:val="2D2D2D"/>
          <w:kern w:val="0"/>
          <w:sz w:val="20"/>
          <w:szCs w:val="20"/>
          <w:lang w:eastAsia="es-CO"/>
          <w14:ligatures w14:val="none"/>
        </w:rPr>
        <w:fldChar w:fldCharType="begin"/>
      </w:r>
      <w:r w:rsidRPr="00225770">
        <w:rPr>
          <w:rFonts w:ascii="Times New Roman" w:eastAsia="Times New Roman" w:hAnsi="Times New Roman" w:cs="Times New Roman"/>
          <w:color w:val="2D2D2D"/>
          <w:kern w:val="0"/>
          <w:sz w:val="20"/>
          <w:szCs w:val="20"/>
          <w:lang w:eastAsia="es-CO"/>
          <w14:ligatures w14:val="none"/>
        </w:rPr>
        <w:instrText>HYPERLINK "https://www.corteconstitucional.gov.co/relatoria/2019/C-514-19.htm" \l "_ftnref59" \o ""</w:instrText>
      </w:r>
      <w:r w:rsidRPr="00225770">
        <w:rPr>
          <w:rFonts w:ascii="Times New Roman" w:eastAsia="Times New Roman" w:hAnsi="Times New Roman" w:cs="Times New Roman"/>
          <w:color w:val="2D2D2D"/>
          <w:kern w:val="0"/>
          <w:sz w:val="20"/>
          <w:szCs w:val="20"/>
          <w:lang w:eastAsia="es-CO"/>
          <w14:ligatures w14:val="none"/>
        </w:rPr>
      </w:r>
      <w:r w:rsidRPr="00225770">
        <w:rPr>
          <w:rFonts w:ascii="Times New Roman" w:eastAsia="Times New Roman" w:hAnsi="Times New Roman" w:cs="Times New Roman"/>
          <w:color w:val="2D2D2D"/>
          <w:kern w:val="0"/>
          <w:sz w:val="20"/>
          <w:szCs w:val="20"/>
          <w:lang w:eastAsia="es-CO"/>
          <w14:ligatures w14:val="none"/>
        </w:rPr>
        <w:fldChar w:fldCharType="separate"/>
      </w:r>
      <w:r w:rsidRPr="00225770">
        <w:rPr>
          <w:rFonts w:ascii="Times New Roman" w:eastAsia="Times New Roman" w:hAnsi="Times New Roman" w:cs="Times New Roman"/>
          <w:color w:val="0000FF"/>
          <w:kern w:val="0"/>
          <w:sz w:val="20"/>
          <w:szCs w:val="20"/>
          <w:u w:val="single"/>
          <w:vertAlign w:val="superscript"/>
          <w:lang w:eastAsia="es-CO"/>
          <w14:ligatures w14:val="none"/>
        </w:rPr>
        <w:t>[59]</w:t>
      </w:r>
      <w:r w:rsidRPr="00225770">
        <w:rPr>
          <w:rFonts w:ascii="Times New Roman" w:eastAsia="Times New Roman" w:hAnsi="Times New Roman" w:cs="Times New Roman"/>
          <w:color w:val="2D2D2D"/>
          <w:kern w:val="0"/>
          <w:sz w:val="20"/>
          <w:szCs w:val="20"/>
          <w:lang w:eastAsia="es-CO"/>
          <w14:ligatures w14:val="none"/>
        </w:rPr>
        <w:fldChar w:fldCharType="end"/>
      </w:r>
      <w:bookmarkEnd w:id="145"/>
      <w:r w:rsidRPr="00225770">
        <w:rPr>
          <w:rFonts w:ascii="Times New Roman" w:eastAsia="Times New Roman" w:hAnsi="Times New Roman" w:cs="Times New Roman"/>
          <w:color w:val="2D2D2D"/>
          <w:kern w:val="0"/>
          <w:sz w:val="20"/>
          <w:szCs w:val="20"/>
          <w:lang w:eastAsia="es-CO"/>
          <w14:ligatures w14:val="none"/>
        </w:rPr>
        <w:t> MP Mauricio González Cuervo.</w:t>
      </w:r>
    </w:p>
    <w:bookmarkStart w:id="146" w:name="_ftn60"/>
    <w:p w14:paraId="7690A7A5" w14:textId="77777777" w:rsidR="00225770" w:rsidRPr="00225770" w:rsidRDefault="00225770" w:rsidP="00DE753C">
      <w:pPr>
        <w:spacing w:after="0" w:line="360" w:lineRule="auto"/>
        <w:ind w:left="283" w:hanging="283"/>
        <w:jc w:val="both"/>
        <w:rPr>
          <w:rFonts w:ascii="Times New Roman" w:eastAsia="Times New Roman" w:hAnsi="Times New Roman" w:cs="Times New Roman"/>
          <w:color w:val="2D2D2D"/>
          <w:kern w:val="0"/>
          <w:sz w:val="20"/>
          <w:szCs w:val="20"/>
          <w:lang w:eastAsia="es-CO"/>
          <w14:ligatures w14:val="none"/>
        </w:rPr>
      </w:pPr>
      <w:r w:rsidRPr="00225770">
        <w:rPr>
          <w:rFonts w:ascii="Times New Roman" w:eastAsia="Times New Roman" w:hAnsi="Times New Roman" w:cs="Times New Roman"/>
          <w:color w:val="2D2D2D"/>
          <w:kern w:val="0"/>
          <w:sz w:val="20"/>
          <w:szCs w:val="20"/>
          <w:lang w:eastAsia="es-CO"/>
          <w14:ligatures w14:val="none"/>
        </w:rPr>
        <w:fldChar w:fldCharType="begin"/>
      </w:r>
      <w:r w:rsidRPr="00225770">
        <w:rPr>
          <w:rFonts w:ascii="Times New Roman" w:eastAsia="Times New Roman" w:hAnsi="Times New Roman" w:cs="Times New Roman"/>
          <w:color w:val="2D2D2D"/>
          <w:kern w:val="0"/>
          <w:sz w:val="20"/>
          <w:szCs w:val="20"/>
          <w:lang w:eastAsia="es-CO"/>
          <w14:ligatures w14:val="none"/>
        </w:rPr>
        <w:instrText>HYPERLINK "https://www.corteconstitucional.gov.co/relatoria/2019/C-514-19.htm" \l "_ftnref60" \o ""</w:instrText>
      </w:r>
      <w:r w:rsidRPr="00225770">
        <w:rPr>
          <w:rFonts w:ascii="Times New Roman" w:eastAsia="Times New Roman" w:hAnsi="Times New Roman" w:cs="Times New Roman"/>
          <w:color w:val="2D2D2D"/>
          <w:kern w:val="0"/>
          <w:sz w:val="20"/>
          <w:szCs w:val="20"/>
          <w:lang w:eastAsia="es-CO"/>
          <w14:ligatures w14:val="none"/>
        </w:rPr>
      </w:r>
      <w:r w:rsidRPr="00225770">
        <w:rPr>
          <w:rFonts w:ascii="Times New Roman" w:eastAsia="Times New Roman" w:hAnsi="Times New Roman" w:cs="Times New Roman"/>
          <w:color w:val="2D2D2D"/>
          <w:kern w:val="0"/>
          <w:sz w:val="20"/>
          <w:szCs w:val="20"/>
          <w:lang w:eastAsia="es-CO"/>
          <w14:ligatures w14:val="none"/>
        </w:rPr>
        <w:fldChar w:fldCharType="separate"/>
      </w:r>
      <w:r w:rsidRPr="00225770">
        <w:rPr>
          <w:rFonts w:ascii="Times New Roman" w:eastAsia="Times New Roman" w:hAnsi="Times New Roman" w:cs="Times New Roman"/>
          <w:color w:val="0000FF"/>
          <w:kern w:val="0"/>
          <w:sz w:val="20"/>
          <w:szCs w:val="20"/>
          <w:u w:val="single"/>
          <w:vertAlign w:val="superscript"/>
          <w:lang w:eastAsia="es-CO"/>
          <w14:ligatures w14:val="none"/>
        </w:rPr>
        <w:t>[60]</w:t>
      </w:r>
      <w:r w:rsidRPr="00225770">
        <w:rPr>
          <w:rFonts w:ascii="Times New Roman" w:eastAsia="Times New Roman" w:hAnsi="Times New Roman" w:cs="Times New Roman"/>
          <w:color w:val="2D2D2D"/>
          <w:kern w:val="0"/>
          <w:sz w:val="20"/>
          <w:szCs w:val="20"/>
          <w:lang w:eastAsia="es-CO"/>
          <w14:ligatures w14:val="none"/>
        </w:rPr>
        <w:fldChar w:fldCharType="end"/>
      </w:r>
      <w:bookmarkEnd w:id="146"/>
      <w:r w:rsidRPr="00225770">
        <w:rPr>
          <w:rFonts w:ascii="Times New Roman" w:eastAsia="Times New Roman" w:hAnsi="Times New Roman" w:cs="Times New Roman"/>
          <w:color w:val="2D2D2D"/>
          <w:kern w:val="0"/>
          <w:sz w:val="20"/>
          <w:szCs w:val="20"/>
          <w:lang w:eastAsia="es-CO"/>
          <w14:ligatures w14:val="none"/>
        </w:rPr>
        <w:t> </w:t>
      </w:r>
      <w:bookmarkEnd w:id="98"/>
      <w:r w:rsidRPr="00225770">
        <w:rPr>
          <w:rFonts w:ascii="Times New Roman" w:eastAsia="Times New Roman" w:hAnsi="Times New Roman" w:cs="Times New Roman"/>
          <w:color w:val="2D2D2D"/>
          <w:kern w:val="0"/>
          <w:sz w:val="20"/>
          <w:szCs w:val="20"/>
          <w:lang w:eastAsia="es-CO"/>
          <w14:ligatures w14:val="none"/>
        </w:rPr>
        <w:fldChar w:fldCharType="begin"/>
      </w:r>
      <w:r w:rsidRPr="00225770">
        <w:rPr>
          <w:rFonts w:ascii="Times New Roman" w:eastAsia="Times New Roman" w:hAnsi="Times New Roman" w:cs="Times New Roman"/>
          <w:color w:val="2D2D2D"/>
          <w:kern w:val="0"/>
          <w:sz w:val="20"/>
          <w:szCs w:val="20"/>
          <w:lang w:eastAsia="es-CO"/>
          <w14:ligatures w14:val="none"/>
        </w:rPr>
        <w:instrText>HYPERLINK "http://www.corteconstitucional.gov.co/relatoria/2015/C-284-15.htm" \l "_ftnref18"</w:instrText>
      </w:r>
      <w:r w:rsidRPr="00225770">
        <w:rPr>
          <w:rFonts w:ascii="Times New Roman" w:eastAsia="Times New Roman" w:hAnsi="Times New Roman" w:cs="Times New Roman"/>
          <w:color w:val="2D2D2D"/>
          <w:kern w:val="0"/>
          <w:sz w:val="20"/>
          <w:szCs w:val="20"/>
          <w:lang w:eastAsia="es-CO"/>
          <w14:ligatures w14:val="none"/>
        </w:rPr>
      </w:r>
      <w:r w:rsidRPr="00225770">
        <w:rPr>
          <w:rFonts w:ascii="Times New Roman" w:eastAsia="Times New Roman" w:hAnsi="Times New Roman" w:cs="Times New Roman"/>
          <w:color w:val="2D2D2D"/>
          <w:kern w:val="0"/>
          <w:sz w:val="20"/>
          <w:szCs w:val="20"/>
          <w:lang w:eastAsia="es-CO"/>
          <w14:ligatures w14:val="none"/>
        </w:rPr>
        <w:fldChar w:fldCharType="separate"/>
      </w:r>
      <w:r w:rsidRPr="00225770">
        <w:rPr>
          <w:rFonts w:ascii="Times New Roman" w:eastAsia="Times New Roman" w:hAnsi="Times New Roman" w:cs="Times New Roman"/>
          <w:kern w:val="0"/>
          <w:sz w:val="20"/>
          <w:szCs w:val="20"/>
          <w:u w:val="single"/>
          <w:bdr w:val="none" w:sz="0" w:space="0" w:color="auto" w:frame="1"/>
          <w:lang w:eastAsia="es-CO"/>
          <w14:ligatures w14:val="none"/>
        </w:rPr>
        <w:t>[18]</w:t>
      </w:r>
      <w:r w:rsidRPr="00225770">
        <w:rPr>
          <w:rFonts w:ascii="Times New Roman" w:eastAsia="Times New Roman" w:hAnsi="Times New Roman" w:cs="Times New Roman"/>
          <w:color w:val="2D2D2D"/>
          <w:kern w:val="0"/>
          <w:sz w:val="20"/>
          <w:szCs w:val="20"/>
          <w:lang w:eastAsia="es-CO"/>
          <w14:ligatures w14:val="none"/>
        </w:rPr>
        <w:fldChar w:fldCharType="end"/>
      </w:r>
      <w:r w:rsidRPr="00225770">
        <w:rPr>
          <w:rFonts w:ascii="Times New Roman" w:eastAsia="Times New Roman" w:hAnsi="Times New Roman" w:cs="Times New Roman"/>
          <w:color w:val="2D2D2D"/>
          <w:kern w:val="0"/>
          <w:sz w:val="20"/>
          <w:szCs w:val="20"/>
          <w:shd w:val="clear" w:color="auto" w:fill="FFFFFF"/>
          <w:lang w:eastAsia="es-CO"/>
          <w14:ligatures w14:val="none"/>
        </w:rPr>
        <w:t> </w:t>
      </w:r>
      <w:r w:rsidRPr="00225770">
        <w:rPr>
          <w:rFonts w:ascii="Times New Roman" w:eastAsia="Times New Roman" w:hAnsi="Times New Roman" w:cs="Times New Roman"/>
          <w:color w:val="2D2D2D"/>
          <w:kern w:val="0"/>
          <w:sz w:val="20"/>
          <w:szCs w:val="20"/>
          <w:bdr w:val="none" w:sz="0" w:space="0" w:color="auto" w:frame="1"/>
          <w:shd w:val="clear" w:color="auto" w:fill="FFFFFF"/>
          <w:lang w:eastAsia="es-CO"/>
          <w14:ligatures w14:val="none"/>
        </w:rPr>
        <w:t>T-292 de 2006.</w:t>
      </w:r>
    </w:p>
    <w:bookmarkStart w:id="147" w:name="_ftn61"/>
    <w:p w14:paraId="267C5CAE" w14:textId="77777777" w:rsidR="00225770" w:rsidRPr="00225770" w:rsidRDefault="00225770" w:rsidP="00DE753C">
      <w:pPr>
        <w:spacing w:after="0" w:line="360" w:lineRule="auto"/>
        <w:ind w:left="283" w:hanging="283"/>
        <w:jc w:val="both"/>
        <w:rPr>
          <w:rFonts w:ascii="Times New Roman" w:eastAsia="Times New Roman" w:hAnsi="Times New Roman" w:cs="Times New Roman"/>
          <w:color w:val="2D2D2D"/>
          <w:kern w:val="0"/>
          <w:sz w:val="20"/>
          <w:szCs w:val="20"/>
          <w:lang w:eastAsia="es-CO"/>
          <w14:ligatures w14:val="none"/>
        </w:rPr>
      </w:pPr>
      <w:r w:rsidRPr="00225770">
        <w:rPr>
          <w:rFonts w:ascii="Times New Roman" w:eastAsia="Times New Roman" w:hAnsi="Times New Roman" w:cs="Times New Roman"/>
          <w:color w:val="2D2D2D"/>
          <w:kern w:val="0"/>
          <w:sz w:val="20"/>
          <w:szCs w:val="20"/>
          <w:lang w:eastAsia="es-CO"/>
          <w14:ligatures w14:val="none"/>
        </w:rPr>
        <w:fldChar w:fldCharType="begin"/>
      </w:r>
      <w:r w:rsidRPr="00225770">
        <w:rPr>
          <w:rFonts w:ascii="Times New Roman" w:eastAsia="Times New Roman" w:hAnsi="Times New Roman" w:cs="Times New Roman"/>
          <w:color w:val="2D2D2D"/>
          <w:kern w:val="0"/>
          <w:sz w:val="20"/>
          <w:szCs w:val="20"/>
          <w:lang w:eastAsia="es-CO"/>
          <w14:ligatures w14:val="none"/>
        </w:rPr>
        <w:instrText>HYPERLINK "https://www.corteconstitucional.gov.co/relatoria/2019/C-514-19.htm" \l "_ftnref61" \o ""</w:instrText>
      </w:r>
      <w:r w:rsidRPr="00225770">
        <w:rPr>
          <w:rFonts w:ascii="Times New Roman" w:eastAsia="Times New Roman" w:hAnsi="Times New Roman" w:cs="Times New Roman"/>
          <w:color w:val="2D2D2D"/>
          <w:kern w:val="0"/>
          <w:sz w:val="20"/>
          <w:szCs w:val="20"/>
          <w:lang w:eastAsia="es-CO"/>
          <w14:ligatures w14:val="none"/>
        </w:rPr>
      </w:r>
      <w:r w:rsidRPr="00225770">
        <w:rPr>
          <w:rFonts w:ascii="Times New Roman" w:eastAsia="Times New Roman" w:hAnsi="Times New Roman" w:cs="Times New Roman"/>
          <w:color w:val="2D2D2D"/>
          <w:kern w:val="0"/>
          <w:sz w:val="20"/>
          <w:szCs w:val="20"/>
          <w:lang w:eastAsia="es-CO"/>
          <w14:ligatures w14:val="none"/>
        </w:rPr>
        <w:fldChar w:fldCharType="separate"/>
      </w:r>
      <w:r w:rsidRPr="00225770">
        <w:rPr>
          <w:rFonts w:ascii="Times New Roman" w:eastAsia="Times New Roman" w:hAnsi="Times New Roman" w:cs="Times New Roman"/>
          <w:color w:val="0000FF"/>
          <w:kern w:val="0"/>
          <w:sz w:val="20"/>
          <w:szCs w:val="20"/>
          <w:u w:val="single"/>
          <w:vertAlign w:val="superscript"/>
          <w:lang w:eastAsia="es-CO"/>
          <w14:ligatures w14:val="none"/>
        </w:rPr>
        <w:t>[61]</w:t>
      </w:r>
      <w:r w:rsidRPr="00225770">
        <w:rPr>
          <w:rFonts w:ascii="Times New Roman" w:eastAsia="Times New Roman" w:hAnsi="Times New Roman" w:cs="Times New Roman"/>
          <w:color w:val="2D2D2D"/>
          <w:kern w:val="0"/>
          <w:sz w:val="20"/>
          <w:szCs w:val="20"/>
          <w:lang w:eastAsia="es-CO"/>
          <w14:ligatures w14:val="none"/>
        </w:rPr>
        <w:fldChar w:fldCharType="end"/>
      </w:r>
      <w:bookmarkEnd w:id="147"/>
      <w:r w:rsidRPr="00225770">
        <w:rPr>
          <w:rFonts w:ascii="Times New Roman" w:eastAsia="Times New Roman" w:hAnsi="Times New Roman" w:cs="Times New Roman"/>
          <w:color w:val="2D2D2D"/>
          <w:kern w:val="0"/>
          <w:sz w:val="20"/>
          <w:szCs w:val="20"/>
          <w:lang w:eastAsia="es-CO"/>
          <w14:ligatures w14:val="none"/>
        </w:rPr>
        <w:t> </w:t>
      </w:r>
      <w:bookmarkEnd w:id="99"/>
      <w:r w:rsidRPr="00225770">
        <w:rPr>
          <w:rFonts w:ascii="Times New Roman" w:eastAsia="Times New Roman" w:hAnsi="Times New Roman" w:cs="Times New Roman"/>
          <w:color w:val="2D2D2D"/>
          <w:kern w:val="0"/>
          <w:sz w:val="20"/>
          <w:szCs w:val="20"/>
          <w:lang w:eastAsia="es-CO"/>
          <w14:ligatures w14:val="none"/>
        </w:rPr>
        <w:fldChar w:fldCharType="begin"/>
      </w:r>
      <w:r w:rsidRPr="00225770">
        <w:rPr>
          <w:rFonts w:ascii="Times New Roman" w:eastAsia="Times New Roman" w:hAnsi="Times New Roman" w:cs="Times New Roman"/>
          <w:color w:val="2D2D2D"/>
          <w:kern w:val="0"/>
          <w:sz w:val="20"/>
          <w:szCs w:val="20"/>
          <w:lang w:eastAsia="es-CO"/>
          <w14:ligatures w14:val="none"/>
        </w:rPr>
        <w:instrText>HYPERLINK "http://www.corteconstitucional.gov.co/relatoria/2015/C-284-15.htm" \l "_ftnref19"</w:instrText>
      </w:r>
      <w:r w:rsidRPr="00225770">
        <w:rPr>
          <w:rFonts w:ascii="Times New Roman" w:eastAsia="Times New Roman" w:hAnsi="Times New Roman" w:cs="Times New Roman"/>
          <w:color w:val="2D2D2D"/>
          <w:kern w:val="0"/>
          <w:sz w:val="20"/>
          <w:szCs w:val="20"/>
          <w:lang w:eastAsia="es-CO"/>
          <w14:ligatures w14:val="none"/>
        </w:rPr>
      </w:r>
      <w:r w:rsidRPr="00225770">
        <w:rPr>
          <w:rFonts w:ascii="Times New Roman" w:eastAsia="Times New Roman" w:hAnsi="Times New Roman" w:cs="Times New Roman"/>
          <w:color w:val="2D2D2D"/>
          <w:kern w:val="0"/>
          <w:sz w:val="20"/>
          <w:szCs w:val="20"/>
          <w:lang w:eastAsia="es-CO"/>
          <w14:ligatures w14:val="none"/>
        </w:rPr>
        <w:fldChar w:fldCharType="separate"/>
      </w:r>
      <w:r w:rsidRPr="00225770">
        <w:rPr>
          <w:rFonts w:ascii="Times New Roman" w:eastAsia="Times New Roman" w:hAnsi="Times New Roman" w:cs="Times New Roman"/>
          <w:kern w:val="0"/>
          <w:sz w:val="20"/>
          <w:szCs w:val="20"/>
          <w:u w:val="single"/>
          <w:bdr w:val="none" w:sz="0" w:space="0" w:color="auto" w:frame="1"/>
          <w:lang w:eastAsia="es-CO"/>
          <w14:ligatures w14:val="none"/>
        </w:rPr>
        <w:t>[19]</w:t>
      </w:r>
      <w:r w:rsidRPr="00225770">
        <w:rPr>
          <w:rFonts w:ascii="Times New Roman" w:eastAsia="Times New Roman" w:hAnsi="Times New Roman" w:cs="Times New Roman"/>
          <w:color w:val="2D2D2D"/>
          <w:kern w:val="0"/>
          <w:sz w:val="20"/>
          <w:szCs w:val="20"/>
          <w:lang w:eastAsia="es-CO"/>
          <w14:ligatures w14:val="none"/>
        </w:rPr>
        <w:fldChar w:fldCharType="end"/>
      </w:r>
      <w:r w:rsidRPr="00225770">
        <w:rPr>
          <w:rFonts w:ascii="Times New Roman" w:eastAsia="Times New Roman" w:hAnsi="Times New Roman" w:cs="Times New Roman"/>
          <w:color w:val="2D2D2D"/>
          <w:kern w:val="0"/>
          <w:sz w:val="20"/>
          <w:szCs w:val="20"/>
          <w:shd w:val="clear" w:color="auto" w:fill="FFFFFF"/>
          <w:lang w:eastAsia="es-CO"/>
          <w14:ligatures w14:val="none"/>
        </w:rPr>
        <w:t> Sobre el particular puede consultarse la sentencia C-836 de 2001.</w:t>
      </w:r>
    </w:p>
    <w:bookmarkStart w:id="148" w:name="_ftn62"/>
    <w:p w14:paraId="0BFC3CE1" w14:textId="77777777" w:rsidR="00225770" w:rsidRPr="00225770" w:rsidRDefault="00225770" w:rsidP="00DE753C">
      <w:pPr>
        <w:spacing w:after="0" w:line="360" w:lineRule="auto"/>
        <w:ind w:firstLine="1"/>
        <w:jc w:val="both"/>
        <w:rPr>
          <w:rFonts w:ascii="Times New Roman" w:eastAsia="Times New Roman" w:hAnsi="Times New Roman" w:cs="Times New Roman"/>
          <w:color w:val="2D2D2D"/>
          <w:kern w:val="0"/>
          <w:sz w:val="20"/>
          <w:szCs w:val="20"/>
          <w:lang w:eastAsia="es-CO"/>
          <w14:ligatures w14:val="none"/>
        </w:rPr>
      </w:pPr>
      <w:r w:rsidRPr="00225770">
        <w:rPr>
          <w:rFonts w:ascii="Times New Roman" w:eastAsia="Times New Roman" w:hAnsi="Times New Roman" w:cs="Times New Roman"/>
          <w:color w:val="2D2D2D"/>
          <w:kern w:val="0"/>
          <w:sz w:val="20"/>
          <w:szCs w:val="20"/>
          <w:lang w:eastAsia="es-CO"/>
          <w14:ligatures w14:val="none"/>
        </w:rPr>
        <w:fldChar w:fldCharType="begin"/>
      </w:r>
      <w:r w:rsidRPr="00225770">
        <w:rPr>
          <w:rFonts w:ascii="Times New Roman" w:eastAsia="Times New Roman" w:hAnsi="Times New Roman" w:cs="Times New Roman"/>
          <w:color w:val="2D2D2D"/>
          <w:kern w:val="0"/>
          <w:sz w:val="20"/>
          <w:szCs w:val="20"/>
          <w:lang w:eastAsia="es-CO"/>
          <w14:ligatures w14:val="none"/>
        </w:rPr>
        <w:instrText>HYPERLINK "https://www.corteconstitucional.gov.co/relatoria/2019/C-514-19.htm" \l "_ftnref62" \o ""</w:instrText>
      </w:r>
      <w:r w:rsidRPr="00225770">
        <w:rPr>
          <w:rFonts w:ascii="Times New Roman" w:eastAsia="Times New Roman" w:hAnsi="Times New Roman" w:cs="Times New Roman"/>
          <w:color w:val="2D2D2D"/>
          <w:kern w:val="0"/>
          <w:sz w:val="20"/>
          <w:szCs w:val="20"/>
          <w:lang w:eastAsia="es-CO"/>
          <w14:ligatures w14:val="none"/>
        </w:rPr>
      </w:r>
      <w:r w:rsidRPr="00225770">
        <w:rPr>
          <w:rFonts w:ascii="Times New Roman" w:eastAsia="Times New Roman" w:hAnsi="Times New Roman" w:cs="Times New Roman"/>
          <w:color w:val="2D2D2D"/>
          <w:kern w:val="0"/>
          <w:sz w:val="20"/>
          <w:szCs w:val="20"/>
          <w:lang w:eastAsia="es-CO"/>
          <w14:ligatures w14:val="none"/>
        </w:rPr>
        <w:fldChar w:fldCharType="separate"/>
      </w:r>
      <w:r w:rsidRPr="00225770">
        <w:rPr>
          <w:rFonts w:ascii="Times New Roman" w:eastAsia="Times New Roman" w:hAnsi="Times New Roman" w:cs="Times New Roman"/>
          <w:color w:val="0000FF"/>
          <w:kern w:val="0"/>
          <w:sz w:val="20"/>
          <w:szCs w:val="20"/>
          <w:u w:val="single"/>
          <w:vertAlign w:val="superscript"/>
          <w:lang w:eastAsia="es-CO"/>
          <w14:ligatures w14:val="none"/>
        </w:rPr>
        <w:t>[62]</w:t>
      </w:r>
      <w:r w:rsidRPr="00225770">
        <w:rPr>
          <w:rFonts w:ascii="Times New Roman" w:eastAsia="Times New Roman" w:hAnsi="Times New Roman" w:cs="Times New Roman"/>
          <w:color w:val="2D2D2D"/>
          <w:kern w:val="0"/>
          <w:sz w:val="20"/>
          <w:szCs w:val="20"/>
          <w:lang w:eastAsia="es-CO"/>
          <w14:ligatures w14:val="none"/>
        </w:rPr>
        <w:fldChar w:fldCharType="end"/>
      </w:r>
      <w:bookmarkEnd w:id="148"/>
      <w:r w:rsidRPr="00225770">
        <w:rPr>
          <w:rFonts w:ascii="Times New Roman" w:eastAsia="Times New Roman" w:hAnsi="Times New Roman" w:cs="Times New Roman"/>
          <w:color w:val="2D2D2D"/>
          <w:kern w:val="0"/>
          <w:sz w:val="20"/>
          <w:szCs w:val="20"/>
          <w:lang w:eastAsia="es-CO"/>
          <w14:ligatures w14:val="none"/>
        </w:rPr>
        <w:t> </w:t>
      </w:r>
      <w:bookmarkEnd w:id="100"/>
      <w:r w:rsidRPr="00225770">
        <w:rPr>
          <w:rFonts w:ascii="Times New Roman" w:eastAsia="Times New Roman" w:hAnsi="Times New Roman" w:cs="Times New Roman"/>
          <w:color w:val="2D2D2D"/>
          <w:kern w:val="0"/>
          <w:sz w:val="20"/>
          <w:szCs w:val="20"/>
          <w:lang w:eastAsia="es-CO"/>
          <w14:ligatures w14:val="none"/>
        </w:rPr>
        <w:fldChar w:fldCharType="begin"/>
      </w:r>
      <w:r w:rsidRPr="00225770">
        <w:rPr>
          <w:rFonts w:ascii="Times New Roman" w:eastAsia="Times New Roman" w:hAnsi="Times New Roman" w:cs="Times New Roman"/>
          <w:color w:val="2D2D2D"/>
          <w:kern w:val="0"/>
          <w:sz w:val="20"/>
          <w:szCs w:val="20"/>
          <w:lang w:eastAsia="es-CO"/>
          <w14:ligatures w14:val="none"/>
        </w:rPr>
        <w:instrText>HYPERLINK "http://www.corteconstitucional.gov.co/relatoria/2015/C-284-15.htm" \l "_ftnref20"</w:instrText>
      </w:r>
      <w:r w:rsidRPr="00225770">
        <w:rPr>
          <w:rFonts w:ascii="Times New Roman" w:eastAsia="Times New Roman" w:hAnsi="Times New Roman" w:cs="Times New Roman"/>
          <w:color w:val="2D2D2D"/>
          <w:kern w:val="0"/>
          <w:sz w:val="20"/>
          <w:szCs w:val="20"/>
          <w:lang w:eastAsia="es-CO"/>
          <w14:ligatures w14:val="none"/>
        </w:rPr>
      </w:r>
      <w:r w:rsidRPr="00225770">
        <w:rPr>
          <w:rFonts w:ascii="Times New Roman" w:eastAsia="Times New Roman" w:hAnsi="Times New Roman" w:cs="Times New Roman"/>
          <w:color w:val="2D2D2D"/>
          <w:kern w:val="0"/>
          <w:sz w:val="20"/>
          <w:szCs w:val="20"/>
          <w:lang w:eastAsia="es-CO"/>
          <w14:ligatures w14:val="none"/>
        </w:rPr>
        <w:fldChar w:fldCharType="separate"/>
      </w:r>
      <w:r w:rsidRPr="00225770">
        <w:rPr>
          <w:rFonts w:ascii="Times New Roman" w:eastAsia="Times New Roman" w:hAnsi="Times New Roman" w:cs="Times New Roman"/>
          <w:kern w:val="0"/>
          <w:sz w:val="20"/>
          <w:szCs w:val="20"/>
          <w:u w:val="single"/>
          <w:bdr w:val="none" w:sz="0" w:space="0" w:color="auto" w:frame="1"/>
          <w:lang w:eastAsia="es-CO"/>
          <w14:ligatures w14:val="none"/>
        </w:rPr>
        <w:t>[20]</w:t>
      </w:r>
      <w:r w:rsidRPr="00225770">
        <w:rPr>
          <w:rFonts w:ascii="Times New Roman" w:eastAsia="Times New Roman" w:hAnsi="Times New Roman" w:cs="Times New Roman"/>
          <w:color w:val="2D2D2D"/>
          <w:kern w:val="0"/>
          <w:sz w:val="20"/>
          <w:szCs w:val="20"/>
          <w:lang w:eastAsia="es-CO"/>
          <w14:ligatures w14:val="none"/>
        </w:rPr>
        <w:fldChar w:fldCharType="end"/>
      </w:r>
      <w:r w:rsidRPr="00225770">
        <w:rPr>
          <w:rFonts w:ascii="Times New Roman" w:eastAsia="Times New Roman" w:hAnsi="Times New Roman" w:cs="Times New Roman"/>
          <w:color w:val="2D2D2D"/>
          <w:kern w:val="0"/>
          <w:sz w:val="20"/>
          <w:szCs w:val="20"/>
          <w:shd w:val="clear" w:color="auto" w:fill="FFFFFF"/>
          <w:lang w:eastAsia="es-CO"/>
          <w14:ligatures w14:val="none"/>
        </w:rPr>
        <w:t> Sobre la evolución que ha tenido esta materia se encuentran, </w:t>
      </w:r>
      <w:r w:rsidRPr="00225770">
        <w:rPr>
          <w:rFonts w:ascii="Times New Roman" w:eastAsia="Times New Roman" w:hAnsi="Times New Roman" w:cs="Times New Roman"/>
          <w:color w:val="2D2D2D"/>
          <w:kern w:val="0"/>
          <w:sz w:val="20"/>
          <w:szCs w:val="20"/>
          <w:bdr w:val="none" w:sz="0" w:space="0" w:color="auto" w:frame="1"/>
          <w:shd w:val="clear" w:color="auto" w:fill="FFFFFF"/>
          <w:lang w:eastAsia="es-CO"/>
          <w14:ligatures w14:val="none"/>
        </w:rPr>
        <w:t>entre muchas otras, las sentencias C-113 de 1993, C-083 de 1995, C-037 de 1996, SU047 de 1999, C-836 de 2001, T-292 de 2006, C-539 de 2011, C-634 de 2011 y C-588 de 2012.</w:t>
      </w:r>
    </w:p>
    <w:bookmarkStart w:id="149" w:name="_ftn63"/>
    <w:p w14:paraId="66B84A05" w14:textId="77777777" w:rsidR="00225770" w:rsidRPr="00225770" w:rsidRDefault="00225770" w:rsidP="00DE753C">
      <w:pPr>
        <w:spacing w:after="0" w:line="360" w:lineRule="auto"/>
        <w:jc w:val="both"/>
        <w:rPr>
          <w:rFonts w:ascii="Times New Roman" w:eastAsia="Times New Roman" w:hAnsi="Times New Roman" w:cs="Times New Roman"/>
          <w:color w:val="2D2D2D"/>
          <w:kern w:val="0"/>
          <w:sz w:val="28"/>
          <w:szCs w:val="28"/>
          <w:lang w:eastAsia="es-CO"/>
          <w14:ligatures w14:val="none"/>
        </w:rPr>
      </w:pPr>
      <w:r w:rsidRPr="00225770">
        <w:rPr>
          <w:rFonts w:ascii="Times New Roman" w:eastAsia="Times New Roman" w:hAnsi="Times New Roman" w:cs="Times New Roman"/>
          <w:color w:val="2D2D2D"/>
          <w:kern w:val="0"/>
          <w:sz w:val="28"/>
          <w:szCs w:val="28"/>
          <w:lang w:eastAsia="es-CO"/>
          <w14:ligatures w14:val="none"/>
        </w:rPr>
        <w:fldChar w:fldCharType="begin"/>
      </w:r>
      <w:r w:rsidRPr="00225770">
        <w:rPr>
          <w:rFonts w:ascii="Times New Roman" w:eastAsia="Times New Roman" w:hAnsi="Times New Roman" w:cs="Times New Roman"/>
          <w:color w:val="2D2D2D"/>
          <w:kern w:val="0"/>
          <w:sz w:val="28"/>
          <w:szCs w:val="28"/>
          <w:lang w:eastAsia="es-CO"/>
          <w14:ligatures w14:val="none"/>
        </w:rPr>
        <w:instrText>HYPERLINK "https://www.corteconstitucional.gov.co/relatoria/2019/C-514-19.htm" \l "_ftnref63" \o ""</w:instrText>
      </w:r>
      <w:r w:rsidRPr="00225770">
        <w:rPr>
          <w:rFonts w:ascii="Times New Roman" w:eastAsia="Times New Roman" w:hAnsi="Times New Roman" w:cs="Times New Roman"/>
          <w:color w:val="2D2D2D"/>
          <w:kern w:val="0"/>
          <w:sz w:val="28"/>
          <w:szCs w:val="28"/>
          <w:lang w:eastAsia="es-CO"/>
          <w14:ligatures w14:val="none"/>
        </w:rPr>
      </w:r>
      <w:r w:rsidRPr="00225770">
        <w:rPr>
          <w:rFonts w:ascii="Times New Roman" w:eastAsia="Times New Roman" w:hAnsi="Times New Roman" w:cs="Times New Roman"/>
          <w:color w:val="2D2D2D"/>
          <w:kern w:val="0"/>
          <w:sz w:val="28"/>
          <w:szCs w:val="28"/>
          <w:lang w:eastAsia="es-CO"/>
          <w14:ligatures w14:val="none"/>
        </w:rPr>
        <w:fldChar w:fldCharType="separate"/>
      </w:r>
      <w:r w:rsidRPr="00225770">
        <w:rPr>
          <w:rFonts w:ascii="Times New Roman" w:eastAsia="Times New Roman" w:hAnsi="Times New Roman" w:cs="Times New Roman"/>
          <w:color w:val="0000FF"/>
          <w:kern w:val="0"/>
          <w:sz w:val="20"/>
          <w:szCs w:val="20"/>
          <w:u w:val="single"/>
          <w:vertAlign w:val="superscript"/>
          <w:lang w:eastAsia="es-CO"/>
          <w14:ligatures w14:val="none"/>
        </w:rPr>
        <w:t>[63]</w:t>
      </w:r>
      <w:r w:rsidRPr="00225770">
        <w:rPr>
          <w:rFonts w:ascii="Times New Roman" w:eastAsia="Times New Roman" w:hAnsi="Times New Roman" w:cs="Times New Roman"/>
          <w:color w:val="2D2D2D"/>
          <w:kern w:val="0"/>
          <w:sz w:val="28"/>
          <w:szCs w:val="28"/>
          <w:lang w:eastAsia="es-CO"/>
          <w14:ligatures w14:val="none"/>
        </w:rPr>
        <w:fldChar w:fldCharType="end"/>
      </w:r>
      <w:bookmarkEnd w:id="149"/>
      <w:r w:rsidRPr="00225770">
        <w:rPr>
          <w:rFonts w:ascii="Times New Roman" w:eastAsia="Times New Roman" w:hAnsi="Times New Roman" w:cs="Times New Roman"/>
          <w:color w:val="2D2D2D"/>
          <w:kern w:val="0"/>
          <w:sz w:val="20"/>
          <w:szCs w:val="20"/>
          <w:lang w:eastAsia="es-CO"/>
          <w14:ligatures w14:val="none"/>
        </w:rPr>
        <w:t> </w:t>
      </w:r>
      <w:r w:rsidRPr="00225770">
        <w:rPr>
          <w:rFonts w:ascii="Times New Roman" w:eastAsia="Times New Roman" w:hAnsi="Times New Roman" w:cs="Times New Roman"/>
          <w:b/>
          <w:bCs/>
          <w:color w:val="2D2D2D"/>
          <w:kern w:val="0"/>
          <w:sz w:val="20"/>
          <w:szCs w:val="20"/>
          <w:lang w:eastAsia="es-CO"/>
          <w14:ligatures w14:val="none"/>
        </w:rPr>
        <w:t>Ley 1437 de 2011, Art. 10</w:t>
      </w:r>
      <w:r w:rsidRPr="00225770">
        <w:rPr>
          <w:rFonts w:ascii="Times New Roman" w:eastAsia="Times New Roman" w:hAnsi="Times New Roman" w:cs="Times New Roman"/>
          <w:color w:val="2D2D2D"/>
          <w:kern w:val="0"/>
          <w:sz w:val="20"/>
          <w:szCs w:val="20"/>
          <w:lang w:eastAsia="es-CO"/>
          <w14:ligatures w14:val="none"/>
        </w:rPr>
        <w:t>.- “Al resolver los asuntos de su competencia, las autoridades aplicarán las disposiciones constitucionales, legales y reglamentarias de manera uniforme a situaciones que tengan los mismos supuestos fácticos y jurídicos. Con este propósito, al adoptar las decisiones de su competencia, deberán tener en cuenta las sentencias de unificación jurisprudencial del Consejo de Estado en las que se interpreten y apliquen dichas normas.”</w:t>
      </w:r>
      <w:r w:rsidRPr="00225770">
        <w:rPr>
          <w:rFonts w:ascii="Times New Roman" w:eastAsia="Times New Roman" w:hAnsi="Times New Roman" w:cs="Times New Roman"/>
          <w:color w:val="2D2D2D"/>
          <w:kern w:val="0"/>
          <w:sz w:val="28"/>
          <w:szCs w:val="28"/>
          <w:lang w:eastAsia="es-CO"/>
          <w14:ligatures w14:val="none"/>
        </w:rPr>
        <w:t> </w:t>
      </w:r>
      <w:r w:rsidRPr="00225770">
        <w:rPr>
          <w:rFonts w:ascii="Times New Roman" w:eastAsia="Times New Roman" w:hAnsi="Times New Roman" w:cs="Times New Roman"/>
          <w:color w:val="2D2D2D"/>
          <w:kern w:val="0"/>
          <w:sz w:val="20"/>
          <w:szCs w:val="20"/>
          <w:lang w:eastAsia="es-CO"/>
          <w14:ligatures w14:val="none"/>
        </w:rPr>
        <w:t>Este artículo fue declarado exequible </w:t>
      </w:r>
      <w:r w:rsidRPr="00225770">
        <w:rPr>
          <w:rFonts w:ascii="Times New Roman" w:eastAsia="Times New Roman" w:hAnsi="Times New Roman" w:cs="Times New Roman"/>
          <w:i/>
          <w:iCs/>
          <w:color w:val="2D2D2D"/>
          <w:kern w:val="0"/>
          <w:sz w:val="20"/>
          <w:szCs w:val="20"/>
          <w:lang w:eastAsia="es-CO"/>
          <w14:ligatures w14:val="none"/>
        </w:rPr>
        <w:t xml:space="preserve">“en el entendido que las autoridades tendrán en cuenta, junto con las sentencias de unificación jurisprudencial proferidas por el Consejo de Estado y de manera preferente, las decisiones de la Corte Constitucional que interpreten las normas constitucionales aplicables a la resolución de los asuntos de su competencia. Esto sin perjuicio del carácter obligatorio erga </w:t>
      </w:r>
      <w:r w:rsidRPr="00225770">
        <w:rPr>
          <w:rFonts w:ascii="Times New Roman" w:eastAsia="Times New Roman" w:hAnsi="Times New Roman" w:cs="Times New Roman"/>
          <w:i/>
          <w:iCs/>
          <w:color w:val="2D2D2D"/>
          <w:kern w:val="0"/>
          <w:sz w:val="20"/>
          <w:szCs w:val="20"/>
          <w:lang w:eastAsia="es-CO"/>
          <w14:ligatures w14:val="none"/>
        </w:rPr>
        <w:lastRenderedPageBreak/>
        <w:t>omnes de las sentencias que efectúan el control abstracto de constitucionalidad.” </w:t>
      </w:r>
      <w:r w:rsidRPr="00225770">
        <w:rPr>
          <w:rFonts w:ascii="Times New Roman" w:eastAsia="Times New Roman" w:hAnsi="Times New Roman" w:cs="Times New Roman"/>
          <w:color w:val="2D2D2D"/>
          <w:kern w:val="0"/>
          <w:sz w:val="20"/>
          <w:szCs w:val="20"/>
          <w:lang w:eastAsia="es-CO"/>
          <w14:ligatures w14:val="none"/>
        </w:rPr>
        <w:t>(Sentencia C-634 de 2011, MP Luis Ernesto Vargas Silva).</w:t>
      </w:r>
    </w:p>
    <w:bookmarkStart w:id="150" w:name="_ftn64"/>
    <w:p w14:paraId="46FC8A31" w14:textId="77777777" w:rsidR="00225770" w:rsidRPr="00225770" w:rsidRDefault="00225770" w:rsidP="00DE753C">
      <w:pPr>
        <w:spacing w:after="0" w:line="360" w:lineRule="auto"/>
        <w:ind w:firstLine="1"/>
        <w:jc w:val="both"/>
        <w:rPr>
          <w:rFonts w:ascii="Times New Roman" w:eastAsia="Times New Roman" w:hAnsi="Times New Roman" w:cs="Times New Roman"/>
          <w:color w:val="2D2D2D"/>
          <w:kern w:val="0"/>
          <w:sz w:val="20"/>
          <w:szCs w:val="20"/>
          <w:lang w:eastAsia="es-CO"/>
          <w14:ligatures w14:val="none"/>
        </w:rPr>
      </w:pPr>
      <w:r w:rsidRPr="00225770">
        <w:rPr>
          <w:rFonts w:ascii="Times New Roman" w:eastAsia="Times New Roman" w:hAnsi="Times New Roman" w:cs="Times New Roman"/>
          <w:color w:val="2D2D2D"/>
          <w:kern w:val="0"/>
          <w:sz w:val="20"/>
          <w:szCs w:val="20"/>
          <w:lang w:eastAsia="es-CO"/>
          <w14:ligatures w14:val="none"/>
        </w:rPr>
        <w:fldChar w:fldCharType="begin"/>
      </w:r>
      <w:r w:rsidRPr="00225770">
        <w:rPr>
          <w:rFonts w:ascii="Times New Roman" w:eastAsia="Times New Roman" w:hAnsi="Times New Roman" w:cs="Times New Roman"/>
          <w:color w:val="2D2D2D"/>
          <w:kern w:val="0"/>
          <w:sz w:val="20"/>
          <w:szCs w:val="20"/>
          <w:lang w:eastAsia="es-CO"/>
          <w14:ligatures w14:val="none"/>
        </w:rPr>
        <w:instrText>HYPERLINK "https://www.corteconstitucional.gov.co/relatoria/2019/C-514-19.htm" \l "_ftnref64" \o ""</w:instrText>
      </w:r>
      <w:r w:rsidRPr="00225770">
        <w:rPr>
          <w:rFonts w:ascii="Times New Roman" w:eastAsia="Times New Roman" w:hAnsi="Times New Roman" w:cs="Times New Roman"/>
          <w:color w:val="2D2D2D"/>
          <w:kern w:val="0"/>
          <w:sz w:val="20"/>
          <w:szCs w:val="20"/>
          <w:lang w:eastAsia="es-CO"/>
          <w14:ligatures w14:val="none"/>
        </w:rPr>
      </w:r>
      <w:r w:rsidRPr="00225770">
        <w:rPr>
          <w:rFonts w:ascii="Times New Roman" w:eastAsia="Times New Roman" w:hAnsi="Times New Roman" w:cs="Times New Roman"/>
          <w:color w:val="2D2D2D"/>
          <w:kern w:val="0"/>
          <w:sz w:val="20"/>
          <w:szCs w:val="20"/>
          <w:lang w:eastAsia="es-CO"/>
          <w14:ligatures w14:val="none"/>
        </w:rPr>
        <w:fldChar w:fldCharType="separate"/>
      </w:r>
      <w:r w:rsidRPr="00225770">
        <w:rPr>
          <w:rFonts w:ascii="Times New Roman" w:eastAsia="Times New Roman" w:hAnsi="Times New Roman" w:cs="Times New Roman"/>
          <w:color w:val="0000FF"/>
          <w:kern w:val="0"/>
          <w:sz w:val="20"/>
          <w:szCs w:val="20"/>
          <w:u w:val="single"/>
          <w:vertAlign w:val="superscript"/>
          <w:lang w:eastAsia="es-CO"/>
          <w14:ligatures w14:val="none"/>
        </w:rPr>
        <w:t>[64]</w:t>
      </w:r>
      <w:r w:rsidRPr="00225770">
        <w:rPr>
          <w:rFonts w:ascii="Times New Roman" w:eastAsia="Times New Roman" w:hAnsi="Times New Roman" w:cs="Times New Roman"/>
          <w:color w:val="2D2D2D"/>
          <w:kern w:val="0"/>
          <w:sz w:val="20"/>
          <w:szCs w:val="20"/>
          <w:lang w:eastAsia="es-CO"/>
          <w14:ligatures w14:val="none"/>
        </w:rPr>
        <w:fldChar w:fldCharType="end"/>
      </w:r>
      <w:bookmarkEnd w:id="150"/>
      <w:r w:rsidRPr="00225770">
        <w:rPr>
          <w:rFonts w:ascii="Times New Roman" w:eastAsia="Times New Roman" w:hAnsi="Times New Roman" w:cs="Times New Roman"/>
          <w:color w:val="2D2D2D"/>
          <w:kern w:val="0"/>
          <w:sz w:val="20"/>
          <w:szCs w:val="20"/>
          <w:lang w:eastAsia="es-CO"/>
          <w14:ligatures w14:val="none"/>
        </w:rPr>
        <w:t xml:space="preserve"> Sentencia C-634 de 2011, MP Luis Ernesto Vargas Silva. En el mismo también ser puede consultar la Sentencia T-116 de 2004, </w:t>
      </w:r>
      <w:proofErr w:type="spellStart"/>
      <w:r w:rsidRPr="00225770">
        <w:rPr>
          <w:rFonts w:ascii="Times New Roman" w:eastAsia="Times New Roman" w:hAnsi="Times New Roman" w:cs="Times New Roman"/>
          <w:color w:val="2D2D2D"/>
          <w:kern w:val="0"/>
          <w:sz w:val="20"/>
          <w:szCs w:val="20"/>
          <w:lang w:eastAsia="es-CO"/>
          <w14:ligatures w14:val="none"/>
        </w:rPr>
        <w:t>Mp</w:t>
      </w:r>
      <w:proofErr w:type="spellEnd"/>
      <w:r w:rsidRPr="00225770">
        <w:rPr>
          <w:rFonts w:ascii="Times New Roman" w:eastAsia="Times New Roman" w:hAnsi="Times New Roman" w:cs="Times New Roman"/>
          <w:color w:val="2D2D2D"/>
          <w:kern w:val="0"/>
          <w:sz w:val="20"/>
          <w:szCs w:val="20"/>
          <w:lang w:eastAsia="es-CO"/>
          <w14:ligatures w14:val="none"/>
        </w:rPr>
        <w:t xml:space="preserve"> Eduardo Montealegre </w:t>
      </w:r>
      <w:proofErr w:type="spellStart"/>
      <w:r w:rsidRPr="00225770">
        <w:rPr>
          <w:rFonts w:ascii="Times New Roman" w:eastAsia="Times New Roman" w:hAnsi="Times New Roman" w:cs="Times New Roman"/>
          <w:color w:val="2D2D2D"/>
          <w:kern w:val="0"/>
          <w:sz w:val="20"/>
          <w:szCs w:val="20"/>
          <w:lang w:eastAsia="es-CO"/>
          <w14:ligatures w14:val="none"/>
        </w:rPr>
        <w:t>Lynett</w:t>
      </w:r>
      <w:proofErr w:type="spellEnd"/>
      <w:r w:rsidRPr="00225770">
        <w:rPr>
          <w:rFonts w:ascii="Times New Roman" w:eastAsia="Times New Roman" w:hAnsi="Times New Roman" w:cs="Times New Roman"/>
          <w:color w:val="2D2D2D"/>
          <w:kern w:val="0"/>
          <w:sz w:val="20"/>
          <w:szCs w:val="20"/>
          <w:lang w:eastAsia="es-CO"/>
          <w14:ligatures w14:val="none"/>
        </w:rPr>
        <w:t>.</w:t>
      </w:r>
    </w:p>
    <w:bookmarkStart w:id="151" w:name="_ftn65"/>
    <w:p w14:paraId="614E549D" w14:textId="77777777" w:rsidR="00225770" w:rsidRPr="00225770" w:rsidRDefault="00225770" w:rsidP="00DE753C">
      <w:pPr>
        <w:spacing w:after="0" w:line="360" w:lineRule="auto"/>
        <w:ind w:firstLine="1"/>
        <w:jc w:val="both"/>
        <w:rPr>
          <w:rFonts w:ascii="Times New Roman" w:eastAsia="Times New Roman" w:hAnsi="Times New Roman" w:cs="Times New Roman"/>
          <w:color w:val="2D2D2D"/>
          <w:kern w:val="0"/>
          <w:sz w:val="20"/>
          <w:szCs w:val="20"/>
          <w:lang w:eastAsia="es-CO"/>
          <w14:ligatures w14:val="none"/>
        </w:rPr>
      </w:pPr>
      <w:r w:rsidRPr="00225770">
        <w:rPr>
          <w:rFonts w:ascii="Times New Roman" w:eastAsia="Times New Roman" w:hAnsi="Times New Roman" w:cs="Times New Roman"/>
          <w:color w:val="2D2D2D"/>
          <w:kern w:val="0"/>
          <w:sz w:val="20"/>
          <w:szCs w:val="20"/>
          <w:lang w:eastAsia="es-CO"/>
          <w14:ligatures w14:val="none"/>
        </w:rPr>
        <w:fldChar w:fldCharType="begin"/>
      </w:r>
      <w:r w:rsidRPr="00225770">
        <w:rPr>
          <w:rFonts w:ascii="Times New Roman" w:eastAsia="Times New Roman" w:hAnsi="Times New Roman" w:cs="Times New Roman"/>
          <w:color w:val="2D2D2D"/>
          <w:kern w:val="0"/>
          <w:sz w:val="20"/>
          <w:szCs w:val="20"/>
          <w:lang w:eastAsia="es-CO"/>
          <w14:ligatures w14:val="none"/>
        </w:rPr>
        <w:instrText>HYPERLINK "https://www.corteconstitucional.gov.co/relatoria/2019/C-514-19.htm" \l "_ftnref65" \o ""</w:instrText>
      </w:r>
      <w:r w:rsidRPr="00225770">
        <w:rPr>
          <w:rFonts w:ascii="Times New Roman" w:eastAsia="Times New Roman" w:hAnsi="Times New Roman" w:cs="Times New Roman"/>
          <w:color w:val="2D2D2D"/>
          <w:kern w:val="0"/>
          <w:sz w:val="20"/>
          <w:szCs w:val="20"/>
          <w:lang w:eastAsia="es-CO"/>
          <w14:ligatures w14:val="none"/>
        </w:rPr>
      </w:r>
      <w:r w:rsidRPr="00225770">
        <w:rPr>
          <w:rFonts w:ascii="Times New Roman" w:eastAsia="Times New Roman" w:hAnsi="Times New Roman" w:cs="Times New Roman"/>
          <w:color w:val="2D2D2D"/>
          <w:kern w:val="0"/>
          <w:sz w:val="20"/>
          <w:szCs w:val="20"/>
          <w:lang w:eastAsia="es-CO"/>
          <w14:ligatures w14:val="none"/>
        </w:rPr>
        <w:fldChar w:fldCharType="separate"/>
      </w:r>
      <w:r w:rsidRPr="00225770">
        <w:rPr>
          <w:rFonts w:ascii="Times New Roman" w:eastAsia="Times New Roman" w:hAnsi="Times New Roman" w:cs="Times New Roman"/>
          <w:color w:val="0000FF"/>
          <w:kern w:val="0"/>
          <w:sz w:val="20"/>
          <w:szCs w:val="20"/>
          <w:u w:val="single"/>
          <w:vertAlign w:val="superscript"/>
          <w:lang w:eastAsia="es-CO"/>
          <w14:ligatures w14:val="none"/>
        </w:rPr>
        <w:t>[65]</w:t>
      </w:r>
      <w:r w:rsidRPr="00225770">
        <w:rPr>
          <w:rFonts w:ascii="Times New Roman" w:eastAsia="Times New Roman" w:hAnsi="Times New Roman" w:cs="Times New Roman"/>
          <w:color w:val="2D2D2D"/>
          <w:kern w:val="0"/>
          <w:sz w:val="20"/>
          <w:szCs w:val="20"/>
          <w:lang w:eastAsia="es-CO"/>
          <w14:ligatures w14:val="none"/>
        </w:rPr>
        <w:fldChar w:fldCharType="end"/>
      </w:r>
      <w:bookmarkEnd w:id="151"/>
      <w:r w:rsidRPr="00225770">
        <w:rPr>
          <w:rFonts w:ascii="Times New Roman" w:eastAsia="Times New Roman" w:hAnsi="Times New Roman" w:cs="Times New Roman"/>
          <w:color w:val="2D2D2D"/>
          <w:kern w:val="0"/>
          <w:sz w:val="20"/>
          <w:szCs w:val="20"/>
          <w:lang w:eastAsia="es-CO"/>
          <w14:ligatures w14:val="none"/>
        </w:rPr>
        <w:t> En efecto, si bien la doctrina especializada llegó a señalar que </w:t>
      </w:r>
      <w:r w:rsidRPr="00225770">
        <w:rPr>
          <w:rFonts w:ascii="Times New Roman" w:eastAsia="Times New Roman" w:hAnsi="Times New Roman" w:cs="Times New Roman"/>
          <w:i/>
          <w:iCs/>
          <w:color w:val="2D2D2D"/>
          <w:kern w:val="0"/>
          <w:sz w:val="20"/>
          <w:szCs w:val="20"/>
          <w:lang w:eastAsia="es-CO"/>
          <w14:ligatures w14:val="none"/>
        </w:rPr>
        <w:t xml:space="preserve">“(…) el Consejo de Estado, desde el año de 1987 ha venido sosteniendo que los conceptos administrativos en materia de interpretación tributaria no son demandables ante la jurisdicción </w:t>
      </w:r>
      <w:proofErr w:type="gramStart"/>
      <w:r w:rsidRPr="00225770">
        <w:rPr>
          <w:rFonts w:ascii="Times New Roman" w:eastAsia="Times New Roman" w:hAnsi="Times New Roman" w:cs="Times New Roman"/>
          <w:i/>
          <w:iCs/>
          <w:color w:val="2D2D2D"/>
          <w:kern w:val="0"/>
          <w:sz w:val="20"/>
          <w:szCs w:val="20"/>
          <w:lang w:eastAsia="es-CO"/>
          <w14:ligatures w14:val="none"/>
        </w:rPr>
        <w:t>contencioso administrativa</w:t>
      </w:r>
      <w:proofErr w:type="gramEnd"/>
      <w:r w:rsidRPr="00225770">
        <w:rPr>
          <w:rFonts w:ascii="Times New Roman" w:eastAsia="Times New Roman" w:hAnsi="Times New Roman" w:cs="Times New Roman"/>
          <w:i/>
          <w:iCs/>
          <w:color w:val="2D2D2D"/>
          <w:kern w:val="0"/>
          <w:sz w:val="20"/>
          <w:szCs w:val="20"/>
          <w:lang w:eastAsia="es-CO"/>
          <w14:ligatures w14:val="none"/>
        </w:rPr>
        <w:t>, en razón de que no contienen decisiones, sino la expresión de simples opiniones”</w:t>
      </w:r>
      <w:r w:rsidRPr="00225770">
        <w:rPr>
          <w:rFonts w:ascii="Times New Roman" w:eastAsia="Times New Roman" w:hAnsi="Times New Roman" w:cs="Times New Roman"/>
          <w:smallCaps/>
          <w:color w:val="2D2D2D"/>
          <w:kern w:val="0"/>
          <w:sz w:val="20"/>
          <w:szCs w:val="20"/>
          <w:lang w:eastAsia="es-CO"/>
          <w14:ligatures w14:val="none"/>
        </w:rPr>
        <w:t> (Bravo Arteaga</w:t>
      </w:r>
      <w:r w:rsidRPr="00225770">
        <w:rPr>
          <w:rFonts w:ascii="Times New Roman" w:eastAsia="Times New Roman" w:hAnsi="Times New Roman" w:cs="Times New Roman"/>
          <w:color w:val="2D2D2D"/>
          <w:kern w:val="0"/>
          <w:sz w:val="20"/>
          <w:szCs w:val="20"/>
          <w:lang w:eastAsia="es-CO"/>
          <w14:ligatures w14:val="none"/>
        </w:rPr>
        <w:t>, Juan Rafael. </w:t>
      </w:r>
      <w:r w:rsidRPr="00225770">
        <w:rPr>
          <w:rFonts w:ascii="Times New Roman" w:eastAsia="Times New Roman" w:hAnsi="Times New Roman" w:cs="Times New Roman"/>
          <w:i/>
          <w:iCs/>
          <w:color w:val="2D2D2D"/>
          <w:kern w:val="0"/>
          <w:sz w:val="20"/>
          <w:szCs w:val="20"/>
          <w:u w:val="single"/>
          <w:lang w:eastAsia="es-CO"/>
          <w14:ligatures w14:val="none"/>
        </w:rPr>
        <w:t>Nociones Fundamentales de Derecho Tributario</w:t>
      </w:r>
      <w:r w:rsidRPr="00225770">
        <w:rPr>
          <w:rFonts w:ascii="Times New Roman" w:eastAsia="Times New Roman" w:hAnsi="Times New Roman" w:cs="Times New Roman"/>
          <w:color w:val="2D2D2D"/>
          <w:kern w:val="0"/>
          <w:sz w:val="20"/>
          <w:szCs w:val="20"/>
          <w:lang w:eastAsia="es-CO"/>
          <w14:ligatures w14:val="none"/>
        </w:rPr>
        <w:t>. 3ª edición, 2000. Legis. Pág. 146.), el carácter de interpretación oficial y la obligatoriedad de dichos conceptos para los empleados de la DIAN tiene la virtud de darles el carácter de actos decisorios de la Administración con evidentes consecuencias jurídicas para el contribuyente. Y si ello es así, con arreglo a lo previsto por la Sentencia C-487 de 1996 (MP Antonio Barrera Carbonell) según la cual</w:t>
      </w:r>
      <w:r w:rsidRPr="00225770">
        <w:rPr>
          <w:rFonts w:ascii="Times New Roman" w:eastAsia="Times New Roman" w:hAnsi="Times New Roman" w:cs="Times New Roman"/>
          <w:i/>
          <w:iCs/>
          <w:color w:val="2D2D2D"/>
          <w:kern w:val="0"/>
          <w:sz w:val="20"/>
          <w:szCs w:val="20"/>
          <w:bdr w:val="none" w:sz="0" w:space="0" w:color="auto" w:frame="1"/>
          <w:lang w:eastAsia="es-CO"/>
          <w14:ligatures w14:val="none"/>
        </w:rPr>
        <w:t> “cuando el concepto tiene un carácter autorregulador de la actividad administrativa y se impone su exigencia a terceros, bien puede considerarse como un acto decisorio de la Administración, con las consecuencias jurídicas que ello apareja. En tal virtud, deja de ser un concepto y se convierte en un acto administrativo </w:t>
      </w:r>
      <w:r w:rsidRPr="00225770">
        <w:rPr>
          <w:rFonts w:ascii="Times New Roman" w:eastAsia="Times New Roman" w:hAnsi="Times New Roman" w:cs="Times New Roman"/>
          <w:color w:val="2D2D2D"/>
          <w:kern w:val="0"/>
          <w:sz w:val="20"/>
          <w:szCs w:val="20"/>
          <w:bdr w:val="none" w:sz="0" w:space="0" w:color="auto" w:frame="1"/>
          <w:lang w:eastAsia="es-CO"/>
          <w14:ligatures w14:val="none"/>
        </w:rPr>
        <w:t>(…</w:t>
      </w:r>
      <w:proofErr w:type="gramStart"/>
      <w:r w:rsidRPr="00225770">
        <w:rPr>
          <w:rFonts w:ascii="Times New Roman" w:eastAsia="Times New Roman" w:hAnsi="Times New Roman" w:cs="Times New Roman"/>
          <w:color w:val="2D2D2D"/>
          <w:kern w:val="0"/>
          <w:sz w:val="20"/>
          <w:szCs w:val="20"/>
          <w:bdr w:val="none" w:sz="0" w:space="0" w:color="auto" w:frame="1"/>
          <w:lang w:eastAsia="es-CO"/>
          <w14:ligatures w14:val="none"/>
        </w:rPr>
        <w:t>)”</w:t>
      </w:r>
      <w:r w:rsidRPr="00225770">
        <w:rPr>
          <w:rFonts w:ascii="Times New Roman" w:eastAsia="Times New Roman" w:hAnsi="Times New Roman" w:cs="Times New Roman"/>
          <w:color w:val="2D2D2D"/>
          <w:kern w:val="0"/>
          <w:sz w:val="20"/>
          <w:szCs w:val="20"/>
          <w:bdr w:val="none" w:sz="0" w:space="0" w:color="auto" w:frame="1"/>
          <w:vertAlign w:val="superscript"/>
          <w:lang w:eastAsia="es-CO"/>
          <w14:ligatures w14:val="none"/>
        </w:rPr>
        <w:t>[</w:t>
      </w:r>
      <w:proofErr w:type="gramEnd"/>
      <w:r w:rsidRPr="00225770">
        <w:rPr>
          <w:rFonts w:ascii="Times New Roman" w:eastAsia="Times New Roman" w:hAnsi="Times New Roman" w:cs="Times New Roman"/>
          <w:color w:val="2D2D2D"/>
          <w:kern w:val="0"/>
          <w:sz w:val="20"/>
          <w:szCs w:val="20"/>
          <w:bdr w:val="none" w:sz="0" w:space="0" w:color="auto" w:frame="1"/>
          <w:vertAlign w:val="superscript"/>
          <w:lang w:eastAsia="es-CO"/>
          <w14:ligatures w14:val="none"/>
        </w:rPr>
        <w:t>65]</w:t>
      </w:r>
      <w:r w:rsidRPr="00225770">
        <w:rPr>
          <w:rFonts w:ascii="Times New Roman" w:eastAsia="Times New Roman" w:hAnsi="Times New Roman" w:cs="Times New Roman"/>
          <w:color w:val="2D2D2D"/>
          <w:kern w:val="0"/>
          <w:sz w:val="20"/>
          <w:szCs w:val="20"/>
          <w:bdr w:val="none" w:sz="0" w:space="0" w:color="auto" w:frame="1"/>
          <w:lang w:eastAsia="es-CO"/>
          <w14:ligatures w14:val="none"/>
        </w:rPr>
        <w:t>, para la Corte es claro que tales conceptos pueden ser objeto de control ante la jurisdicción de lo contencioso administrativo.</w:t>
      </w:r>
    </w:p>
    <w:bookmarkStart w:id="152" w:name="_ftn66"/>
    <w:p w14:paraId="1510EA92" w14:textId="77777777" w:rsidR="00225770" w:rsidRPr="00225770" w:rsidRDefault="00225770" w:rsidP="00DE753C">
      <w:pPr>
        <w:spacing w:after="0" w:line="360" w:lineRule="auto"/>
        <w:jc w:val="both"/>
        <w:rPr>
          <w:rFonts w:ascii="Times New Roman" w:eastAsia="Times New Roman" w:hAnsi="Times New Roman" w:cs="Times New Roman"/>
          <w:color w:val="2D2D2D"/>
          <w:kern w:val="0"/>
          <w:sz w:val="28"/>
          <w:szCs w:val="28"/>
          <w:lang w:eastAsia="es-CO"/>
          <w14:ligatures w14:val="none"/>
        </w:rPr>
      </w:pPr>
      <w:r w:rsidRPr="00225770">
        <w:rPr>
          <w:rFonts w:ascii="Times New Roman" w:eastAsia="Times New Roman" w:hAnsi="Times New Roman" w:cs="Times New Roman"/>
          <w:color w:val="2D2D2D"/>
          <w:kern w:val="0"/>
          <w:sz w:val="28"/>
          <w:szCs w:val="28"/>
          <w:lang w:eastAsia="es-CO"/>
          <w14:ligatures w14:val="none"/>
        </w:rPr>
        <w:fldChar w:fldCharType="begin"/>
      </w:r>
      <w:r w:rsidRPr="00225770">
        <w:rPr>
          <w:rFonts w:ascii="Times New Roman" w:eastAsia="Times New Roman" w:hAnsi="Times New Roman" w:cs="Times New Roman"/>
          <w:color w:val="2D2D2D"/>
          <w:kern w:val="0"/>
          <w:sz w:val="28"/>
          <w:szCs w:val="28"/>
          <w:lang w:eastAsia="es-CO"/>
          <w14:ligatures w14:val="none"/>
        </w:rPr>
        <w:instrText>HYPERLINK "https://www.corteconstitucional.gov.co/relatoria/2019/C-514-19.htm" \l "_ftnref66" \o ""</w:instrText>
      </w:r>
      <w:r w:rsidRPr="00225770">
        <w:rPr>
          <w:rFonts w:ascii="Times New Roman" w:eastAsia="Times New Roman" w:hAnsi="Times New Roman" w:cs="Times New Roman"/>
          <w:color w:val="2D2D2D"/>
          <w:kern w:val="0"/>
          <w:sz w:val="28"/>
          <w:szCs w:val="28"/>
          <w:lang w:eastAsia="es-CO"/>
          <w14:ligatures w14:val="none"/>
        </w:rPr>
      </w:r>
      <w:r w:rsidRPr="00225770">
        <w:rPr>
          <w:rFonts w:ascii="Times New Roman" w:eastAsia="Times New Roman" w:hAnsi="Times New Roman" w:cs="Times New Roman"/>
          <w:color w:val="2D2D2D"/>
          <w:kern w:val="0"/>
          <w:sz w:val="28"/>
          <w:szCs w:val="28"/>
          <w:lang w:eastAsia="es-CO"/>
          <w14:ligatures w14:val="none"/>
        </w:rPr>
        <w:fldChar w:fldCharType="separate"/>
      </w:r>
      <w:r w:rsidRPr="00225770">
        <w:rPr>
          <w:rFonts w:ascii="Times New Roman" w:eastAsia="Times New Roman" w:hAnsi="Times New Roman" w:cs="Times New Roman"/>
          <w:color w:val="0000FF"/>
          <w:kern w:val="0"/>
          <w:sz w:val="20"/>
          <w:szCs w:val="20"/>
          <w:u w:val="single"/>
          <w:vertAlign w:val="superscript"/>
          <w:lang w:eastAsia="es-CO"/>
          <w14:ligatures w14:val="none"/>
        </w:rPr>
        <w:t>[66]</w:t>
      </w:r>
      <w:r w:rsidRPr="00225770">
        <w:rPr>
          <w:rFonts w:ascii="Times New Roman" w:eastAsia="Times New Roman" w:hAnsi="Times New Roman" w:cs="Times New Roman"/>
          <w:color w:val="2D2D2D"/>
          <w:kern w:val="0"/>
          <w:sz w:val="28"/>
          <w:szCs w:val="28"/>
          <w:lang w:eastAsia="es-CO"/>
          <w14:ligatures w14:val="none"/>
        </w:rPr>
        <w:fldChar w:fldCharType="end"/>
      </w:r>
      <w:bookmarkEnd w:id="152"/>
      <w:r w:rsidRPr="00225770">
        <w:rPr>
          <w:rFonts w:ascii="Times New Roman" w:eastAsia="Times New Roman" w:hAnsi="Times New Roman" w:cs="Times New Roman"/>
          <w:color w:val="2D2D2D"/>
          <w:kern w:val="0"/>
          <w:sz w:val="20"/>
          <w:szCs w:val="20"/>
          <w:lang w:eastAsia="es-CO"/>
          <w14:ligatures w14:val="none"/>
        </w:rPr>
        <w:t> </w:t>
      </w:r>
      <w:r w:rsidRPr="00225770">
        <w:rPr>
          <w:rFonts w:ascii="Times New Roman" w:eastAsia="Times New Roman" w:hAnsi="Times New Roman" w:cs="Times New Roman"/>
          <w:color w:val="2D2D2D"/>
          <w:kern w:val="0"/>
          <w:sz w:val="20"/>
          <w:szCs w:val="20"/>
          <w:bdr w:val="none" w:sz="0" w:space="0" w:color="auto" w:frame="1"/>
          <w:shd w:val="clear" w:color="auto" w:fill="FFFFFF"/>
          <w:lang w:eastAsia="es-CO"/>
          <w14:ligatures w14:val="none"/>
        </w:rPr>
        <w:t>Como dijera el magistrado Alejandro Martínez Caballero en salvamento de voto a la sentencia C-572 de 1997, la imparcialidad judicial </w:t>
      </w:r>
      <w:r w:rsidRPr="00225770">
        <w:rPr>
          <w:rFonts w:ascii="Times New Roman" w:eastAsia="Times New Roman" w:hAnsi="Times New Roman" w:cs="Times New Roman"/>
          <w:i/>
          <w:iCs/>
          <w:color w:val="2D2D2D"/>
          <w:kern w:val="0"/>
          <w:sz w:val="20"/>
          <w:szCs w:val="20"/>
          <w:bdr w:val="none" w:sz="0" w:space="0" w:color="auto" w:frame="1"/>
          <w:shd w:val="clear" w:color="auto" w:fill="FFFFFF"/>
          <w:lang w:eastAsia="es-CO"/>
          <w14:ligatures w14:val="none"/>
        </w:rPr>
        <w:t>“implica </w:t>
      </w:r>
      <w:r w:rsidRPr="00225770">
        <w:rPr>
          <w:rFonts w:ascii="Times New Roman" w:eastAsia="Times New Roman" w:hAnsi="Times New Roman" w:cs="Times New Roman"/>
          <w:b/>
          <w:bCs/>
          <w:i/>
          <w:iCs/>
          <w:color w:val="2D2D2D"/>
          <w:kern w:val="0"/>
          <w:sz w:val="20"/>
          <w:szCs w:val="20"/>
          <w:lang w:eastAsia="es-CO"/>
          <w14:ligatures w14:val="none"/>
        </w:rPr>
        <w:t>la capacidad de tomar en consideración todos los puntos de vista y todos los intereses en juego</w:t>
      </w:r>
      <w:r w:rsidRPr="00225770">
        <w:rPr>
          <w:rFonts w:ascii="Times New Roman" w:eastAsia="Times New Roman" w:hAnsi="Times New Roman" w:cs="Times New Roman"/>
          <w:i/>
          <w:iCs/>
          <w:color w:val="2D2D2D"/>
          <w:kern w:val="0"/>
          <w:sz w:val="20"/>
          <w:szCs w:val="20"/>
          <w:lang w:eastAsia="es-CO"/>
          <w14:ligatures w14:val="none"/>
        </w:rPr>
        <w:t>, a fin de ponderarlos cuidadosamente a la luz de la normatividad que debe aplicar, para de esa manera tomar la mejor decisión posible”; </w:t>
      </w:r>
      <w:r w:rsidRPr="00225770">
        <w:rPr>
          <w:rFonts w:ascii="Times New Roman" w:eastAsia="Times New Roman" w:hAnsi="Times New Roman" w:cs="Times New Roman"/>
          <w:color w:val="2D2D2D"/>
          <w:kern w:val="0"/>
          <w:sz w:val="20"/>
          <w:szCs w:val="20"/>
          <w:lang w:eastAsia="es-CO"/>
          <w14:ligatures w14:val="none"/>
        </w:rPr>
        <w:t>y</w:t>
      </w:r>
      <w:r w:rsidRPr="00225770">
        <w:rPr>
          <w:rFonts w:ascii="Times New Roman" w:eastAsia="Times New Roman" w:hAnsi="Times New Roman" w:cs="Times New Roman"/>
          <w:i/>
          <w:iCs/>
          <w:color w:val="2D2D2D"/>
          <w:kern w:val="0"/>
          <w:sz w:val="20"/>
          <w:szCs w:val="20"/>
          <w:lang w:eastAsia="es-CO"/>
          <w14:ligatures w14:val="none"/>
        </w:rPr>
        <w:t> </w:t>
      </w:r>
      <w:r w:rsidRPr="00225770">
        <w:rPr>
          <w:rFonts w:ascii="Times New Roman" w:eastAsia="Times New Roman" w:hAnsi="Times New Roman" w:cs="Times New Roman"/>
          <w:color w:val="2D2D2D"/>
          <w:kern w:val="0"/>
          <w:sz w:val="20"/>
          <w:szCs w:val="20"/>
          <w:lang w:eastAsia="es-CO"/>
          <w14:ligatures w14:val="none"/>
        </w:rPr>
        <w:t>si “</w:t>
      </w:r>
      <w:r w:rsidRPr="00225770">
        <w:rPr>
          <w:rFonts w:ascii="Times New Roman" w:eastAsia="Times New Roman" w:hAnsi="Times New Roman" w:cs="Times New Roman"/>
          <w:i/>
          <w:iCs/>
          <w:color w:val="2D2D2D"/>
          <w:kern w:val="0"/>
          <w:sz w:val="20"/>
          <w:szCs w:val="20"/>
          <w:lang w:eastAsia="es-CO"/>
          <w14:ligatures w14:val="none"/>
        </w:rPr>
        <w:t>(p)ara funcionar eficazmente, el derecho debe ser aceptado, y [por ende] </w:t>
      </w:r>
      <w:r w:rsidRPr="00225770">
        <w:rPr>
          <w:rFonts w:ascii="Times New Roman" w:eastAsia="Times New Roman" w:hAnsi="Times New Roman" w:cs="Times New Roman"/>
          <w:b/>
          <w:bCs/>
          <w:i/>
          <w:iCs/>
          <w:color w:val="2D2D2D"/>
          <w:kern w:val="0"/>
          <w:sz w:val="20"/>
          <w:szCs w:val="20"/>
          <w:lang w:eastAsia="es-CO"/>
          <w14:ligatures w14:val="none"/>
        </w:rPr>
        <w:t>el juez no puede alinearse con una de las partes, y desconocer los argumentos, intereses y pretensiones de la otra parte</w:t>
      </w:r>
      <w:r w:rsidRPr="00225770">
        <w:rPr>
          <w:rFonts w:ascii="Times New Roman" w:eastAsia="Times New Roman" w:hAnsi="Times New Roman" w:cs="Times New Roman"/>
          <w:i/>
          <w:iCs/>
          <w:color w:val="2D2D2D"/>
          <w:kern w:val="0"/>
          <w:sz w:val="20"/>
          <w:szCs w:val="20"/>
          <w:lang w:eastAsia="es-CO"/>
          <w14:ligatures w14:val="none"/>
        </w:rPr>
        <w:t>, por cuanto dejaría de jugar el papel mediador que le es consustancial</w:t>
      </w:r>
      <w:r w:rsidRPr="00225770">
        <w:rPr>
          <w:rFonts w:ascii="Times New Roman" w:eastAsia="Times New Roman" w:hAnsi="Times New Roman" w:cs="Times New Roman"/>
          <w:color w:val="2D2D2D"/>
          <w:kern w:val="0"/>
          <w:sz w:val="20"/>
          <w:szCs w:val="20"/>
          <w:lang w:eastAsia="es-CO"/>
          <w14:ligatures w14:val="none"/>
        </w:rPr>
        <w:t>; </w:t>
      </w:r>
      <w:r w:rsidRPr="00225770">
        <w:rPr>
          <w:rFonts w:ascii="Times New Roman" w:eastAsia="Times New Roman" w:hAnsi="Times New Roman" w:cs="Times New Roman"/>
          <w:i/>
          <w:iCs/>
          <w:color w:val="2D2D2D"/>
          <w:kern w:val="0"/>
          <w:sz w:val="20"/>
          <w:szCs w:val="20"/>
          <w:lang w:eastAsia="es-CO"/>
          <w14:ligatures w14:val="none"/>
        </w:rPr>
        <w:t>[razón por la cual, </w:t>
      </w:r>
      <w:r w:rsidRPr="00225770">
        <w:rPr>
          <w:rFonts w:ascii="Times New Roman" w:eastAsia="Times New Roman" w:hAnsi="Times New Roman" w:cs="Times New Roman"/>
          <w:b/>
          <w:bCs/>
          <w:i/>
          <w:iCs/>
          <w:color w:val="2D2D2D"/>
          <w:kern w:val="0"/>
          <w:sz w:val="20"/>
          <w:szCs w:val="20"/>
          <w:lang w:eastAsia="es-CO"/>
          <w14:ligatures w14:val="none"/>
        </w:rPr>
        <w:t>en sus decisiones el juez debe demostrar] que verdaderamente se tuvieron en cuenta todos los puntos de vista y todos los intereses</w:t>
      </w:r>
      <w:r w:rsidRPr="00225770">
        <w:rPr>
          <w:rFonts w:ascii="Times New Roman" w:eastAsia="Times New Roman" w:hAnsi="Times New Roman" w:cs="Times New Roman"/>
          <w:i/>
          <w:iCs/>
          <w:color w:val="2D2D2D"/>
          <w:kern w:val="0"/>
          <w:sz w:val="20"/>
          <w:szCs w:val="20"/>
          <w:lang w:eastAsia="es-CO"/>
          <w14:ligatures w14:val="none"/>
        </w:rPr>
        <w:t>.” </w:t>
      </w:r>
      <w:r w:rsidRPr="00225770">
        <w:rPr>
          <w:rFonts w:ascii="Times New Roman" w:eastAsia="Times New Roman" w:hAnsi="Times New Roman" w:cs="Times New Roman"/>
          <w:color w:val="2D2D2D"/>
          <w:kern w:val="0"/>
          <w:sz w:val="20"/>
          <w:szCs w:val="20"/>
          <w:lang w:eastAsia="es-CO"/>
          <w14:ligatures w14:val="none"/>
        </w:rPr>
        <w:t>(El resaltado no es del texto original</w:t>
      </w:r>
      <w:proofErr w:type="gramStart"/>
      <w:r w:rsidRPr="00225770">
        <w:rPr>
          <w:rFonts w:ascii="Times New Roman" w:eastAsia="Times New Roman" w:hAnsi="Times New Roman" w:cs="Times New Roman"/>
          <w:color w:val="2D2D2D"/>
          <w:kern w:val="0"/>
          <w:sz w:val="20"/>
          <w:szCs w:val="20"/>
          <w:lang w:eastAsia="es-CO"/>
          <w14:ligatures w14:val="none"/>
        </w:rPr>
        <w:t>)”</w:t>
      </w:r>
      <w:r w:rsidRPr="00225770">
        <w:rPr>
          <w:rFonts w:ascii="Times New Roman" w:eastAsia="Times New Roman" w:hAnsi="Times New Roman" w:cs="Times New Roman"/>
          <w:color w:val="2D2D2D"/>
          <w:kern w:val="0"/>
          <w:sz w:val="20"/>
          <w:szCs w:val="20"/>
          <w:vertAlign w:val="superscript"/>
          <w:lang w:eastAsia="es-CO"/>
          <w14:ligatures w14:val="none"/>
        </w:rPr>
        <w:t>[</w:t>
      </w:r>
      <w:proofErr w:type="gramEnd"/>
      <w:r w:rsidRPr="00225770">
        <w:rPr>
          <w:rFonts w:ascii="Times New Roman" w:eastAsia="Times New Roman" w:hAnsi="Times New Roman" w:cs="Times New Roman"/>
          <w:color w:val="2D2D2D"/>
          <w:kern w:val="0"/>
          <w:sz w:val="20"/>
          <w:szCs w:val="20"/>
          <w:vertAlign w:val="superscript"/>
          <w:lang w:eastAsia="es-CO"/>
          <w14:ligatures w14:val="none"/>
        </w:rPr>
        <w:t>66]</w:t>
      </w:r>
      <w:r w:rsidRPr="00225770">
        <w:rPr>
          <w:rFonts w:ascii="Times New Roman" w:eastAsia="Times New Roman" w:hAnsi="Times New Roman" w:cs="Times New Roman"/>
          <w:color w:val="2D2D2D"/>
          <w:kern w:val="0"/>
          <w:sz w:val="20"/>
          <w:szCs w:val="20"/>
          <w:lang w:eastAsia="es-CO"/>
          <w14:ligatures w14:val="none"/>
        </w:rPr>
        <w:t>, la limitación de la argumentación de los contribuyentes al derecho legislado deriva en la deformación de los procesos institucionales dirigidos a la toma de decisiones ajustadas a derecho; todo ello en detrimento del derecho al debido proceso y de defensa (C.P. art. 29); a la confianza legítima (C.P., art 83); y a la prevalencia del derecho sustancial sobre el procedimental (C.P., art. 228). De la misma opinión ha sido la Corte Suprema de Justicia, cuando dijo que: </w:t>
      </w:r>
      <w:r w:rsidRPr="00225770">
        <w:rPr>
          <w:rFonts w:ascii="Times New Roman" w:eastAsia="Times New Roman" w:hAnsi="Times New Roman" w:cs="Times New Roman"/>
          <w:i/>
          <w:iCs/>
          <w:color w:val="2D2D2D"/>
          <w:kern w:val="0"/>
          <w:sz w:val="20"/>
          <w:szCs w:val="20"/>
          <w:lang w:eastAsia="es-CO"/>
          <w14:ligatures w14:val="none"/>
        </w:rPr>
        <w:t>“(…) de la mano de exigencias formales y materiales que hacen de una sentencia una decisión judicial, en estados democráticos el análisis de los supuestos fácticos y </w:t>
      </w:r>
      <w:r w:rsidRPr="00225770">
        <w:rPr>
          <w:rFonts w:ascii="Times New Roman" w:eastAsia="Times New Roman" w:hAnsi="Times New Roman" w:cs="Times New Roman"/>
          <w:b/>
          <w:bCs/>
          <w:i/>
          <w:iCs/>
          <w:color w:val="2D2D2D"/>
          <w:kern w:val="0"/>
          <w:sz w:val="20"/>
          <w:szCs w:val="20"/>
          <w:u w:val="single"/>
          <w:lang w:eastAsia="es-CO"/>
          <w14:ligatures w14:val="none"/>
        </w:rPr>
        <w:t>la consideración de los argumentos de los sujetos procesales</w:t>
      </w:r>
      <w:r w:rsidRPr="00225770">
        <w:rPr>
          <w:rFonts w:ascii="Times New Roman" w:eastAsia="Times New Roman" w:hAnsi="Times New Roman" w:cs="Times New Roman"/>
          <w:i/>
          <w:iCs/>
          <w:color w:val="2D2D2D"/>
          <w:kern w:val="0"/>
          <w:sz w:val="20"/>
          <w:szCs w:val="20"/>
          <w:lang w:eastAsia="es-CO"/>
          <w14:ligatures w14:val="none"/>
        </w:rPr>
        <w:t> y de las razones por las cuales se estima que una o más normas jurídicas asumen el supuesto que se juzga, se consideran esenciales en la construcción de la respuesta judicial.”</w:t>
      </w:r>
      <w:r w:rsidRPr="00225770">
        <w:rPr>
          <w:rFonts w:ascii="Times New Roman" w:eastAsia="Times New Roman" w:hAnsi="Times New Roman" w:cs="Times New Roman"/>
          <w:color w:val="2D2D2D"/>
          <w:kern w:val="0"/>
          <w:sz w:val="20"/>
          <w:szCs w:val="20"/>
          <w:lang w:eastAsia="es-CO"/>
          <w14:ligatures w14:val="none"/>
        </w:rPr>
        <w:t> (Corte Suprema de Justicia, Sala de Casación Penal. Sentencia 22412 del 24 de enero de 2007.M.P. Mauro Solarte Portilla, citando: Corte Suprema de Justicia, sentencia del 28 de noviembre de 1984) (El énfasis no es del texto original).</w:t>
      </w:r>
    </w:p>
    <w:bookmarkStart w:id="153" w:name="_ftn67"/>
    <w:p w14:paraId="4503AD38" w14:textId="77777777" w:rsidR="00225770" w:rsidRPr="00225770" w:rsidRDefault="00225770" w:rsidP="00DE753C">
      <w:pPr>
        <w:spacing w:after="0" w:line="360" w:lineRule="auto"/>
        <w:ind w:left="283" w:hanging="283"/>
        <w:jc w:val="both"/>
        <w:rPr>
          <w:rFonts w:ascii="Times New Roman" w:eastAsia="Times New Roman" w:hAnsi="Times New Roman" w:cs="Times New Roman"/>
          <w:color w:val="2D2D2D"/>
          <w:kern w:val="0"/>
          <w:sz w:val="20"/>
          <w:szCs w:val="20"/>
          <w:lang w:eastAsia="es-CO"/>
          <w14:ligatures w14:val="none"/>
        </w:rPr>
      </w:pPr>
      <w:r w:rsidRPr="00225770">
        <w:rPr>
          <w:rFonts w:ascii="Times New Roman" w:eastAsia="Times New Roman" w:hAnsi="Times New Roman" w:cs="Times New Roman"/>
          <w:color w:val="2D2D2D"/>
          <w:kern w:val="0"/>
          <w:sz w:val="20"/>
          <w:szCs w:val="20"/>
          <w:lang w:eastAsia="es-CO"/>
          <w14:ligatures w14:val="none"/>
        </w:rPr>
        <w:fldChar w:fldCharType="begin"/>
      </w:r>
      <w:r w:rsidRPr="00225770">
        <w:rPr>
          <w:rFonts w:ascii="Times New Roman" w:eastAsia="Times New Roman" w:hAnsi="Times New Roman" w:cs="Times New Roman"/>
          <w:color w:val="2D2D2D"/>
          <w:kern w:val="0"/>
          <w:sz w:val="20"/>
          <w:szCs w:val="20"/>
          <w:lang w:eastAsia="es-CO"/>
          <w14:ligatures w14:val="none"/>
        </w:rPr>
        <w:instrText>HYPERLINK "https://www.corteconstitucional.gov.co/relatoria/2019/C-514-19.htm" \l "_ftnref67" \o ""</w:instrText>
      </w:r>
      <w:r w:rsidRPr="00225770">
        <w:rPr>
          <w:rFonts w:ascii="Times New Roman" w:eastAsia="Times New Roman" w:hAnsi="Times New Roman" w:cs="Times New Roman"/>
          <w:color w:val="2D2D2D"/>
          <w:kern w:val="0"/>
          <w:sz w:val="20"/>
          <w:szCs w:val="20"/>
          <w:lang w:eastAsia="es-CO"/>
          <w14:ligatures w14:val="none"/>
        </w:rPr>
      </w:r>
      <w:r w:rsidRPr="00225770">
        <w:rPr>
          <w:rFonts w:ascii="Times New Roman" w:eastAsia="Times New Roman" w:hAnsi="Times New Roman" w:cs="Times New Roman"/>
          <w:color w:val="2D2D2D"/>
          <w:kern w:val="0"/>
          <w:sz w:val="20"/>
          <w:szCs w:val="20"/>
          <w:lang w:eastAsia="es-CO"/>
          <w14:ligatures w14:val="none"/>
        </w:rPr>
        <w:fldChar w:fldCharType="separate"/>
      </w:r>
      <w:r w:rsidRPr="00225770">
        <w:rPr>
          <w:rFonts w:ascii="Times New Roman" w:eastAsia="Times New Roman" w:hAnsi="Times New Roman" w:cs="Times New Roman"/>
          <w:color w:val="0000FF"/>
          <w:kern w:val="0"/>
          <w:sz w:val="20"/>
          <w:szCs w:val="20"/>
          <w:u w:val="single"/>
          <w:vertAlign w:val="superscript"/>
          <w:lang w:eastAsia="es-CO"/>
          <w14:ligatures w14:val="none"/>
        </w:rPr>
        <w:t>[67]</w:t>
      </w:r>
      <w:r w:rsidRPr="00225770">
        <w:rPr>
          <w:rFonts w:ascii="Times New Roman" w:eastAsia="Times New Roman" w:hAnsi="Times New Roman" w:cs="Times New Roman"/>
          <w:color w:val="2D2D2D"/>
          <w:kern w:val="0"/>
          <w:sz w:val="20"/>
          <w:szCs w:val="20"/>
          <w:lang w:eastAsia="es-CO"/>
          <w14:ligatures w14:val="none"/>
        </w:rPr>
        <w:fldChar w:fldCharType="end"/>
      </w:r>
      <w:bookmarkEnd w:id="153"/>
      <w:r w:rsidRPr="00225770">
        <w:rPr>
          <w:rFonts w:ascii="Times New Roman" w:eastAsia="Times New Roman" w:hAnsi="Times New Roman" w:cs="Times New Roman"/>
          <w:color w:val="2D2D2D"/>
          <w:kern w:val="0"/>
          <w:sz w:val="20"/>
          <w:szCs w:val="20"/>
          <w:lang w:eastAsia="es-CO"/>
          <w14:ligatures w14:val="none"/>
        </w:rPr>
        <w:t> </w:t>
      </w:r>
      <w:bookmarkEnd w:id="96"/>
      <w:r w:rsidRPr="00225770">
        <w:rPr>
          <w:rFonts w:ascii="Times New Roman" w:eastAsia="Times New Roman" w:hAnsi="Times New Roman" w:cs="Times New Roman"/>
          <w:color w:val="2D2D2D"/>
          <w:kern w:val="0"/>
          <w:sz w:val="20"/>
          <w:szCs w:val="20"/>
          <w:lang w:eastAsia="es-CO"/>
          <w14:ligatures w14:val="none"/>
        </w:rPr>
        <w:fldChar w:fldCharType="begin"/>
      </w:r>
      <w:r w:rsidRPr="00225770">
        <w:rPr>
          <w:rFonts w:ascii="Times New Roman" w:eastAsia="Times New Roman" w:hAnsi="Times New Roman" w:cs="Times New Roman"/>
          <w:color w:val="2D2D2D"/>
          <w:kern w:val="0"/>
          <w:sz w:val="20"/>
          <w:szCs w:val="20"/>
          <w:lang w:eastAsia="es-CO"/>
          <w14:ligatures w14:val="none"/>
        </w:rPr>
        <w:instrText>HYPERLINK "http://www.corteconstitucional.gov.co/RELATORIA/2015/C-284-15.htm" \l "_ftnref16"</w:instrText>
      </w:r>
      <w:r w:rsidRPr="00225770">
        <w:rPr>
          <w:rFonts w:ascii="Times New Roman" w:eastAsia="Times New Roman" w:hAnsi="Times New Roman" w:cs="Times New Roman"/>
          <w:color w:val="2D2D2D"/>
          <w:kern w:val="0"/>
          <w:sz w:val="20"/>
          <w:szCs w:val="20"/>
          <w:lang w:eastAsia="es-CO"/>
          <w14:ligatures w14:val="none"/>
        </w:rPr>
      </w:r>
      <w:r w:rsidRPr="00225770">
        <w:rPr>
          <w:rFonts w:ascii="Times New Roman" w:eastAsia="Times New Roman" w:hAnsi="Times New Roman" w:cs="Times New Roman"/>
          <w:color w:val="2D2D2D"/>
          <w:kern w:val="0"/>
          <w:sz w:val="20"/>
          <w:szCs w:val="20"/>
          <w:lang w:eastAsia="es-CO"/>
          <w14:ligatures w14:val="none"/>
        </w:rPr>
        <w:fldChar w:fldCharType="separate"/>
      </w:r>
      <w:r w:rsidRPr="00225770">
        <w:rPr>
          <w:rFonts w:ascii="Times New Roman" w:eastAsia="Times New Roman" w:hAnsi="Times New Roman" w:cs="Times New Roman"/>
          <w:kern w:val="0"/>
          <w:sz w:val="20"/>
          <w:szCs w:val="20"/>
          <w:u w:val="single"/>
          <w:bdr w:val="none" w:sz="0" w:space="0" w:color="auto" w:frame="1"/>
          <w:lang w:eastAsia="es-CO"/>
          <w14:ligatures w14:val="none"/>
        </w:rPr>
        <w:t>[16]</w:t>
      </w:r>
      <w:r w:rsidRPr="00225770">
        <w:rPr>
          <w:rFonts w:ascii="Times New Roman" w:eastAsia="Times New Roman" w:hAnsi="Times New Roman" w:cs="Times New Roman"/>
          <w:color w:val="2D2D2D"/>
          <w:kern w:val="0"/>
          <w:sz w:val="20"/>
          <w:szCs w:val="20"/>
          <w:lang w:eastAsia="es-CO"/>
          <w14:ligatures w14:val="none"/>
        </w:rPr>
        <w:fldChar w:fldCharType="end"/>
      </w:r>
      <w:r w:rsidRPr="00225770">
        <w:rPr>
          <w:rFonts w:ascii="Times New Roman" w:eastAsia="Times New Roman" w:hAnsi="Times New Roman" w:cs="Times New Roman"/>
          <w:color w:val="2D2D2D"/>
          <w:kern w:val="0"/>
          <w:sz w:val="20"/>
          <w:szCs w:val="20"/>
          <w:shd w:val="clear" w:color="auto" w:fill="FFFFFF"/>
          <w:lang w:eastAsia="es-CO"/>
          <w14:ligatures w14:val="none"/>
        </w:rPr>
        <w:t> </w:t>
      </w:r>
      <w:r w:rsidRPr="00225770">
        <w:rPr>
          <w:rFonts w:ascii="Times New Roman" w:eastAsia="Times New Roman" w:hAnsi="Times New Roman" w:cs="Times New Roman"/>
          <w:color w:val="2D2D2D"/>
          <w:kern w:val="0"/>
          <w:sz w:val="20"/>
          <w:szCs w:val="20"/>
          <w:bdr w:val="none" w:sz="0" w:space="0" w:color="auto" w:frame="1"/>
          <w:shd w:val="clear" w:color="auto" w:fill="FFFFFF"/>
          <w:lang w:eastAsia="es-CO"/>
          <w14:ligatures w14:val="none"/>
        </w:rPr>
        <w:t>C-486 de 1993.</w:t>
      </w:r>
    </w:p>
    <w:bookmarkStart w:id="154" w:name="_ftn68"/>
    <w:p w14:paraId="39191071" w14:textId="77777777" w:rsidR="00225770" w:rsidRPr="00225770" w:rsidRDefault="00225770" w:rsidP="00DE753C">
      <w:pPr>
        <w:spacing w:after="0" w:line="360" w:lineRule="auto"/>
        <w:jc w:val="both"/>
        <w:rPr>
          <w:rFonts w:ascii="Times New Roman" w:eastAsia="Times New Roman" w:hAnsi="Times New Roman" w:cs="Times New Roman"/>
          <w:color w:val="2D2D2D"/>
          <w:kern w:val="0"/>
          <w:sz w:val="20"/>
          <w:szCs w:val="20"/>
          <w:lang w:eastAsia="es-CO"/>
          <w14:ligatures w14:val="none"/>
        </w:rPr>
      </w:pPr>
      <w:r w:rsidRPr="00225770">
        <w:rPr>
          <w:rFonts w:ascii="Times New Roman" w:eastAsia="Times New Roman" w:hAnsi="Times New Roman" w:cs="Times New Roman"/>
          <w:color w:val="2D2D2D"/>
          <w:kern w:val="0"/>
          <w:sz w:val="20"/>
          <w:szCs w:val="20"/>
          <w:lang w:eastAsia="es-CO"/>
          <w14:ligatures w14:val="none"/>
        </w:rPr>
        <w:fldChar w:fldCharType="begin"/>
      </w:r>
      <w:r w:rsidRPr="00225770">
        <w:rPr>
          <w:rFonts w:ascii="Times New Roman" w:eastAsia="Times New Roman" w:hAnsi="Times New Roman" w:cs="Times New Roman"/>
          <w:color w:val="2D2D2D"/>
          <w:kern w:val="0"/>
          <w:sz w:val="20"/>
          <w:szCs w:val="20"/>
          <w:lang w:eastAsia="es-CO"/>
          <w14:ligatures w14:val="none"/>
        </w:rPr>
        <w:instrText>HYPERLINK "https://www.corteconstitucional.gov.co/relatoria/2019/C-514-19.htm" \l "_ftnref68" \o ""</w:instrText>
      </w:r>
      <w:r w:rsidRPr="00225770">
        <w:rPr>
          <w:rFonts w:ascii="Times New Roman" w:eastAsia="Times New Roman" w:hAnsi="Times New Roman" w:cs="Times New Roman"/>
          <w:color w:val="2D2D2D"/>
          <w:kern w:val="0"/>
          <w:sz w:val="20"/>
          <w:szCs w:val="20"/>
          <w:lang w:eastAsia="es-CO"/>
          <w14:ligatures w14:val="none"/>
        </w:rPr>
      </w:r>
      <w:r w:rsidRPr="00225770">
        <w:rPr>
          <w:rFonts w:ascii="Times New Roman" w:eastAsia="Times New Roman" w:hAnsi="Times New Roman" w:cs="Times New Roman"/>
          <w:color w:val="2D2D2D"/>
          <w:kern w:val="0"/>
          <w:sz w:val="20"/>
          <w:szCs w:val="20"/>
          <w:lang w:eastAsia="es-CO"/>
          <w14:ligatures w14:val="none"/>
        </w:rPr>
        <w:fldChar w:fldCharType="separate"/>
      </w:r>
      <w:r w:rsidRPr="00225770">
        <w:rPr>
          <w:rFonts w:ascii="Times New Roman" w:eastAsia="Times New Roman" w:hAnsi="Times New Roman" w:cs="Times New Roman"/>
          <w:color w:val="0000FF"/>
          <w:kern w:val="0"/>
          <w:sz w:val="20"/>
          <w:szCs w:val="20"/>
          <w:u w:val="single"/>
          <w:vertAlign w:val="superscript"/>
          <w:lang w:eastAsia="es-CO"/>
          <w14:ligatures w14:val="none"/>
        </w:rPr>
        <w:t>[68]</w:t>
      </w:r>
      <w:r w:rsidRPr="00225770">
        <w:rPr>
          <w:rFonts w:ascii="Times New Roman" w:eastAsia="Times New Roman" w:hAnsi="Times New Roman" w:cs="Times New Roman"/>
          <w:color w:val="2D2D2D"/>
          <w:kern w:val="0"/>
          <w:sz w:val="20"/>
          <w:szCs w:val="20"/>
          <w:lang w:eastAsia="es-CO"/>
          <w14:ligatures w14:val="none"/>
        </w:rPr>
        <w:fldChar w:fldCharType="end"/>
      </w:r>
      <w:bookmarkEnd w:id="154"/>
      <w:r w:rsidRPr="00225770">
        <w:rPr>
          <w:rFonts w:ascii="Times New Roman" w:eastAsia="Times New Roman" w:hAnsi="Times New Roman" w:cs="Times New Roman"/>
          <w:color w:val="2D2D2D"/>
          <w:kern w:val="0"/>
          <w:sz w:val="20"/>
          <w:szCs w:val="20"/>
          <w:lang w:eastAsia="es-CO"/>
          <w14:ligatures w14:val="none"/>
        </w:rPr>
        <w:t xml:space="preserve"> Sentencia C-284 de 2015, MP Mauricio González Cuervo. Además, sobre la equidad como fuente del derecho con funciones de interpretación, se puede consultar, entre otras las sentencias C-1547 de 2000 (MP </w:t>
      </w:r>
      <w:r w:rsidRPr="00225770">
        <w:rPr>
          <w:rFonts w:ascii="Times New Roman" w:eastAsia="Times New Roman" w:hAnsi="Times New Roman" w:cs="Times New Roman"/>
          <w:color w:val="2D2D2D"/>
          <w:kern w:val="0"/>
          <w:sz w:val="20"/>
          <w:szCs w:val="20"/>
          <w:lang w:eastAsia="es-CO"/>
          <w14:ligatures w14:val="none"/>
        </w:rPr>
        <w:lastRenderedPageBreak/>
        <w:t>Cristina Pardo Schlesinger), T-348 de 2011 (MP María Victoria Calle Correa), T-435 de 2014 (MP Luis Guillermo Guerrero Pérez) y T-278 de 2016 (MP Gabriel Eduardo Mendoza Martelo). Y sobre el mismo carácter para los principios generales del derecho se pueden, entre otras, ver las sentencias C-029 de 1995 (MP Jorge Arango Mejía) y C-818 de 2005 (MP Rodrigo Escobar Gil).</w:t>
      </w:r>
    </w:p>
    <w:bookmarkStart w:id="155" w:name="_ftn69"/>
    <w:p w14:paraId="11988363" w14:textId="77777777" w:rsidR="00225770" w:rsidRPr="00225770" w:rsidRDefault="00225770" w:rsidP="00DE753C">
      <w:pPr>
        <w:spacing w:after="0" w:line="360" w:lineRule="auto"/>
        <w:ind w:left="283" w:hanging="283"/>
        <w:jc w:val="both"/>
        <w:rPr>
          <w:rFonts w:ascii="Times New Roman" w:eastAsia="Times New Roman" w:hAnsi="Times New Roman" w:cs="Times New Roman"/>
          <w:color w:val="2D2D2D"/>
          <w:kern w:val="0"/>
          <w:sz w:val="20"/>
          <w:szCs w:val="20"/>
          <w:lang w:eastAsia="es-CO"/>
          <w14:ligatures w14:val="none"/>
        </w:rPr>
      </w:pPr>
      <w:r w:rsidRPr="00225770">
        <w:rPr>
          <w:rFonts w:ascii="Times New Roman" w:eastAsia="Times New Roman" w:hAnsi="Times New Roman" w:cs="Times New Roman"/>
          <w:color w:val="2D2D2D"/>
          <w:kern w:val="0"/>
          <w:sz w:val="20"/>
          <w:szCs w:val="20"/>
          <w:lang w:eastAsia="es-CO"/>
          <w14:ligatures w14:val="none"/>
        </w:rPr>
        <w:fldChar w:fldCharType="begin"/>
      </w:r>
      <w:r w:rsidRPr="00225770">
        <w:rPr>
          <w:rFonts w:ascii="Times New Roman" w:eastAsia="Times New Roman" w:hAnsi="Times New Roman" w:cs="Times New Roman"/>
          <w:color w:val="2D2D2D"/>
          <w:kern w:val="0"/>
          <w:sz w:val="20"/>
          <w:szCs w:val="20"/>
          <w:lang w:eastAsia="es-CO"/>
          <w14:ligatures w14:val="none"/>
        </w:rPr>
        <w:instrText>HYPERLINK "https://www.corteconstitucional.gov.co/relatoria/2019/C-514-19.htm" \l "_ftnref69" \o ""</w:instrText>
      </w:r>
      <w:r w:rsidRPr="00225770">
        <w:rPr>
          <w:rFonts w:ascii="Times New Roman" w:eastAsia="Times New Roman" w:hAnsi="Times New Roman" w:cs="Times New Roman"/>
          <w:color w:val="2D2D2D"/>
          <w:kern w:val="0"/>
          <w:sz w:val="20"/>
          <w:szCs w:val="20"/>
          <w:lang w:eastAsia="es-CO"/>
          <w14:ligatures w14:val="none"/>
        </w:rPr>
      </w:r>
      <w:r w:rsidRPr="00225770">
        <w:rPr>
          <w:rFonts w:ascii="Times New Roman" w:eastAsia="Times New Roman" w:hAnsi="Times New Roman" w:cs="Times New Roman"/>
          <w:color w:val="2D2D2D"/>
          <w:kern w:val="0"/>
          <w:sz w:val="20"/>
          <w:szCs w:val="20"/>
          <w:lang w:eastAsia="es-CO"/>
          <w14:ligatures w14:val="none"/>
        </w:rPr>
        <w:fldChar w:fldCharType="separate"/>
      </w:r>
      <w:r w:rsidRPr="00225770">
        <w:rPr>
          <w:rFonts w:ascii="Times New Roman" w:eastAsia="Times New Roman" w:hAnsi="Times New Roman" w:cs="Times New Roman"/>
          <w:color w:val="0000FF"/>
          <w:kern w:val="0"/>
          <w:sz w:val="20"/>
          <w:szCs w:val="20"/>
          <w:u w:val="single"/>
          <w:vertAlign w:val="superscript"/>
          <w:lang w:eastAsia="es-CO"/>
          <w14:ligatures w14:val="none"/>
        </w:rPr>
        <w:t>[69]</w:t>
      </w:r>
      <w:r w:rsidRPr="00225770">
        <w:rPr>
          <w:rFonts w:ascii="Times New Roman" w:eastAsia="Times New Roman" w:hAnsi="Times New Roman" w:cs="Times New Roman"/>
          <w:color w:val="2D2D2D"/>
          <w:kern w:val="0"/>
          <w:sz w:val="20"/>
          <w:szCs w:val="20"/>
          <w:lang w:eastAsia="es-CO"/>
          <w14:ligatures w14:val="none"/>
        </w:rPr>
        <w:fldChar w:fldCharType="end"/>
      </w:r>
      <w:bookmarkEnd w:id="155"/>
      <w:r w:rsidRPr="00225770">
        <w:rPr>
          <w:rFonts w:ascii="Times New Roman" w:eastAsia="Times New Roman" w:hAnsi="Times New Roman" w:cs="Times New Roman"/>
          <w:color w:val="2D2D2D"/>
          <w:kern w:val="0"/>
          <w:sz w:val="20"/>
          <w:szCs w:val="20"/>
          <w:lang w:eastAsia="es-CO"/>
          <w14:ligatures w14:val="none"/>
        </w:rPr>
        <w:t> </w:t>
      </w:r>
      <w:r w:rsidRPr="00225770">
        <w:rPr>
          <w:rFonts w:ascii="Times New Roman" w:eastAsia="Times New Roman" w:hAnsi="Times New Roman" w:cs="Times New Roman"/>
          <w:color w:val="2D2D2D"/>
          <w:kern w:val="0"/>
          <w:sz w:val="20"/>
          <w:szCs w:val="20"/>
          <w:lang w:val="es-ES" w:eastAsia="es-CO"/>
          <w14:ligatures w14:val="none"/>
        </w:rPr>
        <w:t>Sentencia C-634 de 2011, MP Luis Ernesto Vargas Silva.</w:t>
      </w:r>
    </w:p>
    <w:bookmarkStart w:id="156" w:name="_ftn70"/>
    <w:p w14:paraId="22F5399E" w14:textId="77777777" w:rsidR="00225770" w:rsidRPr="00225770" w:rsidRDefault="00225770" w:rsidP="00DE753C">
      <w:pPr>
        <w:spacing w:after="0" w:line="360" w:lineRule="auto"/>
        <w:ind w:left="283" w:hanging="283"/>
        <w:jc w:val="both"/>
        <w:rPr>
          <w:rFonts w:ascii="Times New Roman" w:eastAsia="Times New Roman" w:hAnsi="Times New Roman" w:cs="Times New Roman"/>
          <w:color w:val="2D2D2D"/>
          <w:kern w:val="0"/>
          <w:sz w:val="20"/>
          <w:szCs w:val="20"/>
          <w:lang w:eastAsia="es-CO"/>
          <w14:ligatures w14:val="none"/>
        </w:rPr>
      </w:pPr>
      <w:r w:rsidRPr="00225770">
        <w:rPr>
          <w:rFonts w:ascii="Times New Roman" w:eastAsia="Times New Roman" w:hAnsi="Times New Roman" w:cs="Times New Roman"/>
          <w:color w:val="2D2D2D"/>
          <w:kern w:val="0"/>
          <w:sz w:val="20"/>
          <w:szCs w:val="20"/>
          <w:lang w:eastAsia="es-CO"/>
          <w14:ligatures w14:val="none"/>
        </w:rPr>
        <w:fldChar w:fldCharType="begin"/>
      </w:r>
      <w:r w:rsidRPr="00225770">
        <w:rPr>
          <w:rFonts w:ascii="Times New Roman" w:eastAsia="Times New Roman" w:hAnsi="Times New Roman" w:cs="Times New Roman"/>
          <w:color w:val="2D2D2D"/>
          <w:kern w:val="0"/>
          <w:sz w:val="20"/>
          <w:szCs w:val="20"/>
          <w:lang w:eastAsia="es-CO"/>
          <w14:ligatures w14:val="none"/>
        </w:rPr>
        <w:instrText>HYPERLINK "https://www.corteconstitucional.gov.co/relatoria/2019/C-514-19.htm" \l "_ftnref70" \o ""</w:instrText>
      </w:r>
      <w:r w:rsidRPr="00225770">
        <w:rPr>
          <w:rFonts w:ascii="Times New Roman" w:eastAsia="Times New Roman" w:hAnsi="Times New Roman" w:cs="Times New Roman"/>
          <w:color w:val="2D2D2D"/>
          <w:kern w:val="0"/>
          <w:sz w:val="20"/>
          <w:szCs w:val="20"/>
          <w:lang w:eastAsia="es-CO"/>
          <w14:ligatures w14:val="none"/>
        </w:rPr>
      </w:r>
      <w:r w:rsidRPr="00225770">
        <w:rPr>
          <w:rFonts w:ascii="Times New Roman" w:eastAsia="Times New Roman" w:hAnsi="Times New Roman" w:cs="Times New Roman"/>
          <w:color w:val="2D2D2D"/>
          <w:kern w:val="0"/>
          <w:sz w:val="20"/>
          <w:szCs w:val="20"/>
          <w:lang w:eastAsia="es-CO"/>
          <w14:ligatures w14:val="none"/>
        </w:rPr>
        <w:fldChar w:fldCharType="separate"/>
      </w:r>
      <w:r w:rsidRPr="00225770">
        <w:rPr>
          <w:rFonts w:ascii="Times New Roman" w:eastAsia="Times New Roman" w:hAnsi="Times New Roman" w:cs="Times New Roman"/>
          <w:color w:val="0000FF"/>
          <w:kern w:val="0"/>
          <w:sz w:val="20"/>
          <w:szCs w:val="20"/>
          <w:u w:val="single"/>
          <w:vertAlign w:val="superscript"/>
          <w:lang w:eastAsia="es-CO"/>
          <w14:ligatures w14:val="none"/>
        </w:rPr>
        <w:t>[70]</w:t>
      </w:r>
      <w:r w:rsidRPr="00225770">
        <w:rPr>
          <w:rFonts w:ascii="Times New Roman" w:eastAsia="Times New Roman" w:hAnsi="Times New Roman" w:cs="Times New Roman"/>
          <w:color w:val="2D2D2D"/>
          <w:kern w:val="0"/>
          <w:sz w:val="20"/>
          <w:szCs w:val="20"/>
          <w:lang w:eastAsia="es-CO"/>
          <w14:ligatures w14:val="none"/>
        </w:rPr>
        <w:fldChar w:fldCharType="end"/>
      </w:r>
      <w:bookmarkEnd w:id="156"/>
      <w:r w:rsidRPr="00225770">
        <w:rPr>
          <w:rFonts w:ascii="Times New Roman" w:eastAsia="Times New Roman" w:hAnsi="Times New Roman" w:cs="Times New Roman"/>
          <w:color w:val="2D2D2D"/>
          <w:kern w:val="0"/>
          <w:sz w:val="20"/>
          <w:szCs w:val="20"/>
          <w:lang w:eastAsia="es-CO"/>
          <w14:ligatures w14:val="none"/>
        </w:rPr>
        <w:t> En particular, el demandante hizo referencia a dos grupos de sujetos: </w:t>
      </w:r>
      <w:r w:rsidRPr="00225770">
        <w:rPr>
          <w:rFonts w:ascii="Times New Roman" w:eastAsia="Times New Roman" w:hAnsi="Times New Roman" w:cs="Times New Roman"/>
          <w:i/>
          <w:iCs/>
          <w:color w:val="2D2D2D"/>
          <w:kern w:val="0"/>
          <w:sz w:val="20"/>
          <w:szCs w:val="20"/>
          <w:lang w:eastAsia="es-CO"/>
          <w14:ligatures w14:val="none"/>
        </w:rPr>
        <w:t>(i)</w:t>
      </w:r>
      <w:r w:rsidRPr="00225770">
        <w:rPr>
          <w:rFonts w:ascii="Times New Roman" w:eastAsia="Times New Roman" w:hAnsi="Times New Roman" w:cs="Times New Roman"/>
          <w:color w:val="2D2D2D"/>
          <w:kern w:val="0"/>
          <w:sz w:val="20"/>
          <w:szCs w:val="20"/>
          <w:lang w:eastAsia="es-CO"/>
          <w14:ligatures w14:val="none"/>
        </w:rPr>
        <w:t> sujetos cobijados por diferentes causales del parágrafo 3 del artículo; y </w:t>
      </w:r>
      <w:r w:rsidRPr="00225770">
        <w:rPr>
          <w:rFonts w:ascii="Times New Roman" w:eastAsia="Times New Roman" w:hAnsi="Times New Roman" w:cs="Times New Roman"/>
          <w:i/>
          <w:iCs/>
          <w:color w:val="2D2D2D"/>
          <w:kern w:val="0"/>
          <w:sz w:val="20"/>
          <w:szCs w:val="20"/>
          <w:lang w:eastAsia="es-CO"/>
          <w14:ligatures w14:val="none"/>
        </w:rPr>
        <w:t>(</w:t>
      </w:r>
      <w:proofErr w:type="spellStart"/>
      <w:r w:rsidRPr="00225770">
        <w:rPr>
          <w:rFonts w:ascii="Times New Roman" w:eastAsia="Times New Roman" w:hAnsi="Times New Roman" w:cs="Times New Roman"/>
          <w:i/>
          <w:iCs/>
          <w:color w:val="2D2D2D"/>
          <w:kern w:val="0"/>
          <w:sz w:val="20"/>
          <w:szCs w:val="20"/>
          <w:lang w:eastAsia="es-CO"/>
          <w14:ligatures w14:val="none"/>
        </w:rPr>
        <w:t>ii</w:t>
      </w:r>
      <w:proofErr w:type="spellEnd"/>
      <w:r w:rsidRPr="00225770">
        <w:rPr>
          <w:rFonts w:ascii="Times New Roman" w:eastAsia="Times New Roman" w:hAnsi="Times New Roman" w:cs="Times New Roman"/>
          <w:i/>
          <w:iCs/>
          <w:color w:val="2D2D2D"/>
          <w:kern w:val="0"/>
          <w:sz w:val="20"/>
          <w:szCs w:val="20"/>
          <w:lang w:eastAsia="es-CO"/>
          <w14:ligatures w14:val="none"/>
        </w:rPr>
        <w:t>)</w:t>
      </w:r>
      <w:r w:rsidRPr="00225770">
        <w:rPr>
          <w:rFonts w:ascii="Times New Roman" w:eastAsia="Times New Roman" w:hAnsi="Times New Roman" w:cs="Times New Roman"/>
          <w:color w:val="2D2D2D"/>
          <w:kern w:val="0"/>
          <w:sz w:val="20"/>
          <w:szCs w:val="20"/>
          <w:lang w:eastAsia="es-CO"/>
          <w14:ligatures w14:val="none"/>
        </w:rPr>
        <w:t> sujetos que, a pesar de realizar la misma cantidad de actividades gravadas con IVA, tendrían obligaciones diferentes.</w:t>
      </w:r>
    </w:p>
    <w:bookmarkStart w:id="157" w:name="_ftn71"/>
    <w:p w14:paraId="34B03545" w14:textId="77777777" w:rsidR="00225770" w:rsidRPr="00225770" w:rsidRDefault="00225770" w:rsidP="00DE753C">
      <w:pPr>
        <w:spacing w:after="0" w:line="360" w:lineRule="auto"/>
        <w:ind w:left="283" w:hanging="283"/>
        <w:jc w:val="both"/>
        <w:rPr>
          <w:rFonts w:ascii="Times New Roman" w:eastAsia="Times New Roman" w:hAnsi="Times New Roman" w:cs="Times New Roman"/>
          <w:color w:val="2D2D2D"/>
          <w:kern w:val="0"/>
          <w:sz w:val="20"/>
          <w:szCs w:val="20"/>
          <w:lang w:eastAsia="es-CO"/>
          <w14:ligatures w14:val="none"/>
        </w:rPr>
      </w:pPr>
      <w:r w:rsidRPr="00225770">
        <w:rPr>
          <w:rFonts w:ascii="Times New Roman" w:eastAsia="Times New Roman" w:hAnsi="Times New Roman" w:cs="Times New Roman"/>
          <w:color w:val="2D2D2D"/>
          <w:kern w:val="0"/>
          <w:sz w:val="20"/>
          <w:szCs w:val="20"/>
          <w:lang w:eastAsia="es-CO"/>
          <w14:ligatures w14:val="none"/>
        </w:rPr>
        <w:fldChar w:fldCharType="begin"/>
      </w:r>
      <w:r w:rsidRPr="00225770">
        <w:rPr>
          <w:rFonts w:ascii="Times New Roman" w:eastAsia="Times New Roman" w:hAnsi="Times New Roman" w:cs="Times New Roman"/>
          <w:color w:val="2D2D2D"/>
          <w:kern w:val="0"/>
          <w:sz w:val="20"/>
          <w:szCs w:val="20"/>
          <w:lang w:eastAsia="es-CO"/>
          <w14:ligatures w14:val="none"/>
        </w:rPr>
        <w:instrText>HYPERLINK "https://www.corteconstitucional.gov.co/relatoria/2019/C-514-19.htm" \l "_ftnref71" \o ""</w:instrText>
      </w:r>
      <w:r w:rsidRPr="00225770">
        <w:rPr>
          <w:rFonts w:ascii="Times New Roman" w:eastAsia="Times New Roman" w:hAnsi="Times New Roman" w:cs="Times New Roman"/>
          <w:color w:val="2D2D2D"/>
          <w:kern w:val="0"/>
          <w:sz w:val="20"/>
          <w:szCs w:val="20"/>
          <w:lang w:eastAsia="es-CO"/>
          <w14:ligatures w14:val="none"/>
        </w:rPr>
      </w:r>
      <w:r w:rsidRPr="00225770">
        <w:rPr>
          <w:rFonts w:ascii="Times New Roman" w:eastAsia="Times New Roman" w:hAnsi="Times New Roman" w:cs="Times New Roman"/>
          <w:color w:val="2D2D2D"/>
          <w:kern w:val="0"/>
          <w:sz w:val="20"/>
          <w:szCs w:val="20"/>
          <w:lang w:eastAsia="es-CO"/>
          <w14:ligatures w14:val="none"/>
        </w:rPr>
        <w:fldChar w:fldCharType="separate"/>
      </w:r>
      <w:r w:rsidRPr="00225770">
        <w:rPr>
          <w:rFonts w:ascii="Times New Roman" w:eastAsia="Times New Roman" w:hAnsi="Times New Roman" w:cs="Times New Roman"/>
          <w:color w:val="0000FF"/>
          <w:kern w:val="0"/>
          <w:sz w:val="20"/>
          <w:szCs w:val="20"/>
          <w:u w:val="single"/>
          <w:vertAlign w:val="superscript"/>
          <w:lang w:eastAsia="es-CO"/>
          <w14:ligatures w14:val="none"/>
        </w:rPr>
        <w:t>[71]</w:t>
      </w:r>
      <w:r w:rsidRPr="00225770">
        <w:rPr>
          <w:rFonts w:ascii="Times New Roman" w:eastAsia="Times New Roman" w:hAnsi="Times New Roman" w:cs="Times New Roman"/>
          <w:color w:val="2D2D2D"/>
          <w:kern w:val="0"/>
          <w:sz w:val="20"/>
          <w:szCs w:val="20"/>
          <w:lang w:eastAsia="es-CO"/>
          <w14:ligatures w14:val="none"/>
        </w:rPr>
        <w:fldChar w:fldCharType="end"/>
      </w:r>
      <w:bookmarkEnd w:id="157"/>
      <w:r w:rsidRPr="00225770">
        <w:rPr>
          <w:rFonts w:ascii="Times New Roman" w:eastAsia="Times New Roman" w:hAnsi="Times New Roman" w:cs="Times New Roman"/>
          <w:color w:val="2D2D2D"/>
          <w:kern w:val="0"/>
          <w:sz w:val="20"/>
          <w:szCs w:val="20"/>
          <w:lang w:eastAsia="es-CO"/>
          <w14:ligatures w14:val="none"/>
        </w:rPr>
        <w:t> Corte Constitucional. </w:t>
      </w:r>
      <w:r w:rsidRPr="00225770">
        <w:rPr>
          <w:rFonts w:ascii="Times New Roman" w:eastAsia="Times New Roman" w:hAnsi="Times New Roman" w:cs="Times New Roman"/>
          <w:color w:val="2D2D2D"/>
          <w:kern w:val="0"/>
          <w:sz w:val="20"/>
          <w:szCs w:val="20"/>
          <w:lang w:val="es-ES" w:eastAsia="es-CO"/>
          <w14:ligatures w14:val="none"/>
        </w:rPr>
        <w:t>Sentencias C-060 de 2018 y C-833 de 2013, entre otras.</w:t>
      </w:r>
    </w:p>
    <w:bookmarkStart w:id="158" w:name="_ftn72"/>
    <w:p w14:paraId="66F86DDB" w14:textId="77777777" w:rsidR="00225770" w:rsidRPr="00225770" w:rsidRDefault="00225770" w:rsidP="00DE753C">
      <w:pPr>
        <w:spacing w:after="0" w:line="360" w:lineRule="auto"/>
        <w:ind w:left="283" w:hanging="283"/>
        <w:jc w:val="both"/>
        <w:rPr>
          <w:rFonts w:ascii="Times New Roman" w:eastAsia="Times New Roman" w:hAnsi="Times New Roman" w:cs="Times New Roman"/>
          <w:color w:val="2D2D2D"/>
          <w:kern w:val="0"/>
          <w:sz w:val="20"/>
          <w:szCs w:val="20"/>
          <w:lang w:eastAsia="es-CO"/>
          <w14:ligatures w14:val="none"/>
        </w:rPr>
      </w:pPr>
      <w:r w:rsidRPr="00225770">
        <w:rPr>
          <w:rFonts w:ascii="Times New Roman" w:eastAsia="Times New Roman" w:hAnsi="Times New Roman" w:cs="Times New Roman"/>
          <w:color w:val="2D2D2D"/>
          <w:kern w:val="0"/>
          <w:sz w:val="20"/>
          <w:szCs w:val="20"/>
          <w:lang w:eastAsia="es-CO"/>
          <w14:ligatures w14:val="none"/>
        </w:rPr>
        <w:fldChar w:fldCharType="begin"/>
      </w:r>
      <w:r w:rsidRPr="00225770">
        <w:rPr>
          <w:rFonts w:ascii="Times New Roman" w:eastAsia="Times New Roman" w:hAnsi="Times New Roman" w:cs="Times New Roman"/>
          <w:color w:val="2D2D2D"/>
          <w:kern w:val="0"/>
          <w:sz w:val="20"/>
          <w:szCs w:val="20"/>
          <w:lang w:eastAsia="es-CO"/>
          <w14:ligatures w14:val="none"/>
        </w:rPr>
        <w:instrText>HYPERLINK "https://www.corteconstitucional.gov.co/relatoria/2019/C-514-19.htm" \l "_ftnref72" \o ""</w:instrText>
      </w:r>
      <w:r w:rsidRPr="00225770">
        <w:rPr>
          <w:rFonts w:ascii="Times New Roman" w:eastAsia="Times New Roman" w:hAnsi="Times New Roman" w:cs="Times New Roman"/>
          <w:color w:val="2D2D2D"/>
          <w:kern w:val="0"/>
          <w:sz w:val="20"/>
          <w:szCs w:val="20"/>
          <w:lang w:eastAsia="es-CO"/>
          <w14:ligatures w14:val="none"/>
        </w:rPr>
      </w:r>
      <w:r w:rsidRPr="00225770">
        <w:rPr>
          <w:rFonts w:ascii="Times New Roman" w:eastAsia="Times New Roman" w:hAnsi="Times New Roman" w:cs="Times New Roman"/>
          <w:color w:val="2D2D2D"/>
          <w:kern w:val="0"/>
          <w:sz w:val="20"/>
          <w:szCs w:val="20"/>
          <w:lang w:eastAsia="es-CO"/>
          <w14:ligatures w14:val="none"/>
        </w:rPr>
        <w:fldChar w:fldCharType="separate"/>
      </w:r>
      <w:r w:rsidRPr="00225770">
        <w:rPr>
          <w:rFonts w:ascii="Times New Roman" w:eastAsia="Times New Roman" w:hAnsi="Times New Roman" w:cs="Times New Roman"/>
          <w:color w:val="0000FF"/>
          <w:kern w:val="0"/>
          <w:sz w:val="20"/>
          <w:szCs w:val="20"/>
          <w:u w:val="single"/>
          <w:vertAlign w:val="superscript"/>
          <w:lang w:eastAsia="es-CO"/>
          <w14:ligatures w14:val="none"/>
        </w:rPr>
        <w:t>[72]</w:t>
      </w:r>
      <w:r w:rsidRPr="00225770">
        <w:rPr>
          <w:rFonts w:ascii="Times New Roman" w:eastAsia="Times New Roman" w:hAnsi="Times New Roman" w:cs="Times New Roman"/>
          <w:color w:val="2D2D2D"/>
          <w:kern w:val="0"/>
          <w:sz w:val="20"/>
          <w:szCs w:val="20"/>
          <w:lang w:eastAsia="es-CO"/>
          <w14:ligatures w14:val="none"/>
        </w:rPr>
        <w:fldChar w:fldCharType="end"/>
      </w:r>
      <w:bookmarkEnd w:id="158"/>
      <w:r w:rsidRPr="00225770">
        <w:rPr>
          <w:rFonts w:ascii="Times New Roman" w:eastAsia="Times New Roman" w:hAnsi="Times New Roman" w:cs="Times New Roman"/>
          <w:color w:val="2D2D2D"/>
          <w:kern w:val="0"/>
          <w:sz w:val="20"/>
          <w:szCs w:val="20"/>
          <w:lang w:eastAsia="es-CO"/>
          <w14:ligatures w14:val="none"/>
        </w:rPr>
        <w:t> Corte Constitucional. </w:t>
      </w:r>
      <w:r w:rsidRPr="00225770">
        <w:rPr>
          <w:rFonts w:ascii="Times New Roman" w:eastAsia="Times New Roman" w:hAnsi="Times New Roman" w:cs="Times New Roman"/>
          <w:color w:val="2D2D2D"/>
          <w:kern w:val="0"/>
          <w:sz w:val="20"/>
          <w:szCs w:val="20"/>
          <w:lang w:val="es-ES" w:eastAsia="es-CO"/>
          <w14:ligatures w14:val="none"/>
        </w:rPr>
        <w:t>Sentencia C-060 de 2018.</w:t>
      </w:r>
    </w:p>
    <w:p w14:paraId="2F36B543" w14:textId="77777777" w:rsidR="00844B7C" w:rsidRDefault="00844B7C" w:rsidP="00DE753C">
      <w:pPr>
        <w:spacing w:line="360" w:lineRule="auto"/>
      </w:pPr>
    </w:p>
    <w:sectPr w:rsidR="00844B7C">
      <w:pgSz w:w="12240" w:h="15840"/>
      <w:pgMar w:top="1417" w:right="1701" w:bottom="1417"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Arial">
    <w:panose1 w:val="020B0604020202020204"/>
    <w:charset w:val="00"/>
    <w:family w:val="swiss"/>
    <w:pitch w:val="variable"/>
    <w:sig w:usb0="E0002EFF" w:usb1="C000785B" w:usb2="00000009" w:usb3="00000000" w:csb0="000001FF" w:csb1="00000000"/>
  </w:font>
  <w:font w:name="Aptos">
    <w:charset w:val="00"/>
    <w:family w:val="swiss"/>
    <w:pitch w:val="variable"/>
    <w:sig w:usb0="20000287" w:usb1="00000003" w:usb2="00000000" w:usb3="00000000" w:csb0="0000019F" w:csb1="00000000"/>
  </w:font>
  <w:font w:name="Aptos Display">
    <w:charset w:val="00"/>
    <w:family w:val="swiss"/>
    <w:pitch w:val="variable"/>
    <w:sig w:usb0="20000287" w:usb1="00000003" w:usb2="00000000" w:usb3="00000000" w:csb0="0000019F" w:csb1="00000000"/>
  </w:font>
  <w:font w:name="Times New Roman">
    <w:panose1 w:val="02020603050405020304"/>
    <w:charset w:val="00"/>
    <w:family w:val="roman"/>
    <w:pitch w:val="variable"/>
    <w:sig w:usb0="E0002EFF" w:usb1="C000785B" w:usb2="00000009" w:usb3="00000000" w:csb0="000001FF" w:csb1="00000000"/>
  </w:font>
  <w:font w:name="Nunito">
    <w:charset w:val="00"/>
    <w:family w:val="auto"/>
    <w:pitch w:val="variable"/>
    <w:sig w:usb0="A00002FF" w:usb1="5000204B" w:usb2="00000000" w:usb3="00000000" w:csb0="00000197" w:csb1="00000000"/>
  </w:font>
  <w:font w:name="Calibri">
    <w:panose1 w:val="020F05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proofState w:spelling="clean" w:grammar="clean"/>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225770"/>
    <w:rsid w:val="00225770"/>
    <w:rsid w:val="00586D6A"/>
    <w:rsid w:val="00844B7C"/>
    <w:rsid w:val="008A7A0A"/>
    <w:rsid w:val="00A65EC5"/>
    <w:rsid w:val="00B52941"/>
    <w:rsid w:val="00C9419B"/>
    <w:rsid w:val="00DE753C"/>
    <w:rsid w:val="00E06B15"/>
  </w:rsids>
  <m:mathPr>
    <m:mathFont m:val="Cambria Math"/>
    <m:brkBin m:val="before"/>
    <m:brkBinSub m:val="--"/>
    <m:smallFrac m:val="0"/>
    <m:dispDef/>
    <m:lMargin m:val="0"/>
    <m:rMargin m:val="0"/>
    <m:defJc m:val="centerGroup"/>
    <m:wrapIndent m:val="1440"/>
    <m:intLim m:val="subSup"/>
    <m:naryLim m:val="undOvr"/>
  </m:mathPr>
  <w:themeFontLang w:val="es-CO"/>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6B1DDF2"/>
  <w15:chartTrackingRefBased/>
  <w15:docId w15:val="{AF7FBD09-054C-4530-BB01-D6D3880421B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Arial" w:eastAsiaTheme="minorHAnsi" w:hAnsi="Arial" w:cs="Arial"/>
        <w:kern w:val="2"/>
        <w:sz w:val="24"/>
        <w:szCs w:val="24"/>
        <w:lang w:val="es-CO" w:eastAsia="en-US"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Ttulo1">
    <w:name w:val="heading 1"/>
    <w:basedOn w:val="Normal"/>
    <w:next w:val="Normal"/>
    <w:link w:val="Ttulo1Car"/>
    <w:uiPriority w:val="9"/>
    <w:qFormat/>
    <w:rsid w:val="00225770"/>
    <w:pPr>
      <w:keepNext/>
      <w:keepLines/>
      <w:spacing w:before="360" w:after="80"/>
      <w:outlineLvl w:val="0"/>
    </w:pPr>
    <w:rPr>
      <w:rFonts w:asciiTheme="majorHAnsi" w:eastAsiaTheme="majorEastAsia" w:hAnsiTheme="majorHAnsi" w:cstheme="majorBidi"/>
      <w:color w:val="0F4761" w:themeColor="accent1" w:themeShade="BF"/>
      <w:sz w:val="40"/>
      <w:szCs w:val="40"/>
    </w:rPr>
  </w:style>
  <w:style w:type="paragraph" w:styleId="Ttulo2">
    <w:name w:val="heading 2"/>
    <w:basedOn w:val="Normal"/>
    <w:next w:val="Normal"/>
    <w:link w:val="Ttulo2Car"/>
    <w:uiPriority w:val="9"/>
    <w:unhideWhenUsed/>
    <w:qFormat/>
    <w:rsid w:val="00225770"/>
    <w:pPr>
      <w:keepNext/>
      <w:keepLines/>
      <w:spacing w:before="160" w:after="80"/>
      <w:outlineLvl w:val="1"/>
    </w:pPr>
    <w:rPr>
      <w:rFonts w:asciiTheme="majorHAnsi" w:eastAsiaTheme="majorEastAsia" w:hAnsiTheme="majorHAnsi" w:cstheme="majorBidi"/>
      <w:color w:val="0F4761" w:themeColor="accent1" w:themeShade="BF"/>
      <w:sz w:val="32"/>
      <w:szCs w:val="32"/>
    </w:rPr>
  </w:style>
  <w:style w:type="paragraph" w:styleId="Ttulo3">
    <w:name w:val="heading 3"/>
    <w:basedOn w:val="Normal"/>
    <w:next w:val="Normal"/>
    <w:link w:val="Ttulo3Car"/>
    <w:uiPriority w:val="9"/>
    <w:semiHidden/>
    <w:unhideWhenUsed/>
    <w:qFormat/>
    <w:rsid w:val="00225770"/>
    <w:pPr>
      <w:keepNext/>
      <w:keepLines/>
      <w:spacing w:before="160" w:after="80"/>
      <w:outlineLvl w:val="2"/>
    </w:pPr>
    <w:rPr>
      <w:rFonts w:asciiTheme="minorHAnsi" w:eastAsiaTheme="majorEastAsia" w:hAnsiTheme="minorHAnsi" w:cstheme="majorBidi"/>
      <w:color w:val="0F4761" w:themeColor="accent1" w:themeShade="BF"/>
      <w:sz w:val="28"/>
      <w:szCs w:val="28"/>
    </w:rPr>
  </w:style>
  <w:style w:type="paragraph" w:styleId="Ttulo4">
    <w:name w:val="heading 4"/>
    <w:basedOn w:val="Normal"/>
    <w:next w:val="Normal"/>
    <w:link w:val="Ttulo4Car"/>
    <w:uiPriority w:val="9"/>
    <w:semiHidden/>
    <w:unhideWhenUsed/>
    <w:qFormat/>
    <w:rsid w:val="00225770"/>
    <w:pPr>
      <w:keepNext/>
      <w:keepLines/>
      <w:spacing w:before="80" w:after="40"/>
      <w:outlineLvl w:val="3"/>
    </w:pPr>
    <w:rPr>
      <w:rFonts w:asciiTheme="minorHAnsi" w:eastAsiaTheme="majorEastAsia" w:hAnsiTheme="minorHAnsi" w:cstheme="majorBidi"/>
      <w:i/>
      <w:iCs/>
      <w:color w:val="0F4761" w:themeColor="accent1" w:themeShade="BF"/>
    </w:rPr>
  </w:style>
  <w:style w:type="paragraph" w:styleId="Ttulo5">
    <w:name w:val="heading 5"/>
    <w:basedOn w:val="Normal"/>
    <w:next w:val="Normal"/>
    <w:link w:val="Ttulo5Car"/>
    <w:uiPriority w:val="9"/>
    <w:semiHidden/>
    <w:unhideWhenUsed/>
    <w:qFormat/>
    <w:rsid w:val="00225770"/>
    <w:pPr>
      <w:keepNext/>
      <w:keepLines/>
      <w:spacing w:before="80" w:after="40"/>
      <w:outlineLvl w:val="4"/>
    </w:pPr>
    <w:rPr>
      <w:rFonts w:asciiTheme="minorHAnsi" w:eastAsiaTheme="majorEastAsia" w:hAnsiTheme="minorHAnsi" w:cstheme="majorBidi"/>
      <w:color w:val="0F4761" w:themeColor="accent1" w:themeShade="BF"/>
    </w:rPr>
  </w:style>
  <w:style w:type="paragraph" w:styleId="Ttulo6">
    <w:name w:val="heading 6"/>
    <w:basedOn w:val="Normal"/>
    <w:next w:val="Normal"/>
    <w:link w:val="Ttulo6Car"/>
    <w:uiPriority w:val="9"/>
    <w:semiHidden/>
    <w:unhideWhenUsed/>
    <w:qFormat/>
    <w:rsid w:val="00225770"/>
    <w:pPr>
      <w:keepNext/>
      <w:keepLines/>
      <w:spacing w:before="40" w:after="0"/>
      <w:outlineLvl w:val="5"/>
    </w:pPr>
    <w:rPr>
      <w:rFonts w:asciiTheme="minorHAnsi" w:eastAsiaTheme="majorEastAsia" w:hAnsiTheme="minorHAnsi" w:cstheme="majorBidi"/>
      <w:i/>
      <w:iCs/>
      <w:color w:val="595959" w:themeColor="text1" w:themeTint="A6"/>
    </w:rPr>
  </w:style>
  <w:style w:type="paragraph" w:styleId="Ttulo7">
    <w:name w:val="heading 7"/>
    <w:basedOn w:val="Normal"/>
    <w:next w:val="Normal"/>
    <w:link w:val="Ttulo7Car"/>
    <w:uiPriority w:val="9"/>
    <w:semiHidden/>
    <w:unhideWhenUsed/>
    <w:qFormat/>
    <w:rsid w:val="00225770"/>
    <w:pPr>
      <w:keepNext/>
      <w:keepLines/>
      <w:spacing w:before="40" w:after="0"/>
      <w:outlineLvl w:val="6"/>
    </w:pPr>
    <w:rPr>
      <w:rFonts w:asciiTheme="minorHAnsi" w:eastAsiaTheme="majorEastAsia" w:hAnsiTheme="minorHAnsi" w:cstheme="majorBidi"/>
      <w:color w:val="595959" w:themeColor="text1" w:themeTint="A6"/>
    </w:rPr>
  </w:style>
  <w:style w:type="paragraph" w:styleId="Ttulo8">
    <w:name w:val="heading 8"/>
    <w:basedOn w:val="Normal"/>
    <w:next w:val="Normal"/>
    <w:link w:val="Ttulo8Car"/>
    <w:uiPriority w:val="9"/>
    <w:semiHidden/>
    <w:unhideWhenUsed/>
    <w:qFormat/>
    <w:rsid w:val="00225770"/>
    <w:pPr>
      <w:keepNext/>
      <w:keepLines/>
      <w:spacing w:after="0"/>
      <w:outlineLvl w:val="7"/>
    </w:pPr>
    <w:rPr>
      <w:rFonts w:asciiTheme="minorHAnsi" w:eastAsiaTheme="majorEastAsia" w:hAnsiTheme="minorHAnsi" w:cstheme="majorBidi"/>
      <w:i/>
      <w:iCs/>
      <w:color w:val="272727" w:themeColor="text1" w:themeTint="D8"/>
    </w:rPr>
  </w:style>
  <w:style w:type="paragraph" w:styleId="Ttulo9">
    <w:name w:val="heading 9"/>
    <w:basedOn w:val="Normal"/>
    <w:next w:val="Normal"/>
    <w:link w:val="Ttulo9Car"/>
    <w:uiPriority w:val="9"/>
    <w:semiHidden/>
    <w:unhideWhenUsed/>
    <w:qFormat/>
    <w:rsid w:val="00225770"/>
    <w:pPr>
      <w:keepNext/>
      <w:keepLines/>
      <w:spacing w:after="0"/>
      <w:outlineLvl w:val="8"/>
    </w:pPr>
    <w:rPr>
      <w:rFonts w:asciiTheme="minorHAnsi" w:eastAsiaTheme="majorEastAsia" w:hAnsiTheme="minorHAnsi" w:cstheme="majorBidi"/>
      <w:color w:val="272727" w:themeColor="text1" w:themeTint="D8"/>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customStyle="1" w:styleId="Ttulo1Car">
    <w:name w:val="Título 1 Car"/>
    <w:basedOn w:val="Fuentedeprrafopredeter"/>
    <w:link w:val="Ttulo1"/>
    <w:uiPriority w:val="9"/>
    <w:rsid w:val="00225770"/>
    <w:rPr>
      <w:rFonts w:asciiTheme="majorHAnsi" w:eastAsiaTheme="majorEastAsia" w:hAnsiTheme="majorHAnsi" w:cstheme="majorBidi"/>
      <w:color w:val="0F4761" w:themeColor="accent1" w:themeShade="BF"/>
      <w:sz w:val="40"/>
      <w:szCs w:val="40"/>
    </w:rPr>
  </w:style>
  <w:style w:type="character" w:customStyle="1" w:styleId="Ttulo2Car">
    <w:name w:val="Título 2 Car"/>
    <w:basedOn w:val="Fuentedeprrafopredeter"/>
    <w:link w:val="Ttulo2"/>
    <w:uiPriority w:val="9"/>
    <w:rsid w:val="00225770"/>
    <w:rPr>
      <w:rFonts w:asciiTheme="majorHAnsi" w:eastAsiaTheme="majorEastAsia" w:hAnsiTheme="majorHAnsi" w:cstheme="majorBidi"/>
      <w:color w:val="0F4761" w:themeColor="accent1" w:themeShade="BF"/>
      <w:sz w:val="32"/>
      <w:szCs w:val="32"/>
    </w:rPr>
  </w:style>
  <w:style w:type="character" w:customStyle="1" w:styleId="Ttulo3Car">
    <w:name w:val="Título 3 Car"/>
    <w:basedOn w:val="Fuentedeprrafopredeter"/>
    <w:link w:val="Ttulo3"/>
    <w:uiPriority w:val="9"/>
    <w:semiHidden/>
    <w:rsid w:val="00225770"/>
    <w:rPr>
      <w:rFonts w:asciiTheme="minorHAnsi" w:eastAsiaTheme="majorEastAsia" w:hAnsiTheme="minorHAnsi" w:cstheme="majorBidi"/>
      <w:color w:val="0F4761" w:themeColor="accent1" w:themeShade="BF"/>
      <w:sz w:val="28"/>
      <w:szCs w:val="28"/>
    </w:rPr>
  </w:style>
  <w:style w:type="character" w:customStyle="1" w:styleId="Ttulo4Car">
    <w:name w:val="Título 4 Car"/>
    <w:basedOn w:val="Fuentedeprrafopredeter"/>
    <w:link w:val="Ttulo4"/>
    <w:uiPriority w:val="9"/>
    <w:semiHidden/>
    <w:rsid w:val="00225770"/>
    <w:rPr>
      <w:rFonts w:asciiTheme="minorHAnsi" w:eastAsiaTheme="majorEastAsia" w:hAnsiTheme="minorHAnsi" w:cstheme="majorBidi"/>
      <w:i/>
      <w:iCs/>
      <w:color w:val="0F4761" w:themeColor="accent1" w:themeShade="BF"/>
    </w:rPr>
  </w:style>
  <w:style w:type="character" w:customStyle="1" w:styleId="Ttulo5Car">
    <w:name w:val="Título 5 Car"/>
    <w:basedOn w:val="Fuentedeprrafopredeter"/>
    <w:link w:val="Ttulo5"/>
    <w:uiPriority w:val="9"/>
    <w:semiHidden/>
    <w:rsid w:val="00225770"/>
    <w:rPr>
      <w:rFonts w:asciiTheme="minorHAnsi" w:eastAsiaTheme="majorEastAsia" w:hAnsiTheme="minorHAnsi" w:cstheme="majorBidi"/>
      <w:color w:val="0F4761" w:themeColor="accent1" w:themeShade="BF"/>
    </w:rPr>
  </w:style>
  <w:style w:type="character" w:customStyle="1" w:styleId="Ttulo6Car">
    <w:name w:val="Título 6 Car"/>
    <w:basedOn w:val="Fuentedeprrafopredeter"/>
    <w:link w:val="Ttulo6"/>
    <w:uiPriority w:val="9"/>
    <w:semiHidden/>
    <w:rsid w:val="00225770"/>
    <w:rPr>
      <w:rFonts w:asciiTheme="minorHAnsi" w:eastAsiaTheme="majorEastAsia" w:hAnsiTheme="minorHAnsi" w:cstheme="majorBidi"/>
      <w:i/>
      <w:iCs/>
      <w:color w:val="595959" w:themeColor="text1" w:themeTint="A6"/>
    </w:rPr>
  </w:style>
  <w:style w:type="character" w:customStyle="1" w:styleId="Ttulo7Car">
    <w:name w:val="Título 7 Car"/>
    <w:basedOn w:val="Fuentedeprrafopredeter"/>
    <w:link w:val="Ttulo7"/>
    <w:uiPriority w:val="9"/>
    <w:semiHidden/>
    <w:rsid w:val="00225770"/>
    <w:rPr>
      <w:rFonts w:asciiTheme="minorHAnsi" w:eastAsiaTheme="majorEastAsia" w:hAnsiTheme="minorHAnsi" w:cstheme="majorBidi"/>
      <w:color w:val="595959" w:themeColor="text1" w:themeTint="A6"/>
    </w:rPr>
  </w:style>
  <w:style w:type="character" w:customStyle="1" w:styleId="Ttulo8Car">
    <w:name w:val="Título 8 Car"/>
    <w:basedOn w:val="Fuentedeprrafopredeter"/>
    <w:link w:val="Ttulo8"/>
    <w:uiPriority w:val="9"/>
    <w:semiHidden/>
    <w:rsid w:val="00225770"/>
    <w:rPr>
      <w:rFonts w:asciiTheme="minorHAnsi" w:eastAsiaTheme="majorEastAsia" w:hAnsiTheme="minorHAnsi" w:cstheme="majorBidi"/>
      <w:i/>
      <w:iCs/>
      <w:color w:val="272727" w:themeColor="text1" w:themeTint="D8"/>
    </w:rPr>
  </w:style>
  <w:style w:type="character" w:customStyle="1" w:styleId="Ttulo9Car">
    <w:name w:val="Título 9 Car"/>
    <w:basedOn w:val="Fuentedeprrafopredeter"/>
    <w:link w:val="Ttulo9"/>
    <w:uiPriority w:val="9"/>
    <w:semiHidden/>
    <w:rsid w:val="00225770"/>
    <w:rPr>
      <w:rFonts w:asciiTheme="minorHAnsi" w:eastAsiaTheme="majorEastAsia" w:hAnsiTheme="minorHAnsi" w:cstheme="majorBidi"/>
      <w:color w:val="272727" w:themeColor="text1" w:themeTint="D8"/>
    </w:rPr>
  </w:style>
  <w:style w:type="paragraph" w:styleId="Ttulo">
    <w:name w:val="Title"/>
    <w:basedOn w:val="Normal"/>
    <w:next w:val="Normal"/>
    <w:link w:val="TtuloCar"/>
    <w:uiPriority w:val="10"/>
    <w:qFormat/>
    <w:rsid w:val="00225770"/>
    <w:pPr>
      <w:spacing w:after="80" w:line="240" w:lineRule="auto"/>
      <w:contextualSpacing/>
    </w:pPr>
    <w:rPr>
      <w:rFonts w:asciiTheme="majorHAnsi" w:eastAsiaTheme="majorEastAsia" w:hAnsiTheme="majorHAnsi" w:cstheme="majorBidi"/>
      <w:spacing w:val="-10"/>
      <w:kern w:val="28"/>
      <w:sz w:val="56"/>
      <w:szCs w:val="56"/>
    </w:rPr>
  </w:style>
  <w:style w:type="character" w:customStyle="1" w:styleId="TtuloCar">
    <w:name w:val="Título Car"/>
    <w:basedOn w:val="Fuentedeprrafopredeter"/>
    <w:link w:val="Ttulo"/>
    <w:uiPriority w:val="10"/>
    <w:rsid w:val="00225770"/>
    <w:rPr>
      <w:rFonts w:asciiTheme="majorHAnsi" w:eastAsiaTheme="majorEastAsia" w:hAnsiTheme="majorHAnsi" w:cstheme="majorBidi"/>
      <w:spacing w:val="-10"/>
      <w:kern w:val="28"/>
      <w:sz w:val="56"/>
      <w:szCs w:val="56"/>
    </w:rPr>
  </w:style>
  <w:style w:type="paragraph" w:styleId="Subttulo">
    <w:name w:val="Subtitle"/>
    <w:basedOn w:val="Normal"/>
    <w:next w:val="Normal"/>
    <w:link w:val="SubttuloCar"/>
    <w:uiPriority w:val="11"/>
    <w:qFormat/>
    <w:rsid w:val="00225770"/>
    <w:pPr>
      <w:numPr>
        <w:ilvl w:val="1"/>
      </w:numPr>
    </w:pPr>
    <w:rPr>
      <w:rFonts w:asciiTheme="minorHAnsi" w:eastAsiaTheme="majorEastAsia" w:hAnsiTheme="minorHAnsi" w:cstheme="majorBidi"/>
      <w:color w:val="595959" w:themeColor="text1" w:themeTint="A6"/>
      <w:spacing w:val="15"/>
      <w:sz w:val="28"/>
      <w:szCs w:val="28"/>
    </w:rPr>
  </w:style>
  <w:style w:type="character" w:customStyle="1" w:styleId="SubttuloCar">
    <w:name w:val="Subtítulo Car"/>
    <w:basedOn w:val="Fuentedeprrafopredeter"/>
    <w:link w:val="Subttulo"/>
    <w:uiPriority w:val="11"/>
    <w:rsid w:val="00225770"/>
    <w:rPr>
      <w:rFonts w:asciiTheme="minorHAnsi" w:eastAsiaTheme="majorEastAsia" w:hAnsiTheme="minorHAnsi" w:cstheme="majorBidi"/>
      <w:color w:val="595959" w:themeColor="text1" w:themeTint="A6"/>
      <w:spacing w:val="15"/>
      <w:sz w:val="28"/>
      <w:szCs w:val="28"/>
    </w:rPr>
  </w:style>
  <w:style w:type="paragraph" w:styleId="Cita">
    <w:name w:val="Quote"/>
    <w:basedOn w:val="Normal"/>
    <w:next w:val="Normal"/>
    <w:link w:val="CitaCar"/>
    <w:uiPriority w:val="29"/>
    <w:qFormat/>
    <w:rsid w:val="00225770"/>
    <w:pPr>
      <w:spacing w:before="160"/>
      <w:jc w:val="center"/>
    </w:pPr>
    <w:rPr>
      <w:i/>
      <w:iCs/>
      <w:color w:val="404040" w:themeColor="text1" w:themeTint="BF"/>
    </w:rPr>
  </w:style>
  <w:style w:type="character" w:customStyle="1" w:styleId="CitaCar">
    <w:name w:val="Cita Car"/>
    <w:basedOn w:val="Fuentedeprrafopredeter"/>
    <w:link w:val="Cita"/>
    <w:uiPriority w:val="29"/>
    <w:rsid w:val="00225770"/>
    <w:rPr>
      <w:i/>
      <w:iCs/>
      <w:color w:val="404040" w:themeColor="text1" w:themeTint="BF"/>
    </w:rPr>
  </w:style>
  <w:style w:type="paragraph" w:styleId="Prrafodelista">
    <w:name w:val="List Paragraph"/>
    <w:basedOn w:val="Normal"/>
    <w:uiPriority w:val="34"/>
    <w:qFormat/>
    <w:rsid w:val="00225770"/>
    <w:pPr>
      <w:ind w:left="720"/>
      <w:contextualSpacing/>
    </w:pPr>
  </w:style>
  <w:style w:type="character" w:styleId="nfasisintenso">
    <w:name w:val="Intense Emphasis"/>
    <w:basedOn w:val="Fuentedeprrafopredeter"/>
    <w:uiPriority w:val="21"/>
    <w:qFormat/>
    <w:rsid w:val="00225770"/>
    <w:rPr>
      <w:i/>
      <w:iCs/>
      <w:color w:val="0F4761" w:themeColor="accent1" w:themeShade="BF"/>
    </w:rPr>
  </w:style>
  <w:style w:type="paragraph" w:styleId="Citadestacada">
    <w:name w:val="Intense Quote"/>
    <w:basedOn w:val="Normal"/>
    <w:next w:val="Normal"/>
    <w:link w:val="CitadestacadaCar"/>
    <w:uiPriority w:val="30"/>
    <w:qFormat/>
    <w:rsid w:val="00225770"/>
    <w:pPr>
      <w:pBdr>
        <w:top w:val="single" w:sz="4" w:space="10" w:color="0F4761" w:themeColor="accent1" w:themeShade="BF"/>
        <w:bottom w:val="single" w:sz="4" w:space="10" w:color="0F4761" w:themeColor="accent1" w:themeShade="BF"/>
      </w:pBdr>
      <w:spacing w:before="360" w:after="360"/>
      <w:ind w:left="864" w:right="864"/>
      <w:jc w:val="center"/>
    </w:pPr>
    <w:rPr>
      <w:i/>
      <w:iCs/>
      <w:color w:val="0F4761" w:themeColor="accent1" w:themeShade="BF"/>
    </w:rPr>
  </w:style>
  <w:style w:type="character" w:customStyle="1" w:styleId="CitadestacadaCar">
    <w:name w:val="Cita destacada Car"/>
    <w:basedOn w:val="Fuentedeprrafopredeter"/>
    <w:link w:val="Citadestacada"/>
    <w:uiPriority w:val="30"/>
    <w:rsid w:val="00225770"/>
    <w:rPr>
      <w:i/>
      <w:iCs/>
      <w:color w:val="0F4761" w:themeColor="accent1" w:themeShade="BF"/>
    </w:rPr>
  </w:style>
  <w:style w:type="character" w:styleId="Referenciaintensa">
    <w:name w:val="Intense Reference"/>
    <w:basedOn w:val="Fuentedeprrafopredeter"/>
    <w:uiPriority w:val="32"/>
    <w:qFormat/>
    <w:rsid w:val="00225770"/>
    <w:rPr>
      <w:b/>
      <w:bCs/>
      <w:smallCaps/>
      <w:color w:val="0F4761" w:themeColor="accent1" w:themeShade="BF"/>
      <w:spacing w:val="5"/>
    </w:rPr>
  </w:style>
  <w:style w:type="numbering" w:customStyle="1" w:styleId="Sinlista1">
    <w:name w:val="Sin lista1"/>
    <w:next w:val="Sinlista"/>
    <w:uiPriority w:val="99"/>
    <w:semiHidden/>
    <w:unhideWhenUsed/>
    <w:rsid w:val="00225770"/>
  </w:style>
  <w:style w:type="paragraph" w:customStyle="1" w:styleId="msonormal0">
    <w:name w:val="msonormal"/>
    <w:basedOn w:val="Normal"/>
    <w:rsid w:val="00225770"/>
    <w:pPr>
      <w:spacing w:before="100" w:beforeAutospacing="1" w:after="100" w:afterAutospacing="1" w:line="240" w:lineRule="auto"/>
    </w:pPr>
    <w:rPr>
      <w:rFonts w:ascii="Times New Roman" w:eastAsia="Times New Roman" w:hAnsi="Times New Roman" w:cs="Times New Roman"/>
      <w:kern w:val="0"/>
      <w:lang w:eastAsia="es-CO"/>
      <w14:ligatures w14:val="none"/>
    </w:rPr>
  </w:style>
  <w:style w:type="paragraph" w:customStyle="1" w:styleId="textonotapie1">
    <w:name w:val="textonotapie1"/>
    <w:basedOn w:val="Normal"/>
    <w:rsid w:val="00225770"/>
    <w:pPr>
      <w:spacing w:before="100" w:beforeAutospacing="1" w:after="100" w:afterAutospacing="1" w:line="240" w:lineRule="auto"/>
    </w:pPr>
    <w:rPr>
      <w:rFonts w:ascii="Times New Roman" w:eastAsia="Times New Roman" w:hAnsi="Times New Roman" w:cs="Times New Roman"/>
      <w:kern w:val="0"/>
      <w:lang w:eastAsia="es-CO"/>
      <w14:ligatures w14:val="none"/>
    </w:rPr>
  </w:style>
  <w:style w:type="character" w:customStyle="1" w:styleId="fontstyle42">
    <w:name w:val="fontstyle42"/>
    <w:basedOn w:val="Fuentedeprrafopredeter"/>
    <w:rsid w:val="00225770"/>
  </w:style>
  <w:style w:type="paragraph" w:customStyle="1" w:styleId="bodytext23">
    <w:name w:val="bodytext23"/>
    <w:basedOn w:val="Normal"/>
    <w:rsid w:val="00225770"/>
    <w:pPr>
      <w:spacing w:before="100" w:beforeAutospacing="1" w:after="100" w:afterAutospacing="1" w:line="240" w:lineRule="auto"/>
    </w:pPr>
    <w:rPr>
      <w:rFonts w:ascii="Times New Roman" w:eastAsia="Times New Roman" w:hAnsi="Times New Roman" w:cs="Times New Roman"/>
      <w:kern w:val="0"/>
      <w:lang w:eastAsia="es-CO"/>
      <w14:ligatures w14:val="none"/>
    </w:rPr>
  </w:style>
  <w:style w:type="paragraph" w:customStyle="1" w:styleId="centrado">
    <w:name w:val="centrado"/>
    <w:basedOn w:val="Normal"/>
    <w:rsid w:val="00225770"/>
    <w:pPr>
      <w:spacing w:before="100" w:beforeAutospacing="1" w:after="100" w:afterAutospacing="1" w:line="240" w:lineRule="auto"/>
    </w:pPr>
    <w:rPr>
      <w:rFonts w:ascii="Times New Roman" w:eastAsia="Times New Roman" w:hAnsi="Times New Roman" w:cs="Times New Roman"/>
      <w:kern w:val="0"/>
      <w:lang w:eastAsia="es-CO"/>
      <w14:ligatures w14:val="none"/>
    </w:rPr>
  </w:style>
  <w:style w:type="character" w:customStyle="1" w:styleId="baj">
    <w:name w:val="baj"/>
    <w:basedOn w:val="Fuentedeprrafopredeter"/>
    <w:rsid w:val="00225770"/>
  </w:style>
  <w:style w:type="paragraph" w:styleId="NormalWeb">
    <w:name w:val="Normal (Web)"/>
    <w:basedOn w:val="Normal"/>
    <w:uiPriority w:val="99"/>
    <w:semiHidden/>
    <w:unhideWhenUsed/>
    <w:rsid w:val="00225770"/>
    <w:pPr>
      <w:spacing w:before="100" w:beforeAutospacing="1" w:after="100" w:afterAutospacing="1" w:line="240" w:lineRule="auto"/>
    </w:pPr>
    <w:rPr>
      <w:rFonts w:ascii="Times New Roman" w:eastAsia="Times New Roman" w:hAnsi="Times New Roman" w:cs="Times New Roman"/>
      <w:kern w:val="0"/>
      <w:lang w:eastAsia="es-CO"/>
      <w14:ligatures w14:val="none"/>
    </w:rPr>
  </w:style>
  <w:style w:type="character" w:styleId="Hipervnculo">
    <w:name w:val="Hyperlink"/>
    <w:basedOn w:val="Fuentedeprrafopredeter"/>
    <w:uiPriority w:val="99"/>
    <w:semiHidden/>
    <w:unhideWhenUsed/>
    <w:rsid w:val="00225770"/>
    <w:rPr>
      <w:color w:val="0000FF"/>
      <w:u w:val="single"/>
    </w:rPr>
  </w:style>
  <w:style w:type="character" w:styleId="Hipervnculovisitado">
    <w:name w:val="FollowedHyperlink"/>
    <w:basedOn w:val="Fuentedeprrafopredeter"/>
    <w:uiPriority w:val="99"/>
    <w:semiHidden/>
    <w:unhideWhenUsed/>
    <w:rsid w:val="00225770"/>
    <w:rPr>
      <w:color w:val="800080"/>
      <w:u w:val="single"/>
    </w:rPr>
  </w:style>
  <w:style w:type="character" w:customStyle="1" w:styleId="fontstyle305">
    <w:name w:val="fontstyle305"/>
    <w:basedOn w:val="Fuentedeprrafopredeter"/>
    <w:rsid w:val="00225770"/>
  </w:style>
  <w:style w:type="character" w:styleId="Refdenotaalpie">
    <w:name w:val="footnote reference"/>
    <w:basedOn w:val="Fuentedeprrafopredeter"/>
    <w:uiPriority w:val="99"/>
    <w:semiHidden/>
    <w:unhideWhenUsed/>
    <w:rsid w:val="00225770"/>
  </w:style>
  <w:style w:type="paragraph" w:styleId="Textoindependiente">
    <w:name w:val="Body Text"/>
    <w:basedOn w:val="Normal"/>
    <w:link w:val="TextoindependienteCar"/>
    <w:uiPriority w:val="99"/>
    <w:semiHidden/>
    <w:unhideWhenUsed/>
    <w:rsid w:val="00225770"/>
    <w:pPr>
      <w:spacing w:before="100" w:beforeAutospacing="1" w:after="100" w:afterAutospacing="1" w:line="240" w:lineRule="auto"/>
    </w:pPr>
    <w:rPr>
      <w:rFonts w:ascii="Times New Roman" w:eastAsia="Times New Roman" w:hAnsi="Times New Roman" w:cs="Times New Roman"/>
      <w:kern w:val="0"/>
      <w:lang w:eastAsia="es-CO"/>
      <w14:ligatures w14:val="none"/>
    </w:rPr>
  </w:style>
  <w:style w:type="character" w:customStyle="1" w:styleId="TextoindependienteCar">
    <w:name w:val="Texto independiente Car"/>
    <w:basedOn w:val="Fuentedeprrafopredeter"/>
    <w:link w:val="Textoindependiente"/>
    <w:uiPriority w:val="99"/>
    <w:semiHidden/>
    <w:rsid w:val="00225770"/>
    <w:rPr>
      <w:rFonts w:ascii="Times New Roman" w:eastAsia="Times New Roman" w:hAnsi="Times New Roman" w:cs="Times New Roman"/>
      <w:kern w:val="0"/>
      <w:lang w:eastAsia="es-CO"/>
      <w14:ligatures w14:val="none"/>
    </w:rPr>
  </w:style>
  <w:style w:type="paragraph" w:customStyle="1" w:styleId="prrafodelista1">
    <w:name w:val="prrafodelista1"/>
    <w:basedOn w:val="Normal"/>
    <w:rsid w:val="00225770"/>
    <w:pPr>
      <w:spacing w:before="100" w:beforeAutospacing="1" w:after="100" w:afterAutospacing="1" w:line="240" w:lineRule="auto"/>
    </w:pPr>
    <w:rPr>
      <w:rFonts w:ascii="Times New Roman" w:eastAsia="Times New Roman" w:hAnsi="Times New Roman" w:cs="Times New Roman"/>
      <w:kern w:val="0"/>
      <w:lang w:eastAsia="es-CO"/>
      <w14:ligatures w14:val="none"/>
    </w:rPr>
  </w:style>
  <w:style w:type="paragraph" w:styleId="Textonotapie">
    <w:name w:val="footnote text"/>
    <w:basedOn w:val="Normal"/>
    <w:link w:val="TextonotapieCar"/>
    <w:uiPriority w:val="99"/>
    <w:semiHidden/>
    <w:unhideWhenUsed/>
    <w:rsid w:val="00225770"/>
    <w:pPr>
      <w:spacing w:before="100" w:beforeAutospacing="1" w:after="100" w:afterAutospacing="1" w:line="240" w:lineRule="auto"/>
    </w:pPr>
    <w:rPr>
      <w:rFonts w:ascii="Times New Roman" w:eastAsia="Times New Roman" w:hAnsi="Times New Roman" w:cs="Times New Roman"/>
      <w:kern w:val="0"/>
      <w:lang w:eastAsia="es-CO"/>
      <w14:ligatures w14:val="none"/>
    </w:rPr>
  </w:style>
  <w:style w:type="character" w:customStyle="1" w:styleId="TextonotapieCar">
    <w:name w:val="Texto nota pie Car"/>
    <w:basedOn w:val="Fuentedeprrafopredeter"/>
    <w:link w:val="Textonotapie"/>
    <w:uiPriority w:val="99"/>
    <w:semiHidden/>
    <w:rsid w:val="00225770"/>
    <w:rPr>
      <w:rFonts w:ascii="Times New Roman" w:eastAsia="Times New Roman" w:hAnsi="Times New Roman" w:cs="Times New Roman"/>
      <w:kern w:val="0"/>
      <w:lang w:eastAsia="es-CO"/>
      <w14:ligatures w14:val="non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1561866127">
      <w:bodyDiv w:val="1"/>
      <w:marLeft w:val="0"/>
      <w:marRight w:val="0"/>
      <w:marTop w:val="0"/>
      <w:marBottom w:val="0"/>
      <w:divBdr>
        <w:top w:val="none" w:sz="0" w:space="0" w:color="auto"/>
        <w:left w:val="none" w:sz="0" w:space="0" w:color="auto"/>
        <w:bottom w:val="none" w:sz="0" w:space="0" w:color="auto"/>
        <w:right w:val="none" w:sz="0" w:space="0" w:color="auto"/>
      </w:divBdr>
      <w:divsChild>
        <w:div w:id="254556151">
          <w:marLeft w:val="0"/>
          <w:marRight w:val="0"/>
          <w:marTop w:val="0"/>
          <w:marBottom w:val="0"/>
          <w:divBdr>
            <w:top w:val="none" w:sz="0" w:space="0" w:color="auto"/>
            <w:left w:val="none" w:sz="0" w:space="0" w:color="auto"/>
            <w:bottom w:val="none" w:sz="0" w:space="0" w:color="auto"/>
            <w:right w:val="none" w:sz="0" w:space="0" w:color="auto"/>
          </w:divBdr>
        </w:div>
        <w:div w:id="554394934">
          <w:marLeft w:val="0"/>
          <w:marRight w:val="0"/>
          <w:marTop w:val="0"/>
          <w:marBottom w:val="0"/>
          <w:divBdr>
            <w:top w:val="none" w:sz="0" w:space="0" w:color="auto"/>
            <w:left w:val="none" w:sz="0" w:space="0" w:color="auto"/>
            <w:bottom w:val="none" w:sz="0" w:space="0" w:color="auto"/>
            <w:right w:val="none" w:sz="0" w:space="0" w:color="auto"/>
          </w:divBdr>
        </w:div>
        <w:div w:id="1555774417">
          <w:marLeft w:val="0"/>
          <w:marRight w:val="0"/>
          <w:marTop w:val="0"/>
          <w:marBottom w:val="0"/>
          <w:divBdr>
            <w:top w:val="none" w:sz="0" w:space="0" w:color="auto"/>
            <w:left w:val="none" w:sz="0" w:space="0" w:color="auto"/>
            <w:bottom w:val="none" w:sz="0" w:space="0" w:color="auto"/>
            <w:right w:val="none" w:sz="0" w:space="0" w:color="auto"/>
          </w:divBdr>
        </w:div>
        <w:div w:id="1622569903">
          <w:marLeft w:val="0"/>
          <w:marRight w:val="0"/>
          <w:marTop w:val="0"/>
          <w:marBottom w:val="0"/>
          <w:divBdr>
            <w:top w:val="none" w:sz="0" w:space="0" w:color="auto"/>
            <w:left w:val="none" w:sz="0" w:space="0" w:color="auto"/>
            <w:bottom w:val="none" w:sz="0" w:space="0" w:color="auto"/>
            <w:right w:val="none" w:sz="0" w:space="0" w:color="auto"/>
          </w:divBdr>
        </w:div>
        <w:div w:id="742605978">
          <w:marLeft w:val="0"/>
          <w:marRight w:val="0"/>
          <w:marTop w:val="0"/>
          <w:marBottom w:val="0"/>
          <w:divBdr>
            <w:top w:val="none" w:sz="0" w:space="0" w:color="auto"/>
            <w:left w:val="none" w:sz="0" w:space="0" w:color="auto"/>
            <w:bottom w:val="none" w:sz="0" w:space="0" w:color="auto"/>
            <w:right w:val="none" w:sz="0" w:space="0" w:color="auto"/>
          </w:divBdr>
        </w:div>
        <w:div w:id="1509561053">
          <w:marLeft w:val="0"/>
          <w:marRight w:val="0"/>
          <w:marTop w:val="0"/>
          <w:marBottom w:val="0"/>
          <w:divBdr>
            <w:top w:val="none" w:sz="0" w:space="0" w:color="auto"/>
            <w:left w:val="none" w:sz="0" w:space="0" w:color="auto"/>
            <w:bottom w:val="none" w:sz="0" w:space="0" w:color="auto"/>
            <w:right w:val="none" w:sz="0" w:space="0" w:color="auto"/>
          </w:divBdr>
        </w:div>
        <w:div w:id="1021469104">
          <w:marLeft w:val="0"/>
          <w:marRight w:val="0"/>
          <w:marTop w:val="0"/>
          <w:marBottom w:val="0"/>
          <w:divBdr>
            <w:top w:val="none" w:sz="0" w:space="0" w:color="auto"/>
            <w:left w:val="none" w:sz="0" w:space="0" w:color="auto"/>
            <w:bottom w:val="none" w:sz="0" w:space="0" w:color="auto"/>
            <w:right w:val="none" w:sz="0" w:space="0" w:color="auto"/>
          </w:divBdr>
        </w:div>
        <w:div w:id="1131249500">
          <w:marLeft w:val="0"/>
          <w:marRight w:val="0"/>
          <w:marTop w:val="0"/>
          <w:marBottom w:val="0"/>
          <w:divBdr>
            <w:top w:val="none" w:sz="0" w:space="0" w:color="auto"/>
            <w:left w:val="none" w:sz="0" w:space="0" w:color="auto"/>
            <w:bottom w:val="none" w:sz="0" w:space="0" w:color="auto"/>
            <w:right w:val="none" w:sz="0" w:space="0" w:color="auto"/>
          </w:divBdr>
        </w:div>
        <w:div w:id="618993906">
          <w:marLeft w:val="0"/>
          <w:marRight w:val="0"/>
          <w:marTop w:val="0"/>
          <w:marBottom w:val="0"/>
          <w:divBdr>
            <w:top w:val="none" w:sz="0" w:space="0" w:color="auto"/>
            <w:left w:val="none" w:sz="0" w:space="0" w:color="auto"/>
            <w:bottom w:val="none" w:sz="0" w:space="0" w:color="auto"/>
            <w:right w:val="none" w:sz="0" w:space="0" w:color="auto"/>
          </w:divBdr>
        </w:div>
        <w:div w:id="18702334">
          <w:marLeft w:val="0"/>
          <w:marRight w:val="0"/>
          <w:marTop w:val="0"/>
          <w:marBottom w:val="0"/>
          <w:divBdr>
            <w:top w:val="none" w:sz="0" w:space="0" w:color="auto"/>
            <w:left w:val="none" w:sz="0" w:space="0" w:color="auto"/>
            <w:bottom w:val="none" w:sz="0" w:space="0" w:color="auto"/>
            <w:right w:val="none" w:sz="0" w:space="0" w:color="auto"/>
          </w:divBdr>
        </w:div>
        <w:div w:id="624384815">
          <w:marLeft w:val="0"/>
          <w:marRight w:val="0"/>
          <w:marTop w:val="0"/>
          <w:marBottom w:val="0"/>
          <w:divBdr>
            <w:top w:val="none" w:sz="0" w:space="0" w:color="auto"/>
            <w:left w:val="none" w:sz="0" w:space="0" w:color="auto"/>
            <w:bottom w:val="none" w:sz="0" w:space="0" w:color="auto"/>
            <w:right w:val="none" w:sz="0" w:space="0" w:color="auto"/>
          </w:divBdr>
        </w:div>
        <w:div w:id="1072772290">
          <w:marLeft w:val="0"/>
          <w:marRight w:val="0"/>
          <w:marTop w:val="0"/>
          <w:marBottom w:val="0"/>
          <w:divBdr>
            <w:top w:val="none" w:sz="0" w:space="0" w:color="auto"/>
            <w:left w:val="none" w:sz="0" w:space="0" w:color="auto"/>
            <w:bottom w:val="none" w:sz="0" w:space="0" w:color="auto"/>
            <w:right w:val="none" w:sz="0" w:space="0" w:color="auto"/>
          </w:divBdr>
        </w:div>
        <w:div w:id="101001551">
          <w:marLeft w:val="0"/>
          <w:marRight w:val="0"/>
          <w:marTop w:val="0"/>
          <w:marBottom w:val="0"/>
          <w:divBdr>
            <w:top w:val="none" w:sz="0" w:space="0" w:color="auto"/>
            <w:left w:val="none" w:sz="0" w:space="0" w:color="auto"/>
            <w:bottom w:val="none" w:sz="0" w:space="0" w:color="auto"/>
            <w:right w:val="none" w:sz="0" w:space="0" w:color="auto"/>
          </w:divBdr>
        </w:div>
        <w:div w:id="1574772769">
          <w:marLeft w:val="0"/>
          <w:marRight w:val="0"/>
          <w:marTop w:val="0"/>
          <w:marBottom w:val="0"/>
          <w:divBdr>
            <w:top w:val="none" w:sz="0" w:space="0" w:color="auto"/>
            <w:left w:val="none" w:sz="0" w:space="0" w:color="auto"/>
            <w:bottom w:val="none" w:sz="0" w:space="0" w:color="auto"/>
            <w:right w:val="none" w:sz="0" w:space="0" w:color="auto"/>
          </w:divBdr>
        </w:div>
        <w:div w:id="906839379">
          <w:marLeft w:val="0"/>
          <w:marRight w:val="0"/>
          <w:marTop w:val="0"/>
          <w:marBottom w:val="0"/>
          <w:divBdr>
            <w:top w:val="none" w:sz="0" w:space="0" w:color="auto"/>
            <w:left w:val="none" w:sz="0" w:space="0" w:color="auto"/>
            <w:bottom w:val="none" w:sz="0" w:space="0" w:color="auto"/>
            <w:right w:val="none" w:sz="0" w:space="0" w:color="auto"/>
          </w:divBdr>
        </w:div>
        <w:div w:id="693307803">
          <w:marLeft w:val="0"/>
          <w:marRight w:val="0"/>
          <w:marTop w:val="0"/>
          <w:marBottom w:val="0"/>
          <w:divBdr>
            <w:top w:val="none" w:sz="0" w:space="0" w:color="auto"/>
            <w:left w:val="none" w:sz="0" w:space="0" w:color="auto"/>
            <w:bottom w:val="none" w:sz="0" w:space="0" w:color="auto"/>
            <w:right w:val="none" w:sz="0" w:space="0" w:color="auto"/>
          </w:divBdr>
        </w:div>
        <w:div w:id="25064710">
          <w:marLeft w:val="0"/>
          <w:marRight w:val="0"/>
          <w:marTop w:val="0"/>
          <w:marBottom w:val="0"/>
          <w:divBdr>
            <w:top w:val="none" w:sz="0" w:space="0" w:color="auto"/>
            <w:left w:val="none" w:sz="0" w:space="0" w:color="auto"/>
            <w:bottom w:val="none" w:sz="0" w:space="0" w:color="auto"/>
            <w:right w:val="none" w:sz="0" w:space="0" w:color="auto"/>
          </w:divBdr>
        </w:div>
        <w:div w:id="246771789">
          <w:marLeft w:val="0"/>
          <w:marRight w:val="0"/>
          <w:marTop w:val="0"/>
          <w:marBottom w:val="0"/>
          <w:divBdr>
            <w:top w:val="none" w:sz="0" w:space="0" w:color="auto"/>
            <w:left w:val="none" w:sz="0" w:space="0" w:color="auto"/>
            <w:bottom w:val="none" w:sz="0" w:space="0" w:color="auto"/>
            <w:right w:val="none" w:sz="0" w:space="0" w:color="auto"/>
          </w:divBdr>
        </w:div>
        <w:div w:id="1691642814">
          <w:marLeft w:val="0"/>
          <w:marRight w:val="0"/>
          <w:marTop w:val="0"/>
          <w:marBottom w:val="0"/>
          <w:divBdr>
            <w:top w:val="none" w:sz="0" w:space="0" w:color="auto"/>
            <w:left w:val="none" w:sz="0" w:space="0" w:color="auto"/>
            <w:bottom w:val="none" w:sz="0" w:space="0" w:color="auto"/>
            <w:right w:val="none" w:sz="0" w:space="0" w:color="auto"/>
          </w:divBdr>
        </w:div>
        <w:div w:id="173039305">
          <w:marLeft w:val="0"/>
          <w:marRight w:val="0"/>
          <w:marTop w:val="0"/>
          <w:marBottom w:val="0"/>
          <w:divBdr>
            <w:top w:val="none" w:sz="0" w:space="0" w:color="auto"/>
            <w:left w:val="none" w:sz="0" w:space="0" w:color="auto"/>
            <w:bottom w:val="none" w:sz="0" w:space="0" w:color="auto"/>
            <w:right w:val="none" w:sz="0" w:space="0" w:color="auto"/>
          </w:divBdr>
        </w:div>
        <w:div w:id="2025129725">
          <w:marLeft w:val="0"/>
          <w:marRight w:val="0"/>
          <w:marTop w:val="0"/>
          <w:marBottom w:val="0"/>
          <w:divBdr>
            <w:top w:val="none" w:sz="0" w:space="0" w:color="auto"/>
            <w:left w:val="none" w:sz="0" w:space="0" w:color="auto"/>
            <w:bottom w:val="none" w:sz="0" w:space="0" w:color="auto"/>
            <w:right w:val="none" w:sz="0" w:space="0" w:color="auto"/>
          </w:divBdr>
        </w:div>
        <w:div w:id="557403279">
          <w:marLeft w:val="0"/>
          <w:marRight w:val="0"/>
          <w:marTop w:val="0"/>
          <w:marBottom w:val="0"/>
          <w:divBdr>
            <w:top w:val="none" w:sz="0" w:space="0" w:color="auto"/>
            <w:left w:val="none" w:sz="0" w:space="0" w:color="auto"/>
            <w:bottom w:val="none" w:sz="0" w:space="0" w:color="auto"/>
            <w:right w:val="none" w:sz="0" w:space="0" w:color="auto"/>
          </w:divBdr>
        </w:div>
        <w:div w:id="766773524">
          <w:marLeft w:val="0"/>
          <w:marRight w:val="0"/>
          <w:marTop w:val="0"/>
          <w:marBottom w:val="0"/>
          <w:divBdr>
            <w:top w:val="none" w:sz="0" w:space="0" w:color="auto"/>
            <w:left w:val="none" w:sz="0" w:space="0" w:color="auto"/>
            <w:bottom w:val="none" w:sz="0" w:space="0" w:color="auto"/>
            <w:right w:val="none" w:sz="0" w:space="0" w:color="auto"/>
          </w:divBdr>
        </w:div>
        <w:div w:id="1182016106">
          <w:marLeft w:val="0"/>
          <w:marRight w:val="0"/>
          <w:marTop w:val="0"/>
          <w:marBottom w:val="0"/>
          <w:divBdr>
            <w:top w:val="none" w:sz="0" w:space="0" w:color="auto"/>
            <w:left w:val="none" w:sz="0" w:space="0" w:color="auto"/>
            <w:bottom w:val="none" w:sz="0" w:space="0" w:color="auto"/>
            <w:right w:val="none" w:sz="0" w:space="0" w:color="auto"/>
          </w:divBdr>
        </w:div>
        <w:div w:id="1043290994">
          <w:marLeft w:val="0"/>
          <w:marRight w:val="0"/>
          <w:marTop w:val="0"/>
          <w:marBottom w:val="0"/>
          <w:divBdr>
            <w:top w:val="none" w:sz="0" w:space="0" w:color="auto"/>
            <w:left w:val="none" w:sz="0" w:space="0" w:color="auto"/>
            <w:bottom w:val="none" w:sz="0" w:space="0" w:color="auto"/>
            <w:right w:val="none" w:sz="0" w:space="0" w:color="auto"/>
          </w:divBdr>
        </w:div>
        <w:div w:id="1418290054">
          <w:marLeft w:val="0"/>
          <w:marRight w:val="0"/>
          <w:marTop w:val="0"/>
          <w:marBottom w:val="0"/>
          <w:divBdr>
            <w:top w:val="none" w:sz="0" w:space="0" w:color="auto"/>
            <w:left w:val="none" w:sz="0" w:space="0" w:color="auto"/>
            <w:bottom w:val="none" w:sz="0" w:space="0" w:color="auto"/>
            <w:right w:val="none" w:sz="0" w:space="0" w:color="auto"/>
          </w:divBdr>
        </w:div>
        <w:div w:id="1044254850">
          <w:marLeft w:val="0"/>
          <w:marRight w:val="0"/>
          <w:marTop w:val="0"/>
          <w:marBottom w:val="0"/>
          <w:divBdr>
            <w:top w:val="none" w:sz="0" w:space="0" w:color="auto"/>
            <w:left w:val="none" w:sz="0" w:space="0" w:color="auto"/>
            <w:bottom w:val="none" w:sz="0" w:space="0" w:color="auto"/>
            <w:right w:val="none" w:sz="0" w:space="0" w:color="auto"/>
          </w:divBdr>
        </w:div>
        <w:div w:id="1513448570">
          <w:marLeft w:val="0"/>
          <w:marRight w:val="0"/>
          <w:marTop w:val="0"/>
          <w:marBottom w:val="0"/>
          <w:divBdr>
            <w:top w:val="none" w:sz="0" w:space="0" w:color="auto"/>
            <w:left w:val="none" w:sz="0" w:space="0" w:color="auto"/>
            <w:bottom w:val="none" w:sz="0" w:space="0" w:color="auto"/>
            <w:right w:val="none" w:sz="0" w:space="0" w:color="auto"/>
          </w:divBdr>
        </w:div>
        <w:div w:id="1232040520">
          <w:marLeft w:val="0"/>
          <w:marRight w:val="0"/>
          <w:marTop w:val="0"/>
          <w:marBottom w:val="0"/>
          <w:divBdr>
            <w:top w:val="none" w:sz="0" w:space="0" w:color="auto"/>
            <w:left w:val="none" w:sz="0" w:space="0" w:color="auto"/>
            <w:bottom w:val="none" w:sz="0" w:space="0" w:color="auto"/>
            <w:right w:val="none" w:sz="0" w:space="0" w:color="auto"/>
          </w:divBdr>
        </w:div>
        <w:div w:id="1621759298">
          <w:marLeft w:val="0"/>
          <w:marRight w:val="0"/>
          <w:marTop w:val="0"/>
          <w:marBottom w:val="0"/>
          <w:divBdr>
            <w:top w:val="none" w:sz="0" w:space="0" w:color="auto"/>
            <w:left w:val="none" w:sz="0" w:space="0" w:color="auto"/>
            <w:bottom w:val="none" w:sz="0" w:space="0" w:color="auto"/>
            <w:right w:val="none" w:sz="0" w:space="0" w:color="auto"/>
          </w:divBdr>
        </w:div>
        <w:div w:id="170612007">
          <w:marLeft w:val="0"/>
          <w:marRight w:val="0"/>
          <w:marTop w:val="0"/>
          <w:marBottom w:val="0"/>
          <w:divBdr>
            <w:top w:val="none" w:sz="0" w:space="0" w:color="auto"/>
            <w:left w:val="none" w:sz="0" w:space="0" w:color="auto"/>
            <w:bottom w:val="none" w:sz="0" w:space="0" w:color="auto"/>
            <w:right w:val="none" w:sz="0" w:space="0" w:color="auto"/>
          </w:divBdr>
        </w:div>
        <w:div w:id="1687321134">
          <w:marLeft w:val="0"/>
          <w:marRight w:val="0"/>
          <w:marTop w:val="0"/>
          <w:marBottom w:val="0"/>
          <w:divBdr>
            <w:top w:val="none" w:sz="0" w:space="0" w:color="auto"/>
            <w:left w:val="none" w:sz="0" w:space="0" w:color="auto"/>
            <w:bottom w:val="none" w:sz="0" w:space="0" w:color="auto"/>
            <w:right w:val="none" w:sz="0" w:space="0" w:color="auto"/>
          </w:divBdr>
        </w:div>
        <w:div w:id="1582640096">
          <w:marLeft w:val="0"/>
          <w:marRight w:val="0"/>
          <w:marTop w:val="0"/>
          <w:marBottom w:val="0"/>
          <w:divBdr>
            <w:top w:val="none" w:sz="0" w:space="0" w:color="auto"/>
            <w:left w:val="none" w:sz="0" w:space="0" w:color="auto"/>
            <w:bottom w:val="none" w:sz="0" w:space="0" w:color="auto"/>
            <w:right w:val="none" w:sz="0" w:space="0" w:color="auto"/>
          </w:divBdr>
        </w:div>
        <w:div w:id="1051684589">
          <w:marLeft w:val="0"/>
          <w:marRight w:val="0"/>
          <w:marTop w:val="0"/>
          <w:marBottom w:val="0"/>
          <w:divBdr>
            <w:top w:val="none" w:sz="0" w:space="0" w:color="auto"/>
            <w:left w:val="none" w:sz="0" w:space="0" w:color="auto"/>
            <w:bottom w:val="none" w:sz="0" w:space="0" w:color="auto"/>
            <w:right w:val="none" w:sz="0" w:space="0" w:color="auto"/>
          </w:divBdr>
        </w:div>
        <w:div w:id="368458036">
          <w:marLeft w:val="0"/>
          <w:marRight w:val="0"/>
          <w:marTop w:val="0"/>
          <w:marBottom w:val="0"/>
          <w:divBdr>
            <w:top w:val="none" w:sz="0" w:space="0" w:color="auto"/>
            <w:left w:val="none" w:sz="0" w:space="0" w:color="auto"/>
            <w:bottom w:val="none" w:sz="0" w:space="0" w:color="auto"/>
            <w:right w:val="none" w:sz="0" w:space="0" w:color="auto"/>
          </w:divBdr>
        </w:div>
        <w:div w:id="484668867">
          <w:marLeft w:val="0"/>
          <w:marRight w:val="0"/>
          <w:marTop w:val="0"/>
          <w:marBottom w:val="0"/>
          <w:divBdr>
            <w:top w:val="none" w:sz="0" w:space="0" w:color="auto"/>
            <w:left w:val="none" w:sz="0" w:space="0" w:color="auto"/>
            <w:bottom w:val="none" w:sz="0" w:space="0" w:color="auto"/>
            <w:right w:val="none" w:sz="0" w:space="0" w:color="auto"/>
          </w:divBdr>
        </w:div>
        <w:div w:id="1933510405">
          <w:marLeft w:val="0"/>
          <w:marRight w:val="0"/>
          <w:marTop w:val="0"/>
          <w:marBottom w:val="0"/>
          <w:divBdr>
            <w:top w:val="none" w:sz="0" w:space="0" w:color="auto"/>
            <w:left w:val="none" w:sz="0" w:space="0" w:color="auto"/>
            <w:bottom w:val="none" w:sz="0" w:space="0" w:color="auto"/>
            <w:right w:val="none" w:sz="0" w:space="0" w:color="auto"/>
          </w:divBdr>
        </w:div>
        <w:div w:id="1667172671">
          <w:marLeft w:val="0"/>
          <w:marRight w:val="0"/>
          <w:marTop w:val="0"/>
          <w:marBottom w:val="0"/>
          <w:divBdr>
            <w:top w:val="none" w:sz="0" w:space="0" w:color="auto"/>
            <w:left w:val="none" w:sz="0" w:space="0" w:color="auto"/>
            <w:bottom w:val="none" w:sz="0" w:space="0" w:color="auto"/>
            <w:right w:val="none" w:sz="0" w:space="0" w:color="auto"/>
          </w:divBdr>
        </w:div>
        <w:div w:id="1283029022">
          <w:marLeft w:val="0"/>
          <w:marRight w:val="0"/>
          <w:marTop w:val="0"/>
          <w:marBottom w:val="0"/>
          <w:divBdr>
            <w:top w:val="none" w:sz="0" w:space="0" w:color="auto"/>
            <w:left w:val="none" w:sz="0" w:space="0" w:color="auto"/>
            <w:bottom w:val="none" w:sz="0" w:space="0" w:color="auto"/>
            <w:right w:val="none" w:sz="0" w:space="0" w:color="auto"/>
          </w:divBdr>
        </w:div>
        <w:div w:id="1337265497">
          <w:marLeft w:val="0"/>
          <w:marRight w:val="0"/>
          <w:marTop w:val="0"/>
          <w:marBottom w:val="0"/>
          <w:divBdr>
            <w:top w:val="none" w:sz="0" w:space="0" w:color="auto"/>
            <w:left w:val="none" w:sz="0" w:space="0" w:color="auto"/>
            <w:bottom w:val="none" w:sz="0" w:space="0" w:color="auto"/>
            <w:right w:val="none" w:sz="0" w:space="0" w:color="auto"/>
          </w:divBdr>
        </w:div>
        <w:div w:id="750739562">
          <w:marLeft w:val="0"/>
          <w:marRight w:val="0"/>
          <w:marTop w:val="0"/>
          <w:marBottom w:val="0"/>
          <w:divBdr>
            <w:top w:val="none" w:sz="0" w:space="0" w:color="auto"/>
            <w:left w:val="none" w:sz="0" w:space="0" w:color="auto"/>
            <w:bottom w:val="none" w:sz="0" w:space="0" w:color="auto"/>
            <w:right w:val="none" w:sz="0" w:space="0" w:color="auto"/>
          </w:divBdr>
        </w:div>
        <w:div w:id="1648170711">
          <w:marLeft w:val="0"/>
          <w:marRight w:val="0"/>
          <w:marTop w:val="0"/>
          <w:marBottom w:val="0"/>
          <w:divBdr>
            <w:top w:val="none" w:sz="0" w:space="0" w:color="auto"/>
            <w:left w:val="none" w:sz="0" w:space="0" w:color="auto"/>
            <w:bottom w:val="none" w:sz="0" w:space="0" w:color="auto"/>
            <w:right w:val="none" w:sz="0" w:space="0" w:color="auto"/>
          </w:divBdr>
        </w:div>
        <w:div w:id="1022244779">
          <w:marLeft w:val="0"/>
          <w:marRight w:val="0"/>
          <w:marTop w:val="0"/>
          <w:marBottom w:val="0"/>
          <w:divBdr>
            <w:top w:val="none" w:sz="0" w:space="0" w:color="auto"/>
            <w:left w:val="none" w:sz="0" w:space="0" w:color="auto"/>
            <w:bottom w:val="none" w:sz="0" w:space="0" w:color="auto"/>
            <w:right w:val="none" w:sz="0" w:space="0" w:color="auto"/>
          </w:divBdr>
        </w:div>
        <w:div w:id="1053579187">
          <w:marLeft w:val="0"/>
          <w:marRight w:val="0"/>
          <w:marTop w:val="0"/>
          <w:marBottom w:val="0"/>
          <w:divBdr>
            <w:top w:val="none" w:sz="0" w:space="0" w:color="auto"/>
            <w:left w:val="none" w:sz="0" w:space="0" w:color="auto"/>
            <w:bottom w:val="none" w:sz="0" w:space="0" w:color="auto"/>
            <w:right w:val="none" w:sz="0" w:space="0" w:color="auto"/>
          </w:divBdr>
        </w:div>
        <w:div w:id="53361146">
          <w:marLeft w:val="0"/>
          <w:marRight w:val="0"/>
          <w:marTop w:val="0"/>
          <w:marBottom w:val="0"/>
          <w:divBdr>
            <w:top w:val="none" w:sz="0" w:space="0" w:color="auto"/>
            <w:left w:val="none" w:sz="0" w:space="0" w:color="auto"/>
            <w:bottom w:val="none" w:sz="0" w:space="0" w:color="auto"/>
            <w:right w:val="none" w:sz="0" w:space="0" w:color="auto"/>
          </w:divBdr>
        </w:div>
        <w:div w:id="1128814121">
          <w:marLeft w:val="0"/>
          <w:marRight w:val="0"/>
          <w:marTop w:val="0"/>
          <w:marBottom w:val="0"/>
          <w:divBdr>
            <w:top w:val="none" w:sz="0" w:space="0" w:color="auto"/>
            <w:left w:val="none" w:sz="0" w:space="0" w:color="auto"/>
            <w:bottom w:val="none" w:sz="0" w:space="0" w:color="auto"/>
            <w:right w:val="none" w:sz="0" w:space="0" w:color="auto"/>
          </w:divBdr>
        </w:div>
        <w:div w:id="29763073">
          <w:marLeft w:val="0"/>
          <w:marRight w:val="0"/>
          <w:marTop w:val="0"/>
          <w:marBottom w:val="0"/>
          <w:divBdr>
            <w:top w:val="none" w:sz="0" w:space="0" w:color="auto"/>
            <w:left w:val="none" w:sz="0" w:space="0" w:color="auto"/>
            <w:bottom w:val="none" w:sz="0" w:space="0" w:color="auto"/>
            <w:right w:val="none" w:sz="0" w:space="0" w:color="auto"/>
          </w:divBdr>
        </w:div>
        <w:div w:id="449325222">
          <w:marLeft w:val="0"/>
          <w:marRight w:val="0"/>
          <w:marTop w:val="0"/>
          <w:marBottom w:val="0"/>
          <w:divBdr>
            <w:top w:val="none" w:sz="0" w:space="0" w:color="auto"/>
            <w:left w:val="none" w:sz="0" w:space="0" w:color="auto"/>
            <w:bottom w:val="none" w:sz="0" w:space="0" w:color="auto"/>
            <w:right w:val="none" w:sz="0" w:space="0" w:color="auto"/>
          </w:divBdr>
        </w:div>
        <w:div w:id="1871843649">
          <w:marLeft w:val="0"/>
          <w:marRight w:val="0"/>
          <w:marTop w:val="0"/>
          <w:marBottom w:val="0"/>
          <w:divBdr>
            <w:top w:val="none" w:sz="0" w:space="0" w:color="auto"/>
            <w:left w:val="none" w:sz="0" w:space="0" w:color="auto"/>
            <w:bottom w:val="none" w:sz="0" w:space="0" w:color="auto"/>
            <w:right w:val="none" w:sz="0" w:space="0" w:color="auto"/>
          </w:divBdr>
        </w:div>
        <w:div w:id="2034839797">
          <w:marLeft w:val="0"/>
          <w:marRight w:val="0"/>
          <w:marTop w:val="0"/>
          <w:marBottom w:val="0"/>
          <w:divBdr>
            <w:top w:val="none" w:sz="0" w:space="0" w:color="auto"/>
            <w:left w:val="none" w:sz="0" w:space="0" w:color="auto"/>
            <w:bottom w:val="none" w:sz="0" w:space="0" w:color="auto"/>
            <w:right w:val="none" w:sz="0" w:space="0" w:color="auto"/>
          </w:divBdr>
        </w:div>
        <w:div w:id="860507153">
          <w:marLeft w:val="0"/>
          <w:marRight w:val="0"/>
          <w:marTop w:val="0"/>
          <w:marBottom w:val="0"/>
          <w:divBdr>
            <w:top w:val="none" w:sz="0" w:space="0" w:color="auto"/>
            <w:left w:val="none" w:sz="0" w:space="0" w:color="auto"/>
            <w:bottom w:val="none" w:sz="0" w:space="0" w:color="auto"/>
            <w:right w:val="none" w:sz="0" w:space="0" w:color="auto"/>
          </w:divBdr>
        </w:div>
        <w:div w:id="1137069924">
          <w:marLeft w:val="0"/>
          <w:marRight w:val="0"/>
          <w:marTop w:val="0"/>
          <w:marBottom w:val="0"/>
          <w:divBdr>
            <w:top w:val="none" w:sz="0" w:space="0" w:color="auto"/>
            <w:left w:val="none" w:sz="0" w:space="0" w:color="auto"/>
            <w:bottom w:val="none" w:sz="0" w:space="0" w:color="auto"/>
            <w:right w:val="none" w:sz="0" w:space="0" w:color="auto"/>
          </w:divBdr>
        </w:div>
        <w:div w:id="1569919533">
          <w:marLeft w:val="0"/>
          <w:marRight w:val="0"/>
          <w:marTop w:val="0"/>
          <w:marBottom w:val="0"/>
          <w:divBdr>
            <w:top w:val="none" w:sz="0" w:space="0" w:color="auto"/>
            <w:left w:val="none" w:sz="0" w:space="0" w:color="auto"/>
            <w:bottom w:val="none" w:sz="0" w:space="0" w:color="auto"/>
            <w:right w:val="none" w:sz="0" w:space="0" w:color="auto"/>
          </w:divBdr>
        </w:div>
        <w:div w:id="1558009065">
          <w:marLeft w:val="0"/>
          <w:marRight w:val="0"/>
          <w:marTop w:val="0"/>
          <w:marBottom w:val="0"/>
          <w:divBdr>
            <w:top w:val="none" w:sz="0" w:space="0" w:color="auto"/>
            <w:left w:val="none" w:sz="0" w:space="0" w:color="auto"/>
            <w:bottom w:val="none" w:sz="0" w:space="0" w:color="auto"/>
            <w:right w:val="none" w:sz="0" w:space="0" w:color="auto"/>
          </w:divBdr>
        </w:div>
        <w:div w:id="363798006">
          <w:marLeft w:val="0"/>
          <w:marRight w:val="0"/>
          <w:marTop w:val="0"/>
          <w:marBottom w:val="0"/>
          <w:divBdr>
            <w:top w:val="none" w:sz="0" w:space="0" w:color="auto"/>
            <w:left w:val="none" w:sz="0" w:space="0" w:color="auto"/>
            <w:bottom w:val="none" w:sz="0" w:space="0" w:color="auto"/>
            <w:right w:val="none" w:sz="0" w:space="0" w:color="auto"/>
          </w:divBdr>
        </w:div>
        <w:div w:id="1990086783">
          <w:marLeft w:val="0"/>
          <w:marRight w:val="0"/>
          <w:marTop w:val="0"/>
          <w:marBottom w:val="0"/>
          <w:divBdr>
            <w:top w:val="none" w:sz="0" w:space="0" w:color="auto"/>
            <w:left w:val="none" w:sz="0" w:space="0" w:color="auto"/>
            <w:bottom w:val="none" w:sz="0" w:space="0" w:color="auto"/>
            <w:right w:val="none" w:sz="0" w:space="0" w:color="auto"/>
          </w:divBdr>
        </w:div>
        <w:div w:id="761101374">
          <w:marLeft w:val="0"/>
          <w:marRight w:val="0"/>
          <w:marTop w:val="0"/>
          <w:marBottom w:val="0"/>
          <w:divBdr>
            <w:top w:val="none" w:sz="0" w:space="0" w:color="auto"/>
            <w:left w:val="none" w:sz="0" w:space="0" w:color="auto"/>
            <w:bottom w:val="none" w:sz="0" w:space="0" w:color="auto"/>
            <w:right w:val="none" w:sz="0" w:space="0" w:color="auto"/>
          </w:divBdr>
        </w:div>
        <w:div w:id="62878725">
          <w:marLeft w:val="0"/>
          <w:marRight w:val="0"/>
          <w:marTop w:val="0"/>
          <w:marBottom w:val="0"/>
          <w:divBdr>
            <w:top w:val="none" w:sz="0" w:space="0" w:color="auto"/>
            <w:left w:val="none" w:sz="0" w:space="0" w:color="auto"/>
            <w:bottom w:val="none" w:sz="0" w:space="0" w:color="auto"/>
            <w:right w:val="none" w:sz="0" w:space="0" w:color="auto"/>
          </w:divBdr>
        </w:div>
        <w:div w:id="2113696851">
          <w:marLeft w:val="0"/>
          <w:marRight w:val="0"/>
          <w:marTop w:val="0"/>
          <w:marBottom w:val="0"/>
          <w:divBdr>
            <w:top w:val="none" w:sz="0" w:space="0" w:color="auto"/>
            <w:left w:val="none" w:sz="0" w:space="0" w:color="auto"/>
            <w:bottom w:val="none" w:sz="0" w:space="0" w:color="auto"/>
            <w:right w:val="none" w:sz="0" w:space="0" w:color="auto"/>
          </w:divBdr>
        </w:div>
        <w:div w:id="824400817">
          <w:marLeft w:val="0"/>
          <w:marRight w:val="0"/>
          <w:marTop w:val="0"/>
          <w:marBottom w:val="0"/>
          <w:divBdr>
            <w:top w:val="none" w:sz="0" w:space="0" w:color="auto"/>
            <w:left w:val="none" w:sz="0" w:space="0" w:color="auto"/>
            <w:bottom w:val="none" w:sz="0" w:space="0" w:color="auto"/>
            <w:right w:val="none" w:sz="0" w:space="0" w:color="auto"/>
          </w:divBdr>
        </w:div>
        <w:div w:id="723871125">
          <w:marLeft w:val="0"/>
          <w:marRight w:val="0"/>
          <w:marTop w:val="0"/>
          <w:marBottom w:val="0"/>
          <w:divBdr>
            <w:top w:val="none" w:sz="0" w:space="0" w:color="auto"/>
            <w:left w:val="none" w:sz="0" w:space="0" w:color="auto"/>
            <w:bottom w:val="none" w:sz="0" w:space="0" w:color="auto"/>
            <w:right w:val="none" w:sz="0" w:space="0" w:color="auto"/>
          </w:divBdr>
        </w:div>
        <w:div w:id="569387860">
          <w:marLeft w:val="0"/>
          <w:marRight w:val="0"/>
          <w:marTop w:val="0"/>
          <w:marBottom w:val="0"/>
          <w:divBdr>
            <w:top w:val="none" w:sz="0" w:space="0" w:color="auto"/>
            <w:left w:val="none" w:sz="0" w:space="0" w:color="auto"/>
            <w:bottom w:val="none" w:sz="0" w:space="0" w:color="auto"/>
            <w:right w:val="none" w:sz="0" w:space="0" w:color="auto"/>
          </w:divBdr>
        </w:div>
        <w:div w:id="1046756352">
          <w:marLeft w:val="0"/>
          <w:marRight w:val="0"/>
          <w:marTop w:val="0"/>
          <w:marBottom w:val="0"/>
          <w:divBdr>
            <w:top w:val="none" w:sz="0" w:space="0" w:color="auto"/>
            <w:left w:val="none" w:sz="0" w:space="0" w:color="auto"/>
            <w:bottom w:val="none" w:sz="0" w:space="0" w:color="auto"/>
            <w:right w:val="none" w:sz="0" w:space="0" w:color="auto"/>
          </w:divBdr>
        </w:div>
        <w:div w:id="1675034883">
          <w:marLeft w:val="0"/>
          <w:marRight w:val="0"/>
          <w:marTop w:val="0"/>
          <w:marBottom w:val="0"/>
          <w:divBdr>
            <w:top w:val="none" w:sz="0" w:space="0" w:color="auto"/>
            <w:left w:val="none" w:sz="0" w:space="0" w:color="auto"/>
            <w:bottom w:val="none" w:sz="0" w:space="0" w:color="auto"/>
            <w:right w:val="none" w:sz="0" w:space="0" w:color="auto"/>
          </w:divBdr>
        </w:div>
        <w:div w:id="1339310257">
          <w:marLeft w:val="0"/>
          <w:marRight w:val="0"/>
          <w:marTop w:val="0"/>
          <w:marBottom w:val="0"/>
          <w:divBdr>
            <w:top w:val="none" w:sz="0" w:space="0" w:color="auto"/>
            <w:left w:val="none" w:sz="0" w:space="0" w:color="auto"/>
            <w:bottom w:val="none" w:sz="0" w:space="0" w:color="auto"/>
            <w:right w:val="none" w:sz="0" w:space="0" w:color="auto"/>
          </w:divBdr>
        </w:div>
        <w:div w:id="1533112008">
          <w:marLeft w:val="0"/>
          <w:marRight w:val="0"/>
          <w:marTop w:val="0"/>
          <w:marBottom w:val="0"/>
          <w:divBdr>
            <w:top w:val="none" w:sz="0" w:space="0" w:color="auto"/>
            <w:left w:val="none" w:sz="0" w:space="0" w:color="auto"/>
            <w:bottom w:val="none" w:sz="0" w:space="0" w:color="auto"/>
            <w:right w:val="none" w:sz="0" w:space="0" w:color="auto"/>
          </w:divBdr>
        </w:div>
        <w:div w:id="634604015">
          <w:marLeft w:val="0"/>
          <w:marRight w:val="0"/>
          <w:marTop w:val="0"/>
          <w:marBottom w:val="0"/>
          <w:divBdr>
            <w:top w:val="none" w:sz="0" w:space="0" w:color="auto"/>
            <w:left w:val="none" w:sz="0" w:space="0" w:color="auto"/>
            <w:bottom w:val="none" w:sz="0" w:space="0" w:color="auto"/>
            <w:right w:val="none" w:sz="0" w:space="0" w:color="auto"/>
          </w:divBdr>
        </w:div>
        <w:div w:id="1889682286">
          <w:marLeft w:val="0"/>
          <w:marRight w:val="0"/>
          <w:marTop w:val="0"/>
          <w:marBottom w:val="0"/>
          <w:divBdr>
            <w:top w:val="none" w:sz="0" w:space="0" w:color="auto"/>
            <w:left w:val="none" w:sz="0" w:space="0" w:color="auto"/>
            <w:bottom w:val="none" w:sz="0" w:space="0" w:color="auto"/>
            <w:right w:val="none" w:sz="0" w:space="0" w:color="auto"/>
          </w:divBdr>
        </w:div>
        <w:div w:id="1859348129">
          <w:marLeft w:val="0"/>
          <w:marRight w:val="0"/>
          <w:marTop w:val="0"/>
          <w:marBottom w:val="0"/>
          <w:divBdr>
            <w:top w:val="none" w:sz="0" w:space="0" w:color="auto"/>
            <w:left w:val="none" w:sz="0" w:space="0" w:color="auto"/>
            <w:bottom w:val="none" w:sz="0" w:space="0" w:color="auto"/>
            <w:right w:val="none" w:sz="0" w:space="0" w:color="auto"/>
          </w:divBdr>
        </w:div>
        <w:div w:id="1481271158">
          <w:marLeft w:val="0"/>
          <w:marRight w:val="0"/>
          <w:marTop w:val="0"/>
          <w:marBottom w:val="0"/>
          <w:divBdr>
            <w:top w:val="none" w:sz="0" w:space="0" w:color="auto"/>
            <w:left w:val="none" w:sz="0" w:space="0" w:color="auto"/>
            <w:bottom w:val="none" w:sz="0" w:space="0" w:color="auto"/>
            <w:right w:val="none" w:sz="0" w:space="0" w:color="auto"/>
          </w:divBdr>
        </w:div>
        <w:div w:id="1200781030">
          <w:marLeft w:val="0"/>
          <w:marRight w:val="0"/>
          <w:marTop w:val="0"/>
          <w:marBottom w:val="0"/>
          <w:divBdr>
            <w:top w:val="none" w:sz="0" w:space="0" w:color="auto"/>
            <w:left w:val="none" w:sz="0" w:space="0" w:color="auto"/>
            <w:bottom w:val="none" w:sz="0" w:space="0" w:color="auto"/>
            <w:right w:val="none" w:sz="0" w:space="0" w:color="auto"/>
          </w:divBdr>
        </w:div>
        <w:div w:id="117724048">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s://www.corteconstitucional.gov.co/relatoria/2019/C-514-19.htm" TargetMode="External"/><Relationship Id="rId13" Type="http://schemas.openxmlformats.org/officeDocument/2006/relationships/hyperlink" Target="http://www.secretariasenado.gov.co/senado/basedoc/estatuto_tributario_pr036.html" TargetMode="External"/><Relationship Id="rId3" Type="http://schemas.openxmlformats.org/officeDocument/2006/relationships/webSettings" Target="webSettings.xml"/><Relationship Id="rId7" Type="http://schemas.openxmlformats.org/officeDocument/2006/relationships/hyperlink" Target="https://www.corteconstitucional.gov.co/relatoria/2019/C-514-19.htm" TargetMode="External"/><Relationship Id="rId12" Type="http://schemas.openxmlformats.org/officeDocument/2006/relationships/hyperlink" Target="http://www.corteconstitucional.gov.co/relatoria/2003/C-207-03.htm" TargetMode="External"/><Relationship Id="rId2" Type="http://schemas.openxmlformats.org/officeDocument/2006/relationships/settings" Target="settings.xml"/><Relationship Id="rId16" Type="http://schemas.openxmlformats.org/officeDocument/2006/relationships/theme" Target="theme/theme1.xml"/><Relationship Id="rId1" Type="http://schemas.openxmlformats.org/officeDocument/2006/relationships/styles" Target="styles.xml"/><Relationship Id="rId6" Type="http://schemas.openxmlformats.org/officeDocument/2006/relationships/hyperlink" Target="https://www.corteconstitucional.gov.co/relatoria/2019/C-514-19.htm" TargetMode="External"/><Relationship Id="rId11" Type="http://schemas.openxmlformats.org/officeDocument/2006/relationships/hyperlink" Target="https://www.corteconstitucional.gov.co/relatoria/2019/C-514-19.htm" TargetMode="External"/><Relationship Id="rId5" Type="http://schemas.openxmlformats.org/officeDocument/2006/relationships/hyperlink" Target="https://www.corteconstitucional.gov.co/relatoria/2019/C-514-19.htm" TargetMode="External"/><Relationship Id="rId15" Type="http://schemas.openxmlformats.org/officeDocument/2006/relationships/fontTable" Target="fontTable.xml"/><Relationship Id="rId10" Type="http://schemas.openxmlformats.org/officeDocument/2006/relationships/hyperlink" Target="https://www.corteconstitucional.gov.co/relatoria/2019/C-514-19.htm" TargetMode="External"/><Relationship Id="rId4" Type="http://schemas.openxmlformats.org/officeDocument/2006/relationships/hyperlink" Target="https://www.corteconstitucional.gov.co/relatoria/2019/C-514-19.htm" TargetMode="External"/><Relationship Id="rId9" Type="http://schemas.openxmlformats.org/officeDocument/2006/relationships/hyperlink" Target="https://www.corteconstitucional.gov.co/relatoria/2019/C-514-19.htm" TargetMode="External"/><Relationship Id="rId14" Type="http://schemas.openxmlformats.org/officeDocument/2006/relationships/hyperlink" Target="https://www.superfinanciera.gov.co/publicacion/10100755" TargetMode="External"/></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2E142A2C-CD16-42D6-873A-C26D2A0506FA}" vid="{1BDDFF52-6CD6-40A5-AB3C-68EB2F1E4D0A}"/>
    </a:ext>
  </a:extLst>
</a:theme>
</file>

<file path=docProps/app.xml><?xml version="1.0" encoding="utf-8"?>
<Properties xmlns="http://schemas.openxmlformats.org/officeDocument/2006/extended-properties" xmlns:vt="http://schemas.openxmlformats.org/officeDocument/2006/docPropsVTypes">
  <Template>Normal</Template>
  <TotalTime>17</TotalTime>
  <Pages>103</Pages>
  <Words>29148</Words>
  <Characters>160314</Characters>
  <Application>Microsoft Office Word</Application>
  <DocSecurity>0</DocSecurity>
  <Lines>1335</Lines>
  <Paragraphs>378</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189084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Diana Alexandra Orozco López</dc:creator>
  <cp:keywords/>
  <dc:description/>
  <cp:lastModifiedBy>Diana Alexandra Orozco López</cp:lastModifiedBy>
  <cp:revision>4</cp:revision>
  <dcterms:created xsi:type="dcterms:W3CDTF">2024-09-09T18:22:00Z</dcterms:created>
  <dcterms:modified xsi:type="dcterms:W3CDTF">2024-11-19T15:26:00Z</dcterms:modified>
</cp:coreProperties>
</file>