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CA2A" w14:textId="77777777" w:rsidR="00700E41" w:rsidRDefault="00700E41" w:rsidP="00700E41">
      <w:pPr>
        <w:shd w:val="clear" w:color="auto" w:fill="FFFFFF"/>
        <w:spacing w:after="150"/>
        <w:jc w:val="center"/>
        <w:rPr>
          <w:b/>
          <w:bCs/>
          <w:sz w:val="32"/>
          <w:szCs w:val="32"/>
          <w:highlight w:val="yellow"/>
        </w:rPr>
      </w:pPr>
    </w:p>
    <w:p w14:paraId="097EBD96" w14:textId="082368BD" w:rsidR="00700E41" w:rsidRDefault="00700E41" w:rsidP="00700E41">
      <w:pPr>
        <w:shd w:val="clear" w:color="auto" w:fill="FFFFFF"/>
        <w:spacing w:after="150"/>
        <w:jc w:val="center"/>
        <w:rPr>
          <w:b/>
          <w:bCs/>
          <w:sz w:val="32"/>
          <w:szCs w:val="32"/>
        </w:rPr>
      </w:pPr>
      <w:r w:rsidRPr="00700E41">
        <w:rPr>
          <w:b/>
          <w:bCs/>
          <w:sz w:val="32"/>
          <w:szCs w:val="32"/>
          <w:highlight w:val="yellow"/>
        </w:rPr>
        <w:t>COMUNICADO MINISTERIO DEL TRABAJO</w:t>
      </w:r>
    </w:p>
    <w:p w14:paraId="6764266F" w14:textId="77777777" w:rsidR="00700E41" w:rsidRPr="00700E41" w:rsidRDefault="00700E41" w:rsidP="00700E41">
      <w:pPr>
        <w:shd w:val="clear" w:color="auto" w:fill="FFFFFF"/>
        <w:spacing w:after="150"/>
        <w:jc w:val="center"/>
        <w:rPr>
          <w:rFonts w:ascii="Segoe UI" w:eastAsia="Times New Roman" w:hAnsi="Segoe UI" w:cs="Segoe UI"/>
          <w:b/>
          <w:bCs/>
          <w:color w:val="333333"/>
          <w:kern w:val="0"/>
          <w:sz w:val="32"/>
          <w:szCs w:val="32"/>
          <w:lang w:eastAsia="es-419"/>
          <w14:ligatures w14:val="none"/>
        </w:rPr>
      </w:pPr>
    </w:p>
    <w:p w14:paraId="73D518B2" w14:textId="4E1B5452" w:rsidR="00700E41" w:rsidRPr="00700E41" w:rsidRDefault="00700E41" w:rsidP="00700E4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/>
        <w:ind w:left="0" w:firstLine="0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b/>
          <w:bCs/>
          <w:color w:val="333333"/>
          <w:kern w:val="0"/>
          <w:sz w:val="28"/>
          <w:szCs w:val="28"/>
          <w:lang w:eastAsia="es-419"/>
          <w14:ligatures w14:val="none"/>
        </w:rPr>
        <w:t>BOGOTÁ, 9, nov./2023.</w:t>
      </w: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 - Los empresarios y empresarias que certifiquen la creación de nuevos empleos pueden postularse a ‘Empleo para la Vida’ entre el 15 y 17 de noviembre. La estrategia del Gobierno del Cambio otorga incentivos económicos por generación de puestos de trabajo formales.</w:t>
      </w:r>
    </w:p>
    <w:p w14:paraId="51216098" w14:textId="77777777" w:rsidR="00700E41" w:rsidRPr="00700E41" w:rsidRDefault="00700E41" w:rsidP="00700E4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/>
        <w:ind w:left="0" w:firstLine="0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Las y los empleadores que ampliaron su nómina en 2023 y han mantenido a los trabajadores por seis meses pueden postularse para recibir el incentivo por la nómina de septiembre y octubre.</w:t>
      </w:r>
    </w:p>
    <w:p w14:paraId="088391D8" w14:textId="77777777" w:rsidR="00700E41" w:rsidRPr="00700E41" w:rsidRDefault="00700E41" w:rsidP="00700E4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/>
        <w:ind w:left="0" w:firstLine="0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“Con esta iniciativa el Gobierno aportará a la formalización laboral de grupos poblacionales con mayores barreras de acceso al mercado laboral como mujeres y jóvenes. De la misma manera, se les asegurará mayores oportunidades y empleos dignos y decentes hasta el 2026”, precisó la ministra del Trabajo, Gloria Inés Ramírez Ríos.</w:t>
      </w:r>
    </w:p>
    <w:p w14:paraId="3A7ED127" w14:textId="77777777" w:rsidR="00700E41" w:rsidRPr="00700E41" w:rsidRDefault="00700E41" w:rsidP="00700E4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/>
        <w:ind w:left="0" w:firstLine="0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El Ministerio del Trabajo promueve, genera y protege el empleo formal con aportes directos a la nómina calculados sobre el salario mínimo así:</w:t>
      </w:r>
    </w:p>
    <w:p w14:paraId="2E2A9C29" w14:textId="77777777" w:rsidR="00700E41" w:rsidRPr="00700E41" w:rsidRDefault="00700E41" w:rsidP="00700E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Jóvenes entre 18 y 28 años, el 25%: $290.000</w:t>
      </w:r>
    </w:p>
    <w:p w14:paraId="33B5A650" w14:textId="77777777" w:rsidR="00700E41" w:rsidRPr="00700E41" w:rsidRDefault="00700E41" w:rsidP="00700E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Mujeres mayores de 28 años, el 15%: $174.000</w:t>
      </w:r>
    </w:p>
    <w:p w14:paraId="5ABA2799" w14:textId="77777777" w:rsidR="00700E41" w:rsidRPr="00700E41" w:rsidRDefault="00700E41" w:rsidP="00700E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Hombres mayores de 28 años, el 10%: $116.000</w:t>
      </w:r>
    </w:p>
    <w:p w14:paraId="328DFEEF" w14:textId="77777777" w:rsidR="00700E41" w:rsidRPr="00700E41" w:rsidRDefault="00700E41" w:rsidP="00700E4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/>
        <w:ind w:left="0" w:firstLine="0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lastRenderedPageBreak/>
        <w:t>A partir del 14 de noviembre, podrá asesorarse con su entidad financiera y solicitar el respectivo formulario. Los documentos requeridos para la postulación son:</w:t>
      </w:r>
    </w:p>
    <w:p w14:paraId="0C79F550" w14:textId="77777777" w:rsidR="00700E41" w:rsidRPr="00700E41" w:rsidRDefault="00700E41" w:rsidP="00700E4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Formulario de solicitud firmado</w:t>
      </w:r>
    </w:p>
    <w:p w14:paraId="3DC4B369" w14:textId="77777777" w:rsidR="00700E41" w:rsidRPr="00700E41" w:rsidRDefault="00700E41" w:rsidP="00700E4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Certificación de pago de seguridad social</w:t>
      </w:r>
    </w:p>
    <w:p w14:paraId="3E23A992" w14:textId="77777777" w:rsidR="00700E41" w:rsidRDefault="00700E41" w:rsidP="00700E4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 w:rsidRPr="00700E41"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RUT</w:t>
      </w:r>
    </w:p>
    <w:p w14:paraId="6EE2073F" w14:textId="7078E246" w:rsidR="00700E41" w:rsidRPr="00700E41" w:rsidRDefault="00700E41" w:rsidP="00700E41">
      <w:pPr>
        <w:shd w:val="clear" w:color="auto" w:fill="FFFFFF"/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8"/>
          <w:szCs w:val="28"/>
          <w:lang w:eastAsia="es-419"/>
          <w14:ligatures w14:val="none"/>
        </w:rPr>
        <w:t>________________________________________________________________________________</w:t>
      </w:r>
    </w:p>
    <w:p w14:paraId="4C4CB10E" w14:textId="77777777" w:rsidR="002F3F02" w:rsidRPr="00700E41" w:rsidRDefault="002F3F02" w:rsidP="00700E41">
      <w:pPr>
        <w:rPr>
          <w:sz w:val="28"/>
          <w:szCs w:val="28"/>
        </w:rPr>
      </w:pPr>
    </w:p>
    <w:sectPr w:rsidR="002F3F02" w:rsidRPr="00700E41" w:rsidSect="00DE361E">
      <w:pgSz w:w="12242" w:h="15842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C40"/>
    <w:multiLevelType w:val="multilevel"/>
    <w:tmpl w:val="580A001D"/>
    <w:styleLink w:val="DEMANDAS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4DB4313"/>
    <w:multiLevelType w:val="multilevel"/>
    <w:tmpl w:val="F93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C78D5"/>
    <w:multiLevelType w:val="multilevel"/>
    <w:tmpl w:val="99A4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684355">
    <w:abstractNumId w:val="0"/>
  </w:num>
  <w:num w:numId="2" w16cid:durableId="1603338307">
    <w:abstractNumId w:val="2"/>
  </w:num>
  <w:num w:numId="3" w16cid:durableId="136428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41"/>
    <w:rsid w:val="002F3F02"/>
    <w:rsid w:val="004A489D"/>
    <w:rsid w:val="004F1D2E"/>
    <w:rsid w:val="005173B2"/>
    <w:rsid w:val="005B14BF"/>
    <w:rsid w:val="00700E41"/>
    <w:rsid w:val="00840411"/>
    <w:rsid w:val="00885E73"/>
    <w:rsid w:val="009705EC"/>
    <w:rsid w:val="00A613E5"/>
    <w:rsid w:val="00A91F78"/>
    <w:rsid w:val="00AE7AD8"/>
    <w:rsid w:val="00B21583"/>
    <w:rsid w:val="00B76269"/>
    <w:rsid w:val="00BE074B"/>
    <w:rsid w:val="00CA1F22"/>
    <w:rsid w:val="00CC19F3"/>
    <w:rsid w:val="00CC2D9A"/>
    <w:rsid w:val="00D65024"/>
    <w:rsid w:val="00D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6C8F"/>
  <w15:chartTrackingRefBased/>
  <w15:docId w15:val="{C33C5A40-501A-469E-AB0C-46027F3B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24"/>
  </w:style>
  <w:style w:type="paragraph" w:styleId="Ttulo1">
    <w:name w:val="heading 1"/>
    <w:basedOn w:val="Normal"/>
    <w:next w:val="Normal"/>
    <w:link w:val="Ttulo1Car"/>
    <w:uiPriority w:val="9"/>
    <w:qFormat/>
    <w:rsid w:val="00CC2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DEMANDAS">
    <w:name w:val="DEMANDAS"/>
    <w:uiPriority w:val="99"/>
    <w:rsid w:val="00885E73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C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C2D9A"/>
    <w:rPr>
      <w:b/>
      <w:bCs/>
    </w:rPr>
  </w:style>
  <w:style w:type="paragraph" w:styleId="Prrafodelista">
    <w:name w:val="List Paragraph"/>
    <w:basedOn w:val="Normal"/>
    <w:uiPriority w:val="34"/>
    <w:qFormat/>
    <w:rsid w:val="00C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Lopez</dc:creator>
  <cp:keywords/>
  <dc:description/>
  <cp:lastModifiedBy>Diana Alexandra Orozco Lopez</cp:lastModifiedBy>
  <cp:revision>1</cp:revision>
  <dcterms:created xsi:type="dcterms:W3CDTF">2023-11-13T14:49:00Z</dcterms:created>
  <dcterms:modified xsi:type="dcterms:W3CDTF">2023-11-13T14:51:00Z</dcterms:modified>
</cp:coreProperties>
</file>