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1C49" w14:textId="77777777" w:rsidR="007F5CC8" w:rsidRDefault="007F5CC8"/>
    <w:p w14:paraId="647B9BA8" w14:textId="77777777" w:rsidR="00977653" w:rsidRDefault="00977653"/>
    <w:p w14:paraId="4F04A910" w14:textId="77777777" w:rsidR="00977653" w:rsidRPr="00977653" w:rsidRDefault="00977653" w:rsidP="0097765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7765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Comunicado de Prensa</w:t>
      </w:r>
    </w:p>
    <w:p w14:paraId="00D6B5BD" w14:textId="77777777" w:rsidR="00977653" w:rsidRPr="00977653" w:rsidRDefault="00977653" w:rsidP="0097765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7765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05-12-2023</w:t>
      </w:r>
    </w:p>
    <w:p w14:paraId="4806CEDA" w14:textId="77777777" w:rsidR="00977653" w:rsidRPr="00977653" w:rsidRDefault="00977653" w:rsidP="0097765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7765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Ministerio del Trabajo</w:t>
      </w:r>
    </w:p>
    <w:p w14:paraId="483A6E11" w14:textId="77777777" w:rsidR="00977653" w:rsidRPr="00977653" w:rsidRDefault="00977653" w:rsidP="0097765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7765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49D6490" w14:textId="77777777" w:rsidR="00977653" w:rsidRPr="00977653" w:rsidRDefault="00977653" w:rsidP="0097765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7765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5278862" w14:textId="77777777" w:rsidR="00977653" w:rsidRPr="00977653" w:rsidRDefault="00977653" w:rsidP="0097765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7765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Empresarios podrán acogerse a alivio tributario al contratar mujeres víctimas de violencia</w:t>
      </w:r>
    </w:p>
    <w:p w14:paraId="78A7E78C" w14:textId="77777777" w:rsidR="00977653" w:rsidRPr="00977653" w:rsidRDefault="00977653" w:rsidP="0097765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7765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AF1F22F" w14:textId="3185330A" w:rsidR="00977653" w:rsidRPr="00977653" w:rsidRDefault="00977653" w:rsidP="00977653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7765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El Ministerio del Trabajo y La DIAN lanzan </w:t>
      </w:r>
      <w:r w:rsidRPr="00977653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el Incentivo Violeta</w:t>
      </w:r>
      <w:r w:rsidRPr="0097765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, qué consiste en que los empresarios ofrezcan a mujeres víctimas de violencia basada en género, oportunidades de empleabilidad y desarrollo personal y así se acojan a los beneficios tributarios </w:t>
      </w:r>
    </w:p>
    <w:p w14:paraId="23D2AA07" w14:textId="06636A72" w:rsidR="00977653" w:rsidRPr="00977653" w:rsidRDefault="00977653" w:rsidP="00977653">
      <w:pPr>
        <w:numPr>
          <w:ilvl w:val="0"/>
          <w:numId w:val="5"/>
        </w:numPr>
        <w:spacing w:before="100" w:beforeAutospacing="1" w:after="100" w:afterAutospacing="1" w:line="240" w:lineRule="auto"/>
        <w:ind w:left="1080" w:firstLine="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7765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La ministra de Trabajo, Gloría Inés Ramírez y la representante Residente del Programa de Naciones Unidas para el Desarrollo, PNUD, Sara Ferrer, reconocerán a 23 empresas y organizaciones que han llevado a cabo acciones efectivas para cerrar brechas de género y promover la igualdad entre hombres y mujeres en el entorno empresarial</w:t>
      </w:r>
    </w:p>
    <w:p w14:paraId="63D19772" w14:textId="77777777" w:rsidR="00977653" w:rsidRPr="00977653" w:rsidRDefault="00977653" w:rsidP="00977653">
      <w:pPr>
        <w:numPr>
          <w:ilvl w:val="0"/>
          <w:numId w:val="6"/>
        </w:numPr>
        <w:spacing w:before="100" w:beforeAutospacing="1" w:after="100" w:afterAutospacing="1" w:line="240" w:lineRule="auto"/>
        <w:ind w:left="1080" w:firstLine="0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77653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Según una encuesta del Ministerio del Trabajo, realizada a más de 450 empresas, 5 de cada 10 no conoce leyes relacionadas con la protección de mujeres víctimas de violencias y solo el 5% ha vinculado a mujeres de esta población. Además, la encuesta reveló que 9 de cada 10 empleadores estarían interesados en implementar el incentivo violeta.</w:t>
      </w:r>
    </w:p>
    <w:p w14:paraId="7285861C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Bogotá, 5, dic./2023. </w:t>
      </w:r>
      <w:r>
        <w:rPr>
          <w:rFonts w:ascii="Segoe UI" w:hAnsi="Segoe UI" w:cs="Segoe UI"/>
          <w:color w:val="000000"/>
          <w:sz w:val="21"/>
          <w:szCs w:val="21"/>
        </w:rPr>
        <w:t>El Gobierno Nacional, por medio del ministerio del Trabajo y La DIAN en alianza con el Programa de Naciones Unidas para el Desarrollo, promueven una mayor igualdad de género para reconocer e incentivar tributariamente a las empresas que contraten mujeres víctimas de violencia.</w:t>
      </w:r>
    </w:p>
    <w:p w14:paraId="0776DC55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5EF5B9A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Así lo resaltó, la ministra del Trabajo, Gloría Inés Ramírez Ríos, quien explicó que la deducción es del 200% del valor de los salarios y prestaciones sociales pagadas durante el año o período gravable.</w:t>
      </w:r>
    </w:p>
    <w:p w14:paraId="7A9A2205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6181C6C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Para la titular de la cartera laboral: 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“empoderar económicamente a las mujeres, en especial a las que han sufrido diferentes tipos de violencias, contribuye directamente a la igualdad de género, erradicación de la pobreza y crecimiento económico inclusivo”,</w:t>
      </w:r>
      <w:r>
        <w:rPr>
          <w:rFonts w:ascii="Segoe UI" w:hAnsi="Segoe UI" w:cs="Segoe UI"/>
          <w:color w:val="000000"/>
          <w:sz w:val="21"/>
          <w:szCs w:val="21"/>
        </w:rPr>
        <w:t> de tal forma que promover la empleabilidad de esta población, permite contribuir a su empoderamiento para erradicar ciclos de violencia que han permeado la vida de estas mujeres.</w:t>
      </w:r>
    </w:p>
    <w:p w14:paraId="6606FF6C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3581C82C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Según el último reporte del Sistema Integrado de Información sobre Violencias de Género-SIVIGE, correspondiente al año 2021, en Colombia se identificaron 50.911 casos de violencias de género. Situaciones que requieren del acompañamiento del Estado colombiano, entre otras acciones como promover y proteger la empleabilidad de las mujeres que han sido víctimas.</w:t>
      </w:r>
    </w:p>
    <w:p w14:paraId="4EE91614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F00CBCA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Para la identificación de las mujeres víctimas, el ministerio del Trabajo acompañará a las empresas para que a través del ministerio de la igualdad y los mecanismos de género en todo el país se identifiquen a las mujeres objeto de este incentivo.</w:t>
      </w:r>
    </w:p>
    <w:p w14:paraId="3C96EC02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4E8EA96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Así mismo, en alianza con la Junta Central de Contadores de Colombia, se activarán canales virtuales para asesorar a los empleadores interesados en esta iniciativa tributaria.</w:t>
      </w:r>
    </w:p>
    <w:p w14:paraId="767C3882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690C006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Durante la jornada se reconoció además a 23 empresas y organizaciones del Sello Equipares, por la labor que han realizado para el cierre de brechas de género, mediante la implementación del programa y el cumplimiento de los requisitos establecidos en la norma del Sello.</w:t>
      </w:r>
    </w:p>
    <w:p w14:paraId="0EEDD01D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71E7A0ED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7669DAE3" w14:textId="545592A5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lastRenderedPageBreak/>
        <w:t>¿Cómo será el incentivo?</w:t>
      </w:r>
    </w:p>
    <w:p w14:paraId="55FF2AD4" w14:textId="77777777" w:rsidR="00977653" w:rsidRDefault="00977653" w:rsidP="00977653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391AE44D" w14:textId="77777777" w:rsidR="00977653" w:rsidRDefault="00977653" w:rsidP="00977653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a). Deberá solicitarse a partir del período gravable que corresponda a la vinculación directa de la trabajadora víctima de violencia comprobada y hasta por un término máximo de tres (3) años por cada trabajadora vinculada, si la relación laboral perdura tal como lo dispone la ley;</w:t>
      </w:r>
    </w:p>
    <w:p w14:paraId="57B53D48" w14:textId="77777777" w:rsidR="00977653" w:rsidRDefault="00977653" w:rsidP="00977653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EFCCECB" w14:textId="77777777" w:rsidR="00977653" w:rsidRDefault="00977653" w:rsidP="00977653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b). El monto de la deducción será del 200% del valor de los salarios y prestaciones sociales pagados durante el año o período gravable a partir del inicio de la relación laboral y hasta por un término máximo de tres (3) años si esta se mantiene;</w:t>
      </w:r>
    </w:p>
    <w:p w14:paraId="23962135" w14:textId="77777777" w:rsidR="00977653" w:rsidRDefault="00977653" w:rsidP="00977653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184B177" w14:textId="77777777" w:rsidR="00977653" w:rsidRDefault="00977653" w:rsidP="00977653">
      <w:pPr>
        <w:pStyle w:val="NormalWeb"/>
        <w:spacing w:before="0" w:beforeAutospacing="0" w:after="0" w:afterAutospacing="0"/>
        <w:ind w:left="28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c). La deducción no se aceptará sobre los pagos realizados a trabajadores/as a través de empresas de servicios temporales;</w:t>
      </w:r>
    </w:p>
    <w:p w14:paraId="1AAEAB38" w14:textId="77777777" w:rsidR="00977653" w:rsidRDefault="0097765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EFD50E9" w14:textId="4E868BD1" w:rsidR="00977653" w:rsidRDefault="00977653" w:rsidP="00977653">
      <w:pPr>
        <w:ind w:left="284"/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d). Es necesario que las decisiones y medidas en favor de la mujer víctima de la violencia, señaladas en el literal a) del artículo 3° del presente decreto, hayan sido dictadas con posterioridad a la expedición de la Ley 1257 de 2008 y que la vinculación laboral se haya iniciado después de la adopción de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las mismas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sectPr w:rsidR="00977653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B3C"/>
    <w:multiLevelType w:val="multilevel"/>
    <w:tmpl w:val="5C2C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F068F"/>
    <w:multiLevelType w:val="multilevel"/>
    <w:tmpl w:val="81CC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203C7"/>
    <w:multiLevelType w:val="multilevel"/>
    <w:tmpl w:val="367C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2E1F8E"/>
    <w:multiLevelType w:val="multilevel"/>
    <w:tmpl w:val="5E9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427A09"/>
    <w:multiLevelType w:val="multilevel"/>
    <w:tmpl w:val="1708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170EB0"/>
    <w:multiLevelType w:val="multilevel"/>
    <w:tmpl w:val="6ABE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9184136">
    <w:abstractNumId w:val="0"/>
    <w:lvlOverride w:ilvl="0">
      <w:startOverride w:val="1"/>
    </w:lvlOverride>
  </w:num>
  <w:num w:numId="2" w16cid:durableId="1780028573">
    <w:abstractNumId w:val="1"/>
    <w:lvlOverride w:ilvl="0">
      <w:startOverride w:val="2"/>
    </w:lvlOverride>
  </w:num>
  <w:num w:numId="3" w16cid:durableId="858934071">
    <w:abstractNumId w:val="4"/>
    <w:lvlOverride w:ilvl="0">
      <w:startOverride w:val="3"/>
    </w:lvlOverride>
  </w:num>
  <w:num w:numId="4" w16cid:durableId="1972831290">
    <w:abstractNumId w:val="5"/>
    <w:lvlOverride w:ilvl="0">
      <w:startOverride w:val="1"/>
    </w:lvlOverride>
  </w:num>
  <w:num w:numId="5" w16cid:durableId="1825386966">
    <w:abstractNumId w:val="2"/>
    <w:lvlOverride w:ilvl="0">
      <w:startOverride w:val="2"/>
    </w:lvlOverride>
  </w:num>
  <w:num w:numId="6" w16cid:durableId="6653403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3"/>
    <w:rsid w:val="000F3837"/>
    <w:rsid w:val="001E311E"/>
    <w:rsid w:val="00434AE6"/>
    <w:rsid w:val="005D25EE"/>
    <w:rsid w:val="007F5CC8"/>
    <w:rsid w:val="008779BE"/>
    <w:rsid w:val="00977653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ECDA"/>
  <w15:chartTrackingRefBased/>
  <w15:docId w15:val="{005302AE-2DF9-4D91-B6A2-A825C71C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653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2023-12-07T20:41:00Z</dcterms:created>
  <dcterms:modified xsi:type="dcterms:W3CDTF">2023-12-07T20:45:00Z</dcterms:modified>
</cp:coreProperties>
</file>