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06CC"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 w:val="28"/>
          <w:szCs w:val="28"/>
          <w:lang w:val="es-419" w:eastAsia="es-419"/>
        </w:rPr>
        <w:t>RESOLUCIÓN NÚMERO 000042</w:t>
      </w:r>
    </w:p>
    <w:p w14:paraId="6685AC3B" w14:textId="77777777" w:rsidR="00902137" w:rsidRPr="00902137" w:rsidRDefault="00902137" w:rsidP="00376418">
      <w:pPr>
        <w:jc w:val="center"/>
        <w:rPr>
          <w:rFonts w:eastAsiaTheme="minorEastAsia" w:cs="Times New Roman"/>
          <w:szCs w:val="24"/>
          <w:lang w:val="es-419" w:eastAsia="es-419"/>
        </w:rPr>
      </w:pPr>
    </w:p>
    <w:p w14:paraId="312D3165" w14:textId="538E822C" w:rsidR="00902137" w:rsidRPr="00902137" w:rsidRDefault="00902137" w:rsidP="00376418">
      <w:pPr>
        <w:ind w:left="3600"/>
        <w:rPr>
          <w:rFonts w:eastAsiaTheme="minorEastAsia" w:cs="Times New Roman"/>
          <w:sz w:val="20"/>
          <w:szCs w:val="20"/>
          <w:lang w:val="es-419" w:eastAsia="es-419"/>
        </w:rPr>
      </w:pPr>
      <w:r w:rsidRPr="00902137">
        <w:rPr>
          <w:rFonts w:eastAsia="Arial" w:cs="Times New Roman"/>
          <w:b/>
          <w:bCs/>
          <w:szCs w:val="24"/>
          <w:lang w:val="es-419" w:eastAsia="es-419"/>
        </w:rPr>
        <w:t>05 de mayo de 2020</w:t>
      </w:r>
    </w:p>
    <w:p w14:paraId="2DCCC0FD" w14:textId="77777777" w:rsidR="00902137" w:rsidRPr="00902137" w:rsidRDefault="00902137" w:rsidP="00376418">
      <w:pPr>
        <w:rPr>
          <w:rFonts w:eastAsiaTheme="minorEastAsia" w:cs="Times New Roman"/>
          <w:szCs w:val="24"/>
          <w:lang w:val="es-419" w:eastAsia="es-419"/>
        </w:rPr>
      </w:pPr>
    </w:p>
    <w:p w14:paraId="231486D3" w14:textId="77777777" w:rsidR="00902137" w:rsidRPr="00902137" w:rsidRDefault="00902137" w:rsidP="00376418">
      <w:pPr>
        <w:jc w:val="center"/>
        <w:rPr>
          <w:rFonts w:eastAsiaTheme="minorEastAsia" w:cs="Times New Roman"/>
          <w:szCs w:val="24"/>
          <w:lang w:val="es-419" w:eastAsia="es-419"/>
        </w:rPr>
      </w:pPr>
    </w:p>
    <w:p w14:paraId="6CD89C93" w14:textId="39B9AB47" w:rsidR="00902137" w:rsidRPr="000525D8" w:rsidRDefault="00902137" w:rsidP="000525D8">
      <w:pPr>
        <w:ind w:right="20"/>
        <w:rPr>
          <w:rFonts w:eastAsiaTheme="minorEastAsia" w:cs="Times New Roman"/>
          <w:sz w:val="20"/>
          <w:szCs w:val="20"/>
          <w:lang w:val="es-419" w:eastAsia="es-419"/>
        </w:rPr>
      </w:pPr>
      <w:r w:rsidRPr="00902137">
        <w:rPr>
          <w:rFonts w:eastAsia="Arial" w:cs="Times New Roman"/>
          <w:szCs w:val="24"/>
          <w:lang w:val="es-419" w:eastAsia="es-419"/>
        </w:rPr>
        <w:t>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w:t>
      </w:r>
    </w:p>
    <w:p w14:paraId="4CFBA4EB" w14:textId="77777777" w:rsidR="00902137" w:rsidRPr="00902137" w:rsidRDefault="00902137" w:rsidP="00376418">
      <w:pPr>
        <w:rPr>
          <w:rFonts w:eastAsiaTheme="minorEastAsia" w:cs="Times New Roman"/>
          <w:szCs w:val="24"/>
          <w:lang w:val="es-419" w:eastAsia="es-419"/>
        </w:rPr>
      </w:pPr>
    </w:p>
    <w:p w14:paraId="6CF2AC67"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EL DIRECTOR GENERAL DE LA UNIDAD ADMINISTRATIVA ESPECIAL DIRECCIÓN DE IMPUESTOS Y ADUANAS NACIONALES</w:t>
      </w:r>
    </w:p>
    <w:p w14:paraId="5D8380FD" w14:textId="77777777" w:rsidR="00902137" w:rsidRPr="00902137" w:rsidRDefault="00902137" w:rsidP="00376418">
      <w:pPr>
        <w:rPr>
          <w:rFonts w:eastAsiaTheme="minorEastAsia" w:cs="Times New Roman"/>
          <w:szCs w:val="24"/>
          <w:lang w:val="es-419" w:eastAsia="es-419"/>
        </w:rPr>
      </w:pPr>
    </w:p>
    <w:p w14:paraId="18F8478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ejercicio de las facultades legales y en especial las consagradas en los numerales 5, 7 y 12, del artículo 6 del Decreto 4048 de 2008, el artículo 26 de la Ley 2010 de 2019, el artículo 616-1 del Estatuto Tributario, el artículo 2 del Decreto 358 de 5 de marzo de 2020, y los artículos 1.6.1.4.1. al 1.6.1.4.28. del Decreto 1625 de 2016, Único Reglamentario en Materia Tributaria y</w:t>
      </w:r>
    </w:p>
    <w:p w14:paraId="09AFEEE7" w14:textId="77777777" w:rsidR="00902137" w:rsidRPr="00902137" w:rsidRDefault="00902137" w:rsidP="00376418">
      <w:pPr>
        <w:rPr>
          <w:rFonts w:eastAsiaTheme="minorEastAsia" w:cs="Times New Roman"/>
          <w:szCs w:val="24"/>
          <w:lang w:val="es-419" w:eastAsia="es-419"/>
        </w:rPr>
      </w:pPr>
    </w:p>
    <w:p w14:paraId="3D6CBF14" w14:textId="77777777" w:rsidR="00902137" w:rsidRPr="00902137" w:rsidRDefault="00902137" w:rsidP="00376418">
      <w:pPr>
        <w:ind w:right="-99"/>
        <w:jc w:val="center"/>
        <w:rPr>
          <w:rFonts w:eastAsiaTheme="minorEastAsia" w:cs="Times New Roman"/>
          <w:sz w:val="20"/>
          <w:szCs w:val="20"/>
          <w:lang w:val="es-419" w:eastAsia="es-419"/>
        </w:rPr>
      </w:pPr>
      <w:r w:rsidRPr="00902137">
        <w:rPr>
          <w:rFonts w:eastAsia="Arial" w:cs="Times New Roman"/>
          <w:b/>
          <w:bCs/>
          <w:szCs w:val="24"/>
          <w:lang w:val="es-419" w:eastAsia="es-419"/>
        </w:rPr>
        <w:t>CONSIDERANDO:</w:t>
      </w:r>
    </w:p>
    <w:p w14:paraId="2B3C4211" w14:textId="77777777" w:rsidR="00902137" w:rsidRPr="00902137" w:rsidRDefault="00902137" w:rsidP="00376418">
      <w:pPr>
        <w:rPr>
          <w:rFonts w:eastAsiaTheme="minorEastAsia" w:cs="Times New Roman"/>
          <w:szCs w:val="24"/>
          <w:lang w:val="es-419" w:eastAsia="es-419"/>
        </w:rPr>
      </w:pPr>
    </w:p>
    <w:p w14:paraId="41BF593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Que el 28 de diciembre de 2019 se expidió la Ley 2010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64CDB6E4" w14:textId="77777777" w:rsidR="00902137" w:rsidRPr="00902137" w:rsidRDefault="00902137" w:rsidP="00376418">
      <w:pPr>
        <w:rPr>
          <w:rFonts w:eastAsiaTheme="minorEastAsia" w:cs="Times New Roman"/>
          <w:szCs w:val="24"/>
          <w:lang w:val="es-419" w:eastAsia="es-419"/>
        </w:rPr>
      </w:pPr>
    </w:p>
    <w:p w14:paraId="42EE3FF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Que el inciso 4 del parágrafo 2 del artículo 437 del Estatuto Tributario, establece: «</w:t>
      </w:r>
      <w:r w:rsidRPr="00902137">
        <w:rPr>
          <w:rFonts w:eastAsia="Arial" w:cs="Times New Roman"/>
          <w:i/>
          <w:iCs/>
          <w:szCs w:val="24"/>
          <w:lang w:val="es-419" w:eastAsia="es-419"/>
        </w:rPr>
        <w:t>Los</w:t>
      </w:r>
      <w:r w:rsidRPr="00902137">
        <w:rPr>
          <w:rFonts w:eastAsia="Arial" w:cs="Times New Roman"/>
          <w:szCs w:val="24"/>
          <w:lang w:val="es-419" w:eastAsia="es-419"/>
        </w:rPr>
        <w:t xml:space="preserve"> </w:t>
      </w:r>
      <w:r w:rsidRPr="00902137">
        <w:rPr>
          <w:rFonts w:eastAsia="Arial" w:cs="Times New Roman"/>
          <w:i/>
          <w:iCs/>
          <w:szCs w:val="24"/>
          <w:lang w:val="es-419" w:eastAsia="es-419"/>
        </w:rPr>
        <w:t>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14:paraId="4918B93A" w14:textId="77777777" w:rsidR="00902137" w:rsidRPr="00902137" w:rsidRDefault="00902137" w:rsidP="00376418">
      <w:pPr>
        <w:rPr>
          <w:rFonts w:eastAsiaTheme="minorEastAsia" w:cs="Times New Roman"/>
          <w:szCs w:val="24"/>
          <w:lang w:val="es-419" w:eastAsia="es-419"/>
        </w:rPr>
      </w:pPr>
    </w:p>
    <w:p w14:paraId="5486BF6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Que el artículo 511 del Estatuto Tributario establece: </w:t>
      </w:r>
      <w:r w:rsidRPr="00902137">
        <w:rPr>
          <w:rFonts w:eastAsia="Arial" w:cs="Times New Roman"/>
          <w:i/>
          <w:iCs/>
          <w:szCs w:val="24"/>
          <w:lang w:val="es-419" w:eastAsia="es-419"/>
        </w:rPr>
        <w:t>«Los responsables del impuesto</w:t>
      </w:r>
      <w:r w:rsidRPr="00902137">
        <w:rPr>
          <w:rFonts w:eastAsia="Arial" w:cs="Times New Roman"/>
          <w:szCs w:val="24"/>
          <w:lang w:val="es-419" w:eastAsia="es-419"/>
        </w:rPr>
        <w:t xml:space="preserve"> </w:t>
      </w:r>
      <w:r w:rsidRPr="00902137">
        <w:rPr>
          <w:rFonts w:eastAsia="Arial" w:cs="Times New Roman"/>
          <w:i/>
          <w:iCs/>
          <w:szCs w:val="24"/>
          <w:lang w:val="es-419" w:eastAsia="es-419"/>
        </w:rPr>
        <w:t>sobre las ventas deberán entregar factura o documento equivalente por todas las operaciones que realicen»</w:t>
      </w:r>
      <w:r w:rsidRPr="00902137">
        <w:rPr>
          <w:rFonts w:eastAsia="Arial" w:cs="Times New Roman"/>
          <w:szCs w:val="24"/>
          <w:lang w:val="es-419" w:eastAsia="es-419"/>
        </w:rPr>
        <w:t>. Que el artículo 615 del Estatuto Tributario dispone:</w:t>
      </w:r>
      <w:r w:rsidRPr="00902137">
        <w:rPr>
          <w:rFonts w:eastAsia="Arial" w:cs="Times New Roman"/>
          <w:i/>
          <w:iCs/>
          <w:szCs w:val="24"/>
          <w:lang w:val="es-419" w:eastAsia="es-419"/>
        </w:rPr>
        <w:t xml:space="preserve"> «Obligación de expedir factura: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r w:rsidRPr="00902137">
        <w:rPr>
          <w:rFonts w:eastAsia="Arial" w:cs="Times New Roman"/>
          <w:szCs w:val="24"/>
          <w:lang w:val="es-419" w:eastAsia="es-419"/>
        </w:rPr>
        <w:t>.</w:t>
      </w:r>
    </w:p>
    <w:p w14:paraId="50690039" w14:textId="77777777" w:rsidR="00902137" w:rsidRPr="00902137" w:rsidRDefault="00902137" w:rsidP="00376418">
      <w:pPr>
        <w:rPr>
          <w:rFonts w:eastAsiaTheme="minorEastAsia" w:cs="Times New Roman"/>
          <w:sz w:val="22"/>
          <w:lang w:val="es-419" w:eastAsia="es-419"/>
        </w:rPr>
        <w:sectPr w:rsidR="00902137" w:rsidRPr="00902137" w:rsidSect="00902137">
          <w:headerReference w:type="default" r:id="rId7"/>
          <w:type w:val="continuous"/>
          <w:pgSz w:w="12240" w:h="18720"/>
          <w:pgMar w:top="1134" w:right="1134" w:bottom="1134" w:left="1134" w:header="0" w:footer="0" w:gutter="0"/>
          <w:cols w:space="720" w:equalWidth="0">
            <w:col w:w="9666"/>
          </w:cols>
        </w:sectPr>
      </w:pPr>
    </w:p>
    <w:p w14:paraId="673A5A94" w14:textId="77777777" w:rsidR="00902137" w:rsidRPr="00902137" w:rsidRDefault="00902137" w:rsidP="00376418">
      <w:pPr>
        <w:rPr>
          <w:rFonts w:eastAsiaTheme="minorEastAsia" w:cs="Times New Roman"/>
          <w:sz w:val="20"/>
          <w:szCs w:val="20"/>
          <w:lang w:val="es-419" w:eastAsia="es-419"/>
        </w:rPr>
      </w:pPr>
      <w:bookmarkStart w:id="0" w:name="page2"/>
      <w:bookmarkEnd w:id="0"/>
    </w:p>
    <w:p w14:paraId="44B1D1B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lastRenderedPageBreak/>
        <w:t xml:space="preserve">Que el artículo 616-1 del Estatuto Tributario, establece: </w:t>
      </w:r>
      <w:r w:rsidRPr="00902137">
        <w:rPr>
          <w:rFonts w:eastAsia="Arial" w:cs="Times New Roman"/>
          <w:i/>
          <w:iCs/>
          <w:szCs w:val="24"/>
          <w:lang w:val="es-419" w:eastAsia="es-419"/>
        </w:rPr>
        <w:t>«ARTÍCULO 616-1.</w:t>
      </w:r>
      <w:r w:rsidRPr="00902137">
        <w:rPr>
          <w:rFonts w:eastAsia="Arial" w:cs="Times New Roman"/>
          <w:szCs w:val="24"/>
          <w:lang w:val="es-419" w:eastAsia="es-419"/>
        </w:rPr>
        <w:t xml:space="preserve"> </w:t>
      </w:r>
      <w:r w:rsidRPr="00902137">
        <w:rPr>
          <w:rFonts w:eastAsia="Arial" w:cs="Times New Roman"/>
          <w:b/>
          <w:bCs/>
          <w:i/>
          <w:iCs/>
          <w:szCs w:val="24"/>
          <w:lang w:val="es-419" w:eastAsia="es-419"/>
        </w:rPr>
        <w:t>Factura o</w:t>
      </w:r>
      <w:r w:rsidRPr="00902137">
        <w:rPr>
          <w:rFonts w:eastAsia="Arial" w:cs="Times New Roman"/>
          <w:szCs w:val="24"/>
          <w:lang w:val="es-419" w:eastAsia="es-419"/>
        </w:rPr>
        <w:t xml:space="preserve"> </w:t>
      </w:r>
      <w:r w:rsidRPr="00902137">
        <w:rPr>
          <w:rFonts w:eastAsia="Arial" w:cs="Times New Roman"/>
          <w:b/>
          <w:bCs/>
          <w:i/>
          <w:iCs/>
          <w:szCs w:val="24"/>
          <w:lang w:val="es-419" w:eastAsia="es-419"/>
        </w:rPr>
        <w:t xml:space="preserve">documento equivalente. </w:t>
      </w:r>
      <w:r w:rsidRPr="00902137">
        <w:rPr>
          <w:rFonts w:eastAsia="Arial" w:cs="Times New Roman"/>
          <w:i/>
          <w:iCs/>
          <w:szCs w:val="24"/>
          <w:lang w:val="es-419" w:eastAsia="es-419"/>
        </w:rPr>
        <w:t>La factura de venta o documento equivalente se expedirá, en</w:t>
      </w:r>
      <w:r w:rsidRPr="00902137">
        <w:rPr>
          <w:rFonts w:eastAsia="Arial" w:cs="Times New Roman"/>
          <w:b/>
          <w:bCs/>
          <w:i/>
          <w:iCs/>
          <w:szCs w:val="24"/>
          <w:lang w:val="es-419" w:eastAsia="es-419"/>
        </w:rPr>
        <w:t xml:space="preserve"> </w:t>
      </w:r>
      <w:r w:rsidRPr="00902137">
        <w:rPr>
          <w:rFonts w:eastAsia="Arial" w:cs="Times New Roman"/>
          <w:i/>
          <w:iCs/>
          <w:szCs w:val="24"/>
          <w:lang w:val="es-419" w:eastAsia="es-419"/>
        </w:rPr>
        <w:t>las operaciones que se realicen con comerciantes, importadores o prestadores de servicios o en las ventas a consumidores finales.</w:t>
      </w:r>
    </w:p>
    <w:p w14:paraId="74C7D756" w14:textId="77777777" w:rsidR="00902137" w:rsidRPr="00902137" w:rsidRDefault="00902137" w:rsidP="00376418">
      <w:pPr>
        <w:rPr>
          <w:rFonts w:eastAsiaTheme="minorEastAsia" w:cs="Times New Roman"/>
          <w:sz w:val="20"/>
          <w:szCs w:val="20"/>
          <w:lang w:val="es-419" w:eastAsia="es-419"/>
        </w:rPr>
      </w:pPr>
    </w:p>
    <w:p w14:paraId="319CE75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Son sistemas de facturación, la factura de venta y los documentos equivalentes.</w:t>
      </w:r>
    </w:p>
    <w:p w14:paraId="6B64D4FE" w14:textId="77777777" w:rsidR="00902137" w:rsidRPr="00902137" w:rsidRDefault="00902137" w:rsidP="00376418">
      <w:pPr>
        <w:rPr>
          <w:rFonts w:eastAsiaTheme="minorEastAsia" w:cs="Times New Roman"/>
          <w:sz w:val="20"/>
          <w:szCs w:val="20"/>
          <w:lang w:val="es-419" w:eastAsia="es-419"/>
        </w:rPr>
      </w:pPr>
    </w:p>
    <w:p w14:paraId="164BF7E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 factura de talonario o de papel y la factura electrónica se consideran para todos los efectos como una factura de venta.</w:t>
      </w:r>
    </w:p>
    <w:p w14:paraId="7B732F69" w14:textId="77777777" w:rsidR="00902137" w:rsidRPr="00902137" w:rsidRDefault="00902137" w:rsidP="00376418">
      <w:pPr>
        <w:rPr>
          <w:rFonts w:eastAsiaTheme="minorEastAsia" w:cs="Times New Roman"/>
          <w:sz w:val="20"/>
          <w:szCs w:val="20"/>
          <w:lang w:val="es-419" w:eastAsia="es-419"/>
        </w:rPr>
      </w:pPr>
    </w:p>
    <w:p w14:paraId="0CEEDA1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 xml:space="preserve">Los documentos equivalentes a la factura de </w:t>
      </w:r>
      <w:proofErr w:type="gramStart"/>
      <w:r w:rsidRPr="00902137">
        <w:rPr>
          <w:rFonts w:eastAsia="Arial" w:cs="Times New Roman"/>
          <w:i/>
          <w:iCs/>
          <w:szCs w:val="24"/>
          <w:lang w:val="es-419" w:eastAsia="es-419"/>
        </w:rPr>
        <w:t>venta,</w:t>
      </w:r>
      <w:proofErr w:type="gramEnd"/>
      <w:r w:rsidRPr="00902137">
        <w:rPr>
          <w:rFonts w:eastAsia="Arial" w:cs="Times New Roman"/>
          <w:i/>
          <w:iCs/>
          <w:szCs w:val="24"/>
          <w:lang w:val="es-419" w:eastAsia="es-419"/>
        </w:rPr>
        <w:t xml:space="preserve"> corresponderán a aquellos que señale el Gobierno nacional.</w:t>
      </w:r>
    </w:p>
    <w:p w14:paraId="423068A9" w14:textId="77777777" w:rsidR="00902137" w:rsidRPr="00902137" w:rsidRDefault="00902137" w:rsidP="00376418">
      <w:pPr>
        <w:rPr>
          <w:rFonts w:eastAsiaTheme="minorEastAsia" w:cs="Times New Roman"/>
          <w:sz w:val="20"/>
          <w:szCs w:val="20"/>
          <w:lang w:val="es-419" w:eastAsia="es-419"/>
        </w:rPr>
      </w:pPr>
    </w:p>
    <w:p w14:paraId="562BF4DC" w14:textId="77777777" w:rsidR="00902137" w:rsidRPr="00902137" w:rsidRDefault="00902137" w:rsidP="00376418">
      <w:pPr>
        <w:rPr>
          <w:rFonts w:eastAsiaTheme="minorEastAsia" w:cs="Times New Roman"/>
          <w:sz w:val="20"/>
          <w:szCs w:val="20"/>
          <w:lang w:val="es-419" w:eastAsia="es-419"/>
        </w:rPr>
      </w:pPr>
      <w:r w:rsidRPr="006F1F79">
        <w:rPr>
          <w:rFonts w:eastAsia="Arial" w:cs="Times New Roman"/>
          <w:b/>
          <w:bCs/>
          <w:i/>
          <w:iCs/>
          <w:szCs w:val="24"/>
          <w:lang w:val="es-419" w:eastAsia="es-419"/>
        </w:rPr>
        <w:t>PARÁGRAFO 1</w:t>
      </w:r>
      <w:r w:rsidRPr="00902137">
        <w:rPr>
          <w:rFonts w:eastAsia="Arial" w:cs="Times New Roman"/>
          <w:i/>
          <w:iCs/>
          <w:szCs w:val="24"/>
          <w:lang w:val="es-419" w:eastAsia="es-419"/>
        </w:rPr>
        <w:t>. Todas las facturas electrónicas para su reconocimiento tributario deberán ser validadas previo a su expedición, por la Dirección de Impuestos y Aduanas Nacionales -DIAN- o por un proveedor autorizado por ésta.</w:t>
      </w:r>
    </w:p>
    <w:p w14:paraId="6F5D711D" w14:textId="77777777" w:rsidR="00902137" w:rsidRPr="00902137" w:rsidRDefault="00902137" w:rsidP="00376418">
      <w:pPr>
        <w:rPr>
          <w:rFonts w:eastAsiaTheme="minorEastAsia" w:cs="Times New Roman"/>
          <w:sz w:val="20"/>
          <w:szCs w:val="20"/>
          <w:lang w:val="es-419" w:eastAsia="es-419"/>
        </w:rPr>
      </w:pPr>
    </w:p>
    <w:p w14:paraId="6EC953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 factura electrónica sólo se entenderá expedida cuando sea validada y entregada al adquirente.</w:t>
      </w:r>
    </w:p>
    <w:p w14:paraId="3C9654C2" w14:textId="77777777" w:rsidR="00902137" w:rsidRPr="00902137" w:rsidRDefault="00902137" w:rsidP="00376418">
      <w:pPr>
        <w:rPr>
          <w:rFonts w:eastAsiaTheme="minorEastAsia" w:cs="Times New Roman"/>
          <w:sz w:val="20"/>
          <w:szCs w:val="20"/>
          <w:lang w:val="es-419" w:eastAsia="es-419"/>
        </w:rPr>
      </w:pPr>
    </w:p>
    <w:p w14:paraId="6E3E73E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14:paraId="6CF19EE3" w14:textId="77777777" w:rsidR="00902137" w:rsidRPr="00902137" w:rsidRDefault="00902137" w:rsidP="00376418">
      <w:pPr>
        <w:rPr>
          <w:rFonts w:eastAsiaTheme="minorEastAsia" w:cs="Times New Roman"/>
          <w:sz w:val="20"/>
          <w:szCs w:val="20"/>
          <w:lang w:val="es-419" w:eastAsia="es-419"/>
        </w:rPr>
      </w:pPr>
    </w:p>
    <w:p w14:paraId="0C69646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En todos los casos, la responsabilidad de la entrega de la factura electrónica para su validación y la entrega al adquiriente una vez validada, corresponde al obligado a facturar.</w:t>
      </w:r>
    </w:p>
    <w:p w14:paraId="423C7EBB" w14:textId="77777777" w:rsidR="00902137" w:rsidRPr="00902137" w:rsidRDefault="00902137" w:rsidP="00376418">
      <w:pPr>
        <w:rPr>
          <w:rFonts w:eastAsiaTheme="minorEastAsia" w:cs="Times New Roman"/>
          <w:sz w:val="20"/>
          <w:szCs w:val="20"/>
          <w:lang w:val="es-419" w:eastAsia="es-419"/>
        </w:rPr>
      </w:pPr>
    </w:p>
    <w:p w14:paraId="25D6AD3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Los proveedores autorizados deberán transmitir a la Administración Tributaria las facturas electrónicas que validen.</w:t>
      </w:r>
    </w:p>
    <w:p w14:paraId="37BF01CD" w14:textId="77777777" w:rsidR="00902137" w:rsidRPr="00902137" w:rsidRDefault="00902137" w:rsidP="00376418">
      <w:pPr>
        <w:rPr>
          <w:rFonts w:eastAsiaTheme="minorEastAsia" w:cs="Times New Roman"/>
          <w:sz w:val="20"/>
          <w:szCs w:val="20"/>
          <w:lang w:val="es-419" w:eastAsia="es-419"/>
        </w:rPr>
      </w:pPr>
    </w:p>
    <w:p w14:paraId="35B4D68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 validación de las facturas electrónicas de que trata este parágrafo no excluye las amplias facultades de fiscalización y control de la Administración Tributaria.</w:t>
      </w:r>
    </w:p>
    <w:p w14:paraId="75962C8A" w14:textId="77777777" w:rsidR="00902137" w:rsidRPr="00902137" w:rsidRDefault="00902137" w:rsidP="00376418">
      <w:pPr>
        <w:rPr>
          <w:rFonts w:eastAsiaTheme="minorEastAsia" w:cs="Times New Roman"/>
          <w:sz w:val="20"/>
          <w:szCs w:val="20"/>
          <w:lang w:val="es-419" w:eastAsia="es-419"/>
        </w:rPr>
      </w:pPr>
    </w:p>
    <w:p w14:paraId="1F274EC6" w14:textId="6FF6297C" w:rsidR="00AE34AB" w:rsidRPr="00902137" w:rsidRDefault="00902137" w:rsidP="00376418">
      <w:pPr>
        <w:rPr>
          <w:rFonts w:eastAsiaTheme="minorEastAsia" w:cs="Times New Roman"/>
          <w:sz w:val="20"/>
          <w:szCs w:val="20"/>
          <w:lang w:val="es-419" w:eastAsia="es-419"/>
        </w:rPr>
      </w:pPr>
      <w:r w:rsidRPr="006F1F79">
        <w:rPr>
          <w:rFonts w:eastAsia="Arial" w:cs="Times New Roman"/>
          <w:b/>
          <w:bCs/>
          <w:i/>
          <w:iCs/>
          <w:sz w:val="23"/>
          <w:szCs w:val="23"/>
          <w:lang w:val="es-419" w:eastAsia="es-419"/>
        </w:rPr>
        <w:t>PARÁGRAFO 2</w:t>
      </w:r>
      <w:r w:rsidRPr="00902137">
        <w:rPr>
          <w:rFonts w:eastAsia="Arial" w:cs="Times New Roman"/>
          <w:i/>
          <w:iCs/>
          <w:sz w:val="23"/>
          <w:szCs w:val="23"/>
          <w:lang w:val="es-419" w:eastAsia="es-419"/>
        </w:rPr>
        <w:t xml:space="preserve">. 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w:t>
      </w:r>
      <w:r w:rsidRPr="00902137">
        <w:rPr>
          <w:rFonts w:eastAsia="Arial" w:cs="Times New Roman"/>
          <w:i/>
          <w:iCs/>
          <w:sz w:val="23"/>
          <w:szCs w:val="23"/>
          <w:lang w:val="es-419" w:eastAsia="es-419"/>
        </w:rPr>
        <w:lastRenderedPageBreak/>
        <w:t>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w:t>
      </w:r>
      <w:r w:rsidR="00AE34AB" w:rsidRPr="00AE34AB">
        <w:rPr>
          <w:rFonts w:eastAsia="Arial" w:cs="Times New Roman"/>
          <w:i/>
          <w:iCs/>
          <w:szCs w:val="24"/>
          <w:lang w:val="es-419" w:eastAsia="es-419"/>
        </w:rPr>
        <w:t xml:space="preserve"> </w:t>
      </w:r>
      <w:r w:rsidR="00AE34AB" w:rsidRPr="00902137">
        <w:rPr>
          <w:rFonts w:eastAsia="Arial" w:cs="Times New Roman"/>
          <w:i/>
          <w:iCs/>
          <w:szCs w:val="24"/>
          <w:lang w:val="es-419" w:eastAsia="es-419"/>
        </w:rPr>
        <w:t>nacional al consumo, la retención en la fuente que se haya practicado y en general con la contabilidad y la información tributaria que legalmente sea exigida.</w:t>
      </w:r>
    </w:p>
    <w:p w14:paraId="1D3798E1" w14:textId="4205B4CE"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564279D" w14:textId="77777777" w:rsidR="00902137" w:rsidRPr="00902137" w:rsidRDefault="00902137" w:rsidP="00376418">
      <w:pPr>
        <w:rPr>
          <w:rFonts w:eastAsiaTheme="minorEastAsia" w:cs="Times New Roman"/>
          <w:sz w:val="20"/>
          <w:szCs w:val="20"/>
          <w:lang w:val="es-419" w:eastAsia="es-419"/>
        </w:rPr>
      </w:pPr>
      <w:bookmarkStart w:id="1" w:name="page3"/>
      <w:bookmarkEnd w:id="1"/>
    </w:p>
    <w:p w14:paraId="2E5093F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 xml:space="preserve">La Dirección de Impuestos y Aduanas Nacionales -DIAN- deberá adecuar su estructura, para garantizar la administración y control de la factura electrónica, así como para definir las competencias y funciones en el nivel central y seccional, para el funcionamiento de </w:t>
      </w:r>
      <w:proofErr w:type="gramStart"/>
      <w:r w:rsidRPr="00902137">
        <w:rPr>
          <w:rFonts w:eastAsia="Arial" w:cs="Times New Roman"/>
          <w:i/>
          <w:iCs/>
          <w:szCs w:val="24"/>
          <w:lang w:val="es-419" w:eastAsia="es-419"/>
        </w:rPr>
        <w:t>la misma</w:t>
      </w:r>
      <w:proofErr w:type="gramEnd"/>
      <w:r w:rsidRPr="00902137">
        <w:rPr>
          <w:rFonts w:eastAsia="Arial" w:cs="Times New Roman"/>
          <w:i/>
          <w:iCs/>
          <w:szCs w:val="24"/>
          <w:lang w:val="es-419" w:eastAsia="es-419"/>
        </w:rPr>
        <w:t>.</w:t>
      </w:r>
    </w:p>
    <w:p w14:paraId="64495414" w14:textId="77777777" w:rsidR="00902137" w:rsidRPr="00902137" w:rsidRDefault="00902137" w:rsidP="00376418">
      <w:pPr>
        <w:rPr>
          <w:rFonts w:eastAsiaTheme="minorEastAsia" w:cs="Times New Roman"/>
          <w:sz w:val="20"/>
          <w:szCs w:val="20"/>
          <w:lang w:val="es-419" w:eastAsia="es-419"/>
        </w:rPr>
      </w:pPr>
    </w:p>
    <w:p w14:paraId="6C2B6BF0" w14:textId="77777777" w:rsidR="00902137" w:rsidRPr="00902137" w:rsidRDefault="00902137" w:rsidP="00376418">
      <w:pPr>
        <w:rPr>
          <w:rFonts w:eastAsiaTheme="minorEastAsia" w:cs="Times New Roman"/>
          <w:sz w:val="20"/>
          <w:szCs w:val="20"/>
          <w:lang w:val="es-419" w:eastAsia="es-419"/>
        </w:rPr>
      </w:pPr>
      <w:r w:rsidRPr="006F1F79">
        <w:rPr>
          <w:rFonts w:eastAsia="Arial" w:cs="Times New Roman"/>
          <w:b/>
          <w:bCs/>
          <w:i/>
          <w:iCs/>
          <w:szCs w:val="24"/>
          <w:lang w:val="es-419" w:eastAsia="es-419"/>
        </w:rPr>
        <w:t>PARÁGRAFO 3</w:t>
      </w:r>
      <w:r w:rsidRPr="00902137">
        <w:rPr>
          <w:rFonts w:eastAsia="Arial" w:cs="Times New Roman"/>
          <w:i/>
          <w:iCs/>
          <w:szCs w:val="24"/>
          <w:lang w:val="es-419" w:eastAsia="es-419"/>
        </w:rPr>
        <w:t>. El Gobierno nacional podrá reglamentar los procedimientos, condiciones y requisitos para la habilitación de los proveedores autorizados para validar y transmitir factura.</w:t>
      </w:r>
    </w:p>
    <w:p w14:paraId="58D8CCDF" w14:textId="77777777" w:rsidR="00902137" w:rsidRPr="00902137" w:rsidRDefault="00902137" w:rsidP="00376418">
      <w:pPr>
        <w:rPr>
          <w:rFonts w:eastAsiaTheme="minorEastAsia" w:cs="Times New Roman"/>
          <w:sz w:val="20"/>
          <w:szCs w:val="20"/>
          <w:lang w:val="es-419" w:eastAsia="es-419"/>
        </w:rPr>
      </w:pPr>
    </w:p>
    <w:p w14:paraId="10387C6D" w14:textId="77777777" w:rsidR="00902137" w:rsidRPr="00902137" w:rsidRDefault="00902137" w:rsidP="00376418">
      <w:pPr>
        <w:rPr>
          <w:rFonts w:eastAsiaTheme="minorEastAsia" w:cs="Times New Roman"/>
          <w:sz w:val="20"/>
          <w:szCs w:val="20"/>
          <w:lang w:val="es-419" w:eastAsia="es-419"/>
        </w:rPr>
      </w:pPr>
      <w:r w:rsidRPr="006F1F79">
        <w:rPr>
          <w:rFonts w:eastAsia="Arial" w:cs="Times New Roman"/>
          <w:b/>
          <w:bCs/>
          <w:i/>
          <w:iCs/>
          <w:szCs w:val="24"/>
          <w:lang w:val="es-419" w:eastAsia="es-419"/>
        </w:rPr>
        <w:t>PARÁGRAFO 4</w:t>
      </w:r>
      <w:r w:rsidRPr="00902137">
        <w:rPr>
          <w:rFonts w:eastAsia="Arial" w:cs="Times New Roman"/>
          <w:i/>
          <w:iCs/>
          <w:szCs w:val="24"/>
          <w:lang w:val="es-419" w:eastAsia="es-419"/>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14:paraId="620A2D46" w14:textId="77777777" w:rsidR="00902137" w:rsidRPr="00902137" w:rsidRDefault="00902137" w:rsidP="00376418">
      <w:pPr>
        <w:rPr>
          <w:rFonts w:eastAsiaTheme="minorEastAsia" w:cs="Times New Roman"/>
          <w:sz w:val="20"/>
          <w:szCs w:val="20"/>
          <w:lang w:val="es-419" w:eastAsia="es-419"/>
        </w:rPr>
      </w:pPr>
    </w:p>
    <w:p w14:paraId="3B77C1CD" w14:textId="77777777" w:rsidR="00902137" w:rsidRPr="00902137" w:rsidRDefault="00902137" w:rsidP="00376418">
      <w:pPr>
        <w:rPr>
          <w:rFonts w:eastAsiaTheme="minorEastAsia" w:cs="Times New Roman"/>
          <w:sz w:val="20"/>
          <w:szCs w:val="20"/>
          <w:lang w:val="es-419" w:eastAsia="es-419"/>
        </w:rPr>
      </w:pPr>
      <w:r w:rsidRPr="006F1F79">
        <w:rPr>
          <w:rFonts w:eastAsia="Arial" w:cs="Times New Roman"/>
          <w:b/>
          <w:bCs/>
          <w:i/>
          <w:iCs/>
          <w:szCs w:val="24"/>
          <w:lang w:val="es-419" w:eastAsia="es-419"/>
        </w:rPr>
        <w:t>PARÁGRAFO 5</w:t>
      </w:r>
      <w:r w:rsidRPr="00902137">
        <w:rPr>
          <w:rFonts w:eastAsia="Arial" w:cs="Times New Roman"/>
          <w:i/>
          <w:iCs/>
          <w:szCs w:val="24"/>
          <w:lang w:val="es-419" w:eastAsia="es-419"/>
        </w:rPr>
        <w:t>. La plataforma de factura electrónica de la Dirección de Impuestos y Aduanas Nacionales -DIAN- incluirá el registro de las facturas electrónicas consideradas como título valor que circulen en el territorio nacional y permitirá su consulta y trazabilidad.</w:t>
      </w:r>
    </w:p>
    <w:p w14:paraId="7C52BA79" w14:textId="77777777" w:rsidR="00902137" w:rsidRPr="00902137" w:rsidRDefault="00902137" w:rsidP="00376418">
      <w:pPr>
        <w:rPr>
          <w:rFonts w:eastAsiaTheme="minorEastAsia" w:cs="Times New Roman"/>
          <w:sz w:val="20"/>
          <w:szCs w:val="20"/>
          <w:lang w:val="es-419" w:eastAsia="es-419"/>
        </w:rPr>
      </w:pPr>
    </w:p>
    <w:p w14:paraId="0CC8AE7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Las entidades autorizadas para realizar actividades de factoraje tendrán que desarrollar y adaptar sus sistemas tecnológicos a aquellos de la Dirección de Impuestos y Aduanas Nacionales-DIAN.</w:t>
      </w:r>
    </w:p>
    <w:p w14:paraId="09D9E479" w14:textId="77777777" w:rsidR="00902137" w:rsidRPr="00902137" w:rsidRDefault="00902137" w:rsidP="00376418">
      <w:pPr>
        <w:rPr>
          <w:rFonts w:eastAsiaTheme="minorEastAsia" w:cs="Times New Roman"/>
          <w:sz w:val="20"/>
          <w:szCs w:val="20"/>
          <w:lang w:val="es-419" w:eastAsia="es-419"/>
        </w:rPr>
      </w:pPr>
    </w:p>
    <w:p w14:paraId="071EB64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El Gobierno Nacional reglamentará la circulación de las facturas electrónicas.</w:t>
      </w:r>
    </w:p>
    <w:p w14:paraId="404262E2" w14:textId="77777777" w:rsidR="00902137" w:rsidRPr="00902137" w:rsidRDefault="00902137" w:rsidP="00376418">
      <w:pPr>
        <w:rPr>
          <w:rFonts w:eastAsiaTheme="minorEastAsia" w:cs="Times New Roman"/>
          <w:sz w:val="20"/>
          <w:szCs w:val="20"/>
          <w:lang w:val="es-419" w:eastAsia="es-419"/>
        </w:rPr>
      </w:pPr>
    </w:p>
    <w:p w14:paraId="4DD84354" w14:textId="77777777" w:rsidR="00902137" w:rsidRPr="00902137" w:rsidRDefault="00902137" w:rsidP="00376418">
      <w:pPr>
        <w:rPr>
          <w:rFonts w:eastAsiaTheme="minorEastAsia" w:cs="Times New Roman"/>
          <w:sz w:val="20"/>
          <w:szCs w:val="20"/>
          <w:lang w:val="es-419" w:eastAsia="es-419"/>
        </w:rPr>
      </w:pPr>
      <w:r w:rsidRPr="006F1F79">
        <w:rPr>
          <w:rFonts w:eastAsia="Arial" w:cs="Times New Roman"/>
          <w:b/>
          <w:bCs/>
          <w:i/>
          <w:iCs/>
          <w:szCs w:val="24"/>
          <w:lang w:val="es-419" w:eastAsia="es-419"/>
        </w:rPr>
        <w:t>PARÁGRAFO 6</w:t>
      </w:r>
      <w:r w:rsidRPr="00902137">
        <w:rPr>
          <w:rFonts w:eastAsia="Arial" w:cs="Times New Roman"/>
          <w:i/>
          <w:iCs/>
          <w:szCs w:val="24"/>
          <w:lang w:val="es-419" w:eastAsia="es-419"/>
        </w:rPr>
        <w:t>. 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14:paraId="7C9BD570" w14:textId="77777777" w:rsidR="00902137" w:rsidRPr="006F1F79" w:rsidRDefault="00902137" w:rsidP="00376418">
      <w:pPr>
        <w:rPr>
          <w:rFonts w:eastAsiaTheme="minorEastAsia" w:cs="Times New Roman"/>
          <w:b/>
          <w:bCs/>
          <w:sz w:val="20"/>
          <w:szCs w:val="20"/>
          <w:lang w:val="es-419" w:eastAsia="es-419"/>
        </w:rPr>
      </w:pPr>
    </w:p>
    <w:p w14:paraId="0158276C" w14:textId="77777777" w:rsidR="00902137" w:rsidRPr="00902137" w:rsidRDefault="00902137" w:rsidP="00376418">
      <w:pPr>
        <w:rPr>
          <w:rFonts w:eastAsia="Arial" w:cs="Times New Roman"/>
          <w:i/>
          <w:iCs/>
          <w:szCs w:val="24"/>
          <w:lang w:val="es-419" w:eastAsia="es-419"/>
        </w:rPr>
      </w:pPr>
      <w:r w:rsidRPr="006F1F79">
        <w:rPr>
          <w:rFonts w:eastAsia="Arial" w:cs="Times New Roman"/>
          <w:b/>
          <w:bCs/>
          <w:i/>
          <w:iCs/>
          <w:szCs w:val="24"/>
          <w:lang w:val="es-419" w:eastAsia="es-419"/>
        </w:rPr>
        <w:t>PARÁGRAFO TRANSITORIO 1.</w:t>
      </w:r>
      <w:r w:rsidRPr="00902137">
        <w:rPr>
          <w:rFonts w:eastAsia="Arial" w:cs="Times New Roman"/>
          <w:i/>
          <w:iCs/>
          <w:szCs w:val="24"/>
          <w:lang w:val="es-419" w:eastAsia="es-419"/>
        </w:rPr>
        <w:t xml:space="preserve"> Los requisitos, condiciones y procedimientos establecidos en el presente artículo, serán reglamentados por el Gobierno nacional; entre tanto aplicarán las disposiciones que regulan la materia antes de la </w:t>
      </w:r>
      <w:proofErr w:type="gramStart"/>
      <w:r w:rsidRPr="00902137">
        <w:rPr>
          <w:rFonts w:eastAsia="Arial" w:cs="Times New Roman"/>
          <w:i/>
          <w:iCs/>
          <w:szCs w:val="24"/>
          <w:lang w:val="es-419" w:eastAsia="es-419"/>
        </w:rPr>
        <w:t>entrada en vigencia</w:t>
      </w:r>
      <w:proofErr w:type="gramEnd"/>
      <w:r w:rsidRPr="00902137">
        <w:rPr>
          <w:rFonts w:eastAsia="Arial" w:cs="Times New Roman"/>
          <w:i/>
          <w:iCs/>
          <w:szCs w:val="24"/>
          <w:lang w:val="es-419" w:eastAsia="es-419"/>
        </w:rPr>
        <w:t xml:space="preserve"> de la presente ley. Las facturas expedidas de conformidad con los artículos 1.6.1.4.1.1. al 1.6.1.4.1 .21. del Decreto 1625 de 2016 mantienen su condición de documentos equivalentes. A partir del 1 de enero de 2020, se requerirá </w:t>
      </w:r>
      <w:r w:rsidRPr="00902137">
        <w:rPr>
          <w:rFonts w:eastAsia="Arial" w:cs="Times New Roman"/>
          <w:i/>
          <w:iCs/>
          <w:szCs w:val="24"/>
          <w:lang w:val="es-419" w:eastAsia="es-419"/>
        </w:rPr>
        <w:lastRenderedPageBreak/>
        <w:t>factura electrónica para la procedencia de impuestos descontables, y costos o gastos deducibles, de conformidad con la siguiente tabla:</w:t>
      </w:r>
    </w:p>
    <w:p w14:paraId="6E3F5753"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0609EF" w14:textId="77777777" w:rsidR="00902137" w:rsidRPr="00902137" w:rsidRDefault="00902137" w:rsidP="00376418">
      <w:pPr>
        <w:rPr>
          <w:rFonts w:eastAsiaTheme="minorEastAsia" w:cs="Times New Roman"/>
          <w:sz w:val="20"/>
          <w:szCs w:val="20"/>
          <w:lang w:val="es-419" w:eastAsia="es-419"/>
        </w:rPr>
      </w:pPr>
      <w:bookmarkStart w:id="2" w:name="page4"/>
      <w:bookmarkEnd w:id="2"/>
    </w:p>
    <w:p w14:paraId="75B7D62F" w14:textId="18A3D653" w:rsidR="00902137" w:rsidRPr="00902137" w:rsidRDefault="00902137" w:rsidP="00376418">
      <w:pPr>
        <w:ind w:left="400"/>
        <w:rPr>
          <w:rFonts w:eastAsia="Arial" w:cs="Times New Roman"/>
          <w:i/>
          <w:iCs/>
          <w:szCs w:val="24"/>
          <w:lang w:val="es-419" w:eastAsia="es-419"/>
        </w:rPr>
      </w:pPr>
    </w:p>
    <w:tbl>
      <w:tblPr>
        <w:tblW w:w="0" w:type="auto"/>
        <w:jc w:val="center"/>
        <w:tblCellMar>
          <w:left w:w="0" w:type="dxa"/>
          <w:right w:w="0" w:type="dxa"/>
        </w:tblCellMar>
        <w:tblLook w:val="04A0" w:firstRow="1" w:lastRow="0" w:firstColumn="1" w:lastColumn="0" w:noHBand="0" w:noVBand="1"/>
      </w:tblPr>
      <w:tblGrid>
        <w:gridCol w:w="696"/>
        <w:gridCol w:w="6314"/>
      </w:tblGrid>
      <w:tr w:rsidR="00FF3715" w:rsidRPr="0048128D" w14:paraId="545154E1" w14:textId="77777777" w:rsidTr="008B2E5D">
        <w:trPr>
          <w:trHeight w:val="110"/>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105A1B" w14:textId="77777777" w:rsidR="00FF3715" w:rsidRPr="0048128D" w:rsidRDefault="00FF3715" w:rsidP="00376418">
            <w:pPr>
              <w:rPr>
                <w:rFonts w:eastAsia="Times New Roman" w:cs="Times New Roman"/>
                <w:szCs w:val="24"/>
                <w:lang w:eastAsia="es-ES"/>
              </w:rPr>
            </w:pPr>
            <w:bookmarkStart w:id="3" w:name="_Hlk41404978"/>
            <w:r w:rsidRPr="0048128D">
              <w:rPr>
                <w:rFonts w:eastAsia="Times New Roman" w:cs="Times New Roman"/>
                <w:szCs w:val="24"/>
                <w:lang w:val="es-CO" w:eastAsia="es-ES"/>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5D6DFE"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Porcentaje máximo que podrá soportarse sin factura electrónica</w:t>
            </w:r>
          </w:p>
        </w:tc>
      </w:tr>
      <w:tr w:rsidR="00FF3715" w:rsidRPr="0048128D" w14:paraId="242D2610"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323100"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EB11A"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30%</w:t>
            </w:r>
          </w:p>
        </w:tc>
      </w:tr>
      <w:tr w:rsidR="00FF3715" w:rsidRPr="0048128D" w14:paraId="375E46DA"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19F1B3"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5A6194"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20%</w:t>
            </w:r>
          </w:p>
        </w:tc>
      </w:tr>
      <w:tr w:rsidR="00FF3715" w:rsidRPr="0048128D" w14:paraId="435010B6"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D0FC1A"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4424C" w14:textId="77777777" w:rsidR="00FF3715" w:rsidRPr="0048128D" w:rsidRDefault="00FF3715" w:rsidP="00376418">
            <w:pPr>
              <w:rPr>
                <w:rFonts w:eastAsia="Times New Roman" w:cs="Times New Roman"/>
                <w:szCs w:val="24"/>
                <w:lang w:eastAsia="es-ES"/>
              </w:rPr>
            </w:pPr>
            <w:r w:rsidRPr="0048128D">
              <w:rPr>
                <w:rFonts w:eastAsia="Times New Roman" w:cs="Times New Roman"/>
                <w:szCs w:val="24"/>
                <w:lang w:val="es-CO" w:eastAsia="es-ES"/>
              </w:rPr>
              <w:t>10%</w:t>
            </w:r>
          </w:p>
        </w:tc>
      </w:tr>
      <w:bookmarkEnd w:id="3"/>
    </w:tbl>
    <w:p w14:paraId="2E8AE9F1" w14:textId="77777777" w:rsidR="00902137" w:rsidRPr="00902137" w:rsidRDefault="00902137" w:rsidP="00376418">
      <w:pPr>
        <w:rPr>
          <w:rFonts w:eastAsia="Arial" w:cs="Times New Roman"/>
          <w:i/>
          <w:iCs/>
          <w:szCs w:val="24"/>
          <w:lang w:val="es-419" w:eastAsia="es-419"/>
        </w:rPr>
      </w:pPr>
    </w:p>
    <w:p w14:paraId="223D9234" w14:textId="77777777" w:rsidR="00902137" w:rsidRPr="00902137" w:rsidRDefault="00902137" w:rsidP="00376418">
      <w:pPr>
        <w:ind w:left="400"/>
        <w:rPr>
          <w:rFonts w:eastAsia="Arial" w:cs="Times New Roman"/>
          <w:i/>
          <w:iCs/>
          <w:szCs w:val="24"/>
          <w:lang w:val="es-419" w:eastAsia="es-419"/>
        </w:rPr>
      </w:pPr>
    </w:p>
    <w:p w14:paraId="2F1E8B97" w14:textId="77777777" w:rsidR="00902137" w:rsidRPr="00902137" w:rsidRDefault="00902137" w:rsidP="00376418">
      <w:pPr>
        <w:ind w:left="400"/>
        <w:rPr>
          <w:rFonts w:eastAsia="Arial" w:cs="Times New Roman"/>
          <w:i/>
          <w:iCs/>
          <w:szCs w:val="24"/>
          <w:lang w:val="es-419" w:eastAsia="es-419"/>
        </w:rPr>
      </w:pPr>
    </w:p>
    <w:p w14:paraId="779ACE27" w14:textId="4D8CD29F" w:rsidR="00902137" w:rsidRPr="00902137" w:rsidRDefault="00902137" w:rsidP="00376418">
      <w:pPr>
        <w:rPr>
          <w:rFonts w:eastAsia="Arial" w:cs="Times New Roman"/>
          <w:i/>
          <w:iCs/>
          <w:szCs w:val="24"/>
          <w:lang w:val="es-419" w:eastAsia="es-419"/>
        </w:rPr>
      </w:pPr>
      <w:r w:rsidRPr="006F1F79">
        <w:rPr>
          <w:rFonts w:eastAsia="Arial" w:cs="Times New Roman"/>
          <w:b/>
          <w:bCs/>
          <w:i/>
          <w:iCs/>
          <w:szCs w:val="24"/>
          <w:lang w:val="es-419" w:eastAsia="es-419"/>
        </w:rPr>
        <w:t>PARÁGRAFO TRANSITORIO 2.</w:t>
      </w:r>
      <w:r w:rsidRPr="00902137">
        <w:rPr>
          <w:rFonts w:eastAsia="Arial" w:cs="Times New Roman"/>
          <w:i/>
          <w:iCs/>
          <w:szCs w:val="24"/>
          <w:lang w:val="es-419" w:eastAsia="es-419"/>
        </w:rPr>
        <w:t xml:space="preserve"> La Dirección de Impuestos y Aduanas Nacionales –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14:paraId="08E3A263" w14:textId="77777777" w:rsidR="00902137" w:rsidRPr="00902137" w:rsidRDefault="00902137" w:rsidP="00376418">
      <w:pPr>
        <w:rPr>
          <w:rFonts w:eastAsiaTheme="minorEastAsia" w:cs="Times New Roman"/>
          <w:sz w:val="20"/>
          <w:szCs w:val="20"/>
          <w:lang w:val="es-419" w:eastAsia="es-419"/>
        </w:rPr>
      </w:pPr>
    </w:p>
    <w:p w14:paraId="1FD958F4" w14:textId="77777777" w:rsidR="00902137" w:rsidRPr="00902137" w:rsidRDefault="00902137" w:rsidP="00376418">
      <w:pPr>
        <w:rPr>
          <w:rFonts w:eastAsiaTheme="minorEastAsia" w:cs="Times New Roman"/>
          <w:sz w:val="20"/>
          <w:szCs w:val="20"/>
          <w:lang w:val="es-419" w:eastAsia="es-419"/>
        </w:rPr>
      </w:pPr>
      <w:r w:rsidRPr="00AE34AB">
        <w:rPr>
          <w:rFonts w:eastAsia="Arial" w:cs="Times New Roman"/>
          <w:b/>
          <w:bCs/>
          <w:i/>
          <w:iCs/>
          <w:sz w:val="23"/>
          <w:szCs w:val="23"/>
          <w:lang w:val="es-419" w:eastAsia="es-419"/>
        </w:rPr>
        <w:t>PARÁGRAFO TRANSITORIO 3.</w:t>
      </w:r>
      <w:r w:rsidRPr="00902137">
        <w:rPr>
          <w:rFonts w:eastAsia="Arial" w:cs="Times New Roman"/>
          <w:i/>
          <w:iCs/>
          <w:sz w:val="23"/>
          <w:szCs w:val="23"/>
          <w:lang w:val="es-419" w:eastAsia="es-419"/>
        </w:rPr>
        <w:t xml:space="preserve"> Desde el primero de enero de 2020 y hasta el 31 de marzo de 2020, quienes estando obligados a expedir factura electrónica incumplan con dicha obligación, no serán sujeto de las sanciones correspondientes previstas en el Estatuto Tributario, siempre y cuando cumplan con las siguientes condiciones:</w:t>
      </w:r>
    </w:p>
    <w:p w14:paraId="703649D3" w14:textId="77777777" w:rsidR="00902137" w:rsidRPr="00902137" w:rsidRDefault="00902137" w:rsidP="00376418">
      <w:pPr>
        <w:rPr>
          <w:rFonts w:eastAsiaTheme="minorEastAsia" w:cs="Times New Roman"/>
          <w:sz w:val="20"/>
          <w:szCs w:val="20"/>
          <w:lang w:val="es-419" w:eastAsia="es-419"/>
        </w:rPr>
      </w:pPr>
    </w:p>
    <w:p w14:paraId="6DBB24E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1.Expedir factura y/o documentos equivalentes y/o sustitutivos vigentes, por los métodos tradicionales diferentes al electrónico.</w:t>
      </w:r>
    </w:p>
    <w:p w14:paraId="3F83987F" w14:textId="77777777" w:rsidR="00902137" w:rsidRPr="00902137" w:rsidRDefault="00902137" w:rsidP="00376418">
      <w:pPr>
        <w:rPr>
          <w:rFonts w:eastAsiaTheme="minorEastAsia" w:cs="Times New Roman"/>
          <w:sz w:val="20"/>
          <w:szCs w:val="20"/>
          <w:lang w:val="es-419" w:eastAsia="es-419"/>
        </w:rPr>
      </w:pPr>
    </w:p>
    <w:p w14:paraId="367E0D3D" w14:textId="77777777" w:rsidR="00902137" w:rsidRPr="00902137" w:rsidRDefault="00902137" w:rsidP="00376418">
      <w:pPr>
        <w:tabs>
          <w:tab w:val="left" w:pos="668"/>
        </w:tabs>
        <w:ind w:right="20"/>
        <w:rPr>
          <w:rFonts w:eastAsia="Arial" w:cs="Times New Roman"/>
          <w:i/>
          <w:iCs/>
          <w:szCs w:val="24"/>
          <w:lang w:val="es-419" w:eastAsia="es-419"/>
        </w:rPr>
      </w:pPr>
      <w:r w:rsidRPr="00902137">
        <w:rPr>
          <w:rFonts w:eastAsia="Arial" w:cs="Times New Roman"/>
          <w:i/>
          <w:iCs/>
          <w:szCs w:val="24"/>
          <w:lang w:val="es-419" w:eastAsia="es-419"/>
        </w:rPr>
        <w:t xml:space="preserve">2. Demostrar que la razón por la cual no emitieron facturación electrónica obedece a: i) impedimento tecnológico; o </w:t>
      </w:r>
      <w:proofErr w:type="spellStart"/>
      <w:r w:rsidRPr="00902137">
        <w:rPr>
          <w:rFonts w:eastAsia="Arial" w:cs="Times New Roman"/>
          <w:i/>
          <w:iCs/>
          <w:szCs w:val="24"/>
          <w:lang w:val="es-419" w:eastAsia="es-419"/>
        </w:rPr>
        <w:t>ii</w:t>
      </w:r>
      <w:proofErr w:type="spellEnd"/>
      <w:r w:rsidRPr="00902137">
        <w:rPr>
          <w:rFonts w:eastAsia="Arial" w:cs="Times New Roman"/>
          <w:i/>
          <w:iCs/>
          <w:szCs w:val="24"/>
          <w:lang w:val="es-419" w:eastAsia="es-419"/>
        </w:rPr>
        <w:t>) por razones de inconveniencia comercial justificada.</w:t>
      </w:r>
    </w:p>
    <w:p w14:paraId="1CCEB37B" w14:textId="77777777" w:rsidR="00902137" w:rsidRPr="00902137" w:rsidRDefault="00902137" w:rsidP="00376418">
      <w:pPr>
        <w:rPr>
          <w:rFonts w:eastAsiaTheme="minorEastAsia" w:cs="Times New Roman"/>
          <w:sz w:val="20"/>
          <w:szCs w:val="20"/>
          <w:lang w:val="es-419" w:eastAsia="es-419"/>
        </w:rPr>
      </w:pPr>
    </w:p>
    <w:p w14:paraId="40C832C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 Dirección de Impuestos y Aduanas Nacionales -DIAN podrá establecer los requisitos para que las anteriores condiciones se entiendan cumplidas».</w:t>
      </w:r>
    </w:p>
    <w:p w14:paraId="5B4FCB03" w14:textId="77777777" w:rsidR="00902137" w:rsidRPr="00902137" w:rsidRDefault="00902137" w:rsidP="00376418">
      <w:pPr>
        <w:rPr>
          <w:rFonts w:eastAsiaTheme="minorEastAsia" w:cs="Times New Roman"/>
          <w:sz w:val="20"/>
          <w:szCs w:val="20"/>
          <w:lang w:val="es-419" w:eastAsia="es-419"/>
        </w:rPr>
      </w:pPr>
    </w:p>
    <w:p w14:paraId="1F2C151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 xml:space="preserve">Que el artículo 617 del Estatuto Tributario establece: </w:t>
      </w:r>
      <w:r w:rsidRPr="00902137">
        <w:rPr>
          <w:rFonts w:eastAsia="Arial" w:cs="Times New Roman"/>
          <w:i/>
          <w:iCs/>
          <w:sz w:val="23"/>
          <w:szCs w:val="23"/>
          <w:lang w:val="es-419" w:eastAsia="es-419"/>
        </w:rPr>
        <w:t>«617. Requisitos de la factura de</w:t>
      </w:r>
      <w:r w:rsidRPr="00902137">
        <w:rPr>
          <w:rFonts w:eastAsia="Arial" w:cs="Times New Roman"/>
          <w:sz w:val="23"/>
          <w:szCs w:val="23"/>
          <w:lang w:val="es-419" w:eastAsia="es-419"/>
        </w:rPr>
        <w:t xml:space="preserve"> </w:t>
      </w:r>
      <w:r w:rsidRPr="00902137">
        <w:rPr>
          <w:rFonts w:eastAsia="Arial" w:cs="Times New Roman"/>
          <w:i/>
          <w:iCs/>
          <w:sz w:val="23"/>
          <w:szCs w:val="23"/>
          <w:lang w:val="es-419" w:eastAsia="es-419"/>
        </w:rPr>
        <w:t xml:space="preserve">venta. Para efectos tributarios, la expedición de factura a que se refiere el artículo 615 consiste en entregar el original de </w:t>
      </w:r>
      <w:proofErr w:type="gramStart"/>
      <w:r w:rsidRPr="00902137">
        <w:rPr>
          <w:rFonts w:eastAsia="Arial" w:cs="Times New Roman"/>
          <w:i/>
          <w:iCs/>
          <w:sz w:val="23"/>
          <w:szCs w:val="23"/>
          <w:lang w:val="es-419" w:eastAsia="es-419"/>
        </w:rPr>
        <w:t>la misma</w:t>
      </w:r>
      <w:proofErr w:type="gramEnd"/>
      <w:r w:rsidRPr="00902137">
        <w:rPr>
          <w:rFonts w:eastAsia="Arial" w:cs="Times New Roman"/>
          <w:i/>
          <w:iCs/>
          <w:sz w:val="23"/>
          <w:szCs w:val="23"/>
          <w:lang w:val="es-419" w:eastAsia="es-419"/>
        </w:rPr>
        <w:t>, con el lleno de los siguientes requisitos:</w:t>
      </w:r>
    </w:p>
    <w:p w14:paraId="79312B5A" w14:textId="77777777" w:rsidR="00902137" w:rsidRPr="00902137" w:rsidRDefault="00902137" w:rsidP="00376418">
      <w:pPr>
        <w:rPr>
          <w:rFonts w:eastAsiaTheme="minorEastAsia" w:cs="Times New Roman"/>
          <w:sz w:val="20"/>
          <w:szCs w:val="20"/>
          <w:lang w:val="es-419" w:eastAsia="es-419"/>
        </w:rPr>
      </w:pPr>
    </w:p>
    <w:p w14:paraId="6E591766"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a. Estar denominada expresamente como factura de venta.</w:t>
      </w:r>
    </w:p>
    <w:p w14:paraId="6AE3A00F" w14:textId="77777777" w:rsidR="00902137" w:rsidRPr="00902137" w:rsidRDefault="00902137" w:rsidP="00376418">
      <w:pPr>
        <w:rPr>
          <w:rFonts w:eastAsiaTheme="minorEastAsia" w:cs="Times New Roman"/>
          <w:sz w:val="20"/>
          <w:szCs w:val="20"/>
          <w:lang w:val="es-419" w:eastAsia="es-419"/>
        </w:rPr>
      </w:pPr>
    </w:p>
    <w:p w14:paraId="398050F7"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b. Apellidos y nombre o razón y NIT del vendedor o de quien presta el servicio.</w:t>
      </w:r>
    </w:p>
    <w:p w14:paraId="0AAEF4C4" w14:textId="77777777" w:rsidR="00902137" w:rsidRPr="00902137" w:rsidRDefault="00902137" w:rsidP="00376418">
      <w:pPr>
        <w:rPr>
          <w:rFonts w:eastAsiaTheme="minorEastAsia" w:cs="Times New Roman"/>
          <w:sz w:val="20"/>
          <w:szCs w:val="20"/>
          <w:lang w:val="es-419" w:eastAsia="es-419"/>
        </w:rPr>
      </w:pPr>
    </w:p>
    <w:p w14:paraId="74F0BF4B"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c. Apellidos y nombre o razón social y NIT del adquiriente de los bienes o servicios, junto con la discriminación del IVA pagado.</w:t>
      </w:r>
    </w:p>
    <w:p w14:paraId="52E79402" w14:textId="77777777" w:rsidR="00902137" w:rsidRPr="00902137" w:rsidRDefault="00902137" w:rsidP="00376418">
      <w:pPr>
        <w:rPr>
          <w:rFonts w:eastAsiaTheme="minorEastAsia" w:cs="Times New Roman"/>
          <w:sz w:val="20"/>
          <w:szCs w:val="20"/>
          <w:lang w:val="es-419" w:eastAsia="es-419"/>
        </w:rPr>
      </w:pPr>
    </w:p>
    <w:p w14:paraId="192602FF"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d. Llevar un número que corresponda a un sistema de numeración consecutiva de facturas de venta.</w:t>
      </w:r>
    </w:p>
    <w:p w14:paraId="624DA430" w14:textId="77777777" w:rsidR="00902137" w:rsidRPr="00902137" w:rsidRDefault="00902137" w:rsidP="00376418">
      <w:pPr>
        <w:rPr>
          <w:rFonts w:eastAsiaTheme="minorEastAsia" w:cs="Times New Roman"/>
          <w:sz w:val="20"/>
          <w:szCs w:val="20"/>
          <w:lang w:val="es-419" w:eastAsia="es-419"/>
        </w:rPr>
      </w:pPr>
    </w:p>
    <w:p w14:paraId="57A09E14"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e. Fecha de su expedición.</w:t>
      </w:r>
    </w:p>
    <w:p w14:paraId="47DD3A89" w14:textId="77777777" w:rsidR="00902137" w:rsidRPr="00902137" w:rsidRDefault="00902137" w:rsidP="00376418">
      <w:pPr>
        <w:rPr>
          <w:rFonts w:eastAsiaTheme="minorEastAsia" w:cs="Times New Roman"/>
          <w:sz w:val="20"/>
          <w:szCs w:val="20"/>
          <w:lang w:val="es-419" w:eastAsia="es-419"/>
        </w:rPr>
      </w:pPr>
    </w:p>
    <w:p w14:paraId="0D1B685F"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f. Descripción específica o genérica de los artículos vendidos o servicios prestados.</w:t>
      </w:r>
    </w:p>
    <w:p w14:paraId="6F7FCCBD" w14:textId="77777777" w:rsidR="00902137" w:rsidRPr="00902137" w:rsidRDefault="00902137" w:rsidP="00376418">
      <w:pPr>
        <w:rPr>
          <w:rFonts w:eastAsiaTheme="minorEastAsia" w:cs="Times New Roman"/>
          <w:sz w:val="20"/>
          <w:szCs w:val="20"/>
          <w:lang w:val="es-419" w:eastAsia="es-419"/>
        </w:rPr>
      </w:pPr>
    </w:p>
    <w:p w14:paraId="14DE72C3"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g. Valor total de la operación.</w:t>
      </w:r>
    </w:p>
    <w:p w14:paraId="34E55F4F" w14:textId="77777777" w:rsidR="00902137" w:rsidRPr="00902137" w:rsidRDefault="00902137" w:rsidP="00376418">
      <w:pPr>
        <w:rPr>
          <w:rFonts w:eastAsiaTheme="minorEastAsia" w:cs="Times New Roman"/>
          <w:sz w:val="20"/>
          <w:szCs w:val="20"/>
          <w:lang w:val="es-419" w:eastAsia="es-419"/>
        </w:rPr>
      </w:pPr>
    </w:p>
    <w:p w14:paraId="5E862394"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h. El nombre o razón social y el NIT del impresor de la factura.</w:t>
      </w:r>
    </w:p>
    <w:p w14:paraId="5B0FC25A" w14:textId="77777777" w:rsidR="00902137" w:rsidRPr="00902137" w:rsidRDefault="00902137" w:rsidP="00376418">
      <w:pPr>
        <w:rPr>
          <w:rFonts w:eastAsiaTheme="minorEastAsia" w:cs="Times New Roman"/>
          <w:sz w:val="20"/>
          <w:szCs w:val="20"/>
          <w:lang w:val="es-419" w:eastAsia="es-419"/>
        </w:rPr>
      </w:pPr>
    </w:p>
    <w:p w14:paraId="069FCB85"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i. Indicar la calidad de retenedor del impuesto sobre las ventas.</w:t>
      </w:r>
    </w:p>
    <w:p w14:paraId="3B4F521B" w14:textId="77777777" w:rsidR="00902137" w:rsidRPr="00902137" w:rsidRDefault="00902137" w:rsidP="00376418">
      <w:pPr>
        <w:rPr>
          <w:rFonts w:eastAsiaTheme="minorEastAsia" w:cs="Times New Roman"/>
          <w:sz w:val="20"/>
          <w:szCs w:val="20"/>
          <w:lang w:val="es-419" w:eastAsia="es-419"/>
        </w:rPr>
      </w:pPr>
    </w:p>
    <w:p w14:paraId="6D0DB6C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14:paraId="422958B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73C4FE6" w14:textId="77777777" w:rsidR="00902137" w:rsidRPr="00902137" w:rsidRDefault="00902137" w:rsidP="00376418">
      <w:pPr>
        <w:rPr>
          <w:rFonts w:eastAsia="Arial" w:cs="Times New Roman"/>
          <w:i/>
          <w:iCs/>
          <w:szCs w:val="24"/>
          <w:lang w:val="es-419" w:eastAsia="es-419"/>
        </w:rPr>
      </w:pPr>
      <w:bookmarkStart w:id="4" w:name="page5"/>
      <w:bookmarkEnd w:id="4"/>
    </w:p>
    <w:p w14:paraId="6FD1FCF9" w14:textId="77777777" w:rsidR="00902137" w:rsidRPr="00902137" w:rsidRDefault="00902137" w:rsidP="00376418">
      <w:pPr>
        <w:rPr>
          <w:rFonts w:eastAsiaTheme="minorEastAsia" w:cs="Times New Roman"/>
          <w:sz w:val="20"/>
          <w:szCs w:val="20"/>
          <w:lang w:val="es-419" w:eastAsia="es-419"/>
        </w:rPr>
      </w:pPr>
      <w:r w:rsidRPr="00AE34AB">
        <w:rPr>
          <w:rFonts w:eastAsia="Arial" w:cs="Times New Roman"/>
          <w:b/>
          <w:bCs/>
          <w:i/>
          <w:iCs/>
          <w:szCs w:val="24"/>
          <w:lang w:val="es-419" w:eastAsia="es-419"/>
        </w:rPr>
        <w:t>PARÁGRAFO.</w:t>
      </w:r>
      <w:r w:rsidRPr="00902137">
        <w:rPr>
          <w:rFonts w:eastAsia="Arial" w:cs="Times New Roman"/>
          <w:i/>
          <w:iCs/>
          <w:szCs w:val="24"/>
          <w:lang w:val="es-419" w:eastAsia="es-419"/>
        </w:rPr>
        <w:t xml:space="preserve"> En el caso de las empresas que venden tiquetes de transporte no será obligatorio entregar el original de la factura. Al efecto, será suficiente entregar copia de </w:t>
      </w:r>
      <w:proofErr w:type="gramStart"/>
      <w:r w:rsidRPr="00902137">
        <w:rPr>
          <w:rFonts w:eastAsia="Arial" w:cs="Times New Roman"/>
          <w:i/>
          <w:iCs/>
          <w:szCs w:val="24"/>
          <w:lang w:val="es-419" w:eastAsia="es-419"/>
        </w:rPr>
        <w:t>la misma</w:t>
      </w:r>
      <w:proofErr w:type="gramEnd"/>
      <w:r w:rsidRPr="00902137">
        <w:rPr>
          <w:rFonts w:eastAsia="Arial" w:cs="Times New Roman"/>
          <w:i/>
          <w:iCs/>
          <w:szCs w:val="24"/>
          <w:lang w:val="es-419" w:eastAsia="es-419"/>
        </w:rPr>
        <w:t>.</w:t>
      </w:r>
    </w:p>
    <w:p w14:paraId="65E2D52A" w14:textId="77777777" w:rsidR="00902137" w:rsidRPr="00902137" w:rsidRDefault="00902137" w:rsidP="00376418">
      <w:pPr>
        <w:rPr>
          <w:rFonts w:eastAsiaTheme="minorEastAsia" w:cs="Times New Roman"/>
          <w:sz w:val="20"/>
          <w:szCs w:val="20"/>
          <w:lang w:val="es-419" w:eastAsia="es-419"/>
        </w:rPr>
      </w:pPr>
    </w:p>
    <w:p w14:paraId="4A189E13" w14:textId="77777777" w:rsidR="00902137" w:rsidRPr="00902137" w:rsidRDefault="00902137" w:rsidP="00376418">
      <w:pPr>
        <w:rPr>
          <w:rFonts w:eastAsiaTheme="minorEastAsia" w:cs="Times New Roman"/>
          <w:sz w:val="20"/>
          <w:szCs w:val="20"/>
          <w:lang w:val="es-419" w:eastAsia="es-419"/>
        </w:rPr>
      </w:pPr>
      <w:r w:rsidRPr="00AE34AB">
        <w:rPr>
          <w:rFonts w:eastAsia="Arial" w:cs="Times New Roman"/>
          <w:b/>
          <w:bCs/>
          <w:i/>
          <w:iCs/>
          <w:szCs w:val="24"/>
          <w:lang w:val="es-419" w:eastAsia="es-419"/>
        </w:rPr>
        <w:t>PARÁGRAFO.</w:t>
      </w:r>
      <w:r w:rsidRPr="00902137">
        <w:rPr>
          <w:rFonts w:eastAsia="Arial" w:cs="Times New Roman"/>
          <w:i/>
          <w:iCs/>
          <w:szCs w:val="24"/>
          <w:lang w:val="es-419" w:eastAsia="es-419"/>
        </w:rPr>
        <w:t xml:space="preserve">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r w:rsidRPr="00902137">
        <w:rPr>
          <w:rFonts w:eastAsia="Arial" w:cs="Times New Roman"/>
          <w:szCs w:val="24"/>
          <w:lang w:val="es-419" w:eastAsia="es-419"/>
        </w:rPr>
        <w:t>.</w:t>
      </w:r>
    </w:p>
    <w:p w14:paraId="2D75155F" w14:textId="77777777" w:rsidR="00902137" w:rsidRPr="00902137" w:rsidRDefault="00902137" w:rsidP="00376418">
      <w:pPr>
        <w:rPr>
          <w:rFonts w:eastAsiaTheme="minorEastAsia" w:cs="Times New Roman"/>
          <w:sz w:val="20"/>
          <w:szCs w:val="20"/>
          <w:lang w:val="es-419" w:eastAsia="es-419"/>
        </w:rPr>
      </w:pPr>
    </w:p>
    <w:p w14:paraId="7FC1A88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Que el artículo 616-4 del Estatuto Tributario establece: </w:t>
      </w:r>
      <w:r w:rsidRPr="00902137">
        <w:rPr>
          <w:rFonts w:eastAsia="Arial" w:cs="Times New Roman"/>
          <w:i/>
          <w:iCs/>
          <w:szCs w:val="24"/>
          <w:lang w:val="es-419" w:eastAsia="es-419"/>
        </w:rPr>
        <w:t>«616-4 Proveedores</w:t>
      </w:r>
      <w:r w:rsidRPr="00902137">
        <w:rPr>
          <w:rFonts w:eastAsia="Arial" w:cs="Times New Roman"/>
          <w:szCs w:val="24"/>
          <w:lang w:val="es-419" w:eastAsia="es-419"/>
        </w:rPr>
        <w:t xml:space="preserve"> </w:t>
      </w:r>
      <w:r w:rsidRPr="00902137">
        <w:rPr>
          <w:rFonts w:eastAsia="Arial" w:cs="Times New Roman"/>
          <w:i/>
          <w:iCs/>
          <w:szCs w:val="24"/>
          <w:lang w:val="es-419" w:eastAsia="es-419"/>
        </w:rPr>
        <w:t>tecnológicos, obligaciones e infracciones. Será proveedor tecnológico, la persona jurídica habilitada para generar, entregar y/o transmitir la factura electrónica que cumpla con las condiciones y requisitos que señale el Gobierno nacional.</w:t>
      </w:r>
    </w:p>
    <w:p w14:paraId="436AA2F9" w14:textId="77777777" w:rsidR="00902137" w:rsidRPr="00902137" w:rsidRDefault="00902137" w:rsidP="00376418">
      <w:pPr>
        <w:rPr>
          <w:rFonts w:eastAsiaTheme="minorEastAsia" w:cs="Times New Roman"/>
          <w:sz w:val="20"/>
          <w:szCs w:val="20"/>
          <w:lang w:val="es-419" w:eastAsia="es-419"/>
        </w:rPr>
      </w:pPr>
    </w:p>
    <w:p w14:paraId="6CFB0E2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La Administración Tributaria, mediante resolución motivada, habilitará como proveedor tecnológico a quienes cumplan las condiciones y requisitos que sean establecidos.</w:t>
      </w:r>
    </w:p>
    <w:p w14:paraId="765C1835" w14:textId="77777777" w:rsidR="00902137" w:rsidRPr="00902137" w:rsidRDefault="00902137" w:rsidP="00376418">
      <w:pPr>
        <w:rPr>
          <w:rFonts w:eastAsiaTheme="minorEastAsia" w:cs="Times New Roman"/>
          <w:sz w:val="20"/>
          <w:szCs w:val="20"/>
          <w:lang w:val="es-419" w:eastAsia="es-419"/>
        </w:rPr>
      </w:pPr>
    </w:p>
    <w:p w14:paraId="4619A24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i/>
          <w:iCs/>
          <w:szCs w:val="24"/>
          <w:lang w:val="es-419" w:eastAsia="es-419"/>
        </w:rPr>
        <w:t>Son obligaciones e infracciones de los proveedores tecnológicos las siguientes:</w:t>
      </w:r>
    </w:p>
    <w:p w14:paraId="6072CBAA" w14:textId="77777777" w:rsidR="00902137" w:rsidRPr="00902137" w:rsidRDefault="00902137" w:rsidP="00376418">
      <w:pPr>
        <w:rPr>
          <w:rFonts w:eastAsiaTheme="minorEastAsia" w:cs="Times New Roman"/>
          <w:sz w:val="20"/>
          <w:szCs w:val="20"/>
          <w:lang w:val="es-419" w:eastAsia="es-419"/>
        </w:rPr>
      </w:pPr>
    </w:p>
    <w:p w14:paraId="2EFC251B"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1. Los proveedores tecnológicos, deberán cumplir las siguientes obligaciones:</w:t>
      </w:r>
    </w:p>
    <w:p w14:paraId="1A284950" w14:textId="77777777" w:rsidR="00902137" w:rsidRPr="00902137" w:rsidRDefault="00902137" w:rsidP="00376418">
      <w:pPr>
        <w:rPr>
          <w:rFonts w:eastAsiaTheme="minorEastAsia" w:cs="Times New Roman"/>
          <w:sz w:val="20"/>
          <w:szCs w:val="20"/>
          <w:lang w:val="es-419" w:eastAsia="es-419"/>
        </w:rPr>
      </w:pPr>
    </w:p>
    <w:p w14:paraId="16914700"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lastRenderedPageBreak/>
        <w:t>a. Generar y entregar facturas electrónicas atendiendo los términos, requisitos y características exigidos.</w:t>
      </w:r>
    </w:p>
    <w:p w14:paraId="5E5D82AC" w14:textId="77777777" w:rsidR="00902137" w:rsidRPr="00902137" w:rsidRDefault="00902137" w:rsidP="00376418">
      <w:pPr>
        <w:rPr>
          <w:rFonts w:eastAsiaTheme="minorEastAsia" w:cs="Times New Roman"/>
          <w:sz w:val="20"/>
          <w:szCs w:val="20"/>
          <w:lang w:val="es-419" w:eastAsia="es-419"/>
        </w:rPr>
      </w:pPr>
    </w:p>
    <w:p w14:paraId="446AD8C0"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b. Transmitir para validación a la Dirección de Impuestos y Aduanas Nacionales -DIAN- o a un proveedor autorizado por ésta, las facturas electrónicas generadas, atendiendo los términos, requisitos y características exigidos.</w:t>
      </w:r>
    </w:p>
    <w:p w14:paraId="520A168A" w14:textId="77777777" w:rsidR="00902137" w:rsidRPr="00902137" w:rsidRDefault="00902137" w:rsidP="00376418">
      <w:pPr>
        <w:rPr>
          <w:rFonts w:eastAsiaTheme="minorEastAsia" w:cs="Times New Roman"/>
          <w:sz w:val="20"/>
          <w:szCs w:val="20"/>
          <w:lang w:val="es-419" w:eastAsia="es-419"/>
        </w:rPr>
      </w:pPr>
    </w:p>
    <w:p w14:paraId="680F8F56"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c. Cumplir las condiciones y niveles de servicio que para el efecto señale la Dirección de Impuestos y Aduanas Nacionales -DIAN-.</w:t>
      </w:r>
    </w:p>
    <w:p w14:paraId="37FAC2F7" w14:textId="77777777" w:rsidR="00902137" w:rsidRPr="00902137" w:rsidRDefault="00902137" w:rsidP="00376418">
      <w:pPr>
        <w:rPr>
          <w:rFonts w:eastAsiaTheme="minorEastAsia" w:cs="Times New Roman"/>
          <w:sz w:val="20"/>
          <w:szCs w:val="20"/>
          <w:lang w:val="es-419" w:eastAsia="es-419"/>
        </w:rPr>
      </w:pPr>
    </w:p>
    <w:p w14:paraId="2A1646B6"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d. Garantizar y atender las disposiciones jurídicas relacionadas con la confidencialidad, integridad y reserva de la información.</w:t>
      </w:r>
    </w:p>
    <w:p w14:paraId="33A38ACF" w14:textId="77777777" w:rsidR="00902137" w:rsidRPr="00902137" w:rsidRDefault="00902137" w:rsidP="00376418">
      <w:pPr>
        <w:rPr>
          <w:rFonts w:eastAsiaTheme="minorEastAsia" w:cs="Times New Roman"/>
          <w:sz w:val="20"/>
          <w:szCs w:val="20"/>
          <w:lang w:val="es-419" w:eastAsia="es-419"/>
        </w:rPr>
      </w:pPr>
    </w:p>
    <w:p w14:paraId="2411071C"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e. Mantener, durante la vigencia de la habilitación, las condiciones y requisitos exigidos para ser proveedor tecnológico.</w:t>
      </w:r>
    </w:p>
    <w:p w14:paraId="3C4A83D4" w14:textId="77777777" w:rsidR="00902137" w:rsidRPr="00902137" w:rsidRDefault="00902137" w:rsidP="00376418">
      <w:pPr>
        <w:rPr>
          <w:rFonts w:eastAsiaTheme="minorEastAsia" w:cs="Times New Roman"/>
          <w:sz w:val="20"/>
          <w:szCs w:val="20"/>
          <w:lang w:val="es-419" w:eastAsia="es-419"/>
        </w:rPr>
      </w:pPr>
    </w:p>
    <w:p w14:paraId="11B040DF"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14:paraId="31B57139" w14:textId="77777777" w:rsidR="00902137" w:rsidRPr="00902137" w:rsidRDefault="00902137" w:rsidP="00376418">
      <w:pPr>
        <w:rPr>
          <w:rFonts w:eastAsiaTheme="minorEastAsia" w:cs="Times New Roman"/>
          <w:sz w:val="20"/>
          <w:szCs w:val="20"/>
          <w:lang w:val="es-419" w:eastAsia="es-419"/>
        </w:rPr>
      </w:pPr>
    </w:p>
    <w:p w14:paraId="18C552C1"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65046EAF" w14:textId="77777777" w:rsidR="00902137" w:rsidRPr="00902137" w:rsidRDefault="00902137" w:rsidP="00376418">
      <w:pPr>
        <w:rPr>
          <w:rFonts w:eastAsiaTheme="minorEastAsia" w:cs="Times New Roman"/>
          <w:sz w:val="20"/>
          <w:szCs w:val="20"/>
          <w:lang w:val="es-419" w:eastAsia="es-419"/>
        </w:rPr>
      </w:pPr>
    </w:p>
    <w:p w14:paraId="76170EBB"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h. Garantizar la disponibilidad de los servicios de infraestructura tecnológica que soportan la operación como proveedor tecnológico.</w:t>
      </w:r>
    </w:p>
    <w:p w14:paraId="6D9D0FF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0588515" w14:textId="77777777" w:rsidR="00AE34AB" w:rsidRDefault="00AE34AB" w:rsidP="00376418">
      <w:pPr>
        <w:ind w:left="400"/>
        <w:rPr>
          <w:rFonts w:eastAsia="Arial" w:cs="Times New Roman"/>
          <w:i/>
          <w:iCs/>
          <w:szCs w:val="24"/>
          <w:lang w:val="es-419" w:eastAsia="es-419"/>
        </w:rPr>
      </w:pPr>
      <w:bookmarkStart w:id="5" w:name="page6"/>
      <w:bookmarkEnd w:id="5"/>
    </w:p>
    <w:p w14:paraId="3D7B916A" w14:textId="51A2746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i. Garantizar la fácil interoperabilidad con otros proveedores tecnológicos y obligados a facturar electrónicamente, de acuerdo con lo señalado por la Dirección de Impuestos y Aduanas Nacionales -DIAN-.</w:t>
      </w:r>
    </w:p>
    <w:p w14:paraId="48865903" w14:textId="77777777" w:rsidR="00902137" w:rsidRPr="00902137" w:rsidRDefault="00902137" w:rsidP="00376418">
      <w:pPr>
        <w:rPr>
          <w:rFonts w:eastAsiaTheme="minorEastAsia" w:cs="Times New Roman"/>
          <w:sz w:val="20"/>
          <w:szCs w:val="20"/>
          <w:lang w:val="es-419" w:eastAsia="es-419"/>
        </w:rPr>
      </w:pPr>
    </w:p>
    <w:p w14:paraId="6511A932" w14:textId="77777777" w:rsidR="00902137" w:rsidRPr="00902137" w:rsidRDefault="00902137" w:rsidP="00376418">
      <w:pPr>
        <w:numPr>
          <w:ilvl w:val="0"/>
          <w:numId w:val="1"/>
        </w:numPr>
        <w:tabs>
          <w:tab w:val="left" w:pos="702"/>
        </w:tabs>
        <w:ind w:left="400" w:right="20" w:firstLine="4"/>
        <w:rPr>
          <w:rFonts w:eastAsia="Arial" w:cs="Times New Roman"/>
          <w:i/>
          <w:iCs/>
          <w:szCs w:val="24"/>
          <w:lang w:val="es-419" w:eastAsia="es-419"/>
        </w:rPr>
      </w:pPr>
      <w:r w:rsidRPr="00902137">
        <w:rPr>
          <w:rFonts w:eastAsia="Arial" w:cs="Times New Roman"/>
          <w:i/>
          <w:iCs/>
          <w:szCs w:val="24"/>
          <w:lang w:val="es-419" w:eastAsia="es-419"/>
        </w:rPr>
        <w:t>Los proveedores tecnológicos, incurrirán en infracción tributaria cuando realicen cualquiera de las siguientes conductas:</w:t>
      </w:r>
    </w:p>
    <w:p w14:paraId="7194CC96" w14:textId="77777777" w:rsidR="00902137" w:rsidRPr="00902137" w:rsidRDefault="00902137" w:rsidP="00376418">
      <w:pPr>
        <w:rPr>
          <w:rFonts w:eastAsiaTheme="minorEastAsia" w:cs="Times New Roman"/>
          <w:sz w:val="20"/>
          <w:szCs w:val="20"/>
          <w:lang w:val="es-419" w:eastAsia="es-419"/>
        </w:rPr>
      </w:pPr>
    </w:p>
    <w:p w14:paraId="74798622"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a. No trasmitir a la Dirección de Impuestos y Aduanas Nacionales -DIAN- las facturas generadas y entregadas, ya sean propias o de sus clientes.</w:t>
      </w:r>
    </w:p>
    <w:p w14:paraId="751BB910" w14:textId="77777777" w:rsidR="00902137" w:rsidRPr="00902137" w:rsidRDefault="00902137" w:rsidP="00376418">
      <w:pPr>
        <w:rPr>
          <w:rFonts w:eastAsiaTheme="minorEastAsia" w:cs="Times New Roman"/>
          <w:sz w:val="20"/>
          <w:szCs w:val="20"/>
          <w:lang w:val="es-419" w:eastAsia="es-419"/>
        </w:rPr>
      </w:pPr>
    </w:p>
    <w:p w14:paraId="43979E9D"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b. Generar y entregar facturas electrónicas sin el cumplimiento de los términos, requisitos y mecanismos técnicos e informáticos exigidos.</w:t>
      </w:r>
    </w:p>
    <w:p w14:paraId="2AACB3FE" w14:textId="77777777" w:rsidR="00902137" w:rsidRPr="00902137" w:rsidRDefault="00902137" w:rsidP="00376418">
      <w:pPr>
        <w:rPr>
          <w:rFonts w:eastAsiaTheme="minorEastAsia" w:cs="Times New Roman"/>
          <w:sz w:val="20"/>
          <w:szCs w:val="20"/>
          <w:lang w:val="es-419" w:eastAsia="es-419"/>
        </w:rPr>
      </w:pPr>
    </w:p>
    <w:p w14:paraId="3E81F1A3"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c. Incumplir las condiciones y niveles de servicio que para el efecto señale la Dirección de Impuestos y Aduanas Nacionales -DIAN-.</w:t>
      </w:r>
    </w:p>
    <w:p w14:paraId="1A1FD64E" w14:textId="77777777" w:rsidR="00902137" w:rsidRPr="00902137" w:rsidRDefault="00902137" w:rsidP="00376418">
      <w:pPr>
        <w:rPr>
          <w:rFonts w:eastAsiaTheme="minorEastAsia" w:cs="Times New Roman"/>
          <w:sz w:val="20"/>
          <w:szCs w:val="20"/>
          <w:lang w:val="es-419" w:eastAsia="es-419"/>
        </w:rPr>
      </w:pPr>
    </w:p>
    <w:p w14:paraId="526D2AE1"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d. Transmitir para validación a la Dirección de Impuestos y Aduanas Nacionales-DIAN, o a un proveedor autorizado por ésta las facturas electrónicas generadas sin el cumplimiento de los términos, requisitos y mecanismos técnicos e informáticos exigidos.</w:t>
      </w:r>
    </w:p>
    <w:p w14:paraId="4112CA96" w14:textId="77777777" w:rsidR="00902137" w:rsidRPr="00902137" w:rsidRDefault="00902137" w:rsidP="00376418">
      <w:pPr>
        <w:rPr>
          <w:rFonts w:eastAsiaTheme="minorEastAsia" w:cs="Times New Roman"/>
          <w:sz w:val="20"/>
          <w:szCs w:val="20"/>
          <w:lang w:val="es-419" w:eastAsia="es-419"/>
        </w:rPr>
      </w:pPr>
    </w:p>
    <w:p w14:paraId="08F2B5F6"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e. Violar las disposiciones jurídicas relacionadas con la confidencialidad y reserva de la información.</w:t>
      </w:r>
    </w:p>
    <w:p w14:paraId="623B4D32" w14:textId="77777777" w:rsidR="00902137" w:rsidRPr="00902137" w:rsidRDefault="00902137" w:rsidP="00376418">
      <w:pPr>
        <w:rPr>
          <w:rFonts w:eastAsiaTheme="minorEastAsia" w:cs="Times New Roman"/>
          <w:sz w:val="20"/>
          <w:szCs w:val="20"/>
          <w:lang w:val="es-419" w:eastAsia="es-419"/>
        </w:rPr>
      </w:pPr>
    </w:p>
    <w:p w14:paraId="180D6529"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f. Haber obtenido la habilitación como proveedor tecnológico, mediante la utilización de medios y soportes fraudulentos.</w:t>
      </w:r>
    </w:p>
    <w:p w14:paraId="54EEA23F" w14:textId="77777777" w:rsidR="00902137" w:rsidRPr="00902137" w:rsidRDefault="00902137" w:rsidP="00376418">
      <w:pPr>
        <w:rPr>
          <w:rFonts w:eastAsiaTheme="minorEastAsia" w:cs="Times New Roman"/>
          <w:sz w:val="20"/>
          <w:szCs w:val="20"/>
          <w:lang w:val="es-419" w:eastAsia="es-419"/>
        </w:rPr>
      </w:pPr>
    </w:p>
    <w:p w14:paraId="61D3283F" w14:textId="77777777" w:rsidR="00902137" w:rsidRPr="00902137" w:rsidRDefault="00902137" w:rsidP="00376418">
      <w:pPr>
        <w:ind w:left="400" w:right="20"/>
        <w:rPr>
          <w:rFonts w:eastAsiaTheme="minorEastAsia" w:cs="Times New Roman"/>
          <w:sz w:val="20"/>
          <w:szCs w:val="20"/>
          <w:lang w:val="es-419" w:eastAsia="es-419"/>
        </w:rPr>
      </w:pPr>
      <w:r w:rsidRPr="00902137">
        <w:rPr>
          <w:rFonts w:eastAsia="Arial" w:cs="Times New Roman"/>
          <w:i/>
          <w:iCs/>
          <w:szCs w:val="24"/>
          <w:lang w:val="es-419" w:eastAsia="es-419"/>
        </w:rPr>
        <w:t>g. No mantener durante la vigencia de la habilitación alguna de las condiciones y requisitos exigidos para ser proveedor tecnológico.</w:t>
      </w:r>
    </w:p>
    <w:p w14:paraId="7CBBDF29" w14:textId="77777777" w:rsidR="00902137" w:rsidRPr="00902137" w:rsidRDefault="00902137" w:rsidP="00376418">
      <w:pPr>
        <w:rPr>
          <w:rFonts w:eastAsiaTheme="minorEastAsia" w:cs="Times New Roman"/>
          <w:sz w:val="20"/>
          <w:szCs w:val="20"/>
          <w:lang w:val="es-419" w:eastAsia="es-419"/>
        </w:rPr>
      </w:pPr>
    </w:p>
    <w:p w14:paraId="4E6D25C6"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14:paraId="4C4EFCC3" w14:textId="77777777" w:rsidR="00902137" w:rsidRPr="00902137" w:rsidRDefault="00902137" w:rsidP="00376418">
      <w:pPr>
        <w:rPr>
          <w:rFonts w:eastAsiaTheme="minorEastAsia" w:cs="Times New Roman"/>
          <w:sz w:val="20"/>
          <w:szCs w:val="20"/>
          <w:lang w:val="es-419" w:eastAsia="es-419"/>
        </w:rPr>
      </w:pPr>
    </w:p>
    <w:p w14:paraId="0D43AAE5"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77FFD5CD" w14:textId="77777777" w:rsidR="00902137" w:rsidRPr="00902137" w:rsidRDefault="00902137" w:rsidP="00376418">
      <w:pPr>
        <w:rPr>
          <w:rFonts w:eastAsiaTheme="minorEastAsia" w:cs="Times New Roman"/>
          <w:sz w:val="20"/>
          <w:szCs w:val="20"/>
          <w:lang w:val="es-419" w:eastAsia="es-419"/>
        </w:rPr>
      </w:pPr>
    </w:p>
    <w:p w14:paraId="2CBA05AC"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i/>
          <w:iCs/>
          <w:szCs w:val="24"/>
          <w:lang w:val="es-419" w:eastAsia="es-419"/>
        </w:rPr>
        <w:t>j. No garantizar la fácil interoperabilidad con otros proveedores tecnológicos y obligados a facturar electrónicamente, de acuerdo con lo señalado por la Dirección de Impuestos y Aduanas Nacionales -DIAN-».</w:t>
      </w:r>
    </w:p>
    <w:p w14:paraId="7778560C" w14:textId="77777777" w:rsidR="00902137" w:rsidRPr="00902137" w:rsidRDefault="00902137" w:rsidP="00376418">
      <w:pPr>
        <w:rPr>
          <w:rFonts w:eastAsiaTheme="minorEastAsia" w:cs="Times New Roman"/>
          <w:sz w:val="20"/>
          <w:szCs w:val="20"/>
          <w:lang w:val="es-419" w:eastAsia="es-419"/>
        </w:rPr>
      </w:pPr>
    </w:p>
    <w:p w14:paraId="5E89FDE6"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 xml:space="preserve">Que </w:t>
      </w:r>
      <w:proofErr w:type="gramStart"/>
      <w:r w:rsidRPr="00902137">
        <w:rPr>
          <w:rFonts w:eastAsia="Arial" w:cs="Times New Roman"/>
          <w:szCs w:val="24"/>
          <w:lang w:val="es-419" w:eastAsia="es-419"/>
        </w:rPr>
        <w:t>de acuerdo a</w:t>
      </w:r>
      <w:proofErr w:type="gramEnd"/>
      <w:r w:rsidRPr="00902137">
        <w:rPr>
          <w:rFonts w:eastAsia="Arial" w:cs="Times New Roman"/>
          <w:szCs w:val="24"/>
          <w:lang w:val="es-419" w:eastAsia="es-419"/>
        </w:rPr>
        <w:t xml:space="preserve"> lo anterior el Gobierno nacional expidió el decreto 358 el 5 de marzo de 2020 “</w:t>
      </w:r>
      <w:r w:rsidRPr="00902137">
        <w:rPr>
          <w:rFonts w:eastAsia="Arial" w:cs="Times New Roman"/>
          <w:i/>
          <w:iCs/>
          <w:szCs w:val="24"/>
          <w:lang w:val="es-419" w:eastAsia="es-419"/>
        </w:rPr>
        <w:t>Por el cual se reglamentan los artículos 511, 615, 616-1, 616-2, 616-4, 617,</w:t>
      </w:r>
      <w:r w:rsidRPr="00902137">
        <w:rPr>
          <w:rFonts w:eastAsia="Arial" w:cs="Times New Roman"/>
          <w:szCs w:val="24"/>
          <w:lang w:val="es-419" w:eastAsia="es-419"/>
        </w:rPr>
        <w:t xml:space="preserve"> </w:t>
      </w:r>
      <w:r w:rsidRPr="00902137">
        <w:rPr>
          <w:rFonts w:eastAsia="Arial" w:cs="Times New Roman"/>
          <w:i/>
          <w:iCs/>
          <w:szCs w:val="24"/>
          <w:lang w:val="es-419" w:eastAsia="es-419"/>
        </w:rPr>
        <w:t>618, 618-2 y 771-2 del Estatuto Tributario, 26 de la Ley 962 de 2005 y 183 de la Ley 1607 de 2012 y se sustituye el Capítulo 4 del Título 1 de la Parte 6 del Libro 1 del Decreto 1625 de 2016 Único Reglamentario en Materia Tributaria</w:t>
      </w:r>
      <w:r w:rsidRPr="00902137">
        <w:rPr>
          <w:rFonts w:eastAsia="Arial" w:cs="Times New Roman"/>
          <w:szCs w:val="24"/>
          <w:lang w:val="es-419" w:eastAsia="es-419"/>
        </w:rPr>
        <w:t>”</w:t>
      </w:r>
    </w:p>
    <w:p w14:paraId="6EDE3DFD" w14:textId="77777777" w:rsidR="00902137" w:rsidRPr="00902137" w:rsidRDefault="00902137" w:rsidP="00376418">
      <w:pPr>
        <w:rPr>
          <w:rFonts w:eastAsia="Arial" w:cs="Times New Roman"/>
          <w:szCs w:val="24"/>
          <w:lang w:val="es-419" w:eastAsia="es-419"/>
        </w:rPr>
      </w:pPr>
      <w:bookmarkStart w:id="6" w:name="page7"/>
      <w:bookmarkEnd w:id="6"/>
    </w:p>
    <w:p w14:paraId="5EFD0027" w14:textId="77777777" w:rsidR="00902137" w:rsidRPr="00AE34AB" w:rsidRDefault="00902137" w:rsidP="00376418">
      <w:pPr>
        <w:rPr>
          <w:rFonts w:eastAsiaTheme="minorEastAsia" w:cs="Times New Roman"/>
          <w:szCs w:val="24"/>
          <w:lang w:val="es-419" w:eastAsia="es-419"/>
        </w:rPr>
      </w:pPr>
      <w:r w:rsidRPr="00AE34AB">
        <w:rPr>
          <w:rFonts w:eastAsia="Arial" w:cs="Times New Roman"/>
          <w:szCs w:val="24"/>
          <w:lang w:val="es-419" w:eastAsia="es-419"/>
        </w:rPr>
        <w:t xml:space="preserve">Que de conformidad con el parágrafo 2 del artículo 616-1, el artículo 617 del Estatuto Tributario y el Decreto 358 de 2020 que sustituyó el Capítulo 4 del Título 1 de la Parte 6 del Libro 1 del Decreto 1625 de 2016 Único Reglamentario en Materia Tributaria, se requiere señalar y adicionar en la presente resolución los requisitos que deben aplicarse para cada uno de los sistemas de facturación, </w:t>
      </w:r>
      <w:r w:rsidRPr="00AE34AB">
        <w:rPr>
          <w:rFonts w:eastAsia="Arial" w:cs="Times New Roman"/>
          <w:szCs w:val="24"/>
          <w:lang w:val="es-419" w:eastAsia="es-419"/>
        </w:rPr>
        <w:lastRenderedPageBreak/>
        <w:t>así como señalar el sistema de facturación que deben adoptar los obligados a expedir factura de venta o documento equivalente.</w:t>
      </w:r>
    </w:p>
    <w:p w14:paraId="2AFBD214" w14:textId="77777777" w:rsidR="00902137" w:rsidRPr="00AE34AB" w:rsidRDefault="00902137" w:rsidP="00376418">
      <w:pPr>
        <w:rPr>
          <w:rFonts w:eastAsiaTheme="minorEastAsia" w:cs="Times New Roman"/>
          <w:szCs w:val="24"/>
          <w:lang w:val="es-419" w:eastAsia="es-419"/>
        </w:rPr>
      </w:pPr>
    </w:p>
    <w:p w14:paraId="19B7110D" w14:textId="77777777" w:rsidR="00902137" w:rsidRPr="00AE34AB" w:rsidRDefault="00902137" w:rsidP="00376418">
      <w:pPr>
        <w:rPr>
          <w:rFonts w:eastAsiaTheme="minorEastAsia" w:cs="Times New Roman"/>
          <w:szCs w:val="24"/>
          <w:lang w:val="es-419" w:eastAsia="es-419"/>
        </w:rPr>
      </w:pPr>
      <w:r w:rsidRPr="00AE34AB">
        <w:rPr>
          <w:rFonts w:eastAsia="Arial" w:cs="Times New Roman"/>
          <w:szCs w:val="24"/>
          <w:lang w:val="es-419" w:eastAsia="es-419"/>
        </w:rPr>
        <w:t>Que así mismo, se requiere establecer las condiciones, los términos y los mecanismos técnicos y tecnológicos para la generación, transmisión, validación, expedición, entrega y recepción al adquiriente de la factura o documento equivalente.</w:t>
      </w:r>
    </w:p>
    <w:p w14:paraId="1F15D3A6" w14:textId="77777777" w:rsidR="00902137" w:rsidRPr="00AE34AB" w:rsidRDefault="00902137" w:rsidP="00376418">
      <w:pPr>
        <w:rPr>
          <w:rFonts w:eastAsiaTheme="minorEastAsia" w:cs="Times New Roman"/>
          <w:szCs w:val="24"/>
          <w:lang w:val="es-419" w:eastAsia="es-419"/>
        </w:rPr>
      </w:pPr>
    </w:p>
    <w:p w14:paraId="23655C6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Que se debe suministrar la información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14:paraId="02978244" w14:textId="77777777" w:rsidR="00902137" w:rsidRPr="00902137" w:rsidRDefault="00902137" w:rsidP="00376418">
      <w:pPr>
        <w:rPr>
          <w:rFonts w:eastAsiaTheme="minorEastAsia" w:cs="Times New Roman"/>
          <w:sz w:val="20"/>
          <w:szCs w:val="20"/>
          <w:lang w:val="es-419" w:eastAsia="es-419"/>
        </w:rPr>
      </w:pPr>
    </w:p>
    <w:p w14:paraId="096D14D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Que </w:t>
      </w:r>
      <w:proofErr w:type="gramStart"/>
      <w:r w:rsidRPr="00902137">
        <w:rPr>
          <w:rFonts w:eastAsia="Arial" w:cs="Times New Roman"/>
          <w:szCs w:val="24"/>
          <w:lang w:val="es-419" w:eastAsia="es-419"/>
        </w:rPr>
        <w:t>de acuerdo al</w:t>
      </w:r>
      <w:proofErr w:type="gramEnd"/>
      <w:r w:rsidRPr="00902137">
        <w:rPr>
          <w:rFonts w:eastAsia="Arial" w:cs="Times New Roman"/>
          <w:szCs w:val="24"/>
          <w:lang w:val="es-419" w:eastAsia="es-419"/>
        </w:rPr>
        <w:t xml:space="preserve"> parágrafo transitorio 2 del artículo 616-1 del Estatuto Tributario es necesario establecer el calendario de implementación de la factura electrónica de venta.</w:t>
      </w:r>
    </w:p>
    <w:p w14:paraId="38C44C8D" w14:textId="77777777" w:rsidR="00902137" w:rsidRPr="00902137" w:rsidRDefault="00902137" w:rsidP="00376418">
      <w:pPr>
        <w:rPr>
          <w:rFonts w:eastAsiaTheme="minorEastAsia" w:cs="Times New Roman"/>
          <w:sz w:val="20"/>
          <w:szCs w:val="20"/>
          <w:lang w:val="es-419" w:eastAsia="es-419"/>
        </w:rPr>
      </w:pPr>
    </w:p>
    <w:p w14:paraId="5DB997A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Que conforme con lo dispuesto en el artículo 616-4 del Estatuto Tributario y el Decreto 358 de 2020, es necesario establecer el procedimiento y aplicación de los requisitos para la habilitación, renovación y cancelación de los Proveedores Tecnológicos.</w:t>
      </w:r>
    </w:p>
    <w:p w14:paraId="33FBB570" w14:textId="77777777" w:rsidR="00902137" w:rsidRPr="00902137" w:rsidRDefault="00902137" w:rsidP="00376418">
      <w:pPr>
        <w:rPr>
          <w:rFonts w:eastAsiaTheme="minorEastAsia" w:cs="Times New Roman"/>
          <w:sz w:val="20"/>
          <w:szCs w:val="20"/>
          <w:lang w:val="es-419" w:eastAsia="es-419"/>
        </w:rPr>
      </w:pPr>
    </w:p>
    <w:p w14:paraId="5A6C665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Que en el inciso tercero del artículo 771-2 del Estatuto Tributario se señala: </w:t>
      </w:r>
      <w:r w:rsidRPr="00902137">
        <w:rPr>
          <w:rFonts w:eastAsia="Arial" w:cs="Times New Roman"/>
          <w:i/>
          <w:iCs/>
          <w:szCs w:val="24"/>
          <w:lang w:val="es-419" w:eastAsia="es-419"/>
        </w:rPr>
        <w:t>«Cuando</w:t>
      </w:r>
      <w:r w:rsidRPr="00902137">
        <w:rPr>
          <w:rFonts w:eastAsia="Arial" w:cs="Times New Roman"/>
          <w:szCs w:val="24"/>
          <w:lang w:val="es-419" w:eastAsia="es-419"/>
        </w:rPr>
        <w:t xml:space="preserve"> </w:t>
      </w:r>
      <w:r w:rsidRPr="00902137">
        <w:rPr>
          <w:rFonts w:eastAsia="Arial" w:cs="Times New Roman"/>
          <w:i/>
          <w:iCs/>
          <w:szCs w:val="24"/>
          <w:lang w:val="es-419" w:eastAsia="es-419"/>
        </w:rPr>
        <w:t>no exista la obligación de expedir factura o documento equivalente, el documento que pruebe la respectiva transacción que da lugar a costos, deducciones o impuestos descontables, deberá cumplir los requisitos mínimos que el Gobierno Nacional establezca».</w:t>
      </w:r>
    </w:p>
    <w:p w14:paraId="0BA03ECE" w14:textId="77777777" w:rsidR="00902137" w:rsidRPr="00902137" w:rsidRDefault="00902137" w:rsidP="00376418">
      <w:pPr>
        <w:rPr>
          <w:rFonts w:eastAsiaTheme="minorEastAsia" w:cs="Times New Roman"/>
          <w:sz w:val="20"/>
          <w:szCs w:val="20"/>
          <w:lang w:val="es-419" w:eastAsia="es-419"/>
        </w:rPr>
      </w:pPr>
    </w:p>
    <w:p w14:paraId="1D9614B8" w14:textId="77777777" w:rsidR="00902137" w:rsidRPr="00902137" w:rsidRDefault="00902137" w:rsidP="00376418">
      <w:pPr>
        <w:rPr>
          <w:rFonts w:eastAsiaTheme="minorEastAsia" w:cs="Times New Roman"/>
          <w:sz w:val="20"/>
          <w:szCs w:val="20"/>
          <w:lang w:val="es-419" w:eastAsia="es-419"/>
        </w:rPr>
      </w:pPr>
    </w:p>
    <w:p w14:paraId="21A58C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Que de conformidad con la declaratoria de inconstitucionalidad efectuada mediante la sentencia C-481 de 2019 contra la Ley 1943 de 2018, desde el primero (1) de enero de 2020, los actos administrativos que reglamentaban el sistema de facturación electrónica, quedaron incursos en el fenómeno jurídico del decaimiento; en consecuencia es necesario precisar en la presente resolución que la factura electrónica de venta con validación previa y los demás sistemas de facturación que se expidan hasta la entrada en vigencia la presente resolución, son soporte de las ventas y/o prestación de servicios y son soporte de costos, deducciones e impuestos descontables.</w:t>
      </w:r>
    </w:p>
    <w:p w14:paraId="671CD8EF" w14:textId="77777777" w:rsidR="00902137" w:rsidRPr="00902137" w:rsidRDefault="00902137" w:rsidP="00376418">
      <w:pPr>
        <w:rPr>
          <w:rFonts w:eastAsiaTheme="minorEastAsia" w:cs="Times New Roman"/>
          <w:sz w:val="20"/>
          <w:szCs w:val="20"/>
          <w:lang w:val="es-419" w:eastAsia="es-419"/>
        </w:rPr>
      </w:pPr>
    </w:p>
    <w:p w14:paraId="58BB2B6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Que a través del oficio radicado número 20-63615-5 del 27 de abril de 2020, el Superintendente </w:t>
      </w:r>
      <w:proofErr w:type="gramStart"/>
      <w:r w:rsidRPr="00902137">
        <w:rPr>
          <w:rFonts w:eastAsia="Arial" w:cs="Times New Roman"/>
          <w:szCs w:val="24"/>
          <w:lang w:val="es-419" w:eastAsia="es-419"/>
        </w:rPr>
        <w:t>Delegado</w:t>
      </w:r>
      <w:proofErr w:type="gramEnd"/>
      <w:r w:rsidRPr="00902137">
        <w:rPr>
          <w:rFonts w:eastAsia="Arial" w:cs="Times New Roman"/>
          <w:szCs w:val="24"/>
          <w:lang w:val="es-419" w:eastAsia="es-419"/>
        </w:rPr>
        <w:t xml:space="preserve"> para la Protección de la Competencia de la Superintendencia de Industria y Comercio, emitió concepto favorable de la abogacía de la competencia para el trámite de la presente resolución.</w:t>
      </w:r>
    </w:p>
    <w:p w14:paraId="1F7DF64D" w14:textId="77777777" w:rsidR="00902137" w:rsidRPr="00902137" w:rsidRDefault="00902137" w:rsidP="00376418">
      <w:pPr>
        <w:ind w:right="20"/>
        <w:rPr>
          <w:rFonts w:eastAsiaTheme="minorEastAsia" w:cs="Times New Roman"/>
          <w:sz w:val="20"/>
          <w:szCs w:val="20"/>
          <w:lang w:val="es-419" w:eastAsia="es-419"/>
        </w:rPr>
      </w:pPr>
    </w:p>
    <w:p w14:paraId="3E5EAB8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 xml:space="preserve">Que mediante el oficio radicado número 20205010132421 del dos (2) de abril de 2020, el </w:t>
      </w:r>
      <w:proofErr w:type="gramStart"/>
      <w:r w:rsidRPr="00902137">
        <w:rPr>
          <w:rFonts w:eastAsia="Arial" w:cs="Times New Roman"/>
          <w:sz w:val="23"/>
          <w:szCs w:val="23"/>
          <w:lang w:val="es-419" w:eastAsia="es-419"/>
        </w:rPr>
        <w:t>Director</w:t>
      </w:r>
      <w:proofErr w:type="gramEnd"/>
      <w:r w:rsidRPr="00902137">
        <w:rPr>
          <w:rFonts w:eastAsia="Arial" w:cs="Times New Roman"/>
          <w:sz w:val="23"/>
          <w:szCs w:val="23"/>
          <w:lang w:val="es-419" w:eastAsia="es-419"/>
        </w:rPr>
        <w:t xml:space="preserve"> de Participación, Transparencia y Servicio al Ciudadano del Departamento</w:t>
      </w:r>
      <w:r w:rsidRPr="00902137">
        <w:rPr>
          <w:rFonts w:eastAsiaTheme="minorEastAsia" w:cs="Times New Roman"/>
          <w:sz w:val="20"/>
          <w:szCs w:val="20"/>
          <w:lang w:val="es-419" w:eastAsia="es-419"/>
        </w:rPr>
        <w:t xml:space="preserve"> </w:t>
      </w:r>
      <w:r w:rsidRPr="00902137">
        <w:rPr>
          <w:rFonts w:eastAsia="Arial" w:cs="Times New Roman"/>
          <w:szCs w:val="24"/>
          <w:lang w:val="es-419" w:eastAsia="es-419"/>
        </w:rPr>
        <w:t>Administrativo de la Función Pública, emitió concepto favorable, en los términos del Decreto Ley 019 de 2012.</w:t>
      </w:r>
    </w:p>
    <w:p w14:paraId="50E860A5" w14:textId="77777777" w:rsidR="00902137" w:rsidRPr="00902137" w:rsidRDefault="00902137" w:rsidP="00376418">
      <w:pPr>
        <w:rPr>
          <w:rFonts w:eastAsiaTheme="minorEastAsia" w:cs="Times New Roman"/>
          <w:sz w:val="20"/>
          <w:szCs w:val="20"/>
          <w:lang w:val="es-419" w:eastAsia="es-419"/>
        </w:rPr>
      </w:pPr>
    </w:p>
    <w:p w14:paraId="7DD06FA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0587871" w14:textId="77777777" w:rsidR="00902137" w:rsidRPr="00902137" w:rsidRDefault="00902137" w:rsidP="00376418">
      <w:pPr>
        <w:rPr>
          <w:rFonts w:eastAsiaTheme="minorEastAsia" w:cs="Times New Roman"/>
          <w:sz w:val="20"/>
          <w:szCs w:val="20"/>
          <w:lang w:val="es-419" w:eastAsia="es-419"/>
        </w:rPr>
      </w:pPr>
      <w:bookmarkStart w:id="7" w:name="page8"/>
      <w:bookmarkEnd w:id="7"/>
      <w:r w:rsidRPr="00902137">
        <w:rPr>
          <w:rFonts w:eastAsia="Arial" w:cs="Times New Roman"/>
          <w:szCs w:val="24"/>
          <w:lang w:val="es-419" w:eastAsia="es-419"/>
        </w:rPr>
        <w:t>Que, en cumplimiento de lo dispuesto en el numeral 8º del artículo 8º de la Ley 1437 de 2011, el respectivo proyecto de resolución fue publicado en sitio web de la Unidad Administrativa Especial Dirección de Impuestos y Aduanas Nacionales -DIAN, para los comentarios de la ciudadanía.</w:t>
      </w:r>
    </w:p>
    <w:p w14:paraId="1D115CFF" w14:textId="77777777" w:rsidR="00902137" w:rsidRPr="00902137" w:rsidRDefault="00902137" w:rsidP="00376418">
      <w:pPr>
        <w:rPr>
          <w:rFonts w:eastAsiaTheme="minorEastAsia" w:cs="Times New Roman"/>
          <w:sz w:val="20"/>
          <w:szCs w:val="20"/>
          <w:lang w:val="es-419" w:eastAsia="es-419"/>
        </w:rPr>
      </w:pPr>
    </w:p>
    <w:p w14:paraId="3E29633A" w14:textId="77777777" w:rsidR="00902137" w:rsidRPr="00902137" w:rsidRDefault="00902137" w:rsidP="00376418">
      <w:pPr>
        <w:rPr>
          <w:rFonts w:eastAsiaTheme="minorEastAsia" w:cs="Times New Roman"/>
          <w:sz w:val="20"/>
          <w:szCs w:val="20"/>
          <w:lang w:val="es-419" w:eastAsia="es-419"/>
        </w:rPr>
      </w:pPr>
    </w:p>
    <w:p w14:paraId="54D0719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Por lo anteriormente expuesto,</w:t>
      </w:r>
    </w:p>
    <w:p w14:paraId="5BA1F582" w14:textId="77777777" w:rsidR="00902137" w:rsidRPr="00902137" w:rsidRDefault="00902137" w:rsidP="00376418">
      <w:pPr>
        <w:rPr>
          <w:rFonts w:eastAsiaTheme="minorEastAsia" w:cs="Times New Roman"/>
          <w:sz w:val="20"/>
          <w:szCs w:val="20"/>
          <w:lang w:val="es-419" w:eastAsia="es-419"/>
        </w:rPr>
      </w:pPr>
    </w:p>
    <w:p w14:paraId="6F5465A6" w14:textId="77777777" w:rsidR="00902137" w:rsidRPr="00902137" w:rsidRDefault="00902137" w:rsidP="00376418">
      <w:pPr>
        <w:rPr>
          <w:rFonts w:eastAsiaTheme="minorEastAsia" w:cs="Times New Roman"/>
          <w:sz w:val="20"/>
          <w:szCs w:val="20"/>
          <w:lang w:val="es-419" w:eastAsia="es-419"/>
        </w:rPr>
      </w:pPr>
    </w:p>
    <w:p w14:paraId="13CC80F3" w14:textId="77777777" w:rsidR="00902137" w:rsidRPr="00902137" w:rsidRDefault="00902137" w:rsidP="00376418">
      <w:pPr>
        <w:ind w:left="4400"/>
        <w:rPr>
          <w:rFonts w:eastAsiaTheme="minorEastAsia" w:cs="Times New Roman"/>
          <w:sz w:val="20"/>
          <w:szCs w:val="20"/>
          <w:lang w:val="es-419" w:eastAsia="es-419"/>
        </w:rPr>
      </w:pPr>
      <w:r w:rsidRPr="00902137">
        <w:rPr>
          <w:rFonts w:eastAsia="Arial" w:cs="Times New Roman"/>
          <w:b/>
          <w:bCs/>
          <w:szCs w:val="24"/>
          <w:lang w:val="es-419" w:eastAsia="es-419"/>
        </w:rPr>
        <w:t>RESUELVE:</w:t>
      </w:r>
    </w:p>
    <w:p w14:paraId="277BB6A2" w14:textId="77777777" w:rsidR="00902137" w:rsidRPr="00902137" w:rsidRDefault="00902137" w:rsidP="00376418">
      <w:pPr>
        <w:rPr>
          <w:rFonts w:eastAsiaTheme="minorEastAsia" w:cs="Times New Roman"/>
          <w:sz w:val="20"/>
          <w:szCs w:val="20"/>
          <w:lang w:val="es-419" w:eastAsia="es-419"/>
        </w:rPr>
      </w:pPr>
    </w:p>
    <w:p w14:paraId="501A1BD9" w14:textId="77777777" w:rsidR="00902137" w:rsidRPr="00902137" w:rsidRDefault="00902137" w:rsidP="00376418">
      <w:pPr>
        <w:ind w:left="4580"/>
        <w:rPr>
          <w:rFonts w:eastAsiaTheme="minorEastAsia" w:cs="Times New Roman"/>
          <w:sz w:val="20"/>
          <w:szCs w:val="20"/>
          <w:lang w:val="es-419" w:eastAsia="es-419"/>
        </w:rPr>
      </w:pPr>
      <w:r w:rsidRPr="00902137">
        <w:rPr>
          <w:rFonts w:eastAsia="Arial" w:cs="Times New Roman"/>
          <w:b/>
          <w:bCs/>
          <w:szCs w:val="24"/>
          <w:lang w:val="es-419" w:eastAsia="es-419"/>
        </w:rPr>
        <w:t>TÍTULO I</w:t>
      </w:r>
    </w:p>
    <w:p w14:paraId="14AB3A1D" w14:textId="77777777" w:rsidR="00902137" w:rsidRPr="00902137" w:rsidRDefault="00902137" w:rsidP="00376418">
      <w:pPr>
        <w:rPr>
          <w:rFonts w:eastAsiaTheme="minorEastAsia" w:cs="Times New Roman"/>
          <w:sz w:val="20"/>
          <w:szCs w:val="20"/>
          <w:lang w:val="es-419" w:eastAsia="es-419"/>
        </w:rPr>
      </w:pPr>
    </w:p>
    <w:p w14:paraId="07E11BB1" w14:textId="77777777" w:rsidR="00902137" w:rsidRPr="00902137" w:rsidRDefault="00902137" w:rsidP="00376418">
      <w:pPr>
        <w:ind w:left="4220"/>
        <w:rPr>
          <w:rFonts w:eastAsiaTheme="minorEastAsia" w:cs="Times New Roman"/>
          <w:sz w:val="20"/>
          <w:szCs w:val="20"/>
          <w:lang w:val="es-419" w:eastAsia="es-419"/>
        </w:rPr>
      </w:pPr>
      <w:r w:rsidRPr="00902137">
        <w:rPr>
          <w:rFonts w:eastAsia="Arial" w:cs="Times New Roman"/>
          <w:b/>
          <w:bCs/>
          <w:szCs w:val="24"/>
          <w:lang w:val="es-419" w:eastAsia="es-419"/>
        </w:rPr>
        <w:t>DEFINICIONES</w:t>
      </w:r>
    </w:p>
    <w:p w14:paraId="61F00EC5" w14:textId="77777777" w:rsidR="00902137" w:rsidRPr="00902137" w:rsidRDefault="00902137" w:rsidP="00376418">
      <w:pPr>
        <w:rPr>
          <w:rFonts w:eastAsiaTheme="minorEastAsia" w:cs="Times New Roman"/>
          <w:sz w:val="20"/>
          <w:szCs w:val="20"/>
          <w:lang w:val="es-419" w:eastAsia="es-419"/>
        </w:rPr>
      </w:pPr>
    </w:p>
    <w:p w14:paraId="5173819E" w14:textId="77777777" w:rsidR="00902137" w:rsidRPr="00902137" w:rsidRDefault="00902137" w:rsidP="00376418">
      <w:pPr>
        <w:rPr>
          <w:rFonts w:eastAsiaTheme="minorEastAsia" w:cs="Times New Roman"/>
          <w:sz w:val="20"/>
          <w:szCs w:val="20"/>
          <w:lang w:val="es-419" w:eastAsia="es-419"/>
        </w:rPr>
      </w:pPr>
    </w:p>
    <w:p w14:paraId="5740735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 Definiciones. </w:t>
      </w:r>
      <w:r w:rsidRPr="00902137">
        <w:rPr>
          <w:rFonts w:eastAsia="Arial" w:cs="Times New Roman"/>
          <w:sz w:val="23"/>
          <w:szCs w:val="23"/>
          <w:lang w:val="es-419" w:eastAsia="es-419"/>
        </w:rPr>
        <w:t>Para efectos de la aplicación de la presente resolución se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tendrán en cuenta las definiciones contenidas en el artículo 1.6.1.4.1 del decreto 1625 de 2016, Único Reglamentario en Materia Tributaria y las que aquí se establecen:</w:t>
      </w:r>
    </w:p>
    <w:p w14:paraId="5E96EFB5" w14:textId="77777777" w:rsidR="00902137" w:rsidRPr="00902137" w:rsidRDefault="00902137" w:rsidP="00376418">
      <w:pPr>
        <w:rPr>
          <w:rFonts w:eastAsiaTheme="minorEastAsia" w:cs="Times New Roman"/>
          <w:sz w:val="20"/>
          <w:szCs w:val="20"/>
          <w:lang w:val="es-419" w:eastAsia="es-419"/>
        </w:rPr>
      </w:pPr>
    </w:p>
    <w:p w14:paraId="5F76D7AE" w14:textId="0CACB0C8" w:rsidR="00902137" w:rsidRPr="00902137" w:rsidRDefault="00902137" w:rsidP="00376418">
      <w:pPr>
        <w:numPr>
          <w:ilvl w:val="0"/>
          <w:numId w:val="2"/>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Acceso al software</w:t>
      </w:r>
      <w:r w:rsidRPr="00902137">
        <w:rPr>
          <w:rFonts w:eastAsia="Arial" w:cs="Times New Roman"/>
          <w:szCs w:val="24"/>
          <w:lang w:val="es-419" w:eastAsia="es-419"/>
        </w:rPr>
        <w:t>: El acceso al software es la facultad otorgada a la Unida</w:t>
      </w:r>
      <w:r w:rsidR="00DE27AC">
        <w:rPr>
          <w:rFonts w:eastAsia="Arial" w:cs="Times New Roman"/>
          <w:szCs w:val="24"/>
          <w:lang w:val="es-419" w:eastAsia="es-419"/>
        </w:rPr>
        <w:t>d</w:t>
      </w:r>
      <w:r w:rsidR="00C17F3A">
        <w:rPr>
          <w:rFonts w:eastAsia="Arial" w:cs="Times New Roman"/>
          <w:szCs w:val="24"/>
          <w:lang w:val="es-419" w:eastAsia="es-419"/>
        </w:rPr>
        <w:t xml:space="preserve"> </w:t>
      </w:r>
      <w:r w:rsidRPr="00902137">
        <w:rPr>
          <w:rFonts w:eastAsia="Arial" w:cs="Times New Roman"/>
          <w:szCs w:val="24"/>
          <w:lang w:val="es-419" w:eastAsia="es-419"/>
        </w:rPr>
        <w:t>Administrativa Especial Dirección de Impuestos y Aduanas Nacionales -DIAN, para solicitar a los sujetos obligados a expedir factura de venta y/o documento equivalente, a los proveedores tecnológicos y a los proveedores de soluciones tecnológicas, la información cifrada con métodos distintos a claves públicas, autenticación de ingreso al software, códigos fuente, especificaciones funcionales, interfaces o interoperabilidad con otros sistemas de información, sus licencias, proveedores, identificación de fabricantes y en general, toda aquella información que permita el conocimiento, acceso al contenido y funcionamiento de las tecnologías que se utilizan para los sistemas de facturación a cargo propio o de su proveedor o fabricante.</w:t>
      </w:r>
    </w:p>
    <w:p w14:paraId="6D3D21BF" w14:textId="77777777" w:rsidR="00902137" w:rsidRPr="00902137" w:rsidRDefault="00902137" w:rsidP="00376418">
      <w:pPr>
        <w:rPr>
          <w:rFonts w:eastAsia="Arial" w:cs="Times New Roman"/>
          <w:szCs w:val="24"/>
          <w:lang w:val="es-419" w:eastAsia="es-419"/>
        </w:rPr>
      </w:pPr>
    </w:p>
    <w:p w14:paraId="5D44A009" w14:textId="77777777" w:rsidR="00902137" w:rsidRPr="00902137" w:rsidRDefault="00902137" w:rsidP="00376418">
      <w:pPr>
        <w:numPr>
          <w:ilvl w:val="0"/>
          <w:numId w:val="2"/>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Adquiriente</w:t>
      </w:r>
      <w:r w:rsidRPr="00902137">
        <w:rPr>
          <w:rFonts w:eastAsia="Arial" w:cs="Times New Roman"/>
          <w:szCs w:val="24"/>
          <w:lang w:val="es-419" w:eastAsia="es-419"/>
        </w:rPr>
        <w:t>: Es adquiriente la persona natural o jurídica y demás sujetos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adquieren bienes y/o servicios que se encuentran obligados a exigir y exhibir la factura de venta y/o documento equivalente a la factura de venta, en lo sucesivo documento equivalente.</w:t>
      </w:r>
    </w:p>
    <w:p w14:paraId="2CBC58A8" w14:textId="77777777" w:rsidR="00902137" w:rsidRPr="00902137" w:rsidRDefault="00902137" w:rsidP="00376418">
      <w:pPr>
        <w:rPr>
          <w:rFonts w:eastAsia="Arial" w:cs="Times New Roman"/>
          <w:szCs w:val="24"/>
          <w:lang w:val="es-419" w:eastAsia="es-419"/>
        </w:rPr>
      </w:pPr>
    </w:p>
    <w:p w14:paraId="50A1E146" w14:textId="77777777" w:rsidR="00902137" w:rsidRPr="00902137" w:rsidRDefault="00902137" w:rsidP="00376418">
      <w:pPr>
        <w:numPr>
          <w:ilvl w:val="0"/>
          <w:numId w:val="2"/>
        </w:numPr>
        <w:tabs>
          <w:tab w:val="left" w:pos="760"/>
        </w:tabs>
        <w:ind w:left="760" w:hanging="356"/>
        <w:rPr>
          <w:rFonts w:eastAsia="Arial" w:cs="Times New Roman"/>
          <w:sz w:val="23"/>
          <w:szCs w:val="23"/>
          <w:lang w:val="es-419" w:eastAsia="es-419"/>
        </w:rPr>
      </w:pPr>
      <w:r w:rsidRPr="00902137">
        <w:rPr>
          <w:rFonts w:eastAsia="Arial" w:cs="Times New Roman"/>
          <w:b/>
          <w:bCs/>
          <w:sz w:val="23"/>
          <w:szCs w:val="23"/>
          <w:lang w:val="es-419" w:eastAsia="es-419"/>
        </w:rPr>
        <w:t>Ambiente de producción en habilitación</w:t>
      </w:r>
      <w:r w:rsidRPr="00902137">
        <w:rPr>
          <w:rFonts w:eastAsia="Arial" w:cs="Times New Roman"/>
          <w:sz w:val="23"/>
          <w:szCs w:val="23"/>
          <w:lang w:val="es-419" w:eastAsia="es-419"/>
        </w:rPr>
        <w:t>: Es un espacio o escenario del servicio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informático electrónico de validación previa de factura electrónica de venta con validación previa, donde opera la funcionalidad de producción en habilitación, en el cual se desarrolla un conjunto de actividades por parte de los facturadores electrónicos y/o proveedores tecnológicos, que consiste en probar y demostrar los componentes que hacen parte del software para la factura electrónica de venta, las notas débito, notas crédito, instrumentos electrónicos que se deriven de la</w:t>
      </w:r>
    </w:p>
    <w:p w14:paraId="6D4C15C4"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AEBEA28" w14:textId="77777777" w:rsidR="00902137" w:rsidRPr="00902137" w:rsidRDefault="00902137" w:rsidP="00376418">
      <w:pPr>
        <w:rPr>
          <w:rFonts w:eastAsiaTheme="minorEastAsia" w:cs="Times New Roman"/>
          <w:sz w:val="20"/>
          <w:szCs w:val="20"/>
          <w:lang w:val="es-419" w:eastAsia="es-419"/>
        </w:rPr>
      </w:pPr>
      <w:bookmarkStart w:id="8" w:name="page9"/>
      <w:bookmarkEnd w:id="8"/>
    </w:p>
    <w:p w14:paraId="6782AE03"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lastRenderedPageBreak/>
        <w:t>factura electrónica de venta y de los demás sistemas de facturación, para que sean evaluados en el proceso de habilitación por la Unidad Administrativa Especial Dirección de Impuestos y Aduanas Nacionales -DIAN-, y una vez superadas las pruebas sobre el cumplimiento de las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las funcionalidades, reglas de validación y demás componentes del citado anexo, previo al ambiente de producción en operación.</w:t>
      </w:r>
    </w:p>
    <w:p w14:paraId="1B5A8CBF" w14:textId="77777777" w:rsidR="00902137" w:rsidRPr="00902137" w:rsidRDefault="00902137" w:rsidP="00376418">
      <w:pPr>
        <w:rPr>
          <w:rFonts w:eastAsiaTheme="minorEastAsia" w:cs="Times New Roman"/>
          <w:sz w:val="20"/>
          <w:szCs w:val="20"/>
          <w:lang w:val="es-419" w:eastAsia="es-419"/>
        </w:rPr>
      </w:pPr>
    </w:p>
    <w:p w14:paraId="7BD64530" w14:textId="77777777" w:rsidR="00902137" w:rsidRPr="00902137" w:rsidRDefault="00902137" w:rsidP="00376418">
      <w:pPr>
        <w:numPr>
          <w:ilvl w:val="0"/>
          <w:numId w:val="3"/>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Ambiente de producción en operación</w:t>
      </w:r>
      <w:r w:rsidRPr="00902137">
        <w:rPr>
          <w:rFonts w:eastAsia="Arial" w:cs="Times New Roman"/>
          <w:szCs w:val="24"/>
          <w:lang w:val="es-419" w:eastAsia="es-419"/>
        </w:rPr>
        <w:t>: Es un espacio o escenario del servicio</w:t>
      </w:r>
      <w:r w:rsidRPr="00902137">
        <w:rPr>
          <w:rFonts w:eastAsia="Arial" w:cs="Times New Roman"/>
          <w:b/>
          <w:bCs/>
          <w:szCs w:val="24"/>
          <w:lang w:val="es-419" w:eastAsia="es-419"/>
        </w:rPr>
        <w:t xml:space="preserve"> </w:t>
      </w:r>
      <w:r w:rsidRPr="00902137">
        <w:rPr>
          <w:rFonts w:eastAsia="Arial" w:cs="Times New Roman"/>
          <w:szCs w:val="24"/>
          <w:lang w:val="es-419" w:eastAsia="es-419"/>
        </w:rPr>
        <w:t>informático electrónico de validación previa de factura electrónica de venta con validación previa, donde opera la funcionalidad de producción en operación, en el cual se desarrolla un conjunto de actividades por parte de los facturadores electrónicos y/o proveedores tecnológicos, que consiste en hacer uso del «</w:t>
      </w:r>
      <w:r w:rsidRPr="00902137">
        <w:rPr>
          <w:rFonts w:eastAsia="Arial" w:cs="Times New Roman"/>
          <w:i/>
          <w:iCs/>
          <w:szCs w:val="24"/>
          <w:lang w:val="es-419" w:eastAsia="es-419"/>
        </w:rPr>
        <w:t>Anexo</w:t>
      </w:r>
      <w:r w:rsidRPr="00902137">
        <w:rPr>
          <w:rFonts w:eastAsia="Arial" w:cs="Times New Roman"/>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 para cumplir las obligaciones de</w:t>
      </w:r>
      <w:r w:rsidRPr="00902137">
        <w:rPr>
          <w:rFonts w:eastAsia="Arial" w:cs="Times New Roman"/>
          <w:i/>
          <w:iCs/>
          <w:szCs w:val="24"/>
          <w:lang w:val="es-419" w:eastAsia="es-419"/>
        </w:rPr>
        <w:t xml:space="preserve"> </w:t>
      </w:r>
      <w:r w:rsidRPr="00902137">
        <w:rPr>
          <w:rFonts w:eastAsia="Arial" w:cs="Times New Roman"/>
          <w:szCs w:val="24"/>
          <w:lang w:val="es-419" w:eastAsia="es-419"/>
        </w:rPr>
        <w:t>generación, transmisión, validación y expedición de la factura electrónica de venta, las notas débito, notas crédito, instrumentos electrónicos que se deriven de la factura electrónica de venta y de los demás sistemas de facturación.</w:t>
      </w:r>
    </w:p>
    <w:p w14:paraId="66293F6A" w14:textId="77777777" w:rsidR="00902137" w:rsidRPr="00902137" w:rsidRDefault="00902137" w:rsidP="00376418">
      <w:pPr>
        <w:rPr>
          <w:rFonts w:eastAsia="Arial" w:cs="Times New Roman"/>
          <w:szCs w:val="24"/>
          <w:lang w:val="es-419" w:eastAsia="es-419"/>
        </w:rPr>
      </w:pPr>
    </w:p>
    <w:p w14:paraId="5772C4CF" w14:textId="77777777" w:rsidR="00902137" w:rsidRPr="00902137" w:rsidRDefault="00902137" w:rsidP="00376418">
      <w:pPr>
        <w:numPr>
          <w:ilvl w:val="0"/>
          <w:numId w:val="3"/>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Anexo técnico: </w:t>
      </w:r>
      <w:r w:rsidRPr="00902137">
        <w:rPr>
          <w:rFonts w:eastAsia="Arial" w:cs="Times New Roman"/>
          <w:szCs w:val="24"/>
          <w:lang w:val="es-419" w:eastAsia="es-419"/>
        </w:rPr>
        <w:t>Es el documento proferido y dispuesto por la Unidad</w:t>
      </w:r>
      <w:r w:rsidRPr="00902137">
        <w:rPr>
          <w:rFonts w:eastAsia="Arial" w:cs="Times New Roman"/>
          <w:b/>
          <w:bCs/>
          <w:szCs w:val="24"/>
          <w:lang w:val="es-419" w:eastAsia="es-419"/>
        </w:rPr>
        <w:t xml:space="preserve"> </w:t>
      </w:r>
      <w:r w:rsidRPr="00902137">
        <w:rPr>
          <w:rFonts w:eastAsia="Arial" w:cs="Times New Roman"/>
          <w:szCs w:val="24"/>
          <w:lang w:val="es-419" w:eastAsia="es-419"/>
        </w:rPr>
        <w:t>Administrativa Especial Dirección de Impuestos y Aduanas Nacionales –DIAN, que contiene la descripción de las características, condiciones, términos, mecanismos técnicos y tecnológicos para la habilitación, generación, transmisión, validación, expedición y recepción de la factura electrónica de venta, notas débito, notas crédito y los demás instrumentos electrónicos que se deriven de la factura electrónica de venta con validación previa a su expedición. Así mismo para los demás sistemas de facturación y para los conceptos adicionales que se implementen utilizando para ello el modelo y la plataforma informática de la factura electrónica de venta que hace parte integral de esta resolución.</w:t>
      </w:r>
    </w:p>
    <w:p w14:paraId="68F52A57" w14:textId="77777777" w:rsidR="00902137" w:rsidRPr="00902137" w:rsidRDefault="00902137" w:rsidP="00376418">
      <w:pPr>
        <w:rPr>
          <w:rFonts w:eastAsia="Arial" w:cs="Times New Roman"/>
          <w:szCs w:val="24"/>
          <w:lang w:val="es-419" w:eastAsia="es-419"/>
        </w:rPr>
      </w:pPr>
    </w:p>
    <w:p w14:paraId="20663016" w14:textId="77777777" w:rsidR="00902137" w:rsidRPr="00902137" w:rsidRDefault="00902137" w:rsidP="00376418">
      <w:pPr>
        <w:numPr>
          <w:ilvl w:val="0"/>
          <w:numId w:val="3"/>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Calendario de implementación de la factura electrónica de venta</w:t>
      </w:r>
      <w:r w:rsidRPr="00902137">
        <w:rPr>
          <w:rFonts w:eastAsia="Arial" w:cs="Times New Roman"/>
          <w:szCs w:val="24"/>
          <w:lang w:val="es-419" w:eastAsia="es-419"/>
        </w:rPr>
        <w:t>: El calendario</w:t>
      </w:r>
      <w:r w:rsidRPr="00902137">
        <w:rPr>
          <w:rFonts w:eastAsia="Arial" w:cs="Times New Roman"/>
          <w:b/>
          <w:bCs/>
          <w:szCs w:val="24"/>
          <w:lang w:val="es-419" w:eastAsia="es-419"/>
        </w:rPr>
        <w:t xml:space="preserve"> </w:t>
      </w:r>
      <w:r w:rsidRPr="00902137">
        <w:rPr>
          <w:rFonts w:eastAsia="Arial" w:cs="Times New Roman"/>
          <w:szCs w:val="24"/>
          <w:lang w:val="es-419" w:eastAsia="es-419"/>
        </w:rPr>
        <w:t>de implementación de la factura electrónica de venta, es la programación establecida por la Unidad Administrativa Especial Dirección de Impuestos y Aduanas Nacionales -DIAN-, en la que se indican los plazos en los que se debe cumplir con el procedimiento de habilitación e iniciar con la expedición de la factura electrónica de venta con validación previa.</w:t>
      </w:r>
    </w:p>
    <w:p w14:paraId="0B4F85BA" w14:textId="77777777" w:rsidR="00902137" w:rsidRPr="00902137" w:rsidRDefault="00902137" w:rsidP="00376418">
      <w:pPr>
        <w:rPr>
          <w:rFonts w:eastAsia="Arial" w:cs="Times New Roman"/>
          <w:szCs w:val="24"/>
          <w:lang w:val="es-419" w:eastAsia="es-419"/>
        </w:rPr>
      </w:pPr>
    </w:p>
    <w:p w14:paraId="04C9D9DC" w14:textId="77777777" w:rsidR="00902137" w:rsidRPr="00902137" w:rsidRDefault="00902137" w:rsidP="00376418">
      <w:pPr>
        <w:numPr>
          <w:ilvl w:val="0"/>
          <w:numId w:val="3"/>
        </w:numPr>
        <w:tabs>
          <w:tab w:val="left" w:pos="760"/>
        </w:tabs>
        <w:ind w:left="760" w:hanging="356"/>
        <w:rPr>
          <w:rFonts w:eastAsia="Arial Narrow" w:cs="Times New Roman"/>
          <w:sz w:val="23"/>
          <w:szCs w:val="23"/>
          <w:lang w:val="es-419" w:eastAsia="es-419"/>
        </w:rPr>
      </w:pPr>
      <w:r w:rsidRPr="00902137">
        <w:rPr>
          <w:rFonts w:eastAsia="Arial" w:cs="Times New Roman"/>
          <w:b/>
          <w:bCs/>
          <w:sz w:val="23"/>
          <w:szCs w:val="23"/>
          <w:lang w:val="es-419" w:eastAsia="es-419"/>
        </w:rPr>
        <w:t xml:space="preserve">Campo o grupos de campos de información obligatoria: </w:t>
      </w:r>
      <w:r w:rsidRPr="00902137">
        <w:rPr>
          <w:rFonts w:eastAsia="Arial" w:cs="Times New Roman"/>
          <w:sz w:val="23"/>
          <w:szCs w:val="23"/>
          <w:lang w:val="es-419" w:eastAsia="es-419"/>
        </w:rPr>
        <w:t>Es el campo o grupo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de campos informáticos que contienen las reglas de información relacionadas con los requisitos de la factura electrónica de venta, las notas débito, notas crédito, instrumentos electrónicos que se deriven de la factura electrónica de venta y de los demás sistemas de facturación, información que podrá ser aceptada o rechazada de conformidad con lo establecidos en los anexos técnicos del sistema de factura electrónica de venta, en el procedimiento de validación realizado por el servicio </w:t>
      </w:r>
      <w:r w:rsidRPr="00902137">
        <w:rPr>
          <w:rFonts w:eastAsia="Arial" w:cs="Times New Roman"/>
          <w:sz w:val="23"/>
          <w:szCs w:val="23"/>
          <w:lang w:val="es-419" w:eastAsia="es-419"/>
        </w:rPr>
        <w:lastRenderedPageBreak/>
        <w:t>informático electrónico. Esta definición aplica cuando se diligencien campos o grupos de campos de información opcional, de manera parcial o errónea.</w:t>
      </w:r>
    </w:p>
    <w:p w14:paraId="4EB7839E" w14:textId="77777777" w:rsidR="00902137" w:rsidRPr="00902137" w:rsidRDefault="00902137" w:rsidP="00376418">
      <w:pPr>
        <w:rPr>
          <w:rFonts w:eastAsia="Arial Narrow" w:cs="Times New Roman"/>
          <w:sz w:val="23"/>
          <w:szCs w:val="23"/>
          <w:lang w:val="es-419" w:eastAsia="es-419"/>
        </w:rPr>
      </w:pPr>
    </w:p>
    <w:p w14:paraId="7141352A" w14:textId="77777777" w:rsidR="00902137" w:rsidRPr="00902137" w:rsidRDefault="00902137" w:rsidP="00376418">
      <w:pPr>
        <w:numPr>
          <w:ilvl w:val="0"/>
          <w:numId w:val="3"/>
        </w:numPr>
        <w:tabs>
          <w:tab w:val="left" w:pos="760"/>
        </w:tabs>
        <w:ind w:left="760" w:hanging="356"/>
        <w:rPr>
          <w:rFonts w:eastAsia="Arial Narrow" w:cs="Times New Roman"/>
          <w:szCs w:val="24"/>
          <w:lang w:val="es-419" w:eastAsia="es-419"/>
        </w:rPr>
      </w:pPr>
      <w:r w:rsidRPr="00902137">
        <w:rPr>
          <w:rFonts w:eastAsia="Arial" w:cs="Times New Roman"/>
          <w:b/>
          <w:bCs/>
          <w:szCs w:val="24"/>
          <w:lang w:val="es-419" w:eastAsia="es-419"/>
        </w:rPr>
        <w:t xml:space="preserve">Campo o grupos de campos de información opcional: </w:t>
      </w:r>
      <w:r w:rsidRPr="00902137">
        <w:rPr>
          <w:rFonts w:eastAsia="Arial" w:cs="Times New Roman"/>
          <w:szCs w:val="24"/>
          <w:lang w:val="es-419" w:eastAsia="es-419"/>
        </w:rPr>
        <w:t>Es el campo o grupo de</w:t>
      </w:r>
      <w:r w:rsidRPr="00902137">
        <w:rPr>
          <w:rFonts w:eastAsia="Arial" w:cs="Times New Roman"/>
          <w:b/>
          <w:bCs/>
          <w:szCs w:val="24"/>
          <w:lang w:val="es-419" w:eastAsia="es-419"/>
        </w:rPr>
        <w:t xml:space="preserve"> </w:t>
      </w:r>
      <w:r w:rsidRPr="00902137">
        <w:rPr>
          <w:rFonts w:eastAsia="Arial" w:cs="Times New Roman"/>
          <w:szCs w:val="24"/>
          <w:lang w:val="es-419" w:eastAsia="es-419"/>
        </w:rPr>
        <w:t>campos informáticos que contiene las reglas de información de la operación relacionada con la venta de bienes y/o prestación de servicios que se pretende incorporar en la factura electrónica de venta, las notas débito, notas crédito,</w:t>
      </w:r>
    </w:p>
    <w:p w14:paraId="6DA1744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5F5E64F" w14:textId="77777777" w:rsidR="00902137" w:rsidRPr="00902137" w:rsidRDefault="00902137" w:rsidP="00376418">
      <w:pPr>
        <w:ind w:left="400"/>
        <w:rPr>
          <w:rFonts w:eastAsiaTheme="minorEastAsia" w:cs="Times New Roman"/>
          <w:sz w:val="20"/>
          <w:szCs w:val="20"/>
          <w:lang w:val="es-419" w:eastAsia="es-419"/>
        </w:rPr>
      </w:pPr>
      <w:bookmarkStart w:id="9" w:name="page10"/>
      <w:bookmarkEnd w:id="9"/>
    </w:p>
    <w:p w14:paraId="259158EA" w14:textId="77777777" w:rsidR="00902137" w:rsidRPr="00902137" w:rsidRDefault="00902137" w:rsidP="00376418">
      <w:pPr>
        <w:rPr>
          <w:rFonts w:eastAsiaTheme="minorEastAsia" w:cs="Times New Roman"/>
          <w:sz w:val="20"/>
          <w:szCs w:val="20"/>
          <w:lang w:val="es-419" w:eastAsia="es-419"/>
        </w:rPr>
      </w:pPr>
    </w:p>
    <w:p w14:paraId="540CD848"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t>instrumentos electrónicos que se deriven de la factura electrónica de venta y de los demás sistemas de facturación, el cual no constituye un requisito de los citados documentos e instrumentos en el procedimiento de validación realizado por el servicio informático electrónico.</w:t>
      </w:r>
    </w:p>
    <w:p w14:paraId="0BD222BE" w14:textId="77777777" w:rsidR="00902137" w:rsidRPr="00902137" w:rsidRDefault="00902137" w:rsidP="00376418">
      <w:pPr>
        <w:rPr>
          <w:rFonts w:eastAsiaTheme="minorEastAsia" w:cs="Times New Roman"/>
          <w:sz w:val="20"/>
          <w:szCs w:val="20"/>
          <w:lang w:val="es-419" w:eastAsia="es-419"/>
        </w:rPr>
      </w:pPr>
    </w:p>
    <w:p w14:paraId="178B8BAC"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Clave técnica: </w:t>
      </w:r>
      <w:r w:rsidRPr="00902137">
        <w:rPr>
          <w:rFonts w:eastAsia="Arial" w:cs="Times New Roman"/>
          <w:szCs w:val="24"/>
          <w:lang w:val="es-419" w:eastAsia="es-419"/>
        </w:rPr>
        <w:t>Corresponde al identificador único que asigna el servicio</w:t>
      </w:r>
      <w:r w:rsidRPr="00902137">
        <w:rPr>
          <w:rFonts w:eastAsia="Arial" w:cs="Times New Roman"/>
          <w:b/>
          <w:bCs/>
          <w:szCs w:val="24"/>
          <w:lang w:val="es-419" w:eastAsia="es-419"/>
        </w:rPr>
        <w:t xml:space="preserve"> </w:t>
      </w:r>
      <w:r w:rsidRPr="00902137">
        <w:rPr>
          <w:rFonts w:eastAsia="Arial" w:cs="Times New Roman"/>
          <w:szCs w:val="24"/>
          <w:lang w:val="es-419" w:eastAsia="es-419"/>
        </w:rPr>
        <w:t>informático de numeración de la DIAN, en el momento de solicitar la autorización de numeración, con el fin de ser incluido en el proceso de generación en el código único de factura electrónica (CUFE) del sistema de factura electrónica con validación previa.</w:t>
      </w:r>
    </w:p>
    <w:p w14:paraId="5F7A053F" w14:textId="77777777" w:rsidR="00902137" w:rsidRPr="00902137" w:rsidRDefault="00902137" w:rsidP="00376418">
      <w:pPr>
        <w:rPr>
          <w:rFonts w:eastAsia="Arial" w:cs="Times New Roman"/>
          <w:szCs w:val="24"/>
          <w:lang w:val="es-419" w:eastAsia="es-419"/>
        </w:rPr>
      </w:pPr>
    </w:p>
    <w:p w14:paraId="672831D4"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Código de respuesta rápida -Código QR</w:t>
      </w:r>
      <w:r w:rsidRPr="00902137">
        <w:rPr>
          <w:rFonts w:eastAsia="Arial" w:cs="Times New Roman"/>
          <w:szCs w:val="24"/>
          <w:lang w:val="es-419" w:eastAsia="es-419"/>
        </w:rPr>
        <w:t>: Por sus siglas en inglés «</w:t>
      </w:r>
      <w:proofErr w:type="spellStart"/>
      <w:r w:rsidRPr="00902137">
        <w:rPr>
          <w:rFonts w:eastAsia="Arial" w:cs="Times New Roman"/>
          <w:szCs w:val="24"/>
          <w:lang w:val="es-419" w:eastAsia="es-419"/>
        </w:rPr>
        <w:t>quick</w:t>
      </w:r>
      <w:proofErr w:type="spellEnd"/>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response </w:t>
      </w:r>
      <w:proofErr w:type="spellStart"/>
      <w:r w:rsidRPr="00902137">
        <w:rPr>
          <w:rFonts w:eastAsia="Arial" w:cs="Times New Roman"/>
          <w:szCs w:val="24"/>
          <w:lang w:val="es-419" w:eastAsia="es-419"/>
        </w:rPr>
        <w:t>code</w:t>
      </w:r>
      <w:proofErr w:type="spellEnd"/>
      <w:r w:rsidRPr="00902137">
        <w:rPr>
          <w:rFonts w:eastAsia="Arial" w:cs="Times New Roman"/>
          <w:szCs w:val="24"/>
          <w:lang w:val="es-419" w:eastAsia="es-419"/>
        </w:rPr>
        <w:t>», «código de respuesta rápida», que consiste en un código de barras bidimensional cuadrado que permite almacenar información en una matriz de puntos.</w:t>
      </w:r>
    </w:p>
    <w:p w14:paraId="0C0C7A18" w14:textId="77777777" w:rsidR="00902137" w:rsidRPr="00902137" w:rsidRDefault="00902137" w:rsidP="00376418">
      <w:pPr>
        <w:rPr>
          <w:rFonts w:eastAsia="Arial" w:cs="Times New Roman"/>
          <w:szCs w:val="24"/>
          <w:lang w:val="es-419" w:eastAsia="es-419"/>
        </w:rPr>
      </w:pPr>
    </w:p>
    <w:p w14:paraId="55B4A9A8"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Código Único de Factura Electrónica -CUFE</w:t>
      </w:r>
      <w:r w:rsidRPr="00902137">
        <w:rPr>
          <w:rFonts w:eastAsia="Arial" w:cs="Times New Roman"/>
          <w:szCs w:val="24"/>
          <w:lang w:val="es-419" w:eastAsia="es-419"/>
        </w:rPr>
        <w:t>: Es un requisito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constituido por un valor alfanumérico que permite identificar de manera inequívoca la citada factura, incluido en los demás documentos e instrumentos electrónicos que se deriven de la citada factura, cuando fuere el caso.</w:t>
      </w:r>
    </w:p>
    <w:p w14:paraId="0EDD820D" w14:textId="77777777" w:rsidR="00902137" w:rsidRPr="00902137" w:rsidRDefault="00902137" w:rsidP="00376418">
      <w:pPr>
        <w:rPr>
          <w:rFonts w:eastAsia="Arial" w:cs="Times New Roman"/>
          <w:szCs w:val="24"/>
          <w:lang w:val="es-419" w:eastAsia="es-419"/>
        </w:rPr>
      </w:pPr>
    </w:p>
    <w:p w14:paraId="62D2F567"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Código Único de Documento Electrónico -CUDE-</w:t>
      </w:r>
      <w:r w:rsidRPr="00902137">
        <w:rPr>
          <w:rFonts w:eastAsia="Arial" w:cs="Times New Roman"/>
          <w:szCs w:val="24"/>
          <w:lang w:val="es-419" w:eastAsia="es-419"/>
        </w:rPr>
        <w:t>: Es un requisito de las notas</w:t>
      </w:r>
      <w:r w:rsidRPr="00902137">
        <w:rPr>
          <w:rFonts w:eastAsia="Arial" w:cs="Times New Roman"/>
          <w:b/>
          <w:bCs/>
          <w:szCs w:val="24"/>
          <w:lang w:val="es-419" w:eastAsia="es-419"/>
        </w:rPr>
        <w:t xml:space="preserve"> </w:t>
      </w:r>
      <w:r w:rsidRPr="00902137">
        <w:rPr>
          <w:rFonts w:eastAsia="Arial" w:cs="Times New Roman"/>
          <w:szCs w:val="24"/>
          <w:lang w:val="es-419" w:eastAsia="es-419"/>
        </w:rPr>
        <w:t>débito, notas crédito y demás instrumentos electrónicos que se deriven de la factura electrónica de venta con validación previa a su expedición, cuando fuere el caso, constituido por un valor alfanumérico que permite identificar de manera inequívoca los citados documentos.</w:t>
      </w:r>
    </w:p>
    <w:p w14:paraId="521D5199" w14:textId="77777777" w:rsidR="00902137" w:rsidRPr="00902137" w:rsidRDefault="00902137" w:rsidP="00376418">
      <w:pPr>
        <w:rPr>
          <w:rFonts w:eastAsia="Arial" w:cs="Times New Roman"/>
          <w:szCs w:val="24"/>
          <w:lang w:val="es-419" w:eastAsia="es-419"/>
        </w:rPr>
      </w:pPr>
    </w:p>
    <w:p w14:paraId="49D04AF9"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Consumidor o usuario: </w:t>
      </w:r>
      <w:r w:rsidRPr="00902137">
        <w:rPr>
          <w:rFonts w:eastAsia="Arial" w:cs="Times New Roman"/>
          <w:szCs w:val="24"/>
          <w:lang w:val="es-419" w:eastAsia="es-419"/>
        </w:rPr>
        <w:t>Es el consumidor o usuario, persona natural o jurídica y</w:t>
      </w:r>
      <w:r w:rsidRPr="00902137">
        <w:rPr>
          <w:rFonts w:eastAsia="Arial" w:cs="Times New Roman"/>
          <w:b/>
          <w:bCs/>
          <w:szCs w:val="24"/>
          <w:lang w:val="es-419" w:eastAsia="es-419"/>
        </w:rPr>
        <w:t xml:space="preserve"> </w:t>
      </w:r>
      <w:r w:rsidRPr="00902137">
        <w:rPr>
          <w:rFonts w:eastAsia="Arial" w:cs="Times New Roman"/>
          <w:szCs w:val="24"/>
          <w:lang w:val="es-419" w:eastAsia="es-419"/>
        </w:rPr>
        <w:t>demás sujetos que como destinatario final adquiera, disfrute o utilice un determinado producto, bienes o servicios, cualquiera que sea su naturaleza para la satisfacción de una necesidad propia, privada, familiar o doméstica y empresarial cuando no esté ligada intrínsecamente a su actividad económica. Se entenderá incluido en el concepto de consumidor o usuario de conformidad con lo establecido en el numeral 3 del artículo 5 de la Ley 1480 de 2011.</w:t>
      </w:r>
    </w:p>
    <w:p w14:paraId="56D91DFA" w14:textId="77777777" w:rsidR="00902137" w:rsidRPr="00902137" w:rsidRDefault="00902137" w:rsidP="00376418">
      <w:pPr>
        <w:rPr>
          <w:rFonts w:eastAsia="Arial" w:cs="Times New Roman"/>
          <w:szCs w:val="24"/>
          <w:lang w:val="es-419" w:eastAsia="es-419"/>
        </w:rPr>
      </w:pPr>
    </w:p>
    <w:p w14:paraId="625FF2C2" w14:textId="77777777" w:rsidR="00902137" w:rsidRPr="00902137" w:rsidRDefault="00902137" w:rsidP="00376418">
      <w:pPr>
        <w:ind w:left="760"/>
        <w:rPr>
          <w:rFonts w:eastAsia="Arial" w:cs="Times New Roman"/>
          <w:szCs w:val="24"/>
          <w:lang w:val="es-419" w:eastAsia="es-419"/>
        </w:rPr>
      </w:pPr>
      <w:r w:rsidRPr="00902137">
        <w:rPr>
          <w:rFonts w:eastAsia="Arial" w:cs="Times New Roman"/>
          <w:szCs w:val="24"/>
          <w:lang w:val="es-419" w:eastAsia="es-419"/>
        </w:rPr>
        <w:lastRenderedPageBreak/>
        <w:t>Para efecto de la presente resolución el término consumidor o usuario y/o consumidor final, serán entendidos como sinónimos.</w:t>
      </w:r>
    </w:p>
    <w:p w14:paraId="15F0EEBF" w14:textId="77777777" w:rsidR="00902137" w:rsidRPr="00902137" w:rsidRDefault="00902137" w:rsidP="00376418">
      <w:pPr>
        <w:rPr>
          <w:rFonts w:eastAsia="Arial" w:cs="Times New Roman"/>
          <w:szCs w:val="24"/>
          <w:lang w:val="es-419" w:eastAsia="es-419"/>
        </w:rPr>
      </w:pPr>
    </w:p>
    <w:p w14:paraId="5703C8F0"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Contenedor electrónico: </w:t>
      </w:r>
      <w:r w:rsidRPr="00902137">
        <w:rPr>
          <w:rFonts w:eastAsia="Arial" w:cs="Times New Roman"/>
          <w:szCs w:val="24"/>
          <w:lang w:val="es-419" w:eastAsia="es-419"/>
        </w:rPr>
        <w:t>Es un instrumento electrónico obligatorio que se utiliza</w:t>
      </w:r>
      <w:r w:rsidRPr="00902137">
        <w:rPr>
          <w:rFonts w:eastAsia="Arial" w:cs="Times New Roman"/>
          <w:b/>
          <w:bCs/>
          <w:szCs w:val="24"/>
          <w:lang w:val="es-419" w:eastAsia="es-419"/>
        </w:rPr>
        <w:t xml:space="preserve"> </w:t>
      </w:r>
      <w:r w:rsidRPr="00902137">
        <w:rPr>
          <w:rFonts w:eastAsia="Arial" w:cs="Times New Roman"/>
          <w:szCs w:val="24"/>
          <w:lang w:val="es-419" w:eastAsia="es-419"/>
        </w:rPr>
        <w:t>para incluir la información de la factura electrónica de venta, las notas débito, notas crédito y los demás instrumentos y en general la información electrónica derivada de los sistemas de facturación, junto con la validación realizada por la Unidad Administrativa Especial Dirección de Impuestos y Aduanas Nacionales -DIAN, cuando fuere del caso.</w:t>
      </w:r>
    </w:p>
    <w:p w14:paraId="474077D4" w14:textId="77777777" w:rsidR="00902137" w:rsidRPr="00902137" w:rsidRDefault="00902137" w:rsidP="00376418">
      <w:pPr>
        <w:rPr>
          <w:rFonts w:eastAsia="Arial" w:cs="Times New Roman"/>
          <w:szCs w:val="24"/>
          <w:lang w:val="es-419" w:eastAsia="es-419"/>
        </w:rPr>
      </w:pPr>
    </w:p>
    <w:p w14:paraId="0F41D54A" w14:textId="77777777" w:rsidR="00902137" w:rsidRPr="00902137" w:rsidRDefault="00902137" w:rsidP="00376418">
      <w:pPr>
        <w:numPr>
          <w:ilvl w:val="0"/>
          <w:numId w:val="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Correo de recepción de documentos e instrumentos electrónicos: </w:t>
      </w:r>
      <w:r w:rsidRPr="00902137">
        <w:rPr>
          <w:rFonts w:eastAsia="Arial" w:cs="Times New Roman"/>
          <w:szCs w:val="24"/>
          <w:lang w:val="es-419" w:eastAsia="es-419"/>
        </w:rPr>
        <w:t>Es el correo</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electrónico suministrado en el procedimiento de habilitación por parte del facturador electrónico, para la recepción de la factura electrónica de venta, notas débito, notas crédito e instrumentos derivados de la factura electrónica de venta y demás sistemas de facturación.</w:t>
      </w:r>
    </w:p>
    <w:p w14:paraId="6BA0201E"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8FD0D7D" w14:textId="77777777" w:rsidR="00902137" w:rsidRPr="00902137" w:rsidRDefault="00902137" w:rsidP="00376418">
      <w:pPr>
        <w:rPr>
          <w:rFonts w:eastAsiaTheme="minorEastAsia" w:cs="Times New Roman"/>
          <w:sz w:val="20"/>
          <w:szCs w:val="20"/>
          <w:lang w:val="es-419" w:eastAsia="es-419"/>
        </w:rPr>
      </w:pPr>
      <w:bookmarkStart w:id="10" w:name="page11"/>
      <w:bookmarkEnd w:id="10"/>
    </w:p>
    <w:p w14:paraId="1EFB7883" w14:textId="77777777" w:rsidR="00902137" w:rsidRPr="00902137" w:rsidRDefault="00902137" w:rsidP="00376418">
      <w:pPr>
        <w:numPr>
          <w:ilvl w:val="0"/>
          <w:numId w:val="5"/>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Dirección de internet en la que se encuentra información de la factura electrónica de venta contenida en el código QR</w:t>
      </w:r>
      <w:r w:rsidRPr="00902137">
        <w:rPr>
          <w:rFonts w:eastAsia="Arial" w:cs="Times New Roman"/>
          <w:szCs w:val="24"/>
          <w:lang w:val="es-419" w:eastAsia="es-419"/>
        </w:rPr>
        <w:t>: Es la ubicación en la red de</w:t>
      </w:r>
      <w:r w:rsidRPr="00902137">
        <w:rPr>
          <w:rFonts w:eastAsia="Arial" w:cs="Times New Roman"/>
          <w:b/>
          <w:bCs/>
          <w:szCs w:val="24"/>
          <w:lang w:val="es-419" w:eastAsia="es-419"/>
        </w:rPr>
        <w:t xml:space="preserve"> </w:t>
      </w:r>
      <w:r w:rsidRPr="00902137">
        <w:rPr>
          <w:rFonts w:eastAsia="Arial" w:cs="Times New Roman"/>
          <w:szCs w:val="24"/>
          <w:lang w:val="es-419" w:eastAsia="es-419"/>
        </w:rPr>
        <w:t>internet de la Unidad Administrativa Especial Dirección de Impuestos y Aduanas Nacionales -DIAN, en la que se encuentra información de la factura electrónica de venta, las notas débito, notas crédito e instrumentos electrónicos derivados de la factura electrónica de venta y demás sistemas de facturación.</w:t>
      </w:r>
    </w:p>
    <w:p w14:paraId="304AF60F" w14:textId="77777777" w:rsidR="00902137" w:rsidRPr="00902137" w:rsidRDefault="00902137" w:rsidP="00376418">
      <w:pPr>
        <w:rPr>
          <w:rFonts w:eastAsia="Arial" w:cs="Times New Roman"/>
          <w:szCs w:val="24"/>
          <w:lang w:val="es-419" w:eastAsia="es-419"/>
        </w:rPr>
      </w:pPr>
    </w:p>
    <w:p w14:paraId="46CE6754" w14:textId="77777777" w:rsidR="00902137" w:rsidRPr="00902137" w:rsidRDefault="00902137" w:rsidP="00376418">
      <w:pPr>
        <w:numPr>
          <w:ilvl w:val="0"/>
          <w:numId w:val="5"/>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Expedición y entrega de la factura de venta y/o del documento equivalente: </w:t>
      </w:r>
      <w:r w:rsidRPr="00902137">
        <w:rPr>
          <w:rFonts w:eastAsia="Arial" w:cs="Times New Roman"/>
          <w:szCs w:val="24"/>
          <w:lang w:val="es-419" w:eastAsia="es-419"/>
        </w:rPr>
        <w:t>La expedición de la factura de venta y/o del documento equivalente, comprende su generación, así como la transmisión y validación para el caso de la factura electrónica de venta; la expedición se cumple con la entrega de la factura de venta y/o del documento equivalente al adquiriente, por todas y cada una de las operaciones en el momento de efectuarse la venta del bien y/o la prestación del servicio, cumpliendo con los requisitos establecidos para estos documentos, teniendo en cuenta las disposiciones contenidas para cada sistema de facturación y las demás condiciones, términos y mecanismos técnicos y tecnológicos que para el efecto establezca la Unidad Administrativa Especial Dirección de Impuestos y Aduanas Nacionales -DIAN, conforme con lo previsto en el parágrafo 2 del artículo 616-1 del Estatuto Tributario.</w:t>
      </w:r>
    </w:p>
    <w:p w14:paraId="775EDF19" w14:textId="77777777" w:rsidR="00902137" w:rsidRPr="00902137" w:rsidRDefault="00902137" w:rsidP="00376418">
      <w:pPr>
        <w:rPr>
          <w:rFonts w:eastAsia="Arial" w:cs="Times New Roman"/>
          <w:szCs w:val="24"/>
          <w:lang w:val="es-419" w:eastAsia="es-419"/>
        </w:rPr>
      </w:pPr>
    </w:p>
    <w:p w14:paraId="0DA1BD44" w14:textId="77777777" w:rsidR="00902137" w:rsidRPr="00902137" w:rsidRDefault="00902137" w:rsidP="00376418">
      <w:pPr>
        <w:numPr>
          <w:ilvl w:val="0"/>
          <w:numId w:val="5"/>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Expedición y entrega de la factura electrónica de venta con validación previa a su expedición: </w:t>
      </w:r>
      <w:r w:rsidRPr="00902137">
        <w:rPr>
          <w:rFonts w:eastAsia="Arial" w:cs="Times New Roman"/>
          <w:szCs w:val="24"/>
          <w:lang w:val="es-419" w:eastAsia="es-419"/>
        </w:rPr>
        <w:t>La expedición de la factura electrónica de venta con validación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previa a su expedición, se cumple cuando la misma sea entregada al adquiriente de manera física o electrónica según el caso, por todas y cada una de las operaciones en el momento de efectuarse la venta del bien y/o la prestación del servicio, acompañada del documento electrónico de validación; documentos que se deben incluir en el contenedor electrónico para el caso en que la citada factura se expida de manera electrónica; lo anterior atendiendo las condiciones, términos, plazos, mecanismos técnicos, tecnológicos y procedimientos que requiere la </w:t>
      </w:r>
      <w:r w:rsidRPr="00902137">
        <w:rPr>
          <w:rFonts w:eastAsia="Arial" w:cs="Times New Roman"/>
          <w:szCs w:val="24"/>
          <w:lang w:val="es-419" w:eastAsia="es-419"/>
        </w:rPr>
        <w:lastRenderedPageBreak/>
        <w:t>generación, transmisión y su validación con la respuesta a cargo de la Unidad Administrativa Especial Dirección de Impuestos y Aduanas Nacionales –DIAN, para la entrega al adquiriente por parte del facturador electrónico.</w:t>
      </w:r>
    </w:p>
    <w:p w14:paraId="10E6A4DC" w14:textId="77777777" w:rsidR="00902137" w:rsidRPr="00902137" w:rsidRDefault="00902137" w:rsidP="00376418">
      <w:pPr>
        <w:rPr>
          <w:rFonts w:eastAsia="Arial" w:cs="Times New Roman"/>
          <w:szCs w:val="24"/>
          <w:lang w:val="es-419" w:eastAsia="es-419"/>
        </w:rPr>
      </w:pPr>
    </w:p>
    <w:p w14:paraId="7B4F4683" w14:textId="77777777" w:rsidR="00902137" w:rsidRPr="00902137" w:rsidRDefault="00902137" w:rsidP="00376418">
      <w:pPr>
        <w:numPr>
          <w:ilvl w:val="0"/>
          <w:numId w:val="5"/>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Factura electrónica de venta con validación previa a su expedición: </w:t>
      </w:r>
      <w:r w:rsidRPr="00902137">
        <w:rPr>
          <w:rFonts w:eastAsia="Arial" w:cs="Times New Roman"/>
          <w:szCs w:val="24"/>
          <w:lang w:val="es-419" w:eastAsia="es-419"/>
        </w:rPr>
        <w:t>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en lo sucesivo factura electrónica de venta, hace parte de los sistemas de facturación que soporta operaciones de venta de bienes y/o prestación de servicios de conformidad con lo previsto en artículo 616-1 del Estatuto Tributario, que operativamente se genera a través de sistemas computacionales y/o soluciones informáticas que permiten el cumplimiento de los requisitos, características, condiciones, términos y mecanismos técnicos y tecnológicos que para el efecto establezca la Unidad Administrativa Especial Dirección de Impuestos y Aduanas Nacionales -DIAN y que ha sido validada por la citada entidad previamente a su expedición al adquiriente.</w:t>
      </w:r>
    </w:p>
    <w:p w14:paraId="2B511171" w14:textId="77777777" w:rsidR="00902137" w:rsidRPr="00902137" w:rsidRDefault="00902137" w:rsidP="00376418">
      <w:pPr>
        <w:rPr>
          <w:rFonts w:eastAsia="Arial" w:cs="Times New Roman"/>
          <w:szCs w:val="24"/>
          <w:lang w:val="es-419" w:eastAsia="es-419"/>
        </w:rPr>
      </w:pPr>
    </w:p>
    <w:p w14:paraId="76E6E414" w14:textId="3C460146" w:rsidR="00670C43" w:rsidRPr="00902137" w:rsidRDefault="00902137" w:rsidP="00376418">
      <w:pPr>
        <w:ind w:left="708" w:right="20"/>
        <w:rPr>
          <w:rFonts w:eastAsiaTheme="minorEastAsia" w:cs="Times New Roman"/>
          <w:sz w:val="20"/>
          <w:szCs w:val="20"/>
          <w:lang w:val="es-419" w:eastAsia="es-419"/>
        </w:rPr>
      </w:pPr>
      <w:r w:rsidRPr="00902137">
        <w:rPr>
          <w:rFonts w:eastAsia="Arial" w:cs="Times New Roman"/>
          <w:b/>
          <w:bCs/>
          <w:szCs w:val="24"/>
          <w:lang w:val="es-419" w:eastAsia="es-419"/>
        </w:rPr>
        <w:t xml:space="preserve">Facturador electrónico: </w:t>
      </w:r>
      <w:r w:rsidRPr="00902137">
        <w:rPr>
          <w:rFonts w:eastAsia="Arial" w:cs="Times New Roman"/>
          <w:szCs w:val="24"/>
          <w:lang w:val="es-419" w:eastAsia="es-419"/>
        </w:rPr>
        <w:t>Es facturador electrónico el sujeto obligado a expedir</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notas débito, notas crédito y demás documentos electrónicos que se deriven de la factura electrónica de venta de conformidad con los requisitos, características, condiciones, términos y mecanismos técnicos y tecnológicos que para el efecto establezca la Unidad Administrativa Especial Dirección de Impuestos y Aduanas Nacionales -DIAN. Esta definición incluy</w:t>
      </w:r>
      <w:r w:rsidR="00670C43">
        <w:rPr>
          <w:rFonts w:eastAsia="Arial" w:cs="Times New Roman"/>
          <w:szCs w:val="24"/>
          <w:lang w:val="es-419" w:eastAsia="es-419"/>
        </w:rPr>
        <w:t>e</w:t>
      </w:r>
      <w:r w:rsidR="00670C43" w:rsidRPr="00670C43">
        <w:rPr>
          <w:rFonts w:eastAsia="Arial" w:cs="Times New Roman"/>
          <w:szCs w:val="24"/>
          <w:lang w:val="es-419" w:eastAsia="es-419"/>
        </w:rPr>
        <w:t xml:space="preserve"> </w:t>
      </w:r>
      <w:r w:rsidR="00670C43" w:rsidRPr="00902137">
        <w:rPr>
          <w:rFonts w:eastAsia="Arial" w:cs="Times New Roman"/>
          <w:szCs w:val="24"/>
          <w:lang w:val="es-419" w:eastAsia="es-419"/>
        </w:rPr>
        <w:t>igualmente a los sujetos que, sin estar obligados a expedir factura de venta o documento equivalente, opten por expedir factura electrónica de venta.</w:t>
      </w:r>
    </w:p>
    <w:p w14:paraId="6AA7CBB9" w14:textId="12C8CBFA" w:rsidR="00902137" w:rsidRPr="00902137" w:rsidRDefault="00902137" w:rsidP="00376418">
      <w:pPr>
        <w:numPr>
          <w:ilvl w:val="0"/>
          <w:numId w:val="5"/>
        </w:numPr>
        <w:tabs>
          <w:tab w:val="left" w:pos="760"/>
        </w:tabs>
        <w:ind w:left="760" w:hanging="356"/>
        <w:rPr>
          <w:rFonts w:eastAsia="Arial" w:cs="Times New Roman"/>
          <w:szCs w:val="24"/>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5653F41" w14:textId="77777777" w:rsidR="00902137" w:rsidRPr="00902137" w:rsidRDefault="00902137" w:rsidP="00376418">
      <w:pPr>
        <w:rPr>
          <w:rFonts w:eastAsiaTheme="minorEastAsia" w:cs="Times New Roman"/>
          <w:sz w:val="20"/>
          <w:szCs w:val="20"/>
          <w:lang w:val="es-419" w:eastAsia="es-419"/>
        </w:rPr>
      </w:pPr>
      <w:bookmarkStart w:id="11" w:name="page12"/>
      <w:bookmarkEnd w:id="11"/>
    </w:p>
    <w:p w14:paraId="18384961" w14:textId="77777777" w:rsidR="00902137" w:rsidRPr="00902137" w:rsidRDefault="00902137" w:rsidP="00376418">
      <w:pPr>
        <w:numPr>
          <w:ilvl w:val="0"/>
          <w:numId w:val="6"/>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Generación de la factura electrónica de venta: </w:t>
      </w:r>
      <w:r w:rsidRPr="00902137">
        <w:rPr>
          <w:rFonts w:eastAsia="Arial" w:cs="Times New Roman"/>
          <w:szCs w:val="24"/>
          <w:lang w:val="es-419" w:eastAsia="es-419"/>
        </w:rPr>
        <w:t>La generación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es el procedimiento informático para la estructuración de la información de acuerdo con los requisitos que debe contener una factura electrónica de venta, previo a la transmisión, validación, expedición y recepción de la misma, cumpliendo las condiciones, términos, mecanismos técnicos y tecnológicos que para el efecto señala la Unidad Administrativa Especial Dirección de Impuestos y Aduanas Nacionales -DIAN.</w:t>
      </w:r>
    </w:p>
    <w:p w14:paraId="4263BA85" w14:textId="77777777" w:rsidR="00902137" w:rsidRPr="00902137" w:rsidRDefault="00902137" w:rsidP="00376418">
      <w:pPr>
        <w:rPr>
          <w:rFonts w:eastAsia="Arial" w:cs="Times New Roman"/>
          <w:szCs w:val="24"/>
          <w:lang w:val="es-419" w:eastAsia="es-419"/>
        </w:rPr>
      </w:pPr>
    </w:p>
    <w:p w14:paraId="06F76792" w14:textId="77777777" w:rsidR="00902137" w:rsidRPr="00902137" w:rsidRDefault="00902137" w:rsidP="00376418">
      <w:pPr>
        <w:numPr>
          <w:ilvl w:val="0"/>
          <w:numId w:val="6"/>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Instrumentos electrónicos que se derivan de la factura electrónica de venta y de los demás sistemas de facturación: </w:t>
      </w:r>
      <w:r w:rsidRPr="00902137">
        <w:rPr>
          <w:rFonts w:eastAsia="Arial" w:cs="Times New Roman"/>
          <w:szCs w:val="24"/>
          <w:lang w:val="es-419" w:eastAsia="es-419"/>
        </w:rPr>
        <w:t>Los instrumentos electrónicos son</w:t>
      </w:r>
      <w:r w:rsidRPr="00902137">
        <w:rPr>
          <w:rFonts w:eastAsia="Arial" w:cs="Times New Roman"/>
          <w:b/>
          <w:bCs/>
          <w:szCs w:val="24"/>
          <w:lang w:val="es-419" w:eastAsia="es-419"/>
        </w:rPr>
        <w:t xml:space="preserve"> </w:t>
      </w:r>
      <w:r w:rsidRPr="00902137">
        <w:rPr>
          <w:rFonts w:eastAsia="Arial" w:cs="Times New Roman"/>
          <w:szCs w:val="24"/>
          <w:lang w:val="es-419" w:eastAsia="es-419"/>
        </w:rPr>
        <w:t>aquellos que comprenden los documentos electrónicos y/o agrupaciones de datos electrónicos, que están asociados o no a una factura electrónica de venta, mediante el -CUFE y CUDE, cuando fuere del caso, cumpliendo las condiciones, términos y mecanismos técnicos y tecnológicos que para el efecto establezca la Unidad Administrativa Especial Dirección de Impuestos y Aduanas Nacionales - DIAN, que se encuentran descritos en los anexos técnicos correspondientes.</w:t>
      </w:r>
    </w:p>
    <w:p w14:paraId="5C4D0B0D" w14:textId="77777777" w:rsidR="00902137" w:rsidRPr="00902137" w:rsidRDefault="00902137" w:rsidP="00376418">
      <w:pPr>
        <w:rPr>
          <w:rFonts w:eastAsia="Arial" w:cs="Times New Roman"/>
          <w:szCs w:val="24"/>
          <w:lang w:val="es-419" w:eastAsia="es-419"/>
        </w:rPr>
      </w:pPr>
    </w:p>
    <w:p w14:paraId="12ADE8B6" w14:textId="77777777" w:rsidR="00902137" w:rsidRPr="00902137" w:rsidRDefault="00902137" w:rsidP="00376418">
      <w:pPr>
        <w:numPr>
          <w:ilvl w:val="0"/>
          <w:numId w:val="6"/>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Instrumento electrónico de transmisión</w:t>
      </w:r>
      <w:r w:rsidRPr="00902137">
        <w:rPr>
          <w:rFonts w:eastAsia="Arial" w:cs="Times New Roman"/>
          <w:szCs w:val="24"/>
          <w:lang w:val="es-419" w:eastAsia="es-419"/>
        </w:rPr>
        <w:t>: Es un instrumento electrónico que</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contiene la información de la factura de venta de talonario o de papel y que se transmite a la Unidad </w:t>
      </w:r>
      <w:r w:rsidRPr="00902137">
        <w:rPr>
          <w:rFonts w:eastAsia="Arial" w:cs="Times New Roman"/>
          <w:szCs w:val="24"/>
          <w:lang w:val="es-419" w:eastAsia="es-419"/>
        </w:rPr>
        <w:lastRenderedPageBreak/>
        <w:t>Administrativa Especial Dirección de Impuestos y Aduanas Nacionales -DIAN, cuando se presentan inconvenientes de tipo tecnológico del facturador electrónico.</w:t>
      </w:r>
    </w:p>
    <w:p w14:paraId="34C552AD" w14:textId="77777777" w:rsidR="00902137" w:rsidRPr="00902137" w:rsidRDefault="00902137" w:rsidP="00376418">
      <w:pPr>
        <w:rPr>
          <w:rFonts w:eastAsia="Arial" w:cs="Times New Roman"/>
          <w:szCs w:val="24"/>
          <w:lang w:val="es-419" w:eastAsia="es-419"/>
        </w:rPr>
      </w:pPr>
    </w:p>
    <w:p w14:paraId="11019868" w14:textId="77777777" w:rsidR="00902137" w:rsidRPr="00902137" w:rsidRDefault="00902137" w:rsidP="00376418">
      <w:pPr>
        <w:numPr>
          <w:ilvl w:val="0"/>
          <w:numId w:val="6"/>
        </w:numPr>
        <w:tabs>
          <w:tab w:val="left" w:pos="760"/>
        </w:tabs>
        <w:ind w:left="760" w:hanging="356"/>
        <w:rPr>
          <w:rFonts w:eastAsia="Arial" w:cs="Times New Roman"/>
          <w:sz w:val="23"/>
          <w:szCs w:val="23"/>
          <w:lang w:val="es-419" w:eastAsia="es-419"/>
        </w:rPr>
      </w:pPr>
      <w:r w:rsidRPr="00902137">
        <w:rPr>
          <w:rFonts w:eastAsia="Arial" w:cs="Times New Roman"/>
          <w:b/>
          <w:bCs/>
          <w:sz w:val="23"/>
          <w:szCs w:val="23"/>
          <w:lang w:val="es-419" w:eastAsia="es-419"/>
        </w:rPr>
        <w:t xml:space="preserve">Interacción de los sistemas de facturación: </w:t>
      </w:r>
      <w:r w:rsidRPr="00902137">
        <w:rPr>
          <w:rFonts w:eastAsia="Arial" w:cs="Times New Roman"/>
          <w:sz w:val="23"/>
          <w:szCs w:val="23"/>
          <w:lang w:val="es-419" w:eastAsia="es-419"/>
        </w:rPr>
        <w:t>Es la relación que debe existir entre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la información de la factura venta o documento equivalente, las notas débito, notas crédito, instrumentos electrónicos que se deriven de la factura electrónica de venta y de los demás sistemas de facturación con los inventarios, los sistemas de pago, la integración de los bienes y/o servicios con los hechos generadores y las tarifas del Impuesto sobre las Ventas –IVA, el Impuesto Nacional al Consumo, la retención en la fuente y en general la interacción de la factura o documento equivalente a la factura de venta con la contabilidad, la información tributaria y los servicios informáticos electrónicos dispuestos por la Unidad Administrativa Especial Dirección de Impuestos y Aduanas Nacionales –DIAN y entre los facturadores electrónicos. Lo anterior de acuerdo con las condiciones, términos y mecanismos técnicos y tecnológicos que para tal efecto establezca la Unidad Administrativa Especial Dirección de Impuestos y Aduanas Nacionales –DIAN.</w:t>
      </w:r>
    </w:p>
    <w:p w14:paraId="0540944B" w14:textId="77777777" w:rsidR="00902137" w:rsidRPr="00902137" w:rsidRDefault="00902137" w:rsidP="00376418">
      <w:pPr>
        <w:rPr>
          <w:rFonts w:eastAsia="Arial" w:cs="Times New Roman"/>
          <w:sz w:val="23"/>
          <w:szCs w:val="23"/>
          <w:lang w:val="es-419" w:eastAsia="es-419"/>
        </w:rPr>
      </w:pPr>
    </w:p>
    <w:p w14:paraId="1985B1CD" w14:textId="77777777" w:rsidR="00902137" w:rsidRPr="007C0AA8" w:rsidRDefault="00902137" w:rsidP="00376418">
      <w:pPr>
        <w:numPr>
          <w:ilvl w:val="0"/>
          <w:numId w:val="6"/>
        </w:numPr>
        <w:tabs>
          <w:tab w:val="left" w:pos="760"/>
        </w:tabs>
        <w:ind w:left="760" w:hanging="356"/>
        <w:rPr>
          <w:rFonts w:eastAsia="Arial" w:cs="Times New Roman"/>
          <w:sz w:val="32"/>
          <w:szCs w:val="32"/>
          <w:highlight w:val="cyan"/>
          <w:lang w:val="es-419" w:eastAsia="es-419"/>
        </w:rPr>
      </w:pPr>
      <w:r w:rsidRPr="007C0AA8">
        <w:rPr>
          <w:rFonts w:eastAsia="Arial" w:cs="Times New Roman"/>
          <w:b/>
          <w:bCs/>
          <w:sz w:val="32"/>
          <w:szCs w:val="32"/>
          <w:highlight w:val="cyan"/>
          <w:lang w:val="es-419" w:eastAsia="es-419"/>
        </w:rPr>
        <w:t xml:space="preserve">Notas débito y notas crédito para la factura electrónica de venta: </w:t>
      </w:r>
      <w:r w:rsidRPr="007C0AA8">
        <w:rPr>
          <w:rFonts w:eastAsia="Arial" w:cs="Times New Roman"/>
          <w:sz w:val="32"/>
          <w:szCs w:val="32"/>
          <w:highlight w:val="cyan"/>
          <w:lang w:val="es-419" w:eastAsia="es-419"/>
        </w:rPr>
        <w:t>Las notas</w:t>
      </w:r>
      <w:r w:rsidRPr="007C0AA8">
        <w:rPr>
          <w:rFonts w:eastAsia="Arial" w:cs="Times New Roman"/>
          <w:b/>
          <w:bCs/>
          <w:sz w:val="32"/>
          <w:szCs w:val="32"/>
          <w:highlight w:val="cyan"/>
          <w:lang w:val="es-419" w:eastAsia="es-419"/>
        </w:rPr>
        <w:t xml:space="preserve"> </w:t>
      </w:r>
      <w:r w:rsidRPr="007C0AA8">
        <w:rPr>
          <w:rFonts w:eastAsia="Arial" w:cs="Times New Roman"/>
          <w:sz w:val="32"/>
          <w:szCs w:val="32"/>
          <w:highlight w:val="cyan"/>
          <w:lang w:val="es-419" w:eastAsia="es-419"/>
        </w:rPr>
        <w:t>débito y notas crédito son documentos electrónicos que se derivan de las operaciones de venta de bienes y/o prestación de servicios que han sido previamente facturados, asociadas o no a una factura electrónica de venta, mediante el Código Único de Factura Electrónica –CUFE cuando sea el caso, las cuales se generan por razones de tipo contable y/o fiscal, cumpliendo las condiciones, términos, mecanismos técnicos y tecnológicos que para el efecto señale la Unidad Administrativa Especial Dirección de Impuestos y Aduanas Nacionales -DIAN</w:t>
      </w:r>
      <w:r w:rsidRPr="007C0AA8">
        <w:rPr>
          <w:rFonts w:eastAsia="Arial" w:cs="Times New Roman"/>
          <w:b/>
          <w:bCs/>
          <w:sz w:val="32"/>
          <w:szCs w:val="32"/>
          <w:highlight w:val="cyan"/>
          <w:lang w:val="es-419" w:eastAsia="es-419"/>
        </w:rPr>
        <w:t>.</w:t>
      </w:r>
    </w:p>
    <w:p w14:paraId="27296A4B" w14:textId="77777777" w:rsidR="00902137" w:rsidRDefault="00902137" w:rsidP="00376418">
      <w:pPr>
        <w:rPr>
          <w:rFonts w:eastAsiaTheme="minorEastAsia" w:cs="Times New Roman"/>
          <w:sz w:val="22"/>
          <w:lang w:val="es-419" w:eastAsia="es-419"/>
        </w:rPr>
      </w:pPr>
    </w:p>
    <w:p w14:paraId="3902D3EC" w14:textId="2ADACE4F" w:rsidR="00E361B5" w:rsidRPr="00902137" w:rsidRDefault="00E361B5" w:rsidP="00376418">
      <w:pPr>
        <w:rPr>
          <w:rFonts w:eastAsiaTheme="minorEastAsia" w:cs="Times New Roman"/>
          <w:sz w:val="22"/>
          <w:lang w:val="es-419" w:eastAsia="es-419"/>
        </w:rPr>
        <w:sectPr w:rsidR="00E361B5" w:rsidRPr="00902137" w:rsidSect="008B2E5D">
          <w:type w:val="continuous"/>
          <w:pgSz w:w="12240" w:h="18720"/>
          <w:pgMar w:top="1134" w:right="1134" w:bottom="1134" w:left="1134" w:header="0" w:footer="0" w:gutter="0"/>
          <w:cols w:space="720" w:equalWidth="0">
            <w:col w:w="9666"/>
          </w:cols>
        </w:sectPr>
      </w:pPr>
    </w:p>
    <w:p w14:paraId="0B527958" w14:textId="391374FF" w:rsidR="00902137" w:rsidRPr="00902137" w:rsidRDefault="00902137" w:rsidP="00376418">
      <w:pPr>
        <w:numPr>
          <w:ilvl w:val="0"/>
          <w:numId w:val="7"/>
        </w:numPr>
        <w:tabs>
          <w:tab w:val="left" w:pos="760"/>
        </w:tabs>
        <w:ind w:left="760" w:hanging="356"/>
        <w:rPr>
          <w:rFonts w:eastAsia="Arial Narrow" w:cs="Times New Roman"/>
          <w:szCs w:val="24"/>
          <w:lang w:val="es-419" w:eastAsia="es-419"/>
        </w:rPr>
      </w:pPr>
      <w:bookmarkStart w:id="12" w:name="page13"/>
      <w:bookmarkEnd w:id="12"/>
      <w:r w:rsidRPr="00902137">
        <w:rPr>
          <w:rFonts w:eastAsia="Arial" w:cs="Times New Roman"/>
          <w:b/>
          <w:bCs/>
          <w:szCs w:val="24"/>
          <w:lang w:val="es-419" w:eastAsia="es-419"/>
        </w:rPr>
        <w:t xml:space="preserve">Número de registro, línea o ítem de la factura de venta: </w:t>
      </w:r>
      <w:r w:rsidRPr="00902137">
        <w:rPr>
          <w:rFonts w:eastAsia="Arial" w:cs="Times New Roman"/>
          <w:szCs w:val="24"/>
          <w:lang w:val="es-419" w:eastAsia="es-419"/>
        </w:rPr>
        <w:t>Es un requisito de la</w:t>
      </w:r>
      <w:r w:rsidR="00E361B5">
        <w:rPr>
          <w:rFonts w:eastAsia="Arial Narrow" w:cs="Times New Roman"/>
          <w:szCs w:val="24"/>
          <w:lang w:val="es-419" w:eastAsia="es-419"/>
        </w:rPr>
        <w:t xml:space="preserve"> </w:t>
      </w:r>
      <w:r w:rsidRPr="00902137">
        <w:rPr>
          <w:rFonts w:eastAsia="Arial" w:cs="Times New Roman"/>
          <w:szCs w:val="24"/>
          <w:lang w:val="es-419" w:eastAsia="es-419"/>
        </w:rPr>
        <w:t>factura de venta, en la cual se detalla por cada bien y/o servicio que se factura : la cantidad, unidad de medida, descripción específica, códigos inequívocos que permitan la identificación de los bienes vendidos y/o servicios prestados, la denominación, bien cubierto, si se trata de estos bienes y los impuestos que fueren del caso</w:t>
      </w:r>
      <w:r w:rsidRPr="00902137">
        <w:rPr>
          <w:rFonts w:eastAsia="Arial" w:cs="Times New Roman"/>
          <w:b/>
          <w:bCs/>
          <w:szCs w:val="24"/>
          <w:lang w:val="es-419" w:eastAsia="es-419"/>
        </w:rPr>
        <w:t>,</w:t>
      </w:r>
      <w:r w:rsidRPr="00902137">
        <w:rPr>
          <w:rFonts w:eastAsia="Arial" w:cs="Times New Roman"/>
          <w:szCs w:val="24"/>
          <w:lang w:val="es-419" w:eastAsia="es-419"/>
        </w:rPr>
        <w:t xml:space="preserve"> lo anterior de conformidad con lo establecido en el literal f) del artículo 617 del Estatuto Tributario y los artículos 11 y 12 de esta resolución.</w:t>
      </w:r>
    </w:p>
    <w:p w14:paraId="7605EEEC" w14:textId="77777777" w:rsidR="00902137" w:rsidRPr="00902137" w:rsidRDefault="00902137" w:rsidP="00376418">
      <w:pPr>
        <w:rPr>
          <w:rFonts w:eastAsia="Arial Narrow" w:cs="Times New Roman"/>
          <w:szCs w:val="24"/>
          <w:lang w:val="es-419" w:eastAsia="es-419"/>
        </w:rPr>
      </w:pPr>
    </w:p>
    <w:p w14:paraId="5CABB849" w14:textId="77777777" w:rsidR="00902137" w:rsidRPr="00902137" w:rsidRDefault="00902137" w:rsidP="00376418">
      <w:pPr>
        <w:numPr>
          <w:ilvl w:val="0"/>
          <w:numId w:val="7"/>
        </w:numPr>
        <w:tabs>
          <w:tab w:val="left" w:pos="760"/>
        </w:tabs>
        <w:ind w:left="760" w:hanging="356"/>
        <w:rPr>
          <w:rFonts w:eastAsia="Arial Narrow" w:cs="Times New Roman"/>
          <w:szCs w:val="24"/>
          <w:lang w:val="es-419" w:eastAsia="es-419"/>
        </w:rPr>
      </w:pPr>
      <w:r w:rsidRPr="00902137">
        <w:rPr>
          <w:rFonts w:eastAsia="Arial" w:cs="Times New Roman"/>
          <w:b/>
          <w:bCs/>
          <w:szCs w:val="24"/>
          <w:lang w:val="es-419" w:eastAsia="es-419"/>
        </w:rPr>
        <w:t xml:space="preserve">Procedimiento informático de validación: </w:t>
      </w:r>
      <w:r w:rsidRPr="00902137">
        <w:rPr>
          <w:rFonts w:eastAsia="Arial" w:cs="Times New Roman"/>
          <w:szCs w:val="24"/>
          <w:lang w:val="es-419" w:eastAsia="es-419"/>
        </w:rPr>
        <w:t>Es el procedimiento mediante el cual</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se verifica el cumplimiento de las reglas del anexo técnico correspondiente; cuyo resultado para cada campo o grupo de campos de información puede ser la aceptación, rechazo o notificación, </w:t>
      </w:r>
      <w:r w:rsidRPr="00902137">
        <w:rPr>
          <w:rFonts w:eastAsia="Arial" w:cs="Times New Roman"/>
          <w:szCs w:val="24"/>
          <w:lang w:val="es-419" w:eastAsia="es-419"/>
        </w:rPr>
        <w:lastRenderedPageBreak/>
        <w:t>según corresponda; el cual es realizado por la Unidad Administrativa Especial Dirección de Impuestos y Aduanas Nacionales – DIAN.</w:t>
      </w:r>
    </w:p>
    <w:p w14:paraId="42C9BFBB" w14:textId="77777777" w:rsidR="00902137" w:rsidRPr="00902137" w:rsidRDefault="00902137" w:rsidP="00376418">
      <w:pPr>
        <w:rPr>
          <w:rFonts w:eastAsia="Arial Narrow" w:cs="Times New Roman"/>
          <w:szCs w:val="24"/>
          <w:lang w:val="es-419" w:eastAsia="es-419"/>
        </w:rPr>
      </w:pPr>
    </w:p>
    <w:p w14:paraId="50CD4266" w14:textId="77777777" w:rsidR="00902137" w:rsidRPr="00902137" w:rsidRDefault="00902137" w:rsidP="00376418">
      <w:pPr>
        <w:numPr>
          <w:ilvl w:val="0"/>
          <w:numId w:val="7"/>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Proveedor Tecnológico: </w:t>
      </w:r>
      <w:r w:rsidRPr="00902137">
        <w:rPr>
          <w:rFonts w:eastAsia="Arial" w:cs="Times New Roman"/>
          <w:szCs w:val="24"/>
          <w:lang w:val="es-419" w:eastAsia="es-419"/>
        </w:rPr>
        <w:t>El proveedor tecnológico es la persona jurídica</w:t>
      </w:r>
      <w:r w:rsidRPr="00902137">
        <w:rPr>
          <w:rFonts w:eastAsia="Arial" w:cs="Times New Roman"/>
          <w:b/>
          <w:bCs/>
          <w:szCs w:val="24"/>
          <w:lang w:val="es-419" w:eastAsia="es-419"/>
        </w:rPr>
        <w:t xml:space="preserve"> </w:t>
      </w:r>
      <w:r w:rsidRPr="00902137">
        <w:rPr>
          <w:rFonts w:eastAsia="Arial" w:cs="Times New Roman"/>
          <w:szCs w:val="24"/>
          <w:lang w:val="es-419" w:eastAsia="es-419"/>
        </w:rPr>
        <w:t>habilitada por la Unidad Administrativa Especial Dirección de Impuestos y Aduanas Nacionales -DIAN, que cumple con las condiciones y requisitos establecidos en el artículo 616-4 del Estatuto Tributario y en este Capítulo, para prestar a los sujetos obligados a facturar que sean facturadores electrónicos, los servicios de generación, transmisión, entrega y/o expedición, recepción y conservación de las facturas electrónicas de venta, sin perjuicio de la prestación de otros servicios, de acuerdo con las condiciones, términos, mecanismos técnicos y tecnológicos que para el efecto establezca la Unidad Administrativa Especial Dirección de Impuestos y Aduanas Nacionales -DIAN.</w:t>
      </w:r>
    </w:p>
    <w:p w14:paraId="6D79183F" w14:textId="77777777" w:rsidR="00902137" w:rsidRPr="00902137" w:rsidRDefault="00902137" w:rsidP="00376418">
      <w:pPr>
        <w:rPr>
          <w:rFonts w:eastAsia="Arial" w:cs="Times New Roman"/>
          <w:szCs w:val="24"/>
          <w:lang w:val="es-419" w:eastAsia="es-419"/>
        </w:rPr>
      </w:pPr>
    </w:p>
    <w:p w14:paraId="59A416E1" w14:textId="77777777" w:rsidR="00902137" w:rsidRPr="00902137" w:rsidRDefault="00902137" w:rsidP="00376418">
      <w:pPr>
        <w:ind w:left="760"/>
        <w:rPr>
          <w:rFonts w:eastAsia="Arial" w:cs="Times New Roman"/>
          <w:szCs w:val="24"/>
          <w:lang w:val="es-419" w:eastAsia="es-419"/>
        </w:rPr>
      </w:pPr>
      <w:r w:rsidRPr="00902137">
        <w:rPr>
          <w:rFonts w:eastAsia="Arial" w:cs="Times New Roman"/>
          <w:szCs w:val="24"/>
          <w:lang w:val="es-419" w:eastAsia="es-419"/>
        </w:rPr>
        <w:t>La referencia al “Capítulo” que se menciona en la definición, corresponde al Capítulo 4 de Título 1 de la Parte 6 del Libro 1 del Decreto 1625 de 2016, Único Reglamentario en Materia Tributaria.</w:t>
      </w:r>
    </w:p>
    <w:p w14:paraId="070EA875" w14:textId="77777777" w:rsidR="00902137" w:rsidRPr="00902137" w:rsidRDefault="00902137" w:rsidP="00376418">
      <w:pPr>
        <w:rPr>
          <w:rFonts w:eastAsia="Arial" w:cs="Times New Roman"/>
          <w:szCs w:val="24"/>
          <w:lang w:val="es-419" w:eastAsia="es-419"/>
        </w:rPr>
      </w:pPr>
    </w:p>
    <w:p w14:paraId="58614780" w14:textId="77777777" w:rsidR="00902137" w:rsidRPr="00902137" w:rsidRDefault="00902137" w:rsidP="00376418">
      <w:pPr>
        <w:numPr>
          <w:ilvl w:val="0"/>
          <w:numId w:val="7"/>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Recepción de la factura de venta y del documento equivalente </w:t>
      </w:r>
      <w:r w:rsidRPr="00902137">
        <w:rPr>
          <w:rFonts w:eastAsia="Arial" w:cs="Times New Roman"/>
          <w:szCs w:val="24"/>
          <w:lang w:val="es-419" w:eastAsia="es-419"/>
        </w:rPr>
        <w:t>Es una</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obligación formal del adquiriente que consiste en exigir y recibir la factura de venta y/o los documentos equivalentes por los bienes y/o servicios adquiridos, en los términos y condiciones establecidos en el artículo 618 del Estatuto Tributario y la presente resolución.</w:t>
      </w:r>
    </w:p>
    <w:p w14:paraId="2700DFC7" w14:textId="77777777" w:rsidR="00902137" w:rsidRPr="00902137" w:rsidRDefault="00902137" w:rsidP="00376418">
      <w:pPr>
        <w:rPr>
          <w:rFonts w:eastAsia="Arial" w:cs="Times New Roman"/>
          <w:szCs w:val="24"/>
          <w:lang w:val="es-419" w:eastAsia="es-419"/>
        </w:rPr>
      </w:pPr>
    </w:p>
    <w:p w14:paraId="6795ACCF" w14:textId="77777777" w:rsidR="00902137" w:rsidRPr="00902137" w:rsidRDefault="00902137" w:rsidP="00376418">
      <w:pPr>
        <w:numPr>
          <w:ilvl w:val="0"/>
          <w:numId w:val="7"/>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Reglas de validación: </w:t>
      </w:r>
      <w:r w:rsidRPr="00902137">
        <w:rPr>
          <w:rFonts w:eastAsia="Arial" w:cs="Times New Roman"/>
          <w:szCs w:val="24"/>
          <w:lang w:val="es-419" w:eastAsia="es-419"/>
        </w:rPr>
        <w:t>Son un conjunto de condiciones de cada uno de los campos</w:t>
      </w:r>
      <w:r w:rsidRPr="00902137">
        <w:rPr>
          <w:rFonts w:eastAsia="Arial" w:cs="Times New Roman"/>
          <w:b/>
          <w:bCs/>
          <w:szCs w:val="24"/>
          <w:lang w:val="es-419" w:eastAsia="es-419"/>
        </w:rPr>
        <w:t xml:space="preserve"> </w:t>
      </w:r>
      <w:r w:rsidRPr="00902137">
        <w:rPr>
          <w:rFonts w:eastAsia="Arial" w:cs="Times New Roman"/>
          <w:szCs w:val="24"/>
          <w:lang w:val="es-419" w:eastAsia="es-419"/>
        </w:rPr>
        <w:t>y grupos de campos de información que se estructuran en la generación de la factura electrónica de venta, las notas débito, notas crédito e instrumentos electrónicos que se deriven de la factura electrónica de venta y los demás sistemas de facturación.</w:t>
      </w:r>
    </w:p>
    <w:p w14:paraId="267E55F6" w14:textId="77777777" w:rsidR="00902137" w:rsidRPr="00902137" w:rsidRDefault="00902137" w:rsidP="00376418">
      <w:pPr>
        <w:rPr>
          <w:rFonts w:eastAsia="Arial" w:cs="Times New Roman"/>
          <w:szCs w:val="24"/>
          <w:lang w:val="es-419" w:eastAsia="es-419"/>
        </w:rPr>
      </w:pPr>
    </w:p>
    <w:p w14:paraId="42CAA2C2" w14:textId="77BABF4D" w:rsidR="00902137" w:rsidRPr="00902137" w:rsidRDefault="00902137" w:rsidP="00376418">
      <w:pPr>
        <w:numPr>
          <w:ilvl w:val="0"/>
          <w:numId w:val="7"/>
        </w:numPr>
        <w:tabs>
          <w:tab w:val="left" w:pos="760"/>
        </w:tabs>
        <w:ind w:left="760" w:hanging="356"/>
        <w:rPr>
          <w:rFonts w:eastAsia="Arial" w:cs="Times New Roman"/>
          <w:sz w:val="23"/>
          <w:szCs w:val="23"/>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b/>
          <w:bCs/>
          <w:sz w:val="23"/>
          <w:szCs w:val="23"/>
          <w:lang w:val="es-419" w:eastAsia="es-419"/>
        </w:rPr>
        <w:t xml:space="preserve">Servicio informático electrónico de validación previa de factura electrónica de venta: </w:t>
      </w:r>
      <w:r w:rsidRPr="00902137">
        <w:rPr>
          <w:rFonts w:eastAsia="Arial" w:cs="Times New Roman"/>
          <w:sz w:val="23"/>
          <w:szCs w:val="23"/>
          <w:lang w:val="es-419" w:eastAsia="es-419"/>
        </w:rPr>
        <w:t>El servicio informático electrónico de validación previa de factura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electrónica de venta corresponde al software dispuesto por parte de la Unidad Administrativa Especial Dirección de Impuestos y Aduanas Nacionales -DIAN, que contiene las funcionalidades para el cumplimiento de la habilitación, recepción de la transmisión, rechazo, validación de la factura electrónica de venta con validación previa, la solicitud de autorización como proveedor tecnológico y para los demás documentos, instrumentos y trámites que se indiquen en la presente resolución.</w:t>
      </w:r>
    </w:p>
    <w:p w14:paraId="72D2C929" w14:textId="77777777" w:rsidR="00902137" w:rsidRPr="00902137" w:rsidRDefault="00902137" w:rsidP="00376418">
      <w:pPr>
        <w:rPr>
          <w:rFonts w:eastAsiaTheme="minorEastAsia" w:cs="Times New Roman"/>
          <w:sz w:val="20"/>
          <w:szCs w:val="20"/>
          <w:lang w:val="es-419" w:eastAsia="es-419"/>
        </w:rPr>
      </w:pPr>
      <w:bookmarkStart w:id="13" w:name="page14"/>
      <w:bookmarkEnd w:id="13"/>
    </w:p>
    <w:p w14:paraId="1B7C1E30" w14:textId="77777777" w:rsidR="00902137" w:rsidRPr="00902137" w:rsidRDefault="00902137" w:rsidP="00376418">
      <w:pPr>
        <w:numPr>
          <w:ilvl w:val="0"/>
          <w:numId w:val="8"/>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Sujetos obligados a facturar: </w:t>
      </w:r>
      <w:r w:rsidRPr="00902137">
        <w:rPr>
          <w:rFonts w:eastAsia="Arial" w:cs="Times New Roman"/>
          <w:szCs w:val="24"/>
          <w:lang w:val="es-419" w:eastAsia="es-419"/>
        </w:rPr>
        <w:t>Los sujetos obligados a facturar son las personas</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naturales o jurídicas y demás sujetos que deben cumplir con la obligación formal de expedir factura de venta y/o documento equivalente, por todas y cada una de las operaciones de venta de bienes y/o servicios; atendiendo el sistema de facturación que le corresponda de conformidad con las condiciones, términos, mecanismos técnicos y tecnológicos que para el efecto establezca la </w:t>
      </w:r>
      <w:r w:rsidRPr="00902137">
        <w:rPr>
          <w:rFonts w:eastAsia="Arial" w:cs="Times New Roman"/>
          <w:szCs w:val="24"/>
          <w:lang w:val="es-419" w:eastAsia="es-419"/>
        </w:rPr>
        <w:lastRenderedPageBreak/>
        <w:t>Unidad Administrativa Especial Dirección de Impuestos y Aduanas Nacionales -DIAN. Están comprendidos dentro de este concepto los sujetos no obligados a expedir factura de venta y/o documento equivalente que de manera voluntaria opten por cumplir con la citada obligación formal.</w:t>
      </w:r>
    </w:p>
    <w:p w14:paraId="039EC752" w14:textId="77777777" w:rsidR="00902137" w:rsidRPr="00902137" w:rsidRDefault="00902137" w:rsidP="00376418">
      <w:pPr>
        <w:rPr>
          <w:rFonts w:eastAsia="Arial" w:cs="Times New Roman"/>
          <w:szCs w:val="24"/>
          <w:lang w:val="es-419" w:eastAsia="es-419"/>
        </w:rPr>
      </w:pPr>
    </w:p>
    <w:p w14:paraId="7D514AE2" w14:textId="77777777" w:rsidR="00902137" w:rsidRPr="00791A3B" w:rsidRDefault="00902137" w:rsidP="00376418">
      <w:pPr>
        <w:numPr>
          <w:ilvl w:val="0"/>
          <w:numId w:val="8"/>
        </w:numPr>
        <w:tabs>
          <w:tab w:val="left" w:pos="760"/>
        </w:tabs>
        <w:ind w:left="760" w:hanging="356"/>
        <w:rPr>
          <w:rFonts w:eastAsia="Arial" w:cs="Times New Roman"/>
          <w:sz w:val="32"/>
          <w:szCs w:val="32"/>
          <w:highlight w:val="cyan"/>
          <w:lang w:val="es-419" w:eastAsia="es-419"/>
        </w:rPr>
      </w:pPr>
      <w:r w:rsidRPr="00791A3B">
        <w:rPr>
          <w:rFonts w:eastAsia="Arial" w:cs="Times New Roman"/>
          <w:b/>
          <w:bCs/>
          <w:sz w:val="32"/>
          <w:szCs w:val="32"/>
          <w:highlight w:val="cyan"/>
          <w:lang w:val="es-419" w:eastAsia="es-419"/>
        </w:rPr>
        <w:t xml:space="preserve">Transmisión de la factura electrónica de venta, las notas débito, notas crédito, instrumentos electrónicos que se derivan de una factura electrónica de venta y de los demás sistemas de facturación: </w:t>
      </w:r>
      <w:r w:rsidRPr="00791A3B">
        <w:rPr>
          <w:rFonts w:eastAsia="Arial" w:cs="Times New Roman"/>
          <w:sz w:val="32"/>
          <w:szCs w:val="32"/>
          <w:highlight w:val="cyan"/>
          <w:lang w:val="es-419" w:eastAsia="es-419"/>
        </w:rPr>
        <w:t>Es el procedimiento</w:t>
      </w:r>
      <w:r w:rsidRPr="00791A3B">
        <w:rPr>
          <w:rFonts w:eastAsia="Arial" w:cs="Times New Roman"/>
          <w:b/>
          <w:bCs/>
          <w:sz w:val="32"/>
          <w:szCs w:val="32"/>
          <w:highlight w:val="cyan"/>
          <w:lang w:val="es-419" w:eastAsia="es-419"/>
        </w:rPr>
        <w:t xml:space="preserve"> </w:t>
      </w:r>
      <w:r w:rsidRPr="00791A3B">
        <w:rPr>
          <w:rFonts w:eastAsia="Arial" w:cs="Times New Roman"/>
          <w:sz w:val="32"/>
          <w:szCs w:val="32"/>
          <w:highlight w:val="cyan"/>
          <w:lang w:val="es-419" w:eastAsia="es-419"/>
        </w:rPr>
        <w:t>electrónico mediante el cual se remite a la Unidad Administrativa Especial Dirección de Impuestos y Aduanas Nacionales –DIAN, la información que contendrá la factura electrónica de venta, notas débito, notas crédito, los instrumentos electrónicos estructurados en el procedimiento de generación, que se derive de una factura electrónica de venta y de los demás sistemas de facturación para su validación y/o información de la documentación a la citada entidad.</w:t>
      </w:r>
    </w:p>
    <w:p w14:paraId="32B2C5DA" w14:textId="77777777" w:rsidR="00902137" w:rsidRPr="00902137" w:rsidRDefault="00902137" w:rsidP="00376418">
      <w:pPr>
        <w:rPr>
          <w:rFonts w:eastAsia="Arial" w:cs="Times New Roman"/>
          <w:szCs w:val="24"/>
          <w:lang w:val="es-419" w:eastAsia="es-419"/>
        </w:rPr>
      </w:pPr>
    </w:p>
    <w:p w14:paraId="0F5CF884" w14:textId="77777777" w:rsidR="00902137" w:rsidRPr="00791A3B" w:rsidRDefault="00902137" w:rsidP="00376418">
      <w:pPr>
        <w:numPr>
          <w:ilvl w:val="0"/>
          <w:numId w:val="8"/>
        </w:numPr>
        <w:tabs>
          <w:tab w:val="left" w:pos="760"/>
        </w:tabs>
        <w:ind w:left="760" w:hanging="356"/>
        <w:rPr>
          <w:rFonts w:eastAsia="Arial" w:cs="Times New Roman"/>
          <w:sz w:val="32"/>
          <w:szCs w:val="32"/>
          <w:highlight w:val="cyan"/>
          <w:lang w:val="es-419" w:eastAsia="es-419"/>
        </w:rPr>
      </w:pPr>
      <w:r w:rsidRPr="00791A3B">
        <w:rPr>
          <w:rFonts w:eastAsia="Arial" w:cs="Times New Roman"/>
          <w:b/>
          <w:bCs/>
          <w:sz w:val="32"/>
          <w:szCs w:val="32"/>
          <w:highlight w:val="cyan"/>
          <w:lang w:val="es-419" w:eastAsia="es-419"/>
        </w:rPr>
        <w:t xml:space="preserve">Validación previa de la factura electrónica de venta, las notas débito, notas crédito y demás documentos electrónicos: </w:t>
      </w:r>
      <w:r w:rsidRPr="00791A3B">
        <w:rPr>
          <w:rFonts w:eastAsia="Arial" w:cs="Times New Roman"/>
          <w:sz w:val="32"/>
          <w:szCs w:val="32"/>
          <w:highlight w:val="cyan"/>
          <w:lang w:val="es-419" w:eastAsia="es-419"/>
        </w:rPr>
        <w:t>La validación previa de la factura</w:t>
      </w:r>
      <w:r w:rsidRPr="00791A3B">
        <w:rPr>
          <w:rFonts w:eastAsia="Arial" w:cs="Times New Roman"/>
          <w:b/>
          <w:bCs/>
          <w:sz w:val="32"/>
          <w:szCs w:val="32"/>
          <w:highlight w:val="cyan"/>
          <w:lang w:val="es-419" w:eastAsia="es-419"/>
        </w:rPr>
        <w:t xml:space="preserve"> </w:t>
      </w:r>
      <w:r w:rsidRPr="00791A3B">
        <w:rPr>
          <w:rFonts w:eastAsia="Arial" w:cs="Times New Roman"/>
          <w:sz w:val="32"/>
          <w:szCs w:val="32"/>
          <w:highlight w:val="cyan"/>
          <w:lang w:val="es-419" w:eastAsia="es-419"/>
        </w:rPr>
        <w:t>electrónica de venta, las notas débito, notas crédito y demás documentos electrónicos, es el procedimiento que genera un documento electrónico por parte de la Unidad Administrativa Especial Dirección de Impuestos y Aduanas Nacionales -DIAN, que contiene la verificación de las reglas de validación de la factura electrónica de venta, las notas débito, notas crédito y documentos electrónicos derivados de la factura electrónica de venta, de los demás sistemas de facturación, cumpliendo con los requisitos, términos, mecanismos técnicos y tecnológicos que para el efecto establezca la Unidad Administrativa Especial Dirección de Impuestos y Aduanas Nacionales -DIAN.</w:t>
      </w:r>
    </w:p>
    <w:p w14:paraId="7CB69BE4" w14:textId="77777777" w:rsidR="00902137" w:rsidRPr="00902137" w:rsidRDefault="00902137" w:rsidP="00376418">
      <w:pPr>
        <w:rPr>
          <w:rFonts w:eastAsiaTheme="minorEastAsia" w:cs="Times New Roman"/>
          <w:sz w:val="20"/>
          <w:szCs w:val="20"/>
          <w:lang w:val="es-419" w:eastAsia="es-419"/>
        </w:rPr>
      </w:pPr>
    </w:p>
    <w:p w14:paraId="04878606" w14:textId="77777777" w:rsidR="00902137" w:rsidRPr="00902137" w:rsidRDefault="00902137" w:rsidP="00376418">
      <w:pPr>
        <w:rPr>
          <w:rFonts w:eastAsiaTheme="minorEastAsia" w:cs="Times New Roman"/>
          <w:sz w:val="20"/>
          <w:szCs w:val="20"/>
          <w:lang w:val="es-419" w:eastAsia="es-419"/>
        </w:rPr>
      </w:pPr>
    </w:p>
    <w:p w14:paraId="5E2D41F6" w14:textId="77777777" w:rsidR="00902137" w:rsidRPr="00902137" w:rsidRDefault="00902137" w:rsidP="00376418">
      <w:pPr>
        <w:rPr>
          <w:rFonts w:eastAsiaTheme="minorEastAsia" w:cs="Times New Roman"/>
          <w:sz w:val="20"/>
          <w:szCs w:val="20"/>
          <w:lang w:val="es-419" w:eastAsia="es-419"/>
        </w:rPr>
      </w:pPr>
    </w:p>
    <w:p w14:paraId="4C6076CF" w14:textId="128B7685" w:rsidR="00902137" w:rsidRPr="00902137" w:rsidRDefault="00902137" w:rsidP="00376418">
      <w:pPr>
        <w:ind w:left="4540"/>
        <w:rPr>
          <w:rFonts w:eastAsiaTheme="minorEastAsia" w:cs="Times New Roman"/>
          <w:sz w:val="20"/>
          <w:szCs w:val="20"/>
          <w:lang w:val="es-419" w:eastAsia="es-419"/>
        </w:rPr>
      </w:pPr>
      <w:r w:rsidRPr="00902137">
        <w:rPr>
          <w:rFonts w:eastAsia="Arial" w:cs="Times New Roman"/>
          <w:b/>
          <w:bCs/>
          <w:szCs w:val="24"/>
          <w:lang w:val="es-419" w:eastAsia="es-419"/>
        </w:rPr>
        <w:t>TÍTULO II</w:t>
      </w:r>
    </w:p>
    <w:p w14:paraId="2BBACEA6" w14:textId="77777777" w:rsidR="00902137" w:rsidRPr="00902137" w:rsidRDefault="00902137" w:rsidP="00376418">
      <w:pPr>
        <w:rPr>
          <w:rFonts w:eastAsiaTheme="minorEastAsia" w:cs="Times New Roman"/>
          <w:sz w:val="20"/>
          <w:szCs w:val="20"/>
          <w:lang w:val="es-419" w:eastAsia="es-419"/>
        </w:rPr>
      </w:pPr>
    </w:p>
    <w:p w14:paraId="389692EB"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SISTEMAS DE FACTURACIÓN Y OBLIGACIÓN DE EXPEDIR FACTURA DE VENTA O DOCUMENTO EQUIVALENTE</w:t>
      </w:r>
    </w:p>
    <w:p w14:paraId="038F0855" w14:textId="77777777" w:rsidR="00902137" w:rsidRPr="00902137" w:rsidRDefault="00902137" w:rsidP="00376418">
      <w:pPr>
        <w:rPr>
          <w:rFonts w:eastAsiaTheme="minorEastAsia" w:cs="Times New Roman"/>
          <w:sz w:val="20"/>
          <w:szCs w:val="20"/>
          <w:lang w:val="es-419" w:eastAsia="es-419"/>
        </w:rPr>
      </w:pPr>
    </w:p>
    <w:p w14:paraId="213F58E2" w14:textId="77777777" w:rsidR="00902137" w:rsidRPr="00902137" w:rsidRDefault="00902137" w:rsidP="00376418">
      <w:pPr>
        <w:rPr>
          <w:rFonts w:eastAsiaTheme="minorEastAsia" w:cs="Times New Roman"/>
          <w:sz w:val="20"/>
          <w:szCs w:val="20"/>
          <w:lang w:val="es-419" w:eastAsia="es-419"/>
        </w:rPr>
      </w:pPr>
    </w:p>
    <w:p w14:paraId="16418BD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 Sistemas de facturación. </w:t>
      </w:r>
      <w:r w:rsidRPr="00902137">
        <w:rPr>
          <w:rFonts w:eastAsia="Arial" w:cs="Times New Roman"/>
          <w:szCs w:val="24"/>
          <w:lang w:val="es-419" w:eastAsia="es-419"/>
        </w:rPr>
        <w:t>De conformidad con el artículo 1.6.1.4.4. del</w:t>
      </w:r>
      <w:r w:rsidRPr="00902137">
        <w:rPr>
          <w:rFonts w:eastAsia="Arial" w:cs="Times New Roman"/>
          <w:b/>
          <w:bCs/>
          <w:szCs w:val="24"/>
          <w:lang w:val="es-419" w:eastAsia="es-419"/>
        </w:rPr>
        <w:t xml:space="preserve"> </w:t>
      </w:r>
      <w:r w:rsidRPr="00902137">
        <w:rPr>
          <w:rFonts w:eastAsia="Arial" w:cs="Times New Roman"/>
          <w:szCs w:val="24"/>
          <w:lang w:val="es-419" w:eastAsia="es-419"/>
        </w:rPr>
        <w:t>Decreto 1625 de 2016, Único Reglamentario en Materia Tributaria, los sistemas de facturación son la factura de venta y los documentos equivalentes.</w:t>
      </w:r>
    </w:p>
    <w:p w14:paraId="6B9E008E" w14:textId="77777777" w:rsidR="00902137" w:rsidRPr="00902137" w:rsidRDefault="00902137" w:rsidP="00376418">
      <w:pPr>
        <w:rPr>
          <w:rFonts w:eastAsiaTheme="minorEastAsia" w:cs="Times New Roman"/>
          <w:sz w:val="20"/>
          <w:szCs w:val="20"/>
          <w:lang w:val="es-419" w:eastAsia="es-419"/>
        </w:rPr>
      </w:pPr>
    </w:p>
    <w:p w14:paraId="27883EC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 Factura de venta. </w:t>
      </w:r>
      <w:r w:rsidRPr="00902137">
        <w:rPr>
          <w:rFonts w:eastAsia="Arial" w:cs="Times New Roman"/>
          <w:szCs w:val="24"/>
          <w:lang w:val="es-419" w:eastAsia="es-419"/>
        </w:rPr>
        <w:t>De conformidad con el artículo 1.6.1.4.5. del Decreto</w:t>
      </w:r>
      <w:r w:rsidRPr="00902137">
        <w:rPr>
          <w:rFonts w:eastAsia="Arial" w:cs="Times New Roman"/>
          <w:b/>
          <w:bCs/>
          <w:szCs w:val="24"/>
          <w:lang w:val="es-419" w:eastAsia="es-419"/>
        </w:rPr>
        <w:t xml:space="preserve"> </w:t>
      </w:r>
      <w:r w:rsidRPr="00902137">
        <w:rPr>
          <w:rFonts w:eastAsia="Arial" w:cs="Times New Roman"/>
          <w:szCs w:val="24"/>
          <w:lang w:val="es-419" w:eastAsia="es-419"/>
        </w:rPr>
        <w:t>1625 de 2016, Único Reglamentario en Materia Tributaria La factura de venta comprende la factura electrónica de venta con validación previa a su expedición y la factura de venta talonario o de papel.</w:t>
      </w:r>
    </w:p>
    <w:p w14:paraId="30DDF1A6"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D8C4977" w14:textId="77777777" w:rsidR="00902137" w:rsidRPr="00902137" w:rsidRDefault="00902137" w:rsidP="00376418">
      <w:pPr>
        <w:rPr>
          <w:rFonts w:eastAsiaTheme="minorEastAsia" w:cs="Times New Roman"/>
          <w:sz w:val="20"/>
          <w:szCs w:val="20"/>
          <w:lang w:val="es-419" w:eastAsia="es-419"/>
        </w:rPr>
      </w:pPr>
      <w:bookmarkStart w:id="14" w:name="page15"/>
      <w:bookmarkEnd w:id="14"/>
    </w:p>
    <w:p w14:paraId="19EB441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Para el caso de la factura de venta de talonario o de papel el sujeto obligado deberá conservar copia física o electrónica de la misma; las copias son idóneas para todos los efectos tributarios y contables contemplados en las leyes pertinentes.</w:t>
      </w:r>
    </w:p>
    <w:p w14:paraId="71A08C88" w14:textId="77777777" w:rsidR="00902137" w:rsidRPr="00902137" w:rsidRDefault="00902137" w:rsidP="00376418">
      <w:pPr>
        <w:rPr>
          <w:rFonts w:eastAsiaTheme="minorEastAsia" w:cs="Times New Roman"/>
          <w:sz w:val="20"/>
          <w:szCs w:val="20"/>
          <w:lang w:val="es-419" w:eastAsia="es-419"/>
        </w:rPr>
      </w:pPr>
    </w:p>
    <w:p w14:paraId="373C3D9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La factura electrónica de venta expedida en inconvenientes tecnológicos por parte de la Unidad Administrativa Especial Dirección de Impuestos y Aduanas Nacionales - DIAN de que trata el inciso 3 del parágrafo 1 del artículo 616-1 del Estatuto Tributario y el artículo 26 de la presente resolución, es considerada como una factura de venta para efectos tributarios.</w:t>
      </w:r>
    </w:p>
    <w:p w14:paraId="1D145B6C" w14:textId="77777777" w:rsidR="00902137" w:rsidRPr="00902137" w:rsidRDefault="00902137" w:rsidP="00376418">
      <w:pPr>
        <w:rPr>
          <w:rFonts w:eastAsiaTheme="minorEastAsia" w:cs="Times New Roman"/>
          <w:sz w:val="20"/>
          <w:szCs w:val="20"/>
          <w:lang w:val="es-419" w:eastAsia="es-419"/>
        </w:rPr>
      </w:pPr>
    </w:p>
    <w:p w14:paraId="3103F83B" w14:textId="77777777" w:rsidR="00902137" w:rsidRPr="00791A3B" w:rsidRDefault="00902137" w:rsidP="00376418">
      <w:pPr>
        <w:rPr>
          <w:rFonts w:eastAsiaTheme="minorEastAsia" w:cs="Times New Roman"/>
          <w:sz w:val="32"/>
          <w:szCs w:val="32"/>
          <w:lang w:val="es-419" w:eastAsia="es-419"/>
        </w:rPr>
      </w:pPr>
      <w:r w:rsidRPr="00791A3B">
        <w:rPr>
          <w:rFonts w:eastAsia="Arial" w:cs="Times New Roman"/>
          <w:b/>
          <w:bCs/>
          <w:sz w:val="32"/>
          <w:szCs w:val="32"/>
          <w:highlight w:val="cyan"/>
          <w:lang w:val="es-419" w:eastAsia="es-419"/>
        </w:rPr>
        <w:t>Artículo 4. Coexistencia de los sistemas de facturación</w:t>
      </w:r>
      <w:r w:rsidRPr="00791A3B">
        <w:rPr>
          <w:rFonts w:eastAsia="Arial" w:cs="Times New Roman"/>
          <w:sz w:val="32"/>
          <w:szCs w:val="32"/>
          <w:highlight w:val="cyan"/>
          <w:lang w:val="es-419" w:eastAsia="es-419"/>
        </w:rPr>
        <w:t>. La obligación formal de</w:t>
      </w:r>
      <w:r w:rsidRPr="00791A3B">
        <w:rPr>
          <w:rFonts w:eastAsia="Arial" w:cs="Times New Roman"/>
          <w:b/>
          <w:bCs/>
          <w:sz w:val="32"/>
          <w:szCs w:val="32"/>
          <w:highlight w:val="cyan"/>
          <w:lang w:val="es-419" w:eastAsia="es-419"/>
        </w:rPr>
        <w:t xml:space="preserve"> </w:t>
      </w:r>
      <w:r w:rsidRPr="00791A3B">
        <w:rPr>
          <w:rFonts w:eastAsia="Arial" w:cs="Times New Roman"/>
          <w:sz w:val="32"/>
          <w:szCs w:val="32"/>
          <w:highlight w:val="cyan"/>
          <w:lang w:val="es-419" w:eastAsia="es-419"/>
        </w:rPr>
        <w:t xml:space="preserve">expedir factura de venta y/o documento equivalente se deberá cumplir con la expedición de la factura electrónica de venta o con cualquier otro sistema de facturación que se encuentre vigente; </w:t>
      </w:r>
      <w:r w:rsidRPr="00791A3B">
        <w:rPr>
          <w:rFonts w:eastAsia="Arial" w:cs="Times New Roman"/>
          <w:sz w:val="32"/>
          <w:szCs w:val="32"/>
          <w:highlight w:val="yellow"/>
          <w:lang w:val="es-419" w:eastAsia="es-419"/>
        </w:rPr>
        <w:t>lo anterior sin perjuicio de la coexistencia de que trata el TITULO IV de esta resolución.</w:t>
      </w:r>
    </w:p>
    <w:p w14:paraId="0056B98B" w14:textId="77777777" w:rsidR="00902137" w:rsidRPr="00791A3B" w:rsidRDefault="00902137" w:rsidP="00376418">
      <w:pPr>
        <w:rPr>
          <w:rFonts w:eastAsiaTheme="minorEastAsia" w:cs="Times New Roman"/>
          <w:sz w:val="32"/>
          <w:szCs w:val="32"/>
          <w:lang w:val="es-419" w:eastAsia="es-419"/>
        </w:rPr>
      </w:pPr>
    </w:p>
    <w:p w14:paraId="1A18AF4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Los sujetos que se señalan para la expedición de los documentos</w:t>
      </w:r>
      <w:r w:rsidRPr="00902137">
        <w:rPr>
          <w:rFonts w:eastAsia="Arial" w:cs="Times New Roman"/>
          <w:b/>
          <w:bCs/>
          <w:szCs w:val="24"/>
          <w:lang w:val="es-419" w:eastAsia="es-419"/>
        </w:rPr>
        <w:t xml:space="preserve"> </w:t>
      </w:r>
      <w:r w:rsidRPr="00902137">
        <w:rPr>
          <w:rFonts w:eastAsia="Arial" w:cs="Times New Roman"/>
          <w:szCs w:val="24"/>
          <w:lang w:val="es-419" w:eastAsia="es-419"/>
        </w:rPr>
        <w:t>equivalentes de que tratan los artículos 10 y 13 de esta resolución, en todos los casos podrán expedir la factura electrónica de venta en las operaciones que se indican para cada uno de los citados documentos.</w:t>
      </w:r>
    </w:p>
    <w:p w14:paraId="400865CC" w14:textId="77777777" w:rsidR="00902137" w:rsidRPr="00902137" w:rsidRDefault="00902137" w:rsidP="00376418">
      <w:pPr>
        <w:rPr>
          <w:rFonts w:eastAsiaTheme="minorEastAsia" w:cs="Times New Roman"/>
          <w:sz w:val="20"/>
          <w:szCs w:val="20"/>
          <w:lang w:val="es-419" w:eastAsia="es-419"/>
        </w:rPr>
      </w:pPr>
    </w:p>
    <w:p w14:paraId="327358F6" w14:textId="5A7DBFE0"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5. Obligación de expedir factura de venta o documento equivalente</w:t>
      </w:r>
      <w:r w:rsidRPr="00902137">
        <w:rPr>
          <w:rFonts w:eastAsia="Arial" w:cs="Times New Roman"/>
          <w:szCs w:val="24"/>
          <w:lang w:val="es-419" w:eastAsia="es-419"/>
        </w:rPr>
        <w:t>. Es</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una obligación tributaria de carácter formal que deben cumplir los sujetos obligados a facturar, que comprende su generación, así como la transmisión y validación para el caso de la factura electrónica de venta; la expedición se cumple con la entrega de la factura de venta y/o del documento equivalente al adquiriente, por todas y cada una de las operaciones en el momento de efectuarse la venta del bien </w:t>
      </w:r>
      <w:r w:rsidRPr="00902137">
        <w:rPr>
          <w:rFonts w:eastAsia="Arial" w:cs="Times New Roman"/>
          <w:szCs w:val="24"/>
          <w:lang w:val="es-419" w:eastAsia="es-419"/>
        </w:rPr>
        <w:lastRenderedPageBreak/>
        <w:t>y/o la prestación del servicio, cumpliendo con los requisitos establecidos para estos documentos, teniendo en cuenta las disposiciones contenidas para cada sistema de facturación y las demás condiciones, términos y mecanismos técnicos y tecnológicos desarrollados por la Unidad Administrativa Especial Dirección de Impuestos y Aduanas Nacionales -DIAN, conforme con lo previsto en el parágrafo 2 del artículo 616-1 del Estatuto Tributario, en concordancia con el TITULO VII de esta resolución.</w:t>
      </w:r>
    </w:p>
    <w:p w14:paraId="0E289D01" w14:textId="77777777" w:rsidR="00902137" w:rsidRPr="00902137" w:rsidRDefault="00902137" w:rsidP="00376418">
      <w:pPr>
        <w:rPr>
          <w:rFonts w:eastAsiaTheme="minorEastAsia" w:cs="Times New Roman"/>
          <w:sz w:val="20"/>
          <w:szCs w:val="20"/>
          <w:lang w:val="es-419" w:eastAsia="es-419"/>
        </w:rPr>
      </w:pPr>
    </w:p>
    <w:p w14:paraId="471BD55A" w14:textId="77777777" w:rsidR="00902137" w:rsidRPr="00902137" w:rsidRDefault="00902137" w:rsidP="00376418">
      <w:pPr>
        <w:ind w:left="4380"/>
        <w:rPr>
          <w:rFonts w:eastAsiaTheme="minorEastAsia" w:cs="Times New Roman"/>
          <w:sz w:val="20"/>
          <w:szCs w:val="20"/>
          <w:lang w:val="es-419" w:eastAsia="es-419"/>
        </w:rPr>
      </w:pPr>
      <w:r w:rsidRPr="00902137">
        <w:rPr>
          <w:rFonts w:eastAsia="Arial" w:cs="Times New Roman"/>
          <w:b/>
          <w:bCs/>
          <w:szCs w:val="24"/>
          <w:lang w:val="es-419" w:eastAsia="es-419"/>
        </w:rPr>
        <w:t>TÍTULO III</w:t>
      </w:r>
    </w:p>
    <w:p w14:paraId="11D4BB0F" w14:textId="77777777" w:rsidR="00902137" w:rsidRPr="00902137" w:rsidRDefault="00902137" w:rsidP="00376418">
      <w:pPr>
        <w:rPr>
          <w:rFonts w:eastAsiaTheme="minorEastAsia" w:cs="Times New Roman"/>
          <w:sz w:val="20"/>
          <w:szCs w:val="20"/>
          <w:lang w:val="es-419" w:eastAsia="es-419"/>
        </w:rPr>
      </w:pPr>
    </w:p>
    <w:p w14:paraId="2918EE5D" w14:textId="77777777" w:rsidR="00902137" w:rsidRPr="00902137" w:rsidRDefault="00902137" w:rsidP="00376418">
      <w:pPr>
        <w:ind w:left="4380"/>
        <w:rPr>
          <w:rFonts w:eastAsiaTheme="minorEastAsia" w:cs="Times New Roman"/>
          <w:sz w:val="20"/>
          <w:szCs w:val="20"/>
          <w:lang w:val="es-419" w:eastAsia="es-419"/>
        </w:rPr>
      </w:pPr>
      <w:r w:rsidRPr="00902137">
        <w:rPr>
          <w:rFonts w:eastAsia="Arial" w:cs="Times New Roman"/>
          <w:b/>
          <w:bCs/>
          <w:szCs w:val="24"/>
          <w:lang w:val="es-419" w:eastAsia="es-419"/>
        </w:rPr>
        <w:t>SUJETOS</w:t>
      </w:r>
    </w:p>
    <w:p w14:paraId="3C7D3D4D" w14:textId="77777777" w:rsidR="00902137" w:rsidRPr="00902137" w:rsidRDefault="00902137" w:rsidP="00376418">
      <w:pPr>
        <w:rPr>
          <w:rFonts w:eastAsiaTheme="minorEastAsia" w:cs="Times New Roman"/>
          <w:sz w:val="20"/>
          <w:szCs w:val="20"/>
          <w:lang w:val="es-419" w:eastAsia="es-419"/>
        </w:rPr>
      </w:pPr>
    </w:p>
    <w:p w14:paraId="2BA592CF" w14:textId="77777777" w:rsidR="00902137" w:rsidRPr="00902137" w:rsidRDefault="00902137" w:rsidP="00376418">
      <w:pPr>
        <w:rPr>
          <w:rFonts w:eastAsiaTheme="minorEastAsia" w:cs="Times New Roman"/>
          <w:sz w:val="20"/>
          <w:szCs w:val="20"/>
          <w:lang w:val="es-419" w:eastAsia="es-419"/>
        </w:rPr>
      </w:pPr>
    </w:p>
    <w:p w14:paraId="09FDCEE4" w14:textId="77777777" w:rsidR="00902137" w:rsidRPr="00902137" w:rsidRDefault="00902137" w:rsidP="00376418">
      <w:pPr>
        <w:rPr>
          <w:rFonts w:eastAsiaTheme="minorEastAsia" w:cs="Times New Roman"/>
          <w:sz w:val="20"/>
          <w:szCs w:val="20"/>
          <w:lang w:val="es-419" w:eastAsia="es-419"/>
        </w:rPr>
      </w:pPr>
      <w:r w:rsidRPr="002456B5">
        <w:rPr>
          <w:rFonts w:eastAsia="Arial" w:cs="Times New Roman"/>
          <w:b/>
          <w:bCs/>
          <w:sz w:val="28"/>
          <w:szCs w:val="28"/>
          <w:highlight w:val="cyan"/>
          <w:lang w:val="es-419" w:eastAsia="es-419"/>
        </w:rPr>
        <w:t>Artículo 6. Sujetos obligados a expedir factura de venta y/o documento equivalente</w:t>
      </w:r>
      <w:r w:rsidRPr="002456B5">
        <w:rPr>
          <w:rFonts w:eastAsia="Arial" w:cs="Times New Roman"/>
          <w:sz w:val="28"/>
          <w:szCs w:val="28"/>
          <w:highlight w:val="cyan"/>
          <w:lang w:val="es-419" w:eastAsia="es-419"/>
        </w:rPr>
        <w:t>.</w:t>
      </w:r>
      <w:r w:rsidRPr="002456B5">
        <w:rPr>
          <w:rFonts w:eastAsia="Arial" w:cs="Times New Roman"/>
          <w:sz w:val="28"/>
          <w:szCs w:val="28"/>
          <w:lang w:val="es-419" w:eastAsia="es-419"/>
        </w:rPr>
        <w:t xml:space="preserve"> </w:t>
      </w:r>
      <w:r w:rsidRPr="00902137">
        <w:rPr>
          <w:rFonts w:eastAsia="Arial" w:cs="Times New Roman"/>
          <w:szCs w:val="24"/>
          <w:lang w:val="es-419" w:eastAsia="es-419"/>
        </w:rPr>
        <w:t>De conformidad con el artículo 1.6.1.4.2. del Decreto 1625 de 2016,</w:t>
      </w:r>
      <w:r w:rsidRPr="00902137">
        <w:rPr>
          <w:rFonts w:eastAsia="Arial" w:cs="Times New Roman"/>
          <w:b/>
          <w:bCs/>
          <w:szCs w:val="24"/>
          <w:lang w:val="es-419" w:eastAsia="es-419"/>
        </w:rPr>
        <w:t xml:space="preserve"> </w:t>
      </w:r>
      <w:r w:rsidRPr="00902137">
        <w:rPr>
          <w:rFonts w:eastAsia="Arial" w:cs="Times New Roman"/>
          <w:szCs w:val="24"/>
          <w:lang w:val="es-419" w:eastAsia="es-419"/>
        </w:rPr>
        <w:t>Único Reglamentario en Materia Tributaria se encuentran obligados a expedir factura de venta y/o documento equivalente por todas y cada una de las operaciones que realicen, los siguientes sujetos:</w:t>
      </w:r>
    </w:p>
    <w:p w14:paraId="68F6C370" w14:textId="77777777" w:rsidR="00902137" w:rsidRPr="00902137" w:rsidRDefault="00902137" w:rsidP="00376418">
      <w:pPr>
        <w:rPr>
          <w:rFonts w:eastAsiaTheme="minorEastAsia" w:cs="Times New Roman"/>
          <w:sz w:val="20"/>
          <w:szCs w:val="20"/>
          <w:lang w:val="es-419" w:eastAsia="es-419"/>
        </w:rPr>
      </w:pPr>
    </w:p>
    <w:p w14:paraId="5DB48BE2" w14:textId="77777777" w:rsidR="00902137" w:rsidRPr="00902137" w:rsidRDefault="00902137" w:rsidP="00376418">
      <w:pPr>
        <w:numPr>
          <w:ilvl w:val="0"/>
          <w:numId w:val="9"/>
        </w:numPr>
        <w:tabs>
          <w:tab w:val="left" w:pos="980"/>
        </w:tabs>
        <w:ind w:left="980" w:hanging="432"/>
        <w:rPr>
          <w:rFonts w:eastAsia="Arial" w:cs="Times New Roman"/>
          <w:b/>
          <w:bCs/>
          <w:szCs w:val="24"/>
          <w:lang w:val="es-419" w:eastAsia="es-419"/>
        </w:rPr>
      </w:pPr>
      <w:r w:rsidRPr="00902137">
        <w:rPr>
          <w:rFonts w:eastAsia="Arial" w:cs="Times New Roman"/>
          <w:szCs w:val="24"/>
          <w:lang w:val="es-419" w:eastAsia="es-419"/>
        </w:rPr>
        <w:t>Los responsables del impuesto sobre las ventas -IVA.</w:t>
      </w:r>
    </w:p>
    <w:p w14:paraId="72674207" w14:textId="77777777" w:rsidR="00902137" w:rsidRPr="00902137" w:rsidRDefault="00902137" w:rsidP="00376418">
      <w:pPr>
        <w:rPr>
          <w:rFonts w:eastAsia="Arial" w:cs="Times New Roman"/>
          <w:b/>
          <w:bCs/>
          <w:szCs w:val="24"/>
          <w:lang w:val="es-419" w:eastAsia="es-419"/>
        </w:rPr>
      </w:pPr>
    </w:p>
    <w:p w14:paraId="7E5CFA14" w14:textId="77777777" w:rsidR="00902137" w:rsidRPr="00902137" w:rsidRDefault="00902137" w:rsidP="00376418">
      <w:pPr>
        <w:numPr>
          <w:ilvl w:val="0"/>
          <w:numId w:val="9"/>
        </w:numPr>
        <w:tabs>
          <w:tab w:val="left" w:pos="980"/>
        </w:tabs>
        <w:ind w:left="980" w:hanging="432"/>
        <w:rPr>
          <w:rFonts w:eastAsia="Arial" w:cs="Times New Roman"/>
          <w:b/>
          <w:bCs/>
          <w:szCs w:val="24"/>
          <w:lang w:val="es-419" w:eastAsia="es-419"/>
        </w:rPr>
      </w:pPr>
      <w:r w:rsidRPr="00902137">
        <w:rPr>
          <w:rFonts w:eastAsia="Arial" w:cs="Times New Roman"/>
          <w:szCs w:val="24"/>
          <w:lang w:val="es-419" w:eastAsia="es-419"/>
        </w:rPr>
        <w:t>Los responsables del impuesto nacional al consumo.</w:t>
      </w:r>
    </w:p>
    <w:p w14:paraId="4FF2D510" w14:textId="77777777" w:rsidR="00902137" w:rsidRPr="00902137" w:rsidRDefault="00902137" w:rsidP="00376418">
      <w:pPr>
        <w:rPr>
          <w:rFonts w:eastAsiaTheme="minorEastAsia" w:cs="Times New Roman"/>
          <w:sz w:val="22"/>
          <w:lang w:val="es-419" w:eastAsia="es-419"/>
        </w:rPr>
      </w:pPr>
    </w:p>
    <w:p w14:paraId="31E4B422"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DDF56B7" w14:textId="77777777" w:rsidR="00902137" w:rsidRPr="00902137" w:rsidRDefault="00902137" w:rsidP="00376418">
      <w:pPr>
        <w:numPr>
          <w:ilvl w:val="0"/>
          <w:numId w:val="10"/>
        </w:numPr>
        <w:tabs>
          <w:tab w:val="left" w:pos="980"/>
        </w:tabs>
        <w:ind w:left="980" w:hanging="432"/>
        <w:rPr>
          <w:rFonts w:eastAsia="Arial" w:cs="Times New Roman"/>
          <w:b/>
          <w:bCs/>
          <w:sz w:val="23"/>
          <w:szCs w:val="23"/>
          <w:lang w:val="es-419" w:eastAsia="es-419"/>
        </w:rPr>
      </w:pPr>
      <w:bookmarkStart w:id="15" w:name="page16"/>
      <w:bookmarkEnd w:id="15"/>
      <w:r w:rsidRPr="00902137">
        <w:rPr>
          <w:rFonts w:eastAsia="Arial" w:cs="Times New Roman"/>
          <w:sz w:val="23"/>
          <w:szCs w:val="23"/>
          <w:lang w:val="es-419" w:eastAsia="es-419"/>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con excepción de los sujetos no obligados a expedir factura de venta y/o documento equivalente previstos en los artículos 616-2, inciso 4 del parágrafo 2 y parágrafo 3 del artículo 437 y 512-13 del Estatuto Tributario y en el artículo 1.6.1.4.3., del Decreto 1625 de 2016, Único Reglamentario en Materia Tributaria.</w:t>
      </w:r>
    </w:p>
    <w:p w14:paraId="6C0E8691" w14:textId="77777777" w:rsidR="00902137" w:rsidRPr="00902137" w:rsidRDefault="00902137" w:rsidP="00376418">
      <w:pPr>
        <w:rPr>
          <w:rFonts w:eastAsia="Arial" w:cs="Times New Roman"/>
          <w:b/>
          <w:bCs/>
          <w:sz w:val="23"/>
          <w:szCs w:val="23"/>
          <w:lang w:val="es-419" w:eastAsia="es-419"/>
        </w:rPr>
      </w:pPr>
    </w:p>
    <w:p w14:paraId="044D4B96" w14:textId="77777777" w:rsidR="00902137" w:rsidRPr="00902137" w:rsidRDefault="00902137" w:rsidP="00376418">
      <w:pPr>
        <w:numPr>
          <w:ilvl w:val="0"/>
          <w:numId w:val="10"/>
        </w:numPr>
        <w:tabs>
          <w:tab w:val="left" w:pos="980"/>
        </w:tabs>
        <w:ind w:left="980" w:right="20" w:hanging="432"/>
        <w:rPr>
          <w:rFonts w:eastAsia="Arial" w:cs="Times New Roman"/>
          <w:b/>
          <w:bCs/>
          <w:szCs w:val="24"/>
          <w:lang w:val="es-419" w:eastAsia="es-419"/>
        </w:rPr>
      </w:pPr>
      <w:r w:rsidRPr="00902137">
        <w:rPr>
          <w:rFonts w:eastAsia="Arial" w:cs="Times New Roman"/>
          <w:szCs w:val="24"/>
          <w:lang w:val="es-419" w:eastAsia="es-419"/>
        </w:rPr>
        <w:t>Los comerciantes, importadores o prestadores de servicios o en las ventas a consumidores finales.</w:t>
      </w:r>
    </w:p>
    <w:p w14:paraId="245963FB" w14:textId="77777777" w:rsidR="00902137" w:rsidRPr="00902137" w:rsidRDefault="00902137" w:rsidP="00376418">
      <w:pPr>
        <w:rPr>
          <w:rFonts w:eastAsia="Arial" w:cs="Times New Roman"/>
          <w:b/>
          <w:bCs/>
          <w:szCs w:val="24"/>
          <w:lang w:val="es-419" w:eastAsia="es-419"/>
        </w:rPr>
      </w:pPr>
    </w:p>
    <w:p w14:paraId="145D474A" w14:textId="77777777" w:rsidR="00902137" w:rsidRPr="00902137" w:rsidRDefault="00902137" w:rsidP="00376418">
      <w:pPr>
        <w:numPr>
          <w:ilvl w:val="0"/>
          <w:numId w:val="10"/>
        </w:numPr>
        <w:tabs>
          <w:tab w:val="left" w:pos="980"/>
        </w:tabs>
        <w:ind w:left="980" w:hanging="432"/>
        <w:rPr>
          <w:rFonts w:eastAsia="Arial" w:cs="Times New Roman"/>
          <w:b/>
          <w:bCs/>
          <w:szCs w:val="24"/>
          <w:lang w:val="es-419" w:eastAsia="es-419"/>
        </w:rPr>
      </w:pPr>
      <w:r w:rsidRPr="00902137">
        <w:rPr>
          <w:rFonts w:eastAsia="Arial" w:cs="Times New Roman"/>
          <w:szCs w:val="24"/>
          <w:lang w:val="es-419" w:eastAsia="es-419"/>
        </w:rPr>
        <w:t>Los tipógrafos y litógrafos que no sean responsables del impuesto sobre las ventas -IVA, de acuerdo con lo previsto en el parágrafo 3 del artículo 437 del Estatuto Tributario, por el servicio prestado de conformidad con lo previsto en el artículo 618-2 del Estatuto Tributario.</w:t>
      </w:r>
    </w:p>
    <w:p w14:paraId="598490B6" w14:textId="77777777" w:rsidR="00902137" w:rsidRPr="00902137" w:rsidRDefault="00902137" w:rsidP="00376418">
      <w:pPr>
        <w:rPr>
          <w:rFonts w:eastAsia="Arial" w:cs="Times New Roman"/>
          <w:b/>
          <w:bCs/>
          <w:szCs w:val="24"/>
          <w:lang w:val="es-419" w:eastAsia="es-419"/>
        </w:rPr>
      </w:pPr>
    </w:p>
    <w:p w14:paraId="4DB0841D" w14:textId="77777777" w:rsidR="00902137" w:rsidRPr="00902137" w:rsidRDefault="00902137" w:rsidP="00376418">
      <w:pPr>
        <w:numPr>
          <w:ilvl w:val="0"/>
          <w:numId w:val="10"/>
        </w:numPr>
        <w:tabs>
          <w:tab w:val="left" w:pos="980"/>
        </w:tabs>
        <w:ind w:left="980" w:right="20" w:hanging="432"/>
        <w:rPr>
          <w:rFonts w:eastAsia="Arial" w:cs="Times New Roman"/>
          <w:b/>
          <w:bCs/>
          <w:szCs w:val="24"/>
          <w:lang w:val="es-419" w:eastAsia="es-419"/>
        </w:rPr>
      </w:pPr>
      <w:r w:rsidRPr="00902137">
        <w:rPr>
          <w:rFonts w:eastAsia="Arial" w:cs="Times New Roman"/>
          <w:szCs w:val="24"/>
          <w:lang w:val="es-419" w:eastAsia="es-419"/>
        </w:rPr>
        <w:t>Los contribuyentes inscritos en el impuesto unificado bajo el régimen simple de tributación -SIMPLE.</w:t>
      </w:r>
    </w:p>
    <w:p w14:paraId="07C918E4" w14:textId="77777777" w:rsidR="00902137" w:rsidRPr="00902137" w:rsidRDefault="00902137" w:rsidP="00376418">
      <w:pPr>
        <w:rPr>
          <w:rFonts w:eastAsiaTheme="minorEastAsia" w:cs="Times New Roman"/>
          <w:sz w:val="20"/>
          <w:szCs w:val="20"/>
          <w:lang w:val="es-419" w:eastAsia="es-419"/>
        </w:rPr>
      </w:pPr>
    </w:p>
    <w:p w14:paraId="48CC99D3" w14:textId="77777777" w:rsidR="00902137" w:rsidRPr="00FE433D" w:rsidRDefault="00902137" w:rsidP="00376418">
      <w:pPr>
        <w:rPr>
          <w:rFonts w:eastAsiaTheme="minorEastAsia" w:cs="Times New Roman"/>
          <w:sz w:val="36"/>
          <w:szCs w:val="36"/>
          <w:highlight w:val="green"/>
          <w:lang w:val="es-419" w:eastAsia="es-419"/>
        </w:rPr>
      </w:pPr>
      <w:r w:rsidRPr="00FE433D">
        <w:rPr>
          <w:rFonts w:eastAsia="Arial" w:cs="Times New Roman"/>
          <w:b/>
          <w:bCs/>
          <w:sz w:val="36"/>
          <w:szCs w:val="36"/>
          <w:highlight w:val="green"/>
          <w:lang w:val="es-419" w:eastAsia="es-419"/>
        </w:rPr>
        <w:lastRenderedPageBreak/>
        <w:t>Artículo 7. Sujetos no obligados a expedir factura de venta y/o documento equivalente</w:t>
      </w:r>
      <w:r w:rsidRPr="00FE433D">
        <w:rPr>
          <w:rFonts w:eastAsia="Arial" w:cs="Times New Roman"/>
          <w:sz w:val="36"/>
          <w:szCs w:val="36"/>
          <w:highlight w:val="green"/>
          <w:lang w:val="es-419" w:eastAsia="es-419"/>
        </w:rPr>
        <w:t>. De conformidad con el artículo 1.6.1.4.3. del Decreto 1625 de 2016,</w:t>
      </w:r>
      <w:r w:rsidRPr="00FE433D">
        <w:rPr>
          <w:rFonts w:eastAsia="Arial" w:cs="Times New Roman"/>
          <w:b/>
          <w:bCs/>
          <w:sz w:val="36"/>
          <w:szCs w:val="36"/>
          <w:highlight w:val="green"/>
          <w:lang w:val="es-419" w:eastAsia="es-419"/>
        </w:rPr>
        <w:t xml:space="preserve"> </w:t>
      </w:r>
      <w:r w:rsidRPr="00FE433D">
        <w:rPr>
          <w:rFonts w:eastAsia="Arial" w:cs="Times New Roman"/>
          <w:sz w:val="36"/>
          <w:szCs w:val="36"/>
          <w:highlight w:val="green"/>
          <w:lang w:val="es-419" w:eastAsia="es-419"/>
        </w:rPr>
        <w:t>Único Reglamentario en Materia Tributaria los siguientes sujetos no se encuentran obligados a expedir factura de venta y/o documento equivalente en sus operaciones:</w:t>
      </w:r>
    </w:p>
    <w:p w14:paraId="6C3619ED" w14:textId="77777777" w:rsidR="00902137" w:rsidRPr="00FE433D" w:rsidRDefault="00902137" w:rsidP="00376418">
      <w:pPr>
        <w:rPr>
          <w:rFonts w:eastAsiaTheme="minorEastAsia" w:cs="Times New Roman"/>
          <w:sz w:val="36"/>
          <w:szCs w:val="36"/>
          <w:highlight w:val="green"/>
          <w:lang w:val="es-419" w:eastAsia="es-419"/>
        </w:rPr>
      </w:pPr>
    </w:p>
    <w:p w14:paraId="728D96F9" w14:textId="77777777" w:rsidR="00902137"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Los bancos, las corporaciones financieras y las compañías de financiamiento.</w:t>
      </w:r>
    </w:p>
    <w:p w14:paraId="3CE5D4A7" w14:textId="77777777" w:rsidR="00902137" w:rsidRPr="00FE433D" w:rsidRDefault="00902137" w:rsidP="00376418">
      <w:pPr>
        <w:rPr>
          <w:rFonts w:eastAsia="Arial" w:cs="Times New Roman"/>
          <w:sz w:val="36"/>
          <w:szCs w:val="36"/>
          <w:highlight w:val="green"/>
          <w:lang w:val="es-419" w:eastAsia="es-419"/>
        </w:rPr>
      </w:pPr>
    </w:p>
    <w:p w14:paraId="581BF0CB" w14:textId="77777777" w:rsidR="00902137"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42F18BB0" w14:textId="77777777" w:rsidR="00902137" w:rsidRPr="00FE433D" w:rsidRDefault="00902137" w:rsidP="00376418">
      <w:pPr>
        <w:rPr>
          <w:rFonts w:eastAsia="Arial" w:cs="Times New Roman"/>
          <w:sz w:val="36"/>
          <w:szCs w:val="36"/>
          <w:highlight w:val="green"/>
          <w:lang w:val="es-419" w:eastAsia="es-419"/>
        </w:rPr>
      </w:pPr>
    </w:p>
    <w:p w14:paraId="4788C703" w14:textId="7A5AD906" w:rsidR="00902137" w:rsidRDefault="00902137" w:rsidP="00376418">
      <w:pPr>
        <w:numPr>
          <w:ilvl w:val="0"/>
          <w:numId w:val="11"/>
        </w:numPr>
        <w:tabs>
          <w:tab w:val="left" w:pos="980"/>
        </w:tabs>
        <w:ind w:left="980" w:hanging="432"/>
        <w:rPr>
          <w:rFonts w:eastAsia="Arial" w:cs="Times New Roman"/>
          <w:sz w:val="36"/>
          <w:szCs w:val="36"/>
          <w:highlight w:val="yellow"/>
          <w:lang w:val="es-419" w:eastAsia="es-419"/>
        </w:rPr>
      </w:pPr>
      <w:r w:rsidRPr="00FE433D">
        <w:rPr>
          <w:rFonts w:eastAsia="Arial" w:cs="Times New Roman"/>
          <w:sz w:val="36"/>
          <w:szCs w:val="36"/>
          <w:highlight w:val="yellow"/>
          <w:lang w:val="es-419" w:eastAsia="es-419"/>
        </w:rPr>
        <w:t xml:space="preserve">Las personas naturales de que tratan los </w:t>
      </w:r>
      <w:r w:rsidRPr="00FE433D">
        <w:rPr>
          <w:rFonts w:eastAsia="Arial" w:cs="Times New Roman"/>
          <w:b/>
          <w:bCs/>
          <w:sz w:val="36"/>
          <w:szCs w:val="36"/>
          <w:highlight w:val="yellow"/>
          <w:lang w:val="es-419" w:eastAsia="es-419"/>
        </w:rPr>
        <w:t>parágrafos 3 y 5 del</w:t>
      </w:r>
      <w:r w:rsidRPr="00FE433D">
        <w:rPr>
          <w:rFonts w:eastAsia="Arial" w:cs="Times New Roman"/>
          <w:sz w:val="36"/>
          <w:szCs w:val="36"/>
          <w:highlight w:val="yellow"/>
          <w:lang w:val="es-419" w:eastAsia="es-419"/>
        </w:rPr>
        <w:t xml:space="preserve"> artículo 437 del Estatuto Tributario, siempre que cumplan la totalidad de las condiciones establecidas en la citada disposición, como no responsable del impuesto sobre las ventas -IVA.</w:t>
      </w:r>
    </w:p>
    <w:p w14:paraId="0A510ADE" w14:textId="77777777" w:rsidR="002456B5" w:rsidRDefault="002456B5" w:rsidP="002456B5">
      <w:pPr>
        <w:pStyle w:val="Prrafodelista"/>
        <w:rPr>
          <w:rFonts w:eastAsia="Arial"/>
          <w:sz w:val="36"/>
          <w:szCs w:val="36"/>
          <w:highlight w:val="yellow"/>
        </w:rPr>
      </w:pPr>
    </w:p>
    <w:p w14:paraId="0A44BE9C" w14:textId="304C060B" w:rsidR="002456B5" w:rsidRPr="002456B5" w:rsidRDefault="002456B5" w:rsidP="002456B5">
      <w:pPr>
        <w:tabs>
          <w:tab w:val="left" w:pos="980"/>
        </w:tabs>
        <w:ind w:left="980"/>
        <w:rPr>
          <w:rFonts w:eastAsia="Arial" w:cs="Times New Roman"/>
          <w:b/>
          <w:bCs/>
          <w:i/>
          <w:iCs/>
          <w:sz w:val="36"/>
          <w:szCs w:val="36"/>
          <w:highlight w:val="yellow"/>
          <w:lang w:val="es-419" w:eastAsia="es-419"/>
        </w:rPr>
      </w:pPr>
      <w:r w:rsidRPr="002456B5">
        <w:rPr>
          <w:rFonts w:eastAsia="Arial" w:cs="Times New Roman"/>
          <w:b/>
          <w:bCs/>
          <w:i/>
          <w:iCs/>
          <w:sz w:val="36"/>
          <w:szCs w:val="36"/>
          <w:highlight w:val="yellow"/>
          <w:lang w:val="es-419" w:eastAsia="es-419"/>
        </w:rPr>
        <w:t xml:space="preserve">“Nota: el parágrafo 3 del art. 437 establece un tope de ingresos gravados para no estar obligado a expedir factura de 3.500 UVT 133.014.000 de ingresos del año 2022 para poder estar como no responsable en el año 2023. El tope para quienes contraten con el estado es de 4.000 </w:t>
      </w:r>
      <w:proofErr w:type="spellStart"/>
      <w:r w:rsidRPr="002456B5">
        <w:rPr>
          <w:rFonts w:eastAsia="Arial" w:cs="Times New Roman"/>
          <w:b/>
          <w:bCs/>
          <w:i/>
          <w:iCs/>
          <w:sz w:val="36"/>
          <w:szCs w:val="36"/>
          <w:highlight w:val="yellow"/>
          <w:lang w:val="es-419" w:eastAsia="es-419"/>
        </w:rPr>
        <w:t>uvt</w:t>
      </w:r>
      <w:proofErr w:type="spellEnd"/>
      <w:r w:rsidRPr="002456B5">
        <w:rPr>
          <w:rFonts w:eastAsia="Arial" w:cs="Times New Roman"/>
          <w:b/>
          <w:bCs/>
          <w:i/>
          <w:iCs/>
          <w:sz w:val="36"/>
          <w:szCs w:val="36"/>
          <w:highlight w:val="yellow"/>
          <w:lang w:val="es-419" w:eastAsia="es-419"/>
        </w:rPr>
        <w:t xml:space="preserve"> </w:t>
      </w:r>
      <w:r w:rsidRPr="002456B5">
        <w:rPr>
          <w:rFonts w:eastAsia="Arial" w:cs="Times New Roman"/>
          <w:b/>
          <w:bCs/>
          <w:i/>
          <w:iCs/>
          <w:sz w:val="36"/>
          <w:szCs w:val="36"/>
          <w:highlight w:val="yellow"/>
          <w:lang w:val="es-419" w:eastAsia="es-419"/>
        </w:rPr>
        <w:lastRenderedPageBreak/>
        <w:t>(152.016.000 de ingresos del año 2022 para ser no responsable en el año 2023).</w:t>
      </w:r>
    </w:p>
    <w:p w14:paraId="6547A364" w14:textId="77777777" w:rsidR="00902137" w:rsidRPr="00FE433D" w:rsidRDefault="00902137" w:rsidP="00376418">
      <w:pPr>
        <w:rPr>
          <w:rFonts w:eastAsia="Arial" w:cs="Times New Roman"/>
          <w:sz w:val="36"/>
          <w:szCs w:val="36"/>
          <w:highlight w:val="green"/>
          <w:lang w:val="es-419" w:eastAsia="es-419"/>
        </w:rPr>
      </w:pPr>
    </w:p>
    <w:p w14:paraId="0854235A" w14:textId="75985069" w:rsidR="00902137"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Las personas naturales de que trata el artículo 512-13 del Estatuto Tributario, siempre y cuando cumplan la totalidad de las condiciones establecidas en la citada disposición, para ser no responsables del impuesto nacional al consumo.</w:t>
      </w:r>
    </w:p>
    <w:p w14:paraId="6F51C826" w14:textId="77777777" w:rsidR="002456B5" w:rsidRPr="00FE433D" w:rsidRDefault="002456B5" w:rsidP="002456B5">
      <w:pPr>
        <w:tabs>
          <w:tab w:val="left" w:pos="980"/>
        </w:tabs>
        <w:ind w:left="980"/>
        <w:rPr>
          <w:rFonts w:eastAsia="Arial" w:cs="Times New Roman"/>
          <w:sz w:val="36"/>
          <w:szCs w:val="36"/>
          <w:highlight w:val="green"/>
          <w:lang w:val="es-419" w:eastAsia="es-419"/>
        </w:rPr>
      </w:pPr>
    </w:p>
    <w:p w14:paraId="1EDCD604" w14:textId="2F784B53" w:rsidR="00902137" w:rsidRDefault="002456B5" w:rsidP="002456B5">
      <w:pPr>
        <w:ind w:left="980"/>
        <w:rPr>
          <w:rFonts w:eastAsia="Arial" w:cs="Times New Roman"/>
          <w:i/>
          <w:iCs/>
          <w:sz w:val="36"/>
          <w:szCs w:val="36"/>
          <w:highlight w:val="yellow"/>
          <w:lang w:val="es-419" w:eastAsia="es-419"/>
        </w:rPr>
      </w:pPr>
      <w:r w:rsidRPr="002456B5">
        <w:rPr>
          <w:rFonts w:eastAsia="Arial" w:cs="Times New Roman"/>
          <w:i/>
          <w:iCs/>
          <w:sz w:val="36"/>
          <w:szCs w:val="36"/>
          <w:highlight w:val="yellow"/>
          <w:lang w:val="es-419" w:eastAsia="es-419"/>
        </w:rPr>
        <w:t xml:space="preserve">(No responsable del impuesto al consumo. Ingresos del año 2022 no superior a 3.500 </w:t>
      </w:r>
      <w:proofErr w:type="spellStart"/>
      <w:r w:rsidRPr="002456B5">
        <w:rPr>
          <w:rFonts w:eastAsia="Arial" w:cs="Times New Roman"/>
          <w:i/>
          <w:iCs/>
          <w:sz w:val="36"/>
          <w:szCs w:val="36"/>
          <w:highlight w:val="yellow"/>
          <w:lang w:val="es-419" w:eastAsia="es-419"/>
        </w:rPr>
        <w:t>uvt</w:t>
      </w:r>
      <w:proofErr w:type="spellEnd"/>
      <w:r w:rsidRPr="002456B5">
        <w:rPr>
          <w:rFonts w:eastAsia="Arial" w:cs="Times New Roman"/>
          <w:i/>
          <w:iCs/>
          <w:sz w:val="36"/>
          <w:szCs w:val="36"/>
          <w:highlight w:val="yellow"/>
          <w:lang w:val="es-419" w:eastAsia="es-419"/>
        </w:rPr>
        <w:t>)</w:t>
      </w:r>
    </w:p>
    <w:p w14:paraId="34EE69D2" w14:textId="77777777" w:rsidR="002456B5" w:rsidRPr="002456B5" w:rsidRDefault="002456B5" w:rsidP="002456B5">
      <w:pPr>
        <w:ind w:left="980"/>
        <w:rPr>
          <w:rFonts w:eastAsia="Arial" w:cs="Times New Roman"/>
          <w:i/>
          <w:iCs/>
          <w:sz w:val="36"/>
          <w:szCs w:val="36"/>
          <w:highlight w:val="yellow"/>
          <w:lang w:val="es-419" w:eastAsia="es-419"/>
        </w:rPr>
      </w:pPr>
    </w:p>
    <w:p w14:paraId="190B1246" w14:textId="77777777" w:rsidR="00902137"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Las empresas constituidas como personas jurídicas o naturales que presten el servicio de transporte público urbano o metropolitano de pasajeros, en relación con estas actividades.</w:t>
      </w:r>
    </w:p>
    <w:p w14:paraId="58C8D175" w14:textId="77777777" w:rsidR="00902137" w:rsidRPr="00FE433D" w:rsidRDefault="00902137" w:rsidP="00376418">
      <w:pPr>
        <w:rPr>
          <w:rFonts w:eastAsia="Arial" w:cs="Times New Roman"/>
          <w:sz w:val="36"/>
          <w:szCs w:val="36"/>
          <w:highlight w:val="green"/>
          <w:lang w:val="es-419" w:eastAsia="es-419"/>
        </w:rPr>
      </w:pPr>
    </w:p>
    <w:p w14:paraId="5CF4B7F1" w14:textId="77777777" w:rsidR="00E570A5"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Las personas naturales vinculadas por una relación laboral o legal y reglamentaria y los pensionados, en relación con los ingresos que se deriven de estas actividades.</w:t>
      </w:r>
    </w:p>
    <w:p w14:paraId="334179A9" w14:textId="77777777" w:rsidR="00E570A5" w:rsidRPr="00FE433D" w:rsidRDefault="00E570A5" w:rsidP="00376418">
      <w:pPr>
        <w:pStyle w:val="Prrafodelista"/>
        <w:spacing w:line="360" w:lineRule="auto"/>
        <w:rPr>
          <w:rFonts w:eastAsia="Arial"/>
          <w:sz w:val="36"/>
          <w:szCs w:val="36"/>
          <w:highlight w:val="green"/>
        </w:rPr>
      </w:pPr>
    </w:p>
    <w:p w14:paraId="3D9DBBE3" w14:textId="2C3DE130" w:rsidR="00E570A5"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yellow"/>
          <w:lang w:val="es-419" w:eastAsia="es-419"/>
        </w:rPr>
        <w:t xml:space="preserve">Las personas naturales que </w:t>
      </w:r>
      <w:r w:rsidRPr="00FE433D">
        <w:rPr>
          <w:rFonts w:eastAsia="Arial" w:cs="Times New Roman"/>
          <w:b/>
          <w:bCs/>
          <w:sz w:val="36"/>
          <w:szCs w:val="36"/>
          <w:highlight w:val="yellow"/>
          <w:lang w:val="es-419" w:eastAsia="es-419"/>
        </w:rPr>
        <w:t>únicamente vendan bienes excluidos o presten servicios no gravados</w:t>
      </w:r>
      <w:r w:rsidRPr="00FE433D">
        <w:rPr>
          <w:rFonts w:eastAsia="Arial" w:cs="Times New Roman"/>
          <w:sz w:val="36"/>
          <w:szCs w:val="36"/>
          <w:highlight w:val="yellow"/>
          <w:lang w:val="es-419" w:eastAsia="es-419"/>
        </w:rPr>
        <w:t xml:space="preserve"> con el impuesto sobre las ventas -IVA, que hubieren</w:t>
      </w:r>
      <w:r w:rsidR="00E570A5" w:rsidRPr="00FE433D">
        <w:rPr>
          <w:rFonts w:eastAsia="Arial" w:cs="Times New Roman"/>
          <w:sz w:val="36"/>
          <w:szCs w:val="36"/>
          <w:highlight w:val="yellow"/>
          <w:lang w:val="es-419" w:eastAsia="es-419"/>
        </w:rPr>
        <w:t xml:space="preserve"> obtenido ingresos brutos </w:t>
      </w:r>
      <w:r w:rsidR="00E570A5" w:rsidRPr="00FE433D">
        <w:rPr>
          <w:rFonts w:eastAsia="Arial" w:cs="Times New Roman"/>
          <w:sz w:val="36"/>
          <w:szCs w:val="36"/>
          <w:highlight w:val="green"/>
          <w:lang w:val="es-419" w:eastAsia="es-419"/>
        </w:rPr>
        <w:t xml:space="preserve">totales provenientes de estas actividades en el año anterior o en el año en curso, inferiores a tres mil quinientas (3.500) Unidades de Valor Tributario -UVT. Dentro de los ingresos </w:t>
      </w:r>
      <w:r w:rsidR="00E570A5" w:rsidRPr="00FE433D">
        <w:rPr>
          <w:rFonts w:eastAsia="Arial" w:cs="Times New Roman"/>
          <w:sz w:val="36"/>
          <w:szCs w:val="36"/>
          <w:highlight w:val="green"/>
          <w:lang w:val="es-419" w:eastAsia="es-419"/>
        </w:rPr>
        <w:lastRenderedPageBreak/>
        <w:t>brutos, no se incluyen los derivados de una relación laboral o legal y reglamentaria, pensiones, ni ganancia ocasional.</w:t>
      </w:r>
    </w:p>
    <w:p w14:paraId="3B85782C" w14:textId="673DD76B" w:rsidR="00902137" w:rsidRPr="00FE433D" w:rsidRDefault="00902137" w:rsidP="00376418">
      <w:pPr>
        <w:numPr>
          <w:ilvl w:val="0"/>
          <w:numId w:val="11"/>
        </w:numPr>
        <w:tabs>
          <w:tab w:val="left" w:pos="980"/>
        </w:tabs>
        <w:ind w:left="980" w:hanging="432"/>
        <w:rPr>
          <w:rFonts w:eastAsia="Arial" w:cs="Times New Roman"/>
          <w:sz w:val="36"/>
          <w:szCs w:val="36"/>
          <w:highlight w:val="green"/>
          <w:lang w:val="es-419" w:eastAsia="es-419"/>
        </w:rPr>
        <w:sectPr w:rsidR="00902137" w:rsidRPr="00FE433D" w:rsidSect="008B2E5D">
          <w:type w:val="continuous"/>
          <w:pgSz w:w="12240" w:h="18720"/>
          <w:pgMar w:top="1134" w:right="1134" w:bottom="1134" w:left="1134" w:header="0" w:footer="0" w:gutter="0"/>
          <w:cols w:space="720" w:equalWidth="0">
            <w:col w:w="9666"/>
          </w:cols>
        </w:sectPr>
      </w:pPr>
    </w:p>
    <w:p w14:paraId="71836C4A" w14:textId="77777777" w:rsidR="00902137" w:rsidRPr="00FE433D" w:rsidRDefault="00902137" w:rsidP="00376418">
      <w:pPr>
        <w:rPr>
          <w:rFonts w:eastAsiaTheme="minorEastAsia" w:cs="Times New Roman"/>
          <w:sz w:val="36"/>
          <w:szCs w:val="36"/>
          <w:highlight w:val="green"/>
          <w:lang w:val="es-419" w:eastAsia="es-419"/>
        </w:rPr>
      </w:pPr>
      <w:bookmarkStart w:id="16" w:name="page17"/>
      <w:bookmarkEnd w:id="16"/>
    </w:p>
    <w:p w14:paraId="59DE417A" w14:textId="77777777" w:rsidR="00902137" w:rsidRPr="00FE433D" w:rsidRDefault="00902137" w:rsidP="00376418">
      <w:pPr>
        <w:numPr>
          <w:ilvl w:val="0"/>
          <w:numId w:val="12"/>
        </w:numPr>
        <w:tabs>
          <w:tab w:val="left" w:pos="980"/>
        </w:tabs>
        <w:ind w:left="980" w:hanging="432"/>
        <w:rPr>
          <w:rFonts w:eastAsia="Arial" w:cs="Times New Roman"/>
          <w:sz w:val="36"/>
          <w:szCs w:val="36"/>
          <w:highlight w:val="green"/>
          <w:lang w:val="es-419" w:eastAsia="es-419"/>
        </w:rPr>
      </w:pPr>
      <w:r w:rsidRPr="00FE433D">
        <w:rPr>
          <w:rFonts w:eastAsia="Arial" w:cs="Times New Roman"/>
          <w:sz w:val="36"/>
          <w:szCs w:val="36"/>
          <w:highlight w:val="green"/>
          <w:lang w:val="es-419" w:eastAsia="es-419"/>
        </w:rPr>
        <w:t>Los prestadores de servicios desde el exterior, sin residencia fiscal en Colombia por la prestación de los servicios electrónicos o digitales.</w:t>
      </w:r>
    </w:p>
    <w:p w14:paraId="3E82C30E" w14:textId="77777777" w:rsidR="00902137" w:rsidRPr="00FE433D" w:rsidRDefault="00902137" w:rsidP="00376418">
      <w:pPr>
        <w:rPr>
          <w:rFonts w:eastAsiaTheme="minorEastAsia" w:cs="Times New Roman"/>
          <w:sz w:val="36"/>
          <w:szCs w:val="36"/>
          <w:highlight w:val="green"/>
          <w:lang w:val="es-419" w:eastAsia="es-419"/>
        </w:rPr>
      </w:pPr>
    </w:p>
    <w:p w14:paraId="3981D2D8" w14:textId="77777777" w:rsidR="00902137" w:rsidRPr="00FE433D" w:rsidRDefault="00902137" w:rsidP="00376418">
      <w:pPr>
        <w:rPr>
          <w:rFonts w:eastAsiaTheme="minorEastAsia" w:cs="Times New Roman"/>
          <w:sz w:val="36"/>
          <w:szCs w:val="36"/>
          <w:highlight w:val="green"/>
          <w:lang w:val="es-419" w:eastAsia="es-419"/>
        </w:rPr>
      </w:pPr>
      <w:r w:rsidRPr="00FE433D">
        <w:rPr>
          <w:rFonts w:eastAsia="Arial" w:cs="Times New Roman"/>
          <w:b/>
          <w:bCs/>
          <w:sz w:val="36"/>
          <w:szCs w:val="36"/>
          <w:highlight w:val="green"/>
          <w:lang w:val="es-419" w:eastAsia="es-419"/>
        </w:rPr>
        <w:t xml:space="preserve">Parágrafo 1. </w:t>
      </w:r>
      <w:r w:rsidRPr="00FE433D">
        <w:rPr>
          <w:rFonts w:eastAsia="Arial" w:cs="Times New Roman"/>
          <w:sz w:val="36"/>
          <w:szCs w:val="36"/>
          <w:highlight w:val="green"/>
          <w:lang w:val="es-419" w:eastAsia="es-419"/>
        </w:rPr>
        <w:t>La condición de no obligado a facturar establecida en este artículo</w:t>
      </w:r>
      <w:r w:rsidRPr="00FE433D">
        <w:rPr>
          <w:rFonts w:eastAsia="Arial" w:cs="Times New Roman"/>
          <w:b/>
          <w:bCs/>
          <w:sz w:val="36"/>
          <w:szCs w:val="36"/>
          <w:highlight w:val="green"/>
          <w:lang w:val="es-419" w:eastAsia="es-419"/>
        </w:rPr>
        <w:t xml:space="preserve"> </w:t>
      </w:r>
      <w:r w:rsidRPr="00FE433D">
        <w:rPr>
          <w:rFonts w:eastAsia="Arial" w:cs="Times New Roman"/>
          <w:sz w:val="36"/>
          <w:szCs w:val="36"/>
          <w:highlight w:val="green"/>
          <w:lang w:val="es-419" w:eastAsia="es-419"/>
        </w:rPr>
        <w:t>aplica sin perjuicio de lo contemplado en el numeral 5 del artículo 1.6.1.4.2 del Decreto 1625 de 2016, Único Reglamentario en Materia Tributaria y al numeral 5 del artículo 6 de esta resolución.</w:t>
      </w:r>
    </w:p>
    <w:p w14:paraId="44826B61" w14:textId="77777777" w:rsidR="00902137" w:rsidRPr="00FE433D" w:rsidRDefault="00902137" w:rsidP="00376418">
      <w:pPr>
        <w:rPr>
          <w:rFonts w:eastAsiaTheme="minorEastAsia" w:cs="Times New Roman"/>
          <w:sz w:val="36"/>
          <w:szCs w:val="36"/>
          <w:highlight w:val="green"/>
          <w:lang w:val="es-419" w:eastAsia="es-419"/>
        </w:rPr>
      </w:pPr>
    </w:p>
    <w:p w14:paraId="5A5E49F2" w14:textId="77777777" w:rsidR="00902137" w:rsidRPr="00FE433D" w:rsidRDefault="00902137" w:rsidP="00376418">
      <w:pPr>
        <w:rPr>
          <w:rFonts w:eastAsiaTheme="minorEastAsia" w:cs="Times New Roman"/>
          <w:sz w:val="36"/>
          <w:szCs w:val="36"/>
          <w:highlight w:val="green"/>
          <w:lang w:val="es-419" w:eastAsia="es-419"/>
        </w:rPr>
      </w:pPr>
      <w:r w:rsidRPr="00FE433D">
        <w:rPr>
          <w:rFonts w:eastAsia="Arial" w:cs="Times New Roman"/>
          <w:sz w:val="36"/>
          <w:szCs w:val="36"/>
          <w:highlight w:val="green"/>
          <w:lang w:val="es-419" w:eastAsia="es-419"/>
        </w:rPr>
        <w:t>Cuando los sujetos de que trata el presente artículo opten por expedir factura de venta y/o documento equivalente, deberán cumplir con los requisitos y condiciones señaladas para cada sistema de facturación y serán considerados sujetos obligados a facturar.</w:t>
      </w:r>
    </w:p>
    <w:p w14:paraId="6E479D5B" w14:textId="77777777" w:rsidR="00902137" w:rsidRPr="00FE433D" w:rsidRDefault="00902137" w:rsidP="00376418">
      <w:pPr>
        <w:rPr>
          <w:rFonts w:eastAsiaTheme="minorEastAsia" w:cs="Times New Roman"/>
          <w:sz w:val="36"/>
          <w:szCs w:val="36"/>
          <w:highlight w:val="green"/>
          <w:lang w:val="es-419" w:eastAsia="es-419"/>
        </w:rPr>
      </w:pPr>
    </w:p>
    <w:p w14:paraId="385C6283" w14:textId="2536CAD8" w:rsidR="00902137" w:rsidRPr="00FE433D" w:rsidRDefault="00902137" w:rsidP="00376418">
      <w:pPr>
        <w:rPr>
          <w:rFonts w:eastAsiaTheme="minorEastAsia" w:cs="Times New Roman"/>
          <w:sz w:val="36"/>
          <w:szCs w:val="36"/>
          <w:lang w:val="es-419" w:eastAsia="es-419"/>
        </w:rPr>
      </w:pPr>
      <w:r w:rsidRPr="00FE433D">
        <w:rPr>
          <w:rFonts w:eastAsia="Arial" w:cs="Times New Roman"/>
          <w:b/>
          <w:bCs/>
          <w:sz w:val="36"/>
          <w:szCs w:val="36"/>
          <w:highlight w:val="green"/>
          <w:lang w:val="es-419" w:eastAsia="es-419"/>
        </w:rPr>
        <w:t xml:space="preserve">Parágrafo 2. </w:t>
      </w:r>
      <w:r w:rsidRPr="00FE433D">
        <w:rPr>
          <w:rFonts w:eastAsia="Arial" w:cs="Times New Roman"/>
          <w:sz w:val="36"/>
          <w:szCs w:val="36"/>
          <w:highlight w:val="green"/>
          <w:lang w:val="es-419" w:eastAsia="es-419"/>
        </w:rPr>
        <w:t>Para los sujetos de que trata el numeral 8 de este artículo, el documento</w:t>
      </w:r>
      <w:r w:rsidRPr="00FE433D">
        <w:rPr>
          <w:rFonts w:eastAsia="Arial" w:cs="Times New Roman"/>
          <w:b/>
          <w:bCs/>
          <w:sz w:val="36"/>
          <w:szCs w:val="36"/>
          <w:highlight w:val="green"/>
          <w:lang w:val="es-419" w:eastAsia="es-419"/>
        </w:rPr>
        <w:t xml:space="preserve"> </w:t>
      </w:r>
      <w:r w:rsidRPr="00FE433D">
        <w:rPr>
          <w:rFonts w:eastAsia="Arial" w:cs="Times New Roman"/>
          <w:sz w:val="36"/>
          <w:szCs w:val="36"/>
          <w:highlight w:val="green"/>
          <w:lang w:val="es-419" w:eastAsia="es-419"/>
        </w:rPr>
        <w:t xml:space="preserve">soporte de las operaciones que se realicen con prestadores de servicios desde el exterior sin residencia fiscal en Colombia por la prestación de los servicios electrónicos o digitales, corresponderá al documento soporte de que trata el artículo 1.6.1.4.12. del Decreto 1625 de 2016, Único Reglamentario en Materia Tributario y al artículo 55 de esta resolución, lo anterior </w:t>
      </w:r>
      <w:r w:rsidRPr="00FE433D">
        <w:rPr>
          <w:rFonts w:eastAsia="Arial" w:cs="Times New Roman"/>
          <w:sz w:val="36"/>
          <w:szCs w:val="36"/>
          <w:highlight w:val="green"/>
          <w:lang w:val="es-419" w:eastAsia="es-419"/>
        </w:rPr>
        <w:lastRenderedPageBreak/>
        <w:t>de conformidad con el inciso 4 del parágrafo 2 del artículo 437 del Estatuto Tributario.</w:t>
      </w:r>
    </w:p>
    <w:p w14:paraId="4B3C16A1" w14:textId="77777777" w:rsidR="00902137" w:rsidRPr="00902137" w:rsidRDefault="00902137" w:rsidP="00376418">
      <w:pPr>
        <w:rPr>
          <w:rFonts w:eastAsiaTheme="minorEastAsia" w:cs="Times New Roman"/>
          <w:sz w:val="20"/>
          <w:szCs w:val="20"/>
          <w:lang w:val="es-419" w:eastAsia="es-419"/>
        </w:rPr>
      </w:pPr>
    </w:p>
    <w:p w14:paraId="57CE8568" w14:textId="42108B79" w:rsidR="00902137" w:rsidRPr="00791A3B" w:rsidRDefault="00902137" w:rsidP="00C31107">
      <w:pPr>
        <w:ind w:right="-399"/>
        <w:jc w:val="center"/>
        <w:rPr>
          <w:rFonts w:eastAsiaTheme="minorEastAsia" w:cs="Times New Roman"/>
          <w:sz w:val="32"/>
          <w:szCs w:val="32"/>
          <w:highlight w:val="yellow"/>
          <w:lang w:val="es-419" w:eastAsia="es-419"/>
        </w:rPr>
      </w:pPr>
      <w:r w:rsidRPr="00791A3B">
        <w:rPr>
          <w:rFonts w:eastAsia="Arial" w:cs="Times New Roman"/>
          <w:b/>
          <w:bCs/>
          <w:sz w:val="32"/>
          <w:szCs w:val="32"/>
          <w:highlight w:val="yellow"/>
          <w:lang w:val="es-419" w:eastAsia="es-419"/>
        </w:rPr>
        <w:t>TÍTULO IV</w:t>
      </w:r>
    </w:p>
    <w:p w14:paraId="28E0C258" w14:textId="77777777" w:rsidR="00902137" w:rsidRPr="00791A3B" w:rsidRDefault="00902137" w:rsidP="00376418">
      <w:pPr>
        <w:jc w:val="center"/>
        <w:rPr>
          <w:rFonts w:eastAsiaTheme="minorEastAsia" w:cs="Times New Roman"/>
          <w:sz w:val="32"/>
          <w:szCs w:val="32"/>
          <w:lang w:val="es-419" w:eastAsia="es-419"/>
        </w:rPr>
      </w:pPr>
      <w:r w:rsidRPr="00791A3B">
        <w:rPr>
          <w:rFonts w:eastAsia="Arial" w:cs="Times New Roman"/>
          <w:b/>
          <w:bCs/>
          <w:sz w:val="32"/>
          <w:szCs w:val="32"/>
          <w:highlight w:val="yellow"/>
          <w:lang w:val="es-419" w:eastAsia="es-419"/>
        </w:rPr>
        <w:t>SUJETOS OBLIGADOS Y LOS SISTEMAS DE FACTURACIÓN QUE DEBEN EXPEDIR.</w:t>
      </w:r>
    </w:p>
    <w:p w14:paraId="1675B034" w14:textId="77777777" w:rsidR="00902137" w:rsidRPr="00902137" w:rsidRDefault="00902137" w:rsidP="00376418">
      <w:pPr>
        <w:rPr>
          <w:rFonts w:eastAsiaTheme="minorEastAsia" w:cs="Times New Roman"/>
          <w:sz w:val="20"/>
          <w:szCs w:val="20"/>
          <w:lang w:val="es-419" w:eastAsia="es-419"/>
        </w:rPr>
      </w:pPr>
    </w:p>
    <w:p w14:paraId="3BF56B5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8. Sujetos obligados a expedir factura electrónica de venta con validación previa a su expedición</w:t>
      </w:r>
      <w:r w:rsidRPr="00902137">
        <w:rPr>
          <w:rFonts w:eastAsia="Arial" w:cs="Times New Roman"/>
          <w:szCs w:val="24"/>
          <w:lang w:val="es-419" w:eastAsia="es-419"/>
        </w:rPr>
        <w:t>. Se encuentran obligados a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los sujetos de que trata el artículo 1.6.1.4.2. del Decreto 1625 de 2016, Único Reglamentario en Materia Tributaria y el artículo 6 de esta resolución, en lo sucesivo facturadores electrónicos, para tal efecto la obligación establecida en este artículo se debe cumplir atendiendo los plazos de implementación dispuestos en el TÍTULO VI de esta resolución.</w:t>
      </w:r>
    </w:p>
    <w:p w14:paraId="5124E2FE" w14:textId="77777777" w:rsidR="00902137" w:rsidRPr="00902137" w:rsidRDefault="00902137" w:rsidP="00376418">
      <w:pPr>
        <w:rPr>
          <w:rFonts w:eastAsiaTheme="minorEastAsia" w:cs="Times New Roman"/>
          <w:sz w:val="20"/>
          <w:szCs w:val="20"/>
          <w:lang w:val="es-419" w:eastAsia="es-419"/>
        </w:rPr>
      </w:pPr>
    </w:p>
    <w:p w14:paraId="0F250F0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Los sujetos contemplados en el calendario del numeral 3 del artículo 20</w:t>
      </w:r>
      <w:r w:rsidRPr="00902137">
        <w:rPr>
          <w:rFonts w:eastAsia="Arial" w:cs="Times New Roman"/>
          <w:b/>
          <w:bCs/>
          <w:szCs w:val="24"/>
          <w:lang w:val="es-419" w:eastAsia="es-419"/>
        </w:rPr>
        <w:t xml:space="preserve"> </w:t>
      </w:r>
      <w:r w:rsidRPr="00902137">
        <w:rPr>
          <w:rFonts w:eastAsia="Arial" w:cs="Times New Roman"/>
          <w:szCs w:val="24"/>
          <w:lang w:val="es-419" w:eastAsia="es-419"/>
        </w:rPr>
        <w:t>de esta resolución, deberán utilizar dentro del plazo de implementación de factura electrónica de venta los sistemas de facturación vigentes; lo anterior, sin perjuicio de la implementación anticipada de la citada factura electrónica de venta, conforme lo indicado en el artículo 21 de esta resolución.</w:t>
      </w:r>
    </w:p>
    <w:p w14:paraId="1BBF4B54" w14:textId="77777777" w:rsidR="00902137" w:rsidRPr="00902137" w:rsidRDefault="00902137" w:rsidP="00376418">
      <w:pPr>
        <w:rPr>
          <w:rFonts w:eastAsiaTheme="minorEastAsia" w:cs="Times New Roman"/>
          <w:sz w:val="20"/>
          <w:szCs w:val="20"/>
          <w:lang w:val="es-419" w:eastAsia="es-419"/>
        </w:rPr>
      </w:pPr>
    </w:p>
    <w:p w14:paraId="14B994AF" w14:textId="77777777" w:rsidR="00902137" w:rsidRPr="00791A3B" w:rsidRDefault="00902137" w:rsidP="00376418">
      <w:pPr>
        <w:rPr>
          <w:rFonts w:eastAsiaTheme="minorEastAsia" w:cs="Times New Roman"/>
          <w:b/>
          <w:bCs/>
          <w:sz w:val="32"/>
          <w:szCs w:val="32"/>
          <w:u w:val="single"/>
          <w:lang w:val="es-419" w:eastAsia="es-419"/>
        </w:rPr>
      </w:pPr>
      <w:r w:rsidRPr="00791A3B">
        <w:rPr>
          <w:rFonts w:eastAsia="Arial" w:cs="Times New Roman"/>
          <w:b/>
          <w:bCs/>
          <w:sz w:val="32"/>
          <w:szCs w:val="32"/>
          <w:highlight w:val="yellow"/>
          <w:lang w:val="es-419" w:eastAsia="es-419"/>
        </w:rPr>
        <w:t xml:space="preserve">Parágrafo 2. </w:t>
      </w:r>
      <w:r w:rsidRPr="00791A3B">
        <w:rPr>
          <w:rFonts w:eastAsia="Arial" w:cs="Times New Roman"/>
          <w:sz w:val="32"/>
          <w:szCs w:val="32"/>
          <w:highlight w:val="yellow"/>
          <w:u w:val="single"/>
          <w:lang w:val="es-419" w:eastAsia="es-419"/>
        </w:rPr>
        <w:t>Los sujetos que opten por el impuesto unificado bajo el régimen simple</w:t>
      </w:r>
      <w:r w:rsidRPr="00791A3B">
        <w:rPr>
          <w:rFonts w:eastAsia="Arial" w:cs="Times New Roman"/>
          <w:b/>
          <w:bCs/>
          <w:sz w:val="32"/>
          <w:szCs w:val="32"/>
          <w:highlight w:val="yellow"/>
          <w:u w:val="single"/>
          <w:lang w:val="es-419" w:eastAsia="es-419"/>
        </w:rPr>
        <w:t xml:space="preserve"> </w:t>
      </w:r>
      <w:r w:rsidRPr="00791A3B">
        <w:rPr>
          <w:rFonts w:eastAsia="Arial" w:cs="Times New Roman"/>
          <w:sz w:val="32"/>
          <w:szCs w:val="32"/>
          <w:highlight w:val="yellow"/>
          <w:u w:val="single"/>
          <w:lang w:val="es-419" w:eastAsia="es-419"/>
        </w:rPr>
        <w:t>de tributación -SIMPLE</w:t>
      </w:r>
      <w:r w:rsidRPr="00791A3B">
        <w:rPr>
          <w:rFonts w:eastAsia="Arial" w:cs="Times New Roman"/>
          <w:sz w:val="32"/>
          <w:szCs w:val="32"/>
          <w:highlight w:val="yellow"/>
          <w:lang w:val="es-419" w:eastAsia="es-419"/>
        </w:rPr>
        <w:t xml:space="preserve">-, de que trata el Libro Octavo del Estatuto Tributario, tendrán un plazo de dos (2) meses contados a partir de la inscripción que se realice del citado   régimen en el Registro Único Tributario -RUT, para adoptar el sistema de facturación electrónica; no obstante lo anterior, deberán expedir factura de venta o documento equivalente por las operaciones de venta de bienes o prestación de servicios, utilizando para ello los sistemas de facturación vigentes, hasta la fecha máxima para iniciar la expedición de la factura electrónica de venta, de conformidad con el artículo 1.6.1.4.28. del Decreto 1625 de 2016, Único Reglamentario en Materia Tributaria; </w:t>
      </w:r>
      <w:r w:rsidRPr="00791A3B">
        <w:rPr>
          <w:rFonts w:eastAsia="Arial" w:cs="Times New Roman"/>
          <w:b/>
          <w:bCs/>
          <w:sz w:val="32"/>
          <w:szCs w:val="32"/>
          <w:highlight w:val="yellow"/>
          <w:u w:val="single"/>
          <w:lang w:val="es-419" w:eastAsia="es-419"/>
        </w:rPr>
        <w:t>lo anterior sin perjuicio de la coexistencia de los sistemas de facturación de que trata el artículo 4 de esta resolución</w:t>
      </w:r>
    </w:p>
    <w:p w14:paraId="2E89B5C6"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0F293E" w14:textId="77777777" w:rsidR="00902137" w:rsidRPr="00902137" w:rsidRDefault="00902137" w:rsidP="00376418">
      <w:pPr>
        <w:rPr>
          <w:rFonts w:eastAsiaTheme="minorEastAsia" w:cs="Times New Roman"/>
          <w:sz w:val="20"/>
          <w:szCs w:val="20"/>
          <w:lang w:val="es-419" w:eastAsia="es-419"/>
        </w:rPr>
      </w:pPr>
      <w:bookmarkStart w:id="17" w:name="page18"/>
      <w:bookmarkEnd w:id="17"/>
    </w:p>
    <w:p w14:paraId="2B2AF61F" w14:textId="77777777" w:rsidR="00791A3B" w:rsidRDefault="00791A3B" w:rsidP="00376418">
      <w:pPr>
        <w:rPr>
          <w:rFonts w:eastAsia="Arial" w:cs="Times New Roman"/>
          <w:b/>
          <w:bCs/>
          <w:sz w:val="23"/>
          <w:szCs w:val="23"/>
          <w:lang w:val="es-419" w:eastAsia="es-419"/>
        </w:rPr>
      </w:pPr>
    </w:p>
    <w:p w14:paraId="04AE3832" w14:textId="2A30D6E2" w:rsidR="00902137" w:rsidRPr="00902137" w:rsidRDefault="00902137" w:rsidP="00376418">
      <w:pPr>
        <w:rPr>
          <w:rFonts w:eastAsia="Arial" w:cs="Times New Roman"/>
          <w:sz w:val="23"/>
          <w:szCs w:val="23"/>
          <w:lang w:val="es-419" w:eastAsia="es-419"/>
        </w:rPr>
      </w:pPr>
      <w:r w:rsidRPr="00902137">
        <w:rPr>
          <w:rFonts w:eastAsia="Arial" w:cs="Times New Roman"/>
          <w:b/>
          <w:bCs/>
          <w:sz w:val="23"/>
          <w:szCs w:val="23"/>
          <w:lang w:val="es-419" w:eastAsia="es-419"/>
        </w:rPr>
        <w:lastRenderedPageBreak/>
        <w:t>Artículo 9. Sujetos obligados a expedir factura de venta de talonario o de papel</w:t>
      </w:r>
      <w:r w:rsidRPr="00902137">
        <w:rPr>
          <w:rFonts w:eastAsia="Arial" w:cs="Times New Roman"/>
          <w:sz w:val="23"/>
          <w:szCs w:val="23"/>
          <w:lang w:val="es-419" w:eastAsia="es-419"/>
        </w:rPr>
        <w:t>.</w:t>
      </w:r>
    </w:p>
    <w:p w14:paraId="2AAE95A1" w14:textId="77777777" w:rsidR="00902137" w:rsidRPr="00902137" w:rsidRDefault="00902137" w:rsidP="00376418">
      <w:pPr>
        <w:rPr>
          <w:rFonts w:eastAsiaTheme="minorEastAsia" w:cs="Times New Roman"/>
          <w:sz w:val="20"/>
          <w:szCs w:val="20"/>
          <w:lang w:val="es-419" w:eastAsia="es-419"/>
        </w:rPr>
      </w:pPr>
    </w:p>
    <w:p w14:paraId="05DAE126" w14:textId="4100035D"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Los sujetos obligados a facturar podrán expedir factura de talonario o de papel, así:</w:t>
      </w:r>
    </w:p>
    <w:p w14:paraId="38FC2C3F" w14:textId="77777777" w:rsidR="00902137" w:rsidRPr="00902137" w:rsidRDefault="00902137" w:rsidP="00376418">
      <w:pPr>
        <w:rPr>
          <w:rFonts w:eastAsiaTheme="minorEastAsia" w:cs="Times New Roman"/>
          <w:sz w:val="20"/>
          <w:szCs w:val="20"/>
          <w:lang w:val="es-419" w:eastAsia="es-419"/>
        </w:rPr>
      </w:pPr>
    </w:p>
    <w:p w14:paraId="3D3A44A1" w14:textId="77777777" w:rsidR="00902137" w:rsidRPr="00902137" w:rsidRDefault="00902137" w:rsidP="00376418">
      <w:pPr>
        <w:numPr>
          <w:ilvl w:val="0"/>
          <w:numId w:val="1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Cuando se presenten inconvenientes tecnológicos establecidos en el TITULO VII de esta resolución, tratándose de sujetos obligados a expedir factura electrónica de venta, o</w:t>
      </w:r>
    </w:p>
    <w:p w14:paraId="7F67A2DC" w14:textId="77777777" w:rsidR="00902137" w:rsidRPr="00902137" w:rsidRDefault="00902137" w:rsidP="00376418">
      <w:pPr>
        <w:rPr>
          <w:rFonts w:eastAsia="Arial" w:cs="Times New Roman"/>
          <w:szCs w:val="24"/>
          <w:lang w:val="es-419" w:eastAsia="es-419"/>
        </w:rPr>
      </w:pPr>
    </w:p>
    <w:p w14:paraId="45DFD1F9" w14:textId="77777777" w:rsidR="00902137" w:rsidRPr="00902137" w:rsidRDefault="00902137" w:rsidP="00376418">
      <w:pPr>
        <w:numPr>
          <w:ilvl w:val="0"/>
          <w:numId w:val="13"/>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En los casos establecidos en los parágrafos 1 y 2 del artículo 8 de esta resolución.</w:t>
      </w:r>
    </w:p>
    <w:p w14:paraId="368727A2" w14:textId="77777777" w:rsidR="00902137" w:rsidRPr="00902137" w:rsidRDefault="00902137" w:rsidP="00376418">
      <w:pPr>
        <w:rPr>
          <w:rFonts w:eastAsiaTheme="minorEastAsia" w:cs="Times New Roman"/>
          <w:sz w:val="20"/>
          <w:szCs w:val="20"/>
          <w:lang w:val="es-419" w:eastAsia="es-419"/>
        </w:rPr>
      </w:pPr>
    </w:p>
    <w:p w14:paraId="7A08341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Parágrafo. </w:t>
      </w:r>
      <w:r w:rsidRPr="00902137">
        <w:rPr>
          <w:rFonts w:eastAsia="Arial" w:cs="Times New Roman"/>
          <w:sz w:val="23"/>
          <w:szCs w:val="23"/>
          <w:lang w:val="es-419" w:eastAsia="es-419"/>
        </w:rPr>
        <w:t>La factura de venta de talonario o de papel se deberá generar para su</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expedición de forma manual o autógrafa o a través de sistemas informáticos electrónicos que permitan la interacción, en cuyo caso, se entenderán cumplidos los requisitos de impresión previa de que trata el artículo 617 del Estatuto Tributario y los requisitos establecidos en los numerales 1, 2, 4 y 12 del artículo 12 de esta resolución.</w:t>
      </w:r>
    </w:p>
    <w:p w14:paraId="27C31FB6" w14:textId="77777777" w:rsidR="00902137" w:rsidRPr="00902137" w:rsidRDefault="00902137" w:rsidP="00376418">
      <w:pPr>
        <w:rPr>
          <w:rFonts w:eastAsiaTheme="minorEastAsia" w:cs="Times New Roman"/>
          <w:sz w:val="20"/>
          <w:szCs w:val="20"/>
          <w:lang w:val="es-419" w:eastAsia="es-419"/>
        </w:rPr>
      </w:pPr>
    </w:p>
    <w:p w14:paraId="03A45C5E" w14:textId="77777777" w:rsidR="00902137" w:rsidRPr="00C31107" w:rsidRDefault="00902137" w:rsidP="00376418">
      <w:pPr>
        <w:rPr>
          <w:rFonts w:eastAsiaTheme="minorEastAsia" w:cs="Times New Roman"/>
          <w:sz w:val="28"/>
          <w:szCs w:val="28"/>
          <w:lang w:val="es-419" w:eastAsia="es-419"/>
        </w:rPr>
      </w:pPr>
      <w:r w:rsidRPr="00C31107">
        <w:rPr>
          <w:rFonts w:eastAsia="Arial" w:cs="Times New Roman"/>
          <w:b/>
          <w:bCs/>
          <w:sz w:val="28"/>
          <w:szCs w:val="28"/>
          <w:highlight w:val="yellow"/>
          <w:lang w:val="es-419" w:eastAsia="es-419"/>
        </w:rPr>
        <w:t xml:space="preserve">Artículo 10. Sujetos que podrán expedir documentos equivalentes a la factura de venta. </w:t>
      </w:r>
      <w:r w:rsidRPr="00C31107">
        <w:rPr>
          <w:rFonts w:eastAsia="Arial" w:cs="Times New Roman"/>
          <w:sz w:val="28"/>
          <w:szCs w:val="28"/>
          <w:highlight w:val="yellow"/>
          <w:u w:val="single"/>
          <w:lang w:val="es-419" w:eastAsia="es-419"/>
        </w:rPr>
        <w:t>Los sujetos obligados a facturar, sin perjuicio de la obligación de expedir</w:t>
      </w:r>
      <w:r w:rsidRPr="00C31107">
        <w:rPr>
          <w:rFonts w:eastAsia="Arial" w:cs="Times New Roman"/>
          <w:b/>
          <w:bCs/>
          <w:sz w:val="28"/>
          <w:szCs w:val="28"/>
          <w:highlight w:val="yellow"/>
          <w:u w:val="single"/>
          <w:lang w:val="es-419" w:eastAsia="es-419"/>
        </w:rPr>
        <w:t xml:space="preserve"> </w:t>
      </w:r>
      <w:r w:rsidRPr="00C31107">
        <w:rPr>
          <w:rFonts w:eastAsia="Arial" w:cs="Times New Roman"/>
          <w:sz w:val="28"/>
          <w:szCs w:val="28"/>
          <w:highlight w:val="yellow"/>
          <w:u w:val="single"/>
          <w:lang w:val="es-419" w:eastAsia="es-419"/>
        </w:rPr>
        <w:t>factura electrónica de venta, podrán expedir los documentos equivalentes conforme lo dispuesto en el artículo 1.6.1.4.6. del Decreto 1625 de 2016, Único Reglamentario en Materia Tributaria y el artículo 13 de esta resolución</w:t>
      </w:r>
      <w:r w:rsidRPr="00C31107">
        <w:rPr>
          <w:rFonts w:eastAsia="Arial" w:cs="Times New Roman"/>
          <w:sz w:val="28"/>
          <w:szCs w:val="28"/>
          <w:highlight w:val="yellow"/>
          <w:lang w:val="es-419" w:eastAsia="es-419"/>
        </w:rPr>
        <w:t>, no obstante, cuando se trate de venta de bienes o prestación de servicios diferentes a los contemplados en el artículo 13 de esta resolución, deberán expedir factura electrónica de venta.</w:t>
      </w:r>
    </w:p>
    <w:p w14:paraId="53782E0E" w14:textId="77777777" w:rsidR="00902137" w:rsidRPr="00902137" w:rsidRDefault="00902137" w:rsidP="00376418">
      <w:pPr>
        <w:ind w:right="20"/>
        <w:rPr>
          <w:rFonts w:eastAsiaTheme="minorEastAsia" w:cs="Times New Roman"/>
          <w:sz w:val="20"/>
          <w:szCs w:val="20"/>
          <w:lang w:val="es-419" w:eastAsia="es-419"/>
        </w:rPr>
      </w:pPr>
    </w:p>
    <w:p w14:paraId="448BB9DC"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Los sujetos que están autorizados para la expedición de los documentos</w:t>
      </w:r>
      <w:r w:rsidRPr="00902137">
        <w:rPr>
          <w:rFonts w:eastAsia="Arial" w:cs="Times New Roman"/>
          <w:b/>
          <w:bCs/>
          <w:szCs w:val="24"/>
          <w:lang w:val="es-419" w:eastAsia="es-419"/>
        </w:rPr>
        <w:t xml:space="preserve"> </w:t>
      </w:r>
      <w:r w:rsidRPr="00902137">
        <w:rPr>
          <w:rFonts w:eastAsia="Arial" w:cs="Times New Roman"/>
          <w:szCs w:val="24"/>
          <w:lang w:val="es-419" w:eastAsia="es-419"/>
        </w:rPr>
        <w:t>equivalentes de que trata el presente artículo, en todos los casos podrán expedir la factura electrónica de venta en las operaciones que se indican para cada uno de los citados documentos.</w:t>
      </w:r>
    </w:p>
    <w:p w14:paraId="3F66008B" w14:textId="77777777" w:rsidR="00902137" w:rsidRPr="00902137" w:rsidRDefault="00902137" w:rsidP="00376418">
      <w:pPr>
        <w:rPr>
          <w:rFonts w:eastAsiaTheme="minorEastAsia" w:cs="Times New Roman"/>
          <w:sz w:val="20"/>
          <w:szCs w:val="20"/>
          <w:lang w:val="es-419" w:eastAsia="es-419"/>
        </w:rPr>
      </w:pPr>
    </w:p>
    <w:p w14:paraId="472FA33F" w14:textId="77777777" w:rsidR="00902137" w:rsidRPr="00902137" w:rsidRDefault="00902137" w:rsidP="00376418">
      <w:pPr>
        <w:rPr>
          <w:rFonts w:eastAsiaTheme="minorEastAsia" w:cs="Times New Roman"/>
          <w:sz w:val="20"/>
          <w:szCs w:val="20"/>
          <w:lang w:val="es-419" w:eastAsia="es-419"/>
        </w:rPr>
      </w:pPr>
    </w:p>
    <w:p w14:paraId="09967E0F"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V</w:t>
      </w:r>
    </w:p>
    <w:p w14:paraId="6D6EB494" w14:textId="77777777" w:rsidR="00902137" w:rsidRPr="00902137" w:rsidRDefault="00902137" w:rsidP="00376418">
      <w:pPr>
        <w:jc w:val="center"/>
        <w:rPr>
          <w:rFonts w:eastAsiaTheme="minorEastAsia" w:cs="Times New Roman"/>
          <w:sz w:val="20"/>
          <w:szCs w:val="20"/>
          <w:lang w:val="es-419" w:eastAsia="es-419"/>
        </w:rPr>
      </w:pPr>
    </w:p>
    <w:p w14:paraId="4B127545" w14:textId="77777777" w:rsidR="00902137" w:rsidRPr="00902137" w:rsidRDefault="00902137" w:rsidP="00376418">
      <w:pPr>
        <w:jc w:val="center"/>
        <w:rPr>
          <w:rFonts w:eastAsiaTheme="minorEastAsia" w:cs="Times New Roman"/>
          <w:sz w:val="20"/>
          <w:szCs w:val="20"/>
          <w:lang w:val="es-419" w:eastAsia="es-419"/>
        </w:rPr>
      </w:pPr>
    </w:p>
    <w:p w14:paraId="1E29BA4D"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REQUISITOS DE LA FACTURA DE VENTA</w:t>
      </w:r>
    </w:p>
    <w:p w14:paraId="41DCD478" w14:textId="77777777" w:rsidR="00902137" w:rsidRPr="00902137" w:rsidRDefault="00902137" w:rsidP="00376418">
      <w:pPr>
        <w:jc w:val="center"/>
        <w:rPr>
          <w:rFonts w:eastAsiaTheme="minorEastAsia" w:cs="Times New Roman"/>
          <w:sz w:val="20"/>
          <w:szCs w:val="20"/>
          <w:lang w:val="es-419" w:eastAsia="es-419"/>
        </w:rPr>
      </w:pPr>
    </w:p>
    <w:p w14:paraId="4FCFD7C9"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Y DE LOS DOCUMENTOS EQUIVALENTES A LA FACTURA DE VENTA</w:t>
      </w:r>
    </w:p>
    <w:p w14:paraId="73960BD7" w14:textId="77777777" w:rsidR="00902137" w:rsidRPr="00902137" w:rsidRDefault="00902137" w:rsidP="00376418">
      <w:pPr>
        <w:jc w:val="center"/>
        <w:rPr>
          <w:rFonts w:eastAsiaTheme="minorEastAsia" w:cs="Times New Roman"/>
          <w:sz w:val="20"/>
          <w:szCs w:val="20"/>
          <w:lang w:val="es-419" w:eastAsia="es-419"/>
        </w:rPr>
      </w:pPr>
    </w:p>
    <w:p w14:paraId="5E511E6E"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69094E61" w14:textId="77777777" w:rsidR="00902137" w:rsidRPr="00902137" w:rsidRDefault="00902137" w:rsidP="00376418">
      <w:pPr>
        <w:jc w:val="center"/>
        <w:rPr>
          <w:rFonts w:eastAsiaTheme="minorEastAsia" w:cs="Times New Roman"/>
          <w:sz w:val="20"/>
          <w:szCs w:val="20"/>
          <w:lang w:val="es-419" w:eastAsia="es-419"/>
        </w:rPr>
      </w:pPr>
    </w:p>
    <w:p w14:paraId="2510D913" w14:textId="77777777" w:rsidR="00902137" w:rsidRPr="00902137" w:rsidRDefault="00902137" w:rsidP="00376418">
      <w:pPr>
        <w:ind w:left="2540"/>
        <w:rPr>
          <w:rFonts w:eastAsiaTheme="minorEastAsia" w:cs="Times New Roman"/>
          <w:sz w:val="20"/>
          <w:szCs w:val="20"/>
          <w:lang w:val="es-419" w:eastAsia="es-419"/>
        </w:rPr>
      </w:pPr>
      <w:r w:rsidRPr="00902137">
        <w:rPr>
          <w:rFonts w:eastAsia="Arial" w:cs="Times New Roman"/>
          <w:b/>
          <w:bCs/>
          <w:szCs w:val="24"/>
          <w:lang w:val="es-419" w:eastAsia="es-419"/>
        </w:rPr>
        <w:t>Requisitos de la factura electrónica de venta</w:t>
      </w:r>
    </w:p>
    <w:p w14:paraId="12646EB8" w14:textId="77777777" w:rsidR="00902137" w:rsidRPr="00902137" w:rsidRDefault="00902137" w:rsidP="00376418">
      <w:pPr>
        <w:jc w:val="center"/>
        <w:rPr>
          <w:rFonts w:eastAsiaTheme="minorEastAsia" w:cs="Times New Roman"/>
          <w:sz w:val="20"/>
          <w:szCs w:val="20"/>
          <w:lang w:val="es-419" w:eastAsia="es-419"/>
        </w:rPr>
      </w:pPr>
    </w:p>
    <w:p w14:paraId="31F840E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11. Requisitos de la factura electrónica de venta</w:t>
      </w:r>
      <w:r w:rsidRPr="00902137">
        <w:rPr>
          <w:rFonts w:eastAsia="Arial" w:cs="Times New Roman"/>
          <w:szCs w:val="24"/>
          <w:lang w:val="es-419" w:eastAsia="es-419"/>
        </w:rPr>
        <w:t>: La factura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venta debe expedirse con el cumplimiento de lo dispuesto del artículo 617 del Estatuto Tributario, adicionados </w:t>
      </w:r>
      <w:r w:rsidRPr="00902137">
        <w:rPr>
          <w:rFonts w:eastAsia="Arial" w:cs="Times New Roman"/>
          <w:szCs w:val="24"/>
          <w:lang w:val="es-419" w:eastAsia="es-419"/>
        </w:rPr>
        <w:lastRenderedPageBreak/>
        <w:t xml:space="preserve">en el presente artículo </w:t>
      </w:r>
      <w:proofErr w:type="gramStart"/>
      <w:r w:rsidRPr="00902137">
        <w:rPr>
          <w:rFonts w:eastAsia="Arial" w:cs="Times New Roman"/>
          <w:szCs w:val="24"/>
          <w:lang w:val="es-419" w:eastAsia="es-419"/>
        </w:rPr>
        <w:t>de acuerdo a</w:t>
      </w:r>
      <w:proofErr w:type="gramEnd"/>
      <w:r w:rsidRPr="00902137">
        <w:rPr>
          <w:rFonts w:eastAsia="Arial" w:cs="Times New Roman"/>
          <w:szCs w:val="24"/>
          <w:lang w:val="es-419" w:eastAsia="es-419"/>
        </w:rPr>
        <w:t xml:space="preserve"> lo dispuesto en el parágrafo 2 del artículo 616-1 del mismo estatuto, así:</w:t>
      </w:r>
    </w:p>
    <w:p w14:paraId="1BDE3F93" w14:textId="77777777" w:rsidR="00902137" w:rsidRPr="00902137" w:rsidRDefault="00902137" w:rsidP="00376418">
      <w:pPr>
        <w:rPr>
          <w:rFonts w:eastAsiaTheme="minorEastAsia" w:cs="Times New Roman"/>
          <w:sz w:val="20"/>
          <w:szCs w:val="20"/>
          <w:lang w:val="es-419" w:eastAsia="es-419"/>
        </w:rPr>
      </w:pPr>
    </w:p>
    <w:p w14:paraId="3839AE97" w14:textId="77777777" w:rsidR="00902137" w:rsidRPr="00902137" w:rsidRDefault="00902137" w:rsidP="00376418">
      <w:pPr>
        <w:rPr>
          <w:rFonts w:eastAsiaTheme="minorEastAsia" w:cs="Times New Roman"/>
          <w:sz w:val="20"/>
          <w:szCs w:val="20"/>
          <w:lang w:val="es-419" w:eastAsia="es-419"/>
        </w:rPr>
      </w:pPr>
    </w:p>
    <w:p w14:paraId="17EB9593"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3D5DD27" w14:textId="77777777" w:rsidR="00902137" w:rsidRPr="00902137" w:rsidRDefault="00902137" w:rsidP="00376418">
      <w:pPr>
        <w:numPr>
          <w:ilvl w:val="0"/>
          <w:numId w:val="14"/>
        </w:numPr>
        <w:tabs>
          <w:tab w:val="left" w:pos="760"/>
        </w:tabs>
        <w:ind w:left="760" w:hanging="356"/>
        <w:rPr>
          <w:rFonts w:eastAsia="Arial" w:cs="Times New Roman"/>
          <w:szCs w:val="24"/>
          <w:lang w:val="es-419" w:eastAsia="es-419"/>
        </w:rPr>
      </w:pPr>
      <w:bookmarkStart w:id="18" w:name="page19"/>
      <w:bookmarkEnd w:id="18"/>
      <w:r w:rsidRPr="00902137">
        <w:rPr>
          <w:rFonts w:eastAsia="Arial" w:cs="Times New Roman"/>
          <w:szCs w:val="24"/>
          <w:lang w:val="es-419" w:eastAsia="es-419"/>
        </w:rPr>
        <w:t>De conformidad con el literal a) del artículo 617 del Estatuto Tributario, estar denominada expresamente como factura electrónica de venta.</w:t>
      </w:r>
    </w:p>
    <w:p w14:paraId="7E91F635" w14:textId="77777777" w:rsidR="00902137" w:rsidRPr="00902137" w:rsidRDefault="00902137" w:rsidP="00376418">
      <w:pPr>
        <w:rPr>
          <w:rFonts w:eastAsia="Arial" w:cs="Times New Roman"/>
          <w:szCs w:val="24"/>
          <w:lang w:val="es-419" w:eastAsia="es-419"/>
        </w:rPr>
      </w:pPr>
    </w:p>
    <w:p w14:paraId="409F55AD" w14:textId="77777777" w:rsidR="00902137" w:rsidRPr="00902137" w:rsidRDefault="00902137" w:rsidP="00376418">
      <w:pPr>
        <w:numPr>
          <w:ilvl w:val="0"/>
          <w:numId w:val="1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el literal b) del artículo 617 del Estatuto Tributario, deberá contener: apellidos y nombre o razón social y Número de Identificación Tributaria -NIT del vendedor o de quien presta el servicio.</w:t>
      </w:r>
    </w:p>
    <w:p w14:paraId="3BA6A298" w14:textId="77777777" w:rsidR="00902137" w:rsidRPr="00902137" w:rsidRDefault="00902137" w:rsidP="00376418">
      <w:pPr>
        <w:rPr>
          <w:rFonts w:eastAsia="Arial" w:cs="Times New Roman"/>
          <w:szCs w:val="24"/>
          <w:lang w:val="es-419" w:eastAsia="es-419"/>
        </w:rPr>
      </w:pPr>
    </w:p>
    <w:p w14:paraId="02B86568" w14:textId="77777777" w:rsidR="00902137" w:rsidRPr="00902137" w:rsidRDefault="00902137" w:rsidP="00376418">
      <w:pPr>
        <w:numPr>
          <w:ilvl w:val="0"/>
          <w:numId w:val="1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Identificación del adquiriente, según corresponda, así:</w:t>
      </w:r>
    </w:p>
    <w:p w14:paraId="7717057E" w14:textId="77777777" w:rsidR="00902137" w:rsidRPr="00902137" w:rsidRDefault="00902137" w:rsidP="00376418">
      <w:pPr>
        <w:rPr>
          <w:rFonts w:eastAsia="Arial" w:cs="Times New Roman"/>
          <w:szCs w:val="24"/>
          <w:lang w:val="es-419" w:eastAsia="es-419"/>
        </w:rPr>
      </w:pPr>
    </w:p>
    <w:p w14:paraId="493AB440" w14:textId="77777777" w:rsidR="00902137" w:rsidRPr="00902137" w:rsidRDefault="00902137" w:rsidP="00376418">
      <w:pPr>
        <w:numPr>
          <w:ilvl w:val="1"/>
          <w:numId w:val="1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el literal c) del artículo 617 del Estatuto Tributario, deberá contener: apellidos y nombre o razón social y Número de Identificación Tributaria –NIT del adquiriente de los bienes y servicios.</w:t>
      </w:r>
    </w:p>
    <w:p w14:paraId="6C21E75F" w14:textId="77777777" w:rsidR="00902137" w:rsidRPr="00902137" w:rsidRDefault="00902137" w:rsidP="00376418">
      <w:pPr>
        <w:rPr>
          <w:rFonts w:eastAsia="Arial" w:cs="Times New Roman"/>
          <w:szCs w:val="24"/>
          <w:lang w:val="es-419" w:eastAsia="es-419"/>
        </w:rPr>
      </w:pPr>
    </w:p>
    <w:p w14:paraId="6BB60578" w14:textId="77777777" w:rsidR="00902137" w:rsidRPr="00902137" w:rsidRDefault="00902137" w:rsidP="00376418">
      <w:pPr>
        <w:numPr>
          <w:ilvl w:val="1"/>
          <w:numId w:val="1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Registrar apellidos y nombre y número de identificación del adquiriente de los bienes y/o servicios; para los casos en que el adquiriente no suministre la información del literal a) de este numeral, en relación con el Número de Identificación Tributaria -NIT.</w:t>
      </w:r>
    </w:p>
    <w:p w14:paraId="40FCC468" w14:textId="77777777" w:rsidR="00902137" w:rsidRPr="00902137" w:rsidRDefault="00902137" w:rsidP="00376418">
      <w:pPr>
        <w:rPr>
          <w:rFonts w:eastAsia="Arial" w:cs="Times New Roman"/>
          <w:szCs w:val="24"/>
          <w:lang w:val="es-419" w:eastAsia="es-419"/>
        </w:rPr>
      </w:pPr>
    </w:p>
    <w:p w14:paraId="3C078E57" w14:textId="77777777" w:rsidR="00902137" w:rsidRPr="00D30B42" w:rsidRDefault="00902137" w:rsidP="00376418">
      <w:pPr>
        <w:numPr>
          <w:ilvl w:val="1"/>
          <w:numId w:val="14"/>
        </w:numPr>
        <w:tabs>
          <w:tab w:val="left" w:pos="1120"/>
        </w:tabs>
        <w:ind w:left="1120" w:hanging="356"/>
        <w:rPr>
          <w:rFonts w:eastAsia="Arial" w:cs="Times New Roman"/>
          <w:szCs w:val="24"/>
          <w:highlight w:val="green"/>
          <w:lang w:val="es-419" w:eastAsia="es-419"/>
        </w:rPr>
      </w:pPr>
      <w:r w:rsidRPr="00D30B42">
        <w:rPr>
          <w:rFonts w:eastAsia="Arial" w:cs="Times New Roman"/>
          <w:szCs w:val="24"/>
          <w:highlight w:val="green"/>
          <w:lang w:val="es-419" w:eastAsia="es-419"/>
        </w:rPr>
        <w:t>Registrar la frase «consumidor final» o apellidos y nombre y el número «222222222222» en caso de adquirientes de bienes y/o servicios que no suministren la información de los literales a) o, b) de este numeral.</w:t>
      </w:r>
    </w:p>
    <w:p w14:paraId="08EC812A" w14:textId="77777777" w:rsidR="00902137" w:rsidRPr="00902137" w:rsidRDefault="00902137" w:rsidP="00376418">
      <w:pPr>
        <w:rPr>
          <w:rFonts w:eastAsiaTheme="minorEastAsia" w:cs="Times New Roman"/>
          <w:sz w:val="20"/>
          <w:szCs w:val="20"/>
          <w:lang w:val="es-419" w:eastAsia="es-419"/>
        </w:rPr>
      </w:pPr>
    </w:p>
    <w:p w14:paraId="7423EEC3"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t xml:space="preserve">Se debe registrar la dirección del lugar de entrega del bien y/o prestación del servicio, cuando la citada operación de venta se realiza fuera de la sede de negocio, oficina o local del facturador electrónico para los casos en que la identificación del </w:t>
      </w:r>
      <w:proofErr w:type="gramStart"/>
      <w:r w:rsidRPr="00902137">
        <w:rPr>
          <w:rFonts w:eastAsia="Arial" w:cs="Times New Roman"/>
          <w:szCs w:val="24"/>
          <w:lang w:val="es-419" w:eastAsia="es-419"/>
        </w:rPr>
        <w:t>adquiriente,</w:t>
      </w:r>
      <w:proofErr w:type="gramEnd"/>
      <w:r w:rsidRPr="00902137">
        <w:rPr>
          <w:rFonts w:eastAsia="Arial" w:cs="Times New Roman"/>
          <w:szCs w:val="24"/>
          <w:lang w:val="es-419" w:eastAsia="es-419"/>
        </w:rPr>
        <w:t xml:space="preserve"> corresponda a la señalada en los literales b) y c) de este numeral.</w:t>
      </w:r>
    </w:p>
    <w:p w14:paraId="218BAC1F" w14:textId="77777777" w:rsidR="00902137" w:rsidRPr="00902137" w:rsidRDefault="00902137" w:rsidP="00376418">
      <w:pPr>
        <w:rPr>
          <w:rFonts w:eastAsiaTheme="minorEastAsia" w:cs="Times New Roman"/>
          <w:sz w:val="20"/>
          <w:szCs w:val="20"/>
          <w:lang w:val="es-419" w:eastAsia="es-419"/>
        </w:rPr>
      </w:pPr>
    </w:p>
    <w:p w14:paraId="0656EFB7" w14:textId="77777777" w:rsidR="00902137" w:rsidRPr="00902137" w:rsidRDefault="00902137" w:rsidP="00376418">
      <w:pPr>
        <w:numPr>
          <w:ilvl w:val="0"/>
          <w:numId w:val="15"/>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deberá llevar un número que corresponda a un sistema de numeración consecutiva de factura electrónica de venta, incluyendo el número, rango, fecha y vigencia de la numeración autorizada por la Unidad Administrativa Especial Dirección de Impuestos y Aduanas Nacionales -DIAN.</w:t>
      </w:r>
    </w:p>
    <w:p w14:paraId="5036F9C6" w14:textId="77777777" w:rsidR="00902137" w:rsidRPr="00902137" w:rsidRDefault="00902137" w:rsidP="00376418">
      <w:pPr>
        <w:rPr>
          <w:rFonts w:eastAsia="Arial" w:cs="Times New Roman"/>
          <w:szCs w:val="24"/>
          <w:lang w:val="es-419" w:eastAsia="es-419"/>
        </w:rPr>
      </w:pPr>
    </w:p>
    <w:p w14:paraId="681906E8" w14:textId="77777777" w:rsidR="00902137" w:rsidRPr="00902137" w:rsidRDefault="00902137" w:rsidP="00376418">
      <w:pPr>
        <w:numPr>
          <w:ilvl w:val="0"/>
          <w:numId w:val="15"/>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Fecha y hora de generación.</w:t>
      </w:r>
    </w:p>
    <w:p w14:paraId="232AD44A" w14:textId="77777777" w:rsidR="00902137" w:rsidRPr="00902137" w:rsidRDefault="00902137" w:rsidP="00376418">
      <w:pPr>
        <w:rPr>
          <w:rFonts w:eastAsia="Arial" w:cs="Times New Roman"/>
          <w:szCs w:val="24"/>
          <w:lang w:val="es-419" w:eastAsia="es-419"/>
        </w:rPr>
      </w:pPr>
    </w:p>
    <w:p w14:paraId="3D1EE4D6" w14:textId="77777777" w:rsidR="00902137" w:rsidRPr="00902137" w:rsidRDefault="00902137" w:rsidP="00376418">
      <w:pPr>
        <w:numPr>
          <w:ilvl w:val="0"/>
          <w:numId w:val="15"/>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De conformidad con el literal e) del artículo 617 del Estatuto Tributario, deberá contener la fecha y hora de expedición, la cual corresponde a la validación de que trata el artículo 616-1 </w:t>
      </w:r>
      <w:r w:rsidRPr="00902137">
        <w:rPr>
          <w:rFonts w:eastAsia="Arial" w:cs="Times New Roman"/>
          <w:szCs w:val="24"/>
          <w:lang w:val="es-419" w:eastAsia="es-419"/>
        </w:rPr>
        <w:lastRenderedPageBreak/>
        <w:t>del Estatuto Tributario, que se entiende cumplido con lo dispuesto en el numeral 7 del presente artículo. Cuando la factura electrónica de venta no pueda ser validada por inconvenientes tecnológicos de la Unidad Administrativa Especial Dirección de Impuestos y Aduanas Nacionales -DIAN o cuando se utilice el procedimiento de factura electrónica de venta con validación previa con reporte acumulado, se tendrá como fecha y hora de expedición la indicada en el numeral 5 del presente artículo.</w:t>
      </w:r>
    </w:p>
    <w:p w14:paraId="653DCA4B"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E86964F" w14:textId="77777777" w:rsidR="00902137" w:rsidRPr="00902137" w:rsidRDefault="00902137" w:rsidP="00376418">
      <w:pPr>
        <w:rPr>
          <w:rFonts w:eastAsiaTheme="minorEastAsia" w:cs="Times New Roman"/>
          <w:sz w:val="20"/>
          <w:szCs w:val="20"/>
          <w:lang w:val="es-419" w:eastAsia="es-419"/>
        </w:rPr>
      </w:pPr>
      <w:bookmarkStart w:id="19" w:name="page20"/>
      <w:bookmarkEnd w:id="19"/>
    </w:p>
    <w:p w14:paraId="5C41203A"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el artículo 618 del Estatuto Tributario, deberá entregarse al adquiriente la factura electrónica de venta en el formato electrónico de generación, junto con el documento electrónico de validación que contiene el valor: «Documento validado por la DIAN», los cuales se deben incluir en el contenedor electrónico; salvo cuando la factura electrónica de venta no pueda ser validada por inconvenientes tecnológicos presentados por la Unidad Administrativa Especial Dirección de Impuestos y Aduanas Nacionales -DIAN.</w:t>
      </w:r>
    </w:p>
    <w:p w14:paraId="497E2E81" w14:textId="77777777" w:rsidR="00902137" w:rsidRPr="00902137" w:rsidRDefault="00902137" w:rsidP="00376418">
      <w:pPr>
        <w:rPr>
          <w:rFonts w:eastAsia="Arial" w:cs="Times New Roman"/>
          <w:szCs w:val="24"/>
          <w:lang w:val="es-419" w:eastAsia="es-419"/>
        </w:rPr>
      </w:pPr>
    </w:p>
    <w:p w14:paraId="08CAF81D"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el literal f) del artículo 617 del Estatuto Tributario, indicar el número de registro, línea o ítems, el total de número de líneas o ítems en las cuales se detalle la cantidad, unidad de medida, descripción específica y códigos inequívocos que permitan la identificación de los bienes vendidos o servicios prestados, la denominación -bien cubierto- cuando se traten de los bienes vendidos del artículo 24 de la Ley 2010 de 2010, los impuestos de que trata el numeral 13 del presente artículo cuando fuere del caso, así como el valor unitario y el valor total de cada una de las líneas o ítems.</w:t>
      </w:r>
    </w:p>
    <w:p w14:paraId="6D9D1D91" w14:textId="77777777" w:rsidR="00902137" w:rsidRPr="00902137" w:rsidRDefault="00902137" w:rsidP="00376418">
      <w:pPr>
        <w:rPr>
          <w:rFonts w:eastAsia="Arial" w:cs="Times New Roman"/>
          <w:szCs w:val="24"/>
          <w:lang w:val="es-419" w:eastAsia="es-419"/>
        </w:rPr>
      </w:pPr>
    </w:p>
    <w:p w14:paraId="3F8423E2"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el valor total de la venta de bienes o prestación de servicios, como resultado de la sumatoria de cada una de las líneas o ítems que conforman la factura electrónica de venta.</w:t>
      </w:r>
    </w:p>
    <w:p w14:paraId="4B6177A2" w14:textId="77777777" w:rsidR="00902137" w:rsidRPr="00902137" w:rsidRDefault="00902137" w:rsidP="00376418">
      <w:pPr>
        <w:rPr>
          <w:rFonts w:eastAsia="Arial" w:cs="Times New Roman"/>
          <w:szCs w:val="24"/>
          <w:lang w:val="es-419" w:eastAsia="es-419"/>
        </w:rPr>
      </w:pPr>
    </w:p>
    <w:p w14:paraId="75375638"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forma de pago, estableciendo si es de contado o a crédito, en este último caso se debe señalar el plazo.</w:t>
      </w:r>
    </w:p>
    <w:p w14:paraId="66F39069" w14:textId="77777777" w:rsidR="00902137" w:rsidRPr="00902137" w:rsidRDefault="00902137" w:rsidP="00376418">
      <w:pPr>
        <w:rPr>
          <w:rFonts w:eastAsia="Arial" w:cs="Times New Roman"/>
          <w:szCs w:val="24"/>
          <w:lang w:val="es-419" w:eastAsia="es-419"/>
        </w:rPr>
      </w:pPr>
    </w:p>
    <w:p w14:paraId="28F805E8"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Medio de pago, registrando si se trata de efectivo, tarjeta crédito, tarjeta débito o transferencia electrónica u otro medio que aplique. Este requisito aplica cuando la forma de pago es de contado.</w:t>
      </w:r>
    </w:p>
    <w:p w14:paraId="4E074F20" w14:textId="77777777" w:rsidR="00902137" w:rsidRPr="00902137" w:rsidRDefault="00902137" w:rsidP="00376418">
      <w:pPr>
        <w:rPr>
          <w:rFonts w:eastAsia="Arial" w:cs="Times New Roman"/>
          <w:szCs w:val="24"/>
          <w:lang w:val="es-419" w:eastAsia="es-419"/>
        </w:rPr>
      </w:pPr>
    </w:p>
    <w:p w14:paraId="09736129"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i) del artículo 617 del Estatuto Tributario, indicar la calidad de agente retenedor del Impuesto sobre las Ventas -IVA, de autorretenedor del Impuesto sobre la Renta y Complementarios, de gran contribuyente y/o de contribuyente del impuesto unificado bajo el régimen simple de tributación – SIMPLE, cuando corresponda.</w:t>
      </w:r>
    </w:p>
    <w:p w14:paraId="2A630FE7" w14:textId="77777777" w:rsidR="00902137" w:rsidRPr="00902137" w:rsidRDefault="00902137" w:rsidP="00376418">
      <w:pPr>
        <w:rPr>
          <w:rFonts w:eastAsia="Arial" w:cs="Times New Roman"/>
          <w:szCs w:val="24"/>
          <w:lang w:val="es-419" w:eastAsia="es-419"/>
        </w:rPr>
      </w:pPr>
    </w:p>
    <w:p w14:paraId="3565D8A0"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De conformidad con lo establecido en el literal c) del artículo 617 del Estatuto Tributario, la discriminación del Impuesto sobre las Ventas -IVA, Impuesto Nacional al Consumo, </w:t>
      </w:r>
      <w:r w:rsidRPr="00902137">
        <w:rPr>
          <w:rFonts w:eastAsia="Arial" w:cs="Times New Roman"/>
          <w:szCs w:val="24"/>
          <w:lang w:val="es-419" w:eastAsia="es-419"/>
        </w:rPr>
        <w:lastRenderedPageBreak/>
        <w:t>Impuesto Nacional al Consumo de Bolsas Plásticas, con su correspondiente tarifa aplicable a los bienes y/o servicios que se encuentren gravados con estos impuestos.</w:t>
      </w:r>
    </w:p>
    <w:p w14:paraId="1F344573" w14:textId="77777777" w:rsidR="00902137" w:rsidRPr="00902137" w:rsidRDefault="00902137" w:rsidP="00376418">
      <w:pPr>
        <w:rPr>
          <w:rFonts w:eastAsia="Arial" w:cs="Times New Roman"/>
          <w:szCs w:val="24"/>
          <w:lang w:val="es-419" w:eastAsia="es-419"/>
        </w:rPr>
      </w:pPr>
    </w:p>
    <w:p w14:paraId="3358FFA8"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firma digital del facturador electrónico de acuerdo con las normas vigentes y la política de firma establecida por la Unidad Administrativa Especial Dirección de Impuestos y Aduanas Nacionales -DIAN, al momento de la generación como elemento para garantizar autenticidad, integridad y no repudio de la factura electrónica de venta.</w:t>
      </w:r>
    </w:p>
    <w:p w14:paraId="78549051" w14:textId="77777777" w:rsidR="00902137" w:rsidRPr="00902137" w:rsidRDefault="00902137" w:rsidP="00376418">
      <w:pPr>
        <w:rPr>
          <w:rFonts w:eastAsia="Arial" w:cs="Times New Roman"/>
          <w:szCs w:val="24"/>
          <w:lang w:val="es-419" w:eastAsia="es-419"/>
        </w:rPr>
      </w:pPr>
    </w:p>
    <w:p w14:paraId="5F316DC8"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Código Único de Factura Electrónica -CUFE-.</w:t>
      </w:r>
    </w:p>
    <w:p w14:paraId="064D8354" w14:textId="77777777" w:rsidR="00902137" w:rsidRPr="00902137" w:rsidRDefault="00902137" w:rsidP="00376418">
      <w:pPr>
        <w:rPr>
          <w:rFonts w:eastAsia="Arial" w:cs="Times New Roman"/>
          <w:szCs w:val="24"/>
          <w:lang w:val="es-419" w:eastAsia="es-419"/>
        </w:rPr>
      </w:pPr>
    </w:p>
    <w:p w14:paraId="66B3CFAE" w14:textId="77777777" w:rsidR="00902137" w:rsidRPr="00902137" w:rsidRDefault="00902137" w:rsidP="00376418">
      <w:pPr>
        <w:numPr>
          <w:ilvl w:val="0"/>
          <w:numId w:val="1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dirección de internet en la Unidad Administrativa Especial Dirección de Impuestos y Aduanas Nacionales -DIAN en la que se encuentra información de la</w:t>
      </w:r>
    </w:p>
    <w:p w14:paraId="1B333FD2"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8242D90" w14:textId="77777777" w:rsidR="00902137" w:rsidRPr="00902137" w:rsidRDefault="00902137" w:rsidP="00376418">
      <w:pPr>
        <w:rPr>
          <w:rFonts w:eastAsiaTheme="minorEastAsia" w:cs="Times New Roman"/>
          <w:sz w:val="20"/>
          <w:szCs w:val="20"/>
          <w:lang w:val="es-419" w:eastAsia="es-419"/>
        </w:rPr>
      </w:pPr>
      <w:bookmarkStart w:id="20" w:name="page21"/>
      <w:bookmarkEnd w:id="20"/>
    </w:p>
    <w:p w14:paraId="3EF4B1B9"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t xml:space="preserve">factura electrónica de venta contenida en el código QR de la representación gráfica, que corresponde a la indicada en el </w:t>
      </w:r>
      <w:r w:rsidRPr="00902137">
        <w:rPr>
          <w:rFonts w:eastAsia="Arial" w:cs="Times New Roman"/>
          <w:i/>
          <w:iCs/>
          <w:szCs w:val="24"/>
          <w:lang w:val="es-419" w:eastAsia="es-419"/>
        </w:rPr>
        <w:t>«Anexo técnico de factura electrónica</w:t>
      </w:r>
      <w:r w:rsidRPr="00902137">
        <w:rPr>
          <w:rFonts w:eastAsia="Arial" w:cs="Times New Roman"/>
          <w:szCs w:val="24"/>
          <w:lang w:val="es-419" w:eastAsia="es-419"/>
        </w:rPr>
        <w:t xml:space="preserve"> </w:t>
      </w:r>
      <w:r w:rsidRPr="00902137">
        <w:rPr>
          <w:rFonts w:eastAsia="Arial" w:cs="Times New Roman"/>
          <w:i/>
          <w:iCs/>
          <w:szCs w:val="24"/>
          <w:lang w:val="es-419" w:eastAsia="es-419"/>
        </w:rPr>
        <w:t>de venta»</w:t>
      </w:r>
      <w:r w:rsidRPr="00902137">
        <w:rPr>
          <w:rFonts w:eastAsia="Arial" w:cs="Times New Roman"/>
          <w:szCs w:val="24"/>
          <w:lang w:val="es-419" w:eastAsia="es-419"/>
        </w:rPr>
        <w:t>.</w:t>
      </w:r>
    </w:p>
    <w:p w14:paraId="4C52D9D4" w14:textId="77777777" w:rsidR="00902137" w:rsidRPr="00902137" w:rsidRDefault="00902137" w:rsidP="00376418">
      <w:pPr>
        <w:rPr>
          <w:rFonts w:eastAsiaTheme="minorEastAsia" w:cs="Times New Roman"/>
          <w:sz w:val="20"/>
          <w:szCs w:val="20"/>
          <w:lang w:val="es-419" w:eastAsia="es-419"/>
        </w:rPr>
      </w:pPr>
    </w:p>
    <w:p w14:paraId="217B68C4" w14:textId="77777777" w:rsidR="00902137" w:rsidRPr="00902137" w:rsidRDefault="00902137" w:rsidP="00376418">
      <w:pPr>
        <w:numPr>
          <w:ilvl w:val="0"/>
          <w:numId w:val="17"/>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contenido del Anexo Técnico de la factura electrónica de venta establecido en el artículo 69 de esta resolución, para la generación, transmisión, validación, expedición y recepción, en relación con los requisitos establecidos en el presente artículo.</w:t>
      </w:r>
    </w:p>
    <w:p w14:paraId="166EFD60" w14:textId="77777777" w:rsidR="00902137" w:rsidRPr="00902137" w:rsidRDefault="00902137" w:rsidP="00376418">
      <w:pPr>
        <w:rPr>
          <w:rFonts w:eastAsia="Arial" w:cs="Times New Roman"/>
          <w:szCs w:val="24"/>
          <w:lang w:val="es-419" w:eastAsia="es-419"/>
        </w:rPr>
      </w:pPr>
    </w:p>
    <w:p w14:paraId="3AFAFB01" w14:textId="77777777" w:rsidR="00902137" w:rsidRPr="00902137" w:rsidRDefault="00902137" w:rsidP="00376418">
      <w:pPr>
        <w:numPr>
          <w:ilvl w:val="0"/>
          <w:numId w:val="17"/>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el nombre del software y del proveedor tecnológico si lo tuviere.</w:t>
      </w:r>
    </w:p>
    <w:p w14:paraId="04765C9A" w14:textId="77777777" w:rsidR="00902137" w:rsidRPr="00902137" w:rsidRDefault="00902137" w:rsidP="00376418">
      <w:pPr>
        <w:rPr>
          <w:rFonts w:eastAsiaTheme="minorEastAsia" w:cs="Times New Roman"/>
          <w:sz w:val="20"/>
          <w:szCs w:val="20"/>
          <w:lang w:val="es-419" w:eastAsia="es-419"/>
        </w:rPr>
      </w:pPr>
    </w:p>
    <w:p w14:paraId="4BCB31C6" w14:textId="77777777" w:rsidR="00902137" w:rsidRPr="00902137" w:rsidRDefault="00902137" w:rsidP="00376418">
      <w:pPr>
        <w:rPr>
          <w:rFonts w:eastAsiaTheme="minorEastAsia" w:cs="Times New Roman"/>
          <w:sz w:val="20"/>
          <w:szCs w:val="20"/>
          <w:lang w:val="es-419" w:eastAsia="es-419"/>
        </w:rPr>
      </w:pPr>
    </w:p>
    <w:p w14:paraId="5CDD8F13" w14:textId="272583AC" w:rsidR="00902137" w:rsidRPr="00902137" w:rsidRDefault="00902137" w:rsidP="000E7397">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3AC6B840" w14:textId="77777777" w:rsidR="00902137" w:rsidRPr="00902137" w:rsidRDefault="00902137" w:rsidP="00376418">
      <w:pPr>
        <w:jc w:val="center"/>
        <w:rPr>
          <w:rFonts w:eastAsiaTheme="minorEastAsia" w:cs="Times New Roman"/>
          <w:sz w:val="20"/>
          <w:szCs w:val="20"/>
          <w:lang w:val="es-419" w:eastAsia="es-419"/>
        </w:rPr>
      </w:pPr>
    </w:p>
    <w:p w14:paraId="74973BC0" w14:textId="77777777" w:rsidR="00902137" w:rsidRPr="00902137" w:rsidRDefault="00902137" w:rsidP="00376418">
      <w:pPr>
        <w:ind w:left="1720"/>
        <w:rPr>
          <w:rFonts w:eastAsiaTheme="minorEastAsia" w:cs="Times New Roman"/>
          <w:sz w:val="20"/>
          <w:szCs w:val="20"/>
          <w:lang w:val="es-419" w:eastAsia="es-419"/>
        </w:rPr>
      </w:pPr>
      <w:r w:rsidRPr="00902137">
        <w:rPr>
          <w:rFonts w:eastAsia="Arial" w:cs="Times New Roman"/>
          <w:b/>
          <w:bCs/>
          <w:szCs w:val="24"/>
          <w:lang w:val="es-419" w:eastAsia="es-419"/>
        </w:rPr>
        <w:t>Requisitos de la factura de venta de talonario o de papel</w:t>
      </w:r>
    </w:p>
    <w:p w14:paraId="5FC64A65" w14:textId="77777777" w:rsidR="00902137" w:rsidRPr="00902137" w:rsidRDefault="00902137" w:rsidP="00376418">
      <w:pPr>
        <w:rPr>
          <w:rFonts w:eastAsiaTheme="minorEastAsia" w:cs="Times New Roman"/>
          <w:sz w:val="20"/>
          <w:szCs w:val="20"/>
          <w:lang w:val="es-419" w:eastAsia="es-419"/>
        </w:rPr>
      </w:pPr>
    </w:p>
    <w:p w14:paraId="5520DCF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12. Requisitos de la factura de venta de talonario o de papel</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venta de talonario o de papel debe expedirse con el cumplimiento de lo dispuesto del artículo 617 del Estatuto Tributario, adicionados en el presente artículo </w:t>
      </w:r>
      <w:proofErr w:type="gramStart"/>
      <w:r w:rsidRPr="00902137">
        <w:rPr>
          <w:rFonts w:eastAsia="Arial" w:cs="Times New Roman"/>
          <w:szCs w:val="24"/>
          <w:lang w:val="es-419" w:eastAsia="es-419"/>
        </w:rPr>
        <w:t>de acuerdo a</w:t>
      </w:r>
      <w:proofErr w:type="gramEnd"/>
      <w:r w:rsidRPr="00902137">
        <w:rPr>
          <w:rFonts w:eastAsia="Arial" w:cs="Times New Roman"/>
          <w:szCs w:val="24"/>
          <w:lang w:val="es-419" w:eastAsia="es-419"/>
        </w:rPr>
        <w:t xml:space="preserve"> lo dispuesto en el parágrafo 2 del artículo 616-1 del mismo estatuto, así</w:t>
      </w:r>
    </w:p>
    <w:p w14:paraId="68C97BCB" w14:textId="77777777" w:rsidR="00902137" w:rsidRPr="00902137" w:rsidRDefault="00902137" w:rsidP="00376418">
      <w:pPr>
        <w:rPr>
          <w:rFonts w:eastAsiaTheme="minorEastAsia" w:cs="Times New Roman"/>
          <w:sz w:val="20"/>
          <w:szCs w:val="20"/>
          <w:lang w:val="es-419" w:eastAsia="es-419"/>
        </w:rPr>
      </w:pPr>
    </w:p>
    <w:p w14:paraId="149EFDF4" w14:textId="77777777" w:rsidR="00902137" w:rsidRPr="00902137" w:rsidRDefault="00902137" w:rsidP="00376418">
      <w:pPr>
        <w:numPr>
          <w:ilvl w:val="0"/>
          <w:numId w:val="1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a) del artículo 617 del Estatuto Tributario, estar denominada expresamente como factura de venta de talonario o de papel.</w:t>
      </w:r>
    </w:p>
    <w:p w14:paraId="32814000" w14:textId="77777777" w:rsidR="00902137" w:rsidRPr="00902137" w:rsidRDefault="00902137" w:rsidP="00376418">
      <w:pPr>
        <w:rPr>
          <w:rFonts w:eastAsia="Arial" w:cs="Times New Roman"/>
          <w:szCs w:val="24"/>
          <w:lang w:val="es-419" w:eastAsia="es-419"/>
        </w:rPr>
      </w:pPr>
    </w:p>
    <w:p w14:paraId="238108FB" w14:textId="77777777" w:rsidR="00902137" w:rsidRPr="00902137" w:rsidRDefault="00902137" w:rsidP="00376418">
      <w:pPr>
        <w:numPr>
          <w:ilvl w:val="0"/>
          <w:numId w:val="1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apellidos y nombre o razón social y Número de Identificación Tributaria -NIT del vendedor o de quien presta el servicio.</w:t>
      </w:r>
    </w:p>
    <w:p w14:paraId="28425BE1" w14:textId="77777777" w:rsidR="00902137" w:rsidRPr="00902137" w:rsidRDefault="00902137" w:rsidP="00376418">
      <w:pPr>
        <w:rPr>
          <w:rFonts w:eastAsia="Arial" w:cs="Times New Roman"/>
          <w:szCs w:val="24"/>
          <w:lang w:val="es-419" w:eastAsia="es-419"/>
        </w:rPr>
      </w:pPr>
    </w:p>
    <w:p w14:paraId="14CB8049" w14:textId="77777777" w:rsidR="00902137" w:rsidRPr="00902137" w:rsidRDefault="00902137" w:rsidP="00376418">
      <w:pPr>
        <w:numPr>
          <w:ilvl w:val="0"/>
          <w:numId w:val="1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Identificación del adquiriente:</w:t>
      </w:r>
    </w:p>
    <w:p w14:paraId="5E05372D" w14:textId="77777777" w:rsidR="00902137" w:rsidRPr="00902137" w:rsidRDefault="00902137" w:rsidP="00376418">
      <w:pPr>
        <w:rPr>
          <w:rFonts w:eastAsia="Arial" w:cs="Times New Roman"/>
          <w:szCs w:val="24"/>
          <w:lang w:val="es-419" w:eastAsia="es-419"/>
        </w:rPr>
      </w:pPr>
    </w:p>
    <w:p w14:paraId="09229E34" w14:textId="77777777" w:rsidR="00902137" w:rsidRPr="00902137" w:rsidRDefault="00902137" w:rsidP="00376418">
      <w:pPr>
        <w:numPr>
          <w:ilvl w:val="1"/>
          <w:numId w:val="18"/>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c) del artículo 617 del Estatuto Tributario, apellidos y nombre o razón social y Número de Identificación Tributaria -NIT- del adquiriente de los bienes y/o servicios.</w:t>
      </w:r>
    </w:p>
    <w:p w14:paraId="101BF71A" w14:textId="77777777" w:rsidR="00902137" w:rsidRPr="00902137" w:rsidRDefault="00902137" w:rsidP="00376418">
      <w:pPr>
        <w:rPr>
          <w:rFonts w:eastAsia="Arial" w:cs="Times New Roman"/>
          <w:szCs w:val="24"/>
          <w:lang w:val="es-419" w:eastAsia="es-419"/>
        </w:rPr>
      </w:pPr>
    </w:p>
    <w:p w14:paraId="1BE35B7E" w14:textId="77777777" w:rsidR="00902137" w:rsidRPr="00902137" w:rsidRDefault="00902137" w:rsidP="00376418">
      <w:pPr>
        <w:numPr>
          <w:ilvl w:val="1"/>
          <w:numId w:val="18"/>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Registrar apellidos y nombre y número de identificación del adquiriente de los bienes y/o servicios; para los casos en que el adquiriente no suministre la información del literal a) de este numeral, en relación con el Número de Identificación Tributaria -NIT.</w:t>
      </w:r>
    </w:p>
    <w:p w14:paraId="7C39A957" w14:textId="77777777" w:rsidR="00902137" w:rsidRPr="00902137" w:rsidRDefault="00902137" w:rsidP="00376418">
      <w:pPr>
        <w:rPr>
          <w:rFonts w:eastAsia="Arial" w:cs="Times New Roman"/>
          <w:szCs w:val="24"/>
          <w:lang w:val="es-419" w:eastAsia="es-419"/>
        </w:rPr>
      </w:pPr>
    </w:p>
    <w:p w14:paraId="4B227421" w14:textId="77777777" w:rsidR="00902137" w:rsidRPr="00902137" w:rsidRDefault="00902137" w:rsidP="00376418">
      <w:pPr>
        <w:numPr>
          <w:ilvl w:val="1"/>
          <w:numId w:val="18"/>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Registrar la frase «consumidor final» o apellidos y nombre y el número «222222222222» en caso de adquirientes de bienes y/o servicios, cuando los mismos no suministren la información de los literales a) o b) del presente artículo.</w:t>
      </w:r>
    </w:p>
    <w:p w14:paraId="03CDE3D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060C1A6" w14:textId="77777777" w:rsidR="005578CA" w:rsidRDefault="005578CA" w:rsidP="00376418">
      <w:pPr>
        <w:ind w:left="760"/>
        <w:rPr>
          <w:rFonts w:eastAsia="Arial" w:cs="Times New Roman"/>
          <w:szCs w:val="24"/>
          <w:lang w:val="es-419" w:eastAsia="es-419"/>
        </w:rPr>
      </w:pPr>
      <w:bookmarkStart w:id="21" w:name="page22"/>
      <w:bookmarkEnd w:id="21"/>
    </w:p>
    <w:p w14:paraId="0CAA7E62" w14:textId="262624DC" w:rsidR="00902137" w:rsidRPr="00902137" w:rsidRDefault="00902137" w:rsidP="00376418">
      <w:pPr>
        <w:ind w:left="1120"/>
        <w:rPr>
          <w:rFonts w:eastAsiaTheme="minorEastAsia" w:cs="Times New Roman"/>
          <w:sz w:val="20"/>
          <w:szCs w:val="20"/>
          <w:lang w:val="es-419" w:eastAsia="es-419"/>
        </w:rPr>
      </w:pPr>
      <w:r w:rsidRPr="00902137">
        <w:rPr>
          <w:rFonts w:eastAsia="Arial" w:cs="Times New Roman"/>
          <w:szCs w:val="24"/>
          <w:lang w:val="es-419" w:eastAsia="es-419"/>
        </w:rPr>
        <w:t xml:space="preserve">Se debe registrar la dirección del lugar de entrega del bien y/o prestación del servicio, cuando la citada operación de venta se realiza fuera de la sede de negocio, oficina o local del facturador electrónico para los casos en que la identificación del </w:t>
      </w:r>
      <w:proofErr w:type="gramStart"/>
      <w:r w:rsidRPr="00902137">
        <w:rPr>
          <w:rFonts w:eastAsia="Arial" w:cs="Times New Roman"/>
          <w:szCs w:val="24"/>
          <w:lang w:val="es-419" w:eastAsia="es-419"/>
        </w:rPr>
        <w:t>adquiriente,</w:t>
      </w:r>
      <w:proofErr w:type="gramEnd"/>
      <w:r w:rsidRPr="00902137">
        <w:rPr>
          <w:rFonts w:eastAsia="Arial" w:cs="Times New Roman"/>
          <w:szCs w:val="24"/>
          <w:lang w:val="es-419" w:eastAsia="es-419"/>
        </w:rPr>
        <w:t xml:space="preserve"> corresponda a la señalada en los literales b) y c) de este numeral.</w:t>
      </w:r>
    </w:p>
    <w:p w14:paraId="03BF2FD3" w14:textId="77777777" w:rsidR="00902137" w:rsidRPr="00902137" w:rsidRDefault="00902137" w:rsidP="00376418">
      <w:pPr>
        <w:rPr>
          <w:rFonts w:eastAsiaTheme="minorEastAsia" w:cs="Times New Roman"/>
          <w:sz w:val="20"/>
          <w:szCs w:val="20"/>
          <w:lang w:val="es-419" w:eastAsia="es-419"/>
        </w:rPr>
      </w:pPr>
    </w:p>
    <w:p w14:paraId="589A6A4C"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de numeración consecutiva de facturas de venta, incluyendo el número, rango, fecha y vigencia de la numeración autorizada por la Unidad Administrativa Especial Dirección de Impuestos y Aduanas Nacionales -DIAN.</w:t>
      </w:r>
    </w:p>
    <w:p w14:paraId="36ECCBBD" w14:textId="77777777" w:rsidR="00902137" w:rsidRPr="00902137" w:rsidRDefault="00902137" w:rsidP="00376418">
      <w:pPr>
        <w:rPr>
          <w:rFonts w:eastAsia="Arial" w:cs="Times New Roman"/>
          <w:szCs w:val="24"/>
          <w:lang w:val="es-419" w:eastAsia="es-419"/>
        </w:rPr>
      </w:pPr>
    </w:p>
    <w:p w14:paraId="3550DB3E" w14:textId="77777777" w:rsidR="00902137" w:rsidRPr="00902137" w:rsidRDefault="00902137" w:rsidP="00376418">
      <w:pPr>
        <w:numPr>
          <w:ilvl w:val="0"/>
          <w:numId w:val="19"/>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79F79B3B" w14:textId="77777777" w:rsidR="00902137" w:rsidRPr="00902137" w:rsidRDefault="00902137" w:rsidP="00376418">
      <w:pPr>
        <w:rPr>
          <w:rFonts w:eastAsia="Arial" w:cs="Times New Roman"/>
          <w:szCs w:val="24"/>
          <w:lang w:val="es-419" w:eastAsia="es-419"/>
        </w:rPr>
      </w:pPr>
    </w:p>
    <w:p w14:paraId="2B0B321A"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f) del artículo 617 del Estatuto Tributario, indicar el número de registro, línea o ítems, la cantidad, unidad de medida, descripción específica y códigos inequívocos que permitan la identificación de los bienes vendidos o servicios prestados, la denominación -bien cubierto- cuando se traten de los bienes vendidos de que trata el artículo 24 de la Ley 2010 de 2010, los impuestos de que trata el numeral 11 del presente artículo cuando fuere del caso, así como el valor unitario y el valor total de cada una de las líneas o ítems.</w:t>
      </w:r>
    </w:p>
    <w:p w14:paraId="678DD919" w14:textId="77777777" w:rsidR="00902137" w:rsidRPr="00902137" w:rsidRDefault="00902137" w:rsidP="00376418">
      <w:pPr>
        <w:rPr>
          <w:rFonts w:eastAsia="Arial" w:cs="Times New Roman"/>
          <w:szCs w:val="24"/>
          <w:lang w:val="es-419" w:eastAsia="es-419"/>
        </w:rPr>
      </w:pPr>
    </w:p>
    <w:p w14:paraId="47CE8320"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el valor total de la venta de bienes o prestación de servicios, como resultado de la sumatoria de cada una de las líneas o ítems, que conforman la factura de talonario o de papel.</w:t>
      </w:r>
    </w:p>
    <w:p w14:paraId="588943CE" w14:textId="77777777" w:rsidR="00902137" w:rsidRPr="00902137" w:rsidRDefault="00902137" w:rsidP="00376418">
      <w:pPr>
        <w:rPr>
          <w:rFonts w:eastAsia="Arial" w:cs="Times New Roman"/>
          <w:szCs w:val="24"/>
          <w:lang w:val="es-419" w:eastAsia="es-419"/>
        </w:rPr>
      </w:pPr>
    </w:p>
    <w:p w14:paraId="24FB263B"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forma de pago, estableciendo si es de contado o a crédito, en este último caso se debe señalar el plazo.</w:t>
      </w:r>
    </w:p>
    <w:p w14:paraId="51F66A97" w14:textId="77777777" w:rsidR="00902137" w:rsidRPr="00902137" w:rsidRDefault="00902137" w:rsidP="00376418">
      <w:pPr>
        <w:rPr>
          <w:rFonts w:eastAsia="Arial" w:cs="Times New Roman"/>
          <w:szCs w:val="24"/>
          <w:lang w:val="es-419" w:eastAsia="es-419"/>
        </w:rPr>
      </w:pPr>
    </w:p>
    <w:p w14:paraId="756415CB"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Medio de pago, registrando si se trata de efectivo, tarjeta crédito, tarjeta débito o transferencia electrónica u otro medio, que aplique. Este requisito aplica cuando la forma de pago es de contado.</w:t>
      </w:r>
    </w:p>
    <w:p w14:paraId="1BA4FF04" w14:textId="77777777" w:rsidR="00902137" w:rsidRPr="00902137" w:rsidRDefault="00902137" w:rsidP="00376418">
      <w:pPr>
        <w:rPr>
          <w:rFonts w:eastAsia="Arial" w:cs="Times New Roman"/>
          <w:szCs w:val="24"/>
          <w:lang w:val="es-419" w:eastAsia="es-419"/>
        </w:rPr>
      </w:pPr>
    </w:p>
    <w:p w14:paraId="23D7F015"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i) del artículo 617 del Estatuto Tributario, indicar la calidad de agente retenedor del Impuesto sobre las Ventas -IVA-, de autorretenedor del Impuesto sobre la Renta y Complementarios, de gran contribuyente o de contribuyentes del impuesto unificado bajo el régimen simple de tributación –SIMPLE, cuando corresponda.</w:t>
      </w:r>
    </w:p>
    <w:p w14:paraId="2E220EE0" w14:textId="77777777" w:rsidR="00902137" w:rsidRPr="00902137" w:rsidRDefault="00902137" w:rsidP="00376418">
      <w:pPr>
        <w:rPr>
          <w:rFonts w:eastAsia="Arial" w:cs="Times New Roman"/>
          <w:szCs w:val="24"/>
          <w:lang w:val="es-419" w:eastAsia="es-419"/>
        </w:rPr>
      </w:pPr>
    </w:p>
    <w:p w14:paraId="6BA17885"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c) del artículo 617 del Estatuto Tributario, la discriminación del Impuesto sobre las Ventas -IVA-, Impuesto Nacional al Consumo, Impuesto Nacional al Consumo de Bolsas Plásticas, con su correspondiente tarifa aplicable a los bienes y/o servicios que se encuentren gravados con estos impuestos.</w:t>
      </w:r>
    </w:p>
    <w:p w14:paraId="2C997BA8" w14:textId="77777777" w:rsidR="00902137" w:rsidRPr="00902137" w:rsidRDefault="00902137" w:rsidP="00376418">
      <w:pPr>
        <w:rPr>
          <w:rFonts w:eastAsia="Arial" w:cs="Times New Roman"/>
          <w:szCs w:val="24"/>
          <w:lang w:val="es-419" w:eastAsia="es-419"/>
        </w:rPr>
      </w:pPr>
    </w:p>
    <w:p w14:paraId="1729A0E5" w14:textId="77777777" w:rsidR="00902137" w:rsidRPr="00902137" w:rsidRDefault="00902137" w:rsidP="00376418">
      <w:pPr>
        <w:numPr>
          <w:ilvl w:val="0"/>
          <w:numId w:val="1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h) del artículo 617 del Estatuto Tributario contener el nombre o razón social y el Número de Identificación</w:t>
      </w:r>
    </w:p>
    <w:p w14:paraId="330E21E5"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0372A94" w14:textId="77777777" w:rsidR="00902137" w:rsidRPr="00902137" w:rsidRDefault="00902137" w:rsidP="00376418">
      <w:pPr>
        <w:ind w:left="760"/>
        <w:rPr>
          <w:rFonts w:eastAsiaTheme="minorEastAsia" w:cs="Times New Roman"/>
          <w:sz w:val="20"/>
          <w:szCs w:val="20"/>
          <w:lang w:val="es-419" w:eastAsia="es-419"/>
        </w:rPr>
      </w:pPr>
      <w:bookmarkStart w:id="22" w:name="page23"/>
      <w:bookmarkEnd w:id="22"/>
      <w:r w:rsidRPr="00902137">
        <w:rPr>
          <w:rFonts w:eastAsia="Arial" w:cs="Times New Roman"/>
          <w:szCs w:val="24"/>
          <w:lang w:val="es-419" w:eastAsia="es-419"/>
        </w:rPr>
        <w:t>Tributaria -NIT del impresor de la factura, para el caso en que la factura de venta de talonario o de papel se genere de forma manual o autógrafa.</w:t>
      </w:r>
    </w:p>
    <w:p w14:paraId="1F69482F" w14:textId="77777777" w:rsidR="00902137" w:rsidRPr="00902137" w:rsidRDefault="00902137" w:rsidP="00376418">
      <w:pPr>
        <w:rPr>
          <w:rFonts w:eastAsiaTheme="minorEastAsia" w:cs="Times New Roman"/>
          <w:sz w:val="20"/>
          <w:szCs w:val="20"/>
          <w:lang w:val="es-419" w:eastAsia="es-419"/>
        </w:rPr>
      </w:pPr>
    </w:p>
    <w:p w14:paraId="2502F371" w14:textId="77777777" w:rsidR="00902137" w:rsidRPr="00902137" w:rsidRDefault="00902137" w:rsidP="00376418">
      <w:pPr>
        <w:numPr>
          <w:ilvl w:val="0"/>
          <w:numId w:val="20"/>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 y del proveedor tecnológico si lo tuviere, para los casos en que la factura se genere y expida a través de un sistema informático electrónico.</w:t>
      </w:r>
    </w:p>
    <w:p w14:paraId="7D41EAA6" w14:textId="77777777" w:rsidR="00902137" w:rsidRPr="00902137" w:rsidRDefault="00902137" w:rsidP="00376418">
      <w:pPr>
        <w:rPr>
          <w:rFonts w:eastAsia="Arial" w:cs="Times New Roman"/>
          <w:szCs w:val="24"/>
          <w:lang w:val="es-419" w:eastAsia="es-419"/>
        </w:rPr>
      </w:pPr>
    </w:p>
    <w:p w14:paraId="64D3CFC6" w14:textId="77777777" w:rsidR="00902137" w:rsidRPr="00902137" w:rsidRDefault="00902137" w:rsidP="00376418">
      <w:pPr>
        <w:numPr>
          <w:ilvl w:val="0"/>
          <w:numId w:val="20"/>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Código de respuesta rápida -Código QR-, en caso de que la factura de venta de talonario o de papel se genere a través de sistemas informáticos electrónicos.</w:t>
      </w:r>
    </w:p>
    <w:p w14:paraId="2CD6C74E" w14:textId="77777777" w:rsidR="00902137" w:rsidRPr="00902137" w:rsidRDefault="00902137" w:rsidP="00376418">
      <w:pPr>
        <w:rPr>
          <w:rFonts w:eastAsiaTheme="minorEastAsia" w:cs="Times New Roman"/>
          <w:sz w:val="20"/>
          <w:szCs w:val="20"/>
          <w:lang w:val="es-419" w:eastAsia="es-419"/>
        </w:rPr>
      </w:pPr>
    </w:p>
    <w:p w14:paraId="46A8D62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De conformidad con el inciso 2 del artículo 617 del Estatuto Tributario, al</w:t>
      </w:r>
      <w:r w:rsidRPr="00902137">
        <w:rPr>
          <w:rFonts w:eastAsia="Arial" w:cs="Times New Roman"/>
          <w:b/>
          <w:bCs/>
          <w:szCs w:val="24"/>
          <w:lang w:val="es-419" w:eastAsia="es-419"/>
        </w:rPr>
        <w:t xml:space="preserve"> </w:t>
      </w:r>
      <w:r w:rsidRPr="00902137">
        <w:rPr>
          <w:rFonts w:eastAsia="Arial" w:cs="Times New Roman"/>
          <w:szCs w:val="24"/>
          <w:lang w:val="es-419" w:eastAsia="es-419"/>
        </w:rPr>
        <w:t>momento de la expedición de la factura los requisitos de los numerales 1, 2, 4, 12 y 13 del presente artículo, deberán estar previamente impresos a través de medios litográficos, tipográficos o de técnicas industriales de carácter similar. No obstante, cuando la factura de venta de talonario o de papel se genere para su expedición a través de sistemas informáticos electrónicos de conformidad con lo indicado en el parágrafo del artículo 9 de esta resolución, se entenderán cumplidos los requisitos de impresión previa de que trata el presente parágrafo.</w:t>
      </w:r>
    </w:p>
    <w:p w14:paraId="562C4F56" w14:textId="77777777" w:rsidR="00902137" w:rsidRPr="00902137" w:rsidRDefault="00902137" w:rsidP="00376418">
      <w:pPr>
        <w:rPr>
          <w:rFonts w:eastAsiaTheme="minorEastAsia" w:cs="Times New Roman"/>
          <w:sz w:val="20"/>
          <w:szCs w:val="20"/>
          <w:lang w:val="es-419" w:eastAsia="es-419"/>
        </w:rPr>
      </w:pPr>
    </w:p>
    <w:p w14:paraId="7CEC86C8" w14:textId="77777777" w:rsidR="00902137" w:rsidRPr="00902137" w:rsidRDefault="00902137" w:rsidP="00376418">
      <w:pPr>
        <w:rPr>
          <w:rFonts w:eastAsiaTheme="minorEastAsia" w:cs="Times New Roman"/>
          <w:sz w:val="20"/>
          <w:szCs w:val="20"/>
          <w:lang w:val="es-419" w:eastAsia="es-419"/>
        </w:rPr>
      </w:pPr>
    </w:p>
    <w:p w14:paraId="18FBA01E"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III</w:t>
      </w:r>
    </w:p>
    <w:p w14:paraId="083A6350" w14:textId="77777777" w:rsidR="00902137" w:rsidRPr="00902137" w:rsidRDefault="00902137" w:rsidP="00376418">
      <w:pPr>
        <w:jc w:val="center"/>
        <w:rPr>
          <w:rFonts w:eastAsiaTheme="minorEastAsia" w:cs="Times New Roman"/>
          <w:sz w:val="20"/>
          <w:szCs w:val="20"/>
          <w:lang w:val="es-419" w:eastAsia="es-419"/>
        </w:rPr>
      </w:pPr>
    </w:p>
    <w:p w14:paraId="4300A152" w14:textId="77777777" w:rsidR="00902137" w:rsidRPr="00902137" w:rsidRDefault="00902137" w:rsidP="00376418">
      <w:pPr>
        <w:ind w:left="1320"/>
        <w:jc w:val="center"/>
        <w:rPr>
          <w:rFonts w:eastAsiaTheme="minorEastAsia" w:cs="Times New Roman"/>
          <w:sz w:val="20"/>
          <w:szCs w:val="20"/>
          <w:lang w:val="es-419" w:eastAsia="es-419"/>
        </w:rPr>
      </w:pPr>
      <w:r w:rsidRPr="00902137">
        <w:rPr>
          <w:rFonts w:eastAsia="Arial" w:cs="Times New Roman"/>
          <w:b/>
          <w:bCs/>
          <w:szCs w:val="24"/>
          <w:lang w:val="es-419" w:eastAsia="es-419"/>
        </w:rPr>
        <w:t>Documentos equivalentes a la factura de venta y sus requisitos</w:t>
      </w:r>
    </w:p>
    <w:p w14:paraId="0A39958B" w14:textId="77777777" w:rsidR="00902137" w:rsidRPr="00902137" w:rsidRDefault="00902137" w:rsidP="00376418">
      <w:pPr>
        <w:jc w:val="center"/>
        <w:rPr>
          <w:rFonts w:eastAsiaTheme="minorEastAsia" w:cs="Times New Roman"/>
          <w:sz w:val="20"/>
          <w:szCs w:val="20"/>
          <w:lang w:val="es-419" w:eastAsia="es-419"/>
        </w:rPr>
      </w:pPr>
    </w:p>
    <w:p w14:paraId="5E2AA54D" w14:textId="77777777" w:rsidR="00902137" w:rsidRPr="00902137" w:rsidRDefault="00902137" w:rsidP="00376418">
      <w:pPr>
        <w:rPr>
          <w:rFonts w:eastAsiaTheme="minorEastAsia" w:cs="Times New Roman"/>
          <w:sz w:val="20"/>
          <w:szCs w:val="20"/>
          <w:lang w:val="es-419" w:eastAsia="es-419"/>
        </w:rPr>
      </w:pPr>
    </w:p>
    <w:p w14:paraId="25145078" w14:textId="77777777" w:rsidR="00902137" w:rsidRPr="00902137" w:rsidRDefault="00902137" w:rsidP="00376418">
      <w:pPr>
        <w:rPr>
          <w:rFonts w:eastAsiaTheme="minorEastAsia" w:cs="Times New Roman"/>
          <w:sz w:val="20"/>
          <w:szCs w:val="20"/>
          <w:lang w:val="es-419" w:eastAsia="es-419"/>
        </w:rPr>
      </w:pPr>
      <w:r w:rsidRPr="000E7397">
        <w:rPr>
          <w:rFonts w:eastAsia="Arial" w:cs="Times New Roman"/>
          <w:b/>
          <w:bCs/>
          <w:sz w:val="32"/>
          <w:szCs w:val="32"/>
          <w:highlight w:val="yellow"/>
          <w:lang w:val="es-419" w:eastAsia="es-419"/>
        </w:rPr>
        <w:lastRenderedPageBreak/>
        <w:t>Artículo 13. Documentos equivalentes a la factura de venta y sus requisitos</w:t>
      </w:r>
      <w:r w:rsidRPr="00902137">
        <w:rPr>
          <w:rFonts w:eastAsia="Arial" w:cs="Times New Roman"/>
          <w:b/>
          <w:bCs/>
          <w:szCs w:val="24"/>
          <w:lang w:val="es-419" w:eastAsia="es-419"/>
        </w:rPr>
        <w:t xml:space="preserve">.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documentos equivalentes a la factura de venta establecidos en el artículo 1.6.1.4.6. del Decreto 1625 de 2016, Único Reglamentario en Materia Tributaria deberán expedirse con el cumplimiento de los requisitos de los literales b), d), e) y g) del artículo 617 del Estatuto Tributario y de conformidad con los siguientes requisitos para cada uno de los documentos en desarrollo de la facultad dispuesta en el parágrafo 2 del artículo 616-1 del mismo Estatuto, así:</w:t>
      </w:r>
    </w:p>
    <w:p w14:paraId="175FC8BD" w14:textId="77777777" w:rsidR="00902137" w:rsidRPr="00902137" w:rsidRDefault="00902137" w:rsidP="00376418">
      <w:pPr>
        <w:rPr>
          <w:rFonts w:eastAsiaTheme="minorEastAsia" w:cs="Times New Roman"/>
          <w:sz w:val="20"/>
          <w:szCs w:val="20"/>
          <w:lang w:val="es-419" w:eastAsia="es-419"/>
        </w:rPr>
      </w:pPr>
    </w:p>
    <w:p w14:paraId="50A4B687" w14:textId="77777777" w:rsidR="00902137" w:rsidRPr="00D30B42" w:rsidRDefault="00902137" w:rsidP="00376418">
      <w:pPr>
        <w:numPr>
          <w:ilvl w:val="0"/>
          <w:numId w:val="21"/>
        </w:numPr>
        <w:tabs>
          <w:tab w:val="left" w:pos="840"/>
        </w:tabs>
        <w:ind w:left="840" w:hanging="436"/>
        <w:rPr>
          <w:rFonts w:eastAsia="Arial" w:cs="Times New Roman"/>
          <w:b/>
          <w:bCs/>
          <w:szCs w:val="24"/>
          <w:highlight w:val="green"/>
          <w:lang w:val="es-419" w:eastAsia="es-419"/>
        </w:rPr>
      </w:pPr>
      <w:r w:rsidRPr="00D30B42">
        <w:rPr>
          <w:rFonts w:eastAsia="Arial" w:cs="Times New Roman"/>
          <w:b/>
          <w:bCs/>
          <w:szCs w:val="24"/>
          <w:highlight w:val="green"/>
          <w:lang w:val="es-419" w:eastAsia="es-419"/>
        </w:rPr>
        <w:t xml:space="preserve">El tiquete de máquinas registradoras con sistemas P.O.S. </w:t>
      </w:r>
      <w:r w:rsidRPr="00D30B42">
        <w:rPr>
          <w:rFonts w:eastAsia="Arial" w:cs="Times New Roman"/>
          <w:szCs w:val="24"/>
          <w:highlight w:val="green"/>
          <w:lang w:val="es-419" w:eastAsia="es-419"/>
        </w:rPr>
        <w:t>El tiquete de</w:t>
      </w:r>
      <w:r w:rsidRPr="00D30B42">
        <w:rPr>
          <w:rFonts w:eastAsia="Arial" w:cs="Times New Roman"/>
          <w:b/>
          <w:bCs/>
          <w:szCs w:val="24"/>
          <w:highlight w:val="green"/>
          <w:lang w:val="es-419" w:eastAsia="es-419"/>
        </w:rPr>
        <w:t xml:space="preserve"> </w:t>
      </w:r>
      <w:r w:rsidRPr="00D30B42">
        <w:rPr>
          <w:rFonts w:eastAsia="Arial" w:cs="Times New Roman"/>
          <w:szCs w:val="24"/>
          <w:highlight w:val="green"/>
          <w:lang w:val="es-419" w:eastAsia="es-419"/>
        </w:rPr>
        <w:t>máquina registradora con sistema P.O.S., lo podrán expedir los sujetos obligados a facturar; salvo que el adquiriente del bien y/o servicio exija la expedición de la factura de venta, caso en el cual se debe expedir factura electrónica de venta. El tiquete de máquina registradora con sistema P.O.S. debe cumplir con los siguientes requisitos:</w:t>
      </w:r>
    </w:p>
    <w:p w14:paraId="59FB37E7" w14:textId="77777777" w:rsidR="00902137" w:rsidRPr="00902137" w:rsidRDefault="00902137" w:rsidP="00376418">
      <w:pPr>
        <w:rPr>
          <w:rFonts w:eastAsia="Arial" w:cs="Times New Roman"/>
          <w:b/>
          <w:bCs/>
          <w:szCs w:val="24"/>
          <w:lang w:val="es-419" w:eastAsia="es-419"/>
        </w:rPr>
      </w:pPr>
    </w:p>
    <w:p w14:paraId="159C711D" w14:textId="77777777" w:rsidR="00902137" w:rsidRPr="00902137" w:rsidRDefault="00902137" w:rsidP="00376418">
      <w:pPr>
        <w:numPr>
          <w:ilvl w:val="1"/>
          <w:numId w:val="21"/>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Estar denominado expresamente como sistema P.O.S.</w:t>
      </w:r>
    </w:p>
    <w:p w14:paraId="2DAC10FF" w14:textId="77777777" w:rsidR="00902137" w:rsidRPr="00902137" w:rsidRDefault="00902137" w:rsidP="00376418">
      <w:pPr>
        <w:rPr>
          <w:rFonts w:eastAsia="Arial" w:cs="Times New Roman"/>
          <w:szCs w:val="24"/>
          <w:lang w:val="es-419" w:eastAsia="es-419"/>
        </w:rPr>
      </w:pPr>
    </w:p>
    <w:p w14:paraId="3D14C79A" w14:textId="77777777" w:rsidR="00902137" w:rsidRPr="00902137" w:rsidRDefault="00902137" w:rsidP="00376418">
      <w:pPr>
        <w:numPr>
          <w:ilvl w:val="1"/>
          <w:numId w:val="21"/>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del vendedor o de quien presta el servicio.</w:t>
      </w:r>
    </w:p>
    <w:p w14:paraId="613A24ED" w14:textId="77777777" w:rsidR="00902137" w:rsidRPr="00902137" w:rsidRDefault="00902137" w:rsidP="00376418">
      <w:pPr>
        <w:rPr>
          <w:rFonts w:eastAsia="Arial" w:cs="Times New Roman"/>
          <w:szCs w:val="24"/>
          <w:lang w:val="es-419" w:eastAsia="es-419"/>
        </w:rPr>
      </w:pPr>
    </w:p>
    <w:p w14:paraId="0EA78AF7" w14:textId="77777777" w:rsidR="00902137" w:rsidRPr="00902137" w:rsidRDefault="00902137" w:rsidP="00376418">
      <w:pPr>
        <w:numPr>
          <w:ilvl w:val="1"/>
          <w:numId w:val="21"/>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el Impuesto Nacional al Consumo y el Impuesto Nacional al Consumo de Bolsas Plásticas, según corresponda, por cada uno de los bienes vendidos y/o servicios prestados.</w:t>
      </w:r>
    </w:p>
    <w:p w14:paraId="4A95F35D" w14:textId="77777777" w:rsidR="00902137" w:rsidRDefault="00902137" w:rsidP="00376418">
      <w:pPr>
        <w:rPr>
          <w:rFonts w:eastAsiaTheme="minorEastAsia" w:cs="Times New Roman"/>
          <w:sz w:val="22"/>
          <w:lang w:val="es-419" w:eastAsia="es-419"/>
        </w:rPr>
      </w:pPr>
    </w:p>
    <w:p w14:paraId="4C8AEAAA" w14:textId="1AD3CE16" w:rsidR="004A0DCB" w:rsidRPr="00902137" w:rsidRDefault="004A0DCB" w:rsidP="00376418">
      <w:pPr>
        <w:rPr>
          <w:rFonts w:eastAsiaTheme="minorEastAsia" w:cs="Times New Roman"/>
          <w:sz w:val="22"/>
          <w:lang w:val="es-419" w:eastAsia="es-419"/>
        </w:rPr>
        <w:sectPr w:rsidR="004A0DCB" w:rsidRPr="00902137" w:rsidSect="008B2E5D">
          <w:type w:val="continuous"/>
          <w:pgSz w:w="12240" w:h="18720"/>
          <w:pgMar w:top="1134" w:right="1134" w:bottom="1134" w:left="1134" w:header="0" w:footer="0" w:gutter="0"/>
          <w:cols w:space="720" w:equalWidth="0">
            <w:col w:w="9666"/>
          </w:cols>
        </w:sectPr>
      </w:pPr>
    </w:p>
    <w:p w14:paraId="085959CC" w14:textId="77777777" w:rsidR="00902137" w:rsidRPr="00902137" w:rsidRDefault="00902137" w:rsidP="00376418">
      <w:pPr>
        <w:numPr>
          <w:ilvl w:val="1"/>
          <w:numId w:val="22"/>
        </w:numPr>
        <w:tabs>
          <w:tab w:val="left" w:pos="1120"/>
        </w:tabs>
        <w:ind w:left="1120" w:hanging="356"/>
        <w:rPr>
          <w:rFonts w:eastAsia="Arial" w:cs="Times New Roman"/>
          <w:szCs w:val="24"/>
          <w:lang w:val="es-419" w:eastAsia="es-419"/>
        </w:rPr>
      </w:pPr>
      <w:bookmarkStart w:id="23" w:name="page24"/>
      <w:bookmarkEnd w:id="23"/>
      <w:r w:rsidRPr="00902137">
        <w:rPr>
          <w:rFonts w:eastAsia="Arial" w:cs="Times New Roman"/>
          <w:szCs w:val="24"/>
          <w:lang w:val="es-419" w:eastAsia="es-419"/>
        </w:rPr>
        <w:t>De conformidad con lo establecido en el literal d) del artículo 617 del Estatuto Tributario, llevar un número que corresponda a un sistema de numeración consecutiva, incluyendo el número, rango y vigencia autorizada por la Unidad Administrativa Especial Dirección de Impuestos y Aduanas Nacionales -DIAN, en las condiciones que se señalan en la presente resolución.</w:t>
      </w:r>
    </w:p>
    <w:p w14:paraId="66D69902" w14:textId="77777777" w:rsidR="00902137" w:rsidRPr="00902137" w:rsidRDefault="00902137" w:rsidP="00376418">
      <w:pPr>
        <w:rPr>
          <w:rFonts w:eastAsia="Arial" w:cs="Times New Roman"/>
          <w:szCs w:val="24"/>
          <w:lang w:val="es-419" w:eastAsia="es-419"/>
        </w:rPr>
      </w:pPr>
    </w:p>
    <w:p w14:paraId="51B8E0E1" w14:textId="77777777" w:rsidR="00902137" w:rsidRPr="00902137" w:rsidRDefault="00902137" w:rsidP="00376418">
      <w:pPr>
        <w:numPr>
          <w:ilvl w:val="1"/>
          <w:numId w:val="22"/>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C97FAF2" w14:textId="77777777" w:rsidR="00902137" w:rsidRPr="00902137" w:rsidRDefault="00902137" w:rsidP="00376418">
      <w:pPr>
        <w:rPr>
          <w:rFonts w:eastAsia="Arial" w:cs="Times New Roman"/>
          <w:szCs w:val="24"/>
          <w:lang w:val="es-419" w:eastAsia="es-419"/>
        </w:rPr>
      </w:pPr>
    </w:p>
    <w:p w14:paraId="2D82DC46" w14:textId="77777777" w:rsidR="00902137" w:rsidRPr="00902137" w:rsidRDefault="00902137" w:rsidP="00376418">
      <w:pPr>
        <w:numPr>
          <w:ilvl w:val="1"/>
          <w:numId w:val="22"/>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 xml:space="preserve">Cantidad, unidad de medida, y descripción específica y códigos que permitan la identificación de los bienes vendidos y/o servicios prestados, utilizando códigos que permitan la identificación y relación de </w:t>
      </w:r>
      <w:proofErr w:type="gramStart"/>
      <w:r w:rsidRPr="00902137">
        <w:rPr>
          <w:rFonts w:eastAsia="Arial" w:cs="Times New Roman"/>
          <w:szCs w:val="24"/>
          <w:lang w:val="es-419" w:eastAsia="es-419"/>
        </w:rPr>
        <w:t>los mismos</w:t>
      </w:r>
      <w:proofErr w:type="gramEnd"/>
      <w:r w:rsidRPr="00902137">
        <w:rPr>
          <w:rFonts w:eastAsia="Arial" w:cs="Times New Roman"/>
          <w:szCs w:val="24"/>
          <w:lang w:val="es-419" w:eastAsia="es-419"/>
        </w:rPr>
        <w:t>.</w:t>
      </w:r>
    </w:p>
    <w:p w14:paraId="1049326A" w14:textId="77777777" w:rsidR="00902137" w:rsidRPr="00902137" w:rsidRDefault="00902137" w:rsidP="00376418">
      <w:pPr>
        <w:rPr>
          <w:rFonts w:eastAsia="Arial" w:cs="Times New Roman"/>
          <w:szCs w:val="24"/>
          <w:lang w:val="es-419" w:eastAsia="es-419"/>
        </w:rPr>
      </w:pPr>
    </w:p>
    <w:p w14:paraId="631FBCD6" w14:textId="77777777" w:rsidR="00902137" w:rsidRPr="00902137" w:rsidRDefault="00902137" w:rsidP="00376418">
      <w:pPr>
        <w:numPr>
          <w:ilvl w:val="1"/>
          <w:numId w:val="22"/>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539C3DA6" w14:textId="77777777" w:rsidR="00902137" w:rsidRPr="00902137" w:rsidRDefault="00902137" w:rsidP="00376418">
      <w:pPr>
        <w:rPr>
          <w:rFonts w:eastAsia="Arial" w:cs="Times New Roman"/>
          <w:szCs w:val="24"/>
          <w:lang w:val="es-419" w:eastAsia="es-419"/>
        </w:rPr>
      </w:pPr>
    </w:p>
    <w:p w14:paraId="2BF5F654" w14:textId="77777777" w:rsidR="00902137" w:rsidRPr="00D30B42" w:rsidRDefault="00902137" w:rsidP="00376418">
      <w:pPr>
        <w:numPr>
          <w:ilvl w:val="1"/>
          <w:numId w:val="22"/>
        </w:numPr>
        <w:tabs>
          <w:tab w:val="left" w:pos="1120"/>
        </w:tabs>
        <w:ind w:left="1120" w:hanging="356"/>
        <w:rPr>
          <w:rFonts w:eastAsia="Arial" w:cs="Times New Roman"/>
          <w:szCs w:val="24"/>
          <w:highlight w:val="green"/>
          <w:lang w:val="es-419" w:eastAsia="es-419"/>
        </w:rPr>
      </w:pPr>
      <w:r w:rsidRPr="00D30B42">
        <w:rPr>
          <w:rFonts w:eastAsia="Arial" w:cs="Times New Roman"/>
          <w:szCs w:val="24"/>
          <w:highlight w:val="green"/>
          <w:lang w:val="es-419" w:eastAsia="es-419"/>
        </w:rPr>
        <w:lastRenderedPageBreak/>
        <w:t>Indicar la calidad del agente retenedor del Impuesto sobre las Ventas -IVA y autorretenedor en el Impuesto sobre la Renta y Complementarios, de gran contribuyente o de contribuyentes del impuesto unificado bajo el régimen simple de tributación - SIMPLE, según corresponda.</w:t>
      </w:r>
    </w:p>
    <w:p w14:paraId="15F7B302" w14:textId="77777777" w:rsidR="00902137" w:rsidRPr="00D30B42" w:rsidRDefault="00902137" w:rsidP="00376418">
      <w:pPr>
        <w:rPr>
          <w:rFonts w:eastAsia="Arial" w:cs="Times New Roman"/>
          <w:szCs w:val="24"/>
          <w:highlight w:val="green"/>
          <w:lang w:val="es-419" w:eastAsia="es-419"/>
        </w:rPr>
      </w:pPr>
    </w:p>
    <w:p w14:paraId="5A9B19EF" w14:textId="77777777" w:rsidR="00902137" w:rsidRPr="00D30B42" w:rsidRDefault="00902137" w:rsidP="00376418">
      <w:pPr>
        <w:numPr>
          <w:ilvl w:val="1"/>
          <w:numId w:val="22"/>
        </w:numPr>
        <w:tabs>
          <w:tab w:val="left" w:pos="1120"/>
        </w:tabs>
        <w:ind w:left="1120" w:hanging="356"/>
        <w:rPr>
          <w:rFonts w:eastAsia="Arial" w:cs="Times New Roman"/>
          <w:szCs w:val="24"/>
          <w:highlight w:val="green"/>
          <w:lang w:val="es-419" w:eastAsia="es-419"/>
        </w:rPr>
      </w:pPr>
      <w:r w:rsidRPr="00D30B42">
        <w:rPr>
          <w:rFonts w:eastAsia="Arial" w:cs="Times New Roman"/>
          <w:szCs w:val="24"/>
          <w:highlight w:val="green"/>
          <w:lang w:val="es-419" w:eastAsia="es-419"/>
        </w:rPr>
        <w:t>Apellidos y nombre o razón social y Número de Identificación Tributaria -NIT-, del fabricante del software y el nombre del software.</w:t>
      </w:r>
    </w:p>
    <w:p w14:paraId="0B3EC73C" w14:textId="77777777" w:rsidR="00902137" w:rsidRPr="00902137" w:rsidRDefault="00902137" w:rsidP="00376418">
      <w:pPr>
        <w:rPr>
          <w:rFonts w:eastAsia="Arial" w:cs="Times New Roman"/>
          <w:szCs w:val="24"/>
          <w:lang w:val="es-419" w:eastAsia="es-419"/>
        </w:rPr>
      </w:pPr>
    </w:p>
    <w:p w14:paraId="026E015F" w14:textId="77777777" w:rsidR="00902137" w:rsidRPr="00902137" w:rsidRDefault="00902137" w:rsidP="00376418">
      <w:pPr>
        <w:numPr>
          <w:ilvl w:val="0"/>
          <w:numId w:val="23"/>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La boleta de ingreso a cine. </w:t>
      </w:r>
      <w:r w:rsidRPr="00902137">
        <w:rPr>
          <w:rFonts w:eastAsia="Arial" w:cs="Times New Roman"/>
          <w:szCs w:val="24"/>
          <w:lang w:val="es-419" w:eastAsia="es-419"/>
        </w:rPr>
        <w:t>La boleta de ingreso al cine la podrán expedir los</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obligados a facturar por los ingresos que obtengan por concepto de la entrada a las salas de exhibición cinematográfica; cumpliendo con los siguientes requisitos:</w:t>
      </w:r>
    </w:p>
    <w:p w14:paraId="5137524F" w14:textId="77777777" w:rsidR="00902137" w:rsidRPr="00902137" w:rsidRDefault="00902137" w:rsidP="00376418">
      <w:pPr>
        <w:rPr>
          <w:rFonts w:eastAsia="Arial" w:cs="Times New Roman"/>
          <w:b/>
          <w:bCs/>
          <w:szCs w:val="24"/>
          <w:lang w:val="es-419" w:eastAsia="es-419"/>
        </w:rPr>
      </w:pPr>
    </w:p>
    <w:p w14:paraId="525D6E67" w14:textId="77777777" w:rsidR="00902137" w:rsidRPr="00902137" w:rsidRDefault="00902137" w:rsidP="00376418">
      <w:pPr>
        <w:numPr>
          <w:ilvl w:val="2"/>
          <w:numId w:val="23"/>
        </w:numPr>
        <w:tabs>
          <w:tab w:val="left" w:pos="1260"/>
        </w:tabs>
        <w:ind w:left="1260" w:hanging="366"/>
        <w:rPr>
          <w:rFonts w:eastAsia="Arial" w:cs="Times New Roman"/>
          <w:szCs w:val="24"/>
          <w:lang w:val="es-419" w:eastAsia="es-419"/>
        </w:rPr>
      </w:pPr>
      <w:r w:rsidRPr="00902137">
        <w:rPr>
          <w:rFonts w:eastAsia="Arial" w:cs="Times New Roman"/>
          <w:szCs w:val="24"/>
          <w:lang w:val="es-419" w:eastAsia="es-419"/>
        </w:rPr>
        <w:t>Estar denominado expresamente como boleta de ingreso a cine.</w:t>
      </w:r>
    </w:p>
    <w:p w14:paraId="65613DC2" w14:textId="77777777" w:rsidR="00902137" w:rsidRPr="00902137" w:rsidRDefault="00902137" w:rsidP="00376418">
      <w:pPr>
        <w:rPr>
          <w:rFonts w:eastAsia="Arial" w:cs="Times New Roman"/>
          <w:szCs w:val="24"/>
          <w:lang w:val="es-419" w:eastAsia="es-419"/>
        </w:rPr>
      </w:pPr>
    </w:p>
    <w:p w14:paraId="5E8B1B3C" w14:textId="77777777" w:rsidR="00902137" w:rsidRPr="00902137" w:rsidRDefault="00902137" w:rsidP="00376418">
      <w:pPr>
        <w:numPr>
          <w:ilvl w:val="2"/>
          <w:numId w:val="23"/>
        </w:numPr>
        <w:tabs>
          <w:tab w:val="left" w:pos="1260"/>
        </w:tabs>
        <w:ind w:left="126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19A0ABE2" w14:textId="77777777" w:rsidR="00902137" w:rsidRPr="00902137" w:rsidRDefault="00902137" w:rsidP="00376418">
      <w:pPr>
        <w:rPr>
          <w:rFonts w:eastAsia="Arial" w:cs="Times New Roman"/>
          <w:szCs w:val="24"/>
          <w:lang w:val="es-419" w:eastAsia="es-419"/>
        </w:rPr>
      </w:pPr>
    </w:p>
    <w:p w14:paraId="43EEC3D5" w14:textId="77777777" w:rsidR="00902137" w:rsidRPr="00902137" w:rsidRDefault="00902137" w:rsidP="00376418">
      <w:pPr>
        <w:numPr>
          <w:ilvl w:val="2"/>
          <w:numId w:val="23"/>
        </w:numPr>
        <w:tabs>
          <w:tab w:val="left" w:pos="1260"/>
        </w:tabs>
        <w:ind w:left="126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39DBAE34" w14:textId="77777777" w:rsidR="00902137" w:rsidRPr="00902137" w:rsidRDefault="00902137" w:rsidP="00376418">
      <w:pPr>
        <w:rPr>
          <w:rFonts w:eastAsia="Arial" w:cs="Times New Roman"/>
          <w:szCs w:val="24"/>
          <w:lang w:val="es-419" w:eastAsia="es-419"/>
        </w:rPr>
      </w:pPr>
    </w:p>
    <w:p w14:paraId="3BB6C2FA" w14:textId="77777777" w:rsidR="00902137" w:rsidRPr="00902137" w:rsidRDefault="00902137" w:rsidP="00376418">
      <w:pPr>
        <w:numPr>
          <w:ilvl w:val="2"/>
          <w:numId w:val="23"/>
        </w:numPr>
        <w:tabs>
          <w:tab w:val="left" w:pos="1260"/>
        </w:tabs>
        <w:ind w:left="1260" w:hanging="366"/>
        <w:rPr>
          <w:rFonts w:eastAsia="Arial Narrow"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D62D299" w14:textId="77777777" w:rsidR="00902137" w:rsidRPr="00902137" w:rsidRDefault="00902137" w:rsidP="00376418">
      <w:pPr>
        <w:rPr>
          <w:rFonts w:eastAsia="Arial Narrow" w:cs="Times New Roman"/>
          <w:szCs w:val="24"/>
          <w:lang w:val="es-419" w:eastAsia="es-419"/>
        </w:rPr>
      </w:pPr>
    </w:p>
    <w:p w14:paraId="0336395D" w14:textId="77777777" w:rsidR="00902137" w:rsidRPr="00902137" w:rsidRDefault="00902137" w:rsidP="00376418">
      <w:pPr>
        <w:numPr>
          <w:ilvl w:val="2"/>
          <w:numId w:val="23"/>
        </w:numPr>
        <w:tabs>
          <w:tab w:val="left" w:pos="1260"/>
        </w:tabs>
        <w:ind w:left="1260" w:right="20" w:hanging="366"/>
        <w:rPr>
          <w:rFonts w:eastAsia="Arial" w:cs="Times New Roman"/>
          <w:szCs w:val="24"/>
          <w:lang w:val="es-419" w:eastAsia="es-419"/>
        </w:rPr>
      </w:pPr>
      <w:r w:rsidRPr="00902137">
        <w:rPr>
          <w:rFonts w:eastAsia="Arial" w:cs="Times New Roman"/>
          <w:szCs w:val="24"/>
          <w:lang w:val="es-419" w:eastAsia="es-419"/>
        </w:rPr>
        <w:t>Número o nombre de la sala de exhibición y número de sillas totales que la componen.</w:t>
      </w:r>
    </w:p>
    <w:p w14:paraId="524348FA" w14:textId="77777777" w:rsidR="00902137" w:rsidRPr="00902137" w:rsidRDefault="00902137" w:rsidP="00376418">
      <w:pPr>
        <w:rPr>
          <w:rFonts w:eastAsia="Arial" w:cs="Times New Roman"/>
          <w:szCs w:val="24"/>
          <w:lang w:val="es-419" w:eastAsia="es-419"/>
        </w:rPr>
      </w:pPr>
    </w:p>
    <w:p w14:paraId="7A536E65" w14:textId="77777777" w:rsidR="00902137" w:rsidRPr="00902137" w:rsidRDefault="00902137" w:rsidP="00376418">
      <w:pPr>
        <w:numPr>
          <w:ilvl w:val="2"/>
          <w:numId w:val="23"/>
        </w:numPr>
        <w:tabs>
          <w:tab w:val="left" w:pos="1260"/>
        </w:tabs>
        <w:ind w:left="1260" w:hanging="366"/>
        <w:rPr>
          <w:rFonts w:eastAsia="Arial" w:cs="Times New Roman"/>
          <w:sz w:val="23"/>
          <w:szCs w:val="23"/>
          <w:lang w:val="es-419" w:eastAsia="es-419"/>
        </w:rPr>
      </w:pPr>
      <w:r w:rsidRPr="00902137">
        <w:rPr>
          <w:rFonts w:eastAsia="Arial" w:cs="Times New Roman"/>
          <w:sz w:val="23"/>
          <w:szCs w:val="23"/>
          <w:lang w:val="es-419" w:eastAsia="es-419"/>
        </w:rPr>
        <w:t>Ubicación indicando la dirección en la que se encuentra la sala de exhibición.</w:t>
      </w:r>
    </w:p>
    <w:p w14:paraId="6DBF05C9" w14:textId="77777777" w:rsidR="00902137" w:rsidRPr="00902137" w:rsidRDefault="00902137" w:rsidP="00376418">
      <w:pPr>
        <w:rPr>
          <w:rFonts w:eastAsia="Arial" w:cs="Times New Roman"/>
          <w:sz w:val="23"/>
          <w:szCs w:val="23"/>
          <w:lang w:val="es-419" w:eastAsia="es-419"/>
        </w:rPr>
      </w:pPr>
    </w:p>
    <w:p w14:paraId="544DDBD7" w14:textId="77777777" w:rsidR="00902137" w:rsidRPr="00902137" w:rsidRDefault="00902137" w:rsidP="00376418">
      <w:pPr>
        <w:numPr>
          <w:ilvl w:val="2"/>
          <w:numId w:val="23"/>
        </w:numPr>
        <w:tabs>
          <w:tab w:val="left" w:pos="1260"/>
        </w:tabs>
        <w:ind w:left="1260" w:hanging="366"/>
        <w:rPr>
          <w:rFonts w:eastAsia="Arial" w:cs="Times New Roman"/>
          <w:szCs w:val="24"/>
          <w:lang w:val="es-419" w:eastAsia="es-419"/>
        </w:rPr>
      </w:pPr>
      <w:r w:rsidRPr="00902137">
        <w:rPr>
          <w:rFonts w:eastAsia="Arial" w:cs="Times New Roman"/>
          <w:szCs w:val="24"/>
          <w:lang w:val="es-419" w:eastAsia="es-419"/>
        </w:rPr>
        <w:t>Nombre de la función o película que será presentada.</w:t>
      </w:r>
    </w:p>
    <w:p w14:paraId="49F7AFA1" w14:textId="77777777" w:rsidR="00902137" w:rsidRPr="00902137" w:rsidRDefault="00902137" w:rsidP="00376418">
      <w:pPr>
        <w:rPr>
          <w:rFonts w:eastAsia="Arial" w:cs="Times New Roman"/>
          <w:szCs w:val="24"/>
          <w:lang w:val="es-419" w:eastAsia="es-419"/>
        </w:rPr>
      </w:pPr>
    </w:p>
    <w:p w14:paraId="3E199C3D" w14:textId="77777777" w:rsidR="00902137" w:rsidRPr="00902137" w:rsidRDefault="00902137" w:rsidP="00376418">
      <w:pPr>
        <w:numPr>
          <w:ilvl w:val="2"/>
          <w:numId w:val="23"/>
        </w:numPr>
        <w:tabs>
          <w:tab w:val="left" w:pos="1260"/>
        </w:tabs>
        <w:ind w:left="1260" w:right="2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778BA773"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3A3D812" w14:textId="77777777" w:rsidR="00902137" w:rsidRPr="00902137" w:rsidRDefault="00902137" w:rsidP="00376418">
      <w:pPr>
        <w:rPr>
          <w:rFonts w:eastAsiaTheme="minorEastAsia" w:cs="Times New Roman"/>
          <w:sz w:val="20"/>
          <w:szCs w:val="20"/>
          <w:lang w:val="es-419" w:eastAsia="es-419"/>
        </w:rPr>
      </w:pPr>
    </w:p>
    <w:p w14:paraId="7FA4F696" w14:textId="77777777" w:rsidR="00902137" w:rsidRPr="00902137" w:rsidRDefault="00902137" w:rsidP="00376418">
      <w:pPr>
        <w:rPr>
          <w:rFonts w:eastAsiaTheme="minorEastAsia" w:cs="Times New Roman"/>
          <w:sz w:val="20"/>
          <w:szCs w:val="20"/>
          <w:lang w:val="es-419" w:eastAsia="es-419"/>
        </w:rPr>
      </w:pPr>
    </w:p>
    <w:p w14:paraId="7694E6B4" w14:textId="77777777" w:rsidR="00902137" w:rsidRPr="00902137" w:rsidRDefault="00902137" w:rsidP="00376418">
      <w:pPr>
        <w:numPr>
          <w:ilvl w:val="1"/>
          <w:numId w:val="24"/>
        </w:numPr>
        <w:tabs>
          <w:tab w:val="left" w:pos="1260"/>
        </w:tabs>
        <w:ind w:left="1260" w:hanging="36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49637E4D" w14:textId="77777777" w:rsidR="00902137" w:rsidRPr="00902137" w:rsidRDefault="00902137" w:rsidP="00376418">
      <w:pPr>
        <w:rPr>
          <w:rFonts w:eastAsia="Arial" w:cs="Times New Roman"/>
          <w:sz w:val="23"/>
          <w:szCs w:val="23"/>
          <w:lang w:val="es-419" w:eastAsia="es-419"/>
        </w:rPr>
      </w:pPr>
    </w:p>
    <w:p w14:paraId="08F13401" w14:textId="77777777" w:rsidR="00902137" w:rsidRPr="00902137" w:rsidRDefault="00902137" w:rsidP="00376418">
      <w:pPr>
        <w:numPr>
          <w:ilvl w:val="1"/>
          <w:numId w:val="24"/>
        </w:numPr>
        <w:tabs>
          <w:tab w:val="left" w:pos="1260"/>
        </w:tabs>
        <w:ind w:left="1260" w:hanging="366"/>
        <w:rPr>
          <w:rFonts w:eastAsia="Arial" w:cs="Times New Roman"/>
          <w:szCs w:val="24"/>
          <w:lang w:val="es-419" w:eastAsia="es-419"/>
        </w:rPr>
      </w:pPr>
      <w:r w:rsidRPr="00902137">
        <w:rPr>
          <w:rFonts w:eastAsia="Arial" w:cs="Times New Roman"/>
          <w:szCs w:val="24"/>
          <w:lang w:val="es-419" w:eastAsia="es-419"/>
        </w:rPr>
        <w:lastRenderedPageBreak/>
        <w:t>La discriminación del Impuesto sobre las Ventas -IVA, el Impuesto Nacional al Consumo y el Impuesto Nacional al Consumo de Bolsas Plásticas, según corresponda, por cada uno de los bienes vendidos y/o servicios prestados.</w:t>
      </w:r>
    </w:p>
    <w:p w14:paraId="2864D0A6" w14:textId="77777777" w:rsidR="00902137" w:rsidRPr="00902137" w:rsidRDefault="00902137" w:rsidP="00376418">
      <w:pPr>
        <w:rPr>
          <w:rFonts w:eastAsia="Arial" w:cs="Times New Roman"/>
          <w:szCs w:val="24"/>
          <w:lang w:val="es-419" w:eastAsia="es-419"/>
        </w:rPr>
      </w:pPr>
    </w:p>
    <w:p w14:paraId="3EA53251" w14:textId="77777777" w:rsidR="00902137" w:rsidRPr="00902137" w:rsidRDefault="00902137" w:rsidP="00376418">
      <w:pPr>
        <w:numPr>
          <w:ilvl w:val="0"/>
          <w:numId w:val="25"/>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tiquete de transporte de pasajeros. </w:t>
      </w:r>
      <w:r w:rsidRPr="00902137">
        <w:rPr>
          <w:rFonts w:eastAsia="Arial" w:cs="Times New Roman"/>
          <w:szCs w:val="24"/>
          <w:lang w:val="es-419" w:eastAsia="es-419"/>
        </w:rPr>
        <w:t>El tiquete de transporte de pasajeros lo</w:t>
      </w:r>
      <w:r w:rsidRPr="00902137">
        <w:rPr>
          <w:rFonts w:eastAsia="Arial" w:cs="Times New Roman"/>
          <w:b/>
          <w:bCs/>
          <w:szCs w:val="24"/>
          <w:lang w:val="es-419" w:eastAsia="es-419"/>
        </w:rPr>
        <w:t xml:space="preserve"> </w:t>
      </w:r>
      <w:r w:rsidRPr="00902137">
        <w:rPr>
          <w:rFonts w:eastAsia="Arial" w:cs="Times New Roman"/>
          <w:szCs w:val="24"/>
          <w:lang w:val="es-419" w:eastAsia="es-419"/>
        </w:rPr>
        <w:t>podrán expedir los sujetos obligados a facturar que hayan sido autorizados para prestar el servicio de transporte de pasajeros, por los ingresos que obtengan en dichas operaciones; lo anterior salvo lo indicado en el numeral 5 del presente artículo, cumpliendo con los siguientes requisitos:</w:t>
      </w:r>
    </w:p>
    <w:p w14:paraId="6288283D" w14:textId="77777777" w:rsidR="00902137" w:rsidRPr="00902137" w:rsidRDefault="00902137" w:rsidP="00376418">
      <w:pPr>
        <w:rPr>
          <w:rFonts w:eastAsiaTheme="minorEastAsia" w:cs="Times New Roman"/>
          <w:sz w:val="20"/>
          <w:szCs w:val="20"/>
          <w:lang w:val="es-419" w:eastAsia="es-419"/>
        </w:rPr>
      </w:pPr>
    </w:p>
    <w:p w14:paraId="1C7C8BB2" w14:textId="77777777" w:rsidR="00902137" w:rsidRPr="00902137" w:rsidRDefault="00902137" w:rsidP="00376418">
      <w:pPr>
        <w:numPr>
          <w:ilvl w:val="0"/>
          <w:numId w:val="26"/>
        </w:numPr>
        <w:tabs>
          <w:tab w:val="left" w:pos="1540"/>
        </w:tabs>
        <w:ind w:left="1540" w:hanging="699"/>
        <w:rPr>
          <w:rFonts w:eastAsia="Arial" w:cs="Times New Roman"/>
          <w:sz w:val="23"/>
          <w:szCs w:val="23"/>
          <w:lang w:val="es-419" w:eastAsia="es-419"/>
        </w:rPr>
      </w:pPr>
      <w:r w:rsidRPr="00902137">
        <w:rPr>
          <w:rFonts w:eastAsia="Arial" w:cs="Times New Roman"/>
          <w:sz w:val="23"/>
          <w:szCs w:val="23"/>
          <w:lang w:val="es-419" w:eastAsia="es-419"/>
        </w:rPr>
        <w:t>Estar denominado expresamente como tiquete de transporte de pasajeros.</w:t>
      </w:r>
    </w:p>
    <w:p w14:paraId="7107F5D7" w14:textId="77777777" w:rsidR="00902137" w:rsidRPr="00902137" w:rsidRDefault="00902137" w:rsidP="00376418">
      <w:pPr>
        <w:rPr>
          <w:rFonts w:eastAsia="Arial" w:cs="Times New Roman"/>
          <w:sz w:val="23"/>
          <w:szCs w:val="23"/>
          <w:lang w:val="es-419" w:eastAsia="es-419"/>
        </w:rPr>
      </w:pPr>
    </w:p>
    <w:p w14:paraId="596F3290"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19F3A917" w14:textId="77777777" w:rsidR="00902137" w:rsidRPr="00902137" w:rsidRDefault="00902137" w:rsidP="00376418">
      <w:pPr>
        <w:rPr>
          <w:rFonts w:eastAsia="Arial" w:cs="Times New Roman"/>
          <w:szCs w:val="24"/>
          <w:lang w:val="es-419" w:eastAsia="es-419"/>
        </w:rPr>
      </w:pPr>
    </w:p>
    <w:p w14:paraId="33AA849D" w14:textId="77777777" w:rsidR="00902137" w:rsidRPr="00902137" w:rsidRDefault="00902137" w:rsidP="00376418">
      <w:pPr>
        <w:numPr>
          <w:ilvl w:val="0"/>
          <w:numId w:val="26"/>
        </w:numPr>
        <w:tabs>
          <w:tab w:val="left" w:pos="1560"/>
        </w:tabs>
        <w:ind w:left="1560" w:hanging="71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adquiriente o apellidos y nombre y número de identificación del adquiriente de los bienes y/o servicios; para los casos en que el adquiriente no suministre la información del Número de Identificación Tributaria -NIT.</w:t>
      </w:r>
    </w:p>
    <w:p w14:paraId="2FAE49C9" w14:textId="77777777" w:rsidR="00902137" w:rsidRPr="00902137" w:rsidRDefault="00902137" w:rsidP="00376418">
      <w:pPr>
        <w:rPr>
          <w:rFonts w:eastAsia="Arial" w:cs="Times New Roman"/>
          <w:sz w:val="23"/>
          <w:szCs w:val="23"/>
          <w:lang w:val="es-419" w:eastAsia="es-419"/>
        </w:rPr>
      </w:pPr>
    </w:p>
    <w:p w14:paraId="4C517A30"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6CC958EE" w14:textId="77777777" w:rsidR="00902137" w:rsidRPr="00902137" w:rsidRDefault="00902137" w:rsidP="00376418">
      <w:pPr>
        <w:rPr>
          <w:rFonts w:eastAsia="Arial" w:cs="Times New Roman"/>
          <w:szCs w:val="24"/>
          <w:lang w:val="es-419" w:eastAsia="es-419"/>
        </w:rPr>
      </w:pPr>
    </w:p>
    <w:p w14:paraId="036585F8"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8D136F6" w14:textId="77777777" w:rsidR="00902137" w:rsidRPr="00902137" w:rsidRDefault="00902137" w:rsidP="00376418">
      <w:pPr>
        <w:rPr>
          <w:rFonts w:eastAsia="Arial" w:cs="Times New Roman"/>
          <w:szCs w:val="24"/>
          <w:lang w:val="es-419" w:eastAsia="es-419"/>
        </w:rPr>
      </w:pPr>
    </w:p>
    <w:p w14:paraId="3D365A3A"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Descripción específica del servicio prestado, indicando el modo de transporte o tipo de operación.</w:t>
      </w:r>
    </w:p>
    <w:p w14:paraId="69303B42" w14:textId="77777777" w:rsidR="00902137" w:rsidRPr="00902137" w:rsidRDefault="00902137" w:rsidP="00376418">
      <w:pPr>
        <w:rPr>
          <w:rFonts w:eastAsia="Arial" w:cs="Times New Roman"/>
          <w:szCs w:val="24"/>
          <w:lang w:val="es-419" w:eastAsia="es-419"/>
        </w:rPr>
      </w:pPr>
    </w:p>
    <w:p w14:paraId="7A5E4B29"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0E764B39" w14:textId="77777777" w:rsidR="00902137" w:rsidRPr="00902137" w:rsidRDefault="00902137" w:rsidP="00376418">
      <w:pPr>
        <w:rPr>
          <w:rFonts w:eastAsia="Arial" w:cs="Times New Roman"/>
          <w:szCs w:val="24"/>
          <w:lang w:val="es-419" w:eastAsia="es-419"/>
        </w:rPr>
      </w:pPr>
    </w:p>
    <w:p w14:paraId="6B308FC3"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Número de identificación del vehículo y el medio de transporte.</w:t>
      </w:r>
    </w:p>
    <w:p w14:paraId="410825AC" w14:textId="77777777" w:rsidR="00902137" w:rsidRPr="00902137" w:rsidRDefault="00902137" w:rsidP="00376418">
      <w:pPr>
        <w:rPr>
          <w:rFonts w:eastAsia="Arial" w:cs="Times New Roman"/>
          <w:szCs w:val="24"/>
          <w:lang w:val="es-419" w:eastAsia="es-419"/>
        </w:rPr>
      </w:pPr>
    </w:p>
    <w:p w14:paraId="709A1ECF"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Empresa de transporte a la que se encuentra afiliado.</w:t>
      </w:r>
    </w:p>
    <w:p w14:paraId="639CD78B" w14:textId="77777777" w:rsidR="00902137" w:rsidRPr="00902137" w:rsidRDefault="00902137" w:rsidP="00376418">
      <w:pPr>
        <w:rPr>
          <w:rFonts w:eastAsia="Arial" w:cs="Times New Roman"/>
          <w:szCs w:val="24"/>
          <w:lang w:val="es-419" w:eastAsia="es-419"/>
        </w:rPr>
      </w:pPr>
    </w:p>
    <w:p w14:paraId="1305E284"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Lugar de origen y lugar destino.</w:t>
      </w:r>
    </w:p>
    <w:p w14:paraId="63CF8E75" w14:textId="77777777" w:rsidR="00902137" w:rsidRPr="00902137" w:rsidRDefault="00902137" w:rsidP="00376418">
      <w:pPr>
        <w:rPr>
          <w:rFonts w:eastAsia="Arial" w:cs="Times New Roman"/>
          <w:szCs w:val="24"/>
          <w:lang w:val="es-419" w:eastAsia="es-419"/>
        </w:rPr>
      </w:pPr>
    </w:p>
    <w:p w14:paraId="2C991AA9" w14:textId="77777777" w:rsidR="00902137" w:rsidRPr="00902137" w:rsidRDefault="00902137" w:rsidP="00376418">
      <w:pPr>
        <w:numPr>
          <w:ilvl w:val="0"/>
          <w:numId w:val="26"/>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lastRenderedPageBreak/>
        <w:t>Apellidos y nombre o razón social y Número de Identificación Tributaria -NIT, del fabricante del software y el nombre del software, para los casos en que el documento equivalente se genere y expida a través de un sistema informático.</w:t>
      </w:r>
    </w:p>
    <w:p w14:paraId="79374F97" w14:textId="77777777" w:rsidR="00902137" w:rsidRDefault="00902137" w:rsidP="00376418">
      <w:pPr>
        <w:rPr>
          <w:rFonts w:eastAsiaTheme="minorEastAsia" w:cs="Times New Roman"/>
          <w:sz w:val="22"/>
          <w:lang w:val="es-419" w:eastAsia="es-419"/>
        </w:rPr>
      </w:pPr>
    </w:p>
    <w:p w14:paraId="08A09E6A" w14:textId="41692182" w:rsidR="00243EED" w:rsidRPr="00902137" w:rsidRDefault="00243EED" w:rsidP="00376418">
      <w:pPr>
        <w:rPr>
          <w:rFonts w:eastAsiaTheme="minorEastAsia" w:cs="Times New Roman"/>
          <w:sz w:val="22"/>
          <w:lang w:val="es-419" w:eastAsia="es-419"/>
        </w:rPr>
        <w:sectPr w:rsidR="00243EED" w:rsidRPr="00902137" w:rsidSect="008B2E5D">
          <w:type w:val="continuous"/>
          <w:pgSz w:w="12240" w:h="18720"/>
          <w:pgMar w:top="1134" w:right="1134" w:bottom="1134" w:left="1134" w:header="0" w:footer="0" w:gutter="0"/>
          <w:cols w:space="720" w:equalWidth="0">
            <w:col w:w="9666"/>
          </w:cols>
        </w:sectPr>
      </w:pPr>
    </w:p>
    <w:p w14:paraId="14E9F3E5" w14:textId="77777777" w:rsidR="00902137" w:rsidRPr="00902137" w:rsidRDefault="00902137" w:rsidP="00376418">
      <w:pPr>
        <w:tabs>
          <w:tab w:val="left" w:pos="1540"/>
        </w:tabs>
        <w:ind w:left="1560" w:hanging="719"/>
        <w:rPr>
          <w:rFonts w:eastAsiaTheme="minorEastAsia" w:cs="Times New Roman"/>
          <w:sz w:val="20"/>
          <w:szCs w:val="20"/>
          <w:lang w:val="es-419" w:eastAsia="es-419"/>
        </w:rPr>
      </w:pPr>
      <w:bookmarkStart w:id="24" w:name="page26"/>
      <w:bookmarkEnd w:id="24"/>
      <w:r w:rsidRPr="00902137">
        <w:rPr>
          <w:rFonts w:eastAsia="Arial" w:cs="Times New Roman"/>
          <w:sz w:val="31"/>
          <w:szCs w:val="31"/>
          <w:lang w:val="es-419" w:eastAsia="es-419"/>
        </w:rPr>
        <w:t>l)</w:t>
      </w:r>
      <w:r w:rsidRPr="00902137">
        <w:rPr>
          <w:rFonts w:eastAsiaTheme="minorEastAsia" w:cs="Times New Roman"/>
          <w:sz w:val="20"/>
          <w:szCs w:val="20"/>
          <w:lang w:val="es-419" w:eastAsia="es-419"/>
        </w:rPr>
        <w:tab/>
      </w:r>
      <w:r w:rsidRPr="00902137">
        <w:rPr>
          <w:rFonts w:eastAsia="Arial" w:cs="Times New Roman"/>
          <w:sz w:val="23"/>
          <w:szCs w:val="23"/>
          <w:lang w:val="es-419" w:eastAsia="es-419"/>
        </w:rPr>
        <w:t>La discriminación del Impuesto sobre las Ventas -IVA, el Impuesto Nacional al Consumo y el Impuesto Nacional al Consumo de Bolsas Plásticas, según corresponda, por cada uno de los bienes vendidos y/o servicios prestados</w:t>
      </w:r>
    </w:p>
    <w:p w14:paraId="6E3E522F" w14:textId="77777777" w:rsidR="00902137" w:rsidRPr="00902137" w:rsidRDefault="00902137" w:rsidP="00376418">
      <w:pPr>
        <w:rPr>
          <w:rFonts w:eastAsiaTheme="minorEastAsia" w:cs="Times New Roman"/>
          <w:sz w:val="20"/>
          <w:szCs w:val="20"/>
          <w:lang w:val="es-419" w:eastAsia="es-419"/>
        </w:rPr>
      </w:pPr>
    </w:p>
    <w:p w14:paraId="67E3C58A" w14:textId="77777777" w:rsidR="00902137" w:rsidRPr="00902137" w:rsidRDefault="00902137" w:rsidP="00376418">
      <w:pPr>
        <w:numPr>
          <w:ilvl w:val="0"/>
          <w:numId w:val="27"/>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extracto. </w:t>
      </w:r>
      <w:r w:rsidRPr="00902137">
        <w:rPr>
          <w:rFonts w:eastAsia="Arial" w:cs="Times New Roman"/>
          <w:szCs w:val="24"/>
          <w:lang w:val="es-419" w:eastAsia="es-419"/>
        </w:rPr>
        <w:t>El extracto lo podrán expedir los obligados a facturar que sean</w:t>
      </w:r>
      <w:r w:rsidRPr="00902137">
        <w:rPr>
          <w:rFonts w:eastAsia="Arial" w:cs="Times New Roman"/>
          <w:b/>
          <w:bCs/>
          <w:szCs w:val="24"/>
          <w:lang w:val="es-419" w:eastAsia="es-419"/>
        </w:rPr>
        <w:t xml:space="preserve"> </w:t>
      </w:r>
      <w:r w:rsidRPr="00902137">
        <w:rPr>
          <w:rFonts w:eastAsia="Arial" w:cs="Times New Roman"/>
          <w:szCs w:val="24"/>
          <w:lang w:val="es-419" w:eastAsia="es-419"/>
        </w:rPr>
        <w:t>sociedades fiduciarias, fondos de inversión colectiva, fondos de capital privado, fondos de inversión extranjera, fondos mutuos de inversión, fondos de valores, fondos de pensiones y de cesantías, por los ingresos que obtengan por concepto de depósitos y demás recursos captados del público y en general por las operaciones de financiamiento efectuadas por las cajas de compensación, y entidades del Estado que realizan las citadas operaciones; cumpliendo con los siguientes requisitos:</w:t>
      </w:r>
    </w:p>
    <w:p w14:paraId="281E31B3" w14:textId="77777777" w:rsidR="00902137" w:rsidRPr="00902137" w:rsidRDefault="00902137" w:rsidP="00376418">
      <w:pPr>
        <w:rPr>
          <w:rFonts w:eastAsia="Arial" w:cs="Times New Roman"/>
          <w:b/>
          <w:bCs/>
          <w:szCs w:val="24"/>
          <w:lang w:val="es-419" w:eastAsia="es-419"/>
        </w:rPr>
      </w:pPr>
    </w:p>
    <w:p w14:paraId="29656F74" w14:textId="77777777" w:rsidR="00902137" w:rsidRPr="00902137" w:rsidRDefault="00902137" w:rsidP="00376418">
      <w:pPr>
        <w:numPr>
          <w:ilvl w:val="1"/>
          <w:numId w:val="27"/>
        </w:numPr>
        <w:tabs>
          <w:tab w:val="left" w:pos="1540"/>
        </w:tabs>
        <w:ind w:left="1540" w:hanging="699"/>
        <w:rPr>
          <w:rFonts w:eastAsia="Arial" w:cs="Times New Roman"/>
          <w:szCs w:val="24"/>
          <w:lang w:val="es-419" w:eastAsia="es-419"/>
        </w:rPr>
      </w:pPr>
      <w:r w:rsidRPr="00902137">
        <w:rPr>
          <w:rFonts w:eastAsia="Arial" w:cs="Times New Roman"/>
          <w:szCs w:val="24"/>
          <w:lang w:val="es-419" w:eastAsia="es-419"/>
        </w:rPr>
        <w:t>Denominación expresa como extracto.</w:t>
      </w:r>
    </w:p>
    <w:p w14:paraId="33717D4C" w14:textId="77777777" w:rsidR="00902137" w:rsidRPr="00902137" w:rsidRDefault="00902137" w:rsidP="00376418">
      <w:pPr>
        <w:rPr>
          <w:rFonts w:eastAsia="Arial" w:cs="Times New Roman"/>
          <w:szCs w:val="24"/>
          <w:lang w:val="es-419" w:eastAsia="es-419"/>
        </w:rPr>
      </w:pPr>
    </w:p>
    <w:p w14:paraId="23E0A361"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7BE880C0" w14:textId="77777777" w:rsidR="00902137" w:rsidRPr="00902137" w:rsidRDefault="00902137" w:rsidP="00376418">
      <w:pPr>
        <w:rPr>
          <w:rFonts w:eastAsia="Arial" w:cs="Times New Roman"/>
          <w:szCs w:val="24"/>
          <w:lang w:val="es-419" w:eastAsia="es-419"/>
        </w:rPr>
      </w:pPr>
    </w:p>
    <w:p w14:paraId="21A02EA7"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destinatario o apellidos y nombre y número de identificación; para los casos en que el destinatario no suministre la información de Número de Identificación Tributaria -NIT.</w:t>
      </w:r>
    </w:p>
    <w:p w14:paraId="192A7B89" w14:textId="77777777" w:rsidR="00902137" w:rsidRPr="00902137" w:rsidRDefault="00902137" w:rsidP="00376418">
      <w:pPr>
        <w:rPr>
          <w:rFonts w:eastAsia="Arial" w:cs="Times New Roman"/>
          <w:szCs w:val="24"/>
          <w:lang w:val="es-419" w:eastAsia="es-419"/>
        </w:rPr>
      </w:pPr>
    </w:p>
    <w:p w14:paraId="0DD1F976"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B5BCA4E" w14:textId="77777777" w:rsidR="00902137" w:rsidRPr="00902137" w:rsidRDefault="00902137" w:rsidP="00376418">
      <w:pPr>
        <w:rPr>
          <w:rFonts w:eastAsia="Arial" w:cs="Times New Roman"/>
          <w:szCs w:val="24"/>
          <w:lang w:val="es-419" w:eastAsia="es-419"/>
        </w:rPr>
      </w:pPr>
    </w:p>
    <w:p w14:paraId="1B6CF325"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del extracto.</w:t>
      </w:r>
    </w:p>
    <w:p w14:paraId="3DB89FFE" w14:textId="77777777" w:rsidR="00902137" w:rsidRPr="00902137" w:rsidRDefault="00902137" w:rsidP="00376418">
      <w:pPr>
        <w:rPr>
          <w:rFonts w:eastAsia="Arial" w:cs="Times New Roman"/>
          <w:szCs w:val="24"/>
          <w:lang w:val="es-419" w:eastAsia="es-419"/>
        </w:rPr>
      </w:pPr>
    </w:p>
    <w:p w14:paraId="6EDEAD09"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Descripción específica del servicio prestado.</w:t>
      </w:r>
    </w:p>
    <w:p w14:paraId="6FA12355" w14:textId="77777777" w:rsidR="00902137" w:rsidRPr="00902137" w:rsidRDefault="00902137" w:rsidP="00376418">
      <w:pPr>
        <w:rPr>
          <w:rFonts w:eastAsia="Arial" w:cs="Times New Roman"/>
          <w:szCs w:val="24"/>
          <w:lang w:val="es-419" w:eastAsia="es-419"/>
        </w:rPr>
      </w:pPr>
    </w:p>
    <w:p w14:paraId="13D577D5"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7F62D4E8" w14:textId="77777777" w:rsidR="00902137" w:rsidRPr="00902137" w:rsidRDefault="00902137" w:rsidP="00376418">
      <w:pPr>
        <w:rPr>
          <w:rFonts w:eastAsia="Arial" w:cs="Times New Roman"/>
          <w:szCs w:val="24"/>
          <w:lang w:val="es-419" w:eastAsia="es-419"/>
        </w:rPr>
      </w:pPr>
    </w:p>
    <w:p w14:paraId="0D8EC0C5"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3885FC0A" w14:textId="77777777" w:rsidR="00902137" w:rsidRPr="00902137" w:rsidRDefault="00902137" w:rsidP="00376418">
      <w:pPr>
        <w:rPr>
          <w:rFonts w:eastAsia="Arial" w:cs="Times New Roman"/>
          <w:szCs w:val="24"/>
          <w:lang w:val="es-419" w:eastAsia="es-419"/>
        </w:rPr>
      </w:pPr>
    </w:p>
    <w:p w14:paraId="0722E780" w14:textId="77777777" w:rsidR="00902137" w:rsidRPr="00902137" w:rsidRDefault="00902137" w:rsidP="00376418">
      <w:pPr>
        <w:numPr>
          <w:ilvl w:val="1"/>
          <w:numId w:val="27"/>
        </w:numPr>
        <w:tabs>
          <w:tab w:val="left" w:pos="1560"/>
        </w:tabs>
        <w:ind w:left="1560" w:hanging="719"/>
        <w:rPr>
          <w:rFonts w:eastAsia="Arial" w:cs="Times New Roman"/>
          <w:szCs w:val="24"/>
          <w:lang w:val="es-419" w:eastAsia="es-419"/>
        </w:rPr>
      </w:pPr>
      <w:r w:rsidRPr="00902137">
        <w:rPr>
          <w:rFonts w:eastAsia="Arial" w:cs="Times New Roman"/>
          <w:szCs w:val="24"/>
          <w:lang w:val="es-419" w:eastAsia="es-419"/>
        </w:rPr>
        <w:t>Indicar la calidad de retenedor del impuesto sobre las ventas -IVA y autorretenedor de Impuesto sobre la Renta y Complementarios y de Gran Contribuyente, según corresponda.</w:t>
      </w:r>
    </w:p>
    <w:p w14:paraId="6117C123" w14:textId="77777777" w:rsidR="00902137" w:rsidRPr="00902137" w:rsidRDefault="00902137" w:rsidP="00376418">
      <w:pPr>
        <w:rPr>
          <w:rFonts w:eastAsia="Arial" w:cs="Times New Roman"/>
          <w:szCs w:val="24"/>
          <w:lang w:val="es-419" w:eastAsia="es-419"/>
        </w:rPr>
      </w:pPr>
    </w:p>
    <w:p w14:paraId="675938EC" w14:textId="77777777" w:rsidR="00902137" w:rsidRPr="00902137" w:rsidRDefault="00902137" w:rsidP="00376418">
      <w:pPr>
        <w:numPr>
          <w:ilvl w:val="1"/>
          <w:numId w:val="27"/>
        </w:numPr>
        <w:tabs>
          <w:tab w:val="left" w:pos="1540"/>
        </w:tabs>
        <w:ind w:left="1540" w:hanging="709"/>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64E9B470" w14:textId="77777777" w:rsidR="00902137" w:rsidRPr="00902137" w:rsidRDefault="00902137" w:rsidP="00376418">
      <w:pPr>
        <w:rPr>
          <w:rFonts w:eastAsia="Arial" w:cs="Times New Roman"/>
          <w:szCs w:val="24"/>
          <w:lang w:val="es-419" w:eastAsia="es-419"/>
        </w:rPr>
      </w:pPr>
    </w:p>
    <w:p w14:paraId="3FC7C512" w14:textId="0197B86F" w:rsidR="003959C8" w:rsidRPr="003959C8" w:rsidRDefault="00902137" w:rsidP="00376418">
      <w:pPr>
        <w:numPr>
          <w:ilvl w:val="0"/>
          <w:numId w:val="27"/>
        </w:numPr>
        <w:tabs>
          <w:tab w:val="left" w:pos="840"/>
        </w:tabs>
        <w:ind w:left="840" w:hanging="359"/>
        <w:rPr>
          <w:rFonts w:eastAsia="Arial" w:cs="Times New Roman"/>
          <w:b/>
          <w:bCs/>
          <w:sz w:val="23"/>
          <w:szCs w:val="23"/>
          <w:lang w:val="es-419" w:eastAsia="es-419"/>
        </w:rPr>
      </w:pPr>
      <w:r w:rsidRPr="00902137">
        <w:rPr>
          <w:rFonts w:eastAsia="Arial" w:cs="Times New Roman"/>
          <w:b/>
          <w:bCs/>
          <w:sz w:val="23"/>
          <w:szCs w:val="23"/>
          <w:lang w:val="es-419" w:eastAsia="es-419"/>
        </w:rPr>
        <w:t>El tiquete o billete de transporte aéreo de pasajeros</w:t>
      </w:r>
      <w:r w:rsidRPr="00902137">
        <w:rPr>
          <w:rFonts w:eastAsia="Arial" w:cs="Times New Roman"/>
          <w:sz w:val="23"/>
          <w:szCs w:val="23"/>
          <w:lang w:val="es-419" w:eastAsia="es-419"/>
        </w:rPr>
        <w:t>. El tiquete o billete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transporte aéreo de pasajeros lo podrán expedir los obligados a facturar por el servicio de transporte aéreo de pasajeros, incluido el tiquete o billete electrónico (ETKT), el bono de crédito (MCO </w:t>
      </w:r>
      <w:proofErr w:type="spellStart"/>
      <w:r w:rsidRPr="00902137">
        <w:rPr>
          <w:rFonts w:eastAsia="Arial" w:cs="Times New Roman"/>
          <w:sz w:val="23"/>
          <w:szCs w:val="23"/>
          <w:lang w:val="es-419" w:eastAsia="es-419"/>
        </w:rPr>
        <w:t>Miscellaneous</w:t>
      </w:r>
      <w:proofErr w:type="spellEnd"/>
      <w:r w:rsidRPr="00902137">
        <w:rPr>
          <w:rFonts w:eastAsia="Arial" w:cs="Times New Roman"/>
          <w:sz w:val="23"/>
          <w:szCs w:val="23"/>
          <w:lang w:val="es-419" w:eastAsia="es-419"/>
        </w:rPr>
        <w:t xml:space="preserve"> </w:t>
      </w:r>
      <w:proofErr w:type="spellStart"/>
      <w:r w:rsidRPr="00902137">
        <w:rPr>
          <w:rFonts w:eastAsia="Arial" w:cs="Times New Roman"/>
          <w:sz w:val="23"/>
          <w:szCs w:val="23"/>
          <w:lang w:val="es-419" w:eastAsia="es-419"/>
        </w:rPr>
        <w:t>Charges</w:t>
      </w:r>
      <w:proofErr w:type="spellEnd"/>
      <w:r w:rsidRPr="00902137">
        <w:rPr>
          <w:rFonts w:eastAsia="Arial" w:cs="Times New Roman"/>
          <w:sz w:val="23"/>
          <w:szCs w:val="23"/>
          <w:lang w:val="es-419" w:eastAsia="es-419"/>
        </w:rPr>
        <w:t xml:space="preserve"> </w:t>
      </w:r>
      <w:proofErr w:type="spellStart"/>
      <w:r w:rsidRPr="00902137">
        <w:rPr>
          <w:rFonts w:eastAsia="Arial" w:cs="Times New Roman"/>
          <w:sz w:val="23"/>
          <w:szCs w:val="23"/>
          <w:lang w:val="es-419" w:eastAsia="es-419"/>
        </w:rPr>
        <w:t>Order</w:t>
      </w:r>
      <w:proofErr w:type="spellEnd"/>
      <w:r w:rsidRPr="00902137">
        <w:rPr>
          <w:rFonts w:eastAsia="Arial" w:cs="Times New Roman"/>
          <w:sz w:val="23"/>
          <w:szCs w:val="23"/>
          <w:lang w:val="es-419" w:eastAsia="es-419"/>
        </w:rPr>
        <w:t>), el documento de</w:t>
      </w:r>
      <w:r w:rsidR="003959C8">
        <w:rPr>
          <w:rFonts w:eastAsia="Arial" w:cs="Times New Roman"/>
          <w:b/>
          <w:bCs/>
          <w:sz w:val="23"/>
          <w:szCs w:val="23"/>
          <w:lang w:val="es-419" w:eastAsia="es-419"/>
        </w:rPr>
        <w:t xml:space="preserve"> </w:t>
      </w:r>
      <w:r w:rsidR="003959C8" w:rsidRPr="003959C8">
        <w:rPr>
          <w:rFonts w:eastAsia="Arial"/>
          <w:szCs w:val="24"/>
        </w:rPr>
        <w:t xml:space="preserve">uso múltiple o multipropósito –MPD, EMD, el documento de cobro de la tasa administrativa por parte de las agencias de viajes TASF (Ticket Agency </w:t>
      </w:r>
      <w:proofErr w:type="spellStart"/>
      <w:r w:rsidR="003959C8" w:rsidRPr="003959C8">
        <w:rPr>
          <w:rFonts w:eastAsia="Arial"/>
          <w:szCs w:val="24"/>
        </w:rPr>
        <w:t>Service</w:t>
      </w:r>
      <w:proofErr w:type="spellEnd"/>
      <w:r w:rsidR="003959C8" w:rsidRPr="003959C8">
        <w:rPr>
          <w:rFonts w:eastAsia="Arial"/>
          <w:szCs w:val="24"/>
        </w:rPr>
        <w:t xml:space="preserve"> Fee), así como los demás documentos que se expidan de conformidad con las regulaciones establecidas por la Asociación Internacional de Transporte Aéreo – IATA, sean estos virtuales o físicos y cumpliendo con los siguientes requisitos:</w:t>
      </w:r>
    </w:p>
    <w:p w14:paraId="6D36507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CC77434" w14:textId="77777777" w:rsidR="00902137" w:rsidRPr="00902137" w:rsidRDefault="00902137" w:rsidP="00376418">
      <w:pPr>
        <w:rPr>
          <w:rFonts w:eastAsiaTheme="minorEastAsia" w:cs="Times New Roman"/>
          <w:sz w:val="20"/>
          <w:szCs w:val="20"/>
          <w:lang w:val="es-419" w:eastAsia="es-419"/>
        </w:rPr>
      </w:pPr>
      <w:bookmarkStart w:id="25" w:name="page27"/>
      <w:bookmarkEnd w:id="25"/>
    </w:p>
    <w:p w14:paraId="4AC1B3D3" w14:textId="77777777" w:rsidR="00902137" w:rsidRPr="00902137" w:rsidRDefault="00902137" w:rsidP="00376418">
      <w:pPr>
        <w:numPr>
          <w:ilvl w:val="2"/>
          <w:numId w:val="28"/>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emite el tiquete.</w:t>
      </w:r>
    </w:p>
    <w:p w14:paraId="041C83B1" w14:textId="77777777" w:rsidR="00902137" w:rsidRPr="00902137" w:rsidRDefault="00902137" w:rsidP="00376418">
      <w:pPr>
        <w:rPr>
          <w:rFonts w:eastAsia="Arial" w:cs="Times New Roman"/>
          <w:szCs w:val="24"/>
          <w:lang w:val="es-419" w:eastAsia="es-419"/>
        </w:rPr>
      </w:pPr>
    </w:p>
    <w:p w14:paraId="54F4CF34" w14:textId="77777777" w:rsidR="00902137" w:rsidRPr="00902137" w:rsidRDefault="00902137" w:rsidP="00376418">
      <w:pPr>
        <w:numPr>
          <w:ilvl w:val="2"/>
          <w:numId w:val="28"/>
        </w:numPr>
        <w:tabs>
          <w:tab w:val="left" w:pos="1200"/>
        </w:tabs>
        <w:ind w:left="1200" w:hanging="359"/>
        <w:rPr>
          <w:rFonts w:eastAsia="Arial Narrow"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EBDD6AE" w14:textId="77777777" w:rsidR="00902137" w:rsidRPr="00902137" w:rsidRDefault="00902137" w:rsidP="00376418">
      <w:pPr>
        <w:rPr>
          <w:rFonts w:eastAsia="Arial Narrow" w:cs="Times New Roman"/>
          <w:szCs w:val="24"/>
          <w:lang w:val="es-419" w:eastAsia="es-419"/>
        </w:rPr>
      </w:pPr>
    </w:p>
    <w:p w14:paraId="63E1B46A" w14:textId="77777777" w:rsidR="00902137" w:rsidRPr="00902137" w:rsidRDefault="00902137" w:rsidP="00376418">
      <w:pPr>
        <w:numPr>
          <w:ilvl w:val="2"/>
          <w:numId w:val="28"/>
        </w:numPr>
        <w:tabs>
          <w:tab w:val="left" w:pos="1200"/>
        </w:tabs>
        <w:ind w:left="1200" w:right="6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expedición.</w:t>
      </w:r>
    </w:p>
    <w:p w14:paraId="64D3333A" w14:textId="77777777" w:rsidR="00902137" w:rsidRPr="00902137" w:rsidRDefault="00902137" w:rsidP="00376418">
      <w:pPr>
        <w:rPr>
          <w:rFonts w:eastAsia="Arial" w:cs="Times New Roman"/>
          <w:szCs w:val="24"/>
          <w:lang w:val="es-419" w:eastAsia="es-419"/>
        </w:rPr>
      </w:pPr>
    </w:p>
    <w:p w14:paraId="1561276B" w14:textId="77777777" w:rsidR="00902137" w:rsidRPr="00902137" w:rsidRDefault="00902137" w:rsidP="00376418">
      <w:pPr>
        <w:numPr>
          <w:ilvl w:val="2"/>
          <w:numId w:val="28"/>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Descripción específica o genérica del bien y/o prestación del servicio.</w:t>
      </w:r>
    </w:p>
    <w:p w14:paraId="4B31E433" w14:textId="77777777" w:rsidR="00902137" w:rsidRPr="00902137" w:rsidRDefault="00902137" w:rsidP="00376418">
      <w:pPr>
        <w:rPr>
          <w:rFonts w:eastAsia="Arial" w:cs="Times New Roman"/>
          <w:szCs w:val="24"/>
          <w:lang w:val="es-419" w:eastAsia="es-419"/>
        </w:rPr>
      </w:pPr>
    </w:p>
    <w:p w14:paraId="540C586F" w14:textId="77777777" w:rsidR="00902137" w:rsidRPr="00902137" w:rsidRDefault="00902137" w:rsidP="00376418">
      <w:pPr>
        <w:numPr>
          <w:ilvl w:val="2"/>
          <w:numId w:val="28"/>
        </w:numPr>
        <w:tabs>
          <w:tab w:val="left" w:pos="1200"/>
        </w:tabs>
        <w:ind w:left="1200" w:right="6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78A98757" w14:textId="77777777" w:rsidR="00902137" w:rsidRPr="00902137" w:rsidRDefault="00902137" w:rsidP="00376418">
      <w:pPr>
        <w:rPr>
          <w:rFonts w:eastAsia="Arial" w:cs="Times New Roman"/>
          <w:szCs w:val="24"/>
          <w:lang w:val="es-419" w:eastAsia="es-419"/>
        </w:rPr>
      </w:pPr>
    </w:p>
    <w:p w14:paraId="1ABA1FD3" w14:textId="77777777" w:rsidR="00902137" w:rsidRPr="00902137" w:rsidRDefault="00902137" w:rsidP="00376418">
      <w:pPr>
        <w:numPr>
          <w:ilvl w:val="0"/>
          <w:numId w:val="29"/>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en juegos localizados. </w:t>
      </w:r>
      <w:r w:rsidRPr="00902137">
        <w:rPr>
          <w:rFonts w:eastAsia="Arial" w:cs="Times New Roman"/>
          <w:szCs w:val="24"/>
          <w:lang w:val="es-419" w:eastAsia="es-419"/>
        </w:rPr>
        <w:t>El documento en juegos localizados lo</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podrán expedir los sujetos obligados a facturar por los ingresos que obtengan como operadores en los juegos localizados tales como máquinas tragamonedas, bingos, video-bingos, </w:t>
      </w:r>
      <w:proofErr w:type="spellStart"/>
      <w:r w:rsidRPr="00902137">
        <w:rPr>
          <w:rFonts w:eastAsia="Arial" w:cs="Times New Roman"/>
          <w:szCs w:val="24"/>
          <w:lang w:val="es-419" w:eastAsia="es-419"/>
        </w:rPr>
        <w:t>esferódromos</w:t>
      </w:r>
      <w:proofErr w:type="spellEnd"/>
      <w:r w:rsidRPr="00902137">
        <w:rPr>
          <w:rFonts w:eastAsia="Arial" w:cs="Times New Roman"/>
          <w:szCs w:val="24"/>
          <w:lang w:val="es-419" w:eastAsia="es-419"/>
        </w:rPr>
        <w:t>, los operados en casino y similares; cumpliendo con los siguientes requisitos</w:t>
      </w:r>
      <w:r w:rsidRPr="00902137">
        <w:rPr>
          <w:rFonts w:eastAsia="Arial" w:cs="Times New Roman"/>
          <w:b/>
          <w:bCs/>
          <w:szCs w:val="24"/>
          <w:lang w:val="es-419" w:eastAsia="es-419"/>
        </w:rPr>
        <w:t>:</w:t>
      </w:r>
    </w:p>
    <w:p w14:paraId="7163A802" w14:textId="77777777" w:rsidR="00902137" w:rsidRPr="00902137" w:rsidRDefault="00902137" w:rsidP="00376418">
      <w:pPr>
        <w:rPr>
          <w:rFonts w:eastAsia="Arial" w:cs="Times New Roman"/>
          <w:b/>
          <w:bCs/>
          <w:szCs w:val="24"/>
          <w:lang w:val="es-419" w:eastAsia="es-419"/>
        </w:rPr>
      </w:pPr>
    </w:p>
    <w:p w14:paraId="17314413" w14:textId="77777777" w:rsidR="00902137" w:rsidRPr="00902137" w:rsidRDefault="00902137" w:rsidP="00376418">
      <w:pPr>
        <w:numPr>
          <w:ilvl w:val="2"/>
          <w:numId w:val="29"/>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Denominación expresa como documento en juegos localizados - relación diaria de control de ventas.</w:t>
      </w:r>
    </w:p>
    <w:p w14:paraId="580D3D61" w14:textId="77777777" w:rsidR="00902137" w:rsidRPr="00902137" w:rsidRDefault="00902137" w:rsidP="00376418">
      <w:pPr>
        <w:rPr>
          <w:rFonts w:eastAsia="Arial" w:cs="Times New Roman"/>
          <w:szCs w:val="24"/>
          <w:lang w:val="es-419" w:eastAsia="es-419"/>
        </w:rPr>
      </w:pPr>
    </w:p>
    <w:p w14:paraId="0EF8A016" w14:textId="77777777" w:rsidR="00902137" w:rsidRPr="00902137" w:rsidRDefault="00902137" w:rsidP="00376418">
      <w:pPr>
        <w:numPr>
          <w:ilvl w:val="1"/>
          <w:numId w:val="2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deberán contener apellidos y nombre o razón social y Número de Identificación Tributaria -NIT- de quien presta el servicio.</w:t>
      </w:r>
    </w:p>
    <w:p w14:paraId="73222A68" w14:textId="77777777" w:rsidR="00902137" w:rsidRPr="00902137" w:rsidRDefault="00902137" w:rsidP="00376418">
      <w:pPr>
        <w:rPr>
          <w:rFonts w:eastAsia="Arial" w:cs="Times New Roman"/>
          <w:szCs w:val="24"/>
          <w:lang w:val="es-419" w:eastAsia="es-419"/>
        </w:rPr>
      </w:pPr>
    </w:p>
    <w:p w14:paraId="00C1BD63" w14:textId="77777777" w:rsidR="00902137" w:rsidRPr="00902137" w:rsidRDefault="00902137" w:rsidP="00376418">
      <w:pPr>
        <w:numPr>
          <w:ilvl w:val="1"/>
          <w:numId w:val="2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238B3E22" w14:textId="77777777" w:rsidR="00902137" w:rsidRPr="00902137" w:rsidRDefault="00902137" w:rsidP="00376418">
      <w:pPr>
        <w:rPr>
          <w:rFonts w:eastAsia="Arial" w:cs="Times New Roman"/>
          <w:szCs w:val="24"/>
          <w:lang w:val="es-419" w:eastAsia="es-419"/>
        </w:rPr>
      </w:pPr>
    </w:p>
    <w:p w14:paraId="2FDB568D" w14:textId="77777777" w:rsidR="00902137" w:rsidRPr="00902137" w:rsidRDefault="00902137" w:rsidP="00376418">
      <w:pPr>
        <w:numPr>
          <w:ilvl w:val="2"/>
          <w:numId w:val="30"/>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del documento en juegos localizados - relación diaria de control de ventas.</w:t>
      </w:r>
    </w:p>
    <w:p w14:paraId="0C94270B" w14:textId="77777777" w:rsidR="00902137" w:rsidRPr="00902137" w:rsidRDefault="00902137" w:rsidP="00376418">
      <w:pPr>
        <w:rPr>
          <w:rFonts w:eastAsia="Arial" w:cs="Times New Roman"/>
          <w:szCs w:val="24"/>
          <w:lang w:val="es-419" w:eastAsia="es-419"/>
        </w:rPr>
      </w:pPr>
    </w:p>
    <w:p w14:paraId="2AAA9B97" w14:textId="77777777" w:rsidR="00902137" w:rsidRPr="00902137" w:rsidRDefault="00902137" w:rsidP="00376418">
      <w:pPr>
        <w:numPr>
          <w:ilvl w:val="2"/>
          <w:numId w:val="30"/>
        </w:numPr>
        <w:tabs>
          <w:tab w:val="left" w:pos="1200"/>
        </w:tabs>
        <w:ind w:left="1200" w:right="320" w:hanging="359"/>
        <w:rPr>
          <w:rFonts w:eastAsia="Arial" w:cs="Times New Roman"/>
          <w:szCs w:val="24"/>
          <w:lang w:val="es-419" w:eastAsia="es-419"/>
        </w:rPr>
      </w:pPr>
      <w:r w:rsidRPr="00902137">
        <w:rPr>
          <w:rFonts w:eastAsia="Arial" w:cs="Times New Roman"/>
          <w:szCs w:val="24"/>
          <w:lang w:val="es-419" w:eastAsia="es-419"/>
        </w:rPr>
        <w:t>Número de instrumentos de juego y discriminación e identificación de cada una de las máquinas o juego.</w:t>
      </w:r>
    </w:p>
    <w:p w14:paraId="6E1FAFBB" w14:textId="77777777" w:rsidR="00902137" w:rsidRPr="00902137" w:rsidRDefault="00902137" w:rsidP="00376418">
      <w:pPr>
        <w:rPr>
          <w:rFonts w:eastAsia="Arial" w:cs="Times New Roman"/>
          <w:szCs w:val="24"/>
          <w:lang w:val="es-419" w:eastAsia="es-419"/>
        </w:rPr>
      </w:pPr>
    </w:p>
    <w:p w14:paraId="50A58026" w14:textId="77777777" w:rsidR="00902137" w:rsidRPr="00902137" w:rsidRDefault="00902137" w:rsidP="00376418">
      <w:pPr>
        <w:numPr>
          <w:ilvl w:val="2"/>
          <w:numId w:val="30"/>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Dirección en que se encuentra el establecimiento, en caso de ser virtual suministrar la dirección de internet y la dirección IP.</w:t>
      </w:r>
    </w:p>
    <w:p w14:paraId="7832008D" w14:textId="77777777" w:rsidR="00902137" w:rsidRPr="00902137" w:rsidRDefault="00902137" w:rsidP="00376418">
      <w:pPr>
        <w:rPr>
          <w:rFonts w:eastAsia="Arial" w:cs="Times New Roman"/>
          <w:szCs w:val="24"/>
          <w:lang w:val="es-419" w:eastAsia="es-419"/>
        </w:rPr>
      </w:pPr>
    </w:p>
    <w:p w14:paraId="314C1DC1" w14:textId="77777777" w:rsidR="00902137" w:rsidRPr="00902137" w:rsidRDefault="00902137" w:rsidP="00376418">
      <w:pPr>
        <w:numPr>
          <w:ilvl w:val="2"/>
          <w:numId w:val="30"/>
        </w:numPr>
        <w:tabs>
          <w:tab w:val="left" w:pos="1200"/>
        </w:tabs>
        <w:ind w:left="1200" w:right="20" w:hanging="359"/>
        <w:rPr>
          <w:rFonts w:eastAsia="Arial" w:cs="Times New Roman"/>
          <w:szCs w:val="24"/>
          <w:lang w:val="es-419" w:eastAsia="es-419"/>
        </w:rPr>
      </w:pPr>
      <w:r w:rsidRPr="00902137">
        <w:rPr>
          <w:rFonts w:eastAsia="Arial" w:cs="Times New Roman"/>
          <w:szCs w:val="24"/>
          <w:lang w:val="es-419" w:eastAsia="es-419"/>
        </w:rPr>
        <w:t>Valor de la base o deposito en dinero y valor de lo pagado en cada una de las maquinas o juego.</w:t>
      </w:r>
    </w:p>
    <w:p w14:paraId="501E4AC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26BF8E" w14:textId="77777777" w:rsidR="00902137" w:rsidRPr="00902137" w:rsidRDefault="00902137" w:rsidP="00376418">
      <w:pPr>
        <w:rPr>
          <w:rFonts w:eastAsiaTheme="minorEastAsia" w:cs="Times New Roman"/>
          <w:sz w:val="20"/>
          <w:szCs w:val="20"/>
          <w:lang w:val="es-419" w:eastAsia="es-419"/>
        </w:rPr>
      </w:pPr>
      <w:bookmarkStart w:id="26" w:name="page28"/>
      <w:bookmarkEnd w:id="26"/>
    </w:p>
    <w:p w14:paraId="2A8F8494" w14:textId="77777777" w:rsidR="00902137" w:rsidRPr="00902137" w:rsidRDefault="00902137" w:rsidP="00376418">
      <w:pPr>
        <w:numPr>
          <w:ilvl w:val="1"/>
          <w:numId w:val="31"/>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diario por cada instrumento de juego y discriminación e identificación de cada una de las máquinas o juego.</w:t>
      </w:r>
    </w:p>
    <w:p w14:paraId="5EDDDB02" w14:textId="77777777" w:rsidR="00902137" w:rsidRPr="00902137" w:rsidRDefault="00902137" w:rsidP="00376418">
      <w:pPr>
        <w:rPr>
          <w:rFonts w:eastAsia="Arial" w:cs="Times New Roman"/>
          <w:szCs w:val="24"/>
          <w:lang w:val="es-419" w:eastAsia="es-419"/>
        </w:rPr>
      </w:pPr>
    </w:p>
    <w:p w14:paraId="0027D33E" w14:textId="77777777" w:rsidR="00902137" w:rsidRPr="00902137" w:rsidRDefault="00902137" w:rsidP="00376418">
      <w:pPr>
        <w:numPr>
          <w:ilvl w:val="1"/>
          <w:numId w:val="31"/>
        </w:numPr>
        <w:tabs>
          <w:tab w:val="left" w:pos="1200"/>
        </w:tabs>
        <w:ind w:left="1200" w:hanging="359"/>
        <w:rPr>
          <w:rFonts w:eastAsia="Arial" w:cs="Times New Roman"/>
          <w:szCs w:val="24"/>
          <w:lang w:val="es-419" w:eastAsia="es-419"/>
        </w:rPr>
      </w:pPr>
      <w:r w:rsidRPr="00902137">
        <w:rPr>
          <w:rFonts w:eastAsia="Arial" w:cs="Times New Roman"/>
          <w:szCs w:val="24"/>
          <w:lang w:val="es-419" w:eastAsia="es-419"/>
        </w:rPr>
        <w:t>Valor del Impuesto sobre las Ventas -IVA en el último documento resumen en juegos localizados - relación diaria de control de ventas del periodo que se declara.</w:t>
      </w:r>
    </w:p>
    <w:p w14:paraId="12DF9A23" w14:textId="77777777" w:rsidR="00902137" w:rsidRPr="00902137" w:rsidRDefault="00902137" w:rsidP="00376418">
      <w:pPr>
        <w:rPr>
          <w:rFonts w:eastAsia="Arial" w:cs="Times New Roman"/>
          <w:szCs w:val="24"/>
          <w:lang w:val="es-419" w:eastAsia="es-419"/>
        </w:rPr>
      </w:pPr>
    </w:p>
    <w:p w14:paraId="2728F56D" w14:textId="77777777" w:rsidR="00902137" w:rsidRPr="00902137" w:rsidRDefault="00902137" w:rsidP="00376418">
      <w:pPr>
        <w:numPr>
          <w:ilvl w:val="1"/>
          <w:numId w:val="31"/>
        </w:numPr>
        <w:tabs>
          <w:tab w:val="left" w:pos="1120"/>
        </w:tabs>
        <w:ind w:left="1120" w:hanging="28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695C2E18" w14:textId="77777777" w:rsidR="00902137" w:rsidRPr="00902137" w:rsidRDefault="00902137" w:rsidP="00376418">
      <w:pPr>
        <w:rPr>
          <w:rFonts w:eastAsia="Arial" w:cs="Times New Roman"/>
          <w:sz w:val="23"/>
          <w:szCs w:val="23"/>
          <w:lang w:val="es-419" w:eastAsia="es-419"/>
        </w:rPr>
      </w:pPr>
    </w:p>
    <w:p w14:paraId="1061366C" w14:textId="77777777" w:rsidR="00902137" w:rsidRPr="00902137" w:rsidRDefault="00902137" w:rsidP="00376418">
      <w:pPr>
        <w:rPr>
          <w:rFonts w:eastAsia="Arial" w:cs="Times New Roman"/>
          <w:sz w:val="23"/>
          <w:szCs w:val="23"/>
          <w:lang w:val="es-419" w:eastAsia="es-419"/>
        </w:rPr>
      </w:pPr>
    </w:p>
    <w:p w14:paraId="7C718FB1" w14:textId="77777777" w:rsidR="00902137" w:rsidRPr="00902137" w:rsidRDefault="00902137" w:rsidP="00376418">
      <w:pPr>
        <w:numPr>
          <w:ilvl w:val="0"/>
          <w:numId w:val="32"/>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La boleta, fracción o formulario en juegos de suerte y azar diferentes de los juegos localizados. </w:t>
      </w:r>
      <w:r w:rsidRPr="00902137">
        <w:rPr>
          <w:rFonts w:eastAsia="Arial" w:cs="Times New Roman"/>
          <w:szCs w:val="24"/>
          <w:lang w:val="es-419" w:eastAsia="es-419"/>
        </w:rPr>
        <w:t>La boleta, fracción, formulario, cartón, billete o instrumento</w:t>
      </w:r>
      <w:r w:rsidRPr="00902137">
        <w:rPr>
          <w:rFonts w:eastAsia="Arial" w:cs="Times New Roman"/>
          <w:b/>
          <w:bCs/>
          <w:szCs w:val="24"/>
          <w:lang w:val="es-419" w:eastAsia="es-419"/>
        </w:rPr>
        <w:t xml:space="preserve"> </w:t>
      </w:r>
      <w:r w:rsidRPr="00902137">
        <w:rPr>
          <w:rFonts w:eastAsia="Arial" w:cs="Times New Roman"/>
          <w:szCs w:val="24"/>
          <w:lang w:val="es-419" w:eastAsia="es-419"/>
        </w:rPr>
        <w:t>que constituye el documento equivalente en juegos de suerte y azar, diferentes de los juegos localizados lo podrán expedir los sujetos obligados a facturar por los ingresos que obtengan en la venta de los citados juegos efectuadas al público</w:t>
      </w:r>
      <w:r w:rsidRPr="00902137">
        <w:rPr>
          <w:rFonts w:eastAsia="Arial" w:cs="Times New Roman"/>
          <w:b/>
          <w:bCs/>
          <w:szCs w:val="24"/>
          <w:lang w:val="es-419" w:eastAsia="es-419"/>
        </w:rPr>
        <w:t>;</w:t>
      </w:r>
      <w:r w:rsidRPr="00902137">
        <w:rPr>
          <w:rFonts w:eastAsia="Arial" w:cs="Times New Roman"/>
          <w:szCs w:val="24"/>
          <w:lang w:val="es-419" w:eastAsia="es-419"/>
        </w:rPr>
        <w:t xml:space="preserve"> cumpliendo con los siguientes requisitos:</w:t>
      </w:r>
    </w:p>
    <w:p w14:paraId="2BA27DED" w14:textId="77777777" w:rsidR="00902137" w:rsidRPr="00902137" w:rsidRDefault="00902137" w:rsidP="00376418">
      <w:pPr>
        <w:rPr>
          <w:rFonts w:eastAsia="Arial" w:cs="Times New Roman"/>
          <w:b/>
          <w:bCs/>
          <w:szCs w:val="24"/>
          <w:lang w:val="es-419" w:eastAsia="es-419"/>
        </w:rPr>
      </w:pPr>
    </w:p>
    <w:p w14:paraId="13C5B40F" w14:textId="77777777" w:rsidR="00902137" w:rsidRPr="00902137" w:rsidRDefault="00902137" w:rsidP="00376418">
      <w:pPr>
        <w:numPr>
          <w:ilvl w:val="1"/>
          <w:numId w:val="32"/>
        </w:numPr>
        <w:tabs>
          <w:tab w:val="left" w:pos="1260"/>
        </w:tabs>
        <w:ind w:left="1260" w:right="20" w:hanging="429"/>
        <w:rPr>
          <w:rFonts w:eastAsia="Arial" w:cs="Times New Roman"/>
          <w:szCs w:val="24"/>
          <w:lang w:val="es-419" w:eastAsia="es-419"/>
        </w:rPr>
      </w:pPr>
      <w:r w:rsidRPr="00902137">
        <w:rPr>
          <w:rFonts w:eastAsia="Arial" w:cs="Times New Roman"/>
          <w:szCs w:val="24"/>
          <w:lang w:val="es-419" w:eastAsia="es-419"/>
        </w:rPr>
        <w:t xml:space="preserve">Estar </w:t>
      </w:r>
      <w:proofErr w:type="gramStart"/>
      <w:r w:rsidRPr="00902137">
        <w:rPr>
          <w:rFonts w:eastAsia="Arial" w:cs="Times New Roman"/>
          <w:szCs w:val="24"/>
          <w:lang w:val="es-419" w:eastAsia="es-419"/>
        </w:rPr>
        <w:t>denominado como</w:t>
      </w:r>
      <w:proofErr w:type="gramEnd"/>
      <w:r w:rsidRPr="00902137">
        <w:rPr>
          <w:rFonts w:eastAsia="Arial" w:cs="Times New Roman"/>
          <w:szCs w:val="24"/>
          <w:lang w:val="es-419" w:eastAsia="es-419"/>
        </w:rPr>
        <w:t xml:space="preserve"> juegos de suerte y azar, indicando si se trata de boleta, fracción o formulario.</w:t>
      </w:r>
    </w:p>
    <w:p w14:paraId="22995774" w14:textId="77777777" w:rsidR="00902137" w:rsidRPr="00902137" w:rsidRDefault="00902137" w:rsidP="00376418">
      <w:pPr>
        <w:rPr>
          <w:rFonts w:eastAsia="Arial" w:cs="Times New Roman"/>
          <w:szCs w:val="24"/>
          <w:lang w:val="es-419" w:eastAsia="es-419"/>
        </w:rPr>
      </w:pPr>
    </w:p>
    <w:p w14:paraId="6FBCB2DD" w14:textId="77777777" w:rsidR="00902137" w:rsidRPr="00902137" w:rsidRDefault="00902137" w:rsidP="00376418">
      <w:pPr>
        <w:numPr>
          <w:ilvl w:val="1"/>
          <w:numId w:val="32"/>
        </w:numPr>
        <w:tabs>
          <w:tab w:val="left" w:pos="1260"/>
        </w:tabs>
        <w:ind w:left="1260" w:hanging="429"/>
        <w:rPr>
          <w:rFonts w:eastAsia="Arial" w:cs="Times New Roman"/>
          <w:sz w:val="23"/>
          <w:szCs w:val="23"/>
          <w:lang w:val="es-419" w:eastAsia="es-419"/>
        </w:rPr>
      </w:pPr>
      <w:r w:rsidRPr="00902137">
        <w:rPr>
          <w:rFonts w:eastAsia="Arial" w:cs="Times New Roman"/>
          <w:sz w:val="23"/>
          <w:szCs w:val="23"/>
          <w:lang w:val="es-419" w:eastAsia="es-419"/>
        </w:rPr>
        <w:t>De conformidad con lo establecido en el literal b) del artículo 617 del Estatuto Tributario, deberá contener apellidos y nombre o razón social y Número de Identificación Tributaria -NIT de la empresa responsable del sorteo.</w:t>
      </w:r>
    </w:p>
    <w:p w14:paraId="3526AB31" w14:textId="77777777" w:rsidR="00902137" w:rsidRPr="00902137" w:rsidRDefault="00902137" w:rsidP="00376418">
      <w:pPr>
        <w:rPr>
          <w:rFonts w:eastAsia="Arial" w:cs="Times New Roman"/>
          <w:sz w:val="23"/>
          <w:szCs w:val="23"/>
          <w:lang w:val="es-419" w:eastAsia="es-419"/>
        </w:rPr>
      </w:pPr>
    </w:p>
    <w:p w14:paraId="278247A6" w14:textId="77777777" w:rsidR="00902137" w:rsidRPr="00902137" w:rsidRDefault="00902137" w:rsidP="00376418">
      <w:pPr>
        <w:numPr>
          <w:ilvl w:val="1"/>
          <w:numId w:val="32"/>
        </w:numPr>
        <w:tabs>
          <w:tab w:val="left" w:pos="1260"/>
        </w:tabs>
        <w:ind w:left="126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C0384C5" w14:textId="77777777" w:rsidR="00902137" w:rsidRPr="00902137" w:rsidRDefault="00902137" w:rsidP="00376418">
      <w:pPr>
        <w:rPr>
          <w:rFonts w:eastAsia="Arial" w:cs="Times New Roman"/>
          <w:szCs w:val="24"/>
          <w:lang w:val="es-419" w:eastAsia="es-419"/>
        </w:rPr>
      </w:pPr>
    </w:p>
    <w:p w14:paraId="3E094EC3" w14:textId="77777777" w:rsidR="00902137" w:rsidRPr="00902137" w:rsidRDefault="00902137" w:rsidP="00376418">
      <w:pPr>
        <w:numPr>
          <w:ilvl w:val="1"/>
          <w:numId w:val="32"/>
        </w:numPr>
        <w:tabs>
          <w:tab w:val="left" w:pos="1260"/>
        </w:tabs>
        <w:ind w:left="1260" w:right="2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realización del sorteo.</w:t>
      </w:r>
    </w:p>
    <w:p w14:paraId="061F567A" w14:textId="77777777" w:rsidR="00902137" w:rsidRPr="00902137" w:rsidRDefault="00902137" w:rsidP="00376418">
      <w:pPr>
        <w:rPr>
          <w:rFonts w:eastAsia="Arial" w:cs="Times New Roman"/>
          <w:szCs w:val="24"/>
          <w:lang w:val="es-419" w:eastAsia="es-419"/>
        </w:rPr>
      </w:pPr>
    </w:p>
    <w:p w14:paraId="7B452C4E" w14:textId="77777777" w:rsidR="00902137" w:rsidRPr="00902137" w:rsidRDefault="00902137" w:rsidP="00376418">
      <w:pPr>
        <w:numPr>
          <w:ilvl w:val="1"/>
          <w:numId w:val="32"/>
        </w:numPr>
        <w:tabs>
          <w:tab w:val="left" w:pos="1260"/>
        </w:tabs>
        <w:ind w:left="1260" w:right="2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de la fracción, boleta o apuesta.</w:t>
      </w:r>
    </w:p>
    <w:p w14:paraId="27C1B010" w14:textId="77777777" w:rsidR="00902137" w:rsidRPr="00902137" w:rsidRDefault="00902137" w:rsidP="00376418">
      <w:pPr>
        <w:rPr>
          <w:rFonts w:eastAsia="Arial" w:cs="Times New Roman"/>
          <w:szCs w:val="24"/>
          <w:lang w:val="es-419" w:eastAsia="es-419"/>
        </w:rPr>
      </w:pPr>
    </w:p>
    <w:p w14:paraId="4C8C15E0" w14:textId="77777777" w:rsidR="00902137" w:rsidRPr="00902137" w:rsidRDefault="00902137" w:rsidP="00376418">
      <w:pPr>
        <w:numPr>
          <w:ilvl w:val="1"/>
          <w:numId w:val="32"/>
        </w:numPr>
        <w:tabs>
          <w:tab w:val="left" w:pos="1260"/>
        </w:tabs>
        <w:ind w:left="1260" w:hanging="429"/>
        <w:rPr>
          <w:rFonts w:eastAsia="Arial" w:cs="Times New Roman"/>
          <w:szCs w:val="24"/>
          <w:lang w:val="es-419" w:eastAsia="es-419"/>
        </w:rPr>
      </w:pPr>
      <w:r w:rsidRPr="00902137">
        <w:rPr>
          <w:rFonts w:eastAsia="Arial" w:cs="Times New Roman"/>
          <w:szCs w:val="24"/>
          <w:lang w:val="es-419" w:eastAsia="es-419"/>
        </w:rPr>
        <w:t>Discriminación del Impuesto sobre las Ventas -IVA, cuando el juego esté gravado con este impuesto.</w:t>
      </w:r>
    </w:p>
    <w:p w14:paraId="353017D4" w14:textId="77777777" w:rsidR="00902137" w:rsidRPr="00902137" w:rsidRDefault="00902137" w:rsidP="00376418">
      <w:pPr>
        <w:rPr>
          <w:rFonts w:eastAsia="Arial" w:cs="Times New Roman"/>
          <w:szCs w:val="24"/>
          <w:lang w:val="es-419" w:eastAsia="es-419"/>
        </w:rPr>
      </w:pPr>
    </w:p>
    <w:p w14:paraId="110EF79C" w14:textId="77777777" w:rsidR="00902137" w:rsidRPr="00902137" w:rsidRDefault="00902137" w:rsidP="00376418">
      <w:pPr>
        <w:numPr>
          <w:ilvl w:val="1"/>
          <w:numId w:val="32"/>
        </w:numPr>
        <w:tabs>
          <w:tab w:val="left" w:pos="1260"/>
        </w:tabs>
        <w:ind w:left="1260" w:hanging="42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063DDC1D" w14:textId="77777777" w:rsidR="00902137" w:rsidRPr="00902137" w:rsidRDefault="00902137" w:rsidP="00376418">
      <w:pPr>
        <w:rPr>
          <w:rFonts w:eastAsia="Arial" w:cs="Times New Roman"/>
          <w:sz w:val="23"/>
          <w:szCs w:val="23"/>
          <w:lang w:val="es-419" w:eastAsia="es-419"/>
        </w:rPr>
      </w:pPr>
    </w:p>
    <w:p w14:paraId="0E32001B" w14:textId="77777777" w:rsidR="00902137" w:rsidRPr="00902137" w:rsidRDefault="00902137" w:rsidP="00376418">
      <w:pPr>
        <w:numPr>
          <w:ilvl w:val="0"/>
          <w:numId w:val="32"/>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expedido para el cobro de peajes. </w:t>
      </w:r>
      <w:r w:rsidRPr="00902137">
        <w:rPr>
          <w:rFonts w:eastAsia="Arial" w:cs="Times New Roman"/>
          <w:szCs w:val="24"/>
          <w:lang w:val="es-419" w:eastAsia="es-419"/>
        </w:rPr>
        <w:t>El documento para el cobro</w:t>
      </w:r>
      <w:r w:rsidRPr="00902137">
        <w:rPr>
          <w:rFonts w:eastAsia="Arial" w:cs="Times New Roman"/>
          <w:b/>
          <w:bCs/>
          <w:szCs w:val="24"/>
          <w:lang w:val="es-419" w:eastAsia="es-419"/>
        </w:rPr>
        <w:t xml:space="preserve"> </w:t>
      </w:r>
      <w:r w:rsidRPr="00902137">
        <w:rPr>
          <w:rFonts w:eastAsia="Arial" w:cs="Times New Roman"/>
          <w:szCs w:val="24"/>
          <w:lang w:val="es-419" w:eastAsia="es-419"/>
        </w:rPr>
        <w:t>de peaje, lo podrán expedir los sujetos obligados a facturar por los ingresos que obtengan por el cobro de peajes, cumpliendo con los siguientes requisitos:</w:t>
      </w:r>
    </w:p>
    <w:p w14:paraId="2F3ACECC"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E1C2A6B" w14:textId="77777777" w:rsidR="00902137" w:rsidRPr="00902137" w:rsidRDefault="00902137" w:rsidP="00376418">
      <w:pPr>
        <w:ind w:left="400"/>
        <w:rPr>
          <w:rFonts w:eastAsiaTheme="minorEastAsia" w:cs="Times New Roman"/>
          <w:sz w:val="20"/>
          <w:szCs w:val="20"/>
          <w:lang w:val="es-419" w:eastAsia="es-419"/>
        </w:rPr>
      </w:pPr>
      <w:bookmarkStart w:id="27" w:name="page29"/>
      <w:bookmarkEnd w:id="27"/>
    </w:p>
    <w:p w14:paraId="1994418F" w14:textId="77777777" w:rsidR="00902137" w:rsidRPr="00902137" w:rsidRDefault="00902137" w:rsidP="00376418">
      <w:pPr>
        <w:rPr>
          <w:rFonts w:eastAsiaTheme="minorEastAsia" w:cs="Times New Roman"/>
          <w:sz w:val="20"/>
          <w:szCs w:val="20"/>
          <w:lang w:val="es-419" w:eastAsia="es-419"/>
        </w:rPr>
      </w:pPr>
    </w:p>
    <w:p w14:paraId="67A3D9FF" w14:textId="77777777" w:rsidR="00902137" w:rsidRPr="00902137" w:rsidRDefault="00902137" w:rsidP="00376418">
      <w:pPr>
        <w:numPr>
          <w:ilvl w:val="2"/>
          <w:numId w:val="33"/>
        </w:numPr>
        <w:tabs>
          <w:tab w:val="left" w:pos="1200"/>
        </w:tabs>
        <w:ind w:left="120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apellidos y nombre o razón social y Número de Identificación Tributaria -NIT de quien presta el servicio.</w:t>
      </w:r>
    </w:p>
    <w:p w14:paraId="13EEFDAE" w14:textId="77777777" w:rsidR="00902137" w:rsidRPr="00902137" w:rsidRDefault="00902137" w:rsidP="00376418">
      <w:pPr>
        <w:rPr>
          <w:rFonts w:eastAsia="Arial" w:cs="Times New Roman"/>
          <w:szCs w:val="24"/>
          <w:lang w:val="es-419" w:eastAsia="es-419"/>
        </w:rPr>
      </w:pPr>
    </w:p>
    <w:p w14:paraId="5286C138" w14:textId="77777777" w:rsidR="00902137" w:rsidRPr="00902137" w:rsidRDefault="00902137" w:rsidP="00376418">
      <w:pPr>
        <w:numPr>
          <w:ilvl w:val="2"/>
          <w:numId w:val="33"/>
        </w:numPr>
        <w:tabs>
          <w:tab w:val="left" w:pos="1200"/>
        </w:tabs>
        <w:ind w:left="120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16AF665A" w14:textId="77777777" w:rsidR="00902137" w:rsidRPr="00902137" w:rsidRDefault="00902137" w:rsidP="00376418">
      <w:pPr>
        <w:rPr>
          <w:rFonts w:eastAsia="Arial" w:cs="Times New Roman"/>
          <w:szCs w:val="24"/>
          <w:lang w:val="es-419" w:eastAsia="es-419"/>
        </w:rPr>
      </w:pPr>
    </w:p>
    <w:p w14:paraId="61F6387A" w14:textId="77777777" w:rsidR="00902137" w:rsidRPr="00902137" w:rsidRDefault="00902137" w:rsidP="00376418">
      <w:pPr>
        <w:numPr>
          <w:ilvl w:val="2"/>
          <w:numId w:val="33"/>
        </w:numPr>
        <w:tabs>
          <w:tab w:val="left" w:pos="1200"/>
        </w:tabs>
        <w:ind w:left="1200" w:right="6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expedición.</w:t>
      </w:r>
    </w:p>
    <w:p w14:paraId="3DE1797C" w14:textId="77777777" w:rsidR="00902137" w:rsidRPr="00902137" w:rsidRDefault="00902137" w:rsidP="00376418">
      <w:pPr>
        <w:rPr>
          <w:rFonts w:eastAsia="Arial" w:cs="Times New Roman"/>
          <w:szCs w:val="24"/>
          <w:lang w:val="es-419" w:eastAsia="es-419"/>
        </w:rPr>
      </w:pPr>
    </w:p>
    <w:p w14:paraId="0DFE69BC" w14:textId="77777777" w:rsidR="00902137" w:rsidRPr="00902137" w:rsidRDefault="00902137" w:rsidP="00376418">
      <w:pPr>
        <w:numPr>
          <w:ilvl w:val="2"/>
          <w:numId w:val="33"/>
        </w:numPr>
        <w:tabs>
          <w:tab w:val="left" w:pos="1200"/>
        </w:tabs>
        <w:ind w:left="1200" w:hanging="369"/>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742B030C" w14:textId="77777777" w:rsidR="00902137" w:rsidRPr="00902137" w:rsidRDefault="00902137" w:rsidP="00376418">
      <w:pPr>
        <w:rPr>
          <w:rFonts w:eastAsia="Arial" w:cs="Times New Roman"/>
          <w:szCs w:val="24"/>
          <w:lang w:val="es-419" w:eastAsia="es-419"/>
        </w:rPr>
      </w:pPr>
    </w:p>
    <w:p w14:paraId="3120D494" w14:textId="77777777" w:rsidR="00902137" w:rsidRPr="00902137" w:rsidRDefault="00902137" w:rsidP="00376418">
      <w:pPr>
        <w:numPr>
          <w:ilvl w:val="2"/>
          <w:numId w:val="33"/>
        </w:numPr>
        <w:tabs>
          <w:tab w:val="left" w:pos="1200"/>
        </w:tabs>
        <w:ind w:left="1200" w:right="60" w:hanging="369"/>
        <w:rPr>
          <w:rFonts w:eastAsia="Arial" w:cs="Times New Roman"/>
          <w:szCs w:val="24"/>
          <w:lang w:val="es-419" w:eastAsia="es-419"/>
        </w:rPr>
      </w:pPr>
      <w:r w:rsidRPr="00902137">
        <w:rPr>
          <w:rFonts w:eastAsia="Arial" w:cs="Times New Roman"/>
          <w:szCs w:val="24"/>
          <w:lang w:val="es-419" w:eastAsia="es-419"/>
        </w:rPr>
        <w:lastRenderedPageBreak/>
        <w:t>De conformidad con lo establecido en el literal g) del artículo 617 del Estatuto Tributario, valor total de la operación.</w:t>
      </w:r>
    </w:p>
    <w:p w14:paraId="5387F6EC" w14:textId="77777777" w:rsidR="00902137" w:rsidRPr="00902137" w:rsidRDefault="00902137" w:rsidP="00376418">
      <w:pPr>
        <w:rPr>
          <w:rFonts w:eastAsia="Arial" w:cs="Times New Roman"/>
          <w:szCs w:val="24"/>
          <w:lang w:val="es-419" w:eastAsia="es-419"/>
        </w:rPr>
      </w:pPr>
    </w:p>
    <w:p w14:paraId="2218AEAD" w14:textId="77777777" w:rsidR="00902137" w:rsidRPr="00902137" w:rsidRDefault="00902137" w:rsidP="00376418">
      <w:pPr>
        <w:numPr>
          <w:ilvl w:val="2"/>
          <w:numId w:val="33"/>
        </w:numPr>
        <w:tabs>
          <w:tab w:val="left" w:pos="1200"/>
        </w:tabs>
        <w:ind w:left="1200" w:hanging="36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27F1EEC0" w14:textId="77777777" w:rsidR="00902137" w:rsidRPr="00902137" w:rsidRDefault="00902137" w:rsidP="00376418">
      <w:pPr>
        <w:rPr>
          <w:rFonts w:eastAsia="Arial" w:cs="Times New Roman"/>
          <w:sz w:val="23"/>
          <w:szCs w:val="23"/>
          <w:lang w:val="es-419" w:eastAsia="es-419"/>
        </w:rPr>
      </w:pPr>
    </w:p>
    <w:p w14:paraId="076115AB" w14:textId="77777777" w:rsidR="00902137" w:rsidRPr="00902137" w:rsidRDefault="00902137" w:rsidP="00376418">
      <w:pPr>
        <w:numPr>
          <w:ilvl w:val="0"/>
          <w:numId w:val="34"/>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comprobante de liquidación de operaciones expedido por Bolsa de Valores. </w:t>
      </w:r>
      <w:r w:rsidRPr="00902137">
        <w:rPr>
          <w:rFonts w:eastAsia="Arial" w:cs="Times New Roman"/>
          <w:szCs w:val="24"/>
          <w:lang w:val="es-419" w:eastAsia="es-419"/>
        </w:rPr>
        <w:t>El comprobante de liquidación de operaciones expedido por la Bolsa de</w:t>
      </w:r>
      <w:r w:rsidRPr="00902137">
        <w:rPr>
          <w:rFonts w:eastAsia="Arial" w:cs="Times New Roman"/>
          <w:b/>
          <w:bCs/>
          <w:szCs w:val="24"/>
          <w:lang w:val="es-419" w:eastAsia="es-419"/>
        </w:rPr>
        <w:t xml:space="preserve"> </w:t>
      </w:r>
      <w:r w:rsidRPr="00902137">
        <w:rPr>
          <w:rFonts w:eastAsia="Arial" w:cs="Times New Roman"/>
          <w:szCs w:val="24"/>
          <w:lang w:val="es-419" w:eastAsia="es-419"/>
        </w:rPr>
        <w:t>Valores lo podrán expedir los sujetos obligados a facturar por los ingresos que por comisiones y otras remuneraciones que obtengan estas entidades; cumpliendo con los siguientes requisitos:</w:t>
      </w:r>
    </w:p>
    <w:p w14:paraId="3288F366" w14:textId="77777777" w:rsidR="00902137" w:rsidRPr="00902137" w:rsidRDefault="00902137" w:rsidP="00376418">
      <w:pPr>
        <w:rPr>
          <w:rFonts w:eastAsia="Arial" w:cs="Times New Roman"/>
          <w:b/>
          <w:bCs/>
          <w:szCs w:val="24"/>
          <w:lang w:val="es-419" w:eastAsia="es-419"/>
        </w:rPr>
      </w:pPr>
    </w:p>
    <w:p w14:paraId="4AEE6553" w14:textId="77777777" w:rsidR="00902137" w:rsidRPr="00902137" w:rsidRDefault="00902137" w:rsidP="00376418">
      <w:pPr>
        <w:numPr>
          <w:ilvl w:val="1"/>
          <w:numId w:val="3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36B1EFC1" w14:textId="77777777" w:rsidR="00902137" w:rsidRPr="00902137" w:rsidRDefault="00902137" w:rsidP="00376418">
      <w:pPr>
        <w:rPr>
          <w:rFonts w:eastAsia="Arial" w:cs="Times New Roman"/>
          <w:szCs w:val="24"/>
          <w:lang w:val="es-419" w:eastAsia="es-419"/>
        </w:rPr>
      </w:pPr>
    </w:p>
    <w:p w14:paraId="63478758" w14:textId="77777777" w:rsidR="00902137" w:rsidRPr="00902137" w:rsidRDefault="00902137" w:rsidP="00376418">
      <w:pPr>
        <w:numPr>
          <w:ilvl w:val="1"/>
          <w:numId w:val="3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A2018B4" w14:textId="77777777" w:rsidR="00902137" w:rsidRPr="00902137" w:rsidRDefault="00902137" w:rsidP="00376418">
      <w:pPr>
        <w:rPr>
          <w:rFonts w:eastAsia="Arial" w:cs="Times New Roman"/>
          <w:szCs w:val="24"/>
          <w:lang w:val="es-419" w:eastAsia="es-419"/>
        </w:rPr>
      </w:pPr>
    </w:p>
    <w:p w14:paraId="4C609425" w14:textId="77777777" w:rsidR="00902137" w:rsidRPr="00902137" w:rsidRDefault="00902137" w:rsidP="00376418">
      <w:pPr>
        <w:numPr>
          <w:ilvl w:val="1"/>
          <w:numId w:val="34"/>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02038B8" w14:textId="77777777" w:rsidR="00902137" w:rsidRPr="00902137" w:rsidRDefault="00902137" w:rsidP="00376418">
      <w:pPr>
        <w:rPr>
          <w:rFonts w:eastAsia="Arial" w:cs="Times New Roman"/>
          <w:szCs w:val="24"/>
          <w:lang w:val="es-419" w:eastAsia="es-419"/>
        </w:rPr>
      </w:pPr>
    </w:p>
    <w:p w14:paraId="5F2CA62F" w14:textId="77777777" w:rsidR="00902137" w:rsidRPr="00902137" w:rsidRDefault="00902137" w:rsidP="00376418">
      <w:pPr>
        <w:numPr>
          <w:ilvl w:val="1"/>
          <w:numId w:val="3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4EF053E2" w14:textId="77777777" w:rsidR="00902137" w:rsidRPr="00902137" w:rsidRDefault="00902137" w:rsidP="00376418">
      <w:pPr>
        <w:rPr>
          <w:rFonts w:eastAsia="Arial" w:cs="Times New Roman"/>
          <w:szCs w:val="24"/>
          <w:lang w:val="es-419" w:eastAsia="es-419"/>
        </w:rPr>
      </w:pPr>
    </w:p>
    <w:p w14:paraId="74CED3C6" w14:textId="77777777" w:rsidR="00902137" w:rsidRPr="00902137" w:rsidRDefault="00902137" w:rsidP="00376418">
      <w:pPr>
        <w:numPr>
          <w:ilvl w:val="1"/>
          <w:numId w:val="3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3D9F487E" w14:textId="77777777" w:rsidR="00902137" w:rsidRPr="00902137" w:rsidRDefault="00902137" w:rsidP="00376418">
      <w:pPr>
        <w:rPr>
          <w:rFonts w:eastAsia="Arial" w:cs="Times New Roman"/>
          <w:szCs w:val="24"/>
          <w:lang w:val="es-419" w:eastAsia="es-419"/>
        </w:rPr>
      </w:pPr>
    </w:p>
    <w:p w14:paraId="22ACE377" w14:textId="77777777" w:rsidR="00902137" w:rsidRPr="00902137" w:rsidRDefault="00902137" w:rsidP="00376418">
      <w:pPr>
        <w:numPr>
          <w:ilvl w:val="1"/>
          <w:numId w:val="34"/>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5D9F0FF7" w14:textId="77777777" w:rsidR="00902137" w:rsidRPr="00902137" w:rsidRDefault="00902137" w:rsidP="00376418">
      <w:pPr>
        <w:rPr>
          <w:rFonts w:eastAsia="Arial" w:cs="Times New Roman"/>
          <w:szCs w:val="24"/>
          <w:lang w:val="es-419" w:eastAsia="es-419"/>
        </w:rPr>
      </w:pPr>
    </w:p>
    <w:p w14:paraId="3A34585D" w14:textId="77777777" w:rsidR="00902137" w:rsidRPr="00902137" w:rsidRDefault="00902137" w:rsidP="00376418">
      <w:pPr>
        <w:numPr>
          <w:ilvl w:val="1"/>
          <w:numId w:val="3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Comisión a favor de la bolsa y de otras remuneraciones que obtengan estas entidades.</w:t>
      </w:r>
    </w:p>
    <w:p w14:paraId="052EB544" w14:textId="77777777" w:rsidR="00902137" w:rsidRPr="00902137" w:rsidRDefault="00902137" w:rsidP="00376418">
      <w:pPr>
        <w:rPr>
          <w:rFonts w:eastAsia="Arial" w:cs="Times New Roman"/>
          <w:szCs w:val="24"/>
          <w:lang w:val="es-419" w:eastAsia="es-419"/>
        </w:rPr>
      </w:pPr>
    </w:p>
    <w:p w14:paraId="6BEC9E22" w14:textId="77777777" w:rsidR="00902137" w:rsidRPr="00902137" w:rsidRDefault="00902137" w:rsidP="00376418">
      <w:pPr>
        <w:numPr>
          <w:ilvl w:val="1"/>
          <w:numId w:val="34"/>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01EAD923" w14:textId="77777777" w:rsidR="00902137" w:rsidRDefault="00902137" w:rsidP="00376418">
      <w:pPr>
        <w:rPr>
          <w:rFonts w:eastAsiaTheme="minorEastAsia" w:cs="Times New Roman"/>
          <w:sz w:val="22"/>
          <w:lang w:val="es-419" w:eastAsia="es-419"/>
        </w:rPr>
      </w:pPr>
    </w:p>
    <w:p w14:paraId="6F7B7389" w14:textId="27DDC567" w:rsidR="000E7397" w:rsidRPr="00902137" w:rsidRDefault="000E7397" w:rsidP="00376418">
      <w:pPr>
        <w:rPr>
          <w:rFonts w:eastAsiaTheme="minorEastAsia" w:cs="Times New Roman"/>
          <w:sz w:val="22"/>
          <w:lang w:val="es-419" w:eastAsia="es-419"/>
        </w:rPr>
        <w:sectPr w:rsidR="000E7397" w:rsidRPr="00902137" w:rsidSect="008B2E5D">
          <w:type w:val="continuous"/>
          <w:pgSz w:w="12240" w:h="18720"/>
          <w:pgMar w:top="1134" w:right="1134" w:bottom="1134" w:left="1134" w:header="0" w:footer="0" w:gutter="0"/>
          <w:cols w:space="720" w:equalWidth="0">
            <w:col w:w="9666"/>
          </w:cols>
        </w:sectPr>
      </w:pPr>
    </w:p>
    <w:p w14:paraId="6E0C5244" w14:textId="77777777" w:rsidR="00902137" w:rsidRPr="00902137" w:rsidRDefault="00902137" w:rsidP="00376418">
      <w:pPr>
        <w:numPr>
          <w:ilvl w:val="0"/>
          <w:numId w:val="35"/>
        </w:numPr>
        <w:tabs>
          <w:tab w:val="left" w:pos="840"/>
        </w:tabs>
        <w:ind w:left="840" w:hanging="359"/>
        <w:rPr>
          <w:rFonts w:eastAsia="Arial" w:cs="Times New Roman"/>
          <w:b/>
          <w:bCs/>
          <w:szCs w:val="24"/>
          <w:lang w:val="es-419" w:eastAsia="es-419"/>
        </w:rPr>
      </w:pPr>
      <w:bookmarkStart w:id="28" w:name="page30"/>
      <w:bookmarkEnd w:id="28"/>
      <w:r w:rsidRPr="00902137">
        <w:rPr>
          <w:rFonts w:eastAsia="Arial" w:cs="Times New Roman"/>
          <w:b/>
          <w:bCs/>
          <w:szCs w:val="24"/>
          <w:lang w:val="es-419" w:eastAsia="es-419"/>
        </w:rPr>
        <w:t xml:space="preserve">El documento de operaciones de la bolsa agropecuaria y de otros </w:t>
      </w:r>
      <w:proofErr w:type="spellStart"/>
      <w:r w:rsidRPr="00902137">
        <w:rPr>
          <w:rFonts w:eastAsia="Arial" w:cs="Times New Roman"/>
          <w:b/>
          <w:bCs/>
          <w:szCs w:val="24"/>
          <w:lang w:val="es-419" w:eastAsia="es-419"/>
        </w:rPr>
        <w:t>commodities</w:t>
      </w:r>
      <w:proofErr w:type="spellEnd"/>
      <w:r w:rsidRPr="00902137">
        <w:rPr>
          <w:rFonts w:eastAsia="Arial" w:cs="Times New Roman"/>
          <w:b/>
          <w:bCs/>
          <w:szCs w:val="24"/>
          <w:lang w:val="es-419" w:eastAsia="es-419"/>
        </w:rPr>
        <w:t xml:space="preserve">. </w:t>
      </w:r>
      <w:r w:rsidRPr="00902137">
        <w:rPr>
          <w:rFonts w:eastAsia="Arial" w:cs="Times New Roman"/>
          <w:szCs w:val="24"/>
          <w:lang w:val="es-419" w:eastAsia="es-419"/>
        </w:rPr>
        <w:t>El documento de operaciones de la bolsa agropecuaria y de otros</w:t>
      </w:r>
      <w:r w:rsidRPr="00902137">
        <w:rPr>
          <w:rFonts w:eastAsia="Arial" w:cs="Times New Roman"/>
          <w:b/>
          <w:bCs/>
          <w:szCs w:val="24"/>
          <w:lang w:val="es-419" w:eastAsia="es-419"/>
        </w:rPr>
        <w:t xml:space="preserve"> </w:t>
      </w:r>
      <w:proofErr w:type="spellStart"/>
      <w:r w:rsidRPr="00902137">
        <w:rPr>
          <w:rFonts w:eastAsia="Arial" w:cs="Times New Roman"/>
          <w:szCs w:val="24"/>
          <w:lang w:val="es-419" w:eastAsia="es-419"/>
        </w:rPr>
        <w:t>commodities</w:t>
      </w:r>
      <w:proofErr w:type="spellEnd"/>
      <w:r w:rsidRPr="00902137">
        <w:rPr>
          <w:rFonts w:eastAsia="Arial" w:cs="Times New Roman"/>
          <w:szCs w:val="24"/>
          <w:lang w:val="es-419" w:eastAsia="es-419"/>
        </w:rPr>
        <w:t xml:space="preserve"> lo podrá expedir los sujetos obligados a facturar por los ingresos que por comisiones y otras remuneraciones, obtengan estas entidades; cumpliendo con los siguientes requisitos:</w:t>
      </w:r>
    </w:p>
    <w:p w14:paraId="69BCF283" w14:textId="77777777" w:rsidR="00902137" w:rsidRPr="00902137" w:rsidRDefault="00902137" w:rsidP="00376418">
      <w:pPr>
        <w:rPr>
          <w:rFonts w:eastAsia="Arial" w:cs="Times New Roman"/>
          <w:b/>
          <w:bCs/>
          <w:szCs w:val="24"/>
          <w:lang w:val="es-419" w:eastAsia="es-419"/>
        </w:rPr>
      </w:pPr>
    </w:p>
    <w:p w14:paraId="10B07684"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De conformidad con lo establecido en el literal b) del artículo 617 del Estatuto Tributario, deberá contener apellidos y nombre o razón social y Número de Identificación Tributaria -NIT de quien presta el servicio.</w:t>
      </w:r>
    </w:p>
    <w:p w14:paraId="5CBF6125" w14:textId="77777777" w:rsidR="00902137" w:rsidRPr="00902137" w:rsidRDefault="00902137" w:rsidP="00376418">
      <w:pPr>
        <w:rPr>
          <w:rFonts w:eastAsia="Arial" w:cs="Times New Roman"/>
          <w:szCs w:val="24"/>
          <w:lang w:val="es-419" w:eastAsia="es-419"/>
        </w:rPr>
      </w:pPr>
    </w:p>
    <w:p w14:paraId="34FEB550"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2A7E94FB" w14:textId="77777777" w:rsidR="00902137" w:rsidRPr="00902137" w:rsidRDefault="00902137" w:rsidP="00376418">
      <w:pPr>
        <w:rPr>
          <w:rFonts w:eastAsia="Arial" w:cs="Times New Roman"/>
          <w:szCs w:val="24"/>
          <w:lang w:val="es-419" w:eastAsia="es-419"/>
        </w:rPr>
      </w:pPr>
    </w:p>
    <w:p w14:paraId="55262FA2" w14:textId="77777777" w:rsidR="00902137" w:rsidRPr="00902137" w:rsidRDefault="00902137" w:rsidP="00376418">
      <w:pPr>
        <w:numPr>
          <w:ilvl w:val="1"/>
          <w:numId w:val="35"/>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4FE3A83" w14:textId="77777777" w:rsidR="00902137" w:rsidRPr="00902137" w:rsidRDefault="00902137" w:rsidP="00376418">
      <w:pPr>
        <w:rPr>
          <w:rFonts w:eastAsia="Arial" w:cs="Times New Roman"/>
          <w:szCs w:val="24"/>
          <w:lang w:val="es-419" w:eastAsia="es-419"/>
        </w:rPr>
      </w:pPr>
    </w:p>
    <w:p w14:paraId="18177335"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56AB73E5" w14:textId="77777777" w:rsidR="00902137" w:rsidRPr="00902137" w:rsidRDefault="00902137" w:rsidP="00376418">
      <w:pPr>
        <w:rPr>
          <w:rFonts w:eastAsia="Arial" w:cs="Times New Roman"/>
          <w:szCs w:val="24"/>
          <w:lang w:val="es-419" w:eastAsia="es-419"/>
        </w:rPr>
      </w:pPr>
    </w:p>
    <w:p w14:paraId="0A8A0883"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6C7547C7" w14:textId="77777777" w:rsidR="00902137" w:rsidRPr="00902137" w:rsidRDefault="00902137" w:rsidP="00376418">
      <w:pPr>
        <w:rPr>
          <w:rFonts w:eastAsia="Arial" w:cs="Times New Roman"/>
          <w:szCs w:val="24"/>
          <w:lang w:val="es-419" w:eastAsia="es-419"/>
        </w:rPr>
      </w:pPr>
    </w:p>
    <w:p w14:paraId="6A4F945A" w14:textId="77777777" w:rsidR="00902137" w:rsidRPr="00902137" w:rsidRDefault="00902137" w:rsidP="00376418">
      <w:pPr>
        <w:numPr>
          <w:ilvl w:val="1"/>
          <w:numId w:val="35"/>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09FB32AA" w14:textId="77777777" w:rsidR="00902137" w:rsidRPr="00902137" w:rsidRDefault="00902137" w:rsidP="00376418">
      <w:pPr>
        <w:rPr>
          <w:rFonts w:eastAsia="Arial" w:cs="Times New Roman"/>
          <w:szCs w:val="24"/>
          <w:lang w:val="es-419" w:eastAsia="es-419"/>
        </w:rPr>
      </w:pPr>
    </w:p>
    <w:p w14:paraId="04D361CD"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Comisión a favor de la bolsa.</w:t>
      </w:r>
    </w:p>
    <w:p w14:paraId="3C5BB83C" w14:textId="77777777" w:rsidR="00902137" w:rsidRPr="00902137" w:rsidRDefault="00902137" w:rsidP="00376418">
      <w:pPr>
        <w:rPr>
          <w:rFonts w:eastAsia="Arial" w:cs="Times New Roman"/>
          <w:szCs w:val="24"/>
          <w:lang w:val="es-419" w:eastAsia="es-419"/>
        </w:rPr>
      </w:pPr>
    </w:p>
    <w:p w14:paraId="25B7A992" w14:textId="77777777" w:rsidR="00902137" w:rsidRPr="00902137" w:rsidRDefault="00902137" w:rsidP="00376418">
      <w:pPr>
        <w:numPr>
          <w:ilvl w:val="1"/>
          <w:numId w:val="35"/>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11F0FC5D" w14:textId="77777777" w:rsidR="00902137" w:rsidRPr="00902137" w:rsidRDefault="00902137" w:rsidP="00376418">
      <w:pPr>
        <w:rPr>
          <w:rFonts w:eastAsia="Arial" w:cs="Times New Roman"/>
          <w:sz w:val="23"/>
          <w:szCs w:val="23"/>
          <w:lang w:val="es-419" w:eastAsia="es-419"/>
        </w:rPr>
      </w:pPr>
    </w:p>
    <w:p w14:paraId="650E49B5" w14:textId="77777777" w:rsidR="00902137" w:rsidRPr="000E7397" w:rsidRDefault="00902137" w:rsidP="00376418">
      <w:pPr>
        <w:numPr>
          <w:ilvl w:val="0"/>
          <w:numId w:val="35"/>
        </w:numPr>
        <w:tabs>
          <w:tab w:val="left" w:pos="840"/>
        </w:tabs>
        <w:ind w:left="840" w:hanging="359"/>
        <w:rPr>
          <w:rFonts w:eastAsia="Arial" w:cs="Times New Roman"/>
          <w:b/>
          <w:bCs/>
          <w:sz w:val="32"/>
          <w:szCs w:val="32"/>
          <w:highlight w:val="cyan"/>
          <w:lang w:val="es-419" w:eastAsia="es-419"/>
        </w:rPr>
      </w:pPr>
      <w:r w:rsidRPr="000E7397">
        <w:rPr>
          <w:rFonts w:eastAsia="Arial" w:cs="Times New Roman"/>
          <w:b/>
          <w:bCs/>
          <w:sz w:val="32"/>
          <w:szCs w:val="32"/>
          <w:highlight w:val="cyan"/>
          <w:lang w:val="es-419" w:eastAsia="es-419"/>
        </w:rPr>
        <w:t xml:space="preserve">Documento expedido para los servicios públicos domiciliarios. </w:t>
      </w:r>
      <w:r w:rsidRPr="000E7397">
        <w:rPr>
          <w:rFonts w:eastAsia="Arial" w:cs="Times New Roman"/>
          <w:sz w:val="32"/>
          <w:szCs w:val="32"/>
          <w:highlight w:val="cyan"/>
          <w:lang w:val="es-419" w:eastAsia="es-419"/>
        </w:rPr>
        <w:t>El documento</w:t>
      </w:r>
      <w:r w:rsidRPr="000E7397">
        <w:rPr>
          <w:rFonts w:eastAsia="Arial" w:cs="Times New Roman"/>
          <w:b/>
          <w:bCs/>
          <w:sz w:val="32"/>
          <w:szCs w:val="32"/>
          <w:highlight w:val="cyan"/>
          <w:lang w:val="es-419" w:eastAsia="es-419"/>
        </w:rPr>
        <w:t xml:space="preserve"> </w:t>
      </w:r>
      <w:r w:rsidRPr="000E7397">
        <w:rPr>
          <w:rFonts w:eastAsia="Arial" w:cs="Times New Roman"/>
          <w:sz w:val="32"/>
          <w:szCs w:val="32"/>
          <w:highlight w:val="cyan"/>
          <w:lang w:val="es-419" w:eastAsia="es-419"/>
        </w:rPr>
        <w:t>expedido para los servicios públicos domiciliarios lo podrán expedir los sujetos obligados a facturar que correspondan a empresas prestadoras de servicios públicos domiciliarios reguladas por la Ley 142 del 11 de julio de 1994 y las disposiciones que la reglamentan, modifican o adicionan, por los ingresos que obtengan estas entidades de conformidad con las disposiciones que las regulan, cumpliendo con los siguientes requisitos:</w:t>
      </w:r>
    </w:p>
    <w:p w14:paraId="702EA15B" w14:textId="77777777" w:rsidR="00902137" w:rsidRPr="00902137" w:rsidRDefault="00902137" w:rsidP="00376418">
      <w:pPr>
        <w:rPr>
          <w:rFonts w:eastAsia="Arial" w:cs="Times New Roman"/>
          <w:b/>
          <w:bCs/>
          <w:szCs w:val="24"/>
          <w:lang w:val="es-419" w:eastAsia="es-419"/>
        </w:rPr>
      </w:pPr>
    </w:p>
    <w:p w14:paraId="47F122E2"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08D417A4" w14:textId="77777777" w:rsidR="00902137" w:rsidRPr="00902137" w:rsidRDefault="00902137" w:rsidP="00376418">
      <w:pPr>
        <w:rPr>
          <w:rFonts w:eastAsia="Arial" w:cs="Times New Roman"/>
          <w:szCs w:val="24"/>
          <w:lang w:val="es-419" w:eastAsia="es-419"/>
        </w:rPr>
      </w:pPr>
    </w:p>
    <w:p w14:paraId="4B9B9265"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De conformidad con lo establecido en el literal d) del artículo 617 del Estatuto Tributario, llevar un número que corresponda a un sistema interno de numeración consecutiva.</w:t>
      </w:r>
    </w:p>
    <w:p w14:paraId="2A4BFFCA" w14:textId="77777777" w:rsidR="00902137" w:rsidRPr="00902137" w:rsidRDefault="00902137" w:rsidP="00376418">
      <w:pPr>
        <w:rPr>
          <w:rFonts w:eastAsia="Arial" w:cs="Times New Roman"/>
          <w:szCs w:val="24"/>
          <w:lang w:val="es-419" w:eastAsia="es-419"/>
        </w:rPr>
      </w:pPr>
    </w:p>
    <w:p w14:paraId="40A0ACB8" w14:textId="77777777" w:rsidR="00902137" w:rsidRPr="00902137" w:rsidRDefault="00902137" w:rsidP="00376418">
      <w:pPr>
        <w:numPr>
          <w:ilvl w:val="1"/>
          <w:numId w:val="35"/>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F0EDB7E" w14:textId="77777777" w:rsidR="00902137" w:rsidRPr="00902137" w:rsidRDefault="00902137" w:rsidP="00376418">
      <w:pPr>
        <w:rPr>
          <w:rFonts w:eastAsia="Arial" w:cs="Times New Roman"/>
          <w:szCs w:val="24"/>
          <w:lang w:val="es-419" w:eastAsia="es-419"/>
        </w:rPr>
      </w:pPr>
    </w:p>
    <w:p w14:paraId="28076A02" w14:textId="77777777" w:rsidR="00902137" w:rsidRPr="00902137" w:rsidRDefault="00902137" w:rsidP="00376418">
      <w:pPr>
        <w:numPr>
          <w:ilvl w:val="1"/>
          <w:numId w:val="3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 los descuentos, financiación, subsidios, otros cargos e ingresos asociados.</w:t>
      </w:r>
    </w:p>
    <w:p w14:paraId="3F7AA4AB"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F0C1B12" w14:textId="77777777" w:rsidR="00902137" w:rsidRPr="00902137" w:rsidRDefault="00902137" w:rsidP="00376418">
      <w:pPr>
        <w:rPr>
          <w:rFonts w:eastAsiaTheme="minorEastAsia" w:cs="Times New Roman"/>
          <w:sz w:val="20"/>
          <w:szCs w:val="20"/>
          <w:lang w:val="es-419" w:eastAsia="es-419"/>
        </w:rPr>
      </w:pPr>
      <w:bookmarkStart w:id="29" w:name="page31"/>
      <w:bookmarkEnd w:id="29"/>
    </w:p>
    <w:p w14:paraId="6E777168" w14:textId="77777777" w:rsidR="00902137" w:rsidRPr="00902137" w:rsidRDefault="00902137" w:rsidP="00376418">
      <w:pPr>
        <w:numPr>
          <w:ilvl w:val="1"/>
          <w:numId w:val="3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774683E3" w14:textId="77777777" w:rsidR="00902137" w:rsidRPr="00902137" w:rsidRDefault="00902137" w:rsidP="00376418">
      <w:pPr>
        <w:rPr>
          <w:rFonts w:eastAsia="Arial" w:cs="Times New Roman"/>
          <w:szCs w:val="24"/>
          <w:lang w:val="es-419" w:eastAsia="es-419"/>
        </w:rPr>
      </w:pPr>
    </w:p>
    <w:p w14:paraId="673E84E3" w14:textId="77777777" w:rsidR="00902137" w:rsidRPr="00902137" w:rsidRDefault="00902137" w:rsidP="00376418">
      <w:pPr>
        <w:numPr>
          <w:ilvl w:val="1"/>
          <w:numId w:val="36"/>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647CE82E" w14:textId="77777777" w:rsidR="00902137" w:rsidRPr="00902137" w:rsidRDefault="00902137" w:rsidP="00376418">
      <w:pPr>
        <w:rPr>
          <w:rFonts w:eastAsia="Arial" w:cs="Times New Roman"/>
          <w:szCs w:val="24"/>
          <w:lang w:val="es-419" w:eastAsia="es-419"/>
        </w:rPr>
      </w:pPr>
    </w:p>
    <w:p w14:paraId="26E4263F" w14:textId="77777777" w:rsidR="00902137" w:rsidRPr="00902137" w:rsidRDefault="00902137" w:rsidP="00376418">
      <w:pPr>
        <w:numPr>
          <w:ilvl w:val="1"/>
          <w:numId w:val="36"/>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199C0A31" w14:textId="77777777" w:rsidR="00902137" w:rsidRPr="00902137" w:rsidRDefault="00902137" w:rsidP="00376418">
      <w:pPr>
        <w:rPr>
          <w:rFonts w:eastAsia="Arial" w:cs="Times New Roman"/>
          <w:sz w:val="23"/>
          <w:szCs w:val="23"/>
          <w:lang w:val="es-419" w:eastAsia="es-419"/>
        </w:rPr>
      </w:pPr>
    </w:p>
    <w:p w14:paraId="123FC256" w14:textId="77777777" w:rsidR="00902137" w:rsidRPr="00902137" w:rsidRDefault="00902137" w:rsidP="00376418">
      <w:pPr>
        <w:numPr>
          <w:ilvl w:val="0"/>
          <w:numId w:val="37"/>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La boleta de ingreso a espectáculos públicos</w:t>
      </w:r>
      <w:r w:rsidRPr="00902137">
        <w:rPr>
          <w:rFonts w:eastAsia="Arial" w:cs="Times New Roman"/>
          <w:szCs w:val="24"/>
          <w:lang w:val="es-419" w:eastAsia="es-419"/>
        </w:rPr>
        <w:t>. La boleta de ingreso a</w:t>
      </w:r>
      <w:r w:rsidRPr="00902137">
        <w:rPr>
          <w:rFonts w:eastAsia="Arial" w:cs="Times New Roman"/>
          <w:b/>
          <w:bCs/>
          <w:szCs w:val="24"/>
          <w:lang w:val="es-419" w:eastAsia="es-419"/>
        </w:rPr>
        <w:t xml:space="preserve"> </w:t>
      </w:r>
      <w:r w:rsidRPr="00902137">
        <w:rPr>
          <w:rFonts w:eastAsia="Arial" w:cs="Times New Roman"/>
          <w:szCs w:val="24"/>
          <w:lang w:val="es-419" w:eastAsia="es-419"/>
        </w:rPr>
        <w:t>espectáculos públicos la podrán expedir los sujetos obligados a facturar por los ingresos por la entrada a los espectáculos públicos y artes escénicas que se encuentran reguladas en la Ley 1493 del 26 de diciembre de 2011 y las disposiciones que la reglamentan, modifican o adicionan, cumpliendo con los siguientes requisitos:</w:t>
      </w:r>
    </w:p>
    <w:p w14:paraId="330F0A20" w14:textId="77777777" w:rsidR="00902137" w:rsidRPr="00902137" w:rsidRDefault="00902137" w:rsidP="00376418">
      <w:pPr>
        <w:rPr>
          <w:rFonts w:eastAsia="Arial" w:cs="Times New Roman"/>
          <w:b/>
          <w:bCs/>
          <w:szCs w:val="24"/>
          <w:lang w:val="es-419" w:eastAsia="es-419"/>
        </w:rPr>
      </w:pPr>
    </w:p>
    <w:p w14:paraId="63043FE5"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35141EF7" w14:textId="77777777" w:rsidR="00902137" w:rsidRPr="00902137" w:rsidRDefault="00902137" w:rsidP="00376418">
      <w:pPr>
        <w:rPr>
          <w:rFonts w:eastAsia="Arial" w:cs="Times New Roman"/>
          <w:szCs w:val="24"/>
          <w:lang w:val="es-419" w:eastAsia="es-419"/>
        </w:rPr>
      </w:pPr>
    </w:p>
    <w:p w14:paraId="5FF4BD59"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B10F472" w14:textId="77777777" w:rsidR="00902137" w:rsidRPr="00902137" w:rsidRDefault="00902137" w:rsidP="00376418">
      <w:pPr>
        <w:rPr>
          <w:rFonts w:eastAsia="Arial" w:cs="Times New Roman"/>
          <w:szCs w:val="24"/>
          <w:lang w:val="es-419" w:eastAsia="es-419"/>
        </w:rPr>
      </w:pPr>
    </w:p>
    <w:p w14:paraId="647E8F94" w14:textId="77777777" w:rsidR="00902137" w:rsidRPr="00902137" w:rsidRDefault="00902137" w:rsidP="00376418">
      <w:pPr>
        <w:numPr>
          <w:ilvl w:val="1"/>
          <w:numId w:val="37"/>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6571C9F" w14:textId="77777777" w:rsidR="00902137" w:rsidRPr="00902137" w:rsidRDefault="00902137" w:rsidP="00376418">
      <w:pPr>
        <w:rPr>
          <w:rFonts w:eastAsia="Arial" w:cs="Times New Roman"/>
          <w:szCs w:val="24"/>
          <w:lang w:val="es-419" w:eastAsia="es-419"/>
        </w:rPr>
      </w:pPr>
    </w:p>
    <w:p w14:paraId="36F1E344"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78A889EE" w14:textId="77777777" w:rsidR="00902137" w:rsidRPr="00902137" w:rsidRDefault="00902137" w:rsidP="00376418">
      <w:pPr>
        <w:rPr>
          <w:rFonts w:eastAsia="Arial" w:cs="Times New Roman"/>
          <w:szCs w:val="24"/>
          <w:lang w:val="es-419" w:eastAsia="es-419"/>
        </w:rPr>
      </w:pPr>
    </w:p>
    <w:p w14:paraId="74C074AE"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164935EB" w14:textId="77777777" w:rsidR="00902137" w:rsidRPr="00902137" w:rsidRDefault="00902137" w:rsidP="00376418">
      <w:pPr>
        <w:rPr>
          <w:rFonts w:eastAsia="Arial" w:cs="Times New Roman"/>
          <w:szCs w:val="24"/>
          <w:lang w:val="es-419" w:eastAsia="es-419"/>
        </w:rPr>
      </w:pPr>
    </w:p>
    <w:p w14:paraId="11A631D8" w14:textId="77777777" w:rsidR="00902137" w:rsidRPr="00902137" w:rsidRDefault="00902137" w:rsidP="00376418">
      <w:pPr>
        <w:numPr>
          <w:ilvl w:val="1"/>
          <w:numId w:val="37"/>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lastRenderedPageBreak/>
        <w:t>Apellidos y nombre o razón social y Número de Identificación Tributaria -NIT, del fabricante del software y el nombre del software, para los casos en que el documento equivalente se genere y expida a través de un sistema informático.</w:t>
      </w:r>
    </w:p>
    <w:p w14:paraId="2FD2EB29" w14:textId="77777777" w:rsidR="00902137" w:rsidRPr="00902137" w:rsidRDefault="00902137" w:rsidP="00376418">
      <w:pPr>
        <w:rPr>
          <w:rFonts w:eastAsia="Arial" w:cs="Times New Roman"/>
          <w:sz w:val="23"/>
          <w:szCs w:val="23"/>
          <w:lang w:val="es-419" w:eastAsia="es-419"/>
        </w:rPr>
      </w:pPr>
    </w:p>
    <w:p w14:paraId="49944681"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Código único del evento – PULEP.</w:t>
      </w:r>
    </w:p>
    <w:p w14:paraId="5861AF0F" w14:textId="77777777" w:rsidR="00902137" w:rsidRPr="00902137" w:rsidRDefault="00902137" w:rsidP="00376418">
      <w:pPr>
        <w:rPr>
          <w:rFonts w:eastAsia="Arial" w:cs="Times New Roman"/>
          <w:szCs w:val="24"/>
          <w:lang w:val="es-419" w:eastAsia="es-419"/>
        </w:rPr>
      </w:pPr>
    </w:p>
    <w:p w14:paraId="3685B761"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Nombre del evento.</w:t>
      </w:r>
    </w:p>
    <w:p w14:paraId="42D8D16A" w14:textId="77777777" w:rsidR="00902137" w:rsidRPr="00902137" w:rsidRDefault="00902137" w:rsidP="00376418">
      <w:pPr>
        <w:rPr>
          <w:rFonts w:eastAsia="Arial" w:cs="Times New Roman"/>
          <w:szCs w:val="24"/>
          <w:lang w:val="es-419" w:eastAsia="es-419"/>
        </w:rPr>
      </w:pPr>
    </w:p>
    <w:p w14:paraId="12E6ACCC"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Sala, escenario, puesto y/o localidad asignada.</w:t>
      </w:r>
    </w:p>
    <w:p w14:paraId="367FC70E" w14:textId="77777777" w:rsidR="00902137" w:rsidRPr="00902137" w:rsidRDefault="00902137" w:rsidP="00376418">
      <w:pPr>
        <w:rPr>
          <w:rFonts w:eastAsia="Arial" w:cs="Times New Roman"/>
          <w:szCs w:val="24"/>
          <w:lang w:val="es-419" w:eastAsia="es-419"/>
        </w:rPr>
      </w:pPr>
    </w:p>
    <w:p w14:paraId="5F043FB9" w14:textId="77777777" w:rsidR="00902137" w:rsidRPr="00902137" w:rsidRDefault="00902137" w:rsidP="00376418">
      <w:pPr>
        <w:numPr>
          <w:ilvl w:val="1"/>
          <w:numId w:val="3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Indicar la palabra “cortesía”, cuando aplique.</w:t>
      </w:r>
    </w:p>
    <w:p w14:paraId="410D7BAA" w14:textId="77777777" w:rsidR="00902137" w:rsidRPr="00902137" w:rsidRDefault="00902137" w:rsidP="00376418">
      <w:pPr>
        <w:rPr>
          <w:rFonts w:eastAsia="Arial" w:cs="Times New Roman"/>
          <w:szCs w:val="24"/>
          <w:lang w:val="es-419" w:eastAsia="es-419"/>
        </w:rPr>
      </w:pPr>
    </w:p>
    <w:p w14:paraId="3C82A5DC" w14:textId="13B85328" w:rsidR="00467875" w:rsidRPr="003915DC" w:rsidRDefault="00902137" w:rsidP="00376418">
      <w:pPr>
        <w:numPr>
          <w:ilvl w:val="0"/>
          <w:numId w:val="37"/>
        </w:numPr>
        <w:tabs>
          <w:tab w:val="left" w:pos="840"/>
        </w:tabs>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equivalente electrónico. </w:t>
      </w:r>
      <w:r w:rsidRPr="00902137">
        <w:rPr>
          <w:rFonts w:eastAsia="Arial" w:cs="Times New Roman"/>
          <w:szCs w:val="24"/>
          <w:lang w:val="es-419" w:eastAsia="es-419"/>
        </w:rPr>
        <w:t>El documento equivalente electrónico</w:t>
      </w:r>
      <w:r w:rsidRPr="00902137">
        <w:rPr>
          <w:rFonts w:eastAsia="Arial" w:cs="Times New Roman"/>
          <w:b/>
          <w:bCs/>
          <w:szCs w:val="24"/>
          <w:lang w:val="es-419" w:eastAsia="es-419"/>
        </w:rPr>
        <w:t xml:space="preserve"> </w:t>
      </w:r>
      <w:r w:rsidRPr="00902137">
        <w:rPr>
          <w:rFonts w:eastAsia="Arial" w:cs="Times New Roman"/>
          <w:szCs w:val="24"/>
          <w:lang w:val="es-419" w:eastAsia="es-419"/>
        </w:rPr>
        <w:t>es el documento que podrá comprender los documentos equivalentes de los numerales 1 a 12 del presente artículo y que será desarrollado por la Unidad Administrativa Especial Dirección de Impuestos y Aduanas Nacionales –DIAN, en posteriores resoluciones, que en todo caso deberá implementarse antes del</w:t>
      </w:r>
      <w:r w:rsidR="00467875">
        <w:rPr>
          <w:rFonts w:eastAsia="Arial" w:cs="Times New Roman"/>
          <w:szCs w:val="24"/>
          <w:lang w:val="es-419" w:eastAsia="es-419"/>
        </w:rPr>
        <w:t xml:space="preserve"> </w:t>
      </w:r>
      <w:r w:rsidR="00467875" w:rsidRPr="00467875">
        <w:rPr>
          <w:rFonts w:eastAsia="Arial"/>
          <w:szCs w:val="24"/>
        </w:rPr>
        <w:t>treinta (30) de junio de 2021; para tal efecto se debe tener en cuenta lo dispuesto en el artículo 90 de esta resolución.</w:t>
      </w:r>
    </w:p>
    <w:p w14:paraId="77221E1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2E9690A" w14:textId="77777777" w:rsidR="00902137" w:rsidRPr="00902137" w:rsidRDefault="00902137" w:rsidP="00376418">
      <w:pPr>
        <w:rPr>
          <w:rFonts w:eastAsiaTheme="minorEastAsia" w:cs="Times New Roman"/>
          <w:sz w:val="20"/>
          <w:szCs w:val="20"/>
          <w:lang w:val="es-419" w:eastAsia="es-419"/>
        </w:rPr>
      </w:pPr>
      <w:bookmarkStart w:id="30" w:name="page32"/>
      <w:bookmarkEnd w:id="30"/>
    </w:p>
    <w:p w14:paraId="57A6E4D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De conformidad con el parágrafo 2 del artículo 1.6.1.4.6. del Decreto</w:t>
      </w:r>
      <w:r w:rsidRPr="00902137">
        <w:rPr>
          <w:rFonts w:eastAsia="Arial" w:cs="Times New Roman"/>
          <w:b/>
          <w:bCs/>
          <w:szCs w:val="24"/>
          <w:lang w:val="es-419" w:eastAsia="es-419"/>
        </w:rPr>
        <w:t xml:space="preserve"> </w:t>
      </w:r>
      <w:r w:rsidRPr="00902137">
        <w:rPr>
          <w:rFonts w:eastAsia="Arial" w:cs="Times New Roman"/>
          <w:szCs w:val="24"/>
          <w:lang w:val="es-419" w:eastAsia="es-419"/>
        </w:rPr>
        <w:t>1625 de 2016, Único Reglamentario en Materia Tributaria el sujeto obligado a facturar deberá conservar copia física o electrónica de los documentos equivalentes a la factura de venta, las copias son idóneas para todos los efectos tributarios y contables contemplados en las leyes pertinentes.</w:t>
      </w:r>
    </w:p>
    <w:p w14:paraId="38A5D3AA" w14:textId="77777777" w:rsidR="00902137" w:rsidRPr="00902137" w:rsidRDefault="00902137" w:rsidP="00376418">
      <w:pPr>
        <w:rPr>
          <w:rFonts w:eastAsiaTheme="minorEastAsia" w:cs="Times New Roman"/>
          <w:sz w:val="20"/>
          <w:szCs w:val="20"/>
          <w:lang w:val="es-419" w:eastAsia="es-419"/>
        </w:rPr>
      </w:pPr>
    </w:p>
    <w:p w14:paraId="4CB5E62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Cuando se expidan los documentos equivalentes de que tratan los</w:t>
      </w:r>
      <w:r w:rsidRPr="00902137">
        <w:rPr>
          <w:rFonts w:eastAsia="Arial" w:cs="Times New Roman"/>
          <w:b/>
          <w:bCs/>
          <w:szCs w:val="24"/>
          <w:lang w:val="es-419" w:eastAsia="es-419"/>
        </w:rPr>
        <w:t xml:space="preserve"> </w:t>
      </w:r>
      <w:r w:rsidRPr="00902137">
        <w:rPr>
          <w:rFonts w:eastAsia="Arial" w:cs="Times New Roman"/>
          <w:szCs w:val="24"/>
          <w:lang w:val="es-419" w:eastAsia="es-419"/>
        </w:rPr>
        <w:t>numerales 6, 7 y 12 del presente artículo, se deberá dar cumplimiento a lo ordenado en el artículo 1.6.1.4.14, del Decreto 1625 de 2016, Único Reglamentario en Materia Tributaria, según corresponda y al artículo 56 de esta resolución.</w:t>
      </w:r>
    </w:p>
    <w:p w14:paraId="794AD48F" w14:textId="77777777" w:rsidR="00902137" w:rsidRPr="00902137" w:rsidRDefault="00902137" w:rsidP="00376418">
      <w:pPr>
        <w:rPr>
          <w:rFonts w:eastAsiaTheme="minorEastAsia" w:cs="Times New Roman"/>
          <w:sz w:val="20"/>
          <w:szCs w:val="20"/>
          <w:lang w:val="es-419" w:eastAsia="es-419"/>
        </w:rPr>
      </w:pPr>
    </w:p>
    <w:p w14:paraId="46C957D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Para la expedición del documento equivalente previsto en el numeral 5</w:t>
      </w:r>
      <w:r w:rsidRPr="00902137">
        <w:rPr>
          <w:rFonts w:eastAsia="Arial" w:cs="Times New Roman"/>
          <w:b/>
          <w:bCs/>
          <w:szCs w:val="24"/>
          <w:lang w:val="es-419" w:eastAsia="es-419"/>
        </w:rPr>
        <w:t xml:space="preserve"> </w:t>
      </w:r>
      <w:r w:rsidRPr="00902137">
        <w:rPr>
          <w:rFonts w:eastAsia="Arial" w:cs="Times New Roman"/>
          <w:szCs w:val="24"/>
          <w:lang w:val="es-419" w:eastAsia="es-419"/>
        </w:rPr>
        <w:t>del presente artículo, cuando se generen documentos electrónicos, estos se entenderán entregados al usuario, una vez estén disponibles en medios electrónicos para su respectiva descarga e impresión, los mismos serán el soporte de los costos, deducciones e impuestos descontables. La compañía de transporte aéreo conservará copia física o electrónica de tales documentos.</w:t>
      </w:r>
    </w:p>
    <w:p w14:paraId="353C213C" w14:textId="77777777" w:rsidR="00902137" w:rsidRPr="00902137" w:rsidRDefault="00902137" w:rsidP="00376418">
      <w:pPr>
        <w:rPr>
          <w:rFonts w:eastAsiaTheme="minorEastAsia" w:cs="Times New Roman"/>
          <w:sz w:val="20"/>
          <w:szCs w:val="20"/>
          <w:lang w:val="es-419" w:eastAsia="es-419"/>
        </w:rPr>
      </w:pPr>
    </w:p>
    <w:p w14:paraId="5ED3C8D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Los tiquetes o billetes de transporte aéreo de pasajeros, incluido el tiquete o billete electrónico (ETKT), el bono de Crédito (MCO </w:t>
      </w:r>
      <w:proofErr w:type="spellStart"/>
      <w:r w:rsidRPr="00902137">
        <w:rPr>
          <w:rFonts w:eastAsia="Arial" w:cs="Times New Roman"/>
          <w:szCs w:val="24"/>
          <w:lang w:val="es-419" w:eastAsia="es-419"/>
        </w:rPr>
        <w:t>Miscellaneous</w:t>
      </w:r>
      <w:proofErr w:type="spellEnd"/>
      <w:r w:rsidRPr="00902137">
        <w:rPr>
          <w:rFonts w:eastAsia="Arial" w:cs="Times New Roman"/>
          <w:szCs w:val="24"/>
          <w:lang w:val="es-419" w:eastAsia="es-419"/>
        </w:rPr>
        <w:t xml:space="preserve"> </w:t>
      </w:r>
      <w:proofErr w:type="spellStart"/>
      <w:r w:rsidRPr="00902137">
        <w:rPr>
          <w:rFonts w:eastAsia="Arial" w:cs="Times New Roman"/>
          <w:szCs w:val="24"/>
          <w:lang w:val="es-419" w:eastAsia="es-419"/>
        </w:rPr>
        <w:t>Charges</w:t>
      </w:r>
      <w:proofErr w:type="spellEnd"/>
      <w:r w:rsidRPr="00902137">
        <w:rPr>
          <w:rFonts w:eastAsia="Arial" w:cs="Times New Roman"/>
          <w:szCs w:val="24"/>
          <w:lang w:val="es-419" w:eastAsia="es-419"/>
        </w:rPr>
        <w:t xml:space="preserve"> </w:t>
      </w:r>
      <w:proofErr w:type="spellStart"/>
      <w:r w:rsidRPr="00902137">
        <w:rPr>
          <w:rFonts w:eastAsia="Arial" w:cs="Times New Roman"/>
          <w:szCs w:val="24"/>
          <w:lang w:val="es-419" w:eastAsia="es-419"/>
        </w:rPr>
        <w:t>Order</w:t>
      </w:r>
      <w:proofErr w:type="spellEnd"/>
      <w:r w:rsidRPr="00902137">
        <w:rPr>
          <w:rFonts w:eastAsia="Arial" w:cs="Times New Roman"/>
          <w:szCs w:val="24"/>
          <w:lang w:val="es-419" w:eastAsia="es-419"/>
        </w:rPr>
        <w:t xml:space="preserve">), el documento de uso múltiple o multipropósito –MPD, EMD, el documento de cobro de la tasa administrativa por parte de las agencias de viajes TASF (Ticket Agency </w:t>
      </w:r>
      <w:proofErr w:type="spellStart"/>
      <w:r w:rsidRPr="00902137">
        <w:rPr>
          <w:rFonts w:eastAsia="Arial" w:cs="Times New Roman"/>
          <w:szCs w:val="24"/>
          <w:lang w:val="es-419" w:eastAsia="es-419"/>
        </w:rPr>
        <w:t>Service</w:t>
      </w:r>
      <w:proofErr w:type="spellEnd"/>
      <w:r w:rsidRPr="00902137">
        <w:rPr>
          <w:rFonts w:eastAsia="Arial" w:cs="Times New Roman"/>
          <w:szCs w:val="24"/>
          <w:lang w:val="es-419" w:eastAsia="es-419"/>
        </w:rPr>
        <w:t xml:space="preserve"> Fee), así como los demás documentos que se expidan de </w:t>
      </w:r>
      <w:r w:rsidRPr="00902137">
        <w:rPr>
          <w:rFonts w:eastAsia="Arial" w:cs="Times New Roman"/>
          <w:szCs w:val="24"/>
          <w:lang w:val="es-419" w:eastAsia="es-419"/>
        </w:rPr>
        <w:lastRenderedPageBreak/>
        <w:t>conformidad con las regulaciones establecidas por la Asociación Internacional de Transporte Aéreo -IATA, sean estos virtuales o físicos.</w:t>
      </w:r>
    </w:p>
    <w:p w14:paraId="7DCDF730" w14:textId="77777777" w:rsidR="00902137" w:rsidRPr="00902137" w:rsidRDefault="00902137" w:rsidP="00376418">
      <w:pPr>
        <w:rPr>
          <w:rFonts w:eastAsiaTheme="minorEastAsia" w:cs="Times New Roman"/>
          <w:sz w:val="20"/>
          <w:szCs w:val="20"/>
          <w:lang w:val="es-419" w:eastAsia="es-419"/>
        </w:rPr>
      </w:pPr>
    </w:p>
    <w:p w14:paraId="6190E705" w14:textId="77777777" w:rsidR="00902137" w:rsidRPr="00902137" w:rsidRDefault="00902137" w:rsidP="00376418">
      <w:pPr>
        <w:rPr>
          <w:rFonts w:eastAsiaTheme="minorEastAsia" w:cs="Times New Roman"/>
          <w:sz w:val="20"/>
          <w:szCs w:val="20"/>
          <w:lang w:val="es-419" w:eastAsia="es-419"/>
        </w:rPr>
      </w:pPr>
    </w:p>
    <w:p w14:paraId="0EFB8AF4"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IV</w:t>
      </w:r>
    </w:p>
    <w:p w14:paraId="630E67D7" w14:textId="77777777" w:rsidR="00902137" w:rsidRPr="00902137" w:rsidRDefault="00902137" w:rsidP="00376418">
      <w:pPr>
        <w:jc w:val="center"/>
        <w:rPr>
          <w:rFonts w:eastAsiaTheme="minorEastAsia" w:cs="Times New Roman"/>
          <w:sz w:val="20"/>
          <w:szCs w:val="20"/>
          <w:lang w:val="es-419" w:eastAsia="es-419"/>
        </w:rPr>
      </w:pPr>
    </w:p>
    <w:p w14:paraId="3AB27B99" w14:textId="77777777" w:rsidR="00902137" w:rsidRPr="00902137" w:rsidRDefault="00902137" w:rsidP="00376418">
      <w:pPr>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comunes a este Título.</w:t>
      </w:r>
    </w:p>
    <w:p w14:paraId="6C3C63E9" w14:textId="77777777" w:rsidR="00902137" w:rsidRPr="00902137" w:rsidRDefault="00902137" w:rsidP="00376418">
      <w:pPr>
        <w:jc w:val="center"/>
        <w:rPr>
          <w:rFonts w:eastAsiaTheme="minorEastAsia" w:cs="Times New Roman"/>
          <w:sz w:val="20"/>
          <w:szCs w:val="20"/>
          <w:lang w:val="es-419" w:eastAsia="es-419"/>
        </w:rPr>
      </w:pPr>
    </w:p>
    <w:p w14:paraId="63D1DED9" w14:textId="77777777" w:rsidR="00902137" w:rsidRPr="00902137" w:rsidRDefault="00902137" w:rsidP="00376418">
      <w:pPr>
        <w:rPr>
          <w:rFonts w:eastAsiaTheme="minorEastAsia" w:cs="Times New Roman"/>
          <w:sz w:val="20"/>
          <w:szCs w:val="20"/>
          <w:lang w:val="es-419" w:eastAsia="es-419"/>
        </w:rPr>
      </w:pPr>
    </w:p>
    <w:p w14:paraId="055F18C1" w14:textId="77777777" w:rsidR="00902137" w:rsidRPr="00902137" w:rsidRDefault="00902137" w:rsidP="00376418">
      <w:pPr>
        <w:rPr>
          <w:rFonts w:eastAsiaTheme="minorEastAsia" w:cs="Times New Roman"/>
          <w:sz w:val="20"/>
          <w:szCs w:val="20"/>
          <w:lang w:val="es-419" w:eastAsia="es-419"/>
        </w:rPr>
      </w:pPr>
      <w:r w:rsidRPr="005A0759">
        <w:rPr>
          <w:rFonts w:eastAsia="Arial" w:cs="Times New Roman"/>
          <w:b/>
          <w:bCs/>
          <w:sz w:val="32"/>
          <w:szCs w:val="32"/>
          <w:highlight w:val="cyan"/>
          <w:lang w:val="es-419" w:eastAsia="es-419"/>
        </w:rPr>
        <w:t xml:space="preserve">Artículo 14. Servicios públicos domiciliarios. </w:t>
      </w:r>
      <w:r w:rsidRPr="005A0759">
        <w:rPr>
          <w:rFonts w:eastAsia="Arial" w:cs="Times New Roman"/>
          <w:sz w:val="32"/>
          <w:szCs w:val="32"/>
          <w:highlight w:val="cyan"/>
          <w:lang w:val="es-419" w:eastAsia="es-419"/>
        </w:rPr>
        <w:t>En el caso de las facturas de venta y</w:t>
      </w:r>
      <w:r w:rsidRPr="005A0759">
        <w:rPr>
          <w:rFonts w:eastAsia="Arial" w:cs="Times New Roman"/>
          <w:b/>
          <w:bCs/>
          <w:sz w:val="32"/>
          <w:szCs w:val="32"/>
          <w:highlight w:val="cyan"/>
          <w:lang w:val="es-419" w:eastAsia="es-419"/>
        </w:rPr>
        <w:t xml:space="preserve"> </w:t>
      </w:r>
      <w:r w:rsidRPr="005A0759">
        <w:rPr>
          <w:rFonts w:eastAsia="Arial" w:cs="Times New Roman"/>
          <w:sz w:val="32"/>
          <w:szCs w:val="32"/>
          <w:highlight w:val="cyan"/>
          <w:lang w:val="es-419" w:eastAsia="es-419"/>
        </w:rPr>
        <w:t xml:space="preserve">del documento equivalente establecido en el numeral 11 del artículo 13 de esta resolución, que corresponda expedir a los prestadores de los servicios públicos domiciliarios para la procedencia de costos o deducciones en el impuesto sobre la renta y complementarios o los impuestos descontables del impuesto sobre las ventas -IVA, </w:t>
      </w:r>
      <w:r w:rsidRPr="005A0759">
        <w:rPr>
          <w:rFonts w:eastAsia="Arial" w:cs="Times New Roman"/>
          <w:sz w:val="32"/>
          <w:szCs w:val="32"/>
          <w:highlight w:val="yellow"/>
          <w:lang w:val="es-419" w:eastAsia="es-419"/>
        </w:rPr>
        <w:t>no es necesario que figure el nombre del propietario, arrendatario u otro sujeto que solicita el costo,</w:t>
      </w:r>
      <w:r w:rsidRPr="005A0759">
        <w:rPr>
          <w:rFonts w:eastAsia="Arial" w:cs="Times New Roman"/>
          <w:sz w:val="32"/>
          <w:szCs w:val="32"/>
          <w:highlight w:val="green"/>
          <w:lang w:val="es-419" w:eastAsia="es-419"/>
        </w:rPr>
        <w:t xml:space="preserve"> el gasto o el impuesto descontable, siempre que el citado pago cumpla con las condiciones y requisitos para la solicitud conforme lo indicado en el Estatuto Tributario</w:t>
      </w:r>
      <w:r w:rsidRPr="005A0759">
        <w:rPr>
          <w:rFonts w:eastAsia="Arial" w:cs="Times New Roman"/>
          <w:sz w:val="32"/>
          <w:szCs w:val="32"/>
          <w:highlight w:val="cyan"/>
          <w:lang w:val="es-419" w:eastAsia="es-419"/>
        </w:rPr>
        <w:t>. Para tal efecto bastará que se acredite la calidad de propietario, arrendatario u obligado al pago de los</w:t>
      </w:r>
      <w:r w:rsidRPr="00902137">
        <w:rPr>
          <w:rFonts w:eastAsia="Arial" w:cs="Times New Roman"/>
          <w:szCs w:val="24"/>
          <w:lang w:val="es-419" w:eastAsia="es-419"/>
        </w:rPr>
        <w:t xml:space="preserve"> respectivos servicios públicos domiciliarios. </w:t>
      </w:r>
      <w:r w:rsidRPr="005A0759">
        <w:rPr>
          <w:rFonts w:eastAsia="Arial" w:cs="Times New Roman"/>
          <w:szCs w:val="24"/>
          <w:highlight w:val="yellow"/>
          <w:lang w:val="es-419" w:eastAsia="es-419"/>
        </w:rPr>
        <w:t>En estos casos, los costos, las deducciones o el impuesto descontable no podrán ser solicitados por el tercero que figura en la factura y/o documentos equivalentes, lo anterior de conformidad con lo previsto en el parágrafo 1 del artículo 1.6.1.4.8. del Decreto 1625 de 2016, Único Reglamentario en Materia Tributaria.</w:t>
      </w:r>
    </w:p>
    <w:p w14:paraId="2C456980"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DED0E9D" w14:textId="77777777" w:rsidR="00902137" w:rsidRPr="00902137" w:rsidRDefault="00902137" w:rsidP="00376418">
      <w:pPr>
        <w:rPr>
          <w:rFonts w:eastAsiaTheme="minorEastAsia" w:cs="Times New Roman"/>
          <w:sz w:val="20"/>
          <w:szCs w:val="20"/>
          <w:lang w:val="es-419" w:eastAsia="es-419"/>
        </w:rPr>
      </w:pPr>
      <w:bookmarkStart w:id="31" w:name="page33"/>
      <w:bookmarkEnd w:id="31"/>
    </w:p>
    <w:p w14:paraId="0A56A94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15. Agencias de viaje. </w:t>
      </w:r>
      <w:r w:rsidRPr="00902137">
        <w:rPr>
          <w:rFonts w:eastAsia="Arial" w:cs="Times New Roman"/>
          <w:sz w:val="23"/>
          <w:szCs w:val="23"/>
          <w:lang w:val="es-419" w:eastAsia="es-419"/>
        </w:rPr>
        <w:t>Tratándose de operaciones de intermediación 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cargo de agencias de viajes, se deberá incorporar en la factura de venta que se expida a las empresas transportadoras, los requisitos contemplados en el numeral 8 del artículo 11 y el numeral 6 del artículo 12 de la presente resolución, el lapso durante el cual se realizaron las operaciones, el valor individual y total de las mismas, cuando haya lugar a ello, el monto de las comisiones causadas con la discriminación del Impuesto sobre las ventas -IVA correspondiente al servicio de intermediación.</w:t>
      </w:r>
    </w:p>
    <w:p w14:paraId="39A9CA03" w14:textId="77777777" w:rsidR="00902137" w:rsidRPr="00902137" w:rsidRDefault="00902137" w:rsidP="00376418">
      <w:pPr>
        <w:rPr>
          <w:rFonts w:eastAsiaTheme="minorEastAsia" w:cs="Times New Roman"/>
          <w:sz w:val="20"/>
          <w:szCs w:val="20"/>
          <w:lang w:val="es-419" w:eastAsia="es-419"/>
        </w:rPr>
      </w:pPr>
    </w:p>
    <w:p w14:paraId="41B7A32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16. Requisitos de la factura de venta y de los documentos equivalentes para la procedencia de costos, deducciones e impuestos descontables. </w:t>
      </w:r>
      <w:r w:rsidRPr="00902137">
        <w:rPr>
          <w:rFonts w:eastAsia="Arial" w:cs="Times New Roman"/>
          <w:szCs w:val="24"/>
          <w:lang w:val="es-419" w:eastAsia="es-419"/>
        </w:rPr>
        <w:t>Conforme con el artículo 771-2 del Estatuto Tributario los requisitos para la procedencia de costos y deducciones en el impuesto sobre la renta y complementarios, así como de los impuestos descontables en el impuesto sobre las ventas, son los señalados en los artículos 11, 12 y 13 de la presente resolución según corresponda.</w:t>
      </w:r>
    </w:p>
    <w:p w14:paraId="3CFB6670" w14:textId="77777777" w:rsidR="00902137" w:rsidRPr="00902137" w:rsidRDefault="00902137" w:rsidP="00376418">
      <w:pPr>
        <w:rPr>
          <w:rFonts w:eastAsiaTheme="minorEastAsia" w:cs="Times New Roman"/>
          <w:sz w:val="20"/>
          <w:szCs w:val="20"/>
          <w:lang w:val="es-419" w:eastAsia="es-419"/>
        </w:rPr>
      </w:pPr>
    </w:p>
    <w:p w14:paraId="1395AAE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De conformidad con el inciso 1 del artículo 771-2 del Estatuto Tributario, la referencia que se realiza al literal c) del artículo 617 del mismo Estatuto, correspondiente a los apellidos y nombre o razón social y NIT del adquirente de los bienes y servicios en la factura de venta, será la establecida en el literal a) del numeral 3 de los artículos 11 y 12 de esta resolución.</w:t>
      </w:r>
    </w:p>
    <w:p w14:paraId="6FCA6669" w14:textId="77777777" w:rsidR="00902137" w:rsidRPr="00902137" w:rsidRDefault="00902137" w:rsidP="00376418">
      <w:pPr>
        <w:rPr>
          <w:rFonts w:eastAsiaTheme="minorEastAsia" w:cs="Times New Roman"/>
          <w:sz w:val="20"/>
          <w:szCs w:val="20"/>
          <w:lang w:val="es-419" w:eastAsia="es-419"/>
        </w:rPr>
      </w:pPr>
    </w:p>
    <w:p w14:paraId="42C7CC1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17. Identificación como agentes de retención del Impuesto sobre las Ventas –IVA, en la factura de venta y en los documentos equivalente. </w:t>
      </w:r>
      <w:r w:rsidRPr="00902137">
        <w:rPr>
          <w:rFonts w:eastAsia="Arial" w:cs="Times New Roman"/>
          <w:sz w:val="23"/>
          <w:szCs w:val="23"/>
          <w:lang w:val="es-419" w:eastAsia="es-419"/>
        </w:rPr>
        <w:t>Únicamente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los agentes de retención del Impuesto sobre las ventas -IVA contemplados en los numerales 1, 2 y 7 del artículo 437-2 del Estatuto Tributario, deberán indicar esta calidad, al momento de expedir la factura de venta y/o el documento equivalente.</w:t>
      </w:r>
    </w:p>
    <w:p w14:paraId="05ECA72F" w14:textId="77777777" w:rsidR="00902137" w:rsidRPr="00902137" w:rsidRDefault="00902137" w:rsidP="00376418">
      <w:pPr>
        <w:rPr>
          <w:rFonts w:eastAsiaTheme="minorEastAsia" w:cs="Times New Roman"/>
          <w:sz w:val="20"/>
          <w:szCs w:val="20"/>
          <w:lang w:val="es-419" w:eastAsia="es-419"/>
        </w:rPr>
      </w:pPr>
    </w:p>
    <w:p w14:paraId="62D664F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18. Impuestos en el precio de venta. </w:t>
      </w:r>
      <w:r w:rsidRPr="00902137">
        <w:rPr>
          <w:rFonts w:eastAsia="Arial" w:cs="Times New Roman"/>
          <w:szCs w:val="24"/>
          <w:lang w:val="es-419" w:eastAsia="es-419"/>
        </w:rPr>
        <w:t>Los responsables del impuesto sobre</w:t>
      </w:r>
      <w:r w:rsidRPr="00902137">
        <w:rPr>
          <w:rFonts w:eastAsia="Arial" w:cs="Times New Roman"/>
          <w:b/>
          <w:bCs/>
          <w:szCs w:val="24"/>
          <w:lang w:val="es-419" w:eastAsia="es-419"/>
        </w:rPr>
        <w:t xml:space="preserve"> </w:t>
      </w:r>
      <w:r w:rsidRPr="00902137">
        <w:rPr>
          <w:rFonts w:eastAsia="Arial" w:cs="Times New Roman"/>
          <w:szCs w:val="24"/>
          <w:lang w:val="es-419" w:eastAsia="es-419"/>
        </w:rPr>
        <w:t>las ventas -IVA y del impuesto nacional al consumo deberán incluir el valor correspondiente de los citados impuestos en los precios de venta al público de bienes y servicios gravados con los citados impuestos, de conformidad con el parágrafo 3 del artículo 1.6.1.4.8. del Decreto 1625 de 2016, Único Reglamentario en Materia Tributaria.</w:t>
      </w:r>
    </w:p>
    <w:p w14:paraId="55ECBFC8" w14:textId="77777777" w:rsidR="00902137" w:rsidRPr="00902137" w:rsidRDefault="00902137" w:rsidP="00376418">
      <w:pPr>
        <w:rPr>
          <w:rFonts w:eastAsiaTheme="minorEastAsia" w:cs="Times New Roman"/>
          <w:sz w:val="20"/>
          <w:szCs w:val="20"/>
          <w:lang w:val="es-419" w:eastAsia="es-419"/>
        </w:rPr>
      </w:pPr>
    </w:p>
    <w:p w14:paraId="76864A3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todo caso, los citados impuestos deben estar discriminados en la factura de venta y/o documento equivalente cuando correspondan.</w:t>
      </w:r>
    </w:p>
    <w:p w14:paraId="18DB56FD" w14:textId="77777777" w:rsidR="00902137" w:rsidRPr="00902137" w:rsidRDefault="00902137" w:rsidP="00376418">
      <w:pPr>
        <w:rPr>
          <w:rFonts w:eastAsiaTheme="minorEastAsia" w:cs="Times New Roman"/>
          <w:sz w:val="20"/>
          <w:szCs w:val="20"/>
          <w:lang w:val="es-419" w:eastAsia="es-419"/>
        </w:rPr>
      </w:pPr>
    </w:p>
    <w:p w14:paraId="31A4E46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19. Facturación para la venta de los bienes cubiertos</w:t>
      </w:r>
      <w:r w:rsidRPr="00902137">
        <w:rPr>
          <w:rFonts w:eastAsia="Arial" w:cs="Times New Roman"/>
          <w:szCs w:val="24"/>
          <w:lang w:val="es-419" w:eastAsia="es-419"/>
        </w:rPr>
        <w:t>. 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con lo establecido en el artículo 26 de la Ley 2010 del 27 de diciembre de 2019 y sin perjuicio del cumplimiento de lo indicado en la presente resolución, los responsables facturadores electrónicos y adquirientes, deberán cumplir con los siguientes requisitos en relación con la facturación electrónica de venta para los bienes cubiertos con la exención especial en el impuesto sobre las ventas -IVA, así:</w:t>
      </w:r>
    </w:p>
    <w:p w14:paraId="1DDA271F" w14:textId="77777777" w:rsidR="00902137" w:rsidRPr="00902137" w:rsidRDefault="00902137" w:rsidP="00376418">
      <w:pPr>
        <w:rPr>
          <w:rFonts w:eastAsiaTheme="minorEastAsia" w:cs="Times New Roman"/>
          <w:sz w:val="20"/>
          <w:szCs w:val="20"/>
          <w:lang w:val="es-419" w:eastAsia="es-419"/>
        </w:rPr>
      </w:pPr>
    </w:p>
    <w:p w14:paraId="551B877C" w14:textId="77777777" w:rsidR="00902137" w:rsidRPr="00902137" w:rsidRDefault="00902137" w:rsidP="00376418">
      <w:pPr>
        <w:numPr>
          <w:ilvl w:val="0"/>
          <w:numId w:val="3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Las operaciones de venta de bienes </w:t>
      </w:r>
      <w:proofErr w:type="gramStart"/>
      <w:r w:rsidRPr="00902137">
        <w:rPr>
          <w:rFonts w:eastAsia="Arial" w:cs="Times New Roman"/>
          <w:szCs w:val="24"/>
          <w:lang w:val="es-419" w:eastAsia="es-419"/>
        </w:rPr>
        <w:t>cubiertos,</w:t>
      </w:r>
      <w:proofErr w:type="gramEnd"/>
      <w:r w:rsidRPr="00902137">
        <w:rPr>
          <w:rFonts w:eastAsia="Arial" w:cs="Times New Roman"/>
          <w:szCs w:val="24"/>
          <w:lang w:val="es-419" w:eastAsia="es-419"/>
        </w:rPr>
        <w:t xml:space="preserve"> deben ser facturadas bajo el sistema de factura electrónica de venta, en los días en que se disponga la venta de los mismos.</w:t>
      </w:r>
    </w:p>
    <w:p w14:paraId="1C2974DE" w14:textId="77777777" w:rsidR="00902137" w:rsidRPr="00902137" w:rsidRDefault="00902137" w:rsidP="00376418">
      <w:pPr>
        <w:rPr>
          <w:rFonts w:eastAsia="Arial" w:cs="Times New Roman"/>
          <w:szCs w:val="24"/>
          <w:lang w:val="es-419" w:eastAsia="es-419"/>
        </w:rPr>
      </w:pPr>
    </w:p>
    <w:p w14:paraId="7D7533CC" w14:textId="77777777" w:rsidR="00902137" w:rsidRPr="00902137" w:rsidRDefault="00902137" w:rsidP="00376418">
      <w:pPr>
        <w:numPr>
          <w:ilvl w:val="0"/>
          <w:numId w:val="38"/>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La identificación del adquiriente de los bienes cubiertos debe corresponder únicamente a la establecida en los literales a) o b) del numeral 3 del artículo 11 de</w:t>
      </w:r>
    </w:p>
    <w:p w14:paraId="1451206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755F79A" w14:textId="77777777" w:rsidR="00902137" w:rsidRPr="00902137" w:rsidRDefault="00902137" w:rsidP="00376418">
      <w:pPr>
        <w:rPr>
          <w:rFonts w:eastAsiaTheme="minorEastAsia" w:cs="Times New Roman"/>
          <w:sz w:val="20"/>
          <w:szCs w:val="20"/>
          <w:lang w:val="es-419" w:eastAsia="es-419"/>
        </w:rPr>
      </w:pPr>
      <w:bookmarkStart w:id="32" w:name="page34"/>
      <w:bookmarkEnd w:id="32"/>
    </w:p>
    <w:p w14:paraId="0808880B"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t xml:space="preserve">esta resolución; para tal efecto </w:t>
      </w:r>
      <w:proofErr w:type="gramStart"/>
      <w:r w:rsidRPr="00902137">
        <w:rPr>
          <w:rFonts w:eastAsia="Arial" w:cs="Times New Roman"/>
          <w:szCs w:val="24"/>
          <w:lang w:val="es-419" w:eastAsia="es-419"/>
        </w:rPr>
        <w:t>el adquiriente persona natural</w:t>
      </w:r>
      <w:proofErr w:type="gramEnd"/>
      <w:r w:rsidRPr="00902137">
        <w:rPr>
          <w:rFonts w:eastAsia="Arial" w:cs="Times New Roman"/>
          <w:szCs w:val="24"/>
          <w:lang w:val="es-419" w:eastAsia="es-419"/>
        </w:rPr>
        <w:t>, deberá suministrar el número de identificación al momento de la compra del bien cubierto.</w:t>
      </w:r>
    </w:p>
    <w:p w14:paraId="4A57D135" w14:textId="77777777" w:rsidR="00902137" w:rsidRPr="00902137" w:rsidRDefault="00902137" w:rsidP="00376418">
      <w:pPr>
        <w:rPr>
          <w:rFonts w:eastAsiaTheme="minorEastAsia" w:cs="Times New Roman"/>
          <w:sz w:val="20"/>
          <w:szCs w:val="20"/>
          <w:lang w:val="es-419" w:eastAsia="es-419"/>
        </w:rPr>
      </w:pPr>
    </w:p>
    <w:p w14:paraId="2601B579" w14:textId="77777777" w:rsidR="00902137" w:rsidRPr="00902137" w:rsidRDefault="00902137" w:rsidP="00376418">
      <w:pPr>
        <w:numPr>
          <w:ilvl w:val="0"/>
          <w:numId w:val="3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Señalar la forma y el medio de pago, de conformidad con lo indicado en los numerales 10 y 11 del artículo 11 de esta resolución, teniendo en cuenta que de conformidad con el numeral 3 del artículo 26 de la Ley 2010 de 2019, los pagos por concepto de venta de bienes cubiertos con la exención del impuesto sobre las ventas -IVA solo podrán efectuarse de contado y a través de medios de pago de tarjetas débito, crédito y otros mecanismos de pagos electrónicos.</w:t>
      </w:r>
    </w:p>
    <w:p w14:paraId="2A9BA6EB" w14:textId="77777777" w:rsidR="00902137" w:rsidRPr="00902137" w:rsidRDefault="00902137" w:rsidP="00376418">
      <w:pPr>
        <w:rPr>
          <w:rFonts w:eastAsiaTheme="minorEastAsia" w:cs="Times New Roman"/>
          <w:sz w:val="20"/>
          <w:szCs w:val="20"/>
          <w:lang w:val="es-419" w:eastAsia="es-419"/>
        </w:rPr>
      </w:pPr>
    </w:p>
    <w:p w14:paraId="305F558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Parágrafo 1. </w:t>
      </w:r>
      <w:r w:rsidRPr="00902137">
        <w:rPr>
          <w:rFonts w:eastAsia="Arial" w:cs="Times New Roman"/>
          <w:szCs w:val="24"/>
          <w:lang w:val="es-419" w:eastAsia="es-419"/>
        </w:rPr>
        <w:t>Cuando se presenten inconvenientes de tipo tecnológico por parte del</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facturador electrónico, se deberá cumplir con lo indicado en el artículo 31 de esta resolución; siendo válida la factura de venta de talonario o de papel.</w:t>
      </w:r>
    </w:p>
    <w:p w14:paraId="54619CF9" w14:textId="77777777" w:rsidR="00902137" w:rsidRPr="00902137" w:rsidRDefault="00902137" w:rsidP="00376418">
      <w:pPr>
        <w:rPr>
          <w:rFonts w:eastAsiaTheme="minorEastAsia" w:cs="Times New Roman"/>
          <w:sz w:val="20"/>
          <w:szCs w:val="20"/>
          <w:lang w:val="es-419" w:eastAsia="es-419"/>
        </w:rPr>
      </w:pPr>
    </w:p>
    <w:p w14:paraId="2279DD8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Los sujetos que a la fecha en que se programe la venta de bienes</w:t>
      </w:r>
      <w:r w:rsidRPr="00902137">
        <w:rPr>
          <w:rFonts w:eastAsia="Arial" w:cs="Times New Roman"/>
          <w:b/>
          <w:bCs/>
          <w:szCs w:val="24"/>
          <w:lang w:val="es-419" w:eastAsia="es-419"/>
        </w:rPr>
        <w:t xml:space="preserve"> </w:t>
      </w:r>
      <w:r w:rsidRPr="00902137">
        <w:rPr>
          <w:rFonts w:eastAsia="Arial" w:cs="Times New Roman"/>
          <w:szCs w:val="24"/>
          <w:lang w:val="es-419" w:eastAsia="es-419"/>
        </w:rPr>
        <w:t>cubiertos según lo disponga la Unidad Administrativa Especial Dirección de Impuestos y Aduanas Nacionales -DIAN y que de conformidad con las fechas indicadas en los calendarios de que trata el artículo 20 de esta resolución, no se haya cumplido la fecha máxima para iniciar a expedir factura electrónica de venta, podrán hacer uso de lo establecido en el artículo 21 de esta resolución, sobre la implementación anticipada de la factura electrónica de venta.</w:t>
      </w:r>
    </w:p>
    <w:p w14:paraId="38333D2F" w14:textId="77777777" w:rsidR="00902137" w:rsidRPr="00902137" w:rsidRDefault="00902137" w:rsidP="00376418">
      <w:pPr>
        <w:rPr>
          <w:rFonts w:eastAsiaTheme="minorEastAsia" w:cs="Times New Roman"/>
          <w:sz w:val="20"/>
          <w:szCs w:val="20"/>
          <w:lang w:val="es-419" w:eastAsia="es-419"/>
        </w:rPr>
      </w:pPr>
    </w:p>
    <w:p w14:paraId="20BF0B11" w14:textId="77777777" w:rsidR="00902137" w:rsidRPr="00902137" w:rsidRDefault="00902137" w:rsidP="00376418">
      <w:pPr>
        <w:jc w:val="center"/>
        <w:rPr>
          <w:rFonts w:eastAsiaTheme="minorEastAsia" w:cs="Times New Roman"/>
          <w:sz w:val="20"/>
          <w:szCs w:val="20"/>
          <w:lang w:val="es-419" w:eastAsia="es-419"/>
        </w:rPr>
      </w:pPr>
    </w:p>
    <w:p w14:paraId="2E3E83C2" w14:textId="4222A2AA" w:rsidR="00902137" w:rsidRPr="00902137" w:rsidRDefault="00902137" w:rsidP="00376418">
      <w:pPr>
        <w:ind w:left="4500"/>
        <w:rPr>
          <w:rFonts w:eastAsiaTheme="minorEastAsia" w:cs="Times New Roman"/>
          <w:sz w:val="20"/>
          <w:szCs w:val="20"/>
          <w:lang w:val="es-419" w:eastAsia="es-419"/>
        </w:rPr>
      </w:pPr>
      <w:r w:rsidRPr="00902137">
        <w:rPr>
          <w:rFonts w:eastAsia="Arial" w:cs="Times New Roman"/>
          <w:b/>
          <w:bCs/>
          <w:szCs w:val="24"/>
          <w:lang w:val="es-419" w:eastAsia="es-419"/>
        </w:rPr>
        <w:t>TÍTULO VI</w:t>
      </w:r>
    </w:p>
    <w:p w14:paraId="2F516977" w14:textId="77777777" w:rsidR="00902137" w:rsidRPr="00902137" w:rsidRDefault="00902137" w:rsidP="00376418">
      <w:pPr>
        <w:jc w:val="center"/>
        <w:rPr>
          <w:rFonts w:eastAsiaTheme="minorEastAsia" w:cs="Times New Roman"/>
          <w:sz w:val="20"/>
          <w:szCs w:val="20"/>
          <w:lang w:val="es-419" w:eastAsia="es-419"/>
        </w:rPr>
      </w:pPr>
    </w:p>
    <w:p w14:paraId="6147D8B7"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CALENDARIO DE IMPLEMENTACIÓN</w:t>
      </w:r>
    </w:p>
    <w:p w14:paraId="1C51C032" w14:textId="77777777" w:rsidR="00902137" w:rsidRPr="00902137" w:rsidRDefault="00902137" w:rsidP="00376418">
      <w:pPr>
        <w:jc w:val="center"/>
        <w:rPr>
          <w:rFonts w:eastAsiaTheme="minorEastAsia" w:cs="Times New Roman"/>
          <w:sz w:val="20"/>
          <w:szCs w:val="20"/>
          <w:lang w:val="es-419" w:eastAsia="es-419"/>
        </w:rPr>
      </w:pPr>
    </w:p>
    <w:p w14:paraId="0746FE3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DE LA FACTURA ELECTRÓNICA DE VENTA</w:t>
      </w:r>
    </w:p>
    <w:p w14:paraId="4993DC86" w14:textId="77777777" w:rsidR="00902137" w:rsidRPr="00902137" w:rsidRDefault="00902137" w:rsidP="00376418">
      <w:pPr>
        <w:rPr>
          <w:rFonts w:eastAsiaTheme="minorEastAsia" w:cs="Times New Roman"/>
          <w:sz w:val="20"/>
          <w:szCs w:val="20"/>
          <w:lang w:val="es-419" w:eastAsia="es-419"/>
        </w:rPr>
      </w:pPr>
    </w:p>
    <w:p w14:paraId="487FD84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20. Calendario de implementación de la factura electrónica de venta.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obligados a expedir factura electrónica de venta conforme lo indican los artículos 6 y 8, de esta resolución, deberán cumplir con la obligación de expedir factura electrónica de venta, teniendo en cuenta los siguientes calendarios de implementación:</w:t>
      </w:r>
    </w:p>
    <w:p w14:paraId="6B98B5DE" w14:textId="77777777" w:rsidR="00902137" w:rsidRPr="00902137" w:rsidRDefault="00902137" w:rsidP="00376418">
      <w:pPr>
        <w:rPr>
          <w:rFonts w:eastAsiaTheme="minorEastAsia" w:cs="Times New Roman"/>
          <w:sz w:val="20"/>
          <w:szCs w:val="20"/>
          <w:lang w:val="es-419" w:eastAsia="es-419"/>
        </w:rPr>
      </w:pPr>
    </w:p>
    <w:p w14:paraId="5C85E794" w14:textId="77777777" w:rsidR="00902137" w:rsidRPr="00902137" w:rsidRDefault="00902137" w:rsidP="00376418">
      <w:pPr>
        <w:rPr>
          <w:rFonts w:eastAsiaTheme="minorEastAsia" w:cs="Times New Roman"/>
          <w:sz w:val="20"/>
          <w:szCs w:val="20"/>
          <w:lang w:val="es-419" w:eastAsia="es-419"/>
        </w:rPr>
      </w:pPr>
    </w:p>
    <w:p w14:paraId="18120231" w14:textId="77777777" w:rsidR="00902137" w:rsidRPr="00902137" w:rsidRDefault="00902137" w:rsidP="00376418">
      <w:pPr>
        <w:numPr>
          <w:ilvl w:val="0"/>
          <w:numId w:val="40"/>
        </w:numPr>
        <w:tabs>
          <w:tab w:val="left" w:pos="760"/>
        </w:tabs>
        <w:ind w:left="760" w:right="20" w:hanging="356"/>
        <w:rPr>
          <w:rFonts w:eastAsia="Arial" w:cs="Times New Roman"/>
          <w:b/>
          <w:bCs/>
          <w:szCs w:val="24"/>
          <w:lang w:val="es-419" w:eastAsia="es-419"/>
        </w:rPr>
      </w:pPr>
      <w:r w:rsidRPr="00902137">
        <w:rPr>
          <w:rFonts w:eastAsia="Arial" w:cs="Times New Roman"/>
          <w:b/>
          <w:bCs/>
          <w:szCs w:val="24"/>
          <w:lang w:val="es-419" w:eastAsia="es-419"/>
        </w:rPr>
        <w:t>Calendario de implementación para sujetos obligados de acuerdo con la actividad económica principal inscrita en el Registro Único Tributario -RUT.</w:t>
      </w:r>
    </w:p>
    <w:p w14:paraId="05EADB16" w14:textId="77777777" w:rsidR="00902137" w:rsidRPr="00902137" w:rsidRDefault="00902137" w:rsidP="00376418">
      <w:pPr>
        <w:rPr>
          <w:rFonts w:eastAsiaTheme="minorEastAsia" w:cs="Times New Roman"/>
          <w:sz w:val="20"/>
          <w:szCs w:val="20"/>
          <w:lang w:val="es-419" w:eastAsia="es-419"/>
        </w:rPr>
      </w:pPr>
    </w:p>
    <w:p w14:paraId="1DE380D5" w14:textId="77777777" w:rsidR="00902137" w:rsidRPr="00902137" w:rsidRDefault="00902137" w:rsidP="00376418">
      <w:pPr>
        <w:rPr>
          <w:rFonts w:eastAsiaTheme="minorEastAsia" w:cs="Times New Roman"/>
          <w:sz w:val="20"/>
          <w:szCs w:val="20"/>
          <w:lang w:val="es-419" w:eastAsia="es-419"/>
        </w:rPr>
      </w:pPr>
    </w:p>
    <w:tbl>
      <w:tblPr>
        <w:tblW w:w="0" w:type="auto"/>
        <w:tblInd w:w="850" w:type="dxa"/>
        <w:tblLayout w:type="fixed"/>
        <w:tblCellMar>
          <w:left w:w="0" w:type="dxa"/>
          <w:right w:w="0" w:type="dxa"/>
        </w:tblCellMar>
        <w:tblLook w:val="04A0" w:firstRow="1" w:lastRow="0" w:firstColumn="1" w:lastColumn="0" w:noHBand="0" w:noVBand="1"/>
      </w:tblPr>
      <w:tblGrid>
        <w:gridCol w:w="80"/>
        <w:gridCol w:w="840"/>
        <w:gridCol w:w="100"/>
        <w:gridCol w:w="40"/>
        <w:gridCol w:w="400"/>
        <w:gridCol w:w="720"/>
        <w:gridCol w:w="1080"/>
        <w:gridCol w:w="60"/>
        <w:gridCol w:w="820"/>
        <w:gridCol w:w="560"/>
        <w:gridCol w:w="360"/>
        <w:gridCol w:w="60"/>
        <w:gridCol w:w="460"/>
        <w:gridCol w:w="40"/>
        <w:gridCol w:w="480"/>
        <w:gridCol w:w="520"/>
        <w:gridCol w:w="140"/>
        <w:gridCol w:w="380"/>
        <w:gridCol w:w="220"/>
        <w:gridCol w:w="320"/>
        <w:gridCol w:w="520"/>
        <w:gridCol w:w="12"/>
        <w:gridCol w:w="18"/>
        <w:gridCol w:w="17"/>
      </w:tblGrid>
      <w:tr w:rsidR="00902137" w:rsidRPr="00902137" w14:paraId="2818E02D" w14:textId="77777777" w:rsidTr="00E36263">
        <w:trPr>
          <w:trHeight w:val="442"/>
        </w:trPr>
        <w:tc>
          <w:tcPr>
            <w:tcW w:w="80" w:type="dxa"/>
            <w:tcBorders>
              <w:top w:val="single" w:sz="8" w:space="0" w:color="auto"/>
              <w:left w:val="single" w:sz="8" w:space="0" w:color="auto"/>
            </w:tcBorders>
            <w:shd w:val="clear" w:color="auto" w:fill="F2F2F2"/>
            <w:vAlign w:val="bottom"/>
          </w:tcPr>
          <w:p w14:paraId="3BD23ACE" w14:textId="77777777" w:rsidR="00902137" w:rsidRPr="00902137" w:rsidRDefault="00902137" w:rsidP="00376418">
            <w:pPr>
              <w:rPr>
                <w:rFonts w:eastAsiaTheme="minorEastAsia" w:cs="Times New Roman"/>
                <w:szCs w:val="24"/>
                <w:lang w:val="es-419" w:eastAsia="es-419"/>
              </w:rPr>
            </w:pPr>
          </w:p>
        </w:tc>
        <w:tc>
          <w:tcPr>
            <w:tcW w:w="840" w:type="dxa"/>
            <w:tcBorders>
              <w:top w:val="single" w:sz="8" w:space="0" w:color="auto"/>
            </w:tcBorders>
            <w:shd w:val="clear" w:color="auto" w:fill="F2F2F2"/>
            <w:vAlign w:val="bottom"/>
          </w:tcPr>
          <w:p w14:paraId="0B26B8FF" w14:textId="77777777" w:rsidR="00902137" w:rsidRPr="00902137" w:rsidRDefault="00902137" w:rsidP="00376418">
            <w:pPr>
              <w:rPr>
                <w:rFonts w:eastAsiaTheme="minorEastAsia" w:cs="Times New Roman"/>
                <w:szCs w:val="24"/>
                <w:lang w:val="es-419" w:eastAsia="es-419"/>
              </w:rPr>
            </w:pPr>
          </w:p>
        </w:tc>
        <w:tc>
          <w:tcPr>
            <w:tcW w:w="100" w:type="dxa"/>
            <w:tcBorders>
              <w:top w:val="single" w:sz="8" w:space="0" w:color="auto"/>
              <w:right w:val="single" w:sz="8" w:space="0" w:color="auto"/>
            </w:tcBorders>
            <w:shd w:val="clear" w:color="auto" w:fill="F2F2F2"/>
            <w:vAlign w:val="bottom"/>
          </w:tcPr>
          <w:p w14:paraId="6793BF0A" w14:textId="77777777" w:rsidR="00902137" w:rsidRPr="00902137" w:rsidRDefault="00902137" w:rsidP="00376418">
            <w:pPr>
              <w:rPr>
                <w:rFonts w:eastAsiaTheme="minorEastAsia" w:cs="Times New Roman"/>
                <w:szCs w:val="24"/>
                <w:lang w:val="es-419" w:eastAsia="es-419"/>
              </w:rPr>
            </w:pPr>
          </w:p>
        </w:tc>
        <w:tc>
          <w:tcPr>
            <w:tcW w:w="40" w:type="dxa"/>
            <w:tcBorders>
              <w:top w:val="single" w:sz="8" w:space="0" w:color="auto"/>
            </w:tcBorders>
            <w:shd w:val="clear" w:color="auto" w:fill="F2F2F2"/>
            <w:vAlign w:val="bottom"/>
          </w:tcPr>
          <w:p w14:paraId="2A14C983" w14:textId="77777777" w:rsidR="00902137" w:rsidRPr="00902137" w:rsidRDefault="00902137" w:rsidP="00376418">
            <w:pPr>
              <w:rPr>
                <w:rFonts w:eastAsiaTheme="minorEastAsia" w:cs="Times New Roman"/>
                <w:szCs w:val="24"/>
                <w:lang w:val="es-419" w:eastAsia="es-419"/>
              </w:rPr>
            </w:pPr>
          </w:p>
        </w:tc>
        <w:tc>
          <w:tcPr>
            <w:tcW w:w="1120" w:type="dxa"/>
            <w:gridSpan w:val="2"/>
            <w:vMerge w:val="restart"/>
            <w:tcBorders>
              <w:top w:val="single" w:sz="8" w:space="0" w:color="auto"/>
            </w:tcBorders>
            <w:shd w:val="clear" w:color="auto" w:fill="F2F2F2"/>
            <w:vAlign w:val="bottom"/>
          </w:tcPr>
          <w:p w14:paraId="7A83691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1080" w:type="dxa"/>
            <w:vMerge w:val="restart"/>
            <w:tcBorders>
              <w:top w:val="single" w:sz="8" w:space="0" w:color="auto"/>
              <w:right w:val="single" w:sz="8" w:space="0" w:color="auto"/>
            </w:tcBorders>
            <w:shd w:val="clear" w:color="auto" w:fill="F2F2F2"/>
            <w:vAlign w:val="bottom"/>
          </w:tcPr>
          <w:p w14:paraId="1E64D5D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 de</w:t>
            </w:r>
          </w:p>
        </w:tc>
        <w:tc>
          <w:tcPr>
            <w:tcW w:w="60" w:type="dxa"/>
            <w:tcBorders>
              <w:top w:val="single" w:sz="8" w:space="0" w:color="auto"/>
            </w:tcBorders>
            <w:shd w:val="clear" w:color="auto" w:fill="F2F2F2"/>
            <w:vAlign w:val="bottom"/>
          </w:tcPr>
          <w:p w14:paraId="1D6CF552" w14:textId="77777777" w:rsidR="00902137" w:rsidRPr="00902137" w:rsidRDefault="00902137" w:rsidP="00376418">
            <w:pPr>
              <w:rPr>
                <w:rFonts w:eastAsiaTheme="minorEastAsia" w:cs="Times New Roman"/>
                <w:szCs w:val="24"/>
                <w:lang w:val="es-419" w:eastAsia="es-419"/>
              </w:rPr>
            </w:pPr>
          </w:p>
        </w:tc>
        <w:tc>
          <w:tcPr>
            <w:tcW w:w="820" w:type="dxa"/>
            <w:tcBorders>
              <w:top w:val="single" w:sz="8" w:space="0" w:color="auto"/>
            </w:tcBorders>
            <w:shd w:val="clear" w:color="auto" w:fill="F2F2F2"/>
            <w:vAlign w:val="bottom"/>
          </w:tcPr>
          <w:p w14:paraId="780C1E8E" w14:textId="77777777" w:rsidR="00902137" w:rsidRPr="00902137" w:rsidRDefault="00902137" w:rsidP="00376418">
            <w:pPr>
              <w:rPr>
                <w:rFonts w:eastAsiaTheme="minorEastAsia" w:cs="Times New Roman"/>
                <w:szCs w:val="24"/>
                <w:lang w:val="es-419" w:eastAsia="es-419"/>
              </w:rPr>
            </w:pPr>
          </w:p>
        </w:tc>
        <w:tc>
          <w:tcPr>
            <w:tcW w:w="560" w:type="dxa"/>
            <w:tcBorders>
              <w:top w:val="single" w:sz="8" w:space="0" w:color="auto"/>
            </w:tcBorders>
            <w:shd w:val="clear" w:color="auto" w:fill="F2F2F2"/>
            <w:vAlign w:val="bottom"/>
          </w:tcPr>
          <w:p w14:paraId="03FD30A4" w14:textId="77777777" w:rsidR="00902137" w:rsidRPr="00902137" w:rsidRDefault="00902137" w:rsidP="00376418">
            <w:pPr>
              <w:rPr>
                <w:rFonts w:eastAsiaTheme="minorEastAsia" w:cs="Times New Roman"/>
                <w:szCs w:val="24"/>
                <w:lang w:val="es-419" w:eastAsia="es-419"/>
              </w:rPr>
            </w:pPr>
          </w:p>
        </w:tc>
        <w:tc>
          <w:tcPr>
            <w:tcW w:w="360" w:type="dxa"/>
            <w:tcBorders>
              <w:top w:val="single" w:sz="8" w:space="0" w:color="auto"/>
              <w:right w:val="single" w:sz="8" w:space="0" w:color="auto"/>
            </w:tcBorders>
            <w:shd w:val="clear" w:color="auto" w:fill="F2F2F2"/>
            <w:vAlign w:val="bottom"/>
          </w:tcPr>
          <w:p w14:paraId="233FAB38" w14:textId="77777777" w:rsidR="00902137" w:rsidRPr="00902137" w:rsidRDefault="00902137" w:rsidP="00376418">
            <w:pPr>
              <w:rPr>
                <w:rFonts w:eastAsiaTheme="minorEastAsia" w:cs="Times New Roman"/>
                <w:szCs w:val="24"/>
                <w:lang w:val="es-419" w:eastAsia="es-419"/>
              </w:rPr>
            </w:pPr>
          </w:p>
        </w:tc>
        <w:tc>
          <w:tcPr>
            <w:tcW w:w="60" w:type="dxa"/>
            <w:tcBorders>
              <w:top w:val="single" w:sz="8" w:space="0" w:color="auto"/>
            </w:tcBorders>
            <w:shd w:val="clear" w:color="auto" w:fill="F2F2F2"/>
            <w:vAlign w:val="bottom"/>
          </w:tcPr>
          <w:p w14:paraId="5C983A31" w14:textId="77777777" w:rsidR="00902137" w:rsidRPr="00902137" w:rsidRDefault="00902137" w:rsidP="00376418">
            <w:pPr>
              <w:rPr>
                <w:rFonts w:eastAsiaTheme="minorEastAsia" w:cs="Times New Roman"/>
                <w:szCs w:val="24"/>
                <w:lang w:val="es-419" w:eastAsia="es-419"/>
              </w:rPr>
            </w:pPr>
          </w:p>
        </w:tc>
        <w:tc>
          <w:tcPr>
            <w:tcW w:w="460" w:type="dxa"/>
            <w:tcBorders>
              <w:top w:val="single" w:sz="8" w:space="0" w:color="auto"/>
              <w:right w:val="single" w:sz="8" w:space="0" w:color="F2F2F2"/>
            </w:tcBorders>
            <w:shd w:val="clear" w:color="auto" w:fill="F2F2F2"/>
            <w:vAlign w:val="bottom"/>
          </w:tcPr>
          <w:p w14:paraId="56FD4224" w14:textId="77777777" w:rsidR="00902137" w:rsidRPr="00902137" w:rsidRDefault="00902137" w:rsidP="00376418">
            <w:pPr>
              <w:rPr>
                <w:rFonts w:eastAsiaTheme="minorEastAsia" w:cs="Times New Roman"/>
                <w:szCs w:val="24"/>
                <w:lang w:val="es-419" w:eastAsia="es-419"/>
              </w:rPr>
            </w:pPr>
          </w:p>
        </w:tc>
        <w:tc>
          <w:tcPr>
            <w:tcW w:w="40" w:type="dxa"/>
            <w:tcBorders>
              <w:top w:val="single" w:sz="8" w:space="0" w:color="auto"/>
            </w:tcBorders>
            <w:shd w:val="clear" w:color="auto" w:fill="F2F2F2"/>
            <w:vAlign w:val="bottom"/>
          </w:tcPr>
          <w:p w14:paraId="4CDF3ED6" w14:textId="77777777" w:rsidR="00902137" w:rsidRPr="00902137" w:rsidRDefault="00902137" w:rsidP="00376418">
            <w:pPr>
              <w:rPr>
                <w:rFonts w:eastAsiaTheme="minorEastAsia" w:cs="Times New Roman"/>
                <w:szCs w:val="24"/>
                <w:lang w:val="es-419" w:eastAsia="es-419"/>
              </w:rPr>
            </w:pPr>
          </w:p>
        </w:tc>
        <w:tc>
          <w:tcPr>
            <w:tcW w:w="1740" w:type="dxa"/>
            <w:gridSpan w:val="5"/>
            <w:tcBorders>
              <w:top w:val="single" w:sz="8" w:space="0" w:color="auto"/>
            </w:tcBorders>
            <w:shd w:val="clear" w:color="auto" w:fill="F2F2F2"/>
            <w:vAlign w:val="bottom"/>
          </w:tcPr>
          <w:p w14:paraId="2B7A76D4" w14:textId="77777777" w:rsidR="00902137" w:rsidRPr="00902137" w:rsidRDefault="00902137" w:rsidP="00376418">
            <w:pPr>
              <w:ind w:left="159"/>
              <w:rPr>
                <w:rFonts w:eastAsiaTheme="minorEastAsia" w:cs="Times New Roman"/>
                <w:sz w:val="20"/>
                <w:szCs w:val="20"/>
                <w:lang w:val="es-419" w:eastAsia="es-419"/>
              </w:rPr>
            </w:pPr>
            <w:r w:rsidRPr="00902137">
              <w:rPr>
                <w:rFonts w:eastAsia="Arial" w:cs="Times New Roman"/>
                <w:b/>
                <w:bCs/>
                <w:sz w:val="20"/>
                <w:szCs w:val="20"/>
                <w:lang w:val="es-419" w:eastAsia="es-419"/>
              </w:rPr>
              <w:t>Resolución 139</w:t>
            </w:r>
          </w:p>
        </w:tc>
        <w:tc>
          <w:tcPr>
            <w:tcW w:w="320" w:type="dxa"/>
            <w:tcBorders>
              <w:top w:val="single" w:sz="8" w:space="0" w:color="auto"/>
              <w:right w:val="single" w:sz="8" w:space="0" w:color="F2F2F2"/>
            </w:tcBorders>
            <w:shd w:val="clear" w:color="auto" w:fill="F2F2F2"/>
            <w:vAlign w:val="bottom"/>
          </w:tcPr>
          <w:p w14:paraId="142D69C0" w14:textId="77777777" w:rsidR="00902137" w:rsidRPr="00902137" w:rsidRDefault="00902137" w:rsidP="00376418">
            <w:pPr>
              <w:rPr>
                <w:rFonts w:eastAsiaTheme="minorEastAsia" w:cs="Times New Roman"/>
                <w:szCs w:val="24"/>
                <w:lang w:val="es-419" w:eastAsia="es-419"/>
              </w:rPr>
            </w:pPr>
          </w:p>
        </w:tc>
        <w:tc>
          <w:tcPr>
            <w:tcW w:w="532" w:type="dxa"/>
            <w:gridSpan w:val="2"/>
            <w:tcBorders>
              <w:top w:val="single" w:sz="8" w:space="0" w:color="auto"/>
              <w:right w:val="single" w:sz="8" w:space="0" w:color="auto"/>
            </w:tcBorders>
            <w:shd w:val="clear" w:color="auto" w:fill="F2F2F2"/>
            <w:vAlign w:val="bottom"/>
          </w:tcPr>
          <w:p w14:paraId="2D3EB036" w14:textId="77777777" w:rsidR="00902137" w:rsidRPr="00902137" w:rsidRDefault="00902137" w:rsidP="00376418">
            <w:pPr>
              <w:rPr>
                <w:rFonts w:eastAsiaTheme="minorEastAsia" w:cs="Times New Roman"/>
                <w:szCs w:val="24"/>
                <w:lang w:val="es-419" w:eastAsia="es-419"/>
              </w:rPr>
            </w:pPr>
          </w:p>
        </w:tc>
        <w:tc>
          <w:tcPr>
            <w:tcW w:w="20" w:type="dxa"/>
            <w:gridSpan w:val="2"/>
            <w:vAlign w:val="bottom"/>
          </w:tcPr>
          <w:p w14:paraId="58FAC9B4" w14:textId="77777777" w:rsidR="00902137" w:rsidRPr="00902137" w:rsidRDefault="00902137" w:rsidP="00376418">
            <w:pPr>
              <w:rPr>
                <w:rFonts w:eastAsiaTheme="minorEastAsia" w:cs="Times New Roman"/>
                <w:sz w:val="1"/>
                <w:szCs w:val="1"/>
                <w:lang w:val="es-419" w:eastAsia="es-419"/>
              </w:rPr>
            </w:pPr>
          </w:p>
        </w:tc>
      </w:tr>
      <w:tr w:rsidR="00902137" w:rsidRPr="00902137" w14:paraId="131C69BA" w14:textId="77777777" w:rsidTr="00E36263">
        <w:trPr>
          <w:trHeight w:val="120"/>
        </w:trPr>
        <w:tc>
          <w:tcPr>
            <w:tcW w:w="80" w:type="dxa"/>
            <w:tcBorders>
              <w:left w:val="single" w:sz="8" w:space="0" w:color="auto"/>
            </w:tcBorders>
            <w:shd w:val="clear" w:color="auto" w:fill="F2F2F2"/>
            <w:vAlign w:val="bottom"/>
          </w:tcPr>
          <w:p w14:paraId="5D5CD365" w14:textId="77777777" w:rsidR="00902137" w:rsidRPr="00902137" w:rsidRDefault="00902137" w:rsidP="00376418">
            <w:pPr>
              <w:rPr>
                <w:rFonts w:eastAsiaTheme="minorEastAsia" w:cs="Times New Roman"/>
                <w:sz w:val="10"/>
                <w:szCs w:val="10"/>
                <w:lang w:val="es-419" w:eastAsia="es-419"/>
              </w:rPr>
            </w:pPr>
          </w:p>
        </w:tc>
        <w:tc>
          <w:tcPr>
            <w:tcW w:w="840" w:type="dxa"/>
            <w:shd w:val="clear" w:color="auto" w:fill="F2F2F2"/>
            <w:vAlign w:val="bottom"/>
          </w:tcPr>
          <w:p w14:paraId="4D26BA9C" w14:textId="77777777" w:rsidR="00902137" w:rsidRPr="00902137" w:rsidRDefault="00902137" w:rsidP="00376418">
            <w:pPr>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61D1C23E"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4715C0FB" w14:textId="77777777" w:rsidR="00902137" w:rsidRPr="00902137" w:rsidRDefault="00902137" w:rsidP="00376418">
            <w:pPr>
              <w:rPr>
                <w:rFonts w:eastAsiaTheme="minorEastAsia" w:cs="Times New Roman"/>
                <w:sz w:val="10"/>
                <w:szCs w:val="10"/>
                <w:lang w:val="es-419" w:eastAsia="es-419"/>
              </w:rPr>
            </w:pPr>
          </w:p>
        </w:tc>
        <w:tc>
          <w:tcPr>
            <w:tcW w:w="1120" w:type="dxa"/>
            <w:gridSpan w:val="2"/>
            <w:vMerge/>
            <w:shd w:val="clear" w:color="auto" w:fill="F2F2F2"/>
            <w:vAlign w:val="bottom"/>
          </w:tcPr>
          <w:p w14:paraId="28992BB6" w14:textId="77777777" w:rsidR="00902137" w:rsidRPr="00902137" w:rsidRDefault="00902137" w:rsidP="00376418">
            <w:pPr>
              <w:rPr>
                <w:rFonts w:eastAsiaTheme="minorEastAsia" w:cs="Times New Roman"/>
                <w:sz w:val="10"/>
                <w:szCs w:val="10"/>
                <w:lang w:val="es-419" w:eastAsia="es-419"/>
              </w:rPr>
            </w:pPr>
          </w:p>
        </w:tc>
        <w:tc>
          <w:tcPr>
            <w:tcW w:w="1080" w:type="dxa"/>
            <w:vMerge/>
            <w:tcBorders>
              <w:right w:val="single" w:sz="8" w:space="0" w:color="auto"/>
            </w:tcBorders>
            <w:shd w:val="clear" w:color="auto" w:fill="F2F2F2"/>
            <w:vAlign w:val="bottom"/>
          </w:tcPr>
          <w:p w14:paraId="172EA662"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73B1B918" w14:textId="77777777" w:rsidR="00902137" w:rsidRPr="00902137" w:rsidRDefault="00902137" w:rsidP="00376418">
            <w:pPr>
              <w:rPr>
                <w:rFonts w:eastAsiaTheme="minorEastAsia" w:cs="Times New Roman"/>
                <w:sz w:val="10"/>
                <w:szCs w:val="10"/>
                <w:lang w:val="es-419" w:eastAsia="es-419"/>
              </w:rPr>
            </w:pPr>
          </w:p>
        </w:tc>
        <w:tc>
          <w:tcPr>
            <w:tcW w:w="820" w:type="dxa"/>
            <w:shd w:val="clear" w:color="auto" w:fill="F2F2F2"/>
            <w:vAlign w:val="bottom"/>
          </w:tcPr>
          <w:p w14:paraId="0416B01B" w14:textId="77777777" w:rsidR="00902137" w:rsidRPr="00902137" w:rsidRDefault="00902137" w:rsidP="00376418">
            <w:pPr>
              <w:rPr>
                <w:rFonts w:eastAsiaTheme="minorEastAsia" w:cs="Times New Roman"/>
                <w:sz w:val="10"/>
                <w:szCs w:val="10"/>
                <w:lang w:val="es-419" w:eastAsia="es-419"/>
              </w:rPr>
            </w:pPr>
          </w:p>
        </w:tc>
        <w:tc>
          <w:tcPr>
            <w:tcW w:w="560" w:type="dxa"/>
            <w:shd w:val="clear" w:color="auto" w:fill="F2F2F2"/>
            <w:vAlign w:val="bottom"/>
          </w:tcPr>
          <w:p w14:paraId="756E9BF3" w14:textId="77777777" w:rsidR="00902137" w:rsidRPr="00902137" w:rsidRDefault="00902137" w:rsidP="00376418">
            <w:pPr>
              <w:rPr>
                <w:rFonts w:eastAsiaTheme="minorEastAsia" w:cs="Times New Roman"/>
                <w:sz w:val="10"/>
                <w:szCs w:val="10"/>
                <w:lang w:val="es-419" w:eastAsia="es-419"/>
              </w:rPr>
            </w:pPr>
          </w:p>
        </w:tc>
        <w:tc>
          <w:tcPr>
            <w:tcW w:w="360" w:type="dxa"/>
            <w:tcBorders>
              <w:right w:val="single" w:sz="8" w:space="0" w:color="auto"/>
            </w:tcBorders>
            <w:shd w:val="clear" w:color="auto" w:fill="F2F2F2"/>
            <w:vAlign w:val="bottom"/>
          </w:tcPr>
          <w:p w14:paraId="2F61B68F"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2A55A66" w14:textId="77777777" w:rsidR="00902137" w:rsidRPr="00902137" w:rsidRDefault="00902137" w:rsidP="00376418">
            <w:pPr>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2C89DBB7" w14:textId="77777777" w:rsidR="00902137" w:rsidRPr="00902137" w:rsidRDefault="00902137" w:rsidP="00376418">
            <w:pPr>
              <w:ind w:right="80"/>
              <w:rPr>
                <w:rFonts w:eastAsiaTheme="minorEastAsia" w:cs="Times New Roman"/>
                <w:sz w:val="20"/>
                <w:szCs w:val="20"/>
                <w:lang w:val="es-419" w:eastAsia="es-419"/>
              </w:rPr>
            </w:pPr>
            <w:r w:rsidRPr="00902137">
              <w:rPr>
                <w:rFonts w:eastAsia="Arial" w:cs="Times New Roman"/>
                <w:b/>
                <w:bCs/>
                <w:w w:val="99"/>
                <w:sz w:val="20"/>
                <w:szCs w:val="20"/>
                <w:shd w:val="clear" w:color="auto" w:fill="F2F2F2"/>
                <w:lang w:val="es-419" w:eastAsia="es-419"/>
              </w:rPr>
              <w:t>Del 21 de noviembre de 2012, o</w:t>
            </w:r>
          </w:p>
        </w:tc>
        <w:tc>
          <w:tcPr>
            <w:tcW w:w="20" w:type="dxa"/>
            <w:gridSpan w:val="2"/>
            <w:vAlign w:val="bottom"/>
          </w:tcPr>
          <w:p w14:paraId="3FBEBB18" w14:textId="77777777" w:rsidR="00902137" w:rsidRPr="00902137" w:rsidRDefault="00902137" w:rsidP="00376418">
            <w:pPr>
              <w:rPr>
                <w:rFonts w:eastAsiaTheme="minorEastAsia" w:cs="Times New Roman"/>
                <w:sz w:val="1"/>
                <w:szCs w:val="1"/>
                <w:lang w:val="es-419" w:eastAsia="es-419"/>
              </w:rPr>
            </w:pPr>
          </w:p>
        </w:tc>
      </w:tr>
      <w:tr w:rsidR="00902137" w:rsidRPr="00902137" w14:paraId="1DC3A8A2" w14:textId="77777777" w:rsidTr="00E36263">
        <w:trPr>
          <w:trHeight w:val="106"/>
        </w:trPr>
        <w:tc>
          <w:tcPr>
            <w:tcW w:w="80" w:type="dxa"/>
            <w:tcBorders>
              <w:left w:val="single" w:sz="8" w:space="0" w:color="auto"/>
            </w:tcBorders>
            <w:shd w:val="clear" w:color="auto" w:fill="F2F2F2"/>
            <w:vAlign w:val="bottom"/>
          </w:tcPr>
          <w:p w14:paraId="4410CE86" w14:textId="77777777" w:rsidR="00902137" w:rsidRPr="00902137" w:rsidRDefault="00902137" w:rsidP="00376418">
            <w:pPr>
              <w:rPr>
                <w:rFonts w:eastAsiaTheme="minorEastAsia" w:cs="Times New Roman"/>
                <w:sz w:val="9"/>
                <w:szCs w:val="9"/>
                <w:lang w:val="es-419" w:eastAsia="es-419"/>
              </w:rPr>
            </w:pPr>
          </w:p>
        </w:tc>
        <w:tc>
          <w:tcPr>
            <w:tcW w:w="840" w:type="dxa"/>
            <w:shd w:val="clear" w:color="auto" w:fill="F2F2F2"/>
            <w:vAlign w:val="bottom"/>
          </w:tcPr>
          <w:p w14:paraId="53CFCF3C" w14:textId="77777777" w:rsidR="00902137" w:rsidRPr="00902137" w:rsidRDefault="00902137" w:rsidP="00376418">
            <w:pPr>
              <w:rPr>
                <w:rFonts w:eastAsiaTheme="minorEastAsia" w:cs="Times New Roman"/>
                <w:sz w:val="9"/>
                <w:szCs w:val="9"/>
                <w:lang w:val="es-419" w:eastAsia="es-419"/>
              </w:rPr>
            </w:pPr>
          </w:p>
        </w:tc>
        <w:tc>
          <w:tcPr>
            <w:tcW w:w="100" w:type="dxa"/>
            <w:tcBorders>
              <w:right w:val="single" w:sz="8" w:space="0" w:color="auto"/>
            </w:tcBorders>
            <w:shd w:val="clear" w:color="auto" w:fill="F2F2F2"/>
            <w:vAlign w:val="bottom"/>
          </w:tcPr>
          <w:p w14:paraId="664E017E" w14:textId="77777777" w:rsidR="00902137" w:rsidRPr="00902137" w:rsidRDefault="00902137" w:rsidP="00376418">
            <w:pPr>
              <w:rPr>
                <w:rFonts w:eastAsiaTheme="minorEastAsia" w:cs="Times New Roman"/>
                <w:sz w:val="9"/>
                <w:szCs w:val="9"/>
                <w:lang w:val="es-419" w:eastAsia="es-419"/>
              </w:rPr>
            </w:pPr>
          </w:p>
        </w:tc>
        <w:tc>
          <w:tcPr>
            <w:tcW w:w="40" w:type="dxa"/>
            <w:shd w:val="clear" w:color="auto" w:fill="F2F2F2"/>
            <w:vAlign w:val="bottom"/>
          </w:tcPr>
          <w:p w14:paraId="599C30AA" w14:textId="77777777" w:rsidR="00902137" w:rsidRPr="00902137" w:rsidRDefault="00902137" w:rsidP="00376418">
            <w:pPr>
              <w:rPr>
                <w:rFonts w:eastAsiaTheme="minorEastAsia" w:cs="Times New Roman"/>
                <w:sz w:val="9"/>
                <w:szCs w:val="9"/>
                <w:lang w:val="es-419" w:eastAsia="es-419"/>
              </w:rPr>
            </w:pPr>
          </w:p>
        </w:tc>
        <w:tc>
          <w:tcPr>
            <w:tcW w:w="2200" w:type="dxa"/>
            <w:gridSpan w:val="3"/>
            <w:vMerge w:val="restart"/>
            <w:tcBorders>
              <w:right w:val="single" w:sz="8" w:space="0" w:color="auto"/>
            </w:tcBorders>
            <w:shd w:val="clear" w:color="auto" w:fill="F2F2F2"/>
            <w:vAlign w:val="bottom"/>
          </w:tcPr>
          <w:p w14:paraId="5803C73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registro y habilitación</w:t>
            </w:r>
          </w:p>
        </w:tc>
        <w:tc>
          <w:tcPr>
            <w:tcW w:w="60" w:type="dxa"/>
            <w:shd w:val="clear" w:color="auto" w:fill="F2F2F2"/>
            <w:vAlign w:val="bottom"/>
          </w:tcPr>
          <w:p w14:paraId="23FD900C" w14:textId="77777777" w:rsidR="00902137" w:rsidRPr="00902137" w:rsidRDefault="00902137" w:rsidP="00376418">
            <w:pPr>
              <w:rPr>
                <w:rFonts w:eastAsiaTheme="minorEastAsia" w:cs="Times New Roman"/>
                <w:sz w:val="9"/>
                <w:szCs w:val="9"/>
                <w:lang w:val="es-419" w:eastAsia="es-419"/>
              </w:rPr>
            </w:pPr>
          </w:p>
        </w:tc>
        <w:tc>
          <w:tcPr>
            <w:tcW w:w="820" w:type="dxa"/>
            <w:vMerge w:val="restart"/>
            <w:shd w:val="clear" w:color="auto" w:fill="F2F2F2"/>
            <w:vAlign w:val="bottom"/>
          </w:tcPr>
          <w:p w14:paraId="518BEFC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00799F5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54E1EF52" w14:textId="77777777" w:rsidR="00902137" w:rsidRPr="00902137" w:rsidRDefault="00902137" w:rsidP="00376418">
            <w:pPr>
              <w:rPr>
                <w:rFonts w:eastAsiaTheme="minorEastAsia" w:cs="Times New Roman"/>
                <w:sz w:val="9"/>
                <w:szCs w:val="9"/>
                <w:lang w:val="es-419" w:eastAsia="es-419"/>
              </w:rPr>
            </w:pPr>
          </w:p>
        </w:tc>
        <w:tc>
          <w:tcPr>
            <w:tcW w:w="3092" w:type="dxa"/>
            <w:gridSpan w:val="10"/>
            <w:vMerge/>
            <w:tcBorders>
              <w:right w:val="single" w:sz="8" w:space="0" w:color="auto"/>
            </w:tcBorders>
            <w:shd w:val="clear" w:color="auto" w:fill="F2F2F2"/>
            <w:vAlign w:val="bottom"/>
          </w:tcPr>
          <w:p w14:paraId="7AA6F128" w14:textId="77777777" w:rsidR="00902137" w:rsidRPr="00902137" w:rsidRDefault="00902137" w:rsidP="00376418">
            <w:pPr>
              <w:rPr>
                <w:rFonts w:eastAsiaTheme="minorEastAsia" w:cs="Times New Roman"/>
                <w:sz w:val="9"/>
                <w:szCs w:val="9"/>
                <w:lang w:val="es-419" w:eastAsia="es-419"/>
              </w:rPr>
            </w:pPr>
          </w:p>
        </w:tc>
        <w:tc>
          <w:tcPr>
            <w:tcW w:w="20" w:type="dxa"/>
            <w:gridSpan w:val="2"/>
            <w:vAlign w:val="bottom"/>
          </w:tcPr>
          <w:p w14:paraId="717E8510" w14:textId="77777777" w:rsidR="00902137" w:rsidRPr="00902137" w:rsidRDefault="00902137" w:rsidP="00376418">
            <w:pPr>
              <w:rPr>
                <w:rFonts w:eastAsiaTheme="minorEastAsia" w:cs="Times New Roman"/>
                <w:sz w:val="1"/>
                <w:szCs w:val="1"/>
                <w:lang w:val="es-419" w:eastAsia="es-419"/>
              </w:rPr>
            </w:pPr>
          </w:p>
        </w:tc>
      </w:tr>
      <w:tr w:rsidR="00902137" w:rsidRPr="00902137" w14:paraId="718E84A2" w14:textId="77777777" w:rsidTr="00E36263">
        <w:trPr>
          <w:trHeight w:val="120"/>
        </w:trPr>
        <w:tc>
          <w:tcPr>
            <w:tcW w:w="80" w:type="dxa"/>
            <w:tcBorders>
              <w:left w:val="single" w:sz="8" w:space="0" w:color="auto"/>
            </w:tcBorders>
            <w:shd w:val="clear" w:color="auto" w:fill="F2F2F2"/>
            <w:vAlign w:val="bottom"/>
          </w:tcPr>
          <w:p w14:paraId="7628FF07" w14:textId="77777777" w:rsidR="00902137" w:rsidRPr="00902137" w:rsidRDefault="00902137" w:rsidP="00376418">
            <w:pPr>
              <w:rPr>
                <w:rFonts w:eastAsiaTheme="minorEastAsia" w:cs="Times New Roman"/>
                <w:sz w:val="10"/>
                <w:szCs w:val="10"/>
                <w:lang w:val="es-419" w:eastAsia="es-419"/>
              </w:rPr>
            </w:pPr>
          </w:p>
        </w:tc>
        <w:tc>
          <w:tcPr>
            <w:tcW w:w="840" w:type="dxa"/>
            <w:shd w:val="clear" w:color="auto" w:fill="F2F2F2"/>
            <w:vAlign w:val="bottom"/>
          </w:tcPr>
          <w:p w14:paraId="1DCCA7E1" w14:textId="77777777" w:rsidR="00902137" w:rsidRPr="00902137" w:rsidRDefault="00902137" w:rsidP="00376418">
            <w:pPr>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4F5131C9"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78EFDE0F" w14:textId="77777777" w:rsidR="00902137" w:rsidRPr="00902137" w:rsidRDefault="00902137" w:rsidP="00376418">
            <w:pPr>
              <w:rPr>
                <w:rFonts w:eastAsiaTheme="minorEastAsia" w:cs="Times New Roman"/>
                <w:sz w:val="10"/>
                <w:szCs w:val="10"/>
                <w:lang w:val="es-419" w:eastAsia="es-419"/>
              </w:rPr>
            </w:pPr>
          </w:p>
        </w:tc>
        <w:tc>
          <w:tcPr>
            <w:tcW w:w="2200" w:type="dxa"/>
            <w:gridSpan w:val="3"/>
            <w:vMerge/>
            <w:tcBorders>
              <w:right w:val="single" w:sz="8" w:space="0" w:color="auto"/>
            </w:tcBorders>
            <w:shd w:val="clear" w:color="auto" w:fill="F2F2F2"/>
            <w:vAlign w:val="bottom"/>
          </w:tcPr>
          <w:p w14:paraId="2526D0D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D25ED5E" w14:textId="77777777" w:rsidR="00902137" w:rsidRPr="00902137" w:rsidRDefault="00902137" w:rsidP="00376418">
            <w:pPr>
              <w:rPr>
                <w:rFonts w:eastAsiaTheme="minorEastAsia" w:cs="Times New Roman"/>
                <w:sz w:val="10"/>
                <w:szCs w:val="10"/>
                <w:lang w:val="es-419" w:eastAsia="es-419"/>
              </w:rPr>
            </w:pPr>
          </w:p>
        </w:tc>
        <w:tc>
          <w:tcPr>
            <w:tcW w:w="820" w:type="dxa"/>
            <w:vMerge/>
            <w:shd w:val="clear" w:color="auto" w:fill="F2F2F2"/>
            <w:vAlign w:val="bottom"/>
          </w:tcPr>
          <w:p w14:paraId="13100A44" w14:textId="77777777" w:rsidR="00902137" w:rsidRPr="00902137" w:rsidRDefault="00902137" w:rsidP="00376418">
            <w:pPr>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69668162"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1C7E6CAA" w14:textId="77777777" w:rsidR="00902137" w:rsidRPr="00902137" w:rsidRDefault="00902137" w:rsidP="00376418">
            <w:pPr>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391B63FD" w14:textId="77777777" w:rsidR="00902137" w:rsidRPr="00902137" w:rsidRDefault="00902137" w:rsidP="00376418">
            <w:pPr>
              <w:ind w:right="80"/>
              <w:rPr>
                <w:rFonts w:eastAsiaTheme="minorEastAsia" w:cs="Times New Roman"/>
                <w:sz w:val="20"/>
                <w:szCs w:val="20"/>
                <w:lang w:val="es-419" w:eastAsia="es-419"/>
              </w:rPr>
            </w:pPr>
            <w:r w:rsidRPr="00902137">
              <w:rPr>
                <w:rFonts w:eastAsia="Arial" w:cs="Times New Roman"/>
                <w:b/>
                <w:bCs/>
                <w:w w:val="99"/>
                <w:sz w:val="20"/>
                <w:szCs w:val="20"/>
                <w:lang w:val="es-419" w:eastAsia="es-419"/>
              </w:rPr>
              <w:t>la que modifique o adicione o</w:t>
            </w:r>
          </w:p>
        </w:tc>
        <w:tc>
          <w:tcPr>
            <w:tcW w:w="20" w:type="dxa"/>
            <w:gridSpan w:val="2"/>
            <w:vAlign w:val="bottom"/>
          </w:tcPr>
          <w:p w14:paraId="6AD7BD85" w14:textId="77777777" w:rsidR="00902137" w:rsidRPr="00902137" w:rsidRDefault="00902137" w:rsidP="00376418">
            <w:pPr>
              <w:rPr>
                <w:rFonts w:eastAsiaTheme="minorEastAsia" w:cs="Times New Roman"/>
                <w:sz w:val="1"/>
                <w:szCs w:val="1"/>
                <w:lang w:val="es-419" w:eastAsia="es-419"/>
              </w:rPr>
            </w:pPr>
          </w:p>
        </w:tc>
      </w:tr>
      <w:tr w:rsidR="00902137" w:rsidRPr="00902137" w14:paraId="60ECE03A" w14:textId="77777777" w:rsidTr="00E36263">
        <w:trPr>
          <w:trHeight w:val="110"/>
        </w:trPr>
        <w:tc>
          <w:tcPr>
            <w:tcW w:w="80" w:type="dxa"/>
            <w:tcBorders>
              <w:left w:val="single" w:sz="8" w:space="0" w:color="auto"/>
            </w:tcBorders>
            <w:shd w:val="clear" w:color="auto" w:fill="F2F2F2"/>
            <w:vAlign w:val="bottom"/>
          </w:tcPr>
          <w:p w14:paraId="03833BA8" w14:textId="77777777" w:rsidR="00902137" w:rsidRPr="00902137" w:rsidRDefault="00902137" w:rsidP="00376418">
            <w:pPr>
              <w:rPr>
                <w:rFonts w:eastAsiaTheme="minorEastAsia" w:cs="Times New Roman"/>
                <w:sz w:val="9"/>
                <w:szCs w:val="9"/>
                <w:lang w:val="es-419" w:eastAsia="es-419"/>
              </w:rPr>
            </w:pPr>
          </w:p>
        </w:tc>
        <w:tc>
          <w:tcPr>
            <w:tcW w:w="840" w:type="dxa"/>
            <w:shd w:val="clear" w:color="auto" w:fill="F2F2F2"/>
            <w:vAlign w:val="bottom"/>
          </w:tcPr>
          <w:p w14:paraId="5C9458CC" w14:textId="77777777" w:rsidR="00902137" w:rsidRPr="00902137" w:rsidRDefault="00902137" w:rsidP="00376418">
            <w:pPr>
              <w:rPr>
                <w:rFonts w:eastAsiaTheme="minorEastAsia" w:cs="Times New Roman"/>
                <w:sz w:val="9"/>
                <w:szCs w:val="9"/>
                <w:lang w:val="es-419" w:eastAsia="es-419"/>
              </w:rPr>
            </w:pPr>
          </w:p>
        </w:tc>
        <w:tc>
          <w:tcPr>
            <w:tcW w:w="100" w:type="dxa"/>
            <w:tcBorders>
              <w:right w:val="single" w:sz="8" w:space="0" w:color="auto"/>
            </w:tcBorders>
            <w:shd w:val="clear" w:color="auto" w:fill="F2F2F2"/>
            <w:vAlign w:val="bottom"/>
          </w:tcPr>
          <w:p w14:paraId="421F6FDD" w14:textId="77777777" w:rsidR="00902137" w:rsidRPr="00902137" w:rsidRDefault="00902137" w:rsidP="00376418">
            <w:pPr>
              <w:rPr>
                <w:rFonts w:eastAsiaTheme="minorEastAsia" w:cs="Times New Roman"/>
                <w:sz w:val="9"/>
                <w:szCs w:val="9"/>
                <w:lang w:val="es-419" w:eastAsia="es-419"/>
              </w:rPr>
            </w:pPr>
          </w:p>
        </w:tc>
        <w:tc>
          <w:tcPr>
            <w:tcW w:w="40" w:type="dxa"/>
            <w:shd w:val="clear" w:color="auto" w:fill="F2F2F2"/>
            <w:vAlign w:val="bottom"/>
          </w:tcPr>
          <w:p w14:paraId="4B133E63" w14:textId="77777777" w:rsidR="00902137" w:rsidRPr="00902137" w:rsidRDefault="00902137" w:rsidP="00376418">
            <w:pPr>
              <w:rPr>
                <w:rFonts w:eastAsiaTheme="minorEastAsia" w:cs="Times New Roman"/>
                <w:sz w:val="9"/>
                <w:szCs w:val="9"/>
                <w:lang w:val="es-419" w:eastAsia="es-419"/>
              </w:rPr>
            </w:pPr>
          </w:p>
        </w:tc>
        <w:tc>
          <w:tcPr>
            <w:tcW w:w="400" w:type="dxa"/>
            <w:vMerge w:val="restart"/>
            <w:shd w:val="clear" w:color="auto" w:fill="F2F2F2"/>
            <w:vAlign w:val="bottom"/>
          </w:tcPr>
          <w:p w14:paraId="3C4D324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en</w:t>
            </w:r>
          </w:p>
        </w:tc>
        <w:tc>
          <w:tcPr>
            <w:tcW w:w="720" w:type="dxa"/>
            <w:vMerge w:val="restart"/>
            <w:shd w:val="clear" w:color="auto" w:fill="F2F2F2"/>
            <w:vAlign w:val="bottom"/>
          </w:tcPr>
          <w:p w14:paraId="788ED795" w14:textId="77777777" w:rsidR="00902137" w:rsidRPr="00902137" w:rsidRDefault="00902137" w:rsidP="00376418">
            <w:pPr>
              <w:ind w:left="320"/>
              <w:rPr>
                <w:rFonts w:eastAsiaTheme="minorEastAsia" w:cs="Times New Roman"/>
                <w:sz w:val="20"/>
                <w:szCs w:val="20"/>
                <w:lang w:val="es-419" w:eastAsia="es-419"/>
              </w:rPr>
            </w:pPr>
            <w:r w:rsidRPr="00902137">
              <w:rPr>
                <w:rFonts w:eastAsia="Arial" w:cs="Times New Roman"/>
                <w:b/>
                <w:bCs/>
                <w:sz w:val="20"/>
                <w:szCs w:val="20"/>
                <w:lang w:val="es-419" w:eastAsia="es-419"/>
              </w:rPr>
              <w:t>el</w:t>
            </w:r>
          </w:p>
        </w:tc>
        <w:tc>
          <w:tcPr>
            <w:tcW w:w="1080" w:type="dxa"/>
            <w:vMerge w:val="restart"/>
            <w:tcBorders>
              <w:right w:val="single" w:sz="8" w:space="0" w:color="auto"/>
            </w:tcBorders>
            <w:shd w:val="clear" w:color="auto" w:fill="F2F2F2"/>
            <w:vAlign w:val="bottom"/>
          </w:tcPr>
          <w:p w14:paraId="1AF170C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60" w:type="dxa"/>
            <w:shd w:val="clear" w:color="auto" w:fill="F2F2F2"/>
            <w:vAlign w:val="bottom"/>
          </w:tcPr>
          <w:p w14:paraId="3B7F7F3E" w14:textId="77777777" w:rsidR="00902137" w:rsidRPr="00902137" w:rsidRDefault="00902137" w:rsidP="00376418">
            <w:pPr>
              <w:rPr>
                <w:rFonts w:eastAsiaTheme="minorEastAsia" w:cs="Times New Roman"/>
                <w:sz w:val="9"/>
                <w:szCs w:val="9"/>
                <w:lang w:val="es-419" w:eastAsia="es-419"/>
              </w:rPr>
            </w:pPr>
          </w:p>
        </w:tc>
        <w:tc>
          <w:tcPr>
            <w:tcW w:w="1380" w:type="dxa"/>
            <w:gridSpan w:val="2"/>
            <w:vMerge w:val="restart"/>
            <w:shd w:val="clear" w:color="auto" w:fill="F2F2F2"/>
            <w:vAlign w:val="bottom"/>
          </w:tcPr>
          <w:p w14:paraId="2541534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60" w:type="dxa"/>
            <w:vMerge w:val="restart"/>
            <w:tcBorders>
              <w:right w:val="single" w:sz="8" w:space="0" w:color="auto"/>
            </w:tcBorders>
            <w:shd w:val="clear" w:color="auto" w:fill="F2F2F2"/>
            <w:vAlign w:val="bottom"/>
          </w:tcPr>
          <w:p w14:paraId="562497E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54E40282" w14:textId="77777777" w:rsidR="00902137" w:rsidRPr="00902137" w:rsidRDefault="00902137" w:rsidP="00376418">
            <w:pPr>
              <w:rPr>
                <w:rFonts w:eastAsiaTheme="minorEastAsia" w:cs="Times New Roman"/>
                <w:sz w:val="9"/>
                <w:szCs w:val="9"/>
                <w:lang w:val="es-419" w:eastAsia="es-419"/>
              </w:rPr>
            </w:pPr>
          </w:p>
        </w:tc>
        <w:tc>
          <w:tcPr>
            <w:tcW w:w="3092" w:type="dxa"/>
            <w:gridSpan w:val="10"/>
            <w:vMerge/>
            <w:tcBorders>
              <w:right w:val="single" w:sz="8" w:space="0" w:color="auto"/>
            </w:tcBorders>
            <w:shd w:val="clear" w:color="auto" w:fill="F2F2F2"/>
            <w:vAlign w:val="bottom"/>
          </w:tcPr>
          <w:p w14:paraId="4A4118A8" w14:textId="77777777" w:rsidR="00902137" w:rsidRPr="00902137" w:rsidRDefault="00902137" w:rsidP="00376418">
            <w:pPr>
              <w:rPr>
                <w:rFonts w:eastAsiaTheme="minorEastAsia" w:cs="Times New Roman"/>
                <w:sz w:val="9"/>
                <w:szCs w:val="9"/>
                <w:lang w:val="es-419" w:eastAsia="es-419"/>
              </w:rPr>
            </w:pPr>
          </w:p>
        </w:tc>
        <w:tc>
          <w:tcPr>
            <w:tcW w:w="20" w:type="dxa"/>
            <w:gridSpan w:val="2"/>
            <w:vAlign w:val="bottom"/>
          </w:tcPr>
          <w:p w14:paraId="3E5BC04B" w14:textId="77777777" w:rsidR="00902137" w:rsidRPr="00902137" w:rsidRDefault="00902137" w:rsidP="00376418">
            <w:pPr>
              <w:rPr>
                <w:rFonts w:eastAsiaTheme="minorEastAsia" w:cs="Times New Roman"/>
                <w:sz w:val="1"/>
                <w:szCs w:val="1"/>
                <w:lang w:val="es-419" w:eastAsia="es-419"/>
              </w:rPr>
            </w:pPr>
          </w:p>
        </w:tc>
      </w:tr>
      <w:tr w:rsidR="00902137" w:rsidRPr="00902137" w14:paraId="77F3303F" w14:textId="77777777" w:rsidTr="00E36263">
        <w:trPr>
          <w:trHeight w:val="121"/>
        </w:trPr>
        <w:tc>
          <w:tcPr>
            <w:tcW w:w="80" w:type="dxa"/>
            <w:tcBorders>
              <w:left w:val="single" w:sz="8" w:space="0" w:color="auto"/>
            </w:tcBorders>
            <w:shd w:val="clear" w:color="auto" w:fill="F2F2F2"/>
            <w:vAlign w:val="bottom"/>
          </w:tcPr>
          <w:p w14:paraId="7A62E8E2" w14:textId="77777777" w:rsidR="00902137" w:rsidRPr="00902137" w:rsidRDefault="00902137" w:rsidP="00376418">
            <w:pPr>
              <w:rPr>
                <w:rFonts w:eastAsiaTheme="minorEastAsia" w:cs="Times New Roman"/>
                <w:sz w:val="10"/>
                <w:szCs w:val="10"/>
                <w:lang w:val="es-419" w:eastAsia="es-419"/>
              </w:rPr>
            </w:pPr>
          </w:p>
        </w:tc>
        <w:tc>
          <w:tcPr>
            <w:tcW w:w="840" w:type="dxa"/>
            <w:shd w:val="clear" w:color="auto" w:fill="F2F2F2"/>
            <w:vAlign w:val="bottom"/>
          </w:tcPr>
          <w:p w14:paraId="3F8D21CF" w14:textId="77777777" w:rsidR="00902137" w:rsidRPr="00902137" w:rsidRDefault="00902137" w:rsidP="00376418">
            <w:pPr>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2456D7D8"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32A3448C" w14:textId="77777777" w:rsidR="00902137" w:rsidRPr="00902137" w:rsidRDefault="00902137" w:rsidP="00376418">
            <w:pPr>
              <w:rPr>
                <w:rFonts w:eastAsiaTheme="minorEastAsia" w:cs="Times New Roman"/>
                <w:sz w:val="10"/>
                <w:szCs w:val="10"/>
                <w:lang w:val="es-419" w:eastAsia="es-419"/>
              </w:rPr>
            </w:pPr>
          </w:p>
        </w:tc>
        <w:tc>
          <w:tcPr>
            <w:tcW w:w="400" w:type="dxa"/>
            <w:vMerge/>
            <w:shd w:val="clear" w:color="auto" w:fill="F2F2F2"/>
            <w:vAlign w:val="bottom"/>
          </w:tcPr>
          <w:p w14:paraId="3C8988D9" w14:textId="77777777" w:rsidR="00902137" w:rsidRPr="00902137" w:rsidRDefault="00902137" w:rsidP="00376418">
            <w:pPr>
              <w:rPr>
                <w:rFonts w:eastAsiaTheme="minorEastAsia" w:cs="Times New Roman"/>
                <w:sz w:val="10"/>
                <w:szCs w:val="10"/>
                <w:lang w:val="es-419" w:eastAsia="es-419"/>
              </w:rPr>
            </w:pPr>
          </w:p>
        </w:tc>
        <w:tc>
          <w:tcPr>
            <w:tcW w:w="720" w:type="dxa"/>
            <w:vMerge/>
            <w:shd w:val="clear" w:color="auto" w:fill="F2F2F2"/>
            <w:vAlign w:val="bottom"/>
          </w:tcPr>
          <w:p w14:paraId="0353CC72" w14:textId="77777777" w:rsidR="00902137" w:rsidRPr="00902137" w:rsidRDefault="00902137" w:rsidP="00376418">
            <w:pPr>
              <w:rPr>
                <w:rFonts w:eastAsiaTheme="minorEastAsia" w:cs="Times New Roman"/>
                <w:sz w:val="10"/>
                <w:szCs w:val="10"/>
                <w:lang w:val="es-419" w:eastAsia="es-419"/>
              </w:rPr>
            </w:pPr>
          </w:p>
        </w:tc>
        <w:tc>
          <w:tcPr>
            <w:tcW w:w="1080" w:type="dxa"/>
            <w:vMerge/>
            <w:tcBorders>
              <w:right w:val="single" w:sz="8" w:space="0" w:color="auto"/>
            </w:tcBorders>
            <w:shd w:val="clear" w:color="auto" w:fill="F2F2F2"/>
            <w:vAlign w:val="bottom"/>
          </w:tcPr>
          <w:p w14:paraId="40D6DC3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0DCA5F82" w14:textId="77777777" w:rsidR="00902137" w:rsidRPr="00902137" w:rsidRDefault="00902137" w:rsidP="00376418">
            <w:pPr>
              <w:rPr>
                <w:rFonts w:eastAsiaTheme="minorEastAsia" w:cs="Times New Roman"/>
                <w:sz w:val="10"/>
                <w:szCs w:val="10"/>
                <w:lang w:val="es-419" w:eastAsia="es-419"/>
              </w:rPr>
            </w:pPr>
          </w:p>
        </w:tc>
        <w:tc>
          <w:tcPr>
            <w:tcW w:w="1380" w:type="dxa"/>
            <w:gridSpan w:val="2"/>
            <w:vMerge/>
            <w:shd w:val="clear" w:color="auto" w:fill="F2F2F2"/>
            <w:vAlign w:val="bottom"/>
          </w:tcPr>
          <w:p w14:paraId="27BEB394" w14:textId="77777777" w:rsidR="00902137" w:rsidRPr="00902137" w:rsidRDefault="00902137" w:rsidP="00376418">
            <w:pPr>
              <w:rPr>
                <w:rFonts w:eastAsiaTheme="minorEastAsia" w:cs="Times New Roman"/>
                <w:sz w:val="10"/>
                <w:szCs w:val="10"/>
                <w:lang w:val="es-419" w:eastAsia="es-419"/>
              </w:rPr>
            </w:pPr>
          </w:p>
        </w:tc>
        <w:tc>
          <w:tcPr>
            <w:tcW w:w="360" w:type="dxa"/>
            <w:vMerge/>
            <w:tcBorders>
              <w:right w:val="single" w:sz="8" w:space="0" w:color="auto"/>
            </w:tcBorders>
            <w:shd w:val="clear" w:color="auto" w:fill="F2F2F2"/>
            <w:vAlign w:val="bottom"/>
          </w:tcPr>
          <w:p w14:paraId="59FBF4D4"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1EC4E78" w14:textId="77777777" w:rsidR="00902137" w:rsidRPr="00902137" w:rsidRDefault="00902137" w:rsidP="00376418">
            <w:pPr>
              <w:rPr>
                <w:rFonts w:eastAsiaTheme="minorEastAsia" w:cs="Times New Roman"/>
                <w:sz w:val="10"/>
                <w:szCs w:val="10"/>
                <w:lang w:val="es-419" w:eastAsia="es-419"/>
              </w:rPr>
            </w:pPr>
          </w:p>
        </w:tc>
        <w:tc>
          <w:tcPr>
            <w:tcW w:w="460" w:type="dxa"/>
            <w:tcBorders>
              <w:right w:val="single" w:sz="8" w:space="0" w:color="F2F2F2"/>
            </w:tcBorders>
            <w:shd w:val="clear" w:color="auto" w:fill="F2F2F2"/>
            <w:vAlign w:val="bottom"/>
          </w:tcPr>
          <w:p w14:paraId="518B292F"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62B7D6E0" w14:textId="77777777" w:rsidR="00902137" w:rsidRPr="00902137" w:rsidRDefault="00902137" w:rsidP="00376418">
            <w:pPr>
              <w:rPr>
                <w:rFonts w:eastAsiaTheme="minorEastAsia" w:cs="Times New Roman"/>
                <w:sz w:val="10"/>
                <w:szCs w:val="10"/>
                <w:lang w:val="es-419" w:eastAsia="es-419"/>
              </w:rPr>
            </w:pPr>
          </w:p>
        </w:tc>
        <w:tc>
          <w:tcPr>
            <w:tcW w:w="2592" w:type="dxa"/>
            <w:gridSpan w:val="8"/>
            <w:tcBorders>
              <w:right w:val="single" w:sz="8" w:space="0" w:color="auto"/>
            </w:tcBorders>
            <w:shd w:val="clear" w:color="auto" w:fill="F2F2F2"/>
            <w:vAlign w:val="bottom"/>
          </w:tcPr>
          <w:p w14:paraId="41BB314E" w14:textId="77777777" w:rsidR="00902137" w:rsidRPr="00902137" w:rsidRDefault="00902137" w:rsidP="00376418">
            <w:pPr>
              <w:ind w:right="580"/>
              <w:rPr>
                <w:rFonts w:eastAsiaTheme="minorEastAsia" w:cs="Times New Roman"/>
                <w:sz w:val="20"/>
                <w:szCs w:val="20"/>
                <w:lang w:val="es-419" w:eastAsia="es-419"/>
              </w:rPr>
            </w:pPr>
            <w:r w:rsidRPr="00902137">
              <w:rPr>
                <w:rFonts w:eastAsia="Arial" w:cs="Times New Roman"/>
                <w:b/>
                <w:bCs/>
                <w:w w:val="99"/>
                <w:sz w:val="20"/>
                <w:szCs w:val="20"/>
                <w:lang w:val="es-419" w:eastAsia="es-419"/>
              </w:rPr>
              <w:t>adicione o sustituya</w:t>
            </w:r>
          </w:p>
        </w:tc>
        <w:tc>
          <w:tcPr>
            <w:tcW w:w="20" w:type="dxa"/>
            <w:gridSpan w:val="2"/>
            <w:vAlign w:val="bottom"/>
          </w:tcPr>
          <w:p w14:paraId="455F66AF" w14:textId="77777777" w:rsidR="00902137" w:rsidRPr="00902137" w:rsidRDefault="00902137" w:rsidP="00376418">
            <w:pPr>
              <w:rPr>
                <w:rFonts w:eastAsiaTheme="minorEastAsia" w:cs="Times New Roman"/>
                <w:sz w:val="1"/>
                <w:szCs w:val="1"/>
                <w:lang w:val="es-419" w:eastAsia="es-419"/>
              </w:rPr>
            </w:pPr>
          </w:p>
        </w:tc>
      </w:tr>
      <w:tr w:rsidR="00902137" w:rsidRPr="00902137" w14:paraId="2372FD71" w14:textId="77777777" w:rsidTr="00E36263">
        <w:trPr>
          <w:gridAfter w:val="1"/>
          <w:wAfter w:w="12" w:type="dxa"/>
          <w:trHeight w:val="110"/>
        </w:trPr>
        <w:tc>
          <w:tcPr>
            <w:tcW w:w="80" w:type="dxa"/>
            <w:tcBorders>
              <w:left w:val="single" w:sz="8" w:space="0" w:color="auto"/>
            </w:tcBorders>
            <w:shd w:val="clear" w:color="auto" w:fill="F2F2F2"/>
            <w:vAlign w:val="bottom"/>
          </w:tcPr>
          <w:p w14:paraId="478ED793" w14:textId="77777777" w:rsidR="00902137" w:rsidRPr="00902137" w:rsidRDefault="00902137" w:rsidP="00376418">
            <w:pPr>
              <w:rPr>
                <w:rFonts w:eastAsiaTheme="minorEastAsia" w:cs="Times New Roman"/>
                <w:sz w:val="9"/>
                <w:szCs w:val="9"/>
                <w:lang w:val="es-419" w:eastAsia="es-419"/>
              </w:rPr>
            </w:pPr>
          </w:p>
        </w:tc>
        <w:tc>
          <w:tcPr>
            <w:tcW w:w="840" w:type="dxa"/>
            <w:vMerge w:val="restart"/>
            <w:shd w:val="clear" w:color="auto" w:fill="F2F2F2"/>
            <w:vAlign w:val="bottom"/>
          </w:tcPr>
          <w:p w14:paraId="4DF0F173" w14:textId="77777777" w:rsidR="00902137" w:rsidRPr="00902137" w:rsidRDefault="00902137" w:rsidP="00376418">
            <w:pPr>
              <w:ind w:right="139"/>
              <w:rPr>
                <w:rFonts w:eastAsiaTheme="minorEastAsia" w:cs="Times New Roman"/>
                <w:sz w:val="20"/>
                <w:szCs w:val="20"/>
                <w:lang w:val="es-419" w:eastAsia="es-419"/>
              </w:rPr>
            </w:pPr>
            <w:r w:rsidRPr="00902137">
              <w:rPr>
                <w:rFonts w:eastAsia="Arial" w:cs="Times New Roman"/>
                <w:b/>
                <w:bCs/>
                <w:w w:val="96"/>
                <w:sz w:val="20"/>
                <w:szCs w:val="20"/>
                <w:lang w:val="es-419" w:eastAsia="es-419"/>
              </w:rPr>
              <w:t>Grupo</w:t>
            </w:r>
          </w:p>
        </w:tc>
        <w:tc>
          <w:tcPr>
            <w:tcW w:w="100" w:type="dxa"/>
            <w:tcBorders>
              <w:right w:val="single" w:sz="8" w:space="0" w:color="auto"/>
            </w:tcBorders>
            <w:shd w:val="clear" w:color="auto" w:fill="F2F2F2"/>
            <w:vAlign w:val="bottom"/>
          </w:tcPr>
          <w:p w14:paraId="2F6BBAD2" w14:textId="77777777" w:rsidR="00902137" w:rsidRPr="00902137" w:rsidRDefault="00902137" w:rsidP="00376418">
            <w:pPr>
              <w:rPr>
                <w:rFonts w:eastAsiaTheme="minorEastAsia" w:cs="Times New Roman"/>
                <w:sz w:val="9"/>
                <w:szCs w:val="9"/>
                <w:lang w:val="es-419" w:eastAsia="es-419"/>
              </w:rPr>
            </w:pPr>
          </w:p>
        </w:tc>
        <w:tc>
          <w:tcPr>
            <w:tcW w:w="40" w:type="dxa"/>
            <w:shd w:val="clear" w:color="auto" w:fill="F2F2F2"/>
            <w:vAlign w:val="bottom"/>
          </w:tcPr>
          <w:p w14:paraId="52EACF4C" w14:textId="77777777" w:rsidR="00902137" w:rsidRPr="00902137" w:rsidRDefault="00902137" w:rsidP="00376418">
            <w:pPr>
              <w:rPr>
                <w:rFonts w:eastAsiaTheme="minorEastAsia" w:cs="Times New Roman"/>
                <w:sz w:val="9"/>
                <w:szCs w:val="9"/>
                <w:lang w:val="es-419" w:eastAsia="es-419"/>
              </w:rPr>
            </w:pPr>
          </w:p>
        </w:tc>
        <w:tc>
          <w:tcPr>
            <w:tcW w:w="1120" w:type="dxa"/>
            <w:gridSpan w:val="2"/>
            <w:vMerge w:val="restart"/>
            <w:shd w:val="clear" w:color="auto" w:fill="F2F2F2"/>
            <w:vAlign w:val="bottom"/>
          </w:tcPr>
          <w:p w14:paraId="151F7B9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1080" w:type="dxa"/>
            <w:tcBorders>
              <w:right w:val="single" w:sz="8" w:space="0" w:color="auto"/>
            </w:tcBorders>
            <w:shd w:val="clear" w:color="auto" w:fill="F2F2F2"/>
            <w:vAlign w:val="bottom"/>
          </w:tcPr>
          <w:p w14:paraId="73D60A2D" w14:textId="77777777" w:rsidR="00902137" w:rsidRPr="00902137" w:rsidRDefault="00902137" w:rsidP="00376418">
            <w:pPr>
              <w:rPr>
                <w:rFonts w:eastAsiaTheme="minorEastAsia" w:cs="Times New Roman"/>
                <w:sz w:val="9"/>
                <w:szCs w:val="9"/>
                <w:lang w:val="es-419" w:eastAsia="es-419"/>
              </w:rPr>
            </w:pPr>
          </w:p>
        </w:tc>
        <w:tc>
          <w:tcPr>
            <w:tcW w:w="60" w:type="dxa"/>
            <w:shd w:val="clear" w:color="auto" w:fill="F2F2F2"/>
            <w:vAlign w:val="bottom"/>
          </w:tcPr>
          <w:p w14:paraId="75515FDF" w14:textId="77777777" w:rsidR="00902137" w:rsidRPr="00902137" w:rsidRDefault="00902137" w:rsidP="00376418">
            <w:pPr>
              <w:rPr>
                <w:rFonts w:eastAsiaTheme="minorEastAsia" w:cs="Times New Roman"/>
                <w:sz w:val="9"/>
                <w:szCs w:val="9"/>
                <w:lang w:val="es-419" w:eastAsia="es-419"/>
              </w:rPr>
            </w:pPr>
          </w:p>
        </w:tc>
        <w:tc>
          <w:tcPr>
            <w:tcW w:w="820" w:type="dxa"/>
            <w:vMerge w:val="restart"/>
            <w:shd w:val="clear" w:color="auto" w:fill="F2F2F2"/>
            <w:vAlign w:val="bottom"/>
          </w:tcPr>
          <w:p w14:paraId="4DD7F43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70C07B6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234A282F" w14:textId="77777777" w:rsidR="00902137" w:rsidRPr="00902137" w:rsidRDefault="00902137" w:rsidP="00376418">
            <w:pPr>
              <w:rPr>
                <w:rFonts w:eastAsiaTheme="minorEastAsia" w:cs="Times New Roman"/>
                <w:sz w:val="9"/>
                <w:szCs w:val="9"/>
                <w:lang w:val="es-419" w:eastAsia="es-419"/>
              </w:rPr>
            </w:pPr>
          </w:p>
        </w:tc>
        <w:tc>
          <w:tcPr>
            <w:tcW w:w="460" w:type="dxa"/>
            <w:tcBorders>
              <w:right w:val="single" w:sz="8" w:space="0" w:color="F2F2F2"/>
            </w:tcBorders>
            <w:shd w:val="clear" w:color="auto" w:fill="F2F2F2"/>
            <w:vAlign w:val="bottom"/>
          </w:tcPr>
          <w:p w14:paraId="6EF454EF" w14:textId="77777777" w:rsidR="00902137" w:rsidRPr="00902137" w:rsidRDefault="00902137" w:rsidP="00376418">
            <w:pPr>
              <w:rPr>
                <w:rFonts w:eastAsiaTheme="minorEastAsia" w:cs="Times New Roman"/>
                <w:sz w:val="9"/>
                <w:szCs w:val="9"/>
                <w:lang w:val="es-419" w:eastAsia="es-419"/>
              </w:rPr>
            </w:pPr>
          </w:p>
        </w:tc>
        <w:tc>
          <w:tcPr>
            <w:tcW w:w="40" w:type="dxa"/>
            <w:shd w:val="clear" w:color="auto" w:fill="F2F2F2"/>
            <w:vAlign w:val="bottom"/>
          </w:tcPr>
          <w:p w14:paraId="2E6B4811" w14:textId="77777777" w:rsidR="00902137" w:rsidRPr="00902137" w:rsidRDefault="00902137" w:rsidP="00376418">
            <w:pPr>
              <w:rPr>
                <w:rFonts w:eastAsiaTheme="minorEastAsia" w:cs="Times New Roman"/>
                <w:sz w:val="9"/>
                <w:szCs w:val="9"/>
                <w:lang w:val="es-419" w:eastAsia="es-419"/>
              </w:rPr>
            </w:pPr>
          </w:p>
        </w:tc>
        <w:tc>
          <w:tcPr>
            <w:tcW w:w="2580" w:type="dxa"/>
            <w:gridSpan w:val="7"/>
            <w:tcBorders>
              <w:right w:val="single" w:sz="8" w:space="0" w:color="auto"/>
            </w:tcBorders>
            <w:shd w:val="clear" w:color="auto" w:fill="F2F2F2"/>
            <w:vAlign w:val="bottom"/>
          </w:tcPr>
          <w:p w14:paraId="64B875BC" w14:textId="77777777" w:rsidR="00902137" w:rsidRPr="00902137" w:rsidRDefault="00902137" w:rsidP="00376418">
            <w:pPr>
              <w:rPr>
                <w:rFonts w:eastAsiaTheme="minorEastAsia" w:cs="Times New Roman"/>
                <w:sz w:val="9"/>
                <w:szCs w:val="9"/>
                <w:lang w:val="es-419" w:eastAsia="es-419"/>
              </w:rPr>
            </w:pPr>
          </w:p>
        </w:tc>
        <w:tc>
          <w:tcPr>
            <w:tcW w:w="20" w:type="dxa"/>
            <w:gridSpan w:val="2"/>
            <w:vAlign w:val="bottom"/>
          </w:tcPr>
          <w:p w14:paraId="1389AB08" w14:textId="77777777" w:rsidR="00902137" w:rsidRPr="00902137" w:rsidRDefault="00902137" w:rsidP="00376418">
            <w:pPr>
              <w:rPr>
                <w:rFonts w:eastAsiaTheme="minorEastAsia" w:cs="Times New Roman"/>
                <w:sz w:val="1"/>
                <w:szCs w:val="1"/>
                <w:lang w:val="es-419" w:eastAsia="es-419"/>
              </w:rPr>
            </w:pPr>
          </w:p>
        </w:tc>
      </w:tr>
      <w:tr w:rsidR="00902137" w:rsidRPr="00902137" w14:paraId="26E04F79" w14:textId="77777777" w:rsidTr="00E36263">
        <w:trPr>
          <w:trHeight w:val="97"/>
        </w:trPr>
        <w:tc>
          <w:tcPr>
            <w:tcW w:w="80" w:type="dxa"/>
            <w:tcBorders>
              <w:left w:val="single" w:sz="8" w:space="0" w:color="auto"/>
              <w:bottom w:val="single" w:sz="8" w:space="0" w:color="F2F2F2"/>
            </w:tcBorders>
            <w:shd w:val="clear" w:color="auto" w:fill="F2F2F2"/>
            <w:vAlign w:val="bottom"/>
          </w:tcPr>
          <w:p w14:paraId="0D719FFC" w14:textId="77777777" w:rsidR="00902137" w:rsidRPr="00902137" w:rsidRDefault="00902137" w:rsidP="00376418">
            <w:pPr>
              <w:rPr>
                <w:rFonts w:eastAsiaTheme="minorEastAsia" w:cs="Times New Roman"/>
                <w:sz w:val="8"/>
                <w:szCs w:val="8"/>
                <w:lang w:val="es-419" w:eastAsia="es-419"/>
              </w:rPr>
            </w:pPr>
          </w:p>
        </w:tc>
        <w:tc>
          <w:tcPr>
            <w:tcW w:w="840" w:type="dxa"/>
            <w:vMerge/>
            <w:tcBorders>
              <w:bottom w:val="single" w:sz="8" w:space="0" w:color="F2F2F2"/>
            </w:tcBorders>
            <w:shd w:val="clear" w:color="auto" w:fill="F2F2F2"/>
            <w:vAlign w:val="bottom"/>
          </w:tcPr>
          <w:p w14:paraId="5B134868" w14:textId="77777777" w:rsidR="00902137" w:rsidRPr="00902137" w:rsidRDefault="00902137" w:rsidP="00376418">
            <w:pPr>
              <w:rPr>
                <w:rFonts w:eastAsiaTheme="minorEastAsia" w:cs="Times New Roman"/>
                <w:sz w:val="8"/>
                <w:szCs w:val="8"/>
                <w:lang w:val="es-419" w:eastAsia="es-419"/>
              </w:rPr>
            </w:pPr>
          </w:p>
        </w:tc>
        <w:tc>
          <w:tcPr>
            <w:tcW w:w="100" w:type="dxa"/>
            <w:tcBorders>
              <w:bottom w:val="single" w:sz="8" w:space="0" w:color="F2F2F2"/>
              <w:right w:val="single" w:sz="8" w:space="0" w:color="auto"/>
            </w:tcBorders>
            <w:shd w:val="clear" w:color="auto" w:fill="F2F2F2"/>
            <w:vAlign w:val="bottom"/>
          </w:tcPr>
          <w:p w14:paraId="0DCDB106" w14:textId="77777777" w:rsidR="00902137" w:rsidRPr="00902137" w:rsidRDefault="00902137" w:rsidP="00376418">
            <w:pPr>
              <w:rPr>
                <w:rFonts w:eastAsiaTheme="minorEastAsia" w:cs="Times New Roman"/>
                <w:sz w:val="8"/>
                <w:szCs w:val="8"/>
                <w:lang w:val="es-419" w:eastAsia="es-419"/>
              </w:rPr>
            </w:pPr>
          </w:p>
        </w:tc>
        <w:tc>
          <w:tcPr>
            <w:tcW w:w="40" w:type="dxa"/>
            <w:tcBorders>
              <w:bottom w:val="single" w:sz="8" w:space="0" w:color="F2F2F2"/>
            </w:tcBorders>
            <w:shd w:val="clear" w:color="auto" w:fill="F2F2F2"/>
            <w:vAlign w:val="bottom"/>
          </w:tcPr>
          <w:p w14:paraId="270CF498" w14:textId="77777777" w:rsidR="00902137" w:rsidRPr="00902137" w:rsidRDefault="00902137" w:rsidP="00376418">
            <w:pPr>
              <w:rPr>
                <w:rFonts w:eastAsiaTheme="minorEastAsia" w:cs="Times New Roman"/>
                <w:sz w:val="8"/>
                <w:szCs w:val="8"/>
                <w:lang w:val="es-419" w:eastAsia="es-419"/>
              </w:rPr>
            </w:pPr>
          </w:p>
        </w:tc>
        <w:tc>
          <w:tcPr>
            <w:tcW w:w="1120" w:type="dxa"/>
            <w:gridSpan w:val="2"/>
            <w:vMerge/>
            <w:tcBorders>
              <w:bottom w:val="single" w:sz="8" w:space="0" w:color="F2F2F2"/>
            </w:tcBorders>
            <w:shd w:val="clear" w:color="auto" w:fill="F2F2F2"/>
            <w:vAlign w:val="bottom"/>
          </w:tcPr>
          <w:p w14:paraId="371034A6" w14:textId="77777777" w:rsidR="00902137" w:rsidRPr="00902137" w:rsidRDefault="00902137" w:rsidP="00376418">
            <w:pPr>
              <w:rPr>
                <w:rFonts w:eastAsiaTheme="minorEastAsia" w:cs="Times New Roman"/>
                <w:sz w:val="8"/>
                <w:szCs w:val="8"/>
                <w:lang w:val="es-419" w:eastAsia="es-419"/>
              </w:rPr>
            </w:pPr>
          </w:p>
        </w:tc>
        <w:tc>
          <w:tcPr>
            <w:tcW w:w="1080" w:type="dxa"/>
            <w:tcBorders>
              <w:bottom w:val="single" w:sz="8" w:space="0" w:color="F2F2F2"/>
              <w:right w:val="single" w:sz="8" w:space="0" w:color="auto"/>
            </w:tcBorders>
            <w:shd w:val="clear" w:color="auto" w:fill="F2F2F2"/>
            <w:vAlign w:val="bottom"/>
          </w:tcPr>
          <w:p w14:paraId="03C09E73" w14:textId="77777777" w:rsidR="00902137" w:rsidRPr="00902137" w:rsidRDefault="00902137" w:rsidP="00376418">
            <w:pPr>
              <w:rPr>
                <w:rFonts w:eastAsiaTheme="minorEastAsia" w:cs="Times New Roman"/>
                <w:sz w:val="8"/>
                <w:szCs w:val="8"/>
                <w:lang w:val="es-419" w:eastAsia="es-419"/>
              </w:rPr>
            </w:pPr>
          </w:p>
        </w:tc>
        <w:tc>
          <w:tcPr>
            <w:tcW w:w="60" w:type="dxa"/>
            <w:tcBorders>
              <w:bottom w:val="single" w:sz="8" w:space="0" w:color="F2F2F2"/>
            </w:tcBorders>
            <w:shd w:val="clear" w:color="auto" w:fill="F2F2F2"/>
            <w:vAlign w:val="bottom"/>
          </w:tcPr>
          <w:p w14:paraId="0F8B4299" w14:textId="77777777" w:rsidR="00902137" w:rsidRPr="00902137" w:rsidRDefault="00902137" w:rsidP="00376418">
            <w:pPr>
              <w:rPr>
                <w:rFonts w:eastAsiaTheme="minorEastAsia" w:cs="Times New Roman"/>
                <w:sz w:val="8"/>
                <w:szCs w:val="8"/>
                <w:lang w:val="es-419" w:eastAsia="es-419"/>
              </w:rPr>
            </w:pPr>
          </w:p>
        </w:tc>
        <w:tc>
          <w:tcPr>
            <w:tcW w:w="820" w:type="dxa"/>
            <w:vMerge/>
            <w:tcBorders>
              <w:bottom w:val="single" w:sz="8" w:space="0" w:color="F2F2F2"/>
            </w:tcBorders>
            <w:shd w:val="clear" w:color="auto" w:fill="F2F2F2"/>
            <w:vAlign w:val="bottom"/>
          </w:tcPr>
          <w:p w14:paraId="6C86B07C" w14:textId="77777777" w:rsidR="00902137" w:rsidRPr="00902137" w:rsidRDefault="00902137" w:rsidP="00376418">
            <w:pPr>
              <w:rPr>
                <w:rFonts w:eastAsiaTheme="minorEastAsia" w:cs="Times New Roman"/>
                <w:sz w:val="8"/>
                <w:szCs w:val="8"/>
                <w:lang w:val="es-419" w:eastAsia="es-419"/>
              </w:rPr>
            </w:pPr>
          </w:p>
        </w:tc>
        <w:tc>
          <w:tcPr>
            <w:tcW w:w="920" w:type="dxa"/>
            <w:gridSpan w:val="2"/>
            <w:vMerge/>
            <w:tcBorders>
              <w:bottom w:val="single" w:sz="8" w:space="0" w:color="F2F2F2"/>
              <w:right w:val="single" w:sz="8" w:space="0" w:color="auto"/>
            </w:tcBorders>
            <w:shd w:val="clear" w:color="auto" w:fill="F2F2F2"/>
            <w:vAlign w:val="bottom"/>
          </w:tcPr>
          <w:p w14:paraId="062D7B23" w14:textId="77777777" w:rsidR="00902137" w:rsidRPr="00902137" w:rsidRDefault="00902137" w:rsidP="00376418">
            <w:pPr>
              <w:rPr>
                <w:rFonts w:eastAsiaTheme="minorEastAsia" w:cs="Times New Roman"/>
                <w:sz w:val="8"/>
                <w:szCs w:val="8"/>
                <w:lang w:val="es-419" w:eastAsia="es-419"/>
              </w:rPr>
            </w:pPr>
          </w:p>
        </w:tc>
        <w:tc>
          <w:tcPr>
            <w:tcW w:w="60" w:type="dxa"/>
            <w:tcBorders>
              <w:bottom w:val="single" w:sz="8" w:space="0" w:color="auto"/>
            </w:tcBorders>
            <w:shd w:val="clear" w:color="auto" w:fill="F2F2F2"/>
            <w:vAlign w:val="bottom"/>
          </w:tcPr>
          <w:p w14:paraId="19D9AB62" w14:textId="77777777" w:rsidR="00902137" w:rsidRPr="00902137" w:rsidRDefault="00902137" w:rsidP="00376418">
            <w:pPr>
              <w:rPr>
                <w:rFonts w:eastAsiaTheme="minorEastAsia" w:cs="Times New Roman"/>
                <w:sz w:val="8"/>
                <w:szCs w:val="8"/>
                <w:lang w:val="es-419" w:eastAsia="es-419"/>
              </w:rPr>
            </w:pPr>
          </w:p>
        </w:tc>
        <w:tc>
          <w:tcPr>
            <w:tcW w:w="460" w:type="dxa"/>
            <w:tcBorders>
              <w:bottom w:val="single" w:sz="8" w:space="0" w:color="auto"/>
              <w:right w:val="single" w:sz="8" w:space="0" w:color="F2F2F2"/>
            </w:tcBorders>
            <w:shd w:val="clear" w:color="auto" w:fill="F2F2F2"/>
            <w:vAlign w:val="bottom"/>
          </w:tcPr>
          <w:p w14:paraId="4E9094E2" w14:textId="77777777" w:rsidR="00902137" w:rsidRPr="00902137" w:rsidRDefault="00902137" w:rsidP="00376418">
            <w:pPr>
              <w:rPr>
                <w:rFonts w:eastAsiaTheme="minorEastAsia" w:cs="Times New Roman"/>
                <w:sz w:val="8"/>
                <w:szCs w:val="8"/>
                <w:lang w:val="es-419" w:eastAsia="es-419"/>
              </w:rPr>
            </w:pPr>
          </w:p>
        </w:tc>
        <w:tc>
          <w:tcPr>
            <w:tcW w:w="40" w:type="dxa"/>
            <w:tcBorders>
              <w:bottom w:val="single" w:sz="8" w:space="0" w:color="auto"/>
            </w:tcBorders>
            <w:shd w:val="clear" w:color="auto" w:fill="F2F2F2"/>
            <w:vAlign w:val="bottom"/>
          </w:tcPr>
          <w:p w14:paraId="1BAC8A7B" w14:textId="77777777" w:rsidR="00902137" w:rsidRPr="00902137" w:rsidRDefault="00902137" w:rsidP="00376418">
            <w:pPr>
              <w:rPr>
                <w:rFonts w:eastAsiaTheme="minorEastAsia" w:cs="Times New Roman"/>
                <w:sz w:val="8"/>
                <w:szCs w:val="8"/>
                <w:lang w:val="es-419" w:eastAsia="es-419"/>
              </w:rPr>
            </w:pPr>
          </w:p>
        </w:tc>
        <w:tc>
          <w:tcPr>
            <w:tcW w:w="480" w:type="dxa"/>
            <w:tcBorders>
              <w:bottom w:val="single" w:sz="8" w:space="0" w:color="auto"/>
              <w:right w:val="single" w:sz="8" w:space="0" w:color="F2F2F2"/>
            </w:tcBorders>
            <w:shd w:val="clear" w:color="auto" w:fill="F2F2F2"/>
            <w:vAlign w:val="bottom"/>
          </w:tcPr>
          <w:p w14:paraId="45494522" w14:textId="77777777" w:rsidR="00902137" w:rsidRPr="00902137" w:rsidRDefault="00902137" w:rsidP="00376418">
            <w:pPr>
              <w:rPr>
                <w:rFonts w:eastAsiaTheme="minorEastAsia" w:cs="Times New Roman"/>
                <w:sz w:val="8"/>
                <w:szCs w:val="8"/>
                <w:lang w:val="es-419" w:eastAsia="es-419"/>
              </w:rPr>
            </w:pPr>
          </w:p>
        </w:tc>
        <w:tc>
          <w:tcPr>
            <w:tcW w:w="520" w:type="dxa"/>
            <w:tcBorders>
              <w:bottom w:val="single" w:sz="8" w:space="0" w:color="auto"/>
              <w:right w:val="single" w:sz="8" w:space="0" w:color="F2F2F2"/>
            </w:tcBorders>
            <w:shd w:val="clear" w:color="auto" w:fill="F2F2F2"/>
            <w:vAlign w:val="bottom"/>
          </w:tcPr>
          <w:p w14:paraId="26EE08E3" w14:textId="77777777" w:rsidR="00902137" w:rsidRPr="00902137" w:rsidRDefault="00902137" w:rsidP="00376418">
            <w:pPr>
              <w:rPr>
                <w:rFonts w:eastAsiaTheme="minorEastAsia" w:cs="Times New Roman"/>
                <w:sz w:val="8"/>
                <w:szCs w:val="8"/>
                <w:lang w:val="es-419" w:eastAsia="es-419"/>
              </w:rPr>
            </w:pPr>
          </w:p>
        </w:tc>
        <w:tc>
          <w:tcPr>
            <w:tcW w:w="140" w:type="dxa"/>
            <w:tcBorders>
              <w:bottom w:val="single" w:sz="8" w:space="0" w:color="auto"/>
            </w:tcBorders>
            <w:shd w:val="clear" w:color="auto" w:fill="F2F2F2"/>
            <w:vAlign w:val="bottom"/>
          </w:tcPr>
          <w:p w14:paraId="14D7B6A6" w14:textId="77777777" w:rsidR="00902137" w:rsidRPr="00902137" w:rsidRDefault="00902137" w:rsidP="00376418">
            <w:pPr>
              <w:rPr>
                <w:rFonts w:eastAsiaTheme="minorEastAsia" w:cs="Times New Roman"/>
                <w:sz w:val="8"/>
                <w:szCs w:val="8"/>
                <w:lang w:val="es-419" w:eastAsia="es-419"/>
              </w:rPr>
            </w:pPr>
          </w:p>
        </w:tc>
        <w:tc>
          <w:tcPr>
            <w:tcW w:w="380" w:type="dxa"/>
            <w:tcBorders>
              <w:bottom w:val="single" w:sz="8" w:space="0" w:color="auto"/>
              <w:right w:val="single" w:sz="8" w:space="0" w:color="F2F2F2"/>
            </w:tcBorders>
            <w:shd w:val="clear" w:color="auto" w:fill="F2F2F2"/>
            <w:vAlign w:val="bottom"/>
          </w:tcPr>
          <w:p w14:paraId="3286AB0A" w14:textId="77777777" w:rsidR="00902137" w:rsidRPr="00902137" w:rsidRDefault="00902137" w:rsidP="00376418">
            <w:pPr>
              <w:rPr>
                <w:rFonts w:eastAsiaTheme="minorEastAsia" w:cs="Times New Roman"/>
                <w:sz w:val="8"/>
                <w:szCs w:val="8"/>
                <w:lang w:val="es-419" w:eastAsia="es-419"/>
              </w:rPr>
            </w:pPr>
          </w:p>
        </w:tc>
        <w:tc>
          <w:tcPr>
            <w:tcW w:w="220" w:type="dxa"/>
            <w:tcBorders>
              <w:bottom w:val="single" w:sz="8" w:space="0" w:color="auto"/>
            </w:tcBorders>
            <w:shd w:val="clear" w:color="auto" w:fill="F2F2F2"/>
            <w:vAlign w:val="bottom"/>
          </w:tcPr>
          <w:p w14:paraId="735C62F7" w14:textId="77777777" w:rsidR="00902137" w:rsidRPr="00902137" w:rsidRDefault="00902137" w:rsidP="00376418">
            <w:pPr>
              <w:rPr>
                <w:rFonts w:eastAsiaTheme="minorEastAsia" w:cs="Times New Roman"/>
                <w:sz w:val="8"/>
                <w:szCs w:val="8"/>
                <w:lang w:val="es-419" w:eastAsia="es-419"/>
              </w:rPr>
            </w:pPr>
          </w:p>
        </w:tc>
        <w:tc>
          <w:tcPr>
            <w:tcW w:w="320" w:type="dxa"/>
            <w:tcBorders>
              <w:bottom w:val="single" w:sz="8" w:space="0" w:color="auto"/>
              <w:right w:val="single" w:sz="8" w:space="0" w:color="F2F2F2"/>
            </w:tcBorders>
            <w:shd w:val="clear" w:color="auto" w:fill="F2F2F2"/>
            <w:vAlign w:val="bottom"/>
          </w:tcPr>
          <w:p w14:paraId="3A4D90BF" w14:textId="77777777" w:rsidR="00902137" w:rsidRPr="00902137" w:rsidRDefault="00902137" w:rsidP="00376418">
            <w:pPr>
              <w:rPr>
                <w:rFonts w:eastAsiaTheme="minorEastAsia" w:cs="Times New Roman"/>
                <w:sz w:val="8"/>
                <w:szCs w:val="8"/>
                <w:lang w:val="es-419" w:eastAsia="es-419"/>
              </w:rPr>
            </w:pPr>
          </w:p>
        </w:tc>
        <w:tc>
          <w:tcPr>
            <w:tcW w:w="532" w:type="dxa"/>
            <w:gridSpan w:val="2"/>
            <w:tcBorders>
              <w:bottom w:val="single" w:sz="8" w:space="0" w:color="auto"/>
              <w:right w:val="single" w:sz="8" w:space="0" w:color="auto"/>
            </w:tcBorders>
            <w:shd w:val="clear" w:color="auto" w:fill="F2F2F2"/>
            <w:vAlign w:val="bottom"/>
          </w:tcPr>
          <w:p w14:paraId="4CB6C255" w14:textId="77777777" w:rsidR="00902137" w:rsidRPr="00902137" w:rsidRDefault="00902137" w:rsidP="00376418">
            <w:pPr>
              <w:rPr>
                <w:rFonts w:eastAsiaTheme="minorEastAsia" w:cs="Times New Roman"/>
                <w:sz w:val="8"/>
                <w:szCs w:val="8"/>
                <w:lang w:val="es-419" w:eastAsia="es-419"/>
              </w:rPr>
            </w:pPr>
          </w:p>
        </w:tc>
        <w:tc>
          <w:tcPr>
            <w:tcW w:w="20" w:type="dxa"/>
            <w:gridSpan w:val="2"/>
            <w:vAlign w:val="bottom"/>
          </w:tcPr>
          <w:p w14:paraId="1A4A13A5" w14:textId="77777777" w:rsidR="00902137" w:rsidRPr="00902137" w:rsidRDefault="00902137" w:rsidP="00376418">
            <w:pPr>
              <w:rPr>
                <w:rFonts w:eastAsiaTheme="minorEastAsia" w:cs="Times New Roman"/>
                <w:sz w:val="1"/>
                <w:szCs w:val="1"/>
                <w:lang w:val="es-419" w:eastAsia="es-419"/>
              </w:rPr>
            </w:pPr>
          </w:p>
        </w:tc>
      </w:tr>
      <w:tr w:rsidR="00902137" w:rsidRPr="00902137" w14:paraId="7A46B118" w14:textId="77777777" w:rsidTr="00E36263">
        <w:trPr>
          <w:trHeight w:val="118"/>
        </w:trPr>
        <w:tc>
          <w:tcPr>
            <w:tcW w:w="80" w:type="dxa"/>
            <w:tcBorders>
              <w:left w:val="single" w:sz="8" w:space="0" w:color="auto"/>
            </w:tcBorders>
            <w:shd w:val="clear" w:color="auto" w:fill="F2F2F2"/>
            <w:vAlign w:val="bottom"/>
          </w:tcPr>
          <w:p w14:paraId="0655A715" w14:textId="77777777" w:rsidR="00902137" w:rsidRPr="00902137" w:rsidRDefault="00902137" w:rsidP="00376418">
            <w:pPr>
              <w:rPr>
                <w:rFonts w:eastAsiaTheme="minorEastAsia" w:cs="Times New Roman"/>
                <w:sz w:val="10"/>
                <w:szCs w:val="10"/>
                <w:lang w:val="es-419" w:eastAsia="es-419"/>
              </w:rPr>
            </w:pPr>
          </w:p>
        </w:tc>
        <w:tc>
          <w:tcPr>
            <w:tcW w:w="840" w:type="dxa"/>
            <w:vMerge/>
            <w:shd w:val="clear" w:color="auto" w:fill="F2F2F2"/>
            <w:vAlign w:val="bottom"/>
          </w:tcPr>
          <w:p w14:paraId="1EF7871B" w14:textId="77777777" w:rsidR="00902137" w:rsidRPr="00902137" w:rsidRDefault="00902137" w:rsidP="00376418">
            <w:pPr>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1906CC4F"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34D8C0B3" w14:textId="77777777" w:rsidR="00902137" w:rsidRPr="00902137" w:rsidRDefault="00902137" w:rsidP="00376418">
            <w:pPr>
              <w:rPr>
                <w:rFonts w:eastAsiaTheme="minorEastAsia" w:cs="Times New Roman"/>
                <w:sz w:val="10"/>
                <w:szCs w:val="10"/>
                <w:lang w:val="es-419" w:eastAsia="es-419"/>
              </w:rPr>
            </w:pPr>
          </w:p>
        </w:tc>
        <w:tc>
          <w:tcPr>
            <w:tcW w:w="1120" w:type="dxa"/>
            <w:gridSpan w:val="2"/>
            <w:vMerge w:val="restart"/>
            <w:shd w:val="clear" w:color="auto" w:fill="F2F2F2"/>
            <w:vAlign w:val="bottom"/>
          </w:tcPr>
          <w:p w14:paraId="7A65703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1080" w:type="dxa"/>
            <w:vMerge w:val="restart"/>
            <w:tcBorders>
              <w:right w:val="single" w:sz="8" w:space="0" w:color="auto"/>
            </w:tcBorders>
            <w:shd w:val="clear" w:color="auto" w:fill="F2F2F2"/>
            <w:vAlign w:val="bottom"/>
          </w:tcPr>
          <w:p w14:paraId="208FAC8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42D98A55" w14:textId="77777777" w:rsidR="00902137" w:rsidRPr="00902137" w:rsidRDefault="00902137" w:rsidP="00376418">
            <w:pPr>
              <w:rPr>
                <w:rFonts w:eastAsiaTheme="minorEastAsia" w:cs="Times New Roman"/>
                <w:sz w:val="10"/>
                <w:szCs w:val="10"/>
                <w:lang w:val="es-419" w:eastAsia="es-419"/>
              </w:rPr>
            </w:pPr>
          </w:p>
        </w:tc>
        <w:tc>
          <w:tcPr>
            <w:tcW w:w="1380" w:type="dxa"/>
            <w:gridSpan w:val="2"/>
            <w:vMerge w:val="restart"/>
            <w:shd w:val="clear" w:color="auto" w:fill="F2F2F2"/>
            <w:vAlign w:val="bottom"/>
          </w:tcPr>
          <w:p w14:paraId="2E9CC4E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60" w:type="dxa"/>
            <w:vMerge w:val="restart"/>
            <w:tcBorders>
              <w:right w:val="single" w:sz="8" w:space="0" w:color="auto"/>
            </w:tcBorders>
            <w:shd w:val="clear" w:color="auto" w:fill="F2F2F2"/>
            <w:vAlign w:val="bottom"/>
          </w:tcPr>
          <w:p w14:paraId="4F3BC76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435ED985" w14:textId="77777777" w:rsidR="00902137" w:rsidRPr="00902137" w:rsidRDefault="00902137" w:rsidP="00376418">
            <w:pPr>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28CBA83F" w14:textId="77777777" w:rsidR="00902137" w:rsidRPr="00902137" w:rsidRDefault="00902137" w:rsidP="00376418">
            <w:pPr>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División a dos (2)</w:t>
            </w:r>
          </w:p>
        </w:tc>
        <w:tc>
          <w:tcPr>
            <w:tcW w:w="20" w:type="dxa"/>
            <w:gridSpan w:val="2"/>
            <w:vAlign w:val="bottom"/>
          </w:tcPr>
          <w:p w14:paraId="28024611" w14:textId="77777777" w:rsidR="00902137" w:rsidRPr="00902137" w:rsidRDefault="00902137" w:rsidP="00376418">
            <w:pPr>
              <w:rPr>
                <w:rFonts w:eastAsiaTheme="minorEastAsia" w:cs="Times New Roman"/>
                <w:sz w:val="1"/>
                <w:szCs w:val="1"/>
                <w:lang w:val="es-419" w:eastAsia="es-419"/>
              </w:rPr>
            </w:pPr>
          </w:p>
        </w:tc>
      </w:tr>
      <w:tr w:rsidR="00902137" w:rsidRPr="00902137" w14:paraId="6FEC6C5D" w14:textId="77777777" w:rsidTr="00E36263">
        <w:trPr>
          <w:trHeight w:val="102"/>
        </w:trPr>
        <w:tc>
          <w:tcPr>
            <w:tcW w:w="80" w:type="dxa"/>
            <w:tcBorders>
              <w:left w:val="single" w:sz="8" w:space="0" w:color="auto"/>
            </w:tcBorders>
            <w:shd w:val="clear" w:color="auto" w:fill="F2F2F2"/>
            <w:vAlign w:val="bottom"/>
          </w:tcPr>
          <w:p w14:paraId="0504EB65" w14:textId="77777777" w:rsidR="00902137" w:rsidRPr="00902137" w:rsidRDefault="00902137" w:rsidP="00376418">
            <w:pPr>
              <w:rPr>
                <w:rFonts w:eastAsiaTheme="minorEastAsia" w:cs="Times New Roman"/>
                <w:sz w:val="8"/>
                <w:szCs w:val="8"/>
                <w:lang w:val="es-419" w:eastAsia="es-419"/>
              </w:rPr>
            </w:pPr>
          </w:p>
        </w:tc>
        <w:tc>
          <w:tcPr>
            <w:tcW w:w="840" w:type="dxa"/>
            <w:shd w:val="clear" w:color="auto" w:fill="F2F2F2"/>
            <w:vAlign w:val="bottom"/>
          </w:tcPr>
          <w:p w14:paraId="28C736F8" w14:textId="77777777" w:rsidR="00902137" w:rsidRPr="00902137" w:rsidRDefault="00902137" w:rsidP="00376418">
            <w:pPr>
              <w:rPr>
                <w:rFonts w:eastAsiaTheme="minorEastAsia" w:cs="Times New Roman"/>
                <w:sz w:val="8"/>
                <w:szCs w:val="8"/>
                <w:lang w:val="es-419" w:eastAsia="es-419"/>
              </w:rPr>
            </w:pPr>
          </w:p>
        </w:tc>
        <w:tc>
          <w:tcPr>
            <w:tcW w:w="100" w:type="dxa"/>
            <w:tcBorders>
              <w:right w:val="single" w:sz="8" w:space="0" w:color="auto"/>
            </w:tcBorders>
            <w:shd w:val="clear" w:color="auto" w:fill="F2F2F2"/>
            <w:vAlign w:val="bottom"/>
          </w:tcPr>
          <w:p w14:paraId="7D948130" w14:textId="77777777" w:rsidR="00902137" w:rsidRPr="00902137" w:rsidRDefault="00902137" w:rsidP="00376418">
            <w:pPr>
              <w:rPr>
                <w:rFonts w:eastAsiaTheme="minorEastAsia" w:cs="Times New Roman"/>
                <w:sz w:val="8"/>
                <w:szCs w:val="8"/>
                <w:lang w:val="es-419" w:eastAsia="es-419"/>
              </w:rPr>
            </w:pPr>
          </w:p>
        </w:tc>
        <w:tc>
          <w:tcPr>
            <w:tcW w:w="40" w:type="dxa"/>
            <w:shd w:val="clear" w:color="auto" w:fill="F2F2F2"/>
            <w:vAlign w:val="bottom"/>
          </w:tcPr>
          <w:p w14:paraId="452CF803" w14:textId="77777777" w:rsidR="00902137" w:rsidRPr="00902137" w:rsidRDefault="00902137" w:rsidP="00376418">
            <w:pPr>
              <w:rPr>
                <w:rFonts w:eastAsiaTheme="minorEastAsia" w:cs="Times New Roman"/>
                <w:sz w:val="8"/>
                <w:szCs w:val="8"/>
                <w:lang w:val="es-419" w:eastAsia="es-419"/>
              </w:rPr>
            </w:pPr>
          </w:p>
        </w:tc>
        <w:tc>
          <w:tcPr>
            <w:tcW w:w="1120" w:type="dxa"/>
            <w:gridSpan w:val="2"/>
            <w:vMerge/>
            <w:shd w:val="clear" w:color="auto" w:fill="F2F2F2"/>
            <w:vAlign w:val="bottom"/>
          </w:tcPr>
          <w:p w14:paraId="69336261" w14:textId="77777777" w:rsidR="00902137" w:rsidRPr="00902137" w:rsidRDefault="00902137" w:rsidP="00376418">
            <w:pPr>
              <w:rPr>
                <w:rFonts w:eastAsiaTheme="minorEastAsia" w:cs="Times New Roman"/>
                <w:sz w:val="8"/>
                <w:szCs w:val="8"/>
                <w:lang w:val="es-419" w:eastAsia="es-419"/>
              </w:rPr>
            </w:pPr>
          </w:p>
        </w:tc>
        <w:tc>
          <w:tcPr>
            <w:tcW w:w="1080" w:type="dxa"/>
            <w:vMerge/>
            <w:tcBorders>
              <w:right w:val="single" w:sz="8" w:space="0" w:color="auto"/>
            </w:tcBorders>
            <w:shd w:val="clear" w:color="auto" w:fill="F2F2F2"/>
            <w:vAlign w:val="bottom"/>
          </w:tcPr>
          <w:p w14:paraId="73521487" w14:textId="77777777" w:rsidR="00902137" w:rsidRPr="00902137" w:rsidRDefault="00902137" w:rsidP="00376418">
            <w:pPr>
              <w:rPr>
                <w:rFonts w:eastAsiaTheme="minorEastAsia" w:cs="Times New Roman"/>
                <w:sz w:val="8"/>
                <w:szCs w:val="8"/>
                <w:lang w:val="es-419" w:eastAsia="es-419"/>
              </w:rPr>
            </w:pPr>
          </w:p>
        </w:tc>
        <w:tc>
          <w:tcPr>
            <w:tcW w:w="60" w:type="dxa"/>
            <w:shd w:val="clear" w:color="auto" w:fill="F2F2F2"/>
            <w:vAlign w:val="bottom"/>
          </w:tcPr>
          <w:p w14:paraId="2EEA7176" w14:textId="77777777" w:rsidR="00902137" w:rsidRPr="00902137" w:rsidRDefault="00902137" w:rsidP="00376418">
            <w:pPr>
              <w:rPr>
                <w:rFonts w:eastAsiaTheme="minorEastAsia" w:cs="Times New Roman"/>
                <w:sz w:val="8"/>
                <w:szCs w:val="8"/>
                <w:lang w:val="es-419" w:eastAsia="es-419"/>
              </w:rPr>
            </w:pPr>
          </w:p>
        </w:tc>
        <w:tc>
          <w:tcPr>
            <w:tcW w:w="1380" w:type="dxa"/>
            <w:gridSpan w:val="2"/>
            <w:vMerge/>
            <w:shd w:val="clear" w:color="auto" w:fill="F2F2F2"/>
            <w:vAlign w:val="bottom"/>
          </w:tcPr>
          <w:p w14:paraId="730F7D6D" w14:textId="77777777" w:rsidR="00902137" w:rsidRPr="00902137" w:rsidRDefault="00902137" w:rsidP="00376418">
            <w:pPr>
              <w:rPr>
                <w:rFonts w:eastAsiaTheme="minorEastAsia" w:cs="Times New Roman"/>
                <w:sz w:val="8"/>
                <w:szCs w:val="8"/>
                <w:lang w:val="es-419" w:eastAsia="es-419"/>
              </w:rPr>
            </w:pPr>
          </w:p>
        </w:tc>
        <w:tc>
          <w:tcPr>
            <w:tcW w:w="360" w:type="dxa"/>
            <w:vMerge/>
            <w:tcBorders>
              <w:right w:val="single" w:sz="8" w:space="0" w:color="auto"/>
            </w:tcBorders>
            <w:shd w:val="clear" w:color="auto" w:fill="F2F2F2"/>
            <w:vAlign w:val="bottom"/>
          </w:tcPr>
          <w:p w14:paraId="344BBC54" w14:textId="77777777" w:rsidR="00902137" w:rsidRPr="00902137" w:rsidRDefault="00902137" w:rsidP="00376418">
            <w:pPr>
              <w:rPr>
                <w:rFonts w:eastAsiaTheme="minorEastAsia" w:cs="Times New Roman"/>
                <w:sz w:val="8"/>
                <w:szCs w:val="8"/>
                <w:lang w:val="es-419" w:eastAsia="es-419"/>
              </w:rPr>
            </w:pPr>
          </w:p>
        </w:tc>
        <w:tc>
          <w:tcPr>
            <w:tcW w:w="60" w:type="dxa"/>
            <w:shd w:val="clear" w:color="auto" w:fill="F2F2F2"/>
            <w:vAlign w:val="bottom"/>
          </w:tcPr>
          <w:p w14:paraId="5884B490" w14:textId="77777777" w:rsidR="00902137" w:rsidRPr="00902137" w:rsidRDefault="00902137" w:rsidP="00376418">
            <w:pPr>
              <w:rPr>
                <w:rFonts w:eastAsiaTheme="minorEastAsia" w:cs="Times New Roman"/>
                <w:sz w:val="8"/>
                <w:szCs w:val="8"/>
                <w:lang w:val="es-419" w:eastAsia="es-419"/>
              </w:rPr>
            </w:pPr>
          </w:p>
        </w:tc>
        <w:tc>
          <w:tcPr>
            <w:tcW w:w="3092" w:type="dxa"/>
            <w:gridSpan w:val="10"/>
            <w:vMerge/>
            <w:tcBorders>
              <w:right w:val="single" w:sz="8" w:space="0" w:color="auto"/>
            </w:tcBorders>
            <w:shd w:val="clear" w:color="auto" w:fill="F2F2F2"/>
            <w:vAlign w:val="bottom"/>
          </w:tcPr>
          <w:p w14:paraId="760FCE2D" w14:textId="77777777" w:rsidR="00902137" w:rsidRPr="00902137" w:rsidRDefault="00902137" w:rsidP="00376418">
            <w:pPr>
              <w:rPr>
                <w:rFonts w:eastAsiaTheme="minorEastAsia" w:cs="Times New Roman"/>
                <w:sz w:val="8"/>
                <w:szCs w:val="8"/>
                <w:lang w:val="es-419" w:eastAsia="es-419"/>
              </w:rPr>
            </w:pPr>
          </w:p>
        </w:tc>
        <w:tc>
          <w:tcPr>
            <w:tcW w:w="20" w:type="dxa"/>
            <w:gridSpan w:val="2"/>
            <w:vAlign w:val="bottom"/>
          </w:tcPr>
          <w:p w14:paraId="57659AB1" w14:textId="77777777" w:rsidR="00902137" w:rsidRPr="00902137" w:rsidRDefault="00902137" w:rsidP="00376418">
            <w:pPr>
              <w:rPr>
                <w:rFonts w:eastAsiaTheme="minorEastAsia" w:cs="Times New Roman"/>
                <w:sz w:val="1"/>
                <w:szCs w:val="1"/>
                <w:lang w:val="es-419" w:eastAsia="es-419"/>
              </w:rPr>
            </w:pPr>
          </w:p>
        </w:tc>
      </w:tr>
      <w:tr w:rsidR="00902137" w:rsidRPr="00902137" w14:paraId="5B91DCD0" w14:textId="77777777" w:rsidTr="00E36263">
        <w:trPr>
          <w:trHeight w:val="230"/>
        </w:trPr>
        <w:tc>
          <w:tcPr>
            <w:tcW w:w="80" w:type="dxa"/>
            <w:tcBorders>
              <w:left w:val="single" w:sz="8" w:space="0" w:color="auto"/>
            </w:tcBorders>
            <w:shd w:val="clear" w:color="auto" w:fill="F2F2F2"/>
            <w:vAlign w:val="bottom"/>
          </w:tcPr>
          <w:p w14:paraId="5C06137C" w14:textId="77777777" w:rsidR="00902137" w:rsidRPr="00902137" w:rsidRDefault="00902137" w:rsidP="00376418">
            <w:pPr>
              <w:rPr>
                <w:rFonts w:eastAsiaTheme="minorEastAsia" w:cs="Times New Roman"/>
                <w:sz w:val="20"/>
                <w:szCs w:val="20"/>
                <w:lang w:val="es-419" w:eastAsia="es-419"/>
              </w:rPr>
            </w:pPr>
          </w:p>
        </w:tc>
        <w:tc>
          <w:tcPr>
            <w:tcW w:w="840" w:type="dxa"/>
            <w:shd w:val="clear" w:color="auto" w:fill="F2F2F2"/>
            <w:vAlign w:val="bottom"/>
          </w:tcPr>
          <w:p w14:paraId="702664DE" w14:textId="77777777" w:rsidR="00902137" w:rsidRPr="00902137" w:rsidRDefault="00902137" w:rsidP="00376418">
            <w:pPr>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0BF89D46" w14:textId="77777777" w:rsidR="00902137" w:rsidRPr="00902137" w:rsidRDefault="00902137" w:rsidP="00376418">
            <w:pPr>
              <w:rPr>
                <w:rFonts w:eastAsiaTheme="minorEastAsia" w:cs="Times New Roman"/>
                <w:sz w:val="20"/>
                <w:szCs w:val="20"/>
                <w:lang w:val="es-419" w:eastAsia="es-419"/>
              </w:rPr>
            </w:pPr>
          </w:p>
        </w:tc>
        <w:tc>
          <w:tcPr>
            <w:tcW w:w="40" w:type="dxa"/>
            <w:shd w:val="clear" w:color="auto" w:fill="F2F2F2"/>
            <w:vAlign w:val="bottom"/>
          </w:tcPr>
          <w:p w14:paraId="5BB64D63" w14:textId="77777777" w:rsidR="00902137" w:rsidRPr="00902137" w:rsidRDefault="00902137" w:rsidP="00376418">
            <w:pPr>
              <w:rPr>
                <w:rFonts w:eastAsiaTheme="minorEastAsia" w:cs="Times New Roman"/>
                <w:sz w:val="20"/>
                <w:szCs w:val="20"/>
                <w:lang w:val="es-419" w:eastAsia="es-419"/>
              </w:rPr>
            </w:pPr>
          </w:p>
        </w:tc>
        <w:tc>
          <w:tcPr>
            <w:tcW w:w="1120" w:type="dxa"/>
            <w:gridSpan w:val="2"/>
            <w:shd w:val="clear" w:color="auto" w:fill="F2F2F2"/>
            <w:vAlign w:val="bottom"/>
          </w:tcPr>
          <w:p w14:paraId="7BC3A95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1080" w:type="dxa"/>
            <w:tcBorders>
              <w:right w:val="single" w:sz="8" w:space="0" w:color="auto"/>
            </w:tcBorders>
            <w:shd w:val="clear" w:color="auto" w:fill="F2F2F2"/>
            <w:vAlign w:val="bottom"/>
          </w:tcPr>
          <w:p w14:paraId="1C43D79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 de</w:t>
            </w:r>
          </w:p>
        </w:tc>
        <w:tc>
          <w:tcPr>
            <w:tcW w:w="60" w:type="dxa"/>
            <w:shd w:val="clear" w:color="auto" w:fill="F2F2F2"/>
            <w:vAlign w:val="bottom"/>
          </w:tcPr>
          <w:p w14:paraId="71B311EC"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7DC388E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60" w:type="dxa"/>
            <w:shd w:val="clear" w:color="auto" w:fill="F2F2F2"/>
            <w:vAlign w:val="bottom"/>
          </w:tcPr>
          <w:p w14:paraId="51684E5A" w14:textId="77777777" w:rsidR="00902137" w:rsidRPr="00902137" w:rsidRDefault="00902137" w:rsidP="00376418">
            <w:pPr>
              <w:rPr>
                <w:rFonts w:eastAsiaTheme="minorEastAsia" w:cs="Times New Roman"/>
                <w:sz w:val="20"/>
                <w:szCs w:val="20"/>
                <w:lang w:val="es-419" w:eastAsia="es-419"/>
              </w:rPr>
            </w:pPr>
          </w:p>
        </w:tc>
        <w:tc>
          <w:tcPr>
            <w:tcW w:w="360" w:type="dxa"/>
            <w:tcBorders>
              <w:right w:val="single" w:sz="8" w:space="0" w:color="auto"/>
            </w:tcBorders>
            <w:shd w:val="clear" w:color="auto" w:fill="F2F2F2"/>
            <w:vAlign w:val="bottom"/>
          </w:tcPr>
          <w:p w14:paraId="2992A857"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7A50DCAE" w14:textId="77777777" w:rsidR="00902137" w:rsidRPr="00902137" w:rsidRDefault="00902137" w:rsidP="00376418">
            <w:pPr>
              <w:rPr>
                <w:rFonts w:eastAsiaTheme="minorEastAsia" w:cs="Times New Roman"/>
                <w:sz w:val="20"/>
                <w:szCs w:val="20"/>
                <w:lang w:val="es-419" w:eastAsia="es-419"/>
              </w:rPr>
            </w:pPr>
          </w:p>
        </w:tc>
        <w:tc>
          <w:tcPr>
            <w:tcW w:w="1640" w:type="dxa"/>
            <w:gridSpan w:val="5"/>
            <w:shd w:val="clear" w:color="auto" w:fill="F2F2F2"/>
            <w:vAlign w:val="bottom"/>
          </w:tcPr>
          <w:p w14:paraId="0B2EFF9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primeros dígitos</w:t>
            </w:r>
          </w:p>
        </w:tc>
        <w:tc>
          <w:tcPr>
            <w:tcW w:w="380" w:type="dxa"/>
            <w:tcBorders>
              <w:right w:val="single" w:sz="8" w:space="0" w:color="F2F2F2"/>
            </w:tcBorders>
            <w:shd w:val="clear" w:color="auto" w:fill="F2F2F2"/>
            <w:vAlign w:val="bottom"/>
          </w:tcPr>
          <w:p w14:paraId="250F16FF" w14:textId="77777777" w:rsidR="00902137" w:rsidRPr="00902137" w:rsidRDefault="00902137" w:rsidP="00376418">
            <w:pPr>
              <w:rPr>
                <w:rFonts w:eastAsiaTheme="minorEastAsia" w:cs="Times New Roman"/>
                <w:sz w:val="20"/>
                <w:szCs w:val="20"/>
                <w:lang w:val="es-419" w:eastAsia="es-419"/>
              </w:rPr>
            </w:pPr>
          </w:p>
        </w:tc>
        <w:tc>
          <w:tcPr>
            <w:tcW w:w="220" w:type="dxa"/>
            <w:shd w:val="clear" w:color="auto" w:fill="F2F2F2"/>
            <w:vAlign w:val="bottom"/>
          </w:tcPr>
          <w:p w14:paraId="4EF20CC0" w14:textId="77777777" w:rsidR="00902137" w:rsidRPr="00902137" w:rsidRDefault="00902137" w:rsidP="00376418">
            <w:pPr>
              <w:rPr>
                <w:rFonts w:eastAsiaTheme="minorEastAsia" w:cs="Times New Roman"/>
                <w:sz w:val="20"/>
                <w:szCs w:val="20"/>
                <w:lang w:val="es-419" w:eastAsia="es-419"/>
              </w:rPr>
            </w:pPr>
          </w:p>
        </w:tc>
        <w:tc>
          <w:tcPr>
            <w:tcW w:w="320" w:type="dxa"/>
            <w:tcBorders>
              <w:right w:val="single" w:sz="8" w:space="0" w:color="F2F2F2"/>
            </w:tcBorders>
            <w:shd w:val="clear" w:color="auto" w:fill="F2F2F2"/>
            <w:vAlign w:val="bottom"/>
          </w:tcPr>
          <w:p w14:paraId="36E012F8" w14:textId="77777777" w:rsidR="00902137" w:rsidRPr="00902137" w:rsidRDefault="00902137" w:rsidP="00376418">
            <w:pPr>
              <w:rPr>
                <w:rFonts w:eastAsiaTheme="minorEastAsia" w:cs="Times New Roman"/>
                <w:sz w:val="20"/>
                <w:szCs w:val="20"/>
                <w:lang w:val="es-419" w:eastAsia="es-419"/>
              </w:rPr>
            </w:pPr>
          </w:p>
        </w:tc>
        <w:tc>
          <w:tcPr>
            <w:tcW w:w="532" w:type="dxa"/>
            <w:gridSpan w:val="2"/>
            <w:tcBorders>
              <w:right w:val="single" w:sz="8" w:space="0" w:color="auto"/>
            </w:tcBorders>
            <w:shd w:val="clear" w:color="auto" w:fill="F2F2F2"/>
            <w:vAlign w:val="bottom"/>
          </w:tcPr>
          <w:p w14:paraId="4D44792D" w14:textId="77777777" w:rsidR="00902137" w:rsidRPr="00902137" w:rsidRDefault="00902137" w:rsidP="00376418">
            <w:pPr>
              <w:rPr>
                <w:rFonts w:eastAsiaTheme="minorEastAsia" w:cs="Times New Roman"/>
                <w:sz w:val="20"/>
                <w:szCs w:val="20"/>
                <w:lang w:val="es-419" w:eastAsia="es-419"/>
              </w:rPr>
            </w:pPr>
          </w:p>
        </w:tc>
        <w:tc>
          <w:tcPr>
            <w:tcW w:w="20" w:type="dxa"/>
            <w:gridSpan w:val="2"/>
            <w:vAlign w:val="bottom"/>
          </w:tcPr>
          <w:p w14:paraId="56E99F51" w14:textId="77777777" w:rsidR="00902137" w:rsidRPr="00902137" w:rsidRDefault="00902137" w:rsidP="00376418">
            <w:pPr>
              <w:rPr>
                <w:rFonts w:eastAsiaTheme="minorEastAsia" w:cs="Times New Roman"/>
                <w:sz w:val="1"/>
                <w:szCs w:val="1"/>
                <w:lang w:val="es-419" w:eastAsia="es-419"/>
              </w:rPr>
            </w:pPr>
          </w:p>
        </w:tc>
      </w:tr>
      <w:tr w:rsidR="00902137" w:rsidRPr="00902137" w14:paraId="363BF1F7" w14:textId="77777777" w:rsidTr="00E36263">
        <w:trPr>
          <w:trHeight w:val="230"/>
        </w:trPr>
        <w:tc>
          <w:tcPr>
            <w:tcW w:w="80" w:type="dxa"/>
            <w:tcBorders>
              <w:left w:val="single" w:sz="8" w:space="0" w:color="auto"/>
            </w:tcBorders>
            <w:shd w:val="clear" w:color="auto" w:fill="F2F2F2"/>
            <w:vAlign w:val="bottom"/>
          </w:tcPr>
          <w:p w14:paraId="05D0F11B" w14:textId="77777777" w:rsidR="00902137" w:rsidRPr="00902137" w:rsidRDefault="00902137" w:rsidP="00376418">
            <w:pPr>
              <w:rPr>
                <w:rFonts w:eastAsiaTheme="minorEastAsia" w:cs="Times New Roman"/>
                <w:sz w:val="20"/>
                <w:szCs w:val="20"/>
                <w:lang w:val="es-419" w:eastAsia="es-419"/>
              </w:rPr>
            </w:pPr>
          </w:p>
        </w:tc>
        <w:tc>
          <w:tcPr>
            <w:tcW w:w="840" w:type="dxa"/>
            <w:shd w:val="clear" w:color="auto" w:fill="F2F2F2"/>
            <w:vAlign w:val="bottom"/>
          </w:tcPr>
          <w:p w14:paraId="3BBE4E9C" w14:textId="77777777" w:rsidR="00902137" w:rsidRPr="00902137" w:rsidRDefault="00902137" w:rsidP="00376418">
            <w:pPr>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0EDA7A30" w14:textId="77777777" w:rsidR="00902137" w:rsidRPr="00902137" w:rsidRDefault="00902137" w:rsidP="00376418">
            <w:pPr>
              <w:rPr>
                <w:rFonts w:eastAsiaTheme="minorEastAsia" w:cs="Times New Roman"/>
                <w:sz w:val="20"/>
                <w:szCs w:val="20"/>
                <w:lang w:val="es-419" w:eastAsia="es-419"/>
              </w:rPr>
            </w:pPr>
          </w:p>
        </w:tc>
        <w:tc>
          <w:tcPr>
            <w:tcW w:w="40" w:type="dxa"/>
            <w:shd w:val="clear" w:color="auto" w:fill="F2F2F2"/>
            <w:vAlign w:val="bottom"/>
          </w:tcPr>
          <w:p w14:paraId="6E8E29CC" w14:textId="77777777" w:rsidR="00902137" w:rsidRPr="00902137" w:rsidRDefault="00902137" w:rsidP="00376418">
            <w:pPr>
              <w:rPr>
                <w:rFonts w:eastAsiaTheme="minorEastAsia" w:cs="Times New Roman"/>
                <w:sz w:val="20"/>
                <w:szCs w:val="20"/>
                <w:lang w:val="es-419" w:eastAsia="es-419"/>
              </w:rPr>
            </w:pPr>
          </w:p>
        </w:tc>
        <w:tc>
          <w:tcPr>
            <w:tcW w:w="2200" w:type="dxa"/>
            <w:gridSpan w:val="3"/>
            <w:tcBorders>
              <w:right w:val="single" w:sz="8" w:space="0" w:color="auto"/>
            </w:tcBorders>
            <w:shd w:val="clear" w:color="auto" w:fill="F2F2F2"/>
            <w:vAlign w:val="bottom"/>
          </w:tcPr>
          <w:p w14:paraId="5EE6774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 electrónica de</w:t>
            </w:r>
          </w:p>
        </w:tc>
        <w:tc>
          <w:tcPr>
            <w:tcW w:w="60" w:type="dxa"/>
            <w:shd w:val="clear" w:color="auto" w:fill="F2F2F2"/>
            <w:vAlign w:val="bottom"/>
          </w:tcPr>
          <w:p w14:paraId="4A7C09CF" w14:textId="77777777" w:rsidR="00902137" w:rsidRPr="00902137" w:rsidRDefault="00902137" w:rsidP="00376418">
            <w:pPr>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13912A8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431A7A0E" w14:textId="77777777" w:rsidR="00902137" w:rsidRPr="00902137" w:rsidRDefault="00902137" w:rsidP="00376418">
            <w:pPr>
              <w:rPr>
                <w:rFonts w:eastAsiaTheme="minorEastAsia" w:cs="Times New Roman"/>
                <w:sz w:val="20"/>
                <w:szCs w:val="20"/>
                <w:lang w:val="es-419" w:eastAsia="es-419"/>
              </w:rPr>
            </w:pPr>
          </w:p>
        </w:tc>
        <w:tc>
          <w:tcPr>
            <w:tcW w:w="3092" w:type="dxa"/>
            <w:gridSpan w:val="10"/>
            <w:tcBorders>
              <w:right w:val="single" w:sz="8" w:space="0" w:color="auto"/>
            </w:tcBorders>
            <w:shd w:val="clear" w:color="auto" w:fill="F2F2F2"/>
            <w:vAlign w:val="bottom"/>
          </w:tcPr>
          <w:p w14:paraId="69C93736" w14:textId="77777777" w:rsidR="00902137" w:rsidRPr="00902137" w:rsidRDefault="00902137" w:rsidP="00376418">
            <w:pPr>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a tres (3) primeros</w:t>
            </w:r>
          </w:p>
        </w:tc>
        <w:tc>
          <w:tcPr>
            <w:tcW w:w="20" w:type="dxa"/>
            <w:gridSpan w:val="2"/>
            <w:vAlign w:val="bottom"/>
          </w:tcPr>
          <w:p w14:paraId="6758016F" w14:textId="77777777" w:rsidR="00902137" w:rsidRPr="00902137" w:rsidRDefault="00902137" w:rsidP="00376418">
            <w:pPr>
              <w:rPr>
                <w:rFonts w:eastAsiaTheme="minorEastAsia" w:cs="Times New Roman"/>
                <w:sz w:val="1"/>
                <w:szCs w:val="1"/>
                <w:lang w:val="es-419" w:eastAsia="es-419"/>
              </w:rPr>
            </w:pPr>
          </w:p>
        </w:tc>
      </w:tr>
      <w:tr w:rsidR="00902137" w:rsidRPr="00902137" w14:paraId="78136A39" w14:textId="77777777" w:rsidTr="00E36263">
        <w:trPr>
          <w:trHeight w:val="230"/>
        </w:trPr>
        <w:tc>
          <w:tcPr>
            <w:tcW w:w="80" w:type="dxa"/>
            <w:tcBorders>
              <w:left w:val="single" w:sz="8" w:space="0" w:color="auto"/>
            </w:tcBorders>
            <w:shd w:val="clear" w:color="auto" w:fill="F2F2F2"/>
            <w:vAlign w:val="bottom"/>
          </w:tcPr>
          <w:p w14:paraId="34BE6720" w14:textId="77777777" w:rsidR="00902137" w:rsidRPr="00902137" w:rsidRDefault="00902137" w:rsidP="00376418">
            <w:pPr>
              <w:rPr>
                <w:rFonts w:eastAsiaTheme="minorEastAsia" w:cs="Times New Roman"/>
                <w:sz w:val="20"/>
                <w:szCs w:val="20"/>
                <w:lang w:val="es-419" w:eastAsia="es-419"/>
              </w:rPr>
            </w:pPr>
          </w:p>
        </w:tc>
        <w:tc>
          <w:tcPr>
            <w:tcW w:w="840" w:type="dxa"/>
            <w:shd w:val="clear" w:color="auto" w:fill="F2F2F2"/>
            <w:vAlign w:val="bottom"/>
          </w:tcPr>
          <w:p w14:paraId="0786FAAA" w14:textId="77777777" w:rsidR="00902137" w:rsidRPr="00902137" w:rsidRDefault="00902137" w:rsidP="00376418">
            <w:pPr>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604AFC89" w14:textId="77777777" w:rsidR="00902137" w:rsidRPr="00902137" w:rsidRDefault="00902137" w:rsidP="00376418">
            <w:pPr>
              <w:rPr>
                <w:rFonts w:eastAsiaTheme="minorEastAsia" w:cs="Times New Roman"/>
                <w:sz w:val="20"/>
                <w:szCs w:val="20"/>
                <w:lang w:val="es-419" w:eastAsia="es-419"/>
              </w:rPr>
            </w:pPr>
          </w:p>
        </w:tc>
        <w:tc>
          <w:tcPr>
            <w:tcW w:w="40" w:type="dxa"/>
            <w:shd w:val="clear" w:color="auto" w:fill="F2F2F2"/>
            <w:vAlign w:val="bottom"/>
          </w:tcPr>
          <w:p w14:paraId="37C6F720" w14:textId="77777777" w:rsidR="00902137" w:rsidRPr="00902137" w:rsidRDefault="00902137" w:rsidP="00376418">
            <w:pPr>
              <w:rPr>
                <w:rFonts w:eastAsiaTheme="minorEastAsia" w:cs="Times New Roman"/>
                <w:sz w:val="20"/>
                <w:szCs w:val="20"/>
                <w:lang w:val="es-419" w:eastAsia="es-419"/>
              </w:rPr>
            </w:pPr>
          </w:p>
        </w:tc>
        <w:tc>
          <w:tcPr>
            <w:tcW w:w="2200" w:type="dxa"/>
            <w:gridSpan w:val="3"/>
            <w:tcBorders>
              <w:right w:val="single" w:sz="8" w:space="0" w:color="auto"/>
            </w:tcBorders>
            <w:shd w:val="clear" w:color="auto" w:fill="F2F2F2"/>
            <w:vAlign w:val="bottom"/>
          </w:tcPr>
          <w:p w14:paraId="67035AE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venta (DD/MM/AAAA)</w:t>
            </w:r>
          </w:p>
        </w:tc>
        <w:tc>
          <w:tcPr>
            <w:tcW w:w="60" w:type="dxa"/>
            <w:shd w:val="clear" w:color="auto" w:fill="F2F2F2"/>
            <w:vAlign w:val="bottom"/>
          </w:tcPr>
          <w:p w14:paraId="06C3D07A"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21218967" w14:textId="77777777" w:rsidR="00902137" w:rsidRPr="00902137" w:rsidRDefault="00902137" w:rsidP="00376418">
            <w:pPr>
              <w:rPr>
                <w:rFonts w:eastAsiaTheme="minorEastAsia" w:cs="Times New Roman"/>
                <w:sz w:val="20"/>
                <w:szCs w:val="20"/>
                <w:lang w:val="es-419" w:eastAsia="es-419"/>
              </w:rPr>
            </w:pPr>
          </w:p>
        </w:tc>
        <w:tc>
          <w:tcPr>
            <w:tcW w:w="560" w:type="dxa"/>
            <w:shd w:val="clear" w:color="auto" w:fill="F2F2F2"/>
            <w:vAlign w:val="bottom"/>
          </w:tcPr>
          <w:p w14:paraId="1EA0E6EC" w14:textId="77777777" w:rsidR="00902137" w:rsidRPr="00902137" w:rsidRDefault="00902137" w:rsidP="00376418">
            <w:pPr>
              <w:rPr>
                <w:rFonts w:eastAsiaTheme="minorEastAsia" w:cs="Times New Roman"/>
                <w:sz w:val="20"/>
                <w:szCs w:val="20"/>
                <w:lang w:val="es-419" w:eastAsia="es-419"/>
              </w:rPr>
            </w:pPr>
          </w:p>
        </w:tc>
        <w:tc>
          <w:tcPr>
            <w:tcW w:w="360" w:type="dxa"/>
            <w:tcBorders>
              <w:right w:val="single" w:sz="8" w:space="0" w:color="auto"/>
            </w:tcBorders>
            <w:shd w:val="clear" w:color="auto" w:fill="F2F2F2"/>
            <w:vAlign w:val="bottom"/>
          </w:tcPr>
          <w:p w14:paraId="1DC7AF8C"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0A65019" w14:textId="77777777" w:rsidR="00902137" w:rsidRPr="00902137" w:rsidRDefault="00902137" w:rsidP="00376418">
            <w:pPr>
              <w:rPr>
                <w:rFonts w:eastAsiaTheme="minorEastAsia" w:cs="Times New Roman"/>
                <w:sz w:val="20"/>
                <w:szCs w:val="20"/>
                <w:lang w:val="es-419" w:eastAsia="es-419"/>
              </w:rPr>
            </w:pPr>
          </w:p>
        </w:tc>
        <w:tc>
          <w:tcPr>
            <w:tcW w:w="3092" w:type="dxa"/>
            <w:gridSpan w:val="10"/>
            <w:tcBorders>
              <w:right w:val="single" w:sz="8" w:space="0" w:color="auto"/>
            </w:tcBorders>
            <w:shd w:val="clear" w:color="auto" w:fill="F2F2F2"/>
            <w:vAlign w:val="bottom"/>
          </w:tcPr>
          <w:p w14:paraId="575B9870" w14:textId="77777777" w:rsidR="00902137" w:rsidRPr="00902137" w:rsidRDefault="00902137" w:rsidP="00376418">
            <w:pPr>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dígitos (sólo para divisiones 46</w:t>
            </w:r>
          </w:p>
        </w:tc>
        <w:tc>
          <w:tcPr>
            <w:tcW w:w="20" w:type="dxa"/>
            <w:gridSpan w:val="2"/>
            <w:vAlign w:val="bottom"/>
          </w:tcPr>
          <w:p w14:paraId="6FF3D3DB" w14:textId="77777777" w:rsidR="00902137" w:rsidRPr="00902137" w:rsidRDefault="00902137" w:rsidP="00376418">
            <w:pPr>
              <w:rPr>
                <w:rFonts w:eastAsiaTheme="minorEastAsia" w:cs="Times New Roman"/>
                <w:sz w:val="1"/>
                <w:szCs w:val="1"/>
                <w:lang w:val="es-419" w:eastAsia="es-419"/>
              </w:rPr>
            </w:pPr>
          </w:p>
        </w:tc>
      </w:tr>
      <w:tr w:rsidR="00902137" w:rsidRPr="00902137" w14:paraId="3617A99A" w14:textId="77777777" w:rsidTr="00E36263">
        <w:trPr>
          <w:trHeight w:val="230"/>
        </w:trPr>
        <w:tc>
          <w:tcPr>
            <w:tcW w:w="80" w:type="dxa"/>
            <w:tcBorders>
              <w:left w:val="single" w:sz="8" w:space="0" w:color="auto"/>
              <w:bottom w:val="single" w:sz="8" w:space="0" w:color="auto"/>
            </w:tcBorders>
            <w:shd w:val="clear" w:color="auto" w:fill="F2F2F2"/>
            <w:vAlign w:val="bottom"/>
          </w:tcPr>
          <w:p w14:paraId="1BDEFBAE" w14:textId="77777777" w:rsidR="00902137" w:rsidRPr="00902137" w:rsidRDefault="00902137" w:rsidP="00376418">
            <w:pPr>
              <w:rPr>
                <w:rFonts w:eastAsiaTheme="minorEastAsia" w:cs="Times New Roman"/>
                <w:sz w:val="20"/>
                <w:szCs w:val="20"/>
                <w:lang w:val="es-419" w:eastAsia="es-419"/>
              </w:rPr>
            </w:pPr>
          </w:p>
        </w:tc>
        <w:tc>
          <w:tcPr>
            <w:tcW w:w="840" w:type="dxa"/>
            <w:tcBorders>
              <w:bottom w:val="single" w:sz="8" w:space="0" w:color="auto"/>
            </w:tcBorders>
            <w:shd w:val="clear" w:color="auto" w:fill="F2F2F2"/>
            <w:vAlign w:val="bottom"/>
          </w:tcPr>
          <w:p w14:paraId="5469F623" w14:textId="77777777" w:rsidR="00902137" w:rsidRPr="00902137" w:rsidRDefault="00902137" w:rsidP="00376418">
            <w:pPr>
              <w:rPr>
                <w:rFonts w:eastAsiaTheme="minorEastAsia" w:cs="Times New Roman"/>
                <w:sz w:val="20"/>
                <w:szCs w:val="20"/>
                <w:lang w:val="es-419" w:eastAsia="es-419"/>
              </w:rPr>
            </w:pPr>
          </w:p>
        </w:tc>
        <w:tc>
          <w:tcPr>
            <w:tcW w:w="100" w:type="dxa"/>
            <w:tcBorders>
              <w:bottom w:val="single" w:sz="8" w:space="0" w:color="auto"/>
              <w:right w:val="single" w:sz="8" w:space="0" w:color="auto"/>
            </w:tcBorders>
            <w:shd w:val="clear" w:color="auto" w:fill="F2F2F2"/>
            <w:vAlign w:val="bottom"/>
          </w:tcPr>
          <w:p w14:paraId="001471D6" w14:textId="77777777" w:rsidR="00902137" w:rsidRPr="00902137" w:rsidRDefault="00902137" w:rsidP="00376418">
            <w:pPr>
              <w:rPr>
                <w:rFonts w:eastAsiaTheme="minorEastAsia" w:cs="Times New Roman"/>
                <w:sz w:val="20"/>
                <w:szCs w:val="20"/>
                <w:lang w:val="es-419" w:eastAsia="es-419"/>
              </w:rPr>
            </w:pPr>
          </w:p>
        </w:tc>
        <w:tc>
          <w:tcPr>
            <w:tcW w:w="40" w:type="dxa"/>
            <w:tcBorders>
              <w:bottom w:val="single" w:sz="8" w:space="0" w:color="auto"/>
            </w:tcBorders>
            <w:shd w:val="clear" w:color="auto" w:fill="F2F2F2"/>
            <w:vAlign w:val="bottom"/>
          </w:tcPr>
          <w:p w14:paraId="2B5FDF68" w14:textId="77777777" w:rsidR="00902137" w:rsidRPr="00902137" w:rsidRDefault="00902137" w:rsidP="00376418">
            <w:pPr>
              <w:rPr>
                <w:rFonts w:eastAsiaTheme="minorEastAsia" w:cs="Times New Roman"/>
                <w:sz w:val="20"/>
                <w:szCs w:val="20"/>
                <w:lang w:val="es-419" w:eastAsia="es-419"/>
              </w:rPr>
            </w:pPr>
          </w:p>
        </w:tc>
        <w:tc>
          <w:tcPr>
            <w:tcW w:w="400" w:type="dxa"/>
            <w:tcBorders>
              <w:bottom w:val="single" w:sz="8" w:space="0" w:color="auto"/>
            </w:tcBorders>
            <w:shd w:val="clear" w:color="auto" w:fill="F2F2F2"/>
            <w:vAlign w:val="bottom"/>
          </w:tcPr>
          <w:p w14:paraId="180A6942" w14:textId="77777777" w:rsidR="00902137" w:rsidRPr="00902137" w:rsidRDefault="00902137" w:rsidP="00376418">
            <w:pPr>
              <w:rPr>
                <w:rFonts w:eastAsiaTheme="minorEastAsia" w:cs="Times New Roman"/>
                <w:sz w:val="20"/>
                <w:szCs w:val="20"/>
                <w:lang w:val="es-419" w:eastAsia="es-419"/>
              </w:rPr>
            </w:pPr>
          </w:p>
        </w:tc>
        <w:tc>
          <w:tcPr>
            <w:tcW w:w="720" w:type="dxa"/>
            <w:tcBorders>
              <w:bottom w:val="single" w:sz="8" w:space="0" w:color="auto"/>
            </w:tcBorders>
            <w:shd w:val="clear" w:color="auto" w:fill="F2F2F2"/>
            <w:vAlign w:val="bottom"/>
          </w:tcPr>
          <w:p w14:paraId="6274CD3C" w14:textId="77777777" w:rsidR="00902137" w:rsidRPr="00902137" w:rsidRDefault="00902137" w:rsidP="00376418">
            <w:pPr>
              <w:rPr>
                <w:rFonts w:eastAsiaTheme="minorEastAsia" w:cs="Times New Roman"/>
                <w:sz w:val="20"/>
                <w:szCs w:val="20"/>
                <w:lang w:val="es-419" w:eastAsia="es-419"/>
              </w:rPr>
            </w:pPr>
          </w:p>
        </w:tc>
        <w:tc>
          <w:tcPr>
            <w:tcW w:w="1080" w:type="dxa"/>
            <w:tcBorders>
              <w:bottom w:val="single" w:sz="8" w:space="0" w:color="auto"/>
              <w:right w:val="single" w:sz="8" w:space="0" w:color="auto"/>
            </w:tcBorders>
            <w:shd w:val="clear" w:color="auto" w:fill="F2F2F2"/>
            <w:vAlign w:val="bottom"/>
          </w:tcPr>
          <w:p w14:paraId="35F262D8"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2EC6CF76" w14:textId="77777777" w:rsidR="00902137" w:rsidRPr="00902137" w:rsidRDefault="00902137" w:rsidP="00376418">
            <w:pPr>
              <w:rPr>
                <w:rFonts w:eastAsiaTheme="minorEastAsia" w:cs="Times New Roman"/>
                <w:sz w:val="20"/>
                <w:szCs w:val="20"/>
                <w:lang w:val="es-419" w:eastAsia="es-419"/>
              </w:rPr>
            </w:pPr>
          </w:p>
        </w:tc>
        <w:tc>
          <w:tcPr>
            <w:tcW w:w="820" w:type="dxa"/>
            <w:tcBorders>
              <w:bottom w:val="single" w:sz="8" w:space="0" w:color="auto"/>
            </w:tcBorders>
            <w:shd w:val="clear" w:color="auto" w:fill="F2F2F2"/>
            <w:vAlign w:val="bottom"/>
          </w:tcPr>
          <w:p w14:paraId="1C11B74A" w14:textId="77777777" w:rsidR="00902137" w:rsidRPr="00902137" w:rsidRDefault="00902137" w:rsidP="00376418">
            <w:pPr>
              <w:rPr>
                <w:rFonts w:eastAsiaTheme="minorEastAsia" w:cs="Times New Roman"/>
                <w:sz w:val="20"/>
                <w:szCs w:val="20"/>
                <w:lang w:val="es-419" w:eastAsia="es-419"/>
              </w:rPr>
            </w:pPr>
          </w:p>
        </w:tc>
        <w:tc>
          <w:tcPr>
            <w:tcW w:w="560" w:type="dxa"/>
            <w:tcBorders>
              <w:bottom w:val="single" w:sz="8" w:space="0" w:color="auto"/>
            </w:tcBorders>
            <w:shd w:val="clear" w:color="auto" w:fill="F2F2F2"/>
            <w:vAlign w:val="bottom"/>
          </w:tcPr>
          <w:p w14:paraId="6EB1480E" w14:textId="77777777" w:rsidR="00902137" w:rsidRPr="00902137" w:rsidRDefault="00902137" w:rsidP="00376418">
            <w:pPr>
              <w:rPr>
                <w:rFonts w:eastAsiaTheme="minorEastAsia" w:cs="Times New Roman"/>
                <w:sz w:val="20"/>
                <w:szCs w:val="20"/>
                <w:lang w:val="es-419" w:eastAsia="es-419"/>
              </w:rPr>
            </w:pPr>
          </w:p>
        </w:tc>
        <w:tc>
          <w:tcPr>
            <w:tcW w:w="360" w:type="dxa"/>
            <w:tcBorders>
              <w:bottom w:val="single" w:sz="8" w:space="0" w:color="auto"/>
              <w:right w:val="single" w:sz="8" w:space="0" w:color="auto"/>
            </w:tcBorders>
            <w:shd w:val="clear" w:color="auto" w:fill="F2F2F2"/>
            <w:vAlign w:val="bottom"/>
          </w:tcPr>
          <w:p w14:paraId="22262771"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2CC3D253" w14:textId="77777777" w:rsidR="00902137" w:rsidRPr="00902137" w:rsidRDefault="00902137" w:rsidP="00376418">
            <w:pPr>
              <w:rPr>
                <w:rFonts w:eastAsiaTheme="minorEastAsia" w:cs="Times New Roman"/>
                <w:sz w:val="20"/>
                <w:szCs w:val="20"/>
                <w:lang w:val="es-419" w:eastAsia="es-419"/>
              </w:rPr>
            </w:pPr>
          </w:p>
        </w:tc>
        <w:tc>
          <w:tcPr>
            <w:tcW w:w="500" w:type="dxa"/>
            <w:gridSpan w:val="2"/>
            <w:tcBorders>
              <w:bottom w:val="single" w:sz="8" w:space="0" w:color="auto"/>
            </w:tcBorders>
            <w:shd w:val="clear" w:color="auto" w:fill="F2F2F2"/>
            <w:vAlign w:val="bottom"/>
          </w:tcPr>
          <w:p w14:paraId="6F687D6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y 47)</w:t>
            </w:r>
          </w:p>
        </w:tc>
        <w:tc>
          <w:tcPr>
            <w:tcW w:w="480" w:type="dxa"/>
            <w:tcBorders>
              <w:bottom w:val="single" w:sz="8" w:space="0" w:color="auto"/>
              <w:right w:val="single" w:sz="8" w:space="0" w:color="F2F2F2"/>
            </w:tcBorders>
            <w:shd w:val="clear" w:color="auto" w:fill="F2F2F2"/>
            <w:vAlign w:val="bottom"/>
          </w:tcPr>
          <w:p w14:paraId="16A10FE0" w14:textId="77777777" w:rsidR="00902137" w:rsidRPr="00902137" w:rsidRDefault="00902137" w:rsidP="00376418">
            <w:pPr>
              <w:rPr>
                <w:rFonts w:eastAsiaTheme="minorEastAsia" w:cs="Times New Roman"/>
                <w:sz w:val="20"/>
                <w:szCs w:val="20"/>
                <w:lang w:val="es-419" w:eastAsia="es-419"/>
              </w:rPr>
            </w:pPr>
          </w:p>
        </w:tc>
        <w:tc>
          <w:tcPr>
            <w:tcW w:w="520" w:type="dxa"/>
            <w:tcBorders>
              <w:bottom w:val="single" w:sz="8" w:space="0" w:color="auto"/>
              <w:right w:val="single" w:sz="8" w:space="0" w:color="F2F2F2"/>
            </w:tcBorders>
            <w:shd w:val="clear" w:color="auto" w:fill="F2F2F2"/>
            <w:vAlign w:val="bottom"/>
          </w:tcPr>
          <w:p w14:paraId="3BEAC44A" w14:textId="77777777" w:rsidR="00902137" w:rsidRPr="00902137" w:rsidRDefault="00902137" w:rsidP="00376418">
            <w:pPr>
              <w:rPr>
                <w:rFonts w:eastAsiaTheme="minorEastAsia" w:cs="Times New Roman"/>
                <w:sz w:val="20"/>
                <w:szCs w:val="20"/>
                <w:lang w:val="es-419" w:eastAsia="es-419"/>
              </w:rPr>
            </w:pPr>
          </w:p>
        </w:tc>
        <w:tc>
          <w:tcPr>
            <w:tcW w:w="140" w:type="dxa"/>
            <w:tcBorders>
              <w:bottom w:val="single" w:sz="8" w:space="0" w:color="auto"/>
            </w:tcBorders>
            <w:shd w:val="clear" w:color="auto" w:fill="F2F2F2"/>
            <w:vAlign w:val="bottom"/>
          </w:tcPr>
          <w:p w14:paraId="38792266" w14:textId="77777777" w:rsidR="00902137" w:rsidRPr="00902137" w:rsidRDefault="00902137" w:rsidP="00376418">
            <w:pPr>
              <w:rPr>
                <w:rFonts w:eastAsiaTheme="minorEastAsia" w:cs="Times New Roman"/>
                <w:sz w:val="20"/>
                <w:szCs w:val="20"/>
                <w:lang w:val="es-419" w:eastAsia="es-419"/>
              </w:rPr>
            </w:pPr>
          </w:p>
        </w:tc>
        <w:tc>
          <w:tcPr>
            <w:tcW w:w="380" w:type="dxa"/>
            <w:tcBorders>
              <w:bottom w:val="single" w:sz="8" w:space="0" w:color="auto"/>
              <w:right w:val="single" w:sz="8" w:space="0" w:color="F2F2F2"/>
            </w:tcBorders>
            <w:shd w:val="clear" w:color="auto" w:fill="F2F2F2"/>
            <w:vAlign w:val="bottom"/>
          </w:tcPr>
          <w:p w14:paraId="1A2982E4" w14:textId="77777777" w:rsidR="00902137" w:rsidRPr="00902137" w:rsidRDefault="00902137" w:rsidP="00376418">
            <w:pPr>
              <w:rPr>
                <w:rFonts w:eastAsiaTheme="minorEastAsia" w:cs="Times New Roman"/>
                <w:sz w:val="20"/>
                <w:szCs w:val="20"/>
                <w:lang w:val="es-419" w:eastAsia="es-419"/>
              </w:rPr>
            </w:pPr>
          </w:p>
        </w:tc>
        <w:tc>
          <w:tcPr>
            <w:tcW w:w="220" w:type="dxa"/>
            <w:tcBorders>
              <w:bottom w:val="single" w:sz="8" w:space="0" w:color="auto"/>
            </w:tcBorders>
            <w:shd w:val="clear" w:color="auto" w:fill="F2F2F2"/>
            <w:vAlign w:val="bottom"/>
          </w:tcPr>
          <w:p w14:paraId="458F2484" w14:textId="77777777" w:rsidR="00902137" w:rsidRPr="00902137" w:rsidRDefault="00902137" w:rsidP="00376418">
            <w:pPr>
              <w:rPr>
                <w:rFonts w:eastAsiaTheme="minorEastAsia" w:cs="Times New Roman"/>
                <w:sz w:val="20"/>
                <w:szCs w:val="20"/>
                <w:lang w:val="es-419" w:eastAsia="es-419"/>
              </w:rPr>
            </w:pPr>
          </w:p>
        </w:tc>
        <w:tc>
          <w:tcPr>
            <w:tcW w:w="320" w:type="dxa"/>
            <w:tcBorders>
              <w:bottom w:val="single" w:sz="8" w:space="0" w:color="auto"/>
              <w:right w:val="single" w:sz="8" w:space="0" w:color="F2F2F2"/>
            </w:tcBorders>
            <w:shd w:val="clear" w:color="auto" w:fill="F2F2F2"/>
            <w:vAlign w:val="bottom"/>
          </w:tcPr>
          <w:p w14:paraId="1F78C4EE" w14:textId="77777777" w:rsidR="00902137" w:rsidRPr="00902137" w:rsidRDefault="00902137" w:rsidP="00376418">
            <w:pPr>
              <w:rPr>
                <w:rFonts w:eastAsiaTheme="minorEastAsia" w:cs="Times New Roman"/>
                <w:sz w:val="20"/>
                <w:szCs w:val="20"/>
                <w:lang w:val="es-419" w:eastAsia="es-419"/>
              </w:rPr>
            </w:pPr>
          </w:p>
        </w:tc>
        <w:tc>
          <w:tcPr>
            <w:tcW w:w="532" w:type="dxa"/>
            <w:gridSpan w:val="2"/>
            <w:tcBorders>
              <w:bottom w:val="single" w:sz="8" w:space="0" w:color="auto"/>
              <w:right w:val="single" w:sz="8" w:space="0" w:color="auto"/>
            </w:tcBorders>
            <w:shd w:val="clear" w:color="auto" w:fill="F2F2F2"/>
            <w:vAlign w:val="bottom"/>
          </w:tcPr>
          <w:p w14:paraId="7727A44B" w14:textId="77777777" w:rsidR="00902137" w:rsidRPr="00902137" w:rsidRDefault="00902137" w:rsidP="00376418">
            <w:pPr>
              <w:rPr>
                <w:rFonts w:eastAsiaTheme="minorEastAsia" w:cs="Times New Roman"/>
                <w:sz w:val="20"/>
                <w:szCs w:val="20"/>
                <w:lang w:val="es-419" w:eastAsia="es-419"/>
              </w:rPr>
            </w:pPr>
          </w:p>
        </w:tc>
        <w:tc>
          <w:tcPr>
            <w:tcW w:w="20" w:type="dxa"/>
            <w:gridSpan w:val="2"/>
            <w:vAlign w:val="bottom"/>
          </w:tcPr>
          <w:p w14:paraId="46D6B62D" w14:textId="77777777" w:rsidR="00902137" w:rsidRPr="00902137" w:rsidRDefault="00902137" w:rsidP="00376418">
            <w:pPr>
              <w:rPr>
                <w:rFonts w:eastAsiaTheme="minorEastAsia" w:cs="Times New Roman"/>
                <w:sz w:val="1"/>
                <w:szCs w:val="1"/>
                <w:lang w:val="es-419" w:eastAsia="es-419"/>
              </w:rPr>
            </w:pPr>
          </w:p>
        </w:tc>
      </w:tr>
      <w:tr w:rsidR="00902137" w:rsidRPr="00902137" w14:paraId="1A61B2CF" w14:textId="77777777" w:rsidTr="00E36263">
        <w:trPr>
          <w:trHeight w:val="301"/>
        </w:trPr>
        <w:tc>
          <w:tcPr>
            <w:tcW w:w="920" w:type="dxa"/>
            <w:gridSpan w:val="2"/>
            <w:tcBorders>
              <w:left w:val="single" w:sz="8" w:space="0" w:color="auto"/>
            </w:tcBorders>
            <w:vAlign w:val="bottom"/>
          </w:tcPr>
          <w:p w14:paraId="44D236D6" w14:textId="77777777" w:rsidR="00902137" w:rsidRPr="00902137" w:rsidRDefault="00902137" w:rsidP="00376418">
            <w:pPr>
              <w:ind w:right="259"/>
              <w:rPr>
                <w:rFonts w:eastAsiaTheme="minorEastAsia" w:cs="Times New Roman"/>
                <w:sz w:val="20"/>
                <w:szCs w:val="20"/>
                <w:lang w:val="es-419" w:eastAsia="es-419"/>
              </w:rPr>
            </w:pPr>
            <w:r w:rsidRPr="00902137">
              <w:rPr>
                <w:rFonts w:eastAsia="Arial" w:cs="Times New Roman"/>
                <w:color w:val="252844"/>
                <w:sz w:val="20"/>
                <w:szCs w:val="20"/>
                <w:lang w:val="es-419" w:eastAsia="es-419"/>
              </w:rPr>
              <w:t>1</w:t>
            </w:r>
          </w:p>
        </w:tc>
        <w:tc>
          <w:tcPr>
            <w:tcW w:w="100" w:type="dxa"/>
            <w:tcBorders>
              <w:right w:val="single" w:sz="8" w:space="0" w:color="auto"/>
            </w:tcBorders>
            <w:vAlign w:val="bottom"/>
          </w:tcPr>
          <w:p w14:paraId="4F8E8AEE" w14:textId="77777777" w:rsidR="00902137" w:rsidRPr="00902137" w:rsidRDefault="00902137" w:rsidP="00376418">
            <w:pPr>
              <w:rPr>
                <w:rFonts w:eastAsiaTheme="minorEastAsia" w:cs="Times New Roman"/>
                <w:szCs w:val="24"/>
                <w:lang w:val="es-419" w:eastAsia="es-419"/>
              </w:rPr>
            </w:pPr>
          </w:p>
        </w:tc>
        <w:tc>
          <w:tcPr>
            <w:tcW w:w="40" w:type="dxa"/>
            <w:vAlign w:val="bottom"/>
          </w:tcPr>
          <w:p w14:paraId="2A74A879" w14:textId="77777777" w:rsidR="00902137" w:rsidRPr="00902137" w:rsidRDefault="00902137" w:rsidP="00376418">
            <w:pPr>
              <w:rPr>
                <w:rFonts w:eastAsiaTheme="minorEastAsia" w:cs="Times New Roman"/>
                <w:szCs w:val="24"/>
                <w:lang w:val="es-419" w:eastAsia="es-419"/>
              </w:rPr>
            </w:pPr>
          </w:p>
        </w:tc>
        <w:tc>
          <w:tcPr>
            <w:tcW w:w="400" w:type="dxa"/>
            <w:vAlign w:val="bottom"/>
          </w:tcPr>
          <w:p w14:paraId="587005E5" w14:textId="77777777" w:rsidR="00902137" w:rsidRPr="00902137" w:rsidRDefault="00902137" w:rsidP="00376418">
            <w:pPr>
              <w:rPr>
                <w:rFonts w:eastAsiaTheme="minorEastAsia" w:cs="Times New Roman"/>
                <w:szCs w:val="24"/>
                <w:lang w:val="es-419" w:eastAsia="es-419"/>
              </w:rPr>
            </w:pPr>
          </w:p>
        </w:tc>
        <w:tc>
          <w:tcPr>
            <w:tcW w:w="1800" w:type="dxa"/>
            <w:gridSpan w:val="2"/>
            <w:tcBorders>
              <w:right w:val="single" w:sz="8" w:space="0" w:color="auto"/>
            </w:tcBorders>
            <w:vAlign w:val="bottom"/>
          </w:tcPr>
          <w:p w14:paraId="5C9EF729" w14:textId="77777777" w:rsidR="00902137" w:rsidRPr="00902137" w:rsidRDefault="00902137" w:rsidP="00376418">
            <w:pPr>
              <w:ind w:right="539"/>
              <w:rPr>
                <w:rFonts w:eastAsiaTheme="minorEastAsia" w:cs="Times New Roman"/>
                <w:sz w:val="20"/>
                <w:szCs w:val="20"/>
                <w:lang w:val="es-419" w:eastAsia="es-419"/>
              </w:rPr>
            </w:pPr>
            <w:r w:rsidRPr="00902137">
              <w:rPr>
                <w:rFonts w:eastAsia="Arial" w:cs="Times New Roman"/>
                <w:color w:val="252844"/>
                <w:sz w:val="20"/>
                <w:szCs w:val="20"/>
                <w:lang w:val="es-419" w:eastAsia="es-419"/>
              </w:rPr>
              <w:t>15/05/2020</w:t>
            </w:r>
          </w:p>
        </w:tc>
        <w:tc>
          <w:tcPr>
            <w:tcW w:w="1440" w:type="dxa"/>
            <w:gridSpan w:val="3"/>
            <w:vAlign w:val="bottom"/>
          </w:tcPr>
          <w:p w14:paraId="597CB8F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15/06/2020</w:t>
            </w:r>
          </w:p>
        </w:tc>
        <w:tc>
          <w:tcPr>
            <w:tcW w:w="360" w:type="dxa"/>
            <w:tcBorders>
              <w:right w:val="single" w:sz="8" w:space="0" w:color="auto"/>
            </w:tcBorders>
            <w:vAlign w:val="bottom"/>
          </w:tcPr>
          <w:p w14:paraId="20D17444"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1E660A9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05</w:t>
            </w:r>
          </w:p>
        </w:tc>
        <w:tc>
          <w:tcPr>
            <w:tcW w:w="40" w:type="dxa"/>
            <w:vAlign w:val="bottom"/>
          </w:tcPr>
          <w:p w14:paraId="4BB09A3E"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511A2B7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06</w:t>
            </w:r>
          </w:p>
        </w:tc>
        <w:tc>
          <w:tcPr>
            <w:tcW w:w="520" w:type="dxa"/>
            <w:tcBorders>
              <w:right w:val="single" w:sz="8" w:space="0" w:color="auto"/>
            </w:tcBorders>
            <w:vAlign w:val="bottom"/>
          </w:tcPr>
          <w:p w14:paraId="74035AF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07</w:t>
            </w:r>
          </w:p>
        </w:tc>
        <w:tc>
          <w:tcPr>
            <w:tcW w:w="140" w:type="dxa"/>
            <w:vAlign w:val="bottom"/>
          </w:tcPr>
          <w:p w14:paraId="3FC66A10"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39DFACA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08</w:t>
            </w:r>
          </w:p>
        </w:tc>
        <w:tc>
          <w:tcPr>
            <w:tcW w:w="220" w:type="dxa"/>
            <w:vAlign w:val="bottom"/>
          </w:tcPr>
          <w:p w14:paraId="54F0198D" w14:textId="77777777" w:rsidR="00902137" w:rsidRPr="00902137" w:rsidRDefault="00902137" w:rsidP="00376418">
            <w:pPr>
              <w:rPr>
                <w:rFonts w:eastAsiaTheme="minorEastAsia" w:cs="Times New Roman"/>
                <w:szCs w:val="24"/>
                <w:lang w:val="es-419" w:eastAsia="es-419"/>
              </w:rPr>
            </w:pPr>
          </w:p>
        </w:tc>
        <w:tc>
          <w:tcPr>
            <w:tcW w:w="320" w:type="dxa"/>
            <w:tcBorders>
              <w:right w:val="single" w:sz="8" w:space="0" w:color="auto"/>
            </w:tcBorders>
            <w:vAlign w:val="bottom"/>
          </w:tcPr>
          <w:p w14:paraId="1A1112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w w:val="89"/>
                <w:sz w:val="20"/>
                <w:szCs w:val="20"/>
                <w:lang w:val="es-419" w:eastAsia="es-419"/>
              </w:rPr>
              <w:t>09</w:t>
            </w:r>
          </w:p>
        </w:tc>
        <w:tc>
          <w:tcPr>
            <w:tcW w:w="532" w:type="dxa"/>
            <w:gridSpan w:val="2"/>
            <w:tcBorders>
              <w:right w:val="single" w:sz="8" w:space="0" w:color="auto"/>
            </w:tcBorders>
            <w:vAlign w:val="bottom"/>
          </w:tcPr>
          <w:p w14:paraId="1C03C317" w14:textId="77777777" w:rsidR="00902137" w:rsidRPr="00902137" w:rsidRDefault="00902137" w:rsidP="00376418">
            <w:pPr>
              <w:rPr>
                <w:rFonts w:eastAsiaTheme="minorEastAsia" w:cs="Times New Roman"/>
                <w:szCs w:val="24"/>
                <w:lang w:val="es-419" w:eastAsia="es-419"/>
              </w:rPr>
            </w:pPr>
          </w:p>
        </w:tc>
        <w:tc>
          <w:tcPr>
            <w:tcW w:w="20" w:type="dxa"/>
            <w:gridSpan w:val="2"/>
            <w:vAlign w:val="bottom"/>
          </w:tcPr>
          <w:p w14:paraId="576009B8" w14:textId="77777777" w:rsidR="00902137" w:rsidRPr="00902137" w:rsidRDefault="00902137" w:rsidP="00376418">
            <w:pPr>
              <w:rPr>
                <w:rFonts w:eastAsiaTheme="minorEastAsia" w:cs="Times New Roman"/>
                <w:sz w:val="1"/>
                <w:szCs w:val="1"/>
                <w:lang w:val="es-419" w:eastAsia="es-419"/>
              </w:rPr>
            </w:pPr>
          </w:p>
        </w:tc>
      </w:tr>
      <w:tr w:rsidR="00902137" w:rsidRPr="00902137" w14:paraId="4B0E0F76" w14:textId="77777777" w:rsidTr="00E36263">
        <w:trPr>
          <w:trHeight w:val="78"/>
        </w:trPr>
        <w:tc>
          <w:tcPr>
            <w:tcW w:w="80" w:type="dxa"/>
            <w:tcBorders>
              <w:left w:val="single" w:sz="8" w:space="0" w:color="auto"/>
              <w:bottom w:val="single" w:sz="8" w:space="0" w:color="auto"/>
            </w:tcBorders>
            <w:vAlign w:val="bottom"/>
          </w:tcPr>
          <w:p w14:paraId="3115764F" w14:textId="77777777" w:rsidR="00902137" w:rsidRPr="00902137" w:rsidRDefault="00902137" w:rsidP="00376418">
            <w:pPr>
              <w:rPr>
                <w:rFonts w:eastAsiaTheme="minorEastAsia" w:cs="Times New Roman"/>
                <w:sz w:val="6"/>
                <w:szCs w:val="6"/>
                <w:lang w:val="es-419" w:eastAsia="es-419"/>
              </w:rPr>
            </w:pPr>
          </w:p>
        </w:tc>
        <w:tc>
          <w:tcPr>
            <w:tcW w:w="840" w:type="dxa"/>
            <w:tcBorders>
              <w:bottom w:val="single" w:sz="8" w:space="0" w:color="auto"/>
            </w:tcBorders>
            <w:vAlign w:val="bottom"/>
          </w:tcPr>
          <w:p w14:paraId="1F6876A3" w14:textId="77777777" w:rsidR="00902137" w:rsidRPr="00902137" w:rsidRDefault="00902137" w:rsidP="00376418">
            <w:pPr>
              <w:rPr>
                <w:rFonts w:eastAsiaTheme="minorEastAsia" w:cs="Times New Roman"/>
                <w:sz w:val="6"/>
                <w:szCs w:val="6"/>
                <w:lang w:val="es-419" w:eastAsia="es-419"/>
              </w:rPr>
            </w:pPr>
          </w:p>
        </w:tc>
        <w:tc>
          <w:tcPr>
            <w:tcW w:w="100" w:type="dxa"/>
            <w:tcBorders>
              <w:bottom w:val="single" w:sz="8" w:space="0" w:color="auto"/>
              <w:right w:val="single" w:sz="8" w:space="0" w:color="auto"/>
            </w:tcBorders>
            <w:vAlign w:val="bottom"/>
          </w:tcPr>
          <w:p w14:paraId="059C1F10"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5160661A" w14:textId="77777777" w:rsidR="00902137" w:rsidRPr="00902137" w:rsidRDefault="00902137" w:rsidP="00376418">
            <w:pPr>
              <w:rPr>
                <w:rFonts w:eastAsiaTheme="minorEastAsia" w:cs="Times New Roman"/>
                <w:sz w:val="6"/>
                <w:szCs w:val="6"/>
                <w:lang w:val="es-419" w:eastAsia="es-419"/>
              </w:rPr>
            </w:pPr>
          </w:p>
        </w:tc>
        <w:tc>
          <w:tcPr>
            <w:tcW w:w="400" w:type="dxa"/>
            <w:tcBorders>
              <w:bottom w:val="single" w:sz="8" w:space="0" w:color="auto"/>
            </w:tcBorders>
            <w:vAlign w:val="bottom"/>
          </w:tcPr>
          <w:p w14:paraId="7A39E39C" w14:textId="77777777" w:rsidR="00902137" w:rsidRPr="00902137" w:rsidRDefault="00902137" w:rsidP="00376418">
            <w:pPr>
              <w:rPr>
                <w:rFonts w:eastAsiaTheme="minorEastAsia" w:cs="Times New Roman"/>
                <w:sz w:val="6"/>
                <w:szCs w:val="6"/>
                <w:lang w:val="es-419" w:eastAsia="es-419"/>
              </w:rPr>
            </w:pPr>
          </w:p>
        </w:tc>
        <w:tc>
          <w:tcPr>
            <w:tcW w:w="720" w:type="dxa"/>
            <w:tcBorders>
              <w:bottom w:val="single" w:sz="8" w:space="0" w:color="auto"/>
            </w:tcBorders>
            <w:vAlign w:val="bottom"/>
          </w:tcPr>
          <w:p w14:paraId="19DDD4A8" w14:textId="77777777" w:rsidR="00902137" w:rsidRPr="00902137" w:rsidRDefault="00902137" w:rsidP="00376418">
            <w:pPr>
              <w:rPr>
                <w:rFonts w:eastAsiaTheme="minorEastAsia" w:cs="Times New Roman"/>
                <w:sz w:val="6"/>
                <w:szCs w:val="6"/>
                <w:lang w:val="es-419" w:eastAsia="es-419"/>
              </w:rPr>
            </w:pPr>
          </w:p>
        </w:tc>
        <w:tc>
          <w:tcPr>
            <w:tcW w:w="1080" w:type="dxa"/>
            <w:tcBorders>
              <w:bottom w:val="single" w:sz="8" w:space="0" w:color="auto"/>
              <w:right w:val="single" w:sz="8" w:space="0" w:color="auto"/>
            </w:tcBorders>
            <w:vAlign w:val="bottom"/>
          </w:tcPr>
          <w:p w14:paraId="6E33E39B"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57AFA273"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07F7FA69" w14:textId="77777777" w:rsidR="00902137" w:rsidRPr="00902137" w:rsidRDefault="00902137" w:rsidP="00376418">
            <w:pPr>
              <w:rPr>
                <w:rFonts w:eastAsiaTheme="minorEastAsia" w:cs="Times New Roman"/>
                <w:sz w:val="6"/>
                <w:szCs w:val="6"/>
                <w:lang w:val="es-419" w:eastAsia="es-419"/>
              </w:rPr>
            </w:pPr>
          </w:p>
        </w:tc>
        <w:tc>
          <w:tcPr>
            <w:tcW w:w="560" w:type="dxa"/>
            <w:tcBorders>
              <w:bottom w:val="single" w:sz="8" w:space="0" w:color="auto"/>
            </w:tcBorders>
            <w:vAlign w:val="bottom"/>
          </w:tcPr>
          <w:p w14:paraId="4F4E3F72" w14:textId="77777777" w:rsidR="00902137" w:rsidRPr="00902137" w:rsidRDefault="00902137" w:rsidP="00376418">
            <w:pPr>
              <w:rPr>
                <w:rFonts w:eastAsiaTheme="minorEastAsia" w:cs="Times New Roman"/>
                <w:sz w:val="6"/>
                <w:szCs w:val="6"/>
                <w:lang w:val="es-419" w:eastAsia="es-419"/>
              </w:rPr>
            </w:pPr>
          </w:p>
        </w:tc>
        <w:tc>
          <w:tcPr>
            <w:tcW w:w="360" w:type="dxa"/>
            <w:tcBorders>
              <w:bottom w:val="single" w:sz="8" w:space="0" w:color="auto"/>
              <w:right w:val="single" w:sz="8" w:space="0" w:color="auto"/>
            </w:tcBorders>
            <w:vAlign w:val="bottom"/>
          </w:tcPr>
          <w:p w14:paraId="07E4E630"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735F76E2"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3060A5D4"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06C674E2"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067EC4CB"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4850462F" w14:textId="77777777" w:rsidR="00902137" w:rsidRPr="00902137" w:rsidRDefault="00902137" w:rsidP="00376418">
            <w:pPr>
              <w:rPr>
                <w:rFonts w:eastAsiaTheme="minorEastAsia" w:cs="Times New Roman"/>
                <w:sz w:val="6"/>
                <w:szCs w:val="6"/>
                <w:lang w:val="es-419" w:eastAsia="es-419"/>
              </w:rPr>
            </w:pPr>
          </w:p>
        </w:tc>
        <w:tc>
          <w:tcPr>
            <w:tcW w:w="140" w:type="dxa"/>
            <w:tcBorders>
              <w:bottom w:val="single" w:sz="8" w:space="0" w:color="auto"/>
            </w:tcBorders>
            <w:vAlign w:val="bottom"/>
          </w:tcPr>
          <w:p w14:paraId="4AA159E2"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2B0200A7" w14:textId="77777777" w:rsidR="00902137" w:rsidRPr="00902137" w:rsidRDefault="00902137" w:rsidP="00376418">
            <w:pPr>
              <w:rPr>
                <w:rFonts w:eastAsiaTheme="minorEastAsia" w:cs="Times New Roman"/>
                <w:sz w:val="6"/>
                <w:szCs w:val="6"/>
                <w:lang w:val="es-419" w:eastAsia="es-419"/>
              </w:rPr>
            </w:pPr>
          </w:p>
        </w:tc>
        <w:tc>
          <w:tcPr>
            <w:tcW w:w="220" w:type="dxa"/>
            <w:tcBorders>
              <w:bottom w:val="single" w:sz="8" w:space="0" w:color="auto"/>
            </w:tcBorders>
            <w:vAlign w:val="bottom"/>
          </w:tcPr>
          <w:p w14:paraId="06DFE070" w14:textId="77777777" w:rsidR="00902137" w:rsidRPr="00902137" w:rsidRDefault="00902137" w:rsidP="00376418">
            <w:pPr>
              <w:rPr>
                <w:rFonts w:eastAsiaTheme="minorEastAsia" w:cs="Times New Roman"/>
                <w:sz w:val="6"/>
                <w:szCs w:val="6"/>
                <w:lang w:val="es-419" w:eastAsia="es-419"/>
              </w:rPr>
            </w:pPr>
          </w:p>
        </w:tc>
        <w:tc>
          <w:tcPr>
            <w:tcW w:w="320" w:type="dxa"/>
            <w:tcBorders>
              <w:bottom w:val="single" w:sz="8" w:space="0" w:color="auto"/>
              <w:right w:val="single" w:sz="8" w:space="0" w:color="auto"/>
            </w:tcBorders>
            <w:vAlign w:val="bottom"/>
          </w:tcPr>
          <w:p w14:paraId="55B1CD07" w14:textId="77777777" w:rsidR="00902137" w:rsidRPr="00902137" w:rsidRDefault="00902137" w:rsidP="00376418">
            <w:pPr>
              <w:rPr>
                <w:rFonts w:eastAsiaTheme="minorEastAsia" w:cs="Times New Roman"/>
                <w:sz w:val="6"/>
                <w:szCs w:val="6"/>
                <w:lang w:val="es-419" w:eastAsia="es-419"/>
              </w:rPr>
            </w:pPr>
          </w:p>
        </w:tc>
        <w:tc>
          <w:tcPr>
            <w:tcW w:w="532" w:type="dxa"/>
            <w:gridSpan w:val="2"/>
            <w:tcBorders>
              <w:bottom w:val="single" w:sz="8" w:space="0" w:color="auto"/>
              <w:right w:val="single" w:sz="8" w:space="0" w:color="auto"/>
            </w:tcBorders>
            <w:vAlign w:val="bottom"/>
          </w:tcPr>
          <w:p w14:paraId="2113630E" w14:textId="77777777" w:rsidR="00902137" w:rsidRPr="00902137" w:rsidRDefault="00902137" w:rsidP="00376418">
            <w:pPr>
              <w:rPr>
                <w:rFonts w:eastAsiaTheme="minorEastAsia" w:cs="Times New Roman"/>
                <w:sz w:val="6"/>
                <w:szCs w:val="6"/>
                <w:lang w:val="es-419" w:eastAsia="es-419"/>
              </w:rPr>
            </w:pPr>
          </w:p>
        </w:tc>
        <w:tc>
          <w:tcPr>
            <w:tcW w:w="20" w:type="dxa"/>
            <w:gridSpan w:val="2"/>
            <w:vAlign w:val="bottom"/>
          </w:tcPr>
          <w:p w14:paraId="7FCBDDEF" w14:textId="77777777" w:rsidR="00902137" w:rsidRPr="00902137" w:rsidRDefault="00902137" w:rsidP="00376418">
            <w:pPr>
              <w:rPr>
                <w:rFonts w:eastAsiaTheme="minorEastAsia" w:cs="Times New Roman"/>
                <w:sz w:val="1"/>
                <w:szCs w:val="1"/>
                <w:lang w:val="es-419" w:eastAsia="es-419"/>
              </w:rPr>
            </w:pPr>
          </w:p>
        </w:tc>
      </w:tr>
    </w:tbl>
    <w:p w14:paraId="75740299"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3" w:name="page35"/>
    <w:bookmarkEnd w:id="33"/>
    <w:p w14:paraId="7E949486" w14:textId="77777777" w:rsidR="00902137" w:rsidRPr="00902137" w:rsidRDefault="00902137" w:rsidP="00376418">
      <w:pPr>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61312" behindDoc="1" locked="0" layoutInCell="0" allowOverlap="1" wp14:anchorId="354472C8" wp14:editId="1DF44313">
                <wp:simplePos x="0" y="0"/>
                <wp:positionH relativeFrom="column">
                  <wp:posOffset>6308725</wp:posOffset>
                </wp:positionH>
                <wp:positionV relativeFrom="paragraph">
                  <wp:posOffset>23495</wp:posOffset>
                </wp:positionV>
                <wp:extent cx="0" cy="1062672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49DC49E" id="Shape 13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vAEAAIUDAAAOAAAAZHJzL2Uyb0RvYy54bWysU8tu2zAQvBfoPxC815KVRAkEyzkkdS9B&#10;ayDtB6z5sIjyBZK15L/vkrLduO2pKA+Ednc43JmlVo+T0eQgQlTO9nS5qCkRljmu7L6n375uPjxQ&#10;EhNYDtpZ0dOjiPRx/f7davSdaNzgNBeBIImN3eh7OqTku6qKbBAG4sJ5YbEoXTCQMAz7igcYkd3o&#10;qqnrthpd4D44JmLE7PNcpOvCL6Vg6YuUUSSie4q9pbKHsu/yXq1X0O0D+EGxUxvwD10YUBYvvVA9&#10;QwLyI6g/qIxiwUUn04I5UzkpFRNFA6pZ1r+peR3Ai6IFzYn+YlP8f7Ts82EbiOI4u5uWEgsGh1Tu&#10;JTmB9ow+doh6stuQBbLJvvoXx75HrFVXxRxEP8MmGUyGo0IyFbuPF7vFlAjD5O19e0MJw8Kybpv2&#10;vrnL91XQnQ/7ENMn4QzJHz3VymY3oIPDS0wz9AzJ6ei04huldQnCfvekAzkATn5T1on9CqYtGXva&#10;3N3WdaG+Ksa3HHVZf+MwKuEb1sr09OECgm4QwD9ajn1Cl0Dp+RvlaXtybjYr27Zz/LgNZ0dx1sWH&#10;07vMj+ltXE7/+nvWPwEAAP//AwBQSwMEFAAGAAgAAAAhABw+jnHfAAAACgEAAA8AAABkcnMvZG93&#10;bnJldi54bWxMj0FLw0AQhe+C/2EZwZvd2GjTxmyKilYQQVoFPW6zk2wwOxuy2zb994540OPjfbz5&#10;pliOrhN7HELrScHlJAGBVHnTUqPg/e3xYg4iRE1Gd55QwREDLMvTk0Lnxh9ojftNbASPUMi1Ahtj&#10;n0sZKotOh4nvkbir/eB05Dg00gz6wOOuk9MkmUmnW+ILVvd4b7H62uycgqfnlf9Ijw9192lXoXZX&#10;dy/21Sp1fjbe3oCIOMY/GH70WR1Kdtr6HZkgOgWLRXrNqII0A8H9b94yOMuyKciykP9fKL8BAAD/&#10;/wMAUEsBAi0AFAAGAAgAAAAhALaDOJL+AAAA4QEAABMAAAAAAAAAAAAAAAAAAAAAAFtDb250ZW50&#10;X1R5cGVzXS54bWxQSwECLQAUAAYACAAAACEAOP0h/9YAAACUAQAACwAAAAAAAAAAAAAAAAAvAQAA&#10;X3JlbHMvLnJlbHNQSwECLQAUAAYACAAAACEAiFPx0LwBAACFAwAADgAAAAAAAAAAAAAAAAAuAgAA&#10;ZHJzL2Uyb0RvYy54bWxQSwECLQAUAAYACAAAACEAHD6Ocd8AAAAKAQAADwAAAAAAAAAAAAAAAAAW&#10;BAAAZHJzL2Rvd25yZXYueG1sUEsFBgAAAAAEAAQA8wAAACIFA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2336" behindDoc="1" locked="0" layoutInCell="0" allowOverlap="1" wp14:anchorId="3EBDE27B" wp14:editId="15A65377">
                <wp:simplePos x="0" y="0"/>
                <wp:positionH relativeFrom="column">
                  <wp:posOffset>73660</wp:posOffset>
                </wp:positionH>
                <wp:positionV relativeFrom="paragraph">
                  <wp:posOffset>36195</wp:posOffset>
                </wp:positionV>
                <wp:extent cx="6247765"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3BA4860" id="Shape 13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KMvAEAAIQDAAAOAAAAZHJzL2Uyb0RvYy54bWysU8tu2zAQvBfoPxC811Icxw4EyzkkdS9B&#10;ayDtB6xJyiLCF7isZf99l5Ttxm1PRXggtLvD4c4stXw4WMP2KqL2ruU3k5oz5YSX2u1a/uP7+tM9&#10;Z5jASTDeqZYfFfKH1ccPyyE0aup7b6SKjEgcNkNoeZ9SaKoKRa8s4MQH5ajY+WghURh3lYwwELs1&#10;1bSu59XgowzRC4VI2aexyFeFv+uUSN+6DlVipuXUWyp7LPs279VqCc0uQui1OLUB/9GFBe3o0gvV&#10;EyRgP6P+i8pqET36Lk2Et5XvOi1U0UBqbuo/1Lz0EFTRQuZguNiE70crvu43kWlJs7tdcObA0pDK&#10;vSwnyJ4hYEOoR7eJWaA4uJfw7MUrUq26KuYAwwg7dNFmOClkh2L38WK3OiQmKDmfzhaL+R1ngmqz&#10;xfw2X1dBcz4bIqYvyluWP1putMtmQAP7Z0wj9AzJafRGy7U2pgRxt300ke2BBr8u68R+BTOODS2f&#10;3s3qulBfFfEtR13WvzisTvSEjbYtv7+AoOkVyM9OUp/QJNBm/CZ5xp2MG73Krm29PG7i2VAadfHh&#10;9CzzW3obl9O/f57VLwAAAP//AwBQSwMEFAAGAAgAAAAhAIjvI5jbAAAABgEAAA8AAABkcnMvZG93&#10;bnJldi54bWxMjlFLwzAUhd8F/0O4gm8undrpatOhohuIIE5BH7PmtikmN6XJtu7fe/VFHz/O4Zyv&#10;XIzeiR0OsQukYDrJQCDVwXTUKnh/ezy7BhGTJqNdIFRwwAiL6vio1IUJe3rF3Tq1gkcoFlqBTakv&#10;pIy1Ra/jJPRInDVh8DoxDq00g97zuHfyPMtm0uuO+MHqHu8t1l/rrVewelqGj4vDQ+M+7TI2/vLu&#10;2b5YpU5PxtsbEAnH9FeGH31Wh4qdNmFLJgrHPJ1xU0F+BYLj+TzPQWx+WVal/K9ffQMAAP//AwBQ&#10;SwECLQAUAAYACAAAACEAtoM4kv4AAADhAQAAEwAAAAAAAAAAAAAAAAAAAAAAW0NvbnRlbnRfVHlw&#10;ZXNdLnhtbFBLAQItABQABgAIAAAAIQA4/SH/1gAAAJQBAAALAAAAAAAAAAAAAAAAAC8BAABfcmVs&#10;cy8ucmVsc1BLAQItABQABgAIAAAAIQAvcVKMvAEAAIQDAAAOAAAAAAAAAAAAAAAAAC4CAABkcnMv&#10;ZTJvRG9jLnhtbFBLAQItABQABgAIAAAAIQCI7yOY2wAAAAYBAAAPAAAAAAAAAAAAAAAAABYEAABk&#10;cnMvZG93bnJldi54bWxQSwUGAAAAAAQABADzAAAAHg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3360" behindDoc="1" locked="0" layoutInCell="0" allowOverlap="1" wp14:anchorId="28DCBA59" wp14:editId="36E5B210">
                <wp:simplePos x="0" y="0"/>
                <wp:positionH relativeFrom="column">
                  <wp:posOffset>86360</wp:posOffset>
                </wp:positionH>
                <wp:positionV relativeFrom="paragraph">
                  <wp:posOffset>23495</wp:posOffset>
                </wp:positionV>
                <wp:extent cx="0" cy="1062672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0A5D6DBB" id="Shape 13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DivAEAAIUDAAAOAAAAZHJzL2Uyb0RvYy54bWysU8tu2zAQvBfoPxC815KVxAkEyzkkdS9B&#10;ayDtB6xJyiLKF7isZf99l5Ttxm1PRXkgtLvD4c4stXw8WMP2KqL2ruPzWc2ZcsJL7XYd//Z1/eGB&#10;M0zgJBjvVMePCvnj6v275Rha1fjBG6kiIxKH7Rg6PqQU2qpCMSgLOPNBOSr2PlpIFMZdJSOMxG5N&#10;1dT1ohp9lCF6oRAp+zwV+arw970S6Uvfo0rMdJx6S2WPZd/mvVotod1FCIMWpzbgH7qwoB1deqF6&#10;hgTsR9R/UFktokffp5nwtvJ9r4UqGkjNvP5NzesAQRUtZA6Gi034/2jF5/0mMi1pdjc0KgeWhlTu&#10;ZTlB9owBW0I9uU3MAsXBvYYXL74j1aqrYg4wTLBDH22Gk0J2KHYfL3arQ2KCkrf3ixvOBBXm9aJZ&#10;3Dd3+b4K2vPhEDF9Ut6y/NFxo112A1rYv2CaoGdITqM3Wq61MSWIu+2TiWwPNPl1WSf2K5hxbOx4&#10;c3db14X6qohvOeqy/sZhdaI3bLTt+MMFBO2gQH50kvqENoE20zfJM+7k3GRWtm3r5XETz47SrIsP&#10;p3eZH9PbuJz+9fesfgI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OXKsOK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4384" behindDoc="1" locked="0" layoutInCell="0" allowOverlap="1" wp14:anchorId="24ECDF77" wp14:editId="2E458EEE">
                <wp:simplePos x="0" y="0"/>
                <wp:positionH relativeFrom="column">
                  <wp:posOffset>73660</wp:posOffset>
                </wp:positionH>
                <wp:positionV relativeFrom="paragraph">
                  <wp:posOffset>10637520</wp:posOffset>
                </wp:positionV>
                <wp:extent cx="624776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6B0D111" id="Shape 13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VvAEAAIQDAAAOAAAAZHJzL2Uyb0RvYy54bWysU8tu2zAQvBfoPxC811Icx04FyzkkdS9B&#10;ayDtB6xJyiLKF7isZf99l5TtxG1PRXkgtLvD4c4stXw4WMP2KqL2ruU3k5oz5YSX2u1a/v3b+sM9&#10;Z5jASTDeqZYfFfKH1ft3yyE0aup7b6SKjEgcNkNoeZ9SaKoKRa8s4MQH5ajY+WghURh3lYwwELs1&#10;1bSu59XgowzRC4VI2aexyFeFv+uUSF+7DlVipuXUWyp7LPs279VqCc0uQui1OLUB/9CFBe3o0gvV&#10;EyRgP6P+g8pqET36Lk2Et5XvOi1U0UBqburf1Lz0EFTRQuZguNiE/49WfNlvItOSZnf7kTMHloZU&#10;7mU5QfYMARtCPbpNzALFwb2EZy9+INWqq2IOMIywQxdthpNCdih2Hy92q0NigpLz6WyxmN9xJqg2&#10;W8xv83UVNOezIWL6rLxl+aPlRrtsBjSwf8Y0Qs+QnEZvtFxrY0oQd9tHE9keaPDrsk7sVzDj2NDy&#10;6d2srgv1VRHfctRl/Y3D6kRP2Gjb8vsLCJpegfzkJPUJTQJtxm+SZ9zJuNGr7NrWy+Mmng2lURcf&#10;Ts8yv6W3cTn9+vOsfgEAAP//AwBQSwMEFAAGAAgAAAAhAMavZRngAAAADAEAAA8AAABkcnMvZG93&#10;bnJldi54bWxMj0FLw0AQhe+C/2EZwZvdtJrUxmyKilYQQVoFPW6zk2wwOxuy2zb9944H0dPwZh5v&#10;vlcsR9eJPQ6h9aRgOklAIFXetNQoeH97vLgGEaImoztPqOCIAZbl6Umhc+MPtMb9JjaCQyjkWoGN&#10;sc+lDJVFp8PE90h8q/3gdGQ5NNIM+sDhrpOzJMmk0y3xB6t7vLdYfW12TsHT88p/XB4f6u7TrkLt&#10;ru5e7KtV6vxsvL0BEXGMf2b4wWd0KJlp63dkguhYTzN28szm6QwEOxaLNAWx/V3JspD/S5TfAAAA&#10;//8DAFBLAQItABQABgAIAAAAIQC2gziS/gAAAOEBAAATAAAAAAAAAAAAAAAAAAAAAABbQ29udGVu&#10;dF9UeXBlc10ueG1sUEsBAi0AFAAGAAgAAAAhADj9If/WAAAAlAEAAAsAAAAAAAAAAAAAAAAALwEA&#10;AF9yZWxzLy5yZWxzUEsBAi0AFAAGAAgAAAAhAAP/pxW8AQAAhAMAAA4AAAAAAAAAAAAAAAAALgIA&#10;AGRycy9lMm9Eb2MueG1sUEsBAi0AFAAGAAgAAAAhAMavZRngAAAADAEAAA8AAAAAAAAAAAAAAAAA&#10;FgQAAGRycy9kb3ducmV2LnhtbFBLBQYAAAAABAAEAPMAAAAjBQAAAAA=&#10;" o:allowincell="f" filled="t" strokeweight="2pt">
                <v:stroke joinstyle="miter"/>
                <o:lock v:ext="edit" shapetype="f"/>
              </v:line>
            </w:pict>
          </mc:Fallback>
        </mc:AlternateContent>
      </w:r>
    </w:p>
    <w:p w14:paraId="2512DD14" w14:textId="77777777" w:rsidR="00902137" w:rsidRPr="00902137" w:rsidRDefault="00902137" w:rsidP="00376418">
      <w:pPr>
        <w:rPr>
          <w:rFonts w:eastAsiaTheme="minorEastAsia" w:cs="Times New Roman"/>
          <w:sz w:val="20"/>
          <w:szCs w:val="20"/>
          <w:lang w:val="es-419" w:eastAsia="es-419"/>
        </w:rPr>
      </w:pPr>
    </w:p>
    <w:p w14:paraId="5FB8209B" w14:textId="05E74939"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65408" behindDoc="1" locked="0" layoutInCell="0" allowOverlap="1" wp14:anchorId="3D890ADD" wp14:editId="4D72A849">
            <wp:simplePos x="0" y="0"/>
            <wp:positionH relativeFrom="column">
              <wp:posOffset>534035</wp:posOffset>
            </wp:positionH>
            <wp:positionV relativeFrom="paragraph">
              <wp:posOffset>147320</wp:posOffset>
            </wp:positionV>
            <wp:extent cx="5204460" cy="638683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srcRect/>
                    <a:stretch>
                      <a:fillRect/>
                    </a:stretch>
                  </pic:blipFill>
                  <pic:spPr bwMode="auto">
                    <a:xfrm>
                      <a:off x="0" y="0"/>
                      <a:ext cx="5204460" cy="6386830"/>
                    </a:xfrm>
                    <a:prstGeom prst="rect">
                      <a:avLst/>
                    </a:prstGeom>
                    <a:noFill/>
                  </pic:spPr>
                </pic:pic>
              </a:graphicData>
            </a:graphic>
          </wp:anchor>
        </w:drawing>
      </w:r>
      <w:r w:rsidRPr="00902137">
        <w:rPr>
          <w:rFonts w:eastAsiaTheme="minorEastAsia" w:cs="Times New Roman"/>
          <w:noProof/>
          <w:sz w:val="20"/>
          <w:szCs w:val="20"/>
          <w:lang w:val="es-419" w:eastAsia="es-419"/>
        </w:rPr>
        <w:drawing>
          <wp:anchor distT="0" distB="0" distL="114300" distR="114300" simplePos="0" relativeHeight="251666432" behindDoc="1" locked="0" layoutInCell="0" allowOverlap="1" wp14:anchorId="42AED6DB" wp14:editId="725780EF">
            <wp:simplePos x="0" y="0"/>
            <wp:positionH relativeFrom="column">
              <wp:posOffset>534035</wp:posOffset>
            </wp:positionH>
            <wp:positionV relativeFrom="paragraph">
              <wp:posOffset>147320</wp:posOffset>
            </wp:positionV>
            <wp:extent cx="5204460" cy="638683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srcRect/>
                    <a:stretch>
                      <a:fillRect/>
                    </a:stretch>
                  </pic:blipFill>
                  <pic:spPr bwMode="auto">
                    <a:xfrm>
                      <a:off x="0" y="0"/>
                      <a:ext cx="5204460" cy="6386830"/>
                    </a:xfrm>
                    <a:prstGeom prst="rect">
                      <a:avLst/>
                    </a:prstGeom>
                    <a:noFill/>
                  </pic:spPr>
                </pic:pic>
              </a:graphicData>
            </a:graphic>
          </wp:anchor>
        </w:drawing>
      </w:r>
    </w:p>
    <w:p w14:paraId="35C7BA1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A39FD42" w14:textId="77777777" w:rsidR="00902137" w:rsidRPr="00902137" w:rsidRDefault="00902137" w:rsidP="00376418">
      <w:pPr>
        <w:rPr>
          <w:rFonts w:eastAsiaTheme="minorEastAsia" w:cs="Times New Roman"/>
          <w:sz w:val="20"/>
          <w:szCs w:val="20"/>
          <w:lang w:val="es-419" w:eastAsia="es-419"/>
        </w:rPr>
      </w:pPr>
    </w:p>
    <w:p w14:paraId="2DB5BA13" w14:textId="77777777" w:rsidR="00902137" w:rsidRPr="00902137" w:rsidRDefault="00902137" w:rsidP="00376418">
      <w:pPr>
        <w:rPr>
          <w:rFonts w:eastAsiaTheme="minorEastAsia" w:cs="Times New Roman"/>
          <w:sz w:val="20"/>
          <w:szCs w:val="20"/>
          <w:lang w:val="es-419" w:eastAsia="es-419"/>
        </w:rPr>
      </w:pPr>
    </w:p>
    <w:p w14:paraId="2FB0305D" w14:textId="77777777" w:rsidR="00902137" w:rsidRPr="00902137" w:rsidRDefault="00902137" w:rsidP="00376418">
      <w:pPr>
        <w:rPr>
          <w:rFonts w:eastAsiaTheme="minorEastAsia" w:cs="Times New Roman"/>
          <w:sz w:val="20"/>
          <w:szCs w:val="20"/>
          <w:lang w:val="es-419" w:eastAsia="es-419"/>
        </w:rPr>
      </w:pPr>
    </w:p>
    <w:p w14:paraId="153C21E0" w14:textId="77777777" w:rsidR="00902137" w:rsidRPr="00902137" w:rsidRDefault="00902137" w:rsidP="00376418">
      <w:pPr>
        <w:rPr>
          <w:rFonts w:eastAsiaTheme="minorEastAsia" w:cs="Times New Roman"/>
          <w:sz w:val="20"/>
          <w:szCs w:val="20"/>
          <w:lang w:val="es-419" w:eastAsia="es-419"/>
        </w:rPr>
      </w:pPr>
    </w:p>
    <w:p w14:paraId="3EEC49CB" w14:textId="77777777" w:rsidR="00902137" w:rsidRPr="00902137" w:rsidRDefault="00902137" w:rsidP="00376418">
      <w:pPr>
        <w:rPr>
          <w:rFonts w:eastAsiaTheme="minorEastAsia" w:cs="Times New Roman"/>
          <w:sz w:val="20"/>
          <w:szCs w:val="20"/>
          <w:lang w:val="es-419" w:eastAsia="es-419"/>
        </w:rPr>
      </w:pPr>
    </w:p>
    <w:p w14:paraId="09D7CC2A" w14:textId="77777777" w:rsidR="00902137" w:rsidRPr="00902137" w:rsidRDefault="00902137" w:rsidP="00376418">
      <w:pPr>
        <w:rPr>
          <w:rFonts w:eastAsiaTheme="minorEastAsia" w:cs="Times New Roman"/>
          <w:sz w:val="20"/>
          <w:szCs w:val="20"/>
          <w:lang w:val="es-419" w:eastAsia="es-419"/>
        </w:rPr>
      </w:pPr>
    </w:p>
    <w:p w14:paraId="36C00B73" w14:textId="77777777" w:rsidR="00902137" w:rsidRPr="00902137" w:rsidRDefault="00902137" w:rsidP="00376418">
      <w:pPr>
        <w:ind w:left="920"/>
        <w:rPr>
          <w:rFonts w:eastAsiaTheme="minorEastAsia" w:cs="Times New Roman"/>
          <w:sz w:val="20"/>
          <w:szCs w:val="20"/>
          <w:lang w:val="es-419" w:eastAsia="es-419"/>
        </w:rPr>
      </w:pPr>
      <w:r w:rsidRPr="00902137">
        <w:rPr>
          <w:rFonts w:eastAsia="Arial" w:cs="Times New Roman"/>
          <w:b/>
          <w:bCs/>
          <w:sz w:val="19"/>
          <w:szCs w:val="19"/>
          <w:lang w:val="es-419" w:eastAsia="es-419"/>
        </w:rPr>
        <w:t>Grupo</w:t>
      </w:r>
    </w:p>
    <w:p w14:paraId="00840A5B" w14:textId="77777777" w:rsidR="00902137" w:rsidRPr="00902137" w:rsidRDefault="00902137" w:rsidP="00376418">
      <w:pPr>
        <w:rPr>
          <w:rFonts w:eastAsiaTheme="minorEastAsia" w:cs="Times New Roman"/>
          <w:sz w:val="20"/>
          <w:szCs w:val="20"/>
          <w:lang w:val="es-419" w:eastAsia="es-419"/>
        </w:rPr>
      </w:pPr>
    </w:p>
    <w:p w14:paraId="648DF4C9" w14:textId="77777777" w:rsidR="00902137" w:rsidRPr="00902137" w:rsidRDefault="00902137" w:rsidP="00376418">
      <w:pPr>
        <w:rPr>
          <w:rFonts w:eastAsiaTheme="minorEastAsia" w:cs="Times New Roman"/>
          <w:sz w:val="20"/>
          <w:szCs w:val="20"/>
          <w:lang w:val="es-419" w:eastAsia="es-419"/>
        </w:rPr>
      </w:pPr>
    </w:p>
    <w:p w14:paraId="34F4B7E9" w14:textId="77777777" w:rsidR="00902137" w:rsidRPr="00902137" w:rsidRDefault="00902137" w:rsidP="00376418">
      <w:pPr>
        <w:rPr>
          <w:rFonts w:eastAsiaTheme="minorEastAsia" w:cs="Times New Roman"/>
          <w:sz w:val="20"/>
          <w:szCs w:val="20"/>
          <w:lang w:val="es-419" w:eastAsia="es-419"/>
        </w:rPr>
      </w:pPr>
    </w:p>
    <w:p w14:paraId="2B40325F" w14:textId="77777777" w:rsidR="00902137" w:rsidRPr="00902137" w:rsidRDefault="00902137" w:rsidP="00376418">
      <w:pPr>
        <w:rPr>
          <w:rFonts w:eastAsiaTheme="minorEastAsia" w:cs="Times New Roman"/>
          <w:sz w:val="20"/>
          <w:szCs w:val="20"/>
          <w:lang w:val="es-419" w:eastAsia="es-419"/>
        </w:rPr>
      </w:pPr>
    </w:p>
    <w:p w14:paraId="58D94059" w14:textId="77777777" w:rsidR="00902137" w:rsidRPr="00902137" w:rsidRDefault="00902137" w:rsidP="00376418">
      <w:pPr>
        <w:rPr>
          <w:rFonts w:eastAsiaTheme="minorEastAsia" w:cs="Times New Roman"/>
          <w:sz w:val="20"/>
          <w:szCs w:val="20"/>
          <w:lang w:val="es-419" w:eastAsia="es-419"/>
        </w:rPr>
      </w:pPr>
    </w:p>
    <w:p w14:paraId="21868E5F" w14:textId="77777777" w:rsidR="00902137" w:rsidRPr="00902137" w:rsidRDefault="00902137" w:rsidP="00376418">
      <w:pPr>
        <w:rPr>
          <w:rFonts w:eastAsiaTheme="minorEastAsia" w:cs="Times New Roman"/>
          <w:sz w:val="20"/>
          <w:szCs w:val="20"/>
          <w:lang w:val="es-419" w:eastAsia="es-419"/>
        </w:rPr>
      </w:pPr>
    </w:p>
    <w:p w14:paraId="4210858A" w14:textId="77777777" w:rsidR="00902137" w:rsidRPr="00902137" w:rsidRDefault="00902137" w:rsidP="00376418">
      <w:pPr>
        <w:rPr>
          <w:rFonts w:eastAsiaTheme="minorEastAsia" w:cs="Times New Roman"/>
          <w:sz w:val="20"/>
          <w:szCs w:val="20"/>
          <w:lang w:val="es-419" w:eastAsia="es-419"/>
        </w:rPr>
      </w:pPr>
    </w:p>
    <w:p w14:paraId="0EDFCD5C" w14:textId="77777777" w:rsidR="00902137" w:rsidRPr="00902137" w:rsidRDefault="00902137" w:rsidP="00376418">
      <w:pPr>
        <w:rPr>
          <w:rFonts w:eastAsiaTheme="minorEastAsia" w:cs="Times New Roman"/>
          <w:sz w:val="20"/>
          <w:szCs w:val="20"/>
          <w:lang w:val="es-419" w:eastAsia="es-419"/>
        </w:rPr>
      </w:pPr>
    </w:p>
    <w:p w14:paraId="3AD60E2D" w14:textId="77777777" w:rsidR="00902137" w:rsidRPr="00902137" w:rsidRDefault="00902137" w:rsidP="00376418">
      <w:pPr>
        <w:rPr>
          <w:rFonts w:eastAsiaTheme="minorEastAsia" w:cs="Times New Roman"/>
          <w:sz w:val="20"/>
          <w:szCs w:val="20"/>
          <w:lang w:val="es-419" w:eastAsia="es-419"/>
        </w:rPr>
      </w:pPr>
    </w:p>
    <w:p w14:paraId="40EAA053" w14:textId="77777777" w:rsidR="00902137" w:rsidRPr="00902137" w:rsidRDefault="00902137" w:rsidP="00376418">
      <w:pPr>
        <w:rPr>
          <w:rFonts w:eastAsiaTheme="minorEastAsia" w:cs="Times New Roman"/>
          <w:sz w:val="20"/>
          <w:szCs w:val="20"/>
          <w:lang w:val="es-419" w:eastAsia="es-419"/>
        </w:rPr>
      </w:pPr>
    </w:p>
    <w:p w14:paraId="0415710A"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2</w:t>
      </w:r>
    </w:p>
    <w:p w14:paraId="459E3ACA" w14:textId="77777777" w:rsidR="00902137" w:rsidRPr="00902137" w:rsidRDefault="00902137" w:rsidP="00376418">
      <w:pPr>
        <w:rPr>
          <w:rFonts w:eastAsiaTheme="minorEastAsia" w:cs="Times New Roman"/>
          <w:sz w:val="20"/>
          <w:szCs w:val="20"/>
          <w:lang w:val="es-419" w:eastAsia="es-419"/>
        </w:rPr>
      </w:pPr>
    </w:p>
    <w:p w14:paraId="62422D06" w14:textId="77777777" w:rsidR="00902137" w:rsidRPr="00902137" w:rsidRDefault="00902137" w:rsidP="00376418">
      <w:pPr>
        <w:rPr>
          <w:rFonts w:eastAsiaTheme="minorEastAsia" w:cs="Times New Roman"/>
          <w:sz w:val="20"/>
          <w:szCs w:val="20"/>
          <w:lang w:val="es-419" w:eastAsia="es-419"/>
        </w:rPr>
      </w:pPr>
    </w:p>
    <w:p w14:paraId="1FC630A0"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3</w:t>
      </w:r>
    </w:p>
    <w:p w14:paraId="11441DC1" w14:textId="77777777" w:rsidR="00902137" w:rsidRPr="00902137" w:rsidRDefault="00902137" w:rsidP="00376418">
      <w:pPr>
        <w:rPr>
          <w:rFonts w:eastAsiaTheme="minorEastAsia" w:cs="Times New Roman"/>
          <w:sz w:val="20"/>
          <w:szCs w:val="20"/>
          <w:lang w:val="es-419" w:eastAsia="es-419"/>
        </w:rPr>
      </w:pPr>
    </w:p>
    <w:p w14:paraId="7D362E5B" w14:textId="77777777" w:rsidR="00902137" w:rsidRPr="00902137" w:rsidRDefault="00902137" w:rsidP="00376418">
      <w:pPr>
        <w:rPr>
          <w:rFonts w:eastAsiaTheme="minorEastAsia" w:cs="Times New Roman"/>
          <w:sz w:val="20"/>
          <w:szCs w:val="20"/>
          <w:lang w:val="es-419" w:eastAsia="es-419"/>
        </w:rPr>
      </w:pPr>
    </w:p>
    <w:p w14:paraId="229D5092"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4</w:t>
      </w:r>
    </w:p>
    <w:p w14:paraId="0828C018" w14:textId="77777777" w:rsidR="00902137" w:rsidRPr="00902137" w:rsidRDefault="00902137" w:rsidP="00376418">
      <w:pPr>
        <w:rPr>
          <w:rFonts w:eastAsiaTheme="minorEastAsia" w:cs="Times New Roman"/>
          <w:sz w:val="20"/>
          <w:szCs w:val="20"/>
          <w:lang w:val="es-419" w:eastAsia="es-419"/>
        </w:rPr>
      </w:pPr>
    </w:p>
    <w:p w14:paraId="1E5DFE09" w14:textId="77777777" w:rsidR="00902137" w:rsidRPr="00902137" w:rsidRDefault="00902137" w:rsidP="00376418">
      <w:pPr>
        <w:rPr>
          <w:rFonts w:eastAsiaTheme="minorEastAsia" w:cs="Times New Roman"/>
          <w:sz w:val="20"/>
          <w:szCs w:val="20"/>
          <w:lang w:val="es-419" w:eastAsia="es-419"/>
        </w:rPr>
      </w:pPr>
    </w:p>
    <w:p w14:paraId="16E76448" w14:textId="77777777" w:rsidR="00902137" w:rsidRPr="00902137" w:rsidRDefault="00902137" w:rsidP="00376418">
      <w:pPr>
        <w:rPr>
          <w:rFonts w:eastAsiaTheme="minorEastAsia" w:cs="Times New Roman"/>
          <w:sz w:val="20"/>
          <w:szCs w:val="20"/>
          <w:lang w:val="es-419" w:eastAsia="es-419"/>
        </w:rPr>
      </w:pPr>
    </w:p>
    <w:p w14:paraId="45FEDCCC" w14:textId="77777777" w:rsidR="00902137" w:rsidRPr="00902137" w:rsidRDefault="00902137" w:rsidP="00376418">
      <w:pPr>
        <w:rPr>
          <w:rFonts w:eastAsiaTheme="minorEastAsia" w:cs="Times New Roman"/>
          <w:sz w:val="20"/>
          <w:szCs w:val="20"/>
          <w:lang w:val="es-419" w:eastAsia="es-419"/>
        </w:rPr>
      </w:pPr>
    </w:p>
    <w:p w14:paraId="5D695241" w14:textId="77777777" w:rsidR="00902137" w:rsidRPr="00902137" w:rsidRDefault="00902137" w:rsidP="00376418">
      <w:pPr>
        <w:rPr>
          <w:rFonts w:eastAsiaTheme="minorEastAsia" w:cs="Times New Roman"/>
          <w:sz w:val="20"/>
          <w:szCs w:val="20"/>
          <w:lang w:val="es-419" w:eastAsia="es-419"/>
        </w:rPr>
      </w:pPr>
    </w:p>
    <w:p w14:paraId="2C8560C8"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5</w:t>
      </w:r>
    </w:p>
    <w:p w14:paraId="13DE91FB" w14:textId="77777777" w:rsidR="00902137" w:rsidRPr="00902137" w:rsidRDefault="00902137" w:rsidP="00376418">
      <w:pPr>
        <w:rPr>
          <w:rFonts w:eastAsiaTheme="minorEastAsia" w:cs="Times New Roman"/>
          <w:sz w:val="20"/>
          <w:szCs w:val="20"/>
          <w:lang w:val="es-419" w:eastAsia="es-419"/>
        </w:rPr>
      </w:pPr>
    </w:p>
    <w:p w14:paraId="5C92FBEF" w14:textId="77777777" w:rsidR="00902137" w:rsidRPr="00902137" w:rsidRDefault="00902137" w:rsidP="00376418">
      <w:pPr>
        <w:rPr>
          <w:rFonts w:eastAsiaTheme="minorEastAsia" w:cs="Times New Roman"/>
          <w:sz w:val="20"/>
          <w:szCs w:val="20"/>
          <w:lang w:val="es-419" w:eastAsia="es-419"/>
        </w:rPr>
      </w:pPr>
    </w:p>
    <w:p w14:paraId="0DD7F10B" w14:textId="77777777" w:rsidR="00902137" w:rsidRPr="00902137" w:rsidRDefault="00902137" w:rsidP="00376418">
      <w:pPr>
        <w:rPr>
          <w:rFonts w:eastAsiaTheme="minorEastAsia" w:cs="Times New Roman"/>
          <w:sz w:val="20"/>
          <w:szCs w:val="20"/>
          <w:lang w:val="es-419" w:eastAsia="es-419"/>
        </w:rPr>
      </w:pPr>
    </w:p>
    <w:p w14:paraId="3046F815" w14:textId="77777777" w:rsidR="00902137" w:rsidRPr="00902137" w:rsidRDefault="00902137" w:rsidP="00376418">
      <w:pPr>
        <w:rPr>
          <w:rFonts w:eastAsiaTheme="minorEastAsia" w:cs="Times New Roman"/>
          <w:sz w:val="20"/>
          <w:szCs w:val="20"/>
          <w:lang w:val="es-419" w:eastAsia="es-419"/>
        </w:rPr>
      </w:pPr>
    </w:p>
    <w:p w14:paraId="2DA8033D" w14:textId="77777777" w:rsidR="00902137" w:rsidRPr="00902137" w:rsidRDefault="00902137" w:rsidP="00376418">
      <w:pPr>
        <w:rPr>
          <w:rFonts w:eastAsiaTheme="minorEastAsia" w:cs="Times New Roman"/>
          <w:sz w:val="20"/>
          <w:szCs w:val="20"/>
          <w:lang w:val="es-419" w:eastAsia="es-419"/>
        </w:rPr>
      </w:pPr>
    </w:p>
    <w:p w14:paraId="21910B30" w14:textId="77777777" w:rsidR="00902137" w:rsidRPr="00902137" w:rsidRDefault="00902137" w:rsidP="00376418">
      <w:pPr>
        <w:rPr>
          <w:rFonts w:eastAsiaTheme="minorEastAsia" w:cs="Times New Roman"/>
          <w:sz w:val="20"/>
          <w:szCs w:val="20"/>
          <w:lang w:val="es-419" w:eastAsia="es-419"/>
        </w:rPr>
      </w:pPr>
    </w:p>
    <w:p w14:paraId="5466E39D" w14:textId="77777777" w:rsidR="00902137" w:rsidRPr="00902137" w:rsidRDefault="00902137" w:rsidP="00376418">
      <w:pPr>
        <w:rPr>
          <w:rFonts w:eastAsiaTheme="minorEastAsia" w:cs="Times New Roman"/>
          <w:sz w:val="20"/>
          <w:szCs w:val="20"/>
          <w:lang w:val="es-419" w:eastAsia="es-419"/>
        </w:rPr>
      </w:pPr>
    </w:p>
    <w:p w14:paraId="0A36DA33"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6</w:t>
      </w:r>
    </w:p>
    <w:p w14:paraId="755D9A09" w14:textId="77777777" w:rsidR="00902137" w:rsidRPr="00902137" w:rsidRDefault="00902137" w:rsidP="00376418">
      <w:pPr>
        <w:rPr>
          <w:rFonts w:eastAsiaTheme="minorEastAsia" w:cs="Times New Roman"/>
          <w:sz w:val="20"/>
          <w:szCs w:val="20"/>
          <w:lang w:val="es-419" w:eastAsia="es-419"/>
        </w:rPr>
      </w:pPr>
    </w:p>
    <w:p w14:paraId="22EB3E5D" w14:textId="77777777" w:rsidR="00902137" w:rsidRPr="00902137" w:rsidRDefault="00902137" w:rsidP="00376418">
      <w:pPr>
        <w:rPr>
          <w:rFonts w:eastAsiaTheme="minorEastAsia" w:cs="Times New Roman"/>
          <w:sz w:val="20"/>
          <w:szCs w:val="20"/>
          <w:lang w:val="es-419" w:eastAsia="es-419"/>
        </w:rPr>
      </w:pPr>
    </w:p>
    <w:p w14:paraId="35C42943" w14:textId="77777777" w:rsidR="00902137" w:rsidRPr="00902137" w:rsidRDefault="00902137" w:rsidP="00376418">
      <w:pPr>
        <w:rPr>
          <w:rFonts w:eastAsiaTheme="minorEastAsia" w:cs="Times New Roman"/>
          <w:sz w:val="20"/>
          <w:szCs w:val="20"/>
          <w:lang w:val="es-419" w:eastAsia="es-419"/>
        </w:rPr>
      </w:pPr>
    </w:p>
    <w:p w14:paraId="416FC103" w14:textId="77777777" w:rsidR="00902137" w:rsidRPr="00902137" w:rsidRDefault="00902137" w:rsidP="00376418">
      <w:pPr>
        <w:rPr>
          <w:rFonts w:eastAsiaTheme="minorEastAsia" w:cs="Times New Roman"/>
          <w:sz w:val="20"/>
          <w:szCs w:val="20"/>
          <w:lang w:val="es-419" w:eastAsia="es-419"/>
        </w:rPr>
      </w:pPr>
    </w:p>
    <w:p w14:paraId="774C697A"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sz w:val="20"/>
          <w:szCs w:val="20"/>
          <w:lang w:val="es-419" w:eastAsia="es-419"/>
        </w:rPr>
        <w:t>7</w:t>
      </w:r>
    </w:p>
    <w:p w14:paraId="497761E9" w14:textId="77777777" w:rsidR="00902137" w:rsidRPr="00902137" w:rsidRDefault="00902137" w:rsidP="00376418">
      <w:pPr>
        <w:rPr>
          <w:rFonts w:eastAsiaTheme="minorEastAsia" w:cs="Times New Roman"/>
          <w:sz w:val="20"/>
          <w:szCs w:val="20"/>
          <w:lang w:val="es-419" w:eastAsia="es-419"/>
        </w:rPr>
      </w:pPr>
    </w:p>
    <w:p w14:paraId="03F3F367" w14:textId="77777777" w:rsidR="00902137" w:rsidRPr="00902137" w:rsidRDefault="00902137" w:rsidP="00376418">
      <w:pPr>
        <w:rPr>
          <w:rFonts w:eastAsiaTheme="minorEastAsia" w:cs="Times New Roman"/>
          <w:sz w:val="20"/>
          <w:szCs w:val="20"/>
          <w:lang w:val="es-419" w:eastAsia="es-419"/>
        </w:rPr>
      </w:pPr>
    </w:p>
    <w:p w14:paraId="40CD5C08"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sz w:val="20"/>
          <w:szCs w:val="20"/>
          <w:lang w:val="es-419" w:eastAsia="es-419"/>
        </w:rPr>
        <w:t>8</w:t>
      </w:r>
    </w:p>
    <w:p w14:paraId="21507FCA"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sz w:val="20"/>
          <w:szCs w:val="20"/>
          <w:lang w:val="es-419" w:eastAsia="es-419"/>
        </w:rPr>
        <w:br w:type="column"/>
      </w:r>
    </w:p>
    <w:p w14:paraId="28433CE7" w14:textId="77777777" w:rsidR="00902137" w:rsidRPr="00902137" w:rsidRDefault="00902137" w:rsidP="00376418">
      <w:pPr>
        <w:rPr>
          <w:rFonts w:eastAsiaTheme="minorEastAsia" w:cs="Times New Roman"/>
          <w:sz w:val="20"/>
          <w:szCs w:val="20"/>
          <w:lang w:val="es-419" w:eastAsia="es-419"/>
        </w:rPr>
      </w:pPr>
    </w:p>
    <w:p w14:paraId="36843F90" w14:textId="77777777" w:rsidR="00902137" w:rsidRPr="00902137" w:rsidRDefault="00902137" w:rsidP="00376418">
      <w:pPr>
        <w:rPr>
          <w:rFonts w:eastAsiaTheme="minorEastAsia" w:cs="Times New Roman"/>
          <w:sz w:val="1"/>
          <w:szCs w:val="1"/>
          <w:lang w:val="es-419" w:eastAsia="es-419"/>
        </w:rPr>
      </w:pPr>
    </w:p>
    <w:tbl>
      <w:tblPr>
        <w:tblW w:w="7230" w:type="dxa"/>
        <w:tblLayout w:type="fixed"/>
        <w:tblCellMar>
          <w:left w:w="0" w:type="dxa"/>
          <w:right w:w="0" w:type="dxa"/>
        </w:tblCellMar>
        <w:tblLook w:val="04A0" w:firstRow="1" w:lastRow="0" w:firstColumn="1" w:lastColumn="0" w:noHBand="0" w:noVBand="1"/>
      </w:tblPr>
      <w:tblGrid>
        <w:gridCol w:w="61"/>
        <w:gridCol w:w="660"/>
        <w:gridCol w:w="460"/>
        <w:gridCol w:w="679"/>
        <w:gridCol w:w="399"/>
        <w:gridCol w:w="60"/>
        <w:gridCol w:w="819"/>
        <w:gridCol w:w="539"/>
        <w:gridCol w:w="379"/>
        <w:gridCol w:w="60"/>
        <w:gridCol w:w="459"/>
        <w:gridCol w:w="40"/>
        <w:gridCol w:w="479"/>
        <w:gridCol w:w="519"/>
        <w:gridCol w:w="80"/>
        <w:gridCol w:w="439"/>
        <w:gridCol w:w="539"/>
        <w:gridCol w:w="407"/>
        <w:gridCol w:w="112"/>
        <w:gridCol w:w="30"/>
        <w:gridCol w:w="10"/>
      </w:tblGrid>
      <w:tr w:rsidR="00902137" w:rsidRPr="00902137" w14:paraId="0DB894B5" w14:textId="77777777" w:rsidTr="00E36263">
        <w:trPr>
          <w:trHeight w:val="335"/>
        </w:trPr>
        <w:tc>
          <w:tcPr>
            <w:tcW w:w="60" w:type="dxa"/>
            <w:shd w:val="clear" w:color="auto" w:fill="F2F2F2"/>
            <w:vAlign w:val="bottom"/>
          </w:tcPr>
          <w:p w14:paraId="0A874265" w14:textId="77777777" w:rsidR="00902137" w:rsidRPr="00902137" w:rsidRDefault="00902137" w:rsidP="00376418">
            <w:pPr>
              <w:rPr>
                <w:rFonts w:eastAsiaTheme="minorEastAsia" w:cs="Times New Roman"/>
                <w:szCs w:val="24"/>
                <w:lang w:val="es-419" w:eastAsia="es-419"/>
              </w:rPr>
            </w:pPr>
          </w:p>
        </w:tc>
        <w:tc>
          <w:tcPr>
            <w:tcW w:w="660" w:type="dxa"/>
            <w:vMerge w:val="restart"/>
            <w:shd w:val="clear" w:color="auto" w:fill="F2F2F2"/>
            <w:vAlign w:val="bottom"/>
          </w:tcPr>
          <w:p w14:paraId="020AD05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w:t>
            </w:r>
          </w:p>
        </w:tc>
        <w:tc>
          <w:tcPr>
            <w:tcW w:w="460" w:type="dxa"/>
            <w:vMerge w:val="restart"/>
            <w:shd w:val="clear" w:color="auto" w:fill="F2F2F2"/>
            <w:vAlign w:val="bottom"/>
          </w:tcPr>
          <w:p w14:paraId="73E69308" w14:textId="77777777" w:rsidR="00902137" w:rsidRPr="00902137" w:rsidRDefault="00902137" w:rsidP="00376418">
            <w:pPr>
              <w:ind w:left="10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80" w:type="dxa"/>
            <w:vMerge w:val="restart"/>
            <w:shd w:val="clear" w:color="auto" w:fill="F2F2F2"/>
            <w:vAlign w:val="bottom"/>
          </w:tcPr>
          <w:p w14:paraId="6FA3916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9"/>
                <w:sz w:val="20"/>
                <w:szCs w:val="20"/>
                <w:shd w:val="clear" w:color="auto" w:fill="F2F2F2"/>
                <w:lang w:val="es-419" w:eastAsia="es-419"/>
              </w:rPr>
              <w:t>inicio</w:t>
            </w:r>
          </w:p>
        </w:tc>
        <w:tc>
          <w:tcPr>
            <w:tcW w:w="400" w:type="dxa"/>
            <w:vMerge w:val="restart"/>
            <w:tcBorders>
              <w:right w:val="single" w:sz="8" w:space="0" w:color="auto"/>
            </w:tcBorders>
            <w:shd w:val="clear" w:color="auto" w:fill="F2F2F2"/>
            <w:vAlign w:val="bottom"/>
          </w:tcPr>
          <w:p w14:paraId="710E9BD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0" w:type="dxa"/>
            <w:shd w:val="clear" w:color="auto" w:fill="F2F2F2"/>
            <w:vAlign w:val="bottom"/>
          </w:tcPr>
          <w:p w14:paraId="587DB5E9" w14:textId="77777777" w:rsidR="00902137" w:rsidRPr="00902137" w:rsidRDefault="00902137" w:rsidP="00376418">
            <w:pPr>
              <w:rPr>
                <w:rFonts w:eastAsiaTheme="minorEastAsia" w:cs="Times New Roman"/>
                <w:szCs w:val="24"/>
                <w:lang w:val="es-419" w:eastAsia="es-419"/>
              </w:rPr>
            </w:pPr>
          </w:p>
        </w:tc>
        <w:tc>
          <w:tcPr>
            <w:tcW w:w="820" w:type="dxa"/>
            <w:shd w:val="clear" w:color="auto" w:fill="F2F2F2"/>
            <w:vAlign w:val="bottom"/>
          </w:tcPr>
          <w:p w14:paraId="69B8A301" w14:textId="77777777" w:rsidR="00902137" w:rsidRPr="00902137" w:rsidRDefault="00902137" w:rsidP="00376418">
            <w:pPr>
              <w:rPr>
                <w:rFonts w:eastAsiaTheme="minorEastAsia" w:cs="Times New Roman"/>
                <w:szCs w:val="24"/>
                <w:lang w:val="es-419" w:eastAsia="es-419"/>
              </w:rPr>
            </w:pPr>
          </w:p>
        </w:tc>
        <w:tc>
          <w:tcPr>
            <w:tcW w:w="540" w:type="dxa"/>
            <w:shd w:val="clear" w:color="auto" w:fill="F2F2F2"/>
            <w:vAlign w:val="bottom"/>
          </w:tcPr>
          <w:p w14:paraId="6B5244C3"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shd w:val="clear" w:color="auto" w:fill="F2F2F2"/>
            <w:vAlign w:val="bottom"/>
          </w:tcPr>
          <w:p w14:paraId="4E24E027" w14:textId="77777777" w:rsidR="00902137" w:rsidRPr="00902137" w:rsidRDefault="00902137" w:rsidP="00376418">
            <w:pPr>
              <w:rPr>
                <w:rFonts w:eastAsiaTheme="minorEastAsia" w:cs="Times New Roman"/>
                <w:szCs w:val="24"/>
                <w:lang w:val="es-419" w:eastAsia="es-419"/>
              </w:rPr>
            </w:pPr>
          </w:p>
        </w:tc>
        <w:tc>
          <w:tcPr>
            <w:tcW w:w="60" w:type="dxa"/>
            <w:shd w:val="clear" w:color="auto" w:fill="F2F2F2"/>
            <w:vAlign w:val="bottom"/>
          </w:tcPr>
          <w:p w14:paraId="77B826FC" w14:textId="77777777" w:rsidR="00902137" w:rsidRPr="00902137" w:rsidRDefault="00902137" w:rsidP="00376418">
            <w:pPr>
              <w:rPr>
                <w:rFonts w:eastAsiaTheme="minorEastAsia" w:cs="Times New Roman"/>
                <w:szCs w:val="24"/>
                <w:lang w:val="es-419" w:eastAsia="es-419"/>
              </w:rPr>
            </w:pPr>
          </w:p>
        </w:tc>
        <w:tc>
          <w:tcPr>
            <w:tcW w:w="460" w:type="dxa"/>
            <w:tcBorders>
              <w:right w:val="single" w:sz="8" w:space="0" w:color="F2F2F2"/>
            </w:tcBorders>
            <w:shd w:val="clear" w:color="auto" w:fill="F2F2F2"/>
            <w:vAlign w:val="bottom"/>
          </w:tcPr>
          <w:p w14:paraId="6EBC842F" w14:textId="77777777" w:rsidR="00902137" w:rsidRPr="00902137" w:rsidRDefault="00902137" w:rsidP="00376418">
            <w:pPr>
              <w:rPr>
                <w:rFonts w:eastAsiaTheme="minorEastAsia" w:cs="Times New Roman"/>
                <w:szCs w:val="24"/>
                <w:lang w:val="es-419" w:eastAsia="es-419"/>
              </w:rPr>
            </w:pPr>
          </w:p>
        </w:tc>
        <w:tc>
          <w:tcPr>
            <w:tcW w:w="40" w:type="dxa"/>
            <w:shd w:val="clear" w:color="auto" w:fill="F2F2F2"/>
            <w:vAlign w:val="bottom"/>
          </w:tcPr>
          <w:p w14:paraId="5127FBFB" w14:textId="77777777" w:rsidR="00902137" w:rsidRPr="00902137" w:rsidRDefault="00902137" w:rsidP="00376418">
            <w:pPr>
              <w:rPr>
                <w:rFonts w:eastAsiaTheme="minorEastAsia" w:cs="Times New Roman"/>
                <w:szCs w:val="24"/>
                <w:lang w:val="es-419" w:eastAsia="es-419"/>
              </w:rPr>
            </w:pPr>
          </w:p>
        </w:tc>
        <w:tc>
          <w:tcPr>
            <w:tcW w:w="2060" w:type="dxa"/>
            <w:gridSpan w:val="5"/>
            <w:tcBorders>
              <w:right w:val="single" w:sz="8" w:space="0" w:color="F2F2F2"/>
            </w:tcBorders>
            <w:shd w:val="clear" w:color="auto" w:fill="F2F2F2"/>
            <w:vAlign w:val="bottom"/>
          </w:tcPr>
          <w:p w14:paraId="05FA9E3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Resolución 139</w:t>
            </w:r>
          </w:p>
        </w:tc>
        <w:tc>
          <w:tcPr>
            <w:tcW w:w="408" w:type="dxa"/>
            <w:tcBorders>
              <w:right w:val="single" w:sz="8" w:space="0" w:color="auto"/>
            </w:tcBorders>
            <w:shd w:val="clear" w:color="auto" w:fill="F2F2F2"/>
            <w:vAlign w:val="bottom"/>
          </w:tcPr>
          <w:p w14:paraId="7A95134C"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441250F5" w14:textId="77777777" w:rsidR="00902137" w:rsidRPr="00902137" w:rsidRDefault="00902137" w:rsidP="00376418">
            <w:pPr>
              <w:rPr>
                <w:rFonts w:eastAsiaTheme="minorEastAsia" w:cs="Times New Roman"/>
                <w:sz w:val="1"/>
                <w:szCs w:val="1"/>
                <w:lang w:val="es-419" w:eastAsia="es-419"/>
              </w:rPr>
            </w:pPr>
          </w:p>
        </w:tc>
      </w:tr>
      <w:tr w:rsidR="00902137" w:rsidRPr="00902137" w14:paraId="693E6DF0" w14:textId="77777777" w:rsidTr="00E36263">
        <w:trPr>
          <w:trHeight w:val="120"/>
        </w:trPr>
        <w:tc>
          <w:tcPr>
            <w:tcW w:w="60" w:type="dxa"/>
            <w:shd w:val="clear" w:color="auto" w:fill="F2F2F2"/>
            <w:vAlign w:val="bottom"/>
          </w:tcPr>
          <w:p w14:paraId="7D2DA517" w14:textId="77777777" w:rsidR="00902137" w:rsidRPr="00902137" w:rsidRDefault="00902137" w:rsidP="00376418">
            <w:pPr>
              <w:rPr>
                <w:rFonts w:eastAsiaTheme="minorEastAsia" w:cs="Times New Roman"/>
                <w:sz w:val="10"/>
                <w:szCs w:val="10"/>
                <w:lang w:val="es-419" w:eastAsia="es-419"/>
              </w:rPr>
            </w:pPr>
          </w:p>
        </w:tc>
        <w:tc>
          <w:tcPr>
            <w:tcW w:w="660" w:type="dxa"/>
            <w:vMerge/>
            <w:shd w:val="clear" w:color="auto" w:fill="F2F2F2"/>
            <w:vAlign w:val="bottom"/>
          </w:tcPr>
          <w:p w14:paraId="5B234C2E" w14:textId="77777777" w:rsidR="00902137" w:rsidRPr="00902137" w:rsidRDefault="00902137" w:rsidP="00376418">
            <w:pPr>
              <w:rPr>
                <w:rFonts w:eastAsiaTheme="minorEastAsia" w:cs="Times New Roman"/>
                <w:sz w:val="10"/>
                <w:szCs w:val="10"/>
                <w:lang w:val="es-419" w:eastAsia="es-419"/>
              </w:rPr>
            </w:pPr>
          </w:p>
        </w:tc>
        <w:tc>
          <w:tcPr>
            <w:tcW w:w="460" w:type="dxa"/>
            <w:vMerge/>
            <w:shd w:val="clear" w:color="auto" w:fill="F2F2F2"/>
            <w:vAlign w:val="bottom"/>
          </w:tcPr>
          <w:p w14:paraId="742E5F0B" w14:textId="77777777" w:rsidR="00902137" w:rsidRPr="00902137" w:rsidRDefault="00902137" w:rsidP="00376418">
            <w:pPr>
              <w:rPr>
                <w:rFonts w:eastAsiaTheme="minorEastAsia" w:cs="Times New Roman"/>
                <w:sz w:val="10"/>
                <w:szCs w:val="10"/>
                <w:lang w:val="es-419" w:eastAsia="es-419"/>
              </w:rPr>
            </w:pPr>
          </w:p>
        </w:tc>
        <w:tc>
          <w:tcPr>
            <w:tcW w:w="680" w:type="dxa"/>
            <w:vMerge/>
            <w:shd w:val="clear" w:color="auto" w:fill="F2F2F2"/>
            <w:vAlign w:val="bottom"/>
          </w:tcPr>
          <w:p w14:paraId="32011D23" w14:textId="77777777" w:rsidR="00902137" w:rsidRPr="00902137" w:rsidRDefault="00902137" w:rsidP="00376418">
            <w:pPr>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6FC7902B"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5F2B443" w14:textId="77777777" w:rsidR="00902137" w:rsidRPr="00902137" w:rsidRDefault="00902137" w:rsidP="00376418">
            <w:pPr>
              <w:rPr>
                <w:rFonts w:eastAsiaTheme="minorEastAsia" w:cs="Times New Roman"/>
                <w:sz w:val="10"/>
                <w:szCs w:val="10"/>
                <w:lang w:val="es-419" w:eastAsia="es-419"/>
              </w:rPr>
            </w:pPr>
          </w:p>
        </w:tc>
        <w:tc>
          <w:tcPr>
            <w:tcW w:w="820" w:type="dxa"/>
            <w:shd w:val="clear" w:color="auto" w:fill="F2F2F2"/>
            <w:vAlign w:val="bottom"/>
          </w:tcPr>
          <w:p w14:paraId="5AFA44E1" w14:textId="77777777" w:rsidR="00902137" w:rsidRPr="00902137" w:rsidRDefault="00902137" w:rsidP="00376418">
            <w:pPr>
              <w:rPr>
                <w:rFonts w:eastAsiaTheme="minorEastAsia" w:cs="Times New Roman"/>
                <w:sz w:val="10"/>
                <w:szCs w:val="10"/>
                <w:lang w:val="es-419" w:eastAsia="es-419"/>
              </w:rPr>
            </w:pPr>
          </w:p>
        </w:tc>
        <w:tc>
          <w:tcPr>
            <w:tcW w:w="540" w:type="dxa"/>
            <w:shd w:val="clear" w:color="auto" w:fill="F2F2F2"/>
            <w:vAlign w:val="bottom"/>
          </w:tcPr>
          <w:p w14:paraId="4E316413"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57D8FBCD"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A40CB94" w14:textId="77777777" w:rsidR="00902137" w:rsidRPr="00902137" w:rsidRDefault="00902137" w:rsidP="00376418">
            <w:pPr>
              <w:rPr>
                <w:rFonts w:eastAsiaTheme="minorEastAsia" w:cs="Times New Roman"/>
                <w:sz w:val="10"/>
                <w:szCs w:val="10"/>
                <w:lang w:val="es-419" w:eastAsia="es-419"/>
              </w:rPr>
            </w:pPr>
          </w:p>
        </w:tc>
        <w:tc>
          <w:tcPr>
            <w:tcW w:w="2968" w:type="dxa"/>
            <w:gridSpan w:val="8"/>
            <w:vMerge w:val="restart"/>
            <w:tcBorders>
              <w:right w:val="single" w:sz="8" w:space="0" w:color="auto"/>
            </w:tcBorders>
            <w:shd w:val="clear" w:color="auto" w:fill="F2F2F2"/>
            <w:vAlign w:val="bottom"/>
          </w:tcPr>
          <w:p w14:paraId="62CEBA04" w14:textId="77777777" w:rsidR="00902137" w:rsidRPr="00902137" w:rsidRDefault="00902137" w:rsidP="00376418">
            <w:pPr>
              <w:ind w:left="2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Del 21 de noviembre de 2012, o</w:t>
            </w:r>
          </w:p>
        </w:tc>
        <w:tc>
          <w:tcPr>
            <w:tcW w:w="142" w:type="dxa"/>
            <w:gridSpan w:val="3"/>
            <w:vAlign w:val="bottom"/>
          </w:tcPr>
          <w:p w14:paraId="2FC30FB5" w14:textId="77777777" w:rsidR="00902137" w:rsidRPr="00902137" w:rsidRDefault="00902137" w:rsidP="00376418">
            <w:pPr>
              <w:rPr>
                <w:rFonts w:eastAsiaTheme="minorEastAsia" w:cs="Times New Roman"/>
                <w:sz w:val="1"/>
                <w:szCs w:val="1"/>
                <w:lang w:val="es-419" w:eastAsia="es-419"/>
              </w:rPr>
            </w:pPr>
          </w:p>
        </w:tc>
      </w:tr>
      <w:tr w:rsidR="00902137" w:rsidRPr="00902137" w14:paraId="1C0FFB74" w14:textId="77777777" w:rsidTr="00E36263">
        <w:trPr>
          <w:trHeight w:val="110"/>
        </w:trPr>
        <w:tc>
          <w:tcPr>
            <w:tcW w:w="60" w:type="dxa"/>
            <w:shd w:val="clear" w:color="auto" w:fill="F2F2F2"/>
            <w:vAlign w:val="bottom"/>
          </w:tcPr>
          <w:p w14:paraId="1B0C9291" w14:textId="77777777" w:rsidR="00902137" w:rsidRPr="00902137" w:rsidRDefault="00902137" w:rsidP="00376418">
            <w:pPr>
              <w:rPr>
                <w:rFonts w:eastAsiaTheme="minorEastAsia" w:cs="Times New Roman"/>
                <w:sz w:val="9"/>
                <w:szCs w:val="9"/>
                <w:lang w:val="es-419" w:eastAsia="es-419"/>
              </w:rPr>
            </w:pPr>
          </w:p>
        </w:tc>
        <w:tc>
          <w:tcPr>
            <w:tcW w:w="2200" w:type="dxa"/>
            <w:gridSpan w:val="4"/>
            <w:vMerge w:val="restart"/>
            <w:tcBorders>
              <w:right w:val="single" w:sz="8" w:space="0" w:color="auto"/>
            </w:tcBorders>
            <w:shd w:val="clear" w:color="auto" w:fill="F2F2F2"/>
            <w:vAlign w:val="bottom"/>
          </w:tcPr>
          <w:p w14:paraId="4C5F7A4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registro y habilitación</w:t>
            </w:r>
          </w:p>
        </w:tc>
        <w:tc>
          <w:tcPr>
            <w:tcW w:w="60" w:type="dxa"/>
            <w:shd w:val="clear" w:color="auto" w:fill="F2F2F2"/>
            <w:vAlign w:val="bottom"/>
          </w:tcPr>
          <w:p w14:paraId="05E1BE39" w14:textId="77777777" w:rsidR="00902137" w:rsidRPr="00902137" w:rsidRDefault="00902137" w:rsidP="00376418">
            <w:pPr>
              <w:rPr>
                <w:rFonts w:eastAsiaTheme="minorEastAsia" w:cs="Times New Roman"/>
                <w:sz w:val="9"/>
                <w:szCs w:val="9"/>
                <w:lang w:val="es-419" w:eastAsia="es-419"/>
              </w:rPr>
            </w:pPr>
          </w:p>
        </w:tc>
        <w:tc>
          <w:tcPr>
            <w:tcW w:w="820" w:type="dxa"/>
            <w:vMerge w:val="restart"/>
            <w:shd w:val="clear" w:color="auto" w:fill="F2F2F2"/>
            <w:vAlign w:val="bottom"/>
          </w:tcPr>
          <w:p w14:paraId="404B436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2266D20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5D94A5DE" w14:textId="77777777" w:rsidR="00902137" w:rsidRPr="00902137" w:rsidRDefault="00902137" w:rsidP="00376418">
            <w:pPr>
              <w:rPr>
                <w:rFonts w:eastAsiaTheme="minorEastAsia" w:cs="Times New Roman"/>
                <w:sz w:val="9"/>
                <w:szCs w:val="9"/>
                <w:lang w:val="es-419" w:eastAsia="es-419"/>
              </w:rPr>
            </w:pPr>
          </w:p>
        </w:tc>
        <w:tc>
          <w:tcPr>
            <w:tcW w:w="2968" w:type="dxa"/>
            <w:gridSpan w:val="8"/>
            <w:vMerge/>
            <w:tcBorders>
              <w:right w:val="single" w:sz="8" w:space="0" w:color="auto"/>
            </w:tcBorders>
            <w:shd w:val="clear" w:color="auto" w:fill="F2F2F2"/>
            <w:vAlign w:val="bottom"/>
          </w:tcPr>
          <w:p w14:paraId="2AAC267E" w14:textId="77777777" w:rsidR="00902137" w:rsidRPr="00902137" w:rsidRDefault="00902137" w:rsidP="00376418">
            <w:pPr>
              <w:rPr>
                <w:rFonts w:eastAsiaTheme="minorEastAsia" w:cs="Times New Roman"/>
                <w:sz w:val="9"/>
                <w:szCs w:val="9"/>
                <w:lang w:val="es-419" w:eastAsia="es-419"/>
              </w:rPr>
            </w:pPr>
          </w:p>
        </w:tc>
        <w:tc>
          <w:tcPr>
            <w:tcW w:w="142" w:type="dxa"/>
            <w:gridSpan w:val="3"/>
            <w:vAlign w:val="bottom"/>
          </w:tcPr>
          <w:p w14:paraId="294D7861" w14:textId="77777777" w:rsidR="00902137" w:rsidRPr="00902137" w:rsidRDefault="00902137" w:rsidP="00376418">
            <w:pPr>
              <w:rPr>
                <w:rFonts w:eastAsiaTheme="minorEastAsia" w:cs="Times New Roman"/>
                <w:sz w:val="1"/>
                <w:szCs w:val="1"/>
                <w:lang w:val="es-419" w:eastAsia="es-419"/>
              </w:rPr>
            </w:pPr>
          </w:p>
        </w:tc>
      </w:tr>
      <w:tr w:rsidR="00902137" w:rsidRPr="00902137" w14:paraId="1F26CBD2" w14:textId="77777777" w:rsidTr="00E36263">
        <w:trPr>
          <w:trHeight w:val="120"/>
        </w:trPr>
        <w:tc>
          <w:tcPr>
            <w:tcW w:w="60" w:type="dxa"/>
            <w:shd w:val="clear" w:color="auto" w:fill="F2F2F2"/>
            <w:vAlign w:val="bottom"/>
          </w:tcPr>
          <w:p w14:paraId="2C2E5F4B" w14:textId="77777777" w:rsidR="00902137" w:rsidRPr="00902137" w:rsidRDefault="00902137" w:rsidP="00376418">
            <w:pPr>
              <w:rPr>
                <w:rFonts w:eastAsiaTheme="minorEastAsia" w:cs="Times New Roman"/>
                <w:sz w:val="10"/>
                <w:szCs w:val="10"/>
                <w:lang w:val="es-419" w:eastAsia="es-419"/>
              </w:rPr>
            </w:pPr>
          </w:p>
        </w:tc>
        <w:tc>
          <w:tcPr>
            <w:tcW w:w="2200" w:type="dxa"/>
            <w:gridSpan w:val="4"/>
            <w:vMerge/>
            <w:tcBorders>
              <w:right w:val="single" w:sz="8" w:space="0" w:color="auto"/>
            </w:tcBorders>
            <w:shd w:val="clear" w:color="auto" w:fill="F2F2F2"/>
            <w:vAlign w:val="bottom"/>
          </w:tcPr>
          <w:p w14:paraId="0A0A8509"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09E5401" w14:textId="77777777" w:rsidR="00902137" w:rsidRPr="00902137" w:rsidRDefault="00902137" w:rsidP="00376418">
            <w:pPr>
              <w:rPr>
                <w:rFonts w:eastAsiaTheme="minorEastAsia" w:cs="Times New Roman"/>
                <w:sz w:val="10"/>
                <w:szCs w:val="10"/>
                <w:lang w:val="es-419" w:eastAsia="es-419"/>
              </w:rPr>
            </w:pPr>
          </w:p>
        </w:tc>
        <w:tc>
          <w:tcPr>
            <w:tcW w:w="820" w:type="dxa"/>
            <w:vMerge/>
            <w:shd w:val="clear" w:color="auto" w:fill="F2F2F2"/>
            <w:vAlign w:val="bottom"/>
          </w:tcPr>
          <w:p w14:paraId="65098ADE" w14:textId="77777777" w:rsidR="00902137" w:rsidRPr="00902137" w:rsidRDefault="00902137" w:rsidP="00376418">
            <w:pPr>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3A21650E"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E2E8DF9" w14:textId="77777777" w:rsidR="00902137" w:rsidRPr="00902137" w:rsidRDefault="00902137" w:rsidP="00376418">
            <w:pPr>
              <w:rPr>
                <w:rFonts w:eastAsiaTheme="minorEastAsia" w:cs="Times New Roman"/>
                <w:sz w:val="10"/>
                <w:szCs w:val="10"/>
                <w:lang w:val="es-419" w:eastAsia="es-419"/>
              </w:rPr>
            </w:pPr>
          </w:p>
        </w:tc>
        <w:tc>
          <w:tcPr>
            <w:tcW w:w="2968" w:type="dxa"/>
            <w:gridSpan w:val="8"/>
            <w:vMerge w:val="restart"/>
            <w:tcBorders>
              <w:right w:val="single" w:sz="8" w:space="0" w:color="auto"/>
            </w:tcBorders>
            <w:shd w:val="clear" w:color="auto" w:fill="F2F2F2"/>
            <w:vAlign w:val="bottom"/>
          </w:tcPr>
          <w:p w14:paraId="4B0952A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9"/>
                <w:sz w:val="20"/>
                <w:szCs w:val="20"/>
                <w:lang w:val="es-419" w:eastAsia="es-419"/>
              </w:rPr>
              <w:t>la que modifique o adicione o</w:t>
            </w:r>
          </w:p>
        </w:tc>
        <w:tc>
          <w:tcPr>
            <w:tcW w:w="142" w:type="dxa"/>
            <w:gridSpan w:val="3"/>
            <w:vAlign w:val="bottom"/>
          </w:tcPr>
          <w:p w14:paraId="3FB508FE" w14:textId="77777777" w:rsidR="00902137" w:rsidRPr="00902137" w:rsidRDefault="00902137" w:rsidP="00376418">
            <w:pPr>
              <w:rPr>
                <w:rFonts w:eastAsiaTheme="minorEastAsia" w:cs="Times New Roman"/>
                <w:sz w:val="1"/>
                <w:szCs w:val="1"/>
                <w:lang w:val="es-419" w:eastAsia="es-419"/>
              </w:rPr>
            </w:pPr>
          </w:p>
        </w:tc>
      </w:tr>
      <w:tr w:rsidR="00902137" w:rsidRPr="00902137" w14:paraId="104A43C9" w14:textId="77777777" w:rsidTr="00E36263">
        <w:trPr>
          <w:trHeight w:val="110"/>
        </w:trPr>
        <w:tc>
          <w:tcPr>
            <w:tcW w:w="60" w:type="dxa"/>
            <w:shd w:val="clear" w:color="auto" w:fill="F2F2F2"/>
            <w:vAlign w:val="bottom"/>
          </w:tcPr>
          <w:p w14:paraId="2E65FF12" w14:textId="77777777" w:rsidR="00902137" w:rsidRPr="00902137" w:rsidRDefault="00902137" w:rsidP="00376418">
            <w:pPr>
              <w:rPr>
                <w:rFonts w:eastAsiaTheme="minorEastAsia" w:cs="Times New Roman"/>
                <w:sz w:val="9"/>
                <w:szCs w:val="9"/>
                <w:lang w:val="es-419" w:eastAsia="es-419"/>
              </w:rPr>
            </w:pPr>
          </w:p>
        </w:tc>
        <w:tc>
          <w:tcPr>
            <w:tcW w:w="660" w:type="dxa"/>
            <w:vMerge w:val="restart"/>
            <w:shd w:val="clear" w:color="auto" w:fill="F2F2F2"/>
            <w:vAlign w:val="bottom"/>
          </w:tcPr>
          <w:p w14:paraId="19F72FD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en</w:t>
            </w:r>
          </w:p>
        </w:tc>
        <w:tc>
          <w:tcPr>
            <w:tcW w:w="460" w:type="dxa"/>
            <w:vMerge w:val="restart"/>
            <w:shd w:val="clear" w:color="auto" w:fill="F2F2F2"/>
            <w:vAlign w:val="bottom"/>
          </w:tcPr>
          <w:p w14:paraId="3AF2AD23"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lang w:val="es-419" w:eastAsia="es-419"/>
              </w:rPr>
              <w:t>el</w:t>
            </w:r>
          </w:p>
        </w:tc>
        <w:tc>
          <w:tcPr>
            <w:tcW w:w="1080" w:type="dxa"/>
            <w:gridSpan w:val="2"/>
            <w:vMerge w:val="restart"/>
            <w:tcBorders>
              <w:right w:val="single" w:sz="8" w:space="0" w:color="auto"/>
            </w:tcBorders>
            <w:shd w:val="clear" w:color="auto" w:fill="F2F2F2"/>
            <w:vAlign w:val="bottom"/>
          </w:tcPr>
          <w:p w14:paraId="0AE8D86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60" w:type="dxa"/>
            <w:shd w:val="clear" w:color="auto" w:fill="F2F2F2"/>
            <w:vAlign w:val="bottom"/>
          </w:tcPr>
          <w:p w14:paraId="21C1D1B7" w14:textId="77777777" w:rsidR="00902137" w:rsidRPr="00902137" w:rsidRDefault="00902137" w:rsidP="00376418">
            <w:pPr>
              <w:rPr>
                <w:rFonts w:eastAsiaTheme="minorEastAsia" w:cs="Times New Roman"/>
                <w:sz w:val="9"/>
                <w:szCs w:val="9"/>
                <w:lang w:val="es-419" w:eastAsia="es-419"/>
              </w:rPr>
            </w:pPr>
          </w:p>
        </w:tc>
        <w:tc>
          <w:tcPr>
            <w:tcW w:w="1360" w:type="dxa"/>
            <w:gridSpan w:val="2"/>
            <w:vMerge w:val="restart"/>
            <w:shd w:val="clear" w:color="auto" w:fill="F2F2F2"/>
            <w:vAlign w:val="bottom"/>
          </w:tcPr>
          <w:p w14:paraId="2397101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80" w:type="dxa"/>
            <w:vMerge w:val="restart"/>
            <w:tcBorders>
              <w:right w:val="single" w:sz="8" w:space="0" w:color="auto"/>
            </w:tcBorders>
            <w:shd w:val="clear" w:color="auto" w:fill="F2F2F2"/>
            <w:vAlign w:val="bottom"/>
          </w:tcPr>
          <w:p w14:paraId="75519F3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5756F9A5" w14:textId="77777777" w:rsidR="00902137" w:rsidRPr="00902137" w:rsidRDefault="00902137" w:rsidP="00376418">
            <w:pPr>
              <w:rPr>
                <w:rFonts w:eastAsiaTheme="minorEastAsia" w:cs="Times New Roman"/>
                <w:sz w:val="9"/>
                <w:szCs w:val="9"/>
                <w:lang w:val="es-419" w:eastAsia="es-419"/>
              </w:rPr>
            </w:pPr>
          </w:p>
        </w:tc>
        <w:tc>
          <w:tcPr>
            <w:tcW w:w="2968" w:type="dxa"/>
            <w:gridSpan w:val="8"/>
            <w:vMerge/>
            <w:tcBorders>
              <w:right w:val="single" w:sz="8" w:space="0" w:color="auto"/>
            </w:tcBorders>
            <w:shd w:val="clear" w:color="auto" w:fill="F2F2F2"/>
            <w:vAlign w:val="bottom"/>
          </w:tcPr>
          <w:p w14:paraId="3EB40CFA" w14:textId="77777777" w:rsidR="00902137" w:rsidRPr="00902137" w:rsidRDefault="00902137" w:rsidP="00376418">
            <w:pPr>
              <w:rPr>
                <w:rFonts w:eastAsiaTheme="minorEastAsia" w:cs="Times New Roman"/>
                <w:sz w:val="9"/>
                <w:szCs w:val="9"/>
                <w:lang w:val="es-419" w:eastAsia="es-419"/>
              </w:rPr>
            </w:pPr>
          </w:p>
        </w:tc>
        <w:tc>
          <w:tcPr>
            <w:tcW w:w="142" w:type="dxa"/>
            <w:gridSpan w:val="3"/>
            <w:vAlign w:val="bottom"/>
          </w:tcPr>
          <w:p w14:paraId="1C62AB17" w14:textId="77777777" w:rsidR="00902137" w:rsidRPr="00902137" w:rsidRDefault="00902137" w:rsidP="00376418">
            <w:pPr>
              <w:rPr>
                <w:rFonts w:eastAsiaTheme="minorEastAsia" w:cs="Times New Roman"/>
                <w:sz w:val="1"/>
                <w:szCs w:val="1"/>
                <w:lang w:val="es-419" w:eastAsia="es-419"/>
              </w:rPr>
            </w:pPr>
          </w:p>
        </w:tc>
      </w:tr>
      <w:tr w:rsidR="00902137" w:rsidRPr="00902137" w14:paraId="65117A7A" w14:textId="77777777" w:rsidTr="00E36263">
        <w:trPr>
          <w:trHeight w:val="120"/>
        </w:trPr>
        <w:tc>
          <w:tcPr>
            <w:tcW w:w="60" w:type="dxa"/>
            <w:shd w:val="clear" w:color="auto" w:fill="F2F2F2"/>
            <w:vAlign w:val="bottom"/>
          </w:tcPr>
          <w:p w14:paraId="0C1732DD" w14:textId="77777777" w:rsidR="00902137" w:rsidRPr="00902137" w:rsidRDefault="00902137" w:rsidP="00376418">
            <w:pPr>
              <w:rPr>
                <w:rFonts w:eastAsiaTheme="minorEastAsia" w:cs="Times New Roman"/>
                <w:sz w:val="10"/>
                <w:szCs w:val="10"/>
                <w:lang w:val="es-419" w:eastAsia="es-419"/>
              </w:rPr>
            </w:pPr>
          </w:p>
        </w:tc>
        <w:tc>
          <w:tcPr>
            <w:tcW w:w="660" w:type="dxa"/>
            <w:vMerge/>
            <w:shd w:val="clear" w:color="auto" w:fill="F2F2F2"/>
            <w:vAlign w:val="bottom"/>
          </w:tcPr>
          <w:p w14:paraId="71070EA4" w14:textId="77777777" w:rsidR="00902137" w:rsidRPr="00902137" w:rsidRDefault="00902137" w:rsidP="00376418">
            <w:pPr>
              <w:rPr>
                <w:rFonts w:eastAsiaTheme="minorEastAsia" w:cs="Times New Roman"/>
                <w:sz w:val="10"/>
                <w:szCs w:val="10"/>
                <w:lang w:val="es-419" w:eastAsia="es-419"/>
              </w:rPr>
            </w:pPr>
          </w:p>
        </w:tc>
        <w:tc>
          <w:tcPr>
            <w:tcW w:w="460" w:type="dxa"/>
            <w:vMerge/>
            <w:shd w:val="clear" w:color="auto" w:fill="F2F2F2"/>
            <w:vAlign w:val="bottom"/>
          </w:tcPr>
          <w:p w14:paraId="36C998EC" w14:textId="77777777" w:rsidR="00902137" w:rsidRPr="00902137" w:rsidRDefault="00902137" w:rsidP="00376418">
            <w:pPr>
              <w:rPr>
                <w:rFonts w:eastAsiaTheme="minorEastAsia" w:cs="Times New Roman"/>
                <w:sz w:val="10"/>
                <w:szCs w:val="10"/>
                <w:lang w:val="es-419" w:eastAsia="es-419"/>
              </w:rPr>
            </w:pPr>
          </w:p>
        </w:tc>
        <w:tc>
          <w:tcPr>
            <w:tcW w:w="1080" w:type="dxa"/>
            <w:gridSpan w:val="2"/>
            <w:vMerge/>
            <w:tcBorders>
              <w:right w:val="single" w:sz="8" w:space="0" w:color="auto"/>
            </w:tcBorders>
            <w:shd w:val="clear" w:color="auto" w:fill="F2F2F2"/>
            <w:vAlign w:val="bottom"/>
          </w:tcPr>
          <w:p w14:paraId="6EFC6C9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4DE313F"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shd w:val="clear" w:color="auto" w:fill="F2F2F2"/>
            <w:vAlign w:val="bottom"/>
          </w:tcPr>
          <w:p w14:paraId="3B1422D1" w14:textId="77777777" w:rsidR="00902137" w:rsidRPr="00902137" w:rsidRDefault="00902137" w:rsidP="00376418">
            <w:pPr>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0E88791B"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49AB7BC" w14:textId="77777777" w:rsidR="00902137" w:rsidRPr="00902137" w:rsidRDefault="00902137" w:rsidP="00376418">
            <w:pPr>
              <w:rPr>
                <w:rFonts w:eastAsiaTheme="minorEastAsia" w:cs="Times New Roman"/>
                <w:sz w:val="10"/>
                <w:szCs w:val="10"/>
                <w:lang w:val="es-419" w:eastAsia="es-419"/>
              </w:rPr>
            </w:pPr>
          </w:p>
        </w:tc>
        <w:tc>
          <w:tcPr>
            <w:tcW w:w="460" w:type="dxa"/>
            <w:tcBorders>
              <w:right w:val="single" w:sz="8" w:space="0" w:color="F2F2F2"/>
            </w:tcBorders>
            <w:shd w:val="clear" w:color="auto" w:fill="F2F2F2"/>
            <w:vAlign w:val="bottom"/>
          </w:tcPr>
          <w:p w14:paraId="5E87603E" w14:textId="77777777" w:rsidR="00902137" w:rsidRPr="00902137" w:rsidRDefault="00902137" w:rsidP="00376418">
            <w:pPr>
              <w:rPr>
                <w:rFonts w:eastAsiaTheme="minorEastAsia" w:cs="Times New Roman"/>
                <w:sz w:val="10"/>
                <w:szCs w:val="10"/>
                <w:lang w:val="es-419" w:eastAsia="es-419"/>
              </w:rPr>
            </w:pPr>
          </w:p>
        </w:tc>
        <w:tc>
          <w:tcPr>
            <w:tcW w:w="40" w:type="dxa"/>
            <w:shd w:val="clear" w:color="auto" w:fill="F2F2F2"/>
            <w:vAlign w:val="bottom"/>
          </w:tcPr>
          <w:p w14:paraId="0A84062A" w14:textId="77777777" w:rsidR="00902137" w:rsidRPr="00902137" w:rsidRDefault="00902137" w:rsidP="00376418">
            <w:pPr>
              <w:rPr>
                <w:rFonts w:eastAsiaTheme="minorEastAsia" w:cs="Times New Roman"/>
                <w:sz w:val="10"/>
                <w:szCs w:val="10"/>
                <w:lang w:val="es-419" w:eastAsia="es-419"/>
              </w:rPr>
            </w:pPr>
          </w:p>
        </w:tc>
        <w:tc>
          <w:tcPr>
            <w:tcW w:w="2060" w:type="dxa"/>
            <w:gridSpan w:val="5"/>
            <w:vMerge w:val="restart"/>
            <w:tcBorders>
              <w:right w:val="single" w:sz="8" w:space="0" w:color="F2F2F2"/>
            </w:tcBorders>
            <w:shd w:val="clear" w:color="auto" w:fill="F2F2F2"/>
            <w:vAlign w:val="bottom"/>
          </w:tcPr>
          <w:p w14:paraId="05ED325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9"/>
                <w:sz w:val="20"/>
                <w:szCs w:val="20"/>
                <w:lang w:val="es-419" w:eastAsia="es-419"/>
              </w:rPr>
              <w:t>adicione o sustituya</w:t>
            </w:r>
          </w:p>
        </w:tc>
        <w:tc>
          <w:tcPr>
            <w:tcW w:w="408" w:type="dxa"/>
            <w:tcBorders>
              <w:right w:val="single" w:sz="8" w:space="0" w:color="auto"/>
            </w:tcBorders>
            <w:shd w:val="clear" w:color="auto" w:fill="F2F2F2"/>
            <w:vAlign w:val="bottom"/>
          </w:tcPr>
          <w:p w14:paraId="77B19044" w14:textId="77777777" w:rsidR="00902137" w:rsidRPr="00902137" w:rsidRDefault="00902137" w:rsidP="00376418">
            <w:pPr>
              <w:rPr>
                <w:rFonts w:eastAsiaTheme="minorEastAsia" w:cs="Times New Roman"/>
                <w:sz w:val="10"/>
                <w:szCs w:val="10"/>
                <w:lang w:val="es-419" w:eastAsia="es-419"/>
              </w:rPr>
            </w:pPr>
          </w:p>
        </w:tc>
        <w:tc>
          <w:tcPr>
            <w:tcW w:w="142" w:type="dxa"/>
            <w:gridSpan w:val="3"/>
            <w:vAlign w:val="bottom"/>
          </w:tcPr>
          <w:p w14:paraId="71F87E48" w14:textId="77777777" w:rsidR="00902137" w:rsidRPr="00902137" w:rsidRDefault="00902137" w:rsidP="00376418">
            <w:pPr>
              <w:rPr>
                <w:rFonts w:eastAsiaTheme="minorEastAsia" w:cs="Times New Roman"/>
                <w:sz w:val="1"/>
                <w:szCs w:val="1"/>
                <w:lang w:val="es-419" w:eastAsia="es-419"/>
              </w:rPr>
            </w:pPr>
          </w:p>
        </w:tc>
      </w:tr>
      <w:tr w:rsidR="00902137" w:rsidRPr="00902137" w14:paraId="3ED5C1B6" w14:textId="77777777" w:rsidTr="00E36263">
        <w:trPr>
          <w:trHeight w:val="110"/>
        </w:trPr>
        <w:tc>
          <w:tcPr>
            <w:tcW w:w="60" w:type="dxa"/>
            <w:shd w:val="clear" w:color="auto" w:fill="F2F2F2"/>
            <w:vAlign w:val="bottom"/>
          </w:tcPr>
          <w:p w14:paraId="6A9490EE" w14:textId="77777777" w:rsidR="00902137" w:rsidRPr="00902137" w:rsidRDefault="00902137" w:rsidP="00376418">
            <w:pPr>
              <w:rPr>
                <w:rFonts w:eastAsiaTheme="minorEastAsia" w:cs="Times New Roman"/>
                <w:sz w:val="9"/>
                <w:szCs w:val="9"/>
                <w:lang w:val="es-419" w:eastAsia="es-419"/>
              </w:rPr>
            </w:pPr>
          </w:p>
        </w:tc>
        <w:tc>
          <w:tcPr>
            <w:tcW w:w="1120" w:type="dxa"/>
            <w:gridSpan w:val="2"/>
            <w:vMerge w:val="restart"/>
            <w:shd w:val="clear" w:color="auto" w:fill="F2F2F2"/>
            <w:vAlign w:val="bottom"/>
          </w:tcPr>
          <w:p w14:paraId="6088E8E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680" w:type="dxa"/>
            <w:shd w:val="clear" w:color="auto" w:fill="F2F2F2"/>
            <w:vAlign w:val="bottom"/>
          </w:tcPr>
          <w:p w14:paraId="7F5BDC14" w14:textId="77777777" w:rsidR="00902137" w:rsidRPr="00902137" w:rsidRDefault="00902137" w:rsidP="00376418">
            <w:pPr>
              <w:rPr>
                <w:rFonts w:eastAsiaTheme="minorEastAsia" w:cs="Times New Roman"/>
                <w:sz w:val="9"/>
                <w:szCs w:val="9"/>
                <w:lang w:val="es-419" w:eastAsia="es-419"/>
              </w:rPr>
            </w:pPr>
          </w:p>
        </w:tc>
        <w:tc>
          <w:tcPr>
            <w:tcW w:w="400" w:type="dxa"/>
            <w:tcBorders>
              <w:right w:val="single" w:sz="8" w:space="0" w:color="auto"/>
            </w:tcBorders>
            <w:shd w:val="clear" w:color="auto" w:fill="F2F2F2"/>
            <w:vAlign w:val="bottom"/>
          </w:tcPr>
          <w:p w14:paraId="0216D644" w14:textId="77777777" w:rsidR="00902137" w:rsidRPr="00902137" w:rsidRDefault="00902137" w:rsidP="00376418">
            <w:pPr>
              <w:rPr>
                <w:rFonts w:eastAsiaTheme="minorEastAsia" w:cs="Times New Roman"/>
                <w:sz w:val="9"/>
                <w:szCs w:val="9"/>
                <w:lang w:val="es-419" w:eastAsia="es-419"/>
              </w:rPr>
            </w:pPr>
          </w:p>
        </w:tc>
        <w:tc>
          <w:tcPr>
            <w:tcW w:w="60" w:type="dxa"/>
            <w:shd w:val="clear" w:color="auto" w:fill="F2F2F2"/>
            <w:vAlign w:val="bottom"/>
          </w:tcPr>
          <w:p w14:paraId="4126B0DD" w14:textId="77777777" w:rsidR="00902137" w:rsidRPr="00902137" w:rsidRDefault="00902137" w:rsidP="00376418">
            <w:pPr>
              <w:rPr>
                <w:rFonts w:eastAsiaTheme="minorEastAsia" w:cs="Times New Roman"/>
                <w:sz w:val="9"/>
                <w:szCs w:val="9"/>
                <w:lang w:val="es-419" w:eastAsia="es-419"/>
              </w:rPr>
            </w:pPr>
          </w:p>
        </w:tc>
        <w:tc>
          <w:tcPr>
            <w:tcW w:w="820" w:type="dxa"/>
            <w:vMerge w:val="restart"/>
            <w:shd w:val="clear" w:color="auto" w:fill="F2F2F2"/>
            <w:vAlign w:val="bottom"/>
          </w:tcPr>
          <w:p w14:paraId="045BF70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5721029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286C368A" w14:textId="77777777" w:rsidR="00902137" w:rsidRPr="00902137" w:rsidRDefault="00902137" w:rsidP="00376418">
            <w:pPr>
              <w:rPr>
                <w:rFonts w:eastAsiaTheme="minorEastAsia" w:cs="Times New Roman"/>
                <w:sz w:val="9"/>
                <w:szCs w:val="9"/>
                <w:lang w:val="es-419" w:eastAsia="es-419"/>
              </w:rPr>
            </w:pPr>
          </w:p>
        </w:tc>
        <w:tc>
          <w:tcPr>
            <w:tcW w:w="460" w:type="dxa"/>
            <w:tcBorders>
              <w:right w:val="single" w:sz="8" w:space="0" w:color="F2F2F2"/>
            </w:tcBorders>
            <w:shd w:val="clear" w:color="auto" w:fill="F2F2F2"/>
            <w:vAlign w:val="bottom"/>
          </w:tcPr>
          <w:p w14:paraId="5A751902" w14:textId="77777777" w:rsidR="00902137" w:rsidRPr="00902137" w:rsidRDefault="00902137" w:rsidP="00376418">
            <w:pPr>
              <w:rPr>
                <w:rFonts w:eastAsiaTheme="minorEastAsia" w:cs="Times New Roman"/>
                <w:sz w:val="9"/>
                <w:szCs w:val="9"/>
                <w:lang w:val="es-419" w:eastAsia="es-419"/>
              </w:rPr>
            </w:pPr>
          </w:p>
        </w:tc>
        <w:tc>
          <w:tcPr>
            <w:tcW w:w="40" w:type="dxa"/>
            <w:shd w:val="clear" w:color="auto" w:fill="F2F2F2"/>
            <w:vAlign w:val="bottom"/>
          </w:tcPr>
          <w:p w14:paraId="594D4980" w14:textId="77777777" w:rsidR="00902137" w:rsidRPr="00902137" w:rsidRDefault="00902137" w:rsidP="00376418">
            <w:pPr>
              <w:rPr>
                <w:rFonts w:eastAsiaTheme="minorEastAsia" w:cs="Times New Roman"/>
                <w:sz w:val="9"/>
                <w:szCs w:val="9"/>
                <w:lang w:val="es-419" w:eastAsia="es-419"/>
              </w:rPr>
            </w:pPr>
          </w:p>
        </w:tc>
        <w:tc>
          <w:tcPr>
            <w:tcW w:w="2060" w:type="dxa"/>
            <w:gridSpan w:val="5"/>
            <w:vMerge/>
            <w:tcBorders>
              <w:right w:val="single" w:sz="8" w:space="0" w:color="F2F2F2"/>
            </w:tcBorders>
            <w:shd w:val="clear" w:color="auto" w:fill="F2F2F2"/>
            <w:vAlign w:val="bottom"/>
          </w:tcPr>
          <w:p w14:paraId="0509A34C" w14:textId="77777777" w:rsidR="00902137" w:rsidRPr="00902137" w:rsidRDefault="00902137" w:rsidP="00376418">
            <w:pPr>
              <w:rPr>
                <w:rFonts w:eastAsiaTheme="minorEastAsia" w:cs="Times New Roman"/>
                <w:sz w:val="9"/>
                <w:szCs w:val="9"/>
                <w:lang w:val="es-419" w:eastAsia="es-419"/>
              </w:rPr>
            </w:pPr>
          </w:p>
        </w:tc>
        <w:tc>
          <w:tcPr>
            <w:tcW w:w="408" w:type="dxa"/>
            <w:tcBorders>
              <w:right w:val="single" w:sz="8" w:space="0" w:color="auto"/>
            </w:tcBorders>
            <w:shd w:val="clear" w:color="auto" w:fill="F2F2F2"/>
            <w:vAlign w:val="bottom"/>
          </w:tcPr>
          <w:p w14:paraId="5DCA4E62" w14:textId="77777777" w:rsidR="00902137" w:rsidRPr="00902137" w:rsidRDefault="00902137" w:rsidP="00376418">
            <w:pPr>
              <w:rPr>
                <w:rFonts w:eastAsiaTheme="minorEastAsia" w:cs="Times New Roman"/>
                <w:sz w:val="9"/>
                <w:szCs w:val="9"/>
                <w:lang w:val="es-419" w:eastAsia="es-419"/>
              </w:rPr>
            </w:pPr>
          </w:p>
        </w:tc>
        <w:tc>
          <w:tcPr>
            <w:tcW w:w="142" w:type="dxa"/>
            <w:gridSpan w:val="3"/>
            <w:vAlign w:val="bottom"/>
          </w:tcPr>
          <w:p w14:paraId="352DF326" w14:textId="77777777" w:rsidR="00902137" w:rsidRPr="00902137" w:rsidRDefault="00902137" w:rsidP="00376418">
            <w:pPr>
              <w:rPr>
                <w:rFonts w:eastAsiaTheme="minorEastAsia" w:cs="Times New Roman"/>
                <w:sz w:val="1"/>
                <w:szCs w:val="1"/>
                <w:lang w:val="es-419" w:eastAsia="es-419"/>
              </w:rPr>
            </w:pPr>
          </w:p>
        </w:tc>
      </w:tr>
      <w:tr w:rsidR="00902137" w:rsidRPr="00902137" w14:paraId="7240EC12" w14:textId="77777777" w:rsidTr="00E36263">
        <w:trPr>
          <w:trHeight w:val="97"/>
        </w:trPr>
        <w:tc>
          <w:tcPr>
            <w:tcW w:w="60" w:type="dxa"/>
            <w:tcBorders>
              <w:bottom w:val="single" w:sz="8" w:space="0" w:color="F2F2F2"/>
            </w:tcBorders>
            <w:shd w:val="clear" w:color="auto" w:fill="F2F2F2"/>
            <w:vAlign w:val="bottom"/>
          </w:tcPr>
          <w:p w14:paraId="297532D8" w14:textId="77777777" w:rsidR="00902137" w:rsidRPr="00902137" w:rsidRDefault="00902137" w:rsidP="00376418">
            <w:pPr>
              <w:rPr>
                <w:rFonts w:eastAsiaTheme="minorEastAsia" w:cs="Times New Roman"/>
                <w:sz w:val="8"/>
                <w:szCs w:val="8"/>
                <w:lang w:val="es-419" w:eastAsia="es-419"/>
              </w:rPr>
            </w:pPr>
          </w:p>
        </w:tc>
        <w:tc>
          <w:tcPr>
            <w:tcW w:w="1120" w:type="dxa"/>
            <w:gridSpan w:val="2"/>
            <w:vMerge/>
            <w:tcBorders>
              <w:bottom w:val="single" w:sz="8" w:space="0" w:color="F2F2F2"/>
            </w:tcBorders>
            <w:shd w:val="clear" w:color="auto" w:fill="F2F2F2"/>
            <w:vAlign w:val="bottom"/>
          </w:tcPr>
          <w:p w14:paraId="102C4623" w14:textId="77777777" w:rsidR="00902137" w:rsidRPr="00902137" w:rsidRDefault="00902137" w:rsidP="00376418">
            <w:pPr>
              <w:rPr>
                <w:rFonts w:eastAsiaTheme="minorEastAsia" w:cs="Times New Roman"/>
                <w:sz w:val="8"/>
                <w:szCs w:val="8"/>
                <w:lang w:val="es-419" w:eastAsia="es-419"/>
              </w:rPr>
            </w:pPr>
          </w:p>
        </w:tc>
        <w:tc>
          <w:tcPr>
            <w:tcW w:w="680" w:type="dxa"/>
            <w:tcBorders>
              <w:bottom w:val="single" w:sz="8" w:space="0" w:color="F2F2F2"/>
            </w:tcBorders>
            <w:shd w:val="clear" w:color="auto" w:fill="F2F2F2"/>
            <w:vAlign w:val="bottom"/>
          </w:tcPr>
          <w:p w14:paraId="0D8B7300" w14:textId="77777777" w:rsidR="00902137" w:rsidRPr="00902137" w:rsidRDefault="00902137" w:rsidP="00376418">
            <w:pPr>
              <w:rPr>
                <w:rFonts w:eastAsiaTheme="minorEastAsia" w:cs="Times New Roman"/>
                <w:sz w:val="8"/>
                <w:szCs w:val="8"/>
                <w:lang w:val="es-419" w:eastAsia="es-419"/>
              </w:rPr>
            </w:pPr>
          </w:p>
        </w:tc>
        <w:tc>
          <w:tcPr>
            <w:tcW w:w="400" w:type="dxa"/>
            <w:tcBorders>
              <w:bottom w:val="single" w:sz="8" w:space="0" w:color="F2F2F2"/>
              <w:right w:val="single" w:sz="8" w:space="0" w:color="auto"/>
            </w:tcBorders>
            <w:shd w:val="clear" w:color="auto" w:fill="F2F2F2"/>
            <w:vAlign w:val="bottom"/>
          </w:tcPr>
          <w:p w14:paraId="39C78903" w14:textId="77777777" w:rsidR="00902137" w:rsidRPr="00902137" w:rsidRDefault="00902137" w:rsidP="00376418">
            <w:pPr>
              <w:rPr>
                <w:rFonts w:eastAsiaTheme="minorEastAsia" w:cs="Times New Roman"/>
                <w:sz w:val="8"/>
                <w:szCs w:val="8"/>
                <w:lang w:val="es-419" w:eastAsia="es-419"/>
              </w:rPr>
            </w:pPr>
          </w:p>
        </w:tc>
        <w:tc>
          <w:tcPr>
            <w:tcW w:w="60" w:type="dxa"/>
            <w:tcBorders>
              <w:bottom w:val="single" w:sz="8" w:space="0" w:color="F2F2F2"/>
            </w:tcBorders>
            <w:shd w:val="clear" w:color="auto" w:fill="F2F2F2"/>
            <w:vAlign w:val="bottom"/>
          </w:tcPr>
          <w:p w14:paraId="36E012E7" w14:textId="77777777" w:rsidR="00902137" w:rsidRPr="00902137" w:rsidRDefault="00902137" w:rsidP="00376418">
            <w:pPr>
              <w:rPr>
                <w:rFonts w:eastAsiaTheme="minorEastAsia" w:cs="Times New Roman"/>
                <w:sz w:val="8"/>
                <w:szCs w:val="8"/>
                <w:lang w:val="es-419" w:eastAsia="es-419"/>
              </w:rPr>
            </w:pPr>
          </w:p>
        </w:tc>
        <w:tc>
          <w:tcPr>
            <w:tcW w:w="820" w:type="dxa"/>
            <w:vMerge/>
            <w:tcBorders>
              <w:bottom w:val="single" w:sz="8" w:space="0" w:color="F2F2F2"/>
            </w:tcBorders>
            <w:shd w:val="clear" w:color="auto" w:fill="F2F2F2"/>
            <w:vAlign w:val="bottom"/>
          </w:tcPr>
          <w:p w14:paraId="4D420773" w14:textId="77777777" w:rsidR="00902137" w:rsidRPr="00902137" w:rsidRDefault="00902137" w:rsidP="00376418">
            <w:pPr>
              <w:rPr>
                <w:rFonts w:eastAsiaTheme="minorEastAsia" w:cs="Times New Roman"/>
                <w:sz w:val="8"/>
                <w:szCs w:val="8"/>
                <w:lang w:val="es-419" w:eastAsia="es-419"/>
              </w:rPr>
            </w:pPr>
          </w:p>
        </w:tc>
        <w:tc>
          <w:tcPr>
            <w:tcW w:w="920" w:type="dxa"/>
            <w:gridSpan w:val="2"/>
            <w:vMerge/>
            <w:tcBorders>
              <w:bottom w:val="single" w:sz="8" w:space="0" w:color="F2F2F2"/>
              <w:right w:val="single" w:sz="8" w:space="0" w:color="auto"/>
            </w:tcBorders>
            <w:shd w:val="clear" w:color="auto" w:fill="F2F2F2"/>
            <w:vAlign w:val="bottom"/>
          </w:tcPr>
          <w:p w14:paraId="7924B751" w14:textId="77777777" w:rsidR="00902137" w:rsidRPr="00902137" w:rsidRDefault="00902137" w:rsidP="00376418">
            <w:pPr>
              <w:rPr>
                <w:rFonts w:eastAsiaTheme="minorEastAsia" w:cs="Times New Roman"/>
                <w:sz w:val="8"/>
                <w:szCs w:val="8"/>
                <w:lang w:val="es-419" w:eastAsia="es-419"/>
              </w:rPr>
            </w:pPr>
          </w:p>
        </w:tc>
        <w:tc>
          <w:tcPr>
            <w:tcW w:w="60" w:type="dxa"/>
            <w:tcBorders>
              <w:bottom w:val="single" w:sz="8" w:space="0" w:color="auto"/>
            </w:tcBorders>
            <w:shd w:val="clear" w:color="auto" w:fill="F2F2F2"/>
            <w:vAlign w:val="bottom"/>
          </w:tcPr>
          <w:p w14:paraId="109997E3" w14:textId="77777777" w:rsidR="00902137" w:rsidRPr="00902137" w:rsidRDefault="00902137" w:rsidP="00376418">
            <w:pPr>
              <w:rPr>
                <w:rFonts w:eastAsiaTheme="minorEastAsia" w:cs="Times New Roman"/>
                <w:sz w:val="8"/>
                <w:szCs w:val="8"/>
                <w:lang w:val="es-419" w:eastAsia="es-419"/>
              </w:rPr>
            </w:pPr>
          </w:p>
        </w:tc>
        <w:tc>
          <w:tcPr>
            <w:tcW w:w="460" w:type="dxa"/>
            <w:tcBorders>
              <w:bottom w:val="single" w:sz="8" w:space="0" w:color="auto"/>
              <w:right w:val="single" w:sz="8" w:space="0" w:color="F2F2F2"/>
            </w:tcBorders>
            <w:shd w:val="clear" w:color="auto" w:fill="F2F2F2"/>
            <w:vAlign w:val="bottom"/>
          </w:tcPr>
          <w:p w14:paraId="6F64A3DF" w14:textId="77777777" w:rsidR="00902137" w:rsidRPr="00902137" w:rsidRDefault="00902137" w:rsidP="00376418">
            <w:pPr>
              <w:rPr>
                <w:rFonts w:eastAsiaTheme="minorEastAsia" w:cs="Times New Roman"/>
                <w:sz w:val="8"/>
                <w:szCs w:val="8"/>
                <w:lang w:val="es-419" w:eastAsia="es-419"/>
              </w:rPr>
            </w:pPr>
          </w:p>
        </w:tc>
        <w:tc>
          <w:tcPr>
            <w:tcW w:w="40" w:type="dxa"/>
            <w:tcBorders>
              <w:bottom w:val="single" w:sz="8" w:space="0" w:color="auto"/>
            </w:tcBorders>
            <w:shd w:val="clear" w:color="auto" w:fill="F2F2F2"/>
            <w:vAlign w:val="bottom"/>
          </w:tcPr>
          <w:p w14:paraId="02EF9C00" w14:textId="77777777" w:rsidR="00902137" w:rsidRPr="00902137" w:rsidRDefault="00902137" w:rsidP="00376418">
            <w:pPr>
              <w:rPr>
                <w:rFonts w:eastAsiaTheme="minorEastAsia" w:cs="Times New Roman"/>
                <w:sz w:val="8"/>
                <w:szCs w:val="8"/>
                <w:lang w:val="es-419" w:eastAsia="es-419"/>
              </w:rPr>
            </w:pPr>
          </w:p>
        </w:tc>
        <w:tc>
          <w:tcPr>
            <w:tcW w:w="480" w:type="dxa"/>
            <w:tcBorders>
              <w:bottom w:val="single" w:sz="8" w:space="0" w:color="auto"/>
              <w:right w:val="single" w:sz="8" w:space="0" w:color="F2F2F2"/>
            </w:tcBorders>
            <w:shd w:val="clear" w:color="auto" w:fill="F2F2F2"/>
            <w:vAlign w:val="bottom"/>
          </w:tcPr>
          <w:p w14:paraId="3D405463" w14:textId="77777777" w:rsidR="00902137" w:rsidRPr="00902137" w:rsidRDefault="00902137" w:rsidP="00376418">
            <w:pPr>
              <w:rPr>
                <w:rFonts w:eastAsiaTheme="minorEastAsia" w:cs="Times New Roman"/>
                <w:sz w:val="8"/>
                <w:szCs w:val="8"/>
                <w:lang w:val="es-419" w:eastAsia="es-419"/>
              </w:rPr>
            </w:pPr>
          </w:p>
        </w:tc>
        <w:tc>
          <w:tcPr>
            <w:tcW w:w="520" w:type="dxa"/>
            <w:tcBorders>
              <w:bottom w:val="single" w:sz="8" w:space="0" w:color="auto"/>
              <w:right w:val="single" w:sz="8" w:space="0" w:color="F2F2F2"/>
            </w:tcBorders>
            <w:shd w:val="clear" w:color="auto" w:fill="F2F2F2"/>
            <w:vAlign w:val="bottom"/>
          </w:tcPr>
          <w:p w14:paraId="67F23022" w14:textId="77777777" w:rsidR="00902137" w:rsidRPr="00902137" w:rsidRDefault="00902137" w:rsidP="00376418">
            <w:pPr>
              <w:rPr>
                <w:rFonts w:eastAsiaTheme="minorEastAsia" w:cs="Times New Roman"/>
                <w:sz w:val="8"/>
                <w:szCs w:val="8"/>
                <w:lang w:val="es-419" w:eastAsia="es-419"/>
              </w:rPr>
            </w:pPr>
          </w:p>
        </w:tc>
        <w:tc>
          <w:tcPr>
            <w:tcW w:w="80" w:type="dxa"/>
            <w:tcBorders>
              <w:bottom w:val="single" w:sz="8" w:space="0" w:color="auto"/>
            </w:tcBorders>
            <w:shd w:val="clear" w:color="auto" w:fill="F2F2F2"/>
            <w:vAlign w:val="bottom"/>
          </w:tcPr>
          <w:p w14:paraId="512D74D9" w14:textId="77777777" w:rsidR="00902137" w:rsidRPr="00902137" w:rsidRDefault="00902137" w:rsidP="00376418">
            <w:pPr>
              <w:rPr>
                <w:rFonts w:eastAsiaTheme="minorEastAsia" w:cs="Times New Roman"/>
                <w:sz w:val="8"/>
                <w:szCs w:val="8"/>
                <w:lang w:val="es-419" w:eastAsia="es-419"/>
              </w:rPr>
            </w:pPr>
          </w:p>
        </w:tc>
        <w:tc>
          <w:tcPr>
            <w:tcW w:w="440" w:type="dxa"/>
            <w:tcBorders>
              <w:bottom w:val="single" w:sz="8" w:space="0" w:color="auto"/>
              <w:right w:val="single" w:sz="8" w:space="0" w:color="F2F2F2"/>
            </w:tcBorders>
            <w:shd w:val="clear" w:color="auto" w:fill="F2F2F2"/>
            <w:vAlign w:val="bottom"/>
          </w:tcPr>
          <w:p w14:paraId="57E88345" w14:textId="77777777" w:rsidR="00902137" w:rsidRPr="00902137" w:rsidRDefault="00902137" w:rsidP="00376418">
            <w:pPr>
              <w:rPr>
                <w:rFonts w:eastAsiaTheme="minorEastAsia" w:cs="Times New Roman"/>
                <w:sz w:val="8"/>
                <w:szCs w:val="8"/>
                <w:lang w:val="es-419" w:eastAsia="es-419"/>
              </w:rPr>
            </w:pPr>
          </w:p>
        </w:tc>
        <w:tc>
          <w:tcPr>
            <w:tcW w:w="540" w:type="dxa"/>
            <w:tcBorders>
              <w:bottom w:val="single" w:sz="8" w:space="0" w:color="auto"/>
              <w:right w:val="single" w:sz="8" w:space="0" w:color="F2F2F2"/>
            </w:tcBorders>
            <w:shd w:val="clear" w:color="auto" w:fill="F2F2F2"/>
            <w:vAlign w:val="bottom"/>
          </w:tcPr>
          <w:p w14:paraId="0E00D120" w14:textId="77777777" w:rsidR="00902137" w:rsidRPr="00902137" w:rsidRDefault="00902137" w:rsidP="00376418">
            <w:pPr>
              <w:rPr>
                <w:rFonts w:eastAsiaTheme="minorEastAsia" w:cs="Times New Roman"/>
                <w:sz w:val="8"/>
                <w:szCs w:val="8"/>
                <w:lang w:val="es-419" w:eastAsia="es-419"/>
              </w:rPr>
            </w:pPr>
          </w:p>
        </w:tc>
        <w:tc>
          <w:tcPr>
            <w:tcW w:w="408" w:type="dxa"/>
            <w:tcBorders>
              <w:bottom w:val="single" w:sz="8" w:space="0" w:color="auto"/>
              <w:right w:val="single" w:sz="8" w:space="0" w:color="auto"/>
            </w:tcBorders>
            <w:shd w:val="clear" w:color="auto" w:fill="F2F2F2"/>
            <w:vAlign w:val="bottom"/>
          </w:tcPr>
          <w:p w14:paraId="5063710C" w14:textId="77777777" w:rsidR="00902137" w:rsidRPr="00902137" w:rsidRDefault="00902137" w:rsidP="00376418">
            <w:pPr>
              <w:rPr>
                <w:rFonts w:eastAsiaTheme="minorEastAsia" w:cs="Times New Roman"/>
                <w:sz w:val="8"/>
                <w:szCs w:val="8"/>
                <w:lang w:val="es-419" w:eastAsia="es-419"/>
              </w:rPr>
            </w:pPr>
          </w:p>
        </w:tc>
        <w:tc>
          <w:tcPr>
            <w:tcW w:w="142" w:type="dxa"/>
            <w:gridSpan w:val="3"/>
            <w:vAlign w:val="bottom"/>
          </w:tcPr>
          <w:p w14:paraId="11F4AA96" w14:textId="77777777" w:rsidR="00902137" w:rsidRPr="00902137" w:rsidRDefault="00902137" w:rsidP="00376418">
            <w:pPr>
              <w:rPr>
                <w:rFonts w:eastAsiaTheme="minorEastAsia" w:cs="Times New Roman"/>
                <w:sz w:val="1"/>
                <w:szCs w:val="1"/>
                <w:lang w:val="es-419" w:eastAsia="es-419"/>
              </w:rPr>
            </w:pPr>
          </w:p>
        </w:tc>
      </w:tr>
      <w:tr w:rsidR="00902137" w:rsidRPr="00902137" w14:paraId="70F2D87E" w14:textId="77777777" w:rsidTr="00E36263">
        <w:trPr>
          <w:trHeight w:val="220"/>
        </w:trPr>
        <w:tc>
          <w:tcPr>
            <w:tcW w:w="60" w:type="dxa"/>
            <w:shd w:val="clear" w:color="auto" w:fill="F2F2F2"/>
            <w:vAlign w:val="bottom"/>
          </w:tcPr>
          <w:p w14:paraId="3FAD557E" w14:textId="77777777" w:rsidR="00902137" w:rsidRPr="00902137" w:rsidRDefault="00902137" w:rsidP="00376418">
            <w:pPr>
              <w:rPr>
                <w:rFonts w:eastAsiaTheme="minorEastAsia" w:cs="Times New Roman"/>
                <w:sz w:val="19"/>
                <w:szCs w:val="19"/>
                <w:lang w:val="es-419" w:eastAsia="es-419"/>
              </w:rPr>
            </w:pPr>
          </w:p>
        </w:tc>
        <w:tc>
          <w:tcPr>
            <w:tcW w:w="1120" w:type="dxa"/>
            <w:gridSpan w:val="2"/>
            <w:shd w:val="clear" w:color="auto" w:fill="F2F2F2"/>
            <w:vAlign w:val="bottom"/>
          </w:tcPr>
          <w:p w14:paraId="77B58C6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680" w:type="dxa"/>
            <w:shd w:val="clear" w:color="auto" w:fill="F2F2F2"/>
            <w:vAlign w:val="bottom"/>
          </w:tcPr>
          <w:p w14:paraId="0AD920A5" w14:textId="77777777" w:rsidR="00902137" w:rsidRPr="00902137" w:rsidRDefault="00902137" w:rsidP="00376418">
            <w:pPr>
              <w:rPr>
                <w:rFonts w:eastAsiaTheme="minorEastAsia" w:cs="Times New Roman"/>
                <w:sz w:val="19"/>
                <w:szCs w:val="19"/>
                <w:lang w:val="es-419" w:eastAsia="es-419"/>
              </w:rPr>
            </w:pPr>
          </w:p>
        </w:tc>
        <w:tc>
          <w:tcPr>
            <w:tcW w:w="400" w:type="dxa"/>
            <w:tcBorders>
              <w:right w:val="single" w:sz="8" w:space="0" w:color="auto"/>
            </w:tcBorders>
            <w:shd w:val="clear" w:color="auto" w:fill="F2F2F2"/>
            <w:vAlign w:val="bottom"/>
          </w:tcPr>
          <w:p w14:paraId="46C614E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381D069C" w14:textId="77777777" w:rsidR="00902137" w:rsidRPr="00902137" w:rsidRDefault="00902137" w:rsidP="00376418">
            <w:pPr>
              <w:rPr>
                <w:rFonts w:eastAsiaTheme="minorEastAsia" w:cs="Times New Roman"/>
                <w:sz w:val="19"/>
                <w:szCs w:val="19"/>
                <w:lang w:val="es-419" w:eastAsia="es-419"/>
              </w:rPr>
            </w:pPr>
          </w:p>
        </w:tc>
        <w:tc>
          <w:tcPr>
            <w:tcW w:w="1360" w:type="dxa"/>
            <w:gridSpan w:val="2"/>
            <w:shd w:val="clear" w:color="auto" w:fill="F2F2F2"/>
            <w:vAlign w:val="bottom"/>
          </w:tcPr>
          <w:p w14:paraId="4C9371F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80" w:type="dxa"/>
            <w:tcBorders>
              <w:right w:val="single" w:sz="8" w:space="0" w:color="auto"/>
            </w:tcBorders>
            <w:shd w:val="clear" w:color="auto" w:fill="F2F2F2"/>
            <w:vAlign w:val="bottom"/>
          </w:tcPr>
          <w:p w14:paraId="4F876AF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191F70F5" w14:textId="77777777" w:rsidR="00902137" w:rsidRPr="00902137" w:rsidRDefault="00902137" w:rsidP="00376418">
            <w:pPr>
              <w:rPr>
                <w:rFonts w:eastAsiaTheme="minorEastAsia" w:cs="Times New Roman"/>
                <w:sz w:val="19"/>
                <w:szCs w:val="19"/>
                <w:lang w:val="es-419" w:eastAsia="es-419"/>
              </w:rPr>
            </w:pPr>
          </w:p>
        </w:tc>
        <w:tc>
          <w:tcPr>
            <w:tcW w:w="2968" w:type="dxa"/>
            <w:gridSpan w:val="8"/>
            <w:tcBorders>
              <w:right w:val="single" w:sz="8" w:space="0" w:color="auto"/>
            </w:tcBorders>
            <w:shd w:val="clear" w:color="auto" w:fill="F2F2F2"/>
            <w:vAlign w:val="bottom"/>
          </w:tcPr>
          <w:p w14:paraId="663D17B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División a dos (2)</w:t>
            </w:r>
          </w:p>
        </w:tc>
        <w:tc>
          <w:tcPr>
            <w:tcW w:w="142" w:type="dxa"/>
            <w:gridSpan w:val="3"/>
            <w:vAlign w:val="bottom"/>
          </w:tcPr>
          <w:p w14:paraId="50C35724" w14:textId="77777777" w:rsidR="00902137" w:rsidRPr="00902137" w:rsidRDefault="00902137" w:rsidP="00376418">
            <w:pPr>
              <w:rPr>
                <w:rFonts w:eastAsiaTheme="minorEastAsia" w:cs="Times New Roman"/>
                <w:sz w:val="1"/>
                <w:szCs w:val="1"/>
                <w:lang w:val="es-419" w:eastAsia="es-419"/>
              </w:rPr>
            </w:pPr>
          </w:p>
        </w:tc>
      </w:tr>
      <w:tr w:rsidR="00902137" w:rsidRPr="00902137" w14:paraId="79053CAD" w14:textId="77777777" w:rsidTr="00E36263">
        <w:trPr>
          <w:trHeight w:val="231"/>
        </w:trPr>
        <w:tc>
          <w:tcPr>
            <w:tcW w:w="60" w:type="dxa"/>
            <w:shd w:val="clear" w:color="auto" w:fill="F2F2F2"/>
            <w:vAlign w:val="bottom"/>
          </w:tcPr>
          <w:p w14:paraId="2F684080" w14:textId="77777777" w:rsidR="00902137" w:rsidRPr="00902137" w:rsidRDefault="00902137" w:rsidP="00376418">
            <w:pPr>
              <w:rPr>
                <w:rFonts w:eastAsiaTheme="minorEastAsia" w:cs="Times New Roman"/>
                <w:sz w:val="20"/>
                <w:szCs w:val="20"/>
                <w:lang w:val="es-419" w:eastAsia="es-419"/>
              </w:rPr>
            </w:pPr>
          </w:p>
        </w:tc>
        <w:tc>
          <w:tcPr>
            <w:tcW w:w="1120" w:type="dxa"/>
            <w:gridSpan w:val="2"/>
            <w:shd w:val="clear" w:color="auto" w:fill="F2F2F2"/>
            <w:vAlign w:val="bottom"/>
          </w:tcPr>
          <w:p w14:paraId="4D7F498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680" w:type="dxa"/>
            <w:shd w:val="clear" w:color="auto" w:fill="F2F2F2"/>
            <w:vAlign w:val="bottom"/>
          </w:tcPr>
          <w:p w14:paraId="2735013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w:t>
            </w:r>
          </w:p>
        </w:tc>
        <w:tc>
          <w:tcPr>
            <w:tcW w:w="400" w:type="dxa"/>
            <w:tcBorders>
              <w:right w:val="single" w:sz="8" w:space="0" w:color="auto"/>
            </w:tcBorders>
            <w:shd w:val="clear" w:color="auto" w:fill="F2F2F2"/>
            <w:vAlign w:val="bottom"/>
          </w:tcPr>
          <w:p w14:paraId="377C326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0" w:type="dxa"/>
            <w:shd w:val="clear" w:color="auto" w:fill="F2F2F2"/>
            <w:vAlign w:val="bottom"/>
          </w:tcPr>
          <w:p w14:paraId="32A7A08B"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63C6D4A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40" w:type="dxa"/>
            <w:shd w:val="clear" w:color="auto" w:fill="F2F2F2"/>
            <w:vAlign w:val="bottom"/>
          </w:tcPr>
          <w:p w14:paraId="5DD8000D" w14:textId="77777777" w:rsidR="00902137" w:rsidRPr="00902137" w:rsidRDefault="00902137" w:rsidP="00376418">
            <w:pPr>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4286CB37"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482EC450" w14:textId="77777777" w:rsidR="00902137" w:rsidRPr="00902137" w:rsidRDefault="00902137" w:rsidP="00376418">
            <w:pPr>
              <w:rPr>
                <w:rFonts w:eastAsiaTheme="minorEastAsia" w:cs="Times New Roman"/>
                <w:sz w:val="20"/>
                <w:szCs w:val="20"/>
                <w:lang w:val="es-419" w:eastAsia="es-419"/>
              </w:rPr>
            </w:pPr>
          </w:p>
        </w:tc>
        <w:tc>
          <w:tcPr>
            <w:tcW w:w="1580" w:type="dxa"/>
            <w:gridSpan w:val="5"/>
            <w:shd w:val="clear" w:color="auto" w:fill="F2F2F2"/>
            <w:vAlign w:val="bottom"/>
          </w:tcPr>
          <w:p w14:paraId="452E07E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9"/>
                <w:sz w:val="20"/>
                <w:szCs w:val="20"/>
                <w:lang w:val="es-419" w:eastAsia="es-419"/>
              </w:rPr>
              <w:t>primeros dígitos</w:t>
            </w:r>
          </w:p>
        </w:tc>
        <w:tc>
          <w:tcPr>
            <w:tcW w:w="440" w:type="dxa"/>
            <w:tcBorders>
              <w:right w:val="single" w:sz="8" w:space="0" w:color="F2F2F2"/>
            </w:tcBorders>
            <w:shd w:val="clear" w:color="auto" w:fill="F2F2F2"/>
            <w:vAlign w:val="bottom"/>
          </w:tcPr>
          <w:p w14:paraId="11F216C4" w14:textId="77777777" w:rsidR="00902137" w:rsidRPr="00902137" w:rsidRDefault="00902137" w:rsidP="00376418">
            <w:pPr>
              <w:rPr>
                <w:rFonts w:eastAsiaTheme="minorEastAsia" w:cs="Times New Roman"/>
                <w:sz w:val="20"/>
                <w:szCs w:val="20"/>
                <w:lang w:val="es-419" w:eastAsia="es-419"/>
              </w:rPr>
            </w:pPr>
          </w:p>
        </w:tc>
        <w:tc>
          <w:tcPr>
            <w:tcW w:w="540" w:type="dxa"/>
            <w:tcBorders>
              <w:right w:val="single" w:sz="8" w:space="0" w:color="F2F2F2"/>
            </w:tcBorders>
            <w:shd w:val="clear" w:color="auto" w:fill="F2F2F2"/>
            <w:vAlign w:val="bottom"/>
          </w:tcPr>
          <w:p w14:paraId="0F601B9F" w14:textId="77777777" w:rsidR="00902137" w:rsidRPr="00902137" w:rsidRDefault="00902137" w:rsidP="00376418">
            <w:pPr>
              <w:rPr>
                <w:rFonts w:eastAsiaTheme="minorEastAsia" w:cs="Times New Roman"/>
                <w:sz w:val="20"/>
                <w:szCs w:val="20"/>
                <w:lang w:val="es-419" w:eastAsia="es-419"/>
              </w:rPr>
            </w:pPr>
          </w:p>
        </w:tc>
        <w:tc>
          <w:tcPr>
            <w:tcW w:w="408" w:type="dxa"/>
            <w:tcBorders>
              <w:right w:val="single" w:sz="8" w:space="0" w:color="auto"/>
            </w:tcBorders>
            <w:shd w:val="clear" w:color="auto" w:fill="F2F2F2"/>
            <w:vAlign w:val="bottom"/>
          </w:tcPr>
          <w:p w14:paraId="75106200" w14:textId="77777777" w:rsidR="00902137" w:rsidRPr="00902137" w:rsidRDefault="00902137" w:rsidP="00376418">
            <w:pPr>
              <w:rPr>
                <w:rFonts w:eastAsiaTheme="minorEastAsia" w:cs="Times New Roman"/>
                <w:sz w:val="20"/>
                <w:szCs w:val="20"/>
                <w:lang w:val="es-419" w:eastAsia="es-419"/>
              </w:rPr>
            </w:pPr>
          </w:p>
        </w:tc>
        <w:tc>
          <w:tcPr>
            <w:tcW w:w="142" w:type="dxa"/>
            <w:gridSpan w:val="3"/>
            <w:vAlign w:val="bottom"/>
          </w:tcPr>
          <w:p w14:paraId="108C7F88" w14:textId="77777777" w:rsidR="00902137" w:rsidRPr="00902137" w:rsidRDefault="00902137" w:rsidP="00376418">
            <w:pPr>
              <w:rPr>
                <w:rFonts w:eastAsiaTheme="minorEastAsia" w:cs="Times New Roman"/>
                <w:sz w:val="1"/>
                <w:szCs w:val="1"/>
                <w:lang w:val="es-419" w:eastAsia="es-419"/>
              </w:rPr>
            </w:pPr>
          </w:p>
        </w:tc>
      </w:tr>
      <w:tr w:rsidR="00902137" w:rsidRPr="00902137" w14:paraId="4A6E8CED" w14:textId="77777777" w:rsidTr="00E36263">
        <w:trPr>
          <w:trHeight w:val="230"/>
        </w:trPr>
        <w:tc>
          <w:tcPr>
            <w:tcW w:w="60" w:type="dxa"/>
            <w:shd w:val="clear" w:color="auto" w:fill="F2F2F2"/>
            <w:vAlign w:val="bottom"/>
          </w:tcPr>
          <w:p w14:paraId="58F5A27F" w14:textId="77777777" w:rsidR="00902137" w:rsidRPr="00902137" w:rsidRDefault="00902137" w:rsidP="00376418">
            <w:pPr>
              <w:rPr>
                <w:rFonts w:eastAsiaTheme="minorEastAsia" w:cs="Times New Roman"/>
                <w:sz w:val="20"/>
                <w:szCs w:val="20"/>
                <w:lang w:val="es-419" w:eastAsia="es-419"/>
              </w:rPr>
            </w:pPr>
          </w:p>
        </w:tc>
        <w:tc>
          <w:tcPr>
            <w:tcW w:w="2200" w:type="dxa"/>
            <w:gridSpan w:val="4"/>
            <w:tcBorders>
              <w:right w:val="single" w:sz="8" w:space="0" w:color="auto"/>
            </w:tcBorders>
            <w:shd w:val="clear" w:color="auto" w:fill="F2F2F2"/>
            <w:vAlign w:val="bottom"/>
          </w:tcPr>
          <w:p w14:paraId="6267C07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 electrónica de</w:t>
            </w:r>
          </w:p>
        </w:tc>
        <w:tc>
          <w:tcPr>
            <w:tcW w:w="60" w:type="dxa"/>
            <w:shd w:val="clear" w:color="auto" w:fill="F2F2F2"/>
            <w:vAlign w:val="bottom"/>
          </w:tcPr>
          <w:p w14:paraId="414FAFBC" w14:textId="77777777" w:rsidR="00902137" w:rsidRPr="00902137" w:rsidRDefault="00902137" w:rsidP="00376418">
            <w:pPr>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2915879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3A0003A6" w14:textId="77777777" w:rsidR="00902137" w:rsidRPr="00902137" w:rsidRDefault="00902137" w:rsidP="00376418">
            <w:pPr>
              <w:rPr>
                <w:rFonts w:eastAsiaTheme="minorEastAsia" w:cs="Times New Roman"/>
                <w:sz w:val="20"/>
                <w:szCs w:val="20"/>
                <w:lang w:val="es-419" w:eastAsia="es-419"/>
              </w:rPr>
            </w:pPr>
          </w:p>
        </w:tc>
        <w:tc>
          <w:tcPr>
            <w:tcW w:w="2968" w:type="dxa"/>
            <w:gridSpan w:val="8"/>
            <w:tcBorders>
              <w:right w:val="single" w:sz="8" w:space="0" w:color="auto"/>
            </w:tcBorders>
            <w:shd w:val="clear" w:color="auto" w:fill="F2F2F2"/>
            <w:vAlign w:val="bottom"/>
          </w:tcPr>
          <w:p w14:paraId="2D98D5F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a tres (3) primeros</w:t>
            </w:r>
          </w:p>
        </w:tc>
        <w:tc>
          <w:tcPr>
            <w:tcW w:w="142" w:type="dxa"/>
            <w:gridSpan w:val="3"/>
            <w:vAlign w:val="bottom"/>
          </w:tcPr>
          <w:p w14:paraId="5B5441D6" w14:textId="77777777" w:rsidR="00902137" w:rsidRPr="00902137" w:rsidRDefault="00902137" w:rsidP="00376418">
            <w:pPr>
              <w:rPr>
                <w:rFonts w:eastAsiaTheme="minorEastAsia" w:cs="Times New Roman"/>
                <w:sz w:val="1"/>
                <w:szCs w:val="1"/>
                <w:lang w:val="es-419" w:eastAsia="es-419"/>
              </w:rPr>
            </w:pPr>
          </w:p>
        </w:tc>
      </w:tr>
      <w:tr w:rsidR="00902137" w:rsidRPr="00902137" w14:paraId="151F2C37" w14:textId="77777777" w:rsidTr="00E36263">
        <w:trPr>
          <w:trHeight w:val="230"/>
        </w:trPr>
        <w:tc>
          <w:tcPr>
            <w:tcW w:w="60" w:type="dxa"/>
            <w:shd w:val="clear" w:color="auto" w:fill="F2F2F2"/>
            <w:vAlign w:val="bottom"/>
          </w:tcPr>
          <w:p w14:paraId="0E21464E" w14:textId="77777777" w:rsidR="00902137" w:rsidRPr="00902137" w:rsidRDefault="00902137" w:rsidP="00376418">
            <w:pPr>
              <w:rPr>
                <w:rFonts w:eastAsiaTheme="minorEastAsia" w:cs="Times New Roman"/>
                <w:sz w:val="20"/>
                <w:szCs w:val="20"/>
                <w:lang w:val="es-419" w:eastAsia="es-419"/>
              </w:rPr>
            </w:pPr>
          </w:p>
        </w:tc>
        <w:tc>
          <w:tcPr>
            <w:tcW w:w="2200" w:type="dxa"/>
            <w:gridSpan w:val="4"/>
            <w:tcBorders>
              <w:right w:val="single" w:sz="8" w:space="0" w:color="auto"/>
            </w:tcBorders>
            <w:shd w:val="clear" w:color="auto" w:fill="F2F2F2"/>
            <w:vAlign w:val="bottom"/>
          </w:tcPr>
          <w:p w14:paraId="2D92C88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venta (DD/MM/AAAA)</w:t>
            </w:r>
          </w:p>
        </w:tc>
        <w:tc>
          <w:tcPr>
            <w:tcW w:w="60" w:type="dxa"/>
            <w:shd w:val="clear" w:color="auto" w:fill="F2F2F2"/>
            <w:vAlign w:val="bottom"/>
          </w:tcPr>
          <w:p w14:paraId="73237A45"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33168EBF" w14:textId="77777777" w:rsidR="00902137" w:rsidRPr="00902137" w:rsidRDefault="00902137" w:rsidP="00376418">
            <w:pPr>
              <w:rPr>
                <w:rFonts w:eastAsiaTheme="minorEastAsia" w:cs="Times New Roman"/>
                <w:sz w:val="20"/>
                <w:szCs w:val="20"/>
                <w:lang w:val="es-419" w:eastAsia="es-419"/>
              </w:rPr>
            </w:pPr>
          </w:p>
        </w:tc>
        <w:tc>
          <w:tcPr>
            <w:tcW w:w="540" w:type="dxa"/>
            <w:shd w:val="clear" w:color="auto" w:fill="F2F2F2"/>
            <w:vAlign w:val="bottom"/>
          </w:tcPr>
          <w:p w14:paraId="036EFB99" w14:textId="77777777" w:rsidR="00902137" w:rsidRPr="00902137" w:rsidRDefault="00902137" w:rsidP="00376418">
            <w:pPr>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53B6D7A0"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287AF410" w14:textId="77777777" w:rsidR="00902137" w:rsidRPr="00902137" w:rsidRDefault="00902137" w:rsidP="00376418">
            <w:pPr>
              <w:rPr>
                <w:rFonts w:eastAsiaTheme="minorEastAsia" w:cs="Times New Roman"/>
                <w:sz w:val="20"/>
                <w:szCs w:val="20"/>
                <w:lang w:val="es-419" w:eastAsia="es-419"/>
              </w:rPr>
            </w:pPr>
          </w:p>
        </w:tc>
        <w:tc>
          <w:tcPr>
            <w:tcW w:w="2968" w:type="dxa"/>
            <w:gridSpan w:val="8"/>
            <w:tcBorders>
              <w:right w:val="single" w:sz="8" w:space="0" w:color="auto"/>
            </w:tcBorders>
            <w:shd w:val="clear" w:color="auto" w:fill="F2F2F2"/>
            <w:vAlign w:val="bottom"/>
          </w:tcPr>
          <w:p w14:paraId="0FF1C2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dígitos (sólo para divisiones 46</w:t>
            </w:r>
          </w:p>
        </w:tc>
        <w:tc>
          <w:tcPr>
            <w:tcW w:w="142" w:type="dxa"/>
            <w:gridSpan w:val="3"/>
            <w:vAlign w:val="bottom"/>
          </w:tcPr>
          <w:p w14:paraId="48C3A85F" w14:textId="77777777" w:rsidR="00902137" w:rsidRPr="00902137" w:rsidRDefault="00902137" w:rsidP="00376418">
            <w:pPr>
              <w:rPr>
                <w:rFonts w:eastAsiaTheme="minorEastAsia" w:cs="Times New Roman"/>
                <w:sz w:val="1"/>
                <w:szCs w:val="1"/>
                <w:lang w:val="es-419" w:eastAsia="es-419"/>
              </w:rPr>
            </w:pPr>
          </w:p>
        </w:tc>
      </w:tr>
      <w:tr w:rsidR="00902137" w:rsidRPr="00902137" w14:paraId="39320780" w14:textId="77777777" w:rsidTr="00E36263">
        <w:trPr>
          <w:trHeight w:val="230"/>
        </w:trPr>
        <w:tc>
          <w:tcPr>
            <w:tcW w:w="60" w:type="dxa"/>
            <w:shd w:val="clear" w:color="auto" w:fill="F2F2F2"/>
            <w:vAlign w:val="bottom"/>
          </w:tcPr>
          <w:p w14:paraId="67EFFC71" w14:textId="77777777" w:rsidR="00902137" w:rsidRPr="00902137" w:rsidRDefault="00902137" w:rsidP="00376418">
            <w:pPr>
              <w:rPr>
                <w:rFonts w:eastAsiaTheme="minorEastAsia" w:cs="Times New Roman"/>
                <w:sz w:val="19"/>
                <w:szCs w:val="19"/>
                <w:lang w:val="es-419" w:eastAsia="es-419"/>
              </w:rPr>
            </w:pPr>
          </w:p>
        </w:tc>
        <w:tc>
          <w:tcPr>
            <w:tcW w:w="660" w:type="dxa"/>
            <w:shd w:val="clear" w:color="auto" w:fill="F2F2F2"/>
            <w:vAlign w:val="bottom"/>
          </w:tcPr>
          <w:p w14:paraId="7CB4594F" w14:textId="77777777" w:rsidR="00902137" w:rsidRPr="00902137" w:rsidRDefault="00902137" w:rsidP="00376418">
            <w:pPr>
              <w:rPr>
                <w:rFonts w:eastAsiaTheme="minorEastAsia" w:cs="Times New Roman"/>
                <w:sz w:val="19"/>
                <w:szCs w:val="19"/>
                <w:lang w:val="es-419" w:eastAsia="es-419"/>
              </w:rPr>
            </w:pPr>
          </w:p>
        </w:tc>
        <w:tc>
          <w:tcPr>
            <w:tcW w:w="460" w:type="dxa"/>
            <w:shd w:val="clear" w:color="auto" w:fill="F2F2F2"/>
            <w:vAlign w:val="bottom"/>
          </w:tcPr>
          <w:p w14:paraId="2DD318DF" w14:textId="77777777" w:rsidR="00902137" w:rsidRPr="00902137" w:rsidRDefault="00902137" w:rsidP="00376418">
            <w:pPr>
              <w:rPr>
                <w:rFonts w:eastAsiaTheme="minorEastAsia" w:cs="Times New Roman"/>
                <w:sz w:val="19"/>
                <w:szCs w:val="19"/>
                <w:lang w:val="es-419" w:eastAsia="es-419"/>
              </w:rPr>
            </w:pPr>
          </w:p>
        </w:tc>
        <w:tc>
          <w:tcPr>
            <w:tcW w:w="680" w:type="dxa"/>
            <w:shd w:val="clear" w:color="auto" w:fill="F2F2F2"/>
            <w:vAlign w:val="bottom"/>
          </w:tcPr>
          <w:p w14:paraId="166DEF84" w14:textId="77777777" w:rsidR="00902137" w:rsidRPr="00902137" w:rsidRDefault="00902137" w:rsidP="00376418">
            <w:pPr>
              <w:rPr>
                <w:rFonts w:eastAsiaTheme="minorEastAsia" w:cs="Times New Roman"/>
                <w:sz w:val="19"/>
                <w:szCs w:val="19"/>
                <w:lang w:val="es-419" w:eastAsia="es-419"/>
              </w:rPr>
            </w:pPr>
          </w:p>
        </w:tc>
        <w:tc>
          <w:tcPr>
            <w:tcW w:w="400" w:type="dxa"/>
            <w:tcBorders>
              <w:right w:val="single" w:sz="8" w:space="0" w:color="auto"/>
            </w:tcBorders>
            <w:shd w:val="clear" w:color="auto" w:fill="F2F2F2"/>
            <w:vAlign w:val="bottom"/>
          </w:tcPr>
          <w:p w14:paraId="128A5FE4" w14:textId="77777777" w:rsidR="00902137" w:rsidRPr="00902137" w:rsidRDefault="00902137" w:rsidP="00376418">
            <w:pPr>
              <w:rPr>
                <w:rFonts w:eastAsiaTheme="minorEastAsia" w:cs="Times New Roman"/>
                <w:sz w:val="19"/>
                <w:szCs w:val="19"/>
                <w:lang w:val="es-419" w:eastAsia="es-419"/>
              </w:rPr>
            </w:pPr>
          </w:p>
        </w:tc>
        <w:tc>
          <w:tcPr>
            <w:tcW w:w="60" w:type="dxa"/>
            <w:shd w:val="clear" w:color="auto" w:fill="F2F2F2"/>
            <w:vAlign w:val="bottom"/>
          </w:tcPr>
          <w:p w14:paraId="618D6580" w14:textId="77777777" w:rsidR="00902137" w:rsidRPr="00902137" w:rsidRDefault="00902137" w:rsidP="00376418">
            <w:pPr>
              <w:rPr>
                <w:rFonts w:eastAsiaTheme="minorEastAsia" w:cs="Times New Roman"/>
                <w:sz w:val="19"/>
                <w:szCs w:val="19"/>
                <w:lang w:val="es-419" w:eastAsia="es-419"/>
              </w:rPr>
            </w:pPr>
          </w:p>
        </w:tc>
        <w:tc>
          <w:tcPr>
            <w:tcW w:w="820" w:type="dxa"/>
            <w:shd w:val="clear" w:color="auto" w:fill="F2F2F2"/>
            <w:vAlign w:val="bottom"/>
          </w:tcPr>
          <w:p w14:paraId="087BB7C5" w14:textId="77777777" w:rsidR="00902137" w:rsidRPr="00902137" w:rsidRDefault="00902137" w:rsidP="00376418">
            <w:pPr>
              <w:rPr>
                <w:rFonts w:eastAsiaTheme="minorEastAsia" w:cs="Times New Roman"/>
                <w:sz w:val="19"/>
                <w:szCs w:val="19"/>
                <w:lang w:val="es-419" w:eastAsia="es-419"/>
              </w:rPr>
            </w:pPr>
          </w:p>
        </w:tc>
        <w:tc>
          <w:tcPr>
            <w:tcW w:w="540" w:type="dxa"/>
            <w:shd w:val="clear" w:color="auto" w:fill="F2F2F2"/>
            <w:vAlign w:val="bottom"/>
          </w:tcPr>
          <w:p w14:paraId="0D45B2FF" w14:textId="77777777" w:rsidR="00902137" w:rsidRPr="00902137" w:rsidRDefault="00902137" w:rsidP="00376418">
            <w:pPr>
              <w:rPr>
                <w:rFonts w:eastAsiaTheme="minorEastAsia" w:cs="Times New Roman"/>
                <w:sz w:val="19"/>
                <w:szCs w:val="19"/>
                <w:lang w:val="es-419" w:eastAsia="es-419"/>
              </w:rPr>
            </w:pPr>
          </w:p>
        </w:tc>
        <w:tc>
          <w:tcPr>
            <w:tcW w:w="380" w:type="dxa"/>
            <w:tcBorders>
              <w:right w:val="single" w:sz="8" w:space="0" w:color="auto"/>
            </w:tcBorders>
            <w:shd w:val="clear" w:color="auto" w:fill="F2F2F2"/>
            <w:vAlign w:val="bottom"/>
          </w:tcPr>
          <w:p w14:paraId="45F09D7A" w14:textId="77777777" w:rsidR="00902137" w:rsidRPr="00902137" w:rsidRDefault="00902137" w:rsidP="00376418">
            <w:pPr>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3AD63E0B" w14:textId="77777777" w:rsidR="00902137" w:rsidRPr="00902137" w:rsidRDefault="00902137" w:rsidP="00376418">
            <w:pPr>
              <w:rPr>
                <w:rFonts w:eastAsiaTheme="minorEastAsia" w:cs="Times New Roman"/>
                <w:sz w:val="19"/>
                <w:szCs w:val="19"/>
                <w:lang w:val="es-419" w:eastAsia="es-419"/>
              </w:rPr>
            </w:pPr>
          </w:p>
        </w:tc>
        <w:tc>
          <w:tcPr>
            <w:tcW w:w="500" w:type="dxa"/>
            <w:gridSpan w:val="2"/>
            <w:tcBorders>
              <w:bottom w:val="single" w:sz="8" w:space="0" w:color="auto"/>
            </w:tcBorders>
            <w:shd w:val="clear" w:color="auto" w:fill="F2F2F2"/>
            <w:vAlign w:val="bottom"/>
          </w:tcPr>
          <w:p w14:paraId="4816F4F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y 47)</w:t>
            </w:r>
          </w:p>
        </w:tc>
        <w:tc>
          <w:tcPr>
            <w:tcW w:w="480" w:type="dxa"/>
            <w:tcBorders>
              <w:bottom w:val="single" w:sz="8" w:space="0" w:color="auto"/>
              <w:right w:val="single" w:sz="8" w:space="0" w:color="F2F2F2"/>
            </w:tcBorders>
            <w:shd w:val="clear" w:color="auto" w:fill="F2F2F2"/>
            <w:vAlign w:val="bottom"/>
          </w:tcPr>
          <w:p w14:paraId="33C0F183" w14:textId="77777777" w:rsidR="00902137" w:rsidRPr="00902137" w:rsidRDefault="00902137" w:rsidP="00376418">
            <w:pPr>
              <w:rPr>
                <w:rFonts w:eastAsiaTheme="minorEastAsia" w:cs="Times New Roman"/>
                <w:sz w:val="19"/>
                <w:szCs w:val="19"/>
                <w:lang w:val="es-419" w:eastAsia="es-419"/>
              </w:rPr>
            </w:pPr>
          </w:p>
        </w:tc>
        <w:tc>
          <w:tcPr>
            <w:tcW w:w="520" w:type="dxa"/>
            <w:tcBorders>
              <w:bottom w:val="single" w:sz="8" w:space="0" w:color="auto"/>
              <w:right w:val="single" w:sz="8" w:space="0" w:color="F2F2F2"/>
            </w:tcBorders>
            <w:shd w:val="clear" w:color="auto" w:fill="F2F2F2"/>
            <w:vAlign w:val="bottom"/>
          </w:tcPr>
          <w:p w14:paraId="0BFE0E80" w14:textId="77777777" w:rsidR="00902137" w:rsidRPr="00902137" w:rsidRDefault="00902137" w:rsidP="00376418">
            <w:pPr>
              <w:rPr>
                <w:rFonts w:eastAsiaTheme="minorEastAsia" w:cs="Times New Roman"/>
                <w:sz w:val="19"/>
                <w:szCs w:val="19"/>
                <w:lang w:val="es-419" w:eastAsia="es-419"/>
              </w:rPr>
            </w:pPr>
          </w:p>
        </w:tc>
        <w:tc>
          <w:tcPr>
            <w:tcW w:w="80" w:type="dxa"/>
            <w:tcBorders>
              <w:bottom w:val="single" w:sz="8" w:space="0" w:color="auto"/>
            </w:tcBorders>
            <w:shd w:val="clear" w:color="auto" w:fill="F2F2F2"/>
            <w:vAlign w:val="bottom"/>
          </w:tcPr>
          <w:p w14:paraId="2C7F0B29" w14:textId="77777777" w:rsidR="00902137" w:rsidRPr="00902137" w:rsidRDefault="00902137" w:rsidP="00376418">
            <w:pPr>
              <w:rPr>
                <w:rFonts w:eastAsiaTheme="minorEastAsia" w:cs="Times New Roman"/>
                <w:sz w:val="19"/>
                <w:szCs w:val="19"/>
                <w:lang w:val="es-419" w:eastAsia="es-419"/>
              </w:rPr>
            </w:pPr>
          </w:p>
        </w:tc>
        <w:tc>
          <w:tcPr>
            <w:tcW w:w="440" w:type="dxa"/>
            <w:tcBorders>
              <w:bottom w:val="single" w:sz="8" w:space="0" w:color="auto"/>
              <w:right w:val="single" w:sz="8" w:space="0" w:color="F2F2F2"/>
            </w:tcBorders>
            <w:shd w:val="clear" w:color="auto" w:fill="F2F2F2"/>
            <w:vAlign w:val="bottom"/>
          </w:tcPr>
          <w:p w14:paraId="20DBE263" w14:textId="77777777" w:rsidR="00902137" w:rsidRPr="00902137" w:rsidRDefault="00902137" w:rsidP="00376418">
            <w:pPr>
              <w:rPr>
                <w:rFonts w:eastAsiaTheme="minorEastAsia" w:cs="Times New Roman"/>
                <w:sz w:val="19"/>
                <w:szCs w:val="19"/>
                <w:lang w:val="es-419" w:eastAsia="es-419"/>
              </w:rPr>
            </w:pPr>
          </w:p>
        </w:tc>
        <w:tc>
          <w:tcPr>
            <w:tcW w:w="540" w:type="dxa"/>
            <w:tcBorders>
              <w:bottom w:val="single" w:sz="8" w:space="0" w:color="auto"/>
              <w:right w:val="single" w:sz="8" w:space="0" w:color="F2F2F2"/>
            </w:tcBorders>
            <w:shd w:val="clear" w:color="auto" w:fill="F2F2F2"/>
            <w:vAlign w:val="bottom"/>
          </w:tcPr>
          <w:p w14:paraId="2E88B62D" w14:textId="77777777" w:rsidR="00902137" w:rsidRPr="00902137" w:rsidRDefault="00902137" w:rsidP="00376418">
            <w:pPr>
              <w:rPr>
                <w:rFonts w:eastAsiaTheme="minorEastAsia" w:cs="Times New Roman"/>
                <w:sz w:val="19"/>
                <w:szCs w:val="19"/>
                <w:lang w:val="es-419" w:eastAsia="es-419"/>
              </w:rPr>
            </w:pPr>
          </w:p>
        </w:tc>
        <w:tc>
          <w:tcPr>
            <w:tcW w:w="408" w:type="dxa"/>
            <w:tcBorders>
              <w:bottom w:val="single" w:sz="8" w:space="0" w:color="auto"/>
              <w:right w:val="single" w:sz="8" w:space="0" w:color="auto"/>
            </w:tcBorders>
            <w:shd w:val="clear" w:color="auto" w:fill="F2F2F2"/>
            <w:vAlign w:val="bottom"/>
          </w:tcPr>
          <w:p w14:paraId="4DC19764" w14:textId="77777777" w:rsidR="00902137" w:rsidRPr="00902137" w:rsidRDefault="00902137" w:rsidP="00376418">
            <w:pPr>
              <w:rPr>
                <w:rFonts w:eastAsiaTheme="minorEastAsia" w:cs="Times New Roman"/>
                <w:sz w:val="19"/>
                <w:szCs w:val="19"/>
                <w:lang w:val="es-419" w:eastAsia="es-419"/>
              </w:rPr>
            </w:pPr>
          </w:p>
        </w:tc>
        <w:tc>
          <w:tcPr>
            <w:tcW w:w="142" w:type="dxa"/>
            <w:gridSpan w:val="3"/>
            <w:vAlign w:val="bottom"/>
          </w:tcPr>
          <w:p w14:paraId="16D9B644" w14:textId="77777777" w:rsidR="00902137" w:rsidRPr="00902137" w:rsidRDefault="00902137" w:rsidP="00376418">
            <w:pPr>
              <w:rPr>
                <w:rFonts w:eastAsiaTheme="minorEastAsia" w:cs="Times New Roman"/>
                <w:sz w:val="1"/>
                <w:szCs w:val="1"/>
                <w:lang w:val="es-419" w:eastAsia="es-419"/>
              </w:rPr>
            </w:pPr>
          </w:p>
        </w:tc>
      </w:tr>
      <w:tr w:rsidR="00902137" w:rsidRPr="00902137" w14:paraId="5068B0D8" w14:textId="77777777" w:rsidTr="00E36263">
        <w:trPr>
          <w:trHeight w:val="296"/>
        </w:trPr>
        <w:tc>
          <w:tcPr>
            <w:tcW w:w="60" w:type="dxa"/>
            <w:vAlign w:val="bottom"/>
          </w:tcPr>
          <w:p w14:paraId="4F568733"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458D973A"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63EF74E5"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74645373"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47E24FF3"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5021E9C7"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40126297"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1C5D18E5"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3A90BB18"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5D66608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58</w:t>
            </w:r>
          </w:p>
        </w:tc>
        <w:tc>
          <w:tcPr>
            <w:tcW w:w="40" w:type="dxa"/>
            <w:vAlign w:val="bottom"/>
          </w:tcPr>
          <w:p w14:paraId="3B913E6F"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4E14EEA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59</w:t>
            </w:r>
          </w:p>
        </w:tc>
        <w:tc>
          <w:tcPr>
            <w:tcW w:w="520" w:type="dxa"/>
            <w:tcBorders>
              <w:right w:val="single" w:sz="8" w:space="0" w:color="auto"/>
            </w:tcBorders>
            <w:vAlign w:val="bottom"/>
          </w:tcPr>
          <w:p w14:paraId="1415788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60</w:t>
            </w:r>
          </w:p>
        </w:tc>
        <w:tc>
          <w:tcPr>
            <w:tcW w:w="80" w:type="dxa"/>
            <w:vAlign w:val="bottom"/>
          </w:tcPr>
          <w:p w14:paraId="16BEB648"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2D63A1B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61</w:t>
            </w:r>
          </w:p>
        </w:tc>
        <w:tc>
          <w:tcPr>
            <w:tcW w:w="540" w:type="dxa"/>
            <w:tcBorders>
              <w:right w:val="single" w:sz="8" w:space="0" w:color="auto"/>
            </w:tcBorders>
            <w:vAlign w:val="bottom"/>
          </w:tcPr>
          <w:p w14:paraId="623F3D0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62</w:t>
            </w:r>
          </w:p>
        </w:tc>
        <w:tc>
          <w:tcPr>
            <w:tcW w:w="408" w:type="dxa"/>
            <w:tcBorders>
              <w:right w:val="single" w:sz="8" w:space="0" w:color="auto"/>
            </w:tcBorders>
            <w:vAlign w:val="bottom"/>
          </w:tcPr>
          <w:p w14:paraId="2F15DA3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63</w:t>
            </w:r>
          </w:p>
        </w:tc>
        <w:tc>
          <w:tcPr>
            <w:tcW w:w="142" w:type="dxa"/>
            <w:gridSpan w:val="3"/>
            <w:vAlign w:val="bottom"/>
          </w:tcPr>
          <w:p w14:paraId="7461362F" w14:textId="77777777" w:rsidR="00902137" w:rsidRPr="00902137" w:rsidRDefault="00902137" w:rsidP="00376418">
            <w:pPr>
              <w:rPr>
                <w:rFonts w:eastAsiaTheme="minorEastAsia" w:cs="Times New Roman"/>
                <w:sz w:val="1"/>
                <w:szCs w:val="1"/>
                <w:lang w:val="es-419" w:eastAsia="es-419"/>
              </w:rPr>
            </w:pPr>
          </w:p>
        </w:tc>
      </w:tr>
      <w:tr w:rsidR="00902137" w:rsidRPr="00902137" w14:paraId="1A8BD819" w14:textId="77777777" w:rsidTr="00E36263">
        <w:trPr>
          <w:trHeight w:val="83"/>
        </w:trPr>
        <w:tc>
          <w:tcPr>
            <w:tcW w:w="60" w:type="dxa"/>
            <w:vAlign w:val="bottom"/>
          </w:tcPr>
          <w:p w14:paraId="5B552D67" w14:textId="77777777" w:rsidR="00902137" w:rsidRPr="00902137" w:rsidRDefault="00902137" w:rsidP="00376418">
            <w:pPr>
              <w:rPr>
                <w:rFonts w:eastAsiaTheme="minorEastAsia" w:cs="Times New Roman"/>
                <w:sz w:val="7"/>
                <w:szCs w:val="7"/>
                <w:lang w:val="es-419" w:eastAsia="es-419"/>
              </w:rPr>
            </w:pPr>
          </w:p>
        </w:tc>
        <w:tc>
          <w:tcPr>
            <w:tcW w:w="660" w:type="dxa"/>
            <w:vAlign w:val="bottom"/>
          </w:tcPr>
          <w:p w14:paraId="6DBBA793" w14:textId="77777777" w:rsidR="00902137" w:rsidRPr="00902137" w:rsidRDefault="00902137" w:rsidP="00376418">
            <w:pPr>
              <w:rPr>
                <w:rFonts w:eastAsiaTheme="minorEastAsia" w:cs="Times New Roman"/>
                <w:sz w:val="7"/>
                <w:szCs w:val="7"/>
                <w:lang w:val="es-419" w:eastAsia="es-419"/>
              </w:rPr>
            </w:pPr>
          </w:p>
        </w:tc>
        <w:tc>
          <w:tcPr>
            <w:tcW w:w="460" w:type="dxa"/>
            <w:vAlign w:val="bottom"/>
          </w:tcPr>
          <w:p w14:paraId="5318A677" w14:textId="77777777" w:rsidR="00902137" w:rsidRPr="00902137" w:rsidRDefault="00902137" w:rsidP="00376418">
            <w:pPr>
              <w:rPr>
                <w:rFonts w:eastAsiaTheme="minorEastAsia" w:cs="Times New Roman"/>
                <w:sz w:val="7"/>
                <w:szCs w:val="7"/>
                <w:lang w:val="es-419" w:eastAsia="es-419"/>
              </w:rPr>
            </w:pPr>
          </w:p>
        </w:tc>
        <w:tc>
          <w:tcPr>
            <w:tcW w:w="680" w:type="dxa"/>
            <w:vAlign w:val="bottom"/>
          </w:tcPr>
          <w:p w14:paraId="73B70B01" w14:textId="77777777" w:rsidR="00902137" w:rsidRPr="00902137" w:rsidRDefault="00902137" w:rsidP="00376418">
            <w:pPr>
              <w:rPr>
                <w:rFonts w:eastAsiaTheme="minorEastAsia" w:cs="Times New Roman"/>
                <w:sz w:val="7"/>
                <w:szCs w:val="7"/>
                <w:lang w:val="es-419" w:eastAsia="es-419"/>
              </w:rPr>
            </w:pPr>
          </w:p>
        </w:tc>
        <w:tc>
          <w:tcPr>
            <w:tcW w:w="400" w:type="dxa"/>
            <w:tcBorders>
              <w:right w:val="single" w:sz="8" w:space="0" w:color="auto"/>
            </w:tcBorders>
            <w:vAlign w:val="bottom"/>
          </w:tcPr>
          <w:p w14:paraId="502E1528" w14:textId="77777777" w:rsidR="00902137" w:rsidRPr="00902137" w:rsidRDefault="00902137" w:rsidP="00376418">
            <w:pPr>
              <w:rPr>
                <w:rFonts w:eastAsiaTheme="minorEastAsia" w:cs="Times New Roman"/>
                <w:sz w:val="7"/>
                <w:szCs w:val="7"/>
                <w:lang w:val="es-419" w:eastAsia="es-419"/>
              </w:rPr>
            </w:pPr>
          </w:p>
        </w:tc>
        <w:tc>
          <w:tcPr>
            <w:tcW w:w="60" w:type="dxa"/>
            <w:vAlign w:val="bottom"/>
          </w:tcPr>
          <w:p w14:paraId="12EE79AC" w14:textId="77777777" w:rsidR="00902137" w:rsidRPr="00902137" w:rsidRDefault="00902137" w:rsidP="00376418">
            <w:pPr>
              <w:rPr>
                <w:rFonts w:eastAsiaTheme="minorEastAsia" w:cs="Times New Roman"/>
                <w:sz w:val="7"/>
                <w:szCs w:val="7"/>
                <w:lang w:val="es-419" w:eastAsia="es-419"/>
              </w:rPr>
            </w:pPr>
          </w:p>
        </w:tc>
        <w:tc>
          <w:tcPr>
            <w:tcW w:w="820" w:type="dxa"/>
            <w:vAlign w:val="bottom"/>
          </w:tcPr>
          <w:p w14:paraId="61BE82AA" w14:textId="77777777" w:rsidR="00902137" w:rsidRPr="00902137" w:rsidRDefault="00902137" w:rsidP="00376418">
            <w:pPr>
              <w:rPr>
                <w:rFonts w:eastAsiaTheme="minorEastAsia" w:cs="Times New Roman"/>
                <w:sz w:val="7"/>
                <w:szCs w:val="7"/>
                <w:lang w:val="es-419" w:eastAsia="es-419"/>
              </w:rPr>
            </w:pPr>
          </w:p>
        </w:tc>
        <w:tc>
          <w:tcPr>
            <w:tcW w:w="540" w:type="dxa"/>
            <w:vAlign w:val="bottom"/>
          </w:tcPr>
          <w:p w14:paraId="64A7A306" w14:textId="77777777" w:rsidR="00902137" w:rsidRPr="00902137" w:rsidRDefault="00902137" w:rsidP="00376418">
            <w:pPr>
              <w:rPr>
                <w:rFonts w:eastAsiaTheme="minorEastAsia" w:cs="Times New Roman"/>
                <w:sz w:val="7"/>
                <w:szCs w:val="7"/>
                <w:lang w:val="es-419" w:eastAsia="es-419"/>
              </w:rPr>
            </w:pPr>
          </w:p>
        </w:tc>
        <w:tc>
          <w:tcPr>
            <w:tcW w:w="380" w:type="dxa"/>
            <w:tcBorders>
              <w:right w:val="single" w:sz="8" w:space="0" w:color="auto"/>
            </w:tcBorders>
            <w:vAlign w:val="bottom"/>
          </w:tcPr>
          <w:p w14:paraId="0E261345" w14:textId="77777777" w:rsidR="00902137" w:rsidRPr="00902137" w:rsidRDefault="00902137" w:rsidP="00376418">
            <w:pPr>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65BDFBBB" w14:textId="77777777" w:rsidR="00902137" w:rsidRPr="00902137" w:rsidRDefault="00902137" w:rsidP="00376418">
            <w:pPr>
              <w:rPr>
                <w:rFonts w:eastAsiaTheme="minorEastAsia" w:cs="Times New Roman"/>
                <w:sz w:val="7"/>
                <w:szCs w:val="7"/>
                <w:lang w:val="es-419" w:eastAsia="es-419"/>
              </w:rPr>
            </w:pPr>
          </w:p>
        </w:tc>
        <w:tc>
          <w:tcPr>
            <w:tcW w:w="40" w:type="dxa"/>
            <w:tcBorders>
              <w:bottom w:val="single" w:sz="8" w:space="0" w:color="auto"/>
            </w:tcBorders>
            <w:vAlign w:val="bottom"/>
          </w:tcPr>
          <w:p w14:paraId="446F2194" w14:textId="77777777" w:rsidR="00902137" w:rsidRPr="00902137" w:rsidRDefault="00902137" w:rsidP="00376418">
            <w:pPr>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76681323" w14:textId="77777777" w:rsidR="00902137" w:rsidRPr="00902137" w:rsidRDefault="00902137" w:rsidP="00376418">
            <w:pPr>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11B326E5" w14:textId="77777777" w:rsidR="00902137" w:rsidRPr="00902137" w:rsidRDefault="00902137" w:rsidP="00376418">
            <w:pPr>
              <w:rPr>
                <w:rFonts w:eastAsiaTheme="minorEastAsia" w:cs="Times New Roman"/>
                <w:sz w:val="7"/>
                <w:szCs w:val="7"/>
                <w:lang w:val="es-419" w:eastAsia="es-419"/>
              </w:rPr>
            </w:pPr>
          </w:p>
        </w:tc>
        <w:tc>
          <w:tcPr>
            <w:tcW w:w="80" w:type="dxa"/>
            <w:tcBorders>
              <w:bottom w:val="single" w:sz="8" w:space="0" w:color="auto"/>
            </w:tcBorders>
            <w:vAlign w:val="bottom"/>
          </w:tcPr>
          <w:p w14:paraId="20E7D85D" w14:textId="77777777" w:rsidR="00902137" w:rsidRPr="00902137" w:rsidRDefault="00902137" w:rsidP="00376418">
            <w:pPr>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796431F6" w14:textId="77777777" w:rsidR="00902137" w:rsidRPr="00902137" w:rsidRDefault="00902137" w:rsidP="00376418">
            <w:pPr>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13DDA3D4" w14:textId="77777777" w:rsidR="00902137" w:rsidRPr="00902137" w:rsidRDefault="00902137" w:rsidP="00376418">
            <w:pPr>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38E2C06D" w14:textId="77777777" w:rsidR="00902137" w:rsidRPr="00902137" w:rsidRDefault="00902137" w:rsidP="00376418">
            <w:pPr>
              <w:rPr>
                <w:rFonts w:eastAsiaTheme="minorEastAsia" w:cs="Times New Roman"/>
                <w:sz w:val="7"/>
                <w:szCs w:val="7"/>
                <w:lang w:val="es-419" w:eastAsia="es-419"/>
              </w:rPr>
            </w:pPr>
          </w:p>
        </w:tc>
        <w:tc>
          <w:tcPr>
            <w:tcW w:w="142" w:type="dxa"/>
            <w:gridSpan w:val="3"/>
            <w:vAlign w:val="bottom"/>
          </w:tcPr>
          <w:p w14:paraId="6DFCE937" w14:textId="77777777" w:rsidR="00902137" w:rsidRPr="00902137" w:rsidRDefault="00902137" w:rsidP="00376418">
            <w:pPr>
              <w:rPr>
                <w:rFonts w:eastAsiaTheme="minorEastAsia" w:cs="Times New Roman"/>
                <w:sz w:val="1"/>
                <w:szCs w:val="1"/>
                <w:lang w:val="es-419" w:eastAsia="es-419"/>
              </w:rPr>
            </w:pPr>
          </w:p>
        </w:tc>
      </w:tr>
      <w:tr w:rsidR="00902137" w:rsidRPr="00902137" w14:paraId="0C0F6CF7" w14:textId="77777777" w:rsidTr="00E36263">
        <w:trPr>
          <w:trHeight w:val="300"/>
        </w:trPr>
        <w:tc>
          <w:tcPr>
            <w:tcW w:w="60" w:type="dxa"/>
            <w:vAlign w:val="bottom"/>
          </w:tcPr>
          <w:p w14:paraId="01EDE6F7"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1EC247D5"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1E4A6F67"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28A095AA"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339A6D08"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46559051"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5B8E470B"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7C48661B"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00821658"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199FDD4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94</w:t>
            </w:r>
          </w:p>
        </w:tc>
        <w:tc>
          <w:tcPr>
            <w:tcW w:w="40" w:type="dxa"/>
            <w:vAlign w:val="bottom"/>
          </w:tcPr>
          <w:p w14:paraId="24F7AB55"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4C749B0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95</w:t>
            </w:r>
          </w:p>
        </w:tc>
        <w:tc>
          <w:tcPr>
            <w:tcW w:w="520" w:type="dxa"/>
            <w:tcBorders>
              <w:right w:val="single" w:sz="8" w:space="0" w:color="auto"/>
            </w:tcBorders>
            <w:vAlign w:val="bottom"/>
          </w:tcPr>
          <w:p w14:paraId="306B639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96</w:t>
            </w:r>
          </w:p>
        </w:tc>
        <w:tc>
          <w:tcPr>
            <w:tcW w:w="80" w:type="dxa"/>
            <w:vAlign w:val="bottom"/>
          </w:tcPr>
          <w:p w14:paraId="22D99C49"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114D67FA" w14:textId="77777777" w:rsidR="00902137" w:rsidRPr="00902137" w:rsidRDefault="00902137" w:rsidP="00376418">
            <w:pPr>
              <w:rPr>
                <w:rFonts w:eastAsiaTheme="minorEastAsia" w:cs="Times New Roman"/>
                <w:szCs w:val="24"/>
                <w:lang w:val="es-419" w:eastAsia="es-419"/>
              </w:rPr>
            </w:pPr>
          </w:p>
        </w:tc>
        <w:tc>
          <w:tcPr>
            <w:tcW w:w="540" w:type="dxa"/>
            <w:tcBorders>
              <w:right w:val="single" w:sz="8" w:space="0" w:color="auto"/>
            </w:tcBorders>
            <w:vAlign w:val="bottom"/>
          </w:tcPr>
          <w:p w14:paraId="619A91EC" w14:textId="77777777" w:rsidR="00902137" w:rsidRPr="00902137" w:rsidRDefault="00902137" w:rsidP="00376418">
            <w:pPr>
              <w:rPr>
                <w:rFonts w:eastAsiaTheme="minorEastAsia" w:cs="Times New Roman"/>
                <w:szCs w:val="24"/>
                <w:lang w:val="es-419" w:eastAsia="es-419"/>
              </w:rPr>
            </w:pPr>
          </w:p>
        </w:tc>
        <w:tc>
          <w:tcPr>
            <w:tcW w:w="408" w:type="dxa"/>
            <w:tcBorders>
              <w:right w:val="single" w:sz="8" w:space="0" w:color="auto"/>
            </w:tcBorders>
            <w:vAlign w:val="bottom"/>
          </w:tcPr>
          <w:p w14:paraId="01DCFC1B"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15C04478" w14:textId="77777777" w:rsidR="00902137" w:rsidRPr="00902137" w:rsidRDefault="00902137" w:rsidP="00376418">
            <w:pPr>
              <w:rPr>
                <w:rFonts w:eastAsiaTheme="minorEastAsia" w:cs="Times New Roman"/>
                <w:sz w:val="1"/>
                <w:szCs w:val="1"/>
                <w:lang w:val="es-419" w:eastAsia="es-419"/>
              </w:rPr>
            </w:pPr>
          </w:p>
        </w:tc>
      </w:tr>
      <w:tr w:rsidR="00902137" w:rsidRPr="00902137" w14:paraId="630ECADA" w14:textId="77777777" w:rsidTr="00E36263">
        <w:trPr>
          <w:trHeight w:val="78"/>
        </w:trPr>
        <w:tc>
          <w:tcPr>
            <w:tcW w:w="60" w:type="dxa"/>
            <w:vAlign w:val="bottom"/>
          </w:tcPr>
          <w:p w14:paraId="46D40125"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4E3CB1DF"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09809227"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2473A95A"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0434AA9B"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7381A5AB"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4FBD7526"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tcBorders>
            <w:vAlign w:val="bottom"/>
          </w:tcPr>
          <w:p w14:paraId="32441F87"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7A7A4705"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00387DF"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628055FE"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06FE543"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FBB1C13"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1830CB90"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22FE11CE"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07FDD20C"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2F6FD167"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6FC13B59" w14:textId="77777777" w:rsidR="00902137" w:rsidRPr="00902137" w:rsidRDefault="00902137" w:rsidP="00376418">
            <w:pPr>
              <w:rPr>
                <w:rFonts w:eastAsiaTheme="minorEastAsia" w:cs="Times New Roman"/>
                <w:sz w:val="1"/>
                <w:szCs w:val="1"/>
                <w:lang w:val="es-419" w:eastAsia="es-419"/>
              </w:rPr>
            </w:pPr>
          </w:p>
        </w:tc>
      </w:tr>
      <w:tr w:rsidR="00902137" w:rsidRPr="00902137" w14:paraId="55B2AB13" w14:textId="77777777" w:rsidTr="00E36263">
        <w:trPr>
          <w:trHeight w:val="291"/>
        </w:trPr>
        <w:tc>
          <w:tcPr>
            <w:tcW w:w="60" w:type="dxa"/>
            <w:vAlign w:val="bottom"/>
          </w:tcPr>
          <w:p w14:paraId="49890169"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2807E86C"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526C3174"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1BB20E27"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18D5ADEF" w14:textId="77777777" w:rsidR="00902137" w:rsidRPr="00902137" w:rsidRDefault="00902137" w:rsidP="00376418">
            <w:pPr>
              <w:rPr>
                <w:rFonts w:eastAsiaTheme="minorEastAsia" w:cs="Times New Roman"/>
                <w:szCs w:val="24"/>
                <w:lang w:val="es-419" w:eastAsia="es-419"/>
              </w:rPr>
            </w:pPr>
          </w:p>
        </w:tc>
        <w:tc>
          <w:tcPr>
            <w:tcW w:w="1420" w:type="dxa"/>
            <w:gridSpan w:val="3"/>
            <w:vMerge w:val="restart"/>
            <w:vAlign w:val="bottom"/>
          </w:tcPr>
          <w:p w14:paraId="587E736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1/07/2020</w:t>
            </w:r>
          </w:p>
        </w:tc>
        <w:tc>
          <w:tcPr>
            <w:tcW w:w="380" w:type="dxa"/>
            <w:tcBorders>
              <w:right w:val="single" w:sz="8" w:space="0" w:color="auto"/>
            </w:tcBorders>
            <w:vAlign w:val="bottom"/>
          </w:tcPr>
          <w:p w14:paraId="061E1E7F"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4C84AD1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10</w:t>
            </w:r>
          </w:p>
        </w:tc>
        <w:tc>
          <w:tcPr>
            <w:tcW w:w="40" w:type="dxa"/>
            <w:vAlign w:val="bottom"/>
          </w:tcPr>
          <w:p w14:paraId="18F0A1EC"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6280A36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11</w:t>
            </w:r>
          </w:p>
        </w:tc>
        <w:tc>
          <w:tcPr>
            <w:tcW w:w="520" w:type="dxa"/>
            <w:tcBorders>
              <w:right w:val="single" w:sz="8" w:space="0" w:color="auto"/>
            </w:tcBorders>
            <w:vAlign w:val="bottom"/>
          </w:tcPr>
          <w:p w14:paraId="7C09FAB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12</w:t>
            </w:r>
          </w:p>
        </w:tc>
        <w:tc>
          <w:tcPr>
            <w:tcW w:w="80" w:type="dxa"/>
            <w:vAlign w:val="bottom"/>
          </w:tcPr>
          <w:p w14:paraId="25E32255"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15A8DC0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13</w:t>
            </w:r>
          </w:p>
        </w:tc>
        <w:tc>
          <w:tcPr>
            <w:tcW w:w="540" w:type="dxa"/>
            <w:tcBorders>
              <w:right w:val="single" w:sz="8" w:space="0" w:color="auto"/>
            </w:tcBorders>
            <w:vAlign w:val="bottom"/>
          </w:tcPr>
          <w:p w14:paraId="0A0E383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14</w:t>
            </w:r>
          </w:p>
        </w:tc>
        <w:tc>
          <w:tcPr>
            <w:tcW w:w="408" w:type="dxa"/>
            <w:tcBorders>
              <w:right w:val="single" w:sz="8" w:space="0" w:color="auto"/>
            </w:tcBorders>
            <w:vAlign w:val="bottom"/>
          </w:tcPr>
          <w:p w14:paraId="5E8F3B8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15</w:t>
            </w:r>
          </w:p>
        </w:tc>
        <w:tc>
          <w:tcPr>
            <w:tcW w:w="142" w:type="dxa"/>
            <w:gridSpan w:val="3"/>
            <w:vAlign w:val="bottom"/>
          </w:tcPr>
          <w:p w14:paraId="37EB373B" w14:textId="77777777" w:rsidR="00902137" w:rsidRPr="00902137" w:rsidRDefault="00902137" w:rsidP="00376418">
            <w:pPr>
              <w:rPr>
                <w:rFonts w:eastAsiaTheme="minorEastAsia" w:cs="Times New Roman"/>
                <w:sz w:val="1"/>
                <w:szCs w:val="1"/>
                <w:lang w:val="es-419" w:eastAsia="es-419"/>
              </w:rPr>
            </w:pPr>
          </w:p>
        </w:tc>
      </w:tr>
      <w:tr w:rsidR="00902137" w:rsidRPr="00902137" w14:paraId="1C54CF60" w14:textId="77777777" w:rsidTr="00E36263">
        <w:trPr>
          <w:trHeight w:val="73"/>
        </w:trPr>
        <w:tc>
          <w:tcPr>
            <w:tcW w:w="60" w:type="dxa"/>
            <w:vAlign w:val="bottom"/>
          </w:tcPr>
          <w:p w14:paraId="4259CD2C"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0A20DF96"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2A2E45BA"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4C35A7F1"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4178AB4E" w14:textId="77777777" w:rsidR="00902137" w:rsidRPr="00902137" w:rsidRDefault="00902137" w:rsidP="00376418">
            <w:pPr>
              <w:rPr>
                <w:rFonts w:eastAsiaTheme="minorEastAsia" w:cs="Times New Roman"/>
                <w:sz w:val="6"/>
                <w:szCs w:val="6"/>
                <w:lang w:val="es-419" w:eastAsia="es-419"/>
              </w:rPr>
            </w:pPr>
          </w:p>
        </w:tc>
        <w:tc>
          <w:tcPr>
            <w:tcW w:w="1420" w:type="dxa"/>
            <w:gridSpan w:val="3"/>
            <w:vMerge/>
            <w:vAlign w:val="bottom"/>
          </w:tcPr>
          <w:p w14:paraId="4D50B89C"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2CC71A61"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6D4BCFAE"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106B3B41"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7CCCD598"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592B3622"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9C89163"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4E7E7767"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64B78E98"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70E657CC"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4FC3339B"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0E9F9CF3" w14:textId="77777777" w:rsidR="00902137" w:rsidRPr="00902137" w:rsidRDefault="00902137" w:rsidP="00376418">
            <w:pPr>
              <w:rPr>
                <w:rFonts w:eastAsiaTheme="minorEastAsia" w:cs="Times New Roman"/>
                <w:sz w:val="1"/>
                <w:szCs w:val="1"/>
                <w:lang w:val="es-419" w:eastAsia="es-419"/>
              </w:rPr>
            </w:pPr>
          </w:p>
        </w:tc>
      </w:tr>
      <w:tr w:rsidR="00902137" w:rsidRPr="00902137" w14:paraId="5E60DD11" w14:textId="77777777" w:rsidTr="00E36263">
        <w:trPr>
          <w:gridAfter w:val="1"/>
          <w:wAfter w:w="10" w:type="dxa"/>
          <w:trHeight w:val="113"/>
        </w:trPr>
        <w:tc>
          <w:tcPr>
            <w:tcW w:w="60" w:type="dxa"/>
            <w:vAlign w:val="bottom"/>
          </w:tcPr>
          <w:p w14:paraId="7CA45915" w14:textId="77777777" w:rsidR="00902137" w:rsidRPr="00902137" w:rsidRDefault="00902137" w:rsidP="00376418">
            <w:pPr>
              <w:rPr>
                <w:rFonts w:eastAsiaTheme="minorEastAsia" w:cs="Times New Roman"/>
                <w:sz w:val="9"/>
                <w:szCs w:val="9"/>
                <w:lang w:val="es-419" w:eastAsia="es-419"/>
              </w:rPr>
            </w:pPr>
          </w:p>
        </w:tc>
        <w:tc>
          <w:tcPr>
            <w:tcW w:w="660" w:type="dxa"/>
            <w:vAlign w:val="bottom"/>
          </w:tcPr>
          <w:p w14:paraId="47FA7835" w14:textId="77777777" w:rsidR="00902137" w:rsidRPr="00902137" w:rsidRDefault="00902137" w:rsidP="00376418">
            <w:pPr>
              <w:rPr>
                <w:rFonts w:eastAsiaTheme="minorEastAsia" w:cs="Times New Roman"/>
                <w:sz w:val="9"/>
                <w:szCs w:val="9"/>
                <w:lang w:val="es-419" w:eastAsia="es-419"/>
              </w:rPr>
            </w:pPr>
          </w:p>
        </w:tc>
        <w:tc>
          <w:tcPr>
            <w:tcW w:w="460" w:type="dxa"/>
            <w:vAlign w:val="bottom"/>
          </w:tcPr>
          <w:p w14:paraId="6EE27393" w14:textId="77777777" w:rsidR="00902137" w:rsidRPr="00902137" w:rsidRDefault="00902137" w:rsidP="00376418">
            <w:pPr>
              <w:rPr>
                <w:rFonts w:eastAsiaTheme="minorEastAsia" w:cs="Times New Roman"/>
                <w:sz w:val="9"/>
                <w:szCs w:val="9"/>
                <w:lang w:val="es-419" w:eastAsia="es-419"/>
              </w:rPr>
            </w:pPr>
          </w:p>
        </w:tc>
        <w:tc>
          <w:tcPr>
            <w:tcW w:w="680" w:type="dxa"/>
            <w:vAlign w:val="bottom"/>
          </w:tcPr>
          <w:p w14:paraId="0078C4F1" w14:textId="77777777" w:rsidR="00902137" w:rsidRPr="00902137" w:rsidRDefault="00902137" w:rsidP="00376418">
            <w:pPr>
              <w:rPr>
                <w:rFonts w:eastAsiaTheme="minorEastAsia" w:cs="Times New Roman"/>
                <w:sz w:val="9"/>
                <w:szCs w:val="9"/>
                <w:lang w:val="es-419" w:eastAsia="es-419"/>
              </w:rPr>
            </w:pPr>
          </w:p>
        </w:tc>
        <w:tc>
          <w:tcPr>
            <w:tcW w:w="400" w:type="dxa"/>
            <w:tcBorders>
              <w:right w:val="single" w:sz="8" w:space="0" w:color="auto"/>
            </w:tcBorders>
            <w:vAlign w:val="bottom"/>
          </w:tcPr>
          <w:p w14:paraId="342812D0" w14:textId="77777777" w:rsidR="00902137" w:rsidRPr="00902137" w:rsidRDefault="00902137" w:rsidP="00376418">
            <w:pPr>
              <w:rPr>
                <w:rFonts w:eastAsiaTheme="minorEastAsia" w:cs="Times New Roman"/>
                <w:sz w:val="9"/>
                <w:szCs w:val="9"/>
                <w:lang w:val="es-419" w:eastAsia="es-419"/>
              </w:rPr>
            </w:pPr>
          </w:p>
        </w:tc>
        <w:tc>
          <w:tcPr>
            <w:tcW w:w="1420" w:type="dxa"/>
            <w:gridSpan w:val="3"/>
            <w:vMerge/>
            <w:vAlign w:val="bottom"/>
          </w:tcPr>
          <w:p w14:paraId="0066976D" w14:textId="77777777" w:rsidR="00902137" w:rsidRPr="00902137" w:rsidRDefault="00902137" w:rsidP="00376418">
            <w:pPr>
              <w:rPr>
                <w:rFonts w:eastAsiaTheme="minorEastAsia" w:cs="Times New Roman"/>
                <w:sz w:val="9"/>
                <w:szCs w:val="9"/>
                <w:lang w:val="es-419" w:eastAsia="es-419"/>
              </w:rPr>
            </w:pPr>
          </w:p>
        </w:tc>
        <w:tc>
          <w:tcPr>
            <w:tcW w:w="380" w:type="dxa"/>
            <w:tcBorders>
              <w:right w:val="single" w:sz="8" w:space="0" w:color="auto"/>
            </w:tcBorders>
            <w:vAlign w:val="bottom"/>
          </w:tcPr>
          <w:p w14:paraId="7ACBD1C0" w14:textId="77777777" w:rsidR="00902137" w:rsidRPr="00902137" w:rsidRDefault="00902137" w:rsidP="00376418">
            <w:pPr>
              <w:rPr>
                <w:rFonts w:eastAsiaTheme="minorEastAsia" w:cs="Times New Roman"/>
                <w:sz w:val="9"/>
                <w:szCs w:val="9"/>
                <w:lang w:val="es-419" w:eastAsia="es-419"/>
              </w:rPr>
            </w:pPr>
          </w:p>
        </w:tc>
        <w:tc>
          <w:tcPr>
            <w:tcW w:w="520" w:type="dxa"/>
            <w:gridSpan w:val="2"/>
            <w:vMerge w:val="restart"/>
            <w:tcBorders>
              <w:right w:val="single" w:sz="8" w:space="0" w:color="auto"/>
            </w:tcBorders>
            <w:vAlign w:val="bottom"/>
          </w:tcPr>
          <w:p w14:paraId="783AAE3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464</w:t>
            </w:r>
          </w:p>
        </w:tc>
        <w:tc>
          <w:tcPr>
            <w:tcW w:w="40" w:type="dxa"/>
            <w:vAlign w:val="bottom"/>
          </w:tcPr>
          <w:p w14:paraId="7E3992F2" w14:textId="77777777" w:rsidR="00902137" w:rsidRPr="00902137" w:rsidRDefault="00902137" w:rsidP="00376418">
            <w:pPr>
              <w:rPr>
                <w:rFonts w:eastAsiaTheme="minorEastAsia" w:cs="Times New Roman"/>
                <w:sz w:val="9"/>
                <w:szCs w:val="9"/>
                <w:lang w:val="es-419" w:eastAsia="es-419"/>
              </w:rPr>
            </w:pPr>
          </w:p>
        </w:tc>
        <w:tc>
          <w:tcPr>
            <w:tcW w:w="480" w:type="dxa"/>
            <w:vMerge w:val="restart"/>
            <w:tcBorders>
              <w:right w:val="single" w:sz="8" w:space="0" w:color="auto"/>
            </w:tcBorders>
            <w:vAlign w:val="bottom"/>
          </w:tcPr>
          <w:p w14:paraId="01C7459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475</w:t>
            </w:r>
          </w:p>
        </w:tc>
        <w:tc>
          <w:tcPr>
            <w:tcW w:w="520" w:type="dxa"/>
            <w:vMerge w:val="restart"/>
            <w:tcBorders>
              <w:right w:val="single" w:sz="8" w:space="0" w:color="auto"/>
            </w:tcBorders>
            <w:vAlign w:val="bottom"/>
          </w:tcPr>
          <w:p w14:paraId="54C4F56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476</w:t>
            </w:r>
          </w:p>
        </w:tc>
        <w:tc>
          <w:tcPr>
            <w:tcW w:w="80" w:type="dxa"/>
            <w:vAlign w:val="bottom"/>
          </w:tcPr>
          <w:p w14:paraId="2306C0C5" w14:textId="77777777" w:rsidR="00902137" w:rsidRPr="00902137" w:rsidRDefault="00902137" w:rsidP="00376418">
            <w:pPr>
              <w:rPr>
                <w:rFonts w:eastAsiaTheme="minorEastAsia" w:cs="Times New Roman"/>
                <w:sz w:val="9"/>
                <w:szCs w:val="9"/>
                <w:lang w:val="es-419" w:eastAsia="es-419"/>
              </w:rPr>
            </w:pPr>
          </w:p>
        </w:tc>
        <w:tc>
          <w:tcPr>
            <w:tcW w:w="440" w:type="dxa"/>
            <w:vMerge w:val="restart"/>
            <w:tcBorders>
              <w:right w:val="single" w:sz="8" w:space="0" w:color="auto"/>
            </w:tcBorders>
            <w:vAlign w:val="bottom"/>
          </w:tcPr>
          <w:p w14:paraId="551DFBF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479</w:t>
            </w:r>
          </w:p>
        </w:tc>
        <w:tc>
          <w:tcPr>
            <w:tcW w:w="540" w:type="dxa"/>
            <w:vMerge w:val="restart"/>
            <w:tcBorders>
              <w:right w:val="single" w:sz="8" w:space="0" w:color="auto"/>
            </w:tcBorders>
            <w:vAlign w:val="bottom"/>
          </w:tcPr>
          <w:p w14:paraId="7A58079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477</w:t>
            </w:r>
          </w:p>
        </w:tc>
        <w:tc>
          <w:tcPr>
            <w:tcW w:w="520" w:type="dxa"/>
            <w:gridSpan w:val="2"/>
            <w:tcBorders>
              <w:right w:val="single" w:sz="8" w:space="0" w:color="auto"/>
            </w:tcBorders>
            <w:vAlign w:val="bottom"/>
          </w:tcPr>
          <w:p w14:paraId="1E295740" w14:textId="77777777" w:rsidR="00902137" w:rsidRPr="00902137" w:rsidRDefault="00902137" w:rsidP="00376418">
            <w:pPr>
              <w:rPr>
                <w:rFonts w:eastAsiaTheme="minorEastAsia" w:cs="Times New Roman"/>
                <w:sz w:val="9"/>
                <w:szCs w:val="9"/>
                <w:lang w:val="es-419" w:eastAsia="es-419"/>
              </w:rPr>
            </w:pPr>
          </w:p>
        </w:tc>
        <w:tc>
          <w:tcPr>
            <w:tcW w:w="20" w:type="dxa"/>
            <w:vAlign w:val="bottom"/>
          </w:tcPr>
          <w:p w14:paraId="3304E8B9" w14:textId="77777777" w:rsidR="00902137" w:rsidRPr="00902137" w:rsidRDefault="00902137" w:rsidP="00376418">
            <w:pPr>
              <w:rPr>
                <w:rFonts w:eastAsiaTheme="minorEastAsia" w:cs="Times New Roman"/>
                <w:sz w:val="1"/>
                <w:szCs w:val="1"/>
                <w:lang w:val="es-419" w:eastAsia="es-419"/>
              </w:rPr>
            </w:pPr>
          </w:p>
        </w:tc>
      </w:tr>
      <w:tr w:rsidR="00902137" w:rsidRPr="00902137" w14:paraId="3AC864BF" w14:textId="77777777" w:rsidTr="00E36263">
        <w:trPr>
          <w:trHeight w:val="192"/>
        </w:trPr>
        <w:tc>
          <w:tcPr>
            <w:tcW w:w="60" w:type="dxa"/>
            <w:vAlign w:val="bottom"/>
          </w:tcPr>
          <w:p w14:paraId="450DC98A" w14:textId="77777777" w:rsidR="00902137" w:rsidRPr="00902137" w:rsidRDefault="00902137" w:rsidP="00376418">
            <w:pPr>
              <w:rPr>
                <w:rFonts w:eastAsiaTheme="minorEastAsia" w:cs="Times New Roman"/>
                <w:sz w:val="16"/>
                <w:szCs w:val="16"/>
                <w:lang w:val="es-419" w:eastAsia="es-419"/>
              </w:rPr>
            </w:pPr>
          </w:p>
        </w:tc>
        <w:tc>
          <w:tcPr>
            <w:tcW w:w="660" w:type="dxa"/>
            <w:vAlign w:val="bottom"/>
          </w:tcPr>
          <w:p w14:paraId="3CF99058" w14:textId="77777777" w:rsidR="00902137" w:rsidRPr="00902137" w:rsidRDefault="00902137" w:rsidP="00376418">
            <w:pPr>
              <w:rPr>
                <w:rFonts w:eastAsiaTheme="minorEastAsia" w:cs="Times New Roman"/>
                <w:sz w:val="16"/>
                <w:szCs w:val="16"/>
                <w:lang w:val="es-419" w:eastAsia="es-419"/>
              </w:rPr>
            </w:pPr>
          </w:p>
        </w:tc>
        <w:tc>
          <w:tcPr>
            <w:tcW w:w="460" w:type="dxa"/>
            <w:vAlign w:val="bottom"/>
          </w:tcPr>
          <w:p w14:paraId="4D23584F" w14:textId="77777777" w:rsidR="00902137" w:rsidRPr="00902137" w:rsidRDefault="00902137" w:rsidP="00376418">
            <w:pPr>
              <w:rPr>
                <w:rFonts w:eastAsiaTheme="minorEastAsia" w:cs="Times New Roman"/>
                <w:sz w:val="16"/>
                <w:szCs w:val="16"/>
                <w:lang w:val="es-419" w:eastAsia="es-419"/>
              </w:rPr>
            </w:pPr>
          </w:p>
        </w:tc>
        <w:tc>
          <w:tcPr>
            <w:tcW w:w="680" w:type="dxa"/>
            <w:vAlign w:val="bottom"/>
          </w:tcPr>
          <w:p w14:paraId="5FFFAE75" w14:textId="77777777" w:rsidR="00902137" w:rsidRPr="00902137" w:rsidRDefault="00902137" w:rsidP="00376418">
            <w:pPr>
              <w:rPr>
                <w:rFonts w:eastAsiaTheme="minorEastAsia" w:cs="Times New Roman"/>
                <w:sz w:val="16"/>
                <w:szCs w:val="16"/>
                <w:lang w:val="es-419" w:eastAsia="es-419"/>
              </w:rPr>
            </w:pPr>
          </w:p>
        </w:tc>
        <w:tc>
          <w:tcPr>
            <w:tcW w:w="400" w:type="dxa"/>
            <w:tcBorders>
              <w:right w:val="single" w:sz="8" w:space="0" w:color="auto"/>
            </w:tcBorders>
            <w:vAlign w:val="bottom"/>
          </w:tcPr>
          <w:p w14:paraId="6ED49D96" w14:textId="77777777" w:rsidR="00902137" w:rsidRPr="00902137" w:rsidRDefault="00902137" w:rsidP="00376418">
            <w:pPr>
              <w:rPr>
                <w:rFonts w:eastAsiaTheme="minorEastAsia" w:cs="Times New Roman"/>
                <w:sz w:val="16"/>
                <w:szCs w:val="16"/>
                <w:lang w:val="es-419" w:eastAsia="es-419"/>
              </w:rPr>
            </w:pPr>
          </w:p>
        </w:tc>
        <w:tc>
          <w:tcPr>
            <w:tcW w:w="60" w:type="dxa"/>
            <w:vAlign w:val="bottom"/>
          </w:tcPr>
          <w:p w14:paraId="6DAE7096" w14:textId="77777777" w:rsidR="00902137" w:rsidRPr="00902137" w:rsidRDefault="00902137" w:rsidP="00376418">
            <w:pPr>
              <w:rPr>
                <w:rFonts w:eastAsiaTheme="minorEastAsia" w:cs="Times New Roman"/>
                <w:sz w:val="16"/>
                <w:szCs w:val="16"/>
                <w:lang w:val="es-419" w:eastAsia="es-419"/>
              </w:rPr>
            </w:pPr>
          </w:p>
        </w:tc>
        <w:tc>
          <w:tcPr>
            <w:tcW w:w="820" w:type="dxa"/>
            <w:vAlign w:val="bottom"/>
          </w:tcPr>
          <w:p w14:paraId="58221650" w14:textId="77777777" w:rsidR="00902137" w:rsidRPr="00902137" w:rsidRDefault="00902137" w:rsidP="00376418">
            <w:pPr>
              <w:rPr>
                <w:rFonts w:eastAsiaTheme="minorEastAsia" w:cs="Times New Roman"/>
                <w:sz w:val="16"/>
                <w:szCs w:val="16"/>
                <w:lang w:val="es-419" w:eastAsia="es-419"/>
              </w:rPr>
            </w:pPr>
          </w:p>
        </w:tc>
        <w:tc>
          <w:tcPr>
            <w:tcW w:w="540" w:type="dxa"/>
            <w:vAlign w:val="bottom"/>
          </w:tcPr>
          <w:p w14:paraId="2EBEE397" w14:textId="77777777" w:rsidR="00902137" w:rsidRPr="00902137" w:rsidRDefault="00902137" w:rsidP="00376418">
            <w:pPr>
              <w:rPr>
                <w:rFonts w:eastAsiaTheme="minorEastAsia" w:cs="Times New Roman"/>
                <w:sz w:val="16"/>
                <w:szCs w:val="16"/>
                <w:lang w:val="es-419" w:eastAsia="es-419"/>
              </w:rPr>
            </w:pPr>
          </w:p>
        </w:tc>
        <w:tc>
          <w:tcPr>
            <w:tcW w:w="380" w:type="dxa"/>
            <w:tcBorders>
              <w:right w:val="single" w:sz="8" w:space="0" w:color="auto"/>
            </w:tcBorders>
            <w:vAlign w:val="bottom"/>
          </w:tcPr>
          <w:p w14:paraId="6C2DDA3D" w14:textId="77777777" w:rsidR="00902137" w:rsidRPr="00902137" w:rsidRDefault="00902137" w:rsidP="00376418">
            <w:pPr>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361A53D1" w14:textId="77777777" w:rsidR="00902137" w:rsidRPr="00902137" w:rsidRDefault="00902137" w:rsidP="00376418">
            <w:pPr>
              <w:rPr>
                <w:rFonts w:eastAsiaTheme="minorEastAsia" w:cs="Times New Roman"/>
                <w:sz w:val="16"/>
                <w:szCs w:val="16"/>
                <w:lang w:val="es-419" w:eastAsia="es-419"/>
              </w:rPr>
            </w:pPr>
          </w:p>
        </w:tc>
        <w:tc>
          <w:tcPr>
            <w:tcW w:w="40" w:type="dxa"/>
            <w:vAlign w:val="bottom"/>
          </w:tcPr>
          <w:p w14:paraId="2B0E43EE" w14:textId="77777777" w:rsidR="00902137" w:rsidRPr="00902137" w:rsidRDefault="00902137" w:rsidP="00376418">
            <w:pPr>
              <w:rPr>
                <w:rFonts w:eastAsiaTheme="minorEastAsia" w:cs="Times New Roman"/>
                <w:sz w:val="16"/>
                <w:szCs w:val="16"/>
                <w:lang w:val="es-419" w:eastAsia="es-419"/>
              </w:rPr>
            </w:pPr>
          </w:p>
        </w:tc>
        <w:tc>
          <w:tcPr>
            <w:tcW w:w="480" w:type="dxa"/>
            <w:vMerge/>
            <w:tcBorders>
              <w:right w:val="single" w:sz="8" w:space="0" w:color="auto"/>
            </w:tcBorders>
            <w:vAlign w:val="bottom"/>
          </w:tcPr>
          <w:p w14:paraId="5D50D47B" w14:textId="77777777" w:rsidR="00902137" w:rsidRPr="00902137" w:rsidRDefault="00902137" w:rsidP="00376418">
            <w:pPr>
              <w:rPr>
                <w:rFonts w:eastAsiaTheme="minorEastAsia" w:cs="Times New Roman"/>
                <w:sz w:val="16"/>
                <w:szCs w:val="16"/>
                <w:lang w:val="es-419" w:eastAsia="es-419"/>
              </w:rPr>
            </w:pPr>
          </w:p>
        </w:tc>
        <w:tc>
          <w:tcPr>
            <w:tcW w:w="520" w:type="dxa"/>
            <w:vMerge/>
            <w:tcBorders>
              <w:right w:val="single" w:sz="8" w:space="0" w:color="auto"/>
            </w:tcBorders>
            <w:vAlign w:val="bottom"/>
          </w:tcPr>
          <w:p w14:paraId="00F4566B" w14:textId="77777777" w:rsidR="00902137" w:rsidRPr="00902137" w:rsidRDefault="00902137" w:rsidP="00376418">
            <w:pPr>
              <w:rPr>
                <w:rFonts w:eastAsiaTheme="minorEastAsia" w:cs="Times New Roman"/>
                <w:sz w:val="16"/>
                <w:szCs w:val="16"/>
                <w:lang w:val="es-419" w:eastAsia="es-419"/>
              </w:rPr>
            </w:pPr>
          </w:p>
        </w:tc>
        <w:tc>
          <w:tcPr>
            <w:tcW w:w="80" w:type="dxa"/>
            <w:vAlign w:val="bottom"/>
          </w:tcPr>
          <w:p w14:paraId="38A3F148" w14:textId="77777777" w:rsidR="00902137" w:rsidRPr="00902137" w:rsidRDefault="00902137" w:rsidP="00376418">
            <w:pPr>
              <w:rPr>
                <w:rFonts w:eastAsiaTheme="minorEastAsia" w:cs="Times New Roman"/>
                <w:sz w:val="16"/>
                <w:szCs w:val="16"/>
                <w:lang w:val="es-419" w:eastAsia="es-419"/>
              </w:rPr>
            </w:pPr>
          </w:p>
        </w:tc>
        <w:tc>
          <w:tcPr>
            <w:tcW w:w="440" w:type="dxa"/>
            <w:vMerge/>
            <w:tcBorders>
              <w:right w:val="single" w:sz="8" w:space="0" w:color="auto"/>
            </w:tcBorders>
            <w:vAlign w:val="bottom"/>
          </w:tcPr>
          <w:p w14:paraId="046C29A8" w14:textId="77777777" w:rsidR="00902137" w:rsidRPr="00902137" w:rsidRDefault="00902137" w:rsidP="00376418">
            <w:pPr>
              <w:rPr>
                <w:rFonts w:eastAsiaTheme="minorEastAsia" w:cs="Times New Roman"/>
                <w:sz w:val="16"/>
                <w:szCs w:val="16"/>
                <w:lang w:val="es-419" w:eastAsia="es-419"/>
              </w:rPr>
            </w:pPr>
          </w:p>
        </w:tc>
        <w:tc>
          <w:tcPr>
            <w:tcW w:w="540" w:type="dxa"/>
            <w:vMerge/>
            <w:tcBorders>
              <w:right w:val="single" w:sz="8" w:space="0" w:color="auto"/>
            </w:tcBorders>
            <w:vAlign w:val="bottom"/>
          </w:tcPr>
          <w:p w14:paraId="4486D072" w14:textId="77777777" w:rsidR="00902137" w:rsidRPr="00902137" w:rsidRDefault="00902137" w:rsidP="00376418">
            <w:pPr>
              <w:rPr>
                <w:rFonts w:eastAsiaTheme="minorEastAsia" w:cs="Times New Roman"/>
                <w:sz w:val="16"/>
                <w:szCs w:val="16"/>
                <w:lang w:val="es-419" w:eastAsia="es-419"/>
              </w:rPr>
            </w:pPr>
          </w:p>
        </w:tc>
        <w:tc>
          <w:tcPr>
            <w:tcW w:w="408" w:type="dxa"/>
            <w:tcBorders>
              <w:right w:val="single" w:sz="8" w:space="0" w:color="auto"/>
            </w:tcBorders>
            <w:vAlign w:val="bottom"/>
          </w:tcPr>
          <w:p w14:paraId="02F78B05" w14:textId="77777777" w:rsidR="00902137" w:rsidRPr="00902137" w:rsidRDefault="00902137" w:rsidP="00376418">
            <w:pPr>
              <w:rPr>
                <w:rFonts w:eastAsiaTheme="minorEastAsia" w:cs="Times New Roman"/>
                <w:sz w:val="16"/>
                <w:szCs w:val="16"/>
                <w:lang w:val="es-419" w:eastAsia="es-419"/>
              </w:rPr>
            </w:pPr>
          </w:p>
        </w:tc>
        <w:tc>
          <w:tcPr>
            <w:tcW w:w="142" w:type="dxa"/>
            <w:gridSpan w:val="3"/>
            <w:vAlign w:val="bottom"/>
          </w:tcPr>
          <w:p w14:paraId="6D9CFDFA" w14:textId="77777777" w:rsidR="00902137" w:rsidRPr="00902137" w:rsidRDefault="00902137" w:rsidP="00376418">
            <w:pPr>
              <w:rPr>
                <w:rFonts w:eastAsiaTheme="minorEastAsia" w:cs="Times New Roman"/>
                <w:sz w:val="1"/>
                <w:szCs w:val="1"/>
                <w:lang w:val="es-419" w:eastAsia="es-419"/>
              </w:rPr>
            </w:pPr>
          </w:p>
        </w:tc>
      </w:tr>
      <w:tr w:rsidR="00902137" w:rsidRPr="00902137" w14:paraId="5FB3F9C1" w14:textId="77777777" w:rsidTr="00E36263">
        <w:trPr>
          <w:trHeight w:val="88"/>
        </w:trPr>
        <w:tc>
          <w:tcPr>
            <w:tcW w:w="60" w:type="dxa"/>
            <w:vAlign w:val="bottom"/>
          </w:tcPr>
          <w:p w14:paraId="34CDC6C8" w14:textId="77777777" w:rsidR="00902137" w:rsidRPr="00902137" w:rsidRDefault="00902137" w:rsidP="00376418">
            <w:pPr>
              <w:rPr>
                <w:rFonts w:eastAsiaTheme="minorEastAsia" w:cs="Times New Roman"/>
                <w:sz w:val="7"/>
                <w:szCs w:val="7"/>
                <w:lang w:val="es-419" w:eastAsia="es-419"/>
              </w:rPr>
            </w:pPr>
          </w:p>
        </w:tc>
        <w:tc>
          <w:tcPr>
            <w:tcW w:w="660" w:type="dxa"/>
            <w:vAlign w:val="bottom"/>
          </w:tcPr>
          <w:p w14:paraId="554FC6DD" w14:textId="77777777" w:rsidR="00902137" w:rsidRPr="00902137" w:rsidRDefault="00902137" w:rsidP="00376418">
            <w:pPr>
              <w:rPr>
                <w:rFonts w:eastAsiaTheme="minorEastAsia" w:cs="Times New Roman"/>
                <w:sz w:val="7"/>
                <w:szCs w:val="7"/>
                <w:lang w:val="es-419" w:eastAsia="es-419"/>
              </w:rPr>
            </w:pPr>
          </w:p>
        </w:tc>
        <w:tc>
          <w:tcPr>
            <w:tcW w:w="460" w:type="dxa"/>
            <w:vAlign w:val="bottom"/>
          </w:tcPr>
          <w:p w14:paraId="708CEED0" w14:textId="77777777" w:rsidR="00902137" w:rsidRPr="00902137" w:rsidRDefault="00902137" w:rsidP="00376418">
            <w:pPr>
              <w:rPr>
                <w:rFonts w:eastAsiaTheme="minorEastAsia" w:cs="Times New Roman"/>
                <w:sz w:val="7"/>
                <w:szCs w:val="7"/>
                <w:lang w:val="es-419" w:eastAsia="es-419"/>
              </w:rPr>
            </w:pPr>
          </w:p>
        </w:tc>
        <w:tc>
          <w:tcPr>
            <w:tcW w:w="680" w:type="dxa"/>
            <w:vAlign w:val="bottom"/>
          </w:tcPr>
          <w:p w14:paraId="69B29C4B" w14:textId="77777777" w:rsidR="00902137" w:rsidRPr="00902137" w:rsidRDefault="00902137" w:rsidP="00376418">
            <w:pPr>
              <w:rPr>
                <w:rFonts w:eastAsiaTheme="minorEastAsia" w:cs="Times New Roman"/>
                <w:sz w:val="7"/>
                <w:szCs w:val="7"/>
                <w:lang w:val="es-419" w:eastAsia="es-419"/>
              </w:rPr>
            </w:pPr>
          </w:p>
        </w:tc>
        <w:tc>
          <w:tcPr>
            <w:tcW w:w="400" w:type="dxa"/>
            <w:tcBorders>
              <w:right w:val="single" w:sz="8" w:space="0" w:color="auto"/>
            </w:tcBorders>
            <w:vAlign w:val="bottom"/>
          </w:tcPr>
          <w:p w14:paraId="0422D778" w14:textId="77777777" w:rsidR="00902137" w:rsidRPr="00902137" w:rsidRDefault="00902137" w:rsidP="00376418">
            <w:pPr>
              <w:rPr>
                <w:rFonts w:eastAsiaTheme="minorEastAsia" w:cs="Times New Roman"/>
                <w:sz w:val="7"/>
                <w:szCs w:val="7"/>
                <w:lang w:val="es-419" w:eastAsia="es-419"/>
              </w:rPr>
            </w:pPr>
          </w:p>
        </w:tc>
        <w:tc>
          <w:tcPr>
            <w:tcW w:w="60" w:type="dxa"/>
            <w:tcBorders>
              <w:bottom w:val="single" w:sz="8" w:space="0" w:color="auto"/>
            </w:tcBorders>
            <w:vAlign w:val="bottom"/>
          </w:tcPr>
          <w:p w14:paraId="47B0D17D" w14:textId="77777777" w:rsidR="00902137" w:rsidRPr="00902137" w:rsidRDefault="00902137" w:rsidP="00376418">
            <w:pPr>
              <w:rPr>
                <w:rFonts w:eastAsiaTheme="minorEastAsia" w:cs="Times New Roman"/>
                <w:sz w:val="7"/>
                <w:szCs w:val="7"/>
                <w:lang w:val="es-419" w:eastAsia="es-419"/>
              </w:rPr>
            </w:pPr>
          </w:p>
        </w:tc>
        <w:tc>
          <w:tcPr>
            <w:tcW w:w="820" w:type="dxa"/>
            <w:tcBorders>
              <w:bottom w:val="single" w:sz="8" w:space="0" w:color="auto"/>
            </w:tcBorders>
            <w:vAlign w:val="bottom"/>
          </w:tcPr>
          <w:p w14:paraId="65617968" w14:textId="77777777" w:rsidR="00902137" w:rsidRPr="00902137" w:rsidRDefault="00902137" w:rsidP="00376418">
            <w:pPr>
              <w:rPr>
                <w:rFonts w:eastAsiaTheme="minorEastAsia" w:cs="Times New Roman"/>
                <w:sz w:val="7"/>
                <w:szCs w:val="7"/>
                <w:lang w:val="es-419" w:eastAsia="es-419"/>
              </w:rPr>
            </w:pPr>
          </w:p>
        </w:tc>
        <w:tc>
          <w:tcPr>
            <w:tcW w:w="540" w:type="dxa"/>
            <w:tcBorders>
              <w:bottom w:val="single" w:sz="8" w:space="0" w:color="auto"/>
            </w:tcBorders>
            <w:vAlign w:val="bottom"/>
          </w:tcPr>
          <w:p w14:paraId="677B722E" w14:textId="77777777" w:rsidR="00902137" w:rsidRPr="00902137" w:rsidRDefault="00902137" w:rsidP="00376418">
            <w:pPr>
              <w:rPr>
                <w:rFonts w:eastAsiaTheme="minorEastAsia" w:cs="Times New Roman"/>
                <w:sz w:val="7"/>
                <w:szCs w:val="7"/>
                <w:lang w:val="es-419" w:eastAsia="es-419"/>
              </w:rPr>
            </w:pPr>
          </w:p>
        </w:tc>
        <w:tc>
          <w:tcPr>
            <w:tcW w:w="380" w:type="dxa"/>
            <w:tcBorders>
              <w:bottom w:val="single" w:sz="8" w:space="0" w:color="auto"/>
              <w:right w:val="single" w:sz="8" w:space="0" w:color="auto"/>
            </w:tcBorders>
            <w:vAlign w:val="bottom"/>
          </w:tcPr>
          <w:p w14:paraId="05D84208" w14:textId="77777777" w:rsidR="00902137" w:rsidRPr="00902137" w:rsidRDefault="00902137" w:rsidP="00376418">
            <w:pPr>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5469CEEC" w14:textId="77777777" w:rsidR="00902137" w:rsidRPr="00902137" w:rsidRDefault="00902137" w:rsidP="00376418">
            <w:pPr>
              <w:rPr>
                <w:rFonts w:eastAsiaTheme="minorEastAsia" w:cs="Times New Roman"/>
                <w:sz w:val="7"/>
                <w:szCs w:val="7"/>
                <w:lang w:val="es-419" w:eastAsia="es-419"/>
              </w:rPr>
            </w:pPr>
          </w:p>
        </w:tc>
        <w:tc>
          <w:tcPr>
            <w:tcW w:w="40" w:type="dxa"/>
            <w:tcBorders>
              <w:bottom w:val="single" w:sz="8" w:space="0" w:color="auto"/>
            </w:tcBorders>
            <w:vAlign w:val="bottom"/>
          </w:tcPr>
          <w:p w14:paraId="7A341F67" w14:textId="77777777" w:rsidR="00902137" w:rsidRPr="00902137" w:rsidRDefault="00902137" w:rsidP="00376418">
            <w:pPr>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3CA5B34C" w14:textId="77777777" w:rsidR="00902137" w:rsidRPr="00902137" w:rsidRDefault="00902137" w:rsidP="00376418">
            <w:pPr>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3BDC2E45" w14:textId="77777777" w:rsidR="00902137" w:rsidRPr="00902137" w:rsidRDefault="00902137" w:rsidP="00376418">
            <w:pPr>
              <w:rPr>
                <w:rFonts w:eastAsiaTheme="minorEastAsia" w:cs="Times New Roman"/>
                <w:sz w:val="7"/>
                <w:szCs w:val="7"/>
                <w:lang w:val="es-419" w:eastAsia="es-419"/>
              </w:rPr>
            </w:pPr>
          </w:p>
        </w:tc>
        <w:tc>
          <w:tcPr>
            <w:tcW w:w="80" w:type="dxa"/>
            <w:tcBorders>
              <w:bottom w:val="single" w:sz="8" w:space="0" w:color="auto"/>
            </w:tcBorders>
            <w:vAlign w:val="bottom"/>
          </w:tcPr>
          <w:p w14:paraId="08E7E7BC" w14:textId="77777777" w:rsidR="00902137" w:rsidRPr="00902137" w:rsidRDefault="00902137" w:rsidP="00376418">
            <w:pPr>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43B1C288" w14:textId="77777777" w:rsidR="00902137" w:rsidRPr="00902137" w:rsidRDefault="00902137" w:rsidP="00376418">
            <w:pPr>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1580ADD5" w14:textId="77777777" w:rsidR="00902137" w:rsidRPr="00902137" w:rsidRDefault="00902137" w:rsidP="00376418">
            <w:pPr>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0499705E" w14:textId="77777777" w:rsidR="00902137" w:rsidRPr="00902137" w:rsidRDefault="00902137" w:rsidP="00376418">
            <w:pPr>
              <w:rPr>
                <w:rFonts w:eastAsiaTheme="minorEastAsia" w:cs="Times New Roman"/>
                <w:sz w:val="7"/>
                <w:szCs w:val="7"/>
                <w:lang w:val="es-419" w:eastAsia="es-419"/>
              </w:rPr>
            </w:pPr>
          </w:p>
        </w:tc>
        <w:tc>
          <w:tcPr>
            <w:tcW w:w="142" w:type="dxa"/>
            <w:gridSpan w:val="3"/>
            <w:vAlign w:val="bottom"/>
          </w:tcPr>
          <w:p w14:paraId="0D786B2B" w14:textId="77777777" w:rsidR="00902137" w:rsidRPr="00902137" w:rsidRDefault="00902137" w:rsidP="00376418">
            <w:pPr>
              <w:rPr>
                <w:rFonts w:eastAsiaTheme="minorEastAsia" w:cs="Times New Roman"/>
                <w:sz w:val="1"/>
                <w:szCs w:val="1"/>
                <w:lang w:val="es-419" w:eastAsia="es-419"/>
              </w:rPr>
            </w:pPr>
          </w:p>
        </w:tc>
      </w:tr>
      <w:tr w:rsidR="00902137" w:rsidRPr="00902137" w14:paraId="788B783D" w14:textId="77777777" w:rsidTr="00E36263">
        <w:trPr>
          <w:trHeight w:val="291"/>
        </w:trPr>
        <w:tc>
          <w:tcPr>
            <w:tcW w:w="60" w:type="dxa"/>
            <w:vAlign w:val="bottom"/>
          </w:tcPr>
          <w:p w14:paraId="1681569B"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7AE42497"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1D5C9C1C"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04DD9D57"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44E9CACD" w14:textId="77777777" w:rsidR="00902137" w:rsidRPr="00902137" w:rsidRDefault="00902137" w:rsidP="00376418">
            <w:pPr>
              <w:rPr>
                <w:rFonts w:eastAsiaTheme="minorEastAsia" w:cs="Times New Roman"/>
                <w:szCs w:val="24"/>
                <w:lang w:val="es-419" w:eastAsia="es-419"/>
              </w:rPr>
            </w:pPr>
          </w:p>
        </w:tc>
        <w:tc>
          <w:tcPr>
            <w:tcW w:w="1420" w:type="dxa"/>
            <w:gridSpan w:val="3"/>
            <w:vMerge w:val="restart"/>
            <w:vAlign w:val="bottom"/>
          </w:tcPr>
          <w:p w14:paraId="5815FD2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4/08/2020</w:t>
            </w:r>
          </w:p>
        </w:tc>
        <w:tc>
          <w:tcPr>
            <w:tcW w:w="380" w:type="dxa"/>
            <w:tcBorders>
              <w:right w:val="single" w:sz="8" w:space="0" w:color="auto"/>
            </w:tcBorders>
            <w:vAlign w:val="bottom"/>
          </w:tcPr>
          <w:p w14:paraId="5E9DA379"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60953EC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71</w:t>
            </w:r>
          </w:p>
        </w:tc>
        <w:tc>
          <w:tcPr>
            <w:tcW w:w="40" w:type="dxa"/>
            <w:vAlign w:val="bottom"/>
          </w:tcPr>
          <w:p w14:paraId="58967917"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1FB0398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72</w:t>
            </w:r>
          </w:p>
        </w:tc>
        <w:tc>
          <w:tcPr>
            <w:tcW w:w="520" w:type="dxa"/>
            <w:tcBorders>
              <w:right w:val="single" w:sz="8" w:space="0" w:color="auto"/>
            </w:tcBorders>
            <w:vAlign w:val="bottom"/>
          </w:tcPr>
          <w:p w14:paraId="469CBA0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73</w:t>
            </w:r>
          </w:p>
        </w:tc>
        <w:tc>
          <w:tcPr>
            <w:tcW w:w="80" w:type="dxa"/>
            <w:vAlign w:val="bottom"/>
          </w:tcPr>
          <w:p w14:paraId="0599764A"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6B5B9CE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74</w:t>
            </w:r>
          </w:p>
        </w:tc>
        <w:tc>
          <w:tcPr>
            <w:tcW w:w="540" w:type="dxa"/>
            <w:tcBorders>
              <w:right w:val="single" w:sz="8" w:space="0" w:color="auto"/>
            </w:tcBorders>
            <w:vAlign w:val="bottom"/>
          </w:tcPr>
          <w:p w14:paraId="349ED6E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75</w:t>
            </w:r>
          </w:p>
        </w:tc>
        <w:tc>
          <w:tcPr>
            <w:tcW w:w="408" w:type="dxa"/>
            <w:tcBorders>
              <w:right w:val="single" w:sz="8" w:space="0" w:color="auto"/>
            </w:tcBorders>
            <w:vAlign w:val="bottom"/>
          </w:tcPr>
          <w:p w14:paraId="4CA65FE9"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25BA563F" w14:textId="77777777" w:rsidR="00902137" w:rsidRPr="00902137" w:rsidRDefault="00902137" w:rsidP="00376418">
            <w:pPr>
              <w:rPr>
                <w:rFonts w:eastAsiaTheme="minorEastAsia" w:cs="Times New Roman"/>
                <w:sz w:val="1"/>
                <w:szCs w:val="1"/>
                <w:lang w:val="es-419" w:eastAsia="es-419"/>
              </w:rPr>
            </w:pPr>
          </w:p>
        </w:tc>
      </w:tr>
      <w:tr w:rsidR="00902137" w:rsidRPr="00902137" w14:paraId="7D0DFACB" w14:textId="77777777" w:rsidTr="00E36263">
        <w:trPr>
          <w:trHeight w:val="78"/>
        </w:trPr>
        <w:tc>
          <w:tcPr>
            <w:tcW w:w="60" w:type="dxa"/>
            <w:vAlign w:val="bottom"/>
          </w:tcPr>
          <w:p w14:paraId="1990B5B2"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5F97391E"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47770A5E"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3CD58327"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66154230" w14:textId="77777777" w:rsidR="00902137" w:rsidRPr="00902137" w:rsidRDefault="00902137" w:rsidP="00376418">
            <w:pPr>
              <w:rPr>
                <w:rFonts w:eastAsiaTheme="minorEastAsia" w:cs="Times New Roman"/>
                <w:sz w:val="6"/>
                <w:szCs w:val="6"/>
                <w:lang w:val="es-419" w:eastAsia="es-419"/>
              </w:rPr>
            </w:pPr>
          </w:p>
        </w:tc>
        <w:tc>
          <w:tcPr>
            <w:tcW w:w="1420" w:type="dxa"/>
            <w:gridSpan w:val="3"/>
            <w:vMerge/>
            <w:vAlign w:val="bottom"/>
          </w:tcPr>
          <w:p w14:paraId="58990F2A"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02E7B566"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0E26B631"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7E2828C0"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65B0525F"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3854F3D5"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2E1B0CBE"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5EC4B11C"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ACB6214"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277E6A1D"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7B9B400"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6A3B3931" w14:textId="77777777" w:rsidR="00902137" w:rsidRPr="00902137" w:rsidRDefault="00902137" w:rsidP="00376418">
            <w:pPr>
              <w:rPr>
                <w:rFonts w:eastAsiaTheme="minorEastAsia" w:cs="Times New Roman"/>
                <w:sz w:val="1"/>
                <w:szCs w:val="1"/>
                <w:lang w:val="es-419" w:eastAsia="es-419"/>
              </w:rPr>
            </w:pPr>
          </w:p>
        </w:tc>
      </w:tr>
      <w:tr w:rsidR="00902137" w:rsidRPr="00902137" w14:paraId="60A76B64" w14:textId="77777777" w:rsidTr="00E36263">
        <w:trPr>
          <w:gridAfter w:val="1"/>
          <w:wAfter w:w="10" w:type="dxa"/>
          <w:trHeight w:val="99"/>
        </w:trPr>
        <w:tc>
          <w:tcPr>
            <w:tcW w:w="60" w:type="dxa"/>
            <w:vAlign w:val="bottom"/>
          </w:tcPr>
          <w:p w14:paraId="1C5B3077" w14:textId="77777777" w:rsidR="00902137" w:rsidRPr="00902137" w:rsidRDefault="00902137" w:rsidP="00376418">
            <w:pPr>
              <w:rPr>
                <w:rFonts w:eastAsiaTheme="minorEastAsia" w:cs="Times New Roman"/>
                <w:sz w:val="8"/>
                <w:szCs w:val="8"/>
                <w:lang w:val="es-419" w:eastAsia="es-419"/>
              </w:rPr>
            </w:pPr>
          </w:p>
        </w:tc>
        <w:tc>
          <w:tcPr>
            <w:tcW w:w="660" w:type="dxa"/>
            <w:vAlign w:val="bottom"/>
          </w:tcPr>
          <w:p w14:paraId="715EFC4D" w14:textId="77777777" w:rsidR="00902137" w:rsidRPr="00902137" w:rsidRDefault="00902137" w:rsidP="00376418">
            <w:pPr>
              <w:rPr>
                <w:rFonts w:eastAsiaTheme="minorEastAsia" w:cs="Times New Roman"/>
                <w:sz w:val="8"/>
                <w:szCs w:val="8"/>
                <w:lang w:val="es-419" w:eastAsia="es-419"/>
              </w:rPr>
            </w:pPr>
          </w:p>
        </w:tc>
        <w:tc>
          <w:tcPr>
            <w:tcW w:w="460" w:type="dxa"/>
            <w:vAlign w:val="bottom"/>
          </w:tcPr>
          <w:p w14:paraId="64020337" w14:textId="77777777" w:rsidR="00902137" w:rsidRPr="00902137" w:rsidRDefault="00902137" w:rsidP="00376418">
            <w:pPr>
              <w:rPr>
                <w:rFonts w:eastAsiaTheme="minorEastAsia" w:cs="Times New Roman"/>
                <w:sz w:val="8"/>
                <w:szCs w:val="8"/>
                <w:lang w:val="es-419" w:eastAsia="es-419"/>
              </w:rPr>
            </w:pPr>
          </w:p>
        </w:tc>
        <w:tc>
          <w:tcPr>
            <w:tcW w:w="680" w:type="dxa"/>
            <w:vAlign w:val="bottom"/>
          </w:tcPr>
          <w:p w14:paraId="3C424EE4" w14:textId="77777777" w:rsidR="00902137" w:rsidRPr="00902137" w:rsidRDefault="00902137" w:rsidP="00376418">
            <w:pPr>
              <w:rPr>
                <w:rFonts w:eastAsiaTheme="minorEastAsia" w:cs="Times New Roman"/>
                <w:sz w:val="8"/>
                <w:szCs w:val="8"/>
                <w:lang w:val="es-419" w:eastAsia="es-419"/>
              </w:rPr>
            </w:pPr>
          </w:p>
        </w:tc>
        <w:tc>
          <w:tcPr>
            <w:tcW w:w="400" w:type="dxa"/>
            <w:tcBorders>
              <w:right w:val="single" w:sz="8" w:space="0" w:color="auto"/>
            </w:tcBorders>
            <w:vAlign w:val="bottom"/>
          </w:tcPr>
          <w:p w14:paraId="56D9489C" w14:textId="77777777" w:rsidR="00902137" w:rsidRPr="00902137" w:rsidRDefault="00902137" w:rsidP="00376418">
            <w:pPr>
              <w:rPr>
                <w:rFonts w:eastAsiaTheme="minorEastAsia" w:cs="Times New Roman"/>
                <w:sz w:val="8"/>
                <w:szCs w:val="8"/>
                <w:lang w:val="es-419" w:eastAsia="es-419"/>
              </w:rPr>
            </w:pPr>
          </w:p>
        </w:tc>
        <w:tc>
          <w:tcPr>
            <w:tcW w:w="1420" w:type="dxa"/>
            <w:gridSpan w:val="3"/>
            <w:vMerge/>
            <w:vAlign w:val="bottom"/>
          </w:tcPr>
          <w:p w14:paraId="68C362F5" w14:textId="77777777" w:rsidR="00902137" w:rsidRPr="00902137" w:rsidRDefault="00902137" w:rsidP="00376418">
            <w:pPr>
              <w:rPr>
                <w:rFonts w:eastAsiaTheme="minorEastAsia" w:cs="Times New Roman"/>
                <w:sz w:val="8"/>
                <w:szCs w:val="8"/>
                <w:lang w:val="es-419" w:eastAsia="es-419"/>
              </w:rPr>
            </w:pPr>
          </w:p>
        </w:tc>
        <w:tc>
          <w:tcPr>
            <w:tcW w:w="380" w:type="dxa"/>
            <w:tcBorders>
              <w:right w:val="single" w:sz="8" w:space="0" w:color="auto"/>
            </w:tcBorders>
            <w:vAlign w:val="bottom"/>
          </w:tcPr>
          <w:p w14:paraId="2AB84C7D" w14:textId="77777777" w:rsidR="00902137" w:rsidRPr="00902137" w:rsidRDefault="00902137" w:rsidP="00376418">
            <w:pPr>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7B5B181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86</w:t>
            </w:r>
          </w:p>
        </w:tc>
        <w:tc>
          <w:tcPr>
            <w:tcW w:w="40" w:type="dxa"/>
            <w:vAlign w:val="bottom"/>
          </w:tcPr>
          <w:p w14:paraId="70B7615F" w14:textId="77777777" w:rsidR="00902137" w:rsidRPr="00902137" w:rsidRDefault="00902137" w:rsidP="00376418">
            <w:pPr>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461F7D0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87</w:t>
            </w:r>
          </w:p>
        </w:tc>
        <w:tc>
          <w:tcPr>
            <w:tcW w:w="520" w:type="dxa"/>
            <w:vMerge w:val="restart"/>
            <w:tcBorders>
              <w:right w:val="single" w:sz="8" w:space="0" w:color="auto"/>
            </w:tcBorders>
            <w:vAlign w:val="bottom"/>
          </w:tcPr>
          <w:p w14:paraId="410BAD8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88</w:t>
            </w:r>
          </w:p>
        </w:tc>
        <w:tc>
          <w:tcPr>
            <w:tcW w:w="80" w:type="dxa"/>
            <w:vAlign w:val="bottom"/>
          </w:tcPr>
          <w:p w14:paraId="780D4B9D" w14:textId="77777777" w:rsidR="00902137" w:rsidRPr="00902137" w:rsidRDefault="00902137" w:rsidP="00376418">
            <w:pPr>
              <w:rPr>
                <w:rFonts w:eastAsiaTheme="minorEastAsia" w:cs="Times New Roman"/>
                <w:sz w:val="8"/>
                <w:szCs w:val="8"/>
                <w:lang w:val="es-419" w:eastAsia="es-419"/>
              </w:rPr>
            </w:pPr>
          </w:p>
        </w:tc>
        <w:tc>
          <w:tcPr>
            <w:tcW w:w="440" w:type="dxa"/>
            <w:tcBorders>
              <w:right w:val="single" w:sz="8" w:space="0" w:color="auto"/>
            </w:tcBorders>
            <w:vAlign w:val="bottom"/>
          </w:tcPr>
          <w:p w14:paraId="311AC6FD" w14:textId="77777777" w:rsidR="00902137" w:rsidRPr="00902137" w:rsidRDefault="00902137" w:rsidP="00376418">
            <w:pPr>
              <w:rPr>
                <w:rFonts w:eastAsiaTheme="minorEastAsia" w:cs="Times New Roman"/>
                <w:sz w:val="8"/>
                <w:szCs w:val="8"/>
                <w:lang w:val="es-419" w:eastAsia="es-419"/>
              </w:rPr>
            </w:pPr>
          </w:p>
        </w:tc>
        <w:tc>
          <w:tcPr>
            <w:tcW w:w="540" w:type="dxa"/>
            <w:tcBorders>
              <w:right w:val="single" w:sz="8" w:space="0" w:color="auto"/>
            </w:tcBorders>
            <w:vAlign w:val="bottom"/>
          </w:tcPr>
          <w:p w14:paraId="6B50A29D" w14:textId="77777777" w:rsidR="00902137" w:rsidRPr="00902137" w:rsidRDefault="00902137" w:rsidP="00376418">
            <w:pPr>
              <w:rPr>
                <w:rFonts w:eastAsiaTheme="minorEastAsia" w:cs="Times New Roman"/>
                <w:sz w:val="8"/>
                <w:szCs w:val="8"/>
                <w:lang w:val="es-419" w:eastAsia="es-419"/>
              </w:rPr>
            </w:pPr>
          </w:p>
        </w:tc>
        <w:tc>
          <w:tcPr>
            <w:tcW w:w="520" w:type="dxa"/>
            <w:gridSpan w:val="2"/>
            <w:tcBorders>
              <w:right w:val="single" w:sz="8" w:space="0" w:color="auto"/>
            </w:tcBorders>
            <w:vAlign w:val="bottom"/>
          </w:tcPr>
          <w:p w14:paraId="0F7B3E8D" w14:textId="77777777" w:rsidR="00902137" w:rsidRPr="00902137" w:rsidRDefault="00902137" w:rsidP="00376418">
            <w:pPr>
              <w:rPr>
                <w:rFonts w:eastAsiaTheme="minorEastAsia" w:cs="Times New Roman"/>
                <w:sz w:val="8"/>
                <w:szCs w:val="8"/>
                <w:lang w:val="es-419" w:eastAsia="es-419"/>
              </w:rPr>
            </w:pPr>
          </w:p>
        </w:tc>
        <w:tc>
          <w:tcPr>
            <w:tcW w:w="20" w:type="dxa"/>
            <w:vAlign w:val="bottom"/>
          </w:tcPr>
          <w:p w14:paraId="061B4EB7" w14:textId="77777777" w:rsidR="00902137" w:rsidRPr="00902137" w:rsidRDefault="00902137" w:rsidP="00376418">
            <w:pPr>
              <w:rPr>
                <w:rFonts w:eastAsiaTheme="minorEastAsia" w:cs="Times New Roman"/>
                <w:sz w:val="1"/>
                <w:szCs w:val="1"/>
                <w:lang w:val="es-419" w:eastAsia="es-419"/>
              </w:rPr>
            </w:pPr>
          </w:p>
        </w:tc>
      </w:tr>
      <w:tr w:rsidR="00902137" w:rsidRPr="00902137" w14:paraId="6FDA0691" w14:textId="77777777" w:rsidTr="00E36263">
        <w:trPr>
          <w:trHeight w:val="192"/>
        </w:trPr>
        <w:tc>
          <w:tcPr>
            <w:tcW w:w="60" w:type="dxa"/>
            <w:vAlign w:val="bottom"/>
          </w:tcPr>
          <w:p w14:paraId="11CFBBEA" w14:textId="77777777" w:rsidR="00902137" w:rsidRPr="00902137" w:rsidRDefault="00902137" w:rsidP="00376418">
            <w:pPr>
              <w:rPr>
                <w:rFonts w:eastAsiaTheme="minorEastAsia" w:cs="Times New Roman"/>
                <w:sz w:val="16"/>
                <w:szCs w:val="16"/>
                <w:lang w:val="es-419" w:eastAsia="es-419"/>
              </w:rPr>
            </w:pPr>
          </w:p>
        </w:tc>
        <w:tc>
          <w:tcPr>
            <w:tcW w:w="660" w:type="dxa"/>
            <w:vAlign w:val="bottom"/>
          </w:tcPr>
          <w:p w14:paraId="6968B8A7" w14:textId="77777777" w:rsidR="00902137" w:rsidRPr="00902137" w:rsidRDefault="00902137" w:rsidP="00376418">
            <w:pPr>
              <w:rPr>
                <w:rFonts w:eastAsiaTheme="minorEastAsia" w:cs="Times New Roman"/>
                <w:sz w:val="16"/>
                <w:szCs w:val="16"/>
                <w:lang w:val="es-419" w:eastAsia="es-419"/>
              </w:rPr>
            </w:pPr>
          </w:p>
        </w:tc>
        <w:tc>
          <w:tcPr>
            <w:tcW w:w="460" w:type="dxa"/>
            <w:vAlign w:val="bottom"/>
          </w:tcPr>
          <w:p w14:paraId="7180C4CB" w14:textId="77777777" w:rsidR="00902137" w:rsidRPr="00902137" w:rsidRDefault="00902137" w:rsidP="00376418">
            <w:pPr>
              <w:rPr>
                <w:rFonts w:eastAsiaTheme="minorEastAsia" w:cs="Times New Roman"/>
                <w:sz w:val="16"/>
                <w:szCs w:val="16"/>
                <w:lang w:val="es-419" w:eastAsia="es-419"/>
              </w:rPr>
            </w:pPr>
          </w:p>
        </w:tc>
        <w:tc>
          <w:tcPr>
            <w:tcW w:w="680" w:type="dxa"/>
            <w:vAlign w:val="bottom"/>
          </w:tcPr>
          <w:p w14:paraId="740A8FB0" w14:textId="77777777" w:rsidR="00902137" w:rsidRPr="00902137" w:rsidRDefault="00902137" w:rsidP="00376418">
            <w:pPr>
              <w:rPr>
                <w:rFonts w:eastAsiaTheme="minorEastAsia" w:cs="Times New Roman"/>
                <w:sz w:val="16"/>
                <w:szCs w:val="16"/>
                <w:lang w:val="es-419" w:eastAsia="es-419"/>
              </w:rPr>
            </w:pPr>
          </w:p>
        </w:tc>
        <w:tc>
          <w:tcPr>
            <w:tcW w:w="400" w:type="dxa"/>
            <w:tcBorders>
              <w:right w:val="single" w:sz="8" w:space="0" w:color="auto"/>
            </w:tcBorders>
            <w:vAlign w:val="bottom"/>
          </w:tcPr>
          <w:p w14:paraId="54373B29" w14:textId="77777777" w:rsidR="00902137" w:rsidRPr="00902137" w:rsidRDefault="00902137" w:rsidP="00376418">
            <w:pPr>
              <w:rPr>
                <w:rFonts w:eastAsiaTheme="minorEastAsia" w:cs="Times New Roman"/>
                <w:sz w:val="16"/>
                <w:szCs w:val="16"/>
                <w:lang w:val="es-419" w:eastAsia="es-419"/>
              </w:rPr>
            </w:pPr>
          </w:p>
        </w:tc>
        <w:tc>
          <w:tcPr>
            <w:tcW w:w="60" w:type="dxa"/>
            <w:vAlign w:val="bottom"/>
          </w:tcPr>
          <w:p w14:paraId="65E58735" w14:textId="77777777" w:rsidR="00902137" w:rsidRPr="00902137" w:rsidRDefault="00902137" w:rsidP="00376418">
            <w:pPr>
              <w:rPr>
                <w:rFonts w:eastAsiaTheme="minorEastAsia" w:cs="Times New Roman"/>
                <w:sz w:val="16"/>
                <w:szCs w:val="16"/>
                <w:lang w:val="es-419" w:eastAsia="es-419"/>
              </w:rPr>
            </w:pPr>
          </w:p>
        </w:tc>
        <w:tc>
          <w:tcPr>
            <w:tcW w:w="820" w:type="dxa"/>
            <w:vAlign w:val="bottom"/>
          </w:tcPr>
          <w:p w14:paraId="3180EB00" w14:textId="77777777" w:rsidR="00902137" w:rsidRPr="00902137" w:rsidRDefault="00902137" w:rsidP="00376418">
            <w:pPr>
              <w:rPr>
                <w:rFonts w:eastAsiaTheme="minorEastAsia" w:cs="Times New Roman"/>
                <w:sz w:val="16"/>
                <w:szCs w:val="16"/>
                <w:lang w:val="es-419" w:eastAsia="es-419"/>
              </w:rPr>
            </w:pPr>
          </w:p>
        </w:tc>
        <w:tc>
          <w:tcPr>
            <w:tcW w:w="540" w:type="dxa"/>
            <w:vAlign w:val="bottom"/>
          </w:tcPr>
          <w:p w14:paraId="39C4244F" w14:textId="77777777" w:rsidR="00902137" w:rsidRPr="00902137" w:rsidRDefault="00902137" w:rsidP="00376418">
            <w:pPr>
              <w:rPr>
                <w:rFonts w:eastAsiaTheme="minorEastAsia" w:cs="Times New Roman"/>
                <w:sz w:val="16"/>
                <w:szCs w:val="16"/>
                <w:lang w:val="es-419" w:eastAsia="es-419"/>
              </w:rPr>
            </w:pPr>
          </w:p>
        </w:tc>
        <w:tc>
          <w:tcPr>
            <w:tcW w:w="380" w:type="dxa"/>
            <w:tcBorders>
              <w:right w:val="single" w:sz="8" w:space="0" w:color="auto"/>
            </w:tcBorders>
            <w:vAlign w:val="bottom"/>
          </w:tcPr>
          <w:p w14:paraId="34B1C537" w14:textId="77777777" w:rsidR="00902137" w:rsidRPr="00902137" w:rsidRDefault="00902137" w:rsidP="00376418">
            <w:pPr>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22E792A5" w14:textId="77777777" w:rsidR="00902137" w:rsidRPr="00902137" w:rsidRDefault="00902137" w:rsidP="00376418">
            <w:pPr>
              <w:rPr>
                <w:rFonts w:eastAsiaTheme="minorEastAsia" w:cs="Times New Roman"/>
                <w:sz w:val="16"/>
                <w:szCs w:val="16"/>
                <w:lang w:val="es-419" w:eastAsia="es-419"/>
              </w:rPr>
            </w:pPr>
          </w:p>
        </w:tc>
        <w:tc>
          <w:tcPr>
            <w:tcW w:w="40" w:type="dxa"/>
            <w:vAlign w:val="bottom"/>
          </w:tcPr>
          <w:p w14:paraId="28F1783E" w14:textId="77777777" w:rsidR="00902137" w:rsidRPr="00902137" w:rsidRDefault="00902137" w:rsidP="00376418">
            <w:pPr>
              <w:rPr>
                <w:rFonts w:eastAsiaTheme="minorEastAsia" w:cs="Times New Roman"/>
                <w:sz w:val="16"/>
                <w:szCs w:val="16"/>
                <w:lang w:val="es-419" w:eastAsia="es-419"/>
              </w:rPr>
            </w:pPr>
          </w:p>
        </w:tc>
        <w:tc>
          <w:tcPr>
            <w:tcW w:w="480" w:type="dxa"/>
            <w:vMerge/>
            <w:tcBorders>
              <w:right w:val="single" w:sz="8" w:space="0" w:color="auto"/>
            </w:tcBorders>
            <w:vAlign w:val="bottom"/>
          </w:tcPr>
          <w:p w14:paraId="529EB41F" w14:textId="77777777" w:rsidR="00902137" w:rsidRPr="00902137" w:rsidRDefault="00902137" w:rsidP="00376418">
            <w:pPr>
              <w:rPr>
                <w:rFonts w:eastAsiaTheme="minorEastAsia" w:cs="Times New Roman"/>
                <w:sz w:val="16"/>
                <w:szCs w:val="16"/>
                <w:lang w:val="es-419" w:eastAsia="es-419"/>
              </w:rPr>
            </w:pPr>
          </w:p>
        </w:tc>
        <w:tc>
          <w:tcPr>
            <w:tcW w:w="520" w:type="dxa"/>
            <w:vMerge/>
            <w:tcBorders>
              <w:right w:val="single" w:sz="8" w:space="0" w:color="auto"/>
            </w:tcBorders>
            <w:vAlign w:val="bottom"/>
          </w:tcPr>
          <w:p w14:paraId="2D70DBAF" w14:textId="77777777" w:rsidR="00902137" w:rsidRPr="00902137" w:rsidRDefault="00902137" w:rsidP="00376418">
            <w:pPr>
              <w:rPr>
                <w:rFonts w:eastAsiaTheme="minorEastAsia" w:cs="Times New Roman"/>
                <w:sz w:val="16"/>
                <w:szCs w:val="16"/>
                <w:lang w:val="es-419" w:eastAsia="es-419"/>
              </w:rPr>
            </w:pPr>
          </w:p>
        </w:tc>
        <w:tc>
          <w:tcPr>
            <w:tcW w:w="80" w:type="dxa"/>
            <w:vAlign w:val="bottom"/>
          </w:tcPr>
          <w:p w14:paraId="5DA89AEB" w14:textId="77777777" w:rsidR="00902137" w:rsidRPr="00902137" w:rsidRDefault="00902137" w:rsidP="00376418">
            <w:pPr>
              <w:rPr>
                <w:rFonts w:eastAsiaTheme="minorEastAsia" w:cs="Times New Roman"/>
                <w:sz w:val="16"/>
                <w:szCs w:val="16"/>
                <w:lang w:val="es-419" w:eastAsia="es-419"/>
              </w:rPr>
            </w:pPr>
          </w:p>
        </w:tc>
        <w:tc>
          <w:tcPr>
            <w:tcW w:w="440" w:type="dxa"/>
            <w:tcBorders>
              <w:right w:val="single" w:sz="8" w:space="0" w:color="auto"/>
            </w:tcBorders>
            <w:vAlign w:val="bottom"/>
          </w:tcPr>
          <w:p w14:paraId="284C1B1D" w14:textId="77777777" w:rsidR="00902137" w:rsidRPr="00902137" w:rsidRDefault="00902137" w:rsidP="00376418">
            <w:pPr>
              <w:rPr>
                <w:rFonts w:eastAsiaTheme="minorEastAsia" w:cs="Times New Roman"/>
                <w:sz w:val="16"/>
                <w:szCs w:val="16"/>
                <w:lang w:val="es-419" w:eastAsia="es-419"/>
              </w:rPr>
            </w:pPr>
          </w:p>
        </w:tc>
        <w:tc>
          <w:tcPr>
            <w:tcW w:w="540" w:type="dxa"/>
            <w:tcBorders>
              <w:right w:val="single" w:sz="8" w:space="0" w:color="auto"/>
            </w:tcBorders>
            <w:vAlign w:val="bottom"/>
          </w:tcPr>
          <w:p w14:paraId="0AB8F70A" w14:textId="77777777" w:rsidR="00902137" w:rsidRPr="00902137" w:rsidRDefault="00902137" w:rsidP="00376418">
            <w:pPr>
              <w:rPr>
                <w:rFonts w:eastAsiaTheme="minorEastAsia" w:cs="Times New Roman"/>
                <w:sz w:val="16"/>
                <w:szCs w:val="16"/>
                <w:lang w:val="es-419" w:eastAsia="es-419"/>
              </w:rPr>
            </w:pPr>
          </w:p>
        </w:tc>
        <w:tc>
          <w:tcPr>
            <w:tcW w:w="408" w:type="dxa"/>
            <w:tcBorders>
              <w:right w:val="single" w:sz="8" w:space="0" w:color="auto"/>
            </w:tcBorders>
            <w:vAlign w:val="bottom"/>
          </w:tcPr>
          <w:p w14:paraId="74E9E364" w14:textId="77777777" w:rsidR="00902137" w:rsidRPr="00902137" w:rsidRDefault="00902137" w:rsidP="00376418">
            <w:pPr>
              <w:rPr>
                <w:rFonts w:eastAsiaTheme="minorEastAsia" w:cs="Times New Roman"/>
                <w:sz w:val="16"/>
                <w:szCs w:val="16"/>
                <w:lang w:val="es-419" w:eastAsia="es-419"/>
              </w:rPr>
            </w:pPr>
          </w:p>
        </w:tc>
        <w:tc>
          <w:tcPr>
            <w:tcW w:w="142" w:type="dxa"/>
            <w:gridSpan w:val="3"/>
            <w:vAlign w:val="bottom"/>
          </w:tcPr>
          <w:p w14:paraId="4BC56C56" w14:textId="77777777" w:rsidR="00902137" w:rsidRPr="00902137" w:rsidRDefault="00902137" w:rsidP="00376418">
            <w:pPr>
              <w:rPr>
                <w:rFonts w:eastAsiaTheme="minorEastAsia" w:cs="Times New Roman"/>
                <w:sz w:val="1"/>
                <w:szCs w:val="1"/>
                <w:lang w:val="es-419" w:eastAsia="es-419"/>
              </w:rPr>
            </w:pPr>
          </w:p>
        </w:tc>
      </w:tr>
      <w:tr w:rsidR="00902137" w:rsidRPr="00902137" w14:paraId="7F06353A" w14:textId="77777777" w:rsidTr="00E36263">
        <w:trPr>
          <w:trHeight w:val="73"/>
        </w:trPr>
        <w:tc>
          <w:tcPr>
            <w:tcW w:w="60" w:type="dxa"/>
            <w:vAlign w:val="bottom"/>
          </w:tcPr>
          <w:p w14:paraId="1A3AD506"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5E0B13D4"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6A04A53F"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4F445E0B"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0CD8A504"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6E3F35D6"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0A01331B"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tcBorders>
            <w:vAlign w:val="bottom"/>
          </w:tcPr>
          <w:p w14:paraId="6B1236B2"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34C94B18"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29529815"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60A13897"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2404E654"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B04E673"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3609C3FC"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2FB07E47"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20E93A91"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2E789F2C"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647F344C" w14:textId="77777777" w:rsidR="00902137" w:rsidRPr="00902137" w:rsidRDefault="00902137" w:rsidP="00376418">
            <w:pPr>
              <w:rPr>
                <w:rFonts w:eastAsiaTheme="minorEastAsia" w:cs="Times New Roman"/>
                <w:sz w:val="1"/>
                <w:szCs w:val="1"/>
                <w:lang w:val="es-419" w:eastAsia="es-419"/>
              </w:rPr>
            </w:pPr>
          </w:p>
        </w:tc>
      </w:tr>
      <w:tr w:rsidR="00902137" w:rsidRPr="00902137" w14:paraId="4851716A" w14:textId="77777777" w:rsidTr="00E36263">
        <w:trPr>
          <w:trHeight w:val="291"/>
        </w:trPr>
        <w:tc>
          <w:tcPr>
            <w:tcW w:w="60" w:type="dxa"/>
            <w:vAlign w:val="bottom"/>
          </w:tcPr>
          <w:p w14:paraId="2C34E84F"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04C0EA75"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77EF301D"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2E15CFC8"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15D10041" w14:textId="77777777" w:rsidR="00902137" w:rsidRPr="00902137" w:rsidRDefault="00902137" w:rsidP="00376418">
            <w:pPr>
              <w:rPr>
                <w:rFonts w:eastAsiaTheme="minorEastAsia" w:cs="Times New Roman"/>
                <w:szCs w:val="24"/>
                <w:lang w:val="es-419" w:eastAsia="es-419"/>
              </w:rPr>
            </w:pPr>
          </w:p>
        </w:tc>
        <w:tc>
          <w:tcPr>
            <w:tcW w:w="1420" w:type="dxa"/>
            <w:gridSpan w:val="3"/>
            <w:vMerge w:val="restart"/>
            <w:vAlign w:val="bottom"/>
          </w:tcPr>
          <w:p w14:paraId="0E0373D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1/09/2020</w:t>
            </w:r>
          </w:p>
        </w:tc>
        <w:tc>
          <w:tcPr>
            <w:tcW w:w="380" w:type="dxa"/>
            <w:tcBorders>
              <w:right w:val="single" w:sz="8" w:space="0" w:color="auto"/>
            </w:tcBorders>
            <w:vAlign w:val="bottom"/>
          </w:tcPr>
          <w:p w14:paraId="3580AC3E"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245CA0E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69</w:t>
            </w:r>
          </w:p>
        </w:tc>
        <w:tc>
          <w:tcPr>
            <w:tcW w:w="40" w:type="dxa"/>
            <w:vAlign w:val="bottom"/>
          </w:tcPr>
          <w:p w14:paraId="1095008E"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3F43042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70</w:t>
            </w:r>
          </w:p>
        </w:tc>
        <w:tc>
          <w:tcPr>
            <w:tcW w:w="520" w:type="dxa"/>
            <w:tcBorders>
              <w:right w:val="single" w:sz="8" w:space="0" w:color="auto"/>
            </w:tcBorders>
            <w:vAlign w:val="bottom"/>
          </w:tcPr>
          <w:p w14:paraId="090236D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84</w:t>
            </w:r>
          </w:p>
        </w:tc>
        <w:tc>
          <w:tcPr>
            <w:tcW w:w="80" w:type="dxa"/>
            <w:vAlign w:val="bottom"/>
          </w:tcPr>
          <w:p w14:paraId="34FE8935"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23E28B73" w14:textId="77777777" w:rsidR="00902137" w:rsidRPr="00902137" w:rsidRDefault="00902137" w:rsidP="00376418">
            <w:pPr>
              <w:rPr>
                <w:rFonts w:eastAsiaTheme="minorEastAsia" w:cs="Times New Roman"/>
                <w:szCs w:val="24"/>
                <w:lang w:val="es-419" w:eastAsia="es-419"/>
              </w:rPr>
            </w:pPr>
          </w:p>
        </w:tc>
        <w:tc>
          <w:tcPr>
            <w:tcW w:w="540" w:type="dxa"/>
            <w:tcBorders>
              <w:right w:val="single" w:sz="8" w:space="0" w:color="auto"/>
            </w:tcBorders>
            <w:vAlign w:val="bottom"/>
          </w:tcPr>
          <w:p w14:paraId="450C8269" w14:textId="77777777" w:rsidR="00902137" w:rsidRPr="00902137" w:rsidRDefault="00902137" w:rsidP="00376418">
            <w:pPr>
              <w:rPr>
                <w:rFonts w:eastAsiaTheme="minorEastAsia" w:cs="Times New Roman"/>
                <w:szCs w:val="24"/>
                <w:lang w:val="es-419" w:eastAsia="es-419"/>
              </w:rPr>
            </w:pPr>
          </w:p>
        </w:tc>
        <w:tc>
          <w:tcPr>
            <w:tcW w:w="408" w:type="dxa"/>
            <w:tcBorders>
              <w:right w:val="single" w:sz="8" w:space="0" w:color="auto"/>
            </w:tcBorders>
            <w:vAlign w:val="bottom"/>
          </w:tcPr>
          <w:p w14:paraId="0BF3C280"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21795F80" w14:textId="77777777" w:rsidR="00902137" w:rsidRPr="00902137" w:rsidRDefault="00902137" w:rsidP="00376418">
            <w:pPr>
              <w:rPr>
                <w:rFonts w:eastAsiaTheme="minorEastAsia" w:cs="Times New Roman"/>
                <w:sz w:val="1"/>
                <w:szCs w:val="1"/>
                <w:lang w:val="es-419" w:eastAsia="es-419"/>
              </w:rPr>
            </w:pPr>
          </w:p>
        </w:tc>
      </w:tr>
      <w:tr w:rsidR="00902137" w:rsidRPr="00902137" w14:paraId="6F667433" w14:textId="77777777" w:rsidTr="00E36263">
        <w:trPr>
          <w:trHeight w:val="73"/>
        </w:trPr>
        <w:tc>
          <w:tcPr>
            <w:tcW w:w="60" w:type="dxa"/>
            <w:vAlign w:val="bottom"/>
          </w:tcPr>
          <w:p w14:paraId="7778C705"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6F781103"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6C318637"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42F6DC00"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1362B4C2" w14:textId="77777777" w:rsidR="00902137" w:rsidRPr="00902137" w:rsidRDefault="00902137" w:rsidP="00376418">
            <w:pPr>
              <w:rPr>
                <w:rFonts w:eastAsiaTheme="minorEastAsia" w:cs="Times New Roman"/>
                <w:sz w:val="6"/>
                <w:szCs w:val="6"/>
                <w:lang w:val="es-419" w:eastAsia="es-419"/>
              </w:rPr>
            </w:pPr>
          </w:p>
        </w:tc>
        <w:tc>
          <w:tcPr>
            <w:tcW w:w="1420" w:type="dxa"/>
            <w:gridSpan w:val="3"/>
            <w:vMerge/>
            <w:vAlign w:val="bottom"/>
          </w:tcPr>
          <w:p w14:paraId="4CBD3843"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12244E9D"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15E8A292"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18B18419"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6D256A60"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4F6EE706"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CA1BEA6"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141BCE9C"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09D1E428"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42A8FD2"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7FDC5B74"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43AD6E1F" w14:textId="77777777" w:rsidR="00902137" w:rsidRPr="00902137" w:rsidRDefault="00902137" w:rsidP="00376418">
            <w:pPr>
              <w:rPr>
                <w:rFonts w:eastAsiaTheme="minorEastAsia" w:cs="Times New Roman"/>
                <w:sz w:val="1"/>
                <w:szCs w:val="1"/>
                <w:lang w:val="es-419" w:eastAsia="es-419"/>
              </w:rPr>
            </w:pPr>
          </w:p>
        </w:tc>
      </w:tr>
      <w:tr w:rsidR="00902137" w:rsidRPr="00902137" w14:paraId="0E54D315" w14:textId="77777777" w:rsidTr="00E36263">
        <w:trPr>
          <w:gridAfter w:val="1"/>
          <w:wAfter w:w="10" w:type="dxa"/>
          <w:trHeight w:val="108"/>
        </w:trPr>
        <w:tc>
          <w:tcPr>
            <w:tcW w:w="60" w:type="dxa"/>
            <w:vAlign w:val="bottom"/>
          </w:tcPr>
          <w:p w14:paraId="4884B9AB" w14:textId="77777777" w:rsidR="00902137" w:rsidRPr="00902137" w:rsidRDefault="00902137" w:rsidP="00376418">
            <w:pPr>
              <w:rPr>
                <w:rFonts w:eastAsiaTheme="minorEastAsia" w:cs="Times New Roman"/>
                <w:sz w:val="9"/>
                <w:szCs w:val="9"/>
                <w:lang w:val="es-419" w:eastAsia="es-419"/>
              </w:rPr>
            </w:pPr>
          </w:p>
        </w:tc>
        <w:tc>
          <w:tcPr>
            <w:tcW w:w="660" w:type="dxa"/>
            <w:vAlign w:val="bottom"/>
          </w:tcPr>
          <w:p w14:paraId="26D3B9C0" w14:textId="77777777" w:rsidR="00902137" w:rsidRPr="00902137" w:rsidRDefault="00902137" w:rsidP="00376418">
            <w:pPr>
              <w:rPr>
                <w:rFonts w:eastAsiaTheme="minorEastAsia" w:cs="Times New Roman"/>
                <w:sz w:val="9"/>
                <w:szCs w:val="9"/>
                <w:lang w:val="es-419" w:eastAsia="es-419"/>
              </w:rPr>
            </w:pPr>
          </w:p>
        </w:tc>
        <w:tc>
          <w:tcPr>
            <w:tcW w:w="460" w:type="dxa"/>
            <w:vAlign w:val="bottom"/>
          </w:tcPr>
          <w:p w14:paraId="2389D26B" w14:textId="77777777" w:rsidR="00902137" w:rsidRPr="00902137" w:rsidRDefault="00902137" w:rsidP="00376418">
            <w:pPr>
              <w:rPr>
                <w:rFonts w:eastAsiaTheme="minorEastAsia" w:cs="Times New Roman"/>
                <w:sz w:val="9"/>
                <w:szCs w:val="9"/>
                <w:lang w:val="es-419" w:eastAsia="es-419"/>
              </w:rPr>
            </w:pPr>
          </w:p>
        </w:tc>
        <w:tc>
          <w:tcPr>
            <w:tcW w:w="680" w:type="dxa"/>
            <w:vAlign w:val="bottom"/>
          </w:tcPr>
          <w:p w14:paraId="795A1A46" w14:textId="77777777" w:rsidR="00902137" w:rsidRPr="00902137" w:rsidRDefault="00902137" w:rsidP="00376418">
            <w:pPr>
              <w:rPr>
                <w:rFonts w:eastAsiaTheme="minorEastAsia" w:cs="Times New Roman"/>
                <w:sz w:val="9"/>
                <w:szCs w:val="9"/>
                <w:lang w:val="es-419" w:eastAsia="es-419"/>
              </w:rPr>
            </w:pPr>
          </w:p>
        </w:tc>
        <w:tc>
          <w:tcPr>
            <w:tcW w:w="400" w:type="dxa"/>
            <w:tcBorders>
              <w:right w:val="single" w:sz="8" w:space="0" w:color="auto"/>
            </w:tcBorders>
            <w:vAlign w:val="bottom"/>
          </w:tcPr>
          <w:p w14:paraId="10AEF39B" w14:textId="77777777" w:rsidR="00902137" w:rsidRPr="00902137" w:rsidRDefault="00902137" w:rsidP="00376418">
            <w:pPr>
              <w:rPr>
                <w:rFonts w:eastAsiaTheme="minorEastAsia" w:cs="Times New Roman"/>
                <w:sz w:val="9"/>
                <w:szCs w:val="9"/>
                <w:lang w:val="es-419" w:eastAsia="es-419"/>
              </w:rPr>
            </w:pPr>
          </w:p>
        </w:tc>
        <w:tc>
          <w:tcPr>
            <w:tcW w:w="1420" w:type="dxa"/>
            <w:gridSpan w:val="3"/>
            <w:vMerge/>
            <w:vAlign w:val="bottom"/>
          </w:tcPr>
          <w:p w14:paraId="22C444AC" w14:textId="77777777" w:rsidR="00902137" w:rsidRPr="00902137" w:rsidRDefault="00902137" w:rsidP="00376418">
            <w:pPr>
              <w:rPr>
                <w:rFonts w:eastAsiaTheme="minorEastAsia" w:cs="Times New Roman"/>
                <w:sz w:val="9"/>
                <w:szCs w:val="9"/>
                <w:lang w:val="es-419" w:eastAsia="es-419"/>
              </w:rPr>
            </w:pPr>
          </w:p>
        </w:tc>
        <w:tc>
          <w:tcPr>
            <w:tcW w:w="380" w:type="dxa"/>
            <w:tcBorders>
              <w:right w:val="single" w:sz="8" w:space="0" w:color="auto"/>
            </w:tcBorders>
            <w:vAlign w:val="bottom"/>
          </w:tcPr>
          <w:p w14:paraId="5E8B3946" w14:textId="77777777" w:rsidR="00902137" w:rsidRPr="00902137" w:rsidRDefault="00902137" w:rsidP="00376418">
            <w:pPr>
              <w:rPr>
                <w:rFonts w:eastAsiaTheme="minorEastAsia" w:cs="Times New Roman"/>
                <w:sz w:val="9"/>
                <w:szCs w:val="9"/>
                <w:lang w:val="es-419" w:eastAsia="es-419"/>
              </w:rPr>
            </w:pPr>
          </w:p>
        </w:tc>
        <w:tc>
          <w:tcPr>
            <w:tcW w:w="520" w:type="dxa"/>
            <w:gridSpan w:val="2"/>
            <w:vMerge w:val="restart"/>
            <w:tcBorders>
              <w:right w:val="single" w:sz="8" w:space="0" w:color="auto"/>
            </w:tcBorders>
            <w:vAlign w:val="bottom"/>
          </w:tcPr>
          <w:p w14:paraId="1E21148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463</w:t>
            </w:r>
          </w:p>
        </w:tc>
        <w:tc>
          <w:tcPr>
            <w:tcW w:w="40" w:type="dxa"/>
            <w:vAlign w:val="bottom"/>
          </w:tcPr>
          <w:p w14:paraId="761CB682" w14:textId="77777777" w:rsidR="00902137" w:rsidRPr="00902137" w:rsidRDefault="00902137" w:rsidP="00376418">
            <w:pPr>
              <w:rPr>
                <w:rFonts w:eastAsiaTheme="minorEastAsia" w:cs="Times New Roman"/>
                <w:sz w:val="9"/>
                <w:szCs w:val="9"/>
                <w:lang w:val="es-419" w:eastAsia="es-419"/>
              </w:rPr>
            </w:pPr>
          </w:p>
        </w:tc>
        <w:tc>
          <w:tcPr>
            <w:tcW w:w="480" w:type="dxa"/>
            <w:vMerge w:val="restart"/>
            <w:tcBorders>
              <w:right w:val="single" w:sz="8" w:space="0" w:color="auto"/>
            </w:tcBorders>
            <w:vAlign w:val="bottom"/>
          </w:tcPr>
          <w:p w14:paraId="4692A00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471</w:t>
            </w:r>
          </w:p>
        </w:tc>
        <w:tc>
          <w:tcPr>
            <w:tcW w:w="520" w:type="dxa"/>
            <w:vMerge w:val="restart"/>
            <w:tcBorders>
              <w:right w:val="single" w:sz="8" w:space="0" w:color="auto"/>
            </w:tcBorders>
            <w:vAlign w:val="bottom"/>
          </w:tcPr>
          <w:p w14:paraId="0211D75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472</w:t>
            </w:r>
          </w:p>
        </w:tc>
        <w:tc>
          <w:tcPr>
            <w:tcW w:w="80" w:type="dxa"/>
            <w:vAlign w:val="bottom"/>
          </w:tcPr>
          <w:p w14:paraId="017E807F" w14:textId="77777777" w:rsidR="00902137" w:rsidRPr="00902137" w:rsidRDefault="00902137" w:rsidP="00376418">
            <w:pPr>
              <w:rPr>
                <w:rFonts w:eastAsiaTheme="minorEastAsia" w:cs="Times New Roman"/>
                <w:sz w:val="9"/>
                <w:szCs w:val="9"/>
                <w:lang w:val="es-419" w:eastAsia="es-419"/>
              </w:rPr>
            </w:pPr>
          </w:p>
        </w:tc>
        <w:tc>
          <w:tcPr>
            <w:tcW w:w="440" w:type="dxa"/>
            <w:vMerge w:val="restart"/>
            <w:tcBorders>
              <w:right w:val="single" w:sz="8" w:space="0" w:color="auto"/>
            </w:tcBorders>
            <w:vAlign w:val="bottom"/>
          </w:tcPr>
          <w:p w14:paraId="6D14267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473</w:t>
            </w:r>
          </w:p>
        </w:tc>
        <w:tc>
          <w:tcPr>
            <w:tcW w:w="540" w:type="dxa"/>
            <w:vMerge w:val="restart"/>
            <w:tcBorders>
              <w:right w:val="single" w:sz="8" w:space="0" w:color="auto"/>
            </w:tcBorders>
            <w:vAlign w:val="bottom"/>
          </w:tcPr>
          <w:p w14:paraId="3915432D" w14:textId="77777777" w:rsidR="00902137" w:rsidRPr="00902137" w:rsidRDefault="00902137" w:rsidP="00376418">
            <w:pPr>
              <w:ind w:right="59"/>
              <w:rPr>
                <w:rFonts w:eastAsiaTheme="minorEastAsia" w:cs="Times New Roman"/>
                <w:sz w:val="20"/>
                <w:szCs w:val="20"/>
                <w:lang w:val="es-419" w:eastAsia="es-419"/>
              </w:rPr>
            </w:pPr>
            <w:r w:rsidRPr="00902137">
              <w:rPr>
                <w:rFonts w:eastAsia="Arial" w:cs="Times New Roman"/>
                <w:sz w:val="20"/>
                <w:szCs w:val="20"/>
                <w:lang w:val="es-419" w:eastAsia="es-419"/>
              </w:rPr>
              <w:t>478</w:t>
            </w:r>
          </w:p>
        </w:tc>
        <w:tc>
          <w:tcPr>
            <w:tcW w:w="520" w:type="dxa"/>
            <w:gridSpan w:val="2"/>
            <w:tcBorders>
              <w:right w:val="single" w:sz="8" w:space="0" w:color="auto"/>
            </w:tcBorders>
            <w:vAlign w:val="bottom"/>
          </w:tcPr>
          <w:p w14:paraId="7FBEDDCD" w14:textId="77777777" w:rsidR="00902137" w:rsidRPr="00902137" w:rsidRDefault="00902137" w:rsidP="00376418">
            <w:pPr>
              <w:rPr>
                <w:rFonts w:eastAsiaTheme="minorEastAsia" w:cs="Times New Roman"/>
                <w:sz w:val="9"/>
                <w:szCs w:val="9"/>
                <w:lang w:val="es-419" w:eastAsia="es-419"/>
              </w:rPr>
            </w:pPr>
          </w:p>
        </w:tc>
        <w:tc>
          <w:tcPr>
            <w:tcW w:w="20" w:type="dxa"/>
            <w:vAlign w:val="bottom"/>
          </w:tcPr>
          <w:p w14:paraId="584FF41D" w14:textId="77777777" w:rsidR="00902137" w:rsidRPr="00902137" w:rsidRDefault="00902137" w:rsidP="00376418">
            <w:pPr>
              <w:rPr>
                <w:rFonts w:eastAsiaTheme="minorEastAsia" w:cs="Times New Roman"/>
                <w:sz w:val="1"/>
                <w:szCs w:val="1"/>
                <w:lang w:val="es-419" w:eastAsia="es-419"/>
              </w:rPr>
            </w:pPr>
          </w:p>
        </w:tc>
      </w:tr>
      <w:tr w:rsidR="00902137" w:rsidRPr="00902137" w14:paraId="377E9525" w14:textId="77777777" w:rsidTr="00E36263">
        <w:trPr>
          <w:trHeight w:val="192"/>
        </w:trPr>
        <w:tc>
          <w:tcPr>
            <w:tcW w:w="60" w:type="dxa"/>
            <w:vAlign w:val="bottom"/>
          </w:tcPr>
          <w:p w14:paraId="6732783C" w14:textId="77777777" w:rsidR="00902137" w:rsidRPr="00902137" w:rsidRDefault="00902137" w:rsidP="00376418">
            <w:pPr>
              <w:rPr>
                <w:rFonts w:eastAsiaTheme="minorEastAsia" w:cs="Times New Roman"/>
                <w:sz w:val="16"/>
                <w:szCs w:val="16"/>
                <w:lang w:val="es-419" w:eastAsia="es-419"/>
              </w:rPr>
            </w:pPr>
          </w:p>
        </w:tc>
        <w:tc>
          <w:tcPr>
            <w:tcW w:w="660" w:type="dxa"/>
            <w:vAlign w:val="bottom"/>
          </w:tcPr>
          <w:p w14:paraId="163B8B10" w14:textId="77777777" w:rsidR="00902137" w:rsidRPr="00902137" w:rsidRDefault="00902137" w:rsidP="00376418">
            <w:pPr>
              <w:rPr>
                <w:rFonts w:eastAsiaTheme="minorEastAsia" w:cs="Times New Roman"/>
                <w:sz w:val="16"/>
                <w:szCs w:val="16"/>
                <w:lang w:val="es-419" w:eastAsia="es-419"/>
              </w:rPr>
            </w:pPr>
          </w:p>
        </w:tc>
        <w:tc>
          <w:tcPr>
            <w:tcW w:w="460" w:type="dxa"/>
            <w:vAlign w:val="bottom"/>
          </w:tcPr>
          <w:p w14:paraId="0552A28F" w14:textId="77777777" w:rsidR="00902137" w:rsidRPr="00902137" w:rsidRDefault="00902137" w:rsidP="00376418">
            <w:pPr>
              <w:rPr>
                <w:rFonts w:eastAsiaTheme="minorEastAsia" w:cs="Times New Roman"/>
                <w:sz w:val="16"/>
                <w:szCs w:val="16"/>
                <w:lang w:val="es-419" w:eastAsia="es-419"/>
              </w:rPr>
            </w:pPr>
          </w:p>
        </w:tc>
        <w:tc>
          <w:tcPr>
            <w:tcW w:w="680" w:type="dxa"/>
            <w:vAlign w:val="bottom"/>
          </w:tcPr>
          <w:p w14:paraId="4E32EED6" w14:textId="77777777" w:rsidR="00902137" w:rsidRPr="00902137" w:rsidRDefault="00902137" w:rsidP="00376418">
            <w:pPr>
              <w:rPr>
                <w:rFonts w:eastAsiaTheme="minorEastAsia" w:cs="Times New Roman"/>
                <w:sz w:val="16"/>
                <w:szCs w:val="16"/>
                <w:lang w:val="es-419" w:eastAsia="es-419"/>
              </w:rPr>
            </w:pPr>
          </w:p>
        </w:tc>
        <w:tc>
          <w:tcPr>
            <w:tcW w:w="400" w:type="dxa"/>
            <w:tcBorders>
              <w:right w:val="single" w:sz="8" w:space="0" w:color="auto"/>
            </w:tcBorders>
            <w:vAlign w:val="bottom"/>
          </w:tcPr>
          <w:p w14:paraId="13016C00" w14:textId="77777777" w:rsidR="00902137" w:rsidRPr="00902137" w:rsidRDefault="00902137" w:rsidP="00376418">
            <w:pPr>
              <w:rPr>
                <w:rFonts w:eastAsiaTheme="minorEastAsia" w:cs="Times New Roman"/>
                <w:sz w:val="16"/>
                <w:szCs w:val="16"/>
                <w:lang w:val="es-419" w:eastAsia="es-419"/>
              </w:rPr>
            </w:pPr>
          </w:p>
        </w:tc>
        <w:tc>
          <w:tcPr>
            <w:tcW w:w="60" w:type="dxa"/>
            <w:vAlign w:val="bottom"/>
          </w:tcPr>
          <w:p w14:paraId="3898F0D3" w14:textId="77777777" w:rsidR="00902137" w:rsidRPr="00902137" w:rsidRDefault="00902137" w:rsidP="00376418">
            <w:pPr>
              <w:rPr>
                <w:rFonts w:eastAsiaTheme="minorEastAsia" w:cs="Times New Roman"/>
                <w:sz w:val="16"/>
                <w:szCs w:val="16"/>
                <w:lang w:val="es-419" w:eastAsia="es-419"/>
              </w:rPr>
            </w:pPr>
          </w:p>
        </w:tc>
        <w:tc>
          <w:tcPr>
            <w:tcW w:w="820" w:type="dxa"/>
            <w:vAlign w:val="bottom"/>
          </w:tcPr>
          <w:p w14:paraId="5E5BAAAA" w14:textId="77777777" w:rsidR="00902137" w:rsidRPr="00902137" w:rsidRDefault="00902137" w:rsidP="00376418">
            <w:pPr>
              <w:rPr>
                <w:rFonts w:eastAsiaTheme="minorEastAsia" w:cs="Times New Roman"/>
                <w:sz w:val="16"/>
                <w:szCs w:val="16"/>
                <w:lang w:val="es-419" w:eastAsia="es-419"/>
              </w:rPr>
            </w:pPr>
          </w:p>
        </w:tc>
        <w:tc>
          <w:tcPr>
            <w:tcW w:w="540" w:type="dxa"/>
            <w:vAlign w:val="bottom"/>
          </w:tcPr>
          <w:p w14:paraId="7DAF17B1" w14:textId="77777777" w:rsidR="00902137" w:rsidRPr="00902137" w:rsidRDefault="00902137" w:rsidP="00376418">
            <w:pPr>
              <w:rPr>
                <w:rFonts w:eastAsiaTheme="minorEastAsia" w:cs="Times New Roman"/>
                <w:sz w:val="16"/>
                <w:szCs w:val="16"/>
                <w:lang w:val="es-419" w:eastAsia="es-419"/>
              </w:rPr>
            </w:pPr>
          </w:p>
        </w:tc>
        <w:tc>
          <w:tcPr>
            <w:tcW w:w="380" w:type="dxa"/>
            <w:tcBorders>
              <w:right w:val="single" w:sz="8" w:space="0" w:color="auto"/>
            </w:tcBorders>
            <w:vAlign w:val="bottom"/>
          </w:tcPr>
          <w:p w14:paraId="412CDCA2" w14:textId="77777777" w:rsidR="00902137" w:rsidRPr="00902137" w:rsidRDefault="00902137" w:rsidP="00376418">
            <w:pPr>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71190C17" w14:textId="77777777" w:rsidR="00902137" w:rsidRPr="00902137" w:rsidRDefault="00902137" w:rsidP="00376418">
            <w:pPr>
              <w:rPr>
                <w:rFonts w:eastAsiaTheme="minorEastAsia" w:cs="Times New Roman"/>
                <w:sz w:val="16"/>
                <w:szCs w:val="16"/>
                <w:lang w:val="es-419" w:eastAsia="es-419"/>
              </w:rPr>
            </w:pPr>
          </w:p>
        </w:tc>
        <w:tc>
          <w:tcPr>
            <w:tcW w:w="40" w:type="dxa"/>
            <w:vAlign w:val="bottom"/>
          </w:tcPr>
          <w:p w14:paraId="68F1B501" w14:textId="77777777" w:rsidR="00902137" w:rsidRPr="00902137" w:rsidRDefault="00902137" w:rsidP="00376418">
            <w:pPr>
              <w:rPr>
                <w:rFonts w:eastAsiaTheme="minorEastAsia" w:cs="Times New Roman"/>
                <w:sz w:val="16"/>
                <w:szCs w:val="16"/>
                <w:lang w:val="es-419" w:eastAsia="es-419"/>
              </w:rPr>
            </w:pPr>
          </w:p>
        </w:tc>
        <w:tc>
          <w:tcPr>
            <w:tcW w:w="480" w:type="dxa"/>
            <w:vMerge/>
            <w:tcBorders>
              <w:right w:val="single" w:sz="8" w:space="0" w:color="auto"/>
            </w:tcBorders>
            <w:vAlign w:val="bottom"/>
          </w:tcPr>
          <w:p w14:paraId="1BB9E1E0" w14:textId="77777777" w:rsidR="00902137" w:rsidRPr="00902137" w:rsidRDefault="00902137" w:rsidP="00376418">
            <w:pPr>
              <w:rPr>
                <w:rFonts w:eastAsiaTheme="minorEastAsia" w:cs="Times New Roman"/>
                <w:sz w:val="16"/>
                <w:szCs w:val="16"/>
                <w:lang w:val="es-419" w:eastAsia="es-419"/>
              </w:rPr>
            </w:pPr>
          </w:p>
        </w:tc>
        <w:tc>
          <w:tcPr>
            <w:tcW w:w="520" w:type="dxa"/>
            <w:vMerge/>
            <w:tcBorders>
              <w:right w:val="single" w:sz="8" w:space="0" w:color="auto"/>
            </w:tcBorders>
            <w:vAlign w:val="bottom"/>
          </w:tcPr>
          <w:p w14:paraId="451B012D" w14:textId="77777777" w:rsidR="00902137" w:rsidRPr="00902137" w:rsidRDefault="00902137" w:rsidP="00376418">
            <w:pPr>
              <w:rPr>
                <w:rFonts w:eastAsiaTheme="minorEastAsia" w:cs="Times New Roman"/>
                <w:sz w:val="16"/>
                <w:szCs w:val="16"/>
                <w:lang w:val="es-419" w:eastAsia="es-419"/>
              </w:rPr>
            </w:pPr>
          </w:p>
        </w:tc>
        <w:tc>
          <w:tcPr>
            <w:tcW w:w="80" w:type="dxa"/>
            <w:vAlign w:val="bottom"/>
          </w:tcPr>
          <w:p w14:paraId="3808FB08" w14:textId="77777777" w:rsidR="00902137" w:rsidRPr="00902137" w:rsidRDefault="00902137" w:rsidP="00376418">
            <w:pPr>
              <w:rPr>
                <w:rFonts w:eastAsiaTheme="minorEastAsia" w:cs="Times New Roman"/>
                <w:sz w:val="16"/>
                <w:szCs w:val="16"/>
                <w:lang w:val="es-419" w:eastAsia="es-419"/>
              </w:rPr>
            </w:pPr>
          </w:p>
        </w:tc>
        <w:tc>
          <w:tcPr>
            <w:tcW w:w="440" w:type="dxa"/>
            <w:vMerge/>
            <w:tcBorders>
              <w:right w:val="single" w:sz="8" w:space="0" w:color="auto"/>
            </w:tcBorders>
            <w:vAlign w:val="bottom"/>
          </w:tcPr>
          <w:p w14:paraId="4B933A06" w14:textId="77777777" w:rsidR="00902137" w:rsidRPr="00902137" w:rsidRDefault="00902137" w:rsidP="00376418">
            <w:pPr>
              <w:rPr>
                <w:rFonts w:eastAsiaTheme="minorEastAsia" w:cs="Times New Roman"/>
                <w:sz w:val="16"/>
                <w:szCs w:val="16"/>
                <w:lang w:val="es-419" w:eastAsia="es-419"/>
              </w:rPr>
            </w:pPr>
          </w:p>
        </w:tc>
        <w:tc>
          <w:tcPr>
            <w:tcW w:w="540" w:type="dxa"/>
            <w:vMerge/>
            <w:tcBorders>
              <w:right w:val="single" w:sz="8" w:space="0" w:color="auto"/>
            </w:tcBorders>
            <w:vAlign w:val="bottom"/>
          </w:tcPr>
          <w:p w14:paraId="6A25C308" w14:textId="77777777" w:rsidR="00902137" w:rsidRPr="00902137" w:rsidRDefault="00902137" w:rsidP="00376418">
            <w:pPr>
              <w:rPr>
                <w:rFonts w:eastAsiaTheme="minorEastAsia" w:cs="Times New Roman"/>
                <w:sz w:val="16"/>
                <w:szCs w:val="16"/>
                <w:lang w:val="es-419" w:eastAsia="es-419"/>
              </w:rPr>
            </w:pPr>
          </w:p>
        </w:tc>
        <w:tc>
          <w:tcPr>
            <w:tcW w:w="408" w:type="dxa"/>
            <w:tcBorders>
              <w:right w:val="single" w:sz="8" w:space="0" w:color="auto"/>
            </w:tcBorders>
            <w:vAlign w:val="bottom"/>
          </w:tcPr>
          <w:p w14:paraId="45B7F55A" w14:textId="77777777" w:rsidR="00902137" w:rsidRPr="00902137" w:rsidRDefault="00902137" w:rsidP="00376418">
            <w:pPr>
              <w:rPr>
                <w:rFonts w:eastAsiaTheme="minorEastAsia" w:cs="Times New Roman"/>
                <w:sz w:val="16"/>
                <w:szCs w:val="16"/>
                <w:lang w:val="es-419" w:eastAsia="es-419"/>
              </w:rPr>
            </w:pPr>
          </w:p>
        </w:tc>
        <w:tc>
          <w:tcPr>
            <w:tcW w:w="142" w:type="dxa"/>
            <w:gridSpan w:val="3"/>
            <w:vAlign w:val="bottom"/>
          </w:tcPr>
          <w:p w14:paraId="3D4C69AB" w14:textId="77777777" w:rsidR="00902137" w:rsidRPr="00902137" w:rsidRDefault="00902137" w:rsidP="00376418">
            <w:pPr>
              <w:rPr>
                <w:rFonts w:eastAsiaTheme="minorEastAsia" w:cs="Times New Roman"/>
                <w:sz w:val="1"/>
                <w:szCs w:val="1"/>
                <w:lang w:val="es-419" w:eastAsia="es-419"/>
              </w:rPr>
            </w:pPr>
          </w:p>
        </w:tc>
      </w:tr>
      <w:tr w:rsidR="00902137" w:rsidRPr="00902137" w14:paraId="2A635B42" w14:textId="77777777" w:rsidTr="00E36263">
        <w:trPr>
          <w:trHeight w:val="88"/>
        </w:trPr>
        <w:tc>
          <w:tcPr>
            <w:tcW w:w="60" w:type="dxa"/>
            <w:vAlign w:val="bottom"/>
          </w:tcPr>
          <w:p w14:paraId="0E2C85FC" w14:textId="77777777" w:rsidR="00902137" w:rsidRPr="00902137" w:rsidRDefault="00902137" w:rsidP="00376418">
            <w:pPr>
              <w:rPr>
                <w:rFonts w:eastAsiaTheme="minorEastAsia" w:cs="Times New Roman"/>
                <w:sz w:val="7"/>
                <w:szCs w:val="7"/>
                <w:lang w:val="es-419" w:eastAsia="es-419"/>
              </w:rPr>
            </w:pPr>
          </w:p>
        </w:tc>
        <w:tc>
          <w:tcPr>
            <w:tcW w:w="660" w:type="dxa"/>
            <w:vAlign w:val="bottom"/>
          </w:tcPr>
          <w:p w14:paraId="5D1CCA58" w14:textId="77777777" w:rsidR="00902137" w:rsidRPr="00902137" w:rsidRDefault="00902137" w:rsidP="00376418">
            <w:pPr>
              <w:rPr>
                <w:rFonts w:eastAsiaTheme="minorEastAsia" w:cs="Times New Roman"/>
                <w:sz w:val="7"/>
                <w:szCs w:val="7"/>
                <w:lang w:val="es-419" w:eastAsia="es-419"/>
              </w:rPr>
            </w:pPr>
          </w:p>
        </w:tc>
        <w:tc>
          <w:tcPr>
            <w:tcW w:w="460" w:type="dxa"/>
            <w:vAlign w:val="bottom"/>
          </w:tcPr>
          <w:p w14:paraId="348B7BD8" w14:textId="77777777" w:rsidR="00902137" w:rsidRPr="00902137" w:rsidRDefault="00902137" w:rsidP="00376418">
            <w:pPr>
              <w:rPr>
                <w:rFonts w:eastAsiaTheme="minorEastAsia" w:cs="Times New Roman"/>
                <w:sz w:val="7"/>
                <w:szCs w:val="7"/>
                <w:lang w:val="es-419" w:eastAsia="es-419"/>
              </w:rPr>
            </w:pPr>
          </w:p>
        </w:tc>
        <w:tc>
          <w:tcPr>
            <w:tcW w:w="680" w:type="dxa"/>
            <w:vAlign w:val="bottom"/>
          </w:tcPr>
          <w:p w14:paraId="661ADA31" w14:textId="77777777" w:rsidR="00902137" w:rsidRPr="00902137" w:rsidRDefault="00902137" w:rsidP="00376418">
            <w:pPr>
              <w:rPr>
                <w:rFonts w:eastAsiaTheme="minorEastAsia" w:cs="Times New Roman"/>
                <w:sz w:val="7"/>
                <w:szCs w:val="7"/>
                <w:lang w:val="es-419" w:eastAsia="es-419"/>
              </w:rPr>
            </w:pPr>
          </w:p>
        </w:tc>
        <w:tc>
          <w:tcPr>
            <w:tcW w:w="400" w:type="dxa"/>
            <w:tcBorders>
              <w:right w:val="single" w:sz="8" w:space="0" w:color="auto"/>
            </w:tcBorders>
            <w:vAlign w:val="bottom"/>
          </w:tcPr>
          <w:p w14:paraId="2F318A01" w14:textId="77777777" w:rsidR="00902137" w:rsidRPr="00902137" w:rsidRDefault="00902137" w:rsidP="00376418">
            <w:pPr>
              <w:rPr>
                <w:rFonts w:eastAsiaTheme="minorEastAsia" w:cs="Times New Roman"/>
                <w:sz w:val="7"/>
                <w:szCs w:val="7"/>
                <w:lang w:val="es-419" w:eastAsia="es-419"/>
              </w:rPr>
            </w:pPr>
          </w:p>
        </w:tc>
        <w:tc>
          <w:tcPr>
            <w:tcW w:w="60" w:type="dxa"/>
            <w:tcBorders>
              <w:bottom w:val="single" w:sz="8" w:space="0" w:color="auto"/>
            </w:tcBorders>
            <w:vAlign w:val="bottom"/>
          </w:tcPr>
          <w:p w14:paraId="1A881A0A" w14:textId="77777777" w:rsidR="00902137" w:rsidRPr="00902137" w:rsidRDefault="00902137" w:rsidP="00376418">
            <w:pPr>
              <w:rPr>
                <w:rFonts w:eastAsiaTheme="minorEastAsia" w:cs="Times New Roman"/>
                <w:sz w:val="7"/>
                <w:szCs w:val="7"/>
                <w:lang w:val="es-419" w:eastAsia="es-419"/>
              </w:rPr>
            </w:pPr>
          </w:p>
        </w:tc>
        <w:tc>
          <w:tcPr>
            <w:tcW w:w="820" w:type="dxa"/>
            <w:tcBorders>
              <w:bottom w:val="single" w:sz="8" w:space="0" w:color="auto"/>
            </w:tcBorders>
            <w:vAlign w:val="bottom"/>
          </w:tcPr>
          <w:p w14:paraId="725BA4A8" w14:textId="77777777" w:rsidR="00902137" w:rsidRPr="00902137" w:rsidRDefault="00902137" w:rsidP="00376418">
            <w:pPr>
              <w:rPr>
                <w:rFonts w:eastAsiaTheme="minorEastAsia" w:cs="Times New Roman"/>
                <w:sz w:val="7"/>
                <w:szCs w:val="7"/>
                <w:lang w:val="es-419" w:eastAsia="es-419"/>
              </w:rPr>
            </w:pPr>
          </w:p>
        </w:tc>
        <w:tc>
          <w:tcPr>
            <w:tcW w:w="540" w:type="dxa"/>
            <w:tcBorders>
              <w:bottom w:val="single" w:sz="8" w:space="0" w:color="auto"/>
            </w:tcBorders>
            <w:vAlign w:val="bottom"/>
          </w:tcPr>
          <w:p w14:paraId="40C8B59F" w14:textId="77777777" w:rsidR="00902137" w:rsidRPr="00902137" w:rsidRDefault="00902137" w:rsidP="00376418">
            <w:pPr>
              <w:rPr>
                <w:rFonts w:eastAsiaTheme="minorEastAsia" w:cs="Times New Roman"/>
                <w:sz w:val="7"/>
                <w:szCs w:val="7"/>
                <w:lang w:val="es-419" w:eastAsia="es-419"/>
              </w:rPr>
            </w:pPr>
          </w:p>
        </w:tc>
        <w:tc>
          <w:tcPr>
            <w:tcW w:w="380" w:type="dxa"/>
            <w:tcBorders>
              <w:bottom w:val="single" w:sz="8" w:space="0" w:color="auto"/>
              <w:right w:val="single" w:sz="8" w:space="0" w:color="auto"/>
            </w:tcBorders>
            <w:vAlign w:val="bottom"/>
          </w:tcPr>
          <w:p w14:paraId="6EEC6083" w14:textId="77777777" w:rsidR="00902137" w:rsidRPr="00902137" w:rsidRDefault="00902137" w:rsidP="00376418">
            <w:pPr>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7D3F73ED" w14:textId="77777777" w:rsidR="00902137" w:rsidRPr="00902137" w:rsidRDefault="00902137" w:rsidP="00376418">
            <w:pPr>
              <w:rPr>
                <w:rFonts w:eastAsiaTheme="minorEastAsia" w:cs="Times New Roman"/>
                <w:sz w:val="7"/>
                <w:szCs w:val="7"/>
                <w:lang w:val="es-419" w:eastAsia="es-419"/>
              </w:rPr>
            </w:pPr>
          </w:p>
        </w:tc>
        <w:tc>
          <w:tcPr>
            <w:tcW w:w="40" w:type="dxa"/>
            <w:tcBorders>
              <w:bottom w:val="single" w:sz="8" w:space="0" w:color="auto"/>
            </w:tcBorders>
            <w:vAlign w:val="bottom"/>
          </w:tcPr>
          <w:p w14:paraId="064F527F" w14:textId="77777777" w:rsidR="00902137" w:rsidRPr="00902137" w:rsidRDefault="00902137" w:rsidP="00376418">
            <w:pPr>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2C1C8E4E" w14:textId="77777777" w:rsidR="00902137" w:rsidRPr="00902137" w:rsidRDefault="00902137" w:rsidP="00376418">
            <w:pPr>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5E8C1AB4" w14:textId="77777777" w:rsidR="00902137" w:rsidRPr="00902137" w:rsidRDefault="00902137" w:rsidP="00376418">
            <w:pPr>
              <w:rPr>
                <w:rFonts w:eastAsiaTheme="minorEastAsia" w:cs="Times New Roman"/>
                <w:sz w:val="7"/>
                <w:szCs w:val="7"/>
                <w:lang w:val="es-419" w:eastAsia="es-419"/>
              </w:rPr>
            </w:pPr>
          </w:p>
        </w:tc>
        <w:tc>
          <w:tcPr>
            <w:tcW w:w="80" w:type="dxa"/>
            <w:tcBorders>
              <w:bottom w:val="single" w:sz="8" w:space="0" w:color="auto"/>
            </w:tcBorders>
            <w:vAlign w:val="bottom"/>
          </w:tcPr>
          <w:p w14:paraId="3FE95976" w14:textId="77777777" w:rsidR="00902137" w:rsidRPr="00902137" w:rsidRDefault="00902137" w:rsidP="00376418">
            <w:pPr>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7619D72F" w14:textId="77777777" w:rsidR="00902137" w:rsidRPr="00902137" w:rsidRDefault="00902137" w:rsidP="00376418">
            <w:pPr>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586125AD" w14:textId="77777777" w:rsidR="00902137" w:rsidRPr="00902137" w:rsidRDefault="00902137" w:rsidP="00376418">
            <w:pPr>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21EF4494" w14:textId="77777777" w:rsidR="00902137" w:rsidRPr="00902137" w:rsidRDefault="00902137" w:rsidP="00376418">
            <w:pPr>
              <w:rPr>
                <w:rFonts w:eastAsiaTheme="minorEastAsia" w:cs="Times New Roman"/>
                <w:sz w:val="7"/>
                <w:szCs w:val="7"/>
                <w:lang w:val="es-419" w:eastAsia="es-419"/>
              </w:rPr>
            </w:pPr>
          </w:p>
        </w:tc>
        <w:tc>
          <w:tcPr>
            <w:tcW w:w="142" w:type="dxa"/>
            <w:gridSpan w:val="3"/>
            <w:vAlign w:val="bottom"/>
          </w:tcPr>
          <w:p w14:paraId="7326965D" w14:textId="77777777" w:rsidR="00902137" w:rsidRPr="00902137" w:rsidRDefault="00902137" w:rsidP="00376418">
            <w:pPr>
              <w:rPr>
                <w:rFonts w:eastAsiaTheme="minorEastAsia" w:cs="Times New Roman"/>
                <w:sz w:val="1"/>
                <w:szCs w:val="1"/>
                <w:lang w:val="es-419" w:eastAsia="es-419"/>
              </w:rPr>
            </w:pPr>
          </w:p>
        </w:tc>
      </w:tr>
      <w:tr w:rsidR="00902137" w:rsidRPr="00902137" w14:paraId="0D1122F8" w14:textId="77777777" w:rsidTr="00E36263">
        <w:trPr>
          <w:trHeight w:val="241"/>
        </w:trPr>
        <w:tc>
          <w:tcPr>
            <w:tcW w:w="60" w:type="dxa"/>
            <w:vAlign w:val="bottom"/>
          </w:tcPr>
          <w:p w14:paraId="40B0B4FD" w14:textId="77777777" w:rsidR="00902137" w:rsidRPr="00902137" w:rsidRDefault="00902137" w:rsidP="00376418">
            <w:pPr>
              <w:rPr>
                <w:rFonts w:eastAsiaTheme="minorEastAsia" w:cs="Times New Roman"/>
                <w:sz w:val="20"/>
                <w:szCs w:val="20"/>
                <w:lang w:val="es-419" w:eastAsia="es-419"/>
              </w:rPr>
            </w:pPr>
          </w:p>
        </w:tc>
        <w:tc>
          <w:tcPr>
            <w:tcW w:w="660" w:type="dxa"/>
            <w:vAlign w:val="bottom"/>
          </w:tcPr>
          <w:p w14:paraId="561C28B9" w14:textId="77777777" w:rsidR="00902137" w:rsidRPr="00902137" w:rsidRDefault="00902137" w:rsidP="00376418">
            <w:pPr>
              <w:rPr>
                <w:rFonts w:eastAsiaTheme="minorEastAsia" w:cs="Times New Roman"/>
                <w:sz w:val="20"/>
                <w:szCs w:val="20"/>
                <w:lang w:val="es-419" w:eastAsia="es-419"/>
              </w:rPr>
            </w:pPr>
          </w:p>
        </w:tc>
        <w:tc>
          <w:tcPr>
            <w:tcW w:w="460" w:type="dxa"/>
            <w:vAlign w:val="bottom"/>
          </w:tcPr>
          <w:p w14:paraId="115320BE" w14:textId="77777777" w:rsidR="00902137" w:rsidRPr="00902137" w:rsidRDefault="00902137" w:rsidP="00376418">
            <w:pPr>
              <w:rPr>
                <w:rFonts w:eastAsiaTheme="minorEastAsia" w:cs="Times New Roman"/>
                <w:sz w:val="20"/>
                <w:szCs w:val="20"/>
                <w:lang w:val="es-419" w:eastAsia="es-419"/>
              </w:rPr>
            </w:pPr>
          </w:p>
        </w:tc>
        <w:tc>
          <w:tcPr>
            <w:tcW w:w="680" w:type="dxa"/>
            <w:vAlign w:val="bottom"/>
          </w:tcPr>
          <w:p w14:paraId="3D1BE334" w14:textId="77777777" w:rsidR="00902137" w:rsidRPr="00902137" w:rsidRDefault="00902137" w:rsidP="00376418">
            <w:pPr>
              <w:rPr>
                <w:rFonts w:eastAsiaTheme="minorEastAsia" w:cs="Times New Roman"/>
                <w:sz w:val="20"/>
                <w:szCs w:val="20"/>
                <w:lang w:val="es-419" w:eastAsia="es-419"/>
              </w:rPr>
            </w:pPr>
          </w:p>
        </w:tc>
        <w:tc>
          <w:tcPr>
            <w:tcW w:w="400" w:type="dxa"/>
            <w:tcBorders>
              <w:right w:val="single" w:sz="8" w:space="0" w:color="auto"/>
            </w:tcBorders>
            <w:vAlign w:val="bottom"/>
          </w:tcPr>
          <w:p w14:paraId="71E814FC"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6F79F23E" w14:textId="77777777" w:rsidR="00902137" w:rsidRPr="00902137" w:rsidRDefault="00902137" w:rsidP="00376418">
            <w:pPr>
              <w:rPr>
                <w:rFonts w:eastAsiaTheme="minorEastAsia" w:cs="Times New Roman"/>
                <w:sz w:val="20"/>
                <w:szCs w:val="20"/>
                <w:lang w:val="es-419" w:eastAsia="es-419"/>
              </w:rPr>
            </w:pPr>
          </w:p>
        </w:tc>
        <w:tc>
          <w:tcPr>
            <w:tcW w:w="820" w:type="dxa"/>
            <w:vAlign w:val="bottom"/>
          </w:tcPr>
          <w:p w14:paraId="344F278A" w14:textId="77777777" w:rsidR="00902137" w:rsidRPr="00902137" w:rsidRDefault="00902137" w:rsidP="00376418">
            <w:pPr>
              <w:rPr>
                <w:rFonts w:eastAsiaTheme="minorEastAsia" w:cs="Times New Roman"/>
                <w:sz w:val="20"/>
                <w:szCs w:val="20"/>
                <w:lang w:val="es-419" w:eastAsia="es-419"/>
              </w:rPr>
            </w:pPr>
          </w:p>
        </w:tc>
        <w:tc>
          <w:tcPr>
            <w:tcW w:w="540" w:type="dxa"/>
            <w:vAlign w:val="bottom"/>
          </w:tcPr>
          <w:p w14:paraId="5BACAC14" w14:textId="77777777" w:rsidR="00902137" w:rsidRPr="00902137" w:rsidRDefault="00902137" w:rsidP="00376418">
            <w:pPr>
              <w:rPr>
                <w:rFonts w:eastAsiaTheme="minorEastAsia" w:cs="Times New Roman"/>
                <w:sz w:val="20"/>
                <w:szCs w:val="20"/>
                <w:lang w:val="es-419" w:eastAsia="es-419"/>
              </w:rPr>
            </w:pPr>
          </w:p>
        </w:tc>
        <w:tc>
          <w:tcPr>
            <w:tcW w:w="380" w:type="dxa"/>
            <w:tcBorders>
              <w:right w:val="single" w:sz="8" w:space="0" w:color="auto"/>
            </w:tcBorders>
            <w:vAlign w:val="bottom"/>
          </w:tcPr>
          <w:p w14:paraId="0A525808" w14:textId="77777777" w:rsidR="00902137" w:rsidRPr="00902137" w:rsidRDefault="00902137" w:rsidP="00376418">
            <w:pPr>
              <w:rPr>
                <w:rFonts w:eastAsiaTheme="minorEastAsia" w:cs="Times New Roman"/>
                <w:sz w:val="20"/>
                <w:szCs w:val="20"/>
                <w:lang w:val="es-419" w:eastAsia="es-419"/>
              </w:rPr>
            </w:pPr>
          </w:p>
        </w:tc>
        <w:tc>
          <w:tcPr>
            <w:tcW w:w="520" w:type="dxa"/>
            <w:gridSpan w:val="2"/>
            <w:tcBorders>
              <w:bottom w:val="single" w:sz="8" w:space="0" w:color="auto"/>
              <w:right w:val="single" w:sz="8" w:space="0" w:color="auto"/>
            </w:tcBorders>
            <w:vAlign w:val="bottom"/>
          </w:tcPr>
          <w:p w14:paraId="1407D97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16</w:t>
            </w:r>
          </w:p>
        </w:tc>
        <w:tc>
          <w:tcPr>
            <w:tcW w:w="40" w:type="dxa"/>
            <w:tcBorders>
              <w:bottom w:val="single" w:sz="8" w:space="0" w:color="auto"/>
            </w:tcBorders>
            <w:vAlign w:val="bottom"/>
          </w:tcPr>
          <w:p w14:paraId="0C2D6FD0" w14:textId="77777777" w:rsidR="00902137" w:rsidRPr="00902137" w:rsidRDefault="00902137" w:rsidP="00376418">
            <w:pPr>
              <w:rPr>
                <w:rFonts w:eastAsiaTheme="minorEastAsia" w:cs="Times New Roman"/>
                <w:sz w:val="20"/>
                <w:szCs w:val="20"/>
                <w:lang w:val="es-419" w:eastAsia="es-419"/>
              </w:rPr>
            </w:pPr>
          </w:p>
        </w:tc>
        <w:tc>
          <w:tcPr>
            <w:tcW w:w="480" w:type="dxa"/>
            <w:tcBorders>
              <w:bottom w:val="single" w:sz="8" w:space="0" w:color="auto"/>
              <w:right w:val="single" w:sz="8" w:space="0" w:color="auto"/>
            </w:tcBorders>
            <w:vAlign w:val="bottom"/>
          </w:tcPr>
          <w:p w14:paraId="4627350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17</w:t>
            </w:r>
          </w:p>
        </w:tc>
        <w:tc>
          <w:tcPr>
            <w:tcW w:w="520" w:type="dxa"/>
            <w:tcBorders>
              <w:bottom w:val="single" w:sz="8" w:space="0" w:color="auto"/>
              <w:right w:val="single" w:sz="8" w:space="0" w:color="auto"/>
            </w:tcBorders>
            <w:vAlign w:val="bottom"/>
          </w:tcPr>
          <w:p w14:paraId="692A762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18</w:t>
            </w:r>
          </w:p>
        </w:tc>
        <w:tc>
          <w:tcPr>
            <w:tcW w:w="80" w:type="dxa"/>
            <w:tcBorders>
              <w:bottom w:val="single" w:sz="8" w:space="0" w:color="auto"/>
            </w:tcBorders>
            <w:vAlign w:val="bottom"/>
          </w:tcPr>
          <w:p w14:paraId="1D02C45B" w14:textId="77777777" w:rsidR="00902137" w:rsidRPr="00902137" w:rsidRDefault="00902137" w:rsidP="00376418">
            <w:pPr>
              <w:rPr>
                <w:rFonts w:eastAsiaTheme="minorEastAsia" w:cs="Times New Roman"/>
                <w:sz w:val="20"/>
                <w:szCs w:val="20"/>
                <w:lang w:val="es-419" w:eastAsia="es-419"/>
              </w:rPr>
            </w:pPr>
          </w:p>
        </w:tc>
        <w:tc>
          <w:tcPr>
            <w:tcW w:w="440" w:type="dxa"/>
            <w:tcBorders>
              <w:bottom w:val="single" w:sz="8" w:space="0" w:color="auto"/>
              <w:right w:val="single" w:sz="8" w:space="0" w:color="auto"/>
            </w:tcBorders>
            <w:vAlign w:val="bottom"/>
          </w:tcPr>
          <w:p w14:paraId="0E338DE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19</w:t>
            </w:r>
          </w:p>
        </w:tc>
        <w:tc>
          <w:tcPr>
            <w:tcW w:w="540" w:type="dxa"/>
            <w:tcBorders>
              <w:bottom w:val="single" w:sz="8" w:space="0" w:color="auto"/>
              <w:right w:val="single" w:sz="8" w:space="0" w:color="auto"/>
            </w:tcBorders>
            <w:vAlign w:val="bottom"/>
          </w:tcPr>
          <w:p w14:paraId="6AD7D59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20</w:t>
            </w:r>
          </w:p>
        </w:tc>
        <w:tc>
          <w:tcPr>
            <w:tcW w:w="408" w:type="dxa"/>
            <w:tcBorders>
              <w:bottom w:val="single" w:sz="8" w:space="0" w:color="auto"/>
              <w:right w:val="single" w:sz="8" w:space="0" w:color="auto"/>
            </w:tcBorders>
            <w:vAlign w:val="bottom"/>
          </w:tcPr>
          <w:p w14:paraId="752B148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21</w:t>
            </w:r>
          </w:p>
        </w:tc>
        <w:tc>
          <w:tcPr>
            <w:tcW w:w="142" w:type="dxa"/>
            <w:gridSpan w:val="3"/>
            <w:vAlign w:val="bottom"/>
          </w:tcPr>
          <w:p w14:paraId="10BF118E" w14:textId="77777777" w:rsidR="00902137" w:rsidRPr="00902137" w:rsidRDefault="00902137" w:rsidP="00376418">
            <w:pPr>
              <w:rPr>
                <w:rFonts w:eastAsiaTheme="minorEastAsia" w:cs="Times New Roman"/>
                <w:sz w:val="1"/>
                <w:szCs w:val="1"/>
                <w:lang w:val="es-419" w:eastAsia="es-419"/>
              </w:rPr>
            </w:pPr>
          </w:p>
        </w:tc>
      </w:tr>
      <w:tr w:rsidR="00902137" w:rsidRPr="00902137" w14:paraId="2A8CC613" w14:textId="77777777" w:rsidTr="00E36263">
        <w:trPr>
          <w:trHeight w:val="299"/>
        </w:trPr>
        <w:tc>
          <w:tcPr>
            <w:tcW w:w="60" w:type="dxa"/>
            <w:vAlign w:val="bottom"/>
          </w:tcPr>
          <w:p w14:paraId="65774847"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2C1CB0DF"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63BA361F"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79BB3EAA"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1F60062E"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41D9E774"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5F9137B0"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61124004"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142EB492"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5ED1F3B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22</w:t>
            </w:r>
          </w:p>
        </w:tc>
        <w:tc>
          <w:tcPr>
            <w:tcW w:w="40" w:type="dxa"/>
            <w:vAlign w:val="bottom"/>
          </w:tcPr>
          <w:p w14:paraId="377FB9E7"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3A0BA78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23</w:t>
            </w:r>
          </w:p>
        </w:tc>
        <w:tc>
          <w:tcPr>
            <w:tcW w:w="520" w:type="dxa"/>
            <w:tcBorders>
              <w:right w:val="single" w:sz="8" w:space="0" w:color="auto"/>
            </w:tcBorders>
            <w:vAlign w:val="bottom"/>
          </w:tcPr>
          <w:p w14:paraId="6C26293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24</w:t>
            </w:r>
          </w:p>
        </w:tc>
        <w:tc>
          <w:tcPr>
            <w:tcW w:w="80" w:type="dxa"/>
            <w:vAlign w:val="bottom"/>
          </w:tcPr>
          <w:p w14:paraId="0F0776DA"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2C673D4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25</w:t>
            </w:r>
          </w:p>
        </w:tc>
        <w:tc>
          <w:tcPr>
            <w:tcW w:w="540" w:type="dxa"/>
            <w:tcBorders>
              <w:right w:val="single" w:sz="8" w:space="0" w:color="auto"/>
            </w:tcBorders>
            <w:vAlign w:val="bottom"/>
          </w:tcPr>
          <w:p w14:paraId="0FA6632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26</w:t>
            </w:r>
          </w:p>
        </w:tc>
        <w:tc>
          <w:tcPr>
            <w:tcW w:w="408" w:type="dxa"/>
            <w:tcBorders>
              <w:right w:val="single" w:sz="8" w:space="0" w:color="auto"/>
            </w:tcBorders>
            <w:vAlign w:val="bottom"/>
          </w:tcPr>
          <w:p w14:paraId="7D357B0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27</w:t>
            </w:r>
          </w:p>
        </w:tc>
        <w:tc>
          <w:tcPr>
            <w:tcW w:w="142" w:type="dxa"/>
            <w:gridSpan w:val="3"/>
            <w:vAlign w:val="bottom"/>
          </w:tcPr>
          <w:p w14:paraId="07BE4C96" w14:textId="77777777" w:rsidR="00902137" w:rsidRPr="00902137" w:rsidRDefault="00902137" w:rsidP="00376418">
            <w:pPr>
              <w:rPr>
                <w:rFonts w:eastAsiaTheme="minorEastAsia" w:cs="Times New Roman"/>
                <w:sz w:val="1"/>
                <w:szCs w:val="1"/>
                <w:lang w:val="es-419" w:eastAsia="es-419"/>
              </w:rPr>
            </w:pPr>
          </w:p>
        </w:tc>
      </w:tr>
      <w:tr w:rsidR="00902137" w:rsidRPr="00902137" w14:paraId="6D931E57" w14:textId="77777777" w:rsidTr="00E36263">
        <w:trPr>
          <w:trHeight w:val="73"/>
        </w:trPr>
        <w:tc>
          <w:tcPr>
            <w:tcW w:w="60" w:type="dxa"/>
            <w:vAlign w:val="bottom"/>
          </w:tcPr>
          <w:p w14:paraId="7597877D"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5135B647"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149EA2FA"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24DF1ADA"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1E15E25B" w14:textId="77777777" w:rsidR="00902137" w:rsidRPr="00902137" w:rsidRDefault="00902137" w:rsidP="00376418">
            <w:pPr>
              <w:rPr>
                <w:rFonts w:eastAsiaTheme="minorEastAsia" w:cs="Times New Roman"/>
                <w:sz w:val="6"/>
                <w:szCs w:val="6"/>
                <w:lang w:val="es-419" w:eastAsia="es-419"/>
              </w:rPr>
            </w:pPr>
          </w:p>
        </w:tc>
        <w:tc>
          <w:tcPr>
            <w:tcW w:w="1420" w:type="dxa"/>
            <w:gridSpan w:val="3"/>
            <w:vAlign w:val="bottom"/>
          </w:tcPr>
          <w:p w14:paraId="489989A3"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4541FE1E"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0FBE9ED1"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1EDF6A34"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BFA2228"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45FD4D7F"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2192C972"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1746D8C2"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3F642C0"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696B8309"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5C8ECE74" w14:textId="77777777" w:rsidR="00902137" w:rsidRPr="00902137" w:rsidRDefault="00902137" w:rsidP="00376418">
            <w:pPr>
              <w:rPr>
                <w:rFonts w:eastAsiaTheme="minorEastAsia" w:cs="Times New Roman"/>
                <w:sz w:val="1"/>
                <w:szCs w:val="1"/>
                <w:lang w:val="es-419" w:eastAsia="es-419"/>
              </w:rPr>
            </w:pPr>
          </w:p>
        </w:tc>
      </w:tr>
      <w:tr w:rsidR="00902137" w:rsidRPr="00902137" w14:paraId="0EC3F7A4" w14:textId="77777777" w:rsidTr="00E36263">
        <w:trPr>
          <w:trHeight w:val="324"/>
        </w:trPr>
        <w:tc>
          <w:tcPr>
            <w:tcW w:w="60" w:type="dxa"/>
            <w:vAlign w:val="bottom"/>
          </w:tcPr>
          <w:p w14:paraId="3FFFE684"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573B39FB"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162C3ED5"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3A733364"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70875E23" w14:textId="77777777" w:rsidR="00902137" w:rsidRPr="00902137" w:rsidRDefault="00902137" w:rsidP="00376418">
            <w:pPr>
              <w:rPr>
                <w:rFonts w:eastAsiaTheme="minorEastAsia" w:cs="Times New Roman"/>
                <w:szCs w:val="24"/>
                <w:lang w:val="es-419" w:eastAsia="es-419"/>
              </w:rPr>
            </w:pPr>
          </w:p>
        </w:tc>
        <w:tc>
          <w:tcPr>
            <w:tcW w:w="1420" w:type="dxa"/>
            <w:gridSpan w:val="3"/>
            <w:vAlign w:val="bottom"/>
          </w:tcPr>
          <w:p w14:paraId="14336A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1/10/2020</w:t>
            </w:r>
          </w:p>
        </w:tc>
        <w:tc>
          <w:tcPr>
            <w:tcW w:w="380" w:type="dxa"/>
            <w:tcBorders>
              <w:right w:val="single" w:sz="8" w:space="0" w:color="auto"/>
            </w:tcBorders>
            <w:vAlign w:val="bottom"/>
          </w:tcPr>
          <w:p w14:paraId="138DD34B"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42EF97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28</w:t>
            </w:r>
          </w:p>
        </w:tc>
        <w:tc>
          <w:tcPr>
            <w:tcW w:w="40" w:type="dxa"/>
            <w:vAlign w:val="bottom"/>
          </w:tcPr>
          <w:p w14:paraId="7CA5057D"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61D07FC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29</w:t>
            </w:r>
          </w:p>
        </w:tc>
        <w:tc>
          <w:tcPr>
            <w:tcW w:w="520" w:type="dxa"/>
            <w:tcBorders>
              <w:right w:val="single" w:sz="8" w:space="0" w:color="auto"/>
            </w:tcBorders>
            <w:vAlign w:val="bottom"/>
          </w:tcPr>
          <w:p w14:paraId="16C3AAD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30</w:t>
            </w:r>
          </w:p>
        </w:tc>
        <w:tc>
          <w:tcPr>
            <w:tcW w:w="80" w:type="dxa"/>
            <w:vAlign w:val="bottom"/>
          </w:tcPr>
          <w:p w14:paraId="6B7D21D6"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3A880FF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31</w:t>
            </w:r>
          </w:p>
        </w:tc>
        <w:tc>
          <w:tcPr>
            <w:tcW w:w="540" w:type="dxa"/>
            <w:tcBorders>
              <w:right w:val="single" w:sz="8" w:space="0" w:color="auto"/>
            </w:tcBorders>
            <w:vAlign w:val="bottom"/>
          </w:tcPr>
          <w:p w14:paraId="10DA69D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32</w:t>
            </w:r>
          </w:p>
        </w:tc>
        <w:tc>
          <w:tcPr>
            <w:tcW w:w="408" w:type="dxa"/>
            <w:tcBorders>
              <w:right w:val="single" w:sz="8" w:space="0" w:color="auto"/>
            </w:tcBorders>
            <w:vAlign w:val="bottom"/>
          </w:tcPr>
          <w:p w14:paraId="261B9D3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33</w:t>
            </w:r>
          </w:p>
        </w:tc>
        <w:tc>
          <w:tcPr>
            <w:tcW w:w="142" w:type="dxa"/>
            <w:gridSpan w:val="3"/>
            <w:vAlign w:val="bottom"/>
          </w:tcPr>
          <w:p w14:paraId="0C6B630F" w14:textId="77777777" w:rsidR="00902137" w:rsidRPr="00902137" w:rsidRDefault="00902137" w:rsidP="00376418">
            <w:pPr>
              <w:rPr>
                <w:rFonts w:eastAsiaTheme="minorEastAsia" w:cs="Times New Roman"/>
                <w:sz w:val="1"/>
                <w:szCs w:val="1"/>
                <w:lang w:val="es-419" w:eastAsia="es-419"/>
              </w:rPr>
            </w:pPr>
          </w:p>
        </w:tc>
      </w:tr>
      <w:tr w:rsidR="00902137" w:rsidRPr="00902137" w14:paraId="5FCC5F80" w14:textId="77777777" w:rsidTr="00E36263">
        <w:trPr>
          <w:trHeight w:val="40"/>
        </w:trPr>
        <w:tc>
          <w:tcPr>
            <w:tcW w:w="60" w:type="dxa"/>
            <w:vAlign w:val="bottom"/>
          </w:tcPr>
          <w:p w14:paraId="0F00031B" w14:textId="77777777" w:rsidR="00902137" w:rsidRPr="00902137" w:rsidRDefault="00902137" w:rsidP="00376418">
            <w:pPr>
              <w:rPr>
                <w:rFonts w:eastAsiaTheme="minorEastAsia" w:cs="Times New Roman"/>
                <w:sz w:val="3"/>
                <w:szCs w:val="3"/>
                <w:lang w:val="es-419" w:eastAsia="es-419"/>
              </w:rPr>
            </w:pPr>
          </w:p>
        </w:tc>
        <w:tc>
          <w:tcPr>
            <w:tcW w:w="660" w:type="dxa"/>
            <w:vAlign w:val="bottom"/>
          </w:tcPr>
          <w:p w14:paraId="0E83E2F3" w14:textId="77777777" w:rsidR="00902137" w:rsidRPr="00902137" w:rsidRDefault="00902137" w:rsidP="00376418">
            <w:pPr>
              <w:rPr>
                <w:rFonts w:eastAsiaTheme="minorEastAsia" w:cs="Times New Roman"/>
                <w:sz w:val="3"/>
                <w:szCs w:val="3"/>
                <w:lang w:val="es-419" w:eastAsia="es-419"/>
              </w:rPr>
            </w:pPr>
          </w:p>
        </w:tc>
        <w:tc>
          <w:tcPr>
            <w:tcW w:w="460" w:type="dxa"/>
            <w:vAlign w:val="bottom"/>
          </w:tcPr>
          <w:p w14:paraId="74A64A55" w14:textId="77777777" w:rsidR="00902137" w:rsidRPr="00902137" w:rsidRDefault="00902137" w:rsidP="00376418">
            <w:pPr>
              <w:rPr>
                <w:rFonts w:eastAsiaTheme="minorEastAsia" w:cs="Times New Roman"/>
                <w:sz w:val="3"/>
                <w:szCs w:val="3"/>
                <w:lang w:val="es-419" w:eastAsia="es-419"/>
              </w:rPr>
            </w:pPr>
          </w:p>
        </w:tc>
        <w:tc>
          <w:tcPr>
            <w:tcW w:w="680" w:type="dxa"/>
            <w:vAlign w:val="bottom"/>
          </w:tcPr>
          <w:p w14:paraId="2A7E98B7" w14:textId="77777777" w:rsidR="00902137" w:rsidRPr="00902137" w:rsidRDefault="00902137" w:rsidP="00376418">
            <w:pPr>
              <w:rPr>
                <w:rFonts w:eastAsiaTheme="minorEastAsia" w:cs="Times New Roman"/>
                <w:sz w:val="3"/>
                <w:szCs w:val="3"/>
                <w:lang w:val="es-419" w:eastAsia="es-419"/>
              </w:rPr>
            </w:pPr>
          </w:p>
        </w:tc>
        <w:tc>
          <w:tcPr>
            <w:tcW w:w="400" w:type="dxa"/>
            <w:tcBorders>
              <w:right w:val="single" w:sz="8" w:space="0" w:color="auto"/>
            </w:tcBorders>
            <w:vAlign w:val="bottom"/>
          </w:tcPr>
          <w:p w14:paraId="55B56571" w14:textId="77777777" w:rsidR="00902137" w:rsidRPr="00902137" w:rsidRDefault="00902137" w:rsidP="00376418">
            <w:pPr>
              <w:rPr>
                <w:rFonts w:eastAsiaTheme="minorEastAsia" w:cs="Times New Roman"/>
                <w:sz w:val="3"/>
                <w:szCs w:val="3"/>
                <w:lang w:val="es-419" w:eastAsia="es-419"/>
              </w:rPr>
            </w:pPr>
          </w:p>
        </w:tc>
        <w:tc>
          <w:tcPr>
            <w:tcW w:w="60" w:type="dxa"/>
            <w:vAlign w:val="bottom"/>
          </w:tcPr>
          <w:p w14:paraId="2B018C66" w14:textId="77777777" w:rsidR="00902137" w:rsidRPr="00902137" w:rsidRDefault="00902137" w:rsidP="00376418">
            <w:pPr>
              <w:rPr>
                <w:rFonts w:eastAsiaTheme="minorEastAsia" w:cs="Times New Roman"/>
                <w:sz w:val="3"/>
                <w:szCs w:val="3"/>
                <w:lang w:val="es-419" w:eastAsia="es-419"/>
              </w:rPr>
            </w:pPr>
          </w:p>
        </w:tc>
        <w:tc>
          <w:tcPr>
            <w:tcW w:w="820" w:type="dxa"/>
            <w:vAlign w:val="bottom"/>
          </w:tcPr>
          <w:p w14:paraId="7573F18E" w14:textId="77777777" w:rsidR="00902137" w:rsidRPr="00902137" w:rsidRDefault="00902137" w:rsidP="00376418">
            <w:pPr>
              <w:rPr>
                <w:rFonts w:eastAsiaTheme="minorEastAsia" w:cs="Times New Roman"/>
                <w:sz w:val="3"/>
                <w:szCs w:val="3"/>
                <w:lang w:val="es-419" w:eastAsia="es-419"/>
              </w:rPr>
            </w:pPr>
          </w:p>
        </w:tc>
        <w:tc>
          <w:tcPr>
            <w:tcW w:w="540" w:type="dxa"/>
            <w:vAlign w:val="bottom"/>
          </w:tcPr>
          <w:p w14:paraId="7C06BFE1" w14:textId="77777777" w:rsidR="00902137" w:rsidRPr="00902137" w:rsidRDefault="00902137" w:rsidP="00376418">
            <w:pPr>
              <w:rPr>
                <w:rFonts w:eastAsiaTheme="minorEastAsia" w:cs="Times New Roman"/>
                <w:sz w:val="3"/>
                <w:szCs w:val="3"/>
                <w:lang w:val="es-419" w:eastAsia="es-419"/>
              </w:rPr>
            </w:pPr>
          </w:p>
        </w:tc>
        <w:tc>
          <w:tcPr>
            <w:tcW w:w="380" w:type="dxa"/>
            <w:tcBorders>
              <w:right w:val="single" w:sz="8" w:space="0" w:color="auto"/>
            </w:tcBorders>
            <w:vAlign w:val="bottom"/>
          </w:tcPr>
          <w:p w14:paraId="29FC1F23" w14:textId="77777777" w:rsidR="00902137" w:rsidRPr="00902137" w:rsidRDefault="00902137" w:rsidP="00376418">
            <w:pPr>
              <w:rPr>
                <w:rFonts w:eastAsiaTheme="minorEastAsia" w:cs="Times New Roman"/>
                <w:sz w:val="3"/>
                <w:szCs w:val="3"/>
                <w:lang w:val="es-419" w:eastAsia="es-419"/>
              </w:rPr>
            </w:pPr>
          </w:p>
        </w:tc>
        <w:tc>
          <w:tcPr>
            <w:tcW w:w="520" w:type="dxa"/>
            <w:gridSpan w:val="2"/>
            <w:tcBorders>
              <w:bottom w:val="single" w:sz="8" w:space="0" w:color="auto"/>
              <w:right w:val="single" w:sz="8" w:space="0" w:color="auto"/>
            </w:tcBorders>
            <w:vAlign w:val="bottom"/>
          </w:tcPr>
          <w:p w14:paraId="48435A0E" w14:textId="77777777" w:rsidR="00902137" w:rsidRPr="00902137" w:rsidRDefault="00902137" w:rsidP="00376418">
            <w:pPr>
              <w:rPr>
                <w:rFonts w:eastAsiaTheme="minorEastAsia" w:cs="Times New Roman"/>
                <w:sz w:val="3"/>
                <w:szCs w:val="3"/>
                <w:lang w:val="es-419" w:eastAsia="es-419"/>
              </w:rPr>
            </w:pPr>
          </w:p>
        </w:tc>
        <w:tc>
          <w:tcPr>
            <w:tcW w:w="40" w:type="dxa"/>
            <w:tcBorders>
              <w:bottom w:val="single" w:sz="8" w:space="0" w:color="auto"/>
            </w:tcBorders>
            <w:vAlign w:val="bottom"/>
          </w:tcPr>
          <w:p w14:paraId="5AE2AAD8" w14:textId="77777777" w:rsidR="00902137" w:rsidRPr="00902137" w:rsidRDefault="00902137" w:rsidP="00376418">
            <w:pPr>
              <w:rPr>
                <w:rFonts w:eastAsiaTheme="minorEastAsia" w:cs="Times New Roman"/>
                <w:sz w:val="3"/>
                <w:szCs w:val="3"/>
                <w:lang w:val="es-419" w:eastAsia="es-419"/>
              </w:rPr>
            </w:pPr>
          </w:p>
        </w:tc>
        <w:tc>
          <w:tcPr>
            <w:tcW w:w="480" w:type="dxa"/>
            <w:tcBorders>
              <w:bottom w:val="single" w:sz="8" w:space="0" w:color="auto"/>
              <w:right w:val="single" w:sz="8" w:space="0" w:color="auto"/>
            </w:tcBorders>
            <w:vAlign w:val="bottom"/>
          </w:tcPr>
          <w:p w14:paraId="44C0FF8E" w14:textId="77777777" w:rsidR="00902137" w:rsidRPr="00902137" w:rsidRDefault="00902137" w:rsidP="00376418">
            <w:pPr>
              <w:rPr>
                <w:rFonts w:eastAsiaTheme="minorEastAsia" w:cs="Times New Roman"/>
                <w:sz w:val="3"/>
                <w:szCs w:val="3"/>
                <w:lang w:val="es-419" w:eastAsia="es-419"/>
              </w:rPr>
            </w:pPr>
          </w:p>
        </w:tc>
        <w:tc>
          <w:tcPr>
            <w:tcW w:w="520" w:type="dxa"/>
            <w:tcBorders>
              <w:bottom w:val="single" w:sz="8" w:space="0" w:color="auto"/>
              <w:right w:val="single" w:sz="8" w:space="0" w:color="auto"/>
            </w:tcBorders>
            <w:vAlign w:val="bottom"/>
          </w:tcPr>
          <w:p w14:paraId="3B18B152" w14:textId="77777777" w:rsidR="00902137" w:rsidRPr="00902137" w:rsidRDefault="00902137" w:rsidP="00376418">
            <w:pPr>
              <w:rPr>
                <w:rFonts w:eastAsiaTheme="minorEastAsia" w:cs="Times New Roman"/>
                <w:sz w:val="3"/>
                <w:szCs w:val="3"/>
                <w:lang w:val="es-419" w:eastAsia="es-419"/>
              </w:rPr>
            </w:pPr>
          </w:p>
        </w:tc>
        <w:tc>
          <w:tcPr>
            <w:tcW w:w="80" w:type="dxa"/>
            <w:tcBorders>
              <w:bottom w:val="single" w:sz="8" w:space="0" w:color="auto"/>
            </w:tcBorders>
            <w:vAlign w:val="bottom"/>
          </w:tcPr>
          <w:p w14:paraId="3D575C40" w14:textId="77777777" w:rsidR="00902137" w:rsidRPr="00902137" w:rsidRDefault="00902137" w:rsidP="00376418">
            <w:pPr>
              <w:rPr>
                <w:rFonts w:eastAsiaTheme="minorEastAsia" w:cs="Times New Roman"/>
                <w:sz w:val="3"/>
                <w:szCs w:val="3"/>
                <w:lang w:val="es-419" w:eastAsia="es-419"/>
              </w:rPr>
            </w:pPr>
          </w:p>
        </w:tc>
        <w:tc>
          <w:tcPr>
            <w:tcW w:w="440" w:type="dxa"/>
            <w:tcBorders>
              <w:bottom w:val="single" w:sz="8" w:space="0" w:color="auto"/>
              <w:right w:val="single" w:sz="8" w:space="0" w:color="auto"/>
            </w:tcBorders>
            <w:vAlign w:val="bottom"/>
          </w:tcPr>
          <w:p w14:paraId="5B7AC556" w14:textId="77777777" w:rsidR="00902137" w:rsidRPr="00902137" w:rsidRDefault="00902137" w:rsidP="00376418">
            <w:pPr>
              <w:rPr>
                <w:rFonts w:eastAsiaTheme="minorEastAsia" w:cs="Times New Roman"/>
                <w:sz w:val="3"/>
                <w:szCs w:val="3"/>
                <w:lang w:val="es-419" w:eastAsia="es-419"/>
              </w:rPr>
            </w:pPr>
          </w:p>
        </w:tc>
        <w:tc>
          <w:tcPr>
            <w:tcW w:w="540" w:type="dxa"/>
            <w:tcBorders>
              <w:bottom w:val="single" w:sz="8" w:space="0" w:color="auto"/>
              <w:right w:val="single" w:sz="8" w:space="0" w:color="auto"/>
            </w:tcBorders>
            <w:vAlign w:val="bottom"/>
          </w:tcPr>
          <w:p w14:paraId="0FF15607" w14:textId="77777777" w:rsidR="00902137" w:rsidRPr="00902137" w:rsidRDefault="00902137" w:rsidP="00376418">
            <w:pPr>
              <w:rPr>
                <w:rFonts w:eastAsiaTheme="minorEastAsia" w:cs="Times New Roman"/>
                <w:sz w:val="3"/>
                <w:szCs w:val="3"/>
                <w:lang w:val="es-419" w:eastAsia="es-419"/>
              </w:rPr>
            </w:pPr>
          </w:p>
        </w:tc>
        <w:tc>
          <w:tcPr>
            <w:tcW w:w="408" w:type="dxa"/>
            <w:tcBorders>
              <w:bottom w:val="single" w:sz="8" w:space="0" w:color="auto"/>
              <w:right w:val="single" w:sz="8" w:space="0" w:color="auto"/>
            </w:tcBorders>
            <w:vAlign w:val="bottom"/>
          </w:tcPr>
          <w:p w14:paraId="387DFF98" w14:textId="77777777" w:rsidR="00902137" w:rsidRPr="00902137" w:rsidRDefault="00902137" w:rsidP="00376418">
            <w:pPr>
              <w:rPr>
                <w:rFonts w:eastAsiaTheme="minorEastAsia" w:cs="Times New Roman"/>
                <w:sz w:val="3"/>
                <w:szCs w:val="3"/>
                <w:lang w:val="es-419" w:eastAsia="es-419"/>
              </w:rPr>
            </w:pPr>
          </w:p>
        </w:tc>
        <w:tc>
          <w:tcPr>
            <w:tcW w:w="142" w:type="dxa"/>
            <w:gridSpan w:val="3"/>
            <w:vAlign w:val="bottom"/>
          </w:tcPr>
          <w:p w14:paraId="54C334C5" w14:textId="77777777" w:rsidR="00902137" w:rsidRPr="00902137" w:rsidRDefault="00902137" w:rsidP="00376418">
            <w:pPr>
              <w:rPr>
                <w:rFonts w:eastAsiaTheme="minorEastAsia" w:cs="Times New Roman"/>
                <w:sz w:val="1"/>
                <w:szCs w:val="1"/>
                <w:lang w:val="es-419" w:eastAsia="es-419"/>
              </w:rPr>
            </w:pPr>
          </w:p>
        </w:tc>
      </w:tr>
      <w:tr w:rsidR="00902137" w:rsidRPr="00902137" w14:paraId="714602E8" w14:textId="77777777" w:rsidTr="00E36263">
        <w:trPr>
          <w:trHeight w:val="267"/>
        </w:trPr>
        <w:tc>
          <w:tcPr>
            <w:tcW w:w="60" w:type="dxa"/>
            <w:vAlign w:val="bottom"/>
          </w:tcPr>
          <w:p w14:paraId="3E78ADF5" w14:textId="77777777" w:rsidR="00902137" w:rsidRPr="00902137" w:rsidRDefault="00902137" w:rsidP="00376418">
            <w:pPr>
              <w:rPr>
                <w:rFonts w:eastAsiaTheme="minorEastAsia" w:cs="Times New Roman"/>
                <w:sz w:val="23"/>
                <w:szCs w:val="23"/>
                <w:lang w:val="es-419" w:eastAsia="es-419"/>
              </w:rPr>
            </w:pPr>
          </w:p>
        </w:tc>
        <w:tc>
          <w:tcPr>
            <w:tcW w:w="660" w:type="dxa"/>
            <w:vAlign w:val="bottom"/>
          </w:tcPr>
          <w:p w14:paraId="36B65E88" w14:textId="77777777" w:rsidR="00902137" w:rsidRPr="00902137" w:rsidRDefault="00902137" w:rsidP="00376418">
            <w:pPr>
              <w:rPr>
                <w:rFonts w:eastAsiaTheme="minorEastAsia" w:cs="Times New Roman"/>
                <w:sz w:val="23"/>
                <w:szCs w:val="23"/>
                <w:lang w:val="es-419" w:eastAsia="es-419"/>
              </w:rPr>
            </w:pPr>
          </w:p>
        </w:tc>
        <w:tc>
          <w:tcPr>
            <w:tcW w:w="460" w:type="dxa"/>
            <w:vAlign w:val="bottom"/>
          </w:tcPr>
          <w:p w14:paraId="0D5548AC" w14:textId="77777777" w:rsidR="00902137" w:rsidRPr="00902137" w:rsidRDefault="00902137" w:rsidP="00376418">
            <w:pPr>
              <w:rPr>
                <w:rFonts w:eastAsiaTheme="minorEastAsia" w:cs="Times New Roman"/>
                <w:sz w:val="23"/>
                <w:szCs w:val="23"/>
                <w:lang w:val="es-419" w:eastAsia="es-419"/>
              </w:rPr>
            </w:pPr>
          </w:p>
        </w:tc>
        <w:tc>
          <w:tcPr>
            <w:tcW w:w="680" w:type="dxa"/>
            <w:vAlign w:val="bottom"/>
          </w:tcPr>
          <w:p w14:paraId="1BD1A9FB" w14:textId="77777777" w:rsidR="00902137" w:rsidRPr="00902137" w:rsidRDefault="00902137" w:rsidP="00376418">
            <w:pPr>
              <w:rPr>
                <w:rFonts w:eastAsiaTheme="minorEastAsia" w:cs="Times New Roman"/>
                <w:sz w:val="23"/>
                <w:szCs w:val="23"/>
                <w:lang w:val="es-419" w:eastAsia="es-419"/>
              </w:rPr>
            </w:pPr>
          </w:p>
        </w:tc>
        <w:tc>
          <w:tcPr>
            <w:tcW w:w="400" w:type="dxa"/>
            <w:tcBorders>
              <w:right w:val="single" w:sz="8" w:space="0" w:color="auto"/>
            </w:tcBorders>
            <w:vAlign w:val="bottom"/>
          </w:tcPr>
          <w:p w14:paraId="5572BE33" w14:textId="77777777" w:rsidR="00902137" w:rsidRPr="00902137" w:rsidRDefault="00902137" w:rsidP="00376418">
            <w:pPr>
              <w:rPr>
                <w:rFonts w:eastAsiaTheme="minorEastAsia" w:cs="Times New Roman"/>
                <w:sz w:val="23"/>
                <w:szCs w:val="23"/>
                <w:lang w:val="es-419" w:eastAsia="es-419"/>
              </w:rPr>
            </w:pPr>
          </w:p>
        </w:tc>
        <w:tc>
          <w:tcPr>
            <w:tcW w:w="60" w:type="dxa"/>
            <w:vAlign w:val="bottom"/>
          </w:tcPr>
          <w:p w14:paraId="2DF79753" w14:textId="77777777" w:rsidR="00902137" w:rsidRPr="00902137" w:rsidRDefault="00902137" w:rsidP="00376418">
            <w:pPr>
              <w:rPr>
                <w:rFonts w:eastAsiaTheme="minorEastAsia" w:cs="Times New Roman"/>
                <w:sz w:val="23"/>
                <w:szCs w:val="23"/>
                <w:lang w:val="es-419" w:eastAsia="es-419"/>
              </w:rPr>
            </w:pPr>
          </w:p>
        </w:tc>
        <w:tc>
          <w:tcPr>
            <w:tcW w:w="820" w:type="dxa"/>
            <w:vAlign w:val="bottom"/>
          </w:tcPr>
          <w:p w14:paraId="0E751B1B" w14:textId="77777777" w:rsidR="00902137" w:rsidRPr="00902137" w:rsidRDefault="00902137" w:rsidP="00376418">
            <w:pPr>
              <w:rPr>
                <w:rFonts w:eastAsiaTheme="minorEastAsia" w:cs="Times New Roman"/>
                <w:sz w:val="23"/>
                <w:szCs w:val="23"/>
                <w:lang w:val="es-419" w:eastAsia="es-419"/>
              </w:rPr>
            </w:pPr>
          </w:p>
        </w:tc>
        <w:tc>
          <w:tcPr>
            <w:tcW w:w="540" w:type="dxa"/>
            <w:vAlign w:val="bottom"/>
          </w:tcPr>
          <w:p w14:paraId="3D9D8704" w14:textId="77777777" w:rsidR="00902137" w:rsidRPr="00902137" w:rsidRDefault="00902137" w:rsidP="00376418">
            <w:pPr>
              <w:rPr>
                <w:rFonts w:eastAsiaTheme="minorEastAsia" w:cs="Times New Roman"/>
                <w:sz w:val="23"/>
                <w:szCs w:val="23"/>
                <w:lang w:val="es-419" w:eastAsia="es-419"/>
              </w:rPr>
            </w:pPr>
          </w:p>
        </w:tc>
        <w:tc>
          <w:tcPr>
            <w:tcW w:w="380" w:type="dxa"/>
            <w:tcBorders>
              <w:right w:val="single" w:sz="8" w:space="0" w:color="auto"/>
            </w:tcBorders>
            <w:vAlign w:val="bottom"/>
          </w:tcPr>
          <w:p w14:paraId="5F5184BC" w14:textId="77777777" w:rsidR="00902137" w:rsidRPr="00902137" w:rsidRDefault="00902137" w:rsidP="00376418">
            <w:pPr>
              <w:rPr>
                <w:rFonts w:eastAsiaTheme="minorEastAsia" w:cs="Times New Roman"/>
                <w:sz w:val="23"/>
                <w:szCs w:val="23"/>
                <w:lang w:val="es-419" w:eastAsia="es-419"/>
              </w:rPr>
            </w:pPr>
          </w:p>
        </w:tc>
        <w:tc>
          <w:tcPr>
            <w:tcW w:w="520" w:type="dxa"/>
            <w:gridSpan w:val="2"/>
            <w:tcBorders>
              <w:right w:val="single" w:sz="8" w:space="0" w:color="auto"/>
            </w:tcBorders>
            <w:vAlign w:val="bottom"/>
          </w:tcPr>
          <w:p w14:paraId="555E09C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35</w:t>
            </w:r>
          </w:p>
        </w:tc>
        <w:tc>
          <w:tcPr>
            <w:tcW w:w="40" w:type="dxa"/>
            <w:vAlign w:val="bottom"/>
          </w:tcPr>
          <w:p w14:paraId="13AAA75C" w14:textId="77777777" w:rsidR="00902137" w:rsidRPr="00902137" w:rsidRDefault="00902137" w:rsidP="00376418">
            <w:pPr>
              <w:rPr>
                <w:rFonts w:eastAsiaTheme="minorEastAsia" w:cs="Times New Roman"/>
                <w:sz w:val="23"/>
                <w:szCs w:val="23"/>
                <w:lang w:val="es-419" w:eastAsia="es-419"/>
              </w:rPr>
            </w:pPr>
          </w:p>
        </w:tc>
        <w:tc>
          <w:tcPr>
            <w:tcW w:w="480" w:type="dxa"/>
            <w:tcBorders>
              <w:right w:val="single" w:sz="8" w:space="0" w:color="auto"/>
            </w:tcBorders>
            <w:vAlign w:val="bottom"/>
          </w:tcPr>
          <w:p w14:paraId="14E33C8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36</w:t>
            </w:r>
          </w:p>
        </w:tc>
        <w:tc>
          <w:tcPr>
            <w:tcW w:w="520" w:type="dxa"/>
            <w:tcBorders>
              <w:right w:val="single" w:sz="8" w:space="0" w:color="auto"/>
            </w:tcBorders>
            <w:vAlign w:val="bottom"/>
          </w:tcPr>
          <w:p w14:paraId="6C94F0A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37</w:t>
            </w:r>
          </w:p>
        </w:tc>
        <w:tc>
          <w:tcPr>
            <w:tcW w:w="80" w:type="dxa"/>
            <w:vAlign w:val="bottom"/>
          </w:tcPr>
          <w:p w14:paraId="28E16E65" w14:textId="77777777" w:rsidR="00902137" w:rsidRPr="00902137" w:rsidRDefault="00902137" w:rsidP="00376418">
            <w:pPr>
              <w:rPr>
                <w:rFonts w:eastAsiaTheme="minorEastAsia" w:cs="Times New Roman"/>
                <w:sz w:val="23"/>
                <w:szCs w:val="23"/>
                <w:lang w:val="es-419" w:eastAsia="es-419"/>
              </w:rPr>
            </w:pPr>
          </w:p>
        </w:tc>
        <w:tc>
          <w:tcPr>
            <w:tcW w:w="440" w:type="dxa"/>
            <w:tcBorders>
              <w:right w:val="single" w:sz="8" w:space="0" w:color="auto"/>
            </w:tcBorders>
            <w:vAlign w:val="bottom"/>
          </w:tcPr>
          <w:p w14:paraId="6B54DAD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38</w:t>
            </w:r>
          </w:p>
        </w:tc>
        <w:tc>
          <w:tcPr>
            <w:tcW w:w="540" w:type="dxa"/>
            <w:tcBorders>
              <w:right w:val="single" w:sz="8" w:space="0" w:color="auto"/>
            </w:tcBorders>
            <w:vAlign w:val="bottom"/>
          </w:tcPr>
          <w:p w14:paraId="315CC5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39</w:t>
            </w:r>
          </w:p>
        </w:tc>
        <w:tc>
          <w:tcPr>
            <w:tcW w:w="408" w:type="dxa"/>
            <w:tcBorders>
              <w:right w:val="single" w:sz="8" w:space="0" w:color="auto"/>
            </w:tcBorders>
            <w:vAlign w:val="bottom"/>
          </w:tcPr>
          <w:p w14:paraId="4F22AC5B" w14:textId="77777777" w:rsidR="00902137" w:rsidRPr="00902137" w:rsidRDefault="00902137" w:rsidP="00376418">
            <w:pPr>
              <w:rPr>
                <w:rFonts w:eastAsiaTheme="minorEastAsia" w:cs="Times New Roman"/>
                <w:sz w:val="23"/>
                <w:szCs w:val="23"/>
                <w:lang w:val="es-419" w:eastAsia="es-419"/>
              </w:rPr>
            </w:pPr>
          </w:p>
        </w:tc>
        <w:tc>
          <w:tcPr>
            <w:tcW w:w="142" w:type="dxa"/>
            <w:gridSpan w:val="3"/>
            <w:vAlign w:val="bottom"/>
          </w:tcPr>
          <w:p w14:paraId="003AF7EE" w14:textId="77777777" w:rsidR="00902137" w:rsidRPr="00902137" w:rsidRDefault="00902137" w:rsidP="00376418">
            <w:pPr>
              <w:rPr>
                <w:rFonts w:eastAsiaTheme="minorEastAsia" w:cs="Times New Roman"/>
                <w:sz w:val="1"/>
                <w:szCs w:val="1"/>
                <w:lang w:val="es-419" w:eastAsia="es-419"/>
              </w:rPr>
            </w:pPr>
          </w:p>
        </w:tc>
      </w:tr>
      <w:tr w:rsidR="00902137" w:rsidRPr="00902137" w14:paraId="0288D635" w14:textId="77777777" w:rsidTr="00E36263">
        <w:trPr>
          <w:trHeight w:val="49"/>
        </w:trPr>
        <w:tc>
          <w:tcPr>
            <w:tcW w:w="60" w:type="dxa"/>
            <w:vAlign w:val="bottom"/>
          </w:tcPr>
          <w:p w14:paraId="25EA66E2" w14:textId="77777777" w:rsidR="00902137" w:rsidRPr="00902137" w:rsidRDefault="00902137" w:rsidP="00376418">
            <w:pPr>
              <w:rPr>
                <w:rFonts w:eastAsiaTheme="minorEastAsia" w:cs="Times New Roman"/>
                <w:sz w:val="4"/>
                <w:szCs w:val="4"/>
                <w:lang w:val="es-419" w:eastAsia="es-419"/>
              </w:rPr>
            </w:pPr>
          </w:p>
        </w:tc>
        <w:tc>
          <w:tcPr>
            <w:tcW w:w="660" w:type="dxa"/>
            <w:vAlign w:val="bottom"/>
          </w:tcPr>
          <w:p w14:paraId="2C79C3D8" w14:textId="77777777" w:rsidR="00902137" w:rsidRPr="00902137" w:rsidRDefault="00902137" w:rsidP="00376418">
            <w:pPr>
              <w:rPr>
                <w:rFonts w:eastAsiaTheme="minorEastAsia" w:cs="Times New Roman"/>
                <w:sz w:val="4"/>
                <w:szCs w:val="4"/>
                <w:lang w:val="es-419" w:eastAsia="es-419"/>
              </w:rPr>
            </w:pPr>
          </w:p>
        </w:tc>
        <w:tc>
          <w:tcPr>
            <w:tcW w:w="460" w:type="dxa"/>
            <w:vAlign w:val="bottom"/>
          </w:tcPr>
          <w:p w14:paraId="565B03D8" w14:textId="77777777" w:rsidR="00902137" w:rsidRPr="00902137" w:rsidRDefault="00902137" w:rsidP="00376418">
            <w:pPr>
              <w:rPr>
                <w:rFonts w:eastAsiaTheme="minorEastAsia" w:cs="Times New Roman"/>
                <w:sz w:val="4"/>
                <w:szCs w:val="4"/>
                <w:lang w:val="es-419" w:eastAsia="es-419"/>
              </w:rPr>
            </w:pPr>
          </w:p>
        </w:tc>
        <w:tc>
          <w:tcPr>
            <w:tcW w:w="680" w:type="dxa"/>
            <w:vAlign w:val="bottom"/>
          </w:tcPr>
          <w:p w14:paraId="7CAF4F28" w14:textId="77777777" w:rsidR="00902137" w:rsidRPr="00902137" w:rsidRDefault="00902137" w:rsidP="00376418">
            <w:pPr>
              <w:rPr>
                <w:rFonts w:eastAsiaTheme="minorEastAsia" w:cs="Times New Roman"/>
                <w:sz w:val="4"/>
                <w:szCs w:val="4"/>
                <w:lang w:val="es-419" w:eastAsia="es-419"/>
              </w:rPr>
            </w:pPr>
          </w:p>
        </w:tc>
        <w:tc>
          <w:tcPr>
            <w:tcW w:w="400" w:type="dxa"/>
            <w:tcBorders>
              <w:right w:val="single" w:sz="8" w:space="0" w:color="auto"/>
            </w:tcBorders>
            <w:vAlign w:val="bottom"/>
          </w:tcPr>
          <w:p w14:paraId="6C7C9BA1"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036B5120" w14:textId="77777777" w:rsidR="00902137" w:rsidRPr="00902137" w:rsidRDefault="00902137" w:rsidP="00376418">
            <w:pPr>
              <w:rPr>
                <w:rFonts w:eastAsiaTheme="minorEastAsia" w:cs="Times New Roman"/>
                <w:sz w:val="4"/>
                <w:szCs w:val="4"/>
                <w:lang w:val="es-419" w:eastAsia="es-419"/>
              </w:rPr>
            </w:pPr>
          </w:p>
        </w:tc>
        <w:tc>
          <w:tcPr>
            <w:tcW w:w="820" w:type="dxa"/>
            <w:vAlign w:val="bottom"/>
          </w:tcPr>
          <w:p w14:paraId="4713DFD0" w14:textId="77777777" w:rsidR="00902137" w:rsidRPr="00902137" w:rsidRDefault="00902137" w:rsidP="00376418">
            <w:pPr>
              <w:rPr>
                <w:rFonts w:eastAsiaTheme="minorEastAsia" w:cs="Times New Roman"/>
                <w:sz w:val="4"/>
                <w:szCs w:val="4"/>
                <w:lang w:val="es-419" w:eastAsia="es-419"/>
              </w:rPr>
            </w:pPr>
          </w:p>
        </w:tc>
        <w:tc>
          <w:tcPr>
            <w:tcW w:w="540" w:type="dxa"/>
            <w:vAlign w:val="bottom"/>
          </w:tcPr>
          <w:p w14:paraId="607E0853" w14:textId="77777777" w:rsidR="00902137" w:rsidRPr="00902137" w:rsidRDefault="00902137" w:rsidP="00376418">
            <w:pPr>
              <w:rPr>
                <w:rFonts w:eastAsiaTheme="minorEastAsia" w:cs="Times New Roman"/>
                <w:sz w:val="4"/>
                <w:szCs w:val="4"/>
                <w:lang w:val="es-419" w:eastAsia="es-419"/>
              </w:rPr>
            </w:pPr>
          </w:p>
        </w:tc>
        <w:tc>
          <w:tcPr>
            <w:tcW w:w="380" w:type="dxa"/>
            <w:tcBorders>
              <w:right w:val="single" w:sz="8" w:space="0" w:color="auto"/>
            </w:tcBorders>
            <w:vAlign w:val="bottom"/>
          </w:tcPr>
          <w:p w14:paraId="5E124938" w14:textId="77777777" w:rsidR="00902137" w:rsidRPr="00902137" w:rsidRDefault="00902137" w:rsidP="00376418">
            <w:pPr>
              <w:rPr>
                <w:rFonts w:eastAsiaTheme="minorEastAsia" w:cs="Times New Roman"/>
                <w:sz w:val="4"/>
                <w:szCs w:val="4"/>
                <w:lang w:val="es-419" w:eastAsia="es-419"/>
              </w:rPr>
            </w:pPr>
          </w:p>
        </w:tc>
        <w:tc>
          <w:tcPr>
            <w:tcW w:w="520" w:type="dxa"/>
            <w:gridSpan w:val="2"/>
            <w:tcBorders>
              <w:bottom w:val="single" w:sz="8" w:space="0" w:color="auto"/>
              <w:right w:val="single" w:sz="8" w:space="0" w:color="auto"/>
            </w:tcBorders>
            <w:vAlign w:val="bottom"/>
          </w:tcPr>
          <w:p w14:paraId="7E8FC6DA" w14:textId="77777777" w:rsidR="00902137" w:rsidRPr="00902137" w:rsidRDefault="00902137" w:rsidP="00376418">
            <w:pPr>
              <w:rPr>
                <w:rFonts w:eastAsiaTheme="minorEastAsia" w:cs="Times New Roman"/>
                <w:sz w:val="4"/>
                <w:szCs w:val="4"/>
                <w:lang w:val="es-419" w:eastAsia="es-419"/>
              </w:rPr>
            </w:pPr>
          </w:p>
        </w:tc>
        <w:tc>
          <w:tcPr>
            <w:tcW w:w="40" w:type="dxa"/>
            <w:tcBorders>
              <w:bottom w:val="single" w:sz="8" w:space="0" w:color="auto"/>
            </w:tcBorders>
            <w:vAlign w:val="bottom"/>
          </w:tcPr>
          <w:p w14:paraId="6CCC8D68" w14:textId="77777777" w:rsidR="00902137" w:rsidRPr="00902137" w:rsidRDefault="00902137" w:rsidP="00376418">
            <w:pPr>
              <w:rPr>
                <w:rFonts w:eastAsiaTheme="minorEastAsia" w:cs="Times New Roman"/>
                <w:sz w:val="4"/>
                <w:szCs w:val="4"/>
                <w:lang w:val="es-419" w:eastAsia="es-419"/>
              </w:rPr>
            </w:pPr>
          </w:p>
        </w:tc>
        <w:tc>
          <w:tcPr>
            <w:tcW w:w="480" w:type="dxa"/>
            <w:tcBorders>
              <w:bottom w:val="single" w:sz="8" w:space="0" w:color="auto"/>
              <w:right w:val="single" w:sz="8" w:space="0" w:color="auto"/>
            </w:tcBorders>
            <w:vAlign w:val="bottom"/>
          </w:tcPr>
          <w:p w14:paraId="7E59C47D" w14:textId="77777777" w:rsidR="00902137" w:rsidRPr="00902137" w:rsidRDefault="00902137" w:rsidP="00376418">
            <w:pPr>
              <w:rPr>
                <w:rFonts w:eastAsiaTheme="minorEastAsia" w:cs="Times New Roman"/>
                <w:sz w:val="4"/>
                <w:szCs w:val="4"/>
                <w:lang w:val="es-419" w:eastAsia="es-419"/>
              </w:rPr>
            </w:pPr>
          </w:p>
        </w:tc>
        <w:tc>
          <w:tcPr>
            <w:tcW w:w="520" w:type="dxa"/>
            <w:tcBorders>
              <w:bottom w:val="single" w:sz="8" w:space="0" w:color="auto"/>
              <w:right w:val="single" w:sz="8" w:space="0" w:color="auto"/>
            </w:tcBorders>
            <w:vAlign w:val="bottom"/>
          </w:tcPr>
          <w:p w14:paraId="54D3FD66" w14:textId="77777777" w:rsidR="00902137" w:rsidRPr="00902137" w:rsidRDefault="00902137" w:rsidP="00376418">
            <w:pPr>
              <w:rPr>
                <w:rFonts w:eastAsiaTheme="minorEastAsia" w:cs="Times New Roman"/>
                <w:sz w:val="4"/>
                <w:szCs w:val="4"/>
                <w:lang w:val="es-419" w:eastAsia="es-419"/>
              </w:rPr>
            </w:pPr>
          </w:p>
        </w:tc>
        <w:tc>
          <w:tcPr>
            <w:tcW w:w="80" w:type="dxa"/>
            <w:tcBorders>
              <w:bottom w:val="single" w:sz="8" w:space="0" w:color="auto"/>
            </w:tcBorders>
            <w:vAlign w:val="bottom"/>
          </w:tcPr>
          <w:p w14:paraId="63AD13FC" w14:textId="77777777" w:rsidR="00902137" w:rsidRPr="00902137" w:rsidRDefault="00902137" w:rsidP="00376418">
            <w:pPr>
              <w:rPr>
                <w:rFonts w:eastAsiaTheme="minorEastAsia" w:cs="Times New Roman"/>
                <w:sz w:val="4"/>
                <w:szCs w:val="4"/>
                <w:lang w:val="es-419" w:eastAsia="es-419"/>
              </w:rPr>
            </w:pPr>
          </w:p>
        </w:tc>
        <w:tc>
          <w:tcPr>
            <w:tcW w:w="440" w:type="dxa"/>
            <w:tcBorders>
              <w:bottom w:val="single" w:sz="8" w:space="0" w:color="auto"/>
              <w:right w:val="single" w:sz="8" w:space="0" w:color="auto"/>
            </w:tcBorders>
            <w:vAlign w:val="bottom"/>
          </w:tcPr>
          <w:p w14:paraId="01E493E6" w14:textId="77777777" w:rsidR="00902137" w:rsidRPr="00902137" w:rsidRDefault="00902137" w:rsidP="00376418">
            <w:pPr>
              <w:rPr>
                <w:rFonts w:eastAsiaTheme="minorEastAsia" w:cs="Times New Roman"/>
                <w:sz w:val="4"/>
                <w:szCs w:val="4"/>
                <w:lang w:val="es-419" w:eastAsia="es-419"/>
              </w:rPr>
            </w:pPr>
          </w:p>
        </w:tc>
        <w:tc>
          <w:tcPr>
            <w:tcW w:w="540" w:type="dxa"/>
            <w:tcBorders>
              <w:bottom w:val="single" w:sz="8" w:space="0" w:color="auto"/>
              <w:right w:val="single" w:sz="8" w:space="0" w:color="auto"/>
            </w:tcBorders>
            <w:vAlign w:val="bottom"/>
          </w:tcPr>
          <w:p w14:paraId="390AA0DE" w14:textId="77777777" w:rsidR="00902137" w:rsidRPr="00902137" w:rsidRDefault="00902137" w:rsidP="00376418">
            <w:pPr>
              <w:rPr>
                <w:rFonts w:eastAsiaTheme="minorEastAsia" w:cs="Times New Roman"/>
                <w:sz w:val="4"/>
                <w:szCs w:val="4"/>
                <w:lang w:val="es-419" w:eastAsia="es-419"/>
              </w:rPr>
            </w:pPr>
          </w:p>
        </w:tc>
        <w:tc>
          <w:tcPr>
            <w:tcW w:w="408" w:type="dxa"/>
            <w:tcBorders>
              <w:bottom w:val="single" w:sz="8" w:space="0" w:color="auto"/>
              <w:right w:val="single" w:sz="8" w:space="0" w:color="auto"/>
            </w:tcBorders>
            <w:vAlign w:val="bottom"/>
          </w:tcPr>
          <w:p w14:paraId="67CA34F9" w14:textId="77777777" w:rsidR="00902137" w:rsidRPr="00902137" w:rsidRDefault="00902137" w:rsidP="00376418">
            <w:pPr>
              <w:rPr>
                <w:rFonts w:eastAsiaTheme="minorEastAsia" w:cs="Times New Roman"/>
                <w:sz w:val="4"/>
                <w:szCs w:val="4"/>
                <w:lang w:val="es-419" w:eastAsia="es-419"/>
              </w:rPr>
            </w:pPr>
          </w:p>
        </w:tc>
        <w:tc>
          <w:tcPr>
            <w:tcW w:w="142" w:type="dxa"/>
            <w:gridSpan w:val="3"/>
            <w:vAlign w:val="bottom"/>
          </w:tcPr>
          <w:p w14:paraId="535F1A82" w14:textId="77777777" w:rsidR="00902137" w:rsidRPr="00902137" w:rsidRDefault="00902137" w:rsidP="00376418">
            <w:pPr>
              <w:rPr>
                <w:rFonts w:eastAsiaTheme="minorEastAsia" w:cs="Times New Roman"/>
                <w:sz w:val="1"/>
                <w:szCs w:val="1"/>
                <w:lang w:val="es-419" w:eastAsia="es-419"/>
              </w:rPr>
            </w:pPr>
          </w:p>
        </w:tc>
      </w:tr>
      <w:tr w:rsidR="00902137" w:rsidRPr="00902137" w14:paraId="7094842D" w14:textId="77777777" w:rsidTr="00E36263">
        <w:trPr>
          <w:trHeight w:val="291"/>
        </w:trPr>
        <w:tc>
          <w:tcPr>
            <w:tcW w:w="60" w:type="dxa"/>
            <w:vAlign w:val="bottom"/>
          </w:tcPr>
          <w:p w14:paraId="568E4EB9"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2C6EF424"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3798C6E5"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7B131368"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25DC8348"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17A5166F"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335A596C"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2C254772"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2D32B7A2"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0DBB85D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64</w:t>
            </w:r>
          </w:p>
        </w:tc>
        <w:tc>
          <w:tcPr>
            <w:tcW w:w="40" w:type="dxa"/>
            <w:vAlign w:val="bottom"/>
          </w:tcPr>
          <w:p w14:paraId="6E094CBC"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75D1AFC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65</w:t>
            </w:r>
          </w:p>
        </w:tc>
        <w:tc>
          <w:tcPr>
            <w:tcW w:w="520" w:type="dxa"/>
            <w:tcBorders>
              <w:right w:val="single" w:sz="8" w:space="0" w:color="auto"/>
            </w:tcBorders>
            <w:vAlign w:val="bottom"/>
          </w:tcPr>
          <w:p w14:paraId="085112E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66</w:t>
            </w:r>
          </w:p>
        </w:tc>
        <w:tc>
          <w:tcPr>
            <w:tcW w:w="80" w:type="dxa"/>
            <w:vAlign w:val="bottom"/>
          </w:tcPr>
          <w:p w14:paraId="294FD967"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77540C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68</w:t>
            </w:r>
          </w:p>
        </w:tc>
        <w:tc>
          <w:tcPr>
            <w:tcW w:w="540" w:type="dxa"/>
            <w:tcBorders>
              <w:right w:val="single" w:sz="8" w:space="0" w:color="auto"/>
            </w:tcBorders>
            <w:vAlign w:val="bottom"/>
          </w:tcPr>
          <w:p w14:paraId="6E819985" w14:textId="77777777" w:rsidR="00902137" w:rsidRPr="00902137" w:rsidRDefault="00902137" w:rsidP="00376418">
            <w:pPr>
              <w:ind w:right="59"/>
              <w:rPr>
                <w:rFonts w:eastAsiaTheme="minorEastAsia" w:cs="Times New Roman"/>
                <w:sz w:val="20"/>
                <w:szCs w:val="20"/>
                <w:lang w:val="es-419" w:eastAsia="es-419"/>
              </w:rPr>
            </w:pPr>
            <w:r w:rsidRPr="00902137">
              <w:rPr>
                <w:rFonts w:eastAsia="Arial" w:cs="Times New Roman"/>
                <w:sz w:val="20"/>
                <w:szCs w:val="20"/>
                <w:lang w:val="es-419" w:eastAsia="es-419"/>
              </w:rPr>
              <w:t>85</w:t>
            </w:r>
          </w:p>
        </w:tc>
        <w:tc>
          <w:tcPr>
            <w:tcW w:w="408" w:type="dxa"/>
            <w:tcBorders>
              <w:right w:val="single" w:sz="8" w:space="0" w:color="auto"/>
            </w:tcBorders>
            <w:vAlign w:val="bottom"/>
          </w:tcPr>
          <w:p w14:paraId="7CEB7C06"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7101E3FE" w14:textId="77777777" w:rsidR="00902137" w:rsidRPr="00902137" w:rsidRDefault="00902137" w:rsidP="00376418">
            <w:pPr>
              <w:rPr>
                <w:rFonts w:eastAsiaTheme="minorEastAsia" w:cs="Times New Roman"/>
                <w:sz w:val="1"/>
                <w:szCs w:val="1"/>
                <w:lang w:val="es-419" w:eastAsia="es-419"/>
              </w:rPr>
            </w:pPr>
          </w:p>
        </w:tc>
      </w:tr>
      <w:tr w:rsidR="00902137" w:rsidRPr="00902137" w14:paraId="1334B7CB" w14:textId="77777777" w:rsidTr="00E36263">
        <w:trPr>
          <w:trHeight w:val="73"/>
        </w:trPr>
        <w:tc>
          <w:tcPr>
            <w:tcW w:w="60" w:type="dxa"/>
            <w:vAlign w:val="bottom"/>
          </w:tcPr>
          <w:p w14:paraId="0C9FAAC3"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6466AA6B"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51A4B1D2"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3646B528"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51A0A0A3"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1A3F76A4"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0FB73ADC"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tcBorders>
            <w:vAlign w:val="bottom"/>
          </w:tcPr>
          <w:p w14:paraId="0359D621"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2878590D"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2BFD0FE1"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26570182"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2E198BD"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53AD738F"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40371A2D"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1CF41966"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B7F2ADB"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89BF45E"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51FA87B3" w14:textId="77777777" w:rsidR="00902137" w:rsidRPr="00902137" w:rsidRDefault="00902137" w:rsidP="00376418">
            <w:pPr>
              <w:rPr>
                <w:rFonts w:eastAsiaTheme="minorEastAsia" w:cs="Times New Roman"/>
                <w:sz w:val="1"/>
                <w:szCs w:val="1"/>
                <w:lang w:val="es-419" w:eastAsia="es-419"/>
              </w:rPr>
            </w:pPr>
          </w:p>
        </w:tc>
      </w:tr>
      <w:tr w:rsidR="00902137" w:rsidRPr="00902137" w14:paraId="284A6131" w14:textId="77777777" w:rsidTr="00E36263">
        <w:trPr>
          <w:trHeight w:val="291"/>
        </w:trPr>
        <w:tc>
          <w:tcPr>
            <w:tcW w:w="60" w:type="dxa"/>
            <w:vAlign w:val="bottom"/>
          </w:tcPr>
          <w:p w14:paraId="687BB173"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6C536649"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5687F2BB"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3877E5A6"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6AB1D27D"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42E506A9"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673D67E5"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39C7A89D"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3B9C6282"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797BD60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01</w:t>
            </w:r>
          </w:p>
        </w:tc>
        <w:tc>
          <w:tcPr>
            <w:tcW w:w="40" w:type="dxa"/>
            <w:vAlign w:val="bottom"/>
          </w:tcPr>
          <w:p w14:paraId="1ECF1C0B"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0A73A6B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02</w:t>
            </w:r>
          </w:p>
        </w:tc>
        <w:tc>
          <w:tcPr>
            <w:tcW w:w="520" w:type="dxa"/>
            <w:tcBorders>
              <w:right w:val="single" w:sz="8" w:space="0" w:color="auto"/>
            </w:tcBorders>
            <w:vAlign w:val="bottom"/>
          </w:tcPr>
          <w:p w14:paraId="11D08B3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03</w:t>
            </w:r>
          </w:p>
        </w:tc>
        <w:tc>
          <w:tcPr>
            <w:tcW w:w="80" w:type="dxa"/>
            <w:vAlign w:val="bottom"/>
          </w:tcPr>
          <w:p w14:paraId="08795556"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31CB78F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45</w:t>
            </w:r>
          </w:p>
        </w:tc>
        <w:tc>
          <w:tcPr>
            <w:tcW w:w="540" w:type="dxa"/>
            <w:tcBorders>
              <w:right w:val="single" w:sz="8" w:space="0" w:color="auto"/>
            </w:tcBorders>
            <w:vAlign w:val="bottom"/>
          </w:tcPr>
          <w:p w14:paraId="65ED7D51" w14:textId="77777777" w:rsidR="00902137" w:rsidRPr="00902137" w:rsidRDefault="00902137" w:rsidP="00376418">
            <w:pPr>
              <w:rPr>
                <w:rFonts w:eastAsiaTheme="minorEastAsia" w:cs="Times New Roman"/>
                <w:szCs w:val="24"/>
                <w:lang w:val="es-419" w:eastAsia="es-419"/>
              </w:rPr>
            </w:pPr>
          </w:p>
        </w:tc>
        <w:tc>
          <w:tcPr>
            <w:tcW w:w="408" w:type="dxa"/>
            <w:tcBorders>
              <w:right w:val="single" w:sz="8" w:space="0" w:color="auto"/>
            </w:tcBorders>
            <w:vAlign w:val="bottom"/>
          </w:tcPr>
          <w:p w14:paraId="62ED6C7B" w14:textId="77777777" w:rsidR="00902137" w:rsidRPr="00902137" w:rsidRDefault="00902137" w:rsidP="00376418">
            <w:pPr>
              <w:rPr>
                <w:rFonts w:eastAsiaTheme="minorEastAsia" w:cs="Times New Roman"/>
                <w:szCs w:val="24"/>
                <w:lang w:val="es-419" w:eastAsia="es-419"/>
              </w:rPr>
            </w:pPr>
          </w:p>
        </w:tc>
        <w:tc>
          <w:tcPr>
            <w:tcW w:w="142" w:type="dxa"/>
            <w:gridSpan w:val="3"/>
            <w:vAlign w:val="bottom"/>
          </w:tcPr>
          <w:p w14:paraId="4967A5A4" w14:textId="77777777" w:rsidR="00902137" w:rsidRPr="00902137" w:rsidRDefault="00902137" w:rsidP="00376418">
            <w:pPr>
              <w:rPr>
                <w:rFonts w:eastAsiaTheme="minorEastAsia" w:cs="Times New Roman"/>
                <w:sz w:val="1"/>
                <w:szCs w:val="1"/>
                <w:lang w:val="es-419" w:eastAsia="es-419"/>
              </w:rPr>
            </w:pPr>
          </w:p>
        </w:tc>
      </w:tr>
      <w:tr w:rsidR="00902137" w:rsidRPr="00902137" w14:paraId="4E614EB7" w14:textId="77777777" w:rsidTr="00E36263">
        <w:trPr>
          <w:trHeight w:val="73"/>
        </w:trPr>
        <w:tc>
          <w:tcPr>
            <w:tcW w:w="60" w:type="dxa"/>
            <w:vAlign w:val="bottom"/>
          </w:tcPr>
          <w:p w14:paraId="487F5BC2"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58EFFBD7"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099D4332"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712791B4"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160D9D9B" w14:textId="77777777" w:rsidR="00902137" w:rsidRPr="00902137" w:rsidRDefault="00902137" w:rsidP="00376418">
            <w:pPr>
              <w:rPr>
                <w:rFonts w:eastAsiaTheme="minorEastAsia" w:cs="Times New Roman"/>
                <w:sz w:val="6"/>
                <w:szCs w:val="6"/>
                <w:lang w:val="es-419" w:eastAsia="es-419"/>
              </w:rPr>
            </w:pPr>
          </w:p>
        </w:tc>
        <w:tc>
          <w:tcPr>
            <w:tcW w:w="60" w:type="dxa"/>
            <w:vAlign w:val="bottom"/>
          </w:tcPr>
          <w:p w14:paraId="2363F67D" w14:textId="77777777" w:rsidR="00902137" w:rsidRPr="00902137" w:rsidRDefault="00902137" w:rsidP="00376418">
            <w:pPr>
              <w:rPr>
                <w:rFonts w:eastAsiaTheme="minorEastAsia" w:cs="Times New Roman"/>
                <w:sz w:val="6"/>
                <w:szCs w:val="6"/>
                <w:lang w:val="es-419" w:eastAsia="es-419"/>
              </w:rPr>
            </w:pPr>
          </w:p>
        </w:tc>
        <w:tc>
          <w:tcPr>
            <w:tcW w:w="820" w:type="dxa"/>
            <w:vAlign w:val="bottom"/>
          </w:tcPr>
          <w:p w14:paraId="4CF3CF35" w14:textId="77777777" w:rsidR="00902137" w:rsidRPr="00902137" w:rsidRDefault="00902137" w:rsidP="00376418">
            <w:pPr>
              <w:rPr>
                <w:rFonts w:eastAsiaTheme="minorEastAsia" w:cs="Times New Roman"/>
                <w:sz w:val="6"/>
                <w:szCs w:val="6"/>
                <w:lang w:val="es-419" w:eastAsia="es-419"/>
              </w:rPr>
            </w:pPr>
          </w:p>
        </w:tc>
        <w:tc>
          <w:tcPr>
            <w:tcW w:w="540" w:type="dxa"/>
            <w:vAlign w:val="bottom"/>
          </w:tcPr>
          <w:p w14:paraId="40610E21"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6667D4B6"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38584A52"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2E27FD76"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4F337142"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38CBF35"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498FF9A5"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368FAEB"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D6EEA40"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031D9423"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20C8B1FF" w14:textId="77777777" w:rsidR="00902137" w:rsidRPr="00902137" w:rsidRDefault="00902137" w:rsidP="00376418">
            <w:pPr>
              <w:rPr>
                <w:rFonts w:eastAsiaTheme="minorEastAsia" w:cs="Times New Roman"/>
                <w:sz w:val="1"/>
                <w:szCs w:val="1"/>
                <w:lang w:val="es-419" w:eastAsia="es-419"/>
              </w:rPr>
            </w:pPr>
          </w:p>
        </w:tc>
      </w:tr>
      <w:tr w:rsidR="00902137" w:rsidRPr="00902137" w14:paraId="7906611A" w14:textId="77777777" w:rsidTr="00E36263">
        <w:trPr>
          <w:trHeight w:val="291"/>
        </w:trPr>
        <w:tc>
          <w:tcPr>
            <w:tcW w:w="60" w:type="dxa"/>
            <w:vAlign w:val="bottom"/>
          </w:tcPr>
          <w:p w14:paraId="0615B37A"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0992FF81"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6760A378"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016C27DC"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2D41E0AA" w14:textId="77777777" w:rsidR="00902137" w:rsidRPr="00902137" w:rsidRDefault="00902137" w:rsidP="00376418">
            <w:pPr>
              <w:rPr>
                <w:rFonts w:eastAsiaTheme="minorEastAsia" w:cs="Times New Roman"/>
                <w:szCs w:val="24"/>
                <w:lang w:val="es-419" w:eastAsia="es-419"/>
              </w:rPr>
            </w:pPr>
          </w:p>
        </w:tc>
        <w:tc>
          <w:tcPr>
            <w:tcW w:w="1420" w:type="dxa"/>
            <w:gridSpan w:val="3"/>
            <w:vMerge w:val="restart"/>
            <w:vAlign w:val="bottom"/>
          </w:tcPr>
          <w:p w14:paraId="5354A70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color w:val="252844"/>
                <w:sz w:val="20"/>
                <w:szCs w:val="20"/>
                <w:lang w:val="es-419" w:eastAsia="es-419"/>
              </w:rPr>
              <w:t>1/11/2020</w:t>
            </w:r>
          </w:p>
        </w:tc>
        <w:tc>
          <w:tcPr>
            <w:tcW w:w="380" w:type="dxa"/>
            <w:tcBorders>
              <w:right w:val="single" w:sz="8" w:space="0" w:color="auto"/>
            </w:tcBorders>
            <w:vAlign w:val="bottom"/>
          </w:tcPr>
          <w:p w14:paraId="7197E77B"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6B98437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77</w:t>
            </w:r>
          </w:p>
        </w:tc>
        <w:tc>
          <w:tcPr>
            <w:tcW w:w="40" w:type="dxa"/>
            <w:vAlign w:val="bottom"/>
          </w:tcPr>
          <w:p w14:paraId="4B61B1CE"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7DEF09D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78</w:t>
            </w:r>
          </w:p>
        </w:tc>
        <w:tc>
          <w:tcPr>
            <w:tcW w:w="520" w:type="dxa"/>
            <w:tcBorders>
              <w:right w:val="single" w:sz="8" w:space="0" w:color="auto"/>
            </w:tcBorders>
            <w:vAlign w:val="bottom"/>
          </w:tcPr>
          <w:p w14:paraId="565A884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79</w:t>
            </w:r>
          </w:p>
        </w:tc>
        <w:tc>
          <w:tcPr>
            <w:tcW w:w="80" w:type="dxa"/>
            <w:vAlign w:val="bottom"/>
          </w:tcPr>
          <w:p w14:paraId="6A2AE4BB"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0A95CB1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80</w:t>
            </w:r>
          </w:p>
        </w:tc>
        <w:tc>
          <w:tcPr>
            <w:tcW w:w="540" w:type="dxa"/>
            <w:tcBorders>
              <w:right w:val="single" w:sz="8" w:space="0" w:color="auto"/>
            </w:tcBorders>
            <w:vAlign w:val="bottom"/>
          </w:tcPr>
          <w:p w14:paraId="2F9C7C6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81</w:t>
            </w:r>
          </w:p>
        </w:tc>
        <w:tc>
          <w:tcPr>
            <w:tcW w:w="408" w:type="dxa"/>
            <w:tcBorders>
              <w:right w:val="single" w:sz="8" w:space="0" w:color="auto"/>
            </w:tcBorders>
            <w:vAlign w:val="bottom"/>
          </w:tcPr>
          <w:p w14:paraId="215C855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82</w:t>
            </w:r>
          </w:p>
        </w:tc>
        <w:tc>
          <w:tcPr>
            <w:tcW w:w="142" w:type="dxa"/>
            <w:gridSpan w:val="3"/>
            <w:vAlign w:val="bottom"/>
          </w:tcPr>
          <w:p w14:paraId="7573DD86" w14:textId="77777777" w:rsidR="00902137" w:rsidRPr="00902137" w:rsidRDefault="00902137" w:rsidP="00376418">
            <w:pPr>
              <w:rPr>
                <w:rFonts w:eastAsiaTheme="minorEastAsia" w:cs="Times New Roman"/>
                <w:sz w:val="1"/>
                <w:szCs w:val="1"/>
                <w:lang w:val="es-419" w:eastAsia="es-419"/>
              </w:rPr>
            </w:pPr>
          </w:p>
        </w:tc>
      </w:tr>
      <w:tr w:rsidR="00902137" w:rsidRPr="00902137" w14:paraId="6CD8012C" w14:textId="77777777" w:rsidTr="00E36263">
        <w:trPr>
          <w:trHeight w:val="73"/>
        </w:trPr>
        <w:tc>
          <w:tcPr>
            <w:tcW w:w="60" w:type="dxa"/>
            <w:vAlign w:val="bottom"/>
          </w:tcPr>
          <w:p w14:paraId="04C8135E"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0A9BA670"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104CCD63"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6D70195E"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008A1327" w14:textId="77777777" w:rsidR="00902137" w:rsidRPr="00902137" w:rsidRDefault="00902137" w:rsidP="00376418">
            <w:pPr>
              <w:rPr>
                <w:rFonts w:eastAsiaTheme="minorEastAsia" w:cs="Times New Roman"/>
                <w:sz w:val="6"/>
                <w:szCs w:val="6"/>
                <w:lang w:val="es-419" w:eastAsia="es-419"/>
              </w:rPr>
            </w:pPr>
          </w:p>
        </w:tc>
        <w:tc>
          <w:tcPr>
            <w:tcW w:w="1420" w:type="dxa"/>
            <w:gridSpan w:val="3"/>
            <w:vMerge/>
            <w:vAlign w:val="bottom"/>
          </w:tcPr>
          <w:p w14:paraId="4C0D7724"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3BA06DDB"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14A33E55"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559AF933"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35570DD1"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67B9E12B"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1000B15"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59B60403"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6C4C9B2"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367A8D01"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168022F4"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4CC997F9" w14:textId="77777777" w:rsidR="00902137" w:rsidRPr="00902137" w:rsidRDefault="00902137" w:rsidP="00376418">
            <w:pPr>
              <w:rPr>
                <w:rFonts w:eastAsiaTheme="minorEastAsia" w:cs="Times New Roman"/>
                <w:sz w:val="1"/>
                <w:szCs w:val="1"/>
                <w:lang w:val="es-419" w:eastAsia="es-419"/>
              </w:rPr>
            </w:pPr>
          </w:p>
        </w:tc>
      </w:tr>
      <w:tr w:rsidR="00902137" w:rsidRPr="00902137" w14:paraId="5DDBC491" w14:textId="77777777" w:rsidTr="00E36263">
        <w:trPr>
          <w:gridAfter w:val="1"/>
          <w:wAfter w:w="10" w:type="dxa"/>
          <w:trHeight w:val="99"/>
        </w:trPr>
        <w:tc>
          <w:tcPr>
            <w:tcW w:w="60" w:type="dxa"/>
            <w:vAlign w:val="bottom"/>
          </w:tcPr>
          <w:p w14:paraId="35B1ED65" w14:textId="77777777" w:rsidR="00902137" w:rsidRPr="00902137" w:rsidRDefault="00902137" w:rsidP="00376418">
            <w:pPr>
              <w:rPr>
                <w:rFonts w:eastAsiaTheme="minorEastAsia" w:cs="Times New Roman"/>
                <w:sz w:val="8"/>
                <w:szCs w:val="8"/>
                <w:lang w:val="es-419" w:eastAsia="es-419"/>
              </w:rPr>
            </w:pPr>
          </w:p>
        </w:tc>
        <w:tc>
          <w:tcPr>
            <w:tcW w:w="660" w:type="dxa"/>
            <w:vAlign w:val="bottom"/>
          </w:tcPr>
          <w:p w14:paraId="05ED11A3" w14:textId="77777777" w:rsidR="00902137" w:rsidRPr="00902137" w:rsidRDefault="00902137" w:rsidP="00376418">
            <w:pPr>
              <w:rPr>
                <w:rFonts w:eastAsiaTheme="minorEastAsia" w:cs="Times New Roman"/>
                <w:sz w:val="8"/>
                <w:szCs w:val="8"/>
                <w:lang w:val="es-419" w:eastAsia="es-419"/>
              </w:rPr>
            </w:pPr>
          </w:p>
        </w:tc>
        <w:tc>
          <w:tcPr>
            <w:tcW w:w="460" w:type="dxa"/>
            <w:vAlign w:val="bottom"/>
          </w:tcPr>
          <w:p w14:paraId="72CA5ACD" w14:textId="77777777" w:rsidR="00902137" w:rsidRPr="00902137" w:rsidRDefault="00902137" w:rsidP="00376418">
            <w:pPr>
              <w:rPr>
                <w:rFonts w:eastAsiaTheme="minorEastAsia" w:cs="Times New Roman"/>
                <w:sz w:val="8"/>
                <w:szCs w:val="8"/>
                <w:lang w:val="es-419" w:eastAsia="es-419"/>
              </w:rPr>
            </w:pPr>
          </w:p>
        </w:tc>
        <w:tc>
          <w:tcPr>
            <w:tcW w:w="680" w:type="dxa"/>
            <w:vAlign w:val="bottom"/>
          </w:tcPr>
          <w:p w14:paraId="580A5A57" w14:textId="77777777" w:rsidR="00902137" w:rsidRPr="00902137" w:rsidRDefault="00902137" w:rsidP="00376418">
            <w:pPr>
              <w:rPr>
                <w:rFonts w:eastAsiaTheme="minorEastAsia" w:cs="Times New Roman"/>
                <w:sz w:val="8"/>
                <w:szCs w:val="8"/>
                <w:lang w:val="es-419" w:eastAsia="es-419"/>
              </w:rPr>
            </w:pPr>
          </w:p>
        </w:tc>
        <w:tc>
          <w:tcPr>
            <w:tcW w:w="400" w:type="dxa"/>
            <w:tcBorders>
              <w:right w:val="single" w:sz="8" w:space="0" w:color="auto"/>
            </w:tcBorders>
            <w:vAlign w:val="bottom"/>
          </w:tcPr>
          <w:p w14:paraId="20389CCA" w14:textId="77777777" w:rsidR="00902137" w:rsidRPr="00902137" w:rsidRDefault="00902137" w:rsidP="00376418">
            <w:pPr>
              <w:rPr>
                <w:rFonts w:eastAsiaTheme="minorEastAsia" w:cs="Times New Roman"/>
                <w:sz w:val="8"/>
                <w:szCs w:val="8"/>
                <w:lang w:val="es-419" w:eastAsia="es-419"/>
              </w:rPr>
            </w:pPr>
          </w:p>
        </w:tc>
        <w:tc>
          <w:tcPr>
            <w:tcW w:w="1420" w:type="dxa"/>
            <w:gridSpan w:val="3"/>
            <w:vMerge/>
            <w:vAlign w:val="bottom"/>
          </w:tcPr>
          <w:p w14:paraId="36E3BB6A" w14:textId="77777777" w:rsidR="00902137" w:rsidRPr="00902137" w:rsidRDefault="00902137" w:rsidP="00376418">
            <w:pPr>
              <w:rPr>
                <w:rFonts w:eastAsiaTheme="minorEastAsia" w:cs="Times New Roman"/>
                <w:sz w:val="8"/>
                <w:szCs w:val="8"/>
                <w:lang w:val="es-419" w:eastAsia="es-419"/>
              </w:rPr>
            </w:pPr>
          </w:p>
        </w:tc>
        <w:tc>
          <w:tcPr>
            <w:tcW w:w="380" w:type="dxa"/>
            <w:tcBorders>
              <w:right w:val="single" w:sz="8" w:space="0" w:color="auto"/>
            </w:tcBorders>
            <w:vAlign w:val="bottom"/>
          </w:tcPr>
          <w:p w14:paraId="599996AA" w14:textId="77777777" w:rsidR="00902137" w:rsidRPr="00902137" w:rsidRDefault="00902137" w:rsidP="00376418">
            <w:pPr>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7435EAB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90</w:t>
            </w:r>
          </w:p>
        </w:tc>
        <w:tc>
          <w:tcPr>
            <w:tcW w:w="40" w:type="dxa"/>
            <w:vAlign w:val="bottom"/>
          </w:tcPr>
          <w:p w14:paraId="5379A0EE" w14:textId="77777777" w:rsidR="00902137" w:rsidRPr="00902137" w:rsidRDefault="00902137" w:rsidP="00376418">
            <w:pPr>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7C1FA47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91</w:t>
            </w:r>
          </w:p>
        </w:tc>
        <w:tc>
          <w:tcPr>
            <w:tcW w:w="520" w:type="dxa"/>
            <w:vMerge w:val="restart"/>
            <w:tcBorders>
              <w:right w:val="single" w:sz="8" w:space="0" w:color="auto"/>
            </w:tcBorders>
            <w:vAlign w:val="bottom"/>
          </w:tcPr>
          <w:p w14:paraId="64F4AF6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92</w:t>
            </w:r>
          </w:p>
        </w:tc>
        <w:tc>
          <w:tcPr>
            <w:tcW w:w="80" w:type="dxa"/>
            <w:vAlign w:val="bottom"/>
          </w:tcPr>
          <w:p w14:paraId="19F93A1D" w14:textId="77777777" w:rsidR="00902137" w:rsidRPr="00902137" w:rsidRDefault="00902137" w:rsidP="00376418">
            <w:pPr>
              <w:rPr>
                <w:rFonts w:eastAsiaTheme="minorEastAsia" w:cs="Times New Roman"/>
                <w:sz w:val="8"/>
                <w:szCs w:val="8"/>
                <w:lang w:val="es-419" w:eastAsia="es-419"/>
              </w:rPr>
            </w:pPr>
          </w:p>
        </w:tc>
        <w:tc>
          <w:tcPr>
            <w:tcW w:w="440" w:type="dxa"/>
            <w:vMerge w:val="restart"/>
            <w:tcBorders>
              <w:right w:val="single" w:sz="8" w:space="0" w:color="auto"/>
            </w:tcBorders>
            <w:vAlign w:val="bottom"/>
          </w:tcPr>
          <w:p w14:paraId="0937398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93</w:t>
            </w:r>
          </w:p>
        </w:tc>
        <w:tc>
          <w:tcPr>
            <w:tcW w:w="540" w:type="dxa"/>
            <w:tcBorders>
              <w:right w:val="single" w:sz="8" w:space="0" w:color="auto"/>
            </w:tcBorders>
            <w:vAlign w:val="bottom"/>
          </w:tcPr>
          <w:p w14:paraId="26A61B4D" w14:textId="77777777" w:rsidR="00902137" w:rsidRPr="00902137" w:rsidRDefault="00902137" w:rsidP="00376418">
            <w:pPr>
              <w:rPr>
                <w:rFonts w:eastAsiaTheme="minorEastAsia" w:cs="Times New Roman"/>
                <w:sz w:val="8"/>
                <w:szCs w:val="8"/>
                <w:lang w:val="es-419" w:eastAsia="es-419"/>
              </w:rPr>
            </w:pPr>
          </w:p>
        </w:tc>
        <w:tc>
          <w:tcPr>
            <w:tcW w:w="520" w:type="dxa"/>
            <w:gridSpan w:val="2"/>
            <w:tcBorders>
              <w:right w:val="single" w:sz="8" w:space="0" w:color="auto"/>
            </w:tcBorders>
            <w:vAlign w:val="bottom"/>
          </w:tcPr>
          <w:p w14:paraId="4D72221A" w14:textId="77777777" w:rsidR="00902137" w:rsidRPr="00902137" w:rsidRDefault="00902137" w:rsidP="00376418">
            <w:pPr>
              <w:rPr>
                <w:rFonts w:eastAsiaTheme="minorEastAsia" w:cs="Times New Roman"/>
                <w:sz w:val="8"/>
                <w:szCs w:val="8"/>
                <w:lang w:val="es-419" w:eastAsia="es-419"/>
              </w:rPr>
            </w:pPr>
          </w:p>
        </w:tc>
        <w:tc>
          <w:tcPr>
            <w:tcW w:w="20" w:type="dxa"/>
            <w:vAlign w:val="bottom"/>
          </w:tcPr>
          <w:p w14:paraId="2E932413" w14:textId="77777777" w:rsidR="00902137" w:rsidRPr="00902137" w:rsidRDefault="00902137" w:rsidP="00376418">
            <w:pPr>
              <w:rPr>
                <w:rFonts w:eastAsiaTheme="minorEastAsia" w:cs="Times New Roman"/>
                <w:sz w:val="1"/>
                <w:szCs w:val="1"/>
                <w:lang w:val="es-419" w:eastAsia="es-419"/>
              </w:rPr>
            </w:pPr>
          </w:p>
        </w:tc>
      </w:tr>
      <w:tr w:rsidR="00902137" w:rsidRPr="00902137" w14:paraId="6A847272" w14:textId="77777777" w:rsidTr="00E36263">
        <w:trPr>
          <w:trHeight w:val="192"/>
        </w:trPr>
        <w:tc>
          <w:tcPr>
            <w:tcW w:w="60" w:type="dxa"/>
            <w:vAlign w:val="bottom"/>
          </w:tcPr>
          <w:p w14:paraId="5310DC72" w14:textId="77777777" w:rsidR="00902137" w:rsidRPr="00902137" w:rsidRDefault="00902137" w:rsidP="00376418">
            <w:pPr>
              <w:rPr>
                <w:rFonts w:eastAsiaTheme="minorEastAsia" w:cs="Times New Roman"/>
                <w:sz w:val="16"/>
                <w:szCs w:val="16"/>
                <w:lang w:val="es-419" w:eastAsia="es-419"/>
              </w:rPr>
            </w:pPr>
          </w:p>
        </w:tc>
        <w:tc>
          <w:tcPr>
            <w:tcW w:w="660" w:type="dxa"/>
            <w:vAlign w:val="bottom"/>
          </w:tcPr>
          <w:p w14:paraId="48E5DF39" w14:textId="77777777" w:rsidR="00902137" w:rsidRPr="00902137" w:rsidRDefault="00902137" w:rsidP="00376418">
            <w:pPr>
              <w:rPr>
                <w:rFonts w:eastAsiaTheme="minorEastAsia" w:cs="Times New Roman"/>
                <w:sz w:val="16"/>
                <w:szCs w:val="16"/>
                <w:lang w:val="es-419" w:eastAsia="es-419"/>
              </w:rPr>
            </w:pPr>
          </w:p>
        </w:tc>
        <w:tc>
          <w:tcPr>
            <w:tcW w:w="460" w:type="dxa"/>
            <w:vAlign w:val="bottom"/>
          </w:tcPr>
          <w:p w14:paraId="35B1776F" w14:textId="77777777" w:rsidR="00902137" w:rsidRPr="00902137" w:rsidRDefault="00902137" w:rsidP="00376418">
            <w:pPr>
              <w:rPr>
                <w:rFonts w:eastAsiaTheme="minorEastAsia" w:cs="Times New Roman"/>
                <w:sz w:val="16"/>
                <w:szCs w:val="16"/>
                <w:lang w:val="es-419" w:eastAsia="es-419"/>
              </w:rPr>
            </w:pPr>
          </w:p>
        </w:tc>
        <w:tc>
          <w:tcPr>
            <w:tcW w:w="680" w:type="dxa"/>
            <w:vAlign w:val="bottom"/>
          </w:tcPr>
          <w:p w14:paraId="743F9C1C" w14:textId="77777777" w:rsidR="00902137" w:rsidRPr="00902137" w:rsidRDefault="00902137" w:rsidP="00376418">
            <w:pPr>
              <w:rPr>
                <w:rFonts w:eastAsiaTheme="minorEastAsia" w:cs="Times New Roman"/>
                <w:sz w:val="16"/>
                <w:szCs w:val="16"/>
                <w:lang w:val="es-419" w:eastAsia="es-419"/>
              </w:rPr>
            </w:pPr>
          </w:p>
        </w:tc>
        <w:tc>
          <w:tcPr>
            <w:tcW w:w="400" w:type="dxa"/>
            <w:tcBorders>
              <w:right w:val="single" w:sz="8" w:space="0" w:color="auto"/>
            </w:tcBorders>
            <w:vAlign w:val="bottom"/>
          </w:tcPr>
          <w:p w14:paraId="4754E69E" w14:textId="77777777" w:rsidR="00902137" w:rsidRPr="00902137" w:rsidRDefault="00902137" w:rsidP="00376418">
            <w:pPr>
              <w:rPr>
                <w:rFonts w:eastAsiaTheme="minorEastAsia" w:cs="Times New Roman"/>
                <w:sz w:val="16"/>
                <w:szCs w:val="16"/>
                <w:lang w:val="es-419" w:eastAsia="es-419"/>
              </w:rPr>
            </w:pPr>
          </w:p>
        </w:tc>
        <w:tc>
          <w:tcPr>
            <w:tcW w:w="60" w:type="dxa"/>
            <w:vAlign w:val="bottom"/>
          </w:tcPr>
          <w:p w14:paraId="1F200C66" w14:textId="77777777" w:rsidR="00902137" w:rsidRPr="00902137" w:rsidRDefault="00902137" w:rsidP="00376418">
            <w:pPr>
              <w:rPr>
                <w:rFonts w:eastAsiaTheme="minorEastAsia" w:cs="Times New Roman"/>
                <w:sz w:val="16"/>
                <w:szCs w:val="16"/>
                <w:lang w:val="es-419" w:eastAsia="es-419"/>
              </w:rPr>
            </w:pPr>
          </w:p>
        </w:tc>
        <w:tc>
          <w:tcPr>
            <w:tcW w:w="820" w:type="dxa"/>
            <w:vAlign w:val="bottom"/>
          </w:tcPr>
          <w:p w14:paraId="2B886618" w14:textId="77777777" w:rsidR="00902137" w:rsidRPr="00902137" w:rsidRDefault="00902137" w:rsidP="00376418">
            <w:pPr>
              <w:rPr>
                <w:rFonts w:eastAsiaTheme="minorEastAsia" w:cs="Times New Roman"/>
                <w:sz w:val="16"/>
                <w:szCs w:val="16"/>
                <w:lang w:val="es-419" w:eastAsia="es-419"/>
              </w:rPr>
            </w:pPr>
          </w:p>
        </w:tc>
        <w:tc>
          <w:tcPr>
            <w:tcW w:w="540" w:type="dxa"/>
            <w:vAlign w:val="bottom"/>
          </w:tcPr>
          <w:p w14:paraId="2AC173AC" w14:textId="77777777" w:rsidR="00902137" w:rsidRPr="00902137" w:rsidRDefault="00902137" w:rsidP="00376418">
            <w:pPr>
              <w:rPr>
                <w:rFonts w:eastAsiaTheme="minorEastAsia" w:cs="Times New Roman"/>
                <w:sz w:val="16"/>
                <w:szCs w:val="16"/>
                <w:lang w:val="es-419" w:eastAsia="es-419"/>
              </w:rPr>
            </w:pPr>
          </w:p>
        </w:tc>
        <w:tc>
          <w:tcPr>
            <w:tcW w:w="380" w:type="dxa"/>
            <w:tcBorders>
              <w:right w:val="single" w:sz="8" w:space="0" w:color="auto"/>
            </w:tcBorders>
            <w:vAlign w:val="bottom"/>
          </w:tcPr>
          <w:p w14:paraId="5A7F55DD" w14:textId="77777777" w:rsidR="00902137" w:rsidRPr="00902137" w:rsidRDefault="00902137" w:rsidP="00376418">
            <w:pPr>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620DEAF5" w14:textId="77777777" w:rsidR="00902137" w:rsidRPr="00902137" w:rsidRDefault="00902137" w:rsidP="00376418">
            <w:pPr>
              <w:rPr>
                <w:rFonts w:eastAsiaTheme="minorEastAsia" w:cs="Times New Roman"/>
                <w:sz w:val="16"/>
                <w:szCs w:val="16"/>
                <w:lang w:val="es-419" w:eastAsia="es-419"/>
              </w:rPr>
            </w:pPr>
          </w:p>
        </w:tc>
        <w:tc>
          <w:tcPr>
            <w:tcW w:w="40" w:type="dxa"/>
            <w:vAlign w:val="bottom"/>
          </w:tcPr>
          <w:p w14:paraId="4AFB9384" w14:textId="77777777" w:rsidR="00902137" w:rsidRPr="00902137" w:rsidRDefault="00902137" w:rsidP="00376418">
            <w:pPr>
              <w:rPr>
                <w:rFonts w:eastAsiaTheme="minorEastAsia" w:cs="Times New Roman"/>
                <w:sz w:val="16"/>
                <w:szCs w:val="16"/>
                <w:lang w:val="es-419" w:eastAsia="es-419"/>
              </w:rPr>
            </w:pPr>
          </w:p>
        </w:tc>
        <w:tc>
          <w:tcPr>
            <w:tcW w:w="480" w:type="dxa"/>
            <w:vMerge/>
            <w:tcBorders>
              <w:right w:val="single" w:sz="8" w:space="0" w:color="auto"/>
            </w:tcBorders>
            <w:vAlign w:val="bottom"/>
          </w:tcPr>
          <w:p w14:paraId="305718FA" w14:textId="77777777" w:rsidR="00902137" w:rsidRPr="00902137" w:rsidRDefault="00902137" w:rsidP="00376418">
            <w:pPr>
              <w:rPr>
                <w:rFonts w:eastAsiaTheme="minorEastAsia" w:cs="Times New Roman"/>
                <w:sz w:val="16"/>
                <w:szCs w:val="16"/>
                <w:lang w:val="es-419" w:eastAsia="es-419"/>
              </w:rPr>
            </w:pPr>
          </w:p>
        </w:tc>
        <w:tc>
          <w:tcPr>
            <w:tcW w:w="520" w:type="dxa"/>
            <w:vMerge/>
            <w:tcBorders>
              <w:right w:val="single" w:sz="8" w:space="0" w:color="auto"/>
            </w:tcBorders>
            <w:vAlign w:val="bottom"/>
          </w:tcPr>
          <w:p w14:paraId="1866097C" w14:textId="77777777" w:rsidR="00902137" w:rsidRPr="00902137" w:rsidRDefault="00902137" w:rsidP="00376418">
            <w:pPr>
              <w:rPr>
                <w:rFonts w:eastAsiaTheme="minorEastAsia" w:cs="Times New Roman"/>
                <w:sz w:val="16"/>
                <w:szCs w:val="16"/>
                <w:lang w:val="es-419" w:eastAsia="es-419"/>
              </w:rPr>
            </w:pPr>
          </w:p>
        </w:tc>
        <w:tc>
          <w:tcPr>
            <w:tcW w:w="80" w:type="dxa"/>
            <w:vAlign w:val="bottom"/>
          </w:tcPr>
          <w:p w14:paraId="1D86ABA5" w14:textId="77777777" w:rsidR="00902137" w:rsidRPr="00902137" w:rsidRDefault="00902137" w:rsidP="00376418">
            <w:pPr>
              <w:rPr>
                <w:rFonts w:eastAsiaTheme="minorEastAsia" w:cs="Times New Roman"/>
                <w:sz w:val="16"/>
                <w:szCs w:val="16"/>
                <w:lang w:val="es-419" w:eastAsia="es-419"/>
              </w:rPr>
            </w:pPr>
          </w:p>
        </w:tc>
        <w:tc>
          <w:tcPr>
            <w:tcW w:w="440" w:type="dxa"/>
            <w:vMerge/>
            <w:tcBorders>
              <w:right w:val="single" w:sz="8" w:space="0" w:color="auto"/>
            </w:tcBorders>
            <w:vAlign w:val="bottom"/>
          </w:tcPr>
          <w:p w14:paraId="5273AB5D" w14:textId="77777777" w:rsidR="00902137" w:rsidRPr="00902137" w:rsidRDefault="00902137" w:rsidP="00376418">
            <w:pPr>
              <w:rPr>
                <w:rFonts w:eastAsiaTheme="minorEastAsia" w:cs="Times New Roman"/>
                <w:sz w:val="16"/>
                <w:szCs w:val="16"/>
                <w:lang w:val="es-419" w:eastAsia="es-419"/>
              </w:rPr>
            </w:pPr>
          </w:p>
        </w:tc>
        <w:tc>
          <w:tcPr>
            <w:tcW w:w="540" w:type="dxa"/>
            <w:tcBorders>
              <w:right w:val="single" w:sz="8" w:space="0" w:color="auto"/>
            </w:tcBorders>
            <w:vAlign w:val="bottom"/>
          </w:tcPr>
          <w:p w14:paraId="3A81E122" w14:textId="77777777" w:rsidR="00902137" w:rsidRPr="00902137" w:rsidRDefault="00902137" w:rsidP="00376418">
            <w:pPr>
              <w:rPr>
                <w:rFonts w:eastAsiaTheme="minorEastAsia" w:cs="Times New Roman"/>
                <w:sz w:val="16"/>
                <w:szCs w:val="16"/>
                <w:lang w:val="es-419" w:eastAsia="es-419"/>
              </w:rPr>
            </w:pPr>
          </w:p>
        </w:tc>
        <w:tc>
          <w:tcPr>
            <w:tcW w:w="408" w:type="dxa"/>
            <w:tcBorders>
              <w:right w:val="single" w:sz="8" w:space="0" w:color="auto"/>
            </w:tcBorders>
            <w:vAlign w:val="bottom"/>
          </w:tcPr>
          <w:p w14:paraId="23A6A0BB" w14:textId="77777777" w:rsidR="00902137" w:rsidRPr="00902137" w:rsidRDefault="00902137" w:rsidP="00376418">
            <w:pPr>
              <w:rPr>
                <w:rFonts w:eastAsiaTheme="minorEastAsia" w:cs="Times New Roman"/>
                <w:sz w:val="16"/>
                <w:szCs w:val="16"/>
                <w:lang w:val="es-419" w:eastAsia="es-419"/>
              </w:rPr>
            </w:pPr>
          </w:p>
        </w:tc>
        <w:tc>
          <w:tcPr>
            <w:tcW w:w="142" w:type="dxa"/>
            <w:gridSpan w:val="3"/>
            <w:vAlign w:val="bottom"/>
          </w:tcPr>
          <w:p w14:paraId="4A70F56F" w14:textId="77777777" w:rsidR="00902137" w:rsidRPr="00902137" w:rsidRDefault="00902137" w:rsidP="00376418">
            <w:pPr>
              <w:rPr>
                <w:rFonts w:eastAsiaTheme="minorEastAsia" w:cs="Times New Roman"/>
                <w:sz w:val="1"/>
                <w:szCs w:val="1"/>
                <w:lang w:val="es-419" w:eastAsia="es-419"/>
              </w:rPr>
            </w:pPr>
          </w:p>
        </w:tc>
      </w:tr>
      <w:tr w:rsidR="00902137" w:rsidRPr="00902137" w14:paraId="4CED3C44" w14:textId="77777777" w:rsidTr="00E36263">
        <w:trPr>
          <w:trHeight w:val="73"/>
        </w:trPr>
        <w:tc>
          <w:tcPr>
            <w:tcW w:w="60" w:type="dxa"/>
            <w:vAlign w:val="bottom"/>
          </w:tcPr>
          <w:p w14:paraId="7627786C"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6343AE7C"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3689B093"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5B47D5F6"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6DE8210C" w14:textId="77777777" w:rsidR="00902137" w:rsidRPr="00902137" w:rsidRDefault="00902137" w:rsidP="00376418">
            <w:pPr>
              <w:rPr>
                <w:rFonts w:eastAsiaTheme="minorEastAsia" w:cs="Times New Roman"/>
                <w:sz w:val="6"/>
                <w:szCs w:val="6"/>
                <w:lang w:val="es-419" w:eastAsia="es-419"/>
              </w:rPr>
            </w:pPr>
          </w:p>
        </w:tc>
        <w:tc>
          <w:tcPr>
            <w:tcW w:w="60" w:type="dxa"/>
            <w:vAlign w:val="bottom"/>
          </w:tcPr>
          <w:p w14:paraId="7D48ABA9" w14:textId="77777777" w:rsidR="00902137" w:rsidRPr="00902137" w:rsidRDefault="00902137" w:rsidP="00376418">
            <w:pPr>
              <w:rPr>
                <w:rFonts w:eastAsiaTheme="minorEastAsia" w:cs="Times New Roman"/>
                <w:sz w:val="6"/>
                <w:szCs w:val="6"/>
                <w:lang w:val="es-419" w:eastAsia="es-419"/>
              </w:rPr>
            </w:pPr>
          </w:p>
        </w:tc>
        <w:tc>
          <w:tcPr>
            <w:tcW w:w="820" w:type="dxa"/>
            <w:vAlign w:val="bottom"/>
          </w:tcPr>
          <w:p w14:paraId="67EE7E95" w14:textId="77777777" w:rsidR="00902137" w:rsidRPr="00902137" w:rsidRDefault="00902137" w:rsidP="00376418">
            <w:pPr>
              <w:rPr>
                <w:rFonts w:eastAsiaTheme="minorEastAsia" w:cs="Times New Roman"/>
                <w:sz w:val="6"/>
                <w:szCs w:val="6"/>
                <w:lang w:val="es-419" w:eastAsia="es-419"/>
              </w:rPr>
            </w:pPr>
          </w:p>
        </w:tc>
        <w:tc>
          <w:tcPr>
            <w:tcW w:w="540" w:type="dxa"/>
            <w:vAlign w:val="bottom"/>
          </w:tcPr>
          <w:p w14:paraId="437B14A3"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63D38A61"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5708AEC"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098E57DB"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34CD110D"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A13E4CF"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283D9ECF"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5F023B39"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73A6D33E"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6202F40C"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26595A63" w14:textId="77777777" w:rsidR="00902137" w:rsidRPr="00902137" w:rsidRDefault="00902137" w:rsidP="00376418">
            <w:pPr>
              <w:rPr>
                <w:rFonts w:eastAsiaTheme="minorEastAsia" w:cs="Times New Roman"/>
                <w:sz w:val="1"/>
                <w:szCs w:val="1"/>
                <w:lang w:val="es-419" w:eastAsia="es-419"/>
              </w:rPr>
            </w:pPr>
          </w:p>
        </w:tc>
      </w:tr>
      <w:tr w:rsidR="00902137" w:rsidRPr="00902137" w14:paraId="58103836" w14:textId="77777777" w:rsidTr="00E36263">
        <w:trPr>
          <w:trHeight w:val="291"/>
        </w:trPr>
        <w:tc>
          <w:tcPr>
            <w:tcW w:w="60" w:type="dxa"/>
            <w:vAlign w:val="bottom"/>
          </w:tcPr>
          <w:p w14:paraId="442DCE4D"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2C503265"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1BAA1F0A"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68758E02"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00D5D898" w14:textId="77777777" w:rsidR="00902137" w:rsidRPr="00902137" w:rsidRDefault="00902137" w:rsidP="00376418">
            <w:pPr>
              <w:rPr>
                <w:rFonts w:eastAsiaTheme="minorEastAsia" w:cs="Times New Roman"/>
                <w:szCs w:val="24"/>
                <w:lang w:val="es-419" w:eastAsia="es-419"/>
              </w:rPr>
            </w:pPr>
          </w:p>
        </w:tc>
        <w:tc>
          <w:tcPr>
            <w:tcW w:w="60" w:type="dxa"/>
            <w:vAlign w:val="bottom"/>
          </w:tcPr>
          <w:p w14:paraId="26E2E7FB" w14:textId="77777777" w:rsidR="00902137" w:rsidRPr="00902137" w:rsidRDefault="00902137" w:rsidP="00376418">
            <w:pPr>
              <w:rPr>
                <w:rFonts w:eastAsiaTheme="minorEastAsia" w:cs="Times New Roman"/>
                <w:szCs w:val="24"/>
                <w:lang w:val="es-419" w:eastAsia="es-419"/>
              </w:rPr>
            </w:pPr>
          </w:p>
        </w:tc>
        <w:tc>
          <w:tcPr>
            <w:tcW w:w="820" w:type="dxa"/>
            <w:vAlign w:val="bottom"/>
          </w:tcPr>
          <w:p w14:paraId="69EA5AD4" w14:textId="77777777" w:rsidR="00902137" w:rsidRPr="00902137" w:rsidRDefault="00902137" w:rsidP="00376418">
            <w:pPr>
              <w:rPr>
                <w:rFonts w:eastAsiaTheme="minorEastAsia" w:cs="Times New Roman"/>
                <w:szCs w:val="24"/>
                <w:lang w:val="es-419" w:eastAsia="es-419"/>
              </w:rPr>
            </w:pPr>
          </w:p>
        </w:tc>
        <w:tc>
          <w:tcPr>
            <w:tcW w:w="540" w:type="dxa"/>
            <w:vAlign w:val="bottom"/>
          </w:tcPr>
          <w:p w14:paraId="5EAB69C4" w14:textId="77777777" w:rsidR="00902137" w:rsidRPr="00902137" w:rsidRDefault="00902137" w:rsidP="00376418">
            <w:pPr>
              <w:rPr>
                <w:rFonts w:eastAsiaTheme="minorEastAsia" w:cs="Times New Roman"/>
                <w:szCs w:val="24"/>
                <w:lang w:val="es-419" w:eastAsia="es-419"/>
              </w:rPr>
            </w:pPr>
          </w:p>
        </w:tc>
        <w:tc>
          <w:tcPr>
            <w:tcW w:w="380" w:type="dxa"/>
            <w:tcBorders>
              <w:right w:val="single" w:sz="8" w:space="0" w:color="auto"/>
            </w:tcBorders>
            <w:vAlign w:val="bottom"/>
          </w:tcPr>
          <w:p w14:paraId="71057830"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79E0D08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461</w:t>
            </w:r>
          </w:p>
        </w:tc>
        <w:tc>
          <w:tcPr>
            <w:tcW w:w="40" w:type="dxa"/>
            <w:vAlign w:val="bottom"/>
          </w:tcPr>
          <w:p w14:paraId="40ACDE6D"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42DDE0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462</w:t>
            </w:r>
          </w:p>
        </w:tc>
        <w:tc>
          <w:tcPr>
            <w:tcW w:w="520" w:type="dxa"/>
            <w:tcBorders>
              <w:right w:val="single" w:sz="8" w:space="0" w:color="auto"/>
            </w:tcBorders>
            <w:vAlign w:val="bottom"/>
          </w:tcPr>
          <w:p w14:paraId="54FB683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465</w:t>
            </w:r>
          </w:p>
        </w:tc>
        <w:tc>
          <w:tcPr>
            <w:tcW w:w="80" w:type="dxa"/>
            <w:vAlign w:val="bottom"/>
          </w:tcPr>
          <w:p w14:paraId="4BDA09A1"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06B044C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466</w:t>
            </w:r>
          </w:p>
        </w:tc>
        <w:tc>
          <w:tcPr>
            <w:tcW w:w="540" w:type="dxa"/>
            <w:tcBorders>
              <w:right w:val="single" w:sz="8" w:space="0" w:color="auto"/>
            </w:tcBorders>
            <w:vAlign w:val="bottom"/>
          </w:tcPr>
          <w:p w14:paraId="334C21BF" w14:textId="77777777" w:rsidR="00902137" w:rsidRPr="00902137" w:rsidRDefault="00902137" w:rsidP="00376418">
            <w:pPr>
              <w:ind w:right="59"/>
              <w:rPr>
                <w:rFonts w:eastAsiaTheme="minorEastAsia" w:cs="Times New Roman"/>
                <w:sz w:val="20"/>
                <w:szCs w:val="20"/>
                <w:lang w:val="es-419" w:eastAsia="es-419"/>
              </w:rPr>
            </w:pPr>
            <w:r w:rsidRPr="00902137">
              <w:rPr>
                <w:rFonts w:eastAsia="Arial" w:cs="Times New Roman"/>
                <w:sz w:val="20"/>
                <w:szCs w:val="20"/>
                <w:lang w:val="es-419" w:eastAsia="es-419"/>
              </w:rPr>
              <w:t>469</w:t>
            </w:r>
          </w:p>
        </w:tc>
        <w:tc>
          <w:tcPr>
            <w:tcW w:w="408" w:type="dxa"/>
            <w:tcBorders>
              <w:right w:val="single" w:sz="8" w:space="0" w:color="auto"/>
            </w:tcBorders>
            <w:vAlign w:val="bottom"/>
          </w:tcPr>
          <w:p w14:paraId="0AB77BD9" w14:textId="77777777" w:rsidR="00902137" w:rsidRPr="00902137" w:rsidRDefault="00902137" w:rsidP="00376418">
            <w:pPr>
              <w:ind w:right="39"/>
              <w:rPr>
                <w:rFonts w:eastAsiaTheme="minorEastAsia" w:cs="Times New Roman"/>
                <w:sz w:val="20"/>
                <w:szCs w:val="20"/>
                <w:lang w:val="es-419" w:eastAsia="es-419"/>
              </w:rPr>
            </w:pPr>
            <w:r w:rsidRPr="00902137">
              <w:rPr>
                <w:rFonts w:eastAsia="Arial" w:cs="Times New Roman"/>
                <w:sz w:val="20"/>
                <w:szCs w:val="20"/>
                <w:lang w:val="es-419" w:eastAsia="es-419"/>
              </w:rPr>
              <w:t>474</w:t>
            </w:r>
          </w:p>
        </w:tc>
        <w:tc>
          <w:tcPr>
            <w:tcW w:w="142" w:type="dxa"/>
            <w:gridSpan w:val="3"/>
            <w:vAlign w:val="bottom"/>
          </w:tcPr>
          <w:p w14:paraId="3C16F70B" w14:textId="77777777" w:rsidR="00902137" w:rsidRPr="00902137" w:rsidRDefault="00902137" w:rsidP="00376418">
            <w:pPr>
              <w:rPr>
                <w:rFonts w:eastAsiaTheme="minorEastAsia" w:cs="Times New Roman"/>
                <w:sz w:val="1"/>
                <w:szCs w:val="1"/>
                <w:lang w:val="es-419" w:eastAsia="es-419"/>
              </w:rPr>
            </w:pPr>
          </w:p>
        </w:tc>
      </w:tr>
      <w:tr w:rsidR="00902137" w:rsidRPr="00902137" w14:paraId="32E20C5A" w14:textId="77777777" w:rsidTr="00E36263">
        <w:trPr>
          <w:trHeight w:val="78"/>
        </w:trPr>
        <w:tc>
          <w:tcPr>
            <w:tcW w:w="60" w:type="dxa"/>
            <w:vAlign w:val="bottom"/>
          </w:tcPr>
          <w:p w14:paraId="014959F2"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760C42B9"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4F689AAF"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7B030B1B"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3ECDFB5A"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7F307EF0"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0282B5D3"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tcBorders>
            <w:vAlign w:val="bottom"/>
          </w:tcPr>
          <w:p w14:paraId="6B862436"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14280D2E"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5F8E54EE"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725D29A4"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B136A17"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2D9FBC1"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6F9BD747"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489EB986"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0C4037E7"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16AD53D1"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12752390" w14:textId="77777777" w:rsidR="00902137" w:rsidRPr="00902137" w:rsidRDefault="00902137" w:rsidP="00376418">
            <w:pPr>
              <w:rPr>
                <w:rFonts w:eastAsiaTheme="minorEastAsia" w:cs="Times New Roman"/>
                <w:sz w:val="1"/>
                <w:szCs w:val="1"/>
                <w:lang w:val="es-419" w:eastAsia="es-419"/>
              </w:rPr>
            </w:pPr>
          </w:p>
        </w:tc>
      </w:tr>
      <w:tr w:rsidR="00902137" w:rsidRPr="00902137" w14:paraId="7A187AF3" w14:textId="77777777" w:rsidTr="00E36263">
        <w:trPr>
          <w:trHeight w:val="291"/>
        </w:trPr>
        <w:tc>
          <w:tcPr>
            <w:tcW w:w="60" w:type="dxa"/>
            <w:vAlign w:val="bottom"/>
          </w:tcPr>
          <w:p w14:paraId="2500A5A6" w14:textId="77777777" w:rsidR="00902137" w:rsidRPr="00902137" w:rsidRDefault="00902137" w:rsidP="00376418">
            <w:pPr>
              <w:rPr>
                <w:rFonts w:eastAsiaTheme="minorEastAsia" w:cs="Times New Roman"/>
                <w:szCs w:val="24"/>
                <w:lang w:val="es-419" w:eastAsia="es-419"/>
              </w:rPr>
            </w:pPr>
          </w:p>
        </w:tc>
        <w:tc>
          <w:tcPr>
            <w:tcW w:w="660" w:type="dxa"/>
            <w:vAlign w:val="bottom"/>
          </w:tcPr>
          <w:p w14:paraId="24DF99B0" w14:textId="77777777" w:rsidR="00902137" w:rsidRPr="00902137" w:rsidRDefault="00902137" w:rsidP="00376418">
            <w:pPr>
              <w:rPr>
                <w:rFonts w:eastAsiaTheme="minorEastAsia" w:cs="Times New Roman"/>
                <w:szCs w:val="24"/>
                <w:lang w:val="es-419" w:eastAsia="es-419"/>
              </w:rPr>
            </w:pPr>
          </w:p>
        </w:tc>
        <w:tc>
          <w:tcPr>
            <w:tcW w:w="460" w:type="dxa"/>
            <w:vAlign w:val="bottom"/>
          </w:tcPr>
          <w:p w14:paraId="3117BA3F" w14:textId="77777777" w:rsidR="00902137" w:rsidRPr="00902137" w:rsidRDefault="00902137" w:rsidP="00376418">
            <w:pPr>
              <w:rPr>
                <w:rFonts w:eastAsiaTheme="minorEastAsia" w:cs="Times New Roman"/>
                <w:szCs w:val="24"/>
                <w:lang w:val="es-419" w:eastAsia="es-419"/>
              </w:rPr>
            </w:pPr>
          </w:p>
        </w:tc>
        <w:tc>
          <w:tcPr>
            <w:tcW w:w="680" w:type="dxa"/>
            <w:vAlign w:val="bottom"/>
          </w:tcPr>
          <w:p w14:paraId="7650DD66" w14:textId="77777777" w:rsidR="00902137" w:rsidRPr="00902137" w:rsidRDefault="00902137" w:rsidP="00376418">
            <w:pPr>
              <w:rPr>
                <w:rFonts w:eastAsiaTheme="minorEastAsia" w:cs="Times New Roman"/>
                <w:szCs w:val="24"/>
                <w:lang w:val="es-419" w:eastAsia="es-419"/>
              </w:rPr>
            </w:pPr>
          </w:p>
        </w:tc>
        <w:tc>
          <w:tcPr>
            <w:tcW w:w="400" w:type="dxa"/>
            <w:tcBorders>
              <w:right w:val="single" w:sz="8" w:space="0" w:color="auto"/>
            </w:tcBorders>
            <w:vAlign w:val="bottom"/>
          </w:tcPr>
          <w:p w14:paraId="174A7C15" w14:textId="77777777" w:rsidR="00902137" w:rsidRPr="00902137" w:rsidRDefault="00902137" w:rsidP="00376418">
            <w:pPr>
              <w:rPr>
                <w:rFonts w:eastAsiaTheme="minorEastAsia" w:cs="Times New Roman"/>
                <w:szCs w:val="24"/>
                <w:lang w:val="es-419" w:eastAsia="es-419"/>
              </w:rPr>
            </w:pPr>
          </w:p>
        </w:tc>
        <w:tc>
          <w:tcPr>
            <w:tcW w:w="1420" w:type="dxa"/>
            <w:gridSpan w:val="3"/>
            <w:vMerge w:val="restart"/>
            <w:vAlign w:val="bottom"/>
          </w:tcPr>
          <w:p w14:paraId="1F86E60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1/11/2020</w:t>
            </w:r>
          </w:p>
        </w:tc>
        <w:tc>
          <w:tcPr>
            <w:tcW w:w="380" w:type="dxa"/>
            <w:tcBorders>
              <w:right w:val="single" w:sz="8" w:space="0" w:color="auto"/>
            </w:tcBorders>
            <w:vAlign w:val="bottom"/>
          </w:tcPr>
          <w:p w14:paraId="15328CEE" w14:textId="77777777" w:rsidR="00902137" w:rsidRPr="00902137" w:rsidRDefault="00902137" w:rsidP="00376418">
            <w:pPr>
              <w:rPr>
                <w:rFonts w:eastAsiaTheme="minorEastAsia" w:cs="Times New Roman"/>
                <w:szCs w:val="24"/>
                <w:lang w:val="es-419" w:eastAsia="es-419"/>
              </w:rPr>
            </w:pPr>
          </w:p>
        </w:tc>
        <w:tc>
          <w:tcPr>
            <w:tcW w:w="520" w:type="dxa"/>
            <w:gridSpan w:val="2"/>
            <w:tcBorders>
              <w:right w:val="single" w:sz="8" w:space="0" w:color="auto"/>
            </w:tcBorders>
            <w:vAlign w:val="bottom"/>
          </w:tcPr>
          <w:p w14:paraId="4F5554C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41</w:t>
            </w:r>
          </w:p>
        </w:tc>
        <w:tc>
          <w:tcPr>
            <w:tcW w:w="40" w:type="dxa"/>
            <w:vAlign w:val="bottom"/>
          </w:tcPr>
          <w:p w14:paraId="17A18F90" w14:textId="77777777" w:rsidR="00902137" w:rsidRPr="00902137" w:rsidRDefault="00902137" w:rsidP="00376418">
            <w:pPr>
              <w:rPr>
                <w:rFonts w:eastAsiaTheme="minorEastAsia" w:cs="Times New Roman"/>
                <w:szCs w:val="24"/>
                <w:lang w:val="es-419" w:eastAsia="es-419"/>
              </w:rPr>
            </w:pPr>
          </w:p>
        </w:tc>
        <w:tc>
          <w:tcPr>
            <w:tcW w:w="480" w:type="dxa"/>
            <w:tcBorders>
              <w:right w:val="single" w:sz="8" w:space="0" w:color="auto"/>
            </w:tcBorders>
            <w:vAlign w:val="bottom"/>
          </w:tcPr>
          <w:p w14:paraId="2C0D4F2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42</w:t>
            </w:r>
          </w:p>
        </w:tc>
        <w:tc>
          <w:tcPr>
            <w:tcW w:w="520" w:type="dxa"/>
            <w:tcBorders>
              <w:right w:val="single" w:sz="8" w:space="0" w:color="auto"/>
            </w:tcBorders>
            <w:vAlign w:val="bottom"/>
          </w:tcPr>
          <w:p w14:paraId="15A305E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43</w:t>
            </w:r>
          </w:p>
        </w:tc>
        <w:tc>
          <w:tcPr>
            <w:tcW w:w="80" w:type="dxa"/>
            <w:vAlign w:val="bottom"/>
          </w:tcPr>
          <w:p w14:paraId="2A2559BD" w14:textId="77777777" w:rsidR="00902137" w:rsidRPr="00902137" w:rsidRDefault="00902137" w:rsidP="00376418">
            <w:pPr>
              <w:rPr>
                <w:rFonts w:eastAsiaTheme="minorEastAsia" w:cs="Times New Roman"/>
                <w:szCs w:val="24"/>
                <w:lang w:val="es-419" w:eastAsia="es-419"/>
              </w:rPr>
            </w:pPr>
          </w:p>
        </w:tc>
        <w:tc>
          <w:tcPr>
            <w:tcW w:w="440" w:type="dxa"/>
            <w:tcBorders>
              <w:right w:val="single" w:sz="8" w:space="0" w:color="auto"/>
            </w:tcBorders>
            <w:vAlign w:val="bottom"/>
          </w:tcPr>
          <w:p w14:paraId="75F068B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49</w:t>
            </w:r>
          </w:p>
        </w:tc>
        <w:tc>
          <w:tcPr>
            <w:tcW w:w="540" w:type="dxa"/>
            <w:tcBorders>
              <w:right w:val="single" w:sz="8" w:space="0" w:color="auto"/>
            </w:tcBorders>
            <w:vAlign w:val="bottom"/>
          </w:tcPr>
          <w:p w14:paraId="22ED67F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50</w:t>
            </w:r>
          </w:p>
        </w:tc>
        <w:tc>
          <w:tcPr>
            <w:tcW w:w="408" w:type="dxa"/>
            <w:tcBorders>
              <w:right w:val="single" w:sz="8" w:space="0" w:color="auto"/>
            </w:tcBorders>
            <w:vAlign w:val="bottom"/>
          </w:tcPr>
          <w:p w14:paraId="08BAD0A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51</w:t>
            </w:r>
          </w:p>
        </w:tc>
        <w:tc>
          <w:tcPr>
            <w:tcW w:w="142" w:type="dxa"/>
            <w:gridSpan w:val="3"/>
            <w:vAlign w:val="bottom"/>
          </w:tcPr>
          <w:p w14:paraId="01E2EFDC" w14:textId="77777777" w:rsidR="00902137" w:rsidRPr="00902137" w:rsidRDefault="00902137" w:rsidP="00376418">
            <w:pPr>
              <w:rPr>
                <w:rFonts w:eastAsiaTheme="minorEastAsia" w:cs="Times New Roman"/>
                <w:sz w:val="1"/>
                <w:szCs w:val="1"/>
                <w:lang w:val="es-419" w:eastAsia="es-419"/>
              </w:rPr>
            </w:pPr>
          </w:p>
        </w:tc>
      </w:tr>
      <w:tr w:rsidR="00902137" w:rsidRPr="00902137" w14:paraId="57C54F34" w14:textId="77777777" w:rsidTr="00E36263">
        <w:trPr>
          <w:trHeight w:val="73"/>
        </w:trPr>
        <w:tc>
          <w:tcPr>
            <w:tcW w:w="60" w:type="dxa"/>
            <w:vAlign w:val="bottom"/>
          </w:tcPr>
          <w:p w14:paraId="1831A6AE"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43D42911"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3D38526F"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34BF3D53"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27A05A31" w14:textId="77777777" w:rsidR="00902137" w:rsidRPr="00902137" w:rsidRDefault="00902137" w:rsidP="00376418">
            <w:pPr>
              <w:rPr>
                <w:rFonts w:eastAsiaTheme="minorEastAsia" w:cs="Times New Roman"/>
                <w:sz w:val="6"/>
                <w:szCs w:val="6"/>
                <w:lang w:val="es-419" w:eastAsia="es-419"/>
              </w:rPr>
            </w:pPr>
          </w:p>
        </w:tc>
        <w:tc>
          <w:tcPr>
            <w:tcW w:w="1420" w:type="dxa"/>
            <w:gridSpan w:val="3"/>
            <w:vMerge/>
            <w:vAlign w:val="bottom"/>
          </w:tcPr>
          <w:p w14:paraId="4DB0D6C0" w14:textId="77777777" w:rsidR="00902137" w:rsidRPr="00902137" w:rsidRDefault="00902137" w:rsidP="00376418">
            <w:pPr>
              <w:rPr>
                <w:rFonts w:eastAsiaTheme="minorEastAsia" w:cs="Times New Roman"/>
                <w:sz w:val="6"/>
                <w:szCs w:val="6"/>
                <w:lang w:val="es-419" w:eastAsia="es-419"/>
              </w:rPr>
            </w:pPr>
          </w:p>
        </w:tc>
        <w:tc>
          <w:tcPr>
            <w:tcW w:w="380" w:type="dxa"/>
            <w:tcBorders>
              <w:right w:val="single" w:sz="8" w:space="0" w:color="auto"/>
            </w:tcBorders>
            <w:vAlign w:val="bottom"/>
          </w:tcPr>
          <w:p w14:paraId="142B727F"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61D43772"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255FEAEE" w14:textId="77777777" w:rsidR="00902137" w:rsidRPr="00902137" w:rsidRDefault="00902137" w:rsidP="00376418">
            <w:pPr>
              <w:rPr>
                <w:rFonts w:eastAsiaTheme="minorEastAsia" w:cs="Times New Roman"/>
                <w:sz w:val="6"/>
                <w:szCs w:val="6"/>
                <w:lang w:val="es-419" w:eastAsia="es-419"/>
              </w:rPr>
            </w:pPr>
          </w:p>
        </w:tc>
        <w:tc>
          <w:tcPr>
            <w:tcW w:w="40" w:type="dxa"/>
            <w:tcBorders>
              <w:bottom w:val="single" w:sz="8" w:space="0" w:color="auto"/>
            </w:tcBorders>
            <w:vAlign w:val="bottom"/>
          </w:tcPr>
          <w:p w14:paraId="6BC4701E" w14:textId="77777777" w:rsidR="00902137" w:rsidRPr="00902137" w:rsidRDefault="00902137" w:rsidP="00376418">
            <w:pPr>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6A0E2FEC"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D5168D8" w14:textId="77777777" w:rsidR="00902137" w:rsidRPr="00902137" w:rsidRDefault="00902137" w:rsidP="00376418">
            <w:pPr>
              <w:rPr>
                <w:rFonts w:eastAsiaTheme="minorEastAsia" w:cs="Times New Roman"/>
                <w:sz w:val="6"/>
                <w:szCs w:val="6"/>
                <w:lang w:val="es-419" w:eastAsia="es-419"/>
              </w:rPr>
            </w:pPr>
          </w:p>
        </w:tc>
        <w:tc>
          <w:tcPr>
            <w:tcW w:w="80" w:type="dxa"/>
            <w:tcBorders>
              <w:bottom w:val="single" w:sz="8" w:space="0" w:color="auto"/>
            </w:tcBorders>
            <w:vAlign w:val="bottom"/>
          </w:tcPr>
          <w:p w14:paraId="773006D3" w14:textId="77777777" w:rsidR="00902137" w:rsidRPr="00902137" w:rsidRDefault="00902137" w:rsidP="00376418">
            <w:pPr>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0882BD20"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A9E1A77" w14:textId="77777777" w:rsidR="00902137" w:rsidRPr="00902137" w:rsidRDefault="00902137" w:rsidP="00376418">
            <w:pPr>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E6A16A8" w14:textId="77777777" w:rsidR="00902137" w:rsidRPr="00902137" w:rsidRDefault="00902137" w:rsidP="00376418">
            <w:pPr>
              <w:rPr>
                <w:rFonts w:eastAsiaTheme="minorEastAsia" w:cs="Times New Roman"/>
                <w:sz w:val="6"/>
                <w:szCs w:val="6"/>
                <w:lang w:val="es-419" w:eastAsia="es-419"/>
              </w:rPr>
            </w:pPr>
          </w:p>
        </w:tc>
        <w:tc>
          <w:tcPr>
            <w:tcW w:w="142" w:type="dxa"/>
            <w:gridSpan w:val="3"/>
            <w:vAlign w:val="bottom"/>
          </w:tcPr>
          <w:p w14:paraId="06F3F331" w14:textId="77777777" w:rsidR="00902137" w:rsidRPr="00902137" w:rsidRDefault="00902137" w:rsidP="00376418">
            <w:pPr>
              <w:rPr>
                <w:rFonts w:eastAsiaTheme="minorEastAsia" w:cs="Times New Roman"/>
                <w:sz w:val="1"/>
                <w:szCs w:val="1"/>
                <w:lang w:val="es-419" w:eastAsia="es-419"/>
              </w:rPr>
            </w:pPr>
          </w:p>
        </w:tc>
      </w:tr>
      <w:tr w:rsidR="00902137" w:rsidRPr="00902137" w14:paraId="20248403" w14:textId="77777777" w:rsidTr="00E36263">
        <w:trPr>
          <w:gridAfter w:val="1"/>
          <w:wAfter w:w="10" w:type="dxa"/>
          <w:trHeight w:val="99"/>
        </w:trPr>
        <w:tc>
          <w:tcPr>
            <w:tcW w:w="60" w:type="dxa"/>
            <w:vAlign w:val="bottom"/>
          </w:tcPr>
          <w:p w14:paraId="477C64C4" w14:textId="77777777" w:rsidR="00902137" w:rsidRPr="00902137" w:rsidRDefault="00902137" w:rsidP="00376418">
            <w:pPr>
              <w:rPr>
                <w:rFonts w:eastAsiaTheme="minorEastAsia" w:cs="Times New Roman"/>
                <w:sz w:val="8"/>
                <w:szCs w:val="8"/>
                <w:lang w:val="es-419" w:eastAsia="es-419"/>
              </w:rPr>
            </w:pPr>
          </w:p>
        </w:tc>
        <w:tc>
          <w:tcPr>
            <w:tcW w:w="660" w:type="dxa"/>
            <w:vAlign w:val="bottom"/>
          </w:tcPr>
          <w:p w14:paraId="0A329C1B" w14:textId="77777777" w:rsidR="00902137" w:rsidRPr="00902137" w:rsidRDefault="00902137" w:rsidP="00376418">
            <w:pPr>
              <w:rPr>
                <w:rFonts w:eastAsiaTheme="minorEastAsia" w:cs="Times New Roman"/>
                <w:sz w:val="8"/>
                <w:szCs w:val="8"/>
                <w:lang w:val="es-419" w:eastAsia="es-419"/>
              </w:rPr>
            </w:pPr>
          </w:p>
        </w:tc>
        <w:tc>
          <w:tcPr>
            <w:tcW w:w="460" w:type="dxa"/>
            <w:vAlign w:val="bottom"/>
          </w:tcPr>
          <w:p w14:paraId="529B76AC" w14:textId="77777777" w:rsidR="00902137" w:rsidRPr="00902137" w:rsidRDefault="00902137" w:rsidP="00376418">
            <w:pPr>
              <w:rPr>
                <w:rFonts w:eastAsiaTheme="minorEastAsia" w:cs="Times New Roman"/>
                <w:sz w:val="8"/>
                <w:szCs w:val="8"/>
                <w:lang w:val="es-419" w:eastAsia="es-419"/>
              </w:rPr>
            </w:pPr>
          </w:p>
        </w:tc>
        <w:tc>
          <w:tcPr>
            <w:tcW w:w="680" w:type="dxa"/>
            <w:vAlign w:val="bottom"/>
          </w:tcPr>
          <w:p w14:paraId="31248D89" w14:textId="77777777" w:rsidR="00902137" w:rsidRPr="00902137" w:rsidRDefault="00902137" w:rsidP="00376418">
            <w:pPr>
              <w:rPr>
                <w:rFonts w:eastAsiaTheme="minorEastAsia" w:cs="Times New Roman"/>
                <w:sz w:val="8"/>
                <w:szCs w:val="8"/>
                <w:lang w:val="es-419" w:eastAsia="es-419"/>
              </w:rPr>
            </w:pPr>
          </w:p>
        </w:tc>
        <w:tc>
          <w:tcPr>
            <w:tcW w:w="400" w:type="dxa"/>
            <w:tcBorders>
              <w:right w:val="single" w:sz="8" w:space="0" w:color="auto"/>
            </w:tcBorders>
            <w:vAlign w:val="bottom"/>
          </w:tcPr>
          <w:p w14:paraId="62568D92" w14:textId="77777777" w:rsidR="00902137" w:rsidRPr="00902137" w:rsidRDefault="00902137" w:rsidP="00376418">
            <w:pPr>
              <w:rPr>
                <w:rFonts w:eastAsiaTheme="minorEastAsia" w:cs="Times New Roman"/>
                <w:sz w:val="8"/>
                <w:szCs w:val="8"/>
                <w:lang w:val="es-419" w:eastAsia="es-419"/>
              </w:rPr>
            </w:pPr>
          </w:p>
        </w:tc>
        <w:tc>
          <w:tcPr>
            <w:tcW w:w="1420" w:type="dxa"/>
            <w:gridSpan w:val="3"/>
            <w:vMerge/>
            <w:vAlign w:val="bottom"/>
          </w:tcPr>
          <w:p w14:paraId="2D81FAD9" w14:textId="77777777" w:rsidR="00902137" w:rsidRPr="00902137" w:rsidRDefault="00902137" w:rsidP="00376418">
            <w:pPr>
              <w:rPr>
                <w:rFonts w:eastAsiaTheme="minorEastAsia" w:cs="Times New Roman"/>
                <w:sz w:val="8"/>
                <w:szCs w:val="8"/>
                <w:lang w:val="es-419" w:eastAsia="es-419"/>
              </w:rPr>
            </w:pPr>
          </w:p>
        </w:tc>
        <w:tc>
          <w:tcPr>
            <w:tcW w:w="380" w:type="dxa"/>
            <w:tcBorders>
              <w:right w:val="single" w:sz="8" w:space="0" w:color="auto"/>
            </w:tcBorders>
            <w:vAlign w:val="bottom"/>
          </w:tcPr>
          <w:p w14:paraId="6E812461" w14:textId="77777777" w:rsidR="00902137" w:rsidRPr="00902137" w:rsidRDefault="00902137" w:rsidP="00376418">
            <w:pPr>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6B5D9D5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52</w:t>
            </w:r>
          </w:p>
        </w:tc>
        <w:tc>
          <w:tcPr>
            <w:tcW w:w="40" w:type="dxa"/>
            <w:vAlign w:val="bottom"/>
          </w:tcPr>
          <w:p w14:paraId="016AEA02" w14:textId="77777777" w:rsidR="00902137" w:rsidRPr="00902137" w:rsidRDefault="00902137" w:rsidP="00376418">
            <w:pPr>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7D9FED8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53</w:t>
            </w:r>
          </w:p>
        </w:tc>
        <w:tc>
          <w:tcPr>
            <w:tcW w:w="520" w:type="dxa"/>
            <w:vMerge w:val="restart"/>
            <w:tcBorders>
              <w:right w:val="single" w:sz="8" w:space="0" w:color="auto"/>
            </w:tcBorders>
            <w:vAlign w:val="bottom"/>
          </w:tcPr>
          <w:p w14:paraId="7B67FA4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55</w:t>
            </w:r>
          </w:p>
        </w:tc>
        <w:tc>
          <w:tcPr>
            <w:tcW w:w="80" w:type="dxa"/>
            <w:vAlign w:val="bottom"/>
          </w:tcPr>
          <w:p w14:paraId="5EF88D6B" w14:textId="77777777" w:rsidR="00902137" w:rsidRPr="00902137" w:rsidRDefault="00902137" w:rsidP="00376418">
            <w:pPr>
              <w:rPr>
                <w:rFonts w:eastAsiaTheme="minorEastAsia" w:cs="Times New Roman"/>
                <w:sz w:val="8"/>
                <w:szCs w:val="8"/>
                <w:lang w:val="es-419" w:eastAsia="es-419"/>
              </w:rPr>
            </w:pPr>
          </w:p>
        </w:tc>
        <w:tc>
          <w:tcPr>
            <w:tcW w:w="440" w:type="dxa"/>
            <w:vMerge w:val="restart"/>
            <w:tcBorders>
              <w:right w:val="single" w:sz="8" w:space="0" w:color="auto"/>
            </w:tcBorders>
            <w:vAlign w:val="bottom"/>
          </w:tcPr>
          <w:p w14:paraId="00561AD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56</w:t>
            </w:r>
          </w:p>
        </w:tc>
        <w:tc>
          <w:tcPr>
            <w:tcW w:w="540" w:type="dxa"/>
            <w:tcBorders>
              <w:right w:val="single" w:sz="8" w:space="0" w:color="auto"/>
            </w:tcBorders>
            <w:vAlign w:val="bottom"/>
          </w:tcPr>
          <w:p w14:paraId="024F6858" w14:textId="77777777" w:rsidR="00902137" w:rsidRPr="00902137" w:rsidRDefault="00902137" w:rsidP="00376418">
            <w:pPr>
              <w:rPr>
                <w:rFonts w:eastAsiaTheme="minorEastAsia" w:cs="Times New Roman"/>
                <w:sz w:val="8"/>
                <w:szCs w:val="8"/>
                <w:lang w:val="es-419" w:eastAsia="es-419"/>
              </w:rPr>
            </w:pPr>
          </w:p>
        </w:tc>
        <w:tc>
          <w:tcPr>
            <w:tcW w:w="520" w:type="dxa"/>
            <w:gridSpan w:val="2"/>
            <w:tcBorders>
              <w:right w:val="single" w:sz="8" w:space="0" w:color="auto"/>
            </w:tcBorders>
            <w:vAlign w:val="bottom"/>
          </w:tcPr>
          <w:p w14:paraId="3B62B616" w14:textId="77777777" w:rsidR="00902137" w:rsidRPr="00902137" w:rsidRDefault="00902137" w:rsidP="00376418">
            <w:pPr>
              <w:rPr>
                <w:rFonts w:eastAsiaTheme="minorEastAsia" w:cs="Times New Roman"/>
                <w:sz w:val="8"/>
                <w:szCs w:val="8"/>
                <w:lang w:val="es-419" w:eastAsia="es-419"/>
              </w:rPr>
            </w:pPr>
          </w:p>
        </w:tc>
        <w:tc>
          <w:tcPr>
            <w:tcW w:w="20" w:type="dxa"/>
            <w:vAlign w:val="bottom"/>
          </w:tcPr>
          <w:p w14:paraId="54F04218" w14:textId="77777777" w:rsidR="00902137" w:rsidRPr="00902137" w:rsidRDefault="00902137" w:rsidP="00376418">
            <w:pPr>
              <w:rPr>
                <w:rFonts w:eastAsiaTheme="minorEastAsia" w:cs="Times New Roman"/>
                <w:sz w:val="1"/>
                <w:szCs w:val="1"/>
                <w:lang w:val="es-419" w:eastAsia="es-419"/>
              </w:rPr>
            </w:pPr>
          </w:p>
        </w:tc>
      </w:tr>
      <w:tr w:rsidR="00902137" w:rsidRPr="00902137" w14:paraId="29BBA6CC" w14:textId="77777777" w:rsidTr="00E36263">
        <w:trPr>
          <w:trHeight w:val="192"/>
        </w:trPr>
        <w:tc>
          <w:tcPr>
            <w:tcW w:w="60" w:type="dxa"/>
            <w:vAlign w:val="bottom"/>
          </w:tcPr>
          <w:p w14:paraId="33E93325" w14:textId="77777777" w:rsidR="00902137" w:rsidRPr="00902137" w:rsidRDefault="00902137" w:rsidP="00376418">
            <w:pPr>
              <w:rPr>
                <w:rFonts w:eastAsiaTheme="minorEastAsia" w:cs="Times New Roman"/>
                <w:sz w:val="16"/>
                <w:szCs w:val="16"/>
                <w:lang w:val="es-419" w:eastAsia="es-419"/>
              </w:rPr>
            </w:pPr>
          </w:p>
        </w:tc>
        <w:tc>
          <w:tcPr>
            <w:tcW w:w="660" w:type="dxa"/>
            <w:vAlign w:val="bottom"/>
          </w:tcPr>
          <w:p w14:paraId="145BD3EF" w14:textId="77777777" w:rsidR="00902137" w:rsidRPr="00902137" w:rsidRDefault="00902137" w:rsidP="00376418">
            <w:pPr>
              <w:rPr>
                <w:rFonts w:eastAsiaTheme="minorEastAsia" w:cs="Times New Roman"/>
                <w:sz w:val="16"/>
                <w:szCs w:val="16"/>
                <w:lang w:val="es-419" w:eastAsia="es-419"/>
              </w:rPr>
            </w:pPr>
          </w:p>
        </w:tc>
        <w:tc>
          <w:tcPr>
            <w:tcW w:w="460" w:type="dxa"/>
            <w:vAlign w:val="bottom"/>
          </w:tcPr>
          <w:p w14:paraId="21DE21DC" w14:textId="77777777" w:rsidR="00902137" w:rsidRPr="00902137" w:rsidRDefault="00902137" w:rsidP="00376418">
            <w:pPr>
              <w:rPr>
                <w:rFonts w:eastAsiaTheme="minorEastAsia" w:cs="Times New Roman"/>
                <w:sz w:val="16"/>
                <w:szCs w:val="16"/>
                <w:lang w:val="es-419" w:eastAsia="es-419"/>
              </w:rPr>
            </w:pPr>
          </w:p>
        </w:tc>
        <w:tc>
          <w:tcPr>
            <w:tcW w:w="680" w:type="dxa"/>
            <w:vAlign w:val="bottom"/>
          </w:tcPr>
          <w:p w14:paraId="61C5CAF0" w14:textId="77777777" w:rsidR="00902137" w:rsidRPr="00902137" w:rsidRDefault="00902137" w:rsidP="00376418">
            <w:pPr>
              <w:rPr>
                <w:rFonts w:eastAsiaTheme="minorEastAsia" w:cs="Times New Roman"/>
                <w:sz w:val="16"/>
                <w:szCs w:val="16"/>
                <w:lang w:val="es-419" w:eastAsia="es-419"/>
              </w:rPr>
            </w:pPr>
          </w:p>
        </w:tc>
        <w:tc>
          <w:tcPr>
            <w:tcW w:w="400" w:type="dxa"/>
            <w:tcBorders>
              <w:right w:val="single" w:sz="8" w:space="0" w:color="auto"/>
            </w:tcBorders>
            <w:vAlign w:val="bottom"/>
          </w:tcPr>
          <w:p w14:paraId="7C07471B" w14:textId="77777777" w:rsidR="00902137" w:rsidRPr="00902137" w:rsidRDefault="00902137" w:rsidP="00376418">
            <w:pPr>
              <w:rPr>
                <w:rFonts w:eastAsiaTheme="minorEastAsia" w:cs="Times New Roman"/>
                <w:sz w:val="16"/>
                <w:szCs w:val="16"/>
                <w:lang w:val="es-419" w:eastAsia="es-419"/>
              </w:rPr>
            </w:pPr>
          </w:p>
        </w:tc>
        <w:tc>
          <w:tcPr>
            <w:tcW w:w="60" w:type="dxa"/>
            <w:vAlign w:val="bottom"/>
          </w:tcPr>
          <w:p w14:paraId="3E3FC28E" w14:textId="77777777" w:rsidR="00902137" w:rsidRPr="00902137" w:rsidRDefault="00902137" w:rsidP="00376418">
            <w:pPr>
              <w:rPr>
                <w:rFonts w:eastAsiaTheme="minorEastAsia" w:cs="Times New Roman"/>
                <w:sz w:val="16"/>
                <w:szCs w:val="16"/>
                <w:lang w:val="es-419" w:eastAsia="es-419"/>
              </w:rPr>
            </w:pPr>
          </w:p>
        </w:tc>
        <w:tc>
          <w:tcPr>
            <w:tcW w:w="820" w:type="dxa"/>
            <w:vAlign w:val="bottom"/>
          </w:tcPr>
          <w:p w14:paraId="2F17A338" w14:textId="77777777" w:rsidR="00902137" w:rsidRPr="00902137" w:rsidRDefault="00902137" w:rsidP="00376418">
            <w:pPr>
              <w:rPr>
                <w:rFonts w:eastAsiaTheme="minorEastAsia" w:cs="Times New Roman"/>
                <w:sz w:val="16"/>
                <w:szCs w:val="16"/>
                <w:lang w:val="es-419" w:eastAsia="es-419"/>
              </w:rPr>
            </w:pPr>
          </w:p>
        </w:tc>
        <w:tc>
          <w:tcPr>
            <w:tcW w:w="540" w:type="dxa"/>
            <w:vAlign w:val="bottom"/>
          </w:tcPr>
          <w:p w14:paraId="38DD68D2" w14:textId="77777777" w:rsidR="00902137" w:rsidRPr="00902137" w:rsidRDefault="00902137" w:rsidP="00376418">
            <w:pPr>
              <w:rPr>
                <w:rFonts w:eastAsiaTheme="minorEastAsia" w:cs="Times New Roman"/>
                <w:sz w:val="16"/>
                <w:szCs w:val="16"/>
                <w:lang w:val="es-419" w:eastAsia="es-419"/>
              </w:rPr>
            </w:pPr>
          </w:p>
        </w:tc>
        <w:tc>
          <w:tcPr>
            <w:tcW w:w="380" w:type="dxa"/>
            <w:tcBorders>
              <w:right w:val="single" w:sz="8" w:space="0" w:color="auto"/>
            </w:tcBorders>
            <w:vAlign w:val="bottom"/>
          </w:tcPr>
          <w:p w14:paraId="210B1316" w14:textId="77777777" w:rsidR="00902137" w:rsidRPr="00902137" w:rsidRDefault="00902137" w:rsidP="00376418">
            <w:pPr>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40E801D1" w14:textId="77777777" w:rsidR="00902137" w:rsidRPr="00902137" w:rsidRDefault="00902137" w:rsidP="00376418">
            <w:pPr>
              <w:rPr>
                <w:rFonts w:eastAsiaTheme="minorEastAsia" w:cs="Times New Roman"/>
                <w:sz w:val="16"/>
                <w:szCs w:val="16"/>
                <w:lang w:val="es-419" w:eastAsia="es-419"/>
              </w:rPr>
            </w:pPr>
          </w:p>
        </w:tc>
        <w:tc>
          <w:tcPr>
            <w:tcW w:w="40" w:type="dxa"/>
            <w:vAlign w:val="bottom"/>
          </w:tcPr>
          <w:p w14:paraId="1F9A8C10" w14:textId="77777777" w:rsidR="00902137" w:rsidRPr="00902137" w:rsidRDefault="00902137" w:rsidP="00376418">
            <w:pPr>
              <w:rPr>
                <w:rFonts w:eastAsiaTheme="minorEastAsia" w:cs="Times New Roman"/>
                <w:sz w:val="16"/>
                <w:szCs w:val="16"/>
                <w:lang w:val="es-419" w:eastAsia="es-419"/>
              </w:rPr>
            </w:pPr>
          </w:p>
        </w:tc>
        <w:tc>
          <w:tcPr>
            <w:tcW w:w="480" w:type="dxa"/>
            <w:vMerge/>
            <w:tcBorders>
              <w:right w:val="single" w:sz="8" w:space="0" w:color="auto"/>
            </w:tcBorders>
            <w:vAlign w:val="bottom"/>
          </w:tcPr>
          <w:p w14:paraId="06FC1330" w14:textId="77777777" w:rsidR="00902137" w:rsidRPr="00902137" w:rsidRDefault="00902137" w:rsidP="00376418">
            <w:pPr>
              <w:rPr>
                <w:rFonts w:eastAsiaTheme="minorEastAsia" w:cs="Times New Roman"/>
                <w:sz w:val="16"/>
                <w:szCs w:val="16"/>
                <w:lang w:val="es-419" w:eastAsia="es-419"/>
              </w:rPr>
            </w:pPr>
          </w:p>
        </w:tc>
        <w:tc>
          <w:tcPr>
            <w:tcW w:w="520" w:type="dxa"/>
            <w:vMerge/>
            <w:tcBorders>
              <w:right w:val="single" w:sz="8" w:space="0" w:color="auto"/>
            </w:tcBorders>
            <w:vAlign w:val="bottom"/>
          </w:tcPr>
          <w:p w14:paraId="0F78D5F5" w14:textId="77777777" w:rsidR="00902137" w:rsidRPr="00902137" w:rsidRDefault="00902137" w:rsidP="00376418">
            <w:pPr>
              <w:rPr>
                <w:rFonts w:eastAsiaTheme="minorEastAsia" w:cs="Times New Roman"/>
                <w:sz w:val="16"/>
                <w:szCs w:val="16"/>
                <w:lang w:val="es-419" w:eastAsia="es-419"/>
              </w:rPr>
            </w:pPr>
          </w:p>
        </w:tc>
        <w:tc>
          <w:tcPr>
            <w:tcW w:w="80" w:type="dxa"/>
            <w:vAlign w:val="bottom"/>
          </w:tcPr>
          <w:p w14:paraId="29B4D05A" w14:textId="77777777" w:rsidR="00902137" w:rsidRPr="00902137" w:rsidRDefault="00902137" w:rsidP="00376418">
            <w:pPr>
              <w:rPr>
                <w:rFonts w:eastAsiaTheme="minorEastAsia" w:cs="Times New Roman"/>
                <w:sz w:val="16"/>
                <w:szCs w:val="16"/>
                <w:lang w:val="es-419" w:eastAsia="es-419"/>
              </w:rPr>
            </w:pPr>
          </w:p>
        </w:tc>
        <w:tc>
          <w:tcPr>
            <w:tcW w:w="440" w:type="dxa"/>
            <w:vMerge/>
            <w:tcBorders>
              <w:right w:val="single" w:sz="8" w:space="0" w:color="auto"/>
            </w:tcBorders>
            <w:vAlign w:val="bottom"/>
          </w:tcPr>
          <w:p w14:paraId="18A9D6F4" w14:textId="77777777" w:rsidR="00902137" w:rsidRPr="00902137" w:rsidRDefault="00902137" w:rsidP="00376418">
            <w:pPr>
              <w:rPr>
                <w:rFonts w:eastAsiaTheme="minorEastAsia" w:cs="Times New Roman"/>
                <w:sz w:val="16"/>
                <w:szCs w:val="16"/>
                <w:lang w:val="es-419" w:eastAsia="es-419"/>
              </w:rPr>
            </w:pPr>
          </w:p>
        </w:tc>
        <w:tc>
          <w:tcPr>
            <w:tcW w:w="540" w:type="dxa"/>
            <w:tcBorders>
              <w:right w:val="single" w:sz="8" w:space="0" w:color="auto"/>
            </w:tcBorders>
            <w:vAlign w:val="bottom"/>
          </w:tcPr>
          <w:p w14:paraId="46A80257" w14:textId="77777777" w:rsidR="00902137" w:rsidRPr="00902137" w:rsidRDefault="00902137" w:rsidP="00376418">
            <w:pPr>
              <w:rPr>
                <w:rFonts w:eastAsiaTheme="minorEastAsia" w:cs="Times New Roman"/>
                <w:sz w:val="16"/>
                <w:szCs w:val="16"/>
                <w:lang w:val="es-419" w:eastAsia="es-419"/>
              </w:rPr>
            </w:pPr>
          </w:p>
        </w:tc>
        <w:tc>
          <w:tcPr>
            <w:tcW w:w="408" w:type="dxa"/>
            <w:tcBorders>
              <w:right w:val="single" w:sz="8" w:space="0" w:color="auto"/>
            </w:tcBorders>
            <w:vAlign w:val="bottom"/>
          </w:tcPr>
          <w:p w14:paraId="366EAA2F" w14:textId="77777777" w:rsidR="00902137" w:rsidRPr="00902137" w:rsidRDefault="00902137" w:rsidP="00376418">
            <w:pPr>
              <w:rPr>
                <w:rFonts w:eastAsiaTheme="minorEastAsia" w:cs="Times New Roman"/>
                <w:sz w:val="16"/>
                <w:szCs w:val="16"/>
                <w:lang w:val="es-419" w:eastAsia="es-419"/>
              </w:rPr>
            </w:pPr>
          </w:p>
        </w:tc>
        <w:tc>
          <w:tcPr>
            <w:tcW w:w="142" w:type="dxa"/>
            <w:gridSpan w:val="3"/>
            <w:vAlign w:val="bottom"/>
          </w:tcPr>
          <w:p w14:paraId="4E839A1A" w14:textId="77777777" w:rsidR="00902137" w:rsidRPr="00902137" w:rsidRDefault="00902137" w:rsidP="00376418">
            <w:pPr>
              <w:rPr>
                <w:rFonts w:eastAsiaTheme="minorEastAsia" w:cs="Times New Roman"/>
                <w:sz w:val="1"/>
                <w:szCs w:val="1"/>
                <w:lang w:val="es-419" w:eastAsia="es-419"/>
              </w:rPr>
            </w:pPr>
          </w:p>
        </w:tc>
      </w:tr>
      <w:tr w:rsidR="00902137" w:rsidRPr="00902137" w14:paraId="477E8470" w14:textId="77777777" w:rsidTr="00E36263">
        <w:trPr>
          <w:gridAfter w:val="1"/>
          <w:wAfter w:w="10" w:type="dxa"/>
          <w:trHeight w:val="73"/>
        </w:trPr>
        <w:tc>
          <w:tcPr>
            <w:tcW w:w="60" w:type="dxa"/>
            <w:vAlign w:val="bottom"/>
          </w:tcPr>
          <w:p w14:paraId="1EFAA14D" w14:textId="77777777" w:rsidR="00902137" w:rsidRPr="00902137" w:rsidRDefault="00902137" w:rsidP="00376418">
            <w:pPr>
              <w:rPr>
                <w:rFonts w:eastAsiaTheme="minorEastAsia" w:cs="Times New Roman"/>
                <w:sz w:val="6"/>
                <w:szCs w:val="6"/>
                <w:lang w:val="es-419" w:eastAsia="es-419"/>
              </w:rPr>
            </w:pPr>
          </w:p>
        </w:tc>
        <w:tc>
          <w:tcPr>
            <w:tcW w:w="660" w:type="dxa"/>
            <w:vAlign w:val="bottom"/>
          </w:tcPr>
          <w:p w14:paraId="100ABB80" w14:textId="77777777" w:rsidR="00902137" w:rsidRPr="00902137" w:rsidRDefault="00902137" w:rsidP="00376418">
            <w:pPr>
              <w:rPr>
                <w:rFonts w:eastAsiaTheme="minorEastAsia" w:cs="Times New Roman"/>
                <w:sz w:val="6"/>
                <w:szCs w:val="6"/>
                <w:lang w:val="es-419" w:eastAsia="es-419"/>
              </w:rPr>
            </w:pPr>
          </w:p>
        </w:tc>
        <w:tc>
          <w:tcPr>
            <w:tcW w:w="460" w:type="dxa"/>
            <w:vAlign w:val="bottom"/>
          </w:tcPr>
          <w:p w14:paraId="06C7DDA4" w14:textId="77777777" w:rsidR="00902137" w:rsidRPr="00902137" w:rsidRDefault="00902137" w:rsidP="00376418">
            <w:pPr>
              <w:rPr>
                <w:rFonts w:eastAsiaTheme="minorEastAsia" w:cs="Times New Roman"/>
                <w:sz w:val="6"/>
                <w:szCs w:val="6"/>
                <w:lang w:val="es-419" w:eastAsia="es-419"/>
              </w:rPr>
            </w:pPr>
          </w:p>
        </w:tc>
        <w:tc>
          <w:tcPr>
            <w:tcW w:w="680" w:type="dxa"/>
            <w:vAlign w:val="bottom"/>
          </w:tcPr>
          <w:p w14:paraId="3C8EA2A3" w14:textId="77777777" w:rsidR="00902137" w:rsidRPr="00902137" w:rsidRDefault="00902137" w:rsidP="00376418">
            <w:pPr>
              <w:rPr>
                <w:rFonts w:eastAsiaTheme="minorEastAsia" w:cs="Times New Roman"/>
                <w:sz w:val="6"/>
                <w:szCs w:val="6"/>
                <w:lang w:val="es-419" w:eastAsia="es-419"/>
              </w:rPr>
            </w:pPr>
          </w:p>
        </w:tc>
        <w:tc>
          <w:tcPr>
            <w:tcW w:w="400" w:type="dxa"/>
            <w:tcBorders>
              <w:right w:val="single" w:sz="8" w:space="0" w:color="auto"/>
            </w:tcBorders>
            <w:vAlign w:val="bottom"/>
          </w:tcPr>
          <w:p w14:paraId="47021AAF"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36C692C0" w14:textId="77777777" w:rsidR="00902137" w:rsidRPr="00902137" w:rsidRDefault="00902137" w:rsidP="00376418">
            <w:pPr>
              <w:rPr>
                <w:rFonts w:eastAsiaTheme="minorEastAsia" w:cs="Times New Roman"/>
                <w:sz w:val="6"/>
                <w:szCs w:val="6"/>
                <w:lang w:val="es-419" w:eastAsia="es-419"/>
              </w:rPr>
            </w:pPr>
          </w:p>
        </w:tc>
        <w:tc>
          <w:tcPr>
            <w:tcW w:w="820" w:type="dxa"/>
            <w:tcBorders>
              <w:bottom w:val="single" w:sz="8" w:space="0" w:color="auto"/>
            </w:tcBorders>
            <w:vAlign w:val="bottom"/>
          </w:tcPr>
          <w:p w14:paraId="7AF8AE28"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tcBorders>
            <w:vAlign w:val="bottom"/>
          </w:tcPr>
          <w:p w14:paraId="313E2FA4" w14:textId="77777777" w:rsidR="00902137" w:rsidRPr="00902137" w:rsidRDefault="00902137" w:rsidP="00376418">
            <w:pPr>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39B66AD7" w14:textId="77777777" w:rsidR="00902137" w:rsidRPr="00902137" w:rsidRDefault="00902137" w:rsidP="00376418">
            <w:pPr>
              <w:rPr>
                <w:rFonts w:eastAsiaTheme="minorEastAsia" w:cs="Times New Roman"/>
                <w:sz w:val="6"/>
                <w:szCs w:val="6"/>
                <w:lang w:val="es-419" w:eastAsia="es-419"/>
              </w:rPr>
            </w:pPr>
          </w:p>
        </w:tc>
        <w:tc>
          <w:tcPr>
            <w:tcW w:w="60" w:type="dxa"/>
            <w:tcBorders>
              <w:bottom w:val="single" w:sz="8" w:space="0" w:color="auto"/>
            </w:tcBorders>
            <w:vAlign w:val="bottom"/>
          </w:tcPr>
          <w:p w14:paraId="262D7FCA" w14:textId="77777777" w:rsidR="00902137" w:rsidRPr="00902137" w:rsidRDefault="00902137" w:rsidP="00376418">
            <w:pPr>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3A8C3F60"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31681B4B" w14:textId="77777777" w:rsidR="00902137" w:rsidRPr="00902137" w:rsidRDefault="00902137" w:rsidP="00376418">
            <w:pPr>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1EBE8C9"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524E2702" w14:textId="77777777" w:rsidR="00902137" w:rsidRPr="00902137" w:rsidRDefault="00902137" w:rsidP="00376418">
            <w:pPr>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B3B5637" w14:textId="77777777" w:rsidR="00902137" w:rsidRPr="00902137" w:rsidRDefault="00902137" w:rsidP="00376418">
            <w:pPr>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E674855" w14:textId="77777777" w:rsidR="00902137" w:rsidRPr="00902137" w:rsidRDefault="00902137" w:rsidP="00376418">
            <w:pPr>
              <w:rPr>
                <w:rFonts w:eastAsiaTheme="minorEastAsia" w:cs="Times New Roman"/>
                <w:sz w:val="6"/>
                <w:szCs w:val="6"/>
                <w:lang w:val="es-419" w:eastAsia="es-419"/>
              </w:rPr>
            </w:pPr>
          </w:p>
        </w:tc>
        <w:tc>
          <w:tcPr>
            <w:tcW w:w="20" w:type="dxa"/>
            <w:vAlign w:val="bottom"/>
          </w:tcPr>
          <w:p w14:paraId="6B4EC23D" w14:textId="77777777" w:rsidR="00902137" w:rsidRPr="00902137" w:rsidRDefault="00902137" w:rsidP="00376418">
            <w:pPr>
              <w:rPr>
                <w:rFonts w:eastAsiaTheme="minorEastAsia" w:cs="Times New Roman"/>
                <w:sz w:val="1"/>
                <w:szCs w:val="1"/>
                <w:lang w:val="es-419" w:eastAsia="es-419"/>
              </w:rPr>
            </w:pPr>
          </w:p>
        </w:tc>
      </w:tr>
      <w:tr w:rsidR="00902137" w:rsidRPr="00902137" w14:paraId="784CD2AB" w14:textId="77777777" w:rsidTr="00E36263">
        <w:trPr>
          <w:trHeight w:val="252"/>
        </w:trPr>
        <w:tc>
          <w:tcPr>
            <w:tcW w:w="60" w:type="dxa"/>
            <w:vAlign w:val="bottom"/>
          </w:tcPr>
          <w:p w14:paraId="5BAB9447" w14:textId="77777777" w:rsidR="00902137" w:rsidRPr="00902137" w:rsidRDefault="00902137" w:rsidP="00376418">
            <w:pPr>
              <w:rPr>
                <w:rFonts w:eastAsiaTheme="minorEastAsia" w:cs="Times New Roman"/>
                <w:sz w:val="21"/>
                <w:szCs w:val="21"/>
                <w:lang w:val="es-419" w:eastAsia="es-419"/>
              </w:rPr>
            </w:pPr>
          </w:p>
        </w:tc>
        <w:tc>
          <w:tcPr>
            <w:tcW w:w="660" w:type="dxa"/>
            <w:vAlign w:val="bottom"/>
          </w:tcPr>
          <w:p w14:paraId="60644E98" w14:textId="77777777" w:rsidR="00902137" w:rsidRPr="00902137" w:rsidRDefault="00902137" w:rsidP="00376418">
            <w:pPr>
              <w:rPr>
                <w:rFonts w:eastAsiaTheme="minorEastAsia" w:cs="Times New Roman"/>
                <w:sz w:val="21"/>
                <w:szCs w:val="21"/>
                <w:lang w:val="es-419" w:eastAsia="es-419"/>
              </w:rPr>
            </w:pPr>
          </w:p>
        </w:tc>
        <w:tc>
          <w:tcPr>
            <w:tcW w:w="460" w:type="dxa"/>
            <w:vAlign w:val="bottom"/>
          </w:tcPr>
          <w:p w14:paraId="0327FF27" w14:textId="77777777" w:rsidR="00902137" w:rsidRPr="00902137" w:rsidRDefault="00902137" w:rsidP="00376418">
            <w:pPr>
              <w:rPr>
                <w:rFonts w:eastAsiaTheme="minorEastAsia" w:cs="Times New Roman"/>
                <w:sz w:val="21"/>
                <w:szCs w:val="21"/>
                <w:lang w:val="es-419" w:eastAsia="es-419"/>
              </w:rPr>
            </w:pPr>
          </w:p>
        </w:tc>
        <w:tc>
          <w:tcPr>
            <w:tcW w:w="680" w:type="dxa"/>
            <w:vAlign w:val="bottom"/>
          </w:tcPr>
          <w:p w14:paraId="30743E28" w14:textId="77777777" w:rsidR="00902137" w:rsidRPr="00902137" w:rsidRDefault="00902137" w:rsidP="00376418">
            <w:pPr>
              <w:rPr>
                <w:rFonts w:eastAsiaTheme="minorEastAsia" w:cs="Times New Roman"/>
                <w:sz w:val="21"/>
                <w:szCs w:val="21"/>
                <w:lang w:val="es-419" w:eastAsia="es-419"/>
              </w:rPr>
            </w:pPr>
          </w:p>
        </w:tc>
        <w:tc>
          <w:tcPr>
            <w:tcW w:w="400" w:type="dxa"/>
            <w:tcBorders>
              <w:right w:val="single" w:sz="8" w:space="0" w:color="auto"/>
            </w:tcBorders>
            <w:vAlign w:val="bottom"/>
          </w:tcPr>
          <w:p w14:paraId="768146D8" w14:textId="77777777" w:rsidR="00902137" w:rsidRPr="00902137" w:rsidRDefault="00902137" w:rsidP="00376418">
            <w:pPr>
              <w:rPr>
                <w:rFonts w:eastAsiaTheme="minorEastAsia" w:cs="Times New Roman"/>
                <w:sz w:val="21"/>
                <w:szCs w:val="21"/>
                <w:lang w:val="es-419" w:eastAsia="es-419"/>
              </w:rPr>
            </w:pPr>
          </w:p>
        </w:tc>
        <w:tc>
          <w:tcPr>
            <w:tcW w:w="1420" w:type="dxa"/>
            <w:gridSpan w:val="3"/>
            <w:vMerge w:val="restart"/>
            <w:vAlign w:val="bottom"/>
          </w:tcPr>
          <w:p w14:paraId="5887B3C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1/11/2020</w:t>
            </w:r>
          </w:p>
        </w:tc>
        <w:tc>
          <w:tcPr>
            <w:tcW w:w="380" w:type="dxa"/>
            <w:tcBorders>
              <w:right w:val="single" w:sz="8" w:space="0" w:color="auto"/>
            </w:tcBorders>
            <w:vAlign w:val="bottom"/>
          </w:tcPr>
          <w:p w14:paraId="69095F2A" w14:textId="77777777" w:rsidR="00902137" w:rsidRPr="00902137" w:rsidRDefault="00902137" w:rsidP="00376418">
            <w:pPr>
              <w:rPr>
                <w:rFonts w:eastAsiaTheme="minorEastAsia" w:cs="Times New Roman"/>
                <w:sz w:val="21"/>
                <w:szCs w:val="21"/>
                <w:lang w:val="es-419" w:eastAsia="es-419"/>
              </w:rPr>
            </w:pPr>
          </w:p>
        </w:tc>
        <w:tc>
          <w:tcPr>
            <w:tcW w:w="60" w:type="dxa"/>
            <w:vAlign w:val="bottom"/>
          </w:tcPr>
          <w:p w14:paraId="2794C818" w14:textId="77777777" w:rsidR="00902137" w:rsidRPr="00902137" w:rsidRDefault="00902137" w:rsidP="00376418">
            <w:pPr>
              <w:rPr>
                <w:rFonts w:eastAsiaTheme="minorEastAsia" w:cs="Times New Roman"/>
                <w:sz w:val="21"/>
                <w:szCs w:val="21"/>
                <w:lang w:val="es-419" w:eastAsia="es-419"/>
              </w:rPr>
            </w:pPr>
          </w:p>
        </w:tc>
        <w:tc>
          <w:tcPr>
            <w:tcW w:w="2968" w:type="dxa"/>
            <w:gridSpan w:val="8"/>
            <w:tcBorders>
              <w:right w:val="single" w:sz="8" w:space="0" w:color="auto"/>
            </w:tcBorders>
            <w:vAlign w:val="bottom"/>
          </w:tcPr>
          <w:p w14:paraId="11CD018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Otras Actividades no Clasificadas</w:t>
            </w:r>
          </w:p>
        </w:tc>
        <w:tc>
          <w:tcPr>
            <w:tcW w:w="142" w:type="dxa"/>
            <w:gridSpan w:val="3"/>
            <w:vAlign w:val="bottom"/>
          </w:tcPr>
          <w:p w14:paraId="00C09CD2" w14:textId="77777777" w:rsidR="00902137" w:rsidRPr="00902137" w:rsidRDefault="00902137" w:rsidP="00376418">
            <w:pPr>
              <w:rPr>
                <w:rFonts w:eastAsiaTheme="minorEastAsia" w:cs="Times New Roman"/>
                <w:sz w:val="1"/>
                <w:szCs w:val="1"/>
                <w:lang w:val="es-419" w:eastAsia="es-419"/>
              </w:rPr>
            </w:pPr>
          </w:p>
        </w:tc>
      </w:tr>
      <w:tr w:rsidR="00902137" w:rsidRPr="00902137" w14:paraId="1D88787E" w14:textId="77777777" w:rsidTr="00E36263">
        <w:trPr>
          <w:trHeight w:val="235"/>
        </w:trPr>
        <w:tc>
          <w:tcPr>
            <w:tcW w:w="60" w:type="dxa"/>
            <w:vAlign w:val="bottom"/>
          </w:tcPr>
          <w:p w14:paraId="363AD4AC" w14:textId="77777777" w:rsidR="00902137" w:rsidRPr="00902137" w:rsidRDefault="00902137" w:rsidP="00376418">
            <w:pPr>
              <w:rPr>
                <w:rFonts w:eastAsiaTheme="minorEastAsia" w:cs="Times New Roman"/>
                <w:sz w:val="10"/>
                <w:szCs w:val="10"/>
                <w:lang w:val="es-419" w:eastAsia="es-419"/>
              </w:rPr>
            </w:pPr>
          </w:p>
        </w:tc>
        <w:tc>
          <w:tcPr>
            <w:tcW w:w="660" w:type="dxa"/>
            <w:vAlign w:val="bottom"/>
          </w:tcPr>
          <w:p w14:paraId="09FD94BE" w14:textId="77777777" w:rsidR="00902137" w:rsidRPr="00902137" w:rsidRDefault="00902137" w:rsidP="00376418">
            <w:pPr>
              <w:rPr>
                <w:rFonts w:eastAsiaTheme="minorEastAsia" w:cs="Times New Roman"/>
                <w:sz w:val="10"/>
                <w:szCs w:val="10"/>
                <w:lang w:val="es-419" w:eastAsia="es-419"/>
              </w:rPr>
            </w:pPr>
          </w:p>
        </w:tc>
        <w:tc>
          <w:tcPr>
            <w:tcW w:w="460" w:type="dxa"/>
            <w:vAlign w:val="bottom"/>
          </w:tcPr>
          <w:p w14:paraId="603FF0B9" w14:textId="77777777" w:rsidR="00902137" w:rsidRPr="00902137" w:rsidRDefault="00902137" w:rsidP="00376418">
            <w:pPr>
              <w:rPr>
                <w:rFonts w:eastAsiaTheme="minorEastAsia" w:cs="Times New Roman"/>
                <w:sz w:val="10"/>
                <w:szCs w:val="10"/>
                <w:lang w:val="es-419" w:eastAsia="es-419"/>
              </w:rPr>
            </w:pPr>
          </w:p>
        </w:tc>
        <w:tc>
          <w:tcPr>
            <w:tcW w:w="680" w:type="dxa"/>
            <w:vAlign w:val="bottom"/>
          </w:tcPr>
          <w:p w14:paraId="1002CFCA" w14:textId="77777777" w:rsidR="00902137" w:rsidRPr="00902137" w:rsidRDefault="00902137" w:rsidP="00376418">
            <w:pPr>
              <w:rPr>
                <w:rFonts w:eastAsiaTheme="minorEastAsia" w:cs="Times New Roman"/>
                <w:sz w:val="10"/>
                <w:szCs w:val="10"/>
                <w:lang w:val="es-419" w:eastAsia="es-419"/>
              </w:rPr>
            </w:pPr>
          </w:p>
        </w:tc>
        <w:tc>
          <w:tcPr>
            <w:tcW w:w="400" w:type="dxa"/>
            <w:tcBorders>
              <w:right w:val="single" w:sz="8" w:space="0" w:color="auto"/>
            </w:tcBorders>
            <w:vAlign w:val="bottom"/>
          </w:tcPr>
          <w:p w14:paraId="56EA1F0B" w14:textId="77777777" w:rsidR="00902137" w:rsidRPr="00902137" w:rsidRDefault="00902137" w:rsidP="00376418">
            <w:pPr>
              <w:rPr>
                <w:rFonts w:eastAsiaTheme="minorEastAsia" w:cs="Times New Roman"/>
                <w:sz w:val="10"/>
                <w:szCs w:val="10"/>
                <w:lang w:val="es-419" w:eastAsia="es-419"/>
              </w:rPr>
            </w:pPr>
          </w:p>
        </w:tc>
        <w:tc>
          <w:tcPr>
            <w:tcW w:w="1420" w:type="dxa"/>
            <w:gridSpan w:val="3"/>
            <w:vMerge/>
            <w:vAlign w:val="bottom"/>
          </w:tcPr>
          <w:p w14:paraId="6EB5DEB5"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vAlign w:val="bottom"/>
          </w:tcPr>
          <w:p w14:paraId="522DAD4E" w14:textId="77777777" w:rsidR="00902137" w:rsidRPr="00902137" w:rsidRDefault="00902137" w:rsidP="00376418">
            <w:pPr>
              <w:rPr>
                <w:rFonts w:eastAsiaTheme="minorEastAsia" w:cs="Times New Roman"/>
                <w:sz w:val="10"/>
                <w:szCs w:val="10"/>
                <w:lang w:val="es-419" w:eastAsia="es-419"/>
              </w:rPr>
            </w:pPr>
          </w:p>
        </w:tc>
        <w:tc>
          <w:tcPr>
            <w:tcW w:w="60" w:type="dxa"/>
            <w:vAlign w:val="bottom"/>
          </w:tcPr>
          <w:p w14:paraId="3D5E6460" w14:textId="77777777" w:rsidR="00902137" w:rsidRPr="00902137" w:rsidRDefault="00902137" w:rsidP="00376418">
            <w:pPr>
              <w:rPr>
                <w:rFonts w:eastAsiaTheme="minorEastAsia" w:cs="Times New Roman"/>
                <w:sz w:val="10"/>
                <w:szCs w:val="10"/>
                <w:lang w:val="es-419" w:eastAsia="es-419"/>
              </w:rPr>
            </w:pPr>
          </w:p>
        </w:tc>
        <w:tc>
          <w:tcPr>
            <w:tcW w:w="1580" w:type="dxa"/>
            <w:gridSpan w:val="5"/>
            <w:vMerge w:val="restart"/>
            <w:vAlign w:val="bottom"/>
          </w:tcPr>
          <w:p w14:paraId="693D84F3" w14:textId="77777777" w:rsidR="00902137" w:rsidRPr="00902137" w:rsidRDefault="00902137" w:rsidP="00376418">
            <w:pPr>
              <w:rPr>
                <w:rFonts w:eastAsia="Arial" w:cs="Times New Roman"/>
                <w:sz w:val="20"/>
                <w:szCs w:val="20"/>
                <w:lang w:val="es-419" w:eastAsia="es-419"/>
              </w:rPr>
            </w:pPr>
            <w:r w:rsidRPr="00902137">
              <w:rPr>
                <w:rFonts w:eastAsia="Arial" w:cs="Times New Roman"/>
                <w:sz w:val="20"/>
                <w:szCs w:val="20"/>
                <w:lang w:val="es-419" w:eastAsia="es-419"/>
              </w:rPr>
              <w:t>Previamente</w:t>
            </w:r>
          </w:p>
          <w:p w14:paraId="78224274" w14:textId="77777777" w:rsidR="00902137" w:rsidRPr="00902137" w:rsidRDefault="00902137" w:rsidP="00376418">
            <w:pPr>
              <w:rPr>
                <w:rFonts w:eastAsia="Arial" w:cs="Times New Roman"/>
                <w:sz w:val="20"/>
                <w:szCs w:val="20"/>
                <w:lang w:val="es-419" w:eastAsia="es-419"/>
              </w:rPr>
            </w:pPr>
          </w:p>
          <w:p w14:paraId="555C56B9" w14:textId="77777777" w:rsidR="00902137" w:rsidRPr="00902137" w:rsidRDefault="00902137" w:rsidP="00376418">
            <w:pPr>
              <w:rPr>
                <w:rFonts w:eastAsiaTheme="minorEastAsia" w:cs="Times New Roman"/>
                <w:sz w:val="20"/>
                <w:szCs w:val="20"/>
                <w:lang w:val="es-419" w:eastAsia="es-419"/>
              </w:rPr>
            </w:pPr>
          </w:p>
        </w:tc>
        <w:tc>
          <w:tcPr>
            <w:tcW w:w="440" w:type="dxa"/>
            <w:vAlign w:val="bottom"/>
          </w:tcPr>
          <w:p w14:paraId="5277D757" w14:textId="77777777" w:rsidR="00902137" w:rsidRPr="00902137" w:rsidRDefault="00902137" w:rsidP="00376418">
            <w:pPr>
              <w:rPr>
                <w:rFonts w:eastAsiaTheme="minorEastAsia" w:cs="Times New Roman"/>
                <w:sz w:val="10"/>
                <w:szCs w:val="10"/>
                <w:lang w:val="es-419" w:eastAsia="es-419"/>
              </w:rPr>
            </w:pPr>
          </w:p>
        </w:tc>
        <w:tc>
          <w:tcPr>
            <w:tcW w:w="540" w:type="dxa"/>
            <w:vAlign w:val="bottom"/>
          </w:tcPr>
          <w:p w14:paraId="5A8D002B" w14:textId="77777777" w:rsidR="00902137" w:rsidRPr="00902137" w:rsidRDefault="00902137" w:rsidP="00376418">
            <w:pPr>
              <w:rPr>
                <w:rFonts w:eastAsiaTheme="minorEastAsia" w:cs="Times New Roman"/>
                <w:sz w:val="10"/>
                <w:szCs w:val="10"/>
                <w:lang w:val="es-419" w:eastAsia="es-419"/>
              </w:rPr>
            </w:pPr>
          </w:p>
        </w:tc>
        <w:tc>
          <w:tcPr>
            <w:tcW w:w="408" w:type="dxa"/>
            <w:tcBorders>
              <w:right w:val="single" w:sz="8" w:space="0" w:color="auto"/>
            </w:tcBorders>
            <w:vAlign w:val="bottom"/>
          </w:tcPr>
          <w:p w14:paraId="6E4C4A1C" w14:textId="77777777" w:rsidR="00902137" w:rsidRPr="00902137" w:rsidRDefault="00902137" w:rsidP="00376418">
            <w:pPr>
              <w:rPr>
                <w:rFonts w:eastAsiaTheme="minorEastAsia" w:cs="Times New Roman"/>
                <w:sz w:val="10"/>
                <w:szCs w:val="10"/>
                <w:lang w:val="es-419" w:eastAsia="es-419"/>
              </w:rPr>
            </w:pPr>
          </w:p>
        </w:tc>
        <w:tc>
          <w:tcPr>
            <w:tcW w:w="142" w:type="dxa"/>
            <w:gridSpan w:val="3"/>
            <w:vAlign w:val="bottom"/>
          </w:tcPr>
          <w:p w14:paraId="7FC401DD" w14:textId="77777777" w:rsidR="00902137" w:rsidRPr="00902137" w:rsidRDefault="00902137" w:rsidP="00376418">
            <w:pPr>
              <w:rPr>
                <w:rFonts w:eastAsiaTheme="minorEastAsia" w:cs="Times New Roman"/>
                <w:sz w:val="1"/>
                <w:szCs w:val="1"/>
                <w:lang w:val="es-419" w:eastAsia="es-419"/>
              </w:rPr>
            </w:pPr>
          </w:p>
        </w:tc>
      </w:tr>
      <w:tr w:rsidR="00902137" w:rsidRPr="00902137" w14:paraId="5317D521" w14:textId="77777777" w:rsidTr="00E36263">
        <w:trPr>
          <w:trHeight w:val="115"/>
        </w:trPr>
        <w:tc>
          <w:tcPr>
            <w:tcW w:w="60" w:type="dxa"/>
            <w:vAlign w:val="bottom"/>
          </w:tcPr>
          <w:p w14:paraId="17834155" w14:textId="77777777" w:rsidR="00902137" w:rsidRPr="00902137" w:rsidRDefault="00902137" w:rsidP="00376418">
            <w:pPr>
              <w:rPr>
                <w:rFonts w:eastAsiaTheme="minorEastAsia" w:cs="Times New Roman"/>
                <w:sz w:val="10"/>
                <w:szCs w:val="10"/>
                <w:lang w:val="es-419" w:eastAsia="es-419"/>
              </w:rPr>
            </w:pPr>
          </w:p>
        </w:tc>
        <w:tc>
          <w:tcPr>
            <w:tcW w:w="660" w:type="dxa"/>
            <w:vAlign w:val="bottom"/>
          </w:tcPr>
          <w:p w14:paraId="216E1F44" w14:textId="77777777" w:rsidR="00902137" w:rsidRPr="00902137" w:rsidRDefault="00902137" w:rsidP="00376418">
            <w:pPr>
              <w:rPr>
                <w:rFonts w:eastAsiaTheme="minorEastAsia" w:cs="Times New Roman"/>
                <w:sz w:val="10"/>
                <w:szCs w:val="10"/>
                <w:lang w:val="es-419" w:eastAsia="es-419"/>
              </w:rPr>
            </w:pPr>
          </w:p>
        </w:tc>
        <w:tc>
          <w:tcPr>
            <w:tcW w:w="460" w:type="dxa"/>
            <w:vAlign w:val="bottom"/>
          </w:tcPr>
          <w:p w14:paraId="18B22ED3" w14:textId="7A65AF2F" w:rsidR="00902137" w:rsidRPr="00902137" w:rsidRDefault="00902137" w:rsidP="00376418">
            <w:pPr>
              <w:rPr>
                <w:rFonts w:eastAsiaTheme="minorEastAsia" w:cs="Times New Roman"/>
                <w:sz w:val="10"/>
                <w:szCs w:val="10"/>
                <w:lang w:val="es-419" w:eastAsia="es-419"/>
              </w:rPr>
            </w:pPr>
          </w:p>
        </w:tc>
        <w:tc>
          <w:tcPr>
            <w:tcW w:w="680" w:type="dxa"/>
            <w:vAlign w:val="bottom"/>
          </w:tcPr>
          <w:p w14:paraId="06BB1432" w14:textId="77777777" w:rsidR="00902137" w:rsidRPr="00902137" w:rsidRDefault="00902137" w:rsidP="00376418">
            <w:pPr>
              <w:rPr>
                <w:rFonts w:eastAsiaTheme="minorEastAsia" w:cs="Times New Roman"/>
                <w:sz w:val="10"/>
                <w:szCs w:val="10"/>
                <w:lang w:val="es-419" w:eastAsia="es-419"/>
              </w:rPr>
            </w:pPr>
          </w:p>
        </w:tc>
        <w:tc>
          <w:tcPr>
            <w:tcW w:w="400" w:type="dxa"/>
            <w:tcBorders>
              <w:right w:val="single" w:sz="8" w:space="0" w:color="auto"/>
            </w:tcBorders>
            <w:vAlign w:val="bottom"/>
          </w:tcPr>
          <w:p w14:paraId="520276D6" w14:textId="77777777" w:rsidR="00902137" w:rsidRPr="00902137" w:rsidRDefault="00902137" w:rsidP="00376418">
            <w:pPr>
              <w:rPr>
                <w:rFonts w:eastAsiaTheme="minorEastAsia" w:cs="Times New Roman"/>
                <w:sz w:val="10"/>
                <w:szCs w:val="10"/>
                <w:lang w:val="es-419" w:eastAsia="es-419"/>
              </w:rPr>
            </w:pPr>
          </w:p>
        </w:tc>
        <w:tc>
          <w:tcPr>
            <w:tcW w:w="60" w:type="dxa"/>
            <w:vAlign w:val="bottom"/>
          </w:tcPr>
          <w:p w14:paraId="4395E42E" w14:textId="77777777" w:rsidR="00902137" w:rsidRPr="00902137" w:rsidRDefault="00902137" w:rsidP="00376418">
            <w:pPr>
              <w:rPr>
                <w:rFonts w:eastAsiaTheme="minorEastAsia" w:cs="Times New Roman"/>
                <w:sz w:val="10"/>
                <w:szCs w:val="10"/>
                <w:lang w:val="es-419" w:eastAsia="es-419"/>
              </w:rPr>
            </w:pPr>
          </w:p>
        </w:tc>
        <w:tc>
          <w:tcPr>
            <w:tcW w:w="820" w:type="dxa"/>
            <w:vAlign w:val="bottom"/>
          </w:tcPr>
          <w:p w14:paraId="685F9CE3" w14:textId="77777777" w:rsidR="00902137" w:rsidRPr="00902137" w:rsidRDefault="00902137" w:rsidP="00376418">
            <w:pPr>
              <w:rPr>
                <w:rFonts w:eastAsiaTheme="minorEastAsia" w:cs="Times New Roman"/>
                <w:sz w:val="10"/>
                <w:szCs w:val="10"/>
                <w:lang w:val="es-419" w:eastAsia="es-419"/>
              </w:rPr>
            </w:pPr>
          </w:p>
        </w:tc>
        <w:tc>
          <w:tcPr>
            <w:tcW w:w="540" w:type="dxa"/>
            <w:vAlign w:val="bottom"/>
          </w:tcPr>
          <w:p w14:paraId="3712AB0C"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vAlign w:val="bottom"/>
          </w:tcPr>
          <w:p w14:paraId="6238CB7E" w14:textId="77777777" w:rsidR="00902137" w:rsidRPr="00902137" w:rsidRDefault="00902137" w:rsidP="00376418">
            <w:pPr>
              <w:rPr>
                <w:rFonts w:eastAsiaTheme="minorEastAsia" w:cs="Times New Roman"/>
                <w:sz w:val="10"/>
                <w:szCs w:val="10"/>
                <w:lang w:val="es-419" w:eastAsia="es-419"/>
              </w:rPr>
            </w:pPr>
          </w:p>
        </w:tc>
        <w:tc>
          <w:tcPr>
            <w:tcW w:w="60" w:type="dxa"/>
            <w:vAlign w:val="bottom"/>
          </w:tcPr>
          <w:p w14:paraId="37E37C56" w14:textId="77777777" w:rsidR="00902137" w:rsidRPr="00902137" w:rsidRDefault="00902137" w:rsidP="00376418">
            <w:pPr>
              <w:rPr>
                <w:rFonts w:eastAsiaTheme="minorEastAsia" w:cs="Times New Roman"/>
                <w:sz w:val="10"/>
                <w:szCs w:val="10"/>
                <w:lang w:val="es-419" w:eastAsia="es-419"/>
              </w:rPr>
            </w:pPr>
          </w:p>
        </w:tc>
        <w:tc>
          <w:tcPr>
            <w:tcW w:w="1580" w:type="dxa"/>
            <w:gridSpan w:val="5"/>
            <w:vMerge/>
            <w:vAlign w:val="bottom"/>
          </w:tcPr>
          <w:p w14:paraId="2D25C7BC" w14:textId="77777777" w:rsidR="00902137" w:rsidRPr="00902137" w:rsidRDefault="00902137" w:rsidP="00376418">
            <w:pPr>
              <w:rPr>
                <w:rFonts w:eastAsiaTheme="minorEastAsia" w:cs="Times New Roman"/>
                <w:sz w:val="10"/>
                <w:szCs w:val="10"/>
                <w:lang w:val="es-419" w:eastAsia="es-419"/>
              </w:rPr>
            </w:pPr>
          </w:p>
        </w:tc>
        <w:tc>
          <w:tcPr>
            <w:tcW w:w="440" w:type="dxa"/>
            <w:vAlign w:val="bottom"/>
          </w:tcPr>
          <w:p w14:paraId="1D6C3EA2" w14:textId="77777777" w:rsidR="00902137" w:rsidRPr="00902137" w:rsidRDefault="00902137" w:rsidP="00376418">
            <w:pPr>
              <w:rPr>
                <w:rFonts w:eastAsiaTheme="minorEastAsia" w:cs="Times New Roman"/>
                <w:sz w:val="10"/>
                <w:szCs w:val="10"/>
                <w:lang w:val="es-419" w:eastAsia="es-419"/>
              </w:rPr>
            </w:pPr>
          </w:p>
        </w:tc>
        <w:tc>
          <w:tcPr>
            <w:tcW w:w="540" w:type="dxa"/>
            <w:vAlign w:val="bottom"/>
          </w:tcPr>
          <w:p w14:paraId="5CAB7D54" w14:textId="77777777" w:rsidR="00902137" w:rsidRPr="00902137" w:rsidRDefault="00902137" w:rsidP="00376418">
            <w:pPr>
              <w:rPr>
                <w:rFonts w:eastAsiaTheme="minorEastAsia" w:cs="Times New Roman"/>
                <w:sz w:val="10"/>
                <w:szCs w:val="10"/>
                <w:lang w:val="es-419" w:eastAsia="es-419"/>
              </w:rPr>
            </w:pPr>
          </w:p>
        </w:tc>
        <w:tc>
          <w:tcPr>
            <w:tcW w:w="408" w:type="dxa"/>
            <w:tcBorders>
              <w:right w:val="single" w:sz="8" w:space="0" w:color="auto"/>
            </w:tcBorders>
            <w:vAlign w:val="bottom"/>
          </w:tcPr>
          <w:p w14:paraId="39F3ED5C" w14:textId="77777777" w:rsidR="00902137" w:rsidRPr="00902137" w:rsidRDefault="00902137" w:rsidP="00376418">
            <w:pPr>
              <w:rPr>
                <w:rFonts w:eastAsiaTheme="minorEastAsia" w:cs="Times New Roman"/>
                <w:sz w:val="10"/>
                <w:szCs w:val="10"/>
                <w:lang w:val="es-419" w:eastAsia="es-419"/>
              </w:rPr>
            </w:pPr>
          </w:p>
        </w:tc>
        <w:tc>
          <w:tcPr>
            <w:tcW w:w="142" w:type="dxa"/>
            <w:gridSpan w:val="3"/>
            <w:vAlign w:val="bottom"/>
          </w:tcPr>
          <w:p w14:paraId="5DE5C733" w14:textId="77777777" w:rsidR="00902137" w:rsidRPr="00902137" w:rsidRDefault="00902137" w:rsidP="00376418">
            <w:pPr>
              <w:rPr>
                <w:rFonts w:eastAsiaTheme="minorEastAsia" w:cs="Times New Roman"/>
                <w:sz w:val="1"/>
                <w:szCs w:val="1"/>
                <w:lang w:val="es-419" w:eastAsia="es-419"/>
              </w:rPr>
            </w:pPr>
          </w:p>
        </w:tc>
      </w:tr>
      <w:tr w:rsidR="00902137" w:rsidRPr="00902137" w14:paraId="6F03B314" w14:textId="77777777" w:rsidTr="00E36263">
        <w:trPr>
          <w:trHeight w:val="44"/>
        </w:trPr>
        <w:tc>
          <w:tcPr>
            <w:tcW w:w="60" w:type="dxa"/>
            <w:vAlign w:val="bottom"/>
          </w:tcPr>
          <w:p w14:paraId="54583884" w14:textId="77777777" w:rsidR="00902137" w:rsidRPr="00902137" w:rsidRDefault="00902137" w:rsidP="00376418">
            <w:pPr>
              <w:rPr>
                <w:rFonts w:eastAsiaTheme="minorEastAsia" w:cs="Times New Roman"/>
                <w:sz w:val="3"/>
                <w:szCs w:val="3"/>
                <w:lang w:val="es-419" w:eastAsia="es-419"/>
              </w:rPr>
            </w:pPr>
          </w:p>
        </w:tc>
        <w:tc>
          <w:tcPr>
            <w:tcW w:w="660" w:type="dxa"/>
            <w:vAlign w:val="bottom"/>
          </w:tcPr>
          <w:p w14:paraId="577CFE83" w14:textId="77777777" w:rsidR="00902137" w:rsidRPr="00902137" w:rsidRDefault="00902137" w:rsidP="00376418">
            <w:pPr>
              <w:rPr>
                <w:rFonts w:eastAsiaTheme="minorEastAsia" w:cs="Times New Roman"/>
                <w:sz w:val="3"/>
                <w:szCs w:val="3"/>
                <w:lang w:val="es-419" w:eastAsia="es-419"/>
              </w:rPr>
            </w:pPr>
          </w:p>
        </w:tc>
        <w:tc>
          <w:tcPr>
            <w:tcW w:w="460" w:type="dxa"/>
            <w:vAlign w:val="bottom"/>
          </w:tcPr>
          <w:p w14:paraId="713CCA45" w14:textId="0A111B6E" w:rsidR="00902137" w:rsidRPr="00902137" w:rsidRDefault="00902137" w:rsidP="00376418">
            <w:pPr>
              <w:rPr>
                <w:rFonts w:eastAsiaTheme="minorEastAsia" w:cs="Times New Roman"/>
                <w:sz w:val="3"/>
                <w:szCs w:val="3"/>
                <w:lang w:val="es-419" w:eastAsia="es-419"/>
              </w:rPr>
            </w:pPr>
          </w:p>
        </w:tc>
        <w:tc>
          <w:tcPr>
            <w:tcW w:w="680" w:type="dxa"/>
            <w:vAlign w:val="bottom"/>
          </w:tcPr>
          <w:p w14:paraId="44289B5F" w14:textId="77777777" w:rsidR="00902137" w:rsidRPr="00902137" w:rsidRDefault="00902137" w:rsidP="00376418">
            <w:pPr>
              <w:rPr>
                <w:rFonts w:eastAsiaTheme="minorEastAsia" w:cs="Times New Roman"/>
                <w:sz w:val="3"/>
                <w:szCs w:val="3"/>
                <w:lang w:val="es-419" w:eastAsia="es-419"/>
              </w:rPr>
            </w:pPr>
          </w:p>
        </w:tc>
        <w:tc>
          <w:tcPr>
            <w:tcW w:w="400" w:type="dxa"/>
            <w:tcBorders>
              <w:right w:val="single" w:sz="8" w:space="0" w:color="auto"/>
            </w:tcBorders>
            <w:vAlign w:val="bottom"/>
          </w:tcPr>
          <w:p w14:paraId="64DD7156" w14:textId="77777777" w:rsidR="00902137" w:rsidRPr="00902137" w:rsidRDefault="00902137" w:rsidP="00376418">
            <w:pPr>
              <w:rPr>
                <w:rFonts w:eastAsiaTheme="minorEastAsia" w:cs="Times New Roman"/>
                <w:sz w:val="3"/>
                <w:szCs w:val="3"/>
                <w:lang w:val="es-419" w:eastAsia="es-419"/>
              </w:rPr>
            </w:pPr>
          </w:p>
        </w:tc>
        <w:tc>
          <w:tcPr>
            <w:tcW w:w="60" w:type="dxa"/>
            <w:vAlign w:val="bottom"/>
          </w:tcPr>
          <w:p w14:paraId="1E51EAAD" w14:textId="77777777" w:rsidR="00902137" w:rsidRPr="00902137" w:rsidRDefault="00902137" w:rsidP="00376418">
            <w:pPr>
              <w:rPr>
                <w:rFonts w:eastAsiaTheme="minorEastAsia" w:cs="Times New Roman"/>
                <w:sz w:val="3"/>
                <w:szCs w:val="3"/>
                <w:lang w:val="es-419" w:eastAsia="es-419"/>
              </w:rPr>
            </w:pPr>
          </w:p>
        </w:tc>
        <w:tc>
          <w:tcPr>
            <w:tcW w:w="820" w:type="dxa"/>
            <w:vAlign w:val="bottom"/>
          </w:tcPr>
          <w:p w14:paraId="47A4C10B" w14:textId="77777777" w:rsidR="00902137" w:rsidRPr="00902137" w:rsidRDefault="00902137" w:rsidP="00376418">
            <w:pPr>
              <w:rPr>
                <w:rFonts w:eastAsiaTheme="minorEastAsia" w:cs="Times New Roman"/>
                <w:sz w:val="3"/>
                <w:szCs w:val="3"/>
                <w:lang w:val="es-419" w:eastAsia="es-419"/>
              </w:rPr>
            </w:pPr>
          </w:p>
        </w:tc>
        <w:tc>
          <w:tcPr>
            <w:tcW w:w="540" w:type="dxa"/>
            <w:vAlign w:val="bottom"/>
          </w:tcPr>
          <w:p w14:paraId="168EA6CE" w14:textId="77777777" w:rsidR="00902137" w:rsidRPr="00902137" w:rsidRDefault="00902137" w:rsidP="00376418">
            <w:pPr>
              <w:rPr>
                <w:rFonts w:eastAsiaTheme="minorEastAsia" w:cs="Times New Roman"/>
                <w:sz w:val="3"/>
                <w:szCs w:val="3"/>
                <w:lang w:val="es-419" w:eastAsia="es-419"/>
              </w:rPr>
            </w:pPr>
          </w:p>
        </w:tc>
        <w:tc>
          <w:tcPr>
            <w:tcW w:w="380" w:type="dxa"/>
            <w:tcBorders>
              <w:right w:val="single" w:sz="8" w:space="0" w:color="auto"/>
            </w:tcBorders>
            <w:vAlign w:val="bottom"/>
          </w:tcPr>
          <w:p w14:paraId="79A1DE36" w14:textId="77777777" w:rsidR="00902137" w:rsidRPr="00902137" w:rsidRDefault="00902137" w:rsidP="00376418">
            <w:pPr>
              <w:rPr>
                <w:rFonts w:eastAsiaTheme="minorEastAsia" w:cs="Times New Roman"/>
                <w:sz w:val="3"/>
                <w:szCs w:val="3"/>
                <w:lang w:val="es-419" w:eastAsia="es-419"/>
              </w:rPr>
            </w:pPr>
          </w:p>
        </w:tc>
        <w:tc>
          <w:tcPr>
            <w:tcW w:w="60" w:type="dxa"/>
            <w:vAlign w:val="bottom"/>
          </w:tcPr>
          <w:p w14:paraId="51D6B25B" w14:textId="77777777" w:rsidR="00902137" w:rsidRPr="00902137" w:rsidRDefault="00902137" w:rsidP="00376418">
            <w:pPr>
              <w:rPr>
                <w:rFonts w:eastAsiaTheme="minorEastAsia" w:cs="Times New Roman"/>
                <w:sz w:val="3"/>
                <w:szCs w:val="3"/>
                <w:lang w:val="es-419" w:eastAsia="es-419"/>
              </w:rPr>
            </w:pPr>
          </w:p>
        </w:tc>
        <w:tc>
          <w:tcPr>
            <w:tcW w:w="460" w:type="dxa"/>
            <w:vAlign w:val="bottom"/>
          </w:tcPr>
          <w:p w14:paraId="348526E6" w14:textId="77777777" w:rsidR="00902137" w:rsidRPr="00902137" w:rsidRDefault="00902137" w:rsidP="00376418">
            <w:pPr>
              <w:rPr>
                <w:rFonts w:eastAsiaTheme="minorEastAsia" w:cs="Times New Roman"/>
                <w:sz w:val="3"/>
                <w:szCs w:val="3"/>
                <w:lang w:val="es-419" w:eastAsia="es-419"/>
              </w:rPr>
            </w:pPr>
          </w:p>
        </w:tc>
        <w:tc>
          <w:tcPr>
            <w:tcW w:w="40" w:type="dxa"/>
            <w:vAlign w:val="bottom"/>
          </w:tcPr>
          <w:p w14:paraId="73321739" w14:textId="77777777" w:rsidR="00902137" w:rsidRPr="00902137" w:rsidRDefault="00902137" w:rsidP="00376418">
            <w:pPr>
              <w:rPr>
                <w:rFonts w:eastAsiaTheme="minorEastAsia" w:cs="Times New Roman"/>
                <w:sz w:val="3"/>
                <w:szCs w:val="3"/>
                <w:lang w:val="es-419" w:eastAsia="es-419"/>
              </w:rPr>
            </w:pPr>
          </w:p>
        </w:tc>
        <w:tc>
          <w:tcPr>
            <w:tcW w:w="480" w:type="dxa"/>
            <w:vAlign w:val="bottom"/>
          </w:tcPr>
          <w:p w14:paraId="63B1E575" w14:textId="77777777" w:rsidR="00902137" w:rsidRPr="00902137" w:rsidRDefault="00902137" w:rsidP="00376418">
            <w:pPr>
              <w:rPr>
                <w:rFonts w:eastAsiaTheme="minorEastAsia" w:cs="Times New Roman"/>
                <w:sz w:val="3"/>
                <w:szCs w:val="3"/>
                <w:lang w:val="es-419" w:eastAsia="es-419"/>
              </w:rPr>
            </w:pPr>
          </w:p>
        </w:tc>
        <w:tc>
          <w:tcPr>
            <w:tcW w:w="520" w:type="dxa"/>
            <w:vAlign w:val="bottom"/>
          </w:tcPr>
          <w:p w14:paraId="3ABCAE2B" w14:textId="77777777" w:rsidR="00902137" w:rsidRPr="00902137" w:rsidRDefault="00902137" w:rsidP="00376418">
            <w:pPr>
              <w:rPr>
                <w:rFonts w:eastAsiaTheme="minorEastAsia" w:cs="Times New Roman"/>
                <w:sz w:val="3"/>
                <w:szCs w:val="3"/>
                <w:lang w:val="es-419" w:eastAsia="es-419"/>
              </w:rPr>
            </w:pPr>
          </w:p>
        </w:tc>
        <w:tc>
          <w:tcPr>
            <w:tcW w:w="80" w:type="dxa"/>
            <w:vAlign w:val="bottom"/>
          </w:tcPr>
          <w:p w14:paraId="73727A57" w14:textId="77777777" w:rsidR="00902137" w:rsidRPr="00902137" w:rsidRDefault="00902137" w:rsidP="00376418">
            <w:pPr>
              <w:rPr>
                <w:rFonts w:eastAsiaTheme="minorEastAsia" w:cs="Times New Roman"/>
                <w:sz w:val="3"/>
                <w:szCs w:val="3"/>
                <w:lang w:val="es-419" w:eastAsia="es-419"/>
              </w:rPr>
            </w:pPr>
          </w:p>
        </w:tc>
        <w:tc>
          <w:tcPr>
            <w:tcW w:w="440" w:type="dxa"/>
            <w:vAlign w:val="bottom"/>
          </w:tcPr>
          <w:p w14:paraId="09CC49D4" w14:textId="77777777" w:rsidR="00902137" w:rsidRPr="00902137" w:rsidRDefault="00902137" w:rsidP="00376418">
            <w:pPr>
              <w:rPr>
                <w:rFonts w:eastAsiaTheme="minorEastAsia" w:cs="Times New Roman"/>
                <w:sz w:val="3"/>
                <w:szCs w:val="3"/>
                <w:lang w:val="es-419" w:eastAsia="es-419"/>
              </w:rPr>
            </w:pPr>
          </w:p>
        </w:tc>
        <w:tc>
          <w:tcPr>
            <w:tcW w:w="540" w:type="dxa"/>
            <w:vAlign w:val="bottom"/>
          </w:tcPr>
          <w:p w14:paraId="7D3904FB" w14:textId="77777777" w:rsidR="00902137" w:rsidRPr="00902137" w:rsidRDefault="00902137" w:rsidP="00376418">
            <w:pPr>
              <w:rPr>
                <w:rFonts w:eastAsiaTheme="minorEastAsia" w:cs="Times New Roman"/>
                <w:sz w:val="3"/>
                <w:szCs w:val="3"/>
                <w:lang w:val="es-419" w:eastAsia="es-419"/>
              </w:rPr>
            </w:pPr>
          </w:p>
        </w:tc>
        <w:tc>
          <w:tcPr>
            <w:tcW w:w="408" w:type="dxa"/>
            <w:tcBorders>
              <w:right w:val="single" w:sz="8" w:space="0" w:color="auto"/>
            </w:tcBorders>
            <w:vAlign w:val="bottom"/>
          </w:tcPr>
          <w:p w14:paraId="0F810F84" w14:textId="77777777" w:rsidR="00902137" w:rsidRPr="00902137" w:rsidRDefault="00902137" w:rsidP="00376418">
            <w:pPr>
              <w:rPr>
                <w:rFonts w:eastAsiaTheme="minorEastAsia" w:cs="Times New Roman"/>
                <w:sz w:val="3"/>
                <w:szCs w:val="3"/>
                <w:lang w:val="es-419" w:eastAsia="es-419"/>
              </w:rPr>
            </w:pPr>
          </w:p>
        </w:tc>
        <w:tc>
          <w:tcPr>
            <w:tcW w:w="142" w:type="dxa"/>
            <w:gridSpan w:val="3"/>
            <w:vAlign w:val="bottom"/>
          </w:tcPr>
          <w:p w14:paraId="653CF805" w14:textId="77777777" w:rsidR="00902137" w:rsidRPr="00902137" w:rsidRDefault="00902137" w:rsidP="00376418">
            <w:pPr>
              <w:rPr>
                <w:rFonts w:eastAsiaTheme="minorEastAsia" w:cs="Times New Roman"/>
                <w:sz w:val="1"/>
                <w:szCs w:val="1"/>
                <w:lang w:val="es-419" w:eastAsia="es-419"/>
              </w:rPr>
            </w:pPr>
          </w:p>
        </w:tc>
      </w:tr>
    </w:tbl>
    <w:p w14:paraId="7BF9E93E" w14:textId="77777777" w:rsidR="00902137" w:rsidRPr="00902137" w:rsidRDefault="00902137" w:rsidP="00376418">
      <w:pPr>
        <w:rPr>
          <w:rFonts w:eastAsiaTheme="minorEastAsia" w:cs="Times New Roman"/>
          <w:sz w:val="20"/>
          <w:szCs w:val="20"/>
          <w:lang w:val="es-419" w:eastAsia="es-419"/>
        </w:rPr>
      </w:pPr>
    </w:p>
    <w:p w14:paraId="3D75EDC7" w14:textId="77777777" w:rsidR="00902137" w:rsidRPr="00902137" w:rsidRDefault="00902137" w:rsidP="00376418">
      <w:pPr>
        <w:rPr>
          <w:rFonts w:eastAsiaTheme="minorEastAsia" w:cs="Times New Roman"/>
          <w:sz w:val="22"/>
          <w:lang w:val="es-419" w:eastAsia="es-419"/>
        </w:rPr>
      </w:pPr>
    </w:p>
    <w:p w14:paraId="702FC7AD" w14:textId="77777777" w:rsidR="00902137" w:rsidRPr="00902137" w:rsidRDefault="00902137" w:rsidP="00376418">
      <w:pPr>
        <w:rPr>
          <w:rFonts w:eastAsiaTheme="minorEastAsia" w:cs="Times New Roman"/>
          <w:sz w:val="22"/>
          <w:lang w:val="es-419" w:eastAsia="es-419"/>
        </w:rPr>
      </w:pPr>
    </w:p>
    <w:p w14:paraId="740C36A0" w14:textId="77777777" w:rsidR="00902137" w:rsidRPr="00902137" w:rsidRDefault="00902137" w:rsidP="00376418">
      <w:pPr>
        <w:rPr>
          <w:rFonts w:eastAsiaTheme="minorEastAsia" w:cs="Times New Roman"/>
          <w:sz w:val="22"/>
          <w:lang w:val="es-419" w:eastAsia="es-419"/>
        </w:rPr>
      </w:pPr>
    </w:p>
    <w:p w14:paraId="13987EDB" w14:textId="77777777" w:rsidR="00902137" w:rsidRPr="00902137" w:rsidRDefault="00902137" w:rsidP="00376418">
      <w:pPr>
        <w:rPr>
          <w:rFonts w:eastAsiaTheme="minorEastAsia" w:cs="Times New Roman"/>
          <w:sz w:val="22"/>
          <w:lang w:val="es-419" w:eastAsia="es-419"/>
        </w:rPr>
      </w:pPr>
    </w:p>
    <w:p w14:paraId="5C474C3B" w14:textId="77777777" w:rsidR="00902137" w:rsidRPr="00902137" w:rsidRDefault="00902137" w:rsidP="00376418">
      <w:pPr>
        <w:rPr>
          <w:rFonts w:eastAsiaTheme="minorEastAsia" w:cs="Times New Roman"/>
          <w:sz w:val="22"/>
          <w:lang w:val="es-419" w:eastAsia="es-419"/>
        </w:rPr>
      </w:pPr>
    </w:p>
    <w:p w14:paraId="364467E0" w14:textId="77777777" w:rsidR="00902137" w:rsidRPr="00902137" w:rsidRDefault="00902137" w:rsidP="00376418">
      <w:pPr>
        <w:rPr>
          <w:rFonts w:eastAsiaTheme="minorEastAsia" w:cs="Times New Roman"/>
          <w:sz w:val="22"/>
          <w:lang w:val="es-419" w:eastAsia="es-419"/>
        </w:rPr>
      </w:pPr>
    </w:p>
    <w:p w14:paraId="7951BA30" w14:textId="77777777" w:rsidR="00902137" w:rsidRPr="00902137" w:rsidRDefault="00902137" w:rsidP="00376418">
      <w:pPr>
        <w:rPr>
          <w:rFonts w:eastAsiaTheme="minorEastAsia" w:cs="Times New Roman"/>
          <w:sz w:val="22"/>
          <w:lang w:val="es-419" w:eastAsia="es-419"/>
        </w:rPr>
      </w:pPr>
    </w:p>
    <w:p w14:paraId="4F60BE05"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num="2" w:space="720" w:equalWidth="0">
            <w:col w:w="1826" w:space="320"/>
            <w:col w:w="7826"/>
          </w:cols>
        </w:sectPr>
      </w:pPr>
    </w:p>
    <w:p w14:paraId="4D66A5F3" w14:textId="77777777" w:rsidR="00902137" w:rsidRPr="00902137" w:rsidRDefault="00902137" w:rsidP="00376418">
      <w:pPr>
        <w:rPr>
          <w:rFonts w:eastAsiaTheme="minorEastAsia" w:cs="Times New Roman"/>
          <w:sz w:val="20"/>
          <w:szCs w:val="20"/>
          <w:lang w:val="es-419" w:eastAsia="es-419"/>
        </w:rPr>
      </w:pPr>
    </w:p>
    <w:p w14:paraId="75F936D6" w14:textId="77777777" w:rsidR="00902137" w:rsidRPr="00902137" w:rsidRDefault="00902137" w:rsidP="00376418">
      <w:pPr>
        <w:numPr>
          <w:ilvl w:val="0"/>
          <w:numId w:val="41"/>
        </w:numPr>
        <w:tabs>
          <w:tab w:val="left" w:pos="760"/>
        </w:tabs>
        <w:ind w:left="760" w:hanging="356"/>
        <w:rPr>
          <w:rFonts w:eastAsia="Arial" w:cs="Times New Roman"/>
          <w:b/>
          <w:bCs/>
          <w:szCs w:val="24"/>
          <w:lang w:val="es-419" w:eastAsia="es-419"/>
        </w:rPr>
      </w:pPr>
      <w:r w:rsidRPr="00902137">
        <w:rPr>
          <w:rFonts w:eastAsia="Arial" w:cs="Times New Roman"/>
          <w:b/>
          <w:bCs/>
          <w:szCs w:val="24"/>
          <w:lang w:val="es-419" w:eastAsia="es-419"/>
        </w:rPr>
        <w:t>Calendario de implementación que no atiende a la actividad económica CIIU, para otros sujetos obligados.</w:t>
      </w:r>
    </w:p>
    <w:p w14:paraId="74B9AE9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4" w:name="page36"/>
    <w:bookmarkEnd w:id="34"/>
    <w:p w14:paraId="126BEAFE"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67456" behindDoc="1" locked="0" layoutInCell="0" allowOverlap="1" wp14:anchorId="598A748C" wp14:editId="2FA60390">
                <wp:simplePos x="0" y="0"/>
                <wp:positionH relativeFrom="column">
                  <wp:posOffset>6308725</wp:posOffset>
                </wp:positionH>
                <wp:positionV relativeFrom="paragraph">
                  <wp:posOffset>23495</wp:posOffset>
                </wp:positionV>
                <wp:extent cx="0" cy="1062672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0F7E58C5" id="Shape 14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IRvAEAAIUDAAAOAAAAZHJzL2Uyb0RvYy54bWysU8tu2zAQvBfoPxC815JVxwkEyzkkdS9B&#10;ayDtB6z5sIjyBZK15L/vkrKduMmpKA+Ednc43JmlVvej0eQgQlTOdnQ+qykRljmu7L6jP39sPt1R&#10;EhNYDtpZ0dGjiPR+/fHDavCtaFzvNBeBIImN7eA72qfk26qKrBcG4sx5YbEoXTCQMAz7igcYkN3o&#10;qqnrZTW4wH1wTMSI2cepSNeFX0rB0ncpo0hEdxR7S2UPZd/lvVqvoN0H8L1ipzbgH7owoCxeeqF6&#10;hATkd1BvqIxiwUUn04w5UzkpFRNFA6qZ13+pee7Bi6IFzYn+YlP8f7Ts22EbiOI4u0VDiQWDQyr3&#10;kpxAewYfW0Q92G3IAtlon/2TY78i1qqrYg6in2CjDCbDUSEZi93Hi91iTIRhcnG7/EwJw8K8XjbL&#10;2+Ym31dBez7sQ0xfhTMkf3RUK5vdgBYOTzFN0DMkp6PTim+U1iUI+92DDuQAOPlNWSf2K5i2ZOho&#10;c7Oo60J9VYyvOeqy3uMwKuEb1sp09O4CgrYXwL9Yjn1Cm0Dp6RvlaXtybjIr27Zz/LgNZ0dx1sWH&#10;07vMj+l1XE6//D3rPwAAAP//AwBQSwMEFAAGAAgAAAAhABw+jnHfAAAACgEAAA8AAABkcnMvZG93&#10;bnJldi54bWxMj0FLw0AQhe+C/2EZwZvd2GjTxmyKilYQQVoFPW6zk2wwOxuy2zb994540OPjfbz5&#10;pliOrhN7HELrScHlJAGBVHnTUqPg/e3xYg4iRE1Gd55QwREDLMvTk0Lnxh9ojftNbASPUMi1Ahtj&#10;n0sZKotOh4nvkbir/eB05Dg00gz6wOOuk9MkmUmnW+ILVvd4b7H62uycgqfnlf9Ijw9192lXoXZX&#10;dy/21Sp1fjbe3oCIOMY/GH70WR1Kdtr6HZkgOgWLRXrNqII0A8H9b94yOMuyKciykP9fKL8BAAD/&#10;/wMAUEsBAi0AFAAGAAgAAAAhALaDOJL+AAAA4QEAABMAAAAAAAAAAAAAAAAAAAAAAFtDb250ZW50&#10;X1R5cGVzXS54bWxQSwECLQAUAAYACAAAACEAOP0h/9YAAACUAQAACwAAAAAAAAAAAAAAAAAvAQAA&#10;X3JlbHMvLnJlbHNQSwECLQAUAAYACAAAACEABZgCEbwBAACFAwAADgAAAAAAAAAAAAAAAAAuAgAA&#10;ZHJzL2Uyb0RvYy54bWxQSwECLQAUAAYACAAAACEAHD6Ocd8AAAAKAQAADwAAAAAAAAAAAAAAAAAW&#10;BAAAZHJzL2Rvd25yZXYueG1sUEsFBgAAAAAEAAQA8wAAACIFA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8480" behindDoc="1" locked="0" layoutInCell="0" allowOverlap="1" wp14:anchorId="0EE389F3" wp14:editId="4A2FF290">
                <wp:simplePos x="0" y="0"/>
                <wp:positionH relativeFrom="column">
                  <wp:posOffset>73660</wp:posOffset>
                </wp:positionH>
                <wp:positionV relativeFrom="paragraph">
                  <wp:posOffset>36195</wp:posOffset>
                </wp:positionV>
                <wp:extent cx="624776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3073A78E" id="Shape 14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QevAEAAIQDAAAOAAAAZHJzL2Uyb0RvYy54bWysU8tuGyEU3VfqPyD29Uxcx46Qx1kkdTdR&#10;ayntB1zz8KDyElDP+O97wY/ETVZVWSDug3PvOReW96M1ZC9j0t519GbSUiId90K7XUd//lh/uqMk&#10;ZXACjHeyoweZ6P3q44flEJic+t4bISNBEJfYEDra5xxY0yTeSwtp4oN0GFQ+Wshoxl0jIgyIbk0z&#10;bdt5M/goQvRcpoTex2OQriq+UpLn70olmYnpKPaW6x7rvi17s1oC20UIveanNuAfurCgHRa9QD1C&#10;BvI76jdQVvPok1d5wr1tvFKay8oB2dy0f7F57iHIygXFSeEiU/p/sPzbfhOJFji72WdKHFgcUq1L&#10;igPlGUJimPXgNrEQ5KN7Dk+e/0oYa66CxUjhmDaqaEs6MiRjlftwkVuOmXB0zqezxWJ+SwnH2Gwx&#10;r+UaYOe7Iab8VXpLyqGjRrsiBjDYP6VcqgM7pxR38kaLtTamGnG3fTCR7AEHv66rkMErV2nGkaGj&#10;09tZ21boq2B6jdHW9R6G1RmfsNG2o3eXJGC9BPHFCSwKLIM2xzM2YNxJuKNWRbWtF4dNPAuKo66d&#10;np5leUuv7Xr75fOs/gAAAP//AwBQSwMEFAAGAAgAAAAhAIjvI5jbAAAABgEAAA8AAABkcnMvZG93&#10;bnJldi54bWxMjlFLwzAUhd8F/0O4gm8undrpatOhohuIIE5BH7PmtikmN6XJtu7fe/VFHz/O4Zyv&#10;XIzeiR0OsQukYDrJQCDVwXTUKnh/ezy7BhGTJqNdIFRwwAiL6vio1IUJe3rF3Tq1gkcoFlqBTakv&#10;pIy1Ra/jJPRInDVh8DoxDq00g97zuHfyPMtm0uuO+MHqHu8t1l/rrVewelqGj4vDQ+M+7TI2/vLu&#10;2b5YpU5PxtsbEAnH9FeGH31Wh4qdNmFLJgrHPJ1xU0F+BYLj+TzPQWx+WVal/K9ffQMAAP//AwBQ&#10;SwECLQAUAAYACAAAACEAtoM4kv4AAADhAQAAEwAAAAAAAAAAAAAAAAAAAAAAW0NvbnRlbnRfVHlw&#10;ZXNdLnhtbFBLAQItABQABgAIAAAAIQA4/SH/1gAAAJQBAAALAAAAAAAAAAAAAAAAAC8BAABfcmVs&#10;cy8ucmVsc1BLAQItABQABgAIAAAAIQARV4QevAEAAIQDAAAOAAAAAAAAAAAAAAAAAC4CAABkcnMv&#10;ZTJvRG9jLnhtbFBLAQItABQABgAIAAAAIQCI7yOY2wAAAAYBAAAPAAAAAAAAAAAAAAAAABYEAABk&#10;cnMvZG93bnJldi54bWxQSwUGAAAAAAQABADzAAAAHg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9504" behindDoc="1" locked="0" layoutInCell="0" allowOverlap="1" wp14:anchorId="2C795C80" wp14:editId="46DE5A57">
                <wp:simplePos x="0" y="0"/>
                <wp:positionH relativeFrom="column">
                  <wp:posOffset>86360</wp:posOffset>
                </wp:positionH>
                <wp:positionV relativeFrom="paragraph">
                  <wp:posOffset>23495</wp:posOffset>
                </wp:positionV>
                <wp:extent cx="0" cy="1062672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F2C996C" id="Shape 14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IvAEAAIUDAAAOAAAAZHJzL2Uyb0RvYy54bWysU8tu2zAQvBfoPxC815JVxwkEyzkkdS9B&#10;ayDtB6z5sIjyBZK15L/vkrKduMmpKA+Ednc43JmlVvej0eQgQlTOdnQ+qykRljmu7L6jP39sPt1R&#10;EhNYDtpZ0dGjiPR+/fHDavCtaFzvNBeBIImN7eA72qfk26qKrBcG4sx5YbEoXTCQMAz7igcYkN3o&#10;qqnrZTW4wH1wTMSI2cepSNeFX0rB0ncpo0hEdxR7S2UPZd/lvVqvoN0H8L1ipzbgH7owoCxeeqF6&#10;hATkd1BvqIxiwUUn04w5UzkpFRNFA6qZ13+pee7Bi6IFzYn+YlP8f7Ts22EbiOI4u8WCEgsGh1Tu&#10;JTmB9gw+toh6sNuQBbLRPvsnx35FrFVXxRxEP8FGGUyGo0IyFruPF7vFmAjD5OJ2+ZkShoV5vWyW&#10;t81Nvq+C9nzYh5i+CmdI/uioVja7AS0cnmKaoGdITkenFd8orUsQ9rsHHcgBcPKbsk7sVzBtydDR&#10;5mZR14X6qhhfc9RlvcdhVMI3rJXp6N0FBG0vgH+xHPuENoHS0zfK0/bk3GRWtm3n+HEbzo7irIsP&#10;p3eZH9PruJx++XvWfwA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E/M5Ei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0528" behindDoc="1" locked="0" layoutInCell="0" allowOverlap="1" wp14:anchorId="5B3C8C27" wp14:editId="3CD9981F">
                <wp:simplePos x="0" y="0"/>
                <wp:positionH relativeFrom="column">
                  <wp:posOffset>73660</wp:posOffset>
                </wp:positionH>
                <wp:positionV relativeFrom="paragraph">
                  <wp:posOffset>10637520</wp:posOffset>
                </wp:positionV>
                <wp:extent cx="624776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48A6207" id="Shape 14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1LuwEAAIQDAAAOAAAAZHJzL2Uyb0RvYy54bWysU01v2zAMvQ/YfxB0X+xmaVIYcXpol12K&#10;LUC3H8BIcixMXxC1OPn3o+QkbdaehukgiOTTI/koLe8P1rC9iqi9a/nNpOZMOeGldruW//yx/nTH&#10;GSZwEox3quVHhfx+9fHDcgiNmvreG6kiIxKHzRBa3qcUmqpC0SsLOPFBOQp2PlpIZMZdJSMMxG5N&#10;Na3reTX4KEP0QiGS93EM8lXh7zol0veuQ5WYaTnVlsoey77Ne7VaQrOLEHotTmXAP1RhQTtKeqF6&#10;hATsd9RvqKwW0aPv0kR4W/mu00KVHqibm/qvbp57CKr0QuJguMiE/49WfNtvItOSZje75cyBpSGV&#10;vCw7SJ4hYEOoB7eJuUFxcM/hyYtfSLHqKpgNDCPs0EWb4dQhOxS5jxe51SExQc75dLZYzCmroNhs&#10;Mf+c01XQnO+GiOmr8pblQ8uNdlkMaGD/hGmEniHZjd5oudbGFCPutg8msj3Q4NdlndivYMaxoeXT&#10;21ldF+qrIL7mqMt6j8PqRE/YaNvyuwsIml6B/OIk1QlNAm3GM7Vn3Em4Uaus2tbL4yaeBaVRFx1O&#10;zzK/pdd2uf3yeVZ/AAAA//8DAFBLAwQUAAYACAAAACEAxq9lGeAAAAAMAQAADwAAAGRycy9kb3du&#10;cmV2LnhtbEyPQUvDQBCF74L/YRnBm920mtTGbIqKVhBBWgU9brOTbDA7G7LbNv33jgfR0/BmHm++&#10;VyxH14k9DqH1pGA6SUAgVd601Ch4f3u8uAYRoiajO0+o4IgBluXpSaFz4w+0xv0mNoJDKORagY2x&#10;z6UMlUWnw8T3SHyr/eB0ZDk00gz6wOGuk7MkyaTTLfEHq3u8t1h9bXZOwdPzyn9cHh/q7tOuQu2u&#10;7l7sq1Xq/Gy8vQERcYx/ZvjBZ3QomWnrd2SC6FhPM3byzObpDAQ7Fos0BbH9XcmykP9LlN8AAAD/&#10;/wMAUEsBAi0AFAAGAAgAAAAhALaDOJL+AAAA4QEAABMAAAAAAAAAAAAAAAAAAAAAAFtDb250ZW50&#10;X1R5cGVzXS54bWxQSwECLQAUAAYACAAAACEAOP0h/9YAAACUAQAACwAAAAAAAAAAAAAAAAAvAQAA&#10;X3JlbHMvLnJlbHNQSwECLQAUAAYACAAAACEAbQrtS7sBAACEAwAADgAAAAAAAAAAAAAAAAAuAgAA&#10;ZHJzL2Uyb0RvYy54bWxQSwECLQAUAAYACAAAACEAxq9lGeAAAAAMAQAADwAAAAAAAAAAAAAAAAAV&#10;BAAAZHJzL2Rvd25yZXYueG1sUEsFBgAAAAAEAAQA8wAAACIFAAAAAA==&#10;" o:allowincell="f" filled="t" strokeweight="2pt">
                <v:stroke joinstyle="miter"/>
                <o:lock v:ext="edit" shapetype="f"/>
              </v:line>
            </w:pict>
          </mc:Fallback>
        </mc:AlternateContent>
      </w:r>
    </w:p>
    <w:p w14:paraId="5122C9CB" w14:textId="77777777" w:rsidR="00902137" w:rsidRPr="00902137" w:rsidRDefault="00902137" w:rsidP="00376418">
      <w:pPr>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p>
    <w:p w14:paraId="3EA46170" w14:textId="77777777" w:rsidR="00902137" w:rsidRPr="00902137" w:rsidRDefault="00902137" w:rsidP="00376418">
      <w:pPr>
        <w:rPr>
          <w:rFonts w:eastAsiaTheme="minorEastAsia" w:cs="Times New Roman"/>
          <w:sz w:val="20"/>
          <w:szCs w:val="20"/>
          <w:lang w:val="es-419" w:eastAsia="es-419"/>
        </w:rPr>
      </w:pPr>
    </w:p>
    <w:p w14:paraId="433AE6B8"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 w:val="20"/>
          <w:szCs w:val="20"/>
          <w:lang w:val="es-419" w:eastAsia="es-419"/>
        </w:rPr>
        <w:t>_________________________________________________________________________________</w:t>
      </w:r>
    </w:p>
    <w:p w14:paraId="45B2034D"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mc:AlternateContent>
          <mc:Choice Requires="wps">
            <w:drawing>
              <wp:anchor distT="0" distB="0" distL="114300" distR="114300" simplePos="0" relativeHeight="251671552" behindDoc="1" locked="0" layoutInCell="0" allowOverlap="1" wp14:anchorId="02ADC2F2" wp14:editId="5F1C5DAF">
                <wp:simplePos x="0" y="0"/>
                <wp:positionH relativeFrom="column">
                  <wp:posOffset>250190</wp:posOffset>
                </wp:positionH>
                <wp:positionV relativeFrom="paragraph">
                  <wp:posOffset>153035</wp:posOffset>
                </wp:positionV>
                <wp:extent cx="559498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8098C49" id="Shape 14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9.7pt,12.05pt" to="460.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uNuwEAAIQDAAAOAAAAZHJzL2Uyb0RvYy54bWysU02P0zAQvSPxHyzfadLSltZquoddymUF&#10;lRZ+wNR2Ggt/yTZN+u8ZO23ZAieED1Zm5vl53htn8zAYTU4yROVsQ6eTmhJpuRPKHhv67evu3YqS&#10;mMAK0M7Khp5lpA/bt282vWdy5jqnhQwESWxkvW9ol5JnVRV5Jw3EifPSYrF1wUDCMBwrEaBHdqOr&#10;WV0vq94F4YPjMkbMPo1Fui38bSt5+tK2USaiG4q9pbKHsh/yXm03wI4BfKf4pQ34hy4MKIuX3qie&#10;IAH5EdQfVEbx4KJr04Q7U7m2VVwWDahmWv+m5qUDL4sWNCf6m03x/9Hyz6d9IErg7OZLSiwYHFK5&#10;l+QE2tP7yBD1aPchC+SDffHPjn+PWKvuijmIfoQNbTAZjgrJUOw+3+yWQyIck4vFer5eLSjhWJt/&#10;WL7P11XArmd9iOmTdIbkj4ZqZbMZwOD0HNMIvUJyOjqtxE5pXYJwPDzqQE6Ag9+VdWG/g2lLepQ+&#10;m65nhfquGF9z1GX9jcOohE9YK9PQ1Q0ErJMgPlqBfQJLoPT4jfK0vRg3epVdOzhx3oeroTjq4sPl&#10;Wea39Doup3/9PNufAAAA//8DAFBLAwQUAAYACAAAACEAROqf7t8AAAAIAQAADwAAAGRycy9kb3du&#10;cmV2LnhtbEyPQUvDQBCF74L/YRnBi9jdxlramE0RQUHrJU0RvE2z0ySY3Q3ZbZv+e0c86HHmvXnz&#10;vWw12k4caQitdxqmEwWCXOVN62oN2/L5dgEiRHQGO+9Iw5kCrPLLiwxT40+uoOMm1oJDXEhRQxNj&#10;n0oZqoYshonvybG294PFyONQSzPgicNtJxOl5tJi6/hDgz09NVR9bQ6WMWivXsr3j2JenN/60uLr&#10;sL751Pr6anx8ABFpjH9m+MHnG8iZaecPzgTRabhbztipIZlNQbC+TNQ9iN3vQuaZ/F8g/wYAAP//&#10;AwBQSwECLQAUAAYACAAAACEAtoM4kv4AAADhAQAAEwAAAAAAAAAAAAAAAAAAAAAAW0NvbnRlbnRf&#10;VHlwZXNdLnhtbFBLAQItABQABgAIAAAAIQA4/SH/1gAAAJQBAAALAAAAAAAAAAAAAAAAAC8BAABf&#10;cmVscy8ucmVsc1BLAQItABQABgAIAAAAIQAiPCuNuwEAAIQDAAAOAAAAAAAAAAAAAAAAAC4CAABk&#10;cnMvZTJvRG9jLnhtbFBLAQItABQABgAIAAAAIQBE6p/u3wAAAAgBAAAPAAAAAAAAAAAAAAAAABUE&#10;AABkcnMvZG93bnJldi54bWxQSwUGAAAAAAQABADzAAAAIQU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2576" behindDoc="1" locked="0" layoutInCell="0" allowOverlap="1" wp14:anchorId="5E42DD03" wp14:editId="4625B626">
                <wp:simplePos x="0" y="0"/>
                <wp:positionH relativeFrom="column">
                  <wp:posOffset>250190</wp:posOffset>
                </wp:positionH>
                <wp:positionV relativeFrom="paragraph">
                  <wp:posOffset>3701415</wp:posOffset>
                </wp:positionV>
                <wp:extent cx="77406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06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8E0B6A1" id="Shape 14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9.7pt,291.45pt" to="80.6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8dugEAAIMDAAAOAAAAZHJzL2Uyb0RvYy54bWysU02P0zAQvSPxHyzfadJS2iVquoddymUF&#10;lRZ+wNR2Ggt/yWOa9N8zdj92C5wQPliZmefneW+c1f1oDTuoiNq7lk8nNWfKCS+127f8+7fNuzvO&#10;MIGTYLxTLT8q5Pfrt29WQ2jUzPfeSBUZkThshtDyPqXQVBWKXlnAiQ/KUbHz0UKiMO4rGWEgdmuq&#10;WV0vqsFHGaIXCpGyj6ciXxf+rlMife06VImZllNvqeyx7Lu8V+sVNPsIodfi3Ab8QxcWtKNLr1SP&#10;kID9jPoPKqtF9Oi7NBHeVr7rtFBFA6mZ1r+pee4hqKKFzMFwtQn/H634cthGpiXNbr7kzIGlIZV7&#10;WU6QPUPAhlAPbhuzQDG65/DkxQ+kWnVTzAGGE2zsos1wUsjGYvfxarcaExOUXC7n9eIDZ4JK8+Xi&#10;fb6tguZyNERMn5W3LH+03GiXvYAGDk+YTtALJKfRGy032pgSxP3uwUR2AJr7pqwz+w3MODaQ8tn0&#10;46xQ3xTxNUdd1t84rE70go22Lb+7gqDpFchPTlKf0CTQ5vRN8ow7+3ayKpu28/K4jRc/adLFh/Or&#10;zE/pdVxOv/w7618AAAD//wMAUEsDBBQABgAIAAAAIQByyDcQ3wAAAAoBAAAPAAAAZHJzL2Rvd25y&#10;ZXYueG1sTI/BSsNAEIbvgu+wjOBF7KathjZmU0RQ0HpJI4K3aXaaBLOzYXfbpm/vFgQ9zsw3/3yT&#10;r0bTiwM531lWMJ0kIIhrqztuFHxUz7cLED4ga+wtk4ITeVgVlxc5ZtoeuaTDJjQihrDPUEEbwpBJ&#10;6euWDPqJHYjjbGedwRBL10jt8BjDTS9nSZJKgx3HCy0O9NRS/b3Zm6hBu+Slev8s0/L0NlQGX936&#10;5kup66vx8QFEoDH8wXDWjztQRKet3bP2olcwX95FUsH9YrYEcQbS6RzE9rcji1z+f6H4AQAA//8D&#10;AFBLAQItABQABgAIAAAAIQC2gziS/gAAAOEBAAATAAAAAAAAAAAAAAAAAAAAAABbQ29udGVudF9U&#10;eXBlc10ueG1sUEsBAi0AFAAGAAgAAAAhADj9If/WAAAAlAEAAAsAAAAAAAAAAAAAAAAALwEAAF9y&#10;ZWxzLy5yZWxzUEsBAi0AFAAGAAgAAAAhAG973x26AQAAgwMAAA4AAAAAAAAAAAAAAAAALgIAAGRy&#10;cy9lMm9Eb2MueG1sUEsBAi0AFAAGAAgAAAAhAHLINxDfAAAACgEAAA8AAAAAAAAAAAAAAAAAFAQA&#10;AGRycy9kb3ducmV2LnhtbFBLBQYAAAAABAAEAPMAAAAgBQ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3600" behindDoc="1" locked="0" layoutInCell="0" allowOverlap="1" wp14:anchorId="2FC9A586" wp14:editId="65DFD7B9">
                <wp:simplePos x="0" y="0"/>
                <wp:positionH relativeFrom="column">
                  <wp:posOffset>2155825</wp:posOffset>
                </wp:positionH>
                <wp:positionV relativeFrom="paragraph">
                  <wp:posOffset>3701415</wp:posOffset>
                </wp:positionV>
                <wp:extent cx="368935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935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7E877F7" id="Shape 14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9.75pt,291.45pt" to="460.2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U2ugEAAIQDAAAOAAAAZHJzL2Uyb0RvYy54bWysU02P0zAQvSPxHyzfafqxlG7UdA+7lMsK&#10;Ki38gKntNBb+ksc06b9n7LRlC5wQPliZmefneW+c9cNgDTuqiNq7hs8mU86UE15qd2j4t6/bdyvO&#10;MIGTYLxTDT8p5A+bt2/WfajV3HfeSBUZkTis+9DwLqVQVxWKTlnAiQ/KUbH10UKiMB4qGaEndmuq&#10;+XS6rHofZYheKETKPo1Fvin8batE+tK2qBIzDafeUtlj2fd5rzZrqA8RQqfFuQ34hy4saEeXXqme&#10;IAH7EfUfVFaL6NG3aSK8rXzbaqGKBlIzm/6m5qWDoIoWMgfD1Sb8f7Ti83EXmZY0uzsalQNLQyr3&#10;spwge/qANaEe3S5mgWJwL+HZi+9IteqmmAMMI2xoo81wUsiGYvfparcaEhOUXCxX94v3NBVBtbsP&#10;y0W+roL6cjZETJ+Utyx/NNxol82AGo7PmEboBZLT6I2WW21MCeJh/2giOwINflvWmf0GZhzrSfp8&#10;dj8v1DdFfM0xLetvHFYnesJG24avriCoOwXyo5PUJ9QJtBm/SZ5xZ+NGr7Jrey9Pu3gxlEZdfDg/&#10;y/yWXsfl9K+fZ/MTAAD//wMAUEsDBBQABgAIAAAAIQDiqdmY4AAAAAsBAAAPAAAAZHJzL2Rvd25y&#10;ZXYueG1sTI9BS8NAEIXvgv9hGcGL2F1TWpqYTRFBQe0ljQjetsk0CWZnw+62Tf+9Iwh6nDdv3nwv&#10;X092EEf0oXek4W6mQCDVrump1fBePd2uQIRoqDGDI9RwxgDr4vIiN1njTlTicRtbwSEUMqOhi3HM&#10;pAx1h9aEmRuReLd33prIo29l482Jw+0gE6WW0pqe+ENnRnzssP7aHixj4F49V5uPclmeX8fKmhf/&#10;dvOp9fXV9HAPIuIU/8zwg883UDDTzh2oCWLQMJ+nC7ZqWKySFAQ70kSxsvtVZJHL/x2KbwAAAP//&#10;AwBQSwECLQAUAAYACAAAACEAtoM4kv4AAADhAQAAEwAAAAAAAAAAAAAAAAAAAAAAW0NvbnRlbnRf&#10;VHlwZXNdLnhtbFBLAQItABQABgAIAAAAIQA4/SH/1gAAAJQBAAALAAAAAAAAAAAAAAAAAC8BAABf&#10;cmVscy8ucmVsc1BLAQItABQABgAIAAAAIQAPP9U2ugEAAIQDAAAOAAAAAAAAAAAAAAAAAC4CAABk&#10;cnMvZTJvRG9jLnhtbFBLAQItABQABgAIAAAAIQDiqdmY4AAAAAsBAAAPAAAAAAAAAAAAAAAAABQE&#10;AABkcnMvZG93bnJldi54bWxQSwUGAAAAAAQABADzAAAAIQU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4624" behindDoc="1" locked="0" layoutInCell="0" allowOverlap="1" wp14:anchorId="5763D070" wp14:editId="2B4038AC">
                <wp:simplePos x="0" y="0"/>
                <wp:positionH relativeFrom="column">
                  <wp:posOffset>3299460</wp:posOffset>
                </wp:positionH>
                <wp:positionV relativeFrom="paragraph">
                  <wp:posOffset>5173980</wp:posOffset>
                </wp:positionV>
                <wp:extent cx="254571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A1F55AB" id="Shape 14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59.8pt,407.4pt" to="460.25pt,4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IOuwEAAIQDAAAOAAAAZHJzL2Uyb0RvYy54bWysU8tu2zAQvBfoPxC815JVOw/Bcg5J3UvQ&#10;Gkj7AWs+LKJ8gWQt+e+7pGwnbnsqygOh3R0Od2ap1cNoNDmIEJWzHZ3PakqEZY4ru+/o92+bD3eU&#10;xASWg3ZWdPQoIn1Yv3+3GnwrGtc7zUUgSGJjO/iO9in5tqoi64WBOHNeWCxKFwwkDMO+4gEGZDe6&#10;aur6phpc4D44JmLE7NNUpOvCL6Vg6auUUSSiO4q9pbKHsu/yXq1X0O4D+F6xUxvwD10YUBYvvVA9&#10;QQLyM6g/qIxiwUUn04w5UzkpFRNFA6qZ17+peenBi6IFzYn+YlP8f7Tsy2EbiOI4u8U9JRYMDqnc&#10;S3IC7Rl8bBH1aLchC2SjffHPjv2IWKuuijmIfoKNMpgMR4VkLHYfL3aLMRGGyWa5WN7Ol5QwrC1u&#10;bz7m6ypoz2d9iOmzcIbkj45qZbMZ0MLhOaYJeobkdHRa8Y3SugRhv3vUgRwAB78p68R+BdOWDCi9&#10;md83hfqqGN9y1GX9jcOohE9YK9PRuwsI2l4A/2Q59gltAqWnb5Sn7cm4yavs2s7x4zacDcVRFx9O&#10;zzK/pbdxOf3686x/AQAA//8DAFBLAwQUAAYACAAAACEANm81pOAAAAALAQAADwAAAGRycy9kb3du&#10;cmV2LnhtbEyPQUvDQBCF74L/YRnBi9jdFBvamE0RQUHtJY0I3qbZaRLM7obstk3/vSMIepyZ9958&#10;L19PthdHGkPnnYZkpkCQq73pXKPhvXq6XYIIEZ3B3jvScKYA6+LyIsfM+JMr6biNjeAQFzLU0MY4&#10;ZFKGuiWLYeYHcnzb+9Fi5HFspBnxxOG2l3OlUmmxc/yhxYEeW6q/tgfLGLRXz9Xmo0zL8+tQWXwZ&#10;324+tb6+mh7uQUSa4p8YfvDZAwUz7fzBmSB6DYtklbJUwzK54w6sWM3VAsTudyOLXP7vUHwDAAD/&#10;/wMAUEsBAi0AFAAGAAgAAAAhALaDOJL+AAAA4QEAABMAAAAAAAAAAAAAAAAAAAAAAFtDb250ZW50&#10;X1R5cGVzXS54bWxQSwECLQAUAAYACAAAACEAOP0h/9YAAACUAQAACwAAAAAAAAAAAAAAAAAvAQAA&#10;X3JlbHMvLnJlbHNQSwECLQAUAAYACAAAACEAuBdyDrsBAACEAwAADgAAAAAAAAAAAAAAAAAuAgAA&#10;ZHJzL2Uyb0RvYy54bWxQSwECLQAUAAYACAAAACEANm81pO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5648" behindDoc="1" locked="0" layoutInCell="0" allowOverlap="1" wp14:anchorId="59CAEC1C" wp14:editId="58D0CEE7">
                <wp:simplePos x="0" y="0"/>
                <wp:positionH relativeFrom="column">
                  <wp:posOffset>3299460</wp:posOffset>
                </wp:positionH>
                <wp:positionV relativeFrom="paragraph">
                  <wp:posOffset>6353810</wp:posOffset>
                </wp:positionV>
                <wp:extent cx="254571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075A9DC" id="Shape 15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59.8pt,500.3pt" to="460.25pt,5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xKuwEAAIQDAAAOAAAAZHJzL2Uyb0RvYy54bWysU02P0zAQvSPxHyzfaZKy3V2ipnvYpVxW&#10;UGnhB0xtp7HwlzymSf89Y/eDLXBC+GBlZp6f571xlg+TNWyvImrvOt7Mas6UE15qt+v4t6/rd/ec&#10;YQInwXinOn5QyB9Wb98sx9CquR+8kSoyInHYjqHjQ0qhrSoUg7KAMx+Uo2Lvo4VEYdxVMsJI7NZU&#10;87q+rUYfZYheKETKPh2LfFX4+16J9KXvUSVmOk69pbLHsm/zXq2W0O4ihEGLUxvwD11Y0I4uvVA9&#10;QQL2I+o/qKwW0aPv00x4W/m+10IVDaSmqX9T8zJAUEULmYPhYhP+P1rxeb+JTEua3YL8cWBpSOVe&#10;lhNkzxiwJdSj28QsUEzuJTx78R2pVl0Vc4DhCJv6aDOcFLKp2H242K2mxAQl54ubxV2z4ExQ7ebu&#10;9n2+roL2fDZETJ+Utyx/dNxol82AFvbPmI7QMySn0Rst19qYEsTd9tFEtgca/LqsE/sVzDg2kvR5&#10;86Ep1FdFfM1Rl/U3DqsTPWGjbcfvLyBoBwXyo5PUJ7QJtDl+kzzjTsYdvcqubb08bOLZUBp18eH0&#10;LPNbeh2X079+ntVPAAAA//8DAFBLAwQUAAYACAAAACEAro1GCd0AAAANAQAADwAAAGRycy9kb3du&#10;cmV2LnhtbEyPPU/DMBCGdyT+g3VIbNRupVYkxKkAgYQESwoLmxtf4oj4HMVOG/rrOQZEx7v30ftR&#10;bGffiwOOsQukYblQIJDqYDtqNXy8P9/cgojJkDV9INTwjRG25eVFYXIbjlThYZdawSYUc6PBpTTk&#10;UsbaoTdxEQYk1powepP4HFtpR3Nkc9/LlVIb6U1HnODMgI8O66/d5DVML81n7R6aWL1WOJ/oLVNP&#10;J6v19dV8fwci4Zz+Yfitz9Wh5E77MJGNotewXmYbRllQnAOCkWyl1iD2fy9ZFvJ8RfkDAAD//wMA&#10;UEsBAi0AFAAGAAgAAAAhALaDOJL+AAAA4QEAABMAAAAAAAAAAAAAAAAAAAAAAFtDb250ZW50X1R5&#10;cGVzXS54bWxQSwECLQAUAAYACAAAACEAOP0h/9YAAACUAQAACwAAAAAAAAAAAAAAAAAvAQAAX3Jl&#10;bHMvLnJlbHNQSwECLQAUAAYACAAAACEAPLh8SrsBAACEAwAADgAAAAAAAAAAAAAAAAAuAgAAZHJz&#10;L2Uyb0RvYy54bWxQSwECLQAUAAYACAAAACEAro1GCd0AAAANAQAADwAAAAAAAAAAAAAAAAAV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6672" behindDoc="1" locked="0" layoutInCell="0" allowOverlap="1" wp14:anchorId="5D9E60DD" wp14:editId="1FF6DC2C">
                <wp:simplePos x="0" y="0"/>
                <wp:positionH relativeFrom="column">
                  <wp:posOffset>3299460</wp:posOffset>
                </wp:positionH>
                <wp:positionV relativeFrom="paragraph">
                  <wp:posOffset>7683500</wp:posOffset>
                </wp:positionV>
                <wp:extent cx="254571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97FA871" id="Shape 15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59.8pt,605pt" to="460.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BvuwEAAIQDAAAOAAAAZHJzL2Uyb0RvYy54bWysU8uOEzEQvCPxD5bvZB5sdpdRJnvYJVxW&#10;EGnhAzp+ZCz8km0yk7+n7UnCBjghfLCmu8vlrmrP6mEymhxEiMrZnjaLmhJhmePK7nv67evm3T0l&#10;MYHloJ0VPT2KSB/Wb9+sRt+J1g1OcxEIktjYjb6nQ0q+q6rIBmEgLpwXFovSBQMJw7CveIAR2Y2u&#10;2rq+rUYXuA+OiRgx+zQX6brwSylY+iJlFInonmJvqeyh7Lu8V+sVdPsAflDs1Ab8QxcGlMVLL1RP&#10;kID8COoPKqNYcNHJtGDOVE5KxUTRgGqa+jc1LwN4UbSgOdFfbIr/j5Z9PmwDURxnt2wosWBwSOVe&#10;khNoz+hjh6hHuw1ZIJvsi3927HvEWnVVzEH0M2ySwWQ4KiRTsft4sVtMiTBMtsub5V2zpIRh7ebu&#10;9n2+roLufNaHmD4JZ0j+6KlWNpsBHRyeY5qhZ0hOR6cV3yitSxD2u0cdyAFw8JuyTuxXMG3JiNLb&#10;5kNbqK+K8TVHXdbfOIxK+IS1Mj29v4CgGwTwj5Zjn9AlUHr+Rnnanoybvcqu7Rw/bsPZUBx18eH0&#10;LPNbeh2X079+nvVPAAAA//8DAFBLAwQUAAYACAAAACEAEjxkH+AAAAANAQAADwAAAGRycy9kb3du&#10;cmV2LnhtbEyPT0vDQBDF74LfYRnBi9jdBBpszKaIoOCfSxoRvE2TaRLM7obdbZt+e8eD1OPMe/Pm&#10;94r1bEZxIB8GZzUkCwWCbOPawXYaPuqn2zsQIaJtcXSWNJwowLq8vCgwb93RVnTYxE5wiA05auhj&#10;nHIpQ9OTwbBwE1nWds4bjDz6TrYejxxuRpkqlUmDg+UPPU702FPzvdkbxqCdeq7fP6usOr1OtcEX&#10;/3bzpfX11fxwDyLSHM9m+MXnGyiZaev2tg1i1LBMVhlbWUgTxa3YskrVEsT2byXLQv5vUf4AAAD/&#10;/wMAUEsBAi0AFAAGAAgAAAAhALaDOJL+AAAA4QEAABMAAAAAAAAAAAAAAAAAAAAAAFtDb250ZW50&#10;X1R5cGVzXS54bWxQSwECLQAUAAYACAAAACEAOP0h/9YAAACUAQAACwAAAAAAAAAAAAAAAAAvAQAA&#10;X3JlbHMvLnJlbHNQSwECLQAUAAYACAAAACEANN+Qb7sBAACEAwAADgAAAAAAAAAAAAAAAAAuAgAA&#10;ZHJzL2Uyb0RvYy54bWxQSwECLQAUAAYACAAAACEAEjxkH+AAAAAN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7696" behindDoc="1" locked="0" layoutInCell="0" allowOverlap="1" wp14:anchorId="5C694E50" wp14:editId="4EEE3418">
                <wp:simplePos x="0" y="0"/>
                <wp:positionH relativeFrom="column">
                  <wp:posOffset>250190</wp:posOffset>
                </wp:positionH>
                <wp:positionV relativeFrom="paragraph">
                  <wp:posOffset>8427085</wp:posOffset>
                </wp:positionV>
                <wp:extent cx="774065"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06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9AF9631" id="Shape 15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9.7pt,663.55pt" to="80.65pt,6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2PugEAAIMDAAAOAAAAZHJzL2Uyb0RvYy54bWysU8tu2zAQvBfoPxC815LdxE4FyzkkdS9B&#10;ayDNB6xJyiLKF7isJf99l/SjcdNTUR4I7e5wuDNLLe9Ha9heRdTetXw6qTlTTnip3a7lL9/XH+44&#10;wwROgvFOtfygkN+v3r9bDqFRM997I1VkROKwGULL+5RCU1UoemUBJz4oR8XORwuJwrirZISB2K2p&#10;ZnU9rwYfZYheKETKPh6LfFX4u06J9K3rUCVmWk69pbLHsm/zXq2W0OwihF6LUxvwD11Y0I4uvVA9&#10;QgL2M+o3VFaL6NF3aSK8rXzXaaGKBlIzrf9Q89xDUEULmYPhYhP+P1rxdb+JTEua3e2MMweWhlTu&#10;ZTlB9gwBG0I9uE3MAsXonsOTFz+QatVVMQcYjrCxizbDSSEbi92Hi91qTExQcrG4qee3nAkq3Szm&#10;H/NtFTTnoyFi+qK8Zfmj5Ua77AU0sH/CdISeITmN3mi51saUIO62DyayPdDc12Wd2K9gxrGBlM+m&#10;n6aF+qqIrznqsv7GYXWiF2y0bfndBQRNr0B+dpL6hCaBNsdvkmfcybejVdm0rZeHTTz7SZMuPpxe&#10;ZX5Kr+Ny+ve/s/oFAAD//wMAUEsDBBQABgAIAAAAIQAv0Gtm3gAAAAwBAAAPAAAAZHJzL2Rvd25y&#10;ZXYueG1sTI/BTsMwDIbvSLxDZCRuLO2KBitNJ0AgIcGlgws3r3GbisapmnQre3qyA4Kjf3/6/bnY&#10;zLYXexp951hBukhAENdOd9wq+Hh/vroF4QOyxt4xKfgmD5vy/KzAXLsDV7TfhlbEEvY5KjAhDLmU&#10;vjZk0S/cQBx3jRsthjiOrdQjHmK57eUySVbSYsfxgsGBHg3VX9vJKphems/aPDS+eq1oPvLbOnk6&#10;aqUuL+b7OxCB5vAHw0k/qkMZnXZuYu1FryBbX0cy5tnyJgVxIlZpBmL3G8mykP+fKH8AAAD//wMA&#10;UEsBAi0AFAAGAAgAAAAhALaDOJL+AAAA4QEAABMAAAAAAAAAAAAAAAAAAAAAAFtDb250ZW50X1R5&#10;cGVzXS54bWxQSwECLQAUAAYACAAAACEAOP0h/9YAAACUAQAACwAAAAAAAAAAAAAAAAAvAQAAX3Jl&#10;bHMvLnJlbHNQSwECLQAUAAYACAAAACEAK2XNj7oBAACDAwAADgAAAAAAAAAAAAAAAAAuAgAAZHJz&#10;L2Uyb0RvYy54bWxQSwECLQAUAAYACAAAACEAL9BrZt4AAAAMAQAADwAAAAAAAAAAAAAAAAAU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8720" behindDoc="1" locked="0" layoutInCell="0" allowOverlap="1" wp14:anchorId="23515F2D" wp14:editId="03BD0EC1">
                <wp:simplePos x="0" y="0"/>
                <wp:positionH relativeFrom="column">
                  <wp:posOffset>2155825</wp:posOffset>
                </wp:positionH>
                <wp:positionV relativeFrom="paragraph">
                  <wp:posOffset>8427085</wp:posOffset>
                </wp:positionV>
                <wp:extent cx="3689350"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935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759BF09" id="Shape 15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69.75pt,663.55pt" to="460.25pt,6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xBuwEAAIQDAAAOAAAAZHJzL2Uyb0RvYy54bWysU8mOEzEQvSPxD5bvpDsJEzJ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cHZ3c0ocWBxSrUuK&#10;A+UZQmKY9ei2sRDko3sJz55/TxhrboLFSOGUNqpoSzoyJGOV+3iVW46ZcHTOF8v7+R1OhWPs/YdF&#10;LdcAu9wNMeVP0ltSDh012hUxgMHhOeVSHdglpbiTN1pstDHViPvdo4nkADj4TV2FDF65STOODEh9&#10;Nr2fVuibYHqN0db1NwyrMz5ho21Hl9ckYL0E8dEJLAosgzanMzZg3Fm4k1ZFtZ0Xx228CIqjrp2e&#10;n2V5S6/tevvX51n/BAAA//8DAFBLAwQUAAYACAAAACEAenNzed8AAAANAQAADwAAAGRycy9kb3du&#10;cmV2LnhtbEyPzU7DMBCE70i8g7VI3KjTRPwkxKkAgYQElxQu3Nx4E0fE6yh22tCnZzkgOO7Mp9mZ&#10;crO4QexxCr0nBetVAgKp8aanTsH729PFDYgQNRk9eEIFXxhgU52elLow/kA17rexExxCodAKbIxj&#10;IWVoLDodVn5EYq/1k9ORz6mTZtIHDneDTJPkSjrdE3+wesQHi83ndnYK5uf2o7H3bahfalyO9Jon&#10;j0ej1PnZcncLIuIS/2D4qc/VoeJOOz+TCWJQkGX5JaNsZOn1GgQjeZqwtPuVZFXK/yuqbwAAAP//&#10;AwBQSwECLQAUAAYACAAAACEAtoM4kv4AAADhAQAAEwAAAAAAAAAAAAAAAAAAAAAAW0NvbnRlbnRf&#10;VHlwZXNdLnhtbFBLAQItABQABgAIAAAAIQA4/SH/1gAAAJQBAAALAAAAAAAAAAAAAAAAAC8BAABf&#10;cmVscy8ucmVsc1BLAQItABQABgAIAAAAIQBfpPxBuwEAAIQDAAAOAAAAAAAAAAAAAAAAAC4CAABk&#10;cnMvZTJvRG9jLnhtbFBLAQItABQABgAIAAAAIQB6c3N53wAAAA0BAAAPAAAAAAAAAAAAAAAAABUE&#10;AABkcnMvZG93bnJldi54bWxQSwUGAAAAAAQABADzAAAAIQU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9744" behindDoc="1" locked="0" layoutInCell="0" allowOverlap="1" wp14:anchorId="06EBA795" wp14:editId="1988ABB7">
                <wp:simplePos x="0" y="0"/>
                <wp:positionH relativeFrom="column">
                  <wp:posOffset>255905</wp:posOffset>
                </wp:positionH>
                <wp:positionV relativeFrom="paragraph">
                  <wp:posOffset>146685</wp:posOffset>
                </wp:positionV>
                <wp:extent cx="0" cy="902779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B1F1C8F" id="Shape 154"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0.15pt,11.55pt" to="20.1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0XuwEAAIQDAAAOAAAAZHJzL2Uyb0RvYy54bWysU8tu2zAQvBfoPxC815LdJI4FyzkkdS9B&#10;ayDtB6xJyiLKF7isJf99l/QjcdtTUR4I7e5wuDNLLR9Ga9heRdTetXw6qTlTTnip3a7l37+tP9xz&#10;hgmcBOOdavlBIX9YvX+3HEKjZr73RqrIiMRhM4SW9ymFpqpQ9MoCTnxQjoqdjxYShXFXyQgDsVtT&#10;zer6rhp8lCF6oRAp+3Qs8lXh7zol0teuQ5WYaTn1lsoey77Ne7VaQrOLEHotTm3AP3RhQTu69EL1&#10;BAnYz6j/oLJaRI++SxPhbeW7TgtVNJCaaf2bmpcegipayBwMF5vw/9GKL/tNZFrS7G5vOHNgaUjl&#10;XpYTZM8QsCHUo9vELFCM7iU8e/EDqVZdFXOA4Qgbu2gznBSysdh9uNitxsQEJW/mdx85E1RY1LP5&#10;fHGbr6ugOZ8NEdNn5S3LHy032mUzoIH9M6Yj9AzJafRGy7U2pgRxt300ke2BBr8u68R+BTOODSR9&#10;Nl1MC/VVEd9y1GX9jcPqRE/YaNvy+wsIml6B/OQk9QlNAm2O3yTPuJNxR6+ya1svD5t4NpRGXXw4&#10;Pcv8lt7G5fTrz7P6BQAA//8DAFBLAwQUAAYACAAAACEAlRV3WN0AAAAJAQAADwAAAGRycy9kb3du&#10;cmV2LnhtbEyPwU7DMBBE70j8g7VI3KjdNkIlxKkAgYQElxQu3Nx4E0fE6yh22tCvZ+ECx9E8zb4t&#10;trPvxQHH2AXSsFwoEEh1sB21Gt7fnq42IGIyZE0fCDV8YYRteX5WmNyGI1V42KVW8AjF3GhwKQ25&#10;lLF26E1chAGJuyaM3iSOYyvtaI487nu5UupaetMRX3BmwAeH9edu8hqm5+ajdvdNrF4qnE/0eqMe&#10;T1bry4v57hZEwjn9wfCjz+pQstM+TGSj6DVkas2khtV6CYL737xnLsuyDciykP8/KL8BAAD//wMA&#10;UEsBAi0AFAAGAAgAAAAhALaDOJL+AAAA4QEAABMAAAAAAAAAAAAAAAAAAAAAAFtDb250ZW50X1R5&#10;cGVzXS54bWxQSwECLQAUAAYACAAAACEAOP0h/9YAAACUAQAACwAAAAAAAAAAAAAAAAAvAQAAX3Jl&#10;bHMvLnJlbHNQSwECLQAUAAYACAAAACEAMzydF7sBAACEAwAADgAAAAAAAAAAAAAAAAAuAgAAZHJz&#10;L2Uyb0RvYy54bWxQSwECLQAUAAYACAAAACEAlRV3WN0AAAAJAQAADwAAAAAAAAAAAAAAAAAV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0768" behindDoc="1" locked="0" layoutInCell="0" allowOverlap="1" wp14:anchorId="2B3041E1" wp14:editId="755C29A1">
                <wp:simplePos x="0" y="0"/>
                <wp:positionH relativeFrom="column">
                  <wp:posOffset>1018540</wp:posOffset>
                </wp:positionH>
                <wp:positionV relativeFrom="paragraph">
                  <wp:posOffset>146685</wp:posOffset>
                </wp:positionV>
                <wp:extent cx="0" cy="902779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C5391A4" id="Shape 15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80.2pt,11.55pt" to="80.2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EyvAEAAIQDAAAOAAAAZHJzL2Uyb0RvYy54bWysU8tuGyEU3VfKPyD29YynTRwjj7NI6m6i&#10;1FKaD7gGxoPKS0A947/PBT8aJ11VZYG4D86951xY3I1Gk50MUTnb0umkpkRa7oSy25a+/Fx9vqUk&#10;JrACtLOypXsZ6d3y6tNi8Ew2rndayEAQxEY2+Jb2KXlWVZH30kCcOC8tBjsXDCQ0w7YSAQZEN7pq&#10;6vqmGlwQPjguY0TvwyFIlwW/6yRPP7ouykR0S7G3VPZQ9k3eq+UC2DaA7xU/tgH/0IUBZbHoGeoB&#10;EpDfQX2AMooHF12XJtyZynWd4rJwQDbT+h2b5x68LFxQnOjPMsX/B8ufdutAlMDZXV9TYsHgkEpd&#10;kh0oz+Ajw6x7uw6ZIB/ts390/FfEWHURzEb0h7SxCyanI0MyFrn3Z7nlmAhH59fZzRdKOAbmdTOb&#10;zUu5Ctjprg8xfZfOkHxoqVY2iwEMdo8x5erATinZHZ1WYqW0LkbYbu51IDvAwa/KymTwykWatmRA&#10;6s103hToi2B8i1GX9TcMoxI+Ya1MS2/PScB6CeKbFVgUWAKlD2dsQNujcAetsmobJ/brcBIUR106&#10;PT7L/Jbe2uX2n8+zfAUAAP//AwBQSwMEFAAGAAgAAAAhAK+uN3fgAAAACwEAAA8AAABkcnMvZG93&#10;bnJldi54bWxMj0FPwzAMhe9I/IfISFwQSzaqaipNJ4QEEmyXrgiJW9Z4bUXjVE22df8ejwvc/Ozn&#10;58/5anK9OOIYOk8a5jMFAqn2tqNGw0f1cr8EEaIha3pPqOGMAVbF9VVuMutPVOJxGxvBIRQyo6GN&#10;ccikDHWLzoSZH5B4tvejM5Hl2Eg7mhOHu14ulEqlMx3xhdYM+Nxi/b09OMbAvXqtNp9lWp7fh8qZ&#10;t3F996X17c309Agi4hT/zHDB5x0omGnnD2SD6FmnKmGrhsXDHMTF8NvYcZEkyRJkkcv/PxQ/AAAA&#10;//8DAFBLAQItABQABgAIAAAAIQC2gziS/gAAAOEBAAATAAAAAAAAAAAAAAAAAAAAAABbQ29udGVu&#10;dF9UeXBlc10ueG1sUEsBAi0AFAAGAAgAAAAhADj9If/WAAAAlAEAAAsAAAAAAAAAAAAAAAAALwEA&#10;AF9yZWxzLy5yZWxzUEsBAi0AFAAGAAgAAAAhADtbcTK8AQAAhAMAAA4AAAAAAAAAAAAAAAAALgIA&#10;AGRycy9lMm9Eb2MueG1sUEsBAi0AFAAGAAgAAAAhAK+uN3fgAAAACwEAAA8AAAAAAAAAAAAAAAAA&#10;FgQAAGRycy9kb3ducmV2LnhtbFBLBQYAAAAABAAEAPMAAAAjBQ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1792" behindDoc="1" locked="0" layoutInCell="0" allowOverlap="1" wp14:anchorId="6BB5FDF8" wp14:editId="3FDD164B">
                <wp:simplePos x="0" y="0"/>
                <wp:positionH relativeFrom="column">
                  <wp:posOffset>2162175</wp:posOffset>
                </wp:positionH>
                <wp:positionV relativeFrom="paragraph">
                  <wp:posOffset>146685</wp:posOffset>
                </wp:positionV>
                <wp:extent cx="0" cy="902779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C12F20C" id="Shape 15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70.25pt,11.55pt" to="170.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UYuwEAAIQDAAAOAAAAZHJzL2Uyb0RvYy54bWysU02P0zAQvSPxHyzfadLAttuo6R52KZcV&#10;VFr4AVN/NBb+km2a9N8zdtqyBU4IH6zMzPPzvDfO+mE0mhxFiMrZjs5nNSXCMseVPXT029ftu3tK&#10;YgLLQTsrOnoSkT5s3r5ZD74Vjeud5iIQJLGxHXxH+5R8W1WR9cJAnDkvLBalCwYShuFQ8QADshtd&#10;NXW9qAYXuA+OiRgx+zQV6abwSylY+iJlFInojmJvqeyh7Pu8V5s1tIcAvlfs3Ab8QxcGlMVLr1RP&#10;kID8COoPKqNYcNHJNGPOVE5KxUTRgGrm9W9qXnrwomhBc6K/2hT/Hy37fNwFojjO7m5BiQWDQyr3&#10;kpxAewYfW0Q92l3IAtloX/yzY98j1qqbYg6in2CjDCbDUSEZi92nq91iTIRh8sNy8Z4ShoVV3SyX&#10;q7t8XQXt5awPMX0SzpD80VGtbDYDWjg+xzRBL5Ccjk4rvlValyAc9o86kCPg4LdlndlvYNqSAaU3&#10;81VTqG+K8TVHXdbfOIxK+IS1Mh29v4Kg7QXwj5Zjn9AmUHr6Rnnano2bvMqu7R0/7cLFUBx18eH8&#10;LPNbeh2X079+ns1PAAAA//8DAFBLAwQUAAYACAAAACEAcLFR8OAAAAALAQAADwAAAGRycy9kb3du&#10;cmV2LnhtbEyPwU7DMAyG70i8Q2QkLogl28o0laYTQgIJ2KUrmrSb13ptRZNUSbZ1b48RBzja/vz7&#10;c7YaTS9O5EPnrIbpRIEgW7m6s42Gz/LlfgkiRLQ19s6ShgsFWOXXVxmmtTvbgk6b2AgOsSFFDW2M&#10;QyplqFoyGCZuIMuzg/MGI5e+kbXHM4ebXs6UWkiDneULLQ703FL1tTka1qCDei3X22JRXN6H0uCb&#10;/7jbaX17Mz49gog0xj8YfvR5B3J22rujrYPoNcwT9cCohtl8CoKB38aeySRJliDzTP7/If8GAAD/&#10;/wMAUEsBAi0AFAAGAAgAAAAhALaDOJL+AAAA4QEAABMAAAAAAAAAAAAAAAAAAAAAAFtDb250ZW50&#10;X1R5cGVzXS54bWxQSwECLQAUAAYACAAAACEAOP0h/9YAAACUAQAACwAAAAAAAAAAAAAAAAAvAQAA&#10;X3JlbHMvLnJlbHNQSwECLQAUAAYACAAAACEAhfXFGLsBAACEAwAADgAAAAAAAAAAAAAAAAAuAgAA&#10;ZHJzL2Uyb0RvYy54bWxQSwECLQAUAAYACAAAACEAcLFR8O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2816" behindDoc="1" locked="0" layoutInCell="0" allowOverlap="1" wp14:anchorId="1FAD172F" wp14:editId="4E5F3B0B">
                <wp:simplePos x="0" y="0"/>
                <wp:positionH relativeFrom="column">
                  <wp:posOffset>3305175</wp:posOffset>
                </wp:positionH>
                <wp:positionV relativeFrom="paragraph">
                  <wp:posOffset>146685</wp:posOffset>
                </wp:positionV>
                <wp:extent cx="0" cy="902779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EEF35D6" id="Shape 15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60.25pt,11.55pt" to="260.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YBuwEAAIQDAAAOAAAAZHJzL2Uyb0RvYy54bWysU8tu2zAQvBfoPxC815TVJo4FyzkkdS9B&#10;ayDNB6xJyiLKF0jWkv++S8p246anojwQ2t3hcGeWWt2PRpODDFE529L5rKJEWu6EsvuWvnzffLij&#10;JCawArSzsqVHGen9+v271eAbWbveaSEDQRIbm8G3tE/JN4xF3ksDcea8tFjsXDCQMAx7JgIMyG40&#10;q6vqlg0uCB8clzFi9nEq0nXh7zrJ07euizIR3VLsLZU9lH2Xd7ZeQbMP4HvFT23AP3RhQFm89EL1&#10;CAnIz6DeUBnFg4uuSzPuDHNdp7gsGlDNvPpDzXMPXhYtaE70F5vi/6PlXw/bQJTA2d0sKLFgcEjl&#10;XpITaM/gY4OoB7sNWSAf7bN/cvxHxBq7KuYg+gk2dsFkOCokY7H7eLFbjolwTH5a3H6khGNhWdWL&#10;xfImX8egOZ/1IaYv0hmSP1qqlc1mQAOHp5gm6BmS09FpJTZK6xKE/e5BB3IAHPymrBP7FUxbMqD0&#10;er6sC/VVMb7mqMr6G4dRCZ+wVqaldxcQNL0E8dkK7BOaBEpP3yhP25Nxk1fZtZ0Tx204G4qjLj6c&#10;nmV+S6/jcvr3z7P+BQAA//8DAFBLAwQUAAYACAAAACEAiVDYh+AAAAALAQAADwAAAGRycy9kb3du&#10;cmV2LnhtbEyPwU7DMAyG70i8Q2QkLoglK900laYTQgIJ2KUrQuKWNV5b0ThVk23d22PEAY62P//+&#10;nK8n14sjjqHzpGE+UyCQam87ajS8V0+3KxAhGrKm94QazhhgXVxe5Caz/kQlHrexERxCITMa2hiH&#10;TMpQt+hMmPkBiWd7PzoTuRwbaUdz4nDXy0SppXSmI77QmgEfW6y/tgfHGrhXz9Xmo1yW59ehcuZl&#10;fLv51Pr6anq4BxFxin8w/OjzDhTstPMHskH0GhaJWjCqIbmbg2Dgt7FjMk3TFcgil/9/KL4BAAD/&#10;/wMAUEsBAi0AFAAGAAgAAAAhALaDOJL+AAAA4QEAABMAAAAAAAAAAAAAAAAAAAAAAFtDb250ZW50&#10;X1R5cGVzXS54bWxQSwECLQAUAAYACAAAACEAOP0h/9YAAACUAQAACwAAAAAAAAAAAAAAAAAvAQAA&#10;X3JlbHMvLnJlbHNQSwECLQAUAAYACAAAACEA729WAbsBAACEAwAADgAAAAAAAAAAAAAAAAAuAgAA&#10;ZHJzL2Uyb0RvYy54bWxQSwECLQAUAAYACAAAACEAiVDYh+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3840" behindDoc="1" locked="0" layoutInCell="0" allowOverlap="1" wp14:anchorId="3668EE16" wp14:editId="72829AB4">
                <wp:simplePos x="0" y="0"/>
                <wp:positionH relativeFrom="column">
                  <wp:posOffset>5838825</wp:posOffset>
                </wp:positionH>
                <wp:positionV relativeFrom="paragraph">
                  <wp:posOffset>146685</wp:posOffset>
                </wp:positionV>
                <wp:extent cx="0" cy="902779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B040E17" id="Shape 15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59.75pt,11.55pt" to="459.7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CBuwEAAIQDAAAOAAAAZHJzL2Uyb0RvYy54bWysU8tu2zAQvBfoPxC815LVJo4FyzkkdS9B&#10;ayDNB6z5sIjyBZK15L/vkrLduOmpKA+Ednc43JmlVvej0eQgQlTOdnQ+qykRljmu7L6jL983H+4o&#10;iQksB+2s6OhRRHq/fv9uNfhWNK53motAkMTGdvAd7VPybVVF1gsDcea8sFiULhhIGIZ9xQMMyG50&#10;1dT1bTW4wH1wTMSI2cepSNeFX0rB0jcpo0hEdxR7S2UPZd/lvVqvoN0H8L1ipzbgH7owoCxeeqF6&#10;hATkZ1BvqIxiwUUn04w5UzkpFRNFA6qZ13+oee7Bi6IFzYn+YlP8f7Ts62EbiOI4uxsclQWDQyr3&#10;kpxAewYfW0Q92G3IAtlon/2TYz8i1qqrYg6in2CjDCbDUSEZi93Hi91iTIRh8tPi9iMlDAvLulks&#10;ljf5ugra81kfYvoinCH5o6Na2WwGtHB4immCniE5HZ1WfKO0LkHY7x50IAfAwW/KOrFfwbQlA0pv&#10;5sumUF8V42uOuqy/cRiV8AlrZTp6dwFB2wvgny3HPqFNoPT0jfK0PRk3eZVd2zl+3IazoTjq4sPp&#10;Wea39Doup3//POtfAAAA//8DAFBLAwQUAAYACAAAACEAtwjtIeEAAAALAQAADwAAAGRycy9kb3du&#10;cmV2LnhtbEyPTU/DMAyG70j8h8hIXBBLO8q0laYTQgKJj0tXhMQta7y2onGqJNu6f48RBzjafvz6&#10;cbGe7CAO6EPvSEE6S0AgNc701Cp4rx+vlyBC1GT04AgVnDDAujw/K3Ru3JEqPGxiKziEQq4VdDGO&#10;uZSh6dDqMHMjEs92zlsdufStNF4fOdwOcp4kC2l1T3yh0yM+dNh8bfaWNXCXPNVvH9WiOr2MtdXP&#10;/vXqU6nLi+n+DkTEKf7B8KPPO1Cy09btyQQxKFilq1tGFcxvUhAM/Da2TGZZtgRZFvL/D+U3AAAA&#10;//8DAFBLAQItABQABgAIAAAAIQC2gziS/gAAAOEBAAATAAAAAAAAAAAAAAAAAAAAAABbQ29udGVu&#10;dF9UeXBlc10ueG1sUEsBAi0AFAAGAAgAAAAhADj9If/WAAAAlAEAAAsAAAAAAAAAAAAAAAAALwEA&#10;AF9yZWxzLy5yZWxzUEsBAi0AFAAGAAgAAAAhAKl7MIG7AQAAhAMAAA4AAAAAAAAAAAAAAAAALgIA&#10;AGRycy9lMm9Eb2MueG1sUEsBAi0AFAAGAAgAAAAhALcI7SHhAAAACwEAAA8AAAAAAAAAAAAAAAAA&#10;FQQAAGRycy9kb3ducmV2LnhtbFBLBQYAAAAABAAEAPMAAAAjBQAAAAA=&#10;" o:allowincell="f" filled="t" strokeweight=".96pt">
                <v:stroke joinstyle="miter"/>
                <o:lock v:ext="edit" shapetype="f"/>
              </v:line>
            </w:pict>
          </mc:Fallback>
        </mc:AlternateContent>
      </w:r>
    </w:p>
    <w:p w14:paraId="59356E5F" w14:textId="77777777" w:rsidR="00902137" w:rsidRPr="00902137" w:rsidRDefault="00902137" w:rsidP="00376418">
      <w:pPr>
        <w:rPr>
          <w:rFonts w:eastAsiaTheme="minorEastAsia" w:cs="Times New Roman"/>
          <w:sz w:val="20"/>
          <w:szCs w:val="20"/>
          <w:lang w:val="es-419" w:eastAsia="es-419"/>
        </w:rPr>
      </w:pPr>
    </w:p>
    <w:tbl>
      <w:tblPr>
        <w:tblW w:w="0" w:type="auto"/>
        <w:tblInd w:w="400" w:type="dxa"/>
        <w:tblLayout w:type="fixed"/>
        <w:tblCellMar>
          <w:left w:w="0" w:type="dxa"/>
          <w:right w:w="0" w:type="dxa"/>
        </w:tblCellMar>
        <w:tblLook w:val="04A0" w:firstRow="1" w:lastRow="0" w:firstColumn="1" w:lastColumn="0" w:noHBand="0" w:noVBand="1"/>
      </w:tblPr>
      <w:tblGrid>
        <w:gridCol w:w="80"/>
        <w:gridCol w:w="1060"/>
        <w:gridCol w:w="140"/>
        <w:gridCol w:w="980"/>
        <w:gridCol w:w="360"/>
        <w:gridCol w:w="320"/>
        <w:gridCol w:w="60"/>
        <w:gridCol w:w="80"/>
        <w:gridCol w:w="620"/>
        <w:gridCol w:w="740"/>
        <w:gridCol w:w="300"/>
        <w:gridCol w:w="60"/>
        <w:gridCol w:w="480"/>
        <w:gridCol w:w="1500"/>
        <w:gridCol w:w="1260"/>
        <w:gridCol w:w="740"/>
        <w:gridCol w:w="25"/>
        <w:gridCol w:w="20"/>
      </w:tblGrid>
      <w:tr w:rsidR="00902137" w:rsidRPr="00902137" w14:paraId="79DE25C0" w14:textId="77777777" w:rsidTr="008B2E5D">
        <w:trPr>
          <w:trHeight w:val="230"/>
        </w:trPr>
        <w:tc>
          <w:tcPr>
            <w:tcW w:w="80" w:type="dxa"/>
            <w:tcBorders>
              <w:right w:val="single" w:sz="8" w:space="0" w:color="F2F2F2"/>
            </w:tcBorders>
            <w:vAlign w:val="bottom"/>
          </w:tcPr>
          <w:p w14:paraId="71D824B3" w14:textId="77777777" w:rsidR="00902137" w:rsidRPr="00902137" w:rsidRDefault="00902137" w:rsidP="00376418">
            <w:pPr>
              <w:rPr>
                <w:rFonts w:eastAsiaTheme="minorEastAsia" w:cs="Times New Roman"/>
                <w:sz w:val="20"/>
                <w:szCs w:val="20"/>
                <w:lang w:val="es-419" w:eastAsia="es-419"/>
              </w:rPr>
            </w:pPr>
          </w:p>
        </w:tc>
        <w:tc>
          <w:tcPr>
            <w:tcW w:w="1060" w:type="dxa"/>
            <w:shd w:val="clear" w:color="auto" w:fill="F2F2F2"/>
            <w:vAlign w:val="bottom"/>
          </w:tcPr>
          <w:p w14:paraId="0C04E057" w14:textId="77777777" w:rsidR="00902137" w:rsidRPr="00902137" w:rsidRDefault="00902137" w:rsidP="00376418">
            <w:pPr>
              <w:rPr>
                <w:rFonts w:eastAsiaTheme="minorEastAsia" w:cs="Times New Roman"/>
                <w:sz w:val="20"/>
                <w:szCs w:val="20"/>
                <w:lang w:val="es-419" w:eastAsia="es-419"/>
              </w:rPr>
            </w:pPr>
          </w:p>
        </w:tc>
        <w:tc>
          <w:tcPr>
            <w:tcW w:w="140" w:type="dxa"/>
            <w:shd w:val="clear" w:color="auto" w:fill="F2F2F2"/>
            <w:vAlign w:val="bottom"/>
          </w:tcPr>
          <w:p w14:paraId="321F2014" w14:textId="77777777" w:rsidR="00902137" w:rsidRPr="00902137" w:rsidRDefault="00902137" w:rsidP="00376418">
            <w:pPr>
              <w:rPr>
                <w:rFonts w:eastAsiaTheme="minorEastAsia" w:cs="Times New Roman"/>
                <w:sz w:val="20"/>
                <w:szCs w:val="20"/>
                <w:lang w:val="es-419" w:eastAsia="es-419"/>
              </w:rPr>
            </w:pPr>
          </w:p>
        </w:tc>
        <w:tc>
          <w:tcPr>
            <w:tcW w:w="980" w:type="dxa"/>
            <w:shd w:val="clear" w:color="auto" w:fill="F2F2F2"/>
            <w:vAlign w:val="bottom"/>
          </w:tcPr>
          <w:p w14:paraId="6F1E7B2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680" w:type="dxa"/>
            <w:gridSpan w:val="2"/>
            <w:shd w:val="clear" w:color="auto" w:fill="F2F2F2"/>
            <w:vAlign w:val="bottom"/>
          </w:tcPr>
          <w:p w14:paraId="7F666EF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w:t>
            </w:r>
          </w:p>
        </w:tc>
        <w:tc>
          <w:tcPr>
            <w:tcW w:w="60" w:type="dxa"/>
            <w:shd w:val="clear" w:color="auto" w:fill="F2F2F2"/>
            <w:vAlign w:val="bottom"/>
          </w:tcPr>
          <w:p w14:paraId="17BCBD33" w14:textId="77777777" w:rsidR="00902137" w:rsidRPr="00902137" w:rsidRDefault="00902137" w:rsidP="00376418">
            <w:pPr>
              <w:rPr>
                <w:rFonts w:eastAsiaTheme="minorEastAsia" w:cs="Times New Roman"/>
                <w:sz w:val="20"/>
                <w:szCs w:val="20"/>
                <w:lang w:val="es-419" w:eastAsia="es-419"/>
              </w:rPr>
            </w:pPr>
          </w:p>
        </w:tc>
        <w:tc>
          <w:tcPr>
            <w:tcW w:w="80" w:type="dxa"/>
            <w:shd w:val="clear" w:color="auto" w:fill="F2F2F2"/>
            <w:vAlign w:val="bottom"/>
          </w:tcPr>
          <w:p w14:paraId="3EB3068C" w14:textId="77777777" w:rsidR="00902137" w:rsidRPr="00902137" w:rsidRDefault="00902137" w:rsidP="00376418">
            <w:pPr>
              <w:rPr>
                <w:rFonts w:eastAsiaTheme="minorEastAsia" w:cs="Times New Roman"/>
                <w:sz w:val="20"/>
                <w:szCs w:val="20"/>
                <w:lang w:val="es-419" w:eastAsia="es-419"/>
              </w:rPr>
            </w:pPr>
          </w:p>
        </w:tc>
        <w:tc>
          <w:tcPr>
            <w:tcW w:w="620" w:type="dxa"/>
            <w:shd w:val="clear" w:color="auto" w:fill="F2F2F2"/>
            <w:vAlign w:val="bottom"/>
          </w:tcPr>
          <w:p w14:paraId="750F0B76" w14:textId="77777777" w:rsidR="00902137" w:rsidRPr="00902137" w:rsidRDefault="00902137" w:rsidP="00376418">
            <w:pPr>
              <w:rPr>
                <w:rFonts w:eastAsiaTheme="minorEastAsia" w:cs="Times New Roman"/>
                <w:sz w:val="20"/>
                <w:szCs w:val="20"/>
                <w:lang w:val="es-419" w:eastAsia="es-419"/>
              </w:rPr>
            </w:pPr>
          </w:p>
        </w:tc>
        <w:tc>
          <w:tcPr>
            <w:tcW w:w="740" w:type="dxa"/>
            <w:shd w:val="clear" w:color="auto" w:fill="F2F2F2"/>
            <w:vAlign w:val="bottom"/>
          </w:tcPr>
          <w:p w14:paraId="5D37AF91" w14:textId="77777777" w:rsidR="00902137" w:rsidRPr="00902137" w:rsidRDefault="00902137" w:rsidP="00376418">
            <w:pPr>
              <w:rPr>
                <w:rFonts w:eastAsiaTheme="minorEastAsia" w:cs="Times New Roman"/>
                <w:sz w:val="20"/>
                <w:szCs w:val="20"/>
                <w:lang w:val="es-419" w:eastAsia="es-419"/>
              </w:rPr>
            </w:pPr>
          </w:p>
        </w:tc>
        <w:tc>
          <w:tcPr>
            <w:tcW w:w="300" w:type="dxa"/>
            <w:shd w:val="clear" w:color="auto" w:fill="F2F2F2"/>
            <w:vAlign w:val="bottom"/>
          </w:tcPr>
          <w:p w14:paraId="3C5737B3"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7900A8B0" w14:textId="77777777" w:rsidR="00902137" w:rsidRPr="00902137" w:rsidRDefault="00902137" w:rsidP="00376418">
            <w:pPr>
              <w:rPr>
                <w:rFonts w:eastAsiaTheme="minorEastAsia" w:cs="Times New Roman"/>
                <w:sz w:val="20"/>
                <w:szCs w:val="20"/>
                <w:lang w:val="es-419" w:eastAsia="es-419"/>
              </w:rPr>
            </w:pPr>
          </w:p>
        </w:tc>
        <w:tc>
          <w:tcPr>
            <w:tcW w:w="480" w:type="dxa"/>
            <w:shd w:val="clear" w:color="auto" w:fill="F2F2F2"/>
            <w:vAlign w:val="bottom"/>
          </w:tcPr>
          <w:p w14:paraId="29545FE6" w14:textId="77777777" w:rsidR="00902137" w:rsidRPr="00902137" w:rsidRDefault="00902137" w:rsidP="00376418">
            <w:pPr>
              <w:rPr>
                <w:rFonts w:eastAsiaTheme="minorEastAsia" w:cs="Times New Roman"/>
                <w:sz w:val="20"/>
                <w:szCs w:val="20"/>
                <w:lang w:val="es-419" w:eastAsia="es-419"/>
              </w:rPr>
            </w:pPr>
          </w:p>
        </w:tc>
        <w:tc>
          <w:tcPr>
            <w:tcW w:w="1500" w:type="dxa"/>
            <w:shd w:val="clear" w:color="auto" w:fill="F2F2F2"/>
            <w:vAlign w:val="bottom"/>
          </w:tcPr>
          <w:p w14:paraId="24EFCD0D" w14:textId="77777777" w:rsidR="00902137" w:rsidRPr="00902137" w:rsidRDefault="00902137" w:rsidP="00376418">
            <w:pPr>
              <w:rPr>
                <w:rFonts w:eastAsiaTheme="minorEastAsia" w:cs="Times New Roman"/>
                <w:sz w:val="20"/>
                <w:szCs w:val="20"/>
                <w:lang w:val="es-419" w:eastAsia="es-419"/>
              </w:rPr>
            </w:pPr>
          </w:p>
        </w:tc>
        <w:tc>
          <w:tcPr>
            <w:tcW w:w="1260" w:type="dxa"/>
            <w:shd w:val="clear" w:color="auto" w:fill="F2F2F2"/>
            <w:vAlign w:val="bottom"/>
          </w:tcPr>
          <w:p w14:paraId="1E9A450A" w14:textId="77777777" w:rsidR="00902137" w:rsidRPr="00902137" w:rsidRDefault="00902137" w:rsidP="00376418">
            <w:pPr>
              <w:rPr>
                <w:rFonts w:eastAsiaTheme="minorEastAsia" w:cs="Times New Roman"/>
                <w:sz w:val="20"/>
                <w:szCs w:val="20"/>
                <w:lang w:val="es-419" w:eastAsia="es-419"/>
              </w:rPr>
            </w:pPr>
          </w:p>
        </w:tc>
        <w:tc>
          <w:tcPr>
            <w:tcW w:w="735" w:type="dxa"/>
            <w:shd w:val="clear" w:color="auto" w:fill="F2F2F2"/>
            <w:vAlign w:val="bottom"/>
          </w:tcPr>
          <w:p w14:paraId="1F5757E4" w14:textId="77777777" w:rsidR="00902137" w:rsidRPr="00902137" w:rsidRDefault="00902137" w:rsidP="00376418">
            <w:pPr>
              <w:rPr>
                <w:rFonts w:eastAsiaTheme="minorEastAsia" w:cs="Times New Roman"/>
                <w:sz w:val="20"/>
                <w:szCs w:val="20"/>
                <w:lang w:val="es-419" w:eastAsia="es-419"/>
              </w:rPr>
            </w:pPr>
          </w:p>
        </w:tc>
        <w:tc>
          <w:tcPr>
            <w:tcW w:w="25" w:type="dxa"/>
            <w:vAlign w:val="bottom"/>
          </w:tcPr>
          <w:p w14:paraId="74D395B3"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7422E5FE" w14:textId="77777777" w:rsidR="00902137" w:rsidRPr="00902137" w:rsidRDefault="00902137" w:rsidP="00376418">
            <w:pPr>
              <w:rPr>
                <w:rFonts w:eastAsiaTheme="minorEastAsia" w:cs="Times New Roman"/>
                <w:sz w:val="1"/>
                <w:szCs w:val="1"/>
                <w:lang w:val="es-419" w:eastAsia="es-419"/>
              </w:rPr>
            </w:pPr>
          </w:p>
        </w:tc>
      </w:tr>
      <w:tr w:rsidR="00902137" w:rsidRPr="00902137" w14:paraId="5BF71652" w14:textId="77777777" w:rsidTr="008B2E5D">
        <w:trPr>
          <w:trHeight w:val="229"/>
        </w:trPr>
        <w:tc>
          <w:tcPr>
            <w:tcW w:w="80" w:type="dxa"/>
            <w:tcBorders>
              <w:right w:val="single" w:sz="8" w:space="0" w:color="F2F2F2"/>
            </w:tcBorders>
            <w:vAlign w:val="bottom"/>
          </w:tcPr>
          <w:p w14:paraId="5A5B26EB" w14:textId="77777777" w:rsidR="00902137" w:rsidRPr="00902137" w:rsidRDefault="00902137" w:rsidP="00376418">
            <w:pPr>
              <w:rPr>
                <w:rFonts w:eastAsiaTheme="minorEastAsia" w:cs="Times New Roman"/>
                <w:sz w:val="19"/>
                <w:szCs w:val="19"/>
                <w:lang w:val="es-419" w:eastAsia="es-419"/>
              </w:rPr>
            </w:pPr>
          </w:p>
        </w:tc>
        <w:tc>
          <w:tcPr>
            <w:tcW w:w="1060" w:type="dxa"/>
            <w:shd w:val="clear" w:color="auto" w:fill="F2F2F2"/>
            <w:vAlign w:val="bottom"/>
          </w:tcPr>
          <w:p w14:paraId="75F0DC0F" w14:textId="77777777" w:rsidR="00902137" w:rsidRPr="00902137" w:rsidRDefault="00902137" w:rsidP="00376418">
            <w:pPr>
              <w:rPr>
                <w:rFonts w:eastAsiaTheme="minorEastAsia" w:cs="Times New Roman"/>
                <w:sz w:val="19"/>
                <w:szCs w:val="19"/>
                <w:lang w:val="es-419" w:eastAsia="es-419"/>
              </w:rPr>
            </w:pPr>
          </w:p>
        </w:tc>
        <w:tc>
          <w:tcPr>
            <w:tcW w:w="140" w:type="dxa"/>
            <w:shd w:val="clear" w:color="auto" w:fill="F2F2F2"/>
            <w:vAlign w:val="bottom"/>
          </w:tcPr>
          <w:p w14:paraId="343731B9" w14:textId="77777777" w:rsidR="00902137" w:rsidRPr="00902137" w:rsidRDefault="00902137" w:rsidP="00376418">
            <w:pPr>
              <w:rPr>
                <w:rFonts w:eastAsiaTheme="minorEastAsia" w:cs="Times New Roman"/>
                <w:sz w:val="19"/>
                <w:szCs w:val="19"/>
                <w:lang w:val="es-419" w:eastAsia="es-419"/>
              </w:rPr>
            </w:pPr>
          </w:p>
        </w:tc>
        <w:tc>
          <w:tcPr>
            <w:tcW w:w="1340" w:type="dxa"/>
            <w:gridSpan w:val="2"/>
            <w:shd w:val="clear" w:color="auto" w:fill="F2F2F2"/>
            <w:vAlign w:val="bottom"/>
          </w:tcPr>
          <w:p w14:paraId="447B4CD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   registro</w:t>
            </w:r>
          </w:p>
        </w:tc>
        <w:tc>
          <w:tcPr>
            <w:tcW w:w="320" w:type="dxa"/>
            <w:shd w:val="clear" w:color="auto" w:fill="F2F2F2"/>
            <w:vAlign w:val="bottom"/>
          </w:tcPr>
          <w:p w14:paraId="49409F2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y</w:t>
            </w:r>
          </w:p>
        </w:tc>
        <w:tc>
          <w:tcPr>
            <w:tcW w:w="60" w:type="dxa"/>
            <w:shd w:val="clear" w:color="auto" w:fill="F2F2F2"/>
            <w:vAlign w:val="bottom"/>
          </w:tcPr>
          <w:p w14:paraId="4F25EE49" w14:textId="77777777" w:rsidR="00902137" w:rsidRPr="00902137" w:rsidRDefault="00902137" w:rsidP="00376418">
            <w:pPr>
              <w:rPr>
                <w:rFonts w:eastAsiaTheme="minorEastAsia" w:cs="Times New Roman"/>
                <w:sz w:val="19"/>
                <w:szCs w:val="19"/>
                <w:lang w:val="es-419" w:eastAsia="es-419"/>
              </w:rPr>
            </w:pPr>
          </w:p>
        </w:tc>
        <w:tc>
          <w:tcPr>
            <w:tcW w:w="80" w:type="dxa"/>
            <w:shd w:val="clear" w:color="auto" w:fill="F2F2F2"/>
            <w:vAlign w:val="bottom"/>
          </w:tcPr>
          <w:p w14:paraId="7D3347EC" w14:textId="77777777" w:rsidR="00902137" w:rsidRPr="00902137" w:rsidRDefault="00902137" w:rsidP="00376418">
            <w:pPr>
              <w:rPr>
                <w:rFonts w:eastAsiaTheme="minorEastAsia" w:cs="Times New Roman"/>
                <w:sz w:val="19"/>
                <w:szCs w:val="19"/>
                <w:lang w:val="es-419" w:eastAsia="es-419"/>
              </w:rPr>
            </w:pPr>
          </w:p>
        </w:tc>
        <w:tc>
          <w:tcPr>
            <w:tcW w:w="620" w:type="dxa"/>
            <w:shd w:val="clear" w:color="auto" w:fill="F2F2F2"/>
            <w:vAlign w:val="bottom"/>
          </w:tcPr>
          <w:p w14:paraId="335B2E08" w14:textId="77777777" w:rsidR="00902137" w:rsidRPr="00902137" w:rsidRDefault="00902137" w:rsidP="00376418">
            <w:pPr>
              <w:rPr>
                <w:rFonts w:eastAsiaTheme="minorEastAsia" w:cs="Times New Roman"/>
                <w:sz w:val="19"/>
                <w:szCs w:val="19"/>
                <w:lang w:val="es-419" w:eastAsia="es-419"/>
              </w:rPr>
            </w:pPr>
          </w:p>
        </w:tc>
        <w:tc>
          <w:tcPr>
            <w:tcW w:w="740" w:type="dxa"/>
            <w:shd w:val="clear" w:color="auto" w:fill="F2F2F2"/>
            <w:vAlign w:val="bottom"/>
          </w:tcPr>
          <w:p w14:paraId="4C01C824" w14:textId="77777777" w:rsidR="00902137" w:rsidRPr="00902137" w:rsidRDefault="00902137" w:rsidP="00376418">
            <w:pPr>
              <w:rPr>
                <w:rFonts w:eastAsiaTheme="minorEastAsia" w:cs="Times New Roman"/>
                <w:sz w:val="19"/>
                <w:szCs w:val="19"/>
                <w:lang w:val="es-419" w:eastAsia="es-419"/>
              </w:rPr>
            </w:pPr>
          </w:p>
        </w:tc>
        <w:tc>
          <w:tcPr>
            <w:tcW w:w="300" w:type="dxa"/>
            <w:shd w:val="clear" w:color="auto" w:fill="F2F2F2"/>
            <w:vAlign w:val="bottom"/>
          </w:tcPr>
          <w:p w14:paraId="7B67E1BE" w14:textId="77777777" w:rsidR="00902137" w:rsidRPr="00902137" w:rsidRDefault="00902137" w:rsidP="00376418">
            <w:pPr>
              <w:rPr>
                <w:rFonts w:eastAsiaTheme="minorEastAsia" w:cs="Times New Roman"/>
                <w:sz w:val="19"/>
                <w:szCs w:val="19"/>
                <w:lang w:val="es-419" w:eastAsia="es-419"/>
              </w:rPr>
            </w:pPr>
          </w:p>
        </w:tc>
        <w:tc>
          <w:tcPr>
            <w:tcW w:w="60" w:type="dxa"/>
            <w:shd w:val="clear" w:color="auto" w:fill="F2F2F2"/>
            <w:vAlign w:val="bottom"/>
          </w:tcPr>
          <w:p w14:paraId="5B4C3FF7" w14:textId="77777777" w:rsidR="00902137" w:rsidRPr="00902137" w:rsidRDefault="00902137" w:rsidP="00376418">
            <w:pPr>
              <w:rPr>
                <w:rFonts w:eastAsiaTheme="minorEastAsia" w:cs="Times New Roman"/>
                <w:sz w:val="19"/>
                <w:szCs w:val="19"/>
                <w:lang w:val="es-419" w:eastAsia="es-419"/>
              </w:rPr>
            </w:pPr>
          </w:p>
        </w:tc>
        <w:tc>
          <w:tcPr>
            <w:tcW w:w="480" w:type="dxa"/>
            <w:shd w:val="clear" w:color="auto" w:fill="F2F2F2"/>
            <w:vAlign w:val="bottom"/>
          </w:tcPr>
          <w:p w14:paraId="173ED002" w14:textId="77777777" w:rsidR="00902137" w:rsidRPr="00902137" w:rsidRDefault="00902137" w:rsidP="00376418">
            <w:pPr>
              <w:rPr>
                <w:rFonts w:eastAsiaTheme="minorEastAsia" w:cs="Times New Roman"/>
                <w:sz w:val="19"/>
                <w:szCs w:val="19"/>
                <w:lang w:val="es-419" w:eastAsia="es-419"/>
              </w:rPr>
            </w:pPr>
          </w:p>
        </w:tc>
        <w:tc>
          <w:tcPr>
            <w:tcW w:w="1500" w:type="dxa"/>
            <w:shd w:val="clear" w:color="auto" w:fill="F2F2F2"/>
            <w:vAlign w:val="bottom"/>
          </w:tcPr>
          <w:p w14:paraId="5FBE9811" w14:textId="77777777" w:rsidR="00902137" w:rsidRPr="00902137" w:rsidRDefault="00902137" w:rsidP="00376418">
            <w:pPr>
              <w:rPr>
                <w:rFonts w:eastAsiaTheme="minorEastAsia" w:cs="Times New Roman"/>
                <w:sz w:val="19"/>
                <w:szCs w:val="19"/>
                <w:lang w:val="es-419" w:eastAsia="es-419"/>
              </w:rPr>
            </w:pPr>
          </w:p>
        </w:tc>
        <w:tc>
          <w:tcPr>
            <w:tcW w:w="1260" w:type="dxa"/>
            <w:shd w:val="clear" w:color="auto" w:fill="F2F2F2"/>
            <w:vAlign w:val="bottom"/>
          </w:tcPr>
          <w:p w14:paraId="2DDCBEFC" w14:textId="77777777" w:rsidR="00902137" w:rsidRPr="00902137" w:rsidRDefault="00902137" w:rsidP="00376418">
            <w:pPr>
              <w:rPr>
                <w:rFonts w:eastAsiaTheme="minorEastAsia" w:cs="Times New Roman"/>
                <w:sz w:val="19"/>
                <w:szCs w:val="19"/>
                <w:lang w:val="es-419" w:eastAsia="es-419"/>
              </w:rPr>
            </w:pPr>
          </w:p>
        </w:tc>
        <w:tc>
          <w:tcPr>
            <w:tcW w:w="735" w:type="dxa"/>
            <w:shd w:val="clear" w:color="auto" w:fill="F2F2F2"/>
            <w:vAlign w:val="bottom"/>
          </w:tcPr>
          <w:p w14:paraId="0897983A" w14:textId="77777777" w:rsidR="00902137" w:rsidRPr="00902137" w:rsidRDefault="00902137" w:rsidP="00376418">
            <w:pPr>
              <w:rPr>
                <w:rFonts w:eastAsiaTheme="minorEastAsia" w:cs="Times New Roman"/>
                <w:sz w:val="19"/>
                <w:szCs w:val="19"/>
                <w:lang w:val="es-419" w:eastAsia="es-419"/>
              </w:rPr>
            </w:pPr>
          </w:p>
        </w:tc>
        <w:tc>
          <w:tcPr>
            <w:tcW w:w="25" w:type="dxa"/>
            <w:vAlign w:val="bottom"/>
          </w:tcPr>
          <w:p w14:paraId="3AB791E8" w14:textId="77777777" w:rsidR="00902137" w:rsidRPr="00902137" w:rsidRDefault="00902137" w:rsidP="00376418">
            <w:pPr>
              <w:rPr>
                <w:rFonts w:eastAsiaTheme="minorEastAsia" w:cs="Times New Roman"/>
                <w:sz w:val="19"/>
                <w:szCs w:val="19"/>
                <w:lang w:val="es-419" w:eastAsia="es-419"/>
              </w:rPr>
            </w:pPr>
          </w:p>
        </w:tc>
        <w:tc>
          <w:tcPr>
            <w:tcW w:w="20" w:type="dxa"/>
            <w:vAlign w:val="bottom"/>
          </w:tcPr>
          <w:p w14:paraId="2F654AE6" w14:textId="77777777" w:rsidR="00902137" w:rsidRPr="00902137" w:rsidRDefault="00902137" w:rsidP="00376418">
            <w:pPr>
              <w:rPr>
                <w:rFonts w:eastAsiaTheme="minorEastAsia" w:cs="Times New Roman"/>
                <w:sz w:val="1"/>
                <w:szCs w:val="1"/>
                <w:lang w:val="es-419" w:eastAsia="es-419"/>
              </w:rPr>
            </w:pPr>
          </w:p>
        </w:tc>
      </w:tr>
      <w:tr w:rsidR="00902137" w:rsidRPr="00902137" w14:paraId="3063CFB0" w14:textId="77777777" w:rsidTr="008B2E5D">
        <w:trPr>
          <w:trHeight w:val="230"/>
        </w:trPr>
        <w:tc>
          <w:tcPr>
            <w:tcW w:w="80" w:type="dxa"/>
            <w:tcBorders>
              <w:right w:val="single" w:sz="8" w:space="0" w:color="F2F2F2"/>
            </w:tcBorders>
            <w:vAlign w:val="bottom"/>
          </w:tcPr>
          <w:p w14:paraId="31202D8B" w14:textId="77777777" w:rsidR="00902137" w:rsidRPr="00902137" w:rsidRDefault="00902137" w:rsidP="00376418">
            <w:pPr>
              <w:rPr>
                <w:rFonts w:eastAsiaTheme="minorEastAsia" w:cs="Times New Roman"/>
                <w:sz w:val="20"/>
                <w:szCs w:val="20"/>
                <w:lang w:val="es-419" w:eastAsia="es-419"/>
              </w:rPr>
            </w:pPr>
          </w:p>
        </w:tc>
        <w:tc>
          <w:tcPr>
            <w:tcW w:w="1060" w:type="dxa"/>
            <w:shd w:val="clear" w:color="auto" w:fill="F2F2F2"/>
            <w:vAlign w:val="bottom"/>
          </w:tcPr>
          <w:p w14:paraId="3A7FFA99" w14:textId="77777777" w:rsidR="00902137" w:rsidRPr="00902137" w:rsidRDefault="00902137" w:rsidP="00376418">
            <w:pPr>
              <w:rPr>
                <w:rFonts w:eastAsiaTheme="minorEastAsia" w:cs="Times New Roman"/>
                <w:sz w:val="20"/>
                <w:szCs w:val="20"/>
                <w:lang w:val="es-419" w:eastAsia="es-419"/>
              </w:rPr>
            </w:pPr>
          </w:p>
        </w:tc>
        <w:tc>
          <w:tcPr>
            <w:tcW w:w="140" w:type="dxa"/>
            <w:shd w:val="clear" w:color="auto" w:fill="F2F2F2"/>
            <w:vAlign w:val="bottom"/>
          </w:tcPr>
          <w:p w14:paraId="5ABD95E6" w14:textId="77777777" w:rsidR="00902137" w:rsidRPr="00902137" w:rsidRDefault="00902137" w:rsidP="00376418">
            <w:pPr>
              <w:rPr>
                <w:rFonts w:eastAsiaTheme="minorEastAsia" w:cs="Times New Roman"/>
                <w:sz w:val="20"/>
                <w:szCs w:val="20"/>
                <w:lang w:val="es-419" w:eastAsia="es-419"/>
              </w:rPr>
            </w:pPr>
          </w:p>
        </w:tc>
        <w:tc>
          <w:tcPr>
            <w:tcW w:w="1660" w:type="dxa"/>
            <w:gridSpan w:val="3"/>
            <w:shd w:val="clear" w:color="auto" w:fill="F2F2F2"/>
            <w:vAlign w:val="bottom"/>
          </w:tcPr>
          <w:p w14:paraId="362C7BF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habilitación en el</w:t>
            </w:r>
          </w:p>
        </w:tc>
        <w:tc>
          <w:tcPr>
            <w:tcW w:w="60" w:type="dxa"/>
            <w:shd w:val="clear" w:color="auto" w:fill="F2F2F2"/>
            <w:vAlign w:val="bottom"/>
          </w:tcPr>
          <w:p w14:paraId="639D4DCF" w14:textId="77777777" w:rsidR="00902137" w:rsidRPr="00902137" w:rsidRDefault="00902137" w:rsidP="00376418">
            <w:pPr>
              <w:rPr>
                <w:rFonts w:eastAsiaTheme="minorEastAsia" w:cs="Times New Roman"/>
                <w:sz w:val="20"/>
                <w:szCs w:val="20"/>
                <w:lang w:val="es-419" w:eastAsia="es-419"/>
              </w:rPr>
            </w:pPr>
          </w:p>
        </w:tc>
        <w:tc>
          <w:tcPr>
            <w:tcW w:w="80" w:type="dxa"/>
            <w:vMerge w:val="restart"/>
            <w:shd w:val="clear" w:color="auto" w:fill="F2F2F2"/>
            <w:vAlign w:val="bottom"/>
          </w:tcPr>
          <w:p w14:paraId="24BEE12E" w14:textId="77777777" w:rsidR="00902137" w:rsidRPr="00902137" w:rsidRDefault="00902137" w:rsidP="00376418">
            <w:pPr>
              <w:rPr>
                <w:rFonts w:eastAsiaTheme="minorEastAsia" w:cs="Times New Roman"/>
                <w:sz w:val="20"/>
                <w:szCs w:val="20"/>
                <w:lang w:val="es-419" w:eastAsia="es-419"/>
              </w:rPr>
            </w:pPr>
          </w:p>
        </w:tc>
        <w:tc>
          <w:tcPr>
            <w:tcW w:w="620" w:type="dxa"/>
            <w:vMerge w:val="restart"/>
            <w:shd w:val="clear" w:color="auto" w:fill="F2F2F2"/>
            <w:vAlign w:val="bottom"/>
          </w:tcPr>
          <w:p w14:paraId="49D179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1040" w:type="dxa"/>
            <w:gridSpan w:val="2"/>
            <w:vMerge w:val="restart"/>
            <w:shd w:val="clear" w:color="auto" w:fill="F2F2F2"/>
            <w:vAlign w:val="bottom"/>
          </w:tcPr>
          <w:p w14:paraId="0430056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vMerge w:val="restart"/>
            <w:shd w:val="clear" w:color="auto" w:fill="F2F2F2"/>
            <w:vAlign w:val="bottom"/>
          </w:tcPr>
          <w:p w14:paraId="414B7C88" w14:textId="77777777" w:rsidR="00902137" w:rsidRPr="00902137" w:rsidRDefault="00902137" w:rsidP="00376418">
            <w:pPr>
              <w:rPr>
                <w:rFonts w:eastAsiaTheme="minorEastAsia" w:cs="Times New Roman"/>
                <w:sz w:val="20"/>
                <w:szCs w:val="20"/>
                <w:lang w:val="es-419" w:eastAsia="es-419"/>
              </w:rPr>
            </w:pPr>
          </w:p>
        </w:tc>
        <w:tc>
          <w:tcPr>
            <w:tcW w:w="480" w:type="dxa"/>
            <w:shd w:val="clear" w:color="auto" w:fill="F2F2F2"/>
            <w:vAlign w:val="bottom"/>
          </w:tcPr>
          <w:p w14:paraId="07F557E2" w14:textId="77777777" w:rsidR="00902137" w:rsidRPr="00902137" w:rsidRDefault="00902137" w:rsidP="00376418">
            <w:pPr>
              <w:rPr>
                <w:rFonts w:eastAsiaTheme="minorEastAsia" w:cs="Times New Roman"/>
                <w:sz w:val="20"/>
                <w:szCs w:val="20"/>
                <w:lang w:val="es-419" w:eastAsia="es-419"/>
              </w:rPr>
            </w:pPr>
          </w:p>
        </w:tc>
        <w:tc>
          <w:tcPr>
            <w:tcW w:w="1500" w:type="dxa"/>
            <w:shd w:val="clear" w:color="auto" w:fill="F2F2F2"/>
            <w:vAlign w:val="bottom"/>
          </w:tcPr>
          <w:p w14:paraId="6A3930D9" w14:textId="77777777" w:rsidR="00902137" w:rsidRPr="00902137" w:rsidRDefault="00902137" w:rsidP="00376418">
            <w:pPr>
              <w:rPr>
                <w:rFonts w:eastAsiaTheme="minorEastAsia" w:cs="Times New Roman"/>
                <w:sz w:val="20"/>
                <w:szCs w:val="20"/>
                <w:lang w:val="es-419" w:eastAsia="es-419"/>
              </w:rPr>
            </w:pPr>
          </w:p>
        </w:tc>
        <w:tc>
          <w:tcPr>
            <w:tcW w:w="1260" w:type="dxa"/>
            <w:shd w:val="clear" w:color="auto" w:fill="F2F2F2"/>
            <w:vAlign w:val="bottom"/>
          </w:tcPr>
          <w:p w14:paraId="2F13D411" w14:textId="77777777" w:rsidR="00902137" w:rsidRPr="00902137" w:rsidRDefault="00902137" w:rsidP="00376418">
            <w:pPr>
              <w:rPr>
                <w:rFonts w:eastAsiaTheme="minorEastAsia" w:cs="Times New Roman"/>
                <w:sz w:val="20"/>
                <w:szCs w:val="20"/>
                <w:lang w:val="es-419" w:eastAsia="es-419"/>
              </w:rPr>
            </w:pPr>
          </w:p>
        </w:tc>
        <w:tc>
          <w:tcPr>
            <w:tcW w:w="740" w:type="dxa"/>
            <w:shd w:val="clear" w:color="auto" w:fill="F2F2F2"/>
            <w:vAlign w:val="bottom"/>
          </w:tcPr>
          <w:p w14:paraId="26BB64D9"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7E18960C"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10413390" w14:textId="77777777" w:rsidR="00902137" w:rsidRPr="00902137" w:rsidRDefault="00902137" w:rsidP="00376418">
            <w:pPr>
              <w:rPr>
                <w:rFonts w:eastAsiaTheme="minorEastAsia" w:cs="Times New Roman"/>
                <w:sz w:val="1"/>
                <w:szCs w:val="1"/>
                <w:lang w:val="es-419" w:eastAsia="es-419"/>
              </w:rPr>
            </w:pPr>
          </w:p>
        </w:tc>
      </w:tr>
      <w:tr w:rsidR="00902137" w:rsidRPr="00902137" w14:paraId="52FE4F59" w14:textId="77777777" w:rsidTr="008B2E5D">
        <w:trPr>
          <w:trHeight w:val="115"/>
        </w:trPr>
        <w:tc>
          <w:tcPr>
            <w:tcW w:w="80" w:type="dxa"/>
            <w:tcBorders>
              <w:right w:val="single" w:sz="8" w:space="0" w:color="F2F2F2"/>
            </w:tcBorders>
            <w:vAlign w:val="bottom"/>
          </w:tcPr>
          <w:p w14:paraId="00236B82"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69E00229"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51BFD7FB" w14:textId="77777777" w:rsidR="00902137" w:rsidRPr="00902137" w:rsidRDefault="00902137" w:rsidP="00376418">
            <w:pPr>
              <w:rPr>
                <w:rFonts w:eastAsiaTheme="minorEastAsia" w:cs="Times New Roman"/>
                <w:sz w:val="10"/>
                <w:szCs w:val="10"/>
                <w:lang w:val="es-419" w:eastAsia="es-419"/>
              </w:rPr>
            </w:pPr>
          </w:p>
        </w:tc>
        <w:tc>
          <w:tcPr>
            <w:tcW w:w="980" w:type="dxa"/>
            <w:vMerge w:val="restart"/>
            <w:shd w:val="clear" w:color="auto" w:fill="F2F2F2"/>
            <w:vAlign w:val="bottom"/>
          </w:tcPr>
          <w:p w14:paraId="47CD8E6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360" w:type="dxa"/>
            <w:shd w:val="clear" w:color="auto" w:fill="F2F2F2"/>
            <w:vAlign w:val="bottom"/>
          </w:tcPr>
          <w:p w14:paraId="33DDC80F" w14:textId="77777777" w:rsidR="00902137" w:rsidRPr="00902137" w:rsidRDefault="00902137" w:rsidP="00376418">
            <w:pPr>
              <w:rPr>
                <w:rFonts w:eastAsiaTheme="minorEastAsia" w:cs="Times New Roman"/>
                <w:sz w:val="10"/>
                <w:szCs w:val="10"/>
                <w:lang w:val="es-419" w:eastAsia="es-419"/>
              </w:rPr>
            </w:pPr>
          </w:p>
        </w:tc>
        <w:tc>
          <w:tcPr>
            <w:tcW w:w="320" w:type="dxa"/>
            <w:shd w:val="clear" w:color="auto" w:fill="F2F2F2"/>
            <w:vAlign w:val="bottom"/>
          </w:tcPr>
          <w:p w14:paraId="5E50C6D5"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BE8BBFC" w14:textId="77777777" w:rsidR="00902137" w:rsidRPr="00902137" w:rsidRDefault="00902137" w:rsidP="00376418">
            <w:pPr>
              <w:rPr>
                <w:rFonts w:eastAsiaTheme="minorEastAsia" w:cs="Times New Roman"/>
                <w:sz w:val="10"/>
                <w:szCs w:val="10"/>
                <w:lang w:val="es-419" w:eastAsia="es-419"/>
              </w:rPr>
            </w:pPr>
          </w:p>
        </w:tc>
        <w:tc>
          <w:tcPr>
            <w:tcW w:w="80" w:type="dxa"/>
            <w:vMerge/>
            <w:shd w:val="clear" w:color="auto" w:fill="F2F2F2"/>
            <w:vAlign w:val="bottom"/>
          </w:tcPr>
          <w:p w14:paraId="0A808DE3" w14:textId="77777777" w:rsidR="00902137" w:rsidRPr="00902137" w:rsidRDefault="00902137" w:rsidP="00376418">
            <w:pPr>
              <w:rPr>
                <w:rFonts w:eastAsiaTheme="minorEastAsia" w:cs="Times New Roman"/>
                <w:sz w:val="10"/>
                <w:szCs w:val="10"/>
                <w:lang w:val="es-419" w:eastAsia="es-419"/>
              </w:rPr>
            </w:pPr>
          </w:p>
        </w:tc>
        <w:tc>
          <w:tcPr>
            <w:tcW w:w="620" w:type="dxa"/>
            <w:vMerge/>
            <w:shd w:val="clear" w:color="auto" w:fill="F2F2F2"/>
            <w:vAlign w:val="bottom"/>
          </w:tcPr>
          <w:p w14:paraId="00D0010E" w14:textId="77777777" w:rsidR="00902137" w:rsidRPr="00902137" w:rsidRDefault="00902137" w:rsidP="00376418">
            <w:pPr>
              <w:rPr>
                <w:rFonts w:eastAsiaTheme="minorEastAsia" w:cs="Times New Roman"/>
                <w:sz w:val="10"/>
                <w:szCs w:val="10"/>
                <w:lang w:val="es-419" w:eastAsia="es-419"/>
              </w:rPr>
            </w:pPr>
          </w:p>
        </w:tc>
        <w:tc>
          <w:tcPr>
            <w:tcW w:w="1040" w:type="dxa"/>
            <w:gridSpan w:val="2"/>
            <w:vMerge/>
            <w:shd w:val="clear" w:color="auto" w:fill="F2F2F2"/>
            <w:vAlign w:val="bottom"/>
          </w:tcPr>
          <w:p w14:paraId="46C5236B" w14:textId="77777777" w:rsidR="00902137" w:rsidRPr="00902137" w:rsidRDefault="00902137" w:rsidP="00376418">
            <w:pPr>
              <w:rPr>
                <w:rFonts w:eastAsiaTheme="minorEastAsia" w:cs="Times New Roman"/>
                <w:sz w:val="10"/>
                <w:szCs w:val="10"/>
                <w:lang w:val="es-419" w:eastAsia="es-419"/>
              </w:rPr>
            </w:pPr>
          </w:p>
        </w:tc>
        <w:tc>
          <w:tcPr>
            <w:tcW w:w="60" w:type="dxa"/>
            <w:vMerge/>
            <w:shd w:val="clear" w:color="auto" w:fill="F2F2F2"/>
            <w:vAlign w:val="bottom"/>
          </w:tcPr>
          <w:p w14:paraId="13EC9598"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76339F5D"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3575A700"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7D947A58"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44268FE2"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166AAC24"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55AAF28" w14:textId="77777777" w:rsidR="00902137" w:rsidRPr="00902137" w:rsidRDefault="00902137" w:rsidP="00376418">
            <w:pPr>
              <w:rPr>
                <w:rFonts w:eastAsiaTheme="minorEastAsia" w:cs="Times New Roman"/>
                <w:sz w:val="1"/>
                <w:szCs w:val="1"/>
                <w:lang w:val="es-419" w:eastAsia="es-419"/>
              </w:rPr>
            </w:pPr>
          </w:p>
        </w:tc>
      </w:tr>
      <w:tr w:rsidR="00902137" w:rsidRPr="00902137" w14:paraId="44114448" w14:textId="77777777" w:rsidTr="008B2E5D">
        <w:trPr>
          <w:trHeight w:val="115"/>
        </w:trPr>
        <w:tc>
          <w:tcPr>
            <w:tcW w:w="80" w:type="dxa"/>
            <w:tcBorders>
              <w:right w:val="single" w:sz="8" w:space="0" w:color="F2F2F2"/>
            </w:tcBorders>
            <w:vAlign w:val="bottom"/>
          </w:tcPr>
          <w:p w14:paraId="0136DD8E"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30DE4A5B"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5AD7609F" w14:textId="77777777" w:rsidR="00902137" w:rsidRPr="00902137" w:rsidRDefault="00902137" w:rsidP="00376418">
            <w:pPr>
              <w:rPr>
                <w:rFonts w:eastAsiaTheme="minorEastAsia" w:cs="Times New Roman"/>
                <w:sz w:val="10"/>
                <w:szCs w:val="10"/>
                <w:lang w:val="es-419" w:eastAsia="es-419"/>
              </w:rPr>
            </w:pPr>
          </w:p>
        </w:tc>
        <w:tc>
          <w:tcPr>
            <w:tcW w:w="980" w:type="dxa"/>
            <w:vMerge/>
            <w:shd w:val="clear" w:color="auto" w:fill="F2F2F2"/>
            <w:vAlign w:val="bottom"/>
          </w:tcPr>
          <w:p w14:paraId="13A297C2" w14:textId="77777777" w:rsidR="00902137" w:rsidRPr="00902137" w:rsidRDefault="00902137" w:rsidP="00376418">
            <w:pPr>
              <w:rPr>
                <w:rFonts w:eastAsiaTheme="minorEastAsia" w:cs="Times New Roman"/>
                <w:sz w:val="10"/>
                <w:szCs w:val="10"/>
                <w:lang w:val="es-419" w:eastAsia="es-419"/>
              </w:rPr>
            </w:pPr>
          </w:p>
        </w:tc>
        <w:tc>
          <w:tcPr>
            <w:tcW w:w="360" w:type="dxa"/>
            <w:shd w:val="clear" w:color="auto" w:fill="F2F2F2"/>
            <w:vAlign w:val="bottom"/>
          </w:tcPr>
          <w:p w14:paraId="5FA49D21" w14:textId="77777777" w:rsidR="00902137" w:rsidRPr="00902137" w:rsidRDefault="00902137" w:rsidP="00376418">
            <w:pPr>
              <w:rPr>
                <w:rFonts w:eastAsiaTheme="minorEastAsia" w:cs="Times New Roman"/>
                <w:sz w:val="10"/>
                <w:szCs w:val="10"/>
                <w:lang w:val="es-419" w:eastAsia="es-419"/>
              </w:rPr>
            </w:pPr>
          </w:p>
        </w:tc>
        <w:tc>
          <w:tcPr>
            <w:tcW w:w="320" w:type="dxa"/>
            <w:shd w:val="clear" w:color="auto" w:fill="F2F2F2"/>
            <w:vAlign w:val="bottom"/>
          </w:tcPr>
          <w:p w14:paraId="492CE8E8"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AEFF807"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430B0606" w14:textId="77777777" w:rsidR="00902137" w:rsidRPr="00902137" w:rsidRDefault="00902137" w:rsidP="00376418">
            <w:pPr>
              <w:rPr>
                <w:rFonts w:eastAsiaTheme="minorEastAsia" w:cs="Times New Roman"/>
                <w:sz w:val="10"/>
                <w:szCs w:val="10"/>
                <w:lang w:val="es-419" w:eastAsia="es-419"/>
              </w:rPr>
            </w:pPr>
          </w:p>
        </w:tc>
        <w:tc>
          <w:tcPr>
            <w:tcW w:w="620" w:type="dxa"/>
            <w:vMerge w:val="restart"/>
            <w:shd w:val="clear" w:color="auto" w:fill="F2F2F2"/>
            <w:vAlign w:val="bottom"/>
          </w:tcPr>
          <w:p w14:paraId="18F2FA1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w:t>
            </w:r>
          </w:p>
        </w:tc>
        <w:tc>
          <w:tcPr>
            <w:tcW w:w="740" w:type="dxa"/>
            <w:vMerge w:val="restart"/>
            <w:shd w:val="clear" w:color="auto" w:fill="F2F2F2"/>
            <w:vAlign w:val="bottom"/>
          </w:tcPr>
          <w:p w14:paraId="3C70D2AB"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iniciar</w:t>
            </w:r>
          </w:p>
        </w:tc>
        <w:tc>
          <w:tcPr>
            <w:tcW w:w="300" w:type="dxa"/>
            <w:vMerge w:val="restart"/>
            <w:shd w:val="clear" w:color="auto" w:fill="F2F2F2"/>
            <w:vAlign w:val="bottom"/>
          </w:tcPr>
          <w:p w14:paraId="4F4EB83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19FD3A59"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22B41631"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71C40F91"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09962F9B"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61ACFF95"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44D5F2C3"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5ECEF170" w14:textId="77777777" w:rsidR="00902137" w:rsidRPr="00902137" w:rsidRDefault="00902137" w:rsidP="00376418">
            <w:pPr>
              <w:rPr>
                <w:rFonts w:eastAsiaTheme="minorEastAsia" w:cs="Times New Roman"/>
                <w:sz w:val="1"/>
                <w:szCs w:val="1"/>
                <w:lang w:val="es-419" w:eastAsia="es-419"/>
              </w:rPr>
            </w:pPr>
          </w:p>
        </w:tc>
      </w:tr>
      <w:tr w:rsidR="00902137" w:rsidRPr="00902137" w14:paraId="42F67F15" w14:textId="77777777" w:rsidTr="008B2E5D">
        <w:trPr>
          <w:trHeight w:val="115"/>
        </w:trPr>
        <w:tc>
          <w:tcPr>
            <w:tcW w:w="80" w:type="dxa"/>
            <w:tcBorders>
              <w:right w:val="single" w:sz="8" w:space="0" w:color="F2F2F2"/>
            </w:tcBorders>
            <w:vAlign w:val="bottom"/>
          </w:tcPr>
          <w:p w14:paraId="65755BE4"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62531C95"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297C6968"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24E4762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320" w:type="dxa"/>
            <w:shd w:val="clear" w:color="auto" w:fill="F2F2F2"/>
            <w:vAlign w:val="bottom"/>
          </w:tcPr>
          <w:p w14:paraId="6B947E11"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AB54737"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5779D854" w14:textId="77777777" w:rsidR="00902137" w:rsidRPr="00902137" w:rsidRDefault="00902137" w:rsidP="00376418">
            <w:pPr>
              <w:rPr>
                <w:rFonts w:eastAsiaTheme="minorEastAsia" w:cs="Times New Roman"/>
                <w:sz w:val="10"/>
                <w:szCs w:val="10"/>
                <w:lang w:val="es-419" w:eastAsia="es-419"/>
              </w:rPr>
            </w:pPr>
          </w:p>
        </w:tc>
        <w:tc>
          <w:tcPr>
            <w:tcW w:w="620" w:type="dxa"/>
            <w:vMerge/>
            <w:shd w:val="clear" w:color="auto" w:fill="F2F2F2"/>
            <w:vAlign w:val="bottom"/>
          </w:tcPr>
          <w:p w14:paraId="786CF610" w14:textId="77777777" w:rsidR="00902137" w:rsidRPr="00902137" w:rsidRDefault="00902137" w:rsidP="00376418">
            <w:pPr>
              <w:rPr>
                <w:rFonts w:eastAsiaTheme="minorEastAsia" w:cs="Times New Roman"/>
                <w:sz w:val="10"/>
                <w:szCs w:val="10"/>
                <w:lang w:val="es-419" w:eastAsia="es-419"/>
              </w:rPr>
            </w:pPr>
          </w:p>
        </w:tc>
        <w:tc>
          <w:tcPr>
            <w:tcW w:w="740" w:type="dxa"/>
            <w:vMerge/>
            <w:shd w:val="clear" w:color="auto" w:fill="F2F2F2"/>
            <w:vAlign w:val="bottom"/>
          </w:tcPr>
          <w:p w14:paraId="0728C511" w14:textId="77777777" w:rsidR="00902137" w:rsidRPr="00902137" w:rsidRDefault="00902137" w:rsidP="00376418">
            <w:pPr>
              <w:rPr>
                <w:rFonts w:eastAsiaTheme="minorEastAsia" w:cs="Times New Roman"/>
                <w:sz w:val="10"/>
                <w:szCs w:val="10"/>
                <w:lang w:val="es-419" w:eastAsia="es-419"/>
              </w:rPr>
            </w:pPr>
          </w:p>
        </w:tc>
        <w:tc>
          <w:tcPr>
            <w:tcW w:w="300" w:type="dxa"/>
            <w:vMerge/>
            <w:shd w:val="clear" w:color="auto" w:fill="F2F2F2"/>
            <w:vAlign w:val="bottom"/>
          </w:tcPr>
          <w:p w14:paraId="421CDD64"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866125A"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2EDAFC69"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22120956"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28FCDCC5" w14:textId="77777777" w:rsidR="00902137" w:rsidRPr="00902137" w:rsidRDefault="00902137" w:rsidP="00376418">
            <w:pPr>
              <w:rPr>
                <w:rFonts w:eastAsiaTheme="minorEastAsia" w:cs="Times New Roman"/>
                <w:sz w:val="10"/>
                <w:szCs w:val="10"/>
                <w:lang w:val="es-419" w:eastAsia="es-419"/>
              </w:rPr>
            </w:pPr>
          </w:p>
        </w:tc>
        <w:tc>
          <w:tcPr>
            <w:tcW w:w="740" w:type="dxa"/>
            <w:shd w:val="clear" w:color="auto" w:fill="F2F2F2"/>
            <w:vAlign w:val="bottom"/>
          </w:tcPr>
          <w:p w14:paraId="07AE31B5"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40B5B2D0"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599A909" w14:textId="77777777" w:rsidR="00902137" w:rsidRPr="00902137" w:rsidRDefault="00902137" w:rsidP="00376418">
            <w:pPr>
              <w:rPr>
                <w:rFonts w:eastAsiaTheme="minorEastAsia" w:cs="Times New Roman"/>
                <w:sz w:val="1"/>
                <w:szCs w:val="1"/>
                <w:lang w:val="es-419" w:eastAsia="es-419"/>
              </w:rPr>
            </w:pPr>
          </w:p>
        </w:tc>
      </w:tr>
      <w:tr w:rsidR="00902137" w:rsidRPr="00902137" w14:paraId="64A58E9B" w14:textId="77777777" w:rsidTr="008B2E5D">
        <w:trPr>
          <w:trHeight w:val="115"/>
        </w:trPr>
        <w:tc>
          <w:tcPr>
            <w:tcW w:w="80" w:type="dxa"/>
            <w:tcBorders>
              <w:right w:val="single" w:sz="8" w:space="0" w:color="F2F2F2"/>
            </w:tcBorders>
            <w:vAlign w:val="bottom"/>
          </w:tcPr>
          <w:p w14:paraId="0576270B"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20C47F61"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2D57706D"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0E80C451" w14:textId="77777777" w:rsidR="00902137" w:rsidRPr="00902137" w:rsidRDefault="00902137" w:rsidP="00376418">
            <w:pPr>
              <w:rPr>
                <w:rFonts w:eastAsiaTheme="minorEastAsia" w:cs="Times New Roman"/>
                <w:sz w:val="10"/>
                <w:szCs w:val="10"/>
                <w:lang w:val="es-419" w:eastAsia="es-419"/>
              </w:rPr>
            </w:pPr>
          </w:p>
        </w:tc>
        <w:tc>
          <w:tcPr>
            <w:tcW w:w="320" w:type="dxa"/>
            <w:shd w:val="clear" w:color="auto" w:fill="F2F2F2"/>
            <w:vAlign w:val="bottom"/>
          </w:tcPr>
          <w:p w14:paraId="7CF80C2C"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2F7EF64"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0CA7AF77"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val="restart"/>
            <w:shd w:val="clear" w:color="auto" w:fill="F2F2F2"/>
            <w:vAlign w:val="bottom"/>
          </w:tcPr>
          <w:p w14:paraId="18031D6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   factura</w:t>
            </w:r>
          </w:p>
        </w:tc>
        <w:tc>
          <w:tcPr>
            <w:tcW w:w="60" w:type="dxa"/>
            <w:shd w:val="clear" w:color="auto" w:fill="F2F2F2"/>
            <w:vAlign w:val="bottom"/>
          </w:tcPr>
          <w:p w14:paraId="4A8CDD73"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1918727A"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59EC62CC"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5C9719F4"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2BCB8A6C"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3A8A1079"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5DA6D77C" w14:textId="77777777" w:rsidR="00902137" w:rsidRPr="00902137" w:rsidRDefault="00902137" w:rsidP="00376418">
            <w:pPr>
              <w:rPr>
                <w:rFonts w:eastAsiaTheme="minorEastAsia" w:cs="Times New Roman"/>
                <w:sz w:val="1"/>
                <w:szCs w:val="1"/>
                <w:lang w:val="es-419" w:eastAsia="es-419"/>
              </w:rPr>
            </w:pPr>
          </w:p>
        </w:tc>
      </w:tr>
      <w:tr w:rsidR="00902137" w:rsidRPr="00902137" w14:paraId="46A475FF" w14:textId="77777777" w:rsidTr="008B2E5D">
        <w:trPr>
          <w:trHeight w:val="115"/>
        </w:trPr>
        <w:tc>
          <w:tcPr>
            <w:tcW w:w="80" w:type="dxa"/>
            <w:tcBorders>
              <w:right w:val="single" w:sz="8" w:space="0" w:color="F2F2F2"/>
            </w:tcBorders>
            <w:vAlign w:val="bottom"/>
          </w:tcPr>
          <w:p w14:paraId="3E5CB2FD" w14:textId="77777777" w:rsidR="00902137" w:rsidRPr="00902137" w:rsidRDefault="00902137" w:rsidP="00376418">
            <w:pPr>
              <w:rPr>
                <w:rFonts w:eastAsiaTheme="minorEastAsia" w:cs="Times New Roman"/>
                <w:sz w:val="10"/>
                <w:szCs w:val="10"/>
                <w:lang w:val="es-419" w:eastAsia="es-419"/>
              </w:rPr>
            </w:pPr>
          </w:p>
        </w:tc>
        <w:tc>
          <w:tcPr>
            <w:tcW w:w="1060" w:type="dxa"/>
            <w:vMerge w:val="restart"/>
            <w:shd w:val="clear" w:color="auto" w:fill="F2F2F2"/>
            <w:vAlign w:val="bottom"/>
          </w:tcPr>
          <w:p w14:paraId="054B763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9"/>
                <w:sz w:val="20"/>
                <w:szCs w:val="20"/>
                <w:lang w:val="es-419" w:eastAsia="es-419"/>
              </w:rPr>
              <w:t>Grupo</w:t>
            </w:r>
          </w:p>
        </w:tc>
        <w:tc>
          <w:tcPr>
            <w:tcW w:w="140" w:type="dxa"/>
            <w:shd w:val="clear" w:color="auto" w:fill="F2F2F2"/>
            <w:vAlign w:val="bottom"/>
          </w:tcPr>
          <w:p w14:paraId="3B0301CF"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7D69364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320" w:type="dxa"/>
            <w:vMerge w:val="restart"/>
            <w:shd w:val="clear" w:color="auto" w:fill="F2F2F2"/>
            <w:vAlign w:val="bottom"/>
          </w:tcPr>
          <w:p w14:paraId="4853C74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51103938"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766FF80D"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shd w:val="clear" w:color="auto" w:fill="F2F2F2"/>
            <w:vAlign w:val="bottom"/>
          </w:tcPr>
          <w:p w14:paraId="408BFB57"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53612BE"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1679F092" w14:textId="77777777" w:rsidR="00902137" w:rsidRPr="00902137" w:rsidRDefault="00902137" w:rsidP="00376418">
            <w:pPr>
              <w:rPr>
                <w:rFonts w:eastAsiaTheme="minorEastAsia" w:cs="Times New Roman"/>
                <w:sz w:val="10"/>
                <w:szCs w:val="10"/>
                <w:lang w:val="es-419" w:eastAsia="es-419"/>
              </w:rPr>
            </w:pPr>
          </w:p>
        </w:tc>
        <w:tc>
          <w:tcPr>
            <w:tcW w:w="2760" w:type="dxa"/>
            <w:gridSpan w:val="2"/>
            <w:vMerge w:val="restart"/>
            <w:shd w:val="clear" w:color="auto" w:fill="F2F2F2"/>
            <w:vAlign w:val="bottom"/>
          </w:tcPr>
          <w:p w14:paraId="5F0ED9F1" w14:textId="77777777" w:rsidR="00902137" w:rsidRPr="00902137" w:rsidRDefault="00902137" w:rsidP="00376418">
            <w:pPr>
              <w:ind w:left="88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740" w:type="dxa"/>
            <w:shd w:val="clear" w:color="auto" w:fill="F2F2F2"/>
            <w:vAlign w:val="bottom"/>
          </w:tcPr>
          <w:p w14:paraId="57CBE8A3"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44A8993F"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30BCC2C" w14:textId="77777777" w:rsidR="00902137" w:rsidRPr="00902137" w:rsidRDefault="00902137" w:rsidP="00376418">
            <w:pPr>
              <w:rPr>
                <w:rFonts w:eastAsiaTheme="minorEastAsia" w:cs="Times New Roman"/>
                <w:sz w:val="1"/>
                <w:szCs w:val="1"/>
                <w:lang w:val="es-419" w:eastAsia="es-419"/>
              </w:rPr>
            </w:pPr>
          </w:p>
        </w:tc>
      </w:tr>
      <w:tr w:rsidR="00902137" w:rsidRPr="00902137" w14:paraId="2302A547" w14:textId="77777777" w:rsidTr="008B2E5D">
        <w:trPr>
          <w:trHeight w:val="115"/>
        </w:trPr>
        <w:tc>
          <w:tcPr>
            <w:tcW w:w="80" w:type="dxa"/>
            <w:tcBorders>
              <w:right w:val="single" w:sz="8" w:space="0" w:color="F2F2F2"/>
            </w:tcBorders>
            <w:vAlign w:val="bottom"/>
          </w:tcPr>
          <w:p w14:paraId="2E4F9274" w14:textId="77777777" w:rsidR="00902137" w:rsidRPr="00902137" w:rsidRDefault="00902137" w:rsidP="00376418">
            <w:pPr>
              <w:rPr>
                <w:rFonts w:eastAsiaTheme="minorEastAsia" w:cs="Times New Roman"/>
                <w:sz w:val="10"/>
                <w:szCs w:val="10"/>
                <w:lang w:val="es-419" w:eastAsia="es-419"/>
              </w:rPr>
            </w:pPr>
          </w:p>
        </w:tc>
        <w:tc>
          <w:tcPr>
            <w:tcW w:w="1060" w:type="dxa"/>
            <w:vMerge/>
            <w:shd w:val="clear" w:color="auto" w:fill="F2F2F2"/>
            <w:vAlign w:val="bottom"/>
          </w:tcPr>
          <w:p w14:paraId="3DB22550"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764E383D"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31D0759F" w14:textId="77777777" w:rsidR="00902137" w:rsidRPr="00902137" w:rsidRDefault="00902137" w:rsidP="00376418">
            <w:pPr>
              <w:rPr>
                <w:rFonts w:eastAsiaTheme="minorEastAsia" w:cs="Times New Roman"/>
                <w:sz w:val="10"/>
                <w:szCs w:val="10"/>
                <w:lang w:val="es-419" w:eastAsia="es-419"/>
              </w:rPr>
            </w:pPr>
          </w:p>
        </w:tc>
        <w:tc>
          <w:tcPr>
            <w:tcW w:w="320" w:type="dxa"/>
            <w:vMerge/>
            <w:shd w:val="clear" w:color="auto" w:fill="F2F2F2"/>
            <w:vAlign w:val="bottom"/>
          </w:tcPr>
          <w:p w14:paraId="253D192C"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3FB809B" w14:textId="77777777" w:rsidR="00902137" w:rsidRPr="00902137" w:rsidRDefault="00902137" w:rsidP="00376418">
            <w:pPr>
              <w:rPr>
                <w:rFonts w:eastAsiaTheme="minorEastAsia" w:cs="Times New Roman"/>
                <w:sz w:val="10"/>
                <w:szCs w:val="10"/>
                <w:lang w:val="es-419" w:eastAsia="es-419"/>
              </w:rPr>
            </w:pPr>
          </w:p>
        </w:tc>
        <w:tc>
          <w:tcPr>
            <w:tcW w:w="80" w:type="dxa"/>
            <w:vMerge w:val="restart"/>
            <w:shd w:val="clear" w:color="auto" w:fill="F2F2F2"/>
            <w:vAlign w:val="bottom"/>
          </w:tcPr>
          <w:p w14:paraId="5281890F"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val="restart"/>
            <w:shd w:val="clear" w:color="auto" w:fill="F2F2F2"/>
            <w:vAlign w:val="bottom"/>
          </w:tcPr>
          <w:p w14:paraId="4E73DA9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00" w:type="dxa"/>
            <w:vMerge w:val="restart"/>
            <w:shd w:val="clear" w:color="auto" w:fill="F2F2F2"/>
            <w:vAlign w:val="bottom"/>
          </w:tcPr>
          <w:p w14:paraId="4D96B4E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vMerge w:val="restart"/>
            <w:shd w:val="clear" w:color="auto" w:fill="F2F2F2"/>
            <w:vAlign w:val="bottom"/>
          </w:tcPr>
          <w:p w14:paraId="29A67256"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717D091B" w14:textId="77777777" w:rsidR="00902137" w:rsidRPr="00902137" w:rsidRDefault="00902137" w:rsidP="00376418">
            <w:pPr>
              <w:rPr>
                <w:rFonts w:eastAsiaTheme="minorEastAsia" w:cs="Times New Roman"/>
                <w:sz w:val="10"/>
                <w:szCs w:val="10"/>
                <w:lang w:val="es-419" w:eastAsia="es-419"/>
              </w:rPr>
            </w:pPr>
          </w:p>
        </w:tc>
        <w:tc>
          <w:tcPr>
            <w:tcW w:w="2760" w:type="dxa"/>
            <w:gridSpan w:val="2"/>
            <w:vMerge/>
            <w:shd w:val="clear" w:color="auto" w:fill="F2F2F2"/>
            <w:vAlign w:val="bottom"/>
          </w:tcPr>
          <w:p w14:paraId="64D35607"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1A984940"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5F3ED5A5"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0896FA07" w14:textId="77777777" w:rsidR="00902137" w:rsidRPr="00902137" w:rsidRDefault="00902137" w:rsidP="00376418">
            <w:pPr>
              <w:rPr>
                <w:rFonts w:eastAsiaTheme="minorEastAsia" w:cs="Times New Roman"/>
                <w:sz w:val="1"/>
                <w:szCs w:val="1"/>
                <w:lang w:val="es-419" w:eastAsia="es-419"/>
              </w:rPr>
            </w:pPr>
          </w:p>
        </w:tc>
      </w:tr>
      <w:tr w:rsidR="00902137" w:rsidRPr="00902137" w14:paraId="4A48BECF" w14:textId="77777777" w:rsidTr="008B2E5D">
        <w:trPr>
          <w:trHeight w:val="115"/>
        </w:trPr>
        <w:tc>
          <w:tcPr>
            <w:tcW w:w="80" w:type="dxa"/>
            <w:tcBorders>
              <w:right w:val="single" w:sz="8" w:space="0" w:color="F2F2F2"/>
            </w:tcBorders>
            <w:vAlign w:val="bottom"/>
          </w:tcPr>
          <w:p w14:paraId="378B5A41"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781231B2"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6D0981CE"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val="restart"/>
            <w:shd w:val="clear" w:color="auto" w:fill="F2F2F2"/>
            <w:vAlign w:val="bottom"/>
          </w:tcPr>
          <w:p w14:paraId="20C5BDB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 previa</w:t>
            </w:r>
          </w:p>
        </w:tc>
        <w:tc>
          <w:tcPr>
            <w:tcW w:w="60" w:type="dxa"/>
            <w:shd w:val="clear" w:color="auto" w:fill="F2F2F2"/>
            <w:vAlign w:val="bottom"/>
          </w:tcPr>
          <w:p w14:paraId="5D0ADA88" w14:textId="77777777" w:rsidR="00902137" w:rsidRPr="00902137" w:rsidRDefault="00902137" w:rsidP="00376418">
            <w:pPr>
              <w:rPr>
                <w:rFonts w:eastAsiaTheme="minorEastAsia" w:cs="Times New Roman"/>
                <w:sz w:val="10"/>
                <w:szCs w:val="10"/>
                <w:lang w:val="es-419" w:eastAsia="es-419"/>
              </w:rPr>
            </w:pPr>
          </w:p>
        </w:tc>
        <w:tc>
          <w:tcPr>
            <w:tcW w:w="80" w:type="dxa"/>
            <w:vMerge/>
            <w:shd w:val="clear" w:color="auto" w:fill="F2F2F2"/>
            <w:vAlign w:val="bottom"/>
          </w:tcPr>
          <w:p w14:paraId="046E8C32"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shd w:val="clear" w:color="auto" w:fill="F2F2F2"/>
            <w:vAlign w:val="bottom"/>
          </w:tcPr>
          <w:p w14:paraId="20050626" w14:textId="77777777" w:rsidR="00902137" w:rsidRPr="00902137" w:rsidRDefault="00902137" w:rsidP="00376418">
            <w:pPr>
              <w:rPr>
                <w:rFonts w:eastAsiaTheme="minorEastAsia" w:cs="Times New Roman"/>
                <w:sz w:val="10"/>
                <w:szCs w:val="10"/>
                <w:lang w:val="es-419" w:eastAsia="es-419"/>
              </w:rPr>
            </w:pPr>
          </w:p>
        </w:tc>
        <w:tc>
          <w:tcPr>
            <w:tcW w:w="300" w:type="dxa"/>
            <w:vMerge/>
            <w:shd w:val="clear" w:color="auto" w:fill="F2F2F2"/>
            <w:vAlign w:val="bottom"/>
          </w:tcPr>
          <w:p w14:paraId="7BC9AB2E" w14:textId="77777777" w:rsidR="00902137" w:rsidRPr="00902137" w:rsidRDefault="00902137" w:rsidP="00376418">
            <w:pPr>
              <w:rPr>
                <w:rFonts w:eastAsiaTheme="minorEastAsia" w:cs="Times New Roman"/>
                <w:sz w:val="10"/>
                <w:szCs w:val="10"/>
                <w:lang w:val="es-419" w:eastAsia="es-419"/>
              </w:rPr>
            </w:pPr>
          </w:p>
        </w:tc>
        <w:tc>
          <w:tcPr>
            <w:tcW w:w="60" w:type="dxa"/>
            <w:vMerge/>
            <w:shd w:val="clear" w:color="auto" w:fill="F2F2F2"/>
            <w:vAlign w:val="bottom"/>
          </w:tcPr>
          <w:p w14:paraId="02B8F994"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0D4B4B9B"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1CA02C90"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47DA6413"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203DFA58"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04B9BE11"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64BD3936" w14:textId="77777777" w:rsidR="00902137" w:rsidRPr="00902137" w:rsidRDefault="00902137" w:rsidP="00376418">
            <w:pPr>
              <w:rPr>
                <w:rFonts w:eastAsiaTheme="minorEastAsia" w:cs="Times New Roman"/>
                <w:sz w:val="1"/>
                <w:szCs w:val="1"/>
                <w:lang w:val="es-419" w:eastAsia="es-419"/>
              </w:rPr>
            </w:pPr>
          </w:p>
        </w:tc>
      </w:tr>
      <w:tr w:rsidR="00902137" w:rsidRPr="00902137" w14:paraId="3555F271" w14:textId="77777777" w:rsidTr="008B2E5D">
        <w:trPr>
          <w:trHeight w:val="116"/>
        </w:trPr>
        <w:tc>
          <w:tcPr>
            <w:tcW w:w="80" w:type="dxa"/>
            <w:tcBorders>
              <w:right w:val="single" w:sz="8" w:space="0" w:color="F2F2F2"/>
            </w:tcBorders>
            <w:vAlign w:val="bottom"/>
          </w:tcPr>
          <w:p w14:paraId="63CCDE25"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45730E34"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69F4B5C8"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shd w:val="clear" w:color="auto" w:fill="F2F2F2"/>
            <w:vAlign w:val="bottom"/>
          </w:tcPr>
          <w:p w14:paraId="6BEEB22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F34EBEA"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6C4B4BF1" w14:textId="77777777" w:rsidR="00902137" w:rsidRPr="00902137" w:rsidRDefault="00902137" w:rsidP="00376418">
            <w:pPr>
              <w:rPr>
                <w:rFonts w:eastAsiaTheme="minorEastAsia" w:cs="Times New Roman"/>
                <w:sz w:val="10"/>
                <w:szCs w:val="10"/>
                <w:lang w:val="es-419" w:eastAsia="es-419"/>
              </w:rPr>
            </w:pPr>
          </w:p>
        </w:tc>
        <w:tc>
          <w:tcPr>
            <w:tcW w:w="620" w:type="dxa"/>
            <w:vMerge w:val="restart"/>
            <w:shd w:val="clear" w:color="auto" w:fill="F2F2F2"/>
            <w:vAlign w:val="bottom"/>
          </w:tcPr>
          <w:p w14:paraId="1FAD57E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740" w:type="dxa"/>
            <w:shd w:val="clear" w:color="auto" w:fill="F2F2F2"/>
            <w:vAlign w:val="bottom"/>
          </w:tcPr>
          <w:p w14:paraId="58115257" w14:textId="77777777" w:rsidR="00902137" w:rsidRPr="00902137" w:rsidRDefault="00902137" w:rsidP="00376418">
            <w:pPr>
              <w:rPr>
                <w:rFonts w:eastAsiaTheme="minorEastAsia" w:cs="Times New Roman"/>
                <w:sz w:val="10"/>
                <w:szCs w:val="10"/>
                <w:lang w:val="es-419" w:eastAsia="es-419"/>
              </w:rPr>
            </w:pPr>
          </w:p>
        </w:tc>
        <w:tc>
          <w:tcPr>
            <w:tcW w:w="300" w:type="dxa"/>
            <w:shd w:val="clear" w:color="auto" w:fill="F2F2F2"/>
            <w:vAlign w:val="bottom"/>
          </w:tcPr>
          <w:p w14:paraId="2B90BA42"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A4649F8"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2590A0B0"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38714180"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6BEAA2DD"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2376F08C"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24F6F2DE"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30CFF77B" w14:textId="77777777" w:rsidR="00902137" w:rsidRPr="00902137" w:rsidRDefault="00902137" w:rsidP="00376418">
            <w:pPr>
              <w:rPr>
                <w:rFonts w:eastAsiaTheme="minorEastAsia" w:cs="Times New Roman"/>
                <w:sz w:val="1"/>
                <w:szCs w:val="1"/>
                <w:lang w:val="es-419" w:eastAsia="es-419"/>
              </w:rPr>
            </w:pPr>
          </w:p>
        </w:tc>
      </w:tr>
      <w:tr w:rsidR="00902137" w:rsidRPr="00902137" w14:paraId="1FC00488" w14:textId="77777777" w:rsidTr="008B2E5D">
        <w:trPr>
          <w:trHeight w:val="115"/>
        </w:trPr>
        <w:tc>
          <w:tcPr>
            <w:tcW w:w="80" w:type="dxa"/>
            <w:tcBorders>
              <w:right w:val="single" w:sz="8" w:space="0" w:color="F2F2F2"/>
            </w:tcBorders>
            <w:vAlign w:val="bottom"/>
          </w:tcPr>
          <w:p w14:paraId="3D429AD7"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3F3AF004"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53168EFC" w14:textId="77777777" w:rsidR="00902137" w:rsidRPr="00902137" w:rsidRDefault="00902137" w:rsidP="00376418">
            <w:pPr>
              <w:rPr>
                <w:rFonts w:eastAsiaTheme="minorEastAsia" w:cs="Times New Roman"/>
                <w:sz w:val="10"/>
                <w:szCs w:val="10"/>
                <w:lang w:val="es-419" w:eastAsia="es-419"/>
              </w:rPr>
            </w:pPr>
          </w:p>
        </w:tc>
        <w:tc>
          <w:tcPr>
            <w:tcW w:w="980" w:type="dxa"/>
            <w:vMerge w:val="restart"/>
            <w:shd w:val="clear" w:color="auto" w:fill="F2F2F2"/>
            <w:vAlign w:val="bottom"/>
          </w:tcPr>
          <w:p w14:paraId="237848F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80" w:type="dxa"/>
            <w:gridSpan w:val="2"/>
            <w:vMerge w:val="restart"/>
            <w:shd w:val="clear" w:color="auto" w:fill="F2F2F2"/>
            <w:vAlign w:val="bottom"/>
          </w:tcPr>
          <w:p w14:paraId="5894096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8"/>
                <w:sz w:val="20"/>
                <w:szCs w:val="20"/>
                <w:lang w:val="es-419" w:eastAsia="es-419"/>
              </w:rPr>
              <w:t>factura</w:t>
            </w:r>
          </w:p>
        </w:tc>
        <w:tc>
          <w:tcPr>
            <w:tcW w:w="60" w:type="dxa"/>
            <w:shd w:val="clear" w:color="auto" w:fill="F2F2F2"/>
            <w:vAlign w:val="bottom"/>
          </w:tcPr>
          <w:p w14:paraId="42391D1E"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241ECEEF" w14:textId="77777777" w:rsidR="00902137" w:rsidRPr="00902137" w:rsidRDefault="00902137" w:rsidP="00376418">
            <w:pPr>
              <w:rPr>
                <w:rFonts w:eastAsiaTheme="minorEastAsia" w:cs="Times New Roman"/>
                <w:sz w:val="10"/>
                <w:szCs w:val="10"/>
                <w:lang w:val="es-419" w:eastAsia="es-419"/>
              </w:rPr>
            </w:pPr>
          </w:p>
        </w:tc>
        <w:tc>
          <w:tcPr>
            <w:tcW w:w="620" w:type="dxa"/>
            <w:vMerge/>
            <w:shd w:val="clear" w:color="auto" w:fill="F2F2F2"/>
            <w:vAlign w:val="bottom"/>
          </w:tcPr>
          <w:p w14:paraId="4CF561CB" w14:textId="77777777" w:rsidR="00902137" w:rsidRPr="00902137" w:rsidRDefault="00902137" w:rsidP="00376418">
            <w:pPr>
              <w:rPr>
                <w:rFonts w:eastAsiaTheme="minorEastAsia" w:cs="Times New Roman"/>
                <w:sz w:val="10"/>
                <w:szCs w:val="10"/>
                <w:lang w:val="es-419" w:eastAsia="es-419"/>
              </w:rPr>
            </w:pPr>
          </w:p>
        </w:tc>
        <w:tc>
          <w:tcPr>
            <w:tcW w:w="740" w:type="dxa"/>
            <w:shd w:val="clear" w:color="auto" w:fill="F2F2F2"/>
            <w:vAlign w:val="bottom"/>
          </w:tcPr>
          <w:p w14:paraId="7CB580B5" w14:textId="77777777" w:rsidR="00902137" w:rsidRPr="00902137" w:rsidRDefault="00902137" w:rsidP="00376418">
            <w:pPr>
              <w:rPr>
                <w:rFonts w:eastAsiaTheme="minorEastAsia" w:cs="Times New Roman"/>
                <w:sz w:val="10"/>
                <w:szCs w:val="10"/>
                <w:lang w:val="es-419" w:eastAsia="es-419"/>
              </w:rPr>
            </w:pPr>
          </w:p>
        </w:tc>
        <w:tc>
          <w:tcPr>
            <w:tcW w:w="300" w:type="dxa"/>
            <w:shd w:val="clear" w:color="auto" w:fill="F2F2F2"/>
            <w:vAlign w:val="bottom"/>
          </w:tcPr>
          <w:p w14:paraId="5A17A965"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8CA7B74"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6AEF0354"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6E5FA6D2"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668FC97D"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35319C59"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4B47D74D"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E1B7E11" w14:textId="77777777" w:rsidR="00902137" w:rsidRPr="00902137" w:rsidRDefault="00902137" w:rsidP="00376418">
            <w:pPr>
              <w:rPr>
                <w:rFonts w:eastAsiaTheme="minorEastAsia" w:cs="Times New Roman"/>
                <w:sz w:val="1"/>
                <w:szCs w:val="1"/>
                <w:lang w:val="es-419" w:eastAsia="es-419"/>
              </w:rPr>
            </w:pPr>
          </w:p>
        </w:tc>
      </w:tr>
      <w:tr w:rsidR="00902137" w:rsidRPr="00902137" w14:paraId="64F6BFDF" w14:textId="77777777" w:rsidTr="008B2E5D">
        <w:trPr>
          <w:trHeight w:val="115"/>
        </w:trPr>
        <w:tc>
          <w:tcPr>
            <w:tcW w:w="80" w:type="dxa"/>
            <w:tcBorders>
              <w:right w:val="single" w:sz="8" w:space="0" w:color="F2F2F2"/>
            </w:tcBorders>
            <w:vAlign w:val="bottom"/>
          </w:tcPr>
          <w:p w14:paraId="247A8B48"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0C3E13A3"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44841CD2" w14:textId="77777777" w:rsidR="00902137" w:rsidRPr="00902137" w:rsidRDefault="00902137" w:rsidP="00376418">
            <w:pPr>
              <w:rPr>
                <w:rFonts w:eastAsiaTheme="minorEastAsia" w:cs="Times New Roman"/>
                <w:sz w:val="10"/>
                <w:szCs w:val="10"/>
                <w:lang w:val="es-419" w:eastAsia="es-419"/>
              </w:rPr>
            </w:pPr>
          </w:p>
        </w:tc>
        <w:tc>
          <w:tcPr>
            <w:tcW w:w="980" w:type="dxa"/>
            <w:vMerge/>
            <w:shd w:val="clear" w:color="auto" w:fill="F2F2F2"/>
            <w:vAlign w:val="bottom"/>
          </w:tcPr>
          <w:p w14:paraId="1B527E81" w14:textId="77777777" w:rsidR="00902137" w:rsidRPr="00902137" w:rsidRDefault="00902137" w:rsidP="00376418">
            <w:pPr>
              <w:rPr>
                <w:rFonts w:eastAsiaTheme="minorEastAsia" w:cs="Times New Roman"/>
                <w:sz w:val="10"/>
                <w:szCs w:val="10"/>
                <w:lang w:val="es-419" w:eastAsia="es-419"/>
              </w:rPr>
            </w:pPr>
          </w:p>
        </w:tc>
        <w:tc>
          <w:tcPr>
            <w:tcW w:w="680" w:type="dxa"/>
            <w:gridSpan w:val="2"/>
            <w:vMerge/>
            <w:shd w:val="clear" w:color="auto" w:fill="F2F2F2"/>
            <w:vAlign w:val="bottom"/>
          </w:tcPr>
          <w:p w14:paraId="46CBE90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17B7033D"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63040B42"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val="restart"/>
            <w:shd w:val="clear" w:color="auto" w:fill="F2F2F2"/>
            <w:vAlign w:val="bottom"/>
          </w:tcPr>
          <w:p w14:paraId="2D30C37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42C84416"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17E8EA3E"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5D6F15BA"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09A16C2C" w14:textId="77777777" w:rsidR="00902137" w:rsidRPr="00902137" w:rsidRDefault="00902137" w:rsidP="00376418">
            <w:pPr>
              <w:rPr>
                <w:rFonts w:eastAsiaTheme="minorEastAsia" w:cs="Times New Roman"/>
                <w:sz w:val="10"/>
                <w:szCs w:val="10"/>
                <w:lang w:val="es-419" w:eastAsia="es-419"/>
              </w:rPr>
            </w:pPr>
          </w:p>
        </w:tc>
        <w:tc>
          <w:tcPr>
            <w:tcW w:w="740" w:type="dxa"/>
            <w:shd w:val="clear" w:color="auto" w:fill="F2F2F2"/>
            <w:vAlign w:val="bottom"/>
          </w:tcPr>
          <w:p w14:paraId="10BF812B"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DCB1668"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132747B6" w14:textId="77777777" w:rsidR="00902137" w:rsidRPr="00902137" w:rsidRDefault="00902137" w:rsidP="00376418">
            <w:pPr>
              <w:rPr>
                <w:rFonts w:eastAsiaTheme="minorEastAsia" w:cs="Times New Roman"/>
                <w:sz w:val="1"/>
                <w:szCs w:val="1"/>
                <w:lang w:val="es-419" w:eastAsia="es-419"/>
              </w:rPr>
            </w:pPr>
          </w:p>
        </w:tc>
      </w:tr>
      <w:tr w:rsidR="00902137" w:rsidRPr="00902137" w14:paraId="190ABE4E" w14:textId="77777777" w:rsidTr="008B2E5D">
        <w:trPr>
          <w:trHeight w:val="115"/>
        </w:trPr>
        <w:tc>
          <w:tcPr>
            <w:tcW w:w="80" w:type="dxa"/>
            <w:tcBorders>
              <w:right w:val="single" w:sz="8" w:space="0" w:color="F2F2F2"/>
            </w:tcBorders>
            <w:vAlign w:val="bottom"/>
          </w:tcPr>
          <w:p w14:paraId="692BB509"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4CCD111B"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721615CB"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544EF68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20" w:type="dxa"/>
            <w:vMerge w:val="restart"/>
            <w:shd w:val="clear" w:color="auto" w:fill="F2F2F2"/>
            <w:vAlign w:val="bottom"/>
          </w:tcPr>
          <w:p w14:paraId="74551E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0084715D"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73FDA7DE" w14:textId="77777777" w:rsidR="00902137" w:rsidRPr="00902137" w:rsidRDefault="00902137" w:rsidP="00376418">
            <w:pPr>
              <w:rPr>
                <w:rFonts w:eastAsiaTheme="minorEastAsia" w:cs="Times New Roman"/>
                <w:sz w:val="10"/>
                <w:szCs w:val="10"/>
                <w:lang w:val="es-419" w:eastAsia="es-419"/>
              </w:rPr>
            </w:pPr>
          </w:p>
        </w:tc>
        <w:tc>
          <w:tcPr>
            <w:tcW w:w="1660" w:type="dxa"/>
            <w:gridSpan w:val="3"/>
            <w:vMerge/>
            <w:shd w:val="clear" w:color="auto" w:fill="F2F2F2"/>
            <w:vAlign w:val="bottom"/>
          </w:tcPr>
          <w:p w14:paraId="651DDA7F"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45542044"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47669A48"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4639A43B"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2C5E50BD" w14:textId="77777777" w:rsidR="00902137" w:rsidRPr="00902137" w:rsidRDefault="00902137" w:rsidP="00376418">
            <w:pPr>
              <w:rPr>
                <w:rFonts w:eastAsiaTheme="minorEastAsia" w:cs="Times New Roman"/>
                <w:sz w:val="10"/>
                <w:szCs w:val="10"/>
                <w:lang w:val="es-419" w:eastAsia="es-419"/>
              </w:rPr>
            </w:pPr>
          </w:p>
        </w:tc>
        <w:tc>
          <w:tcPr>
            <w:tcW w:w="740" w:type="dxa"/>
            <w:shd w:val="clear" w:color="auto" w:fill="F2F2F2"/>
            <w:vAlign w:val="bottom"/>
          </w:tcPr>
          <w:p w14:paraId="394C2C51"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3A4CE81B"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337134FE" w14:textId="77777777" w:rsidR="00902137" w:rsidRPr="00902137" w:rsidRDefault="00902137" w:rsidP="00376418">
            <w:pPr>
              <w:rPr>
                <w:rFonts w:eastAsiaTheme="minorEastAsia" w:cs="Times New Roman"/>
                <w:sz w:val="1"/>
                <w:szCs w:val="1"/>
                <w:lang w:val="es-419" w:eastAsia="es-419"/>
              </w:rPr>
            </w:pPr>
          </w:p>
        </w:tc>
      </w:tr>
      <w:tr w:rsidR="00902137" w:rsidRPr="00902137" w14:paraId="06F0782B" w14:textId="77777777" w:rsidTr="008B2E5D">
        <w:trPr>
          <w:trHeight w:val="115"/>
        </w:trPr>
        <w:tc>
          <w:tcPr>
            <w:tcW w:w="80" w:type="dxa"/>
            <w:tcBorders>
              <w:right w:val="single" w:sz="8" w:space="0" w:color="F2F2F2"/>
            </w:tcBorders>
            <w:vAlign w:val="bottom"/>
          </w:tcPr>
          <w:p w14:paraId="4C337B7F" w14:textId="77777777" w:rsidR="00902137" w:rsidRPr="00902137" w:rsidRDefault="00902137" w:rsidP="00376418">
            <w:pPr>
              <w:rPr>
                <w:rFonts w:eastAsiaTheme="minorEastAsia" w:cs="Times New Roman"/>
                <w:sz w:val="10"/>
                <w:szCs w:val="10"/>
                <w:lang w:val="es-419" w:eastAsia="es-419"/>
              </w:rPr>
            </w:pPr>
          </w:p>
        </w:tc>
        <w:tc>
          <w:tcPr>
            <w:tcW w:w="1060" w:type="dxa"/>
            <w:shd w:val="clear" w:color="auto" w:fill="F2F2F2"/>
            <w:vAlign w:val="bottom"/>
          </w:tcPr>
          <w:p w14:paraId="6E1583B6" w14:textId="77777777" w:rsidR="00902137" w:rsidRPr="00902137" w:rsidRDefault="00902137" w:rsidP="00376418">
            <w:pPr>
              <w:rPr>
                <w:rFonts w:eastAsiaTheme="minorEastAsia" w:cs="Times New Roman"/>
                <w:sz w:val="10"/>
                <w:szCs w:val="10"/>
                <w:lang w:val="es-419" w:eastAsia="es-419"/>
              </w:rPr>
            </w:pPr>
          </w:p>
        </w:tc>
        <w:tc>
          <w:tcPr>
            <w:tcW w:w="140" w:type="dxa"/>
            <w:shd w:val="clear" w:color="auto" w:fill="F2F2F2"/>
            <w:vAlign w:val="bottom"/>
          </w:tcPr>
          <w:p w14:paraId="4A6ACF62"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7EA2BC96" w14:textId="77777777" w:rsidR="00902137" w:rsidRPr="00902137" w:rsidRDefault="00902137" w:rsidP="00376418">
            <w:pPr>
              <w:rPr>
                <w:rFonts w:eastAsiaTheme="minorEastAsia" w:cs="Times New Roman"/>
                <w:sz w:val="10"/>
                <w:szCs w:val="10"/>
                <w:lang w:val="es-419" w:eastAsia="es-419"/>
              </w:rPr>
            </w:pPr>
          </w:p>
        </w:tc>
        <w:tc>
          <w:tcPr>
            <w:tcW w:w="320" w:type="dxa"/>
            <w:vMerge/>
            <w:shd w:val="clear" w:color="auto" w:fill="F2F2F2"/>
            <w:vAlign w:val="bottom"/>
          </w:tcPr>
          <w:p w14:paraId="4429CC77"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1295C262" w14:textId="77777777" w:rsidR="00902137" w:rsidRPr="00902137" w:rsidRDefault="00902137" w:rsidP="00376418">
            <w:pPr>
              <w:rPr>
                <w:rFonts w:eastAsiaTheme="minorEastAsia" w:cs="Times New Roman"/>
                <w:sz w:val="10"/>
                <w:szCs w:val="10"/>
                <w:lang w:val="es-419" w:eastAsia="es-419"/>
              </w:rPr>
            </w:pPr>
          </w:p>
        </w:tc>
        <w:tc>
          <w:tcPr>
            <w:tcW w:w="80" w:type="dxa"/>
            <w:shd w:val="clear" w:color="auto" w:fill="F2F2F2"/>
            <w:vAlign w:val="bottom"/>
          </w:tcPr>
          <w:p w14:paraId="164ED237" w14:textId="77777777" w:rsidR="00902137" w:rsidRPr="00902137" w:rsidRDefault="00902137" w:rsidP="00376418">
            <w:pPr>
              <w:rPr>
                <w:rFonts w:eastAsiaTheme="minorEastAsia" w:cs="Times New Roman"/>
                <w:sz w:val="10"/>
                <w:szCs w:val="10"/>
                <w:lang w:val="es-419" w:eastAsia="es-419"/>
              </w:rPr>
            </w:pPr>
          </w:p>
        </w:tc>
        <w:tc>
          <w:tcPr>
            <w:tcW w:w="620" w:type="dxa"/>
            <w:shd w:val="clear" w:color="auto" w:fill="F2F2F2"/>
            <w:vAlign w:val="bottom"/>
          </w:tcPr>
          <w:p w14:paraId="68E34CB0" w14:textId="77777777" w:rsidR="00902137" w:rsidRPr="00902137" w:rsidRDefault="00902137" w:rsidP="00376418">
            <w:pPr>
              <w:rPr>
                <w:rFonts w:eastAsiaTheme="minorEastAsia" w:cs="Times New Roman"/>
                <w:sz w:val="10"/>
                <w:szCs w:val="10"/>
                <w:lang w:val="es-419" w:eastAsia="es-419"/>
              </w:rPr>
            </w:pPr>
          </w:p>
        </w:tc>
        <w:tc>
          <w:tcPr>
            <w:tcW w:w="740" w:type="dxa"/>
            <w:shd w:val="clear" w:color="auto" w:fill="F2F2F2"/>
            <w:vAlign w:val="bottom"/>
          </w:tcPr>
          <w:p w14:paraId="7301EB6E" w14:textId="77777777" w:rsidR="00902137" w:rsidRPr="00902137" w:rsidRDefault="00902137" w:rsidP="00376418">
            <w:pPr>
              <w:rPr>
                <w:rFonts w:eastAsiaTheme="minorEastAsia" w:cs="Times New Roman"/>
                <w:sz w:val="10"/>
                <w:szCs w:val="10"/>
                <w:lang w:val="es-419" w:eastAsia="es-419"/>
              </w:rPr>
            </w:pPr>
          </w:p>
        </w:tc>
        <w:tc>
          <w:tcPr>
            <w:tcW w:w="300" w:type="dxa"/>
            <w:shd w:val="clear" w:color="auto" w:fill="F2F2F2"/>
            <w:vAlign w:val="bottom"/>
          </w:tcPr>
          <w:p w14:paraId="2BB1BF97"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D0FDB98" w14:textId="77777777" w:rsidR="00902137" w:rsidRPr="00902137" w:rsidRDefault="00902137" w:rsidP="00376418">
            <w:pPr>
              <w:rPr>
                <w:rFonts w:eastAsiaTheme="minorEastAsia" w:cs="Times New Roman"/>
                <w:sz w:val="10"/>
                <w:szCs w:val="10"/>
                <w:lang w:val="es-419" w:eastAsia="es-419"/>
              </w:rPr>
            </w:pPr>
          </w:p>
        </w:tc>
        <w:tc>
          <w:tcPr>
            <w:tcW w:w="480" w:type="dxa"/>
            <w:shd w:val="clear" w:color="auto" w:fill="F2F2F2"/>
            <w:vAlign w:val="bottom"/>
          </w:tcPr>
          <w:p w14:paraId="44684AF5" w14:textId="77777777" w:rsidR="00902137" w:rsidRPr="00902137" w:rsidRDefault="00902137" w:rsidP="00376418">
            <w:pPr>
              <w:rPr>
                <w:rFonts w:eastAsiaTheme="minorEastAsia" w:cs="Times New Roman"/>
                <w:sz w:val="10"/>
                <w:szCs w:val="10"/>
                <w:lang w:val="es-419" w:eastAsia="es-419"/>
              </w:rPr>
            </w:pPr>
          </w:p>
        </w:tc>
        <w:tc>
          <w:tcPr>
            <w:tcW w:w="1500" w:type="dxa"/>
            <w:shd w:val="clear" w:color="auto" w:fill="F2F2F2"/>
            <w:vAlign w:val="bottom"/>
          </w:tcPr>
          <w:p w14:paraId="701072B1" w14:textId="77777777" w:rsidR="00902137" w:rsidRPr="00902137" w:rsidRDefault="00902137" w:rsidP="00376418">
            <w:pPr>
              <w:rPr>
                <w:rFonts w:eastAsiaTheme="minorEastAsia" w:cs="Times New Roman"/>
                <w:sz w:val="10"/>
                <w:szCs w:val="10"/>
                <w:lang w:val="es-419" w:eastAsia="es-419"/>
              </w:rPr>
            </w:pPr>
          </w:p>
        </w:tc>
        <w:tc>
          <w:tcPr>
            <w:tcW w:w="1260" w:type="dxa"/>
            <w:shd w:val="clear" w:color="auto" w:fill="F2F2F2"/>
            <w:vAlign w:val="bottom"/>
          </w:tcPr>
          <w:p w14:paraId="420CDA66" w14:textId="77777777" w:rsidR="00902137" w:rsidRPr="00902137" w:rsidRDefault="00902137" w:rsidP="00376418">
            <w:pPr>
              <w:rPr>
                <w:rFonts w:eastAsiaTheme="minorEastAsia" w:cs="Times New Roman"/>
                <w:sz w:val="10"/>
                <w:szCs w:val="10"/>
                <w:lang w:val="es-419" w:eastAsia="es-419"/>
              </w:rPr>
            </w:pPr>
          </w:p>
        </w:tc>
        <w:tc>
          <w:tcPr>
            <w:tcW w:w="735" w:type="dxa"/>
            <w:shd w:val="clear" w:color="auto" w:fill="F2F2F2"/>
            <w:vAlign w:val="bottom"/>
          </w:tcPr>
          <w:p w14:paraId="02235CB1" w14:textId="77777777" w:rsidR="00902137" w:rsidRPr="00902137" w:rsidRDefault="00902137" w:rsidP="00376418">
            <w:pPr>
              <w:rPr>
                <w:rFonts w:eastAsiaTheme="minorEastAsia" w:cs="Times New Roman"/>
                <w:sz w:val="10"/>
                <w:szCs w:val="10"/>
                <w:lang w:val="es-419" w:eastAsia="es-419"/>
              </w:rPr>
            </w:pPr>
          </w:p>
        </w:tc>
        <w:tc>
          <w:tcPr>
            <w:tcW w:w="25" w:type="dxa"/>
            <w:vAlign w:val="bottom"/>
          </w:tcPr>
          <w:p w14:paraId="21A7996A" w14:textId="77777777" w:rsidR="00902137" w:rsidRPr="00902137" w:rsidRDefault="00902137" w:rsidP="00376418">
            <w:pPr>
              <w:rPr>
                <w:rFonts w:eastAsiaTheme="minorEastAsia" w:cs="Times New Roman"/>
                <w:sz w:val="10"/>
                <w:szCs w:val="10"/>
                <w:lang w:val="es-419" w:eastAsia="es-419"/>
              </w:rPr>
            </w:pPr>
          </w:p>
        </w:tc>
        <w:tc>
          <w:tcPr>
            <w:tcW w:w="20" w:type="dxa"/>
            <w:vAlign w:val="bottom"/>
          </w:tcPr>
          <w:p w14:paraId="35B54A4F" w14:textId="77777777" w:rsidR="00902137" w:rsidRPr="00902137" w:rsidRDefault="00902137" w:rsidP="00376418">
            <w:pPr>
              <w:rPr>
                <w:rFonts w:eastAsiaTheme="minorEastAsia" w:cs="Times New Roman"/>
                <w:sz w:val="1"/>
                <w:szCs w:val="1"/>
                <w:lang w:val="es-419" w:eastAsia="es-419"/>
              </w:rPr>
            </w:pPr>
          </w:p>
        </w:tc>
      </w:tr>
      <w:tr w:rsidR="00902137" w:rsidRPr="00902137" w14:paraId="26FE9591" w14:textId="77777777" w:rsidTr="008B2E5D">
        <w:trPr>
          <w:trHeight w:val="230"/>
        </w:trPr>
        <w:tc>
          <w:tcPr>
            <w:tcW w:w="80" w:type="dxa"/>
            <w:tcBorders>
              <w:right w:val="single" w:sz="8" w:space="0" w:color="F2F2F2"/>
            </w:tcBorders>
            <w:vAlign w:val="bottom"/>
          </w:tcPr>
          <w:p w14:paraId="523EB754" w14:textId="77777777" w:rsidR="00902137" w:rsidRPr="00902137" w:rsidRDefault="00902137" w:rsidP="00376418">
            <w:pPr>
              <w:rPr>
                <w:rFonts w:eastAsiaTheme="minorEastAsia" w:cs="Times New Roman"/>
                <w:sz w:val="20"/>
                <w:szCs w:val="20"/>
                <w:lang w:val="es-419" w:eastAsia="es-419"/>
              </w:rPr>
            </w:pPr>
          </w:p>
        </w:tc>
        <w:tc>
          <w:tcPr>
            <w:tcW w:w="1060" w:type="dxa"/>
            <w:shd w:val="clear" w:color="auto" w:fill="F2F2F2"/>
            <w:vAlign w:val="bottom"/>
          </w:tcPr>
          <w:p w14:paraId="4B0BE3B6" w14:textId="77777777" w:rsidR="00902137" w:rsidRPr="00902137" w:rsidRDefault="00902137" w:rsidP="00376418">
            <w:pPr>
              <w:rPr>
                <w:rFonts w:eastAsiaTheme="minorEastAsia" w:cs="Times New Roman"/>
                <w:sz w:val="20"/>
                <w:szCs w:val="20"/>
                <w:lang w:val="es-419" w:eastAsia="es-419"/>
              </w:rPr>
            </w:pPr>
          </w:p>
        </w:tc>
        <w:tc>
          <w:tcPr>
            <w:tcW w:w="140" w:type="dxa"/>
            <w:shd w:val="clear" w:color="auto" w:fill="F2F2F2"/>
            <w:vAlign w:val="bottom"/>
          </w:tcPr>
          <w:p w14:paraId="222BA0EC" w14:textId="77777777" w:rsidR="00902137" w:rsidRPr="00902137" w:rsidRDefault="00902137" w:rsidP="00376418">
            <w:pPr>
              <w:rPr>
                <w:rFonts w:eastAsiaTheme="minorEastAsia" w:cs="Times New Roman"/>
                <w:sz w:val="20"/>
                <w:szCs w:val="20"/>
                <w:lang w:val="es-419" w:eastAsia="es-419"/>
              </w:rPr>
            </w:pPr>
          </w:p>
        </w:tc>
        <w:tc>
          <w:tcPr>
            <w:tcW w:w="980" w:type="dxa"/>
            <w:shd w:val="clear" w:color="auto" w:fill="F2F2F2"/>
            <w:vAlign w:val="bottom"/>
          </w:tcPr>
          <w:p w14:paraId="7EC9557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360" w:type="dxa"/>
            <w:shd w:val="clear" w:color="auto" w:fill="F2F2F2"/>
            <w:vAlign w:val="bottom"/>
          </w:tcPr>
          <w:p w14:paraId="0CE0F7B3" w14:textId="77777777" w:rsidR="00902137" w:rsidRPr="00902137" w:rsidRDefault="00902137" w:rsidP="00376418">
            <w:pPr>
              <w:rPr>
                <w:rFonts w:eastAsiaTheme="minorEastAsia" w:cs="Times New Roman"/>
                <w:sz w:val="20"/>
                <w:szCs w:val="20"/>
                <w:lang w:val="es-419" w:eastAsia="es-419"/>
              </w:rPr>
            </w:pPr>
          </w:p>
        </w:tc>
        <w:tc>
          <w:tcPr>
            <w:tcW w:w="320" w:type="dxa"/>
            <w:shd w:val="clear" w:color="auto" w:fill="F2F2F2"/>
            <w:vAlign w:val="bottom"/>
          </w:tcPr>
          <w:p w14:paraId="2D8B4181"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525CC389" w14:textId="77777777" w:rsidR="00902137" w:rsidRPr="00902137" w:rsidRDefault="00902137" w:rsidP="00376418">
            <w:pPr>
              <w:rPr>
                <w:rFonts w:eastAsiaTheme="minorEastAsia" w:cs="Times New Roman"/>
                <w:sz w:val="20"/>
                <w:szCs w:val="20"/>
                <w:lang w:val="es-419" w:eastAsia="es-419"/>
              </w:rPr>
            </w:pPr>
          </w:p>
        </w:tc>
        <w:tc>
          <w:tcPr>
            <w:tcW w:w="80" w:type="dxa"/>
            <w:shd w:val="clear" w:color="auto" w:fill="F2F2F2"/>
            <w:vAlign w:val="bottom"/>
          </w:tcPr>
          <w:p w14:paraId="4BC63829" w14:textId="77777777" w:rsidR="00902137" w:rsidRPr="00902137" w:rsidRDefault="00902137" w:rsidP="00376418">
            <w:pPr>
              <w:rPr>
                <w:rFonts w:eastAsiaTheme="minorEastAsia" w:cs="Times New Roman"/>
                <w:sz w:val="20"/>
                <w:szCs w:val="20"/>
                <w:lang w:val="es-419" w:eastAsia="es-419"/>
              </w:rPr>
            </w:pPr>
          </w:p>
        </w:tc>
        <w:tc>
          <w:tcPr>
            <w:tcW w:w="620" w:type="dxa"/>
            <w:shd w:val="clear" w:color="auto" w:fill="F2F2F2"/>
            <w:vAlign w:val="bottom"/>
          </w:tcPr>
          <w:p w14:paraId="0E654B1F" w14:textId="77777777" w:rsidR="00902137" w:rsidRPr="00902137" w:rsidRDefault="00902137" w:rsidP="00376418">
            <w:pPr>
              <w:rPr>
                <w:rFonts w:eastAsiaTheme="minorEastAsia" w:cs="Times New Roman"/>
                <w:sz w:val="20"/>
                <w:szCs w:val="20"/>
                <w:lang w:val="es-419" w:eastAsia="es-419"/>
              </w:rPr>
            </w:pPr>
          </w:p>
        </w:tc>
        <w:tc>
          <w:tcPr>
            <w:tcW w:w="740" w:type="dxa"/>
            <w:shd w:val="clear" w:color="auto" w:fill="F2F2F2"/>
            <w:vAlign w:val="bottom"/>
          </w:tcPr>
          <w:p w14:paraId="5EFFB003" w14:textId="77777777" w:rsidR="00902137" w:rsidRPr="00902137" w:rsidRDefault="00902137" w:rsidP="00376418">
            <w:pPr>
              <w:rPr>
                <w:rFonts w:eastAsiaTheme="minorEastAsia" w:cs="Times New Roman"/>
                <w:sz w:val="20"/>
                <w:szCs w:val="20"/>
                <w:lang w:val="es-419" w:eastAsia="es-419"/>
              </w:rPr>
            </w:pPr>
          </w:p>
        </w:tc>
        <w:tc>
          <w:tcPr>
            <w:tcW w:w="300" w:type="dxa"/>
            <w:shd w:val="clear" w:color="auto" w:fill="F2F2F2"/>
            <w:vAlign w:val="bottom"/>
          </w:tcPr>
          <w:p w14:paraId="1210556F"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7AA3DD9" w14:textId="77777777" w:rsidR="00902137" w:rsidRPr="00902137" w:rsidRDefault="00902137" w:rsidP="00376418">
            <w:pPr>
              <w:rPr>
                <w:rFonts w:eastAsiaTheme="minorEastAsia" w:cs="Times New Roman"/>
                <w:sz w:val="20"/>
                <w:szCs w:val="20"/>
                <w:lang w:val="es-419" w:eastAsia="es-419"/>
              </w:rPr>
            </w:pPr>
          </w:p>
        </w:tc>
        <w:tc>
          <w:tcPr>
            <w:tcW w:w="480" w:type="dxa"/>
            <w:shd w:val="clear" w:color="auto" w:fill="F2F2F2"/>
            <w:vAlign w:val="bottom"/>
          </w:tcPr>
          <w:p w14:paraId="79135BFC" w14:textId="77777777" w:rsidR="00902137" w:rsidRPr="00902137" w:rsidRDefault="00902137" w:rsidP="00376418">
            <w:pPr>
              <w:rPr>
                <w:rFonts w:eastAsiaTheme="minorEastAsia" w:cs="Times New Roman"/>
                <w:sz w:val="20"/>
                <w:szCs w:val="20"/>
                <w:lang w:val="es-419" w:eastAsia="es-419"/>
              </w:rPr>
            </w:pPr>
          </w:p>
        </w:tc>
        <w:tc>
          <w:tcPr>
            <w:tcW w:w="1500" w:type="dxa"/>
            <w:shd w:val="clear" w:color="auto" w:fill="F2F2F2"/>
            <w:vAlign w:val="bottom"/>
          </w:tcPr>
          <w:p w14:paraId="76BCCE8D" w14:textId="77777777" w:rsidR="00902137" w:rsidRPr="00902137" w:rsidRDefault="00902137" w:rsidP="00376418">
            <w:pPr>
              <w:rPr>
                <w:rFonts w:eastAsiaTheme="minorEastAsia" w:cs="Times New Roman"/>
                <w:sz w:val="20"/>
                <w:szCs w:val="20"/>
                <w:lang w:val="es-419" w:eastAsia="es-419"/>
              </w:rPr>
            </w:pPr>
          </w:p>
        </w:tc>
        <w:tc>
          <w:tcPr>
            <w:tcW w:w="1260" w:type="dxa"/>
            <w:shd w:val="clear" w:color="auto" w:fill="F2F2F2"/>
            <w:vAlign w:val="bottom"/>
          </w:tcPr>
          <w:p w14:paraId="444CE8BD" w14:textId="77777777" w:rsidR="00902137" w:rsidRPr="00902137" w:rsidRDefault="00902137" w:rsidP="00376418">
            <w:pPr>
              <w:rPr>
                <w:rFonts w:eastAsiaTheme="minorEastAsia" w:cs="Times New Roman"/>
                <w:sz w:val="20"/>
                <w:szCs w:val="20"/>
                <w:lang w:val="es-419" w:eastAsia="es-419"/>
              </w:rPr>
            </w:pPr>
          </w:p>
        </w:tc>
        <w:tc>
          <w:tcPr>
            <w:tcW w:w="735" w:type="dxa"/>
            <w:shd w:val="clear" w:color="auto" w:fill="F2F2F2"/>
            <w:vAlign w:val="bottom"/>
          </w:tcPr>
          <w:p w14:paraId="55897BB1" w14:textId="77777777" w:rsidR="00902137" w:rsidRPr="00902137" w:rsidRDefault="00902137" w:rsidP="00376418">
            <w:pPr>
              <w:rPr>
                <w:rFonts w:eastAsiaTheme="minorEastAsia" w:cs="Times New Roman"/>
                <w:sz w:val="20"/>
                <w:szCs w:val="20"/>
                <w:lang w:val="es-419" w:eastAsia="es-419"/>
              </w:rPr>
            </w:pPr>
          </w:p>
        </w:tc>
        <w:tc>
          <w:tcPr>
            <w:tcW w:w="25" w:type="dxa"/>
            <w:vAlign w:val="bottom"/>
          </w:tcPr>
          <w:p w14:paraId="165B17C2"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3FAB3AE1" w14:textId="77777777" w:rsidR="00902137" w:rsidRPr="00902137" w:rsidRDefault="00902137" w:rsidP="00376418">
            <w:pPr>
              <w:rPr>
                <w:rFonts w:eastAsiaTheme="minorEastAsia" w:cs="Times New Roman"/>
                <w:sz w:val="1"/>
                <w:szCs w:val="1"/>
                <w:lang w:val="es-419" w:eastAsia="es-419"/>
              </w:rPr>
            </w:pPr>
          </w:p>
        </w:tc>
      </w:tr>
      <w:tr w:rsidR="00902137" w:rsidRPr="00902137" w14:paraId="37EC4F42" w14:textId="77777777" w:rsidTr="008B2E5D">
        <w:trPr>
          <w:trHeight w:val="227"/>
        </w:trPr>
        <w:tc>
          <w:tcPr>
            <w:tcW w:w="80" w:type="dxa"/>
            <w:tcBorders>
              <w:bottom w:val="single" w:sz="8" w:space="0" w:color="auto"/>
              <w:right w:val="single" w:sz="8" w:space="0" w:color="F2F2F2"/>
            </w:tcBorders>
            <w:vAlign w:val="bottom"/>
          </w:tcPr>
          <w:p w14:paraId="0FBCAEA0" w14:textId="77777777" w:rsidR="00902137" w:rsidRPr="00902137" w:rsidRDefault="00902137" w:rsidP="00376418">
            <w:pPr>
              <w:rPr>
                <w:rFonts w:eastAsiaTheme="minorEastAsia" w:cs="Times New Roman"/>
                <w:sz w:val="19"/>
                <w:szCs w:val="19"/>
                <w:lang w:val="es-419" w:eastAsia="es-419"/>
              </w:rPr>
            </w:pPr>
          </w:p>
        </w:tc>
        <w:tc>
          <w:tcPr>
            <w:tcW w:w="1060" w:type="dxa"/>
            <w:tcBorders>
              <w:bottom w:val="single" w:sz="8" w:space="0" w:color="auto"/>
            </w:tcBorders>
            <w:shd w:val="clear" w:color="auto" w:fill="F2F2F2"/>
            <w:vAlign w:val="bottom"/>
          </w:tcPr>
          <w:p w14:paraId="5483E686" w14:textId="77777777" w:rsidR="00902137" w:rsidRPr="00902137" w:rsidRDefault="00902137" w:rsidP="00376418">
            <w:pPr>
              <w:rPr>
                <w:rFonts w:eastAsiaTheme="minorEastAsia" w:cs="Times New Roman"/>
                <w:sz w:val="19"/>
                <w:szCs w:val="19"/>
                <w:lang w:val="es-419" w:eastAsia="es-419"/>
              </w:rPr>
            </w:pPr>
          </w:p>
        </w:tc>
        <w:tc>
          <w:tcPr>
            <w:tcW w:w="140" w:type="dxa"/>
            <w:tcBorders>
              <w:bottom w:val="single" w:sz="8" w:space="0" w:color="auto"/>
            </w:tcBorders>
            <w:shd w:val="clear" w:color="auto" w:fill="F2F2F2"/>
            <w:vAlign w:val="bottom"/>
          </w:tcPr>
          <w:p w14:paraId="632F7792" w14:textId="77777777" w:rsidR="00902137" w:rsidRPr="00902137" w:rsidRDefault="00902137" w:rsidP="00376418">
            <w:pPr>
              <w:rPr>
                <w:rFonts w:eastAsiaTheme="minorEastAsia" w:cs="Times New Roman"/>
                <w:sz w:val="19"/>
                <w:szCs w:val="19"/>
                <w:lang w:val="es-419" w:eastAsia="es-419"/>
              </w:rPr>
            </w:pPr>
          </w:p>
        </w:tc>
        <w:tc>
          <w:tcPr>
            <w:tcW w:w="1660" w:type="dxa"/>
            <w:gridSpan w:val="3"/>
            <w:tcBorders>
              <w:bottom w:val="single" w:sz="8" w:space="0" w:color="auto"/>
            </w:tcBorders>
            <w:shd w:val="clear" w:color="auto" w:fill="F2F2F2"/>
            <w:vAlign w:val="bottom"/>
          </w:tcPr>
          <w:p w14:paraId="2F0B148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tcBorders>
              <w:bottom w:val="single" w:sz="8" w:space="0" w:color="auto"/>
            </w:tcBorders>
            <w:shd w:val="clear" w:color="auto" w:fill="F2F2F2"/>
            <w:vAlign w:val="bottom"/>
          </w:tcPr>
          <w:p w14:paraId="571F3584" w14:textId="77777777" w:rsidR="00902137" w:rsidRPr="00902137" w:rsidRDefault="00902137" w:rsidP="00376418">
            <w:pPr>
              <w:rPr>
                <w:rFonts w:eastAsiaTheme="minorEastAsia" w:cs="Times New Roman"/>
                <w:sz w:val="19"/>
                <w:szCs w:val="19"/>
                <w:lang w:val="es-419" w:eastAsia="es-419"/>
              </w:rPr>
            </w:pPr>
          </w:p>
        </w:tc>
        <w:tc>
          <w:tcPr>
            <w:tcW w:w="80" w:type="dxa"/>
            <w:tcBorders>
              <w:bottom w:val="single" w:sz="8" w:space="0" w:color="auto"/>
            </w:tcBorders>
            <w:shd w:val="clear" w:color="auto" w:fill="F2F2F2"/>
            <w:vAlign w:val="bottom"/>
          </w:tcPr>
          <w:p w14:paraId="6354E4D0" w14:textId="77777777" w:rsidR="00902137" w:rsidRPr="00902137" w:rsidRDefault="00902137" w:rsidP="00376418">
            <w:pPr>
              <w:rPr>
                <w:rFonts w:eastAsiaTheme="minorEastAsia" w:cs="Times New Roman"/>
                <w:sz w:val="19"/>
                <w:szCs w:val="19"/>
                <w:lang w:val="es-419" w:eastAsia="es-419"/>
              </w:rPr>
            </w:pPr>
          </w:p>
        </w:tc>
        <w:tc>
          <w:tcPr>
            <w:tcW w:w="620" w:type="dxa"/>
            <w:tcBorders>
              <w:bottom w:val="single" w:sz="8" w:space="0" w:color="auto"/>
            </w:tcBorders>
            <w:shd w:val="clear" w:color="auto" w:fill="F2F2F2"/>
            <w:vAlign w:val="bottom"/>
          </w:tcPr>
          <w:p w14:paraId="4ADAF3ED" w14:textId="77777777" w:rsidR="00902137" w:rsidRPr="00902137" w:rsidRDefault="00902137" w:rsidP="00376418">
            <w:pPr>
              <w:rPr>
                <w:rFonts w:eastAsiaTheme="minorEastAsia" w:cs="Times New Roman"/>
                <w:sz w:val="19"/>
                <w:szCs w:val="19"/>
                <w:lang w:val="es-419" w:eastAsia="es-419"/>
              </w:rPr>
            </w:pPr>
          </w:p>
        </w:tc>
        <w:tc>
          <w:tcPr>
            <w:tcW w:w="740" w:type="dxa"/>
            <w:tcBorders>
              <w:bottom w:val="single" w:sz="8" w:space="0" w:color="auto"/>
            </w:tcBorders>
            <w:shd w:val="clear" w:color="auto" w:fill="F2F2F2"/>
            <w:vAlign w:val="bottom"/>
          </w:tcPr>
          <w:p w14:paraId="4CCCA84F" w14:textId="77777777" w:rsidR="00902137" w:rsidRPr="00902137" w:rsidRDefault="00902137" w:rsidP="00376418">
            <w:pPr>
              <w:rPr>
                <w:rFonts w:eastAsiaTheme="minorEastAsia" w:cs="Times New Roman"/>
                <w:sz w:val="19"/>
                <w:szCs w:val="19"/>
                <w:lang w:val="es-419" w:eastAsia="es-419"/>
              </w:rPr>
            </w:pPr>
          </w:p>
        </w:tc>
        <w:tc>
          <w:tcPr>
            <w:tcW w:w="300" w:type="dxa"/>
            <w:tcBorders>
              <w:bottom w:val="single" w:sz="8" w:space="0" w:color="auto"/>
            </w:tcBorders>
            <w:shd w:val="clear" w:color="auto" w:fill="F2F2F2"/>
            <w:vAlign w:val="bottom"/>
          </w:tcPr>
          <w:p w14:paraId="6261B70A" w14:textId="77777777" w:rsidR="00902137" w:rsidRPr="00902137" w:rsidRDefault="00902137" w:rsidP="00376418">
            <w:pPr>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59B7DA64" w14:textId="77777777" w:rsidR="00902137" w:rsidRPr="00902137" w:rsidRDefault="00902137" w:rsidP="00376418">
            <w:pPr>
              <w:rPr>
                <w:rFonts w:eastAsiaTheme="minorEastAsia" w:cs="Times New Roman"/>
                <w:sz w:val="19"/>
                <w:szCs w:val="19"/>
                <w:lang w:val="es-419" w:eastAsia="es-419"/>
              </w:rPr>
            </w:pPr>
          </w:p>
        </w:tc>
        <w:tc>
          <w:tcPr>
            <w:tcW w:w="480" w:type="dxa"/>
            <w:tcBorders>
              <w:bottom w:val="single" w:sz="8" w:space="0" w:color="auto"/>
            </w:tcBorders>
            <w:shd w:val="clear" w:color="auto" w:fill="F2F2F2"/>
            <w:vAlign w:val="bottom"/>
          </w:tcPr>
          <w:p w14:paraId="7D420D69" w14:textId="77777777" w:rsidR="00902137" w:rsidRPr="00902137" w:rsidRDefault="00902137" w:rsidP="00376418">
            <w:pPr>
              <w:rPr>
                <w:rFonts w:eastAsiaTheme="minorEastAsia" w:cs="Times New Roman"/>
                <w:sz w:val="19"/>
                <w:szCs w:val="19"/>
                <w:lang w:val="es-419" w:eastAsia="es-419"/>
              </w:rPr>
            </w:pPr>
          </w:p>
        </w:tc>
        <w:tc>
          <w:tcPr>
            <w:tcW w:w="1500" w:type="dxa"/>
            <w:tcBorders>
              <w:bottom w:val="single" w:sz="8" w:space="0" w:color="auto"/>
            </w:tcBorders>
            <w:shd w:val="clear" w:color="auto" w:fill="F2F2F2"/>
            <w:vAlign w:val="bottom"/>
          </w:tcPr>
          <w:p w14:paraId="6A09623D" w14:textId="77777777" w:rsidR="00902137" w:rsidRPr="00902137" w:rsidRDefault="00902137" w:rsidP="00376418">
            <w:pPr>
              <w:rPr>
                <w:rFonts w:eastAsiaTheme="minorEastAsia" w:cs="Times New Roman"/>
                <w:sz w:val="19"/>
                <w:szCs w:val="19"/>
                <w:lang w:val="es-419" w:eastAsia="es-419"/>
              </w:rPr>
            </w:pPr>
          </w:p>
        </w:tc>
        <w:tc>
          <w:tcPr>
            <w:tcW w:w="1260" w:type="dxa"/>
            <w:tcBorders>
              <w:bottom w:val="single" w:sz="8" w:space="0" w:color="auto"/>
            </w:tcBorders>
            <w:shd w:val="clear" w:color="auto" w:fill="F2F2F2"/>
            <w:vAlign w:val="bottom"/>
          </w:tcPr>
          <w:p w14:paraId="050AA9FC" w14:textId="77777777" w:rsidR="00902137" w:rsidRPr="00902137" w:rsidRDefault="00902137" w:rsidP="00376418">
            <w:pPr>
              <w:rPr>
                <w:rFonts w:eastAsiaTheme="minorEastAsia" w:cs="Times New Roman"/>
                <w:sz w:val="19"/>
                <w:szCs w:val="19"/>
                <w:lang w:val="es-419" w:eastAsia="es-419"/>
              </w:rPr>
            </w:pPr>
          </w:p>
        </w:tc>
        <w:tc>
          <w:tcPr>
            <w:tcW w:w="740" w:type="dxa"/>
            <w:tcBorders>
              <w:bottom w:val="single" w:sz="8" w:space="0" w:color="auto"/>
            </w:tcBorders>
            <w:shd w:val="clear" w:color="auto" w:fill="F2F2F2"/>
            <w:vAlign w:val="bottom"/>
          </w:tcPr>
          <w:p w14:paraId="0527EAA3" w14:textId="77777777" w:rsidR="00902137" w:rsidRPr="00902137" w:rsidRDefault="00902137" w:rsidP="00376418">
            <w:pPr>
              <w:rPr>
                <w:rFonts w:eastAsiaTheme="minorEastAsia" w:cs="Times New Roman"/>
                <w:sz w:val="19"/>
                <w:szCs w:val="19"/>
                <w:lang w:val="es-419" w:eastAsia="es-419"/>
              </w:rPr>
            </w:pPr>
          </w:p>
        </w:tc>
        <w:tc>
          <w:tcPr>
            <w:tcW w:w="20" w:type="dxa"/>
            <w:tcBorders>
              <w:bottom w:val="single" w:sz="8" w:space="0" w:color="auto"/>
            </w:tcBorders>
            <w:vAlign w:val="bottom"/>
          </w:tcPr>
          <w:p w14:paraId="67612AA2" w14:textId="77777777" w:rsidR="00902137" w:rsidRPr="00902137" w:rsidRDefault="00902137" w:rsidP="00376418">
            <w:pPr>
              <w:rPr>
                <w:rFonts w:eastAsiaTheme="minorEastAsia" w:cs="Times New Roman"/>
                <w:sz w:val="19"/>
                <w:szCs w:val="19"/>
                <w:lang w:val="es-419" w:eastAsia="es-419"/>
              </w:rPr>
            </w:pPr>
          </w:p>
        </w:tc>
        <w:tc>
          <w:tcPr>
            <w:tcW w:w="20" w:type="dxa"/>
            <w:vAlign w:val="bottom"/>
          </w:tcPr>
          <w:p w14:paraId="15AD6444" w14:textId="77777777" w:rsidR="00902137" w:rsidRPr="00902137" w:rsidRDefault="00902137" w:rsidP="00376418">
            <w:pPr>
              <w:rPr>
                <w:rFonts w:eastAsiaTheme="minorEastAsia" w:cs="Times New Roman"/>
                <w:sz w:val="1"/>
                <w:szCs w:val="1"/>
                <w:lang w:val="es-419" w:eastAsia="es-419"/>
              </w:rPr>
            </w:pPr>
          </w:p>
        </w:tc>
      </w:tr>
      <w:tr w:rsidR="00902137" w:rsidRPr="00902137" w14:paraId="2F440B42" w14:textId="77777777" w:rsidTr="008B2E5D">
        <w:trPr>
          <w:trHeight w:val="243"/>
        </w:trPr>
        <w:tc>
          <w:tcPr>
            <w:tcW w:w="80" w:type="dxa"/>
            <w:vAlign w:val="bottom"/>
          </w:tcPr>
          <w:p w14:paraId="7FA9668C" w14:textId="77777777" w:rsidR="00902137" w:rsidRPr="00902137" w:rsidRDefault="00902137" w:rsidP="00376418">
            <w:pPr>
              <w:rPr>
                <w:rFonts w:eastAsiaTheme="minorEastAsia" w:cs="Times New Roman"/>
                <w:sz w:val="21"/>
                <w:szCs w:val="21"/>
                <w:lang w:val="es-419" w:eastAsia="es-419"/>
              </w:rPr>
            </w:pPr>
          </w:p>
        </w:tc>
        <w:tc>
          <w:tcPr>
            <w:tcW w:w="1060" w:type="dxa"/>
            <w:vAlign w:val="bottom"/>
          </w:tcPr>
          <w:p w14:paraId="20D00551" w14:textId="77777777" w:rsidR="00902137" w:rsidRPr="00902137" w:rsidRDefault="00902137" w:rsidP="00376418">
            <w:pPr>
              <w:rPr>
                <w:rFonts w:eastAsiaTheme="minorEastAsia" w:cs="Times New Roman"/>
                <w:sz w:val="21"/>
                <w:szCs w:val="21"/>
                <w:lang w:val="es-419" w:eastAsia="es-419"/>
              </w:rPr>
            </w:pPr>
          </w:p>
        </w:tc>
        <w:tc>
          <w:tcPr>
            <w:tcW w:w="140" w:type="dxa"/>
            <w:vAlign w:val="bottom"/>
          </w:tcPr>
          <w:p w14:paraId="6768C306" w14:textId="77777777" w:rsidR="00902137" w:rsidRPr="00902137" w:rsidRDefault="00902137" w:rsidP="00376418">
            <w:pPr>
              <w:rPr>
                <w:rFonts w:eastAsiaTheme="minorEastAsia" w:cs="Times New Roman"/>
                <w:sz w:val="21"/>
                <w:szCs w:val="21"/>
                <w:lang w:val="es-419" w:eastAsia="es-419"/>
              </w:rPr>
            </w:pPr>
          </w:p>
        </w:tc>
        <w:tc>
          <w:tcPr>
            <w:tcW w:w="980" w:type="dxa"/>
            <w:vAlign w:val="bottom"/>
          </w:tcPr>
          <w:p w14:paraId="390EABC6" w14:textId="77777777" w:rsidR="00902137" w:rsidRPr="00902137" w:rsidRDefault="00902137" w:rsidP="00376418">
            <w:pPr>
              <w:rPr>
                <w:rFonts w:eastAsiaTheme="minorEastAsia" w:cs="Times New Roman"/>
                <w:sz w:val="21"/>
                <w:szCs w:val="21"/>
                <w:lang w:val="es-419" w:eastAsia="es-419"/>
              </w:rPr>
            </w:pPr>
          </w:p>
        </w:tc>
        <w:tc>
          <w:tcPr>
            <w:tcW w:w="360" w:type="dxa"/>
            <w:vAlign w:val="bottom"/>
          </w:tcPr>
          <w:p w14:paraId="02E0A8AB" w14:textId="77777777" w:rsidR="00902137" w:rsidRPr="00902137" w:rsidRDefault="00902137" w:rsidP="00376418">
            <w:pPr>
              <w:rPr>
                <w:rFonts w:eastAsiaTheme="minorEastAsia" w:cs="Times New Roman"/>
                <w:sz w:val="21"/>
                <w:szCs w:val="21"/>
                <w:lang w:val="es-419" w:eastAsia="es-419"/>
              </w:rPr>
            </w:pPr>
          </w:p>
        </w:tc>
        <w:tc>
          <w:tcPr>
            <w:tcW w:w="320" w:type="dxa"/>
            <w:vAlign w:val="bottom"/>
          </w:tcPr>
          <w:p w14:paraId="7FB36482" w14:textId="77777777" w:rsidR="00902137" w:rsidRPr="00902137" w:rsidRDefault="00902137" w:rsidP="00376418">
            <w:pPr>
              <w:rPr>
                <w:rFonts w:eastAsiaTheme="minorEastAsia" w:cs="Times New Roman"/>
                <w:sz w:val="21"/>
                <w:szCs w:val="21"/>
                <w:lang w:val="es-419" w:eastAsia="es-419"/>
              </w:rPr>
            </w:pPr>
          </w:p>
        </w:tc>
        <w:tc>
          <w:tcPr>
            <w:tcW w:w="60" w:type="dxa"/>
            <w:vAlign w:val="bottom"/>
          </w:tcPr>
          <w:p w14:paraId="2023DEDE" w14:textId="77777777" w:rsidR="00902137" w:rsidRPr="00902137" w:rsidRDefault="00902137" w:rsidP="00376418">
            <w:pPr>
              <w:rPr>
                <w:rFonts w:eastAsiaTheme="minorEastAsia" w:cs="Times New Roman"/>
                <w:sz w:val="21"/>
                <w:szCs w:val="21"/>
                <w:lang w:val="es-419" w:eastAsia="es-419"/>
              </w:rPr>
            </w:pPr>
          </w:p>
        </w:tc>
        <w:tc>
          <w:tcPr>
            <w:tcW w:w="80" w:type="dxa"/>
            <w:vAlign w:val="bottom"/>
          </w:tcPr>
          <w:p w14:paraId="1B29BCFF" w14:textId="77777777" w:rsidR="00902137" w:rsidRPr="00902137" w:rsidRDefault="00902137" w:rsidP="00376418">
            <w:pPr>
              <w:rPr>
                <w:rFonts w:eastAsiaTheme="minorEastAsia" w:cs="Times New Roman"/>
                <w:sz w:val="21"/>
                <w:szCs w:val="21"/>
                <w:lang w:val="es-419" w:eastAsia="es-419"/>
              </w:rPr>
            </w:pPr>
          </w:p>
        </w:tc>
        <w:tc>
          <w:tcPr>
            <w:tcW w:w="620" w:type="dxa"/>
            <w:vAlign w:val="bottom"/>
          </w:tcPr>
          <w:p w14:paraId="2B444E04" w14:textId="77777777" w:rsidR="00902137" w:rsidRPr="00902137" w:rsidRDefault="00902137" w:rsidP="00376418">
            <w:pPr>
              <w:rPr>
                <w:rFonts w:eastAsiaTheme="minorEastAsia" w:cs="Times New Roman"/>
                <w:sz w:val="21"/>
                <w:szCs w:val="21"/>
                <w:lang w:val="es-419" w:eastAsia="es-419"/>
              </w:rPr>
            </w:pPr>
          </w:p>
        </w:tc>
        <w:tc>
          <w:tcPr>
            <w:tcW w:w="740" w:type="dxa"/>
            <w:vAlign w:val="bottom"/>
          </w:tcPr>
          <w:p w14:paraId="7671BEF3" w14:textId="77777777" w:rsidR="00902137" w:rsidRPr="00902137" w:rsidRDefault="00902137" w:rsidP="00376418">
            <w:pPr>
              <w:rPr>
                <w:rFonts w:eastAsiaTheme="minorEastAsia" w:cs="Times New Roman"/>
                <w:sz w:val="21"/>
                <w:szCs w:val="21"/>
                <w:lang w:val="es-419" w:eastAsia="es-419"/>
              </w:rPr>
            </w:pPr>
          </w:p>
        </w:tc>
        <w:tc>
          <w:tcPr>
            <w:tcW w:w="300" w:type="dxa"/>
            <w:vAlign w:val="bottom"/>
          </w:tcPr>
          <w:p w14:paraId="04B765C5" w14:textId="77777777" w:rsidR="00902137" w:rsidRPr="00902137" w:rsidRDefault="00902137" w:rsidP="00376418">
            <w:pPr>
              <w:rPr>
                <w:rFonts w:eastAsiaTheme="minorEastAsia" w:cs="Times New Roman"/>
                <w:sz w:val="21"/>
                <w:szCs w:val="21"/>
                <w:lang w:val="es-419" w:eastAsia="es-419"/>
              </w:rPr>
            </w:pPr>
          </w:p>
        </w:tc>
        <w:tc>
          <w:tcPr>
            <w:tcW w:w="60" w:type="dxa"/>
            <w:vAlign w:val="bottom"/>
          </w:tcPr>
          <w:p w14:paraId="0AC7E2DA" w14:textId="77777777" w:rsidR="00902137" w:rsidRPr="00902137" w:rsidRDefault="00902137" w:rsidP="00376418">
            <w:pPr>
              <w:rPr>
                <w:rFonts w:eastAsiaTheme="minorEastAsia" w:cs="Times New Roman"/>
                <w:sz w:val="21"/>
                <w:szCs w:val="21"/>
                <w:lang w:val="es-419" w:eastAsia="es-419"/>
              </w:rPr>
            </w:pPr>
          </w:p>
        </w:tc>
        <w:tc>
          <w:tcPr>
            <w:tcW w:w="3975" w:type="dxa"/>
            <w:gridSpan w:val="4"/>
            <w:vAlign w:val="bottom"/>
          </w:tcPr>
          <w:p w14:paraId="3156861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Los sujetos indicados las resoluciones</w:t>
            </w:r>
          </w:p>
        </w:tc>
        <w:tc>
          <w:tcPr>
            <w:tcW w:w="25" w:type="dxa"/>
            <w:vAlign w:val="bottom"/>
          </w:tcPr>
          <w:p w14:paraId="5F62B901" w14:textId="77777777" w:rsidR="00902137" w:rsidRPr="00902137" w:rsidRDefault="00902137" w:rsidP="00376418">
            <w:pPr>
              <w:rPr>
                <w:rFonts w:eastAsiaTheme="minorEastAsia" w:cs="Times New Roman"/>
                <w:sz w:val="21"/>
                <w:szCs w:val="21"/>
                <w:lang w:val="es-419" w:eastAsia="es-419"/>
              </w:rPr>
            </w:pPr>
          </w:p>
        </w:tc>
        <w:tc>
          <w:tcPr>
            <w:tcW w:w="20" w:type="dxa"/>
            <w:vAlign w:val="bottom"/>
          </w:tcPr>
          <w:p w14:paraId="69605259" w14:textId="77777777" w:rsidR="00902137" w:rsidRPr="00902137" w:rsidRDefault="00902137" w:rsidP="00376418">
            <w:pPr>
              <w:rPr>
                <w:rFonts w:eastAsiaTheme="minorEastAsia" w:cs="Times New Roman"/>
                <w:sz w:val="1"/>
                <w:szCs w:val="1"/>
                <w:lang w:val="es-419" w:eastAsia="es-419"/>
              </w:rPr>
            </w:pPr>
          </w:p>
        </w:tc>
      </w:tr>
      <w:tr w:rsidR="00902137" w:rsidRPr="00902137" w14:paraId="38B7130F" w14:textId="77777777" w:rsidTr="008B2E5D">
        <w:trPr>
          <w:trHeight w:val="230"/>
        </w:trPr>
        <w:tc>
          <w:tcPr>
            <w:tcW w:w="80" w:type="dxa"/>
            <w:vAlign w:val="bottom"/>
          </w:tcPr>
          <w:p w14:paraId="60709E2B"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5B70C47E"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102EECB2"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733B10BF"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3BFE7668"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2C1159E9"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30B3093A"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5F75B7C8"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421858F6"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3B199F06"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60F671DC"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697AE61A"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2ADA63D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00072 del 29 de diciembre de 2017 y la</w:t>
            </w:r>
          </w:p>
        </w:tc>
        <w:tc>
          <w:tcPr>
            <w:tcW w:w="25" w:type="dxa"/>
            <w:vAlign w:val="bottom"/>
          </w:tcPr>
          <w:p w14:paraId="1734F444"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658BA147" w14:textId="77777777" w:rsidR="00902137" w:rsidRPr="00902137" w:rsidRDefault="00902137" w:rsidP="00376418">
            <w:pPr>
              <w:rPr>
                <w:rFonts w:eastAsiaTheme="minorEastAsia" w:cs="Times New Roman"/>
                <w:sz w:val="1"/>
                <w:szCs w:val="1"/>
                <w:lang w:val="es-419" w:eastAsia="es-419"/>
              </w:rPr>
            </w:pPr>
          </w:p>
        </w:tc>
      </w:tr>
      <w:tr w:rsidR="00902137" w:rsidRPr="00902137" w14:paraId="0BE80D4D" w14:textId="77777777" w:rsidTr="008B2E5D">
        <w:trPr>
          <w:trHeight w:val="230"/>
        </w:trPr>
        <w:tc>
          <w:tcPr>
            <w:tcW w:w="80" w:type="dxa"/>
            <w:vAlign w:val="bottom"/>
          </w:tcPr>
          <w:p w14:paraId="6263005D"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0B11C86E"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4442D2DE"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52A05D3F"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6D26287A"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6BEBD46B"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5140EFB3"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43389658"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6CEC9285"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4ABDEF61"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739527D7"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3C264783"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23922F5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000010 del 6 de febrero de 2018 y los</w:t>
            </w:r>
          </w:p>
        </w:tc>
        <w:tc>
          <w:tcPr>
            <w:tcW w:w="25" w:type="dxa"/>
            <w:vAlign w:val="bottom"/>
          </w:tcPr>
          <w:p w14:paraId="3A2F6377"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4707A8EB" w14:textId="77777777" w:rsidR="00902137" w:rsidRPr="00902137" w:rsidRDefault="00902137" w:rsidP="00376418">
            <w:pPr>
              <w:rPr>
                <w:rFonts w:eastAsiaTheme="minorEastAsia" w:cs="Times New Roman"/>
                <w:sz w:val="1"/>
                <w:szCs w:val="1"/>
                <w:lang w:val="es-419" w:eastAsia="es-419"/>
              </w:rPr>
            </w:pPr>
          </w:p>
        </w:tc>
      </w:tr>
      <w:tr w:rsidR="00902137" w:rsidRPr="00902137" w14:paraId="31842895" w14:textId="77777777" w:rsidTr="008B2E5D">
        <w:trPr>
          <w:trHeight w:val="231"/>
        </w:trPr>
        <w:tc>
          <w:tcPr>
            <w:tcW w:w="80" w:type="dxa"/>
            <w:vAlign w:val="bottom"/>
          </w:tcPr>
          <w:p w14:paraId="6052F2DA"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693B71A8"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2884196B"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6ECFDA1C"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36EF65E0"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1924060A"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160861F0"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5AA1DF6B"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0F0504A9"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4E907360"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16A71B9E"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23DB4BE6"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2EFB85A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grandes contribuyentes de que trata la</w:t>
            </w:r>
          </w:p>
        </w:tc>
        <w:tc>
          <w:tcPr>
            <w:tcW w:w="25" w:type="dxa"/>
            <w:vAlign w:val="bottom"/>
          </w:tcPr>
          <w:p w14:paraId="024436DC"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0DF956D0" w14:textId="77777777" w:rsidR="00902137" w:rsidRPr="00902137" w:rsidRDefault="00902137" w:rsidP="00376418">
            <w:pPr>
              <w:rPr>
                <w:rFonts w:eastAsiaTheme="minorEastAsia" w:cs="Times New Roman"/>
                <w:sz w:val="1"/>
                <w:szCs w:val="1"/>
                <w:lang w:val="es-419" w:eastAsia="es-419"/>
              </w:rPr>
            </w:pPr>
          </w:p>
        </w:tc>
      </w:tr>
      <w:tr w:rsidR="00902137" w:rsidRPr="00902137" w14:paraId="75CC6171" w14:textId="77777777" w:rsidTr="008B2E5D">
        <w:trPr>
          <w:trHeight w:val="230"/>
        </w:trPr>
        <w:tc>
          <w:tcPr>
            <w:tcW w:w="80" w:type="dxa"/>
            <w:vAlign w:val="bottom"/>
          </w:tcPr>
          <w:p w14:paraId="36159D64"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7643E72E"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2608D875"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3C64C703"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01339503"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32E83C2D"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12596B02"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0B6AF6D9"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218C86C3"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271AB135"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460D0F97"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7E1BE111"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0E963D2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resolución 012635 del 14 de diciembre de</w:t>
            </w:r>
          </w:p>
        </w:tc>
        <w:tc>
          <w:tcPr>
            <w:tcW w:w="25" w:type="dxa"/>
            <w:vAlign w:val="bottom"/>
          </w:tcPr>
          <w:p w14:paraId="34B554FE"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2B8A5ADC" w14:textId="77777777" w:rsidR="00902137" w:rsidRPr="00902137" w:rsidRDefault="00902137" w:rsidP="00376418">
            <w:pPr>
              <w:rPr>
                <w:rFonts w:eastAsiaTheme="minorEastAsia" w:cs="Times New Roman"/>
                <w:sz w:val="1"/>
                <w:szCs w:val="1"/>
                <w:lang w:val="es-419" w:eastAsia="es-419"/>
              </w:rPr>
            </w:pPr>
          </w:p>
        </w:tc>
      </w:tr>
      <w:tr w:rsidR="00902137" w:rsidRPr="00902137" w14:paraId="3ECCC9A4" w14:textId="77777777" w:rsidTr="008B2E5D">
        <w:trPr>
          <w:trHeight w:val="230"/>
        </w:trPr>
        <w:tc>
          <w:tcPr>
            <w:tcW w:w="80" w:type="dxa"/>
            <w:vAlign w:val="bottom"/>
          </w:tcPr>
          <w:p w14:paraId="3CC31CBE"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2432860F"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414DA98B"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5B6E06E5"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270B7162"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7D098F8B"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72D4CA9E"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686E0ACE"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60A160F8"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2A11E5A8"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0BA43686"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35CC7A03"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00719BF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2018 proferida por la Unidad Administrativa</w:t>
            </w:r>
          </w:p>
        </w:tc>
        <w:tc>
          <w:tcPr>
            <w:tcW w:w="25" w:type="dxa"/>
            <w:vAlign w:val="bottom"/>
          </w:tcPr>
          <w:p w14:paraId="2177E74F"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0FF1801E" w14:textId="77777777" w:rsidR="00902137" w:rsidRPr="00902137" w:rsidRDefault="00902137" w:rsidP="00376418">
            <w:pPr>
              <w:rPr>
                <w:rFonts w:eastAsiaTheme="minorEastAsia" w:cs="Times New Roman"/>
                <w:sz w:val="1"/>
                <w:szCs w:val="1"/>
                <w:lang w:val="es-419" w:eastAsia="es-419"/>
              </w:rPr>
            </w:pPr>
          </w:p>
        </w:tc>
      </w:tr>
      <w:tr w:rsidR="00902137" w:rsidRPr="00902137" w14:paraId="609C9E78" w14:textId="77777777" w:rsidTr="008B2E5D">
        <w:trPr>
          <w:trHeight w:val="230"/>
        </w:trPr>
        <w:tc>
          <w:tcPr>
            <w:tcW w:w="80" w:type="dxa"/>
            <w:vAlign w:val="bottom"/>
          </w:tcPr>
          <w:p w14:paraId="51606664"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7A44E955" w14:textId="77777777" w:rsidR="00902137" w:rsidRPr="00902137" w:rsidRDefault="00902137" w:rsidP="00376418">
            <w:pPr>
              <w:ind w:right="379"/>
              <w:rPr>
                <w:rFonts w:eastAsiaTheme="minorEastAsia" w:cs="Times New Roman"/>
                <w:sz w:val="20"/>
                <w:szCs w:val="20"/>
                <w:lang w:val="es-419" w:eastAsia="es-419"/>
              </w:rPr>
            </w:pPr>
            <w:r w:rsidRPr="00902137">
              <w:rPr>
                <w:rFonts w:eastAsia="Arial" w:cs="Times New Roman"/>
                <w:sz w:val="20"/>
                <w:szCs w:val="20"/>
                <w:lang w:val="es-419" w:eastAsia="es-419"/>
              </w:rPr>
              <w:t>1</w:t>
            </w:r>
          </w:p>
        </w:tc>
        <w:tc>
          <w:tcPr>
            <w:tcW w:w="140" w:type="dxa"/>
            <w:vAlign w:val="bottom"/>
          </w:tcPr>
          <w:p w14:paraId="40B86E5F"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7E6EFC2A"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02CCC64E"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04E0594F"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2DCEDD4E"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740CCD3E"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2A2AC543" w14:textId="77777777" w:rsidR="00902137" w:rsidRPr="00902137" w:rsidRDefault="00902137" w:rsidP="00376418">
            <w:pPr>
              <w:rPr>
                <w:rFonts w:eastAsiaTheme="minorEastAsia" w:cs="Times New Roman"/>
                <w:sz w:val="20"/>
                <w:szCs w:val="20"/>
                <w:lang w:val="es-419" w:eastAsia="es-419"/>
              </w:rPr>
            </w:pPr>
          </w:p>
        </w:tc>
        <w:tc>
          <w:tcPr>
            <w:tcW w:w="1100" w:type="dxa"/>
            <w:gridSpan w:val="3"/>
            <w:vAlign w:val="bottom"/>
          </w:tcPr>
          <w:p w14:paraId="45DE75A1" w14:textId="77777777" w:rsidR="00902137" w:rsidRPr="00902137" w:rsidRDefault="00902137" w:rsidP="00376418">
            <w:pPr>
              <w:ind w:right="60"/>
              <w:rPr>
                <w:rFonts w:eastAsiaTheme="minorEastAsia" w:cs="Times New Roman"/>
                <w:sz w:val="20"/>
                <w:szCs w:val="20"/>
                <w:lang w:val="es-419" w:eastAsia="es-419"/>
              </w:rPr>
            </w:pPr>
            <w:r w:rsidRPr="00902137">
              <w:rPr>
                <w:rFonts w:eastAsia="Arial" w:cs="Times New Roman"/>
                <w:sz w:val="20"/>
                <w:szCs w:val="20"/>
                <w:lang w:val="es-419" w:eastAsia="es-419"/>
              </w:rPr>
              <w:t>15/06/2020</w:t>
            </w:r>
          </w:p>
        </w:tc>
        <w:tc>
          <w:tcPr>
            <w:tcW w:w="3980" w:type="dxa"/>
            <w:gridSpan w:val="4"/>
            <w:vAlign w:val="bottom"/>
          </w:tcPr>
          <w:p w14:paraId="0253769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w w:val="99"/>
                <w:sz w:val="20"/>
                <w:szCs w:val="20"/>
                <w:lang w:val="es-419" w:eastAsia="es-419"/>
              </w:rPr>
              <w:t xml:space="preserve">  Especial Dirección de Impuestos y Aduanas</w:t>
            </w:r>
          </w:p>
        </w:tc>
        <w:tc>
          <w:tcPr>
            <w:tcW w:w="20" w:type="dxa"/>
            <w:vAlign w:val="bottom"/>
          </w:tcPr>
          <w:p w14:paraId="56F9FF55"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4FC556B8" w14:textId="77777777" w:rsidR="00902137" w:rsidRPr="00902137" w:rsidRDefault="00902137" w:rsidP="00376418">
            <w:pPr>
              <w:rPr>
                <w:rFonts w:eastAsiaTheme="minorEastAsia" w:cs="Times New Roman"/>
                <w:sz w:val="1"/>
                <w:szCs w:val="1"/>
                <w:lang w:val="es-419" w:eastAsia="es-419"/>
              </w:rPr>
            </w:pPr>
          </w:p>
        </w:tc>
      </w:tr>
      <w:tr w:rsidR="00902137" w:rsidRPr="00902137" w14:paraId="39B687AD" w14:textId="77777777" w:rsidTr="008B2E5D">
        <w:trPr>
          <w:trHeight w:val="230"/>
        </w:trPr>
        <w:tc>
          <w:tcPr>
            <w:tcW w:w="80" w:type="dxa"/>
            <w:vAlign w:val="bottom"/>
          </w:tcPr>
          <w:p w14:paraId="73784253"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67955719"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673B381D"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65E4AF29"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1120B70D"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2F1B2A91"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403CC309"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7612F93F"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50F0E2F1"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443F1789"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4376B065"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3B59F36D"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04DC632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Nacionales –DIAN y los demás sujetos que</w:t>
            </w:r>
          </w:p>
        </w:tc>
        <w:tc>
          <w:tcPr>
            <w:tcW w:w="25" w:type="dxa"/>
            <w:vAlign w:val="bottom"/>
          </w:tcPr>
          <w:p w14:paraId="15D5B999"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433DECE9" w14:textId="77777777" w:rsidR="00902137" w:rsidRPr="00902137" w:rsidRDefault="00902137" w:rsidP="00376418">
            <w:pPr>
              <w:rPr>
                <w:rFonts w:eastAsiaTheme="minorEastAsia" w:cs="Times New Roman"/>
                <w:sz w:val="1"/>
                <w:szCs w:val="1"/>
                <w:lang w:val="es-419" w:eastAsia="es-419"/>
              </w:rPr>
            </w:pPr>
          </w:p>
        </w:tc>
      </w:tr>
      <w:tr w:rsidR="00902137" w:rsidRPr="00902137" w14:paraId="464BF25C" w14:textId="77777777" w:rsidTr="008B2E5D">
        <w:trPr>
          <w:trHeight w:val="226"/>
        </w:trPr>
        <w:tc>
          <w:tcPr>
            <w:tcW w:w="80" w:type="dxa"/>
            <w:vAlign w:val="bottom"/>
          </w:tcPr>
          <w:p w14:paraId="2A7FDA4E" w14:textId="77777777" w:rsidR="00902137" w:rsidRPr="00902137" w:rsidRDefault="00902137" w:rsidP="00376418">
            <w:pPr>
              <w:rPr>
                <w:rFonts w:eastAsiaTheme="minorEastAsia" w:cs="Times New Roman"/>
                <w:sz w:val="19"/>
                <w:szCs w:val="19"/>
                <w:lang w:val="es-419" w:eastAsia="es-419"/>
              </w:rPr>
            </w:pPr>
          </w:p>
        </w:tc>
        <w:tc>
          <w:tcPr>
            <w:tcW w:w="1060" w:type="dxa"/>
            <w:vAlign w:val="bottom"/>
          </w:tcPr>
          <w:p w14:paraId="05E6AFBE" w14:textId="77777777" w:rsidR="00902137" w:rsidRPr="00902137" w:rsidRDefault="00902137" w:rsidP="00376418">
            <w:pPr>
              <w:rPr>
                <w:rFonts w:eastAsiaTheme="minorEastAsia" w:cs="Times New Roman"/>
                <w:sz w:val="19"/>
                <w:szCs w:val="19"/>
                <w:lang w:val="es-419" w:eastAsia="es-419"/>
              </w:rPr>
            </w:pPr>
          </w:p>
        </w:tc>
        <w:tc>
          <w:tcPr>
            <w:tcW w:w="140" w:type="dxa"/>
            <w:vAlign w:val="bottom"/>
          </w:tcPr>
          <w:p w14:paraId="7DF0B17C" w14:textId="77777777" w:rsidR="00902137" w:rsidRPr="00902137" w:rsidRDefault="00902137" w:rsidP="00376418">
            <w:pPr>
              <w:rPr>
                <w:rFonts w:eastAsiaTheme="minorEastAsia" w:cs="Times New Roman"/>
                <w:sz w:val="19"/>
                <w:szCs w:val="19"/>
                <w:lang w:val="es-419" w:eastAsia="es-419"/>
              </w:rPr>
            </w:pPr>
          </w:p>
        </w:tc>
        <w:tc>
          <w:tcPr>
            <w:tcW w:w="980" w:type="dxa"/>
            <w:vAlign w:val="bottom"/>
          </w:tcPr>
          <w:p w14:paraId="15D5DB5C" w14:textId="77777777" w:rsidR="00902137" w:rsidRPr="00902137" w:rsidRDefault="00902137" w:rsidP="00376418">
            <w:pPr>
              <w:rPr>
                <w:rFonts w:eastAsiaTheme="minorEastAsia" w:cs="Times New Roman"/>
                <w:sz w:val="19"/>
                <w:szCs w:val="19"/>
                <w:lang w:val="es-419" w:eastAsia="es-419"/>
              </w:rPr>
            </w:pPr>
          </w:p>
        </w:tc>
        <w:tc>
          <w:tcPr>
            <w:tcW w:w="360" w:type="dxa"/>
            <w:vAlign w:val="bottom"/>
          </w:tcPr>
          <w:p w14:paraId="484D0EE5" w14:textId="77777777" w:rsidR="00902137" w:rsidRPr="00902137" w:rsidRDefault="00902137" w:rsidP="00376418">
            <w:pPr>
              <w:rPr>
                <w:rFonts w:eastAsiaTheme="minorEastAsia" w:cs="Times New Roman"/>
                <w:sz w:val="19"/>
                <w:szCs w:val="19"/>
                <w:lang w:val="es-419" w:eastAsia="es-419"/>
              </w:rPr>
            </w:pPr>
          </w:p>
        </w:tc>
        <w:tc>
          <w:tcPr>
            <w:tcW w:w="320" w:type="dxa"/>
            <w:vAlign w:val="bottom"/>
          </w:tcPr>
          <w:p w14:paraId="4F41430E" w14:textId="77777777" w:rsidR="00902137" w:rsidRPr="00902137" w:rsidRDefault="00902137" w:rsidP="00376418">
            <w:pPr>
              <w:rPr>
                <w:rFonts w:eastAsiaTheme="minorEastAsia" w:cs="Times New Roman"/>
                <w:sz w:val="19"/>
                <w:szCs w:val="19"/>
                <w:lang w:val="es-419" w:eastAsia="es-419"/>
              </w:rPr>
            </w:pPr>
          </w:p>
        </w:tc>
        <w:tc>
          <w:tcPr>
            <w:tcW w:w="60" w:type="dxa"/>
            <w:vAlign w:val="bottom"/>
          </w:tcPr>
          <w:p w14:paraId="15B63E17" w14:textId="77777777" w:rsidR="00902137" w:rsidRPr="00902137" w:rsidRDefault="00902137" w:rsidP="00376418">
            <w:pPr>
              <w:rPr>
                <w:rFonts w:eastAsiaTheme="minorEastAsia" w:cs="Times New Roman"/>
                <w:sz w:val="19"/>
                <w:szCs w:val="19"/>
                <w:lang w:val="es-419" w:eastAsia="es-419"/>
              </w:rPr>
            </w:pPr>
          </w:p>
        </w:tc>
        <w:tc>
          <w:tcPr>
            <w:tcW w:w="80" w:type="dxa"/>
            <w:vAlign w:val="bottom"/>
          </w:tcPr>
          <w:p w14:paraId="0B78AF35" w14:textId="77777777" w:rsidR="00902137" w:rsidRPr="00902137" w:rsidRDefault="00902137" w:rsidP="00376418">
            <w:pPr>
              <w:rPr>
                <w:rFonts w:eastAsiaTheme="minorEastAsia" w:cs="Times New Roman"/>
                <w:sz w:val="19"/>
                <w:szCs w:val="19"/>
                <w:lang w:val="es-419" w:eastAsia="es-419"/>
              </w:rPr>
            </w:pPr>
          </w:p>
        </w:tc>
        <w:tc>
          <w:tcPr>
            <w:tcW w:w="620" w:type="dxa"/>
            <w:vAlign w:val="bottom"/>
          </w:tcPr>
          <w:p w14:paraId="2FE6363B" w14:textId="77777777" w:rsidR="00902137" w:rsidRPr="00902137" w:rsidRDefault="00902137" w:rsidP="00376418">
            <w:pPr>
              <w:rPr>
                <w:rFonts w:eastAsiaTheme="minorEastAsia" w:cs="Times New Roman"/>
                <w:sz w:val="19"/>
                <w:szCs w:val="19"/>
                <w:lang w:val="es-419" w:eastAsia="es-419"/>
              </w:rPr>
            </w:pPr>
          </w:p>
        </w:tc>
        <w:tc>
          <w:tcPr>
            <w:tcW w:w="740" w:type="dxa"/>
            <w:vAlign w:val="bottom"/>
          </w:tcPr>
          <w:p w14:paraId="2DBB5532" w14:textId="77777777" w:rsidR="00902137" w:rsidRPr="00902137" w:rsidRDefault="00902137" w:rsidP="00376418">
            <w:pPr>
              <w:rPr>
                <w:rFonts w:eastAsiaTheme="minorEastAsia" w:cs="Times New Roman"/>
                <w:sz w:val="19"/>
                <w:szCs w:val="19"/>
                <w:lang w:val="es-419" w:eastAsia="es-419"/>
              </w:rPr>
            </w:pPr>
          </w:p>
        </w:tc>
        <w:tc>
          <w:tcPr>
            <w:tcW w:w="300" w:type="dxa"/>
            <w:vAlign w:val="bottom"/>
          </w:tcPr>
          <w:p w14:paraId="06C017E3" w14:textId="77777777" w:rsidR="00902137" w:rsidRPr="00902137" w:rsidRDefault="00902137" w:rsidP="00376418">
            <w:pPr>
              <w:rPr>
                <w:rFonts w:eastAsiaTheme="minorEastAsia" w:cs="Times New Roman"/>
                <w:sz w:val="19"/>
                <w:szCs w:val="19"/>
                <w:lang w:val="es-419" w:eastAsia="es-419"/>
              </w:rPr>
            </w:pPr>
          </w:p>
        </w:tc>
        <w:tc>
          <w:tcPr>
            <w:tcW w:w="60" w:type="dxa"/>
            <w:vAlign w:val="bottom"/>
          </w:tcPr>
          <w:p w14:paraId="12612633" w14:textId="77777777" w:rsidR="00902137" w:rsidRPr="00902137" w:rsidRDefault="00902137" w:rsidP="00376418">
            <w:pPr>
              <w:rPr>
                <w:rFonts w:eastAsiaTheme="minorEastAsia" w:cs="Times New Roman"/>
                <w:sz w:val="19"/>
                <w:szCs w:val="19"/>
                <w:lang w:val="es-419" w:eastAsia="es-419"/>
              </w:rPr>
            </w:pPr>
          </w:p>
        </w:tc>
        <w:tc>
          <w:tcPr>
            <w:tcW w:w="3975" w:type="dxa"/>
            <w:gridSpan w:val="4"/>
            <w:vAlign w:val="bottom"/>
          </w:tcPr>
          <w:p w14:paraId="340337F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a la </w:t>
            </w:r>
            <w:proofErr w:type="gramStart"/>
            <w:r w:rsidRPr="00902137">
              <w:rPr>
                <w:rFonts w:eastAsia="Arial" w:cs="Times New Roman"/>
                <w:sz w:val="20"/>
                <w:szCs w:val="20"/>
                <w:lang w:val="es-419" w:eastAsia="es-419"/>
              </w:rPr>
              <w:t>entrada en vigencia</w:t>
            </w:r>
            <w:proofErr w:type="gramEnd"/>
            <w:r w:rsidRPr="00902137">
              <w:rPr>
                <w:rFonts w:eastAsia="Arial" w:cs="Times New Roman"/>
                <w:sz w:val="20"/>
                <w:szCs w:val="20"/>
                <w:lang w:val="es-419" w:eastAsia="es-419"/>
              </w:rPr>
              <w:t xml:space="preserve"> de esta resolución</w:t>
            </w:r>
          </w:p>
        </w:tc>
        <w:tc>
          <w:tcPr>
            <w:tcW w:w="25" w:type="dxa"/>
            <w:vAlign w:val="bottom"/>
          </w:tcPr>
          <w:p w14:paraId="7A87A6FE" w14:textId="77777777" w:rsidR="00902137" w:rsidRPr="00902137" w:rsidRDefault="00902137" w:rsidP="00376418">
            <w:pPr>
              <w:rPr>
                <w:rFonts w:eastAsiaTheme="minorEastAsia" w:cs="Times New Roman"/>
                <w:sz w:val="19"/>
                <w:szCs w:val="19"/>
                <w:lang w:val="es-419" w:eastAsia="es-419"/>
              </w:rPr>
            </w:pPr>
          </w:p>
        </w:tc>
        <w:tc>
          <w:tcPr>
            <w:tcW w:w="20" w:type="dxa"/>
            <w:vAlign w:val="bottom"/>
          </w:tcPr>
          <w:p w14:paraId="411E666B" w14:textId="77777777" w:rsidR="00902137" w:rsidRPr="00902137" w:rsidRDefault="00902137" w:rsidP="00376418">
            <w:pPr>
              <w:rPr>
                <w:rFonts w:eastAsiaTheme="minorEastAsia" w:cs="Times New Roman"/>
                <w:sz w:val="1"/>
                <w:szCs w:val="1"/>
                <w:lang w:val="es-419" w:eastAsia="es-419"/>
              </w:rPr>
            </w:pPr>
          </w:p>
        </w:tc>
      </w:tr>
      <w:tr w:rsidR="00902137" w:rsidRPr="00902137" w14:paraId="26D23184" w14:textId="77777777" w:rsidTr="008B2E5D">
        <w:trPr>
          <w:trHeight w:val="230"/>
        </w:trPr>
        <w:tc>
          <w:tcPr>
            <w:tcW w:w="80" w:type="dxa"/>
            <w:vAlign w:val="bottom"/>
          </w:tcPr>
          <w:p w14:paraId="6A9D84F1"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3802035E"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4048039E"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25BF8F67"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40ED3570"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6727ED6A"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01CBF2A6"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08287671"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13548002"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2BBF849E"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6D4F58F5"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18149000" w14:textId="77777777" w:rsidR="00902137" w:rsidRPr="00902137" w:rsidRDefault="00902137" w:rsidP="00376418">
            <w:pPr>
              <w:rPr>
                <w:rFonts w:eastAsiaTheme="minorEastAsia" w:cs="Times New Roman"/>
                <w:sz w:val="20"/>
                <w:szCs w:val="20"/>
                <w:lang w:val="es-419" w:eastAsia="es-419"/>
              </w:rPr>
            </w:pPr>
          </w:p>
        </w:tc>
        <w:tc>
          <w:tcPr>
            <w:tcW w:w="480" w:type="dxa"/>
            <w:vAlign w:val="bottom"/>
          </w:tcPr>
          <w:p w14:paraId="67E51BE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se</w:t>
            </w:r>
          </w:p>
        </w:tc>
        <w:tc>
          <w:tcPr>
            <w:tcW w:w="1500" w:type="dxa"/>
            <w:vAlign w:val="bottom"/>
          </w:tcPr>
          <w:p w14:paraId="5B6C46D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encuentren</w:t>
            </w:r>
          </w:p>
        </w:tc>
        <w:tc>
          <w:tcPr>
            <w:tcW w:w="1260" w:type="dxa"/>
            <w:vAlign w:val="bottom"/>
          </w:tcPr>
          <w:p w14:paraId="63E6320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habilitados</w:t>
            </w:r>
          </w:p>
        </w:tc>
        <w:tc>
          <w:tcPr>
            <w:tcW w:w="735" w:type="dxa"/>
            <w:vAlign w:val="bottom"/>
          </w:tcPr>
          <w:p w14:paraId="1119BF1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como</w:t>
            </w:r>
          </w:p>
        </w:tc>
        <w:tc>
          <w:tcPr>
            <w:tcW w:w="25" w:type="dxa"/>
            <w:vAlign w:val="bottom"/>
          </w:tcPr>
          <w:p w14:paraId="23C47D98"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4412F873" w14:textId="77777777" w:rsidR="00902137" w:rsidRPr="00902137" w:rsidRDefault="00902137" w:rsidP="00376418">
            <w:pPr>
              <w:rPr>
                <w:rFonts w:eastAsiaTheme="minorEastAsia" w:cs="Times New Roman"/>
                <w:sz w:val="1"/>
                <w:szCs w:val="1"/>
                <w:lang w:val="es-419" w:eastAsia="es-419"/>
              </w:rPr>
            </w:pPr>
          </w:p>
        </w:tc>
      </w:tr>
      <w:tr w:rsidR="00902137" w:rsidRPr="00902137" w14:paraId="0413F076" w14:textId="77777777" w:rsidTr="008B2E5D">
        <w:trPr>
          <w:trHeight w:val="230"/>
        </w:trPr>
        <w:tc>
          <w:tcPr>
            <w:tcW w:w="80" w:type="dxa"/>
            <w:vAlign w:val="bottom"/>
          </w:tcPr>
          <w:p w14:paraId="68C25158"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01B7863F"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78A5DA3A"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0DB1DDE2"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7B99E66A"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5A295D01"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7FE1C9CC"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1407A088"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03A639FB"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1B0B0AFB"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11B10CE3"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504821CD"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7A459E4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facturadores electrónicos.  Sin incluir los</w:t>
            </w:r>
          </w:p>
        </w:tc>
        <w:tc>
          <w:tcPr>
            <w:tcW w:w="25" w:type="dxa"/>
            <w:vAlign w:val="bottom"/>
          </w:tcPr>
          <w:p w14:paraId="5BD6A7DE"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54F2DCF8" w14:textId="77777777" w:rsidR="00902137" w:rsidRPr="00902137" w:rsidRDefault="00902137" w:rsidP="00376418">
            <w:pPr>
              <w:rPr>
                <w:rFonts w:eastAsiaTheme="minorEastAsia" w:cs="Times New Roman"/>
                <w:sz w:val="1"/>
                <w:szCs w:val="1"/>
                <w:lang w:val="es-419" w:eastAsia="es-419"/>
              </w:rPr>
            </w:pPr>
          </w:p>
        </w:tc>
      </w:tr>
      <w:tr w:rsidR="00902137" w:rsidRPr="00902137" w14:paraId="6B43980A" w14:textId="77777777" w:rsidTr="008B2E5D">
        <w:trPr>
          <w:trHeight w:val="231"/>
        </w:trPr>
        <w:tc>
          <w:tcPr>
            <w:tcW w:w="80" w:type="dxa"/>
            <w:vAlign w:val="bottom"/>
          </w:tcPr>
          <w:p w14:paraId="0BFC9498"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73DD47C2"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0B16D4B1"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05EA3D7B"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06454D7C"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2BBA518F"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25D7A7AD"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5D4871AF"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3F3E3E9C"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51F4C010"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3578F40A"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7C36EF62" w14:textId="77777777" w:rsidR="00902137" w:rsidRPr="00902137" w:rsidRDefault="00902137" w:rsidP="00376418">
            <w:pPr>
              <w:rPr>
                <w:rFonts w:eastAsiaTheme="minorEastAsia" w:cs="Times New Roman"/>
                <w:sz w:val="20"/>
                <w:szCs w:val="20"/>
                <w:lang w:val="es-419" w:eastAsia="es-419"/>
              </w:rPr>
            </w:pPr>
          </w:p>
        </w:tc>
        <w:tc>
          <w:tcPr>
            <w:tcW w:w="3975" w:type="dxa"/>
            <w:gridSpan w:val="4"/>
            <w:vAlign w:val="bottom"/>
          </w:tcPr>
          <w:p w14:paraId="628A74F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sujetos que se describen el grupo 2 del</w:t>
            </w:r>
          </w:p>
        </w:tc>
        <w:tc>
          <w:tcPr>
            <w:tcW w:w="25" w:type="dxa"/>
            <w:vAlign w:val="bottom"/>
          </w:tcPr>
          <w:p w14:paraId="74B52294"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63FC9095" w14:textId="77777777" w:rsidR="00902137" w:rsidRPr="00902137" w:rsidRDefault="00902137" w:rsidP="00376418">
            <w:pPr>
              <w:rPr>
                <w:rFonts w:eastAsiaTheme="minorEastAsia" w:cs="Times New Roman"/>
                <w:sz w:val="1"/>
                <w:szCs w:val="1"/>
                <w:lang w:val="es-419" w:eastAsia="es-419"/>
              </w:rPr>
            </w:pPr>
          </w:p>
        </w:tc>
      </w:tr>
      <w:tr w:rsidR="00902137" w:rsidRPr="00902137" w14:paraId="48F59BFA" w14:textId="77777777" w:rsidTr="008B2E5D">
        <w:trPr>
          <w:trHeight w:val="230"/>
        </w:trPr>
        <w:tc>
          <w:tcPr>
            <w:tcW w:w="80" w:type="dxa"/>
            <w:vAlign w:val="bottom"/>
          </w:tcPr>
          <w:p w14:paraId="1B2CB7C3" w14:textId="77777777" w:rsidR="00902137" w:rsidRPr="00902137" w:rsidRDefault="00902137" w:rsidP="00376418">
            <w:pPr>
              <w:rPr>
                <w:rFonts w:eastAsiaTheme="minorEastAsia" w:cs="Times New Roman"/>
                <w:sz w:val="20"/>
                <w:szCs w:val="20"/>
                <w:lang w:val="es-419" w:eastAsia="es-419"/>
              </w:rPr>
            </w:pPr>
          </w:p>
        </w:tc>
        <w:tc>
          <w:tcPr>
            <w:tcW w:w="1060" w:type="dxa"/>
            <w:vAlign w:val="bottom"/>
          </w:tcPr>
          <w:p w14:paraId="1D927EB2" w14:textId="77777777" w:rsidR="00902137" w:rsidRPr="00902137" w:rsidRDefault="00902137" w:rsidP="00376418">
            <w:pPr>
              <w:rPr>
                <w:rFonts w:eastAsiaTheme="minorEastAsia" w:cs="Times New Roman"/>
                <w:sz w:val="20"/>
                <w:szCs w:val="20"/>
                <w:lang w:val="es-419" w:eastAsia="es-419"/>
              </w:rPr>
            </w:pPr>
          </w:p>
        </w:tc>
        <w:tc>
          <w:tcPr>
            <w:tcW w:w="140" w:type="dxa"/>
            <w:vAlign w:val="bottom"/>
          </w:tcPr>
          <w:p w14:paraId="181337C0" w14:textId="77777777" w:rsidR="00902137" w:rsidRPr="00902137" w:rsidRDefault="00902137" w:rsidP="00376418">
            <w:pPr>
              <w:rPr>
                <w:rFonts w:eastAsiaTheme="minorEastAsia" w:cs="Times New Roman"/>
                <w:sz w:val="20"/>
                <w:szCs w:val="20"/>
                <w:lang w:val="es-419" w:eastAsia="es-419"/>
              </w:rPr>
            </w:pPr>
          </w:p>
        </w:tc>
        <w:tc>
          <w:tcPr>
            <w:tcW w:w="980" w:type="dxa"/>
            <w:vAlign w:val="bottom"/>
          </w:tcPr>
          <w:p w14:paraId="344E865C" w14:textId="77777777" w:rsidR="00902137" w:rsidRPr="00902137" w:rsidRDefault="00902137" w:rsidP="00376418">
            <w:pPr>
              <w:rPr>
                <w:rFonts w:eastAsiaTheme="minorEastAsia" w:cs="Times New Roman"/>
                <w:sz w:val="20"/>
                <w:szCs w:val="20"/>
                <w:lang w:val="es-419" w:eastAsia="es-419"/>
              </w:rPr>
            </w:pPr>
          </w:p>
        </w:tc>
        <w:tc>
          <w:tcPr>
            <w:tcW w:w="360" w:type="dxa"/>
            <w:vAlign w:val="bottom"/>
          </w:tcPr>
          <w:p w14:paraId="43854772" w14:textId="77777777" w:rsidR="00902137" w:rsidRPr="00902137" w:rsidRDefault="00902137" w:rsidP="00376418">
            <w:pPr>
              <w:rPr>
                <w:rFonts w:eastAsiaTheme="minorEastAsia" w:cs="Times New Roman"/>
                <w:sz w:val="20"/>
                <w:szCs w:val="20"/>
                <w:lang w:val="es-419" w:eastAsia="es-419"/>
              </w:rPr>
            </w:pPr>
          </w:p>
        </w:tc>
        <w:tc>
          <w:tcPr>
            <w:tcW w:w="320" w:type="dxa"/>
            <w:vAlign w:val="bottom"/>
          </w:tcPr>
          <w:p w14:paraId="6B12B9F3"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4874A1CD" w14:textId="77777777" w:rsidR="00902137" w:rsidRPr="00902137" w:rsidRDefault="00902137" w:rsidP="00376418">
            <w:pPr>
              <w:rPr>
                <w:rFonts w:eastAsiaTheme="minorEastAsia" w:cs="Times New Roman"/>
                <w:sz w:val="20"/>
                <w:szCs w:val="20"/>
                <w:lang w:val="es-419" w:eastAsia="es-419"/>
              </w:rPr>
            </w:pPr>
          </w:p>
        </w:tc>
        <w:tc>
          <w:tcPr>
            <w:tcW w:w="80" w:type="dxa"/>
            <w:vAlign w:val="bottom"/>
          </w:tcPr>
          <w:p w14:paraId="3D701F7F" w14:textId="77777777" w:rsidR="00902137" w:rsidRPr="00902137" w:rsidRDefault="00902137" w:rsidP="00376418">
            <w:pPr>
              <w:rPr>
                <w:rFonts w:eastAsiaTheme="minorEastAsia" w:cs="Times New Roman"/>
                <w:sz w:val="20"/>
                <w:szCs w:val="20"/>
                <w:lang w:val="es-419" w:eastAsia="es-419"/>
              </w:rPr>
            </w:pPr>
          </w:p>
        </w:tc>
        <w:tc>
          <w:tcPr>
            <w:tcW w:w="620" w:type="dxa"/>
            <w:vAlign w:val="bottom"/>
          </w:tcPr>
          <w:p w14:paraId="117525CE" w14:textId="77777777" w:rsidR="00902137" w:rsidRPr="00902137" w:rsidRDefault="00902137" w:rsidP="00376418">
            <w:pPr>
              <w:rPr>
                <w:rFonts w:eastAsiaTheme="minorEastAsia" w:cs="Times New Roman"/>
                <w:sz w:val="20"/>
                <w:szCs w:val="20"/>
                <w:lang w:val="es-419" w:eastAsia="es-419"/>
              </w:rPr>
            </w:pPr>
          </w:p>
        </w:tc>
        <w:tc>
          <w:tcPr>
            <w:tcW w:w="740" w:type="dxa"/>
            <w:vAlign w:val="bottom"/>
          </w:tcPr>
          <w:p w14:paraId="5637FB12" w14:textId="77777777" w:rsidR="00902137" w:rsidRPr="00902137" w:rsidRDefault="00902137" w:rsidP="00376418">
            <w:pPr>
              <w:rPr>
                <w:rFonts w:eastAsiaTheme="minorEastAsia" w:cs="Times New Roman"/>
                <w:sz w:val="20"/>
                <w:szCs w:val="20"/>
                <w:lang w:val="es-419" w:eastAsia="es-419"/>
              </w:rPr>
            </w:pPr>
          </w:p>
        </w:tc>
        <w:tc>
          <w:tcPr>
            <w:tcW w:w="300" w:type="dxa"/>
            <w:vAlign w:val="bottom"/>
          </w:tcPr>
          <w:p w14:paraId="3CA7B3F6"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08AFB6B8" w14:textId="77777777" w:rsidR="00902137" w:rsidRPr="00902137" w:rsidRDefault="00902137" w:rsidP="00376418">
            <w:pPr>
              <w:rPr>
                <w:rFonts w:eastAsiaTheme="minorEastAsia" w:cs="Times New Roman"/>
                <w:sz w:val="20"/>
                <w:szCs w:val="20"/>
                <w:lang w:val="es-419" w:eastAsia="es-419"/>
              </w:rPr>
            </w:pPr>
          </w:p>
        </w:tc>
        <w:tc>
          <w:tcPr>
            <w:tcW w:w="1980" w:type="dxa"/>
            <w:gridSpan w:val="2"/>
            <w:vAlign w:val="bottom"/>
          </w:tcPr>
          <w:p w14:paraId="580155D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 xml:space="preserve">  presente calendario.</w:t>
            </w:r>
          </w:p>
        </w:tc>
        <w:tc>
          <w:tcPr>
            <w:tcW w:w="1260" w:type="dxa"/>
            <w:vAlign w:val="bottom"/>
          </w:tcPr>
          <w:p w14:paraId="4647A86C" w14:textId="77777777" w:rsidR="00902137" w:rsidRPr="00902137" w:rsidRDefault="00902137" w:rsidP="00376418">
            <w:pPr>
              <w:rPr>
                <w:rFonts w:eastAsiaTheme="minorEastAsia" w:cs="Times New Roman"/>
                <w:sz w:val="20"/>
                <w:szCs w:val="20"/>
                <w:lang w:val="es-419" w:eastAsia="es-419"/>
              </w:rPr>
            </w:pPr>
          </w:p>
        </w:tc>
        <w:tc>
          <w:tcPr>
            <w:tcW w:w="735" w:type="dxa"/>
            <w:vAlign w:val="bottom"/>
          </w:tcPr>
          <w:p w14:paraId="4615065C" w14:textId="77777777" w:rsidR="00902137" w:rsidRPr="00902137" w:rsidRDefault="00902137" w:rsidP="00376418">
            <w:pPr>
              <w:rPr>
                <w:rFonts w:eastAsiaTheme="minorEastAsia" w:cs="Times New Roman"/>
                <w:sz w:val="20"/>
                <w:szCs w:val="20"/>
                <w:lang w:val="es-419" w:eastAsia="es-419"/>
              </w:rPr>
            </w:pPr>
          </w:p>
        </w:tc>
        <w:tc>
          <w:tcPr>
            <w:tcW w:w="25" w:type="dxa"/>
            <w:vAlign w:val="bottom"/>
          </w:tcPr>
          <w:p w14:paraId="2FA1CA12" w14:textId="77777777" w:rsidR="00902137" w:rsidRPr="00902137" w:rsidRDefault="00902137" w:rsidP="00376418">
            <w:pPr>
              <w:rPr>
                <w:rFonts w:eastAsiaTheme="minorEastAsia" w:cs="Times New Roman"/>
                <w:sz w:val="20"/>
                <w:szCs w:val="20"/>
                <w:lang w:val="es-419" w:eastAsia="es-419"/>
              </w:rPr>
            </w:pPr>
          </w:p>
        </w:tc>
        <w:tc>
          <w:tcPr>
            <w:tcW w:w="20" w:type="dxa"/>
            <w:vAlign w:val="bottom"/>
          </w:tcPr>
          <w:p w14:paraId="6CD1D56D" w14:textId="77777777" w:rsidR="00902137" w:rsidRPr="00902137" w:rsidRDefault="00902137" w:rsidP="00376418">
            <w:pPr>
              <w:rPr>
                <w:rFonts w:eastAsiaTheme="minorEastAsia" w:cs="Times New Roman"/>
                <w:sz w:val="1"/>
                <w:szCs w:val="1"/>
                <w:lang w:val="es-419" w:eastAsia="es-419"/>
              </w:rPr>
            </w:pPr>
          </w:p>
        </w:tc>
      </w:tr>
    </w:tbl>
    <w:p w14:paraId="116D9685" w14:textId="77777777" w:rsidR="00902137" w:rsidRPr="00902137" w:rsidRDefault="00902137" w:rsidP="00376418">
      <w:pPr>
        <w:rPr>
          <w:rFonts w:eastAsiaTheme="minorEastAsia" w:cs="Times New Roman"/>
          <w:sz w:val="20"/>
          <w:szCs w:val="20"/>
          <w:lang w:val="es-419" w:eastAsia="es-419"/>
        </w:rPr>
      </w:pPr>
    </w:p>
    <w:p w14:paraId="343437D8" w14:textId="77777777" w:rsidR="00902137" w:rsidRPr="00902137" w:rsidRDefault="00902137" w:rsidP="00376418">
      <w:pPr>
        <w:tabs>
          <w:tab w:val="left" w:pos="5780"/>
          <w:tab w:val="left" w:pos="6840"/>
          <w:tab w:val="left" w:pos="7320"/>
          <w:tab w:val="left" w:pos="8140"/>
          <w:tab w:val="left" w:pos="8600"/>
        </w:tabs>
        <w:ind w:left="5280"/>
        <w:rPr>
          <w:rFonts w:eastAsiaTheme="minorEastAsia" w:cs="Times New Roman"/>
          <w:sz w:val="20"/>
          <w:szCs w:val="20"/>
          <w:lang w:val="es-419" w:eastAsia="es-419"/>
        </w:rPr>
      </w:pPr>
      <w:r w:rsidRPr="00902137">
        <w:rPr>
          <w:rFonts w:eastAsia="Arial" w:cs="Times New Roman"/>
          <w:sz w:val="20"/>
          <w:szCs w:val="20"/>
          <w:lang w:val="es-419" w:eastAsia="es-419"/>
        </w:rPr>
        <w:t>Las</w:t>
      </w:r>
      <w:r w:rsidRPr="00902137">
        <w:rPr>
          <w:rFonts w:eastAsia="Arial" w:cs="Times New Roman"/>
          <w:sz w:val="20"/>
          <w:szCs w:val="20"/>
          <w:lang w:val="es-419" w:eastAsia="es-419"/>
        </w:rPr>
        <w:tab/>
        <w:t>entidades</w:t>
      </w:r>
      <w:r w:rsidRPr="00902137">
        <w:rPr>
          <w:rFonts w:eastAsia="Arial" w:cs="Times New Roman"/>
          <w:sz w:val="20"/>
          <w:szCs w:val="20"/>
          <w:lang w:val="es-419" w:eastAsia="es-419"/>
        </w:rPr>
        <w:tab/>
        <w:t>del</w:t>
      </w:r>
      <w:r w:rsidRPr="00902137">
        <w:rPr>
          <w:rFonts w:eastAsia="Arial" w:cs="Times New Roman"/>
          <w:sz w:val="20"/>
          <w:szCs w:val="20"/>
          <w:lang w:val="es-419" w:eastAsia="es-419"/>
        </w:rPr>
        <w:tab/>
        <w:t>Estado</w:t>
      </w:r>
      <w:r w:rsidRPr="00902137">
        <w:rPr>
          <w:rFonts w:eastAsia="Arial" w:cs="Times New Roman"/>
          <w:sz w:val="20"/>
          <w:szCs w:val="20"/>
          <w:lang w:val="es-419" w:eastAsia="es-419"/>
        </w:rPr>
        <w:tab/>
        <w:t>del</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orden</w:t>
      </w:r>
    </w:p>
    <w:p w14:paraId="524F36E7" w14:textId="77777777" w:rsidR="00902137" w:rsidRPr="00902137" w:rsidRDefault="00902137" w:rsidP="00376418">
      <w:pPr>
        <w:tabs>
          <w:tab w:val="left" w:pos="6320"/>
          <w:tab w:val="left" w:pos="7360"/>
          <w:tab w:val="left" w:pos="7720"/>
          <w:tab w:val="left" w:pos="8240"/>
        </w:tabs>
        <w:ind w:left="5280"/>
        <w:rPr>
          <w:rFonts w:eastAsiaTheme="minorEastAsia" w:cs="Times New Roman"/>
          <w:sz w:val="20"/>
          <w:szCs w:val="20"/>
          <w:lang w:val="es-419" w:eastAsia="es-419"/>
        </w:rPr>
      </w:pPr>
      <w:r w:rsidRPr="00902137">
        <w:rPr>
          <w:rFonts w:eastAsia="Arial" w:cs="Times New Roman"/>
          <w:sz w:val="20"/>
          <w:szCs w:val="20"/>
          <w:lang w:val="es-419" w:eastAsia="es-419"/>
        </w:rPr>
        <w:t>nacional,</w:t>
      </w:r>
      <w:r w:rsidRPr="00902137">
        <w:rPr>
          <w:rFonts w:eastAsia="Arial" w:cs="Times New Roman"/>
          <w:sz w:val="20"/>
          <w:szCs w:val="20"/>
          <w:lang w:val="es-419" w:eastAsia="es-419"/>
        </w:rPr>
        <w:tab/>
        <w:t>territorial</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las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entidades</w:t>
      </w:r>
    </w:p>
    <w:p w14:paraId="43FA292A" w14:textId="77777777" w:rsidR="00902137" w:rsidRPr="00902137" w:rsidRDefault="00902137" w:rsidP="00376418">
      <w:pPr>
        <w:tabs>
          <w:tab w:val="left" w:pos="6660"/>
          <w:tab w:val="left" w:pos="7240"/>
          <w:tab w:val="left" w:pos="8380"/>
        </w:tabs>
        <w:ind w:left="5280"/>
        <w:rPr>
          <w:rFonts w:eastAsiaTheme="minorEastAsia" w:cs="Times New Roman"/>
          <w:sz w:val="20"/>
          <w:szCs w:val="20"/>
          <w:lang w:val="es-419" w:eastAsia="es-419"/>
        </w:rPr>
      </w:pPr>
      <w:r w:rsidRPr="00902137">
        <w:rPr>
          <w:rFonts w:eastAsia="Arial" w:cs="Times New Roman"/>
          <w:sz w:val="20"/>
          <w:szCs w:val="20"/>
          <w:lang w:val="es-419" w:eastAsia="es-419"/>
        </w:rPr>
        <w:t>prestadoras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de</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servicios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públicos</w:t>
      </w:r>
    </w:p>
    <w:p w14:paraId="6F0A03A7"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domiciliarios que se encuentran reguladas</w:t>
      </w:r>
    </w:p>
    <w:p w14:paraId="6E3AFDE0"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por la Ley 142 del 11 de julio de 1994 o las</w:t>
      </w:r>
    </w:p>
    <w:p w14:paraId="682A5CE7" w14:textId="77777777" w:rsidR="00902137" w:rsidRPr="00902137" w:rsidRDefault="00902137" w:rsidP="00376418">
      <w:pPr>
        <w:rPr>
          <w:rFonts w:eastAsiaTheme="minorEastAsia" w:cs="Times New Roman"/>
          <w:sz w:val="20"/>
          <w:szCs w:val="20"/>
          <w:lang w:val="es-419" w:eastAsia="es-419"/>
        </w:rPr>
      </w:pPr>
    </w:p>
    <w:p w14:paraId="3C3B04BA" w14:textId="77777777" w:rsidR="00902137" w:rsidRPr="00902137" w:rsidRDefault="00902137" w:rsidP="00376418">
      <w:pPr>
        <w:tabs>
          <w:tab w:val="left" w:pos="6720"/>
          <w:tab w:val="left" w:pos="7320"/>
          <w:tab w:val="left" w:pos="7740"/>
          <w:tab w:val="left" w:pos="9000"/>
        </w:tabs>
        <w:ind w:left="5280"/>
        <w:rPr>
          <w:rFonts w:eastAsiaTheme="minorEastAsia" w:cs="Times New Roman"/>
          <w:sz w:val="20"/>
          <w:szCs w:val="20"/>
          <w:lang w:val="es-419" w:eastAsia="es-419"/>
        </w:rPr>
      </w:pPr>
      <w:r w:rsidRPr="00902137">
        <w:rPr>
          <w:rFonts w:eastAsia="Arial" w:cs="Times New Roman"/>
          <w:sz w:val="20"/>
          <w:szCs w:val="20"/>
          <w:lang w:val="es-419" w:eastAsia="es-419"/>
        </w:rPr>
        <w:t>disposiciones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la</w:t>
      </w:r>
      <w:r w:rsidRPr="00902137">
        <w:rPr>
          <w:rFonts w:eastAsia="Arial" w:cs="Times New Roman"/>
          <w:sz w:val="20"/>
          <w:szCs w:val="20"/>
          <w:lang w:val="es-419" w:eastAsia="es-419"/>
        </w:rPr>
        <w:tab/>
        <w:t>modifiquen</w:t>
      </w:r>
      <w:r w:rsidRPr="00902137">
        <w:rPr>
          <w:rFonts w:eastAsiaTheme="minorEastAsia" w:cs="Times New Roman"/>
          <w:sz w:val="20"/>
          <w:szCs w:val="20"/>
          <w:lang w:val="es-419" w:eastAsia="es-419"/>
        </w:rPr>
        <w:tab/>
      </w:r>
      <w:r w:rsidRPr="00902137">
        <w:rPr>
          <w:rFonts w:eastAsia="Arial" w:cs="Times New Roman"/>
          <w:sz w:val="17"/>
          <w:szCs w:val="17"/>
          <w:lang w:val="es-419" w:eastAsia="es-419"/>
        </w:rPr>
        <w:t>o</w:t>
      </w:r>
    </w:p>
    <w:p w14:paraId="3F31223F" w14:textId="77777777" w:rsidR="00902137" w:rsidRPr="00902137" w:rsidRDefault="00902137" w:rsidP="00376418">
      <w:pPr>
        <w:tabs>
          <w:tab w:val="left" w:pos="6320"/>
          <w:tab w:val="left" w:pos="6740"/>
          <w:tab w:val="left" w:pos="7120"/>
          <w:tab w:val="left" w:pos="8060"/>
          <w:tab w:val="left" w:pos="8480"/>
        </w:tabs>
        <w:ind w:left="5280"/>
        <w:rPr>
          <w:rFonts w:eastAsiaTheme="minorEastAsia" w:cs="Times New Roman"/>
          <w:sz w:val="20"/>
          <w:szCs w:val="20"/>
          <w:lang w:val="es-419" w:eastAsia="es-419"/>
        </w:rPr>
      </w:pPr>
      <w:r w:rsidRPr="00902137">
        <w:rPr>
          <w:rFonts w:eastAsia="Arial" w:cs="Times New Roman"/>
          <w:sz w:val="20"/>
          <w:szCs w:val="20"/>
          <w:lang w:val="es-419" w:eastAsia="es-419"/>
        </w:rPr>
        <w:t>adicionen,</w:t>
      </w:r>
      <w:r w:rsidRPr="00902137">
        <w:rPr>
          <w:rFonts w:eastAsia="Arial" w:cs="Times New Roman"/>
          <w:sz w:val="20"/>
          <w:szCs w:val="20"/>
          <w:lang w:val="es-419" w:eastAsia="es-419"/>
        </w:rPr>
        <w:tab/>
        <w:t>las</w:t>
      </w:r>
      <w:r w:rsidRPr="00902137">
        <w:rPr>
          <w:rFonts w:eastAsia="Arial" w:cs="Times New Roman"/>
          <w:sz w:val="20"/>
          <w:szCs w:val="20"/>
          <w:lang w:val="es-419" w:eastAsia="es-419"/>
        </w:rPr>
        <w:tab/>
        <w:t>de</w:t>
      </w:r>
      <w:r w:rsidRPr="00902137">
        <w:rPr>
          <w:rFonts w:eastAsia="Arial" w:cs="Times New Roman"/>
          <w:sz w:val="20"/>
          <w:szCs w:val="20"/>
          <w:lang w:val="es-419" w:eastAsia="es-419"/>
        </w:rPr>
        <w:tab/>
        <w:t>telefonía</w:t>
      </w:r>
      <w:r w:rsidRPr="00902137">
        <w:rPr>
          <w:rFonts w:eastAsia="Arial" w:cs="Times New Roman"/>
          <w:sz w:val="20"/>
          <w:szCs w:val="20"/>
          <w:lang w:val="es-419" w:eastAsia="es-419"/>
        </w:rPr>
        <w:tab/>
        <w:t>fija</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pública</w:t>
      </w:r>
    </w:p>
    <w:p w14:paraId="5AFB9A16"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básica conmutada y la telefonía local móvil</w:t>
      </w:r>
    </w:p>
    <w:p w14:paraId="0153179C" w14:textId="77777777" w:rsidR="00902137" w:rsidRPr="00902137" w:rsidRDefault="00902137" w:rsidP="00376418">
      <w:pPr>
        <w:rPr>
          <w:rFonts w:eastAsiaTheme="minorEastAsia" w:cs="Times New Roman"/>
          <w:sz w:val="20"/>
          <w:szCs w:val="20"/>
          <w:lang w:val="es-419" w:eastAsia="es-419"/>
        </w:rPr>
      </w:pPr>
    </w:p>
    <w:p w14:paraId="6BBD7870"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19"/>
          <w:szCs w:val="19"/>
          <w:lang w:val="es-419" w:eastAsia="es-419"/>
        </w:rPr>
        <w:t>en el sector rural, de que trata el inciso 3 del</w:t>
      </w:r>
    </w:p>
    <w:p w14:paraId="5EC24671" w14:textId="77777777" w:rsidR="00902137" w:rsidRPr="00902137" w:rsidRDefault="00902137" w:rsidP="00376418">
      <w:pPr>
        <w:rPr>
          <w:rFonts w:eastAsiaTheme="minorEastAsia" w:cs="Times New Roman"/>
          <w:sz w:val="20"/>
          <w:szCs w:val="20"/>
          <w:lang w:val="es-419" w:eastAsia="es-419"/>
        </w:rPr>
      </w:pPr>
    </w:p>
    <w:p w14:paraId="5E1535B0"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artículo 73 de la ley 1341 de 2009.</w:t>
      </w:r>
    </w:p>
    <w:p w14:paraId="6EB99C91" w14:textId="77777777" w:rsidR="00902137" w:rsidRPr="00902137" w:rsidRDefault="00902137" w:rsidP="00376418">
      <w:pPr>
        <w:rPr>
          <w:rFonts w:eastAsiaTheme="minorEastAsia" w:cs="Times New Roman"/>
          <w:sz w:val="20"/>
          <w:szCs w:val="20"/>
          <w:lang w:val="es-419" w:eastAsia="es-419"/>
        </w:rPr>
      </w:pPr>
    </w:p>
    <w:tbl>
      <w:tblPr>
        <w:tblW w:w="0" w:type="auto"/>
        <w:tblInd w:w="960" w:type="dxa"/>
        <w:tblLayout w:type="fixed"/>
        <w:tblCellMar>
          <w:left w:w="0" w:type="dxa"/>
          <w:right w:w="0" w:type="dxa"/>
        </w:tblCellMar>
        <w:tblLook w:val="04A0" w:firstRow="1" w:lastRow="0" w:firstColumn="1" w:lastColumn="0" w:noHBand="0" w:noVBand="1"/>
      </w:tblPr>
      <w:tblGrid>
        <w:gridCol w:w="740"/>
        <w:gridCol w:w="3500"/>
        <w:gridCol w:w="1360"/>
        <w:gridCol w:w="460"/>
        <w:gridCol w:w="500"/>
        <w:gridCol w:w="1300"/>
        <w:gridCol w:w="320"/>
        <w:gridCol w:w="20"/>
      </w:tblGrid>
      <w:tr w:rsidR="00902137" w:rsidRPr="00902137" w14:paraId="1EF2F23F" w14:textId="77777777" w:rsidTr="008B2E5D">
        <w:trPr>
          <w:trHeight w:val="230"/>
        </w:trPr>
        <w:tc>
          <w:tcPr>
            <w:tcW w:w="740" w:type="dxa"/>
            <w:vAlign w:val="bottom"/>
          </w:tcPr>
          <w:p w14:paraId="61B85BA3" w14:textId="77777777" w:rsidR="00902137" w:rsidRPr="00902137" w:rsidRDefault="00902137" w:rsidP="00376418">
            <w:pPr>
              <w:rPr>
                <w:rFonts w:eastAsiaTheme="minorEastAsia" w:cs="Times New Roman"/>
                <w:sz w:val="19"/>
                <w:szCs w:val="19"/>
                <w:lang w:val="es-419" w:eastAsia="es-419"/>
              </w:rPr>
            </w:pPr>
          </w:p>
        </w:tc>
        <w:tc>
          <w:tcPr>
            <w:tcW w:w="3500" w:type="dxa"/>
            <w:vAlign w:val="bottom"/>
          </w:tcPr>
          <w:p w14:paraId="78A06AE1" w14:textId="77777777" w:rsidR="00902137" w:rsidRPr="00902137" w:rsidRDefault="00902137" w:rsidP="00376418">
            <w:pPr>
              <w:rPr>
                <w:rFonts w:eastAsiaTheme="minorEastAsia" w:cs="Times New Roman"/>
                <w:sz w:val="19"/>
                <w:szCs w:val="19"/>
                <w:lang w:val="es-419" w:eastAsia="es-419"/>
              </w:rPr>
            </w:pPr>
          </w:p>
        </w:tc>
        <w:tc>
          <w:tcPr>
            <w:tcW w:w="3940" w:type="dxa"/>
            <w:gridSpan w:val="5"/>
            <w:vAlign w:val="bottom"/>
          </w:tcPr>
          <w:p w14:paraId="3D3144CE"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Sujetos que correspondan a instituciones</w:t>
            </w:r>
          </w:p>
        </w:tc>
        <w:tc>
          <w:tcPr>
            <w:tcW w:w="0" w:type="dxa"/>
            <w:vAlign w:val="bottom"/>
          </w:tcPr>
          <w:p w14:paraId="26297179" w14:textId="77777777" w:rsidR="00902137" w:rsidRPr="00902137" w:rsidRDefault="00902137" w:rsidP="00376418">
            <w:pPr>
              <w:rPr>
                <w:rFonts w:eastAsiaTheme="minorEastAsia" w:cs="Times New Roman"/>
                <w:sz w:val="1"/>
                <w:szCs w:val="1"/>
                <w:lang w:val="es-419" w:eastAsia="es-419"/>
              </w:rPr>
            </w:pPr>
          </w:p>
        </w:tc>
      </w:tr>
      <w:tr w:rsidR="00902137" w:rsidRPr="00902137" w14:paraId="253F1EE6" w14:textId="77777777" w:rsidTr="008B2E5D">
        <w:trPr>
          <w:trHeight w:val="230"/>
        </w:trPr>
        <w:tc>
          <w:tcPr>
            <w:tcW w:w="740" w:type="dxa"/>
            <w:vAlign w:val="bottom"/>
          </w:tcPr>
          <w:p w14:paraId="694412B5" w14:textId="77777777" w:rsidR="00902137" w:rsidRPr="00902137" w:rsidRDefault="00902137" w:rsidP="00376418">
            <w:pPr>
              <w:rPr>
                <w:rFonts w:eastAsiaTheme="minorEastAsia" w:cs="Times New Roman"/>
                <w:sz w:val="20"/>
                <w:szCs w:val="20"/>
                <w:lang w:val="es-419" w:eastAsia="es-419"/>
              </w:rPr>
            </w:pPr>
          </w:p>
        </w:tc>
        <w:tc>
          <w:tcPr>
            <w:tcW w:w="3500" w:type="dxa"/>
            <w:vMerge w:val="restart"/>
            <w:vAlign w:val="bottom"/>
          </w:tcPr>
          <w:p w14:paraId="738E8FF4" w14:textId="77777777" w:rsidR="00902137" w:rsidRPr="00902137" w:rsidRDefault="00902137" w:rsidP="00376418">
            <w:pPr>
              <w:ind w:right="1759"/>
              <w:rPr>
                <w:rFonts w:eastAsiaTheme="minorEastAsia" w:cs="Times New Roman"/>
                <w:sz w:val="20"/>
                <w:szCs w:val="20"/>
                <w:lang w:val="es-419" w:eastAsia="es-419"/>
              </w:rPr>
            </w:pPr>
            <w:r w:rsidRPr="00902137">
              <w:rPr>
                <w:rFonts w:eastAsia="Arial" w:cs="Times New Roman"/>
                <w:sz w:val="20"/>
                <w:szCs w:val="20"/>
                <w:lang w:val="es-419" w:eastAsia="es-419"/>
              </w:rPr>
              <w:t>15/05/2020</w:t>
            </w:r>
          </w:p>
        </w:tc>
        <w:tc>
          <w:tcPr>
            <w:tcW w:w="3940" w:type="dxa"/>
            <w:gridSpan w:val="5"/>
            <w:vAlign w:val="bottom"/>
          </w:tcPr>
          <w:p w14:paraId="3F357A8D"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w w:val="99"/>
                <w:sz w:val="20"/>
                <w:szCs w:val="20"/>
                <w:lang w:val="es-419" w:eastAsia="es-419"/>
              </w:rPr>
              <w:t>(personas naturales o jurídicas) educativas,</w:t>
            </w:r>
          </w:p>
        </w:tc>
        <w:tc>
          <w:tcPr>
            <w:tcW w:w="0" w:type="dxa"/>
            <w:vAlign w:val="bottom"/>
          </w:tcPr>
          <w:p w14:paraId="01AB5742" w14:textId="77777777" w:rsidR="00902137" w:rsidRPr="00902137" w:rsidRDefault="00902137" w:rsidP="00376418">
            <w:pPr>
              <w:rPr>
                <w:rFonts w:eastAsiaTheme="minorEastAsia" w:cs="Times New Roman"/>
                <w:sz w:val="1"/>
                <w:szCs w:val="1"/>
                <w:lang w:val="es-419" w:eastAsia="es-419"/>
              </w:rPr>
            </w:pPr>
          </w:p>
        </w:tc>
      </w:tr>
      <w:tr w:rsidR="00902137" w:rsidRPr="00902137" w14:paraId="26BC9E47" w14:textId="77777777" w:rsidTr="008B2E5D">
        <w:trPr>
          <w:trHeight w:val="110"/>
        </w:trPr>
        <w:tc>
          <w:tcPr>
            <w:tcW w:w="740" w:type="dxa"/>
            <w:vAlign w:val="bottom"/>
          </w:tcPr>
          <w:p w14:paraId="01911F93" w14:textId="77777777" w:rsidR="00902137" w:rsidRPr="00902137" w:rsidRDefault="00902137" w:rsidP="00376418">
            <w:pPr>
              <w:rPr>
                <w:rFonts w:eastAsiaTheme="minorEastAsia" w:cs="Times New Roman"/>
                <w:sz w:val="9"/>
                <w:szCs w:val="9"/>
                <w:lang w:val="es-419" w:eastAsia="es-419"/>
              </w:rPr>
            </w:pPr>
          </w:p>
        </w:tc>
        <w:tc>
          <w:tcPr>
            <w:tcW w:w="3500" w:type="dxa"/>
            <w:vMerge/>
            <w:vAlign w:val="bottom"/>
          </w:tcPr>
          <w:p w14:paraId="3774EF7E" w14:textId="77777777" w:rsidR="00902137" w:rsidRPr="00902137" w:rsidRDefault="00902137" w:rsidP="00376418">
            <w:pPr>
              <w:rPr>
                <w:rFonts w:eastAsiaTheme="minorEastAsia" w:cs="Times New Roman"/>
                <w:sz w:val="9"/>
                <w:szCs w:val="9"/>
                <w:lang w:val="es-419" w:eastAsia="es-419"/>
              </w:rPr>
            </w:pPr>
          </w:p>
        </w:tc>
        <w:tc>
          <w:tcPr>
            <w:tcW w:w="3940" w:type="dxa"/>
            <w:gridSpan w:val="5"/>
            <w:vMerge w:val="restart"/>
            <w:vAlign w:val="bottom"/>
          </w:tcPr>
          <w:p w14:paraId="1C148B3F"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autorizadas   como   tal   por   autoridad</w:t>
            </w:r>
          </w:p>
        </w:tc>
        <w:tc>
          <w:tcPr>
            <w:tcW w:w="0" w:type="dxa"/>
            <w:vAlign w:val="bottom"/>
          </w:tcPr>
          <w:p w14:paraId="5B2E9FFD" w14:textId="77777777" w:rsidR="00902137" w:rsidRPr="00902137" w:rsidRDefault="00902137" w:rsidP="00376418">
            <w:pPr>
              <w:rPr>
                <w:rFonts w:eastAsiaTheme="minorEastAsia" w:cs="Times New Roman"/>
                <w:sz w:val="1"/>
                <w:szCs w:val="1"/>
                <w:lang w:val="es-419" w:eastAsia="es-419"/>
              </w:rPr>
            </w:pPr>
          </w:p>
        </w:tc>
      </w:tr>
      <w:tr w:rsidR="00902137" w:rsidRPr="00902137" w14:paraId="50CD8531" w14:textId="77777777" w:rsidTr="008B2E5D">
        <w:trPr>
          <w:trHeight w:val="120"/>
        </w:trPr>
        <w:tc>
          <w:tcPr>
            <w:tcW w:w="740" w:type="dxa"/>
            <w:vAlign w:val="bottom"/>
          </w:tcPr>
          <w:p w14:paraId="2D10DCD1" w14:textId="77777777" w:rsidR="00902137" w:rsidRPr="00902137" w:rsidRDefault="00902137" w:rsidP="00376418">
            <w:pPr>
              <w:rPr>
                <w:rFonts w:eastAsiaTheme="minorEastAsia" w:cs="Times New Roman"/>
                <w:sz w:val="10"/>
                <w:szCs w:val="10"/>
                <w:lang w:val="es-419" w:eastAsia="es-419"/>
              </w:rPr>
            </w:pPr>
          </w:p>
        </w:tc>
        <w:tc>
          <w:tcPr>
            <w:tcW w:w="3500" w:type="dxa"/>
            <w:vAlign w:val="bottom"/>
          </w:tcPr>
          <w:p w14:paraId="7AF3FB4A" w14:textId="77777777" w:rsidR="00902137" w:rsidRPr="00902137" w:rsidRDefault="00902137" w:rsidP="00376418">
            <w:pPr>
              <w:rPr>
                <w:rFonts w:eastAsiaTheme="minorEastAsia" w:cs="Times New Roman"/>
                <w:sz w:val="10"/>
                <w:szCs w:val="10"/>
                <w:lang w:val="es-419" w:eastAsia="es-419"/>
              </w:rPr>
            </w:pPr>
          </w:p>
        </w:tc>
        <w:tc>
          <w:tcPr>
            <w:tcW w:w="3940" w:type="dxa"/>
            <w:gridSpan w:val="5"/>
            <w:vMerge/>
            <w:vAlign w:val="bottom"/>
          </w:tcPr>
          <w:p w14:paraId="7CFC3D04"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73BDBB76" w14:textId="77777777" w:rsidR="00902137" w:rsidRPr="00902137" w:rsidRDefault="00902137" w:rsidP="00376418">
            <w:pPr>
              <w:rPr>
                <w:rFonts w:eastAsiaTheme="minorEastAsia" w:cs="Times New Roman"/>
                <w:sz w:val="1"/>
                <w:szCs w:val="1"/>
                <w:lang w:val="es-419" w:eastAsia="es-419"/>
              </w:rPr>
            </w:pPr>
          </w:p>
        </w:tc>
      </w:tr>
      <w:tr w:rsidR="00902137" w:rsidRPr="00902137" w14:paraId="2C9769E2" w14:textId="77777777" w:rsidTr="008B2E5D">
        <w:trPr>
          <w:trHeight w:val="231"/>
        </w:trPr>
        <w:tc>
          <w:tcPr>
            <w:tcW w:w="740" w:type="dxa"/>
            <w:vAlign w:val="bottom"/>
          </w:tcPr>
          <w:p w14:paraId="777B9538" w14:textId="77777777" w:rsidR="00902137" w:rsidRPr="00902137" w:rsidRDefault="00902137" w:rsidP="00376418">
            <w:pPr>
              <w:rPr>
                <w:rFonts w:eastAsiaTheme="minorEastAsia" w:cs="Times New Roman"/>
                <w:sz w:val="20"/>
                <w:szCs w:val="20"/>
                <w:lang w:val="es-419" w:eastAsia="es-419"/>
              </w:rPr>
            </w:pPr>
          </w:p>
        </w:tc>
        <w:tc>
          <w:tcPr>
            <w:tcW w:w="3500" w:type="dxa"/>
            <w:vAlign w:val="bottom"/>
          </w:tcPr>
          <w:p w14:paraId="5B187F2D" w14:textId="77777777" w:rsidR="00902137" w:rsidRPr="00902137" w:rsidRDefault="00902137" w:rsidP="00376418">
            <w:pPr>
              <w:rPr>
                <w:rFonts w:eastAsiaTheme="minorEastAsia" w:cs="Times New Roman"/>
                <w:sz w:val="20"/>
                <w:szCs w:val="20"/>
                <w:lang w:val="es-419" w:eastAsia="es-419"/>
              </w:rPr>
            </w:pPr>
          </w:p>
        </w:tc>
        <w:tc>
          <w:tcPr>
            <w:tcW w:w="3940" w:type="dxa"/>
            <w:gridSpan w:val="5"/>
            <w:vAlign w:val="bottom"/>
          </w:tcPr>
          <w:p w14:paraId="55D3C8AC"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competente y que desarrollen la actividad</w:t>
            </w:r>
          </w:p>
        </w:tc>
        <w:tc>
          <w:tcPr>
            <w:tcW w:w="0" w:type="dxa"/>
            <w:vAlign w:val="bottom"/>
          </w:tcPr>
          <w:p w14:paraId="38C65AD5" w14:textId="77777777" w:rsidR="00902137" w:rsidRPr="00902137" w:rsidRDefault="00902137" w:rsidP="00376418">
            <w:pPr>
              <w:rPr>
                <w:rFonts w:eastAsiaTheme="minorEastAsia" w:cs="Times New Roman"/>
                <w:sz w:val="1"/>
                <w:szCs w:val="1"/>
                <w:lang w:val="es-419" w:eastAsia="es-419"/>
              </w:rPr>
            </w:pPr>
          </w:p>
        </w:tc>
      </w:tr>
      <w:tr w:rsidR="00902137" w:rsidRPr="00902137" w14:paraId="75709E65" w14:textId="77777777" w:rsidTr="008B2E5D">
        <w:trPr>
          <w:trHeight w:val="230"/>
        </w:trPr>
        <w:tc>
          <w:tcPr>
            <w:tcW w:w="740" w:type="dxa"/>
            <w:vAlign w:val="bottom"/>
          </w:tcPr>
          <w:p w14:paraId="47C5C809" w14:textId="77777777" w:rsidR="00902137" w:rsidRPr="00902137" w:rsidRDefault="00902137" w:rsidP="00376418">
            <w:pPr>
              <w:rPr>
                <w:rFonts w:eastAsiaTheme="minorEastAsia" w:cs="Times New Roman"/>
                <w:sz w:val="20"/>
                <w:szCs w:val="20"/>
                <w:lang w:val="es-419" w:eastAsia="es-419"/>
              </w:rPr>
            </w:pPr>
          </w:p>
        </w:tc>
        <w:tc>
          <w:tcPr>
            <w:tcW w:w="3500" w:type="dxa"/>
            <w:vAlign w:val="bottom"/>
          </w:tcPr>
          <w:p w14:paraId="0997DF4F" w14:textId="77777777" w:rsidR="00902137" w:rsidRPr="00902137" w:rsidRDefault="00902137" w:rsidP="00376418">
            <w:pPr>
              <w:rPr>
                <w:rFonts w:eastAsiaTheme="minorEastAsia" w:cs="Times New Roman"/>
                <w:sz w:val="20"/>
                <w:szCs w:val="20"/>
                <w:lang w:val="es-419" w:eastAsia="es-419"/>
              </w:rPr>
            </w:pPr>
          </w:p>
        </w:tc>
        <w:tc>
          <w:tcPr>
            <w:tcW w:w="1360" w:type="dxa"/>
            <w:vAlign w:val="bottom"/>
          </w:tcPr>
          <w:p w14:paraId="225E8B9B"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establecida</w:t>
            </w:r>
          </w:p>
        </w:tc>
        <w:tc>
          <w:tcPr>
            <w:tcW w:w="460" w:type="dxa"/>
            <w:vAlign w:val="bottom"/>
          </w:tcPr>
          <w:p w14:paraId="201E6BBD"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sz w:val="20"/>
                <w:szCs w:val="20"/>
                <w:lang w:val="es-419" w:eastAsia="es-419"/>
              </w:rPr>
              <w:t>en</w:t>
            </w:r>
          </w:p>
        </w:tc>
        <w:tc>
          <w:tcPr>
            <w:tcW w:w="500" w:type="dxa"/>
            <w:vAlign w:val="bottom"/>
          </w:tcPr>
          <w:p w14:paraId="4A17EE80" w14:textId="77777777" w:rsidR="00902137" w:rsidRPr="00902137" w:rsidRDefault="00902137" w:rsidP="00376418">
            <w:pPr>
              <w:ind w:left="160"/>
              <w:rPr>
                <w:rFonts w:eastAsiaTheme="minorEastAsia" w:cs="Times New Roman"/>
                <w:sz w:val="20"/>
                <w:szCs w:val="20"/>
                <w:lang w:val="es-419" w:eastAsia="es-419"/>
              </w:rPr>
            </w:pPr>
            <w:r w:rsidRPr="00902137">
              <w:rPr>
                <w:rFonts w:eastAsia="Arial" w:cs="Times New Roman"/>
                <w:sz w:val="20"/>
                <w:szCs w:val="20"/>
                <w:lang w:val="es-419" w:eastAsia="es-419"/>
              </w:rPr>
              <w:t>la</w:t>
            </w:r>
          </w:p>
        </w:tc>
        <w:tc>
          <w:tcPr>
            <w:tcW w:w="1300" w:type="dxa"/>
            <w:vAlign w:val="bottom"/>
          </w:tcPr>
          <w:p w14:paraId="13259139" w14:textId="77777777" w:rsidR="00902137" w:rsidRPr="00902137" w:rsidRDefault="00902137" w:rsidP="00376418">
            <w:pPr>
              <w:ind w:left="160"/>
              <w:rPr>
                <w:rFonts w:eastAsiaTheme="minorEastAsia" w:cs="Times New Roman"/>
                <w:sz w:val="20"/>
                <w:szCs w:val="20"/>
                <w:lang w:val="es-419" w:eastAsia="es-419"/>
              </w:rPr>
            </w:pPr>
            <w:r w:rsidRPr="00902137">
              <w:rPr>
                <w:rFonts w:eastAsia="Arial" w:cs="Times New Roman"/>
                <w:sz w:val="20"/>
                <w:szCs w:val="20"/>
                <w:lang w:val="es-419" w:eastAsia="es-419"/>
              </w:rPr>
              <w:t>SECCIÓN</w:t>
            </w:r>
          </w:p>
        </w:tc>
        <w:tc>
          <w:tcPr>
            <w:tcW w:w="320" w:type="dxa"/>
            <w:vAlign w:val="bottom"/>
          </w:tcPr>
          <w:p w14:paraId="234100B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P.</w:t>
            </w:r>
          </w:p>
        </w:tc>
        <w:tc>
          <w:tcPr>
            <w:tcW w:w="0" w:type="dxa"/>
            <w:vAlign w:val="bottom"/>
          </w:tcPr>
          <w:p w14:paraId="0FC436A2" w14:textId="77777777" w:rsidR="00902137" w:rsidRPr="00902137" w:rsidRDefault="00902137" w:rsidP="00376418">
            <w:pPr>
              <w:rPr>
                <w:rFonts w:eastAsiaTheme="minorEastAsia" w:cs="Times New Roman"/>
                <w:sz w:val="1"/>
                <w:szCs w:val="1"/>
                <w:lang w:val="es-419" w:eastAsia="es-419"/>
              </w:rPr>
            </w:pPr>
          </w:p>
        </w:tc>
      </w:tr>
      <w:tr w:rsidR="00902137" w:rsidRPr="00902137" w14:paraId="682B6957" w14:textId="77777777" w:rsidTr="008B2E5D">
        <w:trPr>
          <w:trHeight w:val="230"/>
        </w:trPr>
        <w:tc>
          <w:tcPr>
            <w:tcW w:w="740" w:type="dxa"/>
            <w:vMerge w:val="restart"/>
            <w:vAlign w:val="bottom"/>
          </w:tcPr>
          <w:p w14:paraId="7C7975B5" w14:textId="77777777" w:rsidR="00902137" w:rsidRPr="00902137" w:rsidRDefault="00902137" w:rsidP="00376418">
            <w:pPr>
              <w:ind w:right="539"/>
              <w:rPr>
                <w:rFonts w:eastAsiaTheme="minorEastAsia" w:cs="Times New Roman"/>
                <w:sz w:val="20"/>
                <w:szCs w:val="20"/>
                <w:lang w:val="es-419" w:eastAsia="es-419"/>
              </w:rPr>
            </w:pPr>
            <w:r w:rsidRPr="00902137">
              <w:rPr>
                <w:rFonts w:eastAsia="Arial" w:cs="Times New Roman"/>
                <w:w w:val="71"/>
                <w:sz w:val="20"/>
                <w:szCs w:val="20"/>
                <w:lang w:val="es-419" w:eastAsia="es-419"/>
              </w:rPr>
              <w:t>2</w:t>
            </w:r>
          </w:p>
        </w:tc>
        <w:tc>
          <w:tcPr>
            <w:tcW w:w="3500" w:type="dxa"/>
            <w:vMerge w:val="restart"/>
            <w:vAlign w:val="bottom"/>
          </w:tcPr>
          <w:p w14:paraId="5AA5AC0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1/10/2020</w:t>
            </w:r>
          </w:p>
        </w:tc>
        <w:tc>
          <w:tcPr>
            <w:tcW w:w="1360" w:type="dxa"/>
            <w:vAlign w:val="bottom"/>
          </w:tcPr>
          <w:p w14:paraId="20C6159D"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EDUCACIÓN</w:t>
            </w:r>
          </w:p>
        </w:tc>
        <w:tc>
          <w:tcPr>
            <w:tcW w:w="2260" w:type="dxa"/>
            <w:gridSpan w:val="3"/>
            <w:vAlign w:val="bottom"/>
          </w:tcPr>
          <w:p w14:paraId="6A37E5EC" w14:textId="77777777" w:rsidR="00902137" w:rsidRPr="00902137" w:rsidRDefault="00902137" w:rsidP="00376418">
            <w:pPr>
              <w:ind w:left="180"/>
              <w:rPr>
                <w:rFonts w:eastAsiaTheme="minorEastAsia" w:cs="Times New Roman"/>
                <w:sz w:val="20"/>
                <w:szCs w:val="20"/>
                <w:lang w:val="es-419" w:eastAsia="es-419"/>
              </w:rPr>
            </w:pPr>
            <w:r w:rsidRPr="00902137">
              <w:rPr>
                <w:rFonts w:eastAsia="Arial" w:cs="Times New Roman"/>
                <w:sz w:val="20"/>
                <w:szCs w:val="20"/>
                <w:lang w:val="es-419" w:eastAsia="es-419"/>
              </w:rPr>
              <w:t>(DIVISIÓN   85)   de</w:t>
            </w:r>
          </w:p>
        </w:tc>
        <w:tc>
          <w:tcPr>
            <w:tcW w:w="320" w:type="dxa"/>
            <w:vAlign w:val="bottom"/>
          </w:tcPr>
          <w:p w14:paraId="7D7C904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la</w:t>
            </w:r>
          </w:p>
        </w:tc>
        <w:tc>
          <w:tcPr>
            <w:tcW w:w="0" w:type="dxa"/>
            <w:vAlign w:val="bottom"/>
          </w:tcPr>
          <w:p w14:paraId="2EB81C88" w14:textId="77777777" w:rsidR="00902137" w:rsidRPr="00902137" w:rsidRDefault="00902137" w:rsidP="00376418">
            <w:pPr>
              <w:rPr>
                <w:rFonts w:eastAsiaTheme="minorEastAsia" w:cs="Times New Roman"/>
                <w:sz w:val="1"/>
                <w:szCs w:val="1"/>
                <w:lang w:val="es-419" w:eastAsia="es-419"/>
              </w:rPr>
            </w:pPr>
          </w:p>
        </w:tc>
      </w:tr>
      <w:tr w:rsidR="00902137" w:rsidRPr="00902137" w14:paraId="445E1FB6" w14:textId="77777777" w:rsidTr="008B2E5D">
        <w:trPr>
          <w:trHeight w:val="230"/>
        </w:trPr>
        <w:tc>
          <w:tcPr>
            <w:tcW w:w="740" w:type="dxa"/>
            <w:vMerge/>
            <w:vAlign w:val="bottom"/>
          </w:tcPr>
          <w:p w14:paraId="647529EF" w14:textId="77777777" w:rsidR="00902137" w:rsidRPr="00902137" w:rsidRDefault="00902137" w:rsidP="00376418">
            <w:pPr>
              <w:rPr>
                <w:rFonts w:eastAsiaTheme="minorEastAsia" w:cs="Times New Roman"/>
                <w:sz w:val="20"/>
                <w:szCs w:val="20"/>
                <w:lang w:val="es-419" w:eastAsia="es-419"/>
              </w:rPr>
            </w:pPr>
          </w:p>
        </w:tc>
        <w:tc>
          <w:tcPr>
            <w:tcW w:w="3500" w:type="dxa"/>
            <w:vMerge/>
            <w:vAlign w:val="bottom"/>
          </w:tcPr>
          <w:p w14:paraId="7DD6B546" w14:textId="77777777" w:rsidR="00902137" w:rsidRPr="00902137" w:rsidRDefault="00902137" w:rsidP="00376418">
            <w:pPr>
              <w:rPr>
                <w:rFonts w:eastAsiaTheme="minorEastAsia" w:cs="Times New Roman"/>
                <w:sz w:val="20"/>
                <w:szCs w:val="20"/>
                <w:lang w:val="es-419" w:eastAsia="es-419"/>
              </w:rPr>
            </w:pPr>
          </w:p>
        </w:tc>
        <w:tc>
          <w:tcPr>
            <w:tcW w:w="3940" w:type="dxa"/>
            <w:gridSpan w:val="5"/>
            <w:vAlign w:val="bottom"/>
          </w:tcPr>
          <w:p w14:paraId="30F53D82"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Resolución 139 del 21 de noviembre de</w:t>
            </w:r>
          </w:p>
        </w:tc>
        <w:tc>
          <w:tcPr>
            <w:tcW w:w="0" w:type="dxa"/>
            <w:vAlign w:val="bottom"/>
          </w:tcPr>
          <w:p w14:paraId="4B458077" w14:textId="77777777" w:rsidR="00902137" w:rsidRPr="00902137" w:rsidRDefault="00902137" w:rsidP="00376418">
            <w:pPr>
              <w:rPr>
                <w:rFonts w:eastAsiaTheme="minorEastAsia" w:cs="Times New Roman"/>
                <w:sz w:val="1"/>
                <w:szCs w:val="1"/>
                <w:lang w:val="es-419" w:eastAsia="es-419"/>
              </w:rPr>
            </w:pPr>
          </w:p>
        </w:tc>
      </w:tr>
      <w:tr w:rsidR="00902137" w:rsidRPr="00902137" w14:paraId="1A514302" w14:textId="77777777" w:rsidTr="008B2E5D">
        <w:trPr>
          <w:trHeight w:val="226"/>
        </w:trPr>
        <w:tc>
          <w:tcPr>
            <w:tcW w:w="740" w:type="dxa"/>
            <w:vAlign w:val="bottom"/>
          </w:tcPr>
          <w:p w14:paraId="69F351B8" w14:textId="77777777" w:rsidR="00902137" w:rsidRPr="00902137" w:rsidRDefault="00902137" w:rsidP="00376418">
            <w:pPr>
              <w:rPr>
                <w:rFonts w:eastAsiaTheme="minorEastAsia" w:cs="Times New Roman"/>
                <w:sz w:val="19"/>
                <w:szCs w:val="19"/>
                <w:lang w:val="es-419" w:eastAsia="es-419"/>
              </w:rPr>
            </w:pPr>
          </w:p>
        </w:tc>
        <w:tc>
          <w:tcPr>
            <w:tcW w:w="3500" w:type="dxa"/>
            <w:vAlign w:val="bottom"/>
          </w:tcPr>
          <w:p w14:paraId="3693006C" w14:textId="77777777" w:rsidR="00902137" w:rsidRPr="00902137" w:rsidRDefault="00902137" w:rsidP="00376418">
            <w:pPr>
              <w:rPr>
                <w:rFonts w:eastAsiaTheme="minorEastAsia" w:cs="Times New Roman"/>
                <w:sz w:val="19"/>
                <w:szCs w:val="19"/>
                <w:lang w:val="es-419" w:eastAsia="es-419"/>
              </w:rPr>
            </w:pPr>
          </w:p>
        </w:tc>
        <w:tc>
          <w:tcPr>
            <w:tcW w:w="1360" w:type="dxa"/>
            <w:vAlign w:val="bottom"/>
          </w:tcPr>
          <w:p w14:paraId="4083FD63"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sz w:val="20"/>
                <w:szCs w:val="20"/>
                <w:lang w:val="es-419" w:eastAsia="es-419"/>
              </w:rPr>
              <w:t>2012.</w:t>
            </w:r>
          </w:p>
        </w:tc>
        <w:tc>
          <w:tcPr>
            <w:tcW w:w="460" w:type="dxa"/>
            <w:vAlign w:val="bottom"/>
          </w:tcPr>
          <w:p w14:paraId="229C83C0" w14:textId="77777777" w:rsidR="00902137" w:rsidRPr="00902137" w:rsidRDefault="00902137" w:rsidP="00376418">
            <w:pPr>
              <w:rPr>
                <w:rFonts w:eastAsiaTheme="minorEastAsia" w:cs="Times New Roman"/>
                <w:sz w:val="19"/>
                <w:szCs w:val="19"/>
                <w:lang w:val="es-419" w:eastAsia="es-419"/>
              </w:rPr>
            </w:pPr>
          </w:p>
        </w:tc>
        <w:tc>
          <w:tcPr>
            <w:tcW w:w="500" w:type="dxa"/>
            <w:vAlign w:val="bottom"/>
          </w:tcPr>
          <w:p w14:paraId="69772CD9" w14:textId="77777777" w:rsidR="00902137" w:rsidRPr="00902137" w:rsidRDefault="00902137" w:rsidP="00376418">
            <w:pPr>
              <w:rPr>
                <w:rFonts w:eastAsiaTheme="minorEastAsia" w:cs="Times New Roman"/>
                <w:sz w:val="19"/>
                <w:szCs w:val="19"/>
                <w:lang w:val="es-419" w:eastAsia="es-419"/>
              </w:rPr>
            </w:pPr>
          </w:p>
        </w:tc>
        <w:tc>
          <w:tcPr>
            <w:tcW w:w="1300" w:type="dxa"/>
            <w:vAlign w:val="bottom"/>
          </w:tcPr>
          <w:p w14:paraId="1C006158" w14:textId="77777777" w:rsidR="00902137" w:rsidRPr="00902137" w:rsidRDefault="00902137" w:rsidP="00376418">
            <w:pPr>
              <w:rPr>
                <w:rFonts w:eastAsiaTheme="minorEastAsia" w:cs="Times New Roman"/>
                <w:sz w:val="19"/>
                <w:szCs w:val="19"/>
                <w:lang w:val="es-419" w:eastAsia="es-419"/>
              </w:rPr>
            </w:pPr>
          </w:p>
        </w:tc>
        <w:tc>
          <w:tcPr>
            <w:tcW w:w="320" w:type="dxa"/>
            <w:vAlign w:val="bottom"/>
          </w:tcPr>
          <w:p w14:paraId="55A31EA5" w14:textId="77777777" w:rsidR="00902137" w:rsidRPr="00902137" w:rsidRDefault="00902137" w:rsidP="00376418">
            <w:pPr>
              <w:rPr>
                <w:rFonts w:eastAsiaTheme="minorEastAsia" w:cs="Times New Roman"/>
                <w:sz w:val="19"/>
                <w:szCs w:val="19"/>
                <w:lang w:val="es-419" w:eastAsia="es-419"/>
              </w:rPr>
            </w:pPr>
          </w:p>
        </w:tc>
        <w:tc>
          <w:tcPr>
            <w:tcW w:w="0" w:type="dxa"/>
            <w:vAlign w:val="bottom"/>
          </w:tcPr>
          <w:p w14:paraId="6DDB8A30" w14:textId="77777777" w:rsidR="00902137" w:rsidRPr="00902137" w:rsidRDefault="00902137" w:rsidP="00376418">
            <w:pPr>
              <w:rPr>
                <w:rFonts w:eastAsiaTheme="minorEastAsia" w:cs="Times New Roman"/>
                <w:sz w:val="1"/>
                <w:szCs w:val="1"/>
                <w:lang w:val="es-419" w:eastAsia="es-419"/>
              </w:rPr>
            </w:pPr>
          </w:p>
        </w:tc>
      </w:tr>
    </w:tbl>
    <w:p w14:paraId="3A846909" w14:textId="77777777" w:rsidR="00902137" w:rsidRPr="00902137" w:rsidRDefault="00902137" w:rsidP="00376418">
      <w:pPr>
        <w:rPr>
          <w:rFonts w:eastAsiaTheme="minorEastAsia" w:cs="Times New Roman"/>
          <w:sz w:val="20"/>
          <w:szCs w:val="20"/>
          <w:lang w:val="es-419" w:eastAsia="es-419"/>
        </w:rPr>
      </w:pPr>
    </w:p>
    <w:p w14:paraId="04BE58C9" w14:textId="77777777" w:rsidR="00902137" w:rsidRPr="00902137" w:rsidRDefault="00902137" w:rsidP="00376418">
      <w:pPr>
        <w:tabs>
          <w:tab w:val="left" w:pos="6420"/>
          <w:tab w:val="left" w:pos="7480"/>
          <w:tab w:val="left" w:pos="8120"/>
        </w:tabs>
        <w:ind w:left="5280"/>
        <w:rPr>
          <w:rFonts w:eastAsiaTheme="minorEastAsia" w:cs="Times New Roman"/>
          <w:sz w:val="20"/>
          <w:szCs w:val="20"/>
          <w:lang w:val="es-419" w:eastAsia="es-419"/>
        </w:rPr>
      </w:pPr>
      <w:r w:rsidRPr="00902137">
        <w:rPr>
          <w:rFonts w:eastAsia="Arial" w:cs="Times New Roman"/>
          <w:sz w:val="20"/>
          <w:szCs w:val="20"/>
          <w:lang w:val="es-419" w:eastAsia="es-419"/>
        </w:rPr>
        <w:t>Personas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jurídicas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que</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desarrollen</w:t>
      </w:r>
    </w:p>
    <w:p w14:paraId="1560DAAF" w14:textId="77777777" w:rsidR="00902137" w:rsidRPr="00902137" w:rsidRDefault="00902137" w:rsidP="00376418">
      <w:pPr>
        <w:tabs>
          <w:tab w:val="left" w:pos="6480"/>
          <w:tab w:val="left" w:pos="6900"/>
          <w:tab w:val="left" w:pos="7840"/>
          <w:tab w:val="left" w:pos="8140"/>
          <w:tab w:val="left" w:pos="8880"/>
        </w:tabs>
        <w:ind w:left="5280"/>
        <w:rPr>
          <w:rFonts w:eastAsiaTheme="minorEastAsia" w:cs="Times New Roman"/>
          <w:sz w:val="20"/>
          <w:szCs w:val="20"/>
          <w:lang w:val="es-419" w:eastAsia="es-419"/>
        </w:rPr>
      </w:pPr>
      <w:r w:rsidRPr="00902137">
        <w:rPr>
          <w:rFonts w:eastAsia="Arial" w:cs="Times New Roman"/>
          <w:sz w:val="20"/>
          <w:szCs w:val="20"/>
          <w:lang w:val="es-419" w:eastAsia="es-419"/>
        </w:rPr>
        <w:t>actividades</w:t>
      </w:r>
      <w:r w:rsidRPr="00902137">
        <w:rPr>
          <w:rFonts w:eastAsia="Arial" w:cs="Times New Roman"/>
          <w:sz w:val="20"/>
          <w:szCs w:val="20"/>
          <w:lang w:val="es-419" w:eastAsia="es-419"/>
        </w:rPr>
        <w:tab/>
        <w:t>de</w:t>
      </w:r>
      <w:r w:rsidRPr="00902137">
        <w:rPr>
          <w:rFonts w:eastAsia="Arial" w:cs="Times New Roman"/>
          <w:sz w:val="20"/>
          <w:szCs w:val="20"/>
          <w:lang w:val="es-419" w:eastAsia="es-419"/>
        </w:rPr>
        <w:tab/>
        <w:t>seguros</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títulos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de</w:t>
      </w:r>
    </w:p>
    <w:p w14:paraId="3FB21FE0" w14:textId="77777777" w:rsidR="00902137" w:rsidRPr="00902137" w:rsidRDefault="00902137" w:rsidP="00376418">
      <w:pPr>
        <w:rPr>
          <w:rFonts w:eastAsiaTheme="minorEastAsia" w:cs="Times New Roman"/>
          <w:sz w:val="20"/>
          <w:szCs w:val="20"/>
          <w:lang w:val="es-419" w:eastAsia="es-419"/>
        </w:rPr>
      </w:pPr>
    </w:p>
    <w:p w14:paraId="2F7DA5F9"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capitalización - autorizados como tal por</w:t>
      </w:r>
    </w:p>
    <w:p w14:paraId="025513E2" w14:textId="77777777" w:rsidR="00902137" w:rsidRPr="00902137" w:rsidRDefault="00902137" w:rsidP="00376418">
      <w:pPr>
        <w:rPr>
          <w:rFonts w:eastAsiaTheme="minorEastAsia" w:cs="Times New Roman"/>
          <w:sz w:val="20"/>
          <w:szCs w:val="20"/>
          <w:lang w:val="es-419" w:eastAsia="es-419"/>
        </w:rPr>
      </w:pPr>
    </w:p>
    <w:p w14:paraId="14E87116"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autoridad competente - y que desarrollen la</w:t>
      </w:r>
    </w:p>
    <w:p w14:paraId="34472460"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actividad establecida en la SECCIÓN K.</w:t>
      </w:r>
    </w:p>
    <w:p w14:paraId="284B3704" w14:textId="77777777" w:rsidR="00902137" w:rsidRPr="00902137" w:rsidRDefault="00902137" w:rsidP="00376418">
      <w:pPr>
        <w:tabs>
          <w:tab w:val="left" w:pos="6840"/>
          <w:tab w:val="left" w:pos="8440"/>
          <w:tab w:val="left" w:pos="8840"/>
        </w:tabs>
        <w:ind w:left="5280"/>
        <w:rPr>
          <w:rFonts w:eastAsiaTheme="minorEastAsia" w:cs="Times New Roman"/>
          <w:sz w:val="20"/>
          <w:szCs w:val="20"/>
          <w:lang w:val="es-419" w:eastAsia="es-419"/>
        </w:rPr>
      </w:pPr>
      <w:r w:rsidRPr="00902137">
        <w:rPr>
          <w:rFonts w:eastAsia="Arial" w:cs="Times New Roman"/>
          <w:sz w:val="20"/>
          <w:szCs w:val="20"/>
          <w:lang w:val="es-419" w:eastAsia="es-419"/>
        </w:rPr>
        <w:t>ACTIVIDADES</w:t>
      </w:r>
      <w:r w:rsidRPr="00902137">
        <w:rPr>
          <w:rFonts w:eastAsia="Arial" w:cs="Times New Roman"/>
          <w:sz w:val="20"/>
          <w:szCs w:val="20"/>
          <w:lang w:val="es-419" w:eastAsia="es-419"/>
        </w:rPr>
        <w:tab/>
        <w:t>FINANCIERAS</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DE</w:t>
      </w:r>
    </w:p>
    <w:p w14:paraId="688A5A82"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SEGUROS (DIVISIONES 64 a 66) de la</w:t>
      </w:r>
    </w:p>
    <w:p w14:paraId="1EBF2710"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Resolución 139 del 21 de noviembre de</w:t>
      </w:r>
    </w:p>
    <w:p w14:paraId="264A51A1"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2012.</w:t>
      </w:r>
    </w:p>
    <w:p w14:paraId="0C2A458A" w14:textId="77777777" w:rsidR="00902137" w:rsidRPr="00902137" w:rsidRDefault="00902137" w:rsidP="00376418">
      <w:pPr>
        <w:rPr>
          <w:rFonts w:eastAsiaTheme="minorEastAsia" w:cs="Times New Roman"/>
          <w:sz w:val="20"/>
          <w:szCs w:val="20"/>
          <w:lang w:val="es-419" w:eastAsia="es-419"/>
        </w:rPr>
      </w:pPr>
    </w:p>
    <w:p w14:paraId="4CBA6D83" w14:textId="77777777" w:rsidR="00902137" w:rsidRPr="00902137" w:rsidRDefault="00902137" w:rsidP="00376418">
      <w:pPr>
        <w:tabs>
          <w:tab w:val="left" w:pos="6280"/>
          <w:tab w:val="left" w:pos="7280"/>
          <w:tab w:val="left" w:pos="7780"/>
          <w:tab w:val="left" w:pos="8940"/>
        </w:tabs>
        <w:ind w:left="5280"/>
        <w:rPr>
          <w:rFonts w:eastAsiaTheme="minorEastAsia" w:cs="Times New Roman"/>
          <w:sz w:val="20"/>
          <w:szCs w:val="20"/>
          <w:lang w:val="es-419" w:eastAsia="es-419"/>
        </w:rPr>
      </w:pPr>
      <w:r w:rsidRPr="00902137">
        <w:rPr>
          <w:rFonts w:eastAsia="Arial" w:cs="Times New Roman"/>
          <w:sz w:val="20"/>
          <w:szCs w:val="20"/>
          <w:lang w:val="es-419" w:eastAsia="es-419"/>
        </w:rPr>
        <w:t>Personas</w:t>
      </w:r>
      <w:r w:rsidRPr="00902137">
        <w:rPr>
          <w:rFonts w:eastAsia="Arial" w:cs="Times New Roman"/>
          <w:sz w:val="20"/>
          <w:szCs w:val="20"/>
          <w:lang w:val="es-419" w:eastAsia="es-419"/>
        </w:rPr>
        <w:tab/>
        <w:t>naturales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desarrollan</w:t>
      </w:r>
      <w:r w:rsidRPr="00902137">
        <w:rPr>
          <w:rFonts w:eastAsia="Arial" w:cs="Times New Roman"/>
          <w:sz w:val="20"/>
          <w:szCs w:val="20"/>
          <w:lang w:val="es-419" w:eastAsia="es-419"/>
        </w:rPr>
        <w:tab/>
        <w:t>la</w:t>
      </w:r>
    </w:p>
    <w:p w14:paraId="27082524"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función notarial - autorizadas como tal de</w:t>
      </w:r>
    </w:p>
    <w:p w14:paraId="7E8594CA" w14:textId="77777777" w:rsidR="00902137" w:rsidRPr="00902137" w:rsidRDefault="00902137" w:rsidP="00376418">
      <w:pPr>
        <w:rPr>
          <w:rFonts w:eastAsiaTheme="minorEastAsia" w:cs="Times New Roman"/>
          <w:sz w:val="20"/>
          <w:szCs w:val="20"/>
          <w:lang w:val="es-419" w:eastAsia="es-419"/>
        </w:rPr>
      </w:pPr>
    </w:p>
    <w:p w14:paraId="65AA0ADB"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conformidad con el Decreto 960 de 1970 o</w:t>
      </w:r>
    </w:p>
    <w:p w14:paraId="476F6EF7" w14:textId="77777777" w:rsidR="00902137" w:rsidRPr="00902137" w:rsidRDefault="00902137" w:rsidP="00376418">
      <w:pPr>
        <w:tabs>
          <w:tab w:val="left" w:pos="5740"/>
          <w:tab w:val="left" w:pos="7140"/>
          <w:tab w:val="left" w:pos="7700"/>
          <w:tab w:val="left" w:pos="8080"/>
        </w:tabs>
        <w:ind w:left="5280"/>
        <w:rPr>
          <w:rFonts w:eastAsiaTheme="minorEastAsia" w:cs="Times New Roman"/>
          <w:sz w:val="20"/>
          <w:szCs w:val="20"/>
          <w:lang w:val="es-419" w:eastAsia="es-419"/>
        </w:rPr>
      </w:pPr>
      <w:r w:rsidRPr="00902137">
        <w:rPr>
          <w:rFonts w:eastAsia="Arial" w:cs="Times New Roman"/>
          <w:sz w:val="20"/>
          <w:szCs w:val="20"/>
          <w:lang w:val="es-419" w:eastAsia="es-419"/>
        </w:rPr>
        <w:t>las</w:t>
      </w:r>
      <w:r w:rsidRPr="00902137">
        <w:rPr>
          <w:rFonts w:eastAsia="Arial" w:cs="Times New Roman"/>
          <w:sz w:val="20"/>
          <w:szCs w:val="20"/>
          <w:lang w:val="es-419" w:eastAsia="es-419"/>
        </w:rPr>
        <w:tab/>
        <w:t>disposiciones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la</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modifiquen,</w:t>
      </w:r>
    </w:p>
    <w:p w14:paraId="1900D9CB"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adicionen o reglamenten.</w:t>
      </w:r>
    </w:p>
    <w:p w14:paraId="50AFEEFA" w14:textId="77777777" w:rsidR="00902137" w:rsidRPr="00902137" w:rsidRDefault="00902137" w:rsidP="00376418">
      <w:pPr>
        <w:rPr>
          <w:rFonts w:eastAsiaTheme="minorEastAsia" w:cs="Times New Roman"/>
          <w:sz w:val="20"/>
          <w:szCs w:val="20"/>
          <w:lang w:val="es-419" w:eastAsia="es-419"/>
        </w:rPr>
      </w:pPr>
    </w:p>
    <w:p w14:paraId="086FC96F" w14:textId="77777777" w:rsidR="00902137" w:rsidRPr="00902137" w:rsidRDefault="00902137" w:rsidP="00376418">
      <w:pPr>
        <w:tabs>
          <w:tab w:val="left" w:pos="5720"/>
          <w:tab w:val="left" w:pos="7460"/>
          <w:tab w:val="left" w:pos="8500"/>
        </w:tabs>
        <w:ind w:left="5280"/>
        <w:rPr>
          <w:rFonts w:eastAsiaTheme="minorEastAsia" w:cs="Times New Roman"/>
          <w:sz w:val="20"/>
          <w:szCs w:val="20"/>
          <w:lang w:val="es-419" w:eastAsia="es-419"/>
        </w:rPr>
      </w:pPr>
      <w:r w:rsidRPr="00902137">
        <w:rPr>
          <w:rFonts w:eastAsia="Arial" w:cs="Times New Roman"/>
          <w:sz w:val="20"/>
          <w:szCs w:val="20"/>
          <w:lang w:val="es-419" w:eastAsia="es-419"/>
        </w:rPr>
        <w:t>Los</w:t>
      </w:r>
      <w:r w:rsidRPr="00902137">
        <w:rPr>
          <w:rFonts w:eastAsia="Arial" w:cs="Times New Roman"/>
          <w:sz w:val="20"/>
          <w:szCs w:val="20"/>
          <w:lang w:val="es-419" w:eastAsia="es-419"/>
        </w:rPr>
        <w:tab/>
        <w:t>sujetos obligados</w:t>
      </w:r>
      <w:r w:rsidRPr="00902137">
        <w:rPr>
          <w:rFonts w:eastAsia="Arial" w:cs="Times New Roman"/>
          <w:sz w:val="20"/>
          <w:szCs w:val="20"/>
          <w:lang w:val="es-419" w:eastAsia="es-419"/>
        </w:rPr>
        <w:tab/>
        <w:t>a expedir</w:t>
      </w:r>
      <w:r w:rsidRPr="00902137">
        <w:rPr>
          <w:rFonts w:eastAsia="Arial" w:cs="Times New Roman"/>
          <w:sz w:val="20"/>
          <w:szCs w:val="20"/>
          <w:lang w:val="es-419" w:eastAsia="es-419"/>
        </w:rPr>
        <w:tab/>
        <w:t>factura</w:t>
      </w:r>
    </w:p>
    <w:p w14:paraId="438F6E48"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electrónica de venta, que sean personas</w:t>
      </w:r>
    </w:p>
    <w:p w14:paraId="70869A84" w14:textId="77777777" w:rsidR="00902137" w:rsidRPr="00902137" w:rsidRDefault="00902137" w:rsidP="00376418">
      <w:pPr>
        <w:tabs>
          <w:tab w:val="left" w:pos="4240"/>
          <w:tab w:val="left" w:pos="5260"/>
        </w:tabs>
        <w:ind w:left="960"/>
        <w:rPr>
          <w:rFonts w:eastAsiaTheme="minorEastAsia" w:cs="Times New Roman"/>
          <w:sz w:val="20"/>
          <w:szCs w:val="20"/>
          <w:lang w:val="es-419" w:eastAsia="es-419"/>
        </w:rPr>
      </w:pPr>
      <w:r w:rsidRPr="00902137">
        <w:rPr>
          <w:rFonts w:eastAsia="Arial" w:cs="Times New Roman"/>
          <w:sz w:val="20"/>
          <w:szCs w:val="20"/>
          <w:lang w:val="es-419" w:eastAsia="es-419"/>
        </w:rPr>
        <w:t>3</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1/11/2020</w:t>
      </w:r>
      <w:r w:rsidRPr="00902137">
        <w:rPr>
          <w:rFonts w:eastAsia="Arial" w:cs="Times New Roman"/>
          <w:sz w:val="20"/>
          <w:szCs w:val="20"/>
          <w:lang w:val="es-419" w:eastAsia="es-419"/>
        </w:rPr>
        <w:tab/>
        <w:t>naturales cuyos ingresos brutos en el año</w:t>
      </w:r>
    </w:p>
    <w:p w14:paraId="76E2BC66" w14:textId="77777777" w:rsidR="00902137" w:rsidRPr="00902137" w:rsidRDefault="00902137" w:rsidP="00376418">
      <w:pPr>
        <w:rPr>
          <w:rFonts w:eastAsiaTheme="minorEastAsia" w:cs="Times New Roman"/>
          <w:sz w:val="20"/>
          <w:szCs w:val="20"/>
          <w:lang w:val="es-419" w:eastAsia="es-419"/>
        </w:rPr>
      </w:pPr>
    </w:p>
    <w:p w14:paraId="73629E65" w14:textId="77777777" w:rsidR="00902137" w:rsidRPr="00902137" w:rsidRDefault="00902137" w:rsidP="00376418">
      <w:pPr>
        <w:ind w:left="5280"/>
        <w:rPr>
          <w:rFonts w:eastAsiaTheme="minorEastAsia" w:cs="Times New Roman"/>
          <w:sz w:val="20"/>
          <w:szCs w:val="20"/>
          <w:lang w:val="es-419" w:eastAsia="es-419"/>
        </w:rPr>
      </w:pPr>
      <w:r w:rsidRPr="00902137">
        <w:rPr>
          <w:rFonts w:eastAsia="Arial" w:cs="Times New Roman"/>
          <w:sz w:val="20"/>
          <w:szCs w:val="20"/>
          <w:lang w:val="es-419" w:eastAsia="es-419"/>
        </w:rPr>
        <w:t>anterior o en el año en curso sean iguales o</w:t>
      </w:r>
    </w:p>
    <w:p w14:paraId="296386F3" w14:textId="77777777" w:rsidR="00902137" w:rsidRPr="00902137" w:rsidRDefault="00902137" w:rsidP="00376418">
      <w:pPr>
        <w:tabs>
          <w:tab w:val="left" w:pos="6320"/>
          <w:tab w:val="left" w:pos="7040"/>
          <w:tab w:val="left" w:pos="8460"/>
        </w:tabs>
        <w:ind w:left="5280"/>
        <w:rPr>
          <w:rFonts w:eastAsiaTheme="minorEastAsia" w:cs="Times New Roman"/>
          <w:sz w:val="20"/>
          <w:szCs w:val="20"/>
          <w:lang w:val="es-419" w:eastAsia="es-419"/>
        </w:rPr>
      </w:pPr>
      <w:r w:rsidRPr="00902137">
        <w:rPr>
          <w:rFonts w:eastAsia="Arial" w:cs="Times New Roman"/>
          <w:sz w:val="20"/>
          <w:szCs w:val="20"/>
          <w:lang w:val="es-419" w:eastAsia="es-419"/>
        </w:rPr>
        <w:t>superiores</w:t>
      </w:r>
      <w:r w:rsidRPr="00902137">
        <w:rPr>
          <w:rFonts w:eastAsia="Arial" w:cs="Times New Roman"/>
          <w:sz w:val="20"/>
          <w:szCs w:val="20"/>
          <w:lang w:val="es-419" w:eastAsia="es-419"/>
        </w:rPr>
        <w:tab/>
        <w:t>a tres</w:t>
      </w:r>
      <w:r w:rsidRPr="00902137">
        <w:rPr>
          <w:rFonts w:eastAsia="Arial" w:cs="Times New Roman"/>
          <w:sz w:val="20"/>
          <w:szCs w:val="20"/>
          <w:lang w:val="es-419" w:eastAsia="es-419"/>
        </w:rPr>
        <w:tab/>
        <w:t>mil quinientas</w:t>
      </w:r>
      <w:r w:rsidRPr="00902137">
        <w:rPr>
          <w:rFonts w:eastAsia="Arial" w:cs="Times New Roman"/>
          <w:sz w:val="20"/>
          <w:szCs w:val="20"/>
          <w:lang w:val="es-419" w:eastAsia="es-419"/>
        </w:rPr>
        <w:tab/>
        <w:t>(3.500)</w:t>
      </w:r>
    </w:p>
    <w:p w14:paraId="6A3CCE4C"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mc:AlternateContent>
          <mc:Choice Requires="wps">
            <w:drawing>
              <wp:anchor distT="0" distB="0" distL="114300" distR="114300" simplePos="0" relativeHeight="251684864" behindDoc="1" locked="0" layoutInCell="0" allowOverlap="1" wp14:anchorId="1775EDFE" wp14:editId="2237F3D4">
                <wp:simplePos x="0" y="0"/>
                <wp:positionH relativeFrom="column">
                  <wp:posOffset>250190</wp:posOffset>
                </wp:positionH>
                <wp:positionV relativeFrom="paragraph">
                  <wp:posOffset>6985</wp:posOffset>
                </wp:positionV>
                <wp:extent cx="559498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20F2F33" id="Shape 15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9.7pt,.55pt" to="46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ycuwEAAIQDAAAOAAAAZHJzL2Uyb0RvYy54bWysU02P0zAQvSPxHyzfadqyXdqo6R52KZcV&#10;VFr4AVPbaSz8JY9p0n/P2GnLFjghfLAyM8/P894464fBGnZUEbV3DZ9NppwpJ7zU7tDwb1+375ac&#10;YQInwXinGn5SyB82b9+s+1Crue+8kSoyInFY96HhXUqhrioUnbKAEx+Uo2Lro4VEYTxUMkJP7NZU&#10;8+n0vup9lCF6oRAp+zQW+abwt60S6UvbokrMNJx6S2WPZd/nvdqsoT5ECJ0W5zbgH7qwoB1deqV6&#10;ggTsR9R/UFktokffponwtvJtq4UqGkjNbPqbmpcOgipayBwMV5vw/9GKz8ddZFrS7BYrzhxYGlK5&#10;l+UE2dMHrAn16HYxCxSDewnPXnxHqlU3xRxgGGFDG22Gk0I2FLtPV7vVkJig5GKxulstF5wJqt19&#10;uH+fr6ugvpwNEdMn5S3LHw032mUzoIbjM6YReoHkNHqj5VYbU4J42D+ayI5Ag9+WdWa/gRnHepI+&#10;n61mhfqmiK85pmX9jcPqRE/YaNvw5RUEdadAfnSS+oQ6gTbjN8kz7mzc6FV2be/laRcvhtKoiw/n&#10;Z5nf0uu4nP7182x+AgAA//8DAFBLAwQUAAYACAAAACEA7TCrEtoAAAAGAQAADwAAAGRycy9kb3du&#10;cmV2LnhtbEyOy07DMBBF90j8gzVI7Kjd8hAJcSpAICHRTQobdm48iSPicRQ7bejXM7CB5X3o3lOs&#10;Z9+LPY6xC6RhuVAgkOpgO2o1vL89X9yCiMmQNX0g1PCFEdbl6UlhchsOVOF+m1rBIxRzo8GlNORS&#10;xtqhN3ERBiTOmjB6k1iOrbSjOfC47+VKqRvpTUf84MyAjw7rz+3kNUwvzUftHppYvVY4H2mTqaej&#10;1fr8bL6/A5FwTn9l+MFndCiZaRcmslH0Gi6zK26yvwTBcbZS1yB2v1qWhfyPX34DAAD//wMAUEsB&#10;Ai0AFAAGAAgAAAAhALaDOJL+AAAA4QEAABMAAAAAAAAAAAAAAAAAAAAAAFtDb250ZW50X1R5cGVz&#10;XS54bWxQSwECLQAUAAYACAAAACEAOP0h/9YAAACUAQAACwAAAAAAAAAAAAAAAAAvAQAAX3JlbHMv&#10;LnJlbHNQSwECLQAUAAYACAAAACEA2s5MnLsBAACEAwAADgAAAAAAAAAAAAAAAAAuAgAAZHJzL2Uy&#10;b0RvYy54bWxQSwECLQAUAAYACAAAACEA7TCrEtoAAAAGAQAADwAAAAAAAAAAAAAAAAAVBAAAZHJz&#10;L2Rvd25yZXYueG1sUEsFBgAAAAAEAAQA8wAAABwFAAAAAA==&#10;" o:allowincell="f" filled="t" strokeweight=".33864mm">
                <v:stroke joinstyle="miter"/>
                <o:lock v:ext="edit" shapetype="f"/>
              </v:line>
            </w:pict>
          </mc:Fallback>
        </mc:AlternateContent>
      </w:r>
    </w:p>
    <w:p w14:paraId="39C33864"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5" w:name="page37"/>
    <w:bookmarkEnd w:id="35"/>
    <w:p w14:paraId="115714B2"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85888" behindDoc="1" locked="0" layoutInCell="0" allowOverlap="1" wp14:anchorId="5791DB97" wp14:editId="11A205F4">
                <wp:simplePos x="0" y="0"/>
                <wp:positionH relativeFrom="column">
                  <wp:posOffset>6308725</wp:posOffset>
                </wp:positionH>
                <wp:positionV relativeFrom="paragraph">
                  <wp:posOffset>23495</wp:posOffset>
                </wp:positionV>
                <wp:extent cx="0" cy="1062672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C3290B6" id="Shape 16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9UuwEAAIUDAAAOAAAAZHJzL2Uyb0RvYy54bWysU8tu2zAQvBfoPxC815LVRAkEyzkkdS9B&#10;ayDtB6z5sIjyBZK15L/vkrKduO2pKA+Ednc43JmlVg+T0eQgQlTO9nS5qCkRljmu7L6n379tPtxT&#10;EhNYDtpZ0dOjiPRh/f7davSdaNzgNBeBIImN3eh7OqTku6qKbBAG4sJ5YbEoXTCQMAz7igcYkd3o&#10;qqnrthpd4D44JmLE7NNcpOvCL6Vg6auUUSSie4q9pbKHsu/yXq1X0O0D+EGxUxvwD10YUBYvvVA9&#10;QQLyM6g/qIxiwUUn04I5UzkpFRNFA6pZ1r+peRnAi6IFzYn+YlP8f7Tsy2EbiOI4uxb9sWBwSOVe&#10;khNoz+hjh6hHuw1ZIJvsi3927EfEWnVVzEH0M2ySwWQ4KiRTsft4sVtMiTBM3ty1HylhWFjWbdPe&#10;Nbf5vgq682EfYvosnCH5o6da2ewGdHB4jmmGniE5HZ1WfKO0LkHY7x51IAfAyW/KOrFfwbQlY0+b&#10;25u6LtRXxfiWoy7rbxxGJXzDWpme3l9A0A0C+CfLsU/oEig9f6M8bU/OzWZl23aOH7fh7CjOuvhw&#10;epf5Mb2Ny+nXv2f9CwAA//8DAFBLAwQUAAYACAAAACEAHD6Ocd8AAAAKAQAADwAAAGRycy9kb3du&#10;cmV2LnhtbEyPQUvDQBCF74L/YRnBm93YaNPGbIqKVhBBWgU9brOTbDA7G7LbNv33jnjQ4+N9vPmm&#10;WI6uE3scQutJweUkAYFUedNSo+D97fFiDiJETUZ3nlDBEQMsy9OTQufGH2iN+01sBI9QyLUCG2Of&#10;Sxkqi06Hie+RuKv94HTkODTSDPrA466T0ySZSadb4gtW93hvsfra7JyCp+eV/0iPD3X3aVehdld3&#10;L/bVKnV+Nt7egIg4xj8YfvRZHUp22vodmSA6BYtFes2ogjQDwf1v3jI4y7IpyLKQ/18ovwEAAP//&#10;AwBQSwECLQAUAAYACAAAACEAtoM4kv4AAADhAQAAEwAAAAAAAAAAAAAAAAAAAAAAW0NvbnRlbnRf&#10;VHlwZXNdLnhtbFBLAQItABQABgAIAAAAIQA4/SH/1gAAAJQBAAALAAAAAAAAAAAAAAAAAC8BAABf&#10;cmVscy8ucmVsc1BLAQItABQABgAIAAAAIQB1bm9UuwEAAIUDAAAOAAAAAAAAAAAAAAAAAC4CAABk&#10;cnMvZTJvRG9jLnhtbFBLAQItABQABgAIAAAAIQAcPo5x3wAAAAoBAAAPAAAAAAAAAAAAAAAAABUE&#10;AABkcnMvZG93bnJldi54bWxQSwUGAAAAAAQABADzAAAAIQ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6912" behindDoc="1" locked="0" layoutInCell="0" allowOverlap="1" wp14:anchorId="0FCB09CE" wp14:editId="7B43E518">
                <wp:simplePos x="0" y="0"/>
                <wp:positionH relativeFrom="column">
                  <wp:posOffset>73660</wp:posOffset>
                </wp:positionH>
                <wp:positionV relativeFrom="paragraph">
                  <wp:posOffset>36195</wp:posOffset>
                </wp:positionV>
                <wp:extent cx="6247765"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6766FCCC" id="Shape 16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6suwEAAIQDAAAOAAAAZHJzL2Uyb0RvYy54bWysU02P2yAQvVfqf0DcGztp1lmhOHvYbXpZ&#10;tZG2/QETwDEqXwIaO/++A06ym7anqhyQZ+bxmPcGrx9Go8lRhqicbel8VlMiLXdC2UNLv3/bfrin&#10;JCawArSzsqUnGenD5v279eCZXLjeaSEDQRIb2eBb2qfkWVVF3ksDcea8tFjsXDCQMAyHSgQYkN3o&#10;alHXTTW4IHxwXMaI2aepSDeFv+skT1+7LspEdEuxt1T2UPZ93qvNGtghgO8VP7cB/9CFAWXx0ivV&#10;EyQgP4P6g8ooHlx0XZpxZyrXdYrLogHVzOvf1Lz04GXRguZEf7Up/j9a/uW4C0QJnF0zp8SCwSGV&#10;e0lOoD2DjwxRj3YXskA+2hf/7PiPiLXqppiD6CfY2AWT4aiQjMXu09VuOSbCMdkslqtVc0cJx9py&#10;1XzM11XALmd9iOmzdIbkj5ZqZbMZwOD4HNMEvUByOjqtxFZpXYJw2D/qQI6Ag9+WdWa/gWlLhpYu&#10;7pZ1XahvivEtR13W3ziMSviEtTItvb+CgPUSxCcrsE9gCZSevlGetmfjJq+ya3snTrtwMRRHXXw4&#10;P8v8lt7G5fTrz7P5BQAA//8DAFBLAwQUAAYACAAAACEAiO8jmNsAAAAGAQAADwAAAGRycy9kb3du&#10;cmV2LnhtbEyOUUvDMBSF3wX/Q7iCby6d2ulq06GiG4ggTkEfs+a2KSY3pcm27t979UUfP87hnK9c&#10;jN6JHQ6xC6RgOslAINXBdNQqeH97PLsGEZMmo10gVHDACIvq+KjUhQl7esXdOrWCRygWWoFNqS+k&#10;jLVFr+Mk9EicNWHwOjEOrTSD3vO4d/I8y2bS6474weoe7y3WX+utV7B6WoaPi8ND4z7tMjb+8u7Z&#10;vlilTk/G2xsQCcf0V4YffVaHip02YUsmCsc8nXFTQX4FguP5PM9BbH5ZVqX8r199AwAA//8DAFBL&#10;AQItABQABgAIAAAAIQC2gziS/gAAAOEBAAATAAAAAAAAAAAAAAAAAAAAAABbQ29udGVudF9UeXBl&#10;c10ueG1sUEsBAi0AFAAGAAgAAAAhADj9If/WAAAAlAEAAAsAAAAAAAAAAAAAAAAALwEAAF9yZWxz&#10;Ly5yZWxzUEsBAi0AFAAGAAgAAAAhADxSLqy7AQAAhAMAAA4AAAAAAAAAAAAAAAAALgIAAGRycy9l&#10;Mm9Eb2MueG1sUEsBAi0AFAAGAAgAAAAhAIjvI5jbAAAABgEAAA8AAAAAAAAAAAAAAAAAFQQAAGRy&#10;cy9kb3ducmV2LnhtbFBLBQYAAAAABAAEAPMAAAAd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7936" behindDoc="1" locked="0" layoutInCell="0" allowOverlap="1" wp14:anchorId="76B8D1EF" wp14:editId="2B5AC6B8">
                <wp:simplePos x="0" y="0"/>
                <wp:positionH relativeFrom="column">
                  <wp:posOffset>86360</wp:posOffset>
                </wp:positionH>
                <wp:positionV relativeFrom="paragraph">
                  <wp:posOffset>23495</wp:posOffset>
                </wp:positionV>
                <wp:extent cx="0" cy="1062672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82C6261" id="Shape 162"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VvAEAAIUDAAAOAAAAZHJzL2Uyb0RvYy54bWysU8tu2zAQvBfoPxC815LVRAkEyzkkdS9B&#10;ayDtB6z5sIjyBZK15L/vkrKduO2pKA+Ednc43JmlVg+T0eQgQlTO9nS5qCkRljmu7L6n379tPtxT&#10;EhNYDtpZ0dOjiPRh/f7davSdaNzgNBeBIImN3eh7OqTku6qKbBAG4sJ5YbEoXTCQMAz7igcYkd3o&#10;qqnrthpd4D44JmLE7NNcpOvCL6Vg6auUUSSie4q9pbKHsu/yXq1X0O0D+EGxUxvwD10YUBYvvVA9&#10;QQLyM6g/qIxiwUUn04I5UzkpFRNFA6pZ1r+peRnAi6IFzYn+YlP8f7Tsy2EbiOI4u7ahxILBIZV7&#10;SU6gPaOPHaIe7TZkgWyyL/7ZsR8Ra9VVMQfRz7BJBpPhqJBMxe7jxW4xJcIweXPXfqSEYWFZt017&#10;19zm+yrozod9iOmzcIbkj55qZbMb0MHhOaYZeobkdHRa8Y3SugRhv3vUgRwAJ78p68R+BdOWjD1t&#10;bm/qulBfFeNbjrqsv3EYlfANa2V6en8BQTcI4J8sxz6hS6D0/I3ytD05N5uVbds5ftyGs6M46+LD&#10;6V3mx/Q2Lqdf/571LwA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Ixf4tW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8960" behindDoc="1" locked="0" layoutInCell="0" allowOverlap="1" wp14:anchorId="54865549" wp14:editId="4082C68F">
                <wp:simplePos x="0" y="0"/>
                <wp:positionH relativeFrom="column">
                  <wp:posOffset>73660</wp:posOffset>
                </wp:positionH>
                <wp:positionV relativeFrom="paragraph">
                  <wp:posOffset>10637520</wp:posOffset>
                </wp:positionV>
                <wp:extent cx="624776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7E3EC43" id="Shape 16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mfvAEAAIQDAAAOAAAAZHJzL2Uyb0RvYy54bWysU01vGyEQvVfKf0Dc4924jh0hr3NI4l6i&#10;1lLaHzAG1ovKl4B61/++A2s7cZJTVQ6I+eDNvDewvB+MJnsZonK2oTeTmhJpuRPK7hr66+f6+o6S&#10;mMAK0M7Khh5kpPerqy/L3jM5dZ3TQgaCIDay3je0S8mzqoq8kwbixHlpMdi6YCChGXaVCNAjutHV&#10;tK7nVe+C8MFxGSN6H8cgXRX8tpU8/WjbKBPRDcXeUtlD2bd5r1ZLYLsAvlP82Ab8QxcGlMWiZ6hH&#10;SED+BPUByigeXHRtmnBnKte2isvCAdnc1O/YvHTgZeGC4kR/lin+P1j+fb8JRAmc3fwrJRYMDqnU&#10;JdmB8vQ+Msx6sJuQCfLBvvhnx39HjFUXwWxEP6YNbTA5HRmSoch9OMsth0Q4OufT2WIxv6WEY2y2&#10;GMtVwE53fYjpm3SG5ENDtbJZDGCwf44pVwd2Ssnu6LQSa6V1McJu+6AD2QMOfl1WJoNXLtK0JX1D&#10;p7ezui7QF8H4FqMu6zMMoxI+Ya1MQ+/OScA6CeLJCiwKLIHS4xkb0PYo3KhVVm3rxGETToLiqEun&#10;x2eZ39Jbu9x+/TyrvwAAAP//AwBQSwMEFAAGAAgAAAAhAMavZRngAAAADAEAAA8AAABkcnMvZG93&#10;bnJldi54bWxMj0FLw0AQhe+C/2EZwZvdtJrUxmyKilYQQVoFPW6zk2wwOxuy2zb9944H0dPwZh5v&#10;vlcsR9eJPQ6h9aRgOklAIFXetNQoeH97vLgGEaImoztPqOCIAZbl6Umhc+MPtMb9JjaCQyjkWoGN&#10;sc+lDJVFp8PE90h8q/3gdGQ5NNIM+sDhrpOzJMmk0y3xB6t7vLdYfW12TsHT88p/XB4f6u7TrkLt&#10;ru5e7KtV6vxsvL0BEXGMf2b4wWd0KJlp63dkguhYTzN28szm6QwEOxaLNAWx/V3JspD/S5TfAAAA&#10;//8DAFBLAQItABQABgAIAAAAIQC2gziS/gAAAOEBAAATAAAAAAAAAAAAAAAAAAAAAABbQ29udGVu&#10;dF9UeXBlc10ueG1sUEsBAi0AFAAGAAgAAAAhADj9If/WAAAAlAEAAAsAAAAAAAAAAAAAAAAALwEA&#10;AF9yZWxzLy5yZWxzUEsBAi0AFAAGAAgAAAAhAOhmCZ+8AQAAhAMAAA4AAAAAAAAAAAAAAAAALgIA&#10;AGRycy9lMm9Eb2MueG1sUEsBAi0AFAAGAAgAAAAhAMavZRngAAAADAEAAA8AAAAAAAAAAAAAAAAA&#10;FgQAAGRycy9kb3ducmV2LnhtbFBLBQYAAAAABAAEAPMAAAAjBQAAAAA=&#10;" o:allowincell="f" filled="t" strokeweight="2pt">
                <v:stroke joinstyle="miter"/>
                <o:lock v:ext="edit" shapetype="f"/>
              </v:line>
            </w:pict>
          </mc:Fallback>
        </mc:AlternateContent>
      </w:r>
    </w:p>
    <w:p w14:paraId="54C1A543" w14:textId="77777777" w:rsidR="00902137" w:rsidRPr="00902137" w:rsidRDefault="00902137" w:rsidP="00376418">
      <w:pPr>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p>
    <w:p w14:paraId="23EDE8D0" w14:textId="77777777" w:rsidR="00902137" w:rsidRPr="00902137" w:rsidRDefault="00902137" w:rsidP="00376418">
      <w:pPr>
        <w:rPr>
          <w:rFonts w:eastAsiaTheme="minorEastAsia" w:cs="Times New Roman"/>
          <w:sz w:val="20"/>
          <w:szCs w:val="20"/>
          <w:lang w:val="es-419" w:eastAsia="es-419"/>
        </w:rPr>
      </w:pPr>
    </w:p>
    <w:p w14:paraId="7909357F"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 w:val="20"/>
          <w:szCs w:val="20"/>
          <w:lang w:val="es-419" w:eastAsia="es-419"/>
        </w:rPr>
        <w:t>_________________________________________________________________________________</w:t>
      </w:r>
    </w:p>
    <w:p w14:paraId="71564358" w14:textId="77777777" w:rsidR="00902137" w:rsidRPr="00902137" w:rsidRDefault="00902137" w:rsidP="00376418">
      <w:pPr>
        <w:rPr>
          <w:rFonts w:eastAsiaTheme="minorEastAsia" w:cs="Times New Roman"/>
          <w:sz w:val="20"/>
          <w:szCs w:val="20"/>
          <w:lang w:val="es-419" w:eastAsia="es-419"/>
        </w:rPr>
      </w:pPr>
    </w:p>
    <w:tbl>
      <w:tblPr>
        <w:tblW w:w="0" w:type="auto"/>
        <w:tblInd w:w="410" w:type="dxa"/>
        <w:tblLayout w:type="fixed"/>
        <w:tblCellMar>
          <w:left w:w="0" w:type="dxa"/>
          <w:right w:w="0" w:type="dxa"/>
        </w:tblCellMar>
        <w:tblLook w:val="04A0" w:firstRow="1" w:lastRow="0" w:firstColumn="1" w:lastColumn="0" w:noHBand="0" w:noVBand="1"/>
      </w:tblPr>
      <w:tblGrid>
        <w:gridCol w:w="80"/>
        <w:gridCol w:w="1140"/>
        <w:gridCol w:w="60"/>
        <w:gridCol w:w="980"/>
        <w:gridCol w:w="360"/>
        <w:gridCol w:w="400"/>
        <w:gridCol w:w="60"/>
        <w:gridCol w:w="820"/>
        <w:gridCol w:w="540"/>
        <w:gridCol w:w="380"/>
        <w:gridCol w:w="60"/>
        <w:gridCol w:w="3920"/>
        <w:gridCol w:w="30"/>
      </w:tblGrid>
      <w:tr w:rsidR="00902137" w:rsidRPr="00902137" w14:paraId="30022D80" w14:textId="77777777" w:rsidTr="008B2E5D">
        <w:trPr>
          <w:trHeight w:val="248"/>
        </w:trPr>
        <w:tc>
          <w:tcPr>
            <w:tcW w:w="80" w:type="dxa"/>
            <w:tcBorders>
              <w:top w:val="single" w:sz="8" w:space="0" w:color="auto"/>
              <w:left w:val="single" w:sz="8" w:space="0" w:color="auto"/>
            </w:tcBorders>
            <w:shd w:val="clear" w:color="auto" w:fill="F2F2F2"/>
            <w:vAlign w:val="bottom"/>
          </w:tcPr>
          <w:p w14:paraId="15626AB4" w14:textId="77777777" w:rsidR="00902137" w:rsidRPr="00902137" w:rsidRDefault="00902137" w:rsidP="00376418">
            <w:pPr>
              <w:rPr>
                <w:rFonts w:eastAsiaTheme="minorEastAsia" w:cs="Times New Roman"/>
                <w:sz w:val="21"/>
                <w:szCs w:val="21"/>
                <w:lang w:val="es-419" w:eastAsia="es-419"/>
              </w:rPr>
            </w:pPr>
          </w:p>
        </w:tc>
        <w:tc>
          <w:tcPr>
            <w:tcW w:w="1140" w:type="dxa"/>
            <w:tcBorders>
              <w:top w:val="single" w:sz="8" w:space="0" w:color="auto"/>
              <w:right w:val="single" w:sz="8" w:space="0" w:color="auto"/>
            </w:tcBorders>
            <w:shd w:val="clear" w:color="auto" w:fill="F2F2F2"/>
            <w:vAlign w:val="bottom"/>
          </w:tcPr>
          <w:p w14:paraId="7BA425DF" w14:textId="77777777" w:rsidR="00902137" w:rsidRPr="00902137" w:rsidRDefault="00902137" w:rsidP="00376418">
            <w:pPr>
              <w:rPr>
                <w:rFonts w:eastAsiaTheme="minorEastAsia" w:cs="Times New Roman"/>
                <w:sz w:val="21"/>
                <w:szCs w:val="21"/>
                <w:lang w:val="es-419" w:eastAsia="es-419"/>
              </w:rPr>
            </w:pPr>
          </w:p>
        </w:tc>
        <w:tc>
          <w:tcPr>
            <w:tcW w:w="60" w:type="dxa"/>
            <w:tcBorders>
              <w:top w:val="single" w:sz="8" w:space="0" w:color="auto"/>
            </w:tcBorders>
            <w:shd w:val="clear" w:color="auto" w:fill="F2F2F2"/>
            <w:vAlign w:val="bottom"/>
          </w:tcPr>
          <w:p w14:paraId="634DDBD6" w14:textId="77777777" w:rsidR="00902137" w:rsidRPr="00902137" w:rsidRDefault="00902137" w:rsidP="00376418">
            <w:pPr>
              <w:rPr>
                <w:rFonts w:eastAsiaTheme="minorEastAsia" w:cs="Times New Roman"/>
                <w:sz w:val="21"/>
                <w:szCs w:val="21"/>
                <w:lang w:val="es-419" w:eastAsia="es-419"/>
              </w:rPr>
            </w:pPr>
          </w:p>
        </w:tc>
        <w:tc>
          <w:tcPr>
            <w:tcW w:w="980" w:type="dxa"/>
            <w:tcBorders>
              <w:top w:val="single" w:sz="8" w:space="0" w:color="auto"/>
            </w:tcBorders>
            <w:shd w:val="clear" w:color="auto" w:fill="F2F2F2"/>
            <w:vAlign w:val="bottom"/>
          </w:tcPr>
          <w:p w14:paraId="3CF79C7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760" w:type="dxa"/>
            <w:gridSpan w:val="2"/>
            <w:tcBorders>
              <w:top w:val="single" w:sz="8" w:space="0" w:color="auto"/>
              <w:right w:val="single" w:sz="8" w:space="0" w:color="auto"/>
            </w:tcBorders>
            <w:shd w:val="clear" w:color="auto" w:fill="F2F2F2"/>
            <w:vAlign w:val="bottom"/>
          </w:tcPr>
          <w:p w14:paraId="0239BD5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w:t>
            </w:r>
          </w:p>
        </w:tc>
        <w:tc>
          <w:tcPr>
            <w:tcW w:w="60" w:type="dxa"/>
            <w:tcBorders>
              <w:top w:val="single" w:sz="8" w:space="0" w:color="auto"/>
            </w:tcBorders>
            <w:shd w:val="clear" w:color="auto" w:fill="F2F2F2"/>
            <w:vAlign w:val="bottom"/>
          </w:tcPr>
          <w:p w14:paraId="7C21C370" w14:textId="77777777" w:rsidR="00902137" w:rsidRPr="00902137" w:rsidRDefault="00902137" w:rsidP="00376418">
            <w:pPr>
              <w:rPr>
                <w:rFonts w:eastAsiaTheme="minorEastAsia" w:cs="Times New Roman"/>
                <w:sz w:val="21"/>
                <w:szCs w:val="21"/>
                <w:lang w:val="es-419" w:eastAsia="es-419"/>
              </w:rPr>
            </w:pPr>
          </w:p>
        </w:tc>
        <w:tc>
          <w:tcPr>
            <w:tcW w:w="820" w:type="dxa"/>
            <w:tcBorders>
              <w:top w:val="single" w:sz="8" w:space="0" w:color="auto"/>
            </w:tcBorders>
            <w:shd w:val="clear" w:color="auto" w:fill="F2F2F2"/>
            <w:vAlign w:val="bottom"/>
          </w:tcPr>
          <w:p w14:paraId="3653A42A" w14:textId="77777777" w:rsidR="00902137" w:rsidRPr="00902137" w:rsidRDefault="00902137" w:rsidP="00376418">
            <w:pPr>
              <w:rPr>
                <w:rFonts w:eastAsiaTheme="minorEastAsia" w:cs="Times New Roman"/>
                <w:sz w:val="21"/>
                <w:szCs w:val="21"/>
                <w:lang w:val="es-419" w:eastAsia="es-419"/>
              </w:rPr>
            </w:pPr>
          </w:p>
        </w:tc>
        <w:tc>
          <w:tcPr>
            <w:tcW w:w="540" w:type="dxa"/>
            <w:tcBorders>
              <w:top w:val="single" w:sz="8" w:space="0" w:color="auto"/>
            </w:tcBorders>
            <w:shd w:val="clear" w:color="auto" w:fill="F2F2F2"/>
            <w:vAlign w:val="bottom"/>
          </w:tcPr>
          <w:p w14:paraId="41CDAF35" w14:textId="77777777" w:rsidR="00902137" w:rsidRPr="00902137" w:rsidRDefault="00902137" w:rsidP="00376418">
            <w:pPr>
              <w:rPr>
                <w:rFonts w:eastAsiaTheme="minorEastAsia" w:cs="Times New Roman"/>
                <w:sz w:val="21"/>
                <w:szCs w:val="21"/>
                <w:lang w:val="es-419" w:eastAsia="es-419"/>
              </w:rPr>
            </w:pPr>
          </w:p>
        </w:tc>
        <w:tc>
          <w:tcPr>
            <w:tcW w:w="380" w:type="dxa"/>
            <w:tcBorders>
              <w:top w:val="single" w:sz="8" w:space="0" w:color="auto"/>
              <w:right w:val="single" w:sz="8" w:space="0" w:color="auto"/>
            </w:tcBorders>
            <w:shd w:val="clear" w:color="auto" w:fill="F2F2F2"/>
            <w:vAlign w:val="bottom"/>
          </w:tcPr>
          <w:p w14:paraId="0AC756D4" w14:textId="77777777" w:rsidR="00902137" w:rsidRPr="00902137" w:rsidRDefault="00902137" w:rsidP="00376418">
            <w:pPr>
              <w:rPr>
                <w:rFonts w:eastAsiaTheme="minorEastAsia" w:cs="Times New Roman"/>
                <w:sz w:val="21"/>
                <w:szCs w:val="21"/>
                <w:lang w:val="es-419" w:eastAsia="es-419"/>
              </w:rPr>
            </w:pPr>
          </w:p>
        </w:tc>
        <w:tc>
          <w:tcPr>
            <w:tcW w:w="60" w:type="dxa"/>
            <w:tcBorders>
              <w:top w:val="single" w:sz="8" w:space="0" w:color="auto"/>
            </w:tcBorders>
            <w:shd w:val="clear" w:color="auto" w:fill="F2F2F2"/>
            <w:vAlign w:val="bottom"/>
          </w:tcPr>
          <w:p w14:paraId="1C5ABCF0" w14:textId="77777777" w:rsidR="00902137" w:rsidRPr="00902137" w:rsidRDefault="00902137" w:rsidP="00376418">
            <w:pPr>
              <w:rPr>
                <w:rFonts w:eastAsiaTheme="minorEastAsia" w:cs="Times New Roman"/>
                <w:sz w:val="21"/>
                <w:szCs w:val="21"/>
                <w:lang w:val="es-419" w:eastAsia="es-419"/>
              </w:rPr>
            </w:pPr>
          </w:p>
        </w:tc>
        <w:tc>
          <w:tcPr>
            <w:tcW w:w="3920" w:type="dxa"/>
            <w:tcBorders>
              <w:top w:val="single" w:sz="8" w:space="0" w:color="auto"/>
              <w:right w:val="single" w:sz="8" w:space="0" w:color="auto"/>
            </w:tcBorders>
            <w:shd w:val="clear" w:color="auto" w:fill="F2F2F2"/>
            <w:vAlign w:val="bottom"/>
          </w:tcPr>
          <w:p w14:paraId="600F0652" w14:textId="77777777" w:rsidR="00902137" w:rsidRPr="00902137" w:rsidRDefault="00902137" w:rsidP="00376418">
            <w:pPr>
              <w:rPr>
                <w:rFonts w:eastAsiaTheme="minorEastAsia" w:cs="Times New Roman"/>
                <w:sz w:val="21"/>
                <w:szCs w:val="21"/>
                <w:lang w:val="es-419" w:eastAsia="es-419"/>
              </w:rPr>
            </w:pPr>
          </w:p>
        </w:tc>
        <w:tc>
          <w:tcPr>
            <w:tcW w:w="0" w:type="dxa"/>
            <w:vAlign w:val="bottom"/>
          </w:tcPr>
          <w:p w14:paraId="3B726E67" w14:textId="77777777" w:rsidR="00902137" w:rsidRPr="00902137" w:rsidRDefault="00902137" w:rsidP="00376418">
            <w:pPr>
              <w:rPr>
                <w:rFonts w:eastAsiaTheme="minorEastAsia" w:cs="Times New Roman"/>
                <w:sz w:val="1"/>
                <w:szCs w:val="1"/>
                <w:lang w:val="es-419" w:eastAsia="es-419"/>
              </w:rPr>
            </w:pPr>
          </w:p>
        </w:tc>
      </w:tr>
      <w:tr w:rsidR="00902137" w:rsidRPr="00902137" w14:paraId="0A75C2D5" w14:textId="77777777" w:rsidTr="008B2E5D">
        <w:trPr>
          <w:trHeight w:val="230"/>
        </w:trPr>
        <w:tc>
          <w:tcPr>
            <w:tcW w:w="80" w:type="dxa"/>
            <w:tcBorders>
              <w:left w:val="single" w:sz="8" w:space="0" w:color="auto"/>
            </w:tcBorders>
            <w:shd w:val="clear" w:color="auto" w:fill="F2F2F2"/>
            <w:vAlign w:val="bottom"/>
          </w:tcPr>
          <w:p w14:paraId="5E98574C" w14:textId="77777777" w:rsidR="00902137" w:rsidRPr="00902137" w:rsidRDefault="00902137" w:rsidP="00376418">
            <w:pPr>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1559E99C"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3563C7D6" w14:textId="77777777" w:rsidR="00902137" w:rsidRPr="00902137" w:rsidRDefault="00902137" w:rsidP="00376418">
            <w:pPr>
              <w:rPr>
                <w:rFonts w:eastAsiaTheme="minorEastAsia" w:cs="Times New Roman"/>
                <w:sz w:val="20"/>
                <w:szCs w:val="20"/>
                <w:lang w:val="es-419" w:eastAsia="es-419"/>
              </w:rPr>
            </w:pPr>
          </w:p>
        </w:tc>
        <w:tc>
          <w:tcPr>
            <w:tcW w:w="1340" w:type="dxa"/>
            <w:gridSpan w:val="2"/>
            <w:shd w:val="clear" w:color="auto" w:fill="F2F2F2"/>
            <w:vAlign w:val="bottom"/>
          </w:tcPr>
          <w:p w14:paraId="4FF61F2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   registro</w:t>
            </w:r>
          </w:p>
        </w:tc>
        <w:tc>
          <w:tcPr>
            <w:tcW w:w="400" w:type="dxa"/>
            <w:tcBorders>
              <w:right w:val="single" w:sz="8" w:space="0" w:color="auto"/>
            </w:tcBorders>
            <w:shd w:val="clear" w:color="auto" w:fill="F2F2F2"/>
            <w:vAlign w:val="bottom"/>
          </w:tcPr>
          <w:p w14:paraId="30150C4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y</w:t>
            </w:r>
          </w:p>
        </w:tc>
        <w:tc>
          <w:tcPr>
            <w:tcW w:w="60" w:type="dxa"/>
            <w:shd w:val="clear" w:color="auto" w:fill="F2F2F2"/>
            <w:vAlign w:val="bottom"/>
          </w:tcPr>
          <w:p w14:paraId="3284F116"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3121A50C" w14:textId="77777777" w:rsidR="00902137" w:rsidRPr="00902137" w:rsidRDefault="00902137" w:rsidP="00376418">
            <w:pPr>
              <w:rPr>
                <w:rFonts w:eastAsiaTheme="minorEastAsia" w:cs="Times New Roman"/>
                <w:sz w:val="20"/>
                <w:szCs w:val="20"/>
                <w:lang w:val="es-419" w:eastAsia="es-419"/>
              </w:rPr>
            </w:pPr>
          </w:p>
        </w:tc>
        <w:tc>
          <w:tcPr>
            <w:tcW w:w="540" w:type="dxa"/>
            <w:shd w:val="clear" w:color="auto" w:fill="F2F2F2"/>
            <w:vAlign w:val="bottom"/>
          </w:tcPr>
          <w:p w14:paraId="72C57ED8" w14:textId="77777777" w:rsidR="00902137" w:rsidRPr="00902137" w:rsidRDefault="00902137" w:rsidP="00376418">
            <w:pPr>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1DA01B3C"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22417C87" w14:textId="77777777" w:rsidR="00902137" w:rsidRPr="00902137" w:rsidRDefault="00902137" w:rsidP="00376418">
            <w:pPr>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45531591"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1F6F434E" w14:textId="77777777" w:rsidR="00902137" w:rsidRPr="00902137" w:rsidRDefault="00902137" w:rsidP="00376418">
            <w:pPr>
              <w:rPr>
                <w:rFonts w:eastAsiaTheme="minorEastAsia" w:cs="Times New Roman"/>
                <w:sz w:val="1"/>
                <w:szCs w:val="1"/>
                <w:lang w:val="es-419" w:eastAsia="es-419"/>
              </w:rPr>
            </w:pPr>
          </w:p>
        </w:tc>
      </w:tr>
      <w:tr w:rsidR="00902137" w:rsidRPr="00902137" w14:paraId="43FAAD49" w14:textId="77777777" w:rsidTr="008B2E5D">
        <w:trPr>
          <w:trHeight w:val="230"/>
        </w:trPr>
        <w:tc>
          <w:tcPr>
            <w:tcW w:w="80" w:type="dxa"/>
            <w:tcBorders>
              <w:left w:val="single" w:sz="8" w:space="0" w:color="auto"/>
            </w:tcBorders>
            <w:shd w:val="clear" w:color="auto" w:fill="F2F2F2"/>
            <w:vAlign w:val="bottom"/>
          </w:tcPr>
          <w:p w14:paraId="62C02165" w14:textId="77777777" w:rsidR="00902137" w:rsidRPr="00902137" w:rsidRDefault="00902137" w:rsidP="00376418">
            <w:pPr>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7FCE0C7C"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EC1E75C" w14:textId="77777777" w:rsidR="00902137" w:rsidRPr="00902137" w:rsidRDefault="00902137" w:rsidP="00376418">
            <w:pPr>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0FD5871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habilitación en el</w:t>
            </w:r>
          </w:p>
        </w:tc>
        <w:tc>
          <w:tcPr>
            <w:tcW w:w="60" w:type="dxa"/>
            <w:vMerge w:val="restart"/>
            <w:shd w:val="clear" w:color="auto" w:fill="F2F2F2"/>
            <w:vAlign w:val="bottom"/>
          </w:tcPr>
          <w:p w14:paraId="0DAB7E6E" w14:textId="77777777" w:rsidR="00902137" w:rsidRPr="00902137" w:rsidRDefault="00902137" w:rsidP="00376418">
            <w:pPr>
              <w:rPr>
                <w:rFonts w:eastAsiaTheme="minorEastAsia" w:cs="Times New Roman"/>
                <w:sz w:val="20"/>
                <w:szCs w:val="20"/>
                <w:lang w:val="es-419" w:eastAsia="es-419"/>
              </w:rPr>
            </w:pPr>
          </w:p>
        </w:tc>
        <w:tc>
          <w:tcPr>
            <w:tcW w:w="820" w:type="dxa"/>
            <w:vMerge w:val="restart"/>
            <w:shd w:val="clear" w:color="auto" w:fill="F2F2F2"/>
            <w:vAlign w:val="bottom"/>
          </w:tcPr>
          <w:p w14:paraId="071E00F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2518477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2F79A4FA" w14:textId="77777777" w:rsidR="00902137" w:rsidRPr="00902137" w:rsidRDefault="00902137" w:rsidP="00376418">
            <w:pPr>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68BAC603"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604B4DF6" w14:textId="77777777" w:rsidR="00902137" w:rsidRPr="00902137" w:rsidRDefault="00902137" w:rsidP="00376418">
            <w:pPr>
              <w:rPr>
                <w:rFonts w:eastAsiaTheme="minorEastAsia" w:cs="Times New Roman"/>
                <w:sz w:val="1"/>
                <w:szCs w:val="1"/>
                <w:lang w:val="es-419" w:eastAsia="es-419"/>
              </w:rPr>
            </w:pPr>
          </w:p>
        </w:tc>
      </w:tr>
      <w:tr w:rsidR="00902137" w:rsidRPr="00902137" w14:paraId="178EB6B8" w14:textId="77777777" w:rsidTr="008B2E5D">
        <w:trPr>
          <w:trHeight w:val="115"/>
        </w:trPr>
        <w:tc>
          <w:tcPr>
            <w:tcW w:w="80" w:type="dxa"/>
            <w:tcBorders>
              <w:left w:val="single" w:sz="8" w:space="0" w:color="auto"/>
            </w:tcBorders>
            <w:shd w:val="clear" w:color="auto" w:fill="F2F2F2"/>
            <w:vAlign w:val="bottom"/>
          </w:tcPr>
          <w:p w14:paraId="02D697F9"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7D90E5BF"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ACADCBB" w14:textId="77777777" w:rsidR="00902137" w:rsidRPr="00902137" w:rsidRDefault="00902137" w:rsidP="00376418">
            <w:pPr>
              <w:rPr>
                <w:rFonts w:eastAsiaTheme="minorEastAsia" w:cs="Times New Roman"/>
                <w:sz w:val="10"/>
                <w:szCs w:val="10"/>
                <w:lang w:val="es-419" w:eastAsia="es-419"/>
              </w:rPr>
            </w:pPr>
          </w:p>
        </w:tc>
        <w:tc>
          <w:tcPr>
            <w:tcW w:w="980" w:type="dxa"/>
            <w:vMerge w:val="restart"/>
            <w:shd w:val="clear" w:color="auto" w:fill="F2F2F2"/>
            <w:vAlign w:val="bottom"/>
          </w:tcPr>
          <w:p w14:paraId="1382C49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360" w:type="dxa"/>
            <w:shd w:val="clear" w:color="auto" w:fill="F2F2F2"/>
            <w:vAlign w:val="bottom"/>
          </w:tcPr>
          <w:p w14:paraId="1ABC4905" w14:textId="77777777" w:rsidR="00902137" w:rsidRPr="00902137" w:rsidRDefault="00902137" w:rsidP="00376418">
            <w:pPr>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444A03D5" w14:textId="77777777" w:rsidR="00902137" w:rsidRPr="00902137" w:rsidRDefault="00902137" w:rsidP="00376418">
            <w:pPr>
              <w:rPr>
                <w:rFonts w:eastAsiaTheme="minorEastAsia" w:cs="Times New Roman"/>
                <w:sz w:val="10"/>
                <w:szCs w:val="10"/>
                <w:lang w:val="es-419" w:eastAsia="es-419"/>
              </w:rPr>
            </w:pPr>
          </w:p>
        </w:tc>
        <w:tc>
          <w:tcPr>
            <w:tcW w:w="60" w:type="dxa"/>
            <w:vMerge/>
            <w:shd w:val="clear" w:color="auto" w:fill="F2F2F2"/>
            <w:vAlign w:val="bottom"/>
          </w:tcPr>
          <w:p w14:paraId="6681D300" w14:textId="77777777" w:rsidR="00902137" w:rsidRPr="00902137" w:rsidRDefault="00902137" w:rsidP="00376418">
            <w:pPr>
              <w:rPr>
                <w:rFonts w:eastAsiaTheme="minorEastAsia" w:cs="Times New Roman"/>
                <w:sz w:val="10"/>
                <w:szCs w:val="10"/>
                <w:lang w:val="es-419" w:eastAsia="es-419"/>
              </w:rPr>
            </w:pPr>
          </w:p>
        </w:tc>
        <w:tc>
          <w:tcPr>
            <w:tcW w:w="820" w:type="dxa"/>
            <w:vMerge/>
            <w:shd w:val="clear" w:color="auto" w:fill="F2F2F2"/>
            <w:vAlign w:val="bottom"/>
          </w:tcPr>
          <w:p w14:paraId="1D8891ED" w14:textId="77777777" w:rsidR="00902137" w:rsidRPr="00902137" w:rsidRDefault="00902137" w:rsidP="00376418">
            <w:pPr>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1B52EC4B"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73FBFC1"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43AC2608"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3E3BCF5B" w14:textId="77777777" w:rsidR="00902137" w:rsidRPr="00902137" w:rsidRDefault="00902137" w:rsidP="00376418">
            <w:pPr>
              <w:rPr>
                <w:rFonts w:eastAsiaTheme="minorEastAsia" w:cs="Times New Roman"/>
                <w:sz w:val="1"/>
                <w:szCs w:val="1"/>
                <w:lang w:val="es-419" w:eastAsia="es-419"/>
              </w:rPr>
            </w:pPr>
          </w:p>
        </w:tc>
      </w:tr>
      <w:tr w:rsidR="00902137" w:rsidRPr="00902137" w14:paraId="3B6261A7" w14:textId="77777777" w:rsidTr="008B2E5D">
        <w:trPr>
          <w:trHeight w:val="115"/>
        </w:trPr>
        <w:tc>
          <w:tcPr>
            <w:tcW w:w="80" w:type="dxa"/>
            <w:tcBorders>
              <w:left w:val="single" w:sz="8" w:space="0" w:color="auto"/>
            </w:tcBorders>
            <w:shd w:val="clear" w:color="auto" w:fill="F2F2F2"/>
            <w:vAlign w:val="bottom"/>
          </w:tcPr>
          <w:p w14:paraId="59047075"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A5B1A8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414DD8C" w14:textId="77777777" w:rsidR="00902137" w:rsidRPr="00902137" w:rsidRDefault="00902137" w:rsidP="00376418">
            <w:pPr>
              <w:rPr>
                <w:rFonts w:eastAsiaTheme="minorEastAsia" w:cs="Times New Roman"/>
                <w:sz w:val="10"/>
                <w:szCs w:val="10"/>
                <w:lang w:val="es-419" w:eastAsia="es-419"/>
              </w:rPr>
            </w:pPr>
          </w:p>
        </w:tc>
        <w:tc>
          <w:tcPr>
            <w:tcW w:w="980" w:type="dxa"/>
            <w:vMerge/>
            <w:shd w:val="clear" w:color="auto" w:fill="F2F2F2"/>
            <w:vAlign w:val="bottom"/>
          </w:tcPr>
          <w:p w14:paraId="1F84020D" w14:textId="77777777" w:rsidR="00902137" w:rsidRPr="00902137" w:rsidRDefault="00902137" w:rsidP="00376418">
            <w:pPr>
              <w:rPr>
                <w:rFonts w:eastAsiaTheme="minorEastAsia" w:cs="Times New Roman"/>
                <w:sz w:val="10"/>
                <w:szCs w:val="10"/>
                <w:lang w:val="es-419" w:eastAsia="es-419"/>
              </w:rPr>
            </w:pPr>
          </w:p>
        </w:tc>
        <w:tc>
          <w:tcPr>
            <w:tcW w:w="360" w:type="dxa"/>
            <w:shd w:val="clear" w:color="auto" w:fill="F2F2F2"/>
            <w:vAlign w:val="bottom"/>
          </w:tcPr>
          <w:p w14:paraId="264F7D6C" w14:textId="77777777" w:rsidR="00902137" w:rsidRPr="00902137" w:rsidRDefault="00902137" w:rsidP="00376418">
            <w:pPr>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528B63C3"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487F0D46"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val="restart"/>
            <w:shd w:val="clear" w:color="auto" w:fill="F2F2F2"/>
            <w:vAlign w:val="bottom"/>
          </w:tcPr>
          <w:p w14:paraId="4D2D23A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80" w:type="dxa"/>
            <w:vMerge w:val="restart"/>
            <w:tcBorders>
              <w:right w:val="single" w:sz="8" w:space="0" w:color="auto"/>
            </w:tcBorders>
            <w:shd w:val="clear" w:color="auto" w:fill="F2F2F2"/>
            <w:vAlign w:val="bottom"/>
          </w:tcPr>
          <w:p w14:paraId="57BE773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40F165BB"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07D89978"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1B843E9A" w14:textId="77777777" w:rsidR="00902137" w:rsidRPr="00902137" w:rsidRDefault="00902137" w:rsidP="00376418">
            <w:pPr>
              <w:rPr>
                <w:rFonts w:eastAsiaTheme="minorEastAsia" w:cs="Times New Roman"/>
                <w:sz w:val="1"/>
                <w:szCs w:val="1"/>
                <w:lang w:val="es-419" w:eastAsia="es-419"/>
              </w:rPr>
            </w:pPr>
          </w:p>
        </w:tc>
      </w:tr>
      <w:tr w:rsidR="00902137" w:rsidRPr="00902137" w14:paraId="5D8354D0" w14:textId="77777777" w:rsidTr="008B2E5D">
        <w:trPr>
          <w:trHeight w:val="115"/>
        </w:trPr>
        <w:tc>
          <w:tcPr>
            <w:tcW w:w="80" w:type="dxa"/>
            <w:tcBorders>
              <w:left w:val="single" w:sz="8" w:space="0" w:color="auto"/>
            </w:tcBorders>
            <w:shd w:val="clear" w:color="auto" w:fill="F2F2F2"/>
            <w:vAlign w:val="bottom"/>
          </w:tcPr>
          <w:p w14:paraId="484916FD"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3703C127"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615B575"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29DF1D8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400" w:type="dxa"/>
            <w:tcBorders>
              <w:right w:val="single" w:sz="8" w:space="0" w:color="auto"/>
            </w:tcBorders>
            <w:shd w:val="clear" w:color="auto" w:fill="F2F2F2"/>
            <w:vAlign w:val="bottom"/>
          </w:tcPr>
          <w:p w14:paraId="6F7B82BA"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7053017E"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shd w:val="clear" w:color="auto" w:fill="F2F2F2"/>
            <w:vAlign w:val="bottom"/>
          </w:tcPr>
          <w:p w14:paraId="3B6D3C94" w14:textId="77777777" w:rsidR="00902137" w:rsidRPr="00902137" w:rsidRDefault="00902137" w:rsidP="00376418">
            <w:pPr>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68B9D2B4"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BD53488"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7D4D29E2"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144CB333" w14:textId="77777777" w:rsidR="00902137" w:rsidRPr="00902137" w:rsidRDefault="00902137" w:rsidP="00376418">
            <w:pPr>
              <w:rPr>
                <w:rFonts w:eastAsiaTheme="minorEastAsia" w:cs="Times New Roman"/>
                <w:sz w:val="1"/>
                <w:szCs w:val="1"/>
                <w:lang w:val="es-419" w:eastAsia="es-419"/>
              </w:rPr>
            </w:pPr>
          </w:p>
        </w:tc>
      </w:tr>
      <w:tr w:rsidR="00902137" w:rsidRPr="00902137" w14:paraId="5FDD4CE1" w14:textId="77777777" w:rsidTr="008B2E5D">
        <w:trPr>
          <w:trHeight w:val="115"/>
        </w:trPr>
        <w:tc>
          <w:tcPr>
            <w:tcW w:w="80" w:type="dxa"/>
            <w:tcBorders>
              <w:left w:val="single" w:sz="8" w:space="0" w:color="auto"/>
            </w:tcBorders>
            <w:shd w:val="clear" w:color="auto" w:fill="F2F2F2"/>
            <w:vAlign w:val="bottom"/>
          </w:tcPr>
          <w:p w14:paraId="12598CA0"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074A088"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53F430B"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46FBDB55" w14:textId="77777777" w:rsidR="00902137" w:rsidRPr="00902137" w:rsidRDefault="00902137" w:rsidP="00376418">
            <w:pPr>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471A19A8"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4F570A56" w14:textId="77777777" w:rsidR="00902137" w:rsidRPr="00902137" w:rsidRDefault="00902137" w:rsidP="00376418">
            <w:pPr>
              <w:rPr>
                <w:rFonts w:eastAsiaTheme="minorEastAsia" w:cs="Times New Roman"/>
                <w:sz w:val="10"/>
                <w:szCs w:val="10"/>
                <w:lang w:val="es-419" w:eastAsia="es-419"/>
              </w:rPr>
            </w:pPr>
          </w:p>
        </w:tc>
        <w:tc>
          <w:tcPr>
            <w:tcW w:w="820" w:type="dxa"/>
            <w:vMerge w:val="restart"/>
            <w:shd w:val="clear" w:color="auto" w:fill="F2F2F2"/>
            <w:vAlign w:val="bottom"/>
          </w:tcPr>
          <w:p w14:paraId="593469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4AD1478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59B2AF82"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3703EC6A"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2C915E59" w14:textId="77777777" w:rsidR="00902137" w:rsidRPr="00902137" w:rsidRDefault="00902137" w:rsidP="00376418">
            <w:pPr>
              <w:rPr>
                <w:rFonts w:eastAsiaTheme="minorEastAsia" w:cs="Times New Roman"/>
                <w:sz w:val="1"/>
                <w:szCs w:val="1"/>
                <w:lang w:val="es-419" w:eastAsia="es-419"/>
              </w:rPr>
            </w:pPr>
          </w:p>
        </w:tc>
      </w:tr>
      <w:tr w:rsidR="00902137" w:rsidRPr="00902137" w14:paraId="71FD9B5A" w14:textId="77777777" w:rsidTr="008B2E5D">
        <w:trPr>
          <w:trHeight w:val="115"/>
        </w:trPr>
        <w:tc>
          <w:tcPr>
            <w:tcW w:w="80" w:type="dxa"/>
            <w:tcBorders>
              <w:left w:val="single" w:sz="8" w:space="0" w:color="auto"/>
            </w:tcBorders>
            <w:shd w:val="clear" w:color="auto" w:fill="F2F2F2"/>
            <w:vAlign w:val="bottom"/>
          </w:tcPr>
          <w:p w14:paraId="47DB37B1" w14:textId="77777777" w:rsidR="00902137" w:rsidRPr="00902137" w:rsidRDefault="00902137" w:rsidP="00376418">
            <w:pPr>
              <w:rPr>
                <w:rFonts w:eastAsiaTheme="minorEastAsia" w:cs="Times New Roman"/>
                <w:sz w:val="10"/>
                <w:szCs w:val="10"/>
                <w:lang w:val="es-419" w:eastAsia="es-419"/>
              </w:rPr>
            </w:pPr>
          </w:p>
        </w:tc>
        <w:tc>
          <w:tcPr>
            <w:tcW w:w="1140" w:type="dxa"/>
            <w:vMerge w:val="restart"/>
            <w:tcBorders>
              <w:right w:val="single" w:sz="8" w:space="0" w:color="auto"/>
            </w:tcBorders>
            <w:shd w:val="clear" w:color="auto" w:fill="F2F2F2"/>
            <w:vAlign w:val="bottom"/>
          </w:tcPr>
          <w:p w14:paraId="3FF466FB" w14:textId="77777777" w:rsidR="00902137" w:rsidRPr="00902137" w:rsidRDefault="00902137" w:rsidP="00376418">
            <w:pPr>
              <w:ind w:left="220"/>
              <w:rPr>
                <w:rFonts w:eastAsiaTheme="minorEastAsia" w:cs="Times New Roman"/>
                <w:sz w:val="20"/>
                <w:szCs w:val="20"/>
                <w:lang w:val="es-419" w:eastAsia="es-419"/>
              </w:rPr>
            </w:pPr>
            <w:r w:rsidRPr="00902137">
              <w:rPr>
                <w:rFonts w:eastAsia="Arial" w:cs="Times New Roman"/>
                <w:b/>
                <w:bCs/>
                <w:sz w:val="20"/>
                <w:szCs w:val="20"/>
                <w:lang w:val="es-419" w:eastAsia="es-419"/>
              </w:rPr>
              <w:t>Grupo</w:t>
            </w:r>
          </w:p>
        </w:tc>
        <w:tc>
          <w:tcPr>
            <w:tcW w:w="60" w:type="dxa"/>
            <w:shd w:val="clear" w:color="auto" w:fill="F2F2F2"/>
            <w:vAlign w:val="bottom"/>
          </w:tcPr>
          <w:p w14:paraId="1E1F7152"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374B0AD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400" w:type="dxa"/>
            <w:vMerge w:val="restart"/>
            <w:tcBorders>
              <w:right w:val="single" w:sz="8" w:space="0" w:color="auto"/>
            </w:tcBorders>
            <w:shd w:val="clear" w:color="auto" w:fill="F2F2F2"/>
            <w:vAlign w:val="bottom"/>
          </w:tcPr>
          <w:p w14:paraId="54ECA35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15431F65" w14:textId="77777777" w:rsidR="00902137" w:rsidRPr="00902137" w:rsidRDefault="00902137" w:rsidP="00376418">
            <w:pPr>
              <w:rPr>
                <w:rFonts w:eastAsiaTheme="minorEastAsia" w:cs="Times New Roman"/>
                <w:sz w:val="10"/>
                <w:szCs w:val="10"/>
                <w:lang w:val="es-419" w:eastAsia="es-419"/>
              </w:rPr>
            </w:pPr>
          </w:p>
        </w:tc>
        <w:tc>
          <w:tcPr>
            <w:tcW w:w="820" w:type="dxa"/>
            <w:vMerge/>
            <w:shd w:val="clear" w:color="auto" w:fill="F2F2F2"/>
            <w:vAlign w:val="bottom"/>
          </w:tcPr>
          <w:p w14:paraId="4B18108D" w14:textId="77777777" w:rsidR="00902137" w:rsidRPr="00902137" w:rsidRDefault="00902137" w:rsidP="00376418">
            <w:pPr>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753FC72A"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AC87D36" w14:textId="77777777" w:rsidR="00902137" w:rsidRPr="00902137" w:rsidRDefault="00902137" w:rsidP="00376418">
            <w:pPr>
              <w:rPr>
                <w:rFonts w:eastAsiaTheme="minorEastAsia" w:cs="Times New Roman"/>
                <w:sz w:val="10"/>
                <w:szCs w:val="10"/>
                <w:lang w:val="es-419" w:eastAsia="es-419"/>
              </w:rPr>
            </w:pPr>
          </w:p>
        </w:tc>
        <w:tc>
          <w:tcPr>
            <w:tcW w:w="3920" w:type="dxa"/>
            <w:vMerge w:val="restart"/>
            <w:tcBorders>
              <w:right w:val="single" w:sz="8" w:space="0" w:color="auto"/>
            </w:tcBorders>
            <w:shd w:val="clear" w:color="auto" w:fill="F2F2F2"/>
            <w:vAlign w:val="bottom"/>
          </w:tcPr>
          <w:p w14:paraId="68784A45" w14:textId="77777777" w:rsidR="00902137" w:rsidRPr="00902137" w:rsidRDefault="00902137" w:rsidP="00376418">
            <w:pPr>
              <w:ind w:left="128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0" w:type="dxa"/>
            <w:vAlign w:val="bottom"/>
          </w:tcPr>
          <w:p w14:paraId="69C6281C" w14:textId="77777777" w:rsidR="00902137" w:rsidRPr="00902137" w:rsidRDefault="00902137" w:rsidP="00376418">
            <w:pPr>
              <w:rPr>
                <w:rFonts w:eastAsiaTheme="minorEastAsia" w:cs="Times New Roman"/>
                <w:sz w:val="1"/>
                <w:szCs w:val="1"/>
                <w:lang w:val="es-419" w:eastAsia="es-419"/>
              </w:rPr>
            </w:pPr>
          </w:p>
        </w:tc>
      </w:tr>
      <w:tr w:rsidR="00902137" w:rsidRPr="00902137" w14:paraId="0E1A37A7" w14:textId="77777777" w:rsidTr="008B2E5D">
        <w:trPr>
          <w:trHeight w:val="115"/>
        </w:trPr>
        <w:tc>
          <w:tcPr>
            <w:tcW w:w="80" w:type="dxa"/>
            <w:tcBorders>
              <w:left w:val="single" w:sz="8" w:space="0" w:color="auto"/>
            </w:tcBorders>
            <w:shd w:val="clear" w:color="auto" w:fill="F2F2F2"/>
            <w:vAlign w:val="bottom"/>
          </w:tcPr>
          <w:p w14:paraId="293DBC17" w14:textId="77777777" w:rsidR="00902137" w:rsidRPr="00902137" w:rsidRDefault="00902137" w:rsidP="00376418">
            <w:pPr>
              <w:rPr>
                <w:rFonts w:eastAsiaTheme="minorEastAsia" w:cs="Times New Roman"/>
                <w:sz w:val="10"/>
                <w:szCs w:val="10"/>
                <w:lang w:val="es-419" w:eastAsia="es-419"/>
              </w:rPr>
            </w:pPr>
          </w:p>
        </w:tc>
        <w:tc>
          <w:tcPr>
            <w:tcW w:w="1140" w:type="dxa"/>
            <w:vMerge/>
            <w:tcBorders>
              <w:right w:val="single" w:sz="8" w:space="0" w:color="auto"/>
            </w:tcBorders>
            <w:shd w:val="clear" w:color="auto" w:fill="F2F2F2"/>
            <w:vAlign w:val="bottom"/>
          </w:tcPr>
          <w:p w14:paraId="40658384"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11732B88"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0A59CC50" w14:textId="77777777" w:rsidR="00902137" w:rsidRPr="00902137" w:rsidRDefault="00902137" w:rsidP="00376418">
            <w:pPr>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31FFCC9D" w14:textId="77777777" w:rsidR="00902137" w:rsidRPr="00902137" w:rsidRDefault="00902137" w:rsidP="00376418">
            <w:pPr>
              <w:rPr>
                <w:rFonts w:eastAsiaTheme="minorEastAsia" w:cs="Times New Roman"/>
                <w:sz w:val="10"/>
                <w:szCs w:val="10"/>
                <w:lang w:val="es-419" w:eastAsia="es-419"/>
              </w:rPr>
            </w:pPr>
          </w:p>
        </w:tc>
        <w:tc>
          <w:tcPr>
            <w:tcW w:w="60" w:type="dxa"/>
            <w:vMerge w:val="restart"/>
            <w:shd w:val="clear" w:color="auto" w:fill="F2F2F2"/>
            <w:vAlign w:val="bottom"/>
          </w:tcPr>
          <w:p w14:paraId="3D597BAD"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val="restart"/>
            <w:shd w:val="clear" w:color="auto" w:fill="F2F2F2"/>
            <w:vAlign w:val="bottom"/>
          </w:tcPr>
          <w:p w14:paraId="2CEA711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80" w:type="dxa"/>
            <w:vMerge w:val="restart"/>
            <w:tcBorders>
              <w:right w:val="single" w:sz="8" w:space="0" w:color="auto"/>
            </w:tcBorders>
            <w:shd w:val="clear" w:color="auto" w:fill="F2F2F2"/>
            <w:vAlign w:val="bottom"/>
          </w:tcPr>
          <w:p w14:paraId="39025A8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2A56A8BC" w14:textId="77777777" w:rsidR="00902137" w:rsidRPr="00902137" w:rsidRDefault="00902137" w:rsidP="00376418">
            <w:pPr>
              <w:rPr>
                <w:rFonts w:eastAsiaTheme="minorEastAsia" w:cs="Times New Roman"/>
                <w:sz w:val="10"/>
                <w:szCs w:val="10"/>
                <w:lang w:val="es-419" w:eastAsia="es-419"/>
              </w:rPr>
            </w:pPr>
          </w:p>
        </w:tc>
        <w:tc>
          <w:tcPr>
            <w:tcW w:w="3920" w:type="dxa"/>
            <w:vMerge/>
            <w:tcBorders>
              <w:right w:val="single" w:sz="8" w:space="0" w:color="auto"/>
            </w:tcBorders>
            <w:shd w:val="clear" w:color="auto" w:fill="F2F2F2"/>
            <w:vAlign w:val="bottom"/>
          </w:tcPr>
          <w:p w14:paraId="5993EBAB"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1AC4E1E1" w14:textId="77777777" w:rsidR="00902137" w:rsidRPr="00902137" w:rsidRDefault="00902137" w:rsidP="00376418">
            <w:pPr>
              <w:rPr>
                <w:rFonts w:eastAsiaTheme="minorEastAsia" w:cs="Times New Roman"/>
                <w:sz w:val="1"/>
                <w:szCs w:val="1"/>
                <w:lang w:val="es-419" w:eastAsia="es-419"/>
              </w:rPr>
            </w:pPr>
          </w:p>
        </w:tc>
      </w:tr>
      <w:tr w:rsidR="00902137" w:rsidRPr="00902137" w14:paraId="6D58F7CF" w14:textId="77777777" w:rsidTr="008B2E5D">
        <w:trPr>
          <w:trHeight w:val="115"/>
        </w:trPr>
        <w:tc>
          <w:tcPr>
            <w:tcW w:w="80" w:type="dxa"/>
            <w:tcBorders>
              <w:left w:val="single" w:sz="8" w:space="0" w:color="auto"/>
            </w:tcBorders>
            <w:shd w:val="clear" w:color="auto" w:fill="F2F2F2"/>
            <w:vAlign w:val="bottom"/>
          </w:tcPr>
          <w:p w14:paraId="1ED5BD03"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08C0F08A"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CD88671" w14:textId="77777777" w:rsidR="00902137" w:rsidRPr="00902137" w:rsidRDefault="00902137" w:rsidP="00376418">
            <w:pPr>
              <w:rPr>
                <w:rFonts w:eastAsiaTheme="minorEastAsia" w:cs="Times New Roman"/>
                <w:sz w:val="10"/>
                <w:szCs w:val="10"/>
                <w:lang w:val="es-419" w:eastAsia="es-419"/>
              </w:rPr>
            </w:pPr>
          </w:p>
        </w:tc>
        <w:tc>
          <w:tcPr>
            <w:tcW w:w="1740" w:type="dxa"/>
            <w:gridSpan w:val="3"/>
            <w:vMerge w:val="restart"/>
            <w:tcBorders>
              <w:right w:val="single" w:sz="8" w:space="0" w:color="auto"/>
            </w:tcBorders>
            <w:shd w:val="clear" w:color="auto" w:fill="F2F2F2"/>
            <w:vAlign w:val="bottom"/>
          </w:tcPr>
          <w:p w14:paraId="49AA92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 previa</w:t>
            </w:r>
          </w:p>
        </w:tc>
        <w:tc>
          <w:tcPr>
            <w:tcW w:w="60" w:type="dxa"/>
            <w:vMerge/>
            <w:shd w:val="clear" w:color="auto" w:fill="F2F2F2"/>
            <w:vAlign w:val="bottom"/>
          </w:tcPr>
          <w:p w14:paraId="2FC76ABA" w14:textId="77777777" w:rsidR="00902137" w:rsidRPr="00902137" w:rsidRDefault="00902137" w:rsidP="00376418">
            <w:pPr>
              <w:rPr>
                <w:rFonts w:eastAsiaTheme="minorEastAsia" w:cs="Times New Roman"/>
                <w:sz w:val="10"/>
                <w:szCs w:val="10"/>
                <w:lang w:val="es-419" w:eastAsia="es-419"/>
              </w:rPr>
            </w:pPr>
          </w:p>
        </w:tc>
        <w:tc>
          <w:tcPr>
            <w:tcW w:w="1360" w:type="dxa"/>
            <w:gridSpan w:val="2"/>
            <w:vMerge/>
            <w:shd w:val="clear" w:color="auto" w:fill="F2F2F2"/>
            <w:vAlign w:val="bottom"/>
          </w:tcPr>
          <w:p w14:paraId="1056254F" w14:textId="77777777" w:rsidR="00902137" w:rsidRPr="00902137" w:rsidRDefault="00902137" w:rsidP="00376418">
            <w:pPr>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53E202F7"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098B192"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1CE100D6"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7EE9E090" w14:textId="77777777" w:rsidR="00902137" w:rsidRPr="00902137" w:rsidRDefault="00902137" w:rsidP="00376418">
            <w:pPr>
              <w:rPr>
                <w:rFonts w:eastAsiaTheme="minorEastAsia" w:cs="Times New Roman"/>
                <w:sz w:val="1"/>
                <w:szCs w:val="1"/>
                <w:lang w:val="es-419" w:eastAsia="es-419"/>
              </w:rPr>
            </w:pPr>
          </w:p>
        </w:tc>
      </w:tr>
      <w:tr w:rsidR="00902137" w:rsidRPr="00902137" w14:paraId="215C9CB6" w14:textId="77777777" w:rsidTr="008B2E5D">
        <w:trPr>
          <w:trHeight w:val="116"/>
        </w:trPr>
        <w:tc>
          <w:tcPr>
            <w:tcW w:w="80" w:type="dxa"/>
            <w:tcBorders>
              <w:left w:val="single" w:sz="8" w:space="0" w:color="auto"/>
            </w:tcBorders>
            <w:shd w:val="clear" w:color="auto" w:fill="F2F2F2"/>
            <w:vAlign w:val="bottom"/>
          </w:tcPr>
          <w:p w14:paraId="0927B803"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53CB0FA6"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02434DD" w14:textId="77777777" w:rsidR="00902137" w:rsidRPr="00902137" w:rsidRDefault="00902137" w:rsidP="00376418">
            <w:pPr>
              <w:rPr>
                <w:rFonts w:eastAsiaTheme="minorEastAsia" w:cs="Times New Roman"/>
                <w:sz w:val="10"/>
                <w:szCs w:val="10"/>
                <w:lang w:val="es-419" w:eastAsia="es-419"/>
              </w:rPr>
            </w:pPr>
          </w:p>
        </w:tc>
        <w:tc>
          <w:tcPr>
            <w:tcW w:w="1740" w:type="dxa"/>
            <w:gridSpan w:val="3"/>
            <w:vMerge/>
            <w:tcBorders>
              <w:right w:val="single" w:sz="8" w:space="0" w:color="auto"/>
            </w:tcBorders>
            <w:shd w:val="clear" w:color="auto" w:fill="F2F2F2"/>
            <w:vAlign w:val="bottom"/>
          </w:tcPr>
          <w:p w14:paraId="780CC8CA"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1D7FEAAA" w14:textId="77777777" w:rsidR="00902137" w:rsidRPr="00902137" w:rsidRDefault="00902137" w:rsidP="00376418">
            <w:pPr>
              <w:rPr>
                <w:rFonts w:eastAsiaTheme="minorEastAsia" w:cs="Times New Roman"/>
                <w:sz w:val="10"/>
                <w:szCs w:val="10"/>
                <w:lang w:val="es-419" w:eastAsia="es-419"/>
              </w:rPr>
            </w:pPr>
          </w:p>
        </w:tc>
        <w:tc>
          <w:tcPr>
            <w:tcW w:w="820" w:type="dxa"/>
            <w:vMerge w:val="restart"/>
            <w:shd w:val="clear" w:color="auto" w:fill="F2F2F2"/>
            <w:vAlign w:val="bottom"/>
          </w:tcPr>
          <w:p w14:paraId="4F5A4A3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40" w:type="dxa"/>
            <w:shd w:val="clear" w:color="auto" w:fill="F2F2F2"/>
            <w:vAlign w:val="bottom"/>
          </w:tcPr>
          <w:p w14:paraId="55DDB3E9"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354BD79F"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99BD0C5"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29A4DF86"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351FD5DF" w14:textId="77777777" w:rsidR="00902137" w:rsidRPr="00902137" w:rsidRDefault="00902137" w:rsidP="00376418">
            <w:pPr>
              <w:rPr>
                <w:rFonts w:eastAsiaTheme="minorEastAsia" w:cs="Times New Roman"/>
                <w:sz w:val="1"/>
                <w:szCs w:val="1"/>
                <w:lang w:val="es-419" w:eastAsia="es-419"/>
              </w:rPr>
            </w:pPr>
          </w:p>
        </w:tc>
      </w:tr>
      <w:tr w:rsidR="00902137" w:rsidRPr="00902137" w14:paraId="72C13949" w14:textId="77777777" w:rsidTr="008B2E5D">
        <w:trPr>
          <w:trHeight w:val="115"/>
        </w:trPr>
        <w:tc>
          <w:tcPr>
            <w:tcW w:w="80" w:type="dxa"/>
            <w:tcBorders>
              <w:left w:val="single" w:sz="8" w:space="0" w:color="auto"/>
            </w:tcBorders>
            <w:shd w:val="clear" w:color="auto" w:fill="F2F2F2"/>
            <w:vAlign w:val="bottom"/>
          </w:tcPr>
          <w:p w14:paraId="78F4BDA4"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601C4060"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6DE9032" w14:textId="77777777" w:rsidR="00902137" w:rsidRPr="00902137" w:rsidRDefault="00902137" w:rsidP="00376418">
            <w:pPr>
              <w:rPr>
                <w:rFonts w:eastAsiaTheme="minorEastAsia" w:cs="Times New Roman"/>
                <w:sz w:val="10"/>
                <w:szCs w:val="10"/>
                <w:lang w:val="es-419" w:eastAsia="es-419"/>
              </w:rPr>
            </w:pPr>
          </w:p>
        </w:tc>
        <w:tc>
          <w:tcPr>
            <w:tcW w:w="980" w:type="dxa"/>
            <w:vMerge w:val="restart"/>
            <w:shd w:val="clear" w:color="auto" w:fill="F2F2F2"/>
            <w:vAlign w:val="bottom"/>
          </w:tcPr>
          <w:p w14:paraId="134EA88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60" w:type="dxa"/>
            <w:gridSpan w:val="2"/>
            <w:vMerge w:val="restart"/>
            <w:tcBorders>
              <w:right w:val="single" w:sz="8" w:space="0" w:color="auto"/>
            </w:tcBorders>
            <w:shd w:val="clear" w:color="auto" w:fill="F2F2F2"/>
            <w:vAlign w:val="bottom"/>
          </w:tcPr>
          <w:p w14:paraId="4BA41F2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8"/>
                <w:sz w:val="20"/>
                <w:szCs w:val="20"/>
                <w:lang w:val="es-419" w:eastAsia="es-419"/>
              </w:rPr>
              <w:t>factura</w:t>
            </w:r>
          </w:p>
        </w:tc>
        <w:tc>
          <w:tcPr>
            <w:tcW w:w="60" w:type="dxa"/>
            <w:shd w:val="clear" w:color="auto" w:fill="F2F2F2"/>
            <w:vAlign w:val="bottom"/>
          </w:tcPr>
          <w:p w14:paraId="724B17E4" w14:textId="77777777" w:rsidR="00902137" w:rsidRPr="00902137" w:rsidRDefault="00902137" w:rsidP="00376418">
            <w:pPr>
              <w:rPr>
                <w:rFonts w:eastAsiaTheme="minorEastAsia" w:cs="Times New Roman"/>
                <w:sz w:val="10"/>
                <w:szCs w:val="10"/>
                <w:lang w:val="es-419" w:eastAsia="es-419"/>
              </w:rPr>
            </w:pPr>
          </w:p>
        </w:tc>
        <w:tc>
          <w:tcPr>
            <w:tcW w:w="820" w:type="dxa"/>
            <w:vMerge/>
            <w:shd w:val="clear" w:color="auto" w:fill="F2F2F2"/>
            <w:vAlign w:val="bottom"/>
          </w:tcPr>
          <w:p w14:paraId="45E07D0A" w14:textId="77777777" w:rsidR="00902137" w:rsidRPr="00902137" w:rsidRDefault="00902137" w:rsidP="00376418">
            <w:pPr>
              <w:rPr>
                <w:rFonts w:eastAsiaTheme="minorEastAsia" w:cs="Times New Roman"/>
                <w:sz w:val="10"/>
                <w:szCs w:val="10"/>
                <w:lang w:val="es-419" w:eastAsia="es-419"/>
              </w:rPr>
            </w:pPr>
          </w:p>
        </w:tc>
        <w:tc>
          <w:tcPr>
            <w:tcW w:w="540" w:type="dxa"/>
            <w:shd w:val="clear" w:color="auto" w:fill="F2F2F2"/>
            <w:vAlign w:val="bottom"/>
          </w:tcPr>
          <w:p w14:paraId="5029C22C"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6D0AEE25"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75EEB50"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6F764F3A"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28CA44E1" w14:textId="77777777" w:rsidR="00902137" w:rsidRPr="00902137" w:rsidRDefault="00902137" w:rsidP="00376418">
            <w:pPr>
              <w:rPr>
                <w:rFonts w:eastAsiaTheme="minorEastAsia" w:cs="Times New Roman"/>
                <w:sz w:val="1"/>
                <w:szCs w:val="1"/>
                <w:lang w:val="es-419" w:eastAsia="es-419"/>
              </w:rPr>
            </w:pPr>
          </w:p>
        </w:tc>
      </w:tr>
      <w:tr w:rsidR="00902137" w:rsidRPr="00902137" w14:paraId="1448E455" w14:textId="77777777" w:rsidTr="008B2E5D">
        <w:trPr>
          <w:trHeight w:val="115"/>
        </w:trPr>
        <w:tc>
          <w:tcPr>
            <w:tcW w:w="80" w:type="dxa"/>
            <w:tcBorders>
              <w:left w:val="single" w:sz="8" w:space="0" w:color="auto"/>
            </w:tcBorders>
            <w:shd w:val="clear" w:color="auto" w:fill="F2F2F2"/>
            <w:vAlign w:val="bottom"/>
          </w:tcPr>
          <w:p w14:paraId="79BFA5A5"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48429C28"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E6D960E" w14:textId="77777777" w:rsidR="00902137" w:rsidRPr="00902137" w:rsidRDefault="00902137" w:rsidP="00376418">
            <w:pPr>
              <w:rPr>
                <w:rFonts w:eastAsiaTheme="minorEastAsia" w:cs="Times New Roman"/>
                <w:sz w:val="10"/>
                <w:szCs w:val="10"/>
                <w:lang w:val="es-419" w:eastAsia="es-419"/>
              </w:rPr>
            </w:pPr>
          </w:p>
        </w:tc>
        <w:tc>
          <w:tcPr>
            <w:tcW w:w="980" w:type="dxa"/>
            <w:vMerge/>
            <w:shd w:val="clear" w:color="auto" w:fill="F2F2F2"/>
            <w:vAlign w:val="bottom"/>
          </w:tcPr>
          <w:p w14:paraId="0D2263AB" w14:textId="77777777" w:rsidR="00902137" w:rsidRPr="00902137" w:rsidRDefault="00902137" w:rsidP="00376418">
            <w:pPr>
              <w:rPr>
                <w:rFonts w:eastAsiaTheme="minorEastAsia" w:cs="Times New Roman"/>
                <w:sz w:val="10"/>
                <w:szCs w:val="10"/>
                <w:lang w:val="es-419" w:eastAsia="es-419"/>
              </w:rPr>
            </w:pPr>
          </w:p>
        </w:tc>
        <w:tc>
          <w:tcPr>
            <w:tcW w:w="760" w:type="dxa"/>
            <w:gridSpan w:val="2"/>
            <w:vMerge/>
            <w:tcBorders>
              <w:right w:val="single" w:sz="8" w:space="0" w:color="auto"/>
            </w:tcBorders>
            <w:shd w:val="clear" w:color="auto" w:fill="F2F2F2"/>
            <w:vAlign w:val="bottom"/>
          </w:tcPr>
          <w:p w14:paraId="7B563CA8"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3661F94F" w14:textId="77777777" w:rsidR="00902137" w:rsidRPr="00902137" w:rsidRDefault="00902137" w:rsidP="00376418">
            <w:pPr>
              <w:rPr>
                <w:rFonts w:eastAsiaTheme="minorEastAsia" w:cs="Times New Roman"/>
                <w:sz w:val="10"/>
                <w:szCs w:val="10"/>
                <w:lang w:val="es-419" w:eastAsia="es-419"/>
              </w:rPr>
            </w:pPr>
          </w:p>
        </w:tc>
        <w:tc>
          <w:tcPr>
            <w:tcW w:w="1740" w:type="dxa"/>
            <w:gridSpan w:val="3"/>
            <w:vMerge w:val="restart"/>
            <w:tcBorders>
              <w:right w:val="single" w:sz="8" w:space="0" w:color="auto"/>
            </w:tcBorders>
            <w:shd w:val="clear" w:color="auto" w:fill="F2F2F2"/>
            <w:vAlign w:val="bottom"/>
          </w:tcPr>
          <w:p w14:paraId="67A6245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6BCCF2DF"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308E49FA"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5DB8C420" w14:textId="77777777" w:rsidR="00902137" w:rsidRPr="00902137" w:rsidRDefault="00902137" w:rsidP="00376418">
            <w:pPr>
              <w:rPr>
                <w:rFonts w:eastAsiaTheme="minorEastAsia" w:cs="Times New Roman"/>
                <w:sz w:val="1"/>
                <w:szCs w:val="1"/>
                <w:lang w:val="es-419" w:eastAsia="es-419"/>
              </w:rPr>
            </w:pPr>
          </w:p>
        </w:tc>
      </w:tr>
      <w:tr w:rsidR="00902137" w:rsidRPr="00902137" w14:paraId="00CED56E" w14:textId="77777777" w:rsidTr="008B2E5D">
        <w:trPr>
          <w:trHeight w:val="115"/>
        </w:trPr>
        <w:tc>
          <w:tcPr>
            <w:tcW w:w="80" w:type="dxa"/>
            <w:tcBorders>
              <w:left w:val="single" w:sz="8" w:space="0" w:color="auto"/>
            </w:tcBorders>
            <w:shd w:val="clear" w:color="auto" w:fill="F2F2F2"/>
            <w:vAlign w:val="bottom"/>
          </w:tcPr>
          <w:p w14:paraId="4B6C4926"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43F2075"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54CCE053"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val="restart"/>
            <w:shd w:val="clear" w:color="auto" w:fill="F2F2F2"/>
            <w:vAlign w:val="bottom"/>
          </w:tcPr>
          <w:p w14:paraId="52C6B65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400" w:type="dxa"/>
            <w:vMerge w:val="restart"/>
            <w:tcBorders>
              <w:right w:val="single" w:sz="8" w:space="0" w:color="auto"/>
            </w:tcBorders>
            <w:shd w:val="clear" w:color="auto" w:fill="F2F2F2"/>
            <w:vAlign w:val="bottom"/>
          </w:tcPr>
          <w:p w14:paraId="2C4E919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5D34CB43" w14:textId="77777777" w:rsidR="00902137" w:rsidRPr="00902137" w:rsidRDefault="00902137" w:rsidP="00376418">
            <w:pPr>
              <w:rPr>
                <w:rFonts w:eastAsiaTheme="minorEastAsia" w:cs="Times New Roman"/>
                <w:sz w:val="10"/>
                <w:szCs w:val="10"/>
                <w:lang w:val="es-419" w:eastAsia="es-419"/>
              </w:rPr>
            </w:pPr>
          </w:p>
        </w:tc>
        <w:tc>
          <w:tcPr>
            <w:tcW w:w="1740" w:type="dxa"/>
            <w:gridSpan w:val="3"/>
            <w:vMerge/>
            <w:tcBorders>
              <w:right w:val="single" w:sz="8" w:space="0" w:color="auto"/>
            </w:tcBorders>
            <w:shd w:val="clear" w:color="auto" w:fill="F2F2F2"/>
            <w:vAlign w:val="bottom"/>
          </w:tcPr>
          <w:p w14:paraId="4D66AF04"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775518F2"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16AAFCB8"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38ADDB9D" w14:textId="77777777" w:rsidR="00902137" w:rsidRPr="00902137" w:rsidRDefault="00902137" w:rsidP="00376418">
            <w:pPr>
              <w:rPr>
                <w:rFonts w:eastAsiaTheme="minorEastAsia" w:cs="Times New Roman"/>
                <w:sz w:val="1"/>
                <w:szCs w:val="1"/>
                <w:lang w:val="es-419" w:eastAsia="es-419"/>
              </w:rPr>
            </w:pPr>
          </w:p>
        </w:tc>
      </w:tr>
      <w:tr w:rsidR="00902137" w:rsidRPr="00902137" w14:paraId="03DB436F" w14:textId="77777777" w:rsidTr="008B2E5D">
        <w:trPr>
          <w:trHeight w:val="115"/>
        </w:trPr>
        <w:tc>
          <w:tcPr>
            <w:tcW w:w="80" w:type="dxa"/>
            <w:tcBorders>
              <w:left w:val="single" w:sz="8" w:space="0" w:color="auto"/>
            </w:tcBorders>
            <w:shd w:val="clear" w:color="auto" w:fill="F2F2F2"/>
            <w:vAlign w:val="bottom"/>
          </w:tcPr>
          <w:p w14:paraId="19DE83B4" w14:textId="77777777" w:rsidR="00902137" w:rsidRPr="00902137" w:rsidRDefault="00902137" w:rsidP="00376418">
            <w:pPr>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086F405A"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2F045EE7" w14:textId="77777777" w:rsidR="00902137" w:rsidRPr="00902137" w:rsidRDefault="00902137" w:rsidP="00376418">
            <w:pPr>
              <w:rPr>
                <w:rFonts w:eastAsiaTheme="minorEastAsia" w:cs="Times New Roman"/>
                <w:sz w:val="10"/>
                <w:szCs w:val="10"/>
                <w:lang w:val="es-419" w:eastAsia="es-419"/>
              </w:rPr>
            </w:pPr>
          </w:p>
        </w:tc>
        <w:tc>
          <w:tcPr>
            <w:tcW w:w="1340" w:type="dxa"/>
            <w:gridSpan w:val="2"/>
            <w:vMerge/>
            <w:shd w:val="clear" w:color="auto" w:fill="F2F2F2"/>
            <w:vAlign w:val="bottom"/>
          </w:tcPr>
          <w:p w14:paraId="55B98777" w14:textId="77777777" w:rsidR="00902137" w:rsidRPr="00902137" w:rsidRDefault="00902137" w:rsidP="00376418">
            <w:pPr>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498EC39F"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04F395C3" w14:textId="77777777" w:rsidR="00902137" w:rsidRPr="00902137" w:rsidRDefault="00902137" w:rsidP="00376418">
            <w:pPr>
              <w:rPr>
                <w:rFonts w:eastAsiaTheme="minorEastAsia" w:cs="Times New Roman"/>
                <w:sz w:val="10"/>
                <w:szCs w:val="10"/>
                <w:lang w:val="es-419" w:eastAsia="es-419"/>
              </w:rPr>
            </w:pPr>
          </w:p>
        </w:tc>
        <w:tc>
          <w:tcPr>
            <w:tcW w:w="820" w:type="dxa"/>
            <w:shd w:val="clear" w:color="auto" w:fill="F2F2F2"/>
            <w:vAlign w:val="bottom"/>
          </w:tcPr>
          <w:p w14:paraId="0FC51C01" w14:textId="77777777" w:rsidR="00902137" w:rsidRPr="00902137" w:rsidRDefault="00902137" w:rsidP="00376418">
            <w:pPr>
              <w:rPr>
                <w:rFonts w:eastAsiaTheme="minorEastAsia" w:cs="Times New Roman"/>
                <w:sz w:val="10"/>
                <w:szCs w:val="10"/>
                <w:lang w:val="es-419" w:eastAsia="es-419"/>
              </w:rPr>
            </w:pPr>
          </w:p>
        </w:tc>
        <w:tc>
          <w:tcPr>
            <w:tcW w:w="540" w:type="dxa"/>
            <w:shd w:val="clear" w:color="auto" w:fill="F2F2F2"/>
            <w:vAlign w:val="bottom"/>
          </w:tcPr>
          <w:p w14:paraId="17D014C1" w14:textId="77777777" w:rsidR="00902137" w:rsidRPr="00902137" w:rsidRDefault="00902137" w:rsidP="00376418">
            <w:pPr>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24B8E10B" w14:textId="77777777" w:rsidR="00902137" w:rsidRPr="00902137" w:rsidRDefault="00902137" w:rsidP="00376418">
            <w:pPr>
              <w:rPr>
                <w:rFonts w:eastAsiaTheme="minorEastAsia" w:cs="Times New Roman"/>
                <w:sz w:val="10"/>
                <w:szCs w:val="10"/>
                <w:lang w:val="es-419" w:eastAsia="es-419"/>
              </w:rPr>
            </w:pPr>
          </w:p>
        </w:tc>
        <w:tc>
          <w:tcPr>
            <w:tcW w:w="60" w:type="dxa"/>
            <w:shd w:val="clear" w:color="auto" w:fill="F2F2F2"/>
            <w:vAlign w:val="bottom"/>
          </w:tcPr>
          <w:p w14:paraId="639E2DEC" w14:textId="77777777" w:rsidR="00902137" w:rsidRPr="00902137" w:rsidRDefault="00902137" w:rsidP="00376418">
            <w:pPr>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4654A926" w14:textId="77777777" w:rsidR="00902137" w:rsidRPr="00902137" w:rsidRDefault="00902137" w:rsidP="00376418">
            <w:pPr>
              <w:rPr>
                <w:rFonts w:eastAsiaTheme="minorEastAsia" w:cs="Times New Roman"/>
                <w:sz w:val="10"/>
                <w:szCs w:val="10"/>
                <w:lang w:val="es-419" w:eastAsia="es-419"/>
              </w:rPr>
            </w:pPr>
          </w:p>
        </w:tc>
        <w:tc>
          <w:tcPr>
            <w:tcW w:w="0" w:type="dxa"/>
            <w:vAlign w:val="bottom"/>
          </w:tcPr>
          <w:p w14:paraId="38E9FEA8" w14:textId="77777777" w:rsidR="00902137" w:rsidRPr="00902137" w:rsidRDefault="00902137" w:rsidP="00376418">
            <w:pPr>
              <w:rPr>
                <w:rFonts w:eastAsiaTheme="minorEastAsia" w:cs="Times New Roman"/>
                <w:sz w:val="1"/>
                <w:szCs w:val="1"/>
                <w:lang w:val="es-419" w:eastAsia="es-419"/>
              </w:rPr>
            </w:pPr>
          </w:p>
        </w:tc>
      </w:tr>
      <w:tr w:rsidR="00902137" w:rsidRPr="00902137" w14:paraId="312B6AF8" w14:textId="77777777" w:rsidTr="008B2E5D">
        <w:trPr>
          <w:trHeight w:val="230"/>
        </w:trPr>
        <w:tc>
          <w:tcPr>
            <w:tcW w:w="80" w:type="dxa"/>
            <w:tcBorders>
              <w:left w:val="single" w:sz="8" w:space="0" w:color="auto"/>
            </w:tcBorders>
            <w:shd w:val="clear" w:color="auto" w:fill="F2F2F2"/>
            <w:vAlign w:val="bottom"/>
          </w:tcPr>
          <w:p w14:paraId="0DB6A8FB" w14:textId="77777777" w:rsidR="00902137" w:rsidRPr="00902137" w:rsidRDefault="00902137" w:rsidP="00376418">
            <w:pPr>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337D6CBE"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6DC17A68" w14:textId="77777777" w:rsidR="00902137" w:rsidRPr="00902137" w:rsidRDefault="00902137" w:rsidP="00376418">
            <w:pPr>
              <w:rPr>
                <w:rFonts w:eastAsiaTheme="minorEastAsia" w:cs="Times New Roman"/>
                <w:sz w:val="20"/>
                <w:szCs w:val="20"/>
                <w:lang w:val="es-419" w:eastAsia="es-419"/>
              </w:rPr>
            </w:pPr>
          </w:p>
        </w:tc>
        <w:tc>
          <w:tcPr>
            <w:tcW w:w="980" w:type="dxa"/>
            <w:shd w:val="clear" w:color="auto" w:fill="F2F2F2"/>
            <w:vAlign w:val="bottom"/>
          </w:tcPr>
          <w:p w14:paraId="3281C94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360" w:type="dxa"/>
            <w:shd w:val="clear" w:color="auto" w:fill="F2F2F2"/>
            <w:vAlign w:val="bottom"/>
          </w:tcPr>
          <w:p w14:paraId="3812F551" w14:textId="77777777" w:rsidR="00902137" w:rsidRPr="00902137" w:rsidRDefault="00902137" w:rsidP="00376418">
            <w:pPr>
              <w:rPr>
                <w:rFonts w:eastAsiaTheme="minorEastAsia" w:cs="Times New Roman"/>
                <w:sz w:val="20"/>
                <w:szCs w:val="20"/>
                <w:lang w:val="es-419" w:eastAsia="es-419"/>
              </w:rPr>
            </w:pPr>
          </w:p>
        </w:tc>
        <w:tc>
          <w:tcPr>
            <w:tcW w:w="400" w:type="dxa"/>
            <w:tcBorders>
              <w:right w:val="single" w:sz="8" w:space="0" w:color="auto"/>
            </w:tcBorders>
            <w:shd w:val="clear" w:color="auto" w:fill="F2F2F2"/>
            <w:vAlign w:val="bottom"/>
          </w:tcPr>
          <w:p w14:paraId="4A5A066F"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7AB59A46" w14:textId="77777777" w:rsidR="00902137" w:rsidRPr="00902137" w:rsidRDefault="00902137" w:rsidP="00376418">
            <w:pPr>
              <w:rPr>
                <w:rFonts w:eastAsiaTheme="minorEastAsia" w:cs="Times New Roman"/>
                <w:sz w:val="20"/>
                <w:szCs w:val="20"/>
                <w:lang w:val="es-419" w:eastAsia="es-419"/>
              </w:rPr>
            </w:pPr>
          </w:p>
        </w:tc>
        <w:tc>
          <w:tcPr>
            <w:tcW w:w="820" w:type="dxa"/>
            <w:shd w:val="clear" w:color="auto" w:fill="F2F2F2"/>
            <w:vAlign w:val="bottom"/>
          </w:tcPr>
          <w:p w14:paraId="23EC7A59" w14:textId="77777777" w:rsidR="00902137" w:rsidRPr="00902137" w:rsidRDefault="00902137" w:rsidP="00376418">
            <w:pPr>
              <w:rPr>
                <w:rFonts w:eastAsiaTheme="minorEastAsia" w:cs="Times New Roman"/>
                <w:sz w:val="20"/>
                <w:szCs w:val="20"/>
                <w:lang w:val="es-419" w:eastAsia="es-419"/>
              </w:rPr>
            </w:pPr>
          </w:p>
        </w:tc>
        <w:tc>
          <w:tcPr>
            <w:tcW w:w="540" w:type="dxa"/>
            <w:shd w:val="clear" w:color="auto" w:fill="F2F2F2"/>
            <w:vAlign w:val="bottom"/>
          </w:tcPr>
          <w:p w14:paraId="421E792E" w14:textId="77777777" w:rsidR="00902137" w:rsidRPr="00902137" w:rsidRDefault="00902137" w:rsidP="00376418">
            <w:pPr>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261BB32D"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0FB59A8B" w14:textId="77777777" w:rsidR="00902137" w:rsidRPr="00902137" w:rsidRDefault="00902137" w:rsidP="00376418">
            <w:pPr>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44F68E21"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41B75457" w14:textId="77777777" w:rsidR="00902137" w:rsidRPr="00902137" w:rsidRDefault="00902137" w:rsidP="00376418">
            <w:pPr>
              <w:rPr>
                <w:rFonts w:eastAsiaTheme="minorEastAsia" w:cs="Times New Roman"/>
                <w:sz w:val="1"/>
                <w:szCs w:val="1"/>
                <w:lang w:val="es-419" w:eastAsia="es-419"/>
              </w:rPr>
            </w:pPr>
          </w:p>
        </w:tc>
      </w:tr>
      <w:tr w:rsidR="00902137" w:rsidRPr="00902137" w14:paraId="5476DC56" w14:textId="77777777" w:rsidTr="008B2E5D">
        <w:trPr>
          <w:trHeight w:val="227"/>
        </w:trPr>
        <w:tc>
          <w:tcPr>
            <w:tcW w:w="80" w:type="dxa"/>
            <w:tcBorders>
              <w:left w:val="single" w:sz="8" w:space="0" w:color="auto"/>
              <w:bottom w:val="single" w:sz="8" w:space="0" w:color="auto"/>
            </w:tcBorders>
            <w:shd w:val="clear" w:color="auto" w:fill="F2F2F2"/>
            <w:vAlign w:val="bottom"/>
          </w:tcPr>
          <w:p w14:paraId="69B36C01" w14:textId="77777777" w:rsidR="00902137" w:rsidRPr="00902137" w:rsidRDefault="00902137" w:rsidP="00376418">
            <w:pPr>
              <w:rPr>
                <w:rFonts w:eastAsiaTheme="minorEastAsia" w:cs="Times New Roman"/>
                <w:sz w:val="19"/>
                <w:szCs w:val="19"/>
                <w:lang w:val="es-419" w:eastAsia="es-419"/>
              </w:rPr>
            </w:pPr>
          </w:p>
        </w:tc>
        <w:tc>
          <w:tcPr>
            <w:tcW w:w="1140" w:type="dxa"/>
            <w:tcBorders>
              <w:bottom w:val="single" w:sz="8" w:space="0" w:color="auto"/>
              <w:right w:val="single" w:sz="8" w:space="0" w:color="auto"/>
            </w:tcBorders>
            <w:shd w:val="clear" w:color="auto" w:fill="F2F2F2"/>
            <w:vAlign w:val="bottom"/>
          </w:tcPr>
          <w:p w14:paraId="2343603F" w14:textId="77777777" w:rsidR="00902137" w:rsidRPr="00902137" w:rsidRDefault="00902137" w:rsidP="00376418">
            <w:pPr>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6AD00A5B" w14:textId="77777777" w:rsidR="00902137" w:rsidRPr="00902137" w:rsidRDefault="00902137" w:rsidP="00376418">
            <w:pPr>
              <w:rPr>
                <w:rFonts w:eastAsiaTheme="minorEastAsia" w:cs="Times New Roman"/>
                <w:sz w:val="19"/>
                <w:szCs w:val="19"/>
                <w:lang w:val="es-419" w:eastAsia="es-419"/>
              </w:rPr>
            </w:pPr>
          </w:p>
        </w:tc>
        <w:tc>
          <w:tcPr>
            <w:tcW w:w="1740" w:type="dxa"/>
            <w:gridSpan w:val="3"/>
            <w:tcBorders>
              <w:bottom w:val="single" w:sz="8" w:space="0" w:color="auto"/>
              <w:right w:val="single" w:sz="8" w:space="0" w:color="auto"/>
            </w:tcBorders>
            <w:shd w:val="clear" w:color="auto" w:fill="F2F2F2"/>
            <w:vAlign w:val="bottom"/>
          </w:tcPr>
          <w:p w14:paraId="4A2A2B1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tcBorders>
              <w:bottom w:val="single" w:sz="8" w:space="0" w:color="auto"/>
            </w:tcBorders>
            <w:shd w:val="clear" w:color="auto" w:fill="F2F2F2"/>
            <w:vAlign w:val="bottom"/>
          </w:tcPr>
          <w:p w14:paraId="4EC4BA4C" w14:textId="77777777" w:rsidR="00902137" w:rsidRPr="00902137" w:rsidRDefault="00902137" w:rsidP="00376418">
            <w:pPr>
              <w:rPr>
                <w:rFonts w:eastAsiaTheme="minorEastAsia" w:cs="Times New Roman"/>
                <w:sz w:val="19"/>
                <w:szCs w:val="19"/>
                <w:lang w:val="es-419" w:eastAsia="es-419"/>
              </w:rPr>
            </w:pPr>
          </w:p>
        </w:tc>
        <w:tc>
          <w:tcPr>
            <w:tcW w:w="820" w:type="dxa"/>
            <w:tcBorders>
              <w:bottom w:val="single" w:sz="8" w:space="0" w:color="auto"/>
            </w:tcBorders>
            <w:shd w:val="clear" w:color="auto" w:fill="F2F2F2"/>
            <w:vAlign w:val="bottom"/>
          </w:tcPr>
          <w:p w14:paraId="6C2BC960" w14:textId="77777777" w:rsidR="00902137" w:rsidRPr="00902137" w:rsidRDefault="00902137" w:rsidP="00376418">
            <w:pPr>
              <w:rPr>
                <w:rFonts w:eastAsiaTheme="minorEastAsia" w:cs="Times New Roman"/>
                <w:sz w:val="19"/>
                <w:szCs w:val="19"/>
                <w:lang w:val="es-419" w:eastAsia="es-419"/>
              </w:rPr>
            </w:pPr>
          </w:p>
        </w:tc>
        <w:tc>
          <w:tcPr>
            <w:tcW w:w="540" w:type="dxa"/>
            <w:tcBorders>
              <w:bottom w:val="single" w:sz="8" w:space="0" w:color="auto"/>
            </w:tcBorders>
            <w:shd w:val="clear" w:color="auto" w:fill="F2F2F2"/>
            <w:vAlign w:val="bottom"/>
          </w:tcPr>
          <w:p w14:paraId="66D96AEC" w14:textId="77777777" w:rsidR="00902137" w:rsidRPr="00902137" w:rsidRDefault="00902137" w:rsidP="00376418">
            <w:pPr>
              <w:rPr>
                <w:rFonts w:eastAsiaTheme="minorEastAsia" w:cs="Times New Roman"/>
                <w:sz w:val="19"/>
                <w:szCs w:val="19"/>
                <w:lang w:val="es-419" w:eastAsia="es-419"/>
              </w:rPr>
            </w:pPr>
          </w:p>
        </w:tc>
        <w:tc>
          <w:tcPr>
            <w:tcW w:w="380" w:type="dxa"/>
            <w:tcBorders>
              <w:bottom w:val="single" w:sz="8" w:space="0" w:color="auto"/>
              <w:right w:val="single" w:sz="8" w:space="0" w:color="auto"/>
            </w:tcBorders>
            <w:shd w:val="clear" w:color="auto" w:fill="F2F2F2"/>
            <w:vAlign w:val="bottom"/>
          </w:tcPr>
          <w:p w14:paraId="3DE7D419" w14:textId="77777777" w:rsidR="00902137" w:rsidRPr="00902137" w:rsidRDefault="00902137" w:rsidP="00376418">
            <w:pPr>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01C0A04C" w14:textId="77777777" w:rsidR="00902137" w:rsidRPr="00902137" w:rsidRDefault="00902137" w:rsidP="00376418">
            <w:pPr>
              <w:rPr>
                <w:rFonts w:eastAsiaTheme="minorEastAsia" w:cs="Times New Roman"/>
                <w:sz w:val="19"/>
                <w:szCs w:val="19"/>
                <w:lang w:val="es-419" w:eastAsia="es-419"/>
              </w:rPr>
            </w:pPr>
          </w:p>
        </w:tc>
        <w:tc>
          <w:tcPr>
            <w:tcW w:w="3920" w:type="dxa"/>
            <w:tcBorders>
              <w:bottom w:val="single" w:sz="8" w:space="0" w:color="auto"/>
              <w:right w:val="single" w:sz="8" w:space="0" w:color="auto"/>
            </w:tcBorders>
            <w:shd w:val="clear" w:color="auto" w:fill="F2F2F2"/>
            <w:vAlign w:val="bottom"/>
          </w:tcPr>
          <w:p w14:paraId="55D23596" w14:textId="77777777" w:rsidR="00902137" w:rsidRPr="00902137" w:rsidRDefault="00902137" w:rsidP="00376418">
            <w:pPr>
              <w:rPr>
                <w:rFonts w:eastAsiaTheme="minorEastAsia" w:cs="Times New Roman"/>
                <w:sz w:val="19"/>
                <w:szCs w:val="19"/>
                <w:lang w:val="es-419" w:eastAsia="es-419"/>
              </w:rPr>
            </w:pPr>
          </w:p>
        </w:tc>
        <w:tc>
          <w:tcPr>
            <w:tcW w:w="0" w:type="dxa"/>
            <w:vAlign w:val="bottom"/>
          </w:tcPr>
          <w:p w14:paraId="7C5E9B40" w14:textId="77777777" w:rsidR="00902137" w:rsidRPr="00902137" w:rsidRDefault="00902137" w:rsidP="00376418">
            <w:pPr>
              <w:rPr>
                <w:rFonts w:eastAsiaTheme="minorEastAsia" w:cs="Times New Roman"/>
                <w:sz w:val="1"/>
                <w:szCs w:val="1"/>
                <w:lang w:val="es-419" w:eastAsia="es-419"/>
              </w:rPr>
            </w:pPr>
          </w:p>
        </w:tc>
      </w:tr>
      <w:tr w:rsidR="00902137" w:rsidRPr="00902137" w14:paraId="2B85E63B" w14:textId="77777777" w:rsidTr="008B2E5D">
        <w:trPr>
          <w:trHeight w:val="216"/>
        </w:trPr>
        <w:tc>
          <w:tcPr>
            <w:tcW w:w="80" w:type="dxa"/>
            <w:tcBorders>
              <w:left w:val="single" w:sz="8" w:space="0" w:color="auto"/>
            </w:tcBorders>
            <w:vAlign w:val="bottom"/>
          </w:tcPr>
          <w:p w14:paraId="6EEFB345" w14:textId="77777777" w:rsidR="00902137" w:rsidRPr="00902137" w:rsidRDefault="00902137" w:rsidP="00376418">
            <w:pPr>
              <w:rPr>
                <w:rFonts w:eastAsiaTheme="minorEastAsia" w:cs="Times New Roman"/>
                <w:sz w:val="18"/>
                <w:szCs w:val="18"/>
                <w:lang w:val="es-419" w:eastAsia="es-419"/>
              </w:rPr>
            </w:pPr>
          </w:p>
        </w:tc>
        <w:tc>
          <w:tcPr>
            <w:tcW w:w="1140" w:type="dxa"/>
            <w:tcBorders>
              <w:right w:val="single" w:sz="8" w:space="0" w:color="auto"/>
            </w:tcBorders>
            <w:vAlign w:val="bottom"/>
          </w:tcPr>
          <w:p w14:paraId="7CBD4AB6" w14:textId="77777777" w:rsidR="00902137" w:rsidRPr="00902137" w:rsidRDefault="00902137" w:rsidP="00376418">
            <w:pPr>
              <w:rPr>
                <w:rFonts w:eastAsiaTheme="minorEastAsia" w:cs="Times New Roman"/>
                <w:sz w:val="18"/>
                <w:szCs w:val="18"/>
                <w:lang w:val="es-419" w:eastAsia="es-419"/>
              </w:rPr>
            </w:pPr>
          </w:p>
        </w:tc>
        <w:tc>
          <w:tcPr>
            <w:tcW w:w="60" w:type="dxa"/>
            <w:vAlign w:val="bottom"/>
          </w:tcPr>
          <w:p w14:paraId="04E810A5" w14:textId="77777777" w:rsidR="00902137" w:rsidRPr="00902137" w:rsidRDefault="00902137" w:rsidP="00376418">
            <w:pPr>
              <w:rPr>
                <w:rFonts w:eastAsiaTheme="minorEastAsia" w:cs="Times New Roman"/>
                <w:sz w:val="18"/>
                <w:szCs w:val="18"/>
                <w:lang w:val="es-419" w:eastAsia="es-419"/>
              </w:rPr>
            </w:pPr>
          </w:p>
        </w:tc>
        <w:tc>
          <w:tcPr>
            <w:tcW w:w="980" w:type="dxa"/>
            <w:vAlign w:val="bottom"/>
          </w:tcPr>
          <w:p w14:paraId="55D34C67" w14:textId="77777777" w:rsidR="00902137" w:rsidRPr="00902137" w:rsidRDefault="00902137" w:rsidP="00376418">
            <w:pPr>
              <w:rPr>
                <w:rFonts w:eastAsiaTheme="minorEastAsia" w:cs="Times New Roman"/>
                <w:sz w:val="18"/>
                <w:szCs w:val="18"/>
                <w:lang w:val="es-419" w:eastAsia="es-419"/>
              </w:rPr>
            </w:pPr>
          </w:p>
        </w:tc>
        <w:tc>
          <w:tcPr>
            <w:tcW w:w="360" w:type="dxa"/>
            <w:vAlign w:val="bottom"/>
          </w:tcPr>
          <w:p w14:paraId="2626E9AE" w14:textId="77777777" w:rsidR="00902137" w:rsidRPr="00902137" w:rsidRDefault="00902137" w:rsidP="00376418">
            <w:pPr>
              <w:rPr>
                <w:rFonts w:eastAsiaTheme="minorEastAsia" w:cs="Times New Roman"/>
                <w:sz w:val="18"/>
                <w:szCs w:val="18"/>
                <w:lang w:val="es-419" w:eastAsia="es-419"/>
              </w:rPr>
            </w:pPr>
          </w:p>
        </w:tc>
        <w:tc>
          <w:tcPr>
            <w:tcW w:w="400" w:type="dxa"/>
            <w:tcBorders>
              <w:right w:val="single" w:sz="8" w:space="0" w:color="auto"/>
            </w:tcBorders>
            <w:vAlign w:val="bottom"/>
          </w:tcPr>
          <w:p w14:paraId="3DDF7F05" w14:textId="77777777" w:rsidR="00902137" w:rsidRPr="00902137" w:rsidRDefault="00902137" w:rsidP="00376418">
            <w:pPr>
              <w:rPr>
                <w:rFonts w:eastAsiaTheme="minorEastAsia" w:cs="Times New Roman"/>
                <w:sz w:val="18"/>
                <w:szCs w:val="18"/>
                <w:lang w:val="es-419" w:eastAsia="es-419"/>
              </w:rPr>
            </w:pPr>
          </w:p>
        </w:tc>
        <w:tc>
          <w:tcPr>
            <w:tcW w:w="60" w:type="dxa"/>
            <w:vAlign w:val="bottom"/>
          </w:tcPr>
          <w:p w14:paraId="4218AF3E" w14:textId="77777777" w:rsidR="00902137" w:rsidRPr="00902137" w:rsidRDefault="00902137" w:rsidP="00376418">
            <w:pPr>
              <w:rPr>
                <w:rFonts w:eastAsiaTheme="minorEastAsia" w:cs="Times New Roman"/>
                <w:sz w:val="18"/>
                <w:szCs w:val="18"/>
                <w:lang w:val="es-419" w:eastAsia="es-419"/>
              </w:rPr>
            </w:pPr>
          </w:p>
        </w:tc>
        <w:tc>
          <w:tcPr>
            <w:tcW w:w="820" w:type="dxa"/>
            <w:vAlign w:val="bottom"/>
          </w:tcPr>
          <w:p w14:paraId="4807C1DA" w14:textId="77777777" w:rsidR="00902137" w:rsidRPr="00902137" w:rsidRDefault="00902137" w:rsidP="00376418">
            <w:pPr>
              <w:rPr>
                <w:rFonts w:eastAsiaTheme="minorEastAsia" w:cs="Times New Roman"/>
                <w:sz w:val="18"/>
                <w:szCs w:val="18"/>
                <w:lang w:val="es-419" w:eastAsia="es-419"/>
              </w:rPr>
            </w:pPr>
          </w:p>
        </w:tc>
        <w:tc>
          <w:tcPr>
            <w:tcW w:w="540" w:type="dxa"/>
            <w:vAlign w:val="bottom"/>
          </w:tcPr>
          <w:p w14:paraId="6CA4AA59" w14:textId="77777777" w:rsidR="00902137" w:rsidRPr="00902137" w:rsidRDefault="00902137" w:rsidP="00376418">
            <w:pPr>
              <w:rPr>
                <w:rFonts w:eastAsiaTheme="minorEastAsia" w:cs="Times New Roman"/>
                <w:sz w:val="18"/>
                <w:szCs w:val="18"/>
                <w:lang w:val="es-419" w:eastAsia="es-419"/>
              </w:rPr>
            </w:pPr>
          </w:p>
        </w:tc>
        <w:tc>
          <w:tcPr>
            <w:tcW w:w="380" w:type="dxa"/>
            <w:tcBorders>
              <w:right w:val="single" w:sz="8" w:space="0" w:color="auto"/>
            </w:tcBorders>
            <w:vAlign w:val="bottom"/>
          </w:tcPr>
          <w:p w14:paraId="04281697" w14:textId="77777777" w:rsidR="00902137" w:rsidRPr="00902137" w:rsidRDefault="00902137" w:rsidP="00376418">
            <w:pPr>
              <w:rPr>
                <w:rFonts w:eastAsiaTheme="minorEastAsia" w:cs="Times New Roman"/>
                <w:sz w:val="18"/>
                <w:szCs w:val="18"/>
                <w:lang w:val="es-419" w:eastAsia="es-419"/>
              </w:rPr>
            </w:pPr>
          </w:p>
        </w:tc>
        <w:tc>
          <w:tcPr>
            <w:tcW w:w="60" w:type="dxa"/>
            <w:vAlign w:val="bottom"/>
          </w:tcPr>
          <w:p w14:paraId="10F754E2" w14:textId="77777777" w:rsidR="00902137" w:rsidRPr="00902137" w:rsidRDefault="00902137" w:rsidP="00376418">
            <w:pPr>
              <w:rPr>
                <w:rFonts w:eastAsiaTheme="minorEastAsia" w:cs="Times New Roman"/>
                <w:sz w:val="18"/>
                <w:szCs w:val="18"/>
                <w:lang w:val="es-419" w:eastAsia="es-419"/>
              </w:rPr>
            </w:pPr>
          </w:p>
        </w:tc>
        <w:tc>
          <w:tcPr>
            <w:tcW w:w="3920" w:type="dxa"/>
            <w:tcBorders>
              <w:right w:val="single" w:sz="8" w:space="0" w:color="auto"/>
            </w:tcBorders>
            <w:vAlign w:val="bottom"/>
          </w:tcPr>
          <w:p w14:paraId="7B80142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Unidades de Valor Tributario –UVT e</w:t>
            </w:r>
          </w:p>
        </w:tc>
        <w:tc>
          <w:tcPr>
            <w:tcW w:w="0" w:type="dxa"/>
            <w:vAlign w:val="bottom"/>
          </w:tcPr>
          <w:p w14:paraId="7B9202E4" w14:textId="77777777" w:rsidR="00902137" w:rsidRPr="00902137" w:rsidRDefault="00902137" w:rsidP="00376418">
            <w:pPr>
              <w:rPr>
                <w:rFonts w:eastAsiaTheme="minorEastAsia" w:cs="Times New Roman"/>
                <w:sz w:val="1"/>
                <w:szCs w:val="1"/>
                <w:lang w:val="es-419" w:eastAsia="es-419"/>
              </w:rPr>
            </w:pPr>
          </w:p>
        </w:tc>
      </w:tr>
      <w:tr w:rsidR="00902137" w:rsidRPr="00902137" w14:paraId="1B397C86" w14:textId="77777777" w:rsidTr="008B2E5D">
        <w:trPr>
          <w:trHeight w:val="224"/>
        </w:trPr>
        <w:tc>
          <w:tcPr>
            <w:tcW w:w="80" w:type="dxa"/>
            <w:tcBorders>
              <w:left w:val="single" w:sz="8" w:space="0" w:color="auto"/>
            </w:tcBorders>
            <w:vAlign w:val="bottom"/>
          </w:tcPr>
          <w:p w14:paraId="4ADE3395" w14:textId="77777777" w:rsidR="00902137" w:rsidRPr="00902137" w:rsidRDefault="00902137" w:rsidP="00376418">
            <w:pPr>
              <w:rPr>
                <w:rFonts w:eastAsiaTheme="minorEastAsia" w:cs="Times New Roman"/>
                <w:sz w:val="19"/>
                <w:szCs w:val="19"/>
                <w:lang w:val="es-419" w:eastAsia="es-419"/>
              </w:rPr>
            </w:pPr>
          </w:p>
        </w:tc>
        <w:tc>
          <w:tcPr>
            <w:tcW w:w="1140" w:type="dxa"/>
            <w:tcBorders>
              <w:right w:val="single" w:sz="8" w:space="0" w:color="auto"/>
            </w:tcBorders>
            <w:vAlign w:val="bottom"/>
          </w:tcPr>
          <w:p w14:paraId="496DC647" w14:textId="77777777" w:rsidR="00902137" w:rsidRPr="00902137" w:rsidRDefault="00902137" w:rsidP="00376418">
            <w:pPr>
              <w:rPr>
                <w:rFonts w:eastAsiaTheme="minorEastAsia" w:cs="Times New Roman"/>
                <w:sz w:val="19"/>
                <w:szCs w:val="19"/>
                <w:lang w:val="es-419" w:eastAsia="es-419"/>
              </w:rPr>
            </w:pPr>
          </w:p>
        </w:tc>
        <w:tc>
          <w:tcPr>
            <w:tcW w:w="60" w:type="dxa"/>
            <w:vAlign w:val="bottom"/>
          </w:tcPr>
          <w:p w14:paraId="135C61E5" w14:textId="77777777" w:rsidR="00902137" w:rsidRPr="00902137" w:rsidRDefault="00902137" w:rsidP="00376418">
            <w:pPr>
              <w:rPr>
                <w:rFonts w:eastAsiaTheme="minorEastAsia" w:cs="Times New Roman"/>
                <w:sz w:val="19"/>
                <w:szCs w:val="19"/>
                <w:lang w:val="es-419" w:eastAsia="es-419"/>
              </w:rPr>
            </w:pPr>
          </w:p>
        </w:tc>
        <w:tc>
          <w:tcPr>
            <w:tcW w:w="980" w:type="dxa"/>
            <w:vAlign w:val="bottom"/>
          </w:tcPr>
          <w:p w14:paraId="5A244856" w14:textId="77777777" w:rsidR="00902137" w:rsidRPr="00902137" w:rsidRDefault="00902137" w:rsidP="00376418">
            <w:pPr>
              <w:rPr>
                <w:rFonts w:eastAsiaTheme="minorEastAsia" w:cs="Times New Roman"/>
                <w:sz w:val="19"/>
                <w:szCs w:val="19"/>
                <w:lang w:val="es-419" w:eastAsia="es-419"/>
              </w:rPr>
            </w:pPr>
          </w:p>
        </w:tc>
        <w:tc>
          <w:tcPr>
            <w:tcW w:w="360" w:type="dxa"/>
            <w:vAlign w:val="bottom"/>
          </w:tcPr>
          <w:p w14:paraId="3CF7E349" w14:textId="77777777" w:rsidR="00902137" w:rsidRPr="00902137" w:rsidRDefault="00902137" w:rsidP="00376418">
            <w:pPr>
              <w:rPr>
                <w:rFonts w:eastAsiaTheme="minorEastAsia" w:cs="Times New Roman"/>
                <w:sz w:val="19"/>
                <w:szCs w:val="19"/>
                <w:lang w:val="es-419" w:eastAsia="es-419"/>
              </w:rPr>
            </w:pPr>
          </w:p>
        </w:tc>
        <w:tc>
          <w:tcPr>
            <w:tcW w:w="400" w:type="dxa"/>
            <w:tcBorders>
              <w:right w:val="single" w:sz="8" w:space="0" w:color="auto"/>
            </w:tcBorders>
            <w:vAlign w:val="bottom"/>
          </w:tcPr>
          <w:p w14:paraId="0CD72B68" w14:textId="77777777" w:rsidR="00902137" w:rsidRPr="00902137" w:rsidRDefault="00902137" w:rsidP="00376418">
            <w:pPr>
              <w:rPr>
                <w:rFonts w:eastAsiaTheme="minorEastAsia" w:cs="Times New Roman"/>
                <w:sz w:val="19"/>
                <w:szCs w:val="19"/>
                <w:lang w:val="es-419" w:eastAsia="es-419"/>
              </w:rPr>
            </w:pPr>
          </w:p>
        </w:tc>
        <w:tc>
          <w:tcPr>
            <w:tcW w:w="60" w:type="dxa"/>
            <w:vAlign w:val="bottom"/>
          </w:tcPr>
          <w:p w14:paraId="35A8FDFD" w14:textId="77777777" w:rsidR="00902137" w:rsidRPr="00902137" w:rsidRDefault="00902137" w:rsidP="00376418">
            <w:pPr>
              <w:rPr>
                <w:rFonts w:eastAsiaTheme="minorEastAsia" w:cs="Times New Roman"/>
                <w:sz w:val="19"/>
                <w:szCs w:val="19"/>
                <w:lang w:val="es-419" w:eastAsia="es-419"/>
              </w:rPr>
            </w:pPr>
          </w:p>
        </w:tc>
        <w:tc>
          <w:tcPr>
            <w:tcW w:w="820" w:type="dxa"/>
            <w:vAlign w:val="bottom"/>
          </w:tcPr>
          <w:p w14:paraId="2F249825" w14:textId="77777777" w:rsidR="00902137" w:rsidRPr="00902137" w:rsidRDefault="00902137" w:rsidP="00376418">
            <w:pPr>
              <w:rPr>
                <w:rFonts w:eastAsiaTheme="minorEastAsia" w:cs="Times New Roman"/>
                <w:sz w:val="19"/>
                <w:szCs w:val="19"/>
                <w:lang w:val="es-419" w:eastAsia="es-419"/>
              </w:rPr>
            </w:pPr>
          </w:p>
        </w:tc>
        <w:tc>
          <w:tcPr>
            <w:tcW w:w="540" w:type="dxa"/>
            <w:vAlign w:val="bottom"/>
          </w:tcPr>
          <w:p w14:paraId="29ED96FD" w14:textId="77777777" w:rsidR="00902137" w:rsidRPr="00902137" w:rsidRDefault="00902137" w:rsidP="00376418">
            <w:pPr>
              <w:rPr>
                <w:rFonts w:eastAsiaTheme="minorEastAsia" w:cs="Times New Roman"/>
                <w:sz w:val="19"/>
                <w:szCs w:val="19"/>
                <w:lang w:val="es-419" w:eastAsia="es-419"/>
              </w:rPr>
            </w:pPr>
          </w:p>
        </w:tc>
        <w:tc>
          <w:tcPr>
            <w:tcW w:w="380" w:type="dxa"/>
            <w:tcBorders>
              <w:right w:val="single" w:sz="8" w:space="0" w:color="auto"/>
            </w:tcBorders>
            <w:vAlign w:val="bottom"/>
          </w:tcPr>
          <w:p w14:paraId="1AC62FB2" w14:textId="77777777" w:rsidR="00902137" w:rsidRPr="00902137" w:rsidRDefault="00902137" w:rsidP="00376418">
            <w:pPr>
              <w:rPr>
                <w:rFonts w:eastAsiaTheme="minorEastAsia" w:cs="Times New Roman"/>
                <w:sz w:val="19"/>
                <w:szCs w:val="19"/>
                <w:lang w:val="es-419" w:eastAsia="es-419"/>
              </w:rPr>
            </w:pPr>
          </w:p>
        </w:tc>
        <w:tc>
          <w:tcPr>
            <w:tcW w:w="60" w:type="dxa"/>
            <w:vAlign w:val="bottom"/>
          </w:tcPr>
          <w:p w14:paraId="40207397" w14:textId="77777777" w:rsidR="00902137" w:rsidRPr="00902137" w:rsidRDefault="00902137" w:rsidP="00376418">
            <w:pPr>
              <w:rPr>
                <w:rFonts w:eastAsiaTheme="minorEastAsia" w:cs="Times New Roman"/>
                <w:sz w:val="19"/>
                <w:szCs w:val="19"/>
                <w:lang w:val="es-419" w:eastAsia="es-419"/>
              </w:rPr>
            </w:pPr>
          </w:p>
        </w:tc>
        <w:tc>
          <w:tcPr>
            <w:tcW w:w="3920" w:type="dxa"/>
            <w:tcBorders>
              <w:right w:val="single" w:sz="8" w:space="0" w:color="auto"/>
            </w:tcBorders>
            <w:vAlign w:val="bottom"/>
          </w:tcPr>
          <w:p w14:paraId="37FF3CF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inferiores a doce mil (12.000) Unidades de</w:t>
            </w:r>
          </w:p>
        </w:tc>
        <w:tc>
          <w:tcPr>
            <w:tcW w:w="0" w:type="dxa"/>
            <w:vAlign w:val="bottom"/>
          </w:tcPr>
          <w:p w14:paraId="55D3037C" w14:textId="77777777" w:rsidR="00902137" w:rsidRPr="00902137" w:rsidRDefault="00902137" w:rsidP="00376418">
            <w:pPr>
              <w:rPr>
                <w:rFonts w:eastAsiaTheme="minorEastAsia" w:cs="Times New Roman"/>
                <w:sz w:val="1"/>
                <w:szCs w:val="1"/>
                <w:lang w:val="es-419" w:eastAsia="es-419"/>
              </w:rPr>
            </w:pPr>
          </w:p>
        </w:tc>
      </w:tr>
      <w:tr w:rsidR="00902137" w:rsidRPr="00902137" w14:paraId="177F07DC" w14:textId="77777777" w:rsidTr="008B2E5D">
        <w:trPr>
          <w:trHeight w:val="231"/>
        </w:trPr>
        <w:tc>
          <w:tcPr>
            <w:tcW w:w="80" w:type="dxa"/>
            <w:tcBorders>
              <w:left w:val="single" w:sz="8" w:space="0" w:color="auto"/>
              <w:bottom w:val="single" w:sz="8" w:space="0" w:color="auto"/>
            </w:tcBorders>
            <w:vAlign w:val="bottom"/>
          </w:tcPr>
          <w:p w14:paraId="076AD74E" w14:textId="77777777" w:rsidR="00902137" w:rsidRPr="00902137" w:rsidRDefault="00902137" w:rsidP="00376418">
            <w:pPr>
              <w:rPr>
                <w:rFonts w:eastAsiaTheme="minorEastAsia" w:cs="Times New Roman"/>
                <w:sz w:val="20"/>
                <w:szCs w:val="20"/>
                <w:lang w:val="es-419" w:eastAsia="es-419"/>
              </w:rPr>
            </w:pPr>
          </w:p>
        </w:tc>
        <w:tc>
          <w:tcPr>
            <w:tcW w:w="1140" w:type="dxa"/>
            <w:tcBorders>
              <w:bottom w:val="single" w:sz="8" w:space="0" w:color="auto"/>
              <w:right w:val="single" w:sz="8" w:space="0" w:color="auto"/>
            </w:tcBorders>
            <w:vAlign w:val="bottom"/>
          </w:tcPr>
          <w:p w14:paraId="28D28EC6"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vAlign w:val="bottom"/>
          </w:tcPr>
          <w:p w14:paraId="30BC07B0" w14:textId="77777777" w:rsidR="00902137" w:rsidRPr="00902137" w:rsidRDefault="00902137" w:rsidP="00376418">
            <w:pPr>
              <w:rPr>
                <w:rFonts w:eastAsiaTheme="minorEastAsia" w:cs="Times New Roman"/>
                <w:sz w:val="20"/>
                <w:szCs w:val="20"/>
                <w:lang w:val="es-419" w:eastAsia="es-419"/>
              </w:rPr>
            </w:pPr>
          </w:p>
        </w:tc>
        <w:tc>
          <w:tcPr>
            <w:tcW w:w="980" w:type="dxa"/>
            <w:tcBorders>
              <w:bottom w:val="single" w:sz="8" w:space="0" w:color="auto"/>
            </w:tcBorders>
            <w:vAlign w:val="bottom"/>
          </w:tcPr>
          <w:p w14:paraId="387FC8E6" w14:textId="77777777" w:rsidR="00902137" w:rsidRPr="00902137" w:rsidRDefault="00902137" w:rsidP="00376418">
            <w:pPr>
              <w:rPr>
                <w:rFonts w:eastAsiaTheme="minorEastAsia" w:cs="Times New Roman"/>
                <w:sz w:val="20"/>
                <w:szCs w:val="20"/>
                <w:lang w:val="es-419" w:eastAsia="es-419"/>
              </w:rPr>
            </w:pPr>
          </w:p>
        </w:tc>
        <w:tc>
          <w:tcPr>
            <w:tcW w:w="360" w:type="dxa"/>
            <w:tcBorders>
              <w:bottom w:val="single" w:sz="8" w:space="0" w:color="auto"/>
            </w:tcBorders>
            <w:vAlign w:val="bottom"/>
          </w:tcPr>
          <w:p w14:paraId="194AF0DB" w14:textId="77777777" w:rsidR="00902137" w:rsidRPr="00902137" w:rsidRDefault="00902137" w:rsidP="00376418">
            <w:pPr>
              <w:rPr>
                <w:rFonts w:eastAsiaTheme="minorEastAsia" w:cs="Times New Roman"/>
                <w:sz w:val="20"/>
                <w:szCs w:val="20"/>
                <w:lang w:val="es-419" w:eastAsia="es-419"/>
              </w:rPr>
            </w:pPr>
          </w:p>
        </w:tc>
        <w:tc>
          <w:tcPr>
            <w:tcW w:w="400" w:type="dxa"/>
            <w:tcBorders>
              <w:bottom w:val="single" w:sz="8" w:space="0" w:color="auto"/>
              <w:right w:val="single" w:sz="8" w:space="0" w:color="auto"/>
            </w:tcBorders>
            <w:vAlign w:val="bottom"/>
          </w:tcPr>
          <w:p w14:paraId="6B06B81B"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vAlign w:val="bottom"/>
          </w:tcPr>
          <w:p w14:paraId="7BD1C6A3" w14:textId="77777777" w:rsidR="00902137" w:rsidRPr="00902137" w:rsidRDefault="00902137" w:rsidP="00376418">
            <w:pPr>
              <w:rPr>
                <w:rFonts w:eastAsiaTheme="minorEastAsia" w:cs="Times New Roman"/>
                <w:sz w:val="20"/>
                <w:szCs w:val="20"/>
                <w:lang w:val="es-419" w:eastAsia="es-419"/>
              </w:rPr>
            </w:pPr>
          </w:p>
        </w:tc>
        <w:tc>
          <w:tcPr>
            <w:tcW w:w="820" w:type="dxa"/>
            <w:tcBorders>
              <w:bottom w:val="single" w:sz="8" w:space="0" w:color="auto"/>
            </w:tcBorders>
            <w:vAlign w:val="bottom"/>
          </w:tcPr>
          <w:p w14:paraId="39BE4B88" w14:textId="77777777" w:rsidR="00902137" w:rsidRPr="00902137" w:rsidRDefault="00902137" w:rsidP="00376418">
            <w:pPr>
              <w:rPr>
                <w:rFonts w:eastAsiaTheme="minorEastAsia" w:cs="Times New Roman"/>
                <w:sz w:val="20"/>
                <w:szCs w:val="20"/>
                <w:lang w:val="es-419" w:eastAsia="es-419"/>
              </w:rPr>
            </w:pPr>
          </w:p>
        </w:tc>
        <w:tc>
          <w:tcPr>
            <w:tcW w:w="540" w:type="dxa"/>
            <w:tcBorders>
              <w:bottom w:val="single" w:sz="8" w:space="0" w:color="auto"/>
            </w:tcBorders>
            <w:vAlign w:val="bottom"/>
          </w:tcPr>
          <w:p w14:paraId="54648509" w14:textId="77777777" w:rsidR="00902137" w:rsidRPr="00902137" w:rsidRDefault="00902137" w:rsidP="00376418">
            <w:pPr>
              <w:rPr>
                <w:rFonts w:eastAsiaTheme="minorEastAsia" w:cs="Times New Roman"/>
                <w:sz w:val="20"/>
                <w:szCs w:val="20"/>
                <w:lang w:val="es-419" w:eastAsia="es-419"/>
              </w:rPr>
            </w:pPr>
          </w:p>
        </w:tc>
        <w:tc>
          <w:tcPr>
            <w:tcW w:w="380" w:type="dxa"/>
            <w:tcBorders>
              <w:bottom w:val="single" w:sz="8" w:space="0" w:color="auto"/>
              <w:right w:val="single" w:sz="8" w:space="0" w:color="auto"/>
            </w:tcBorders>
            <w:vAlign w:val="bottom"/>
          </w:tcPr>
          <w:p w14:paraId="2F5081F0"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vAlign w:val="bottom"/>
          </w:tcPr>
          <w:p w14:paraId="3E959B98" w14:textId="77777777" w:rsidR="00902137" w:rsidRPr="00902137" w:rsidRDefault="00902137" w:rsidP="00376418">
            <w:pPr>
              <w:rPr>
                <w:rFonts w:eastAsiaTheme="minorEastAsia" w:cs="Times New Roman"/>
                <w:sz w:val="20"/>
                <w:szCs w:val="20"/>
                <w:lang w:val="es-419" w:eastAsia="es-419"/>
              </w:rPr>
            </w:pPr>
          </w:p>
        </w:tc>
        <w:tc>
          <w:tcPr>
            <w:tcW w:w="3920" w:type="dxa"/>
            <w:tcBorders>
              <w:bottom w:val="single" w:sz="8" w:space="0" w:color="auto"/>
              <w:right w:val="single" w:sz="8" w:space="0" w:color="auto"/>
            </w:tcBorders>
            <w:vAlign w:val="bottom"/>
          </w:tcPr>
          <w:p w14:paraId="0C7EF40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Valor Tributario –UVT.</w:t>
            </w:r>
          </w:p>
        </w:tc>
        <w:tc>
          <w:tcPr>
            <w:tcW w:w="0" w:type="dxa"/>
            <w:vAlign w:val="bottom"/>
          </w:tcPr>
          <w:p w14:paraId="7D649A43" w14:textId="77777777" w:rsidR="00902137" w:rsidRPr="00902137" w:rsidRDefault="00902137" w:rsidP="00376418">
            <w:pPr>
              <w:rPr>
                <w:rFonts w:eastAsiaTheme="minorEastAsia" w:cs="Times New Roman"/>
                <w:sz w:val="1"/>
                <w:szCs w:val="1"/>
                <w:lang w:val="es-419" w:eastAsia="es-419"/>
              </w:rPr>
            </w:pPr>
          </w:p>
        </w:tc>
      </w:tr>
    </w:tbl>
    <w:p w14:paraId="7F5D3EC9" w14:textId="77777777" w:rsidR="00902137" w:rsidRPr="00902137" w:rsidRDefault="00902137" w:rsidP="00376418">
      <w:pPr>
        <w:rPr>
          <w:rFonts w:eastAsiaTheme="minorEastAsia" w:cs="Times New Roman"/>
          <w:sz w:val="20"/>
          <w:szCs w:val="20"/>
          <w:lang w:val="es-419" w:eastAsia="es-419"/>
        </w:rPr>
      </w:pPr>
    </w:p>
    <w:p w14:paraId="373EAA3E" w14:textId="77777777" w:rsidR="00902137" w:rsidRPr="00902137" w:rsidRDefault="00902137" w:rsidP="00376418">
      <w:pPr>
        <w:rPr>
          <w:rFonts w:eastAsiaTheme="minorEastAsia" w:cs="Times New Roman"/>
          <w:sz w:val="20"/>
          <w:szCs w:val="20"/>
          <w:lang w:val="es-419" w:eastAsia="es-419"/>
        </w:rPr>
      </w:pPr>
    </w:p>
    <w:p w14:paraId="7A15E4DC" w14:textId="77777777" w:rsidR="00902137" w:rsidRPr="00902137" w:rsidRDefault="00902137" w:rsidP="00376418">
      <w:pPr>
        <w:rPr>
          <w:rFonts w:eastAsiaTheme="minorEastAsia" w:cs="Times New Roman"/>
          <w:sz w:val="20"/>
          <w:szCs w:val="20"/>
          <w:lang w:val="es-419" w:eastAsia="es-419"/>
        </w:rPr>
      </w:pPr>
    </w:p>
    <w:p w14:paraId="34F9D20B"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3.  Calendario de implementación Permanente</w:t>
      </w:r>
    </w:p>
    <w:p w14:paraId="6EFBCF3A" w14:textId="77777777" w:rsidR="00902137" w:rsidRPr="00902137" w:rsidRDefault="00902137" w:rsidP="00376418">
      <w:pPr>
        <w:rPr>
          <w:rFonts w:eastAsiaTheme="minorEastAsia" w:cs="Times New Roman"/>
          <w:sz w:val="20"/>
          <w:szCs w:val="20"/>
          <w:lang w:val="es-419" w:eastAsia="es-419"/>
        </w:rPr>
      </w:pPr>
    </w:p>
    <w:p w14:paraId="4D49DF1A" w14:textId="77777777" w:rsidR="00902137" w:rsidRPr="00902137" w:rsidRDefault="00902137" w:rsidP="00376418">
      <w:pPr>
        <w:rPr>
          <w:rFonts w:eastAsiaTheme="minorEastAsia" w:cs="Times New Roman"/>
          <w:sz w:val="20"/>
          <w:szCs w:val="20"/>
          <w:lang w:val="es-419" w:eastAsia="es-419"/>
        </w:rPr>
      </w:pPr>
    </w:p>
    <w:tbl>
      <w:tblPr>
        <w:tblW w:w="0" w:type="auto"/>
        <w:tblInd w:w="410" w:type="dxa"/>
        <w:tblLayout w:type="fixed"/>
        <w:tblCellMar>
          <w:left w:w="0" w:type="dxa"/>
          <w:right w:w="0" w:type="dxa"/>
        </w:tblCellMar>
        <w:tblLook w:val="04A0" w:firstRow="1" w:lastRow="0" w:firstColumn="1" w:lastColumn="0" w:noHBand="0" w:noVBand="1"/>
      </w:tblPr>
      <w:tblGrid>
        <w:gridCol w:w="1000"/>
        <w:gridCol w:w="60"/>
        <w:gridCol w:w="1120"/>
        <w:gridCol w:w="440"/>
        <w:gridCol w:w="340"/>
        <w:gridCol w:w="780"/>
        <w:gridCol w:w="760"/>
        <w:gridCol w:w="340"/>
        <w:gridCol w:w="60"/>
        <w:gridCol w:w="4480"/>
        <w:gridCol w:w="30"/>
      </w:tblGrid>
      <w:tr w:rsidR="00902137" w:rsidRPr="00902137" w14:paraId="6E0659D9" w14:textId="77777777" w:rsidTr="008B2E5D">
        <w:trPr>
          <w:trHeight w:val="239"/>
        </w:trPr>
        <w:tc>
          <w:tcPr>
            <w:tcW w:w="1000" w:type="dxa"/>
            <w:tcBorders>
              <w:top w:val="single" w:sz="8" w:space="0" w:color="auto"/>
              <w:left w:val="single" w:sz="8" w:space="0" w:color="auto"/>
              <w:right w:val="single" w:sz="8" w:space="0" w:color="auto"/>
            </w:tcBorders>
            <w:shd w:val="clear" w:color="auto" w:fill="F2F2F2"/>
            <w:vAlign w:val="bottom"/>
          </w:tcPr>
          <w:p w14:paraId="2600CC2D" w14:textId="77777777" w:rsidR="00902137" w:rsidRPr="00902137" w:rsidRDefault="00902137" w:rsidP="00376418">
            <w:pPr>
              <w:rPr>
                <w:rFonts w:eastAsiaTheme="minorEastAsia" w:cs="Times New Roman"/>
                <w:sz w:val="20"/>
                <w:szCs w:val="20"/>
                <w:lang w:val="es-419" w:eastAsia="es-419"/>
              </w:rPr>
            </w:pPr>
          </w:p>
        </w:tc>
        <w:tc>
          <w:tcPr>
            <w:tcW w:w="60" w:type="dxa"/>
            <w:tcBorders>
              <w:top w:val="single" w:sz="8" w:space="0" w:color="auto"/>
            </w:tcBorders>
            <w:shd w:val="clear" w:color="auto" w:fill="F2F2F2"/>
            <w:vAlign w:val="bottom"/>
          </w:tcPr>
          <w:p w14:paraId="07A5AB20" w14:textId="77777777" w:rsidR="00902137" w:rsidRPr="00902137" w:rsidRDefault="00902137" w:rsidP="00376418">
            <w:pPr>
              <w:rPr>
                <w:rFonts w:eastAsiaTheme="minorEastAsia" w:cs="Times New Roman"/>
                <w:sz w:val="20"/>
                <w:szCs w:val="20"/>
                <w:lang w:val="es-419" w:eastAsia="es-419"/>
              </w:rPr>
            </w:pPr>
          </w:p>
        </w:tc>
        <w:tc>
          <w:tcPr>
            <w:tcW w:w="1900" w:type="dxa"/>
            <w:gridSpan w:val="3"/>
            <w:tcBorders>
              <w:top w:val="single" w:sz="8" w:space="0" w:color="auto"/>
              <w:right w:val="single" w:sz="8" w:space="0" w:color="auto"/>
            </w:tcBorders>
            <w:shd w:val="clear" w:color="auto" w:fill="F2F2F2"/>
            <w:vAlign w:val="bottom"/>
          </w:tcPr>
          <w:p w14:paraId="79A296C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 inicio de</w:t>
            </w:r>
          </w:p>
        </w:tc>
        <w:tc>
          <w:tcPr>
            <w:tcW w:w="780" w:type="dxa"/>
            <w:tcBorders>
              <w:top w:val="single" w:sz="8" w:space="0" w:color="auto"/>
            </w:tcBorders>
            <w:shd w:val="clear" w:color="auto" w:fill="F2F2F2"/>
            <w:vAlign w:val="bottom"/>
          </w:tcPr>
          <w:p w14:paraId="6D7E69CA"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1100" w:type="dxa"/>
            <w:gridSpan w:val="2"/>
            <w:tcBorders>
              <w:top w:val="single" w:sz="8" w:space="0" w:color="auto"/>
              <w:right w:val="single" w:sz="8" w:space="0" w:color="auto"/>
            </w:tcBorders>
            <w:shd w:val="clear" w:color="auto" w:fill="F2F2F2"/>
            <w:vAlign w:val="bottom"/>
          </w:tcPr>
          <w:p w14:paraId="25AD580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tcBorders>
              <w:top w:val="single" w:sz="8" w:space="0" w:color="auto"/>
            </w:tcBorders>
            <w:shd w:val="clear" w:color="auto" w:fill="F2F2F2"/>
            <w:vAlign w:val="bottom"/>
          </w:tcPr>
          <w:p w14:paraId="0615EE51" w14:textId="77777777" w:rsidR="00902137" w:rsidRPr="00902137" w:rsidRDefault="00902137" w:rsidP="00376418">
            <w:pPr>
              <w:rPr>
                <w:rFonts w:eastAsiaTheme="minorEastAsia" w:cs="Times New Roman"/>
                <w:sz w:val="20"/>
                <w:szCs w:val="20"/>
                <w:lang w:val="es-419" w:eastAsia="es-419"/>
              </w:rPr>
            </w:pPr>
          </w:p>
        </w:tc>
        <w:tc>
          <w:tcPr>
            <w:tcW w:w="4480" w:type="dxa"/>
            <w:tcBorders>
              <w:top w:val="single" w:sz="8" w:space="0" w:color="auto"/>
              <w:right w:val="single" w:sz="8" w:space="0" w:color="auto"/>
            </w:tcBorders>
            <w:shd w:val="clear" w:color="auto" w:fill="F2F2F2"/>
            <w:vAlign w:val="bottom"/>
          </w:tcPr>
          <w:p w14:paraId="126445A3"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2BD03823" w14:textId="77777777" w:rsidR="00902137" w:rsidRPr="00902137" w:rsidRDefault="00902137" w:rsidP="00376418">
            <w:pPr>
              <w:rPr>
                <w:rFonts w:eastAsiaTheme="minorEastAsia" w:cs="Times New Roman"/>
                <w:sz w:val="1"/>
                <w:szCs w:val="1"/>
                <w:lang w:val="es-419" w:eastAsia="es-419"/>
              </w:rPr>
            </w:pPr>
          </w:p>
        </w:tc>
      </w:tr>
      <w:tr w:rsidR="00902137" w:rsidRPr="00902137" w14:paraId="2B6D01EB" w14:textId="77777777" w:rsidTr="008B2E5D">
        <w:trPr>
          <w:trHeight w:val="231"/>
        </w:trPr>
        <w:tc>
          <w:tcPr>
            <w:tcW w:w="1000" w:type="dxa"/>
            <w:tcBorders>
              <w:left w:val="single" w:sz="8" w:space="0" w:color="auto"/>
              <w:right w:val="single" w:sz="8" w:space="0" w:color="auto"/>
            </w:tcBorders>
            <w:shd w:val="clear" w:color="auto" w:fill="F2F2F2"/>
            <w:vAlign w:val="bottom"/>
          </w:tcPr>
          <w:p w14:paraId="04B1D073"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34966D92"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09F650C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registro</w:t>
            </w:r>
          </w:p>
        </w:tc>
        <w:tc>
          <w:tcPr>
            <w:tcW w:w="440" w:type="dxa"/>
            <w:shd w:val="clear" w:color="auto" w:fill="F2F2F2"/>
            <w:vAlign w:val="bottom"/>
          </w:tcPr>
          <w:p w14:paraId="4986D5B6"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4C1900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y</w:t>
            </w:r>
          </w:p>
        </w:tc>
        <w:tc>
          <w:tcPr>
            <w:tcW w:w="780" w:type="dxa"/>
            <w:shd w:val="clear" w:color="auto" w:fill="F2F2F2"/>
            <w:vAlign w:val="bottom"/>
          </w:tcPr>
          <w:p w14:paraId="20BECEAF"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w:t>
            </w:r>
          </w:p>
        </w:tc>
        <w:tc>
          <w:tcPr>
            <w:tcW w:w="760" w:type="dxa"/>
            <w:shd w:val="clear" w:color="auto" w:fill="F2F2F2"/>
            <w:vAlign w:val="bottom"/>
          </w:tcPr>
          <w:p w14:paraId="530BD242" w14:textId="77777777" w:rsidR="00902137" w:rsidRPr="00902137" w:rsidRDefault="00902137" w:rsidP="00376418">
            <w:pPr>
              <w:ind w:right="59"/>
              <w:rPr>
                <w:rFonts w:eastAsiaTheme="minorEastAsia" w:cs="Times New Roman"/>
                <w:sz w:val="20"/>
                <w:szCs w:val="20"/>
                <w:lang w:val="es-419" w:eastAsia="es-419"/>
              </w:rPr>
            </w:pPr>
            <w:r w:rsidRPr="00902137">
              <w:rPr>
                <w:rFonts w:eastAsia="Arial" w:cs="Times New Roman"/>
                <w:b/>
                <w:bCs/>
                <w:w w:val="98"/>
                <w:sz w:val="20"/>
                <w:szCs w:val="20"/>
                <w:shd w:val="clear" w:color="auto" w:fill="F2F2F2"/>
                <w:lang w:val="es-419" w:eastAsia="es-419"/>
              </w:rPr>
              <w:t>iniciar</w:t>
            </w:r>
          </w:p>
        </w:tc>
        <w:tc>
          <w:tcPr>
            <w:tcW w:w="340" w:type="dxa"/>
            <w:tcBorders>
              <w:right w:val="single" w:sz="8" w:space="0" w:color="auto"/>
            </w:tcBorders>
            <w:shd w:val="clear" w:color="auto" w:fill="F2F2F2"/>
            <w:vAlign w:val="bottom"/>
          </w:tcPr>
          <w:p w14:paraId="078E212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729A42E2"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2304CC05"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0A138F4C" w14:textId="77777777" w:rsidR="00902137" w:rsidRPr="00902137" w:rsidRDefault="00902137" w:rsidP="00376418">
            <w:pPr>
              <w:rPr>
                <w:rFonts w:eastAsiaTheme="minorEastAsia" w:cs="Times New Roman"/>
                <w:sz w:val="1"/>
                <w:szCs w:val="1"/>
                <w:lang w:val="es-419" w:eastAsia="es-419"/>
              </w:rPr>
            </w:pPr>
          </w:p>
        </w:tc>
      </w:tr>
      <w:tr w:rsidR="00902137" w:rsidRPr="00902137" w14:paraId="262CDDB0" w14:textId="77777777" w:rsidTr="008B2E5D">
        <w:trPr>
          <w:trHeight w:val="226"/>
        </w:trPr>
        <w:tc>
          <w:tcPr>
            <w:tcW w:w="1000" w:type="dxa"/>
            <w:tcBorders>
              <w:left w:val="single" w:sz="8" w:space="0" w:color="auto"/>
              <w:right w:val="single" w:sz="8" w:space="0" w:color="auto"/>
            </w:tcBorders>
            <w:shd w:val="clear" w:color="auto" w:fill="F2F2F2"/>
            <w:vAlign w:val="bottom"/>
          </w:tcPr>
          <w:p w14:paraId="0FEF6DC4" w14:textId="77777777" w:rsidR="00902137" w:rsidRPr="00902137" w:rsidRDefault="00902137" w:rsidP="00376418">
            <w:pPr>
              <w:rPr>
                <w:rFonts w:eastAsiaTheme="minorEastAsia" w:cs="Times New Roman"/>
                <w:sz w:val="19"/>
                <w:szCs w:val="19"/>
                <w:lang w:val="es-419" w:eastAsia="es-419"/>
              </w:rPr>
            </w:pPr>
          </w:p>
        </w:tc>
        <w:tc>
          <w:tcPr>
            <w:tcW w:w="60" w:type="dxa"/>
            <w:shd w:val="clear" w:color="auto" w:fill="F2F2F2"/>
            <w:vAlign w:val="bottom"/>
          </w:tcPr>
          <w:p w14:paraId="6F52A010" w14:textId="77777777" w:rsidR="00902137" w:rsidRPr="00902137" w:rsidRDefault="00902137" w:rsidP="00376418">
            <w:pPr>
              <w:rPr>
                <w:rFonts w:eastAsiaTheme="minorEastAsia" w:cs="Times New Roman"/>
                <w:sz w:val="19"/>
                <w:szCs w:val="19"/>
                <w:lang w:val="es-419" w:eastAsia="es-419"/>
              </w:rPr>
            </w:pPr>
          </w:p>
        </w:tc>
        <w:tc>
          <w:tcPr>
            <w:tcW w:w="1120" w:type="dxa"/>
            <w:shd w:val="clear" w:color="auto" w:fill="F2F2F2"/>
            <w:vAlign w:val="bottom"/>
          </w:tcPr>
          <w:p w14:paraId="4FD377E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w w:val="98"/>
                <w:sz w:val="20"/>
                <w:szCs w:val="20"/>
                <w:shd w:val="clear" w:color="auto" w:fill="F2F2F2"/>
                <w:lang w:val="es-419" w:eastAsia="es-419"/>
              </w:rPr>
              <w:t>habilitación</w:t>
            </w:r>
          </w:p>
        </w:tc>
        <w:tc>
          <w:tcPr>
            <w:tcW w:w="440" w:type="dxa"/>
            <w:shd w:val="clear" w:color="auto" w:fill="F2F2F2"/>
            <w:vAlign w:val="bottom"/>
          </w:tcPr>
          <w:p w14:paraId="7EACB182" w14:textId="77777777" w:rsidR="00902137" w:rsidRPr="00902137" w:rsidRDefault="00902137" w:rsidP="00376418">
            <w:pPr>
              <w:ind w:left="14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en</w:t>
            </w:r>
          </w:p>
        </w:tc>
        <w:tc>
          <w:tcPr>
            <w:tcW w:w="340" w:type="dxa"/>
            <w:tcBorders>
              <w:right w:val="single" w:sz="8" w:space="0" w:color="auto"/>
            </w:tcBorders>
            <w:shd w:val="clear" w:color="auto" w:fill="F2F2F2"/>
            <w:vAlign w:val="bottom"/>
          </w:tcPr>
          <w:p w14:paraId="4222D67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el</w:t>
            </w:r>
          </w:p>
        </w:tc>
        <w:tc>
          <w:tcPr>
            <w:tcW w:w="780" w:type="dxa"/>
            <w:shd w:val="clear" w:color="auto" w:fill="F2F2F2"/>
            <w:vAlign w:val="bottom"/>
          </w:tcPr>
          <w:p w14:paraId="4D897D99"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w w:val="98"/>
                <w:sz w:val="20"/>
                <w:szCs w:val="20"/>
                <w:lang w:val="es-419" w:eastAsia="es-419"/>
              </w:rPr>
              <w:t>expedir</w:t>
            </w:r>
          </w:p>
        </w:tc>
        <w:tc>
          <w:tcPr>
            <w:tcW w:w="1100" w:type="dxa"/>
            <w:gridSpan w:val="2"/>
            <w:tcBorders>
              <w:right w:val="single" w:sz="8" w:space="0" w:color="auto"/>
            </w:tcBorders>
            <w:shd w:val="clear" w:color="auto" w:fill="F2F2F2"/>
            <w:vAlign w:val="bottom"/>
          </w:tcPr>
          <w:p w14:paraId="2EA43A8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factura</w:t>
            </w:r>
          </w:p>
        </w:tc>
        <w:tc>
          <w:tcPr>
            <w:tcW w:w="60" w:type="dxa"/>
            <w:shd w:val="clear" w:color="auto" w:fill="F2F2F2"/>
            <w:vAlign w:val="bottom"/>
          </w:tcPr>
          <w:p w14:paraId="6D667F72" w14:textId="77777777" w:rsidR="00902137" w:rsidRPr="00902137" w:rsidRDefault="00902137" w:rsidP="00376418">
            <w:pPr>
              <w:rPr>
                <w:rFonts w:eastAsiaTheme="minorEastAsia" w:cs="Times New Roman"/>
                <w:sz w:val="19"/>
                <w:szCs w:val="19"/>
                <w:lang w:val="es-419" w:eastAsia="es-419"/>
              </w:rPr>
            </w:pPr>
          </w:p>
        </w:tc>
        <w:tc>
          <w:tcPr>
            <w:tcW w:w="4480" w:type="dxa"/>
            <w:tcBorders>
              <w:right w:val="single" w:sz="8" w:space="0" w:color="auto"/>
            </w:tcBorders>
            <w:shd w:val="clear" w:color="auto" w:fill="F2F2F2"/>
            <w:vAlign w:val="bottom"/>
          </w:tcPr>
          <w:p w14:paraId="103424EA" w14:textId="77777777" w:rsidR="00902137" w:rsidRPr="00902137" w:rsidRDefault="00902137" w:rsidP="00376418">
            <w:pPr>
              <w:rPr>
                <w:rFonts w:eastAsiaTheme="minorEastAsia" w:cs="Times New Roman"/>
                <w:sz w:val="19"/>
                <w:szCs w:val="19"/>
                <w:lang w:val="es-419" w:eastAsia="es-419"/>
              </w:rPr>
            </w:pPr>
          </w:p>
        </w:tc>
        <w:tc>
          <w:tcPr>
            <w:tcW w:w="0" w:type="dxa"/>
            <w:vAlign w:val="bottom"/>
          </w:tcPr>
          <w:p w14:paraId="3B78D915" w14:textId="77777777" w:rsidR="00902137" w:rsidRPr="00902137" w:rsidRDefault="00902137" w:rsidP="00376418">
            <w:pPr>
              <w:rPr>
                <w:rFonts w:eastAsiaTheme="minorEastAsia" w:cs="Times New Roman"/>
                <w:sz w:val="1"/>
                <w:szCs w:val="1"/>
                <w:lang w:val="es-419" w:eastAsia="es-419"/>
              </w:rPr>
            </w:pPr>
          </w:p>
        </w:tc>
      </w:tr>
      <w:tr w:rsidR="00902137" w:rsidRPr="00902137" w14:paraId="2DCD934E" w14:textId="77777777" w:rsidTr="008B2E5D">
        <w:trPr>
          <w:trHeight w:val="230"/>
        </w:trPr>
        <w:tc>
          <w:tcPr>
            <w:tcW w:w="1000" w:type="dxa"/>
            <w:tcBorders>
              <w:left w:val="single" w:sz="8" w:space="0" w:color="auto"/>
              <w:right w:val="single" w:sz="8" w:space="0" w:color="auto"/>
            </w:tcBorders>
            <w:shd w:val="clear" w:color="auto" w:fill="F2F2F2"/>
            <w:vAlign w:val="bottom"/>
          </w:tcPr>
          <w:p w14:paraId="2241615C"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b/>
                <w:bCs/>
                <w:sz w:val="20"/>
                <w:szCs w:val="20"/>
                <w:lang w:val="es-419" w:eastAsia="es-419"/>
              </w:rPr>
              <w:t>Grupo</w:t>
            </w:r>
          </w:p>
        </w:tc>
        <w:tc>
          <w:tcPr>
            <w:tcW w:w="60" w:type="dxa"/>
            <w:shd w:val="clear" w:color="auto" w:fill="F2F2F2"/>
            <w:vAlign w:val="bottom"/>
          </w:tcPr>
          <w:p w14:paraId="4140D7A5"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6F9DAAE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440" w:type="dxa"/>
            <w:shd w:val="clear" w:color="auto" w:fill="F2F2F2"/>
            <w:vAlign w:val="bottom"/>
          </w:tcPr>
          <w:p w14:paraId="0EB1870E"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4B96EDBD" w14:textId="77777777" w:rsidR="00902137" w:rsidRPr="00902137" w:rsidRDefault="00902137" w:rsidP="00376418">
            <w:pPr>
              <w:rPr>
                <w:rFonts w:eastAsiaTheme="minorEastAsia" w:cs="Times New Roman"/>
                <w:sz w:val="20"/>
                <w:szCs w:val="20"/>
                <w:lang w:val="es-419" w:eastAsia="es-419"/>
              </w:rPr>
            </w:pPr>
          </w:p>
        </w:tc>
        <w:tc>
          <w:tcPr>
            <w:tcW w:w="1540" w:type="dxa"/>
            <w:gridSpan w:val="2"/>
            <w:shd w:val="clear" w:color="auto" w:fill="F2F2F2"/>
            <w:vAlign w:val="bottom"/>
          </w:tcPr>
          <w:p w14:paraId="782B5AB3"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40" w:type="dxa"/>
            <w:tcBorders>
              <w:right w:val="single" w:sz="8" w:space="0" w:color="auto"/>
            </w:tcBorders>
            <w:shd w:val="clear" w:color="auto" w:fill="F2F2F2"/>
            <w:vAlign w:val="bottom"/>
          </w:tcPr>
          <w:p w14:paraId="32438C9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6474AD81"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6B31205A"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56B30B83" w14:textId="77777777" w:rsidR="00902137" w:rsidRPr="00902137" w:rsidRDefault="00902137" w:rsidP="00376418">
            <w:pPr>
              <w:rPr>
                <w:rFonts w:eastAsiaTheme="minorEastAsia" w:cs="Times New Roman"/>
                <w:sz w:val="1"/>
                <w:szCs w:val="1"/>
                <w:lang w:val="es-419" w:eastAsia="es-419"/>
              </w:rPr>
            </w:pPr>
          </w:p>
        </w:tc>
      </w:tr>
      <w:tr w:rsidR="00902137" w:rsidRPr="00902137" w14:paraId="5B977F25" w14:textId="77777777" w:rsidTr="008B2E5D">
        <w:trPr>
          <w:trHeight w:val="230"/>
        </w:trPr>
        <w:tc>
          <w:tcPr>
            <w:tcW w:w="1000" w:type="dxa"/>
            <w:tcBorders>
              <w:left w:val="single" w:sz="8" w:space="0" w:color="auto"/>
              <w:right w:val="single" w:sz="8" w:space="0" w:color="auto"/>
            </w:tcBorders>
            <w:shd w:val="clear" w:color="auto" w:fill="F2F2F2"/>
            <w:vAlign w:val="bottom"/>
          </w:tcPr>
          <w:p w14:paraId="4298F4B2"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00F036F2"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1A78931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440" w:type="dxa"/>
            <w:shd w:val="clear" w:color="auto" w:fill="F2F2F2"/>
            <w:vAlign w:val="bottom"/>
          </w:tcPr>
          <w:p w14:paraId="1EAED303"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33E1E548" w14:textId="77777777" w:rsidR="00902137" w:rsidRPr="00902137" w:rsidRDefault="00902137" w:rsidP="00376418">
            <w:pPr>
              <w:rPr>
                <w:rFonts w:eastAsiaTheme="minorEastAsia" w:cs="Times New Roman"/>
                <w:sz w:val="20"/>
                <w:szCs w:val="20"/>
                <w:lang w:val="es-419" w:eastAsia="es-419"/>
              </w:rPr>
            </w:pPr>
          </w:p>
        </w:tc>
        <w:tc>
          <w:tcPr>
            <w:tcW w:w="780" w:type="dxa"/>
            <w:shd w:val="clear" w:color="auto" w:fill="F2F2F2"/>
            <w:vAlign w:val="bottom"/>
          </w:tcPr>
          <w:p w14:paraId="7C25CC6A"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760" w:type="dxa"/>
            <w:shd w:val="clear" w:color="auto" w:fill="F2F2F2"/>
            <w:vAlign w:val="bottom"/>
          </w:tcPr>
          <w:p w14:paraId="511FEB1E"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08BAFA5"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9DE2D4D"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7B7CAD13"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7908A464" w14:textId="77777777" w:rsidR="00902137" w:rsidRPr="00902137" w:rsidRDefault="00902137" w:rsidP="00376418">
            <w:pPr>
              <w:rPr>
                <w:rFonts w:eastAsiaTheme="minorEastAsia" w:cs="Times New Roman"/>
                <w:sz w:val="1"/>
                <w:szCs w:val="1"/>
                <w:lang w:val="es-419" w:eastAsia="es-419"/>
              </w:rPr>
            </w:pPr>
          </w:p>
        </w:tc>
      </w:tr>
      <w:tr w:rsidR="00902137" w:rsidRPr="00902137" w14:paraId="7F0AD9B7" w14:textId="77777777" w:rsidTr="008B2E5D">
        <w:trPr>
          <w:trHeight w:val="230"/>
        </w:trPr>
        <w:tc>
          <w:tcPr>
            <w:tcW w:w="1000" w:type="dxa"/>
            <w:tcBorders>
              <w:left w:val="single" w:sz="8" w:space="0" w:color="auto"/>
              <w:right w:val="single" w:sz="8" w:space="0" w:color="auto"/>
            </w:tcBorders>
            <w:shd w:val="clear" w:color="auto" w:fill="F2F2F2"/>
            <w:vAlign w:val="bottom"/>
          </w:tcPr>
          <w:p w14:paraId="5DF5A128"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333458E5"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7A43091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440" w:type="dxa"/>
            <w:shd w:val="clear" w:color="auto" w:fill="F2F2F2"/>
            <w:vAlign w:val="bottom"/>
          </w:tcPr>
          <w:p w14:paraId="78C12852"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2534D7F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1540" w:type="dxa"/>
            <w:gridSpan w:val="2"/>
            <w:shd w:val="clear" w:color="auto" w:fill="F2F2F2"/>
            <w:vAlign w:val="bottom"/>
          </w:tcPr>
          <w:p w14:paraId="774EC4AC" w14:textId="77777777" w:rsidR="00902137" w:rsidRPr="00902137" w:rsidRDefault="00902137" w:rsidP="00376418">
            <w:pPr>
              <w:ind w:left="60"/>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340" w:type="dxa"/>
            <w:tcBorders>
              <w:right w:val="single" w:sz="8" w:space="0" w:color="auto"/>
            </w:tcBorders>
            <w:shd w:val="clear" w:color="auto" w:fill="F2F2F2"/>
            <w:vAlign w:val="bottom"/>
          </w:tcPr>
          <w:p w14:paraId="23DBEA6E"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46BD3FD3"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65464E87" w14:textId="77777777" w:rsidR="00902137" w:rsidRPr="00902137" w:rsidRDefault="00902137" w:rsidP="00376418">
            <w:pPr>
              <w:ind w:left="154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0" w:type="dxa"/>
            <w:vAlign w:val="bottom"/>
          </w:tcPr>
          <w:p w14:paraId="553F78D1" w14:textId="77777777" w:rsidR="00902137" w:rsidRPr="00902137" w:rsidRDefault="00902137" w:rsidP="00376418">
            <w:pPr>
              <w:rPr>
                <w:rFonts w:eastAsiaTheme="minorEastAsia" w:cs="Times New Roman"/>
                <w:sz w:val="1"/>
                <w:szCs w:val="1"/>
                <w:lang w:val="es-419" w:eastAsia="es-419"/>
              </w:rPr>
            </w:pPr>
          </w:p>
        </w:tc>
      </w:tr>
      <w:tr w:rsidR="00902137" w:rsidRPr="00902137" w14:paraId="200F891E" w14:textId="77777777" w:rsidTr="008B2E5D">
        <w:trPr>
          <w:trHeight w:val="230"/>
        </w:trPr>
        <w:tc>
          <w:tcPr>
            <w:tcW w:w="1000" w:type="dxa"/>
            <w:tcBorders>
              <w:left w:val="single" w:sz="8" w:space="0" w:color="auto"/>
              <w:right w:val="single" w:sz="8" w:space="0" w:color="auto"/>
            </w:tcBorders>
            <w:shd w:val="clear" w:color="auto" w:fill="F2F2F2"/>
            <w:vAlign w:val="bottom"/>
          </w:tcPr>
          <w:p w14:paraId="5E4F41FB"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21A327CE"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0B3AD9B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780" w:type="dxa"/>
            <w:gridSpan w:val="2"/>
            <w:tcBorders>
              <w:right w:val="single" w:sz="8" w:space="0" w:color="auto"/>
            </w:tcBorders>
            <w:shd w:val="clear" w:color="auto" w:fill="F2F2F2"/>
            <w:vAlign w:val="bottom"/>
          </w:tcPr>
          <w:p w14:paraId="6BBEE6B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w:t>
            </w:r>
          </w:p>
        </w:tc>
        <w:tc>
          <w:tcPr>
            <w:tcW w:w="780" w:type="dxa"/>
            <w:shd w:val="clear" w:color="auto" w:fill="F2F2F2"/>
            <w:vAlign w:val="bottom"/>
          </w:tcPr>
          <w:p w14:paraId="15A60540" w14:textId="77777777" w:rsidR="00902137" w:rsidRPr="00902137" w:rsidRDefault="00902137" w:rsidP="00376418">
            <w:pPr>
              <w:rPr>
                <w:rFonts w:eastAsiaTheme="minorEastAsia" w:cs="Times New Roman"/>
                <w:sz w:val="20"/>
                <w:szCs w:val="20"/>
                <w:lang w:val="es-419" w:eastAsia="es-419"/>
              </w:rPr>
            </w:pPr>
          </w:p>
        </w:tc>
        <w:tc>
          <w:tcPr>
            <w:tcW w:w="760" w:type="dxa"/>
            <w:shd w:val="clear" w:color="auto" w:fill="F2F2F2"/>
            <w:vAlign w:val="bottom"/>
          </w:tcPr>
          <w:p w14:paraId="1D242B03"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0F92E5DD"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189059D"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0A8FF99"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7E6266D2" w14:textId="77777777" w:rsidR="00902137" w:rsidRPr="00902137" w:rsidRDefault="00902137" w:rsidP="00376418">
            <w:pPr>
              <w:rPr>
                <w:rFonts w:eastAsiaTheme="minorEastAsia" w:cs="Times New Roman"/>
                <w:sz w:val="1"/>
                <w:szCs w:val="1"/>
                <w:lang w:val="es-419" w:eastAsia="es-419"/>
              </w:rPr>
            </w:pPr>
          </w:p>
        </w:tc>
      </w:tr>
      <w:tr w:rsidR="00902137" w:rsidRPr="00902137" w14:paraId="089A4DAF" w14:textId="77777777" w:rsidTr="008B2E5D">
        <w:trPr>
          <w:trHeight w:val="230"/>
        </w:trPr>
        <w:tc>
          <w:tcPr>
            <w:tcW w:w="1000" w:type="dxa"/>
            <w:tcBorders>
              <w:left w:val="single" w:sz="8" w:space="0" w:color="auto"/>
              <w:right w:val="single" w:sz="8" w:space="0" w:color="auto"/>
            </w:tcBorders>
            <w:shd w:val="clear" w:color="auto" w:fill="F2F2F2"/>
            <w:vAlign w:val="bottom"/>
          </w:tcPr>
          <w:p w14:paraId="0F0BFD12"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59F865B8"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296316F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80" w:type="dxa"/>
            <w:gridSpan w:val="2"/>
            <w:tcBorders>
              <w:right w:val="single" w:sz="8" w:space="0" w:color="auto"/>
            </w:tcBorders>
            <w:shd w:val="clear" w:color="auto" w:fill="F2F2F2"/>
            <w:vAlign w:val="bottom"/>
          </w:tcPr>
          <w:p w14:paraId="5973DFE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factura</w:t>
            </w:r>
          </w:p>
        </w:tc>
        <w:tc>
          <w:tcPr>
            <w:tcW w:w="780" w:type="dxa"/>
            <w:shd w:val="clear" w:color="auto" w:fill="F2F2F2"/>
            <w:vAlign w:val="bottom"/>
          </w:tcPr>
          <w:p w14:paraId="4D60D41E" w14:textId="77777777" w:rsidR="00902137" w:rsidRPr="00902137" w:rsidRDefault="00902137" w:rsidP="00376418">
            <w:pPr>
              <w:rPr>
                <w:rFonts w:eastAsiaTheme="minorEastAsia" w:cs="Times New Roman"/>
                <w:sz w:val="20"/>
                <w:szCs w:val="20"/>
                <w:lang w:val="es-419" w:eastAsia="es-419"/>
              </w:rPr>
            </w:pPr>
          </w:p>
        </w:tc>
        <w:tc>
          <w:tcPr>
            <w:tcW w:w="760" w:type="dxa"/>
            <w:shd w:val="clear" w:color="auto" w:fill="F2F2F2"/>
            <w:vAlign w:val="bottom"/>
          </w:tcPr>
          <w:p w14:paraId="16B655C6"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6C053C5B"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1FE96E70"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93E906F"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5037D2AE" w14:textId="77777777" w:rsidR="00902137" w:rsidRPr="00902137" w:rsidRDefault="00902137" w:rsidP="00376418">
            <w:pPr>
              <w:rPr>
                <w:rFonts w:eastAsiaTheme="minorEastAsia" w:cs="Times New Roman"/>
                <w:sz w:val="1"/>
                <w:szCs w:val="1"/>
                <w:lang w:val="es-419" w:eastAsia="es-419"/>
              </w:rPr>
            </w:pPr>
          </w:p>
        </w:tc>
      </w:tr>
      <w:tr w:rsidR="00902137" w:rsidRPr="00902137" w14:paraId="37A107E9" w14:textId="77777777" w:rsidTr="008B2E5D">
        <w:trPr>
          <w:trHeight w:val="230"/>
        </w:trPr>
        <w:tc>
          <w:tcPr>
            <w:tcW w:w="1000" w:type="dxa"/>
            <w:tcBorders>
              <w:left w:val="single" w:sz="8" w:space="0" w:color="auto"/>
              <w:right w:val="single" w:sz="8" w:space="0" w:color="auto"/>
            </w:tcBorders>
            <w:shd w:val="clear" w:color="auto" w:fill="F2F2F2"/>
            <w:vAlign w:val="bottom"/>
          </w:tcPr>
          <w:p w14:paraId="22A2D857"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5C524A0F"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5BF0141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440" w:type="dxa"/>
            <w:shd w:val="clear" w:color="auto" w:fill="F2F2F2"/>
            <w:vAlign w:val="bottom"/>
          </w:tcPr>
          <w:p w14:paraId="243F8CC0"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350765C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80" w:type="dxa"/>
            <w:shd w:val="clear" w:color="auto" w:fill="F2F2F2"/>
            <w:vAlign w:val="bottom"/>
          </w:tcPr>
          <w:p w14:paraId="77D8A728" w14:textId="77777777" w:rsidR="00902137" w:rsidRPr="00902137" w:rsidRDefault="00902137" w:rsidP="00376418">
            <w:pPr>
              <w:rPr>
                <w:rFonts w:eastAsiaTheme="minorEastAsia" w:cs="Times New Roman"/>
                <w:sz w:val="20"/>
                <w:szCs w:val="20"/>
                <w:lang w:val="es-419" w:eastAsia="es-419"/>
              </w:rPr>
            </w:pPr>
          </w:p>
        </w:tc>
        <w:tc>
          <w:tcPr>
            <w:tcW w:w="760" w:type="dxa"/>
            <w:shd w:val="clear" w:color="auto" w:fill="F2F2F2"/>
            <w:vAlign w:val="bottom"/>
          </w:tcPr>
          <w:p w14:paraId="4D91B340"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699672B1"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4BBAE557"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BFD09CE"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156DFD74" w14:textId="77777777" w:rsidR="00902137" w:rsidRPr="00902137" w:rsidRDefault="00902137" w:rsidP="00376418">
            <w:pPr>
              <w:rPr>
                <w:rFonts w:eastAsiaTheme="minorEastAsia" w:cs="Times New Roman"/>
                <w:sz w:val="1"/>
                <w:szCs w:val="1"/>
                <w:lang w:val="es-419" w:eastAsia="es-419"/>
              </w:rPr>
            </w:pPr>
          </w:p>
        </w:tc>
      </w:tr>
      <w:tr w:rsidR="00902137" w:rsidRPr="00902137" w14:paraId="4E0DE396" w14:textId="77777777" w:rsidTr="008B2E5D">
        <w:trPr>
          <w:trHeight w:val="231"/>
        </w:trPr>
        <w:tc>
          <w:tcPr>
            <w:tcW w:w="1000" w:type="dxa"/>
            <w:tcBorders>
              <w:left w:val="single" w:sz="8" w:space="0" w:color="auto"/>
              <w:right w:val="single" w:sz="8" w:space="0" w:color="auto"/>
            </w:tcBorders>
            <w:shd w:val="clear" w:color="auto" w:fill="F2F2F2"/>
            <w:vAlign w:val="bottom"/>
          </w:tcPr>
          <w:p w14:paraId="37B93509"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5734675F" w14:textId="77777777" w:rsidR="00902137" w:rsidRPr="00902137" w:rsidRDefault="00902137" w:rsidP="00376418">
            <w:pPr>
              <w:rPr>
                <w:rFonts w:eastAsiaTheme="minorEastAsia" w:cs="Times New Roman"/>
                <w:sz w:val="20"/>
                <w:szCs w:val="20"/>
                <w:lang w:val="es-419" w:eastAsia="es-419"/>
              </w:rPr>
            </w:pPr>
          </w:p>
        </w:tc>
        <w:tc>
          <w:tcPr>
            <w:tcW w:w="1120" w:type="dxa"/>
            <w:shd w:val="clear" w:color="auto" w:fill="F2F2F2"/>
            <w:vAlign w:val="bottom"/>
          </w:tcPr>
          <w:p w14:paraId="106E7DD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440" w:type="dxa"/>
            <w:shd w:val="clear" w:color="auto" w:fill="F2F2F2"/>
            <w:vAlign w:val="bottom"/>
          </w:tcPr>
          <w:p w14:paraId="79DE1171"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7501DAD" w14:textId="77777777" w:rsidR="00902137" w:rsidRPr="00902137" w:rsidRDefault="00902137" w:rsidP="00376418">
            <w:pPr>
              <w:rPr>
                <w:rFonts w:eastAsiaTheme="minorEastAsia" w:cs="Times New Roman"/>
                <w:sz w:val="20"/>
                <w:szCs w:val="20"/>
                <w:lang w:val="es-419" w:eastAsia="es-419"/>
              </w:rPr>
            </w:pPr>
          </w:p>
        </w:tc>
        <w:tc>
          <w:tcPr>
            <w:tcW w:w="780" w:type="dxa"/>
            <w:shd w:val="clear" w:color="auto" w:fill="F2F2F2"/>
            <w:vAlign w:val="bottom"/>
          </w:tcPr>
          <w:p w14:paraId="378F58FB" w14:textId="77777777" w:rsidR="00902137" w:rsidRPr="00902137" w:rsidRDefault="00902137" w:rsidP="00376418">
            <w:pPr>
              <w:rPr>
                <w:rFonts w:eastAsiaTheme="minorEastAsia" w:cs="Times New Roman"/>
                <w:sz w:val="20"/>
                <w:szCs w:val="20"/>
                <w:lang w:val="es-419" w:eastAsia="es-419"/>
              </w:rPr>
            </w:pPr>
          </w:p>
        </w:tc>
        <w:tc>
          <w:tcPr>
            <w:tcW w:w="760" w:type="dxa"/>
            <w:shd w:val="clear" w:color="auto" w:fill="F2F2F2"/>
            <w:vAlign w:val="bottom"/>
          </w:tcPr>
          <w:p w14:paraId="11555493" w14:textId="77777777" w:rsidR="00902137" w:rsidRPr="00902137" w:rsidRDefault="00902137" w:rsidP="00376418">
            <w:pPr>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119A5882" w14:textId="77777777" w:rsidR="00902137" w:rsidRPr="00902137" w:rsidRDefault="00902137" w:rsidP="00376418">
            <w:pPr>
              <w:rPr>
                <w:rFonts w:eastAsiaTheme="minorEastAsia" w:cs="Times New Roman"/>
                <w:sz w:val="20"/>
                <w:szCs w:val="20"/>
                <w:lang w:val="es-419" w:eastAsia="es-419"/>
              </w:rPr>
            </w:pPr>
          </w:p>
        </w:tc>
        <w:tc>
          <w:tcPr>
            <w:tcW w:w="60" w:type="dxa"/>
            <w:shd w:val="clear" w:color="auto" w:fill="F2F2F2"/>
            <w:vAlign w:val="bottom"/>
          </w:tcPr>
          <w:p w14:paraId="6942232E"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294C7F24"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76B66356" w14:textId="77777777" w:rsidR="00902137" w:rsidRPr="00902137" w:rsidRDefault="00902137" w:rsidP="00376418">
            <w:pPr>
              <w:rPr>
                <w:rFonts w:eastAsiaTheme="minorEastAsia" w:cs="Times New Roman"/>
                <w:sz w:val="1"/>
                <w:szCs w:val="1"/>
                <w:lang w:val="es-419" w:eastAsia="es-419"/>
              </w:rPr>
            </w:pPr>
          </w:p>
        </w:tc>
      </w:tr>
      <w:tr w:rsidR="00902137" w:rsidRPr="00902137" w14:paraId="2919558B" w14:textId="77777777" w:rsidTr="008B2E5D">
        <w:trPr>
          <w:trHeight w:val="231"/>
        </w:trPr>
        <w:tc>
          <w:tcPr>
            <w:tcW w:w="1000" w:type="dxa"/>
            <w:tcBorders>
              <w:left w:val="single" w:sz="8" w:space="0" w:color="auto"/>
              <w:bottom w:val="single" w:sz="8" w:space="0" w:color="auto"/>
              <w:right w:val="single" w:sz="8" w:space="0" w:color="auto"/>
            </w:tcBorders>
            <w:shd w:val="clear" w:color="auto" w:fill="F2F2F2"/>
            <w:vAlign w:val="bottom"/>
          </w:tcPr>
          <w:p w14:paraId="05E0C963"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1B9A90EA" w14:textId="77777777" w:rsidR="00902137" w:rsidRPr="00902137" w:rsidRDefault="00902137" w:rsidP="00376418">
            <w:pPr>
              <w:rPr>
                <w:rFonts w:eastAsiaTheme="minorEastAsia" w:cs="Times New Roman"/>
                <w:sz w:val="20"/>
                <w:szCs w:val="20"/>
                <w:lang w:val="es-419" w:eastAsia="es-419"/>
              </w:rPr>
            </w:pPr>
          </w:p>
        </w:tc>
        <w:tc>
          <w:tcPr>
            <w:tcW w:w="1560" w:type="dxa"/>
            <w:gridSpan w:val="2"/>
            <w:tcBorders>
              <w:bottom w:val="single" w:sz="8" w:space="0" w:color="auto"/>
            </w:tcBorders>
            <w:shd w:val="clear" w:color="auto" w:fill="F2F2F2"/>
            <w:vAlign w:val="bottom"/>
          </w:tcPr>
          <w:p w14:paraId="13B6327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340" w:type="dxa"/>
            <w:tcBorders>
              <w:bottom w:val="single" w:sz="8" w:space="0" w:color="auto"/>
              <w:right w:val="single" w:sz="8" w:space="0" w:color="auto"/>
            </w:tcBorders>
            <w:shd w:val="clear" w:color="auto" w:fill="F2F2F2"/>
            <w:vAlign w:val="bottom"/>
          </w:tcPr>
          <w:p w14:paraId="4FBA76FD" w14:textId="77777777" w:rsidR="00902137" w:rsidRPr="00902137" w:rsidRDefault="00902137" w:rsidP="00376418">
            <w:pPr>
              <w:rPr>
                <w:rFonts w:eastAsiaTheme="minorEastAsia" w:cs="Times New Roman"/>
                <w:sz w:val="20"/>
                <w:szCs w:val="20"/>
                <w:lang w:val="es-419" w:eastAsia="es-419"/>
              </w:rPr>
            </w:pPr>
          </w:p>
        </w:tc>
        <w:tc>
          <w:tcPr>
            <w:tcW w:w="780" w:type="dxa"/>
            <w:tcBorders>
              <w:bottom w:val="single" w:sz="8" w:space="0" w:color="auto"/>
            </w:tcBorders>
            <w:shd w:val="clear" w:color="auto" w:fill="F2F2F2"/>
            <w:vAlign w:val="bottom"/>
          </w:tcPr>
          <w:p w14:paraId="3F73A280" w14:textId="77777777" w:rsidR="00902137" w:rsidRPr="00902137" w:rsidRDefault="00902137" w:rsidP="00376418">
            <w:pPr>
              <w:rPr>
                <w:rFonts w:eastAsiaTheme="minorEastAsia" w:cs="Times New Roman"/>
                <w:sz w:val="20"/>
                <w:szCs w:val="20"/>
                <w:lang w:val="es-419" w:eastAsia="es-419"/>
              </w:rPr>
            </w:pPr>
          </w:p>
        </w:tc>
        <w:tc>
          <w:tcPr>
            <w:tcW w:w="760" w:type="dxa"/>
            <w:tcBorders>
              <w:bottom w:val="single" w:sz="8" w:space="0" w:color="auto"/>
            </w:tcBorders>
            <w:shd w:val="clear" w:color="auto" w:fill="F2F2F2"/>
            <w:vAlign w:val="bottom"/>
          </w:tcPr>
          <w:p w14:paraId="522DD321" w14:textId="77777777" w:rsidR="00902137" w:rsidRPr="00902137" w:rsidRDefault="00902137" w:rsidP="00376418">
            <w:pPr>
              <w:rPr>
                <w:rFonts w:eastAsiaTheme="minorEastAsia" w:cs="Times New Roman"/>
                <w:sz w:val="20"/>
                <w:szCs w:val="20"/>
                <w:lang w:val="es-419" w:eastAsia="es-419"/>
              </w:rPr>
            </w:pPr>
          </w:p>
        </w:tc>
        <w:tc>
          <w:tcPr>
            <w:tcW w:w="340" w:type="dxa"/>
            <w:tcBorders>
              <w:bottom w:val="single" w:sz="8" w:space="0" w:color="auto"/>
              <w:right w:val="single" w:sz="8" w:space="0" w:color="auto"/>
            </w:tcBorders>
            <w:shd w:val="clear" w:color="auto" w:fill="F2F2F2"/>
            <w:vAlign w:val="bottom"/>
          </w:tcPr>
          <w:p w14:paraId="43096F88"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5C088660" w14:textId="77777777" w:rsidR="00902137" w:rsidRPr="00902137" w:rsidRDefault="00902137" w:rsidP="00376418">
            <w:pPr>
              <w:rPr>
                <w:rFonts w:eastAsiaTheme="minorEastAsia" w:cs="Times New Roman"/>
                <w:sz w:val="20"/>
                <w:szCs w:val="20"/>
                <w:lang w:val="es-419" w:eastAsia="es-419"/>
              </w:rPr>
            </w:pPr>
          </w:p>
        </w:tc>
        <w:tc>
          <w:tcPr>
            <w:tcW w:w="4480" w:type="dxa"/>
            <w:tcBorders>
              <w:bottom w:val="single" w:sz="8" w:space="0" w:color="auto"/>
              <w:right w:val="single" w:sz="8" w:space="0" w:color="auto"/>
            </w:tcBorders>
            <w:shd w:val="clear" w:color="auto" w:fill="F2F2F2"/>
            <w:vAlign w:val="bottom"/>
          </w:tcPr>
          <w:p w14:paraId="4E180623"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0AB050D3" w14:textId="77777777" w:rsidR="00902137" w:rsidRPr="00902137" w:rsidRDefault="00902137" w:rsidP="00376418">
            <w:pPr>
              <w:rPr>
                <w:rFonts w:eastAsiaTheme="minorEastAsia" w:cs="Times New Roman"/>
                <w:sz w:val="1"/>
                <w:szCs w:val="1"/>
                <w:lang w:val="es-419" w:eastAsia="es-419"/>
              </w:rPr>
            </w:pPr>
          </w:p>
        </w:tc>
      </w:tr>
      <w:tr w:rsidR="00902137" w:rsidRPr="00902137" w14:paraId="794C4753" w14:textId="77777777" w:rsidTr="008B2E5D">
        <w:trPr>
          <w:trHeight w:val="219"/>
        </w:trPr>
        <w:tc>
          <w:tcPr>
            <w:tcW w:w="1000" w:type="dxa"/>
            <w:tcBorders>
              <w:left w:val="single" w:sz="8" w:space="0" w:color="auto"/>
              <w:right w:val="single" w:sz="8" w:space="0" w:color="auto"/>
            </w:tcBorders>
            <w:vAlign w:val="bottom"/>
          </w:tcPr>
          <w:p w14:paraId="4BF37363" w14:textId="77777777" w:rsidR="00902137" w:rsidRPr="00902137" w:rsidRDefault="00902137" w:rsidP="00376418">
            <w:pPr>
              <w:ind w:left="80"/>
              <w:rPr>
                <w:rFonts w:eastAsiaTheme="minorEastAsia" w:cs="Times New Roman"/>
                <w:sz w:val="20"/>
                <w:szCs w:val="20"/>
                <w:lang w:val="es-419" w:eastAsia="es-419"/>
              </w:rPr>
            </w:pPr>
            <w:r w:rsidRPr="00902137">
              <w:rPr>
                <w:rFonts w:eastAsia="Arial" w:cs="Times New Roman"/>
                <w:b/>
                <w:bCs/>
                <w:sz w:val="20"/>
                <w:szCs w:val="20"/>
                <w:lang w:val="es-419" w:eastAsia="es-419"/>
              </w:rPr>
              <w:t>1</w:t>
            </w:r>
          </w:p>
        </w:tc>
        <w:tc>
          <w:tcPr>
            <w:tcW w:w="60" w:type="dxa"/>
            <w:vAlign w:val="bottom"/>
          </w:tcPr>
          <w:p w14:paraId="559E7827" w14:textId="77777777" w:rsidR="00902137" w:rsidRPr="00902137" w:rsidRDefault="00902137" w:rsidP="00376418">
            <w:pPr>
              <w:rPr>
                <w:rFonts w:eastAsiaTheme="minorEastAsia" w:cs="Times New Roman"/>
                <w:sz w:val="19"/>
                <w:szCs w:val="19"/>
                <w:lang w:val="es-419" w:eastAsia="es-419"/>
              </w:rPr>
            </w:pPr>
          </w:p>
        </w:tc>
        <w:tc>
          <w:tcPr>
            <w:tcW w:w="1560" w:type="dxa"/>
            <w:gridSpan w:val="2"/>
            <w:vAlign w:val="bottom"/>
          </w:tcPr>
          <w:p w14:paraId="3B744C2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Para   el   inicio</w:t>
            </w:r>
          </w:p>
        </w:tc>
        <w:tc>
          <w:tcPr>
            <w:tcW w:w="1880" w:type="dxa"/>
            <w:gridSpan w:val="3"/>
            <w:vAlign w:val="bottom"/>
          </w:tcPr>
          <w:p w14:paraId="779B5CA5" w14:textId="77777777" w:rsidR="00902137" w:rsidRPr="00902137" w:rsidRDefault="00902137" w:rsidP="00376418">
            <w:pPr>
              <w:ind w:right="59"/>
              <w:rPr>
                <w:rFonts w:eastAsiaTheme="minorEastAsia" w:cs="Times New Roman"/>
                <w:sz w:val="20"/>
                <w:szCs w:val="20"/>
                <w:lang w:val="es-419" w:eastAsia="es-419"/>
              </w:rPr>
            </w:pPr>
            <w:r w:rsidRPr="00902137">
              <w:rPr>
                <w:rFonts w:eastAsia="Arial" w:cs="Times New Roman"/>
                <w:sz w:val="20"/>
                <w:szCs w:val="20"/>
                <w:highlight w:val="white"/>
                <w:lang w:val="es-419" w:eastAsia="es-419"/>
              </w:rPr>
              <w:t>de   registro   y</w:t>
            </w:r>
          </w:p>
        </w:tc>
        <w:tc>
          <w:tcPr>
            <w:tcW w:w="340" w:type="dxa"/>
            <w:tcBorders>
              <w:right w:val="single" w:sz="8" w:space="0" w:color="auto"/>
            </w:tcBorders>
            <w:vAlign w:val="bottom"/>
          </w:tcPr>
          <w:p w14:paraId="1E3E214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el</w:t>
            </w:r>
          </w:p>
        </w:tc>
        <w:tc>
          <w:tcPr>
            <w:tcW w:w="60" w:type="dxa"/>
            <w:vAlign w:val="bottom"/>
          </w:tcPr>
          <w:p w14:paraId="508F53AB" w14:textId="77777777" w:rsidR="00902137" w:rsidRPr="00902137" w:rsidRDefault="00902137" w:rsidP="00376418">
            <w:pPr>
              <w:rPr>
                <w:rFonts w:eastAsiaTheme="minorEastAsia" w:cs="Times New Roman"/>
                <w:sz w:val="19"/>
                <w:szCs w:val="19"/>
                <w:lang w:val="es-419" w:eastAsia="es-419"/>
              </w:rPr>
            </w:pPr>
          </w:p>
        </w:tc>
        <w:tc>
          <w:tcPr>
            <w:tcW w:w="4480" w:type="dxa"/>
            <w:vMerge w:val="restart"/>
            <w:tcBorders>
              <w:right w:val="single" w:sz="8" w:space="0" w:color="auto"/>
            </w:tcBorders>
            <w:vAlign w:val="bottom"/>
          </w:tcPr>
          <w:p w14:paraId="2589ADC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w w:val="98"/>
                <w:sz w:val="20"/>
                <w:szCs w:val="20"/>
                <w:lang w:val="es-419" w:eastAsia="es-419"/>
              </w:rPr>
              <w:t>Los nuevos sujetos que adquieran la obligación de</w:t>
            </w:r>
          </w:p>
        </w:tc>
        <w:tc>
          <w:tcPr>
            <w:tcW w:w="0" w:type="dxa"/>
            <w:vAlign w:val="bottom"/>
          </w:tcPr>
          <w:p w14:paraId="2DDC58ED" w14:textId="77777777" w:rsidR="00902137" w:rsidRPr="00902137" w:rsidRDefault="00902137" w:rsidP="00376418">
            <w:pPr>
              <w:rPr>
                <w:rFonts w:eastAsiaTheme="minorEastAsia" w:cs="Times New Roman"/>
                <w:sz w:val="1"/>
                <w:szCs w:val="1"/>
                <w:lang w:val="es-419" w:eastAsia="es-419"/>
              </w:rPr>
            </w:pPr>
          </w:p>
        </w:tc>
      </w:tr>
      <w:tr w:rsidR="00902137" w:rsidRPr="00902137" w14:paraId="65D18C3B" w14:textId="77777777" w:rsidTr="008B2E5D">
        <w:trPr>
          <w:trHeight w:val="178"/>
        </w:trPr>
        <w:tc>
          <w:tcPr>
            <w:tcW w:w="1000" w:type="dxa"/>
            <w:tcBorders>
              <w:left w:val="single" w:sz="8" w:space="0" w:color="auto"/>
              <w:right w:val="single" w:sz="8" w:space="0" w:color="auto"/>
            </w:tcBorders>
            <w:vAlign w:val="bottom"/>
          </w:tcPr>
          <w:p w14:paraId="7E592313" w14:textId="77777777" w:rsidR="00902137" w:rsidRPr="00902137" w:rsidRDefault="00902137" w:rsidP="00376418">
            <w:pPr>
              <w:rPr>
                <w:rFonts w:eastAsiaTheme="minorEastAsia" w:cs="Times New Roman"/>
                <w:sz w:val="15"/>
                <w:szCs w:val="15"/>
                <w:lang w:val="es-419" w:eastAsia="es-419"/>
              </w:rPr>
            </w:pPr>
          </w:p>
        </w:tc>
        <w:tc>
          <w:tcPr>
            <w:tcW w:w="60" w:type="dxa"/>
            <w:vAlign w:val="bottom"/>
          </w:tcPr>
          <w:p w14:paraId="3CA38DB5" w14:textId="77777777" w:rsidR="00902137" w:rsidRPr="00902137" w:rsidRDefault="00902137" w:rsidP="00376418">
            <w:pPr>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698031B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procedimiento   de   habilitación   en   el</w:t>
            </w:r>
          </w:p>
        </w:tc>
        <w:tc>
          <w:tcPr>
            <w:tcW w:w="60" w:type="dxa"/>
            <w:vAlign w:val="bottom"/>
          </w:tcPr>
          <w:p w14:paraId="75FF4471" w14:textId="77777777" w:rsidR="00902137" w:rsidRPr="00902137" w:rsidRDefault="00902137" w:rsidP="00376418">
            <w:pPr>
              <w:rPr>
                <w:rFonts w:eastAsiaTheme="minorEastAsia" w:cs="Times New Roman"/>
                <w:sz w:val="15"/>
                <w:szCs w:val="15"/>
                <w:lang w:val="es-419" w:eastAsia="es-419"/>
              </w:rPr>
            </w:pPr>
          </w:p>
        </w:tc>
        <w:tc>
          <w:tcPr>
            <w:tcW w:w="4480" w:type="dxa"/>
            <w:vMerge/>
            <w:tcBorders>
              <w:right w:val="single" w:sz="8" w:space="0" w:color="auto"/>
            </w:tcBorders>
            <w:vAlign w:val="bottom"/>
          </w:tcPr>
          <w:p w14:paraId="5CF18787" w14:textId="77777777" w:rsidR="00902137" w:rsidRPr="00902137" w:rsidRDefault="00902137" w:rsidP="00376418">
            <w:pPr>
              <w:rPr>
                <w:rFonts w:eastAsiaTheme="minorEastAsia" w:cs="Times New Roman"/>
                <w:sz w:val="15"/>
                <w:szCs w:val="15"/>
                <w:lang w:val="es-419" w:eastAsia="es-419"/>
              </w:rPr>
            </w:pPr>
          </w:p>
        </w:tc>
        <w:tc>
          <w:tcPr>
            <w:tcW w:w="0" w:type="dxa"/>
            <w:vAlign w:val="bottom"/>
          </w:tcPr>
          <w:p w14:paraId="38E93636" w14:textId="77777777" w:rsidR="00902137" w:rsidRPr="00902137" w:rsidRDefault="00902137" w:rsidP="00376418">
            <w:pPr>
              <w:rPr>
                <w:rFonts w:eastAsiaTheme="minorEastAsia" w:cs="Times New Roman"/>
                <w:sz w:val="1"/>
                <w:szCs w:val="1"/>
                <w:lang w:val="es-419" w:eastAsia="es-419"/>
              </w:rPr>
            </w:pPr>
          </w:p>
        </w:tc>
      </w:tr>
      <w:tr w:rsidR="00902137" w:rsidRPr="00902137" w14:paraId="3B440150" w14:textId="77777777" w:rsidTr="008B2E5D">
        <w:trPr>
          <w:trHeight w:val="53"/>
        </w:trPr>
        <w:tc>
          <w:tcPr>
            <w:tcW w:w="1000" w:type="dxa"/>
            <w:tcBorders>
              <w:left w:val="single" w:sz="8" w:space="0" w:color="auto"/>
              <w:right w:val="single" w:sz="8" w:space="0" w:color="auto"/>
            </w:tcBorders>
            <w:vAlign w:val="bottom"/>
          </w:tcPr>
          <w:p w14:paraId="32FDB2BD"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49BEC770" w14:textId="77777777" w:rsidR="00902137" w:rsidRPr="00902137" w:rsidRDefault="00902137" w:rsidP="00376418">
            <w:pPr>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36F5F82B"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153E535A" w14:textId="77777777" w:rsidR="00902137" w:rsidRPr="00902137" w:rsidRDefault="00902137" w:rsidP="00376418">
            <w:pPr>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1310735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electrónica   de   venta, con</w:t>
            </w:r>
          </w:p>
        </w:tc>
        <w:tc>
          <w:tcPr>
            <w:tcW w:w="0" w:type="dxa"/>
            <w:vAlign w:val="bottom"/>
          </w:tcPr>
          <w:p w14:paraId="7925D407" w14:textId="77777777" w:rsidR="00902137" w:rsidRPr="00902137" w:rsidRDefault="00902137" w:rsidP="00376418">
            <w:pPr>
              <w:rPr>
                <w:rFonts w:eastAsiaTheme="minorEastAsia" w:cs="Times New Roman"/>
                <w:sz w:val="1"/>
                <w:szCs w:val="1"/>
                <w:lang w:val="es-419" w:eastAsia="es-419"/>
              </w:rPr>
            </w:pPr>
          </w:p>
        </w:tc>
      </w:tr>
      <w:tr w:rsidR="00902137" w:rsidRPr="00902137" w14:paraId="42AAF7F1" w14:textId="77777777" w:rsidTr="008B2E5D">
        <w:trPr>
          <w:trHeight w:val="178"/>
        </w:trPr>
        <w:tc>
          <w:tcPr>
            <w:tcW w:w="1000" w:type="dxa"/>
            <w:tcBorders>
              <w:left w:val="single" w:sz="8" w:space="0" w:color="auto"/>
              <w:right w:val="single" w:sz="8" w:space="0" w:color="auto"/>
            </w:tcBorders>
            <w:vAlign w:val="bottom"/>
          </w:tcPr>
          <w:p w14:paraId="3AF31BC6" w14:textId="77777777" w:rsidR="00902137" w:rsidRPr="00902137" w:rsidRDefault="00902137" w:rsidP="00376418">
            <w:pPr>
              <w:rPr>
                <w:rFonts w:eastAsiaTheme="minorEastAsia" w:cs="Times New Roman"/>
                <w:sz w:val="15"/>
                <w:szCs w:val="15"/>
                <w:lang w:val="es-419" w:eastAsia="es-419"/>
              </w:rPr>
            </w:pPr>
          </w:p>
        </w:tc>
        <w:tc>
          <w:tcPr>
            <w:tcW w:w="60" w:type="dxa"/>
            <w:vAlign w:val="bottom"/>
          </w:tcPr>
          <w:p w14:paraId="1B7D603C" w14:textId="77777777" w:rsidR="00902137" w:rsidRPr="00902137" w:rsidRDefault="00902137" w:rsidP="00376418">
            <w:pPr>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33E1A77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servicio informático de factura electrónica</w:t>
            </w:r>
          </w:p>
        </w:tc>
        <w:tc>
          <w:tcPr>
            <w:tcW w:w="60" w:type="dxa"/>
            <w:vAlign w:val="bottom"/>
          </w:tcPr>
          <w:p w14:paraId="72E1D5D1" w14:textId="77777777" w:rsidR="00902137" w:rsidRPr="00902137" w:rsidRDefault="00902137" w:rsidP="00376418">
            <w:pPr>
              <w:rPr>
                <w:rFonts w:eastAsiaTheme="minorEastAsia" w:cs="Times New Roman"/>
                <w:sz w:val="15"/>
                <w:szCs w:val="15"/>
                <w:lang w:val="es-419" w:eastAsia="es-419"/>
              </w:rPr>
            </w:pPr>
          </w:p>
        </w:tc>
        <w:tc>
          <w:tcPr>
            <w:tcW w:w="4480" w:type="dxa"/>
            <w:vMerge/>
            <w:tcBorders>
              <w:right w:val="single" w:sz="8" w:space="0" w:color="auto"/>
            </w:tcBorders>
            <w:vAlign w:val="bottom"/>
          </w:tcPr>
          <w:p w14:paraId="5CD4BA78" w14:textId="77777777" w:rsidR="00902137" w:rsidRPr="00902137" w:rsidRDefault="00902137" w:rsidP="00376418">
            <w:pPr>
              <w:rPr>
                <w:rFonts w:eastAsiaTheme="minorEastAsia" w:cs="Times New Roman"/>
                <w:sz w:val="15"/>
                <w:szCs w:val="15"/>
                <w:lang w:val="es-419" w:eastAsia="es-419"/>
              </w:rPr>
            </w:pPr>
          </w:p>
        </w:tc>
        <w:tc>
          <w:tcPr>
            <w:tcW w:w="0" w:type="dxa"/>
            <w:vAlign w:val="bottom"/>
          </w:tcPr>
          <w:p w14:paraId="68027E0F" w14:textId="77777777" w:rsidR="00902137" w:rsidRPr="00902137" w:rsidRDefault="00902137" w:rsidP="00376418">
            <w:pPr>
              <w:rPr>
                <w:rFonts w:eastAsiaTheme="minorEastAsia" w:cs="Times New Roman"/>
                <w:sz w:val="1"/>
                <w:szCs w:val="1"/>
                <w:lang w:val="es-419" w:eastAsia="es-419"/>
              </w:rPr>
            </w:pPr>
          </w:p>
        </w:tc>
      </w:tr>
      <w:tr w:rsidR="00902137" w:rsidRPr="00902137" w14:paraId="0301902E" w14:textId="77777777" w:rsidTr="008B2E5D">
        <w:trPr>
          <w:trHeight w:val="53"/>
        </w:trPr>
        <w:tc>
          <w:tcPr>
            <w:tcW w:w="1000" w:type="dxa"/>
            <w:tcBorders>
              <w:left w:val="single" w:sz="8" w:space="0" w:color="auto"/>
              <w:right w:val="single" w:sz="8" w:space="0" w:color="auto"/>
            </w:tcBorders>
            <w:vAlign w:val="bottom"/>
          </w:tcPr>
          <w:p w14:paraId="33F6A102"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178B9602" w14:textId="77777777" w:rsidR="00902137" w:rsidRPr="00902137" w:rsidRDefault="00902137" w:rsidP="00376418">
            <w:pPr>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61067AC1"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50A02883" w14:textId="77777777" w:rsidR="00902137" w:rsidRPr="00902137" w:rsidRDefault="00902137" w:rsidP="00376418">
            <w:pPr>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2B3F00B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 xml:space="preserve">posterioridad a la </w:t>
            </w:r>
            <w:proofErr w:type="gramStart"/>
            <w:r w:rsidRPr="00902137">
              <w:rPr>
                <w:rFonts w:eastAsia="Arial" w:cs="Times New Roman"/>
                <w:sz w:val="20"/>
                <w:szCs w:val="20"/>
                <w:highlight w:val="white"/>
                <w:lang w:val="es-419" w:eastAsia="es-419"/>
              </w:rPr>
              <w:t>entrada en vigencia</w:t>
            </w:r>
            <w:proofErr w:type="gramEnd"/>
            <w:r w:rsidRPr="00902137">
              <w:rPr>
                <w:rFonts w:eastAsia="Arial" w:cs="Times New Roman"/>
                <w:sz w:val="20"/>
                <w:szCs w:val="20"/>
                <w:highlight w:val="white"/>
                <w:lang w:val="es-419" w:eastAsia="es-419"/>
              </w:rPr>
              <w:t xml:space="preserve"> de esta</w:t>
            </w:r>
          </w:p>
        </w:tc>
        <w:tc>
          <w:tcPr>
            <w:tcW w:w="0" w:type="dxa"/>
            <w:vAlign w:val="bottom"/>
          </w:tcPr>
          <w:p w14:paraId="2B0BE94A" w14:textId="77777777" w:rsidR="00902137" w:rsidRPr="00902137" w:rsidRDefault="00902137" w:rsidP="00376418">
            <w:pPr>
              <w:rPr>
                <w:rFonts w:eastAsiaTheme="minorEastAsia" w:cs="Times New Roman"/>
                <w:sz w:val="1"/>
                <w:szCs w:val="1"/>
                <w:lang w:val="es-419" w:eastAsia="es-419"/>
              </w:rPr>
            </w:pPr>
          </w:p>
        </w:tc>
      </w:tr>
      <w:tr w:rsidR="00902137" w:rsidRPr="00902137" w14:paraId="541FD68E" w14:textId="77777777" w:rsidTr="008B2E5D">
        <w:trPr>
          <w:trHeight w:val="178"/>
        </w:trPr>
        <w:tc>
          <w:tcPr>
            <w:tcW w:w="1000" w:type="dxa"/>
            <w:tcBorders>
              <w:left w:val="single" w:sz="8" w:space="0" w:color="auto"/>
              <w:right w:val="single" w:sz="8" w:space="0" w:color="auto"/>
            </w:tcBorders>
            <w:vAlign w:val="bottom"/>
          </w:tcPr>
          <w:p w14:paraId="6E04F572" w14:textId="77777777" w:rsidR="00902137" w:rsidRPr="00902137" w:rsidRDefault="00902137" w:rsidP="00376418">
            <w:pPr>
              <w:rPr>
                <w:rFonts w:eastAsiaTheme="minorEastAsia" w:cs="Times New Roman"/>
                <w:sz w:val="15"/>
                <w:szCs w:val="15"/>
                <w:lang w:val="es-419" w:eastAsia="es-419"/>
              </w:rPr>
            </w:pPr>
          </w:p>
        </w:tc>
        <w:tc>
          <w:tcPr>
            <w:tcW w:w="60" w:type="dxa"/>
            <w:vAlign w:val="bottom"/>
          </w:tcPr>
          <w:p w14:paraId="4F491438" w14:textId="77777777" w:rsidR="00902137" w:rsidRPr="00902137" w:rsidRDefault="00902137" w:rsidP="00376418">
            <w:pPr>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4199983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de venta y la fecha máxima para iniciar a</w:t>
            </w:r>
          </w:p>
        </w:tc>
        <w:tc>
          <w:tcPr>
            <w:tcW w:w="60" w:type="dxa"/>
            <w:vAlign w:val="bottom"/>
          </w:tcPr>
          <w:p w14:paraId="3C7130BA" w14:textId="77777777" w:rsidR="00902137" w:rsidRPr="00902137" w:rsidRDefault="00902137" w:rsidP="00376418">
            <w:pPr>
              <w:rPr>
                <w:rFonts w:eastAsiaTheme="minorEastAsia" w:cs="Times New Roman"/>
                <w:sz w:val="15"/>
                <w:szCs w:val="15"/>
                <w:lang w:val="es-419" w:eastAsia="es-419"/>
              </w:rPr>
            </w:pPr>
          </w:p>
        </w:tc>
        <w:tc>
          <w:tcPr>
            <w:tcW w:w="4480" w:type="dxa"/>
            <w:vMerge/>
            <w:tcBorders>
              <w:right w:val="single" w:sz="8" w:space="0" w:color="auto"/>
            </w:tcBorders>
            <w:vAlign w:val="bottom"/>
          </w:tcPr>
          <w:p w14:paraId="5D6712A1" w14:textId="77777777" w:rsidR="00902137" w:rsidRPr="00902137" w:rsidRDefault="00902137" w:rsidP="00376418">
            <w:pPr>
              <w:rPr>
                <w:rFonts w:eastAsiaTheme="minorEastAsia" w:cs="Times New Roman"/>
                <w:sz w:val="15"/>
                <w:szCs w:val="15"/>
                <w:lang w:val="es-419" w:eastAsia="es-419"/>
              </w:rPr>
            </w:pPr>
          </w:p>
        </w:tc>
        <w:tc>
          <w:tcPr>
            <w:tcW w:w="0" w:type="dxa"/>
            <w:vAlign w:val="bottom"/>
          </w:tcPr>
          <w:p w14:paraId="56429A21" w14:textId="77777777" w:rsidR="00902137" w:rsidRPr="00902137" w:rsidRDefault="00902137" w:rsidP="00376418">
            <w:pPr>
              <w:rPr>
                <w:rFonts w:eastAsiaTheme="minorEastAsia" w:cs="Times New Roman"/>
                <w:sz w:val="1"/>
                <w:szCs w:val="1"/>
                <w:lang w:val="es-419" w:eastAsia="es-419"/>
              </w:rPr>
            </w:pPr>
          </w:p>
        </w:tc>
      </w:tr>
      <w:tr w:rsidR="00902137" w:rsidRPr="00902137" w14:paraId="1A9A7E50" w14:textId="77777777" w:rsidTr="008B2E5D">
        <w:trPr>
          <w:trHeight w:val="53"/>
        </w:trPr>
        <w:tc>
          <w:tcPr>
            <w:tcW w:w="1000" w:type="dxa"/>
            <w:tcBorders>
              <w:left w:val="single" w:sz="8" w:space="0" w:color="auto"/>
              <w:right w:val="single" w:sz="8" w:space="0" w:color="auto"/>
            </w:tcBorders>
            <w:vAlign w:val="bottom"/>
          </w:tcPr>
          <w:p w14:paraId="6476D502"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3DD69C3F" w14:textId="77777777" w:rsidR="00902137" w:rsidRPr="00902137" w:rsidRDefault="00902137" w:rsidP="00376418">
            <w:pPr>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6D34F3A7"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2374348C" w14:textId="77777777" w:rsidR="00902137" w:rsidRPr="00902137" w:rsidRDefault="00902137" w:rsidP="00376418">
            <w:pPr>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3C10A17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resolución.</w:t>
            </w:r>
          </w:p>
        </w:tc>
        <w:tc>
          <w:tcPr>
            <w:tcW w:w="0" w:type="dxa"/>
            <w:vAlign w:val="bottom"/>
          </w:tcPr>
          <w:p w14:paraId="650F64CA" w14:textId="77777777" w:rsidR="00902137" w:rsidRPr="00902137" w:rsidRDefault="00902137" w:rsidP="00376418">
            <w:pPr>
              <w:rPr>
                <w:rFonts w:eastAsiaTheme="minorEastAsia" w:cs="Times New Roman"/>
                <w:sz w:val="1"/>
                <w:szCs w:val="1"/>
                <w:lang w:val="es-419" w:eastAsia="es-419"/>
              </w:rPr>
            </w:pPr>
          </w:p>
        </w:tc>
      </w:tr>
      <w:tr w:rsidR="00902137" w:rsidRPr="00902137" w14:paraId="54BA30B3" w14:textId="77777777" w:rsidTr="008B2E5D">
        <w:trPr>
          <w:trHeight w:val="178"/>
        </w:trPr>
        <w:tc>
          <w:tcPr>
            <w:tcW w:w="1000" w:type="dxa"/>
            <w:tcBorders>
              <w:left w:val="single" w:sz="8" w:space="0" w:color="auto"/>
              <w:right w:val="single" w:sz="8" w:space="0" w:color="auto"/>
            </w:tcBorders>
            <w:vAlign w:val="bottom"/>
          </w:tcPr>
          <w:p w14:paraId="33EC903D" w14:textId="77777777" w:rsidR="00902137" w:rsidRPr="00902137" w:rsidRDefault="00902137" w:rsidP="00376418">
            <w:pPr>
              <w:rPr>
                <w:rFonts w:eastAsiaTheme="minorEastAsia" w:cs="Times New Roman"/>
                <w:sz w:val="15"/>
                <w:szCs w:val="15"/>
                <w:lang w:val="es-419" w:eastAsia="es-419"/>
              </w:rPr>
            </w:pPr>
          </w:p>
        </w:tc>
        <w:tc>
          <w:tcPr>
            <w:tcW w:w="60" w:type="dxa"/>
            <w:vAlign w:val="bottom"/>
          </w:tcPr>
          <w:p w14:paraId="15665173" w14:textId="77777777" w:rsidR="00902137" w:rsidRPr="00902137" w:rsidRDefault="00902137" w:rsidP="00376418">
            <w:pPr>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114F61B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electrónica de venta,</w:t>
            </w:r>
          </w:p>
        </w:tc>
        <w:tc>
          <w:tcPr>
            <w:tcW w:w="60" w:type="dxa"/>
            <w:vAlign w:val="bottom"/>
          </w:tcPr>
          <w:p w14:paraId="2D64D1D9" w14:textId="77777777" w:rsidR="00902137" w:rsidRPr="00902137" w:rsidRDefault="00902137" w:rsidP="00376418">
            <w:pPr>
              <w:rPr>
                <w:rFonts w:eastAsiaTheme="minorEastAsia" w:cs="Times New Roman"/>
                <w:sz w:val="15"/>
                <w:szCs w:val="15"/>
                <w:lang w:val="es-419" w:eastAsia="es-419"/>
              </w:rPr>
            </w:pPr>
          </w:p>
        </w:tc>
        <w:tc>
          <w:tcPr>
            <w:tcW w:w="4480" w:type="dxa"/>
            <w:vMerge/>
            <w:tcBorders>
              <w:right w:val="single" w:sz="8" w:space="0" w:color="auto"/>
            </w:tcBorders>
            <w:vAlign w:val="bottom"/>
          </w:tcPr>
          <w:p w14:paraId="0FD32AEE" w14:textId="77777777" w:rsidR="00902137" w:rsidRPr="00902137" w:rsidRDefault="00902137" w:rsidP="00376418">
            <w:pPr>
              <w:rPr>
                <w:rFonts w:eastAsiaTheme="minorEastAsia" w:cs="Times New Roman"/>
                <w:sz w:val="15"/>
                <w:szCs w:val="15"/>
                <w:lang w:val="es-419" w:eastAsia="es-419"/>
              </w:rPr>
            </w:pPr>
          </w:p>
        </w:tc>
        <w:tc>
          <w:tcPr>
            <w:tcW w:w="0" w:type="dxa"/>
            <w:vAlign w:val="bottom"/>
          </w:tcPr>
          <w:p w14:paraId="3322AFAC" w14:textId="77777777" w:rsidR="00902137" w:rsidRPr="00902137" w:rsidRDefault="00902137" w:rsidP="00376418">
            <w:pPr>
              <w:rPr>
                <w:rFonts w:eastAsiaTheme="minorEastAsia" w:cs="Times New Roman"/>
                <w:sz w:val="1"/>
                <w:szCs w:val="1"/>
                <w:lang w:val="es-419" w:eastAsia="es-419"/>
              </w:rPr>
            </w:pPr>
          </w:p>
        </w:tc>
      </w:tr>
      <w:tr w:rsidR="00902137" w:rsidRPr="00902137" w14:paraId="74685BE7" w14:textId="77777777" w:rsidTr="008B2E5D">
        <w:trPr>
          <w:trHeight w:val="48"/>
        </w:trPr>
        <w:tc>
          <w:tcPr>
            <w:tcW w:w="1000" w:type="dxa"/>
            <w:tcBorders>
              <w:left w:val="single" w:sz="8" w:space="0" w:color="auto"/>
              <w:right w:val="single" w:sz="8" w:space="0" w:color="auto"/>
            </w:tcBorders>
            <w:vAlign w:val="bottom"/>
          </w:tcPr>
          <w:p w14:paraId="05EB2D5B"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2A37A5DF" w14:textId="77777777" w:rsidR="00902137" w:rsidRPr="00902137" w:rsidRDefault="00902137" w:rsidP="00376418">
            <w:pPr>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33E31D20" w14:textId="77777777" w:rsidR="00902137" w:rsidRPr="00902137" w:rsidRDefault="00902137" w:rsidP="00376418">
            <w:pPr>
              <w:rPr>
                <w:rFonts w:eastAsiaTheme="minorEastAsia" w:cs="Times New Roman"/>
                <w:sz w:val="4"/>
                <w:szCs w:val="4"/>
                <w:lang w:val="es-419" w:eastAsia="es-419"/>
              </w:rPr>
            </w:pPr>
          </w:p>
        </w:tc>
        <w:tc>
          <w:tcPr>
            <w:tcW w:w="60" w:type="dxa"/>
            <w:vAlign w:val="bottom"/>
          </w:tcPr>
          <w:p w14:paraId="2AE1288C" w14:textId="77777777" w:rsidR="00902137" w:rsidRPr="00902137" w:rsidRDefault="00902137" w:rsidP="00376418">
            <w:pPr>
              <w:rPr>
                <w:rFonts w:eastAsiaTheme="minorEastAsia" w:cs="Times New Roman"/>
                <w:sz w:val="4"/>
                <w:szCs w:val="4"/>
                <w:lang w:val="es-419" w:eastAsia="es-419"/>
              </w:rPr>
            </w:pPr>
          </w:p>
        </w:tc>
        <w:tc>
          <w:tcPr>
            <w:tcW w:w="4480" w:type="dxa"/>
            <w:tcBorders>
              <w:right w:val="single" w:sz="8" w:space="0" w:color="auto"/>
            </w:tcBorders>
            <w:vAlign w:val="bottom"/>
          </w:tcPr>
          <w:p w14:paraId="1ADD471F" w14:textId="77777777" w:rsidR="00902137" w:rsidRPr="00902137" w:rsidRDefault="00902137" w:rsidP="00376418">
            <w:pPr>
              <w:rPr>
                <w:rFonts w:eastAsiaTheme="minorEastAsia" w:cs="Times New Roman"/>
                <w:sz w:val="4"/>
                <w:szCs w:val="4"/>
                <w:lang w:val="es-419" w:eastAsia="es-419"/>
              </w:rPr>
            </w:pPr>
          </w:p>
        </w:tc>
        <w:tc>
          <w:tcPr>
            <w:tcW w:w="0" w:type="dxa"/>
            <w:vAlign w:val="bottom"/>
          </w:tcPr>
          <w:p w14:paraId="35FE35F2" w14:textId="77777777" w:rsidR="00902137" w:rsidRPr="00902137" w:rsidRDefault="00902137" w:rsidP="00376418">
            <w:pPr>
              <w:rPr>
                <w:rFonts w:eastAsiaTheme="minorEastAsia" w:cs="Times New Roman"/>
                <w:sz w:val="1"/>
                <w:szCs w:val="1"/>
                <w:lang w:val="es-419" w:eastAsia="es-419"/>
              </w:rPr>
            </w:pPr>
          </w:p>
        </w:tc>
      </w:tr>
      <w:tr w:rsidR="00902137" w:rsidRPr="00902137" w14:paraId="40E9D73C" w14:textId="77777777" w:rsidTr="008B2E5D">
        <w:trPr>
          <w:trHeight w:val="230"/>
        </w:trPr>
        <w:tc>
          <w:tcPr>
            <w:tcW w:w="1000" w:type="dxa"/>
            <w:tcBorders>
              <w:left w:val="single" w:sz="8" w:space="0" w:color="auto"/>
              <w:right w:val="single" w:sz="8" w:space="0" w:color="auto"/>
            </w:tcBorders>
            <w:vAlign w:val="bottom"/>
          </w:tcPr>
          <w:p w14:paraId="629AA8B3"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6246B790" w14:textId="77777777" w:rsidR="00902137" w:rsidRPr="00902137" w:rsidRDefault="00902137" w:rsidP="00376418">
            <w:pPr>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4DFCF5A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cuentan con un plazo de dos (2) meses, a</w:t>
            </w:r>
          </w:p>
        </w:tc>
        <w:tc>
          <w:tcPr>
            <w:tcW w:w="60" w:type="dxa"/>
            <w:vAlign w:val="bottom"/>
          </w:tcPr>
          <w:p w14:paraId="7C69593D"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vAlign w:val="bottom"/>
          </w:tcPr>
          <w:p w14:paraId="70917B3C"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1831933A" w14:textId="77777777" w:rsidR="00902137" w:rsidRPr="00902137" w:rsidRDefault="00902137" w:rsidP="00376418">
            <w:pPr>
              <w:rPr>
                <w:rFonts w:eastAsiaTheme="minorEastAsia" w:cs="Times New Roman"/>
                <w:sz w:val="1"/>
                <w:szCs w:val="1"/>
                <w:lang w:val="es-419" w:eastAsia="es-419"/>
              </w:rPr>
            </w:pPr>
          </w:p>
        </w:tc>
      </w:tr>
      <w:tr w:rsidR="00902137" w:rsidRPr="00902137" w14:paraId="427B73E5" w14:textId="77777777" w:rsidTr="008B2E5D">
        <w:trPr>
          <w:trHeight w:val="231"/>
        </w:trPr>
        <w:tc>
          <w:tcPr>
            <w:tcW w:w="1000" w:type="dxa"/>
            <w:tcBorders>
              <w:left w:val="single" w:sz="8" w:space="0" w:color="auto"/>
              <w:right w:val="single" w:sz="8" w:space="0" w:color="auto"/>
            </w:tcBorders>
            <w:vAlign w:val="bottom"/>
          </w:tcPr>
          <w:p w14:paraId="65F2F75B"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350840BD" w14:textId="77777777" w:rsidR="00902137" w:rsidRPr="00902137" w:rsidRDefault="00902137" w:rsidP="00376418">
            <w:pPr>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18A874F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partir de la fecha en que se adquiera la</w:t>
            </w:r>
          </w:p>
        </w:tc>
        <w:tc>
          <w:tcPr>
            <w:tcW w:w="60" w:type="dxa"/>
            <w:vAlign w:val="bottom"/>
          </w:tcPr>
          <w:p w14:paraId="119C0D90"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vAlign w:val="bottom"/>
          </w:tcPr>
          <w:p w14:paraId="2AC0FB05"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486AC103" w14:textId="77777777" w:rsidR="00902137" w:rsidRPr="00902137" w:rsidRDefault="00902137" w:rsidP="00376418">
            <w:pPr>
              <w:rPr>
                <w:rFonts w:eastAsiaTheme="minorEastAsia" w:cs="Times New Roman"/>
                <w:sz w:val="1"/>
                <w:szCs w:val="1"/>
                <w:lang w:val="es-419" w:eastAsia="es-419"/>
              </w:rPr>
            </w:pPr>
          </w:p>
        </w:tc>
      </w:tr>
      <w:tr w:rsidR="00902137" w:rsidRPr="00902137" w14:paraId="77E526B3" w14:textId="77777777" w:rsidTr="008B2E5D">
        <w:trPr>
          <w:trHeight w:val="230"/>
        </w:trPr>
        <w:tc>
          <w:tcPr>
            <w:tcW w:w="1000" w:type="dxa"/>
            <w:tcBorders>
              <w:left w:val="single" w:sz="8" w:space="0" w:color="auto"/>
              <w:right w:val="single" w:sz="8" w:space="0" w:color="auto"/>
            </w:tcBorders>
            <w:vAlign w:val="bottom"/>
          </w:tcPr>
          <w:p w14:paraId="1519EFEF"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1F167234" w14:textId="77777777" w:rsidR="00902137" w:rsidRPr="00902137" w:rsidRDefault="00902137" w:rsidP="00376418">
            <w:pPr>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3B27E83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obligación como sujetos obligados a</w:t>
            </w:r>
          </w:p>
        </w:tc>
        <w:tc>
          <w:tcPr>
            <w:tcW w:w="60" w:type="dxa"/>
            <w:vAlign w:val="bottom"/>
          </w:tcPr>
          <w:p w14:paraId="05047015"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vAlign w:val="bottom"/>
          </w:tcPr>
          <w:p w14:paraId="164C90E6"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125F9509" w14:textId="77777777" w:rsidR="00902137" w:rsidRPr="00902137" w:rsidRDefault="00902137" w:rsidP="00376418">
            <w:pPr>
              <w:rPr>
                <w:rFonts w:eastAsiaTheme="minorEastAsia" w:cs="Times New Roman"/>
                <w:sz w:val="1"/>
                <w:szCs w:val="1"/>
                <w:lang w:val="es-419" w:eastAsia="es-419"/>
              </w:rPr>
            </w:pPr>
          </w:p>
        </w:tc>
      </w:tr>
      <w:tr w:rsidR="00902137" w:rsidRPr="00902137" w14:paraId="4F99604D" w14:textId="77777777" w:rsidTr="008B2E5D">
        <w:trPr>
          <w:trHeight w:val="230"/>
        </w:trPr>
        <w:tc>
          <w:tcPr>
            <w:tcW w:w="1000" w:type="dxa"/>
            <w:tcBorders>
              <w:left w:val="single" w:sz="8" w:space="0" w:color="auto"/>
              <w:right w:val="single" w:sz="8" w:space="0" w:color="auto"/>
            </w:tcBorders>
            <w:vAlign w:val="bottom"/>
          </w:tcPr>
          <w:p w14:paraId="2D0A9637" w14:textId="77777777" w:rsidR="00902137" w:rsidRPr="00902137" w:rsidRDefault="00902137" w:rsidP="00376418">
            <w:pPr>
              <w:rPr>
                <w:rFonts w:eastAsiaTheme="minorEastAsia" w:cs="Times New Roman"/>
                <w:sz w:val="20"/>
                <w:szCs w:val="20"/>
                <w:lang w:val="es-419" w:eastAsia="es-419"/>
              </w:rPr>
            </w:pPr>
          </w:p>
        </w:tc>
        <w:tc>
          <w:tcPr>
            <w:tcW w:w="60" w:type="dxa"/>
            <w:vAlign w:val="bottom"/>
          </w:tcPr>
          <w:p w14:paraId="0A31991F" w14:textId="77777777" w:rsidR="00902137" w:rsidRPr="00902137" w:rsidRDefault="00902137" w:rsidP="00376418">
            <w:pPr>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2BCBE54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de venta y/o documento</w:t>
            </w:r>
          </w:p>
        </w:tc>
        <w:tc>
          <w:tcPr>
            <w:tcW w:w="60" w:type="dxa"/>
            <w:vAlign w:val="bottom"/>
          </w:tcPr>
          <w:p w14:paraId="48276BF2" w14:textId="77777777" w:rsidR="00902137" w:rsidRPr="00902137" w:rsidRDefault="00902137" w:rsidP="00376418">
            <w:pPr>
              <w:rPr>
                <w:rFonts w:eastAsiaTheme="minorEastAsia" w:cs="Times New Roman"/>
                <w:sz w:val="20"/>
                <w:szCs w:val="20"/>
                <w:lang w:val="es-419" w:eastAsia="es-419"/>
              </w:rPr>
            </w:pPr>
          </w:p>
        </w:tc>
        <w:tc>
          <w:tcPr>
            <w:tcW w:w="4480" w:type="dxa"/>
            <w:tcBorders>
              <w:right w:val="single" w:sz="8" w:space="0" w:color="auto"/>
            </w:tcBorders>
            <w:vAlign w:val="bottom"/>
          </w:tcPr>
          <w:p w14:paraId="2B6501A0"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5CFC2161" w14:textId="77777777" w:rsidR="00902137" w:rsidRPr="00902137" w:rsidRDefault="00902137" w:rsidP="00376418">
            <w:pPr>
              <w:rPr>
                <w:rFonts w:eastAsiaTheme="minorEastAsia" w:cs="Times New Roman"/>
                <w:sz w:val="1"/>
                <w:szCs w:val="1"/>
                <w:lang w:val="es-419" w:eastAsia="es-419"/>
              </w:rPr>
            </w:pPr>
          </w:p>
        </w:tc>
      </w:tr>
      <w:tr w:rsidR="00902137" w:rsidRPr="00902137" w14:paraId="7725B90D" w14:textId="77777777" w:rsidTr="008B2E5D">
        <w:trPr>
          <w:trHeight w:val="231"/>
        </w:trPr>
        <w:tc>
          <w:tcPr>
            <w:tcW w:w="1000" w:type="dxa"/>
            <w:tcBorders>
              <w:left w:val="single" w:sz="8" w:space="0" w:color="auto"/>
              <w:bottom w:val="single" w:sz="8" w:space="0" w:color="auto"/>
              <w:right w:val="single" w:sz="8" w:space="0" w:color="auto"/>
            </w:tcBorders>
            <w:vAlign w:val="bottom"/>
          </w:tcPr>
          <w:p w14:paraId="4A10508D"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vAlign w:val="bottom"/>
          </w:tcPr>
          <w:p w14:paraId="6EEEFE3F" w14:textId="77777777" w:rsidR="00902137" w:rsidRPr="00902137" w:rsidRDefault="00902137" w:rsidP="00376418">
            <w:pPr>
              <w:rPr>
                <w:rFonts w:eastAsiaTheme="minorEastAsia" w:cs="Times New Roman"/>
                <w:sz w:val="20"/>
                <w:szCs w:val="20"/>
                <w:lang w:val="es-419" w:eastAsia="es-419"/>
              </w:rPr>
            </w:pPr>
          </w:p>
        </w:tc>
        <w:tc>
          <w:tcPr>
            <w:tcW w:w="1120" w:type="dxa"/>
            <w:tcBorders>
              <w:bottom w:val="single" w:sz="8" w:space="0" w:color="auto"/>
            </w:tcBorders>
            <w:vAlign w:val="bottom"/>
          </w:tcPr>
          <w:p w14:paraId="619CAC9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0"/>
                <w:szCs w:val="20"/>
                <w:lang w:val="es-419" w:eastAsia="es-419"/>
              </w:rPr>
              <w:t>equivalente.</w:t>
            </w:r>
          </w:p>
        </w:tc>
        <w:tc>
          <w:tcPr>
            <w:tcW w:w="440" w:type="dxa"/>
            <w:tcBorders>
              <w:bottom w:val="single" w:sz="8" w:space="0" w:color="auto"/>
            </w:tcBorders>
            <w:vAlign w:val="bottom"/>
          </w:tcPr>
          <w:p w14:paraId="52965135" w14:textId="77777777" w:rsidR="00902137" w:rsidRPr="00902137" w:rsidRDefault="00902137" w:rsidP="00376418">
            <w:pPr>
              <w:rPr>
                <w:rFonts w:eastAsiaTheme="minorEastAsia" w:cs="Times New Roman"/>
                <w:sz w:val="20"/>
                <w:szCs w:val="20"/>
                <w:lang w:val="es-419" w:eastAsia="es-419"/>
              </w:rPr>
            </w:pPr>
          </w:p>
        </w:tc>
        <w:tc>
          <w:tcPr>
            <w:tcW w:w="340" w:type="dxa"/>
            <w:tcBorders>
              <w:bottom w:val="single" w:sz="8" w:space="0" w:color="auto"/>
            </w:tcBorders>
            <w:vAlign w:val="bottom"/>
          </w:tcPr>
          <w:p w14:paraId="6BB6401C" w14:textId="77777777" w:rsidR="00902137" w:rsidRPr="00902137" w:rsidRDefault="00902137" w:rsidP="00376418">
            <w:pPr>
              <w:rPr>
                <w:rFonts w:eastAsiaTheme="minorEastAsia" w:cs="Times New Roman"/>
                <w:sz w:val="20"/>
                <w:szCs w:val="20"/>
                <w:lang w:val="es-419" w:eastAsia="es-419"/>
              </w:rPr>
            </w:pPr>
          </w:p>
        </w:tc>
        <w:tc>
          <w:tcPr>
            <w:tcW w:w="780" w:type="dxa"/>
            <w:tcBorders>
              <w:bottom w:val="single" w:sz="8" w:space="0" w:color="auto"/>
            </w:tcBorders>
            <w:vAlign w:val="bottom"/>
          </w:tcPr>
          <w:p w14:paraId="49C6548D" w14:textId="77777777" w:rsidR="00902137" w:rsidRPr="00902137" w:rsidRDefault="00902137" w:rsidP="00376418">
            <w:pPr>
              <w:rPr>
                <w:rFonts w:eastAsiaTheme="minorEastAsia" w:cs="Times New Roman"/>
                <w:sz w:val="20"/>
                <w:szCs w:val="20"/>
                <w:lang w:val="es-419" w:eastAsia="es-419"/>
              </w:rPr>
            </w:pPr>
          </w:p>
        </w:tc>
        <w:tc>
          <w:tcPr>
            <w:tcW w:w="760" w:type="dxa"/>
            <w:tcBorders>
              <w:bottom w:val="single" w:sz="8" w:space="0" w:color="auto"/>
            </w:tcBorders>
            <w:vAlign w:val="bottom"/>
          </w:tcPr>
          <w:p w14:paraId="58A69218" w14:textId="77777777" w:rsidR="00902137" w:rsidRPr="00902137" w:rsidRDefault="00902137" w:rsidP="00376418">
            <w:pPr>
              <w:rPr>
                <w:rFonts w:eastAsiaTheme="minorEastAsia" w:cs="Times New Roman"/>
                <w:sz w:val="20"/>
                <w:szCs w:val="20"/>
                <w:lang w:val="es-419" w:eastAsia="es-419"/>
              </w:rPr>
            </w:pPr>
          </w:p>
        </w:tc>
        <w:tc>
          <w:tcPr>
            <w:tcW w:w="340" w:type="dxa"/>
            <w:tcBorders>
              <w:bottom w:val="single" w:sz="8" w:space="0" w:color="auto"/>
              <w:right w:val="single" w:sz="8" w:space="0" w:color="auto"/>
            </w:tcBorders>
            <w:vAlign w:val="bottom"/>
          </w:tcPr>
          <w:p w14:paraId="093F79A4" w14:textId="77777777" w:rsidR="00902137" w:rsidRPr="00902137" w:rsidRDefault="00902137" w:rsidP="00376418">
            <w:pPr>
              <w:rPr>
                <w:rFonts w:eastAsiaTheme="minorEastAsia" w:cs="Times New Roman"/>
                <w:sz w:val="20"/>
                <w:szCs w:val="20"/>
                <w:lang w:val="es-419" w:eastAsia="es-419"/>
              </w:rPr>
            </w:pPr>
          </w:p>
        </w:tc>
        <w:tc>
          <w:tcPr>
            <w:tcW w:w="60" w:type="dxa"/>
            <w:tcBorders>
              <w:bottom w:val="single" w:sz="8" w:space="0" w:color="auto"/>
            </w:tcBorders>
            <w:vAlign w:val="bottom"/>
          </w:tcPr>
          <w:p w14:paraId="632A30AA" w14:textId="77777777" w:rsidR="00902137" w:rsidRPr="00902137" w:rsidRDefault="00902137" w:rsidP="00376418">
            <w:pPr>
              <w:rPr>
                <w:rFonts w:eastAsiaTheme="minorEastAsia" w:cs="Times New Roman"/>
                <w:sz w:val="20"/>
                <w:szCs w:val="20"/>
                <w:lang w:val="es-419" w:eastAsia="es-419"/>
              </w:rPr>
            </w:pPr>
          </w:p>
        </w:tc>
        <w:tc>
          <w:tcPr>
            <w:tcW w:w="4480" w:type="dxa"/>
            <w:tcBorders>
              <w:bottom w:val="single" w:sz="8" w:space="0" w:color="auto"/>
              <w:right w:val="single" w:sz="8" w:space="0" w:color="auto"/>
            </w:tcBorders>
            <w:vAlign w:val="bottom"/>
          </w:tcPr>
          <w:p w14:paraId="6499CA6A" w14:textId="77777777" w:rsidR="00902137" w:rsidRPr="00902137" w:rsidRDefault="00902137" w:rsidP="00376418">
            <w:pPr>
              <w:rPr>
                <w:rFonts w:eastAsiaTheme="minorEastAsia" w:cs="Times New Roman"/>
                <w:sz w:val="20"/>
                <w:szCs w:val="20"/>
                <w:lang w:val="es-419" w:eastAsia="es-419"/>
              </w:rPr>
            </w:pPr>
          </w:p>
        </w:tc>
        <w:tc>
          <w:tcPr>
            <w:tcW w:w="0" w:type="dxa"/>
            <w:vAlign w:val="bottom"/>
          </w:tcPr>
          <w:p w14:paraId="7AF72A7B" w14:textId="77777777" w:rsidR="00902137" w:rsidRPr="00902137" w:rsidRDefault="00902137" w:rsidP="00376418">
            <w:pPr>
              <w:rPr>
                <w:rFonts w:eastAsiaTheme="minorEastAsia" w:cs="Times New Roman"/>
                <w:sz w:val="1"/>
                <w:szCs w:val="1"/>
                <w:lang w:val="es-419" w:eastAsia="es-419"/>
              </w:rPr>
            </w:pPr>
          </w:p>
        </w:tc>
      </w:tr>
    </w:tbl>
    <w:p w14:paraId="7D391809" w14:textId="77777777" w:rsidR="00902137" w:rsidRPr="00902137" w:rsidRDefault="00902137" w:rsidP="00376418">
      <w:pPr>
        <w:rPr>
          <w:rFonts w:eastAsiaTheme="minorEastAsia" w:cs="Times New Roman"/>
          <w:sz w:val="20"/>
          <w:szCs w:val="20"/>
          <w:lang w:val="es-419" w:eastAsia="es-419"/>
        </w:rPr>
      </w:pPr>
    </w:p>
    <w:p w14:paraId="125C1C44" w14:textId="77777777" w:rsidR="00902137" w:rsidRPr="00902137" w:rsidRDefault="00902137" w:rsidP="00376418">
      <w:pPr>
        <w:rPr>
          <w:rFonts w:eastAsiaTheme="minorEastAsia" w:cs="Times New Roman"/>
          <w:sz w:val="20"/>
          <w:szCs w:val="20"/>
          <w:lang w:val="es-419" w:eastAsia="es-419"/>
        </w:rPr>
      </w:pPr>
    </w:p>
    <w:p w14:paraId="72B50E14" w14:textId="77777777" w:rsidR="00902137" w:rsidRPr="00902137" w:rsidRDefault="00902137" w:rsidP="00376418">
      <w:pPr>
        <w:rPr>
          <w:rFonts w:eastAsiaTheme="minorEastAsia" w:cs="Times New Roman"/>
          <w:sz w:val="20"/>
          <w:szCs w:val="20"/>
          <w:lang w:val="es-419" w:eastAsia="es-419"/>
        </w:rPr>
      </w:pPr>
    </w:p>
    <w:p w14:paraId="26EA0A01" w14:textId="77777777" w:rsidR="00902137" w:rsidRPr="00902137" w:rsidRDefault="00902137" w:rsidP="00376418">
      <w:pPr>
        <w:numPr>
          <w:ilvl w:val="0"/>
          <w:numId w:val="42"/>
        </w:numPr>
        <w:tabs>
          <w:tab w:val="left" w:pos="760"/>
        </w:tabs>
        <w:ind w:left="760" w:right="280" w:hanging="356"/>
        <w:rPr>
          <w:rFonts w:eastAsia="Arial Narrow" w:cs="Times New Roman"/>
          <w:szCs w:val="24"/>
          <w:lang w:val="es-419" w:eastAsia="es-419"/>
        </w:rPr>
      </w:pPr>
      <w:r w:rsidRPr="00902137">
        <w:rPr>
          <w:rFonts w:eastAsia="Arial" w:cs="Times New Roman"/>
          <w:b/>
          <w:bCs/>
          <w:szCs w:val="24"/>
          <w:lang w:val="es-419" w:eastAsia="es-419"/>
        </w:rPr>
        <w:t xml:space="preserve">Definiciones. </w:t>
      </w:r>
      <w:r w:rsidRPr="00902137">
        <w:rPr>
          <w:rFonts w:eastAsia="Arial" w:cs="Times New Roman"/>
          <w:szCs w:val="24"/>
          <w:lang w:val="es-419" w:eastAsia="es-419"/>
        </w:rPr>
        <w:t>Para efectos de dar aplicación a los títulos que identifican las</w:t>
      </w:r>
      <w:r w:rsidRPr="00902137">
        <w:rPr>
          <w:rFonts w:eastAsia="Arial" w:cs="Times New Roman"/>
          <w:b/>
          <w:bCs/>
          <w:szCs w:val="24"/>
          <w:lang w:val="es-419" w:eastAsia="es-419"/>
        </w:rPr>
        <w:t xml:space="preserve"> </w:t>
      </w:r>
      <w:r w:rsidRPr="00902137">
        <w:rPr>
          <w:rFonts w:eastAsia="Arial" w:cs="Times New Roman"/>
          <w:szCs w:val="24"/>
          <w:lang w:val="es-419" w:eastAsia="es-419"/>
        </w:rPr>
        <w:t>columnas que contienen los calendarios de implementación de la factura electrónica de venta de los numerales 1, 2 y 3 del presente artículo, se deben tener en cuenta las siguientes definiciones</w:t>
      </w:r>
      <w:r w:rsidRPr="00902137">
        <w:rPr>
          <w:rFonts w:eastAsia="Arial Narrow" w:cs="Times New Roman"/>
          <w:szCs w:val="24"/>
          <w:lang w:val="es-419" w:eastAsia="es-419"/>
        </w:rPr>
        <w:t>:</w:t>
      </w:r>
    </w:p>
    <w:p w14:paraId="7B8EA233" w14:textId="77777777" w:rsidR="00902137" w:rsidRPr="00902137" w:rsidRDefault="00902137" w:rsidP="00376418">
      <w:pPr>
        <w:rPr>
          <w:rFonts w:eastAsiaTheme="minorEastAsia" w:cs="Times New Roman"/>
          <w:sz w:val="20"/>
          <w:szCs w:val="20"/>
          <w:lang w:val="es-419" w:eastAsia="es-419"/>
        </w:rPr>
      </w:pPr>
    </w:p>
    <w:p w14:paraId="29F17690" w14:textId="77777777" w:rsidR="00902137" w:rsidRPr="00902137" w:rsidRDefault="00902137" w:rsidP="00376418">
      <w:pPr>
        <w:numPr>
          <w:ilvl w:val="0"/>
          <w:numId w:val="43"/>
        </w:numPr>
        <w:tabs>
          <w:tab w:val="left" w:pos="840"/>
        </w:tabs>
        <w:ind w:left="840" w:right="560" w:hanging="436"/>
        <w:rPr>
          <w:rFonts w:eastAsia="Arial" w:cs="Times New Roman"/>
          <w:szCs w:val="24"/>
          <w:lang w:val="es-419" w:eastAsia="es-419"/>
        </w:rPr>
      </w:pPr>
      <w:r w:rsidRPr="00902137">
        <w:rPr>
          <w:rFonts w:eastAsia="Arial" w:cs="Times New Roman"/>
          <w:b/>
          <w:bCs/>
          <w:szCs w:val="24"/>
          <w:lang w:val="es-419" w:eastAsia="es-419"/>
        </w:rPr>
        <w:t xml:space="preserve">Grupo: </w:t>
      </w:r>
      <w:r w:rsidRPr="00902137">
        <w:rPr>
          <w:rFonts w:eastAsia="Arial" w:cs="Times New Roman"/>
          <w:szCs w:val="24"/>
          <w:lang w:val="es-419" w:eastAsia="es-419"/>
        </w:rPr>
        <w:t>Corresponde al orden en que los sujetos obligados a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electrónica de </w:t>
      </w:r>
      <w:proofErr w:type="gramStart"/>
      <w:r w:rsidRPr="00902137">
        <w:rPr>
          <w:rFonts w:eastAsia="Arial" w:cs="Times New Roman"/>
          <w:szCs w:val="24"/>
          <w:lang w:val="es-419" w:eastAsia="es-419"/>
        </w:rPr>
        <w:t>venta,</w:t>
      </w:r>
      <w:proofErr w:type="gramEnd"/>
      <w:r w:rsidRPr="00902137">
        <w:rPr>
          <w:rFonts w:eastAsia="Arial" w:cs="Times New Roman"/>
          <w:szCs w:val="24"/>
          <w:lang w:val="es-419" w:eastAsia="es-419"/>
        </w:rPr>
        <w:t xml:space="preserve"> deben cumplir con las fechas indicadas para la fase de registro y habilitación en el servicio informático electrónico de validación previa de factura electrónica de venta y expedición de la misma.</w:t>
      </w:r>
    </w:p>
    <w:p w14:paraId="2F5E4BDA" w14:textId="77777777" w:rsidR="00902137" w:rsidRPr="00902137" w:rsidRDefault="00902137" w:rsidP="00376418">
      <w:pPr>
        <w:rPr>
          <w:rFonts w:eastAsia="Arial" w:cs="Times New Roman"/>
          <w:szCs w:val="24"/>
          <w:lang w:val="es-419" w:eastAsia="es-419"/>
        </w:rPr>
      </w:pPr>
    </w:p>
    <w:p w14:paraId="4F90C65B" w14:textId="77777777" w:rsidR="00902137" w:rsidRPr="00902137" w:rsidRDefault="00902137" w:rsidP="00376418">
      <w:pPr>
        <w:numPr>
          <w:ilvl w:val="0"/>
          <w:numId w:val="43"/>
        </w:numPr>
        <w:tabs>
          <w:tab w:val="left" w:pos="840"/>
        </w:tabs>
        <w:ind w:left="840" w:right="280" w:hanging="436"/>
        <w:rPr>
          <w:rFonts w:eastAsia="Arial" w:cs="Times New Roman"/>
          <w:sz w:val="23"/>
          <w:szCs w:val="23"/>
          <w:lang w:val="es-419" w:eastAsia="es-419"/>
        </w:rPr>
      </w:pPr>
      <w:r w:rsidRPr="00902137">
        <w:rPr>
          <w:rFonts w:eastAsia="Arial" w:cs="Times New Roman"/>
          <w:b/>
          <w:bCs/>
          <w:sz w:val="23"/>
          <w:szCs w:val="23"/>
          <w:lang w:val="es-419" w:eastAsia="es-419"/>
        </w:rPr>
        <w:t xml:space="preserve">Fecha de inicio de registro y habilitación en el servicio informático electrónico de validación previa de factura electrónica de venta (DD/MM/AAAA): </w:t>
      </w:r>
      <w:r w:rsidRPr="00902137">
        <w:rPr>
          <w:rFonts w:eastAsia="Arial" w:cs="Times New Roman"/>
          <w:sz w:val="23"/>
          <w:szCs w:val="23"/>
          <w:lang w:val="es-419" w:eastAsia="es-419"/>
        </w:rPr>
        <w:t>Indica el plazo dentro del cual el sujeto obligado a expedir</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factura electrónica de </w:t>
      </w:r>
      <w:proofErr w:type="gramStart"/>
      <w:r w:rsidRPr="00902137">
        <w:rPr>
          <w:rFonts w:eastAsia="Arial" w:cs="Times New Roman"/>
          <w:sz w:val="23"/>
          <w:szCs w:val="23"/>
          <w:lang w:val="es-419" w:eastAsia="es-419"/>
        </w:rPr>
        <w:t>venta,</w:t>
      </w:r>
      <w:proofErr w:type="gramEnd"/>
      <w:r w:rsidRPr="00902137">
        <w:rPr>
          <w:rFonts w:eastAsia="Arial" w:cs="Times New Roman"/>
          <w:sz w:val="23"/>
          <w:szCs w:val="23"/>
          <w:lang w:val="es-419" w:eastAsia="es-419"/>
        </w:rPr>
        <w:t xml:space="preserve"> debe iniciar el registro como facturador electrónico y</w:t>
      </w:r>
    </w:p>
    <w:p w14:paraId="00167AF0"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976EF8C" w14:textId="77777777" w:rsidR="00902137" w:rsidRPr="00902137" w:rsidRDefault="00902137" w:rsidP="00376418">
      <w:pPr>
        <w:ind w:left="840"/>
        <w:rPr>
          <w:rFonts w:eastAsiaTheme="minorEastAsia" w:cs="Times New Roman"/>
          <w:sz w:val="20"/>
          <w:szCs w:val="20"/>
          <w:lang w:val="es-419" w:eastAsia="es-419"/>
        </w:rPr>
      </w:pPr>
      <w:bookmarkStart w:id="36" w:name="page38"/>
      <w:bookmarkEnd w:id="36"/>
      <w:r w:rsidRPr="00902137">
        <w:rPr>
          <w:rFonts w:eastAsia="Arial" w:cs="Times New Roman"/>
          <w:szCs w:val="24"/>
          <w:lang w:val="es-419" w:eastAsia="es-419"/>
        </w:rPr>
        <w:t>señalar el software de facturación con el cual hará pruebas de habilitación en el servicio informático electrónico de validación previa de factura electrónica de venta dispuesto en la página WEB de la Unidad Administrativa Especial Dirección de Impuestos y Aduanas Nacionales -DIAN- y que corresponderá al software con el cual expedirá la factura electrónica de venta; así como las demás condiciones del procedimiento de habilitación de que trata el artículo 22 de esta resolución, el cual deberá concluir antes de la fecha máxima para iniciar a expedir factura electrónica de venta que se establece para cada uno de los calendarios conforme se indica en los numerales 1, 2 y 3 del presente artículo.</w:t>
      </w:r>
    </w:p>
    <w:p w14:paraId="62D0CE10" w14:textId="77777777" w:rsidR="00902137" w:rsidRPr="00902137" w:rsidRDefault="00902137" w:rsidP="00376418">
      <w:pPr>
        <w:rPr>
          <w:rFonts w:eastAsiaTheme="minorEastAsia" w:cs="Times New Roman"/>
          <w:sz w:val="20"/>
          <w:szCs w:val="20"/>
          <w:lang w:val="es-419" w:eastAsia="es-419"/>
        </w:rPr>
      </w:pPr>
    </w:p>
    <w:p w14:paraId="7F7E1B31" w14:textId="77777777" w:rsidR="00902137" w:rsidRPr="00902137" w:rsidRDefault="00902137" w:rsidP="00376418">
      <w:pPr>
        <w:numPr>
          <w:ilvl w:val="0"/>
          <w:numId w:val="44"/>
        </w:numPr>
        <w:tabs>
          <w:tab w:val="left" w:pos="840"/>
        </w:tabs>
        <w:ind w:left="840" w:right="460" w:hanging="436"/>
        <w:rPr>
          <w:rFonts w:eastAsia="Arial" w:cs="Times New Roman"/>
          <w:szCs w:val="24"/>
          <w:lang w:val="es-419" w:eastAsia="es-419"/>
        </w:rPr>
      </w:pPr>
      <w:r w:rsidRPr="00902137">
        <w:rPr>
          <w:rFonts w:eastAsia="Arial" w:cs="Times New Roman"/>
          <w:b/>
          <w:bCs/>
          <w:szCs w:val="24"/>
          <w:lang w:val="es-419" w:eastAsia="es-419"/>
        </w:rPr>
        <w:t xml:space="preserve">Fecha máxima para iniciar a expedir factura electrónica de venta (DD/MM/AAAA): </w:t>
      </w:r>
      <w:r w:rsidRPr="00902137">
        <w:rPr>
          <w:rFonts w:eastAsia="Arial" w:cs="Times New Roman"/>
          <w:szCs w:val="24"/>
          <w:lang w:val="es-419" w:eastAsia="es-419"/>
        </w:rPr>
        <w:t>Indica el plazo máximo dentro del cual el sujeto obligado 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expedir factura electrónica de </w:t>
      </w:r>
      <w:proofErr w:type="gramStart"/>
      <w:r w:rsidRPr="00902137">
        <w:rPr>
          <w:rFonts w:eastAsia="Arial" w:cs="Times New Roman"/>
          <w:szCs w:val="24"/>
          <w:lang w:val="es-419" w:eastAsia="es-419"/>
        </w:rPr>
        <w:t>venta,</w:t>
      </w:r>
      <w:proofErr w:type="gramEnd"/>
      <w:r w:rsidRPr="00902137">
        <w:rPr>
          <w:rFonts w:eastAsia="Arial" w:cs="Times New Roman"/>
          <w:szCs w:val="24"/>
          <w:lang w:val="es-419" w:eastAsia="es-419"/>
        </w:rPr>
        <w:t xml:space="preserve"> debe iniciar con el cumplimiento de esta obligación formal.</w:t>
      </w:r>
    </w:p>
    <w:p w14:paraId="23E62FC6" w14:textId="77777777" w:rsidR="00902137" w:rsidRPr="00902137" w:rsidRDefault="00902137" w:rsidP="00376418">
      <w:pPr>
        <w:rPr>
          <w:rFonts w:eastAsia="Arial" w:cs="Times New Roman"/>
          <w:szCs w:val="24"/>
          <w:lang w:val="es-419" w:eastAsia="es-419"/>
        </w:rPr>
      </w:pPr>
    </w:p>
    <w:p w14:paraId="50C373E7" w14:textId="77777777" w:rsidR="00902137" w:rsidRPr="00902137" w:rsidRDefault="00902137" w:rsidP="00376418">
      <w:pPr>
        <w:numPr>
          <w:ilvl w:val="0"/>
          <w:numId w:val="44"/>
        </w:numPr>
        <w:tabs>
          <w:tab w:val="left" w:pos="840"/>
        </w:tabs>
        <w:ind w:left="840" w:right="160" w:hanging="436"/>
        <w:rPr>
          <w:rFonts w:eastAsia="Arial" w:cs="Times New Roman"/>
          <w:szCs w:val="24"/>
          <w:lang w:val="es-419" w:eastAsia="es-419"/>
        </w:rPr>
      </w:pPr>
      <w:r w:rsidRPr="00902137">
        <w:rPr>
          <w:rFonts w:eastAsia="Arial" w:cs="Times New Roman"/>
          <w:b/>
          <w:bCs/>
          <w:szCs w:val="24"/>
          <w:lang w:val="es-419" w:eastAsia="es-419"/>
        </w:rPr>
        <w:t xml:space="preserve">Resolución 139 del 21 de noviembre de 2012: </w:t>
      </w:r>
      <w:r w:rsidRPr="00902137">
        <w:rPr>
          <w:rFonts w:eastAsia="Arial" w:cs="Times New Roman"/>
          <w:szCs w:val="24"/>
          <w:lang w:val="es-419" w:eastAsia="es-419"/>
        </w:rPr>
        <w:t>Resolución por la cual la</w:t>
      </w:r>
      <w:r w:rsidRPr="00902137">
        <w:rPr>
          <w:rFonts w:eastAsia="Arial" w:cs="Times New Roman"/>
          <w:b/>
          <w:bCs/>
          <w:szCs w:val="24"/>
          <w:lang w:val="es-419" w:eastAsia="es-419"/>
        </w:rPr>
        <w:t xml:space="preserve"> </w:t>
      </w:r>
      <w:r w:rsidRPr="00902137">
        <w:rPr>
          <w:rFonts w:eastAsia="Arial" w:cs="Times New Roman"/>
          <w:szCs w:val="24"/>
          <w:lang w:val="es-419" w:eastAsia="es-419"/>
        </w:rPr>
        <w:t>Unidad Administrativa Especial Dirección de Impuestos y Aduanas Nacionales - DIAN, adopta la Clasificación de Actividades Económicas -CIIU- revisión 4 adaptada para Colombia, o la que la modifique, adicione o sustituya.</w:t>
      </w:r>
    </w:p>
    <w:p w14:paraId="75424EDD" w14:textId="77777777" w:rsidR="00902137" w:rsidRPr="00902137" w:rsidRDefault="00902137" w:rsidP="00376418">
      <w:pPr>
        <w:rPr>
          <w:rFonts w:eastAsia="Arial" w:cs="Times New Roman"/>
          <w:szCs w:val="24"/>
          <w:lang w:val="es-419" w:eastAsia="es-419"/>
        </w:rPr>
      </w:pPr>
    </w:p>
    <w:p w14:paraId="0BD86E59" w14:textId="77777777" w:rsidR="00902137" w:rsidRPr="00902137" w:rsidRDefault="00902137" w:rsidP="00376418">
      <w:pPr>
        <w:ind w:left="840" w:right="100"/>
        <w:rPr>
          <w:rFonts w:eastAsia="Arial" w:cs="Times New Roman"/>
          <w:sz w:val="23"/>
          <w:szCs w:val="23"/>
          <w:lang w:val="es-419" w:eastAsia="es-419"/>
        </w:rPr>
      </w:pPr>
      <w:r w:rsidRPr="00902137">
        <w:rPr>
          <w:rFonts w:eastAsia="Arial" w:cs="Times New Roman"/>
          <w:b/>
          <w:bCs/>
          <w:sz w:val="23"/>
          <w:szCs w:val="23"/>
          <w:lang w:val="es-419" w:eastAsia="es-419"/>
        </w:rPr>
        <w:t xml:space="preserve">Código CIIU División a dos (2) primeros dígitos - Código CIIU a tres (3) primeros dígitos (sólo para divisiones 46 y 47): </w:t>
      </w:r>
      <w:r w:rsidRPr="00902137">
        <w:rPr>
          <w:rFonts w:eastAsia="Arial" w:cs="Times New Roman"/>
          <w:sz w:val="23"/>
          <w:szCs w:val="23"/>
          <w:lang w:val="es-419" w:eastAsia="es-419"/>
        </w:rPr>
        <w:t xml:space="preserve">El Código CIIU División a dos </w:t>
      </w:r>
      <w:r w:rsidRPr="00902137">
        <w:rPr>
          <w:rFonts w:eastAsia="Arial" w:cs="Times New Roman"/>
          <w:szCs w:val="24"/>
          <w:lang w:val="es-419" w:eastAsia="es-419"/>
        </w:rPr>
        <w:t xml:space="preserve">(2) dígitos de izquierda a derecha, corresponde a la Clasificación de Actividades Económicas – CIIU revisión 4 adaptada para Colombia, indicada en el Registro Único Tributario -RUT, fecha de inicio de registro y habilitación del literal b). El Código CIIU a 3 primeros dígitos de izquierda a derecha, corresponde a la Clasificación de Actividades Económicas – CIIU revisión 4 </w:t>
      </w:r>
      <w:r w:rsidRPr="00902137">
        <w:rPr>
          <w:rFonts w:eastAsia="Arial" w:cs="Times New Roman"/>
          <w:szCs w:val="24"/>
          <w:lang w:val="es-419" w:eastAsia="es-419"/>
        </w:rPr>
        <w:lastRenderedPageBreak/>
        <w:t>adaptada para Colombia, indicada en el Registro Único Tributario -RUT, a la fecha de inicio de registro y habilitación del literal b).</w:t>
      </w:r>
    </w:p>
    <w:p w14:paraId="090DFBC4" w14:textId="77777777" w:rsidR="00902137" w:rsidRPr="00902137" w:rsidRDefault="00902137" w:rsidP="00376418">
      <w:pPr>
        <w:tabs>
          <w:tab w:val="left" w:pos="840"/>
        </w:tabs>
        <w:ind w:right="80"/>
        <w:rPr>
          <w:rFonts w:eastAsia="Arial" w:cs="Times New Roman"/>
          <w:sz w:val="23"/>
          <w:szCs w:val="23"/>
          <w:lang w:val="es-419" w:eastAsia="es-419"/>
        </w:rPr>
      </w:pPr>
    </w:p>
    <w:p w14:paraId="788040DA" w14:textId="77777777" w:rsidR="00902137" w:rsidRPr="00902137" w:rsidRDefault="00902137" w:rsidP="00376418">
      <w:pPr>
        <w:rPr>
          <w:rFonts w:eastAsia="Arial" w:cs="Times New Roman"/>
          <w:sz w:val="23"/>
          <w:szCs w:val="23"/>
          <w:lang w:val="es-419" w:eastAsia="es-419"/>
        </w:rPr>
      </w:pPr>
    </w:p>
    <w:p w14:paraId="6B44E34E" w14:textId="77777777" w:rsidR="00902137" w:rsidRPr="00902137" w:rsidRDefault="00902137" w:rsidP="00376418">
      <w:pPr>
        <w:numPr>
          <w:ilvl w:val="0"/>
          <w:numId w:val="44"/>
        </w:numPr>
        <w:tabs>
          <w:tab w:val="left" w:pos="840"/>
        </w:tabs>
        <w:ind w:left="840" w:right="300" w:hanging="436"/>
        <w:rPr>
          <w:rFonts w:eastAsia="Arial" w:cs="Times New Roman"/>
          <w:szCs w:val="24"/>
          <w:lang w:val="es-419" w:eastAsia="es-419"/>
        </w:rPr>
      </w:pPr>
      <w:r w:rsidRPr="00902137">
        <w:rPr>
          <w:rFonts w:eastAsia="Arial" w:cs="Times New Roman"/>
          <w:b/>
          <w:bCs/>
          <w:szCs w:val="24"/>
          <w:lang w:val="es-419" w:eastAsia="es-419"/>
        </w:rPr>
        <w:t xml:space="preserve">Otros sujetos: </w:t>
      </w:r>
      <w:r w:rsidRPr="00902137">
        <w:rPr>
          <w:rFonts w:eastAsia="Arial" w:cs="Times New Roman"/>
          <w:szCs w:val="24"/>
          <w:lang w:val="es-419" w:eastAsia="es-419"/>
        </w:rPr>
        <w:t>Indica los sujetos obligados a expedir factura electrónica de</w:t>
      </w:r>
      <w:r w:rsidRPr="00902137">
        <w:rPr>
          <w:rFonts w:eastAsia="Arial" w:cs="Times New Roman"/>
          <w:b/>
          <w:bCs/>
          <w:szCs w:val="24"/>
          <w:lang w:val="es-419" w:eastAsia="es-419"/>
        </w:rPr>
        <w:t xml:space="preserve"> </w:t>
      </w:r>
      <w:r w:rsidRPr="00902137">
        <w:rPr>
          <w:rFonts w:eastAsia="Arial" w:cs="Times New Roman"/>
          <w:szCs w:val="24"/>
          <w:lang w:val="es-419" w:eastAsia="es-419"/>
        </w:rPr>
        <w:t>venta, que corresponden a los numerales 2 y 3 del presente artículo, independientemente de la actividad económica registrada en el Registro Único Tributario -RUT-.</w:t>
      </w:r>
    </w:p>
    <w:p w14:paraId="4CD107C5" w14:textId="77777777" w:rsidR="00902137" w:rsidRPr="00902137" w:rsidRDefault="00902137" w:rsidP="00376418">
      <w:pPr>
        <w:rPr>
          <w:rFonts w:eastAsiaTheme="minorEastAsia" w:cs="Times New Roman"/>
          <w:sz w:val="20"/>
          <w:szCs w:val="20"/>
          <w:lang w:val="es-419" w:eastAsia="es-419"/>
        </w:rPr>
      </w:pPr>
    </w:p>
    <w:p w14:paraId="0A23E1B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lo indicado en el calendario de implementación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establecido en el numeral 1 del presente artículo, si el facturador electrónico no se encuentra obligado a expedir factura electrónica de venta en relación con la actividad económica principal indicada en el Registro Único Tributario -RUT, pero desarrolla actividades económicas adicionales que lo obligan a expedir factura electrónica de venta, deberá cumplir con la implementación de conformidad con la fechas indicadas para los grupos del calendario del numeral 1 del presente artículo, en el orden que le corresponda a la actividad económica que le genere mayores ingresos a la fecha de inicio de registro y habilitación en el servicio informático de factura electrónica de venta con validación previa.</w:t>
      </w:r>
    </w:p>
    <w:p w14:paraId="1D96F875" w14:textId="77777777" w:rsidR="00902137" w:rsidRPr="00902137" w:rsidRDefault="00902137" w:rsidP="00376418">
      <w:pPr>
        <w:rPr>
          <w:rFonts w:eastAsiaTheme="minorEastAsia" w:cs="Times New Roman"/>
          <w:sz w:val="20"/>
          <w:szCs w:val="20"/>
          <w:lang w:val="es-419" w:eastAsia="es-419"/>
        </w:rPr>
      </w:pPr>
    </w:p>
    <w:p w14:paraId="43C6653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21. Implementación anticipada de la factura electrónica de venta. </w:t>
      </w:r>
      <w:r w:rsidRPr="00902137">
        <w:rPr>
          <w:rFonts w:eastAsia="Arial" w:cs="Times New Roman"/>
          <w:szCs w:val="24"/>
          <w:lang w:val="es-419" w:eastAsia="es-419"/>
        </w:rPr>
        <w:t xml:space="preserve">Quienes, de manera anticipada a lo dispuesto en los calendarios de que trata el artículo 20 de esta resolución, opten por implementar la factura electrónica de venta, podrán hacerlo; no obstante, deberán cumplir con las disposiciones que regulan la factura electrónica de venta de </w:t>
      </w:r>
      <w:proofErr w:type="spellStart"/>
      <w:r w:rsidRPr="00902137">
        <w:rPr>
          <w:rFonts w:eastAsia="Arial" w:cs="Times New Roman"/>
          <w:szCs w:val="24"/>
          <w:lang w:val="es-419" w:eastAsia="es-419"/>
        </w:rPr>
        <w:t>que</w:t>
      </w:r>
      <w:proofErr w:type="spellEnd"/>
      <w:r w:rsidRPr="00902137">
        <w:rPr>
          <w:rFonts w:eastAsia="Arial" w:cs="Times New Roman"/>
          <w:szCs w:val="24"/>
          <w:lang w:val="es-419" w:eastAsia="es-419"/>
        </w:rPr>
        <w:t xml:space="preserve"> trata la presente resolución.</w:t>
      </w:r>
    </w:p>
    <w:p w14:paraId="2D25B81D"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B14EECE" w14:textId="77777777" w:rsidR="00902137" w:rsidRPr="00902137" w:rsidRDefault="00902137" w:rsidP="00376418">
      <w:pPr>
        <w:rPr>
          <w:rFonts w:eastAsiaTheme="minorEastAsia" w:cs="Times New Roman"/>
          <w:sz w:val="20"/>
          <w:szCs w:val="20"/>
          <w:lang w:val="es-419" w:eastAsia="es-419"/>
        </w:rPr>
      </w:pPr>
      <w:bookmarkStart w:id="37" w:name="page39"/>
      <w:bookmarkEnd w:id="37"/>
    </w:p>
    <w:p w14:paraId="0D1A0624" w14:textId="77777777" w:rsidR="00902137" w:rsidRPr="00902137" w:rsidRDefault="00902137" w:rsidP="00376418">
      <w:pPr>
        <w:rPr>
          <w:rFonts w:eastAsiaTheme="minorEastAsia" w:cs="Times New Roman"/>
          <w:sz w:val="20"/>
          <w:szCs w:val="20"/>
          <w:lang w:val="es-419" w:eastAsia="es-419"/>
        </w:rPr>
      </w:pPr>
      <w:r w:rsidRPr="0099564A">
        <w:rPr>
          <w:rFonts w:eastAsia="Arial" w:cs="Times New Roman"/>
          <w:b/>
          <w:bCs/>
          <w:sz w:val="23"/>
          <w:szCs w:val="23"/>
          <w:highlight w:val="green"/>
          <w:lang w:val="es-419" w:eastAsia="es-419"/>
        </w:rPr>
        <w:t>Parágrafo</w:t>
      </w:r>
      <w:r w:rsidRPr="0099564A">
        <w:rPr>
          <w:rFonts w:eastAsia="Arial" w:cs="Times New Roman"/>
          <w:sz w:val="23"/>
          <w:szCs w:val="23"/>
          <w:highlight w:val="green"/>
          <w:lang w:val="es-419" w:eastAsia="es-419"/>
        </w:rPr>
        <w:t>. Para los casos en los que el facturador electrónico en el procedimiento de</w:t>
      </w:r>
      <w:r w:rsidRPr="0099564A">
        <w:rPr>
          <w:rFonts w:eastAsia="Arial" w:cs="Times New Roman"/>
          <w:b/>
          <w:bCs/>
          <w:sz w:val="23"/>
          <w:szCs w:val="23"/>
          <w:highlight w:val="green"/>
          <w:lang w:val="es-419" w:eastAsia="es-419"/>
        </w:rPr>
        <w:t xml:space="preserve"> </w:t>
      </w:r>
      <w:proofErr w:type="gramStart"/>
      <w:r w:rsidRPr="0099564A">
        <w:rPr>
          <w:rFonts w:eastAsia="Arial" w:cs="Times New Roman"/>
          <w:sz w:val="23"/>
          <w:szCs w:val="23"/>
          <w:highlight w:val="green"/>
          <w:lang w:val="es-419" w:eastAsia="es-419"/>
        </w:rPr>
        <w:t>habilitación,</w:t>
      </w:r>
      <w:proofErr w:type="gramEnd"/>
      <w:r w:rsidRPr="0099564A">
        <w:rPr>
          <w:rFonts w:eastAsia="Arial" w:cs="Times New Roman"/>
          <w:sz w:val="23"/>
          <w:szCs w:val="23"/>
          <w:highlight w:val="green"/>
          <w:lang w:val="es-419" w:eastAsia="es-419"/>
        </w:rPr>
        <w:t xml:space="preserve"> indique una fecha anterior a la fecha máxima para iniciar a expedir factura electrónica de venta, se entenderá que da inicio a la implementación anticipada de la factura electrónica de venta, desde la fecha establecida de conformidad con lo indicado en el literal e) del numeral 3 del artículo 22 de esta resolución.</w:t>
      </w:r>
    </w:p>
    <w:p w14:paraId="2878CF49" w14:textId="77777777" w:rsidR="00902137" w:rsidRPr="00902137" w:rsidRDefault="00902137" w:rsidP="00376418">
      <w:pPr>
        <w:rPr>
          <w:rFonts w:eastAsiaTheme="minorEastAsia" w:cs="Times New Roman"/>
          <w:sz w:val="20"/>
          <w:szCs w:val="20"/>
          <w:lang w:val="es-419" w:eastAsia="es-419"/>
        </w:rPr>
      </w:pPr>
    </w:p>
    <w:p w14:paraId="3DB4E24F" w14:textId="77777777" w:rsidR="00902137" w:rsidRPr="00902137" w:rsidRDefault="00902137" w:rsidP="00376418">
      <w:pPr>
        <w:rPr>
          <w:rFonts w:eastAsiaTheme="minorEastAsia" w:cs="Times New Roman"/>
          <w:sz w:val="20"/>
          <w:szCs w:val="20"/>
          <w:lang w:val="es-419" w:eastAsia="es-419"/>
        </w:rPr>
      </w:pPr>
    </w:p>
    <w:p w14:paraId="5F5AD2C7" w14:textId="77777777" w:rsidR="00902137" w:rsidRPr="00902137" w:rsidRDefault="00902137" w:rsidP="00376418">
      <w:pPr>
        <w:ind w:right="-679"/>
        <w:jc w:val="center"/>
        <w:rPr>
          <w:rFonts w:eastAsiaTheme="minorEastAsia" w:cs="Times New Roman"/>
          <w:sz w:val="20"/>
          <w:szCs w:val="20"/>
          <w:lang w:val="es-419" w:eastAsia="es-419"/>
        </w:rPr>
      </w:pPr>
      <w:r w:rsidRPr="00902137">
        <w:rPr>
          <w:rFonts w:eastAsia="Arial" w:cs="Times New Roman"/>
          <w:b/>
          <w:bCs/>
          <w:szCs w:val="24"/>
          <w:lang w:val="es-419" w:eastAsia="es-419"/>
        </w:rPr>
        <w:t>TÍTULO VII</w:t>
      </w:r>
    </w:p>
    <w:p w14:paraId="3A551394" w14:textId="77777777" w:rsidR="00902137" w:rsidRPr="00902137" w:rsidRDefault="00902137" w:rsidP="00376418">
      <w:pPr>
        <w:jc w:val="center"/>
        <w:rPr>
          <w:rFonts w:eastAsiaTheme="minorEastAsia" w:cs="Times New Roman"/>
          <w:sz w:val="20"/>
          <w:szCs w:val="20"/>
          <w:lang w:val="es-419" w:eastAsia="es-419"/>
        </w:rPr>
      </w:pPr>
    </w:p>
    <w:p w14:paraId="6CDCF532"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CARACTERÍSTICAS, CONDICIONES, MECANISMOS TÉCNICOS Y</w:t>
      </w:r>
    </w:p>
    <w:p w14:paraId="73B77699"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TECNOLÓGICOS DE LOS SISTEMAS DE FACTURACIÓN</w:t>
      </w:r>
    </w:p>
    <w:p w14:paraId="604DBA1A" w14:textId="77777777" w:rsidR="00902137" w:rsidRPr="00902137" w:rsidRDefault="00902137" w:rsidP="00376418">
      <w:pPr>
        <w:jc w:val="center"/>
        <w:rPr>
          <w:rFonts w:eastAsiaTheme="minorEastAsia" w:cs="Times New Roman"/>
          <w:sz w:val="20"/>
          <w:szCs w:val="20"/>
          <w:lang w:val="es-419" w:eastAsia="es-419"/>
        </w:rPr>
      </w:pPr>
    </w:p>
    <w:p w14:paraId="20E94E4A" w14:textId="77777777" w:rsidR="00902137" w:rsidRPr="00902137" w:rsidRDefault="00902137" w:rsidP="00376418">
      <w:pPr>
        <w:jc w:val="center"/>
        <w:rPr>
          <w:rFonts w:eastAsiaTheme="minorEastAsia" w:cs="Times New Roman"/>
          <w:sz w:val="20"/>
          <w:szCs w:val="20"/>
          <w:lang w:val="es-419" w:eastAsia="es-419"/>
        </w:rPr>
      </w:pPr>
    </w:p>
    <w:p w14:paraId="316D345E"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457EB890" w14:textId="77777777" w:rsidR="00902137" w:rsidRPr="00902137" w:rsidRDefault="00902137" w:rsidP="00376418">
      <w:pPr>
        <w:jc w:val="center"/>
        <w:rPr>
          <w:rFonts w:eastAsiaTheme="minorEastAsia" w:cs="Times New Roman"/>
          <w:sz w:val="20"/>
          <w:szCs w:val="20"/>
          <w:lang w:val="es-419" w:eastAsia="es-419"/>
        </w:rPr>
      </w:pPr>
    </w:p>
    <w:p w14:paraId="297B51E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Factura electrónica de venta</w:t>
      </w:r>
    </w:p>
    <w:p w14:paraId="7B026388" w14:textId="77777777" w:rsidR="00902137" w:rsidRPr="00902137" w:rsidRDefault="00902137" w:rsidP="00376418">
      <w:pPr>
        <w:jc w:val="center"/>
        <w:rPr>
          <w:rFonts w:eastAsiaTheme="minorEastAsia" w:cs="Times New Roman"/>
          <w:sz w:val="20"/>
          <w:szCs w:val="20"/>
          <w:lang w:val="es-419" w:eastAsia="es-419"/>
        </w:rPr>
      </w:pPr>
    </w:p>
    <w:p w14:paraId="25B15D55"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20564259" w14:textId="77777777" w:rsidR="00902137" w:rsidRPr="00902137" w:rsidRDefault="00902137" w:rsidP="00376418">
      <w:pPr>
        <w:rPr>
          <w:rFonts w:eastAsiaTheme="minorEastAsia" w:cs="Times New Roman"/>
          <w:sz w:val="20"/>
          <w:szCs w:val="20"/>
          <w:lang w:val="es-419" w:eastAsia="es-419"/>
        </w:rPr>
      </w:pPr>
    </w:p>
    <w:p w14:paraId="283C1A37" w14:textId="77777777" w:rsidR="00902137" w:rsidRPr="00902137" w:rsidRDefault="00902137" w:rsidP="00376418">
      <w:pPr>
        <w:ind w:left="400" w:right="20"/>
        <w:jc w:val="center"/>
        <w:rPr>
          <w:rFonts w:eastAsiaTheme="minorEastAsia" w:cs="Times New Roman"/>
          <w:sz w:val="20"/>
          <w:szCs w:val="20"/>
          <w:lang w:val="es-419" w:eastAsia="es-419"/>
        </w:rPr>
      </w:pPr>
      <w:r w:rsidRPr="00902137">
        <w:rPr>
          <w:rFonts w:eastAsia="Arial" w:cs="Times New Roman"/>
          <w:b/>
          <w:bCs/>
          <w:szCs w:val="24"/>
          <w:lang w:val="es-419" w:eastAsia="es-419"/>
        </w:rPr>
        <w:t>Habilitación para expedir factura electrónica de venta, las notas débito, notas crédito e instrumentos electrónicos que se derivan de la factura electrónica de venta</w:t>
      </w:r>
    </w:p>
    <w:p w14:paraId="24C66734" w14:textId="77777777" w:rsidR="00902137" w:rsidRPr="00902137" w:rsidRDefault="00902137" w:rsidP="00376418">
      <w:pPr>
        <w:rPr>
          <w:rFonts w:eastAsiaTheme="minorEastAsia" w:cs="Times New Roman"/>
          <w:sz w:val="20"/>
          <w:szCs w:val="20"/>
          <w:lang w:val="es-419" w:eastAsia="es-419"/>
        </w:rPr>
      </w:pPr>
    </w:p>
    <w:p w14:paraId="6A720AB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22. Habilitación. </w:t>
      </w:r>
      <w:r w:rsidRPr="00902137">
        <w:rPr>
          <w:rFonts w:eastAsia="Arial" w:cs="Times New Roman"/>
          <w:szCs w:val="24"/>
          <w:lang w:val="es-419" w:eastAsia="es-419"/>
        </w:rPr>
        <w:t>La habilitación es el procedimiento que se desarrolla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servicio informático electrónico de validación previa de factura electrónica de venta de la Unidad Administrativa Especial Dirección de Impuestos y Aduanas Nacionales - DIAN, el mismo requiere ser realizado previo a la fecha máxima para iniciar a expedir factura electrónica de venta, indicada en los calendarios de implementación establecidos en el TITULO VI de esta resolución, cumpliendo con las siguientes características, condiciones y mecanismos técnicos y tecnológicos:</w:t>
      </w:r>
    </w:p>
    <w:p w14:paraId="3411B345" w14:textId="77777777" w:rsidR="00902137" w:rsidRPr="00902137" w:rsidRDefault="00902137" w:rsidP="00376418">
      <w:pPr>
        <w:rPr>
          <w:rFonts w:eastAsiaTheme="minorEastAsia" w:cs="Times New Roman"/>
          <w:sz w:val="20"/>
          <w:szCs w:val="20"/>
          <w:lang w:val="es-419" w:eastAsia="es-419"/>
        </w:rPr>
      </w:pPr>
    </w:p>
    <w:p w14:paraId="26173F07" w14:textId="77777777" w:rsidR="00902137" w:rsidRPr="00902137" w:rsidRDefault="00902137" w:rsidP="00376418">
      <w:pPr>
        <w:numPr>
          <w:ilvl w:val="0"/>
          <w:numId w:val="45"/>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Inscribirse en el servicio informático electrónico de validación previa de factura electrónica de venta, ingresando los datos de información como facturador electrónico y el correo de recepción de documentos electrónicos</w:t>
      </w:r>
      <w:r w:rsidRPr="00902137">
        <w:rPr>
          <w:rFonts w:eastAsia="Arial" w:cs="Times New Roman"/>
          <w:b/>
          <w:bCs/>
          <w:szCs w:val="24"/>
          <w:lang w:val="es-419" w:eastAsia="es-419"/>
        </w:rPr>
        <w:t>.</w:t>
      </w:r>
    </w:p>
    <w:p w14:paraId="64D9A4AA" w14:textId="77777777" w:rsidR="00902137" w:rsidRPr="00902137" w:rsidRDefault="00902137" w:rsidP="00376418">
      <w:pPr>
        <w:rPr>
          <w:rFonts w:eastAsia="Arial" w:cs="Times New Roman"/>
          <w:szCs w:val="24"/>
          <w:lang w:val="es-419" w:eastAsia="es-419"/>
        </w:rPr>
      </w:pPr>
    </w:p>
    <w:p w14:paraId="0C8F05A6" w14:textId="77777777" w:rsidR="00902137" w:rsidRPr="00902137" w:rsidRDefault="00902137" w:rsidP="00376418">
      <w:pPr>
        <w:numPr>
          <w:ilvl w:val="0"/>
          <w:numId w:val="45"/>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Señalar en el servicio informático electrónico de validación previa de factura electrónica de venta, el o los medios de operación a través de los cuales se cumplirá con la obligación de generación, transmisión, validación, expedición y recepción de la factura electrónica de venta, las notas débito, notas crédito e instrumentos electrónicos que se derivan de la factura electrónica de venta informando para ello si el software de facturación electrónica de </w:t>
      </w:r>
      <w:proofErr w:type="gramStart"/>
      <w:r w:rsidRPr="00902137">
        <w:rPr>
          <w:rFonts w:eastAsia="Arial" w:cs="Times New Roman"/>
          <w:szCs w:val="24"/>
          <w:lang w:val="es-419" w:eastAsia="es-419"/>
        </w:rPr>
        <w:t>venta,</w:t>
      </w:r>
      <w:proofErr w:type="gramEnd"/>
      <w:r w:rsidRPr="00902137">
        <w:rPr>
          <w:rFonts w:eastAsia="Arial" w:cs="Times New Roman"/>
          <w:szCs w:val="24"/>
          <w:lang w:val="es-419" w:eastAsia="es-419"/>
        </w:rPr>
        <w:t xml:space="preserve"> corresponde a:</w:t>
      </w:r>
    </w:p>
    <w:p w14:paraId="65D85664" w14:textId="77777777" w:rsidR="00902137" w:rsidRPr="00902137" w:rsidRDefault="00902137" w:rsidP="00376418">
      <w:pPr>
        <w:rPr>
          <w:rFonts w:eastAsia="Arial" w:cs="Times New Roman"/>
          <w:szCs w:val="24"/>
          <w:lang w:val="es-419" w:eastAsia="es-419"/>
        </w:rPr>
      </w:pPr>
    </w:p>
    <w:p w14:paraId="37773729" w14:textId="77777777" w:rsidR="00902137" w:rsidRPr="00902137" w:rsidRDefault="00902137" w:rsidP="00376418">
      <w:pPr>
        <w:numPr>
          <w:ilvl w:val="1"/>
          <w:numId w:val="4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Un desarrollo informático propio o desarrollo informático adquirido.</w:t>
      </w:r>
    </w:p>
    <w:p w14:paraId="738BEAE5" w14:textId="77777777" w:rsidR="00902137" w:rsidRPr="00902137" w:rsidRDefault="00902137" w:rsidP="00376418">
      <w:pPr>
        <w:rPr>
          <w:rFonts w:eastAsia="Arial" w:cs="Times New Roman"/>
          <w:szCs w:val="24"/>
          <w:lang w:val="es-419" w:eastAsia="es-419"/>
        </w:rPr>
      </w:pPr>
    </w:p>
    <w:p w14:paraId="59BF4C93" w14:textId="77777777" w:rsidR="00902137" w:rsidRPr="00902137" w:rsidRDefault="00902137" w:rsidP="00376418">
      <w:pPr>
        <w:numPr>
          <w:ilvl w:val="1"/>
          <w:numId w:val="4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Al servicio gratuito de factura electrónica de venta, dispuesto por la Unidad Administrativa Especial Dirección de Impuestos y Aduanas Nacionales -DIAN.</w:t>
      </w:r>
    </w:p>
    <w:p w14:paraId="1AE98722" w14:textId="77777777" w:rsidR="00902137" w:rsidRPr="00902137" w:rsidRDefault="00902137" w:rsidP="00376418">
      <w:pPr>
        <w:rPr>
          <w:rFonts w:eastAsia="Arial" w:cs="Times New Roman"/>
          <w:szCs w:val="24"/>
          <w:lang w:val="es-419" w:eastAsia="es-419"/>
        </w:rPr>
      </w:pPr>
    </w:p>
    <w:p w14:paraId="0BF1F421" w14:textId="77777777" w:rsidR="00902137" w:rsidRPr="00902137" w:rsidRDefault="00902137" w:rsidP="00376418">
      <w:pPr>
        <w:numPr>
          <w:ilvl w:val="1"/>
          <w:numId w:val="4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Al suministrado a través de un proveedor tecnológico.</w:t>
      </w:r>
    </w:p>
    <w:p w14:paraId="5C2F421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C087894" w14:textId="77777777" w:rsidR="00902137" w:rsidRPr="00902137" w:rsidRDefault="00902137" w:rsidP="00376418">
      <w:pPr>
        <w:rPr>
          <w:rFonts w:eastAsiaTheme="minorEastAsia" w:cs="Times New Roman"/>
          <w:sz w:val="20"/>
          <w:szCs w:val="20"/>
          <w:lang w:val="es-419" w:eastAsia="es-419"/>
        </w:rPr>
      </w:pPr>
      <w:bookmarkStart w:id="38" w:name="page40"/>
      <w:bookmarkEnd w:id="38"/>
    </w:p>
    <w:p w14:paraId="0C068D07" w14:textId="77777777" w:rsidR="00902137" w:rsidRPr="00902137" w:rsidRDefault="00902137" w:rsidP="00376418">
      <w:pPr>
        <w:numPr>
          <w:ilvl w:val="0"/>
          <w:numId w:val="4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Registrar en el servicio informático electrónico de validación previa de factura electrónica de venta, la información del o los softwares de que trata el numeral anterior, cumpliendo con el siguiente procedimiento:</w:t>
      </w:r>
    </w:p>
    <w:p w14:paraId="725CEF0D" w14:textId="77777777" w:rsidR="00902137" w:rsidRPr="00902137" w:rsidRDefault="00902137" w:rsidP="00376418">
      <w:pPr>
        <w:rPr>
          <w:rFonts w:eastAsia="Arial" w:cs="Times New Roman"/>
          <w:szCs w:val="24"/>
          <w:lang w:val="es-419" w:eastAsia="es-419"/>
        </w:rPr>
      </w:pPr>
    </w:p>
    <w:p w14:paraId="724BB7B0" w14:textId="77777777" w:rsidR="00902137" w:rsidRPr="00902137" w:rsidRDefault="00902137" w:rsidP="00376418">
      <w:pPr>
        <w:numPr>
          <w:ilvl w:val="1"/>
          <w:numId w:val="4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Indicar los nombres y apellidos o razón social y el NIT del fabricante, nombre</w:t>
      </w:r>
    </w:p>
    <w:p w14:paraId="5DD2BF6A" w14:textId="77777777" w:rsidR="00902137" w:rsidRPr="00902137" w:rsidRDefault="00902137" w:rsidP="00376418">
      <w:pPr>
        <w:rPr>
          <w:rFonts w:eastAsia="Arial" w:cs="Times New Roman"/>
          <w:szCs w:val="24"/>
          <w:lang w:val="es-419" w:eastAsia="es-419"/>
        </w:rPr>
      </w:pPr>
    </w:p>
    <w:p w14:paraId="790635AC" w14:textId="77777777" w:rsidR="00902137" w:rsidRPr="00902137" w:rsidRDefault="00902137" w:rsidP="00376418">
      <w:pPr>
        <w:ind w:left="1120"/>
        <w:rPr>
          <w:rFonts w:eastAsia="Arial" w:cs="Times New Roman"/>
          <w:szCs w:val="24"/>
          <w:lang w:val="es-419" w:eastAsia="es-419"/>
        </w:rPr>
      </w:pPr>
      <w:r w:rsidRPr="00902137">
        <w:rPr>
          <w:rFonts w:eastAsia="Arial" w:cs="Times New Roman"/>
          <w:szCs w:val="24"/>
          <w:lang w:val="es-419" w:eastAsia="es-419"/>
        </w:rPr>
        <w:t>(s) y código (s) de identificación del software (s).</w:t>
      </w:r>
    </w:p>
    <w:p w14:paraId="7E460476" w14:textId="77777777" w:rsidR="00902137" w:rsidRPr="00902137" w:rsidRDefault="00902137" w:rsidP="00376418">
      <w:pPr>
        <w:rPr>
          <w:rFonts w:eastAsia="Arial" w:cs="Times New Roman"/>
          <w:szCs w:val="24"/>
          <w:lang w:val="es-419" w:eastAsia="es-419"/>
        </w:rPr>
      </w:pPr>
    </w:p>
    <w:p w14:paraId="5F26222B" w14:textId="77777777" w:rsidR="00902137" w:rsidRPr="00902137" w:rsidRDefault="00902137" w:rsidP="00376418">
      <w:pPr>
        <w:numPr>
          <w:ilvl w:val="1"/>
          <w:numId w:val="46"/>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 xml:space="preserve">Iniciar las pruebas mediante las cuales deberá demostrar que el o los softwares, las facturas electrónicas de venta, las notas débito, notas crédito e instrumentos electrónicos, cumplen con las condiciones, términos y mecanismos técnicos y tecnológicos, para su generación, transmisión, validación y expedición, y demás especificaciones técnicas y funcionalidades de conformidad con lo indicado en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54F9BCD6" w14:textId="77777777" w:rsidR="00902137" w:rsidRPr="00902137" w:rsidRDefault="00902137" w:rsidP="00376418">
      <w:pPr>
        <w:rPr>
          <w:rFonts w:eastAsia="Arial" w:cs="Times New Roman"/>
          <w:sz w:val="23"/>
          <w:szCs w:val="23"/>
          <w:lang w:val="es-419" w:eastAsia="es-419"/>
        </w:rPr>
      </w:pPr>
    </w:p>
    <w:p w14:paraId="0BCE4931" w14:textId="77777777" w:rsidR="00902137" w:rsidRPr="00902137" w:rsidRDefault="00902137" w:rsidP="00376418">
      <w:pPr>
        <w:numPr>
          <w:ilvl w:val="1"/>
          <w:numId w:val="4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 xml:space="preserve">Confirmar el resultado de las pruebas de que trata el literal anterior; en caso de que las mismas sean superadas en forma satisfactoria, el servicio informático electrónico de validación previa de factura electrónica de </w:t>
      </w:r>
      <w:proofErr w:type="gramStart"/>
      <w:r w:rsidRPr="00902137">
        <w:rPr>
          <w:rFonts w:eastAsia="Arial" w:cs="Times New Roman"/>
          <w:szCs w:val="24"/>
          <w:lang w:val="es-419" w:eastAsia="es-419"/>
        </w:rPr>
        <w:t>venta,</w:t>
      </w:r>
      <w:proofErr w:type="gramEnd"/>
      <w:r w:rsidRPr="00902137">
        <w:rPr>
          <w:rFonts w:eastAsia="Arial" w:cs="Times New Roman"/>
          <w:szCs w:val="24"/>
          <w:lang w:val="es-419" w:eastAsia="es-419"/>
        </w:rPr>
        <w:t xml:space="preserve"> actualizará el estado de «registrado» a «habilitado»; en caso contrario se deberá continuar con las pruebas hasta obtener el estado de «habilitado».</w:t>
      </w:r>
    </w:p>
    <w:p w14:paraId="03DAA26A" w14:textId="77777777" w:rsidR="00902137" w:rsidRPr="00902137" w:rsidRDefault="00902137" w:rsidP="00376418">
      <w:pPr>
        <w:rPr>
          <w:rFonts w:eastAsia="Arial" w:cs="Times New Roman"/>
          <w:szCs w:val="24"/>
          <w:lang w:val="es-419" w:eastAsia="es-419"/>
        </w:rPr>
      </w:pPr>
    </w:p>
    <w:p w14:paraId="7595662A" w14:textId="77777777" w:rsidR="00902137" w:rsidRPr="00902137" w:rsidRDefault="00902137" w:rsidP="00376418">
      <w:pPr>
        <w:numPr>
          <w:ilvl w:val="1"/>
          <w:numId w:val="4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Solicitar la autorización de numeración de factura en el servicio informático electrónico de numeración, para las facturas electrónicas de venta y la autorización de la numeración de la factura de venta de talonario o de papel, conforme lo indicado en el TÍTULO VIII de esta resolución.</w:t>
      </w:r>
    </w:p>
    <w:p w14:paraId="7F7D5928" w14:textId="77777777" w:rsidR="00902137" w:rsidRPr="00902137" w:rsidRDefault="00902137" w:rsidP="00376418">
      <w:pPr>
        <w:rPr>
          <w:rFonts w:eastAsia="Arial" w:cs="Times New Roman"/>
          <w:szCs w:val="24"/>
          <w:lang w:val="es-419" w:eastAsia="es-419"/>
        </w:rPr>
      </w:pPr>
    </w:p>
    <w:p w14:paraId="06D25623" w14:textId="77777777" w:rsidR="00902137" w:rsidRPr="00902137" w:rsidRDefault="00902137" w:rsidP="00376418">
      <w:pPr>
        <w:ind w:left="1100"/>
        <w:rPr>
          <w:rFonts w:eastAsia="Arial" w:cs="Times New Roman"/>
          <w:szCs w:val="24"/>
          <w:lang w:val="es-419" w:eastAsia="es-419"/>
        </w:rPr>
      </w:pPr>
      <w:r w:rsidRPr="00902137">
        <w:rPr>
          <w:rFonts w:eastAsia="Arial" w:cs="Times New Roman"/>
          <w:szCs w:val="24"/>
          <w:lang w:val="es-419" w:eastAsia="es-419"/>
        </w:rPr>
        <w:t>Una vez obtenida la autorización de numeración de que trata el inciso anterior, la Unidad Administrativa Especial Dirección de Impuestos y Aduanas Nacionales -DIAN-, generará de manera electrónica la «clave técnica» para su consumo por parte del facturador electrónico en el o los medios de operación que haya seleccionado, conforme lo indicado en el numeral 2 de este artículo.</w:t>
      </w:r>
    </w:p>
    <w:p w14:paraId="4E3F20E8" w14:textId="77777777" w:rsidR="00902137" w:rsidRPr="00902137" w:rsidRDefault="00902137" w:rsidP="00376418">
      <w:pPr>
        <w:rPr>
          <w:rFonts w:eastAsia="Arial" w:cs="Times New Roman"/>
          <w:szCs w:val="24"/>
          <w:lang w:val="es-419" w:eastAsia="es-419"/>
        </w:rPr>
      </w:pPr>
    </w:p>
    <w:p w14:paraId="66DE33DA" w14:textId="77777777" w:rsidR="00902137" w:rsidRPr="00902137" w:rsidRDefault="00902137" w:rsidP="00376418">
      <w:pPr>
        <w:numPr>
          <w:ilvl w:val="1"/>
          <w:numId w:val="4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Indicar en el servicio informático electrónico de validación previa de factura electrónica de venta, la fecha en la cual iniciará con la obligación de expedir factura electrónica de venta, la cual no podrá exceder la fecha máxima para iniciar a expedir factura electrónica de venta, conforme lo establecen los calendarios de implementación de que trata el TITULO VI de esta resolución. Una vez seleccionada la fecha descrita, ésta no podrá ser modificada.</w:t>
      </w:r>
    </w:p>
    <w:p w14:paraId="75782EA6" w14:textId="77777777" w:rsidR="00902137" w:rsidRPr="00902137" w:rsidRDefault="00902137" w:rsidP="00376418">
      <w:pPr>
        <w:rPr>
          <w:rFonts w:eastAsia="Arial" w:cs="Times New Roman"/>
          <w:szCs w:val="24"/>
          <w:lang w:val="es-419" w:eastAsia="es-419"/>
        </w:rPr>
      </w:pPr>
    </w:p>
    <w:p w14:paraId="1EA28B32" w14:textId="77777777" w:rsidR="00902137" w:rsidRPr="00902137" w:rsidRDefault="00902137" w:rsidP="00376418">
      <w:pPr>
        <w:numPr>
          <w:ilvl w:val="0"/>
          <w:numId w:val="46"/>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Tratándose del software a través de un proveedor tecnológico, conforme lo establecido en el literal c) del numeral 2 del presente artículo y sin perjuicio de dar cumplimiento a lo indicado en los numerales 1 al 3 de este artículo, indicar y desarrollar en el servicio informático electrónico de validación previa de factura electrónica de venta, los siguientes procedimientos y conceptos:</w:t>
      </w:r>
    </w:p>
    <w:p w14:paraId="5CC2BE6D" w14:textId="77777777" w:rsidR="00902137" w:rsidRPr="00902137" w:rsidRDefault="00902137" w:rsidP="00376418">
      <w:pPr>
        <w:rPr>
          <w:rFonts w:eastAsia="Arial" w:cs="Times New Roman"/>
          <w:szCs w:val="24"/>
          <w:lang w:val="es-419" w:eastAsia="es-419"/>
        </w:rPr>
      </w:pPr>
    </w:p>
    <w:p w14:paraId="36103D74" w14:textId="77777777" w:rsidR="00902137" w:rsidRPr="00902137" w:rsidRDefault="00902137" w:rsidP="00376418">
      <w:pPr>
        <w:numPr>
          <w:ilvl w:val="1"/>
          <w:numId w:val="46"/>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Verificar que el proveedor tecnológico se encuentre previamente habilitado por la Unidad Administrativa Especial Dirección de Impuestos y Aduanas Nacionales -DIAN.</w:t>
      </w:r>
    </w:p>
    <w:p w14:paraId="28126D86" w14:textId="77777777" w:rsidR="00902137" w:rsidRPr="00902137" w:rsidRDefault="00902137" w:rsidP="00376418">
      <w:pPr>
        <w:rPr>
          <w:rFonts w:eastAsia="Arial" w:cs="Times New Roman"/>
          <w:szCs w:val="24"/>
          <w:lang w:val="es-419" w:eastAsia="es-419"/>
        </w:rPr>
      </w:pPr>
    </w:p>
    <w:p w14:paraId="6600741C" w14:textId="77777777" w:rsidR="00902137" w:rsidRPr="00902137" w:rsidRDefault="00902137" w:rsidP="00376418">
      <w:pPr>
        <w:numPr>
          <w:ilvl w:val="1"/>
          <w:numId w:val="46"/>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Seleccionar en el servicio informático electrónico de validación previa de factura electrónica de venta, el o los proveedores tecnológicos que le prestarán los servicios inherentes a la expedición de la factura electrónica de venta, las notas</w:t>
      </w:r>
    </w:p>
    <w:p w14:paraId="3A734C7C"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4A039D" w14:textId="77777777" w:rsidR="00902137" w:rsidRPr="00902137" w:rsidRDefault="00902137" w:rsidP="00376418">
      <w:pPr>
        <w:ind w:left="1120"/>
        <w:rPr>
          <w:rFonts w:eastAsiaTheme="minorEastAsia" w:cs="Times New Roman"/>
          <w:sz w:val="20"/>
          <w:szCs w:val="20"/>
          <w:lang w:val="es-419" w:eastAsia="es-419"/>
        </w:rPr>
      </w:pPr>
      <w:bookmarkStart w:id="39" w:name="page41"/>
      <w:bookmarkEnd w:id="39"/>
      <w:r w:rsidRPr="00902137">
        <w:rPr>
          <w:rFonts w:eastAsia="Arial" w:cs="Times New Roman"/>
          <w:szCs w:val="24"/>
          <w:lang w:val="es-419" w:eastAsia="es-419"/>
        </w:rPr>
        <w:t>débito, notas crédito e instrumentos electrónicos, que se derivan de la factura electrónica de venta y demás servicios de conformidad con lo establecido en el numeral 3 del artículo 51 de esta resolución.</w:t>
      </w:r>
    </w:p>
    <w:p w14:paraId="5679A4AE" w14:textId="77777777" w:rsidR="00902137" w:rsidRPr="00902137" w:rsidRDefault="00902137" w:rsidP="00376418">
      <w:pPr>
        <w:rPr>
          <w:rFonts w:eastAsiaTheme="minorEastAsia" w:cs="Times New Roman"/>
          <w:sz w:val="20"/>
          <w:szCs w:val="20"/>
          <w:lang w:val="es-419" w:eastAsia="es-419"/>
        </w:rPr>
      </w:pPr>
    </w:p>
    <w:p w14:paraId="13AF90CA" w14:textId="77777777" w:rsidR="00902137" w:rsidRPr="00902137" w:rsidRDefault="00902137" w:rsidP="00376418">
      <w:pPr>
        <w:numPr>
          <w:ilvl w:val="0"/>
          <w:numId w:val="4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Asociar en el servicio informático electrónico de validación previa de factura electrónica de venta, el o los softwares a través de los cuales, el o los proveedores tecnológicos prestarán los servicios inherentes a la facturación electrónica de venta.</w:t>
      </w:r>
    </w:p>
    <w:p w14:paraId="5152463C" w14:textId="77777777" w:rsidR="00902137" w:rsidRPr="00902137" w:rsidRDefault="00902137" w:rsidP="00376418">
      <w:pPr>
        <w:rPr>
          <w:rFonts w:eastAsia="Arial" w:cs="Times New Roman"/>
          <w:szCs w:val="24"/>
          <w:lang w:val="es-419" w:eastAsia="es-419"/>
        </w:rPr>
      </w:pPr>
    </w:p>
    <w:p w14:paraId="5C5D561E" w14:textId="77777777" w:rsidR="00902137" w:rsidRPr="00902137" w:rsidRDefault="00902137" w:rsidP="00376418">
      <w:pPr>
        <w:numPr>
          <w:ilvl w:val="0"/>
          <w:numId w:val="4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Cuando el facturador electrónico utilice, numeración y/o numeración y prefijos de los rangos de numeración en su facturación, deberá informarlos para consumo de sus proveedores tecnológicos o desarrollos informáticos propios o adquiridos o en la solución gratuita dispuesta por la Unidad Administrativa Especial Dirección de Impuestos y Aduanas Nacionales -DIAN en el servicio informático electrónico de validación previa de factura electrónica de venta. En caso de no utilizar prefijos, así deberá indicarlo.</w:t>
      </w:r>
    </w:p>
    <w:p w14:paraId="03BDB370" w14:textId="77777777" w:rsidR="00902137" w:rsidRPr="00902137" w:rsidRDefault="00902137" w:rsidP="00376418">
      <w:pPr>
        <w:rPr>
          <w:rFonts w:eastAsiaTheme="minorEastAsia" w:cs="Times New Roman"/>
          <w:sz w:val="20"/>
          <w:szCs w:val="20"/>
          <w:lang w:val="es-419" w:eastAsia="es-419"/>
        </w:rPr>
      </w:pPr>
    </w:p>
    <w:p w14:paraId="1F9990C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Una vez cumplido lo establecido en los numerales anteriores según corresponda, la Unidad Administrativa Especial Dirección de Impuestos y Aduanas Nacionales –DIAN, actualizará la responsabilidad «</w:t>
      </w:r>
      <w:r w:rsidRPr="00902137">
        <w:rPr>
          <w:rFonts w:eastAsia="Arial" w:cs="Times New Roman"/>
          <w:i/>
          <w:iCs/>
          <w:szCs w:val="24"/>
          <w:lang w:val="es-419" w:eastAsia="es-419"/>
        </w:rPr>
        <w:t>Facturador electrónico</w:t>
      </w:r>
      <w:r w:rsidRPr="00902137">
        <w:rPr>
          <w:rFonts w:eastAsia="Arial" w:cs="Times New Roman"/>
          <w:szCs w:val="24"/>
          <w:lang w:val="es-419" w:eastAsia="es-419"/>
        </w:rPr>
        <w:t xml:space="preserve"> </w:t>
      </w:r>
      <w:r w:rsidRPr="00902137">
        <w:rPr>
          <w:rFonts w:eastAsia="Arial" w:cs="Times New Roman"/>
          <w:i/>
          <w:iCs/>
          <w:szCs w:val="24"/>
          <w:lang w:val="es-419" w:eastAsia="es-419"/>
        </w:rPr>
        <w:t>–</w:t>
      </w:r>
      <w:r w:rsidRPr="00902137">
        <w:rPr>
          <w:rFonts w:eastAsia="Arial" w:cs="Times New Roman"/>
          <w:szCs w:val="24"/>
          <w:lang w:val="es-419" w:eastAsia="es-419"/>
        </w:rPr>
        <w:t xml:space="preserve"> </w:t>
      </w:r>
      <w:r w:rsidRPr="00902137">
        <w:rPr>
          <w:rFonts w:eastAsia="Arial" w:cs="Times New Roman"/>
          <w:i/>
          <w:iCs/>
          <w:szCs w:val="24"/>
          <w:lang w:val="es-419" w:eastAsia="es-419"/>
        </w:rPr>
        <w:t>Código de la responsabilidad</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No. 52» </w:t>
      </w:r>
      <w:r w:rsidRPr="00902137">
        <w:rPr>
          <w:rFonts w:eastAsia="Arial" w:cs="Times New Roman"/>
          <w:szCs w:val="24"/>
          <w:lang w:val="es-419" w:eastAsia="es-419"/>
        </w:rPr>
        <w:t>en la fecha seleccionada en el literal e) del numeral 3 del presente artículo,</w:t>
      </w:r>
      <w:r w:rsidRPr="00902137">
        <w:rPr>
          <w:rFonts w:eastAsia="Arial" w:cs="Times New Roman"/>
          <w:i/>
          <w:iCs/>
          <w:szCs w:val="24"/>
          <w:lang w:val="es-419" w:eastAsia="es-419"/>
        </w:rPr>
        <w:t xml:space="preserve"> </w:t>
      </w:r>
      <w:r w:rsidRPr="00902137">
        <w:rPr>
          <w:rFonts w:eastAsia="Arial" w:cs="Times New Roman"/>
          <w:szCs w:val="24"/>
          <w:lang w:val="es-419" w:eastAsia="es-419"/>
        </w:rPr>
        <w:t>en el Registro Único Tributario -RUT; lo anterior sin perjuicio de la actualización de oficio del citado registro.</w:t>
      </w:r>
    </w:p>
    <w:p w14:paraId="6154DC64" w14:textId="77777777" w:rsidR="00902137" w:rsidRPr="00902137" w:rsidRDefault="00902137" w:rsidP="00376418">
      <w:pPr>
        <w:rPr>
          <w:rFonts w:eastAsiaTheme="minorEastAsia" w:cs="Times New Roman"/>
          <w:sz w:val="20"/>
          <w:szCs w:val="20"/>
          <w:lang w:val="es-419" w:eastAsia="es-419"/>
        </w:rPr>
      </w:pPr>
    </w:p>
    <w:p w14:paraId="0F97D2F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Los softwares de que tratan los medios indicados en el numeral 2 del</w:t>
      </w:r>
      <w:r w:rsidRPr="00902137">
        <w:rPr>
          <w:rFonts w:eastAsia="Arial" w:cs="Times New Roman"/>
          <w:b/>
          <w:bCs/>
          <w:szCs w:val="24"/>
          <w:lang w:val="es-419" w:eastAsia="es-419"/>
        </w:rPr>
        <w:t xml:space="preserve"> </w:t>
      </w:r>
      <w:r w:rsidRPr="00902137">
        <w:rPr>
          <w:rFonts w:eastAsia="Arial" w:cs="Times New Roman"/>
          <w:szCs w:val="24"/>
          <w:lang w:val="es-419" w:eastAsia="es-419"/>
        </w:rPr>
        <w:t>presente artículo, deben incluir las funcionalidades que permitan el cumplimiento de la obligación formal de expedir factura electrónica de venta, la interacción y la interoperabilidad de la citada factura; así como la elaboración de las notas débito, las notas crédito e instrumentos electrónicos que se derivan de la factura electrónica de venta y demás servicios, de conformidad con lo establecido en el numeral 3 del artículo 51 de esta resolución cuando fuere del caso, cumpliendo con las condiciones, términos y mecanismos técnicos y tecnológicos, para su generación, transmisión, validación, expedición y recepción, de conformidad con el «</w:t>
      </w:r>
      <w:r w:rsidRPr="00902137">
        <w:rPr>
          <w:rFonts w:eastAsia="Arial" w:cs="Times New Roman"/>
          <w:i/>
          <w:iCs/>
          <w:szCs w:val="24"/>
          <w:lang w:val="es-419" w:eastAsia="es-419"/>
        </w:rPr>
        <w:t>Anexo técnico de factura</w:t>
      </w:r>
      <w:r w:rsidRPr="00902137">
        <w:rPr>
          <w:rFonts w:eastAsia="Arial" w:cs="Times New Roman"/>
          <w:szCs w:val="24"/>
          <w:lang w:val="es-419" w:eastAsia="es-419"/>
        </w:rPr>
        <w:t xml:space="preserve"> </w:t>
      </w:r>
      <w:r w:rsidRPr="00902137">
        <w:rPr>
          <w:rFonts w:eastAsia="Arial" w:cs="Times New Roman"/>
          <w:i/>
          <w:iCs/>
          <w:szCs w:val="24"/>
          <w:lang w:val="es-419" w:eastAsia="es-419"/>
        </w:rPr>
        <w:t>electrónica de venta</w:t>
      </w:r>
      <w:r w:rsidRPr="00902137">
        <w:rPr>
          <w:rFonts w:eastAsia="Arial" w:cs="Times New Roman"/>
          <w:szCs w:val="24"/>
          <w:lang w:val="es-419" w:eastAsia="es-419"/>
        </w:rPr>
        <w:t>».</w:t>
      </w:r>
    </w:p>
    <w:p w14:paraId="4E84A053" w14:textId="77777777" w:rsidR="00902137" w:rsidRPr="00902137" w:rsidRDefault="00902137" w:rsidP="00376418">
      <w:pPr>
        <w:rPr>
          <w:rFonts w:eastAsiaTheme="minorEastAsia" w:cs="Times New Roman"/>
          <w:sz w:val="20"/>
          <w:szCs w:val="20"/>
          <w:lang w:val="es-419" w:eastAsia="es-419"/>
        </w:rPr>
      </w:pPr>
    </w:p>
    <w:p w14:paraId="51076725" w14:textId="77777777" w:rsidR="00902137" w:rsidRPr="00902137" w:rsidRDefault="00902137" w:rsidP="00376418">
      <w:pPr>
        <w:rPr>
          <w:rFonts w:eastAsiaTheme="minorEastAsia" w:cs="Times New Roman"/>
          <w:sz w:val="20"/>
          <w:szCs w:val="20"/>
          <w:lang w:val="es-419" w:eastAsia="es-419"/>
        </w:rPr>
      </w:pPr>
    </w:p>
    <w:p w14:paraId="240CCBDD"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2</w:t>
      </w:r>
    </w:p>
    <w:p w14:paraId="19F59376" w14:textId="77777777" w:rsidR="00902137" w:rsidRPr="00902137" w:rsidRDefault="00902137" w:rsidP="00376418">
      <w:pPr>
        <w:jc w:val="center"/>
        <w:rPr>
          <w:rFonts w:eastAsiaTheme="minorEastAsia" w:cs="Times New Roman"/>
          <w:sz w:val="20"/>
          <w:szCs w:val="20"/>
          <w:lang w:val="es-419" w:eastAsia="es-419"/>
        </w:rPr>
      </w:pPr>
    </w:p>
    <w:p w14:paraId="7D26D5DA" w14:textId="77777777" w:rsidR="00902137" w:rsidRPr="00902137" w:rsidRDefault="00902137" w:rsidP="00376418">
      <w:pPr>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Generación de la factura electrónica de venta, las notas débito, notas crédito e instrumentos electrónicos que se derivan de la factura electrónica de venta</w:t>
      </w:r>
    </w:p>
    <w:p w14:paraId="55E7110B" w14:textId="77777777" w:rsidR="00902137" w:rsidRPr="00902137" w:rsidRDefault="00902137" w:rsidP="00376418">
      <w:pPr>
        <w:jc w:val="center"/>
        <w:rPr>
          <w:rFonts w:eastAsiaTheme="minorEastAsia" w:cs="Times New Roman"/>
          <w:sz w:val="20"/>
          <w:szCs w:val="20"/>
          <w:lang w:val="es-419" w:eastAsia="es-419"/>
        </w:rPr>
      </w:pPr>
    </w:p>
    <w:p w14:paraId="1C85AEC9" w14:textId="77777777" w:rsidR="00902137" w:rsidRPr="00902137" w:rsidRDefault="00902137" w:rsidP="00376418">
      <w:pPr>
        <w:rPr>
          <w:rFonts w:eastAsiaTheme="minorEastAsia" w:cs="Times New Roman"/>
          <w:sz w:val="20"/>
          <w:szCs w:val="20"/>
          <w:lang w:val="es-419" w:eastAsia="es-419"/>
        </w:rPr>
      </w:pPr>
    </w:p>
    <w:p w14:paraId="4F8F1C0D" w14:textId="77777777" w:rsidR="00902137" w:rsidRPr="00902137" w:rsidRDefault="00902137" w:rsidP="00376418">
      <w:pPr>
        <w:rPr>
          <w:rFonts w:eastAsiaTheme="minorEastAsia" w:cs="Times New Roman"/>
          <w:sz w:val="20"/>
          <w:szCs w:val="20"/>
          <w:lang w:val="es-419" w:eastAsia="es-419"/>
        </w:rPr>
      </w:pPr>
    </w:p>
    <w:p w14:paraId="4034000E" w14:textId="77777777" w:rsidR="00902137" w:rsidRPr="00902137" w:rsidRDefault="00902137" w:rsidP="00376418">
      <w:pPr>
        <w:rPr>
          <w:rFonts w:eastAsiaTheme="minorEastAsia" w:cs="Times New Roman"/>
          <w:sz w:val="20"/>
          <w:szCs w:val="20"/>
          <w:lang w:val="es-419" w:eastAsia="es-419"/>
        </w:rPr>
      </w:pPr>
    </w:p>
    <w:p w14:paraId="25F2F10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23. Generación. </w:t>
      </w:r>
      <w:r w:rsidRPr="00902137">
        <w:rPr>
          <w:rFonts w:eastAsia="Arial" w:cs="Times New Roman"/>
          <w:szCs w:val="24"/>
          <w:lang w:val="es-419" w:eastAsia="es-419"/>
        </w:rPr>
        <w:t>La generación es un procedimiento que se desarrolla una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vez cumplido el procedimiento de habilitación y surja la obligación de expedir factura electrónica de venta, que consiste en estructurar la información que contendrá la factura electrónica de venta de acuerdo con lo dispuesto en el artículo 11, de esta resolución, con excepción del requisito señalado en el numeral 6 y 7, del citado artículo; lo anterior para su transmisión a la Unidad Administrativa Especial Dirección </w:t>
      </w:r>
      <w:r w:rsidRPr="00902137">
        <w:rPr>
          <w:rFonts w:eastAsia="Arial" w:cs="Times New Roman"/>
          <w:szCs w:val="24"/>
          <w:lang w:val="es-419" w:eastAsia="es-419"/>
        </w:rPr>
        <w:lastRenderedPageBreak/>
        <w:t>de Impuestos y Aduanas Nacionales -DIAN, la validación a cargo de la citada entidad y la posterior expedición de la factura electrónica de venta por parte del facturador electrónico.</w:t>
      </w:r>
    </w:p>
    <w:p w14:paraId="74166300"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9E0EAB1" w14:textId="77777777" w:rsidR="00902137" w:rsidRPr="00902137" w:rsidRDefault="00902137" w:rsidP="00376418">
      <w:pPr>
        <w:rPr>
          <w:rFonts w:eastAsiaTheme="minorEastAsia" w:cs="Times New Roman"/>
          <w:sz w:val="20"/>
          <w:szCs w:val="20"/>
          <w:lang w:val="es-419" w:eastAsia="es-419"/>
        </w:rPr>
      </w:pPr>
      <w:bookmarkStart w:id="40" w:name="page42"/>
      <w:bookmarkEnd w:id="40"/>
    </w:p>
    <w:p w14:paraId="64984D28" w14:textId="77777777" w:rsidR="00902137" w:rsidRPr="00902137" w:rsidRDefault="00902137" w:rsidP="00376418">
      <w:pPr>
        <w:rPr>
          <w:rFonts w:eastAsiaTheme="minorEastAsia" w:cs="Times New Roman"/>
          <w:sz w:val="20"/>
          <w:szCs w:val="20"/>
          <w:lang w:val="es-419" w:eastAsia="es-419"/>
        </w:rPr>
      </w:pPr>
    </w:p>
    <w:p w14:paraId="41D4F4F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 xml:space="preserve">La generación de la factura electrónica de venta, las notas débito, notas crédito e instrumentos electrónicos que se derivan de la factura electrónica de venta, se deben elaborar cumpliendo con las condiciones, términos y mecanismos técnicos y tecnológicos,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21C65DC2" w14:textId="77777777" w:rsidR="00902137" w:rsidRPr="00902137" w:rsidRDefault="00902137" w:rsidP="00376418">
      <w:pPr>
        <w:rPr>
          <w:rFonts w:eastAsiaTheme="minorEastAsia" w:cs="Times New Roman"/>
          <w:sz w:val="20"/>
          <w:szCs w:val="20"/>
          <w:lang w:val="es-419" w:eastAsia="es-419"/>
        </w:rPr>
      </w:pPr>
    </w:p>
    <w:p w14:paraId="52078D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24. Código Único de Factura Electrónica -CUFE y Código Único de documento electrónico -CUDE</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En el procedimiento descrito en esta sección se</w:t>
      </w:r>
      <w:r w:rsidRPr="00902137">
        <w:rPr>
          <w:rFonts w:eastAsia="Arial" w:cs="Times New Roman"/>
          <w:b/>
          <w:bCs/>
          <w:szCs w:val="24"/>
          <w:lang w:val="es-419" w:eastAsia="es-419"/>
        </w:rPr>
        <w:t xml:space="preserve"> </w:t>
      </w:r>
      <w:r w:rsidRPr="00902137">
        <w:rPr>
          <w:rFonts w:eastAsia="Arial" w:cs="Times New Roman"/>
          <w:szCs w:val="24"/>
          <w:lang w:val="es-419" w:eastAsia="es-419"/>
        </w:rPr>
        <w:t>genera el Código Único de Factura Electrónica -CUFE- para la factura electrónica de venta, el cual corresponde a un valor alfanumérico obtenido a partir de la aplicación de un procedimiento que utiliza los datos de la factura electrónica de venta; el procedimiento para el cálculo e implementación del Código Único de Factura Electrónica -CUFE- y las especificaciones técnicas se encuentran descritas en el documento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06CD5AC6" w14:textId="77777777" w:rsidR="00902137" w:rsidRPr="00902137" w:rsidRDefault="00902137" w:rsidP="00376418">
      <w:pPr>
        <w:rPr>
          <w:rFonts w:eastAsiaTheme="minorEastAsia" w:cs="Times New Roman"/>
          <w:sz w:val="20"/>
          <w:szCs w:val="20"/>
          <w:lang w:val="es-419" w:eastAsia="es-419"/>
        </w:rPr>
      </w:pPr>
    </w:p>
    <w:p w14:paraId="0F20128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Con el procedimiento anterior, también se genera el Código Único de documento electrónico -CUDE, para las notas débito, notas crédito y demás instrumentos electrónicos que se deriven de la factura electrónica de venta con validación previa a su expedición, cuando fuere el caso.</w:t>
      </w:r>
    </w:p>
    <w:p w14:paraId="5C73B283" w14:textId="77777777" w:rsidR="00902137" w:rsidRPr="00902137" w:rsidRDefault="00902137" w:rsidP="00376418">
      <w:pPr>
        <w:rPr>
          <w:rFonts w:eastAsiaTheme="minorEastAsia" w:cs="Times New Roman"/>
          <w:sz w:val="20"/>
          <w:szCs w:val="20"/>
          <w:lang w:val="es-419" w:eastAsia="es-419"/>
        </w:rPr>
      </w:pPr>
    </w:p>
    <w:p w14:paraId="5D9433E3" w14:textId="77777777" w:rsidR="00902137" w:rsidRPr="00902137" w:rsidRDefault="00902137" w:rsidP="00376418">
      <w:pPr>
        <w:rPr>
          <w:rFonts w:eastAsiaTheme="minorEastAsia" w:cs="Times New Roman"/>
          <w:sz w:val="20"/>
          <w:szCs w:val="20"/>
          <w:lang w:val="es-419" w:eastAsia="es-419"/>
        </w:rPr>
      </w:pPr>
    </w:p>
    <w:p w14:paraId="199785AD"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 w:val="22"/>
          <w:lang w:val="es-419" w:eastAsia="es-419"/>
        </w:rPr>
        <w:t xml:space="preserve">Sección </w:t>
      </w:r>
      <w:r w:rsidRPr="00902137">
        <w:rPr>
          <w:rFonts w:eastAsia="Arial" w:cs="Times New Roman"/>
          <w:b/>
          <w:bCs/>
          <w:szCs w:val="24"/>
          <w:lang w:val="es-419" w:eastAsia="es-419"/>
        </w:rPr>
        <w:t>3.</w:t>
      </w:r>
    </w:p>
    <w:p w14:paraId="64EFFB23" w14:textId="77777777" w:rsidR="00902137" w:rsidRPr="00902137" w:rsidRDefault="00902137" w:rsidP="00376418">
      <w:pPr>
        <w:jc w:val="center"/>
        <w:rPr>
          <w:rFonts w:eastAsiaTheme="minorEastAsia" w:cs="Times New Roman"/>
          <w:sz w:val="20"/>
          <w:szCs w:val="20"/>
          <w:lang w:val="es-419" w:eastAsia="es-419"/>
        </w:rPr>
      </w:pPr>
    </w:p>
    <w:p w14:paraId="65825DE1" w14:textId="77777777" w:rsidR="00902137" w:rsidRPr="00902137" w:rsidRDefault="00902137" w:rsidP="00376418">
      <w:pPr>
        <w:jc w:val="center"/>
        <w:rPr>
          <w:rFonts w:eastAsiaTheme="minorEastAsia" w:cs="Times New Roman"/>
          <w:sz w:val="20"/>
          <w:szCs w:val="20"/>
          <w:lang w:val="es-419" w:eastAsia="es-419"/>
        </w:rPr>
      </w:pPr>
    </w:p>
    <w:p w14:paraId="55587DB8" w14:textId="77777777" w:rsidR="00902137" w:rsidRPr="00902137" w:rsidRDefault="00902137" w:rsidP="00376418">
      <w:pPr>
        <w:ind w:left="540" w:right="100" w:hanging="37"/>
        <w:jc w:val="center"/>
        <w:rPr>
          <w:rFonts w:eastAsiaTheme="minorEastAsia" w:cs="Times New Roman"/>
          <w:sz w:val="20"/>
          <w:szCs w:val="20"/>
          <w:lang w:val="es-419" w:eastAsia="es-419"/>
        </w:rPr>
      </w:pPr>
      <w:r w:rsidRPr="00902137">
        <w:rPr>
          <w:rFonts w:eastAsia="Arial" w:cs="Times New Roman"/>
          <w:b/>
          <w:bCs/>
          <w:sz w:val="23"/>
          <w:szCs w:val="23"/>
          <w:lang w:val="es-419" w:eastAsia="es-419"/>
        </w:rPr>
        <w:t>Transmisión de la factura electrónica de venta, las notas débito, notas crédito e instrumentos electrónicos que se derivan de la factura electrónica de venta</w:t>
      </w:r>
    </w:p>
    <w:p w14:paraId="3EDBD4C9" w14:textId="77777777" w:rsidR="00902137" w:rsidRPr="00902137" w:rsidRDefault="00902137" w:rsidP="00376418">
      <w:pPr>
        <w:rPr>
          <w:rFonts w:eastAsiaTheme="minorEastAsia" w:cs="Times New Roman"/>
          <w:sz w:val="20"/>
          <w:szCs w:val="20"/>
          <w:lang w:val="es-419" w:eastAsia="es-419"/>
        </w:rPr>
      </w:pPr>
    </w:p>
    <w:p w14:paraId="127EEDC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25. Transmisión para la validación. </w:t>
      </w:r>
      <w:r w:rsidRPr="00902137">
        <w:rPr>
          <w:rFonts w:eastAsia="Arial" w:cs="Times New Roman"/>
          <w:sz w:val="23"/>
          <w:szCs w:val="23"/>
          <w:lang w:val="es-419" w:eastAsia="es-419"/>
        </w:rPr>
        <w:t>La Transmisión para la validación es</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un procedimiento que se desarrolla con posterioridad al cumplimiento de lo dispuesto en la Sección 2 de este Capítulo, que consiste en transmitir el ejemplar de la información que contendrá la factura electrónica de venta, las notas débito, notas crédito e instrumentos electrónicos que se derivan de la factura electrónica de venta a la Unidad Administrativa Especial Dirección de Impuestos y Aduanas Nacionales - DIAN-, cumpliendo con las condiciones, términos y mecanismos técnicos y tecnológicos,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2A758F97" w14:textId="77777777" w:rsidR="00902137" w:rsidRPr="00902137" w:rsidRDefault="00902137" w:rsidP="00376418">
      <w:pPr>
        <w:rPr>
          <w:rFonts w:eastAsiaTheme="minorEastAsia" w:cs="Times New Roman"/>
          <w:sz w:val="20"/>
          <w:szCs w:val="20"/>
          <w:lang w:val="es-419" w:eastAsia="es-419"/>
        </w:rPr>
      </w:pPr>
    </w:p>
    <w:p w14:paraId="7B125D9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26. Impedimento de la transmisión para la validación por inconvenientes tecnológicos presentados por parte de la Unidad Administrativa Especial Dirección de Impuestos y Aduanas Nacionales –DIAN</w:t>
      </w:r>
      <w:r w:rsidRPr="00902137">
        <w:rPr>
          <w:rFonts w:eastAsia="Arial" w:cs="Times New Roman"/>
          <w:szCs w:val="24"/>
          <w:lang w:val="es-419" w:eastAsia="es-419"/>
        </w:rPr>
        <w:t>. Si al momento de</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la transmisión de la información de la factura electrónica de venta, las notas débito, notas crédito e instrumentos electrónicos que se derivan de la factura electrónica de venta, se presentan inconvenientes tecnológicos que impiden la transmisión de la información para la validación, en las condiciones descritas en el artículo 27 de esta resolución, el </w:t>
      </w:r>
      <w:r w:rsidRPr="00902137">
        <w:rPr>
          <w:rFonts w:eastAsia="Arial" w:cs="Times New Roman"/>
          <w:szCs w:val="24"/>
          <w:lang w:val="es-419" w:eastAsia="es-419"/>
        </w:rPr>
        <w:lastRenderedPageBreak/>
        <w:t>obligado a facturar deberá expedir la factura electrónica de venta, así como la entrega de las notas débito, notas crédito e instrumentos electrónicos que se derivan de la factura electrónica de venta según el caso, al adquiriente sin la validación previa y en tal sentido, se entiende cumplido el deber formal de expedir factura electrónica de venta.</w:t>
      </w:r>
    </w:p>
    <w:p w14:paraId="0A9D1325" w14:textId="77777777" w:rsidR="00902137" w:rsidRPr="00902137" w:rsidRDefault="00902137" w:rsidP="00376418">
      <w:pPr>
        <w:rPr>
          <w:rFonts w:eastAsiaTheme="minorEastAsia" w:cs="Times New Roman"/>
          <w:sz w:val="20"/>
          <w:szCs w:val="20"/>
          <w:lang w:val="es-419" w:eastAsia="es-419"/>
        </w:rPr>
      </w:pPr>
    </w:p>
    <w:p w14:paraId="46F4293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Los documentos e instrumentos establecidos en el inciso anterior que hayan sido expedidos o entregados en inconveniente tecnológico de que trata este artículo, deberán ser transmitidos en un plazo máximo de cuarenta y ocho (48) horas contadas a partir del día siguiente al que se restablezca el servicio informático electrónico de validación previa de factura electrónica de venta; cumpliendo con las condiciones, términos y mecanismos técnicos y tecnológicos, para su generación, transmisión, validación, expedición y recepción, de conformidad con el «</w:t>
      </w:r>
      <w:r w:rsidRPr="00902137">
        <w:rPr>
          <w:rFonts w:eastAsia="Arial" w:cs="Times New Roman"/>
          <w:i/>
          <w:iCs/>
          <w:szCs w:val="24"/>
          <w:lang w:val="es-419" w:eastAsia="es-419"/>
        </w:rPr>
        <w:t>Anexo técnico de factura</w:t>
      </w:r>
      <w:r w:rsidRPr="00902137">
        <w:rPr>
          <w:rFonts w:eastAsia="Arial" w:cs="Times New Roman"/>
          <w:szCs w:val="24"/>
          <w:lang w:val="es-419" w:eastAsia="es-419"/>
        </w:rPr>
        <w:t xml:space="preserve"> </w:t>
      </w:r>
      <w:r w:rsidRPr="00902137">
        <w:rPr>
          <w:rFonts w:eastAsia="Arial" w:cs="Times New Roman"/>
          <w:i/>
          <w:iCs/>
          <w:szCs w:val="24"/>
          <w:lang w:val="es-419" w:eastAsia="es-419"/>
        </w:rPr>
        <w:t>electrónica de venta</w:t>
      </w:r>
      <w:r w:rsidRPr="00902137">
        <w:rPr>
          <w:rFonts w:eastAsia="Arial" w:cs="Times New Roman"/>
          <w:szCs w:val="24"/>
          <w:lang w:val="es-419" w:eastAsia="es-419"/>
        </w:rPr>
        <w:t>».</w:t>
      </w:r>
    </w:p>
    <w:p w14:paraId="1FDDF45B"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0F40494" w14:textId="77777777" w:rsidR="00902137" w:rsidRPr="00902137" w:rsidRDefault="00902137" w:rsidP="00376418">
      <w:pPr>
        <w:rPr>
          <w:rFonts w:eastAsiaTheme="minorEastAsia" w:cs="Times New Roman"/>
          <w:sz w:val="20"/>
          <w:szCs w:val="20"/>
          <w:lang w:val="es-419" w:eastAsia="es-419"/>
        </w:rPr>
      </w:pPr>
      <w:bookmarkStart w:id="41" w:name="page43"/>
      <w:bookmarkEnd w:id="41"/>
    </w:p>
    <w:p w14:paraId="4C605A1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Se entenderá que el impedimento de la transmisión para la validación por</w:t>
      </w:r>
      <w:r w:rsidRPr="00902137">
        <w:rPr>
          <w:rFonts w:eastAsia="Arial" w:cs="Times New Roman"/>
          <w:b/>
          <w:bCs/>
          <w:szCs w:val="24"/>
          <w:lang w:val="es-419" w:eastAsia="es-419"/>
        </w:rPr>
        <w:t xml:space="preserve"> </w:t>
      </w:r>
      <w:r w:rsidRPr="00902137">
        <w:rPr>
          <w:rFonts w:eastAsia="Arial" w:cs="Times New Roman"/>
          <w:szCs w:val="24"/>
          <w:lang w:val="es-419" w:eastAsia="es-419"/>
        </w:rPr>
        <w:t>inconvenientes tecnológicos presentados por parte de la Unidad Administrativa Especial Dirección de Impuestos y Aduanas Nacionales -DIAN se genera con el aviso del inconveniente técnico que reporte el servicio informático electrónico de validación previa de factura electrónica de venta, por los mecanismos y dentro del término señalado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276DD4CA" w14:textId="77777777" w:rsidR="00902137" w:rsidRPr="00902137" w:rsidRDefault="00902137" w:rsidP="00376418">
      <w:pPr>
        <w:rPr>
          <w:rFonts w:eastAsiaTheme="minorEastAsia" w:cs="Times New Roman"/>
          <w:sz w:val="20"/>
          <w:szCs w:val="20"/>
          <w:lang w:val="es-419" w:eastAsia="es-419"/>
        </w:rPr>
      </w:pPr>
    </w:p>
    <w:p w14:paraId="3B892372" w14:textId="77777777" w:rsidR="00902137" w:rsidRPr="00791A3B" w:rsidRDefault="00902137" w:rsidP="00376418">
      <w:pPr>
        <w:ind w:right="-399"/>
        <w:jc w:val="center"/>
        <w:rPr>
          <w:rFonts w:eastAsiaTheme="minorEastAsia" w:cs="Times New Roman"/>
          <w:sz w:val="32"/>
          <w:szCs w:val="32"/>
          <w:highlight w:val="yellow"/>
          <w:lang w:val="es-419" w:eastAsia="es-419"/>
        </w:rPr>
      </w:pPr>
      <w:r w:rsidRPr="00791A3B">
        <w:rPr>
          <w:rFonts w:eastAsia="Arial" w:cs="Times New Roman"/>
          <w:b/>
          <w:bCs/>
          <w:sz w:val="32"/>
          <w:szCs w:val="32"/>
          <w:highlight w:val="yellow"/>
          <w:lang w:val="es-419" w:eastAsia="es-419"/>
        </w:rPr>
        <w:t>Sección 4.</w:t>
      </w:r>
    </w:p>
    <w:p w14:paraId="1721B2FE" w14:textId="77777777" w:rsidR="00902137" w:rsidRPr="00791A3B" w:rsidRDefault="00902137" w:rsidP="00376418">
      <w:pPr>
        <w:jc w:val="center"/>
        <w:rPr>
          <w:rFonts w:eastAsiaTheme="minorEastAsia" w:cs="Times New Roman"/>
          <w:sz w:val="32"/>
          <w:szCs w:val="32"/>
          <w:highlight w:val="yellow"/>
          <w:lang w:val="es-419" w:eastAsia="es-419"/>
        </w:rPr>
      </w:pPr>
    </w:p>
    <w:p w14:paraId="02DC874E" w14:textId="77777777" w:rsidR="00902137" w:rsidRPr="00791A3B" w:rsidRDefault="00902137" w:rsidP="00376418">
      <w:pPr>
        <w:ind w:left="400"/>
        <w:jc w:val="center"/>
        <w:rPr>
          <w:rFonts w:eastAsiaTheme="minorEastAsia" w:cs="Times New Roman"/>
          <w:sz w:val="32"/>
          <w:szCs w:val="32"/>
          <w:lang w:val="es-419" w:eastAsia="es-419"/>
        </w:rPr>
      </w:pPr>
      <w:r w:rsidRPr="00791A3B">
        <w:rPr>
          <w:rFonts w:eastAsia="Arial" w:cs="Times New Roman"/>
          <w:b/>
          <w:bCs/>
          <w:sz w:val="32"/>
          <w:szCs w:val="32"/>
          <w:highlight w:val="yellow"/>
          <w:lang w:val="es-419" w:eastAsia="es-419"/>
        </w:rPr>
        <w:t>Validación de la factura electrónica de venta, las notas débito, notas crédito e instrumentos electrónicos que se derivan de la factura electrónica de venta</w:t>
      </w:r>
    </w:p>
    <w:p w14:paraId="613F6452" w14:textId="77777777" w:rsidR="00902137" w:rsidRPr="00902137" w:rsidRDefault="00902137" w:rsidP="00376418">
      <w:pPr>
        <w:jc w:val="center"/>
        <w:rPr>
          <w:rFonts w:eastAsiaTheme="minorEastAsia" w:cs="Times New Roman"/>
          <w:sz w:val="20"/>
          <w:szCs w:val="20"/>
          <w:lang w:val="es-419" w:eastAsia="es-419"/>
        </w:rPr>
      </w:pPr>
    </w:p>
    <w:p w14:paraId="57F88557" w14:textId="77777777" w:rsidR="00902137" w:rsidRPr="00902137" w:rsidRDefault="00902137" w:rsidP="00376418">
      <w:pPr>
        <w:rPr>
          <w:rFonts w:eastAsiaTheme="minorEastAsia" w:cs="Times New Roman"/>
          <w:sz w:val="20"/>
          <w:szCs w:val="20"/>
          <w:lang w:val="es-419" w:eastAsia="es-419"/>
        </w:rPr>
      </w:pPr>
    </w:p>
    <w:p w14:paraId="74204C7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27. Validación. </w:t>
      </w:r>
      <w:r w:rsidRPr="00902137">
        <w:rPr>
          <w:rFonts w:eastAsia="Arial" w:cs="Times New Roman"/>
          <w:szCs w:val="24"/>
          <w:lang w:val="es-419" w:eastAsia="es-419"/>
        </w:rPr>
        <w:t>La validación es el procedimiento que comprende:</w:t>
      </w:r>
    </w:p>
    <w:p w14:paraId="16238193" w14:textId="77777777" w:rsidR="00902137" w:rsidRPr="00902137" w:rsidRDefault="00902137" w:rsidP="00376418">
      <w:pPr>
        <w:rPr>
          <w:rFonts w:eastAsiaTheme="minorEastAsia" w:cs="Times New Roman"/>
          <w:sz w:val="20"/>
          <w:szCs w:val="20"/>
          <w:lang w:val="es-419" w:eastAsia="es-419"/>
        </w:rPr>
      </w:pPr>
    </w:p>
    <w:p w14:paraId="6B2EAB5B" w14:textId="77777777" w:rsidR="00902137" w:rsidRPr="00902137" w:rsidRDefault="00902137" w:rsidP="00376418">
      <w:pPr>
        <w:numPr>
          <w:ilvl w:val="0"/>
          <w:numId w:val="48"/>
        </w:numPr>
        <w:tabs>
          <w:tab w:val="left" w:pos="760"/>
        </w:tabs>
        <w:ind w:left="760" w:hanging="356"/>
        <w:rPr>
          <w:rFonts w:eastAsia="Arial" w:cs="Times New Roman"/>
          <w:sz w:val="23"/>
          <w:szCs w:val="23"/>
          <w:lang w:val="es-419" w:eastAsia="es-419"/>
        </w:rPr>
      </w:pPr>
      <w:r w:rsidRPr="00902137">
        <w:rPr>
          <w:rFonts w:eastAsia="Arial" w:cs="Times New Roman"/>
          <w:b/>
          <w:bCs/>
          <w:sz w:val="23"/>
          <w:szCs w:val="23"/>
          <w:lang w:val="es-419" w:eastAsia="es-419"/>
        </w:rPr>
        <w:t>Validación Previa</w:t>
      </w:r>
      <w:r w:rsidRPr="00902137">
        <w:rPr>
          <w:rFonts w:eastAsia="Arial" w:cs="Times New Roman"/>
          <w:sz w:val="23"/>
          <w:szCs w:val="23"/>
          <w:lang w:val="es-419" w:eastAsia="es-419"/>
        </w:rPr>
        <w:t>: Una vez generada y transmitida la información que contendrá</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la factura electrónica de venta, las notas débito, notas crédito e instrumentos electrónicos que se derivan de la factura electrónica de venta, por parte del facturador electrónico; la Unidad Administrativa Especial Dirección de Impuestos y Aduanas Nacionales -DIAN, generará un documento electrónico que contiene la verificación de las reglas de validación de estos documentos e instrumentos, de conformidad con la información transmitida y relacionada con los requisitos establecidos en el artículo 11, de esta resolución, con excepción del requisito señalado en el numeral 6 y 7, del citado artículo para la factura electrónica de venta; así como los requisitos de las notas débito, notas crédito e instrumentos electrónicos que se derivan de la factura electrónica de venta, según el caso, con el valor de «Documento validado por la DIAN» o «Documento Rechazado por la DIAN» cumpliendo con las condiciones, términos y mecanismos técnicos y </w:t>
      </w:r>
      <w:r w:rsidRPr="00902137">
        <w:rPr>
          <w:rFonts w:eastAsia="Arial" w:cs="Times New Roman"/>
          <w:sz w:val="23"/>
          <w:szCs w:val="23"/>
          <w:lang w:val="es-419" w:eastAsia="es-419"/>
        </w:rPr>
        <w:lastRenderedPageBreak/>
        <w:t>tecnológicos, para su generación, transmisión, validación, expedición y recepción,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7870C2C8" w14:textId="77777777" w:rsidR="00902137" w:rsidRPr="00902137" w:rsidRDefault="00902137" w:rsidP="00376418">
      <w:pPr>
        <w:rPr>
          <w:rFonts w:eastAsia="Arial" w:cs="Times New Roman"/>
          <w:sz w:val="23"/>
          <w:szCs w:val="23"/>
          <w:lang w:val="es-419" w:eastAsia="es-419"/>
        </w:rPr>
      </w:pPr>
    </w:p>
    <w:p w14:paraId="18ED7542" w14:textId="77777777" w:rsidR="00902137" w:rsidRPr="00902137" w:rsidRDefault="00902137" w:rsidP="00376418">
      <w:pPr>
        <w:ind w:left="760"/>
        <w:rPr>
          <w:rFonts w:eastAsia="Arial" w:cs="Times New Roman"/>
          <w:sz w:val="23"/>
          <w:szCs w:val="23"/>
          <w:lang w:val="es-419" w:eastAsia="es-419"/>
        </w:rPr>
      </w:pPr>
      <w:r w:rsidRPr="00902137">
        <w:rPr>
          <w:rFonts w:eastAsia="Arial" w:cs="Times New Roman"/>
          <w:szCs w:val="24"/>
          <w:lang w:val="es-419" w:eastAsia="es-419"/>
        </w:rPr>
        <w:t>Cuando los documentos e instrumentos, indicados en el inciso anterior, cumplan con los requisitos y criterios de validación, la Unidad Administrativa Especial Dirección de Impuestos y Aduanas Nacionales -DIAN-, procederá a registrar en sus bases de datos el documento electrónico con el valor «Documento validado por la DIAN» y genera, firma, almacena y remite un mensaje de validación al facturador electrónico para su correspondiente expedición y entrega al adquiriente, de acuerdo con las condiciones técnicas y tecnológicas de expedición de que trata el artículo 30 de esta resolución.</w:t>
      </w:r>
    </w:p>
    <w:p w14:paraId="68B82F87" w14:textId="77777777" w:rsidR="00902137" w:rsidRPr="00902137" w:rsidRDefault="00902137" w:rsidP="00376418">
      <w:pPr>
        <w:rPr>
          <w:rFonts w:eastAsia="Arial" w:cs="Times New Roman"/>
          <w:sz w:val="23"/>
          <w:szCs w:val="23"/>
          <w:lang w:val="es-419" w:eastAsia="es-419"/>
        </w:rPr>
      </w:pPr>
    </w:p>
    <w:p w14:paraId="669C88F3" w14:textId="77777777" w:rsidR="00FD52E2" w:rsidRPr="00902137" w:rsidRDefault="00902137" w:rsidP="00376418">
      <w:pPr>
        <w:ind w:left="708"/>
        <w:rPr>
          <w:rFonts w:eastAsiaTheme="minorEastAsia" w:cs="Times New Roman"/>
          <w:sz w:val="20"/>
          <w:szCs w:val="20"/>
          <w:lang w:val="es-419" w:eastAsia="es-419"/>
        </w:rPr>
      </w:pPr>
      <w:r w:rsidRPr="00902137">
        <w:rPr>
          <w:rFonts w:eastAsia="Arial" w:cs="Times New Roman"/>
          <w:szCs w:val="24"/>
          <w:lang w:val="es-419" w:eastAsia="es-419"/>
        </w:rPr>
        <w:t>En caso que la factura electrónica de venta, las notas débito, notas crédito e</w:t>
      </w:r>
      <w:r w:rsidR="00FD52E2">
        <w:rPr>
          <w:rFonts w:eastAsia="Arial" w:cs="Times New Roman"/>
          <w:sz w:val="23"/>
          <w:szCs w:val="23"/>
          <w:lang w:val="es-419" w:eastAsia="es-419"/>
        </w:rPr>
        <w:t xml:space="preserve"> </w:t>
      </w:r>
      <w:r w:rsidRPr="00902137">
        <w:rPr>
          <w:rFonts w:eastAsia="Arial" w:cs="Times New Roman"/>
          <w:szCs w:val="24"/>
          <w:lang w:val="es-419" w:eastAsia="es-419"/>
        </w:rPr>
        <w:t>instrumentos electrónicos que se derivan de la factura electrónica de venta, no cumplan con los requisitos y condiciones exigidos al momento de la validación, la Unidad Administrativa Especial Dirección de Impuestos y Aduanas Nacionale</w:t>
      </w:r>
      <w:r w:rsidR="00FD52E2">
        <w:rPr>
          <w:rFonts w:eastAsia="Arial" w:cs="Times New Roman"/>
          <w:szCs w:val="24"/>
          <w:lang w:val="es-419" w:eastAsia="es-419"/>
        </w:rPr>
        <w:t xml:space="preserve">s-   </w:t>
      </w:r>
      <w:r w:rsidR="00FD52E2" w:rsidRPr="00902137">
        <w:rPr>
          <w:rFonts w:eastAsia="Arial" w:cs="Times New Roman"/>
          <w:szCs w:val="24"/>
          <w:lang w:val="es-419" w:eastAsia="es-419"/>
        </w:rPr>
        <w:t>DIAN remite un mensaje con el valor de «Documento Rechazado por la DIAN», en el que se indican las causas por las cuales la validación ha sido fallida, por tanto, el citado documento electrónico no se encuentra validado, sin consumir el «</w:t>
      </w:r>
      <w:r w:rsidR="00FD52E2" w:rsidRPr="00902137">
        <w:rPr>
          <w:rFonts w:eastAsia="Arial" w:cs="Times New Roman"/>
          <w:i/>
          <w:iCs/>
          <w:szCs w:val="24"/>
          <w:lang w:val="es-419" w:eastAsia="es-419"/>
        </w:rPr>
        <w:t>número</w:t>
      </w:r>
      <w:r w:rsidR="00FD52E2" w:rsidRPr="00902137">
        <w:rPr>
          <w:rFonts w:eastAsia="Arial" w:cs="Times New Roman"/>
          <w:szCs w:val="24"/>
          <w:lang w:val="es-419" w:eastAsia="es-419"/>
        </w:rPr>
        <w:t xml:space="preserve"> </w:t>
      </w:r>
      <w:r w:rsidR="00FD52E2" w:rsidRPr="00902137">
        <w:rPr>
          <w:rFonts w:eastAsia="Arial" w:cs="Times New Roman"/>
          <w:i/>
          <w:iCs/>
          <w:szCs w:val="24"/>
          <w:lang w:val="es-419" w:eastAsia="es-419"/>
        </w:rPr>
        <w:t>consecutivo</w:t>
      </w:r>
      <w:r w:rsidR="00FD52E2" w:rsidRPr="00902137">
        <w:rPr>
          <w:rFonts w:eastAsia="Arial" w:cs="Times New Roman"/>
          <w:szCs w:val="24"/>
          <w:lang w:val="es-419" w:eastAsia="es-419"/>
        </w:rPr>
        <w:t>» y/o el «</w:t>
      </w:r>
      <w:r w:rsidR="00FD52E2" w:rsidRPr="00902137">
        <w:rPr>
          <w:rFonts w:eastAsia="Arial" w:cs="Times New Roman"/>
          <w:i/>
          <w:iCs/>
          <w:szCs w:val="24"/>
          <w:lang w:val="es-419" w:eastAsia="es-419"/>
        </w:rPr>
        <w:t>prefijo y numero consecutivo</w:t>
      </w:r>
      <w:r w:rsidR="00FD52E2" w:rsidRPr="00902137">
        <w:rPr>
          <w:rFonts w:eastAsia="Arial" w:cs="Times New Roman"/>
          <w:szCs w:val="24"/>
          <w:lang w:val="es-419" w:eastAsia="es-419"/>
        </w:rPr>
        <w:t>» del documento e instrumento</w:t>
      </w:r>
      <w:r w:rsidR="00FD52E2" w:rsidRPr="00902137">
        <w:rPr>
          <w:rFonts w:eastAsia="Arial" w:cs="Times New Roman"/>
          <w:i/>
          <w:iCs/>
          <w:szCs w:val="24"/>
          <w:lang w:val="es-419" w:eastAsia="es-419"/>
        </w:rPr>
        <w:t xml:space="preserve"> </w:t>
      </w:r>
      <w:r w:rsidR="00FD52E2" w:rsidRPr="00902137">
        <w:rPr>
          <w:rFonts w:eastAsia="Arial" w:cs="Times New Roman"/>
          <w:szCs w:val="24"/>
          <w:lang w:val="es-419" w:eastAsia="es-419"/>
        </w:rPr>
        <w:t>electrónico. En este caso, se deberá realizar el procedimiento establecido en el inciso anterior, hasta que se realice la validación con el valor «</w:t>
      </w:r>
      <w:r w:rsidR="00FD52E2" w:rsidRPr="00902137">
        <w:rPr>
          <w:rFonts w:eastAsia="Arial" w:cs="Times New Roman"/>
          <w:i/>
          <w:iCs/>
          <w:szCs w:val="24"/>
          <w:lang w:val="es-419" w:eastAsia="es-419"/>
        </w:rPr>
        <w:t>Documento validado</w:t>
      </w:r>
      <w:r w:rsidR="00FD52E2" w:rsidRPr="00902137">
        <w:rPr>
          <w:rFonts w:eastAsia="Arial" w:cs="Times New Roman"/>
          <w:szCs w:val="24"/>
          <w:lang w:val="es-419" w:eastAsia="es-419"/>
        </w:rPr>
        <w:t xml:space="preserve"> </w:t>
      </w:r>
      <w:r w:rsidR="00FD52E2" w:rsidRPr="00902137">
        <w:rPr>
          <w:rFonts w:eastAsia="Arial" w:cs="Times New Roman"/>
          <w:i/>
          <w:iCs/>
          <w:szCs w:val="24"/>
          <w:lang w:val="es-419" w:eastAsia="es-419"/>
        </w:rPr>
        <w:t>por la DIAN</w:t>
      </w:r>
      <w:r w:rsidR="00FD52E2" w:rsidRPr="00902137">
        <w:rPr>
          <w:rFonts w:eastAsia="Arial" w:cs="Times New Roman"/>
          <w:szCs w:val="24"/>
          <w:lang w:val="es-419" w:eastAsia="es-419"/>
        </w:rPr>
        <w:t>».</w:t>
      </w:r>
    </w:p>
    <w:p w14:paraId="527CEEEC" w14:textId="7E80727C" w:rsidR="00902137" w:rsidRPr="00FD52E2" w:rsidRDefault="00902137" w:rsidP="00376418">
      <w:pPr>
        <w:ind w:left="760"/>
        <w:rPr>
          <w:rFonts w:eastAsia="Arial" w:cs="Times New Roman"/>
          <w:sz w:val="23"/>
          <w:szCs w:val="23"/>
          <w:lang w:val="es-419" w:eastAsia="es-419"/>
        </w:rPr>
        <w:sectPr w:rsidR="00902137" w:rsidRPr="00FD52E2" w:rsidSect="008B2E5D">
          <w:type w:val="continuous"/>
          <w:pgSz w:w="12240" w:h="18720"/>
          <w:pgMar w:top="1134" w:right="1134" w:bottom="1134" w:left="1134" w:header="0" w:footer="0" w:gutter="0"/>
          <w:cols w:space="720" w:equalWidth="0">
            <w:col w:w="9666"/>
          </w:cols>
        </w:sectPr>
      </w:pPr>
    </w:p>
    <w:p w14:paraId="36332B5A" w14:textId="77777777" w:rsidR="00902137" w:rsidRPr="00902137" w:rsidRDefault="00902137" w:rsidP="00376418">
      <w:pPr>
        <w:rPr>
          <w:rFonts w:eastAsiaTheme="minorEastAsia" w:cs="Times New Roman"/>
          <w:sz w:val="20"/>
          <w:szCs w:val="20"/>
          <w:lang w:val="es-419" w:eastAsia="es-419"/>
        </w:rPr>
      </w:pPr>
      <w:bookmarkStart w:id="42" w:name="page44"/>
      <w:bookmarkEnd w:id="42"/>
    </w:p>
    <w:p w14:paraId="6412DE9B"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 w:val="23"/>
          <w:szCs w:val="23"/>
          <w:lang w:val="es-419" w:eastAsia="es-419"/>
        </w:rPr>
        <w:t>Cuando la factura electrónica de venta no sea validada, de conformidad con el procedimiento aquí establecido y se hubiere consumido el consecutivo de la numeración autorizada, procede su inhabilitación, conservando la trazabilidad, y en consecuencia se debe utilizar el siguiente consecutivo o aquel que corresponda.</w:t>
      </w:r>
    </w:p>
    <w:p w14:paraId="42F2C204" w14:textId="77777777" w:rsidR="00902137" w:rsidRPr="00902137" w:rsidRDefault="00902137" w:rsidP="00376418">
      <w:pPr>
        <w:rPr>
          <w:rFonts w:eastAsiaTheme="minorEastAsia" w:cs="Times New Roman"/>
          <w:sz w:val="20"/>
          <w:szCs w:val="20"/>
          <w:lang w:val="es-419" w:eastAsia="es-419"/>
        </w:rPr>
      </w:pPr>
    </w:p>
    <w:p w14:paraId="7609E7E5" w14:textId="77777777" w:rsidR="00902137" w:rsidRPr="00902137" w:rsidRDefault="00902137" w:rsidP="00376418">
      <w:pPr>
        <w:numPr>
          <w:ilvl w:val="0"/>
          <w:numId w:val="49"/>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Validación de la factura electrónica de venta expedida por inconvenientes tecnológicos de la Unidad Administrativa Especial Dirección de Impuestos y Aduanas Nacionales –DIAN</w:t>
      </w:r>
      <w:r w:rsidRPr="00902137">
        <w:rPr>
          <w:rFonts w:eastAsia="Arial" w:cs="Times New Roman"/>
          <w:szCs w:val="24"/>
          <w:lang w:val="es-419" w:eastAsia="es-419"/>
        </w:rPr>
        <w:t>: Cuando no pueda llevarse a cabo la validación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previa de la factura electrónica de venta de </w:t>
      </w:r>
      <w:proofErr w:type="spellStart"/>
      <w:r w:rsidRPr="00902137">
        <w:rPr>
          <w:rFonts w:eastAsia="Arial" w:cs="Times New Roman"/>
          <w:szCs w:val="24"/>
          <w:lang w:val="es-419" w:eastAsia="es-419"/>
        </w:rPr>
        <w:t>que</w:t>
      </w:r>
      <w:proofErr w:type="spellEnd"/>
      <w:r w:rsidRPr="00902137">
        <w:rPr>
          <w:rFonts w:eastAsia="Arial" w:cs="Times New Roman"/>
          <w:szCs w:val="24"/>
          <w:lang w:val="es-419" w:eastAsia="es-419"/>
        </w:rPr>
        <w:t xml:space="preserve"> trata el numeral anterior por inconvenientes tecnológicos atribuibles a la Unidad Administrativa Especial Dirección de Impuestos y Aduanas Nacionales -DIAN, se atenderá lo previsto en el artículo 26 de esta resolución.</w:t>
      </w:r>
    </w:p>
    <w:p w14:paraId="7512313A" w14:textId="77777777" w:rsidR="00902137" w:rsidRPr="00902137" w:rsidRDefault="00902137" w:rsidP="00376418">
      <w:pPr>
        <w:rPr>
          <w:rFonts w:eastAsiaTheme="minorEastAsia" w:cs="Times New Roman"/>
          <w:sz w:val="20"/>
          <w:szCs w:val="20"/>
          <w:lang w:val="es-419" w:eastAsia="es-419"/>
        </w:rPr>
      </w:pPr>
    </w:p>
    <w:p w14:paraId="55F773C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Cuando no se pueda llevar a cabo la validación previa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electrónica de venta, por inconvenientes tecnológicos atribuibles a la Unidad Administrativa Especial Dirección de Impuestos y Aduanas Nacionales -DIAN, el obligado a facturar está facultado para expedir al adquiriente la factura electrónica de venta sin la validación previa, siendo válida como soporte de la venta del bien y/o prestación del servicio, así como de costos, gastos, deducciones, descuentos, exenciones, activos, pasivos, impuestos descontables tanto para el facturador electrónico como para </w:t>
      </w:r>
      <w:r w:rsidRPr="00902137">
        <w:rPr>
          <w:rFonts w:eastAsia="Arial" w:cs="Times New Roman"/>
          <w:szCs w:val="24"/>
          <w:lang w:val="es-419" w:eastAsia="es-419"/>
        </w:rPr>
        <w:lastRenderedPageBreak/>
        <w:t xml:space="preserve">el adquiriente, según corresponda; en todo caso, el facturador electrónico deberá cumplir con los requisitos de la factura electrónica de venta de </w:t>
      </w:r>
      <w:proofErr w:type="spellStart"/>
      <w:r w:rsidRPr="00902137">
        <w:rPr>
          <w:rFonts w:eastAsia="Arial" w:cs="Times New Roman"/>
          <w:szCs w:val="24"/>
          <w:lang w:val="es-419" w:eastAsia="es-419"/>
        </w:rPr>
        <w:t>que</w:t>
      </w:r>
      <w:proofErr w:type="spellEnd"/>
      <w:r w:rsidRPr="00902137">
        <w:rPr>
          <w:rFonts w:eastAsia="Arial" w:cs="Times New Roman"/>
          <w:szCs w:val="24"/>
          <w:lang w:val="es-419" w:eastAsia="es-419"/>
        </w:rPr>
        <w:t xml:space="preserve"> trata el artículo 11 de esta resolución, salvo el requisito contemplado en los numerales 6 y 7 del citado artículo; así como la revisión que deba realizar el adquiriente para efectos de que se cumplan con lo establecido en el artículo 771-2 del Estatuto Tributario.</w:t>
      </w:r>
    </w:p>
    <w:p w14:paraId="1121A749" w14:textId="77777777" w:rsidR="00902137" w:rsidRPr="00902137" w:rsidRDefault="00902137" w:rsidP="00376418">
      <w:pPr>
        <w:rPr>
          <w:rFonts w:eastAsiaTheme="minorEastAsia" w:cs="Times New Roman"/>
          <w:sz w:val="20"/>
          <w:szCs w:val="20"/>
          <w:lang w:val="es-419" w:eastAsia="es-419"/>
        </w:rPr>
      </w:pPr>
    </w:p>
    <w:p w14:paraId="531B570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Sin perjuicio de lo establecido en el inciso 4 del numeral 1 del presente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cuando el sistema consuma «</w:t>
      </w:r>
      <w:r w:rsidRPr="00902137">
        <w:rPr>
          <w:rFonts w:eastAsia="Arial" w:cs="Times New Roman"/>
          <w:i/>
          <w:iCs/>
          <w:szCs w:val="24"/>
          <w:lang w:val="es-419" w:eastAsia="es-419"/>
        </w:rPr>
        <w:t>número consecutivo</w:t>
      </w:r>
      <w:r w:rsidRPr="00902137">
        <w:rPr>
          <w:rFonts w:eastAsia="Arial" w:cs="Times New Roman"/>
          <w:szCs w:val="24"/>
          <w:lang w:val="es-419" w:eastAsia="es-419"/>
        </w:rPr>
        <w:t>» y/o «</w:t>
      </w:r>
      <w:r w:rsidRPr="00902137">
        <w:rPr>
          <w:rFonts w:eastAsia="Arial" w:cs="Times New Roman"/>
          <w:i/>
          <w:iCs/>
          <w:szCs w:val="24"/>
          <w:lang w:val="es-419" w:eastAsia="es-419"/>
        </w:rPr>
        <w:t>prefijo y número</w:t>
      </w:r>
      <w:r w:rsidRPr="00902137">
        <w:rPr>
          <w:rFonts w:eastAsia="Arial" w:cs="Times New Roman"/>
          <w:szCs w:val="24"/>
          <w:lang w:val="es-419" w:eastAsia="es-419"/>
        </w:rPr>
        <w:t xml:space="preserve"> </w:t>
      </w:r>
      <w:r w:rsidRPr="00902137">
        <w:rPr>
          <w:rFonts w:eastAsia="Arial" w:cs="Times New Roman"/>
          <w:i/>
          <w:iCs/>
          <w:szCs w:val="24"/>
          <w:lang w:val="es-419" w:eastAsia="es-419"/>
        </w:rPr>
        <w:t>consecutivo</w:t>
      </w:r>
      <w:r w:rsidRPr="00902137">
        <w:rPr>
          <w:rFonts w:eastAsia="Arial" w:cs="Times New Roman"/>
          <w:szCs w:val="24"/>
          <w:lang w:val="es-419" w:eastAsia="es-419"/>
        </w:rPr>
        <w:t>» del documento e instrumento electrónico, el número podrá ser</w:t>
      </w:r>
      <w:r w:rsidRPr="00902137">
        <w:rPr>
          <w:rFonts w:eastAsia="Arial" w:cs="Times New Roman"/>
          <w:i/>
          <w:iCs/>
          <w:szCs w:val="24"/>
          <w:lang w:val="es-419" w:eastAsia="es-419"/>
        </w:rPr>
        <w:t xml:space="preserve"> </w:t>
      </w:r>
      <w:r w:rsidRPr="00902137">
        <w:rPr>
          <w:rFonts w:eastAsia="Arial" w:cs="Times New Roman"/>
          <w:szCs w:val="24"/>
          <w:lang w:val="es-419" w:eastAsia="es-419"/>
        </w:rPr>
        <w:t>inhabilitado por el obligado, conservando la trazabilidad, dando cumplimiento a lo establecido en el TÍTULO VIII de esta resolución.</w:t>
      </w:r>
    </w:p>
    <w:p w14:paraId="5AE5F078" w14:textId="77777777" w:rsidR="00902137" w:rsidRPr="00902137" w:rsidRDefault="00902137" w:rsidP="00376418">
      <w:pPr>
        <w:rPr>
          <w:rFonts w:eastAsiaTheme="minorEastAsia" w:cs="Times New Roman"/>
          <w:sz w:val="20"/>
          <w:szCs w:val="20"/>
          <w:lang w:val="es-419" w:eastAsia="es-419"/>
        </w:rPr>
      </w:pPr>
    </w:p>
    <w:p w14:paraId="03026A5E" w14:textId="3457CCFE" w:rsidR="00902137" w:rsidRPr="00791A3B" w:rsidRDefault="00902137" w:rsidP="00376418">
      <w:pPr>
        <w:rPr>
          <w:rFonts w:eastAsiaTheme="minorEastAsia" w:cs="Times New Roman"/>
          <w:sz w:val="20"/>
          <w:szCs w:val="20"/>
          <w:lang w:val="es-419" w:eastAsia="es-419"/>
        </w:rPr>
        <w:sectPr w:rsidR="00902137" w:rsidRPr="00791A3B" w:rsidSect="008B2E5D">
          <w:type w:val="continuous"/>
          <w:pgSz w:w="12240" w:h="18720"/>
          <w:pgMar w:top="1134" w:right="1134" w:bottom="1134" w:left="1134" w:header="0" w:footer="0" w:gutter="0"/>
          <w:cols w:space="720" w:equalWidth="0">
            <w:col w:w="9666"/>
          </w:cols>
        </w:sectPr>
      </w:pPr>
      <w:r w:rsidRPr="00902137">
        <w:rPr>
          <w:rFonts w:eastAsia="Arial" w:cs="Times New Roman"/>
          <w:b/>
          <w:bCs/>
          <w:sz w:val="23"/>
          <w:szCs w:val="23"/>
          <w:lang w:val="es-419" w:eastAsia="es-419"/>
        </w:rPr>
        <w:t xml:space="preserve">Artículo 28. Alcance de la validación. </w:t>
      </w:r>
      <w:r w:rsidRPr="00902137">
        <w:rPr>
          <w:rFonts w:eastAsia="Arial" w:cs="Times New Roman"/>
          <w:sz w:val="23"/>
          <w:szCs w:val="23"/>
          <w:lang w:val="es-419" w:eastAsia="es-419"/>
        </w:rPr>
        <w:t>La validación de la factura electrónica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venta, las notas débito, notas crédito e instrumentos electrónicos que se derivan de la factura electrónica de venta y de los demás sistemas de facturación, realizada por la Unidad Administrativa Especial Dirección de Impuestos y Aduanas Nacionales - DIAN, tiene como alcance la verificación de los requisitos contenidos en el artículo 11 de esta resolución, conforme lo establecido en el anexo técnico de la factura electrónica de venta; no obstante la responsabilidad sobre la exactitud, contenido y cumplimento de requisitos de tipo formal y sustancial de los instrumentos objeto de validación, corresponden al facturador electrónico y demás responsables de su generación, transmisión, expedición y recepción cuando corresponda; así mismo, será</w:t>
      </w:r>
      <w:r w:rsidRPr="00902137">
        <w:rPr>
          <w:rFonts w:eastAsiaTheme="minorEastAsia" w:cs="Times New Roman"/>
          <w:sz w:val="20"/>
          <w:szCs w:val="20"/>
          <w:lang w:val="es-419" w:eastAsia="es-419"/>
        </w:rPr>
        <w:t xml:space="preserve"> </w:t>
      </w:r>
      <w:r w:rsidRPr="00902137">
        <w:rPr>
          <w:rFonts w:eastAsia="Arial" w:cs="Times New Roman"/>
          <w:szCs w:val="24"/>
          <w:lang w:val="es-419" w:eastAsia="es-419"/>
        </w:rPr>
        <w:t>responsabilidad del adquiriente la revisión para efectos de que se cumpla con lo establecido en el artículo 771-2 del Estatuto Tributario y demás disposiciones que exigen requisitos para que los documentos indicados en el presente artículo tengan valor probatorio para efectos tributarios, lo anterior sin perjuicio de las facultades de fiscalización de competencia de la Unidad Administrativa Especial Dirección de Impuestos y Aduanas Nacionales -DIAN.</w:t>
      </w:r>
    </w:p>
    <w:p w14:paraId="29D43FAE" w14:textId="77777777" w:rsidR="00902137" w:rsidRPr="00902137" w:rsidRDefault="00902137" w:rsidP="00376418">
      <w:pPr>
        <w:rPr>
          <w:rFonts w:eastAsiaTheme="minorEastAsia" w:cs="Times New Roman"/>
          <w:sz w:val="20"/>
          <w:szCs w:val="20"/>
          <w:lang w:val="es-419" w:eastAsia="es-419"/>
        </w:rPr>
      </w:pPr>
      <w:bookmarkStart w:id="43" w:name="page45"/>
      <w:bookmarkEnd w:id="43"/>
    </w:p>
    <w:p w14:paraId="4E9BB719" w14:textId="77777777" w:rsidR="00902137" w:rsidRPr="00902137" w:rsidRDefault="00902137" w:rsidP="00376418">
      <w:pPr>
        <w:rPr>
          <w:rFonts w:eastAsiaTheme="minorEastAsia" w:cs="Times New Roman"/>
          <w:sz w:val="20"/>
          <w:szCs w:val="20"/>
          <w:lang w:val="es-419" w:eastAsia="es-419"/>
        </w:rPr>
      </w:pPr>
    </w:p>
    <w:p w14:paraId="46CC1F76"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5</w:t>
      </w:r>
    </w:p>
    <w:p w14:paraId="1FDFC27E" w14:textId="77777777" w:rsidR="00902137" w:rsidRPr="00902137" w:rsidRDefault="00902137" w:rsidP="00376418">
      <w:pPr>
        <w:jc w:val="center"/>
        <w:rPr>
          <w:rFonts w:eastAsiaTheme="minorEastAsia" w:cs="Times New Roman"/>
          <w:sz w:val="20"/>
          <w:szCs w:val="20"/>
          <w:lang w:val="es-419" w:eastAsia="es-419"/>
        </w:rPr>
      </w:pPr>
    </w:p>
    <w:p w14:paraId="66352055"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Expedición de la factura electrónica de venta</w:t>
      </w:r>
    </w:p>
    <w:p w14:paraId="1F263E70" w14:textId="77777777" w:rsidR="00902137" w:rsidRPr="00902137" w:rsidRDefault="00902137" w:rsidP="00376418">
      <w:pPr>
        <w:rPr>
          <w:rFonts w:eastAsiaTheme="minorEastAsia" w:cs="Times New Roman"/>
          <w:sz w:val="20"/>
          <w:szCs w:val="20"/>
          <w:lang w:val="es-419" w:eastAsia="es-419"/>
        </w:rPr>
      </w:pPr>
    </w:p>
    <w:p w14:paraId="1936153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Artículo 29 Expedición de factura electrónica de venta</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Se entiende cumplido 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deber formal de expedir factura electrónica de venta de conformidad con lo establecido en el numeral 5 del artículo 1.6.1.4.1. del Decreto 1625 de 2016, Único Reglamentario en Materia Tributaria y los numerales 17 y 18 del artículo 1 de esta resolución y cuando la misma sea entregada al adquiriente a través de los siguientes medios:</w:t>
      </w:r>
    </w:p>
    <w:p w14:paraId="4AD7F615" w14:textId="77777777" w:rsidR="00902137" w:rsidRPr="00902137" w:rsidRDefault="00902137" w:rsidP="00376418">
      <w:pPr>
        <w:rPr>
          <w:rFonts w:eastAsiaTheme="minorEastAsia" w:cs="Times New Roman"/>
          <w:sz w:val="20"/>
          <w:szCs w:val="20"/>
          <w:lang w:val="es-419" w:eastAsia="es-419"/>
        </w:rPr>
      </w:pPr>
    </w:p>
    <w:p w14:paraId="5A085214" w14:textId="77777777" w:rsidR="00902137" w:rsidRPr="00902137" w:rsidRDefault="00902137" w:rsidP="00376418">
      <w:pPr>
        <w:numPr>
          <w:ilvl w:val="0"/>
          <w:numId w:val="50"/>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Tratándose de adquirientes facturadores electrónicos</w:t>
      </w:r>
      <w:r w:rsidRPr="00902137">
        <w:rPr>
          <w:rFonts w:eastAsia="Arial" w:cs="Times New Roman"/>
          <w:szCs w:val="24"/>
          <w:lang w:val="es-419" w:eastAsia="es-419"/>
        </w:rPr>
        <w:t>: Con la entrega al</w:t>
      </w:r>
      <w:r w:rsidRPr="00902137">
        <w:rPr>
          <w:rFonts w:eastAsia="Arial" w:cs="Times New Roman"/>
          <w:b/>
          <w:bCs/>
          <w:szCs w:val="24"/>
          <w:lang w:val="es-419" w:eastAsia="es-419"/>
        </w:rPr>
        <w:t xml:space="preserve"> </w:t>
      </w:r>
      <w:r w:rsidRPr="00902137">
        <w:rPr>
          <w:rFonts w:eastAsia="Arial" w:cs="Times New Roman"/>
          <w:szCs w:val="24"/>
          <w:lang w:val="es-419" w:eastAsia="es-419"/>
        </w:rPr>
        <w:t>adquiriente de la factura electrónica de venta en el formato electrónico de generación, junto con el documento electrónico de validación que contiene el valor: «Documento validado por la DIAN», los cuales se deben incluir en el contenedor electrónico, con el cumplimento de los requisitos de que trata el artículo 11, de esta resolución.</w:t>
      </w:r>
    </w:p>
    <w:p w14:paraId="0C41A9ED" w14:textId="77777777" w:rsidR="00902137" w:rsidRPr="00902137" w:rsidRDefault="00902137" w:rsidP="00376418">
      <w:pPr>
        <w:rPr>
          <w:rFonts w:eastAsia="Arial" w:cs="Times New Roman"/>
          <w:szCs w:val="24"/>
          <w:lang w:val="es-419" w:eastAsia="es-419"/>
        </w:rPr>
      </w:pPr>
    </w:p>
    <w:p w14:paraId="4E20A8B6" w14:textId="77777777" w:rsidR="00902137" w:rsidRPr="00902137" w:rsidRDefault="00902137" w:rsidP="00376418">
      <w:pPr>
        <w:ind w:left="760"/>
        <w:rPr>
          <w:rFonts w:eastAsia="Arial" w:cs="Times New Roman"/>
          <w:szCs w:val="24"/>
          <w:lang w:val="es-419" w:eastAsia="es-419"/>
        </w:rPr>
      </w:pPr>
      <w:r w:rsidRPr="00902137">
        <w:rPr>
          <w:rFonts w:eastAsia="Arial" w:cs="Times New Roman"/>
          <w:szCs w:val="24"/>
          <w:lang w:val="es-419" w:eastAsia="es-419"/>
        </w:rPr>
        <w:t>El adquiriente facturador electrónico recibirá la entrega de la factura electrónica de venta y su validación, los cuales deben estar incluidos en el contenedor electrónico, así:</w:t>
      </w:r>
    </w:p>
    <w:p w14:paraId="55F5301F" w14:textId="77777777" w:rsidR="00902137" w:rsidRPr="00902137" w:rsidRDefault="00902137" w:rsidP="00376418">
      <w:pPr>
        <w:rPr>
          <w:rFonts w:eastAsia="Arial" w:cs="Times New Roman"/>
          <w:szCs w:val="24"/>
          <w:lang w:val="es-419" w:eastAsia="es-419"/>
        </w:rPr>
      </w:pPr>
    </w:p>
    <w:p w14:paraId="3A440594" w14:textId="77777777" w:rsidR="00902137" w:rsidRPr="00902137" w:rsidRDefault="00902137" w:rsidP="00376418">
      <w:pPr>
        <w:numPr>
          <w:ilvl w:val="1"/>
          <w:numId w:val="50"/>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el procedimiento de habilitación como facturador electrónico, que podrá ser consultada en el servicio informático electrónico de validación previa de factura electrónica de venta.</w:t>
      </w:r>
    </w:p>
    <w:p w14:paraId="5E96E351" w14:textId="77777777" w:rsidR="00902137" w:rsidRPr="00902137" w:rsidRDefault="00902137" w:rsidP="00376418">
      <w:pPr>
        <w:rPr>
          <w:rFonts w:eastAsia="Arial" w:cs="Times New Roman"/>
          <w:szCs w:val="24"/>
          <w:lang w:val="es-419" w:eastAsia="es-419"/>
        </w:rPr>
      </w:pPr>
    </w:p>
    <w:p w14:paraId="5D9B917C" w14:textId="77777777" w:rsidR="00902137" w:rsidRPr="00902137" w:rsidRDefault="00902137" w:rsidP="00376418">
      <w:pPr>
        <w:numPr>
          <w:ilvl w:val="1"/>
          <w:numId w:val="50"/>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Cuando la entrega no se realice según lo previsto en el literal a) del presente artículo, por transmisión electrónica, en dispositivos electrónicos entre el servidor del facturador electrónico y del adquiriente, siempre que exista acuerdo entre el facturador electrónico y el adquiriente.</w:t>
      </w:r>
    </w:p>
    <w:p w14:paraId="342933F0" w14:textId="77777777" w:rsidR="00902137" w:rsidRPr="00902137" w:rsidRDefault="00902137" w:rsidP="00376418">
      <w:pPr>
        <w:rPr>
          <w:rFonts w:eastAsia="Arial" w:cs="Times New Roman"/>
          <w:szCs w:val="24"/>
          <w:lang w:val="es-419" w:eastAsia="es-419"/>
        </w:rPr>
      </w:pPr>
    </w:p>
    <w:p w14:paraId="2BBA5BA0" w14:textId="77777777" w:rsidR="00902137" w:rsidRPr="00902137" w:rsidRDefault="00902137" w:rsidP="00376418">
      <w:pPr>
        <w:numPr>
          <w:ilvl w:val="0"/>
          <w:numId w:val="50"/>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Tratándose de adquirientes que no son facturadores electrónicos</w:t>
      </w:r>
      <w:r w:rsidRPr="00902137">
        <w:rPr>
          <w:rFonts w:eastAsia="Arial" w:cs="Times New Roman"/>
          <w:szCs w:val="24"/>
          <w:lang w:val="es-419" w:eastAsia="es-419"/>
        </w:rPr>
        <w:t>: Con la</w:t>
      </w:r>
      <w:r w:rsidRPr="00902137">
        <w:rPr>
          <w:rFonts w:eastAsia="Arial" w:cs="Times New Roman"/>
          <w:b/>
          <w:bCs/>
          <w:szCs w:val="24"/>
          <w:lang w:val="es-419" w:eastAsia="es-419"/>
        </w:rPr>
        <w:t xml:space="preserve"> </w:t>
      </w:r>
      <w:r w:rsidRPr="00902137">
        <w:rPr>
          <w:rFonts w:eastAsia="Arial" w:cs="Times New Roman"/>
          <w:szCs w:val="24"/>
          <w:lang w:val="es-419" w:eastAsia="es-419"/>
        </w:rPr>
        <w:t>entrega al adquiriente, quien señalará el medio por el cual, autoriza la entrega de la factura electrónica de venta, así:</w:t>
      </w:r>
    </w:p>
    <w:p w14:paraId="2759D002" w14:textId="77777777" w:rsidR="00902137" w:rsidRPr="00902137" w:rsidRDefault="00902137" w:rsidP="00376418">
      <w:pPr>
        <w:rPr>
          <w:rFonts w:eastAsia="Arial" w:cs="Times New Roman"/>
          <w:szCs w:val="24"/>
          <w:lang w:val="es-419" w:eastAsia="es-419"/>
        </w:rPr>
      </w:pPr>
    </w:p>
    <w:p w14:paraId="3B8DB01F" w14:textId="77777777" w:rsidR="00902137" w:rsidRPr="00902137" w:rsidRDefault="00902137" w:rsidP="00376418">
      <w:pPr>
        <w:rPr>
          <w:rFonts w:eastAsia="Arial" w:cs="Times New Roman"/>
          <w:szCs w:val="24"/>
          <w:lang w:val="es-419" w:eastAsia="es-419"/>
        </w:rPr>
      </w:pPr>
    </w:p>
    <w:p w14:paraId="45AA7578" w14:textId="77777777" w:rsidR="00902137" w:rsidRPr="00902137" w:rsidRDefault="00902137" w:rsidP="00376418">
      <w:pPr>
        <w:numPr>
          <w:ilvl w:val="1"/>
          <w:numId w:val="50"/>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Por correo electrónico a la dirección electrónica suministrada por el adquiriente al facturador electrónico, en formato digital de representación gráfica.</w:t>
      </w:r>
    </w:p>
    <w:p w14:paraId="37695F20" w14:textId="77777777" w:rsidR="00902137" w:rsidRPr="00902137" w:rsidRDefault="00902137" w:rsidP="00376418">
      <w:pPr>
        <w:rPr>
          <w:rFonts w:eastAsia="Arial" w:cs="Times New Roman"/>
          <w:sz w:val="23"/>
          <w:szCs w:val="23"/>
          <w:lang w:val="es-419" w:eastAsia="es-419"/>
        </w:rPr>
      </w:pPr>
    </w:p>
    <w:p w14:paraId="607322FE" w14:textId="77777777" w:rsidR="00902137" w:rsidRPr="00902137" w:rsidRDefault="00902137" w:rsidP="00376418">
      <w:pPr>
        <w:numPr>
          <w:ilvl w:val="1"/>
          <w:numId w:val="50"/>
        </w:numPr>
        <w:tabs>
          <w:tab w:val="left" w:pos="1120"/>
        </w:tabs>
        <w:ind w:left="1120" w:hanging="356"/>
        <w:rPr>
          <w:rFonts w:eastAsia="Arial Narrow" w:cs="Times New Roman"/>
          <w:sz w:val="23"/>
          <w:szCs w:val="23"/>
          <w:lang w:val="es-419" w:eastAsia="es-419"/>
        </w:rPr>
      </w:pPr>
      <w:r w:rsidRPr="00902137">
        <w:rPr>
          <w:rFonts w:eastAsia="Arial" w:cs="Times New Roman"/>
          <w:sz w:val="23"/>
          <w:szCs w:val="23"/>
          <w:lang w:val="es-419" w:eastAsia="es-419"/>
        </w:rPr>
        <w:t>Por correo electrónico a la dirección suministrada por el adquiriente al facturador electrónico, en el formato electrónico de generación, junto con el documento electrónico de validación que contiene el valor: «Documento validado por la DIAN», los cuales se deben incluir en el contenedor electrónico,</w:t>
      </w:r>
    </w:p>
    <w:p w14:paraId="3C12585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6D3FB4A" w14:textId="77777777" w:rsidR="00902137" w:rsidRPr="00902137" w:rsidRDefault="00902137" w:rsidP="00376418">
      <w:pPr>
        <w:rPr>
          <w:rFonts w:eastAsiaTheme="minorEastAsia" w:cs="Times New Roman"/>
          <w:sz w:val="20"/>
          <w:szCs w:val="20"/>
          <w:lang w:val="es-419" w:eastAsia="es-419"/>
        </w:rPr>
      </w:pPr>
      <w:bookmarkStart w:id="44" w:name="page46"/>
      <w:bookmarkEnd w:id="44"/>
    </w:p>
    <w:p w14:paraId="2D5C1F20" w14:textId="77777777" w:rsidR="00902137" w:rsidRPr="00902137" w:rsidRDefault="00902137" w:rsidP="00376418">
      <w:pPr>
        <w:ind w:left="1120"/>
        <w:rPr>
          <w:rFonts w:eastAsiaTheme="minorEastAsia" w:cs="Times New Roman"/>
          <w:sz w:val="20"/>
          <w:szCs w:val="20"/>
          <w:lang w:val="es-419" w:eastAsia="es-419"/>
        </w:rPr>
      </w:pPr>
      <w:r w:rsidRPr="00902137">
        <w:rPr>
          <w:rFonts w:eastAsia="Arial" w:cs="Times New Roman"/>
          <w:szCs w:val="24"/>
          <w:lang w:val="es-419" w:eastAsia="es-419"/>
        </w:rPr>
        <w:t>con el cumplimento de los requisitos de que trata el artículo 11, de esta resolución.</w:t>
      </w:r>
    </w:p>
    <w:p w14:paraId="4222CEEA" w14:textId="77777777" w:rsidR="00902137" w:rsidRPr="00902137" w:rsidRDefault="00902137" w:rsidP="00376418">
      <w:pPr>
        <w:rPr>
          <w:rFonts w:eastAsiaTheme="minorEastAsia" w:cs="Times New Roman"/>
          <w:sz w:val="20"/>
          <w:szCs w:val="20"/>
          <w:lang w:val="es-419" w:eastAsia="es-419"/>
        </w:rPr>
      </w:pPr>
    </w:p>
    <w:p w14:paraId="4C68BB01" w14:textId="77777777" w:rsidR="00902137" w:rsidRPr="00902137" w:rsidRDefault="00902137" w:rsidP="00376418">
      <w:pPr>
        <w:numPr>
          <w:ilvl w:val="0"/>
          <w:numId w:val="51"/>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Impresión de representación gráfica.</w:t>
      </w:r>
    </w:p>
    <w:p w14:paraId="68DAE097" w14:textId="77777777" w:rsidR="00902137" w:rsidRPr="00902137" w:rsidRDefault="00902137" w:rsidP="00376418">
      <w:pPr>
        <w:rPr>
          <w:rFonts w:eastAsia="Arial" w:cs="Times New Roman"/>
          <w:szCs w:val="24"/>
          <w:lang w:val="es-419" w:eastAsia="es-419"/>
        </w:rPr>
      </w:pPr>
    </w:p>
    <w:p w14:paraId="2FE6E8C8" w14:textId="77777777" w:rsidR="00902137" w:rsidRPr="00902137" w:rsidRDefault="00902137" w:rsidP="00376418">
      <w:pPr>
        <w:numPr>
          <w:ilvl w:val="0"/>
          <w:numId w:val="51"/>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envío electrónico entre el servidor del facturador electrónico y el servidor</w:t>
      </w:r>
    </w:p>
    <w:p w14:paraId="487D1806" w14:textId="77777777" w:rsidR="00902137" w:rsidRPr="00902137" w:rsidRDefault="00902137" w:rsidP="00376418">
      <w:pPr>
        <w:rPr>
          <w:rFonts w:eastAsiaTheme="minorEastAsia" w:cs="Times New Roman"/>
          <w:sz w:val="20"/>
          <w:szCs w:val="20"/>
          <w:lang w:val="es-419" w:eastAsia="es-419"/>
        </w:rPr>
      </w:pPr>
    </w:p>
    <w:p w14:paraId="020F7015" w14:textId="77777777" w:rsidR="00902137" w:rsidRPr="00902137" w:rsidRDefault="00902137" w:rsidP="00376418">
      <w:pPr>
        <w:ind w:left="1120"/>
        <w:rPr>
          <w:rFonts w:eastAsiaTheme="minorEastAsia" w:cs="Times New Roman"/>
          <w:sz w:val="20"/>
          <w:szCs w:val="20"/>
          <w:lang w:val="es-419" w:eastAsia="es-419"/>
        </w:rPr>
      </w:pPr>
      <w:r w:rsidRPr="00902137">
        <w:rPr>
          <w:rFonts w:eastAsia="Arial" w:cs="Times New Roman"/>
          <w:szCs w:val="24"/>
          <w:lang w:val="es-419" w:eastAsia="es-419"/>
        </w:rPr>
        <w:t>del adquiriente, en dispositivos electrónicos, en el formato digital de representación gráfica o en formato electrónico de generación, junto con el documento electrónico de validación que contiene el valor: «Documento validado por la DIAN», los cuales se deben incluir en el contenedor electrónico, con el cumplimento de los requisitos de que trata el artículo 11, de esta resolución, siempre que exista acuerdo entre el facturador electrónico y el adquiriente.</w:t>
      </w:r>
    </w:p>
    <w:p w14:paraId="254B7733" w14:textId="77777777" w:rsidR="00902137" w:rsidRPr="00902137" w:rsidRDefault="00902137" w:rsidP="00376418">
      <w:pPr>
        <w:rPr>
          <w:rFonts w:eastAsiaTheme="minorEastAsia" w:cs="Times New Roman"/>
          <w:sz w:val="20"/>
          <w:szCs w:val="20"/>
          <w:lang w:val="es-419" w:eastAsia="es-419"/>
        </w:rPr>
      </w:pPr>
    </w:p>
    <w:p w14:paraId="5B28A164" w14:textId="77777777" w:rsidR="00902137" w:rsidRPr="00902137" w:rsidRDefault="00902137" w:rsidP="00376418">
      <w:pPr>
        <w:numPr>
          <w:ilvl w:val="0"/>
          <w:numId w:val="52"/>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Si el adquiriente no informa o señala el medio de recepción de la factura electrónica de venta, la misma se deberá expedir de conformidad con lo indicado en el literal c) de este numeral.</w:t>
      </w:r>
    </w:p>
    <w:p w14:paraId="40C45D35" w14:textId="77777777" w:rsidR="00902137" w:rsidRPr="00902137" w:rsidRDefault="00902137" w:rsidP="00376418">
      <w:pPr>
        <w:rPr>
          <w:rFonts w:eastAsiaTheme="minorEastAsia" w:cs="Times New Roman"/>
          <w:sz w:val="20"/>
          <w:szCs w:val="20"/>
          <w:lang w:val="es-419" w:eastAsia="es-419"/>
        </w:rPr>
      </w:pPr>
    </w:p>
    <w:p w14:paraId="483898F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las representaciones gráficas en formato digital, los</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facturadores electrónicos deberán utilizar formatos que sean de fácil y amplio acceso por el adquiriente, garantizando que la factura se pueda leer, copiar, descargar e imprimir, sin tener que acudir a otras fuentes para proveerse de las aplicaciones necesarias para ello.</w:t>
      </w:r>
    </w:p>
    <w:p w14:paraId="3E5105FC" w14:textId="77777777" w:rsidR="00902137" w:rsidRPr="00902137" w:rsidRDefault="00902137" w:rsidP="00376418">
      <w:pPr>
        <w:rPr>
          <w:rFonts w:eastAsiaTheme="minorEastAsia" w:cs="Times New Roman"/>
          <w:sz w:val="20"/>
          <w:szCs w:val="20"/>
          <w:lang w:val="es-419" w:eastAsia="es-419"/>
        </w:rPr>
      </w:pPr>
    </w:p>
    <w:p w14:paraId="455F6E9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Las representaciones gráficas en formato digital o impreso deberán contener como mínimo los requisitos de los numerales del 1 al 5, del 8 al 13, 15 y 18 del artículo 11 de esta resolución.</w:t>
      </w:r>
    </w:p>
    <w:p w14:paraId="79233D3F" w14:textId="77777777" w:rsidR="00902137" w:rsidRPr="00902137" w:rsidRDefault="00902137" w:rsidP="00376418">
      <w:pPr>
        <w:rPr>
          <w:rFonts w:eastAsiaTheme="minorEastAsia" w:cs="Times New Roman"/>
          <w:sz w:val="20"/>
          <w:szCs w:val="20"/>
          <w:lang w:val="es-419" w:eastAsia="es-419"/>
        </w:rPr>
      </w:pPr>
    </w:p>
    <w:p w14:paraId="57F18D4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Para efectos del numeral 16 del artículo 11 de esta resolución,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 de la factura electrónica de venta</w:t>
      </w:r>
      <w:r w:rsidRPr="00902137">
        <w:rPr>
          <w:rFonts w:eastAsia="Arial" w:cs="Times New Roman"/>
          <w:szCs w:val="24"/>
          <w:lang w:val="es-419" w:eastAsia="es-419"/>
        </w:rPr>
        <w:t>».</w:t>
      </w:r>
    </w:p>
    <w:p w14:paraId="68C5AC24" w14:textId="77777777" w:rsidR="00902137" w:rsidRPr="00902137" w:rsidRDefault="00902137" w:rsidP="00376418">
      <w:pPr>
        <w:rPr>
          <w:rFonts w:eastAsiaTheme="minorEastAsia" w:cs="Times New Roman"/>
          <w:sz w:val="20"/>
          <w:szCs w:val="20"/>
          <w:lang w:val="es-419" w:eastAsia="es-419"/>
        </w:rPr>
      </w:pPr>
    </w:p>
    <w:p w14:paraId="0269C8A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correo electrónico de que trata el numeral 1 y el literal b) del numeral</w:t>
      </w:r>
      <w:r w:rsidRPr="00902137">
        <w:rPr>
          <w:rFonts w:eastAsia="Arial" w:cs="Times New Roman"/>
          <w:b/>
          <w:bCs/>
          <w:szCs w:val="24"/>
          <w:lang w:val="es-419" w:eastAsia="es-419"/>
        </w:rPr>
        <w:t xml:space="preserve"> </w:t>
      </w:r>
      <w:r w:rsidRPr="00902137">
        <w:rPr>
          <w:rFonts w:eastAsia="Arial" w:cs="Times New Roman"/>
          <w:szCs w:val="24"/>
          <w:lang w:val="es-419" w:eastAsia="es-419"/>
        </w:rPr>
        <w:t>2 del presente artículo, registrado por el adquiriente en el procedimiento de habilitación, deberá cumplir con las condiciones, términos y mecanismos técnicos y tecnológicos, conforme lo indicado en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w:t>
      </w:r>
    </w:p>
    <w:p w14:paraId="2F42A361" w14:textId="77777777" w:rsidR="00902137" w:rsidRPr="00902137" w:rsidRDefault="00902137" w:rsidP="00376418">
      <w:pPr>
        <w:rPr>
          <w:rFonts w:eastAsiaTheme="minorEastAsia" w:cs="Times New Roman"/>
          <w:sz w:val="20"/>
          <w:szCs w:val="20"/>
          <w:lang w:val="es-419" w:eastAsia="es-419"/>
        </w:rPr>
      </w:pPr>
    </w:p>
    <w:p w14:paraId="2A82806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Para efectos de la expedición de la factura electrónica de venta cuando</w:t>
      </w:r>
      <w:r w:rsidRPr="00902137">
        <w:rPr>
          <w:rFonts w:eastAsia="Arial" w:cs="Times New Roman"/>
          <w:b/>
          <w:bCs/>
          <w:szCs w:val="24"/>
          <w:lang w:val="es-419" w:eastAsia="es-419"/>
        </w:rPr>
        <w:t xml:space="preserve"> </w:t>
      </w:r>
      <w:r w:rsidRPr="00902137">
        <w:rPr>
          <w:rFonts w:eastAsia="Arial" w:cs="Times New Roman"/>
          <w:szCs w:val="24"/>
          <w:lang w:val="es-419" w:eastAsia="es-419"/>
        </w:rPr>
        <w:t>se presenten los inconvenientes tecnológicos de que trata el numeral 2 del artículo 27 de esta resolución, el contenedor electrónico, solo incluirá el formato de generación de factura electrónica de venta.</w:t>
      </w:r>
    </w:p>
    <w:p w14:paraId="6B83E64C" w14:textId="77777777" w:rsidR="00902137" w:rsidRPr="00902137" w:rsidRDefault="00902137" w:rsidP="00376418">
      <w:pPr>
        <w:rPr>
          <w:rFonts w:eastAsiaTheme="minorEastAsia" w:cs="Times New Roman"/>
          <w:sz w:val="20"/>
          <w:szCs w:val="20"/>
          <w:lang w:val="es-419" w:eastAsia="es-419"/>
        </w:rPr>
      </w:pPr>
    </w:p>
    <w:p w14:paraId="74C764F3" w14:textId="77777777" w:rsidR="00902137" w:rsidRPr="00902137" w:rsidRDefault="00902137" w:rsidP="00376418">
      <w:pPr>
        <w:rPr>
          <w:rFonts w:eastAsiaTheme="minorEastAsia" w:cs="Times New Roman"/>
          <w:sz w:val="20"/>
          <w:szCs w:val="20"/>
          <w:lang w:val="es-419" w:eastAsia="es-419"/>
        </w:rPr>
      </w:pPr>
    </w:p>
    <w:p w14:paraId="2078A395" w14:textId="77777777" w:rsidR="00902137" w:rsidRPr="0078035A" w:rsidRDefault="00902137" w:rsidP="00376418">
      <w:pPr>
        <w:rPr>
          <w:rFonts w:eastAsiaTheme="minorEastAsia" w:cs="Times New Roman"/>
          <w:sz w:val="32"/>
          <w:szCs w:val="32"/>
          <w:lang w:val="es-419" w:eastAsia="es-419"/>
        </w:rPr>
      </w:pPr>
    </w:p>
    <w:p w14:paraId="4F2854C8" w14:textId="77777777" w:rsidR="00902137" w:rsidRPr="0078035A" w:rsidRDefault="00902137" w:rsidP="00376418">
      <w:pPr>
        <w:ind w:right="-399"/>
        <w:jc w:val="center"/>
        <w:rPr>
          <w:rFonts w:eastAsiaTheme="minorEastAsia" w:cs="Times New Roman"/>
          <w:sz w:val="32"/>
          <w:szCs w:val="32"/>
          <w:highlight w:val="yellow"/>
          <w:lang w:val="es-419" w:eastAsia="es-419"/>
        </w:rPr>
      </w:pPr>
      <w:bookmarkStart w:id="45" w:name="_Hlk94274588"/>
      <w:r w:rsidRPr="0078035A">
        <w:rPr>
          <w:rFonts w:eastAsia="Arial" w:cs="Times New Roman"/>
          <w:b/>
          <w:bCs/>
          <w:sz w:val="32"/>
          <w:szCs w:val="32"/>
          <w:highlight w:val="yellow"/>
          <w:lang w:val="es-419" w:eastAsia="es-419"/>
        </w:rPr>
        <w:t>Sección 6</w:t>
      </w:r>
    </w:p>
    <w:p w14:paraId="59496BB3" w14:textId="77777777" w:rsidR="00902137" w:rsidRPr="0078035A" w:rsidRDefault="00902137" w:rsidP="00376418">
      <w:pPr>
        <w:jc w:val="center"/>
        <w:rPr>
          <w:rFonts w:eastAsiaTheme="minorEastAsia" w:cs="Times New Roman"/>
          <w:sz w:val="32"/>
          <w:szCs w:val="32"/>
          <w:highlight w:val="yellow"/>
          <w:lang w:val="es-419" w:eastAsia="es-419"/>
        </w:rPr>
      </w:pPr>
    </w:p>
    <w:p w14:paraId="70B59335" w14:textId="77777777" w:rsidR="00902137" w:rsidRPr="0078035A" w:rsidRDefault="00902137" w:rsidP="00376418">
      <w:pPr>
        <w:ind w:right="-399"/>
        <w:jc w:val="center"/>
        <w:rPr>
          <w:rFonts w:eastAsiaTheme="minorEastAsia" w:cs="Times New Roman"/>
          <w:sz w:val="32"/>
          <w:szCs w:val="32"/>
          <w:highlight w:val="yellow"/>
          <w:lang w:val="es-419" w:eastAsia="es-419"/>
        </w:rPr>
      </w:pPr>
      <w:r w:rsidRPr="0078035A">
        <w:rPr>
          <w:rFonts w:eastAsia="Arial" w:cs="Times New Roman"/>
          <w:b/>
          <w:bCs/>
          <w:sz w:val="32"/>
          <w:szCs w:val="32"/>
          <w:highlight w:val="yellow"/>
          <w:lang w:val="es-419" w:eastAsia="es-419"/>
        </w:rPr>
        <w:t>Notas débito, notas crédito que se derivan</w:t>
      </w:r>
    </w:p>
    <w:p w14:paraId="00DD48A7" w14:textId="77777777" w:rsidR="00902137" w:rsidRPr="0078035A" w:rsidRDefault="00902137" w:rsidP="00376418">
      <w:pPr>
        <w:ind w:right="-399"/>
        <w:jc w:val="center"/>
        <w:rPr>
          <w:rFonts w:eastAsiaTheme="minorEastAsia" w:cs="Times New Roman"/>
          <w:sz w:val="32"/>
          <w:szCs w:val="32"/>
          <w:lang w:val="es-419" w:eastAsia="es-419"/>
        </w:rPr>
      </w:pPr>
      <w:r w:rsidRPr="0078035A">
        <w:rPr>
          <w:rFonts w:eastAsia="Arial" w:cs="Times New Roman"/>
          <w:b/>
          <w:bCs/>
          <w:sz w:val="32"/>
          <w:szCs w:val="32"/>
          <w:highlight w:val="yellow"/>
          <w:lang w:val="es-419" w:eastAsia="es-419"/>
        </w:rPr>
        <w:t>de la factura electrónica de venta</w:t>
      </w:r>
    </w:p>
    <w:p w14:paraId="4438CD77" w14:textId="77777777" w:rsidR="00902137" w:rsidRPr="0078035A" w:rsidRDefault="00902137" w:rsidP="00376418">
      <w:pPr>
        <w:rPr>
          <w:rFonts w:eastAsiaTheme="minorEastAsia" w:cs="Times New Roman"/>
          <w:sz w:val="32"/>
          <w:szCs w:val="32"/>
          <w:lang w:val="es-419" w:eastAsia="es-419"/>
        </w:rPr>
      </w:pPr>
    </w:p>
    <w:p w14:paraId="522F1AC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244E90" w14:textId="77777777" w:rsidR="00902137" w:rsidRPr="0078035A" w:rsidRDefault="00902137" w:rsidP="00376418">
      <w:pPr>
        <w:rPr>
          <w:rFonts w:eastAsiaTheme="minorEastAsia" w:cs="Times New Roman"/>
          <w:sz w:val="32"/>
          <w:szCs w:val="32"/>
          <w:lang w:val="es-419" w:eastAsia="es-419"/>
        </w:rPr>
      </w:pPr>
      <w:bookmarkStart w:id="46" w:name="page47"/>
      <w:bookmarkEnd w:id="46"/>
      <w:r w:rsidRPr="0078035A">
        <w:rPr>
          <w:rFonts w:eastAsia="Arial" w:cs="Times New Roman"/>
          <w:b/>
          <w:bCs/>
          <w:sz w:val="32"/>
          <w:szCs w:val="32"/>
          <w:highlight w:val="yellow"/>
          <w:lang w:val="es-419" w:eastAsia="es-419"/>
        </w:rPr>
        <w:t>Artículo 30. Notas débito, notas crédito que se derivan de la factura electrónica de venta</w:t>
      </w:r>
      <w:r w:rsidRPr="0078035A">
        <w:rPr>
          <w:rFonts w:eastAsia="Arial" w:cs="Times New Roman"/>
          <w:b/>
          <w:bCs/>
          <w:i/>
          <w:iCs/>
          <w:sz w:val="32"/>
          <w:szCs w:val="32"/>
          <w:highlight w:val="yellow"/>
          <w:lang w:val="es-419" w:eastAsia="es-419"/>
        </w:rPr>
        <w:t>.</w:t>
      </w:r>
      <w:r w:rsidRPr="0078035A">
        <w:rPr>
          <w:rFonts w:eastAsia="Arial" w:cs="Times New Roman"/>
          <w:b/>
          <w:bCs/>
          <w:sz w:val="32"/>
          <w:szCs w:val="32"/>
          <w:highlight w:val="yellow"/>
          <w:lang w:val="es-419" w:eastAsia="es-419"/>
        </w:rPr>
        <w:t xml:space="preserve"> </w:t>
      </w:r>
      <w:r w:rsidRPr="0078035A">
        <w:rPr>
          <w:rFonts w:eastAsia="Arial" w:cs="Times New Roman"/>
          <w:sz w:val="32"/>
          <w:szCs w:val="32"/>
          <w:highlight w:val="yellow"/>
          <w:lang w:val="es-419" w:eastAsia="es-419"/>
        </w:rPr>
        <w:t>Cuando se elaboren notas débito y notas crédito que se derivan de la</w:t>
      </w:r>
      <w:r w:rsidRPr="0078035A">
        <w:rPr>
          <w:rFonts w:eastAsia="Arial" w:cs="Times New Roman"/>
          <w:b/>
          <w:bCs/>
          <w:sz w:val="32"/>
          <w:szCs w:val="32"/>
          <w:highlight w:val="yellow"/>
          <w:lang w:val="es-419" w:eastAsia="es-419"/>
        </w:rPr>
        <w:t xml:space="preserve"> </w:t>
      </w:r>
      <w:r w:rsidRPr="0078035A">
        <w:rPr>
          <w:rFonts w:eastAsia="Arial" w:cs="Times New Roman"/>
          <w:sz w:val="32"/>
          <w:szCs w:val="32"/>
          <w:highlight w:val="yellow"/>
          <w:lang w:val="es-419" w:eastAsia="es-419"/>
        </w:rPr>
        <w:t xml:space="preserve">factura electrónica de venta, las mismas se deben incluir de </w:t>
      </w:r>
      <w:r w:rsidRPr="0078035A">
        <w:rPr>
          <w:rFonts w:eastAsia="Arial" w:cs="Times New Roman"/>
          <w:sz w:val="32"/>
          <w:szCs w:val="32"/>
          <w:highlight w:val="yellow"/>
          <w:lang w:val="es-419" w:eastAsia="es-419"/>
        </w:rPr>
        <w:lastRenderedPageBreak/>
        <w:t>manera individual o acumulada según el caso, en el contenedor electrónico y cumplir con los siguientes requisitos:</w:t>
      </w:r>
    </w:p>
    <w:p w14:paraId="2FE6E293" w14:textId="77777777" w:rsidR="00902137" w:rsidRPr="0078035A" w:rsidRDefault="00902137" w:rsidP="00376418">
      <w:pPr>
        <w:rPr>
          <w:rFonts w:eastAsiaTheme="minorEastAsia" w:cs="Times New Roman"/>
          <w:sz w:val="32"/>
          <w:szCs w:val="32"/>
          <w:lang w:val="es-419" w:eastAsia="es-419"/>
        </w:rPr>
      </w:pPr>
    </w:p>
    <w:p w14:paraId="478EE969"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Estar denominada expresamente como nota débito o nota crédito de la factura electrónica de venta, según corresponda.</w:t>
      </w:r>
    </w:p>
    <w:p w14:paraId="509D29F9" w14:textId="77777777" w:rsidR="00902137" w:rsidRPr="00902137" w:rsidRDefault="00902137" w:rsidP="00376418">
      <w:pPr>
        <w:rPr>
          <w:rFonts w:eastAsia="Arial" w:cs="Times New Roman"/>
          <w:szCs w:val="24"/>
          <w:lang w:val="es-419" w:eastAsia="es-419"/>
        </w:rPr>
      </w:pPr>
    </w:p>
    <w:p w14:paraId="38602494"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Llevar un número que corresponda a un sistema de numeración consecutivo interno de quien las expide.</w:t>
      </w:r>
    </w:p>
    <w:p w14:paraId="5B68038D" w14:textId="77777777" w:rsidR="00902137" w:rsidRPr="00902137" w:rsidRDefault="00902137" w:rsidP="00376418">
      <w:pPr>
        <w:rPr>
          <w:rFonts w:eastAsia="Arial" w:cs="Times New Roman"/>
          <w:szCs w:val="24"/>
          <w:lang w:val="es-419" w:eastAsia="es-419"/>
        </w:rPr>
      </w:pPr>
    </w:p>
    <w:p w14:paraId="405D247F"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El prefijo, el número, la fecha utilizada para la generación del CUFE y el Código Único de Factura Electrónica -CUFE- de las facturas electrónicas de venta a la cual hace referencia la </w:t>
      </w:r>
      <w:proofErr w:type="gramStart"/>
      <w:r w:rsidRPr="00902137">
        <w:rPr>
          <w:rFonts w:eastAsia="Arial" w:cs="Times New Roman"/>
          <w:szCs w:val="24"/>
          <w:lang w:val="es-419" w:eastAsia="es-419"/>
        </w:rPr>
        <w:t>nota débito o la nota crédito</w:t>
      </w:r>
      <w:proofErr w:type="gramEnd"/>
      <w:r w:rsidRPr="00902137">
        <w:rPr>
          <w:rFonts w:eastAsia="Arial" w:cs="Times New Roman"/>
          <w:szCs w:val="24"/>
          <w:lang w:val="es-419" w:eastAsia="es-419"/>
        </w:rPr>
        <w:t xml:space="preserve"> según el caso.</w:t>
      </w:r>
    </w:p>
    <w:p w14:paraId="504DE1AB" w14:textId="77777777" w:rsidR="00902137" w:rsidRPr="00902137" w:rsidRDefault="00902137" w:rsidP="00376418">
      <w:pPr>
        <w:rPr>
          <w:rFonts w:eastAsia="Arial" w:cs="Times New Roman"/>
          <w:szCs w:val="24"/>
          <w:lang w:val="es-419" w:eastAsia="es-419"/>
        </w:rPr>
      </w:pPr>
    </w:p>
    <w:p w14:paraId="56D74C8A"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Código Único de Documento Electrónico -CUDE-.</w:t>
      </w:r>
    </w:p>
    <w:p w14:paraId="1CA027CC" w14:textId="77777777" w:rsidR="00902137" w:rsidRPr="00902137" w:rsidRDefault="00902137" w:rsidP="00376418">
      <w:pPr>
        <w:rPr>
          <w:rFonts w:eastAsia="Arial" w:cs="Times New Roman"/>
          <w:szCs w:val="24"/>
          <w:lang w:val="es-419" w:eastAsia="es-419"/>
        </w:rPr>
      </w:pPr>
    </w:p>
    <w:p w14:paraId="47237288" w14:textId="77777777" w:rsidR="00902137" w:rsidRPr="00902137" w:rsidRDefault="00902137" w:rsidP="00376418">
      <w:pPr>
        <w:numPr>
          <w:ilvl w:val="0"/>
          <w:numId w:val="53"/>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La dirección de internet en la que se encuentra la factura electrónica de venta contenida en la información del código QR.</w:t>
      </w:r>
    </w:p>
    <w:p w14:paraId="35EDB8CD" w14:textId="77777777" w:rsidR="00902137" w:rsidRPr="00902137" w:rsidRDefault="00902137" w:rsidP="00376418">
      <w:pPr>
        <w:rPr>
          <w:rFonts w:eastAsia="Arial" w:cs="Times New Roman"/>
          <w:szCs w:val="24"/>
          <w:lang w:val="es-419" w:eastAsia="es-419"/>
        </w:rPr>
      </w:pPr>
    </w:p>
    <w:p w14:paraId="7BD771CD"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tipo de nota débito o nota crédito según corresponda.</w:t>
      </w:r>
    </w:p>
    <w:p w14:paraId="1335C3CE" w14:textId="77777777" w:rsidR="00902137" w:rsidRPr="00902137" w:rsidRDefault="00902137" w:rsidP="00376418">
      <w:pPr>
        <w:rPr>
          <w:rFonts w:eastAsia="Arial" w:cs="Times New Roman"/>
          <w:szCs w:val="24"/>
          <w:lang w:val="es-419" w:eastAsia="es-419"/>
        </w:rPr>
      </w:pPr>
    </w:p>
    <w:p w14:paraId="10A572E8"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fecha y hora de generación.</w:t>
      </w:r>
    </w:p>
    <w:p w14:paraId="3635E32E" w14:textId="77777777" w:rsidR="00902137" w:rsidRPr="00902137" w:rsidRDefault="00902137" w:rsidP="00376418">
      <w:pPr>
        <w:rPr>
          <w:rFonts w:eastAsia="Arial" w:cs="Times New Roman"/>
          <w:szCs w:val="24"/>
          <w:lang w:val="es-419" w:eastAsia="es-419"/>
        </w:rPr>
      </w:pPr>
    </w:p>
    <w:p w14:paraId="4C593EB1"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fecha y hora de validación.</w:t>
      </w:r>
    </w:p>
    <w:p w14:paraId="16C6E41F" w14:textId="77777777" w:rsidR="00902137" w:rsidRPr="00902137" w:rsidRDefault="00902137" w:rsidP="00376418">
      <w:pPr>
        <w:rPr>
          <w:rFonts w:eastAsia="Arial" w:cs="Times New Roman"/>
          <w:szCs w:val="24"/>
          <w:lang w:val="es-419" w:eastAsia="es-419"/>
        </w:rPr>
      </w:pPr>
    </w:p>
    <w:p w14:paraId="672A283D"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Los apellidos y nombre o razón social y Número de Identificación Tributaria -NIT del vendedor o de quien prestó el servicio.</w:t>
      </w:r>
    </w:p>
    <w:p w14:paraId="5756A817" w14:textId="77777777" w:rsidR="00902137" w:rsidRPr="00902137" w:rsidRDefault="00902137" w:rsidP="00376418">
      <w:pPr>
        <w:rPr>
          <w:rFonts w:eastAsia="Arial" w:cs="Times New Roman"/>
          <w:szCs w:val="24"/>
          <w:lang w:val="es-419" w:eastAsia="es-419"/>
        </w:rPr>
      </w:pPr>
    </w:p>
    <w:p w14:paraId="327B64D4"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Los apellidos y nombre o razón social y Número de Identificación Tributaria -NIT del adquiriente de los bienes y/o servicios.</w:t>
      </w:r>
    </w:p>
    <w:p w14:paraId="42D7F720" w14:textId="77777777" w:rsidR="00902137" w:rsidRPr="00902137" w:rsidRDefault="00902137" w:rsidP="00376418">
      <w:pPr>
        <w:rPr>
          <w:rFonts w:eastAsia="Arial" w:cs="Times New Roman"/>
          <w:szCs w:val="24"/>
          <w:lang w:val="es-419" w:eastAsia="es-419"/>
        </w:rPr>
      </w:pPr>
    </w:p>
    <w:p w14:paraId="723065DB"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Los apellidos, nombre y número de identificación del adquiriente de los bienes y/o servicios para los casos en que el adquiriente no suministre la información del numeral 10 del presente artículo, en relación con el Número de Identificación Tributaria -NIT.</w:t>
      </w:r>
    </w:p>
    <w:p w14:paraId="45C07D97" w14:textId="77777777" w:rsidR="00902137" w:rsidRPr="00902137" w:rsidRDefault="00902137" w:rsidP="00376418">
      <w:pPr>
        <w:rPr>
          <w:rFonts w:eastAsia="Arial" w:cs="Times New Roman"/>
          <w:szCs w:val="24"/>
          <w:lang w:val="es-419" w:eastAsia="es-419"/>
        </w:rPr>
      </w:pPr>
    </w:p>
    <w:p w14:paraId="049EED97"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«consumidor final» o apellidos y nombre y el número «222222222222» en caso de adquirientes de bienes y/o servicios que no suministren su identificación de los numerales 10 y 11 del presente artículo.</w:t>
      </w:r>
    </w:p>
    <w:p w14:paraId="600D6443" w14:textId="77777777" w:rsidR="00902137" w:rsidRPr="00902137" w:rsidRDefault="00902137" w:rsidP="00376418">
      <w:pPr>
        <w:rPr>
          <w:rFonts w:eastAsia="Arial" w:cs="Times New Roman"/>
          <w:szCs w:val="24"/>
          <w:lang w:val="es-419" w:eastAsia="es-419"/>
        </w:rPr>
      </w:pPr>
    </w:p>
    <w:p w14:paraId="7CCC5732" w14:textId="77777777" w:rsidR="00902137" w:rsidRPr="00902137" w:rsidRDefault="00902137" w:rsidP="00376418">
      <w:pPr>
        <w:numPr>
          <w:ilvl w:val="0"/>
          <w:numId w:val="5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lastRenderedPageBreak/>
        <w:t>El número de registro, línea o ítem, el total de número de líneas o ítems en las cuales se detalle la cantidad, unidad de medida, descripción específica, códigos que permitan la identificación de los bienes vendidos o servicios prestados y la denominación -bien cubierto- si se trata de estos bienes. La discriminación del Impuesto sobre las ventas -IVA, Impuesto Nacional al Consumo, Impuesto Nacional al Consumo de Bolsas Plásticas, con su correspondiente tarifa aplicable a los bienes y/o servicios que se encuentren gravados con estos impuestos, así como el valor unitario y el valor total de cada una de las líneas o ítems.</w:t>
      </w:r>
    </w:p>
    <w:p w14:paraId="463A18D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DD7DDBA" w14:textId="77777777" w:rsidR="00902137" w:rsidRPr="00902137" w:rsidRDefault="00902137" w:rsidP="00376418">
      <w:pPr>
        <w:rPr>
          <w:rFonts w:eastAsiaTheme="minorEastAsia" w:cs="Times New Roman"/>
          <w:sz w:val="20"/>
          <w:szCs w:val="20"/>
          <w:lang w:val="es-419" w:eastAsia="es-419"/>
        </w:rPr>
      </w:pPr>
      <w:bookmarkStart w:id="47" w:name="page48"/>
      <w:bookmarkEnd w:id="47"/>
    </w:p>
    <w:p w14:paraId="1D61F872" w14:textId="77777777" w:rsidR="00902137" w:rsidRPr="00902137" w:rsidRDefault="00902137" w:rsidP="00376418">
      <w:pPr>
        <w:numPr>
          <w:ilvl w:val="0"/>
          <w:numId w:val="5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valor total de la venta de bienes o prestación de servicios, como resultado de la sumatoria de cada una de las líneas o ítems que afecten la factura electrónica de venta.</w:t>
      </w:r>
    </w:p>
    <w:p w14:paraId="5284F904" w14:textId="77777777" w:rsidR="00902137" w:rsidRPr="00902137" w:rsidRDefault="00902137" w:rsidP="00376418">
      <w:pPr>
        <w:rPr>
          <w:rFonts w:eastAsia="Arial" w:cs="Times New Roman"/>
          <w:szCs w:val="24"/>
          <w:lang w:val="es-419" w:eastAsia="es-419"/>
        </w:rPr>
      </w:pPr>
    </w:p>
    <w:p w14:paraId="5251F2DB" w14:textId="77777777" w:rsidR="00902137" w:rsidRPr="00902137" w:rsidRDefault="00902137" w:rsidP="00376418">
      <w:pPr>
        <w:numPr>
          <w:ilvl w:val="0"/>
          <w:numId w:val="5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calidad de agente retenedor del Impuesto sobre las ventas -IVA, la calidad de autorretenedor del Impuesto sobre la Renta y Complementarios y la calidad de gran contribuyente.</w:t>
      </w:r>
    </w:p>
    <w:p w14:paraId="2CDEA4AF" w14:textId="77777777" w:rsidR="00902137" w:rsidRPr="00902137" w:rsidRDefault="00902137" w:rsidP="00376418">
      <w:pPr>
        <w:rPr>
          <w:rFonts w:eastAsia="Arial" w:cs="Times New Roman"/>
          <w:szCs w:val="24"/>
          <w:lang w:val="es-419" w:eastAsia="es-419"/>
        </w:rPr>
      </w:pPr>
    </w:p>
    <w:p w14:paraId="7460A157" w14:textId="77777777" w:rsidR="00902137" w:rsidRPr="00902137" w:rsidRDefault="00902137" w:rsidP="00376418">
      <w:pPr>
        <w:numPr>
          <w:ilvl w:val="0"/>
          <w:numId w:val="5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La firma digital del facturador electrónico de acuerdo con las normas vigentes y con la política de firma establecida por la Unidad Administrativa Especial Dirección de Impuestos y Aduanas Nacionales -DIAN, al momento de la generación como elemento para garantizar autenticidad, integridad y no repudio de la factura electrónica de venta.</w:t>
      </w:r>
    </w:p>
    <w:p w14:paraId="3A1A89A8" w14:textId="77777777" w:rsidR="00902137" w:rsidRPr="00902137" w:rsidRDefault="00902137" w:rsidP="00376418">
      <w:pPr>
        <w:rPr>
          <w:rFonts w:eastAsiaTheme="minorEastAsia" w:cs="Times New Roman"/>
          <w:sz w:val="20"/>
          <w:szCs w:val="20"/>
          <w:lang w:val="es-419" w:eastAsia="es-419"/>
        </w:rPr>
      </w:pPr>
    </w:p>
    <w:p w14:paraId="271FC009" w14:textId="77777777" w:rsidR="00902137" w:rsidRPr="0078035A" w:rsidRDefault="00902137" w:rsidP="00376418">
      <w:pPr>
        <w:rPr>
          <w:rFonts w:eastAsiaTheme="minorEastAsia" w:cs="Times New Roman"/>
          <w:sz w:val="32"/>
          <w:szCs w:val="32"/>
          <w:lang w:val="es-419" w:eastAsia="es-419"/>
        </w:rPr>
      </w:pPr>
      <w:r w:rsidRPr="0078035A">
        <w:rPr>
          <w:rFonts w:eastAsia="Arial" w:cs="Times New Roman"/>
          <w:sz w:val="32"/>
          <w:szCs w:val="32"/>
          <w:highlight w:val="yellow"/>
          <w:lang w:val="es-419" w:eastAsia="es-419"/>
        </w:rPr>
        <w:t>Validadas las notas débito y notas crédito que se derivan de la factura electrónica de venta, estas deben ser entregadas al adquiriente, atendiendo el procedimiento y los medios conforme se haya expedido la factura electrónica de venta y/o el documento equivalente; cumpliendo con las condiciones, términos y mecanismos técnicos y tecnológicos, para su generación, transmisión, validación, expedición y recepción, de conformidad con el «</w:t>
      </w:r>
      <w:r w:rsidRPr="0078035A">
        <w:rPr>
          <w:rFonts w:eastAsia="Arial" w:cs="Times New Roman"/>
          <w:i/>
          <w:iCs/>
          <w:sz w:val="32"/>
          <w:szCs w:val="32"/>
          <w:highlight w:val="yellow"/>
          <w:lang w:val="es-419" w:eastAsia="es-419"/>
        </w:rPr>
        <w:t>Anexo técnico de factura electrónica de venta</w:t>
      </w:r>
      <w:r w:rsidRPr="0078035A">
        <w:rPr>
          <w:rFonts w:eastAsia="Arial" w:cs="Times New Roman"/>
          <w:sz w:val="32"/>
          <w:szCs w:val="32"/>
          <w:highlight w:val="yellow"/>
          <w:lang w:val="es-419" w:eastAsia="es-419"/>
        </w:rPr>
        <w:t>».</w:t>
      </w:r>
    </w:p>
    <w:p w14:paraId="0816D01F" w14:textId="77777777" w:rsidR="00902137" w:rsidRPr="0078035A" w:rsidRDefault="00902137" w:rsidP="00376418">
      <w:pPr>
        <w:rPr>
          <w:rFonts w:eastAsiaTheme="minorEastAsia" w:cs="Times New Roman"/>
          <w:sz w:val="32"/>
          <w:szCs w:val="32"/>
          <w:lang w:val="es-419" w:eastAsia="es-419"/>
        </w:rPr>
      </w:pPr>
    </w:p>
    <w:p w14:paraId="6E3AE73D" w14:textId="77777777" w:rsidR="00902137" w:rsidRPr="0078035A" w:rsidRDefault="00902137" w:rsidP="00376418">
      <w:pPr>
        <w:rPr>
          <w:rFonts w:eastAsiaTheme="minorEastAsia" w:cs="Times New Roman"/>
          <w:sz w:val="32"/>
          <w:szCs w:val="32"/>
          <w:lang w:val="es-419" w:eastAsia="es-419"/>
        </w:rPr>
      </w:pPr>
      <w:r w:rsidRPr="00902137">
        <w:rPr>
          <w:rFonts w:eastAsia="Arial" w:cs="Times New Roman"/>
          <w:sz w:val="23"/>
          <w:szCs w:val="23"/>
          <w:lang w:val="es-419" w:eastAsia="es-419"/>
        </w:rPr>
        <w:t>Sin perjuicio de la utilización de la nota crédito conforme lo indicado en el numeral 9 del artículo 1.6.1.4.1. del Decreto 1625 de 2016, Único Reglamentario en Materia Tributaria y el numeral 25 del artículo 1 de esta resolución</w:t>
      </w:r>
      <w:r w:rsidRPr="0078035A">
        <w:rPr>
          <w:rFonts w:eastAsia="Arial" w:cs="Times New Roman"/>
          <w:sz w:val="32"/>
          <w:szCs w:val="32"/>
          <w:highlight w:val="yellow"/>
          <w:lang w:val="es-419" w:eastAsia="es-419"/>
        </w:rPr>
        <w:t xml:space="preserve">, </w:t>
      </w:r>
      <w:r w:rsidRPr="0078035A">
        <w:rPr>
          <w:rFonts w:eastAsia="Arial" w:cs="Times New Roman"/>
          <w:sz w:val="32"/>
          <w:szCs w:val="32"/>
          <w:highlight w:val="yellow"/>
          <w:u w:val="single"/>
          <w:lang w:val="es-419" w:eastAsia="es-419"/>
        </w:rPr>
        <w:t>la nota crédito será el mecanismo de anulación de la factura electrónica de venta, caso en el cual el número de la factura anulada no podrá ser utilizado nuevamente</w:t>
      </w:r>
      <w:r w:rsidRPr="0078035A">
        <w:rPr>
          <w:rFonts w:eastAsia="Arial" w:cs="Times New Roman"/>
          <w:sz w:val="32"/>
          <w:szCs w:val="32"/>
          <w:highlight w:val="yellow"/>
          <w:lang w:val="es-419" w:eastAsia="es-419"/>
        </w:rPr>
        <w:t>. No podrán ser utilizadas las notas débito y/o las notas crédito electrónicas para realizar ajustes entre ellas.</w:t>
      </w:r>
    </w:p>
    <w:p w14:paraId="64C5EEEB" w14:textId="77777777" w:rsidR="00902137" w:rsidRPr="0078035A" w:rsidRDefault="00902137" w:rsidP="00376418">
      <w:pPr>
        <w:rPr>
          <w:rFonts w:eastAsiaTheme="minorEastAsia" w:cs="Times New Roman"/>
          <w:sz w:val="32"/>
          <w:szCs w:val="32"/>
          <w:lang w:val="es-419" w:eastAsia="es-419"/>
        </w:rPr>
      </w:pPr>
    </w:p>
    <w:p w14:paraId="186B8C9C" w14:textId="77777777" w:rsidR="00902137" w:rsidRPr="0078035A" w:rsidRDefault="00902137" w:rsidP="00376418">
      <w:pPr>
        <w:rPr>
          <w:rFonts w:eastAsiaTheme="minorEastAsia" w:cs="Times New Roman"/>
          <w:sz w:val="32"/>
          <w:szCs w:val="32"/>
          <w:lang w:val="es-419" w:eastAsia="es-419"/>
        </w:rPr>
      </w:pPr>
      <w:r w:rsidRPr="0078035A">
        <w:rPr>
          <w:rFonts w:eastAsia="Arial" w:cs="Times New Roman"/>
          <w:sz w:val="32"/>
          <w:szCs w:val="32"/>
          <w:lang w:val="es-419" w:eastAsia="es-419"/>
        </w:rPr>
        <w:lastRenderedPageBreak/>
        <w:t xml:space="preserve">Las representaciones gráficas de las notas débito y las notas crédito que se derivan de la factura electrónica de </w:t>
      </w:r>
      <w:proofErr w:type="gramStart"/>
      <w:r w:rsidRPr="0078035A">
        <w:rPr>
          <w:rFonts w:eastAsia="Arial" w:cs="Times New Roman"/>
          <w:sz w:val="32"/>
          <w:szCs w:val="32"/>
          <w:lang w:val="es-419" w:eastAsia="es-419"/>
        </w:rPr>
        <w:t>venta,</w:t>
      </w:r>
      <w:proofErr w:type="gramEnd"/>
      <w:r w:rsidRPr="0078035A">
        <w:rPr>
          <w:rFonts w:eastAsia="Arial" w:cs="Times New Roman"/>
          <w:sz w:val="32"/>
          <w:szCs w:val="32"/>
          <w:lang w:val="es-419" w:eastAsia="es-419"/>
        </w:rPr>
        <w:t xml:space="preserve"> deberán contener todos los requisitos mencionados en este artículo, salvo los requisitos contemplados en los numerales 5, 8 y 16 del presente artículo.</w:t>
      </w:r>
    </w:p>
    <w:p w14:paraId="70FDEAFA" w14:textId="77777777" w:rsidR="00902137" w:rsidRPr="00902137" w:rsidRDefault="00902137" w:rsidP="00376418">
      <w:pPr>
        <w:rPr>
          <w:rFonts w:eastAsiaTheme="minorEastAsia" w:cs="Times New Roman"/>
          <w:sz w:val="20"/>
          <w:szCs w:val="20"/>
          <w:lang w:val="es-419" w:eastAsia="es-419"/>
        </w:rPr>
      </w:pPr>
    </w:p>
    <w:p w14:paraId="582C5C6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Para efectos del numeral 5 del presente artículo,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 la factura electrónica de venta</w:t>
      </w:r>
      <w:r w:rsidRPr="00902137">
        <w:rPr>
          <w:rFonts w:eastAsia="Arial" w:cs="Times New Roman"/>
          <w:szCs w:val="24"/>
          <w:lang w:val="es-419" w:eastAsia="es-419"/>
        </w:rPr>
        <w:t>».</w:t>
      </w:r>
    </w:p>
    <w:p w14:paraId="38E19E54" w14:textId="77777777" w:rsidR="00902137" w:rsidRPr="00902137" w:rsidRDefault="00902137" w:rsidP="00376418">
      <w:pPr>
        <w:rPr>
          <w:rFonts w:eastAsiaTheme="minorEastAsia" w:cs="Times New Roman"/>
          <w:sz w:val="20"/>
          <w:szCs w:val="20"/>
          <w:lang w:val="es-419" w:eastAsia="es-419"/>
        </w:rPr>
      </w:pPr>
    </w:p>
    <w:p w14:paraId="4283DE3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los casos en que la nota débito y nota crédito que se deriven de</w:t>
      </w:r>
      <w:r w:rsidRPr="00902137">
        <w:rPr>
          <w:rFonts w:eastAsia="Arial" w:cs="Times New Roman"/>
          <w:b/>
          <w:bCs/>
          <w:szCs w:val="24"/>
          <w:lang w:val="es-419" w:eastAsia="es-419"/>
        </w:rPr>
        <w:t xml:space="preserve"> </w:t>
      </w:r>
      <w:r w:rsidRPr="00902137">
        <w:rPr>
          <w:rFonts w:eastAsia="Arial" w:cs="Times New Roman"/>
          <w:szCs w:val="24"/>
          <w:lang w:val="es-419" w:eastAsia="es-419"/>
        </w:rPr>
        <w:t>una factura electrónica de venta, en la cual no se pueda identificar en forma clara e inequívoca la factura electrónica de venta que dio origen a la misma, el requisito establecido en el numeral 3 del presente artículo no aplica.</w:t>
      </w:r>
    </w:p>
    <w:p w14:paraId="57F10526" w14:textId="77777777" w:rsidR="00902137" w:rsidRPr="00902137" w:rsidRDefault="00902137" w:rsidP="00376418">
      <w:pPr>
        <w:rPr>
          <w:rFonts w:eastAsiaTheme="minorEastAsia" w:cs="Times New Roman"/>
          <w:sz w:val="20"/>
          <w:szCs w:val="20"/>
          <w:lang w:val="es-419" w:eastAsia="es-419"/>
        </w:rPr>
      </w:pPr>
    </w:p>
    <w:p w14:paraId="545F77D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Únicamente los agentes de retención del Impuesto sobre las Ventas</w:t>
      </w:r>
      <w:r w:rsidRPr="00902137">
        <w:rPr>
          <w:rFonts w:eastAsia="Arial" w:cs="Times New Roman"/>
          <w:b/>
          <w:bCs/>
          <w:szCs w:val="24"/>
          <w:lang w:val="es-419" w:eastAsia="es-419"/>
        </w:rPr>
        <w:t xml:space="preserve"> </w:t>
      </w:r>
      <w:r w:rsidRPr="00902137">
        <w:rPr>
          <w:rFonts w:eastAsia="Arial" w:cs="Times New Roman"/>
          <w:szCs w:val="24"/>
          <w:lang w:val="es-419" w:eastAsia="es-419"/>
        </w:rPr>
        <w:t>-IVA contemplados en los numerales 1, 2 y 7 del artículo 437-2 del Estatuto Tributario, deberán indicar esta calidad en las notas débito, notas crédito que se derivan de la factura electrónica de venta.</w:t>
      </w:r>
    </w:p>
    <w:p w14:paraId="6D8568AA" w14:textId="77777777" w:rsidR="00902137" w:rsidRPr="00902137" w:rsidRDefault="00902137" w:rsidP="00376418">
      <w:pPr>
        <w:rPr>
          <w:rFonts w:eastAsiaTheme="minorEastAsia" w:cs="Times New Roman"/>
          <w:sz w:val="20"/>
          <w:szCs w:val="20"/>
          <w:lang w:val="es-419" w:eastAsia="es-419"/>
        </w:rPr>
      </w:pPr>
    </w:p>
    <w:p w14:paraId="320D41B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Las notas débito y las notas crédito generadas en el periodo de</w:t>
      </w:r>
      <w:r w:rsidRPr="00902137">
        <w:rPr>
          <w:rFonts w:eastAsia="Arial" w:cs="Times New Roman"/>
          <w:b/>
          <w:bCs/>
          <w:szCs w:val="24"/>
          <w:lang w:val="es-419" w:eastAsia="es-419"/>
        </w:rPr>
        <w:t xml:space="preserve"> </w:t>
      </w:r>
      <w:r w:rsidRPr="00902137">
        <w:rPr>
          <w:rFonts w:eastAsia="Arial" w:cs="Times New Roman"/>
          <w:szCs w:val="24"/>
          <w:lang w:val="es-419" w:eastAsia="es-419"/>
        </w:rPr>
        <w:t>inconveniente tecnológico, deberán ser transmitidas a la Unidad Administrativa</w:t>
      </w:r>
    </w:p>
    <w:p w14:paraId="419FAC6D"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5A6B75A" w14:textId="77777777" w:rsidR="00902137" w:rsidRPr="00902137" w:rsidRDefault="00902137" w:rsidP="00376418">
      <w:pPr>
        <w:rPr>
          <w:rFonts w:eastAsiaTheme="minorEastAsia" w:cs="Times New Roman"/>
          <w:sz w:val="20"/>
          <w:szCs w:val="20"/>
          <w:lang w:val="es-419" w:eastAsia="es-419"/>
        </w:rPr>
      </w:pPr>
      <w:bookmarkStart w:id="48" w:name="page49"/>
      <w:bookmarkEnd w:id="48"/>
    </w:p>
    <w:p w14:paraId="07D4C4C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Especial Dirección de Impuestos y Aduanas Nacionales -DIAN, en formato electrónico de generación, en los plazos de que tratan los numerales 1 y 3 del artículo 31 de esta resolución, respectivamente, cumpliendo con las características, condiciones, términos, mecanismos técnicos y tecnológicos que para el efecto se establecen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bookmarkEnd w:id="45"/>
    <w:p w14:paraId="088E9C6E" w14:textId="77777777" w:rsidR="00902137" w:rsidRPr="00902137" w:rsidRDefault="00902137" w:rsidP="00376418">
      <w:pPr>
        <w:rPr>
          <w:rFonts w:eastAsiaTheme="minorEastAsia" w:cs="Times New Roman"/>
          <w:sz w:val="20"/>
          <w:szCs w:val="20"/>
          <w:lang w:val="es-419" w:eastAsia="es-419"/>
        </w:rPr>
      </w:pPr>
    </w:p>
    <w:p w14:paraId="6213E507" w14:textId="77777777" w:rsidR="00902137" w:rsidRPr="00902137" w:rsidRDefault="00902137" w:rsidP="00376418">
      <w:pPr>
        <w:rPr>
          <w:rFonts w:eastAsiaTheme="minorEastAsia" w:cs="Times New Roman"/>
          <w:sz w:val="20"/>
          <w:szCs w:val="20"/>
          <w:lang w:val="es-419" w:eastAsia="es-419"/>
        </w:rPr>
      </w:pPr>
    </w:p>
    <w:p w14:paraId="304618CF" w14:textId="77777777" w:rsidR="00902137" w:rsidRPr="00902137" w:rsidRDefault="00902137" w:rsidP="00376418">
      <w:pPr>
        <w:rPr>
          <w:rFonts w:eastAsiaTheme="minorEastAsia" w:cs="Times New Roman"/>
          <w:sz w:val="20"/>
          <w:szCs w:val="20"/>
          <w:lang w:val="es-419" w:eastAsia="es-419"/>
        </w:rPr>
      </w:pPr>
    </w:p>
    <w:p w14:paraId="0C3279D2" w14:textId="77777777" w:rsidR="00902137" w:rsidRPr="00902137" w:rsidRDefault="00902137" w:rsidP="00376418">
      <w:pPr>
        <w:rPr>
          <w:rFonts w:eastAsiaTheme="minorEastAsia" w:cs="Times New Roman"/>
          <w:sz w:val="20"/>
          <w:szCs w:val="20"/>
          <w:lang w:val="es-419" w:eastAsia="es-419"/>
        </w:rPr>
      </w:pPr>
    </w:p>
    <w:p w14:paraId="0825CFB8" w14:textId="7CCD4A33"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7</w:t>
      </w:r>
    </w:p>
    <w:p w14:paraId="2D9E89F4" w14:textId="77777777" w:rsidR="00902137" w:rsidRPr="00902137" w:rsidRDefault="00902137" w:rsidP="00376418">
      <w:pPr>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Inconvenientes de tipo tecnológico relacionados con la factura electrónica de</w:t>
      </w:r>
    </w:p>
    <w:p w14:paraId="3BD13737" w14:textId="5C0296C2"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venta e instrumentos electrónicos</w:t>
      </w:r>
      <w:r w:rsidR="008D07C3">
        <w:rPr>
          <w:rFonts w:eastAsiaTheme="minorEastAsia" w:cs="Times New Roman"/>
          <w:sz w:val="20"/>
          <w:szCs w:val="20"/>
          <w:lang w:val="es-419" w:eastAsia="es-419"/>
        </w:rPr>
        <w:t xml:space="preserve"> </w:t>
      </w:r>
      <w:r w:rsidRPr="00902137">
        <w:rPr>
          <w:rFonts w:eastAsia="Arial" w:cs="Times New Roman"/>
          <w:b/>
          <w:bCs/>
          <w:szCs w:val="24"/>
          <w:lang w:val="es-419" w:eastAsia="es-419"/>
        </w:rPr>
        <w:t>derivados de la misma</w:t>
      </w:r>
    </w:p>
    <w:p w14:paraId="64401C8F" w14:textId="77777777" w:rsidR="00902137" w:rsidRPr="00902137" w:rsidRDefault="00902137" w:rsidP="00376418">
      <w:pPr>
        <w:jc w:val="center"/>
        <w:rPr>
          <w:rFonts w:eastAsiaTheme="minorEastAsia" w:cs="Times New Roman"/>
          <w:sz w:val="20"/>
          <w:szCs w:val="20"/>
          <w:lang w:val="es-419" w:eastAsia="es-419"/>
        </w:rPr>
      </w:pPr>
    </w:p>
    <w:p w14:paraId="0A94832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31. Inconvenientes tecnológicos. </w:t>
      </w:r>
      <w:r w:rsidRPr="00902137">
        <w:rPr>
          <w:rFonts w:eastAsia="Arial" w:cs="Times New Roman"/>
          <w:szCs w:val="24"/>
          <w:lang w:val="es-419" w:eastAsia="es-419"/>
        </w:rPr>
        <w:t>Son inconvenientes tecnológicos</w:t>
      </w:r>
      <w:r w:rsidRPr="00902137">
        <w:rPr>
          <w:rFonts w:eastAsia="Arial" w:cs="Times New Roman"/>
          <w:b/>
          <w:bCs/>
          <w:szCs w:val="24"/>
          <w:lang w:val="es-419" w:eastAsia="es-419"/>
        </w:rPr>
        <w:t xml:space="preserve"> </w:t>
      </w:r>
      <w:r w:rsidRPr="00902137">
        <w:rPr>
          <w:rFonts w:eastAsia="Arial" w:cs="Times New Roman"/>
          <w:szCs w:val="24"/>
          <w:lang w:val="es-419" w:eastAsia="es-419"/>
        </w:rPr>
        <w:t>aquellos atribuibles al facturador electrónico, al adquiriente electrónico y a la Unidad Administrativa Especial Dirección de Impuestos y Aduanas Nacionales -DIAN; tratándose de facturador electrónico esta circunstancia solo aplica siempre que se encuentre debidamente habilitado de conformidad con lo indicado en el artículo 22 de esta resolución.</w:t>
      </w:r>
    </w:p>
    <w:p w14:paraId="7E78238A" w14:textId="77777777" w:rsidR="00902137" w:rsidRPr="00902137" w:rsidRDefault="00902137" w:rsidP="00376418">
      <w:pPr>
        <w:rPr>
          <w:rFonts w:eastAsiaTheme="minorEastAsia" w:cs="Times New Roman"/>
          <w:sz w:val="20"/>
          <w:szCs w:val="20"/>
          <w:lang w:val="es-419" w:eastAsia="es-419"/>
        </w:rPr>
      </w:pPr>
    </w:p>
    <w:p w14:paraId="61F8640F" w14:textId="77777777" w:rsidR="00902137" w:rsidRPr="00902137" w:rsidRDefault="00902137" w:rsidP="00376418">
      <w:pPr>
        <w:numPr>
          <w:ilvl w:val="0"/>
          <w:numId w:val="55"/>
        </w:numPr>
        <w:tabs>
          <w:tab w:val="left" w:pos="760"/>
        </w:tabs>
        <w:ind w:left="760" w:hanging="356"/>
        <w:rPr>
          <w:rFonts w:eastAsia="Arial" w:cs="Times New Roman"/>
          <w:b/>
          <w:bCs/>
          <w:sz w:val="23"/>
          <w:szCs w:val="23"/>
          <w:lang w:val="es-419" w:eastAsia="es-419"/>
        </w:rPr>
      </w:pPr>
      <w:r w:rsidRPr="00902137">
        <w:rPr>
          <w:rFonts w:eastAsia="Arial" w:cs="Times New Roman"/>
          <w:b/>
          <w:bCs/>
          <w:sz w:val="23"/>
          <w:szCs w:val="23"/>
          <w:lang w:val="es-419" w:eastAsia="es-419"/>
        </w:rPr>
        <w:lastRenderedPageBreak/>
        <w:t xml:space="preserve">Inconvenientes tecnológicos presentados por parte del facturador electrónico. </w:t>
      </w:r>
      <w:r w:rsidRPr="00902137">
        <w:rPr>
          <w:rFonts w:eastAsia="Arial" w:cs="Times New Roman"/>
          <w:sz w:val="23"/>
          <w:szCs w:val="23"/>
          <w:lang w:val="es-419" w:eastAsia="es-419"/>
        </w:rPr>
        <w:t>En caso de inconvenientes tecnológicos que impidan el cumplimiento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la obligación formal de expedir factura electrónica de venta o hacer la entrega de las notas débito, notas crédito e instrumentos electrónicos que se derivan de la factura electrónica de venta, el facturador electrónico deberá:</w:t>
      </w:r>
    </w:p>
    <w:p w14:paraId="11238844" w14:textId="77777777" w:rsidR="00902137" w:rsidRPr="00902137" w:rsidRDefault="00902137" w:rsidP="00376418">
      <w:pPr>
        <w:rPr>
          <w:rFonts w:eastAsia="Arial" w:cs="Times New Roman"/>
          <w:b/>
          <w:bCs/>
          <w:sz w:val="23"/>
          <w:szCs w:val="23"/>
          <w:lang w:val="es-419" w:eastAsia="es-419"/>
        </w:rPr>
      </w:pPr>
    </w:p>
    <w:p w14:paraId="1B2F5300" w14:textId="77777777" w:rsidR="00902137" w:rsidRPr="00902137" w:rsidRDefault="00902137" w:rsidP="00376418">
      <w:pPr>
        <w:numPr>
          <w:ilvl w:val="1"/>
          <w:numId w:val="55"/>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el tiempo en que dure el inconveniente, se deberá expedir factura de venta de talonario o de papel, la citada factura de venta se podrá generar para su expedición de forma manual o autógrafa o a través de sistemas informáticos electrónicos.</w:t>
      </w:r>
    </w:p>
    <w:p w14:paraId="018FE69E" w14:textId="77777777" w:rsidR="00902137" w:rsidRPr="00902137" w:rsidRDefault="00902137" w:rsidP="00376418">
      <w:pPr>
        <w:rPr>
          <w:rFonts w:eastAsia="Arial" w:cs="Times New Roman"/>
          <w:szCs w:val="24"/>
          <w:lang w:val="es-419" w:eastAsia="es-419"/>
        </w:rPr>
      </w:pPr>
    </w:p>
    <w:p w14:paraId="088EF70C" w14:textId="77777777" w:rsidR="00902137" w:rsidRPr="00902137" w:rsidRDefault="00902137" w:rsidP="00376418">
      <w:pPr>
        <w:ind w:left="1120"/>
        <w:rPr>
          <w:rFonts w:eastAsia="Arial" w:cs="Times New Roman"/>
          <w:szCs w:val="24"/>
          <w:lang w:val="es-419" w:eastAsia="es-419"/>
        </w:rPr>
      </w:pPr>
      <w:r w:rsidRPr="00902137">
        <w:rPr>
          <w:rFonts w:eastAsia="Arial" w:cs="Times New Roman"/>
          <w:sz w:val="23"/>
          <w:szCs w:val="23"/>
          <w:lang w:val="es-419" w:eastAsia="es-419"/>
        </w:rPr>
        <w:t>La factura de talonario o de papel de que trata el inciso anterior será válida como soporte de la venta del bien y/o prestación del servicio, así como de costos, gastos, deducciones, descuentos, exenciones, activos, pasivos, impuestos descontables tanto para el facturador electrónico como para el adquiriente, según corresponda; en todo caso, el facturador electrónico deberá cumplir con los requisitos de que trata el artículo 12 de esta resolución; así como la revisión que deba realizar el adquiriente para efectos de que se cumplan con lo establecido en el artículo 771-2 del Estatuto Tributario.</w:t>
      </w:r>
    </w:p>
    <w:p w14:paraId="6FA82AF3" w14:textId="77777777" w:rsidR="00902137" w:rsidRPr="00902137" w:rsidRDefault="00902137" w:rsidP="00376418">
      <w:pPr>
        <w:rPr>
          <w:rFonts w:eastAsia="Arial" w:cs="Times New Roman"/>
          <w:szCs w:val="24"/>
          <w:lang w:val="es-419" w:eastAsia="es-419"/>
        </w:rPr>
      </w:pPr>
    </w:p>
    <w:p w14:paraId="21849C56" w14:textId="77777777" w:rsidR="00902137" w:rsidRPr="00902137" w:rsidRDefault="00902137" w:rsidP="00376418">
      <w:pPr>
        <w:numPr>
          <w:ilvl w:val="1"/>
          <w:numId w:val="55"/>
        </w:numPr>
        <w:tabs>
          <w:tab w:val="left" w:pos="1120"/>
        </w:tabs>
        <w:ind w:left="1120" w:hanging="356"/>
        <w:rPr>
          <w:rFonts w:eastAsia="Arial" w:cs="Times New Roman"/>
          <w:sz w:val="23"/>
          <w:szCs w:val="23"/>
          <w:lang w:val="es-419" w:eastAsia="es-419"/>
        </w:rPr>
      </w:pPr>
      <w:r w:rsidRPr="00902137">
        <w:rPr>
          <w:rFonts w:eastAsia="Arial" w:cs="Times New Roman"/>
          <w:sz w:val="23"/>
          <w:szCs w:val="23"/>
          <w:lang w:val="es-419" w:eastAsia="es-419"/>
        </w:rPr>
        <w:t>Transcribir la información mediante «documento electrónico de transmisión» que contenga cada una de las facturas de venta de talonario o de papel, con la identificación del tipo de factura, que fue expedida en el periodo del inconveniente y la información correspondiente al código único de documento electrónico -CUDE-, y transmitirlas a la Unidad Administrativa Especial Dirección de Impuestos y Aduanas Nacionales -DIAN, dentro de las 48 horas siguientes al momento en que se supera el inconveniente, a través del servicio informático electrónico de validación previa de factura electrónica de venta, de conformidad con las condiciones, los términos, mecanismos técnicos y</w:t>
      </w:r>
    </w:p>
    <w:p w14:paraId="776E4842"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CD714F2" w14:textId="77777777" w:rsidR="00902137" w:rsidRPr="00902137" w:rsidRDefault="00902137" w:rsidP="00376418">
      <w:pPr>
        <w:rPr>
          <w:rFonts w:eastAsiaTheme="minorEastAsia" w:cs="Times New Roman"/>
          <w:sz w:val="20"/>
          <w:szCs w:val="20"/>
          <w:lang w:val="es-419" w:eastAsia="es-419"/>
        </w:rPr>
      </w:pPr>
      <w:bookmarkStart w:id="49" w:name="page50"/>
      <w:bookmarkEnd w:id="49"/>
    </w:p>
    <w:p w14:paraId="424B6340" w14:textId="77777777" w:rsidR="00902137" w:rsidRPr="00902137" w:rsidRDefault="00902137" w:rsidP="00376418">
      <w:pPr>
        <w:ind w:left="1120"/>
        <w:rPr>
          <w:rFonts w:eastAsiaTheme="minorEastAsia" w:cs="Times New Roman"/>
          <w:sz w:val="20"/>
          <w:szCs w:val="20"/>
          <w:lang w:val="es-419" w:eastAsia="es-419"/>
        </w:rPr>
      </w:pPr>
      <w:r w:rsidRPr="00902137">
        <w:rPr>
          <w:rFonts w:eastAsia="Arial" w:cs="Times New Roman"/>
          <w:szCs w:val="24"/>
          <w:lang w:val="es-419" w:eastAsia="es-419"/>
        </w:rPr>
        <w:t>tecnológicos que se incorporan en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 Para estos documentos no serán aplicables las reglas de validación de</w:t>
      </w:r>
      <w:r w:rsidRPr="00902137">
        <w:rPr>
          <w:rFonts w:eastAsia="Arial" w:cs="Times New Roman"/>
          <w:i/>
          <w:iCs/>
          <w:szCs w:val="24"/>
          <w:lang w:val="es-419" w:eastAsia="es-419"/>
        </w:rPr>
        <w:t xml:space="preserve"> </w:t>
      </w:r>
      <w:r w:rsidRPr="00902137">
        <w:rPr>
          <w:rFonts w:eastAsia="Arial" w:cs="Times New Roman"/>
          <w:szCs w:val="24"/>
          <w:lang w:val="es-419" w:eastAsia="es-419"/>
        </w:rPr>
        <w:t xml:space="preserve">que trata el artículo 27 de esta resolución. Para los casos en que la factura de venta de talonario o de papel, se genere en forma manual o autógrafa, el término para trascribir y transmitir la información establecido en el presente </w:t>
      </w:r>
      <w:proofErr w:type="gramStart"/>
      <w:r w:rsidRPr="00902137">
        <w:rPr>
          <w:rFonts w:eastAsia="Arial" w:cs="Times New Roman"/>
          <w:szCs w:val="24"/>
          <w:lang w:val="es-419" w:eastAsia="es-419"/>
        </w:rPr>
        <w:t>numeral,</w:t>
      </w:r>
      <w:proofErr w:type="gramEnd"/>
      <w:r w:rsidRPr="00902137">
        <w:rPr>
          <w:rFonts w:eastAsia="Arial" w:cs="Times New Roman"/>
          <w:szCs w:val="24"/>
          <w:lang w:val="es-419" w:eastAsia="es-419"/>
        </w:rPr>
        <w:t xml:space="preserve"> será de 48 horas.</w:t>
      </w:r>
    </w:p>
    <w:p w14:paraId="612B7832" w14:textId="77777777" w:rsidR="00902137" w:rsidRPr="00902137" w:rsidRDefault="00902137" w:rsidP="00376418">
      <w:pPr>
        <w:rPr>
          <w:rFonts w:eastAsiaTheme="minorEastAsia" w:cs="Times New Roman"/>
          <w:sz w:val="20"/>
          <w:szCs w:val="20"/>
          <w:lang w:val="es-419" w:eastAsia="es-419"/>
        </w:rPr>
      </w:pPr>
    </w:p>
    <w:p w14:paraId="5BAF1039" w14:textId="77777777" w:rsidR="00902137" w:rsidRPr="00902137" w:rsidRDefault="00902137" w:rsidP="00376418">
      <w:pPr>
        <w:rPr>
          <w:rFonts w:eastAsiaTheme="minorEastAsia" w:cs="Times New Roman"/>
          <w:sz w:val="20"/>
          <w:szCs w:val="20"/>
          <w:lang w:val="es-419" w:eastAsia="es-419"/>
        </w:rPr>
      </w:pPr>
    </w:p>
    <w:p w14:paraId="660E306C" w14:textId="77777777" w:rsidR="00902137" w:rsidRPr="00902137" w:rsidRDefault="00902137" w:rsidP="00376418">
      <w:pPr>
        <w:numPr>
          <w:ilvl w:val="0"/>
          <w:numId w:val="56"/>
        </w:numPr>
        <w:tabs>
          <w:tab w:val="left" w:pos="760"/>
        </w:tabs>
        <w:ind w:left="760" w:right="20" w:hanging="356"/>
        <w:rPr>
          <w:rFonts w:eastAsia="Arial" w:cs="Times New Roman"/>
          <w:b/>
          <w:bCs/>
          <w:szCs w:val="24"/>
          <w:lang w:val="es-419" w:eastAsia="es-419"/>
        </w:rPr>
      </w:pPr>
      <w:r w:rsidRPr="00902137">
        <w:rPr>
          <w:rFonts w:eastAsia="Arial" w:cs="Times New Roman"/>
          <w:b/>
          <w:bCs/>
          <w:szCs w:val="24"/>
          <w:lang w:val="es-419" w:eastAsia="es-419"/>
        </w:rPr>
        <w:t>Inconvenientes tecnológicos presentados por parte del adquiriente que recibe la factura electrónica de venta en formato electrónico de generación</w:t>
      </w:r>
      <w:r w:rsidRPr="00902137">
        <w:rPr>
          <w:rFonts w:eastAsia="Arial" w:cs="Times New Roman"/>
          <w:szCs w:val="24"/>
          <w:lang w:val="es-419" w:eastAsia="es-419"/>
        </w:rPr>
        <w:t>.</w:t>
      </w:r>
    </w:p>
    <w:p w14:paraId="496497A5" w14:textId="77777777" w:rsidR="00902137" w:rsidRPr="00902137" w:rsidRDefault="00902137" w:rsidP="00376418">
      <w:pPr>
        <w:rPr>
          <w:rFonts w:eastAsia="Arial" w:cs="Times New Roman"/>
          <w:b/>
          <w:bCs/>
          <w:szCs w:val="24"/>
          <w:lang w:val="es-419" w:eastAsia="es-419"/>
        </w:rPr>
      </w:pPr>
    </w:p>
    <w:p w14:paraId="331A6ACF" w14:textId="77777777" w:rsidR="00902137" w:rsidRPr="00902137" w:rsidRDefault="00902137" w:rsidP="00376418">
      <w:pPr>
        <w:ind w:left="760"/>
        <w:rPr>
          <w:rFonts w:eastAsia="Arial" w:cs="Times New Roman"/>
          <w:b/>
          <w:bCs/>
          <w:szCs w:val="24"/>
          <w:lang w:val="es-419" w:eastAsia="es-419"/>
        </w:rPr>
      </w:pPr>
      <w:r w:rsidRPr="00902137">
        <w:rPr>
          <w:rFonts w:eastAsia="Arial" w:cs="Times New Roman"/>
          <w:szCs w:val="24"/>
          <w:lang w:val="es-419" w:eastAsia="es-419"/>
        </w:rPr>
        <w:t>En caso de inconvenientes tecnológicos por parte del adquiriente que recibe la factura electrónica de venta de conformidad con el procedimiento de expedición de factura indicado en el literal b) de numeral 1 del artículo 29 de esta resolución, deberá informarlo al facturador electrónico, quien pondrá a disposición del adquiriente la factura electrónica de venta a través de los medios indicados en el literal a) del numeral 1 del artículo 29 de esta resolución.</w:t>
      </w:r>
    </w:p>
    <w:p w14:paraId="1780672F" w14:textId="77777777" w:rsidR="00902137" w:rsidRPr="00902137" w:rsidRDefault="00902137" w:rsidP="00376418">
      <w:pPr>
        <w:rPr>
          <w:rFonts w:eastAsia="Arial" w:cs="Times New Roman"/>
          <w:b/>
          <w:bCs/>
          <w:szCs w:val="24"/>
          <w:lang w:val="es-419" w:eastAsia="es-419"/>
        </w:rPr>
      </w:pPr>
    </w:p>
    <w:p w14:paraId="340343B3" w14:textId="77777777" w:rsidR="00902137" w:rsidRPr="00902137" w:rsidRDefault="00902137" w:rsidP="00376418">
      <w:pPr>
        <w:numPr>
          <w:ilvl w:val="0"/>
          <w:numId w:val="56"/>
        </w:numPr>
        <w:tabs>
          <w:tab w:val="left" w:pos="760"/>
        </w:tabs>
        <w:ind w:left="760" w:hanging="356"/>
        <w:rPr>
          <w:rFonts w:eastAsia="Arial" w:cs="Times New Roman"/>
          <w:b/>
          <w:bCs/>
          <w:szCs w:val="24"/>
          <w:lang w:val="es-419" w:eastAsia="es-419"/>
        </w:rPr>
      </w:pPr>
      <w:r w:rsidRPr="00902137">
        <w:rPr>
          <w:rFonts w:eastAsia="Arial" w:cs="Times New Roman"/>
          <w:b/>
          <w:bCs/>
          <w:szCs w:val="24"/>
          <w:lang w:val="es-419" w:eastAsia="es-419"/>
        </w:rPr>
        <w:t>Inconvenientes de tipo tecnológicos de la Unidad Administrativa Especial Dirección de Impuestos y Aduanas Nacionales -DIAN para la recepción y validación de la factura electrónica de venta.</w:t>
      </w:r>
    </w:p>
    <w:p w14:paraId="7C490AC2" w14:textId="77777777" w:rsidR="00902137" w:rsidRPr="00902137" w:rsidRDefault="00902137" w:rsidP="00376418">
      <w:pPr>
        <w:rPr>
          <w:rFonts w:eastAsia="Arial" w:cs="Times New Roman"/>
          <w:b/>
          <w:bCs/>
          <w:szCs w:val="24"/>
          <w:lang w:val="es-419" w:eastAsia="es-419"/>
        </w:rPr>
      </w:pPr>
    </w:p>
    <w:p w14:paraId="192EA16D" w14:textId="77777777" w:rsidR="00902137" w:rsidRPr="00902137" w:rsidRDefault="00902137" w:rsidP="00376418">
      <w:pPr>
        <w:ind w:left="760"/>
        <w:rPr>
          <w:rFonts w:eastAsia="Arial" w:cs="Times New Roman"/>
          <w:b/>
          <w:bCs/>
          <w:szCs w:val="24"/>
          <w:lang w:val="es-419" w:eastAsia="es-419"/>
        </w:rPr>
      </w:pPr>
      <w:r w:rsidRPr="00902137">
        <w:rPr>
          <w:rFonts w:eastAsia="Arial" w:cs="Times New Roman"/>
          <w:szCs w:val="24"/>
          <w:lang w:val="es-419" w:eastAsia="es-419"/>
        </w:rPr>
        <w:t xml:space="preserve">Cuando por inconvenientes tecnológicos no haya disponibilidad del servicio informático electrónico de validación previa de factura electrónica de venta de la Unidad Administrativa Especial Dirección de Impuestos y Aduanas Nacionales -DIAN, que impida la transmisión y validación de la factura electrónica de venta, el sistema generará un aviso electrónico, informando el inconveniente de acuerdo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y deberá continuar facturando electrónicamente, expidiendo la misma sin el documento electrónica de validación.</w:t>
      </w:r>
    </w:p>
    <w:p w14:paraId="2CF38A45" w14:textId="77777777" w:rsidR="00902137" w:rsidRPr="00902137" w:rsidRDefault="00902137" w:rsidP="00376418">
      <w:pPr>
        <w:rPr>
          <w:rFonts w:eastAsia="Arial" w:cs="Times New Roman"/>
          <w:b/>
          <w:bCs/>
          <w:szCs w:val="24"/>
          <w:lang w:val="es-419" w:eastAsia="es-419"/>
        </w:rPr>
      </w:pPr>
    </w:p>
    <w:p w14:paraId="160C5156" w14:textId="77777777" w:rsidR="00902137" w:rsidRPr="00902137" w:rsidRDefault="00902137" w:rsidP="00376418">
      <w:pPr>
        <w:ind w:left="760"/>
        <w:rPr>
          <w:rFonts w:eastAsia="Arial" w:cs="Times New Roman"/>
          <w:b/>
          <w:bCs/>
          <w:szCs w:val="24"/>
          <w:lang w:val="es-419" w:eastAsia="es-419"/>
        </w:rPr>
      </w:pPr>
      <w:r w:rsidRPr="00902137">
        <w:rPr>
          <w:rFonts w:eastAsia="Arial" w:cs="Times New Roman"/>
          <w:szCs w:val="24"/>
          <w:lang w:val="es-419" w:eastAsia="es-419"/>
        </w:rPr>
        <w:t>Restablecido el servicio informático electrónico de validación previa de factura electrónica de venta de la Unidad Administrativa Especial Dirección de Impuestos y Aduanas Nacionales -DIAN, se deberá continuar con el procedimiento de transmisión, validación, expedición y recepción de la factura electrónica de venta, notas débito, notas crédito e instrumentos electrónicos que se derivan de la factura electrónica de venta.</w:t>
      </w:r>
    </w:p>
    <w:p w14:paraId="719902AB" w14:textId="77777777" w:rsidR="00902137" w:rsidRPr="00902137" w:rsidRDefault="00902137" w:rsidP="00376418">
      <w:pPr>
        <w:rPr>
          <w:rFonts w:eastAsia="Arial" w:cs="Times New Roman"/>
          <w:b/>
          <w:bCs/>
          <w:szCs w:val="24"/>
          <w:lang w:val="es-419" w:eastAsia="es-419"/>
        </w:rPr>
      </w:pPr>
    </w:p>
    <w:p w14:paraId="16083D54" w14:textId="77777777" w:rsidR="00902137" w:rsidRPr="00902137" w:rsidRDefault="00902137" w:rsidP="00376418">
      <w:pPr>
        <w:ind w:left="760"/>
        <w:rPr>
          <w:rFonts w:eastAsia="Arial" w:cs="Times New Roman"/>
          <w:b/>
          <w:bCs/>
          <w:szCs w:val="24"/>
          <w:lang w:val="es-419" w:eastAsia="es-419"/>
        </w:rPr>
      </w:pPr>
      <w:r w:rsidRPr="00902137">
        <w:rPr>
          <w:rFonts w:eastAsia="Arial" w:cs="Times New Roman"/>
          <w:szCs w:val="24"/>
          <w:lang w:val="es-419" w:eastAsia="es-419"/>
        </w:rPr>
        <w:t>Superado el inconveniente técnico o tecnológico el facturador electrónico, deberá remitir las facturas electrónicas de venta, las notas débito, notas crédito e instrumentos electrónicos que se derivan de la factura electrónica de venta expedidas durante el término del inconveniente técnico o tecnológico, a la Unidad Administrativa Especial Dirección de Impuestos y Aduanas Nacionales -DIAN, dentro de las cuarenta y ocho (48) horas, contadas a partir del día siguiente en que se restablezca el servicio informático electrónico de validación previa de factura electrónica de venta de conformidad con las condiciones, términos y mecanismos técnicos y tecnológicos, de que trata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w:t>
      </w:r>
    </w:p>
    <w:p w14:paraId="552585DF" w14:textId="77777777" w:rsidR="00902137" w:rsidRPr="00902137" w:rsidRDefault="00902137" w:rsidP="00376418">
      <w:pPr>
        <w:rPr>
          <w:rFonts w:eastAsiaTheme="minorEastAsia" w:cs="Times New Roman"/>
          <w:sz w:val="20"/>
          <w:szCs w:val="20"/>
          <w:lang w:val="es-419" w:eastAsia="es-419"/>
        </w:rPr>
      </w:pPr>
    </w:p>
    <w:p w14:paraId="1B8DAB5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Los inconvenientes tecnológicos deberán ser informados de manera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cuando se presenten los mismos, atendiendo a lo dispuesto en el «</w:t>
      </w:r>
      <w:r w:rsidRPr="00902137">
        <w:rPr>
          <w:rFonts w:eastAsia="Arial" w:cs="Times New Roman"/>
          <w:i/>
          <w:iCs/>
          <w:szCs w:val="24"/>
          <w:lang w:val="es-419" w:eastAsia="es-419"/>
        </w:rPr>
        <w:t>Anexo</w:t>
      </w:r>
      <w:r w:rsidRPr="00902137">
        <w:rPr>
          <w:rFonts w:eastAsia="Arial" w:cs="Times New Roman"/>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w:t>
      </w:r>
    </w:p>
    <w:p w14:paraId="24F398C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A3F630D" w14:textId="77777777" w:rsidR="00902137" w:rsidRPr="00902137" w:rsidRDefault="00902137" w:rsidP="00376418">
      <w:pPr>
        <w:rPr>
          <w:rFonts w:eastAsiaTheme="minorEastAsia" w:cs="Times New Roman"/>
          <w:sz w:val="20"/>
          <w:szCs w:val="20"/>
          <w:lang w:val="es-419" w:eastAsia="es-419"/>
        </w:rPr>
      </w:pPr>
      <w:bookmarkStart w:id="50" w:name="page51"/>
      <w:bookmarkEnd w:id="50"/>
    </w:p>
    <w:p w14:paraId="1CC7CE9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Inconveniente tecnológico de que trata los numerales 1 y 2 de este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igualmente aplica para los casos en que el sujeto obligado a facturar y el adquiriente cumplan la obligación formal de generar, transmitir, expedir o recibir la factura electrónica de venta, según el caso, a través de un proveedor tecnológico y éste presente inconvenientes tecnológicos.</w:t>
      </w:r>
    </w:p>
    <w:p w14:paraId="384CC9F9" w14:textId="77777777" w:rsidR="00902137" w:rsidRPr="00902137" w:rsidRDefault="00902137" w:rsidP="00376418">
      <w:pPr>
        <w:rPr>
          <w:rFonts w:eastAsiaTheme="minorEastAsia" w:cs="Times New Roman"/>
          <w:sz w:val="20"/>
          <w:szCs w:val="20"/>
          <w:lang w:val="es-419" w:eastAsia="es-419"/>
        </w:rPr>
      </w:pPr>
    </w:p>
    <w:p w14:paraId="74ED36DC" w14:textId="77777777" w:rsidR="00902137" w:rsidRPr="00902137" w:rsidRDefault="00902137" w:rsidP="00376418">
      <w:pPr>
        <w:rPr>
          <w:rFonts w:eastAsiaTheme="minorEastAsia" w:cs="Times New Roman"/>
          <w:sz w:val="20"/>
          <w:szCs w:val="20"/>
          <w:lang w:val="es-419" w:eastAsia="es-419"/>
        </w:rPr>
      </w:pPr>
    </w:p>
    <w:p w14:paraId="44850C6F" w14:textId="58B4AAE4"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8</w:t>
      </w:r>
    </w:p>
    <w:p w14:paraId="3F3AE1E7" w14:textId="77777777" w:rsidR="00902137" w:rsidRPr="00902137" w:rsidRDefault="00902137" w:rsidP="00376418">
      <w:pPr>
        <w:ind w:left="400" w:right="20"/>
        <w:jc w:val="center"/>
        <w:rPr>
          <w:rFonts w:eastAsiaTheme="minorEastAsia" w:cs="Times New Roman"/>
          <w:sz w:val="20"/>
          <w:szCs w:val="20"/>
          <w:lang w:val="es-419" w:eastAsia="es-419"/>
        </w:rPr>
      </w:pPr>
      <w:r w:rsidRPr="00902137">
        <w:rPr>
          <w:rFonts w:eastAsia="Arial" w:cs="Times New Roman"/>
          <w:b/>
          <w:bCs/>
          <w:szCs w:val="24"/>
          <w:lang w:val="es-419" w:eastAsia="es-419"/>
        </w:rPr>
        <w:lastRenderedPageBreak/>
        <w:t>El servicio gratuito para la factura electrónica de venta suministrado por la Unidad Administrativa Especial Dirección de Impuestos y Aduanas Nacionales -DIAN.</w:t>
      </w:r>
    </w:p>
    <w:p w14:paraId="50F9441E" w14:textId="77777777" w:rsidR="00902137" w:rsidRPr="00902137" w:rsidRDefault="00902137" w:rsidP="00376418">
      <w:pPr>
        <w:rPr>
          <w:rFonts w:eastAsiaTheme="minorEastAsia" w:cs="Times New Roman"/>
          <w:sz w:val="20"/>
          <w:szCs w:val="20"/>
          <w:lang w:val="es-419" w:eastAsia="es-419"/>
        </w:rPr>
      </w:pPr>
    </w:p>
    <w:p w14:paraId="05B70DA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Artículo 32. El servicio gratuito para la factura electrónica de venta suministrador por la Unidad Administrativa Especial Dirección de Impuestos y Aduanas Nacionales -DIAN</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Es el servicio suministrado por la Unidad Administrativa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Especial Dirección de Impuestos y Aduanas Nacionales -DIAN, para el cumplimiento del deber formal de expedir factura electrónica de venta, donde el facturador electrónico realiza la generación, transmisión, validación, expedición y recepción de la factura electrónica de venta; así como las notas débito, notas crédito e instrumentos electrónicos que se derivan de la factura electrónica de venta; lo anterior de conformidad con las condiciones, términos y mecanismos técnicos y tecnológicos de que trata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 el cual es gratuito.</w:t>
      </w:r>
    </w:p>
    <w:p w14:paraId="5A92FEC7" w14:textId="77777777" w:rsidR="00902137" w:rsidRPr="00902137" w:rsidRDefault="00902137" w:rsidP="00376418">
      <w:pPr>
        <w:rPr>
          <w:rFonts w:eastAsiaTheme="minorEastAsia" w:cs="Times New Roman"/>
          <w:sz w:val="20"/>
          <w:szCs w:val="20"/>
          <w:lang w:val="es-419" w:eastAsia="es-419"/>
        </w:rPr>
      </w:pPr>
    </w:p>
    <w:p w14:paraId="54450CF5" w14:textId="77777777" w:rsidR="00902137" w:rsidRPr="00902137" w:rsidRDefault="00902137" w:rsidP="00376418">
      <w:pPr>
        <w:rPr>
          <w:rFonts w:eastAsia="Arial" w:cs="Times New Roman"/>
          <w:szCs w:val="24"/>
          <w:lang w:val="es-419" w:eastAsia="es-419"/>
        </w:rPr>
      </w:pPr>
      <w:r w:rsidRPr="00902137">
        <w:rPr>
          <w:rFonts w:eastAsia="Arial" w:cs="Times New Roman"/>
          <w:szCs w:val="24"/>
          <w:lang w:val="es-419" w:eastAsia="es-419"/>
        </w:rPr>
        <w:t xml:space="preserve">El facturador electrónico que opte por utilizar el servicio gratuito, deberá surtir el proceso de habilitación de que trata la presente resolución; el usuario de este medio de facturación electrónica, deberá tener en cuenta para su utilización las funcionalidades que ofrece de conformidad con lo establecido en los manuales de uso que se encuentran ubicados en la página WEB de la Unidad Administrativa Especial Dirección de Impuestos y Aduanas Nacionales -DIAN, </w:t>
      </w:r>
      <w:hyperlink r:id="rId10">
        <w:r w:rsidRPr="003E22E5">
          <w:rPr>
            <w:rFonts w:eastAsia="Arial" w:cs="Times New Roman"/>
            <w:szCs w:val="24"/>
            <w:u w:val="single"/>
            <w:lang w:val="es-419" w:eastAsia="es-419"/>
          </w:rPr>
          <w:t xml:space="preserve">www.dian.gov.co </w:t>
        </w:r>
      </w:hyperlink>
      <w:r w:rsidRPr="003E22E5">
        <w:rPr>
          <w:rFonts w:eastAsia="Arial" w:cs="Times New Roman"/>
          <w:szCs w:val="24"/>
          <w:lang w:val="es-419" w:eastAsia="es-419"/>
        </w:rPr>
        <w:t>-.</w:t>
      </w:r>
    </w:p>
    <w:p w14:paraId="780EE5B9" w14:textId="77777777" w:rsidR="00902137" w:rsidRPr="00902137" w:rsidRDefault="00902137" w:rsidP="00376418">
      <w:pPr>
        <w:rPr>
          <w:rFonts w:eastAsiaTheme="minorEastAsia" w:cs="Times New Roman"/>
          <w:sz w:val="20"/>
          <w:szCs w:val="20"/>
          <w:lang w:val="es-419" w:eastAsia="es-419"/>
        </w:rPr>
      </w:pPr>
    </w:p>
    <w:p w14:paraId="6E8FD86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El servicio gratuito para la factura electrónica de </w:t>
      </w:r>
      <w:proofErr w:type="gramStart"/>
      <w:r w:rsidRPr="00902137">
        <w:rPr>
          <w:rFonts w:eastAsia="Arial" w:cs="Times New Roman"/>
          <w:szCs w:val="24"/>
          <w:lang w:val="es-419" w:eastAsia="es-419"/>
        </w:rPr>
        <w:t>venta,</w:t>
      </w:r>
      <w:proofErr w:type="gramEnd"/>
      <w:r w:rsidRPr="00902137">
        <w:rPr>
          <w:rFonts w:eastAsia="Arial" w:cs="Times New Roman"/>
          <w:szCs w:val="24"/>
          <w:lang w:val="es-419" w:eastAsia="es-419"/>
        </w:rPr>
        <w:t xml:space="preserve"> podrá ser utilizado por los sujetos obligados a expedir factura electrónica de venta sin atender límite de cantidad, montos de las facturas, adquirientes, bienes y/o servicios.</w:t>
      </w:r>
    </w:p>
    <w:p w14:paraId="1F6EAEEF" w14:textId="77777777" w:rsidR="00902137" w:rsidRPr="00902137" w:rsidRDefault="00902137" w:rsidP="00376418">
      <w:pPr>
        <w:rPr>
          <w:rFonts w:eastAsiaTheme="minorEastAsia" w:cs="Times New Roman"/>
          <w:sz w:val="20"/>
          <w:szCs w:val="20"/>
          <w:lang w:val="es-419" w:eastAsia="es-419"/>
        </w:rPr>
      </w:pPr>
    </w:p>
    <w:p w14:paraId="7439B880" w14:textId="77777777" w:rsidR="00902137" w:rsidRPr="00902137" w:rsidRDefault="00902137" w:rsidP="00376418">
      <w:pPr>
        <w:rPr>
          <w:rFonts w:eastAsiaTheme="minorEastAsia" w:cs="Times New Roman"/>
          <w:sz w:val="20"/>
          <w:szCs w:val="20"/>
          <w:lang w:val="es-419" w:eastAsia="es-419"/>
        </w:rPr>
      </w:pPr>
    </w:p>
    <w:p w14:paraId="6567F0BF"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5F8BBF1A" w14:textId="77777777" w:rsidR="00902137" w:rsidRPr="00902137" w:rsidRDefault="00902137" w:rsidP="00376418">
      <w:pPr>
        <w:jc w:val="center"/>
        <w:rPr>
          <w:rFonts w:eastAsiaTheme="minorEastAsia" w:cs="Times New Roman"/>
          <w:sz w:val="20"/>
          <w:szCs w:val="20"/>
          <w:lang w:val="es-419" w:eastAsia="es-419"/>
        </w:rPr>
      </w:pPr>
    </w:p>
    <w:p w14:paraId="0F2F41FB" w14:textId="77777777" w:rsidR="00902137" w:rsidRPr="00902137" w:rsidRDefault="00902137" w:rsidP="00376418">
      <w:pPr>
        <w:ind w:left="1040"/>
        <w:jc w:val="center"/>
        <w:rPr>
          <w:rFonts w:eastAsiaTheme="minorEastAsia" w:cs="Times New Roman"/>
          <w:sz w:val="20"/>
          <w:szCs w:val="20"/>
          <w:lang w:val="es-419" w:eastAsia="es-419"/>
        </w:rPr>
      </w:pPr>
      <w:r w:rsidRPr="00902137">
        <w:rPr>
          <w:rFonts w:eastAsia="Arial" w:cs="Times New Roman"/>
          <w:b/>
          <w:bCs/>
          <w:szCs w:val="24"/>
          <w:lang w:val="es-419" w:eastAsia="es-419"/>
        </w:rPr>
        <w:t>Factura de venta de talonario o de papel y documentos equivalentes</w:t>
      </w:r>
    </w:p>
    <w:p w14:paraId="45F654F1" w14:textId="77777777" w:rsidR="00902137" w:rsidRPr="00902137" w:rsidRDefault="00902137" w:rsidP="00376418">
      <w:pPr>
        <w:rPr>
          <w:rFonts w:eastAsiaTheme="minorEastAsia" w:cs="Times New Roman"/>
          <w:sz w:val="20"/>
          <w:szCs w:val="20"/>
          <w:lang w:val="es-419" w:eastAsia="es-419"/>
        </w:rPr>
      </w:pPr>
    </w:p>
    <w:p w14:paraId="00C2DC04" w14:textId="10103B6F"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4E7F32B6" w14:textId="77777777" w:rsidR="00902137" w:rsidRPr="00902137" w:rsidRDefault="00902137" w:rsidP="00376418">
      <w:pPr>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Expedición y transmisión de la factura de venta de talonario o de papel y de los documentos equivalentes</w:t>
      </w:r>
    </w:p>
    <w:p w14:paraId="437DAC48" w14:textId="77777777" w:rsidR="00902137" w:rsidRPr="00902137" w:rsidRDefault="00902137" w:rsidP="00376418">
      <w:pPr>
        <w:rPr>
          <w:rFonts w:eastAsiaTheme="minorEastAsia" w:cs="Times New Roman"/>
          <w:sz w:val="20"/>
          <w:szCs w:val="20"/>
          <w:lang w:val="es-419" w:eastAsia="es-419"/>
        </w:rPr>
      </w:pPr>
    </w:p>
    <w:p w14:paraId="474713A2" w14:textId="77777777" w:rsidR="00902137" w:rsidRPr="00902137" w:rsidRDefault="00902137" w:rsidP="00376418">
      <w:pPr>
        <w:rPr>
          <w:rFonts w:eastAsiaTheme="minorEastAsia" w:cs="Times New Roman"/>
          <w:sz w:val="20"/>
          <w:szCs w:val="20"/>
          <w:lang w:val="es-419" w:eastAsia="es-419"/>
        </w:rPr>
      </w:pPr>
      <w:r w:rsidRPr="003E22E5">
        <w:rPr>
          <w:rFonts w:eastAsia="Arial" w:cs="Times New Roman"/>
          <w:b/>
          <w:bCs/>
          <w:sz w:val="23"/>
          <w:szCs w:val="23"/>
          <w:highlight w:val="green"/>
          <w:lang w:val="es-419" w:eastAsia="es-419"/>
        </w:rPr>
        <w:t>Artículo 33. Expedición de la factura de venta de talonario o de papel y/o documento equivalente</w:t>
      </w:r>
      <w:r w:rsidRPr="003E22E5">
        <w:rPr>
          <w:rFonts w:eastAsia="Arial" w:cs="Times New Roman"/>
          <w:b/>
          <w:bCs/>
          <w:i/>
          <w:iCs/>
          <w:sz w:val="23"/>
          <w:szCs w:val="23"/>
          <w:highlight w:val="green"/>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Se entiende cumplido el deber formal de expedir factura de</w:t>
      </w:r>
      <w:r w:rsidRPr="00902137">
        <w:rPr>
          <w:rFonts w:eastAsia="Arial" w:cs="Times New Roman"/>
          <w:szCs w:val="24"/>
          <w:lang w:val="es-419" w:eastAsia="es-419"/>
        </w:rPr>
        <w:t xml:space="preserve"> venta de talonario o de papel y/o de documentos equivalentes de conformidad con lo establecido en el numeral 5 del artículo 1.6.1.4.1. del Decreto 1625 de 2016, Único Reglamentario en Materia Tributaria y el numeral 17 del artículo 1 de esta resolución y </w:t>
      </w:r>
      <w:r w:rsidRPr="003E22E5">
        <w:rPr>
          <w:rFonts w:eastAsia="Arial" w:cs="Times New Roman"/>
          <w:szCs w:val="24"/>
          <w:highlight w:val="green"/>
          <w:lang w:val="es-419" w:eastAsia="es-419"/>
        </w:rPr>
        <w:t>cuando la misma sea entregada al adquiriente, con el cumplimiento de los requisitos a través de los siguientes medios:</w:t>
      </w:r>
    </w:p>
    <w:p w14:paraId="0CC90C1D"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7E27B58" w14:textId="77777777" w:rsidR="00902137" w:rsidRPr="00902137" w:rsidRDefault="00902137" w:rsidP="00376418">
      <w:pPr>
        <w:rPr>
          <w:rFonts w:eastAsiaTheme="minorEastAsia" w:cs="Times New Roman"/>
          <w:sz w:val="20"/>
          <w:szCs w:val="20"/>
          <w:lang w:val="es-419" w:eastAsia="es-419"/>
        </w:rPr>
      </w:pPr>
      <w:bookmarkStart w:id="51" w:name="page52"/>
      <w:bookmarkEnd w:id="51"/>
    </w:p>
    <w:p w14:paraId="66A2AB65" w14:textId="77777777" w:rsidR="00902137" w:rsidRPr="00902137" w:rsidRDefault="00902137" w:rsidP="00376418">
      <w:pPr>
        <w:numPr>
          <w:ilvl w:val="0"/>
          <w:numId w:val="57"/>
        </w:numPr>
        <w:tabs>
          <w:tab w:val="left" w:pos="760"/>
        </w:tabs>
        <w:ind w:left="760" w:hanging="356"/>
        <w:rPr>
          <w:rFonts w:eastAsia="Arial" w:cs="Times New Roman"/>
          <w:b/>
          <w:bCs/>
          <w:szCs w:val="24"/>
          <w:lang w:val="es-419" w:eastAsia="es-419"/>
        </w:rPr>
      </w:pPr>
      <w:r w:rsidRPr="00902137">
        <w:rPr>
          <w:rFonts w:eastAsia="Arial" w:cs="Times New Roman"/>
          <w:b/>
          <w:bCs/>
          <w:szCs w:val="24"/>
          <w:lang w:val="es-419" w:eastAsia="es-419"/>
        </w:rPr>
        <w:t>Tratándose de adquirientes facturadores electrónicos</w:t>
      </w:r>
      <w:r w:rsidRPr="00902137">
        <w:rPr>
          <w:rFonts w:eastAsia="Arial" w:cs="Times New Roman"/>
          <w:szCs w:val="24"/>
          <w:lang w:val="es-419" w:eastAsia="es-419"/>
        </w:rPr>
        <w:t>: Con la entrega al</w:t>
      </w:r>
      <w:r w:rsidRPr="00902137">
        <w:rPr>
          <w:rFonts w:eastAsia="Arial" w:cs="Times New Roman"/>
          <w:b/>
          <w:bCs/>
          <w:szCs w:val="24"/>
          <w:lang w:val="es-419" w:eastAsia="es-419"/>
        </w:rPr>
        <w:t xml:space="preserve"> </w:t>
      </w:r>
      <w:r w:rsidRPr="00902137">
        <w:rPr>
          <w:rFonts w:eastAsia="Arial" w:cs="Times New Roman"/>
          <w:szCs w:val="24"/>
          <w:lang w:val="es-419" w:eastAsia="es-419"/>
        </w:rPr>
        <w:t>adquiriente, al momento de efectuar la venta o prestación del servicio.</w:t>
      </w:r>
    </w:p>
    <w:p w14:paraId="09962606" w14:textId="77777777" w:rsidR="00902137" w:rsidRPr="00902137" w:rsidRDefault="00902137" w:rsidP="00376418">
      <w:pPr>
        <w:rPr>
          <w:rFonts w:eastAsia="Arial" w:cs="Times New Roman"/>
          <w:b/>
          <w:bCs/>
          <w:szCs w:val="24"/>
          <w:lang w:val="es-419" w:eastAsia="es-419"/>
        </w:rPr>
      </w:pPr>
    </w:p>
    <w:p w14:paraId="603D6FF9" w14:textId="77777777" w:rsidR="00902137" w:rsidRPr="00902137" w:rsidRDefault="00902137" w:rsidP="00376418">
      <w:pPr>
        <w:ind w:left="760"/>
        <w:rPr>
          <w:rFonts w:eastAsia="Arial" w:cs="Times New Roman"/>
          <w:b/>
          <w:bCs/>
          <w:szCs w:val="24"/>
          <w:lang w:val="es-419" w:eastAsia="es-419"/>
        </w:rPr>
      </w:pPr>
      <w:r w:rsidRPr="00902137">
        <w:rPr>
          <w:rFonts w:eastAsia="Arial" w:cs="Times New Roman"/>
          <w:szCs w:val="24"/>
          <w:lang w:val="es-419" w:eastAsia="es-419"/>
        </w:rPr>
        <w:lastRenderedPageBreak/>
        <w:t>El adquiriente facturador electrónico recibirá la entrega de la factura de venta de talonario o de papel y/o del documento equivalente, así:</w:t>
      </w:r>
    </w:p>
    <w:p w14:paraId="2FFD7B59" w14:textId="77777777" w:rsidR="00902137" w:rsidRPr="00902137" w:rsidRDefault="00902137" w:rsidP="00376418">
      <w:pPr>
        <w:rPr>
          <w:rFonts w:eastAsia="Arial" w:cs="Times New Roman"/>
          <w:b/>
          <w:bCs/>
          <w:szCs w:val="24"/>
          <w:lang w:val="es-419" w:eastAsia="es-419"/>
        </w:rPr>
      </w:pPr>
    </w:p>
    <w:p w14:paraId="2A71E1A5" w14:textId="77777777" w:rsidR="00902137" w:rsidRPr="00902137" w:rsidRDefault="00902137" w:rsidP="00376418">
      <w:pPr>
        <w:numPr>
          <w:ilvl w:val="1"/>
          <w:numId w:val="5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el procedimiento de habilitación en formato digital de representación gráfica, o</w:t>
      </w:r>
    </w:p>
    <w:p w14:paraId="6DEA4863" w14:textId="77777777" w:rsidR="00902137" w:rsidRPr="00902137" w:rsidRDefault="00902137" w:rsidP="00376418">
      <w:pPr>
        <w:rPr>
          <w:rFonts w:eastAsia="Arial" w:cs="Times New Roman"/>
          <w:szCs w:val="24"/>
          <w:lang w:val="es-419" w:eastAsia="es-419"/>
        </w:rPr>
      </w:pPr>
    </w:p>
    <w:p w14:paraId="4FE7E8D0" w14:textId="77777777" w:rsidR="00902137" w:rsidRPr="00902137" w:rsidRDefault="00902137" w:rsidP="00376418">
      <w:pPr>
        <w:numPr>
          <w:ilvl w:val="1"/>
          <w:numId w:val="5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manera física.</w:t>
      </w:r>
    </w:p>
    <w:p w14:paraId="0EDB4E4E" w14:textId="77777777" w:rsidR="00902137" w:rsidRPr="00902137" w:rsidRDefault="00902137" w:rsidP="00376418">
      <w:pPr>
        <w:rPr>
          <w:rFonts w:eastAsia="Arial" w:cs="Times New Roman"/>
          <w:szCs w:val="24"/>
          <w:lang w:val="es-419" w:eastAsia="es-419"/>
        </w:rPr>
      </w:pPr>
    </w:p>
    <w:p w14:paraId="0E57B88B" w14:textId="77777777" w:rsidR="00902137" w:rsidRPr="00902137" w:rsidRDefault="00902137" w:rsidP="00376418">
      <w:pPr>
        <w:numPr>
          <w:ilvl w:val="0"/>
          <w:numId w:val="57"/>
        </w:numPr>
        <w:tabs>
          <w:tab w:val="left" w:pos="760"/>
        </w:tabs>
        <w:ind w:left="760" w:hanging="356"/>
        <w:rPr>
          <w:rFonts w:eastAsia="Arial" w:cs="Times New Roman"/>
          <w:b/>
          <w:bCs/>
          <w:szCs w:val="24"/>
          <w:lang w:val="es-419" w:eastAsia="es-419"/>
        </w:rPr>
      </w:pPr>
      <w:r w:rsidRPr="00902137">
        <w:rPr>
          <w:rFonts w:eastAsia="Arial" w:cs="Times New Roman"/>
          <w:b/>
          <w:bCs/>
          <w:szCs w:val="24"/>
          <w:lang w:val="es-419" w:eastAsia="es-419"/>
        </w:rPr>
        <w:t>Tratándose de adquirientes que no son facturadores electrónicos</w:t>
      </w:r>
      <w:r w:rsidRPr="00902137">
        <w:rPr>
          <w:rFonts w:eastAsia="Arial" w:cs="Times New Roman"/>
          <w:szCs w:val="24"/>
          <w:lang w:val="es-419" w:eastAsia="es-419"/>
        </w:rPr>
        <w:t>: Con la</w:t>
      </w:r>
      <w:r w:rsidRPr="00902137">
        <w:rPr>
          <w:rFonts w:eastAsia="Arial" w:cs="Times New Roman"/>
          <w:b/>
          <w:bCs/>
          <w:szCs w:val="24"/>
          <w:lang w:val="es-419" w:eastAsia="es-419"/>
        </w:rPr>
        <w:t xml:space="preserve"> </w:t>
      </w:r>
      <w:r w:rsidRPr="00902137">
        <w:rPr>
          <w:rFonts w:eastAsia="Arial" w:cs="Times New Roman"/>
          <w:szCs w:val="24"/>
          <w:lang w:val="es-419" w:eastAsia="es-419"/>
        </w:rPr>
        <w:t>entrega al adquiriente, quien señalará el medio por el cual se autoriza la entrega, así:</w:t>
      </w:r>
    </w:p>
    <w:p w14:paraId="564F546F" w14:textId="77777777" w:rsidR="00902137" w:rsidRPr="00902137" w:rsidRDefault="00902137" w:rsidP="00376418">
      <w:pPr>
        <w:rPr>
          <w:rFonts w:eastAsia="Arial" w:cs="Times New Roman"/>
          <w:b/>
          <w:bCs/>
          <w:szCs w:val="24"/>
          <w:lang w:val="es-419" w:eastAsia="es-419"/>
        </w:rPr>
      </w:pPr>
    </w:p>
    <w:p w14:paraId="3C66F90C" w14:textId="77777777" w:rsidR="00902137" w:rsidRPr="00902137" w:rsidRDefault="00902137" w:rsidP="00376418">
      <w:pPr>
        <w:numPr>
          <w:ilvl w:val="1"/>
          <w:numId w:val="5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formato digital de representación gráfica, o</w:t>
      </w:r>
    </w:p>
    <w:p w14:paraId="556D0937" w14:textId="77777777" w:rsidR="00902137" w:rsidRPr="00902137" w:rsidRDefault="00902137" w:rsidP="00376418">
      <w:pPr>
        <w:rPr>
          <w:rFonts w:eastAsia="Arial" w:cs="Times New Roman"/>
          <w:szCs w:val="24"/>
          <w:lang w:val="es-419" w:eastAsia="es-419"/>
        </w:rPr>
      </w:pPr>
    </w:p>
    <w:p w14:paraId="5307643D" w14:textId="77777777" w:rsidR="00902137" w:rsidRPr="00902137" w:rsidRDefault="00902137" w:rsidP="00376418">
      <w:pPr>
        <w:numPr>
          <w:ilvl w:val="1"/>
          <w:numId w:val="57"/>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De manea física.</w:t>
      </w:r>
    </w:p>
    <w:p w14:paraId="5D9D4928" w14:textId="77777777" w:rsidR="00902137" w:rsidRPr="00902137" w:rsidRDefault="00902137" w:rsidP="00376418">
      <w:pPr>
        <w:rPr>
          <w:rFonts w:eastAsiaTheme="minorEastAsia" w:cs="Times New Roman"/>
          <w:sz w:val="20"/>
          <w:szCs w:val="20"/>
          <w:lang w:val="es-419" w:eastAsia="es-419"/>
        </w:rPr>
      </w:pPr>
    </w:p>
    <w:p w14:paraId="760C6AE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las representaciones gráficas en formato digital, los</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obligados a facturar deberán utilizar formatos que sean de fácil y amplio acceso por el adquiriente, garantizando que la factura se pueda leer, copiar, descargar e imprimir, sin tener que acudir a otras fuentes para proveerse de las aplicaciones necesarias para ello.</w:t>
      </w:r>
    </w:p>
    <w:p w14:paraId="556F1FC6" w14:textId="77777777" w:rsidR="00902137" w:rsidRPr="00902137" w:rsidRDefault="00902137" w:rsidP="00376418">
      <w:pPr>
        <w:rPr>
          <w:rFonts w:eastAsiaTheme="minorEastAsia" w:cs="Times New Roman"/>
          <w:sz w:val="20"/>
          <w:szCs w:val="20"/>
          <w:lang w:val="es-419" w:eastAsia="es-419"/>
        </w:rPr>
      </w:pPr>
    </w:p>
    <w:p w14:paraId="2322DDC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Las representaciones gráficas en formato digital o </w:t>
      </w:r>
      <w:proofErr w:type="gramStart"/>
      <w:r w:rsidRPr="00902137">
        <w:rPr>
          <w:rFonts w:eastAsia="Arial" w:cs="Times New Roman"/>
          <w:szCs w:val="24"/>
          <w:lang w:val="es-419" w:eastAsia="es-419"/>
        </w:rPr>
        <w:t>físico,</w:t>
      </w:r>
      <w:proofErr w:type="gramEnd"/>
      <w:r w:rsidRPr="00902137">
        <w:rPr>
          <w:rFonts w:eastAsia="Arial" w:cs="Times New Roman"/>
          <w:szCs w:val="24"/>
          <w:lang w:val="es-419" w:eastAsia="es-419"/>
        </w:rPr>
        <w:t xml:space="preserve"> deberán contener como mínimo los requisitos del artículo 12 de esta resolución.</w:t>
      </w:r>
    </w:p>
    <w:p w14:paraId="0BA1DB08" w14:textId="77777777" w:rsidR="00902137" w:rsidRPr="00902137" w:rsidRDefault="00902137" w:rsidP="00376418">
      <w:pPr>
        <w:rPr>
          <w:rFonts w:eastAsia="Arial" w:cs="Times New Roman"/>
          <w:szCs w:val="24"/>
          <w:lang w:val="es-419" w:eastAsia="es-419"/>
        </w:rPr>
      </w:pPr>
    </w:p>
    <w:p w14:paraId="5B5C71E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Para efectos de lo establecido en el parágrafo del artículo 9 de esta resolución, en caso de que la factura de venta de talonario o de papel se genere a través de sistemas informáticos electrónicos, en la representación gráfica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 la factura electrónica de venta</w:t>
      </w:r>
      <w:r w:rsidRPr="00902137">
        <w:rPr>
          <w:rFonts w:eastAsia="Arial" w:cs="Times New Roman"/>
          <w:szCs w:val="24"/>
          <w:lang w:val="es-419" w:eastAsia="es-419"/>
        </w:rPr>
        <w:t>».</w:t>
      </w:r>
    </w:p>
    <w:p w14:paraId="048BC83A" w14:textId="77777777" w:rsidR="00902137" w:rsidRPr="00902137" w:rsidRDefault="00902137" w:rsidP="00376418">
      <w:pPr>
        <w:rPr>
          <w:rFonts w:eastAsiaTheme="minorEastAsia" w:cs="Times New Roman"/>
          <w:sz w:val="20"/>
          <w:szCs w:val="20"/>
          <w:lang w:val="es-419" w:eastAsia="es-419"/>
        </w:rPr>
      </w:pPr>
    </w:p>
    <w:p w14:paraId="018D09D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correo electrónico de que trata el literal a) del numeral 1 del presente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registrado por el adquiriente en el proceso de habilitación, deberá cumplir con las condiciones, términos y mecanismos técnicos y tecnológicos, conforme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1ABFAD31" w14:textId="77777777" w:rsidR="00902137" w:rsidRPr="00902137" w:rsidRDefault="00902137" w:rsidP="00376418">
      <w:pPr>
        <w:rPr>
          <w:rFonts w:eastAsiaTheme="minorEastAsia" w:cs="Times New Roman"/>
          <w:sz w:val="20"/>
          <w:szCs w:val="20"/>
          <w:lang w:val="es-419" w:eastAsia="es-419"/>
        </w:rPr>
      </w:pPr>
    </w:p>
    <w:p w14:paraId="4663DEB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 información de la factura de venta de talonario o de papel y/o del</w:t>
      </w:r>
      <w:r w:rsidRPr="00902137">
        <w:rPr>
          <w:rFonts w:eastAsia="Arial" w:cs="Times New Roman"/>
          <w:b/>
          <w:bCs/>
          <w:szCs w:val="24"/>
          <w:lang w:val="es-419" w:eastAsia="es-419"/>
        </w:rPr>
        <w:t xml:space="preserve"> </w:t>
      </w:r>
      <w:r w:rsidRPr="00902137">
        <w:rPr>
          <w:rFonts w:eastAsia="Arial" w:cs="Times New Roman"/>
          <w:szCs w:val="24"/>
          <w:lang w:val="es-419" w:eastAsia="es-419"/>
        </w:rPr>
        <w:t>documento equivalente, deberá ser remitida, a través del servicio informático electrónico que disponga la Unidad Administrativa Especial Dirección de Impuestos y Aduanas Nacionales -DIAN, conforme lo indicado en los artículos 34 y 35 de esta resolución.</w:t>
      </w:r>
    </w:p>
    <w:p w14:paraId="00649E8A" w14:textId="77777777" w:rsidR="00902137" w:rsidRPr="00902137" w:rsidRDefault="00902137" w:rsidP="00376418">
      <w:pPr>
        <w:rPr>
          <w:rFonts w:eastAsiaTheme="minorEastAsia" w:cs="Times New Roman"/>
          <w:sz w:val="20"/>
          <w:szCs w:val="20"/>
          <w:lang w:val="es-419" w:eastAsia="es-419"/>
        </w:rPr>
      </w:pPr>
    </w:p>
    <w:p w14:paraId="2F22D3D3" w14:textId="77777777" w:rsidR="00902137" w:rsidRPr="00902137" w:rsidRDefault="00902137" w:rsidP="00376418">
      <w:pPr>
        <w:rPr>
          <w:rFonts w:eastAsiaTheme="minorEastAsia" w:cs="Times New Roman"/>
          <w:sz w:val="20"/>
          <w:szCs w:val="20"/>
          <w:lang w:val="es-419" w:eastAsia="es-419"/>
        </w:rPr>
      </w:pPr>
    </w:p>
    <w:p w14:paraId="66250843"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BAECEC" w14:textId="77777777" w:rsidR="00902137" w:rsidRPr="00902137" w:rsidRDefault="00902137" w:rsidP="00376418">
      <w:pPr>
        <w:rPr>
          <w:rFonts w:eastAsiaTheme="minorEastAsia" w:cs="Times New Roman"/>
          <w:sz w:val="20"/>
          <w:szCs w:val="20"/>
          <w:lang w:val="es-419" w:eastAsia="es-419"/>
        </w:rPr>
      </w:pPr>
      <w:bookmarkStart w:id="52" w:name="page53"/>
      <w:bookmarkEnd w:id="52"/>
      <w:r w:rsidRPr="00902137">
        <w:rPr>
          <w:rFonts w:eastAsia="Arial" w:cs="Times New Roman"/>
          <w:b/>
          <w:bCs/>
          <w:szCs w:val="24"/>
          <w:lang w:val="es-419" w:eastAsia="es-419"/>
        </w:rPr>
        <w:t xml:space="preserve">Parágrafo 4. </w:t>
      </w:r>
      <w:r w:rsidRPr="00902137">
        <w:rPr>
          <w:rFonts w:eastAsia="Arial" w:cs="Times New Roman"/>
          <w:szCs w:val="24"/>
          <w:lang w:val="es-419" w:eastAsia="es-419"/>
        </w:rPr>
        <w:t>El sujeto obligado a facturar deberá conservar copia física o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documentos equivalentes a la factura de venta, las copias son idóneas para todos los efectos tributarios y contables contemplados en las leyes pertinentes.</w:t>
      </w:r>
    </w:p>
    <w:p w14:paraId="5F1FF9DE" w14:textId="77777777" w:rsidR="00902137" w:rsidRPr="00902137" w:rsidRDefault="00902137" w:rsidP="00376418">
      <w:pPr>
        <w:rPr>
          <w:rFonts w:eastAsiaTheme="minorEastAsia" w:cs="Times New Roman"/>
          <w:sz w:val="20"/>
          <w:szCs w:val="20"/>
          <w:lang w:val="es-419" w:eastAsia="es-419"/>
        </w:rPr>
      </w:pPr>
    </w:p>
    <w:p w14:paraId="68C1953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Cuando se expidan los documentos equivalentes de que tratan los numerales 6, 7 y 12 del artículo 13 de esta resolución, se deberá dar cumplimiento a lo ordenado en el artículo 1.6.1.4.14. del Decreto 1625 de 2016 Único Reglamentario en Materia Tributaria, según corresponda.</w:t>
      </w:r>
    </w:p>
    <w:p w14:paraId="6586111B" w14:textId="77777777" w:rsidR="00902137" w:rsidRPr="00902137" w:rsidRDefault="00902137" w:rsidP="00376418">
      <w:pPr>
        <w:rPr>
          <w:rFonts w:eastAsiaTheme="minorEastAsia" w:cs="Times New Roman"/>
          <w:sz w:val="20"/>
          <w:szCs w:val="20"/>
          <w:lang w:val="es-419" w:eastAsia="es-419"/>
        </w:rPr>
      </w:pPr>
    </w:p>
    <w:p w14:paraId="634B2680" w14:textId="77777777" w:rsidR="00902137" w:rsidRPr="0073788B" w:rsidRDefault="00902137" w:rsidP="00376418">
      <w:pPr>
        <w:rPr>
          <w:rFonts w:eastAsiaTheme="minorEastAsia" w:cs="Times New Roman"/>
          <w:sz w:val="36"/>
          <w:szCs w:val="36"/>
          <w:lang w:val="es-419" w:eastAsia="es-419"/>
        </w:rPr>
      </w:pPr>
      <w:r w:rsidRPr="0073788B">
        <w:rPr>
          <w:rFonts w:eastAsia="Arial" w:cs="Times New Roman"/>
          <w:b/>
          <w:bCs/>
          <w:sz w:val="36"/>
          <w:szCs w:val="36"/>
          <w:lang w:val="es-419" w:eastAsia="es-419"/>
        </w:rPr>
        <w:t xml:space="preserve">Artículo 34. Trasmisión de los documentos equivalentes. </w:t>
      </w:r>
      <w:r w:rsidRPr="0073788B">
        <w:rPr>
          <w:rFonts w:eastAsia="Arial" w:cs="Times New Roman"/>
          <w:sz w:val="36"/>
          <w:szCs w:val="36"/>
          <w:highlight w:val="green"/>
          <w:lang w:val="es-419" w:eastAsia="es-419"/>
        </w:rPr>
        <w:t>Los sujetos que expidan</w:t>
      </w:r>
      <w:r w:rsidRPr="0073788B">
        <w:rPr>
          <w:rFonts w:eastAsia="Arial" w:cs="Times New Roman"/>
          <w:b/>
          <w:bCs/>
          <w:sz w:val="36"/>
          <w:szCs w:val="36"/>
          <w:highlight w:val="green"/>
          <w:lang w:val="es-419" w:eastAsia="es-419"/>
        </w:rPr>
        <w:t xml:space="preserve"> </w:t>
      </w:r>
      <w:r w:rsidRPr="0073788B">
        <w:rPr>
          <w:rFonts w:eastAsia="Arial" w:cs="Times New Roman"/>
          <w:sz w:val="36"/>
          <w:szCs w:val="36"/>
          <w:highlight w:val="green"/>
          <w:lang w:val="es-419" w:eastAsia="es-419"/>
        </w:rPr>
        <w:t xml:space="preserve">los documentos equivalentes de que trata el artículo 1.6.1.4.6. del Decreto 1625 de 2016 Único Reglamentario en Materia Tributaria y el artículo 13 de esta resolución, deberán transmitir la información y contenido de los mismos a la Unidad Administrativa Especial Dirección de Impuestos y Aduanas Nacionales -DIAN, de conformidad con las condiciones, términos, mecanismos técnicos y tecnológicos que para el efecto establezca la Unidad Administrativa Especial Dirección de Impuestos y Aduanas Nacionales -DIAN-; </w:t>
      </w:r>
      <w:r w:rsidRPr="0073788B">
        <w:rPr>
          <w:rFonts w:eastAsia="Arial" w:cs="Times New Roman"/>
          <w:sz w:val="36"/>
          <w:szCs w:val="36"/>
          <w:highlight w:val="yellow"/>
          <w:lang w:val="es-419" w:eastAsia="es-419"/>
        </w:rPr>
        <w:t>hasta tanto no se regule la trasmisión de que trata el presente artículo los sujetos obligados a facturar que utilicen documentos equivalentes conservan los mismos para ser exhibidos ante la entidad citada en este artículo cuando sean exigidos.</w:t>
      </w:r>
    </w:p>
    <w:p w14:paraId="5510F9B4" w14:textId="77777777" w:rsidR="00902137" w:rsidRPr="00902137" w:rsidRDefault="00902137" w:rsidP="00376418">
      <w:pPr>
        <w:rPr>
          <w:rFonts w:eastAsiaTheme="minorEastAsia" w:cs="Times New Roman"/>
          <w:sz w:val="20"/>
          <w:szCs w:val="20"/>
          <w:lang w:val="es-419" w:eastAsia="es-419"/>
        </w:rPr>
      </w:pPr>
    </w:p>
    <w:p w14:paraId="07485C3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35. Trasmisión de la factura de venta de talonario o de papel. </w:t>
      </w:r>
      <w:r w:rsidRPr="00902137">
        <w:rPr>
          <w:rFonts w:eastAsia="Arial" w:cs="Times New Roman"/>
          <w:szCs w:val="24"/>
          <w:lang w:val="es-419" w:eastAsia="es-419"/>
        </w:rPr>
        <w:t>Los sujetos</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que expidan la factura de venta de talonario o de papel de </w:t>
      </w:r>
      <w:r w:rsidRPr="00902137">
        <w:rPr>
          <w:rFonts w:eastAsia="Arial" w:cs="Times New Roman"/>
          <w:sz w:val="22"/>
          <w:lang w:val="es-419" w:eastAsia="es-419"/>
        </w:rPr>
        <w:t>que</w:t>
      </w:r>
      <w:r w:rsidRPr="00902137">
        <w:rPr>
          <w:rFonts w:eastAsia="Arial" w:cs="Times New Roman"/>
          <w:szCs w:val="24"/>
          <w:lang w:val="es-419" w:eastAsia="es-419"/>
        </w:rPr>
        <w:t xml:space="preserve"> trata el artículo 1.6.1.4.5., del Decreto 1625 de 2016 Único Reglamentario en Materia Tributaria y del artículo 12 de esta resolución, deberán transmitir la información de la citada factura de conformidad con las condiciones, términos, mecanismos técnicos y tecnológicos que para el efecto establezca la Unidad Administrativa Especial Dirección de Impuestos y Aduanas Nacionales -DIAN, y conforme se indica en el artículo 31 de esta resolución.</w:t>
      </w:r>
    </w:p>
    <w:p w14:paraId="7E074E92" w14:textId="77777777" w:rsidR="00902137" w:rsidRPr="00902137" w:rsidRDefault="00902137" w:rsidP="00376418">
      <w:pPr>
        <w:rPr>
          <w:rFonts w:eastAsiaTheme="minorEastAsia" w:cs="Times New Roman"/>
          <w:sz w:val="20"/>
          <w:szCs w:val="20"/>
          <w:lang w:val="es-419" w:eastAsia="es-419"/>
        </w:rPr>
      </w:pPr>
    </w:p>
    <w:p w14:paraId="795E4300" w14:textId="77777777" w:rsidR="00902137" w:rsidRPr="00902137" w:rsidRDefault="00902137" w:rsidP="00376418">
      <w:pPr>
        <w:rPr>
          <w:rFonts w:eastAsiaTheme="minorEastAsia" w:cs="Times New Roman"/>
          <w:sz w:val="20"/>
          <w:szCs w:val="20"/>
          <w:lang w:val="es-419" w:eastAsia="es-419"/>
        </w:rPr>
      </w:pPr>
    </w:p>
    <w:p w14:paraId="303D62E4" w14:textId="77777777" w:rsidR="00902137" w:rsidRPr="00902137" w:rsidRDefault="00902137" w:rsidP="00376418">
      <w:pPr>
        <w:rPr>
          <w:rFonts w:eastAsiaTheme="minorEastAsia" w:cs="Times New Roman"/>
          <w:sz w:val="20"/>
          <w:szCs w:val="20"/>
          <w:lang w:val="es-419" w:eastAsia="es-419"/>
        </w:rPr>
      </w:pPr>
    </w:p>
    <w:p w14:paraId="1E4DF9EB" w14:textId="64D4DE80" w:rsidR="00902137" w:rsidRPr="00902137" w:rsidRDefault="00902137" w:rsidP="00376418">
      <w:pPr>
        <w:ind w:left="4740"/>
        <w:rPr>
          <w:rFonts w:eastAsiaTheme="minorEastAsia" w:cs="Times New Roman"/>
          <w:sz w:val="20"/>
          <w:szCs w:val="20"/>
          <w:lang w:val="es-419" w:eastAsia="es-419"/>
        </w:rPr>
      </w:pPr>
      <w:r w:rsidRPr="00902137">
        <w:rPr>
          <w:rFonts w:eastAsia="Arial" w:cs="Times New Roman"/>
          <w:b/>
          <w:bCs/>
          <w:szCs w:val="24"/>
          <w:lang w:val="es-419" w:eastAsia="es-419"/>
        </w:rPr>
        <w:t>Sección 2</w:t>
      </w:r>
    </w:p>
    <w:p w14:paraId="30797CEC" w14:textId="77777777" w:rsidR="00902137" w:rsidRPr="00902137" w:rsidRDefault="00902137" w:rsidP="00376418">
      <w:pPr>
        <w:ind w:left="1860" w:right="80"/>
        <w:jc w:val="center"/>
        <w:rPr>
          <w:rFonts w:eastAsiaTheme="minorEastAsia" w:cs="Times New Roman"/>
          <w:sz w:val="20"/>
          <w:szCs w:val="20"/>
          <w:lang w:val="es-419" w:eastAsia="es-419"/>
        </w:rPr>
      </w:pPr>
      <w:r w:rsidRPr="00902137">
        <w:rPr>
          <w:rFonts w:eastAsia="Arial" w:cs="Times New Roman"/>
          <w:b/>
          <w:bCs/>
          <w:szCs w:val="24"/>
          <w:lang w:val="es-419" w:eastAsia="es-419"/>
        </w:rPr>
        <w:lastRenderedPageBreak/>
        <w:t>Características, condiciones, mecanismos técnicos y tecnológicos del tiquete de máquinas registradoras con sistemas P.O.S.</w:t>
      </w:r>
    </w:p>
    <w:p w14:paraId="3FBA2753" w14:textId="77777777" w:rsidR="00902137" w:rsidRPr="00902137" w:rsidRDefault="00902137" w:rsidP="00376418">
      <w:pPr>
        <w:rPr>
          <w:rFonts w:eastAsiaTheme="minorEastAsia" w:cs="Times New Roman"/>
          <w:sz w:val="20"/>
          <w:szCs w:val="20"/>
          <w:lang w:val="es-419" w:eastAsia="es-419"/>
        </w:rPr>
      </w:pPr>
    </w:p>
    <w:p w14:paraId="638380D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36. Características, condiciones, mecanismos técnicos y tecnológicos del tiquete de máquinas registradoras con sistemas P.O.S. </w:t>
      </w:r>
      <w:r w:rsidRPr="00902137">
        <w:rPr>
          <w:rFonts w:eastAsia="Arial" w:cs="Times New Roman"/>
          <w:szCs w:val="24"/>
          <w:lang w:val="es-419" w:eastAsia="es-419"/>
        </w:rPr>
        <w:t>Los obligados a</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facturar que opten por utilizar el tiquete de máquinas registradoras con sistemas P.O.S., previsto en el numeral 1 del artículo 13 de esta resolución, y de conformidad con lo indicado en el parágrafo 2 del artículo 616-1 del Estatuto Tributario, deberán utilizar desarrollos tecnológicos que garanticen:</w:t>
      </w:r>
    </w:p>
    <w:p w14:paraId="46F23183" w14:textId="77777777" w:rsidR="00902137" w:rsidRPr="00902137" w:rsidRDefault="00902137" w:rsidP="00376418">
      <w:pPr>
        <w:rPr>
          <w:rFonts w:eastAsiaTheme="minorEastAsia" w:cs="Times New Roman"/>
          <w:sz w:val="20"/>
          <w:szCs w:val="20"/>
          <w:lang w:val="es-419" w:eastAsia="es-419"/>
        </w:rPr>
      </w:pPr>
    </w:p>
    <w:p w14:paraId="59987499" w14:textId="78DD6407" w:rsidR="00902137" w:rsidRPr="00DE27AC" w:rsidRDefault="00902137" w:rsidP="00376418">
      <w:pPr>
        <w:numPr>
          <w:ilvl w:val="0"/>
          <w:numId w:val="58"/>
        </w:numPr>
        <w:tabs>
          <w:tab w:val="left" w:pos="760"/>
        </w:tabs>
        <w:ind w:left="760" w:hanging="356"/>
        <w:rPr>
          <w:rFonts w:eastAsia="Arial" w:cs="Times New Roman"/>
          <w:szCs w:val="24"/>
          <w:lang w:val="es-419" w:eastAsia="es-419"/>
        </w:rPr>
        <w:sectPr w:rsidR="00902137" w:rsidRPr="00DE27AC"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Que el hardware y software interactúe, permitiendo la programación, control y ejecución de las funciones inherentes al punto de venta, tales como emisión d</w:t>
      </w:r>
      <w:r w:rsidR="00DE27AC">
        <w:rPr>
          <w:rFonts w:eastAsia="Arial" w:cs="Times New Roman"/>
          <w:szCs w:val="24"/>
          <w:lang w:val="es-419" w:eastAsia="es-419"/>
        </w:rPr>
        <w:t>e</w:t>
      </w:r>
    </w:p>
    <w:p w14:paraId="48BDF05E" w14:textId="77777777" w:rsidR="00902137" w:rsidRPr="00902137" w:rsidRDefault="00902137" w:rsidP="00376418">
      <w:pPr>
        <w:ind w:left="708"/>
        <w:rPr>
          <w:rFonts w:eastAsiaTheme="minorEastAsia" w:cs="Times New Roman"/>
          <w:sz w:val="20"/>
          <w:szCs w:val="20"/>
          <w:lang w:val="es-419" w:eastAsia="es-419"/>
        </w:rPr>
      </w:pPr>
      <w:bookmarkStart w:id="53" w:name="page54"/>
      <w:bookmarkEnd w:id="53"/>
      <w:r w:rsidRPr="00902137">
        <w:rPr>
          <w:rFonts w:eastAsia="Arial" w:cs="Times New Roman"/>
          <w:szCs w:val="24"/>
          <w:lang w:val="es-419" w:eastAsia="es-419"/>
        </w:rPr>
        <w:t>tiquetes, comprobantes, notas crédito, notas débito, programación de departamentos, códigos (PLUS), grupos, familias o subfamilias.</w:t>
      </w:r>
    </w:p>
    <w:p w14:paraId="39BB175F" w14:textId="77777777" w:rsidR="00902137" w:rsidRPr="00902137" w:rsidRDefault="00902137" w:rsidP="00376418">
      <w:pPr>
        <w:rPr>
          <w:rFonts w:eastAsiaTheme="minorEastAsia" w:cs="Times New Roman"/>
          <w:sz w:val="20"/>
          <w:szCs w:val="20"/>
          <w:lang w:val="es-419" w:eastAsia="es-419"/>
        </w:rPr>
      </w:pPr>
    </w:p>
    <w:p w14:paraId="597C6D74" w14:textId="77777777" w:rsidR="00902137" w:rsidRPr="00902137" w:rsidRDefault="00902137" w:rsidP="00376418">
      <w:pPr>
        <w:numPr>
          <w:ilvl w:val="0"/>
          <w:numId w:val="5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Identificar los bienes o servicios, con indicación del departamento al cual corresponden y la tarifa del impuesto sobre las ventas e impuesto nacional al consumo asociadas a cada bien o servicio.</w:t>
      </w:r>
    </w:p>
    <w:p w14:paraId="157FE218" w14:textId="77777777" w:rsidR="00902137" w:rsidRPr="00902137" w:rsidRDefault="00902137" w:rsidP="00376418">
      <w:pPr>
        <w:rPr>
          <w:rFonts w:eastAsia="Arial" w:cs="Times New Roman"/>
          <w:szCs w:val="24"/>
          <w:lang w:val="es-419" w:eastAsia="es-419"/>
        </w:rPr>
      </w:pPr>
    </w:p>
    <w:p w14:paraId="66117C39" w14:textId="77777777" w:rsidR="00902137" w:rsidRPr="00902137" w:rsidRDefault="00902137" w:rsidP="00376418">
      <w:pPr>
        <w:numPr>
          <w:ilvl w:val="0"/>
          <w:numId w:val="59"/>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La agrupación de los bienes y/o servicios puede hacerse en forma diferente a la de departamentos, pero en todo caso, la forma de agrupación que haya escogido quien vende o presta el servicio, deberá identificarse en el servidor de puntos de venta o en la terminal de venta, según el caso.</w:t>
      </w:r>
    </w:p>
    <w:p w14:paraId="47D777D0" w14:textId="77777777" w:rsidR="00902137" w:rsidRPr="00902137" w:rsidRDefault="00902137" w:rsidP="00376418">
      <w:pPr>
        <w:rPr>
          <w:rFonts w:eastAsia="Arial" w:cs="Times New Roman"/>
          <w:szCs w:val="24"/>
          <w:lang w:val="es-419" w:eastAsia="es-419"/>
        </w:rPr>
      </w:pPr>
    </w:p>
    <w:p w14:paraId="301C4FFD" w14:textId="77777777" w:rsidR="00902137" w:rsidRPr="00902137" w:rsidRDefault="00902137" w:rsidP="00376418">
      <w:pPr>
        <w:numPr>
          <w:ilvl w:val="0"/>
          <w:numId w:val="59"/>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El artículo exhibido al público deberá encontrarse identificado mediante código de barras u otro tipo de identificación interna.</w:t>
      </w:r>
    </w:p>
    <w:p w14:paraId="49356631" w14:textId="77777777" w:rsidR="00902137" w:rsidRPr="00902137" w:rsidRDefault="00902137" w:rsidP="00376418">
      <w:pPr>
        <w:rPr>
          <w:rFonts w:eastAsia="Arial" w:cs="Times New Roman"/>
          <w:szCs w:val="24"/>
          <w:lang w:val="es-419" w:eastAsia="es-419"/>
        </w:rPr>
      </w:pPr>
    </w:p>
    <w:p w14:paraId="209E3201" w14:textId="77777777" w:rsidR="00902137" w:rsidRPr="00902137" w:rsidRDefault="00902137" w:rsidP="00376418">
      <w:pPr>
        <w:numPr>
          <w:ilvl w:val="0"/>
          <w:numId w:val="5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Elaborar al final del día y conservar en un archivo electrónico el «comprobante informe diario», por cada máquina registradora, computador o cualquier dispositivo usado para expedir el documento equivalente POS. El comprobante deberá contener la siguiente información:</w:t>
      </w:r>
    </w:p>
    <w:p w14:paraId="6FF11FC9" w14:textId="77777777" w:rsidR="00902137" w:rsidRPr="00902137" w:rsidRDefault="00902137" w:rsidP="00376418">
      <w:pPr>
        <w:rPr>
          <w:rFonts w:eastAsia="Arial" w:cs="Times New Roman"/>
          <w:szCs w:val="24"/>
          <w:lang w:val="es-419" w:eastAsia="es-419"/>
        </w:rPr>
      </w:pPr>
    </w:p>
    <w:p w14:paraId="105D508B"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Nombre y apellido o razón social y NIT del vendedor o prestador del servicio;</w:t>
      </w:r>
    </w:p>
    <w:p w14:paraId="66E794F9" w14:textId="77777777" w:rsidR="00902137" w:rsidRPr="00902137" w:rsidRDefault="00902137" w:rsidP="00376418">
      <w:pPr>
        <w:rPr>
          <w:rFonts w:eastAsia="Arial" w:cs="Times New Roman"/>
          <w:szCs w:val="24"/>
          <w:lang w:val="es-419" w:eastAsia="es-419"/>
        </w:rPr>
      </w:pPr>
    </w:p>
    <w:p w14:paraId="5D4B024D" w14:textId="77777777" w:rsidR="00902137" w:rsidRPr="00902137" w:rsidRDefault="00902137" w:rsidP="00376418">
      <w:pPr>
        <w:numPr>
          <w:ilvl w:val="1"/>
          <w:numId w:val="59"/>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Número de identificación de las máquinas registradoras o computadores que emitieron el documento equivalente o la factura;</w:t>
      </w:r>
    </w:p>
    <w:p w14:paraId="21A428C1" w14:textId="77777777" w:rsidR="00902137" w:rsidRPr="00902137" w:rsidRDefault="00902137" w:rsidP="00376418">
      <w:pPr>
        <w:rPr>
          <w:rFonts w:eastAsia="Arial" w:cs="Times New Roman"/>
          <w:szCs w:val="24"/>
          <w:lang w:val="es-419" w:eastAsia="es-419"/>
        </w:rPr>
      </w:pPr>
    </w:p>
    <w:p w14:paraId="31BC335B"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Fecha y hora del comprobante;</w:t>
      </w:r>
    </w:p>
    <w:p w14:paraId="1C0AE93A" w14:textId="77777777" w:rsidR="00902137" w:rsidRPr="00902137" w:rsidRDefault="00902137" w:rsidP="00376418">
      <w:pPr>
        <w:rPr>
          <w:rFonts w:eastAsia="Arial" w:cs="Times New Roman"/>
          <w:szCs w:val="24"/>
          <w:lang w:val="es-419" w:eastAsia="es-419"/>
        </w:rPr>
      </w:pPr>
    </w:p>
    <w:p w14:paraId="69A20E44" w14:textId="77777777" w:rsidR="00902137" w:rsidRPr="00902137" w:rsidRDefault="00902137" w:rsidP="00376418">
      <w:pPr>
        <w:numPr>
          <w:ilvl w:val="1"/>
          <w:numId w:val="59"/>
        </w:numPr>
        <w:tabs>
          <w:tab w:val="left" w:pos="1120"/>
        </w:tabs>
        <w:ind w:left="1120" w:right="20" w:hanging="356"/>
        <w:rPr>
          <w:rFonts w:eastAsia="Arial" w:cs="Times New Roman"/>
          <w:szCs w:val="24"/>
          <w:lang w:val="es-419" w:eastAsia="es-419"/>
        </w:rPr>
      </w:pPr>
      <w:r w:rsidRPr="00902137">
        <w:rPr>
          <w:rFonts w:eastAsia="Arial" w:cs="Times New Roman"/>
          <w:szCs w:val="24"/>
          <w:lang w:val="es-419" w:eastAsia="es-419"/>
        </w:rPr>
        <w:t>Registro del número inicial y final de las transacciones diarias efectuadas por cada dispositivo electrónico;</w:t>
      </w:r>
    </w:p>
    <w:p w14:paraId="090A2963" w14:textId="77777777" w:rsidR="00902137" w:rsidRPr="00902137" w:rsidRDefault="00902137" w:rsidP="00376418">
      <w:pPr>
        <w:rPr>
          <w:rFonts w:eastAsia="Arial" w:cs="Times New Roman"/>
          <w:szCs w:val="24"/>
          <w:lang w:val="es-419" w:eastAsia="es-419"/>
        </w:rPr>
      </w:pPr>
    </w:p>
    <w:p w14:paraId="65E276E8"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Discriminación de las ventas brutas de bienes o prestación de servicios por cada departamento, identificando por ítem las operaciones exentas, excluidas y gravadas, estableciendo respecto de estas últimas, el valor de las ventas por cada tarifa de Impuesto sobre las Ventas -IVA y/o impuesto nacional al consumo. En caso de descuentos estos deberán aparecer discriminados por departamentos;</w:t>
      </w:r>
    </w:p>
    <w:p w14:paraId="3BF8881C" w14:textId="77777777" w:rsidR="00902137" w:rsidRPr="00902137" w:rsidRDefault="00902137" w:rsidP="00376418">
      <w:pPr>
        <w:rPr>
          <w:rFonts w:eastAsia="Arial" w:cs="Times New Roman"/>
          <w:szCs w:val="24"/>
          <w:lang w:val="es-419" w:eastAsia="es-419"/>
        </w:rPr>
      </w:pPr>
    </w:p>
    <w:p w14:paraId="488A6E3E"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Discriminación por dispositivo electrónico o terminal, especificando el número de transacciones atendidas y valor de las ventas de bienes y/o servicios prestados por cada una de ellas;</w:t>
      </w:r>
    </w:p>
    <w:p w14:paraId="01B412B9" w14:textId="77777777" w:rsidR="00902137" w:rsidRPr="00902137" w:rsidRDefault="00902137" w:rsidP="00376418">
      <w:pPr>
        <w:rPr>
          <w:rFonts w:eastAsia="Arial" w:cs="Times New Roman"/>
          <w:szCs w:val="24"/>
          <w:lang w:val="es-419" w:eastAsia="es-419"/>
        </w:rPr>
      </w:pPr>
    </w:p>
    <w:p w14:paraId="743F00A5"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Totalización de los medios de pago especificando el número de transacciones y el valor de la operación por cada uno de ellos, desglosando:</w:t>
      </w:r>
    </w:p>
    <w:p w14:paraId="3008B80D" w14:textId="77777777" w:rsidR="00902137" w:rsidRPr="00902137" w:rsidRDefault="00902137" w:rsidP="00376418">
      <w:pPr>
        <w:rPr>
          <w:rFonts w:eastAsia="Arial" w:cs="Times New Roman"/>
          <w:szCs w:val="24"/>
          <w:lang w:val="es-419" w:eastAsia="es-419"/>
        </w:rPr>
      </w:pPr>
    </w:p>
    <w:p w14:paraId="598989BC"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Efectivo</w:t>
      </w:r>
    </w:p>
    <w:p w14:paraId="0C75E849"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Cheques</w:t>
      </w:r>
    </w:p>
    <w:p w14:paraId="225CFD15" w14:textId="77777777" w:rsidR="00902137" w:rsidRPr="00902137" w:rsidRDefault="00902137" w:rsidP="00376418">
      <w:pPr>
        <w:rPr>
          <w:rFonts w:eastAsia="Arial" w:cs="Times New Roman"/>
          <w:szCs w:val="24"/>
          <w:lang w:val="es-419" w:eastAsia="es-419"/>
        </w:rPr>
      </w:pPr>
    </w:p>
    <w:p w14:paraId="6465C9D2"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Tarjetas débito, tarjeta crédito</w:t>
      </w:r>
    </w:p>
    <w:p w14:paraId="2FFC6A29"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Ventas a crédito</w:t>
      </w:r>
    </w:p>
    <w:p w14:paraId="01817DD1" w14:textId="77777777" w:rsidR="00902137" w:rsidRPr="00902137" w:rsidRDefault="00902137" w:rsidP="00376418">
      <w:pPr>
        <w:rPr>
          <w:rFonts w:eastAsia="Arial" w:cs="Times New Roman"/>
          <w:szCs w:val="24"/>
          <w:lang w:val="es-419" w:eastAsia="es-419"/>
        </w:rPr>
      </w:pPr>
    </w:p>
    <w:p w14:paraId="5FC46303"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Bonos</w:t>
      </w:r>
    </w:p>
    <w:p w14:paraId="0C174AC1"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Vales</w:t>
      </w:r>
    </w:p>
    <w:p w14:paraId="749B72D3" w14:textId="77777777" w:rsidR="00902137" w:rsidRPr="00902137" w:rsidRDefault="00902137" w:rsidP="00376418">
      <w:pPr>
        <w:rPr>
          <w:rFonts w:eastAsia="Arial" w:cs="Times New Roman"/>
          <w:szCs w:val="24"/>
          <w:lang w:val="es-419" w:eastAsia="es-419"/>
        </w:rPr>
      </w:pPr>
    </w:p>
    <w:p w14:paraId="0A910902" w14:textId="77777777" w:rsidR="00902137" w:rsidRPr="00902137" w:rsidRDefault="00902137" w:rsidP="00376418">
      <w:pPr>
        <w:numPr>
          <w:ilvl w:val="2"/>
          <w:numId w:val="59"/>
        </w:numPr>
        <w:tabs>
          <w:tab w:val="left" w:pos="1840"/>
        </w:tabs>
        <w:ind w:left="1840" w:hanging="356"/>
        <w:rPr>
          <w:rFonts w:eastAsia="Arial" w:cs="Times New Roman"/>
          <w:szCs w:val="24"/>
          <w:lang w:val="es-419" w:eastAsia="es-419"/>
        </w:rPr>
      </w:pPr>
      <w:r w:rsidRPr="00902137">
        <w:rPr>
          <w:rFonts w:eastAsia="Arial" w:cs="Times New Roman"/>
          <w:szCs w:val="24"/>
          <w:lang w:val="es-419" w:eastAsia="es-419"/>
        </w:rPr>
        <w:t>Otros, y</w:t>
      </w:r>
    </w:p>
    <w:p w14:paraId="79134B0B" w14:textId="77777777" w:rsidR="00902137" w:rsidRPr="00902137" w:rsidRDefault="00902137" w:rsidP="00376418">
      <w:pPr>
        <w:rPr>
          <w:rFonts w:eastAsia="Arial" w:cs="Times New Roman"/>
          <w:szCs w:val="24"/>
          <w:lang w:val="es-419" w:eastAsia="es-419"/>
        </w:rPr>
      </w:pPr>
    </w:p>
    <w:p w14:paraId="7432E379" w14:textId="77777777" w:rsidR="00902137" w:rsidRPr="00902137" w:rsidRDefault="00902137" w:rsidP="00376418">
      <w:pPr>
        <w:numPr>
          <w:ilvl w:val="1"/>
          <w:numId w:val="59"/>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Valor total de lo registrado.</w:t>
      </w:r>
    </w:p>
    <w:p w14:paraId="5F4D8A2C"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CBAA582" w14:textId="77777777" w:rsidR="00902137" w:rsidRPr="00902137" w:rsidRDefault="00902137" w:rsidP="00376418">
      <w:pPr>
        <w:rPr>
          <w:rFonts w:eastAsiaTheme="minorEastAsia" w:cs="Times New Roman"/>
          <w:sz w:val="20"/>
          <w:szCs w:val="20"/>
          <w:lang w:val="es-419" w:eastAsia="es-419"/>
        </w:rPr>
      </w:pPr>
      <w:bookmarkStart w:id="54" w:name="page55"/>
      <w:bookmarkEnd w:id="54"/>
    </w:p>
    <w:p w14:paraId="5F6C38CD" w14:textId="77777777" w:rsidR="00902137" w:rsidRPr="00902137" w:rsidRDefault="00902137" w:rsidP="00376418">
      <w:pPr>
        <w:rPr>
          <w:rFonts w:eastAsiaTheme="minorEastAsia" w:cs="Times New Roman"/>
          <w:sz w:val="20"/>
          <w:szCs w:val="20"/>
          <w:lang w:val="es-419" w:eastAsia="es-419"/>
        </w:rPr>
      </w:pPr>
    </w:p>
    <w:p w14:paraId="55CC02BD" w14:textId="77777777" w:rsidR="00902137" w:rsidRPr="00902137" w:rsidRDefault="00902137" w:rsidP="00376418">
      <w:pPr>
        <w:numPr>
          <w:ilvl w:val="0"/>
          <w:numId w:val="60"/>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Inventario de máquinas registradoras y dispositivo usados para expedir el documento equivalente POS, con su serial indicando su ubicación por cada establecimiento de comercio, sede, oficina, o lugares donde desarrollen sus actividades económicas.</w:t>
      </w:r>
    </w:p>
    <w:p w14:paraId="0E91E694" w14:textId="77777777" w:rsidR="00902137" w:rsidRPr="00902137" w:rsidRDefault="00902137" w:rsidP="00376418">
      <w:pPr>
        <w:rPr>
          <w:rFonts w:eastAsia="Arial" w:cs="Times New Roman"/>
          <w:szCs w:val="24"/>
          <w:lang w:val="es-419" w:eastAsia="es-419"/>
        </w:rPr>
      </w:pPr>
    </w:p>
    <w:p w14:paraId="0E476E0C" w14:textId="77777777" w:rsidR="00902137" w:rsidRPr="00902137" w:rsidRDefault="00902137" w:rsidP="00376418">
      <w:pPr>
        <w:numPr>
          <w:ilvl w:val="0"/>
          <w:numId w:val="60"/>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El «comprobante informe diario» deberá elaborarse en forma electrónica o física debiendo formar parte integral de la contabilidad y exhibirse en el establecimiento de comercio cuando la Unidad Administrativa Especial Dirección de Impuestos y Aduanas Nacionales -DIAN lo exija.</w:t>
      </w:r>
    </w:p>
    <w:p w14:paraId="65557143" w14:textId="77777777" w:rsidR="00902137" w:rsidRPr="00902137" w:rsidRDefault="00902137" w:rsidP="00376418">
      <w:pPr>
        <w:rPr>
          <w:rFonts w:eastAsia="Arial" w:cs="Times New Roman"/>
          <w:szCs w:val="24"/>
          <w:lang w:val="es-419" w:eastAsia="es-419"/>
        </w:rPr>
      </w:pPr>
    </w:p>
    <w:p w14:paraId="19E70C4E" w14:textId="77777777" w:rsidR="00902137" w:rsidRPr="00902137" w:rsidRDefault="00902137" w:rsidP="00376418">
      <w:pPr>
        <w:numPr>
          <w:ilvl w:val="0"/>
          <w:numId w:val="60"/>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información de que trata el literal i), se debe conservar en el domicilio fiscal del obligado para ser exhibido cuando la Unidad Administrativa Especial Dirección de Impuestos y Aduanas Nacionales -DIAN lo exija.</w:t>
      </w:r>
    </w:p>
    <w:p w14:paraId="4FCFD491" w14:textId="77777777" w:rsidR="00902137" w:rsidRPr="00902137" w:rsidRDefault="00902137" w:rsidP="00376418">
      <w:pPr>
        <w:rPr>
          <w:rFonts w:eastAsiaTheme="minorEastAsia" w:cs="Times New Roman"/>
          <w:sz w:val="20"/>
          <w:szCs w:val="20"/>
          <w:lang w:val="es-419" w:eastAsia="es-419"/>
        </w:rPr>
      </w:pPr>
    </w:p>
    <w:p w14:paraId="731A9C69" w14:textId="77777777" w:rsidR="00902137" w:rsidRPr="00902137" w:rsidRDefault="00902137" w:rsidP="00376418">
      <w:pPr>
        <w:rPr>
          <w:rFonts w:eastAsiaTheme="minorEastAsia" w:cs="Times New Roman"/>
          <w:sz w:val="20"/>
          <w:szCs w:val="20"/>
          <w:lang w:val="es-419" w:eastAsia="es-419"/>
        </w:rPr>
      </w:pPr>
    </w:p>
    <w:p w14:paraId="5EEF4AE6" w14:textId="77777777" w:rsidR="00902137" w:rsidRPr="00902137" w:rsidRDefault="00902137" w:rsidP="00376418">
      <w:pPr>
        <w:rPr>
          <w:rFonts w:eastAsiaTheme="minorEastAsia" w:cs="Times New Roman"/>
          <w:sz w:val="20"/>
          <w:szCs w:val="20"/>
          <w:lang w:val="es-419" w:eastAsia="es-419"/>
        </w:rPr>
      </w:pPr>
    </w:p>
    <w:p w14:paraId="1D1942F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III</w:t>
      </w:r>
    </w:p>
    <w:p w14:paraId="6D2B6076" w14:textId="77777777" w:rsidR="00902137" w:rsidRPr="00902137" w:rsidRDefault="00902137" w:rsidP="00376418">
      <w:pPr>
        <w:jc w:val="center"/>
        <w:rPr>
          <w:rFonts w:eastAsiaTheme="minorEastAsia" w:cs="Times New Roman"/>
          <w:sz w:val="20"/>
          <w:szCs w:val="20"/>
          <w:lang w:val="es-419" w:eastAsia="es-419"/>
        </w:rPr>
      </w:pPr>
    </w:p>
    <w:p w14:paraId="3420816F" w14:textId="77777777" w:rsidR="00902137" w:rsidRPr="00902137" w:rsidRDefault="00902137" w:rsidP="00376418">
      <w:pPr>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Documento equivalente electrónico</w:t>
      </w:r>
    </w:p>
    <w:p w14:paraId="5E124ED2" w14:textId="77777777" w:rsidR="00902137" w:rsidRPr="00902137" w:rsidRDefault="00902137" w:rsidP="00376418">
      <w:pPr>
        <w:jc w:val="center"/>
        <w:rPr>
          <w:rFonts w:eastAsiaTheme="minorEastAsia" w:cs="Times New Roman"/>
          <w:sz w:val="20"/>
          <w:szCs w:val="20"/>
          <w:lang w:val="es-419" w:eastAsia="es-419"/>
        </w:rPr>
      </w:pPr>
    </w:p>
    <w:p w14:paraId="7F66C3C6"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24717BF1" w14:textId="77777777" w:rsidR="00902137" w:rsidRPr="00902137" w:rsidRDefault="00902137" w:rsidP="00376418">
      <w:pPr>
        <w:jc w:val="center"/>
        <w:rPr>
          <w:rFonts w:eastAsiaTheme="minorEastAsia" w:cs="Times New Roman"/>
          <w:sz w:val="20"/>
          <w:szCs w:val="20"/>
          <w:lang w:val="es-419" w:eastAsia="es-419"/>
        </w:rPr>
      </w:pPr>
    </w:p>
    <w:p w14:paraId="30AC8D84" w14:textId="77777777" w:rsidR="00902137" w:rsidRPr="00902137" w:rsidRDefault="00902137" w:rsidP="00376418">
      <w:pPr>
        <w:ind w:left="2460"/>
        <w:rPr>
          <w:rFonts w:eastAsiaTheme="minorEastAsia" w:cs="Times New Roman"/>
          <w:sz w:val="20"/>
          <w:szCs w:val="20"/>
          <w:lang w:val="es-419" w:eastAsia="es-419"/>
        </w:rPr>
      </w:pPr>
      <w:r w:rsidRPr="00902137">
        <w:rPr>
          <w:rFonts w:eastAsia="Arial" w:cs="Times New Roman"/>
          <w:b/>
          <w:bCs/>
          <w:szCs w:val="24"/>
          <w:lang w:val="es-419" w:eastAsia="es-419"/>
        </w:rPr>
        <w:t>Expedición y transmisión de la información</w:t>
      </w:r>
    </w:p>
    <w:p w14:paraId="66BDC6EF" w14:textId="77777777" w:rsidR="00902137" w:rsidRPr="00902137" w:rsidRDefault="00902137" w:rsidP="00376418">
      <w:pPr>
        <w:rPr>
          <w:rFonts w:eastAsiaTheme="minorEastAsia" w:cs="Times New Roman"/>
          <w:sz w:val="20"/>
          <w:szCs w:val="20"/>
          <w:lang w:val="es-419" w:eastAsia="es-419"/>
        </w:rPr>
      </w:pPr>
    </w:p>
    <w:p w14:paraId="1985B1B1" w14:textId="77777777" w:rsidR="00902137" w:rsidRPr="00902137" w:rsidRDefault="00902137" w:rsidP="00376418">
      <w:pPr>
        <w:rPr>
          <w:rFonts w:eastAsiaTheme="minorEastAsia" w:cs="Times New Roman"/>
          <w:sz w:val="20"/>
          <w:szCs w:val="20"/>
          <w:lang w:val="es-419" w:eastAsia="es-419"/>
        </w:rPr>
      </w:pPr>
    </w:p>
    <w:p w14:paraId="38FE983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37. El documento equivalente electrónico. </w:t>
      </w:r>
      <w:r w:rsidRPr="00902137">
        <w:rPr>
          <w:rFonts w:eastAsia="Arial" w:cs="Times New Roman"/>
          <w:szCs w:val="24"/>
          <w:lang w:val="es-419" w:eastAsia="es-419"/>
        </w:rPr>
        <w:t>El documento equivalente</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electrónico es el documento que podrá comprender los documentos equivalentes de que trata el artículo 1.6.1.4.6. del Decreto 1625 de 2016, Único Reglamentario en Materia Tributaria y los numerales 1 a 12 del artículo 13 de esta resolución y que será posteriormente desarrollado por la Unidad Administrativa Especial Dirección de Impuestos y Aduanas Nacionales -DIAN en donde se establecerán los plazos, requisitos, condiciones, términos y mecanismos técnicos y tecnológicos. En todo caso la implementación de los documentos equivalentes electrónicos deberá realizarse a más tardar el treinta (30) de junio del año 2021, atendiendo lo dispuesto en el artículo 90 de esta resolución.</w:t>
      </w:r>
    </w:p>
    <w:p w14:paraId="1A2313D6" w14:textId="77777777" w:rsidR="00902137" w:rsidRPr="00902137" w:rsidRDefault="00902137" w:rsidP="00376418">
      <w:pPr>
        <w:rPr>
          <w:rFonts w:eastAsiaTheme="minorEastAsia" w:cs="Times New Roman"/>
          <w:sz w:val="20"/>
          <w:szCs w:val="20"/>
          <w:lang w:val="es-419" w:eastAsia="es-419"/>
        </w:rPr>
      </w:pPr>
    </w:p>
    <w:p w14:paraId="4EBCAAA5" w14:textId="77777777" w:rsidR="00902137" w:rsidRPr="00902137" w:rsidRDefault="00902137" w:rsidP="00376418">
      <w:pPr>
        <w:rPr>
          <w:rFonts w:eastAsiaTheme="minorEastAsia" w:cs="Times New Roman"/>
          <w:sz w:val="20"/>
          <w:szCs w:val="20"/>
          <w:lang w:val="es-419" w:eastAsia="es-419"/>
        </w:rPr>
      </w:pPr>
    </w:p>
    <w:p w14:paraId="36EB54B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VIII</w:t>
      </w:r>
    </w:p>
    <w:p w14:paraId="7D1E6D23" w14:textId="77777777" w:rsidR="00902137" w:rsidRPr="00902137" w:rsidRDefault="00902137" w:rsidP="00376418">
      <w:pPr>
        <w:jc w:val="center"/>
        <w:rPr>
          <w:rFonts w:eastAsiaTheme="minorEastAsia" w:cs="Times New Roman"/>
          <w:sz w:val="20"/>
          <w:szCs w:val="20"/>
          <w:lang w:val="es-419" w:eastAsia="es-419"/>
        </w:rPr>
      </w:pPr>
    </w:p>
    <w:p w14:paraId="134DC470" w14:textId="77777777" w:rsidR="00902137" w:rsidRPr="00902137" w:rsidRDefault="00902137" w:rsidP="00376418">
      <w:pPr>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AUTORIZACIÓN DE LA NUMERACIÓN CONSECUTIVA DE LA FACTURA DE VENTA, DOCUMENTOS EQUIVALENTES Y DOCUMENTO SOPORTE, EN ADQUISICIÓN DE BIENES Y/O SERVICIOS A SUJETOS NO OBLIGADOS A FACTURAR</w:t>
      </w:r>
    </w:p>
    <w:p w14:paraId="2975C5BF" w14:textId="77777777" w:rsidR="00902137" w:rsidRPr="00902137" w:rsidRDefault="00902137" w:rsidP="00376418">
      <w:pPr>
        <w:rPr>
          <w:rFonts w:eastAsiaTheme="minorEastAsia" w:cs="Times New Roman"/>
          <w:sz w:val="20"/>
          <w:szCs w:val="20"/>
          <w:lang w:val="es-419" w:eastAsia="es-419"/>
        </w:rPr>
      </w:pPr>
    </w:p>
    <w:p w14:paraId="262FE7B0"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16D8005D" w14:textId="77777777" w:rsidR="00902137" w:rsidRPr="00902137" w:rsidRDefault="00902137" w:rsidP="00376418">
      <w:pPr>
        <w:jc w:val="center"/>
        <w:rPr>
          <w:rFonts w:eastAsiaTheme="minorEastAsia" w:cs="Times New Roman"/>
          <w:sz w:val="20"/>
          <w:szCs w:val="20"/>
          <w:lang w:val="es-419" w:eastAsia="es-419"/>
        </w:rPr>
      </w:pPr>
    </w:p>
    <w:p w14:paraId="7792B6D0"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Servicio informático electrónico de numeración de facturación</w:t>
      </w:r>
    </w:p>
    <w:p w14:paraId="527C5142" w14:textId="77777777" w:rsidR="00902137" w:rsidRPr="00902137" w:rsidRDefault="00902137" w:rsidP="00376418">
      <w:pPr>
        <w:rPr>
          <w:rFonts w:eastAsiaTheme="minorEastAsia" w:cs="Times New Roman"/>
          <w:sz w:val="20"/>
          <w:szCs w:val="20"/>
          <w:lang w:val="es-419" w:eastAsia="es-419"/>
        </w:rPr>
      </w:pPr>
    </w:p>
    <w:p w14:paraId="36632979" w14:textId="4552E3B5" w:rsidR="00902137" w:rsidRPr="00C154B6" w:rsidRDefault="00C154B6" w:rsidP="00376418">
      <w:pPr>
        <w:rPr>
          <w:rFonts w:eastAsiaTheme="minorEastAsia" w:cs="Times New Roman"/>
          <w:szCs w:val="24"/>
          <w:lang w:val="es-419" w:eastAsia="es-419"/>
        </w:rPr>
      </w:pPr>
      <w:r w:rsidRPr="00C154B6">
        <w:rPr>
          <w:rFonts w:eastAsiaTheme="minorEastAsia" w:cs="Times New Roman"/>
          <w:szCs w:val="24"/>
          <w:lang w:val="es-419" w:eastAsia="es-419"/>
        </w:rPr>
        <w:t>Artículo 38. Servicio informático electrónico de numeración de facturación. Es el servicio informático electrónico para la solicitud de autorización, habilitación e inhabilitación de la numeración consecutiva, que se encuentra dispuesto en la página WEB de la Unidad Administrativa Especial Dirección de Impuestos y Aduanas Nacionales -DIAN y le permite al sujeto obligado, cumplir con el requisito de la numeración consecutiva en los siguientes documentos:</w:t>
      </w:r>
    </w:p>
    <w:p w14:paraId="153ACEBE" w14:textId="77777777" w:rsidR="00902137" w:rsidRPr="00C154B6" w:rsidRDefault="00902137" w:rsidP="00376418">
      <w:pPr>
        <w:rPr>
          <w:rFonts w:eastAsiaTheme="minorEastAsia" w:cs="Times New Roman"/>
          <w:szCs w:val="24"/>
          <w:lang w:val="es-419" w:eastAsia="es-419"/>
        </w:rPr>
      </w:pPr>
    </w:p>
    <w:p w14:paraId="0C1A02F4" w14:textId="77777777" w:rsidR="00902137" w:rsidRPr="00902137" w:rsidRDefault="00902137" w:rsidP="00376418">
      <w:pPr>
        <w:numPr>
          <w:ilvl w:val="0"/>
          <w:numId w:val="61"/>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Factura electrónica de venta.</w:t>
      </w:r>
    </w:p>
    <w:p w14:paraId="5CEFF965" w14:textId="77777777" w:rsidR="00902137" w:rsidRPr="00902137" w:rsidRDefault="00902137" w:rsidP="00376418">
      <w:pPr>
        <w:rPr>
          <w:rFonts w:eastAsia="Arial" w:cs="Times New Roman"/>
          <w:szCs w:val="24"/>
          <w:lang w:val="es-419" w:eastAsia="es-419"/>
        </w:rPr>
      </w:pPr>
    </w:p>
    <w:p w14:paraId="7D3F7EB7" w14:textId="77777777" w:rsidR="00902137" w:rsidRPr="00902137" w:rsidRDefault="00902137" w:rsidP="00376418">
      <w:pPr>
        <w:numPr>
          <w:ilvl w:val="0"/>
          <w:numId w:val="61"/>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Factura de talonario o de papel.</w:t>
      </w:r>
    </w:p>
    <w:p w14:paraId="07ED2952" w14:textId="77777777" w:rsidR="00902137" w:rsidRPr="00902137" w:rsidRDefault="00902137" w:rsidP="00376418">
      <w:pPr>
        <w:rPr>
          <w:rFonts w:eastAsia="Arial" w:cs="Times New Roman"/>
          <w:szCs w:val="24"/>
          <w:lang w:val="es-419" w:eastAsia="es-419"/>
        </w:rPr>
      </w:pPr>
    </w:p>
    <w:p w14:paraId="3056E590" w14:textId="77777777" w:rsidR="00902137" w:rsidRPr="00902137" w:rsidRDefault="00902137" w:rsidP="00376418">
      <w:pPr>
        <w:numPr>
          <w:ilvl w:val="0"/>
          <w:numId w:val="61"/>
        </w:numPr>
        <w:tabs>
          <w:tab w:val="left" w:pos="760"/>
        </w:tabs>
        <w:ind w:left="760" w:right="140" w:hanging="356"/>
        <w:rPr>
          <w:rFonts w:eastAsia="Arial" w:cs="Times New Roman"/>
          <w:szCs w:val="24"/>
          <w:lang w:val="es-419" w:eastAsia="es-419"/>
        </w:rPr>
      </w:pPr>
      <w:r w:rsidRPr="00902137">
        <w:rPr>
          <w:rFonts w:eastAsia="Arial" w:cs="Times New Roman"/>
          <w:szCs w:val="24"/>
          <w:lang w:val="es-419" w:eastAsia="es-419"/>
        </w:rPr>
        <w:t>Documentos equivalentes, expedido por las máquinas registradoras con sistema POS.</w:t>
      </w:r>
    </w:p>
    <w:p w14:paraId="10B196B0" w14:textId="77777777" w:rsidR="00902137" w:rsidRPr="00902137" w:rsidRDefault="00902137" w:rsidP="00376418">
      <w:pPr>
        <w:rPr>
          <w:rFonts w:eastAsia="Arial" w:cs="Times New Roman"/>
          <w:szCs w:val="24"/>
          <w:lang w:val="es-419" w:eastAsia="es-419"/>
        </w:rPr>
      </w:pPr>
    </w:p>
    <w:p w14:paraId="07EE9B75" w14:textId="77777777" w:rsidR="00902137" w:rsidRPr="00902137" w:rsidRDefault="00902137" w:rsidP="00376418">
      <w:pPr>
        <w:numPr>
          <w:ilvl w:val="0"/>
          <w:numId w:val="61"/>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Documento soporte en adquisiciones efectuadas a sujetos no obligados a expedir factura de venta o documento equivalente</w:t>
      </w:r>
    </w:p>
    <w:p w14:paraId="67CE8FD9" w14:textId="77777777" w:rsidR="00902137" w:rsidRPr="00902137" w:rsidRDefault="00902137" w:rsidP="00376418">
      <w:pPr>
        <w:rPr>
          <w:rFonts w:eastAsiaTheme="minorEastAsia" w:cs="Times New Roman"/>
          <w:sz w:val="20"/>
          <w:szCs w:val="20"/>
          <w:lang w:val="es-419" w:eastAsia="es-419"/>
        </w:rPr>
      </w:pPr>
    </w:p>
    <w:p w14:paraId="7A71687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caso de inconvenientes tecnológicos por parte de la Unidad Administrativa Especial Dirección de Impuestos y Aduanas Nacionales -DIAN, el sujeto obligado cuya numeración autorizada se encuentre agotada al momento de referido inconveniente, deberá expedir los documentos contemplados en el presente artículo indicando la numeración autónoma, sin perjuicio de la solicitud de autorización de la misma, una vez se restablezcan los servicios, indicando la numeración ya consumida en la solicitud de la misma.</w:t>
      </w:r>
    </w:p>
    <w:p w14:paraId="6BC0DDD7" w14:textId="77777777" w:rsidR="00902137" w:rsidRPr="00902137" w:rsidRDefault="00902137" w:rsidP="00376418">
      <w:pPr>
        <w:rPr>
          <w:rFonts w:eastAsiaTheme="minorEastAsia" w:cs="Times New Roman"/>
          <w:sz w:val="20"/>
          <w:szCs w:val="20"/>
          <w:lang w:val="es-419" w:eastAsia="es-419"/>
        </w:rPr>
      </w:pPr>
    </w:p>
    <w:p w14:paraId="610B67D5"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0D9B316C" w14:textId="77777777" w:rsidR="00902137" w:rsidRPr="00902137" w:rsidRDefault="00902137" w:rsidP="00376418">
      <w:pPr>
        <w:jc w:val="center"/>
        <w:rPr>
          <w:rFonts w:eastAsiaTheme="minorEastAsia" w:cs="Times New Roman"/>
          <w:sz w:val="20"/>
          <w:szCs w:val="20"/>
          <w:lang w:val="es-419" w:eastAsia="es-419"/>
        </w:rPr>
      </w:pPr>
    </w:p>
    <w:p w14:paraId="15C3A3F3"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Numeración, autorización, habilitación, inhabilitación, anulación y vigencia</w:t>
      </w:r>
    </w:p>
    <w:p w14:paraId="0D755F19" w14:textId="77777777" w:rsidR="00902137" w:rsidRPr="00902137" w:rsidRDefault="00902137" w:rsidP="00376418">
      <w:pPr>
        <w:jc w:val="center"/>
        <w:rPr>
          <w:rFonts w:eastAsiaTheme="minorEastAsia" w:cs="Times New Roman"/>
          <w:sz w:val="20"/>
          <w:szCs w:val="20"/>
          <w:lang w:val="es-419" w:eastAsia="es-419"/>
        </w:rPr>
      </w:pPr>
    </w:p>
    <w:p w14:paraId="6ACDEFF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39. Numeración consecutiva. </w:t>
      </w:r>
      <w:r w:rsidRPr="00902137">
        <w:rPr>
          <w:rFonts w:eastAsia="Arial" w:cs="Times New Roman"/>
          <w:szCs w:val="24"/>
          <w:lang w:val="es-419" w:eastAsia="es-419"/>
        </w:rPr>
        <w:t>Corresponde un sistema de numeración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consecutiva definido por cada sujeto obligado, en los documentos establecidos en los numerales 1 al 4 del artículo 38 de esta resolución, el cual está compuesto por:</w:t>
      </w:r>
    </w:p>
    <w:p w14:paraId="797AAA51" w14:textId="77777777" w:rsidR="00902137" w:rsidRPr="00902137" w:rsidRDefault="00902137" w:rsidP="00376418">
      <w:pPr>
        <w:rPr>
          <w:rFonts w:eastAsiaTheme="minorEastAsia" w:cs="Times New Roman"/>
          <w:sz w:val="20"/>
          <w:szCs w:val="20"/>
          <w:lang w:val="es-419" w:eastAsia="es-419"/>
        </w:rPr>
      </w:pPr>
    </w:p>
    <w:p w14:paraId="71E4E76C" w14:textId="77777777" w:rsidR="00902137" w:rsidRPr="00902137" w:rsidRDefault="00902137" w:rsidP="00376418">
      <w:pPr>
        <w:numPr>
          <w:ilvl w:val="0"/>
          <w:numId w:val="62"/>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Numero consecutivo</w:t>
      </w:r>
    </w:p>
    <w:p w14:paraId="758F2021" w14:textId="77777777" w:rsidR="00902137" w:rsidRPr="00902137" w:rsidRDefault="00902137" w:rsidP="00376418">
      <w:pPr>
        <w:numPr>
          <w:ilvl w:val="0"/>
          <w:numId w:val="62"/>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Prefijo compuesto por cuatro (4) letras, números o su combinación.</w:t>
      </w:r>
    </w:p>
    <w:p w14:paraId="0ED0829C" w14:textId="77777777" w:rsidR="00902137" w:rsidRPr="00902137" w:rsidRDefault="00902137" w:rsidP="00376418">
      <w:pPr>
        <w:rPr>
          <w:rFonts w:eastAsia="Arial" w:cs="Times New Roman"/>
          <w:sz w:val="22"/>
          <w:lang w:val="es-419" w:eastAsia="es-419"/>
        </w:rPr>
      </w:pPr>
    </w:p>
    <w:p w14:paraId="702F4E72" w14:textId="77777777" w:rsidR="00902137" w:rsidRPr="00902137" w:rsidRDefault="00902137" w:rsidP="00376418">
      <w:pPr>
        <w:numPr>
          <w:ilvl w:val="0"/>
          <w:numId w:val="62"/>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El número, la fecha y vigencia de la autorización de numeración.</w:t>
      </w:r>
    </w:p>
    <w:p w14:paraId="61E158F5" w14:textId="77777777" w:rsidR="00902137" w:rsidRPr="00902137" w:rsidRDefault="00902137" w:rsidP="00376418">
      <w:pPr>
        <w:rPr>
          <w:rFonts w:eastAsiaTheme="minorEastAsia" w:cs="Times New Roman"/>
          <w:sz w:val="20"/>
          <w:szCs w:val="20"/>
          <w:lang w:val="es-419" w:eastAsia="es-419"/>
        </w:rPr>
      </w:pPr>
    </w:p>
    <w:p w14:paraId="1D1E9E6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Tratándose de prefijos los mismos deberán ser utilizados por los sujetos obligados como mínimo cuando se tenga más de un establecimiento de comercio, sede, oficina, local, punto de venta o lugares donde desarrollen sus actividades económicas en los cuales se expida factura de venta o documento equivalente y se elabore el documento soporte en adquisiciones efectuadas a sujetos no obligados a expedir factura de venta o documento equivalente.</w:t>
      </w:r>
    </w:p>
    <w:p w14:paraId="3AB072E5" w14:textId="77777777" w:rsidR="00902137" w:rsidRPr="00902137" w:rsidRDefault="00902137" w:rsidP="00376418">
      <w:pPr>
        <w:rPr>
          <w:rFonts w:eastAsiaTheme="minorEastAsia" w:cs="Times New Roman"/>
          <w:sz w:val="20"/>
          <w:szCs w:val="20"/>
          <w:lang w:val="es-419" w:eastAsia="es-419"/>
        </w:rPr>
      </w:pPr>
    </w:p>
    <w:p w14:paraId="1E3496F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40. Autorización</w:t>
      </w:r>
      <w:r w:rsidRPr="00902137">
        <w:rPr>
          <w:rFonts w:eastAsia="Arial" w:cs="Times New Roman"/>
          <w:szCs w:val="24"/>
          <w:lang w:val="es-419" w:eastAsia="es-419"/>
        </w:rPr>
        <w:t>. Es la asignación de la numeración consecutiva que realiza</w:t>
      </w:r>
      <w:r w:rsidRPr="00902137">
        <w:rPr>
          <w:rFonts w:eastAsia="Arial" w:cs="Times New Roman"/>
          <w:b/>
          <w:bCs/>
          <w:szCs w:val="24"/>
          <w:lang w:val="es-419" w:eastAsia="es-419"/>
        </w:rPr>
        <w:t xml:space="preserve"> </w:t>
      </w:r>
      <w:r w:rsidRPr="00902137">
        <w:rPr>
          <w:rFonts w:eastAsia="Arial" w:cs="Times New Roman"/>
          <w:szCs w:val="24"/>
          <w:lang w:val="es-419" w:eastAsia="es-419"/>
        </w:rPr>
        <w:t>la Unidad Administrativa Especial Dirección de Impuestos y Aduanas Nacionales - DIAN, previa solicitud por parte del obligado, la cual contiene:</w:t>
      </w:r>
    </w:p>
    <w:p w14:paraId="6290E237" w14:textId="77777777" w:rsidR="00902137" w:rsidRPr="00902137" w:rsidRDefault="00902137" w:rsidP="00376418">
      <w:pPr>
        <w:rPr>
          <w:rFonts w:eastAsiaTheme="minorEastAsia" w:cs="Times New Roman"/>
          <w:sz w:val="20"/>
          <w:szCs w:val="20"/>
          <w:lang w:val="es-419" w:eastAsia="es-419"/>
        </w:rPr>
      </w:pPr>
    </w:p>
    <w:p w14:paraId="6B43394F" w14:textId="77777777" w:rsidR="00902137" w:rsidRPr="00902137" w:rsidRDefault="00902137" w:rsidP="00376418">
      <w:pPr>
        <w:numPr>
          <w:ilvl w:val="0"/>
          <w:numId w:val="6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Número, fecha y vigencia de la autorización.</w:t>
      </w:r>
    </w:p>
    <w:p w14:paraId="0CFA8A08" w14:textId="77777777" w:rsidR="00902137" w:rsidRPr="00902137" w:rsidRDefault="00902137" w:rsidP="00376418">
      <w:pPr>
        <w:rPr>
          <w:rFonts w:eastAsia="Arial" w:cs="Times New Roman"/>
          <w:szCs w:val="24"/>
          <w:lang w:val="es-419" w:eastAsia="es-419"/>
        </w:rPr>
      </w:pPr>
    </w:p>
    <w:p w14:paraId="028E11FA" w14:textId="77777777" w:rsidR="00902137" w:rsidRPr="00902137" w:rsidRDefault="00902137" w:rsidP="00376418">
      <w:pPr>
        <w:numPr>
          <w:ilvl w:val="0"/>
          <w:numId w:val="6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Rangos de numeración.</w:t>
      </w:r>
    </w:p>
    <w:p w14:paraId="1F5458B9" w14:textId="77777777" w:rsidR="00902137" w:rsidRPr="00902137" w:rsidRDefault="00902137" w:rsidP="00376418">
      <w:pPr>
        <w:numPr>
          <w:ilvl w:val="0"/>
          <w:numId w:val="63"/>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Prefijos cuando fuere del caso.</w:t>
      </w:r>
    </w:p>
    <w:p w14:paraId="01DC6DD5" w14:textId="77777777" w:rsidR="00902137" w:rsidRPr="00902137" w:rsidRDefault="00902137" w:rsidP="00376418">
      <w:pPr>
        <w:rPr>
          <w:rFonts w:eastAsiaTheme="minorEastAsia" w:cs="Times New Roman"/>
          <w:sz w:val="20"/>
          <w:szCs w:val="20"/>
          <w:lang w:val="es-419" w:eastAsia="es-419"/>
        </w:rPr>
      </w:pPr>
    </w:p>
    <w:p w14:paraId="006E267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lastRenderedPageBreak/>
        <w:t>El sujeto obligado deberá solicitar una nueva autorización previo a que se agote la vigente o en el caso en que se agote o se encuentre vencida la autorización inicial de numeración.</w:t>
      </w:r>
    </w:p>
    <w:p w14:paraId="1CC6BC3D"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303731" w14:textId="77777777" w:rsidR="00902137" w:rsidRPr="00902137" w:rsidRDefault="00902137" w:rsidP="00376418">
      <w:pPr>
        <w:rPr>
          <w:rFonts w:eastAsiaTheme="minorEastAsia" w:cs="Times New Roman"/>
          <w:sz w:val="20"/>
          <w:szCs w:val="20"/>
          <w:lang w:val="es-419" w:eastAsia="es-419"/>
        </w:rPr>
      </w:pPr>
      <w:bookmarkStart w:id="55" w:name="page57"/>
      <w:bookmarkEnd w:id="55"/>
    </w:p>
    <w:p w14:paraId="47C1FAA0"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szCs w:val="24"/>
          <w:lang w:val="es-419" w:eastAsia="es-419"/>
        </w:rPr>
        <w:t>La numeración consecutiva de que trata el presente artículo es necesaria para la asignación de la clave técnica.</w:t>
      </w:r>
    </w:p>
    <w:p w14:paraId="77B8A792" w14:textId="77777777" w:rsidR="00902137" w:rsidRPr="00902137" w:rsidRDefault="00902137" w:rsidP="00376418">
      <w:pPr>
        <w:rPr>
          <w:rFonts w:eastAsiaTheme="minorEastAsia" w:cs="Times New Roman"/>
          <w:sz w:val="20"/>
          <w:szCs w:val="20"/>
          <w:lang w:val="es-419" w:eastAsia="es-419"/>
        </w:rPr>
      </w:pPr>
    </w:p>
    <w:p w14:paraId="020193A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la expedición del documento soporte en adquisiciones efectuadas a</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no obligados a expedir factura de venta o documento equivalente, la autorización de numeración debe ser solicitada con anterioridad a las operaciones que se respalden con el citado documento, lo anterior de conformidad con lo previsto en el artículo 1.6.1.4.12. del Decreto 1625 de 2016, Único Reglamentario en Materia Tributaria.</w:t>
      </w:r>
    </w:p>
    <w:p w14:paraId="118A8B8C" w14:textId="77777777" w:rsidR="00902137" w:rsidRPr="00902137" w:rsidRDefault="00902137" w:rsidP="00376418">
      <w:pPr>
        <w:rPr>
          <w:rFonts w:eastAsiaTheme="minorEastAsia" w:cs="Times New Roman"/>
          <w:sz w:val="20"/>
          <w:szCs w:val="20"/>
          <w:lang w:val="es-419" w:eastAsia="es-419"/>
        </w:rPr>
      </w:pPr>
    </w:p>
    <w:p w14:paraId="0B18227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41</w:t>
      </w:r>
      <w:r w:rsidRPr="00902137">
        <w:rPr>
          <w:rFonts w:eastAsia="Arial" w:cs="Times New Roman"/>
          <w:szCs w:val="24"/>
          <w:lang w:val="es-419" w:eastAsia="es-419"/>
        </w:rPr>
        <w:t>.</w:t>
      </w:r>
      <w:r w:rsidRPr="00902137">
        <w:rPr>
          <w:rFonts w:eastAsia="Arial" w:cs="Times New Roman"/>
          <w:b/>
          <w:bCs/>
          <w:szCs w:val="24"/>
          <w:lang w:val="es-419" w:eastAsia="es-419"/>
        </w:rPr>
        <w:t xml:space="preserve"> Solicitud de habilitación</w:t>
      </w:r>
      <w:r w:rsidRPr="00902137">
        <w:rPr>
          <w:rFonts w:eastAsia="Arial" w:cs="Times New Roman"/>
          <w:szCs w:val="24"/>
          <w:lang w:val="es-419" w:eastAsia="es-419"/>
        </w:rPr>
        <w:t>. Es la solicitud que realiza el obligado cuando</w:t>
      </w:r>
      <w:r w:rsidRPr="00902137">
        <w:rPr>
          <w:rFonts w:eastAsia="Arial" w:cs="Times New Roman"/>
          <w:b/>
          <w:bCs/>
          <w:szCs w:val="24"/>
          <w:lang w:val="es-419" w:eastAsia="es-419"/>
        </w:rPr>
        <w:t xml:space="preserve"> </w:t>
      </w:r>
      <w:r w:rsidRPr="00902137">
        <w:rPr>
          <w:rFonts w:eastAsia="Arial" w:cs="Times New Roman"/>
          <w:szCs w:val="24"/>
          <w:lang w:val="es-419" w:eastAsia="es-419"/>
        </w:rPr>
        <w:t>resulta insuficiente el término de vigencia inicialmente autorizado y no se hubiere agotado la numeración respectiva. Para el efecto, el obligado podrá adelantar el trámite de habilitación de la numeración con una antelación de quince (15) días hábiles previo a la fecha de vencimiento de la vigencia de la autorización o habilitación según el caso.</w:t>
      </w:r>
    </w:p>
    <w:p w14:paraId="37EF57AC" w14:textId="77777777" w:rsidR="00902137" w:rsidRPr="00902137" w:rsidRDefault="00902137" w:rsidP="00376418">
      <w:pPr>
        <w:rPr>
          <w:rFonts w:eastAsiaTheme="minorEastAsia" w:cs="Times New Roman"/>
          <w:sz w:val="20"/>
          <w:szCs w:val="20"/>
          <w:lang w:val="es-419" w:eastAsia="es-419"/>
        </w:rPr>
      </w:pPr>
    </w:p>
    <w:p w14:paraId="7403218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42. Anulación de la numeración: </w:t>
      </w:r>
      <w:r w:rsidRPr="00902137">
        <w:rPr>
          <w:rFonts w:eastAsia="Arial" w:cs="Times New Roman"/>
          <w:szCs w:val="24"/>
          <w:lang w:val="es-419" w:eastAsia="es-419"/>
        </w:rPr>
        <w:t>El sujeto obligado a facturar podrá anular</w:t>
      </w:r>
      <w:r w:rsidRPr="00902137">
        <w:rPr>
          <w:rFonts w:eastAsia="Arial" w:cs="Times New Roman"/>
          <w:b/>
          <w:bCs/>
          <w:szCs w:val="24"/>
          <w:lang w:val="es-419" w:eastAsia="es-419"/>
        </w:rPr>
        <w:t xml:space="preserve"> </w:t>
      </w:r>
      <w:r w:rsidRPr="00902137">
        <w:rPr>
          <w:rFonts w:eastAsia="Arial" w:cs="Times New Roman"/>
          <w:szCs w:val="24"/>
          <w:lang w:val="es-419" w:eastAsia="es-419"/>
        </w:rPr>
        <w:t>la numeración de los documentos de que tratan los numerales 1 al 4 del artículo 38 de esta resolución, cuando los mismos no sean utilizados por razones diferentes a la inhabilitación; no obstante, deberá conservar, exhibir y remitir la justificación de la citada anulación cuando la Unidad Administrativa Especial Dirección de Impuestos y Aduanas Nacionales -DIAN, lo exija en desarrollo de sus facultades de fiscalización, cruces y solicitud de información.</w:t>
      </w:r>
    </w:p>
    <w:p w14:paraId="372ADD50" w14:textId="77777777" w:rsidR="00902137" w:rsidRPr="00902137" w:rsidRDefault="00902137" w:rsidP="00376418">
      <w:pPr>
        <w:rPr>
          <w:rFonts w:eastAsiaTheme="minorEastAsia" w:cs="Times New Roman"/>
          <w:sz w:val="20"/>
          <w:szCs w:val="20"/>
          <w:lang w:val="es-419" w:eastAsia="es-419"/>
        </w:rPr>
      </w:pPr>
    </w:p>
    <w:p w14:paraId="02791DC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43</w:t>
      </w:r>
      <w:r w:rsidRPr="00902137">
        <w:rPr>
          <w:rFonts w:eastAsia="Arial" w:cs="Times New Roman"/>
          <w:szCs w:val="24"/>
          <w:lang w:val="es-419" w:eastAsia="es-419"/>
        </w:rPr>
        <w:t>.</w:t>
      </w:r>
      <w:r w:rsidRPr="00902137">
        <w:rPr>
          <w:rFonts w:eastAsia="Arial" w:cs="Times New Roman"/>
          <w:b/>
          <w:bCs/>
          <w:szCs w:val="24"/>
          <w:lang w:val="es-419" w:eastAsia="es-419"/>
        </w:rPr>
        <w:t xml:space="preserve"> Inhabilitación de la numeración</w:t>
      </w:r>
      <w:r w:rsidRPr="00902137">
        <w:rPr>
          <w:rFonts w:eastAsia="Arial" w:cs="Times New Roman"/>
          <w:szCs w:val="24"/>
          <w:lang w:val="es-419" w:eastAsia="es-419"/>
        </w:rPr>
        <w:t>. Es el acto administrativo por medio</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del cual, previa solicitud del obligado o de oficio, en los eventos mencionados en el presente artículo quedan rangos de numeración sobrante, los cuales deberán ser inhabilitados de tal forma </w:t>
      </w:r>
      <w:proofErr w:type="gramStart"/>
      <w:r w:rsidRPr="00902137">
        <w:rPr>
          <w:rFonts w:eastAsia="Arial" w:cs="Times New Roman"/>
          <w:szCs w:val="24"/>
          <w:lang w:val="es-419" w:eastAsia="es-419"/>
        </w:rPr>
        <w:t>que</w:t>
      </w:r>
      <w:proofErr w:type="gramEnd"/>
      <w:r w:rsidRPr="00902137">
        <w:rPr>
          <w:rFonts w:eastAsia="Arial" w:cs="Times New Roman"/>
          <w:szCs w:val="24"/>
          <w:lang w:val="es-419" w:eastAsia="es-419"/>
        </w:rPr>
        <w:t xml:space="preserve"> una vez gestionado este trámite, los mismos no puedan ser utilizados. Para los casos en los cuales, la resolución de numeración se encuentra vencida, no procede la inhabilitación.</w:t>
      </w:r>
    </w:p>
    <w:p w14:paraId="7B793635" w14:textId="77777777" w:rsidR="00902137" w:rsidRPr="00902137" w:rsidRDefault="00902137" w:rsidP="00376418">
      <w:pPr>
        <w:rPr>
          <w:rFonts w:eastAsiaTheme="minorEastAsia" w:cs="Times New Roman"/>
          <w:sz w:val="20"/>
          <w:szCs w:val="20"/>
          <w:lang w:val="es-419" w:eastAsia="es-419"/>
        </w:rPr>
      </w:pPr>
    </w:p>
    <w:p w14:paraId="74218F4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Se deberá solicitar inhabilitación de la numeración en los siguientes casos:</w:t>
      </w:r>
    </w:p>
    <w:p w14:paraId="4683A470" w14:textId="77777777" w:rsidR="00902137" w:rsidRPr="00902137" w:rsidRDefault="00902137" w:rsidP="00376418">
      <w:pPr>
        <w:rPr>
          <w:rFonts w:eastAsiaTheme="minorEastAsia" w:cs="Times New Roman"/>
          <w:sz w:val="20"/>
          <w:szCs w:val="20"/>
          <w:lang w:val="es-419" w:eastAsia="es-419"/>
        </w:rPr>
      </w:pPr>
    </w:p>
    <w:p w14:paraId="43483554" w14:textId="77777777" w:rsidR="00902137" w:rsidRPr="00902137" w:rsidRDefault="00902137" w:rsidP="00376418">
      <w:pPr>
        <w:numPr>
          <w:ilvl w:val="0"/>
          <w:numId w:val="64"/>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A solicitud de parte. </w:t>
      </w:r>
      <w:r w:rsidRPr="00902137">
        <w:rPr>
          <w:rFonts w:eastAsia="Arial" w:cs="Times New Roman"/>
          <w:szCs w:val="24"/>
          <w:lang w:val="es-419" w:eastAsia="es-419"/>
        </w:rPr>
        <w:t>A solicitud de parte cuando se presente las siguientes</w:t>
      </w:r>
      <w:r w:rsidRPr="00902137">
        <w:rPr>
          <w:rFonts w:eastAsia="Arial" w:cs="Times New Roman"/>
          <w:b/>
          <w:bCs/>
          <w:szCs w:val="24"/>
          <w:lang w:val="es-419" w:eastAsia="es-419"/>
        </w:rPr>
        <w:t xml:space="preserve"> </w:t>
      </w:r>
      <w:r w:rsidRPr="00902137">
        <w:rPr>
          <w:rFonts w:eastAsia="Arial" w:cs="Times New Roman"/>
          <w:szCs w:val="24"/>
          <w:lang w:val="es-419" w:eastAsia="es-419"/>
        </w:rPr>
        <w:t>circunstancias:</w:t>
      </w:r>
    </w:p>
    <w:p w14:paraId="4432ACC9" w14:textId="77777777" w:rsidR="00902137" w:rsidRPr="00902137" w:rsidRDefault="00902137" w:rsidP="00376418">
      <w:pPr>
        <w:rPr>
          <w:rFonts w:eastAsia="Arial" w:cs="Times New Roman"/>
          <w:szCs w:val="24"/>
          <w:lang w:val="es-419" w:eastAsia="es-419"/>
        </w:rPr>
      </w:pPr>
    </w:p>
    <w:p w14:paraId="671B699E"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Pérdida de facturación o documento soporte;</w:t>
      </w:r>
    </w:p>
    <w:p w14:paraId="21AFC0FF" w14:textId="77777777" w:rsidR="00902137" w:rsidRPr="00902137" w:rsidRDefault="00902137" w:rsidP="00376418">
      <w:pPr>
        <w:rPr>
          <w:rFonts w:eastAsia="Arial" w:cs="Times New Roman"/>
          <w:szCs w:val="24"/>
          <w:lang w:val="es-419" w:eastAsia="es-419"/>
        </w:rPr>
      </w:pPr>
    </w:p>
    <w:p w14:paraId="6E8BAE02"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Cese definitivo de actividades;</w:t>
      </w:r>
    </w:p>
    <w:p w14:paraId="7F9F657A" w14:textId="77777777" w:rsidR="00902137" w:rsidRPr="00902137" w:rsidRDefault="00902137" w:rsidP="00376418">
      <w:pPr>
        <w:rPr>
          <w:rFonts w:eastAsia="Arial" w:cs="Times New Roman"/>
          <w:szCs w:val="24"/>
          <w:lang w:val="es-419" w:eastAsia="es-419"/>
        </w:rPr>
      </w:pPr>
    </w:p>
    <w:p w14:paraId="2105091C" w14:textId="77777777" w:rsidR="00902137" w:rsidRPr="00902137" w:rsidRDefault="00902137" w:rsidP="00376418">
      <w:pPr>
        <w:numPr>
          <w:ilvl w:val="1"/>
          <w:numId w:val="64"/>
        </w:numPr>
        <w:tabs>
          <w:tab w:val="left" w:pos="1120"/>
        </w:tabs>
        <w:ind w:left="1120" w:right="600" w:hanging="356"/>
        <w:rPr>
          <w:rFonts w:eastAsia="Arial" w:cs="Times New Roman"/>
          <w:szCs w:val="24"/>
          <w:lang w:val="es-419" w:eastAsia="es-419"/>
        </w:rPr>
      </w:pPr>
      <w:r w:rsidRPr="00902137">
        <w:rPr>
          <w:rFonts w:eastAsia="Arial" w:cs="Times New Roman"/>
          <w:szCs w:val="24"/>
          <w:lang w:val="es-419" w:eastAsia="es-419"/>
        </w:rPr>
        <w:t>Cierre de establecimiento, sede, oficina, o lugares donde desarrollen sus actividades económicas;</w:t>
      </w:r>
    </w:p>
    <w:p w14:paraId="593B4087"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Liquidación de personas jurídicas y asimiladas;</w:t>
      </w:r>
    </w:p>
    <w:p w14:paraId="51274E36" w14:textId="77777777" w:rsidR="00902137" w:rsidRPr="00902137" w:rsidRDefault="00902137" w:rsidP="00376418">
      <w:pPr>
        <w:rPr>
          <w:rFonts w:eastAsia="Arial" w:cs="Times New Roman"/>
          <w:szCs w:val="24"/>
          <w:lang w:val="es-419" w:eastAsia="es-419"/>
        </w:rPr>
      </w:pPr>
    </w:p>
    <w:p w14:paraId="6BF05F48"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Pérdida de calidad de sujeto obligado a facturar;</w:t>
      </w:r>
    </w:p>
    <w:p w14:paraId="7F843C0C"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Liquidación de sucesiones;</w:t>
      </w:r>
    </w:p>
    <w:p w14:paraId="0F0091F9" w14:textId="77777777" w:rsidR="00902137" w:rsidRPr="00902137" w:rsidRDefault="00902137" w:rsidP="00376418">
      <w:pPr>
        <w:rPr>
          <w:rFonts w:eastAsia="Arial" w:cs="Times New Roman"/>
          <w:szCs w:val="24"/>
          <w:lang w:val="es-419" w:eastAsia="es-419"/>
        </w:rPr>
      </w:pPr>
    </w:p>
    <w:p w14:paraId="23ECA971"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Cambio o inexistencia del sistema de facturación;</w:t>
      </w:r>
    </w:p>
    <w:p w14:paraId="492D1F6E"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Fusión, escisión o transformación de sociedades;</w:t>
      </w:r>
    </w:p>
    <w:p w14:paraId="631B8E75" w14:textId="77777777" w:rsidR="00902137" w:rsidRPr="00902137" w:rsidRDefault="00902137" w:rsidP="00376418">
      <w:pPr>
        <w:rPr>
          <w:rFonts w:eastAsia="Arial" w:cs="Times New Roman"/>
          <w:szCs w:val="24"/>
          <w:lang w:val="es-419" w:eastAsia="es-419"/>
        </w:rPr>
      </w:pPr>
    </w:p>
    <w:p w14:paraId="333513FE"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Cambio de nombres y apellidos, o de razón social;</w:t>
      </w:r>
    </w:p>
    <w:p w14:paraId="164CC9EC"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Por declaratoria de proveedor ficticio;</w:t>
      </w:r>
    </w:p>
    <w:p w14:paraId="1AEB23A0" w14:textId="77777777" w:rsidR="00902137" w:rsidRPr="00902137" w:rsidRDefault="00902137" w:rsidP="00376418">
      <w:pPr>
        <w:rPr>
          <w:rFonts w:eastAsia="Arial" w:cs="Times New Roman"/>
          <w:szCs w:val="24"/>
          <w:lang w:val="es-419" w:eastAsia="es-419"/>
        </w:rPr>
      </w:pPr>
    </w:p>
    <w:p w14:paraId="49C27024" w14:textId="77777777" w:rsidR="00902137" w:rsidRPr="00902137" w:rsidRDefault="00902137" w:rsidP="00376418">
      <w:pPr>
        <w:numPr>
          <w:ilvl w:val="1"/>
          <w:numId w:val="64"/>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Cuando la factura no sea validada, de conformidad con el procedimiento establecido en el artículo 27 de esta resolución y se hubiere consumido el consecutivo de la numeración autorizada.</w:t>
      </w:r>
    </w:p>
    <w:p w14:paraId="4354E5B3"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AFCEEF4" w14:textId="77777777" w:rsidR="00902137" w:rsidRPr="00902137" w:rsidRDefault="00902137" w:rsidP="00376418">
      <w:pPr>
        <w:rPr>
          <w:rFonts w:eastAsiaTheme="minorEastAsia" w:cs="Times New Roman"/>
          <w:sz w:val="20"/>
          <w:szCs w:val="20"/>
          <w:lang w:val="es-419" w:eastAsia="es-419"/>
        </w:rPr>
      </w:pPr>
      <w:bookmarkStart w:id="56" w:name="page58"/>
      <w:bookmarkEnd w:id="56"/>
    </w:p>
    <w:p w14:paraId="4467C1D6" w14:textId="77777777" w:rsidR="00902137" w:rsidRPr="00902137" w:rsidRDefault="00902137" w:rsidP="00376418">
      <w:pPr>
        <w:ind w:left="740"/>
        <w:rPr>
          <w:rFonts w:eastAsiaTheme="minorEastAsia" w:cs="Times New Roman"/>
          <w:sz w:val="20"/>
          <w:szCs w:val="20"/>
          <w:lang w:val="es-419" w:eastAsia="es-419"/>
        </w:rPr>
      </w:pPr>
      <w:r w:rsidRPr="00902137">
        <w:rPr>
          <w:rFonts w:eastAsia="Arial" w:cs="Times New Roman"/>
          <w:szCs w:val="24"/>
          <w:lang w:val="es-419" w:eastAsia="es-419"/>
        </w:rPr>
        <w:t xml:space="preserve">Las solicitudes de inhabilitación presentadas por parte del obligado a </w:t>
      </w:r>
      <w:proofErr w:type="gramStart"/>
      <w:r w:rsidRPr="00902137">
        <w:rPr>
          <w:rFonts w:eastAsia="Arial" w:cs="Times New Roman"/>
          <w:szCs w:val="24"/>
          <w:lang w:val="es-419" w:eastAsia="es-419"/>
        </w:rPr>
        <w:t>facturar,</w:t>
      </w:r>
      <w:proofErr w:type="gramEnd"/>
      <w:r w:rsidRPr="00902137">
        <w:rPr>
          <w:rFonts w:eastAsia="Arial" w:cs="Times New Roman"/>
          <w:szCs w:val="24"/>
          <w:lang w:val="es-419" w:eastAsia="es-419"/>
        </w:rPr>
        <w:t xml:space="preserve"> deberán ser tramitadas de acuerdo con lo previsto en el artículo 45 de esta resolución.</w:t>
      </w:r>
    </w:p>
    <w:p w14:paraId="5B83F540" w14:textId="77777777" w:rsidR="00902137" w:rsidRPr="00902137" w:rsidRDefault="00902137" w:rsidP="00376418">
      <w:pPr>
        <w:rPr>
          <w:rFonts w:eastAsiaTheme="minorEastAsia" w:cs="Times New Roman"/>
          <w:sz w:val="20"/>
          <w:szCs w:val="20"/>
          <w:lang w:val="es-419" w:eastAsia="es-419"/>
        </w:rPr>
      </w:pPr>
    </w:p>
    <w:p w14:paraId="70646F2A" w14:textId="77777777" w:rsidR="00902137" w:rsidRPr="00902137" w:rsidRDefault="00902137" w:rsidP="00376418">
      <w:pPr>
        <w:numPr>
          <w:ilvl w:val="0"/>
          <w:numId w:val="65"/>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De oficio</w:t>
      </w:r>
      <w:r w:rsidRPr="00902137">
        <w:rPr>
          <w:rFonts w:eastAsia="Arial" w:cs="Times New Roman"/>
          <w:szCs w:val="24"/>
          <w:lang w:val="es-419" w:eastAsia="es-419"/>
        </w:rPr>
        <w:t>: La inhabilitación podrá realizarse por la Unidad Administrativa Especial</w:t>
      </w:r>
      <w:r w:rsidRPr="00902137">
        <w:rPr>
          <w:rFonts w:eastAsia="Arial" w:cs="Times New Roman"/>
          <w:b/>
          <w:bCs/>
          <w:szCs w:val="24"/>
          <w:lang w:val="es-419" w:eastAsia="es-419"/>
        </w:rPr>
        <w:t xml:space="preserve"> </w:t>
      </w:r>
      <w:r w:rsidRPr="00902137">
        <w:rPr>
          <w:rFonts w:eastAsia="Arial" w:cs="Times New Roman"/>
          <w:szCs w:val="24"/>
          <w:lang w:val="es-419" w:eastAsia="es-419"/>
        </w:rPr>
        <w:t>Dirección de Impuestos y Aduanas Nacionales -DIAN, cuando se constate la ocurrencia de alguna de las causales anteriormente mencionadas o por orden judicial o administrativa declarada por autoridad competente en los términos prescritos en la misma, en todos los casos se indicarán los rangos de numeración que serán objeto de inhabilitación.</w:t>
      </w:r>
    </w:p>
    <w:p w14:paraId="58099312" w14:textId="77777777" w:rsidR="00902137" w:rsidRPr="00902137" w:rsidRDefault="00902137" w:rsidP="00376418">
      <w:pPr>
        <w:rPr>
          <w:rFonts w:eastAsia="Arial" w:cs="Times New Roman"/>
          <w:szCs w:val="24"/>
          <w:lang w:val="es-419" w:eastAsia="es-419"/>
        </w:rPr>
      </w:pPr>
    </w:p>
    <w:p w14:paraId="025BFA47" w14:textId="77777777" w:rsidR="00902137" w:rsidRPr="00902137" w:rsidRDefault="00902137" w:rsidP="00376418">
      <w:pPr>
        <w:ind w:left="740"/>
        <w:rPr>
          <w:rFonts w:eastAsia="Arial" w:cs="Times New Roman"/>
          <w:szCs w:val="24"/>
          <w:lang w:val="es-419" w:eastAsia="es-419"/>
        </w:rPr>
      </w:pPr>
      <w:r w:rsidRPr="00902137">
        <w:rPr>
          <w:rFonts w:eastAsia="Arial" w:cs="Times New Roman"/>
          <w:szCs w:val="24"/>
          <w:lang w:val="es-419" w:eastAsia="es-419"/>
        </w:rPr>
        <w:t>Si la inhabilitación es de oficio, ordenada por la Unidad Administrativa Especial Dirección de Impuestos y Aduanas Nacionales -DIAN, esta se notificará al interesado para lo cual se atenderá a lo dispuesto en el Estatuto Tributario. Una vez ejecutoriado el acto administrativo, se realizará el registro de inhabilitación de la numeración en el servicio informático electrónico de numeración por el área competente de la Dirección Seccional correspondiente.</w:t>
      </w:r>
    </w:p>
    <w:p w14:paraId="1D9D1604" w14:textId="77777777" w:rsidR="00902137" w:rsidRPr="00902137" w:rsidRDefault="00902137" w:rsidP="00376418">
      <w:pPr>
        <w:rPr>
          <w:rFonts w:eastAsiaTheme="minorEastAsia" w:cs="Times New Roman"/>
          <w:sz w:val="20"/>
          <w:szCs w:val="20"/>
          <w:lang w:val="es-419" w:eastAsia="es-419"/>
        </w:rPr>
      </w:pPr>
    </w:p>
    <w:p w14:paraId="2E624EF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efectos de las causales de inhabilitación antes descritas que</w:t>
      </w:r>
      <w:r w:rsidRPr="00902137">
        <w:rPr>
          <w:rFonts w:eastAsia="Arial" w:cs="Times New Roman"/>
          <w:b/>
          <w:bCs/>
          <w:szCs w:val="24"/>
          <w:lang w:val="es-419" w:eastAsia="es-419"/>
        </w:rPr>
        <w:t xml:space="preserve"> </w:t>
      </w:r>
      <w:r w:rsidRPr="00902137">
        <w:rPr>
          <w:rFonts w:eastAsia="Arial" w:cs="Times New Roman"/>
          <w:szCs w:val="24"/>
          <w:lang w:val="es-419" w:eastAsia="es-419"/>
        </w:rPr>
        <w:t>impliquen cambios en la información del Registro Único Tributario -RUT será necesaria su actualización previa al trámite.</w:t>
      </w:r>
    </w:p>
    <w:p w14:paraId="0C7CAE28" w14:textId="77777777" w:rsidR="00902137" w:rsidRPr="00902137" w:rsidRDefault="00902137" w:rsidP="00376418">
      <w:pPr>
        <w:rPr>
          <w:rFonts w:eastAsiaTheme="minorEastAsia" w:cs="Times New Roman"/>
          <w:sz w:val="20"/>
          <w:szCs w:val="20"/>
          <w:lang w:val="es-419" w:eastAsia="es-419"/>
        </w:rPr>
      </w:pPr>
    </w:p>
    <w:p w14:paraId="2631E623" w14:textId="77777777" w:rsidR="00902137" w:rsidRPr="00902137" w:rsidRDefault="00902137" w:rsidP="00376418">
      <w:pPr>
        <w:rPr>
          <w:rFonts w:eastAsiaTheme="minorEastAsia" w:cs="Times New Roman"/>
          <w:sz w:val="20"/>
          <w:szCs w:val="20"/>
          <w:lang w:val="es-419" w:eastAsia="es-419"/>
        </w:rPr>
      </w:pPr>
      <w:r w:rsidRPr="00D65188">
        <w:rPr>
          <w:rFonts w:eastAsia="Arial" w:cs="Times New Roman"/>
          <w:b/>
          <w:bCs/>
          <w:szCs w:val="24"/>
          <w:highlight w:val="green"/>
          <w:lang w:val="es-419" w:eastAsia="es-419"/>
        </w:rPr>
        <w:t>Artículo 44. Vigencia de la autorización</w:t>
      </w:r>
      <w:r w:rsidRPr="00D65188">
        <w:rPr>
          <w:rFonts w:eastAsia="Arial" w:cs="Times New Roman"/>
          <w:szCs w:val="24"/>
          <w:highlight w:val="green"/>
          <w:lang w:val="es-419" w:eastAsia="es-419"/>
        </w:rPr>
        <w:t>. La autorización de la numeración</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consecutiva tendrá una vigencia máxima de dos (2) años a partir de la asignación que realice la Unidad Administrativa Especial Dirección de Impuestos y Aduanas Nacionales -DIAN.</w:t>
      </w:r>
    </w:p>
    <w:p w14:paraId="635689A1" w14:textId="77777777" w:rsidR="00902137" w:rsidRPr="00902137" w:rsidRDefault="00902137" w:rsidP="00376418">
      <w:pPr>
        <w:rPr>
          <w:rFonts w:eastAsiaTheme="minorEastAsia" w:cs="Times New Roman"/>
          <w:sz w:val="20"/>
          <w:szCs w:val="20"/>
          <w:lang w:val="es-419" w:eastAsia="es-419"/>
        </w:rPr>
      </w:pPr>
    </w:p>
    <w:p w14:paraId="09EAD92E"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Capitulo III</w:t>
      </w:r>
    </w:p>
    <w:p w14:paraId="119A7E93" w14:textId="77777777" w:rsidR="00902137" w:rsidRPr="00902137" w:rsidRDefault="00902137" w:rsidP="00376418">
      <w:pPr>
        <w:jc w:val="center"/>
        <w:rPr>
          <w:rFonts w:eastAsiaTheme="minorEastAsia" w:cs="Times New Roman"/>
          <w:sz w:val="20"/>
          <w:szCs w:val="20"/>
          <w:lang w:val="es-419" w:eastAsia="es-419"/>
        </w:rPr>
      </w:pPr>
    </w:p>
    <w:p w14:paraId="6EF67E1A" w14:textId="77777777" w:rsidR="00902137" w:rsidRPr="00902137" w:rsidRDefault="00902137" w:rsidP="00376418">
      <w:pPr>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Trámite de la solicitud de autorización, habilitación y/o inhabilitación de la numeración.</w:t>
      </w:r>
    </w:p>
    <w:p w14:paraId="0150AE33" w14:textId="77777777" w:rsidR="00902137" w:rsidRPr="00902137" w:rsidRDefault="00902137" w:rsidP="00376418">
      <w:pPr>
        <w:jc w:val="center"/>
        <w:rPr>
          <w:rFonts w:eastAsiaTheme="minorEastAsia" w:cs="Times New Roman"/>
          <w:sz w:val="20"/>
          <w:szCs w:val="20"/>
          <w:lang w:val="es-419" w:eastAsia="es-419"/>
        </w:rPr>
      </w:pPr>
    </w:p>
    <w:p w14:paraId="0F378CA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Artículo 45. Trámite de la solicitud. </w:t>
      </w:r>
      <w:r w:rsidRPr="00902137">
        <w:rPr>
          <w:rFonts w:eastAsia="Arial" w:cs="Times New Roman"/>
          <w:szCs w:val="24"/>
          <w:lang w:val="es-419" w:eastAsia="es-419"/>
        </w:rPr>
        <w:t>Los sujetos obligados a facturar, que deban</w:t>
      </w:r>
      <w:r w:rsidRPr="00902137">
        <w:rPr>
          <w:rFonts w:eastAsia="Arial" w:cs="Times New Roman"/>
          <w:b/>
          <w:bCs/>
          <w:szCs w:val="24"/>
          <w:lang w:val="es-419" w:eastAsia="es-419"/>
        </w:rPr>
        <w:t xml:space="preserve"> </w:t>
      </w:r>
      <w:r w:rsidRPr="00902137">
        <w:rPr>
          <w:rFonts w:eastAsia="Arial" w:cs="Times New Roman"/>
          <w:szCs w:val="24"/>
          <w:lang w:val="es-419" w:eastAsia="es-419"/>
        </w:rPr>
        <w:t>cumplir con el requisito de numeración consecutiva, que soliciten la autorización, habilitación y/o inhabilitación, ante la Unidad Administrativa Especial Dirección de Impuestos y Aduanas Nacionales -DIAN, deberán presentar la solicitud a través del servicio informático electrónico de numeración de facturación, así como tener previamente habilitada la firma electrónica, caso en el cual la «Solicitud de Numeración de Facturación» o «Solicitud de Numeración de Documento Soporte» quedará suscrito de forma electrónica.</w:t>
      </w:r>
    </w:p>
    <w:p w14:paraId="611BD05D" w14:textId="77777777" w:rsidR="00902137" w:rsidRPr="00902137" w:rsidRDefault="00902137" w:rsidP="00376418">
      <w:pPr>
        <w:rPr>
          <w:rFonts w:eastAsiaTheme="minorEastAsia" w:cs="Times New Roman"/>
          <w:sz w:val="20"/>
          <w:szCs w:val="20"/>
          <w:lang w:val="es-419" w:eastAsia="es-419"/>
        </w:rPr>
      </w:pPr>
    </w:p>
    <w:p w14:paraId="0315622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Comunicada la autorización de numeración y su vigencia, el facturador electrónico, a través del Servicio informático electrónico de numeración de facturación, solicitará los datos de los rangos de la numeración y vigencia autorizada, así como las claves técnicas para cada rango esta última, cuando se trate de facturación electrónica de venta.</w:t>
      </w:r>
    </w:p>
    <w:p w14:paraId="66626227" w14:textId="77777777" w:rsidR="00902137" w:rsidRPr="00902137" w:rsidRDefault="00902137" w:rsidP="00376418">
      <w:pPr>
        <w:rPr>
          <w:rFonts w:eastAsiaTheme="minorEastAsia" w:cs="Times New Roman"/>
          <w:sz w:val="20"/>
          <w:szCs w:val="20"/>
          <w:lang w:val="es-419" w:eastAsia="es-419"/>
        </w:rPr>
      </w:pPr>
    </w:p>
    <w:p w14:paraId="675C6E06"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szCs w:val="24"/>
          <w:lang w:val="es-419" w:eastAsia="es-419"/>
        </w:rPr>
        <w:t>Para el efecto, el servicio de autorización de numeración pondrá a disposición los datos solicitados de servidor a servidor.</w:t>
      </w:r>
    </w:p>
    <w:p w14:paraId="5FF5D6B0"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539F719" w14:textId="77777777" w:rsidR="00902137" w:rsidRPr="00902137" w:rsidRDefault="00902137" w:rsidP="00376418">
      <w:pPr>
        <w:rPr>
          <w:rFonts w:eastAsia="Arial" w:cs="Times New Roman"/>
          <w:b/>
          <w:bCs/>
          <w:sz w:val="23"/>
          <w:szCs w:val="23"/>
          <w:lang w:val="es-419" w:eastAsia="es-419"/>
        </w:rPr>
      </w:pPr>
      <w:bookmarkStart w:id="57" w:name="page59"/>
      <w:bookmarkEnd w:id="57"/>
    </w:p>
    <w:p w14:paraId="4BC9802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Parágrafo. </w:t>
      </w:r>
      <w:r w:rsidRPr="00902137">
        <w:rPr>
          <w:rFonts w:eastAsia="Arial" w:cs="Times New Roman"/>
          <w:sz w:val="23"/>
          <w:szCs w:val="23"/>
          <w:lang w:val="es-419" w:eastAsia="es-419"/>
        </w:rPr>
        <w:t>Cuando se presente la causal de inhabilitación de que trata el literal k) del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numeral 1 del artículo 43 de esta resolución, no habrá lugar a realizar la solicitud de inhabilitación por parte del facturador electrónico, en tal sentido se debe proceder a la inhabilitación del consecutivo, conservando la trazabilidad para la verificación de la Unidad Administrativa Especial Dirección de Impuestos y Aduanas Nacionales -DIAN, cuando la citada entidad lo exija, procediendo a utilizar el siguiente consecutivo.</w:t>
      </w:r>
    </w:p>
    <w:p w14:paraId="0C454A2F" w14:textId="77777777" w:rsidR="00902137" w:rsidRPr="00902137" w:rsidRDefault="00902137" w:rsidP="00376418">
      <w:pPr>
        <w:rPr>
          <w:rFonts w:eastAsiaTheme="minorEastAsia" w:cs="Times New Roman"/>
          <w:sz w:val="20"/>
          <w:szCs w:val="20"/>
          <w:lang w:val="es-419" w:eastAsia="es-419"/>
        </w:rPr>
      </w:pPr>
    </w:p>
    <w:p w14:paraId="593B988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46. Decisión de la solicitud. </w:t>
      </w:r>
      <w:r w:rsidRPr="00902137">
        <w:rPr>
          <w:rFonts w:eastAsia="Arial" w:cs="Times New Roman"/>
          <w:szCs w:val="24"/>
          <w:lang w:val="es-419" w:eastAsia="es-419"/>
        </w:rPr>
        <w:t>Para la autorización de la vigencia y la</w:t>
      </w:r>
      <w:r w:rsidRPr="00902137">
        <w:rPr>
          <w:rFonts w:eastAsia="Arial" w:cs="Times New Roman"/>
          <w:b/>
          <w:bCs/>
          <w:szCs w:val="24"/>
          <w:lang w:val="es-419" w:eastAsia="es-419"/>
        </w:rPr>
        <w:t xml:space="preserve"> </w:t>
      </w:r>
      <w:r w:rsidRPr="00902137">
        <w:rPr>
          <w:rFonts w:eastAsia="Arial" w:cs="Times New Roman"/>
          <w:szCs w:val="24"/>
          <w:lang w:val="es-419" w:eastAsia="es-419"/>
        </w:rPr>
        <w:t>numeración de facturas de venta, documentos equivalentes y documento soporte en adquisiciones efectuadas a sujetos no obligados a expedir factura de venta o documento equivalente, el servicio informático electrónico de numeración de facturación generará un documento oficial de autorización de numeración de facturación el cual se entregará al interesado a través del citado servicio informático.</w:t>
      </w:r>
    </w:p>
    <w:p w14:paraId="5E5780BB" w14:textId="77777777" w:rsidR="00902137" w:rsidRPr="00902137" w:rsidRDefault="00902137" w:rsidP="00376418">
      <w:pPr>
        <w:rPr>
          <w:rFonts w:eastAsiaTheme="minorEastAsia" w:cs="Times New Roman"/>
          <w:sz w:val="20"/>
          <w:szCs w:val="20"/>
          <w:lang w:val="es-419" w:eastAsia="es-419"/>
        </w:rPr>
      </w:pPr>
    </w:p>
    <w:p w14:paraId="5DF2724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En los casos, en que la numeración autorizada no sea suficiente y se</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agote, antes de culminar la vigencia de </w:t>
      </w:r>
      <w:proofErr w:type="gramStart"/>
      <w:r w:rsidRPr="00902137">
        <w:rPr>
          <w:rFonts w:eastAsia="Arial" w:cs="Times New Roman"/>
          <w:szCs w:val="24"/>
          <w:lang w:val="es-419" w:eastAsia="es-419"/>
        </w:rPr>
        <w:t>la misma</w:t>
      </w:r>
      <w:proofErr w:type="gramEnd"/>
      <w:r w:rsidRPr="00902137">
        <w:rPr>
          <w:rFonts w:eastAsia="Arial" w:cs="Times New Roman"/>
          <w:szCs w:val="24"/>
          <w:lang w:val="es-419" w:eastAsia="es-419"/>
        </w:rPr>
        <w:t>, el interesado deberá solicitar una nueva autorización.</w:t>
      </w:r>
    </w:p>
    <w:p w14:paraId="391700A9" w14:textId="77777777" w:rsidR="00902137" w:rsidRPr="00902137" w:rsidRDefault="00902137" w:rsidP="00376418">
      <w:pPr>
        <w:rPr>
          <w:rFonts w:eastAsiaTheme="minorEastAsia" w:cs="Times New Roman"/>
          <w:sz w:val="20"/>
          <w:szCs w:val="20"/>
          <w:lang w:val="es-419" w:eastAsia="es-419"/>
        </w:rPr>
      </w:pPr>
    </w:p>
    <w:p w14:paraId="4281185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47. Trámite ante el litógrafo y/o tipógrafo. </w:t>
      </w:r>
      <w:r w:rsidRPr="00902137">
        <w:rPr>
          <w:rFonts w:eastAsia="Arial" w:cs="Times New Roman"/>
          <w:szCs w:val="24"/>
          <w:lang w:val="es-419" w:eastAsia="es-419"/>
        </w:rPr>
        <w:t>Para el caso de la factura de</w:t>
      </w:r>
      <w:r w:rsidRPr="00902137">
        <w:rPr>
          <w:rFonts w:eastAsia="Arial" w:cs="Times New Roman"/>
          <w:b/>
          <w:bCs/>
          <w:szCs w:val="24"/>
          <w:lang w:val="es-419" w:eastAsia="es-419"/>
        </w:rPr>
        <w:t xml:space="preserve"> </w:t>
      </w:r>
      <w:r w:rsidRPr="00902137">
        <w:rPr>
          <w:rFonts w:eastAsia="Arial" w:cs="Times New Roman"/>
          <w:szCs w:val="24"/>
          <w:lang w:val="es-419" w:eastAsia="es-419"/>
        </w:rPr>
        <w:t>venta de talonario o de papel, se deberá entregar al litógrafo y/o tipógrafo que se encuentre registrado en el Registro Único Tributario -RUT, copia del documento oficial de autorización de numeración de facturación. El litógrafo y/o tipógrafo, conservará a disposición de la Unidad Administrativa Especial Dirección de Impuestos y Aduanas Nacionales -DIAN, el citado documento y deberá realizar la consulta señalada en el artículo 47 de la presente resolución.</w:t>
      </w:r>
    </w:p>
    <w:p w14:paraId="6D8F2C8C" w14:textId="77777777" w:rsidR="00902137" w:rsidRPr="00902137" w:rsidRDefault="00902137" w:rsidP="00376418">
      <w:pPr>
        <w:rPr>
          <w:rFonts w:eastAsiaTheme="minorEastAsia" w:cs="Times New Roman"/>
          <w:sz w:val="20"/>
          <w:szCs w:val="20"/>
          <w:lang w:val="es-419" w:eastAsia="es-419"/>
        </w:rPr>
      </w:pPr>
    </w:p>
    <w:p w14:paraId="28ACF57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En ningún caso, los litógrafos y/o tipógrafos, podrán elaborar facturas en</w:t>
      </w:r>
      <w:r w:rsidRPr="00902137">
        <w:rPr>
          <w:rFonts w:eastAsia="Arial" w:cs="Times New Roman"/>
          <w:b/>
          <w:bCs/>
          <w:szCs w:val="24"/>
          <w:lang w:val="es-419" w:eastAsia="es-419"/>
        </w:rPr>
        <w:t xml:space="preserve"> </w:t>
      </w:r>
      <w:r w:rsidRPr="00902137">
        <w:rPr>
          <w:rFonts w:eastAsia="Arial" w:cs="Times New Roman"/>
          <w:szCs w:val="24"/>
          <w:lang w:val="es-419" w:eastAsia="es-419"/>
        </w:rPr>
        <w:t>las cuales se registren documentos de autorización de numeración que no hayan sido autorizadas por la Unidad Administrativa Especial Dirección de Impuestos y Aduanas Nacionales -DIAN.</w:t>
      </w:r>
    </w:p>
    <w:p w14:paraId="0E52955A" w14:textId="77777777" w:rsidR="00902137" w:rsidRPr="00902137" w:rsidRDefault="00902137" w:rsidP="00376418">
      <w:pPr>
        <w:rPr>
          <w:rFonts w:eastAsiaTheme="minorEastAsia" w:cs="Times New Roman"/>
          <w:sz w:val="20"/>
          <w:szCs w:val="20"/>
          <w:lang w:val="es-419" w:eastAsia="es-419"/>
        </w:rPr>
      </w:pPr>
    </w:p>
    <w:p w14:paraId="1138687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trámite de que trata el presente artículo no aplica para los sujetos</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obligados a facturar que expidan las facturas de venta de talonario o papel a través de servicios informáticos electrónicos.</w:t>
      </w:r>
    </w:p>
    <w:p w14:paraId="3C0CCE70" w14:textId="77777777" w:rsidR="00902137" w:rsidRPr="00902137" w:rsidRDefault="00902137" w:rsidP="00376418">
      <w:pPr>
        <w:rPr>
          <w:rFonts w:eastAsiaTheme="minorEastAsia" w:cs="Times New Roman"/>
          <w:sz w:val="20"/>
          <w:szCs w:val="20"/>
          <w:lang w:val="es-419" w:eastAsia="es-419"/>
        </w:rPr>
      </w:pPr>
    </w:p>
    <w:p w14:paraId="5258686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 información señalada en este artículo deberá ser reportada por parte</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litógrafos y/o tipógrafos, mediante el servicio informático electrónico que disponga la Unidad Administrativa Especial Dirección de Impuestos y Aduanas Nacionales -DIAN; hasta tanto no se reglamente el envío de la información de que trata este parágrafo, se deberá continuar con el reporte de la información de acuerdo con la normatividad vigente.</w:t>
      </w:r>
    </w:p>
    <w:p w14:paraId="24AAA086" w14:textId="77777777" w:rsidR="00902137" w:rsidRPr="00902137" w:rsidRDefault="00902137" w:rsidP="00376418">
      <w:pPr>
        <w:rPr>
          <w:rFonts w:eastAsiaTheme="minorEastAsia" w:cs="Times New Roman"/>
          <w:sz w:val="20"/>
          <w:szCs w:val="20"/>
          <w:lang w:val="es-419" w:eastAsia="es-419"/>
        </w:rPr>
      </w:pPr>
    </w:p>
    <w:p w14:paraId="40DCEB61"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IV</w:t>
      </w:r>
    </w:p>
    <w:p w14:paraId="763EB2A4" w14:textId="77777777" w:rsidR="00902137" w:rsidRPr="00902137" w:rsidRDefault="00902137" w:rsidP="00376418">
      <w:pPr>
        <w:jc w:val="center"/>
        <w:rPr>
          <w:rFonts w:eastAsiaTheme="minorEastAsia" w:cs="Times New Roman"/>
          <w:sz w:val="20"/>
          <w:szCs w:val="20"/>
          <w:lang w:val="es-419" w:eastAsia="es-419"/>
        </w:rPr>
      </w:pPr>
    </w:p>
    <w:p w14:paraId="5E582594"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generales</w:t>
      </w:r>
    </w:p>
    <w:p w14:paraId="76A67D19" w14:textId="77777777" w:rsidR="00902137" w:rsidRPr="00902137" w:rsidRDefault="00902137" w:rsidP="00376418">
      <w:pPr>
        <w:rPr>
          <w:rFonts w:eastAsiaTheme="minorEastAsia" w:cs="Times New Roman"/>
          <w:sz w:val="20"/>
          <w:szCs w:val="20"/>
          <w:lang w:val="es-419" w:eastAsia="es-419"/>
        </w:rPr>
      </w:pPr>
    </w:p>
    <w:p w14:paraId="6C1A1C3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48. Servicio de consulta de facturación. </w:t>
      </w:r>
      <w:r w:rsidRPr="00902137">
        <w:rPr>
          <w:rFonts w:eastAsia="Arial" w:cs="Times New Roman"/>
          <w:szCs w:val="24"/>
          <w:lang w:val="es-419" w:eastAsia="es-419"/>
        </w:rPr>
        <w:t>La Unidad Administrativa Especial</w:t>
      </w:r>
      <w:r w:rsidRPr="00902137">
        <w:rPr>
          <w:rFonts w:eastAsia="Arial" w:cs="Times New Roman"/>
          <w:b/>
          <w:bCs/>
          <w:szCs w:val="24"/>
          <w:lang w:val="es-419" w:eastAsia="es-419"/>
        </w:rPr>
        <w:t xml:space="preserve"> </w:t>
      </w:r>
      <w:r w:rsidRPr="00902137">
        <w:rPr>
          <w:rFonts w:eastAsia="Arial" w:cs="Times New Roman"/>
          <w:szCs w:val="24"/>
          <w:lang w:val="es-419" w:eastAsia="es-419"/>
        </w:rPr>
        <w:t>Dirección de Impuestos y Aduanas Nacionales -DIAN, pondrá a disposición en su página web, el servicio de consulta del estado de autorización de la numeración de las facturas.</w:t>
      </w:r>
    </w:p>
    <w:p w14:paraId="40B97F2A"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7503A9D" w14:textId="77777777" w:rsidR="00902137" w:rsidRPr="00902137" w:rsidRDefault="00902137" w:rsidP="00376418">
      <w:pPr>
        <w:rPr>
          <w:rFonts w:eastAsiaTheme="minorEastAsia" w:cs="Times New Roman"/>
          <w:sz w:val="20"/>
          <w:szCs w:val="20"/>
          <w:lang w:val="es-419" w:eastAsia="es-419"/>
        </w:rPr>
      </w:pPr>
      <w:bookmarkStart w:id="58" w:name="page60"/>
      <w:bookmarkEnd w:id="58"/>
    </w:p>
    <w:p w14:paraId="4BE5500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49. Registro de litógrafos y/o tipógrafos. </w:t>
      </w:r>
      <w:r w:rsidRPr="00902137">
        <w:rPr>
          <w:rFonts w:eastAsia="Arial" w:cs="Times New Roman"/>
          <w:szCs w:val="24"/>
          <w:lang w:val="es-419" w:eastAsia="es-419"/>
        </w:rPr>
        <w:t>Las personas o entidades que</w:t>
      </w:r>
      <w:r w:rsidRPr="00902137">
        <w:rPr>
          <w:rFonts w:eastAsia="Arial" w:cs="Times New Roman"/>
          <w:b/>
          <w:bCs/>
          <w:szCs w:val="24"/>
          <w:lang w:val="es-419" w:eastAsia="es-419"/>
        </w:rPr>
        <w:t xml:space="preserve"> </w:t>
      </w:r>
      <w:r w:rsidRPr="00902137">
        <w:rPr>
          <w:rFonts w:eastAsia="Arial" w:cs="Times New Roman"/>
          <w:szCs w:val="24"/>
          <w:lang w:val="es-419" w:eastAsia="es-419"/>
        </w:rPr>
        <w:t>elaboren facturas de venta de talonario o de papel de conformidad con lo establecido en la presente resolución, deberán estar previamente inscritas en el Registro Único Tributario -RUT señalando el código de actividad económica respectiva y cumplir con los requisitos en el artículo 1.6.1.4.19. del Decreto 1625 de 2016, Único Reglamentario en Materia Tributaria.</w:t>
      </w:r>
    </w:p>
    <w:p w14:paraId="373C292F" w14:textId="77777777" w:rsidR="00902137" w:rsidRPr="00902137" w:rsidRDefault="00902137" w:rsidP="00376418">
      <w:pPr>
        <w:rPr>
          <w:rFonts w:eastAsiaTheme="minorEastAsia" w:cs="Times New Roman"/>
          <w:sz w:val="20"/>
          <w:szCs w:val="20"/>
          <w:lang w:val="es-419" w:eastAsia="es-419"/>
        </w:rPr>
      </w:pPr>
    </w:p>
    <w:p w14:paraId="1A04C798" w14:textId="77777777" w:rsidR="00902137" w:rsidRPr="00902137" w:rsidRDefault="00902137" w:rsidP="00376418">
      <w:pPr>
        <w:rPr>
          <w:rFonts w:eastAsiaTheme="minorEastAsia" w:cs="Times New Roman"/>
          <w:sz w:val="20"/>
          <w:szCs w:val="20"/>
          <w:lang w:val="es-419" w:eastAsia="es-419"/>
        </w:rPr>
      </w:pPr>
    </w:p>
    <w:p w14:paraId="4469CBB0"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IX</w:t>
      </w:r>
    </w:p>
    <w:p w14:paraId="29B804FE" w14:textId="77777777" w:rsidR="00902137" w:rsidRPr="00902137" w:rsidRDefault="00902137" w:rsidP="00376418">
      <w:pPr>
        <w:jc w:val="center"/>
        <w:rPr>
          <w:rFonts w:eastAsiaTheme="minorEastAsia" w:cs="Times New Roman"/>
          <w:sz w:val="20"/>
          <w:szCs w:val="20"/>
          <w:lang w:val="es-419" w:eastAsia="es-419"/>
        </w:rPr>
      </w:pPr>
    </w:p>
    <w:p w14:paraId="13A446E3"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INTERACCIÓN DE LOS SISTEMAS DE FACTURACIÓN</w:t>
      </w:r>
    </w:p>
    <w:p w14:paraId="2040384D" w14:textId="77777777" w:rsidR="00902137" w:rsidRPr="00902137" w:rsidRDefault="00902137" w:rsidP="00376418">
      <w:pPr>
        <w:jc w:val="center"/>
        <w:rPr>
          <w:rFonts w:eastAsiaTheme="minorEastAsia" w:cs="Times New Roman"/>
          <w:sz w:val="20"/>
          <w:szCs w:val="20"/>
          <w:lang w:val="es-419" w:eastAsia="es-419"/>
        </w:rPr>
      </w:pPr>
    </w:p>
    <w:p w14:paraId="5ABCA08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50. Interacción. </w:t>
      </w:r>
      <w:r w:rsidRPr="00902137">
        <w:rPr>
          <w:rFonts w:eastAsia="Arial" w:cs="Times New Roman"/>
          <w:szCs w:val="24"/>
          <w:lang w:val="es-419" w:eastAsia="es-419"/>
        </w:rPr>
        <w:t>De conformidad con lo establecido en el parágrafo 2 del</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616-1 del Estatuto Tributario, los sistemas de facturación de que trata el TITULO II de esta resolución que se expidan a través los softwares dispuestos por el obligado a facturar deberán garantizar la inclusión de funcionalidades que permitan la interacción de la información que contenga los referidos sistemas, con:</w:t>
      </w:r>
    </w:p>
    <w:p w14:paraId="11679B50" w14:textId="77777777" w:rsidR="00902137" w:rsidRPr="00902137" w:rsidRDefault="00902137" w:rsidP="00376418">
      <w:pPr>
        <w:rPr>
          <w:rFonts w:eastAsiaTheme="minorEastAsia" w:cs="Times New Roman"/>
          <w:sz w:val="20"/>
          <w:szCs w:val="20"/>
          <w:lang w:val="es-419" w:eastAsia="es-419"/>
        </w:rPr>
      </w:pPr>
    </w:p>
    <w:p w14:paraId="4EBE02FC"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Los inventarios de los bienes que se registran en las facturas de venta y/o documentos equivalentes.</w:t>
      </w:r>
    </w:p>
    <w:p w14:paraId="6A855CDA" w14:textId="77777777" w:rsidR="00902137" w:rsidRPr="00902137" w:rsidRDefault="00902137" w:rsidP="00376418">
      <w:pPr>
        <w:rPr>
          <w:rFonts w:eastAsia="Arial" w:cs="Times New Roman"/>
          <w:sz w:val="22"/>
          <w:lang w:val="es-419" w:eastAsia="es-419"/>
        </w:rPr>
      </w:pPr>
    </w:p>
    <w:p w14:paraId="19481933"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Los sistemas de pago.</w:t>
      </w:r>
    </w:p>
    <w:p w14:paraId="7DFB729F" w14:textId="77777777" w:rsidR="00902137" w:rsidRPr="00902137" w:rsidRDefault="00902137" w:rsidP="00376418">
      <w:pPr>
        <w:rPr>
          <w:rFonts w:eastAsia="Arial" w:cs="Times New Roman"/>
          <w:sz w:val="22"/>
          <w:lang w:val="es-419" w:eastAsia="es-419"/>
        </w:rPr>
      </w:pPr>
    </w:p>
    <w:p w14:paraId="32692756"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El impuesto sobre las ventas -IVA, el impuesto nacional al consumo, el impuesto nacional al consumo de bolsas plásticas.</w:t>
      </w:r>
    </w:p>
    <w:p w14:paraId="0716E58A" w14:textId="77777777" w:rsidR="00902137" w:rsidRPr="00902137" w:rsidRDefault="00902137" w:rsidP="00376418">
      <w:pPr>
        <w:rPr>
          <w:rFonts w:eastAsia="Arial" w:cs="Times New Roman"/>
          <w:sz w:val="22"/>
          <w:lang w:val="es-419" w:eastAsia="es-419"/>
        </w:rPr>
      </w:pPr>
    </w:p>
    <w:p w14:paraId="147083B3"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La retención en la fuente que se haya practicado.</w:t>
      </w:r>
    </w:p>
    <w:p w14:paraId="3B793615" w14:textId="77777777" w:rsidR="00902137" w:rsidRPr="00902137" w:rsidRDefault="00902137" w:rsidP="00376418">
      <w:pPr>
        <w:rPr>
          <w:rFonts w:eastAsia="Arial" w:cs="Times New Roman"/>
          <w:sz w:val="22"/>
          <w:lang w:val="es-419" w:eastAsia="es-419"/>
        </w:rPr>
      </w:pPr>
    </w:p>
    <w:p w14:paraId="341C851E"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La contabilidad.</w:t>
      </w:r>
    </w:p>
    <w:p w14:paraId="452BA04C" w14:textId="77777777" w:rsidR="00902137" w:rsidRPr="00902137" w:rsidRDefault="00902137" w:rsidP="00376418">
      <w:pPr>
        <w:rPr>
          <w:rFonts w:eastAsia="Arial" w:cs="Times New Roman"/>
          <w:sz w:val="22"/>
          <w:lang w:val="es-419" w:eastAsia="es-419"/>
        </w:rPr>
      </w:pPr>
    </w:p>
    <w:p w14:paraId="35B159A1" w14:textId="77777777" w:rsidR="00902137" w:rsidRPr="00902137" w:rsidRDefault="00902137" w:rsidP="00376418">
      <w:pPr>
        <w:numPr>
          <w:ilvl w:val="0"/>
          <w:numId w:val="66"/>
        </w:numPr>
        <w:tabs>
          <w:tab w:val="left" w:pos="760"/>
        </w:tabs>
        <w:ind w:left="760" w:hanging="356"/>
        <w:rPr>
          <w:rFonts w:eastAsia="Arial" w:cs="Times New Roman"/>
          <w:sz w:val="22"/>
          <w:lang w:val="es-419" w:eastAsia="es-419"/>
        </w:rPr>
      </w:pPr>
      <w:r w:rsidRPr="00902137">
        <w:rPr>
          <w:rFonts w:eastAsia="Arial" w:cs="Times New Roman"/>
          <w:szCs w:val="24"/>
          <w:lang w:val="es-419" w:eastAsia="es-419"/>
        </w:rPr>
        <w:t>En general la información tributaria que legalmente sea exigida a través de los anexos técnicos.</w:t>
      </w:r>
    </w:p>
    <w:p w14:paraId="6FC83D0B" w14:textId="77777777" w:rsidR="00902137" w:rsidRPr="00902137" w:rsidRDefault="00902137" w:rsidP="00376418">
      <w:pPr>
        <w:rPr>
          <w:rFonts w:eastAsiaTheme="minorEastAsia" w:cs="Times New Roman"/>
          <w:sz w:val="20"/>
          <w:szCs w:val="20"/>
          <w:lang w:val="es-419" w:eastAsia="es-419"/>
        </w:rPr>
      </w:pPr>
    </w:p>
    <w:p w14:paraId="6FDABAB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La implementación de la interacción de los sistemas de facturación de acuerdo con lo indicado en el presente artículo se deberá cumplir de conformidad con las condiciones, términos y mecanismos técnicos y tecnológicos que para tal efecto establezca la Unidad Administrativa Especial Dirección de Impuestos y Aduanas Nacionales -DIAN, sin perjuicio de los sistemas de interacción que actualmente se encuentren en uso.</w:t>
      </w:r>
    </w:p>
    <w:p w14:paraId="353AECA8" w14:textId="77777777" w:rsidR="00902137" w:rsidRPr="00902137" w:rsidRDefault="00902137" w:rsidP="00376418">
      <w:pPr>
        <w:rPr>
          <w:rFonts w:eastAsiaTheme="minorEastAsia" w:cs="Times New Roman"/>
          <w:sz w:val="20"/>
          <w:szCs w:val="20"/>
          <w:lang w:val="es-419" w:eastAsia="es-419"/>
        </w:rPr>
      </w:pPr>
    </w:p>
    <w:p w14:paraId="3095B69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En las acciones de control de la obligación formal de facturar y de las obligaciones de tipo sustancial que tengan como apoyo o fuente para el citado control los sistemas de facturación, los obligados a facturar deberán suministrar información a la Unidad Administrativa Especial Dirección de Impuestos y Aduanas Nacionales -DIAN, en relación con el cumplimiento de las funcionalidades que garanticen la interacción de que trata el presente artículo, así como el acceso al software de conformidad con lo establecido en el numeral 1 del artículo 1.6.1.4.1. del Decreto 1625 de 2016, Único Reglamentario en Materia Tributaria y en el numeral 1 del artículo 1 de esta resolución.</w:t>
      </w:r>
    </w:p>
    <w:p w14:paraId="7A8A4BE4" w14:textId="77777777" w:rsidR="00902137" w:rsidRPr="00902137" w:rsidRDefault="00902137" w:rsidP="00376418">
      <w:pPr>
        <w:rPr>
          <w:rFonts w:eastAsiaTheme="minorEastAsia" w:cs="Times New Roman"/>
          <w:sz w:val="20"/>
          <w:szCs w:val="20"/>
          <w:lang w:val="es-419" w:eastAsia="es-419"/>
        </w:rPr>
      </w:pPr>
    </w:p>
    <w:p w14:paraId="268E5AE6" w14:textId="77777777" w:rsidR="00902137" w:rsidRPr="00902137" w:rsidRDefault="00902137" w:rsidP="00376418">
      <w:pPr>
        <w:rPr>
          <w:rFonts w:eastAsiaTheme="minorEastAsia" w:cs="Times New Roman"/>
          <w:sz w:val="20"/>
          <w:szCs w:val="20"/>
          <w:lang w:val="es-419" w:eastAsia="es-419"/>
        </w:rPr>
      </w:pPr>
    </w:p>
    <w:p w14:paraId="3E41E0C7"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w:t>
      </w:r>
    </w:p>
    <w:p w14:paraId="0059071E" w14:textId="77777777" w:rsidR="00902137" w:rsidRPr="00902137" w:rsidRDefault="00902137" w:rsidP="00376418">
      <w:pPr>
        <w:jc w:val="center"/>
        <w:rPr>
          <w:rFonts w:eastAsiaTheme="minorEastAsia" w:cs="Times New Roman"/>
          <w:sz w:val="20"/>
          <w:szCs w:val="20"/>
          <w:lang w:val="es-419" w:eastAsia="es-419"/>
        </w:rPr>
      </w:pPr>
    </w:p>
    <w:p w14:paraId="7272AEAF" w14:textId="77777777" w:rsidR="00902137" w:rsidRPr="00902137" w:rsidRDefault="00902137" w:rsidP="00376418">
      <w:pPr>
        <w:ind w:left="3000"/>
        <w:rPr>
          <w:rFonts w:eastAsiaTheme="minorEastAsia" w:cs="Times New Roman"/>
          <w:sz w:val="20"/>
          <w:szCs w:val="20"/>
          <w:lang w:val="es-419" w:eastAsia="es-419"/>
        </w:rPr>
      </w:pPr>
      <w:r w:rsidRPr="00902137">
        <w:rPr>
          <w:rFonts w:eastAsia="Arial" w:cs="Times New Roman"/>
          <w:b/>
          <w:bCs/>
          <w:szCs w:val="24"/>
          <w:lang w:val="es-419" w:eastAsia="es-419"/>
        </w:rPr>
        <w:t>PROVEEDORES TECNOLOGICOS</w:t>
      </w:r>
    </w:p>
    <w:p w14:paraId="34A476E6"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4721911" w14:textId="77777777" w:rsidR="00902137" w:rsidRPr="00902137" w:rsidRDefault="00902137" w:rsidP="00376418">
      <w:pPr>
        <w:rPr>
          <w:rFonts w:eastAsiaTheme="minorEastAsia" w:cs="Times New Roman"/>
          <w:sz w:val="20"/>
          <w:szCs w:val="20"/>
          <w:lang w:val="es-419" w:eastAsia="es-419"/>
        </w:rPr>
      </w:pPr>
      <w:bookmarkStart w:id="59" w:name="page61"/>
      <w:bookmarkEnd w:id="59"/>
    </w:p>
    <w:p w14:paraId="48386DE7"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37DD10C2" w14:textId="77777777" w:rsidR="00902137" w:rsidRPr="00902137" w:rsidRDefault="00902137" w:rsidP="00376418">
      <w:pPr>
        <w:jc w:val="center"/>
        <w:rPr>
          <w:rFonts w:eastAsiaTheme="minorEastAsia" w:cs="Times New Roman"/>
          <w:sz w:val="20"/>
          <w:szCs w:val="20"/>
          <w:lang w:val="es-419" w:eastAsia="es-419"/>
        </w:rPr>
      </w:pPr>
    </w:p>
    <w:p w14:paraId="36D8B426" w14:textId="77777777" w:rsidR="00902137" w:rsidRPr="00902137" w:rsidRDefault="00902137" w:rsidP="00376418">
      <w:pPr>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Requisitos de los Proveedores Tecnológicos</w:t>
      </w:r>
    </w:p>
    <w:p w14:paraId="3283EF32" w14:textId="77777777" w:rsidR="00902137" w:rsidRPr="00902137" w:rsidRDefault="00902137" w:rsidP="00376418">
      <w:pPr>
        <w:jc w:val="center"/>
        <w:rPr>
          <w:rFonts w:eastAsiaTheme="minorEastAsia" w:cs="Times New Roman"/>
          <w:sz w:val="20"/>
          <w:szCs w:val="20"/>
          <w:lang w:val="es-419" w:eastAsia="es-419"/>
        </w:rPr>
      </w:pPr>
    </w:p>
    <w:p w14:paraId="0A7C1F6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51. Requisitos. </w:t>
      </w:r>
      <w:r w:rsidRPr="00902137">
        <w:rPr>
          <w:rFonts w:eastAsia="Arial" w:cs="Times New Roman"/>
          <w:sz w:val="23"/>
          <w:szCs w:val="23"/>
          <w:lang w:val="es-419" w:eastAsia="es-419"/>
        </w:rPr>
        <w:t>La generación, transmisión, expedición, entrega y recepción</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la factura electrónica de venta, las notas débito, las notas crédito e instrumentos electrónicos derivados de la factura electrónica de venta, será realizada directamente por el facturador electrónico; lo anterior, sin perjuicio de contratar para tal efecto los servicios de proveedores tecnológicos que hayan sido previamente habilitados por la Unidad Administrativa Especial Dirección de Impuestos y Aduanas Nacionales -DIAN.</w:t>
      </w:r>
    </w:p>
    <w:p w14:paraId="56CD0B14" w14:textId="77777777" w:rsidR="00902137" w:rsidRPr="00902137" w:rsidRDefault="00902137" w:rsidP="00376418">
      <w:pPr>
        <w:rPr>
          <w:rFonts w:eastAsiaTheme="minorEastAsia" w:cs="Times New Roman"/>
          <w:sz w:val="20"/>
          <w:szCs w:val="20"/>
          <w:lang w:val="es-419" w:eastAsia="es-419"/>
        </w:rPr>
      </w:pPr>
    </w:p>
    <w:p w14:paraId="132EF09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Quienes opten por ser habilitados o requieran la renovación de la citada habilitación, como proveedores tecnológicos, deberán agotar previamente el procedimiento de habilitación para facturar electrónicamente conforme lo indicado en el artículo 22 de esta resolución. Agotado lo anterior, el interesado deberá presentar a la Unidad Administrativa Especial Dirección de Impuestos y Aduanas Nacionales -DIAN, una solicitud para obtener la habilitación y/o renovación como proveedor </w:t>
      </w:r>
      <w:r w:rsidRPr="00902137">
        <w:rPr>
          <w:rFonts w:eastAsia="Arial" w:cs="Times New Roman"/>
          <w:szCs w:val="24"/>
          <w:lang w:val="es-419" w:eastAsia="es-419"/>
        </w:rPr>
        <w:lastRenderedPageBreak/>
        <w:t>tecnológico, según sea el caso y cumplir con los requisitos de que trata el artículo 616-4 del Estatuto Tributario, el artículo 1.6.14.24. del Decreto 1625 de 2016, Único Reglamentario en Materia Tributaria y la presente resolución así:</w:t>
      </w:r>
    </w:p>
    <w:p w14:paraId="0AD14B32" w14:textId="77777777" w:rsidR="00902137" w:rsidRPr="00902137" w:rsidRDefault="00902137" w:rsidP="00376418">
      <w:pPr>
        <w:rPr>
          <w:rFonts w:eastAsiaTheme="minorEastAsia" w:cs="Times New Roman"/>
          <w:sz w:val="20"/>
          <w:szCs w:val="20"/>
          <w:lang w:val="es-419" w:eastAsia="es-419"/>
        </w:rPr>
      </w:pPr>
    </w:p>
    <w:p w14:paraId="1A3E6B53" w14:textId="77777777" w:rsidR="00902137" w:rsidRPr="00902137" w:rsidRDefault="00902137" w:rsidP="00376418">
      <w:pPr>
        <w:numPr>
          <w:ilvl w:val="0"/>
          <w:numId w:val="67"/>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Estar constituido como sociedad en Colombia o como sucursal de sociedad extranjera.</w:t>
      </w:r>
    </w:p>
    <w:p w14:paraId="67A7FE6E" w14:textId="77777777" w:rsidR="00902137" w:rsidRPr="00902137" w:rsidRDefault="00902137" w:rsidP="00376418">
      <w:pPr>
        <w:rPr>
          <w:rFonts w:eastAsia="Arial" w:cs="Times New Roman"/>
          <w:szCs w:val="24"/>
          <w:lang w:val="es-419" w:eastAsia="es-419"/>
        </w:rPr>
      </w:pPr>
    </w:p>
    <w:p w14:paraId="32D8B367" w14:textId="77777777" w:rsidR="00902137" w:rsidRPr="00902137" w:rsidRDefault="00902137" w:rsidP="00376418">
      <w:pPr>
        <w:numPr>
          <w:ilvl w:val="0"/>
          <w:numId w:val="67"/>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Estar Inscrito en el Registro Único Tributario -RUT.</w:t>
      </w:r>
    </w:p>
    <w:p w14:paraId="3E675068" w14:textId="77777777" w:rsidR="00902137" w:rsidRPr="00902137" w:rsidRDefault="00902137" w:rsidP="00376418">
      <w:pPr>
        <w:rPr>
          <w:rFonts w:eastAsia="Arial" w:cs="Times New Roman"/>
          <w:szCs w:val="24"/>
          <w:lang w:val="es-419" w:eastAsia="es-419"/>
        </w:rPr>
      </w:pPr>
    </w:p>
    <w:p w14:paraId="1C848564" w14:textId="77777777" w:rsidR="00902137" w:rsidRPr="00902137" w:rsidRDefault="00902137" w:rsidP="00376418">
      <w:pPr>
        <w:numPr>
          <w:ilvl w:val="0"/>
          <w:numId w:val="67"/>
        </w:numPr>
        <w:tabs>
          <w:tab w:val="left" w:pos="680"/>
        </w:tabs>
        <w:ind w:left="680" w:hanging="276"/>
        <w:rPr>
          <w:rFonts w:eastAsia="Arial" w:cs="Times New Roman"/>
          <w:sz w:val="23"/>
          <w:szCs w:val="23"/>
          <w:lang w:val="es-419" w:eastAsia="es-419"/>
        </w:rPr>
      </w:pPr>
      <w:r w:rsidRPr="00902137">
        <w:rPr>
          <w:rFonts w:eastAsia="Arial" w:cs="Times New Roman"/>
          <w:sz w:val="23"/>
          <w:szCs w:val="23"/>
          <w:lang w:val="es-419" w:eastAsia="es-419"/>
        </w:rPr>
        <w:t>Registrar en el objeto social las actividades de generación, transmisión, expedición, entrega y recepción de la factura electrónica de venta, las notas débito, las notas crédito e instrumentos electrónicos derivados de la factura electrónica de venta, sin perjuicio de la inclusión de otras actividades económicas. Este requisito debe conservarse hasta que se mantenga la calidad de proveedor tecnológico.</w:t>
      </w:r>
    </w:p>
    <w:p w14:paraId="22FE1E7A" w14:textId="77777777" w:rsidR="00902137" w:rsidRPr="00902137" w:rsidRDefault="00902137" w:rsidP="00376418">
      <w:pPr>
        <w:rPr>
          <w:rFonts w:eastAsia="Arial" w:cs="Times New Roman"/>
          <w:sz w:val="23"/>
          <w:szCs w:val="23"/>
          <w:lang w:val="es-419" w:eastAsia="es-419"/>
        </w:rPr>
      </w:pPr>
    </w:p>
    <w:p w14:paraId="09E3FD4C" w14:textId="77777777" w:rsidR="00902137" w:rsidRPr="00902137" w:rsidRDefault="00902137" w:rsidP="00376418">
      <w:pPr>
        <w:numPr>
          <w:ilvl w:val="0"/>
          <w:numId w:val="67"/>
        </w:numPr>
        <w:tabs>
          <w:tab w:val="left" w:pos="760"/>
        </w:tabs>
        <w:ind w:left="760" w:hanging="356"/>
        <w:rPr>
          <w:rFonts w:eastAsia="Arial Narrow" w:cs="Times New Roman"/>
          <w:szCs w:val="24"/>
          <w:lang w:val="es-419" w:eastAsia="es-419"/>
        </w:rPr>
      </w:pPr>
      <w:r w:rsidRPr="00902137">
        <w:rPr>
          <w:rFonts w:eastAsia="Arial" w:cs="Times New Roman"/>
          <w:szCs w:val="24"/>
          <w:lang w:val="es-419" w:eastAsia="es-419"/>
        </w:rPr>
        <w:t>Poseer para la fecha de presentación de la solicitud como proveedor tecnológico y mantener durante el tiempo en que dure la habilitación, un patrimonio contable a la fecha de presentación de la solicitud como proveedor tecnológico, por una suma igual o superior a veinte mil (20.000) Unidades de Valor Tributario -UVT, dentro del cual, la propiedad planta y equipo debe como mínimo corresponder a una suma igual o superior a diez mil (10.000) Unidades de Valor Tributario -UVT, el cual debe estar localizado en Colombia; para tal efecto se deberá presentar como prueba los estados financieros, bajo las Normas de contabilidad aplicables en Colombia de acuerdo al grupo contable que le aplique al solicitante, firmado por el representante legal y contador público o revisor fiscal según sea el caso y demás soportes que exija la Unidad Administrativa Especial Dirección de Impuestos y Aduanas Nacionales -DIAN.</w:t>
      </w:r>
    </w:p>
    <w:p w14:paraId="0A791152" w14:textId="77777777" w:rsidR="00902137" w:rsidRPr="00902137" w:rsidRDefault="00902137" w:rsidP="00376418">
      <w:pPr>
        <w:rPr>
          <w:rFonts w:eastAsia="Arial Narrow" w:cs="Times New Roman"/>
          <w:szCs w:val="24"/>
          <w:lang w:val="es-419" w:eastAsia="es-419"/>
        </w:rPr>
      </w:pPr>
    </w:p>
    <w:p w14:paraId="619A3FEB" w14:textId="77777777" w:rsidR="00902137" w:rsidRPr="00902137" w:rsidRDefault="00902137" w:rsidP="00376418">
      <w:pPr>
        <w:numPr>
          <w:ilvl w:val="0"/>
          <w:numId w:val="67"/>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Acreditar certificación sobre sistemas de gestión de seguridad de la información y calidad de la información conforme con la norma ISO 27001 sobre sistemas de gestión de seguridad de la información para los procesos y documentos y servicios de que trata el numeral 3 del presente artículo. Si para la fecha de presentación de la solicitud como proveedor tecnológico ante la Unidad Administrativa Especial</w:t>
      </w:r>
    </w:p>
    <w:p w14:paraId="7592FEF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34D7AAB" w14:textId="77777777" w:rsidR="00902137" w:rsidRPr="00902137" w:rsidRDefault="00902137" w:rsidP="00376418">
      <w:pPr>
        <w:rPr>
          <w:rFonts w:eastAsiaTheme="minorEastAsia" w:cs="Times New Roman"/>
          <w:sz w:val="20"/>
          <w:szCs w:val="20"/>
          <w:lang w:val="es-419" w:eastAsia="es-419"/>
        </w:rPr>
      </w:pPr>
      <w:bookmarkStart w:id="60" w:name="page62"/>
      <w:bookmarkEnd w:id="60"/>
    </w:p>
    <w:p w14:paraId="6E67B9AD" w14:textId="77777777" w:rsidR="00902137" w:rsidRPr="00902137" w:rsidRDefault="00902137" w:rsidP="00376418">
      <w:pPr>
        <w:ind w:left="760"/>
        <w:rPr>
          <w:rFonts w:eastAsiaTheme="minorEastAsia" w:cs="Times New Roman"/>
          <w:sz w:val="20"/>
          <w:szCs w:val="20"/>
          <w:lang w:val="es-419" w:eastAsia="es-419"/>
        </w:rPr>
      </w:pPr>
      <w:r w:rsidRPr="00902137">
        <w:rPr>
          <w:rFonts w:eastAsia="Arial" w:cs="Times New Roman"/>
          <w:szCs w:val="24"/>
          <w:lang w:val="es-419" w:eastAsia="es-419"/>
        </w:rPr>
        <w:t>Dirección de Impuestos y Aduanas Nacionales -DIAN, no se cuenta con esta certificación, deberá manifestarse el compromiso de aportarla a más tardar dentro de los dieciocho (18) meses siguientes a la notificación de la habilitación como proveedor tecnológico; término dentro del cual deberá allegarse a Unidad Administrativa Especial Dirección de Impuestos y Aduanas Nacionales -DIAN, la certificación correspondiente, como requisito necesario para operar como tal.</w:t>
      </w:r>
    </w:p>
    <w:p w14:paraId="1C4B0D99" w14:textId="77777777" w:rsidR="00902137" w:rsidRPr="00902137" w:rsidRDefault="00902137" w:rsidP="00376418">
      <w:pPr>
        <w:rPr>
          <w:rFonts w:eastAsiaTheme="minorEastAsia" w:cs="Times New Roman"/>
          <w:sz w:val="20"/>
          <w:szCs w:val="20"/>
          <w:lang w:val="es-419" w:eastAsia="es-419"/>
        </w:rPr>
      </w:pPr>
    </w:p>
    <w:p w14:paraId="065561DB" w14:textId="77777777" w:rsidR="00902137" w:rsidRPr="00902137" w:rsidRDefault="00902137" w:rsidP="00376418">
      <w:pPr>
        <w:numPr>
          <w:ilvl w:val="0"/>
          <w:numId w:val="68"/>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 xml:space="preserve">Acreditar el plan de contingencia para garantizar la continuidad del proceso que asegure la referida continuidad de la operación relacionada con los servicios de generación, transmisión, expedición </w:t>
      </w:r>
      <w:r w:rsidRPr="00902137">
        <w:rPr>
          <w:rFonts w:eastAsia="Arial" w:cs="Times New Roman"/>
          <w:sz w:val="23"/>
          <w:szCs w:val="23"/>
          <w:lang w:val="es-419" w:eastAsia="es-419"/>
        </w:rPr>
        <w:lastRenderedPageBreak/>
        <w:t>de la factura electrónica de venta, así como para la recepción de la citada factura, notas débito, notas crédito y demás documentos electrónicos que se derivan de la factura electrónica de venta y en general los demás documentos y servicios de que trata el numeral 3 del presente artículo. Para ello, deberá indicar los requisitos mínimos, procesos, procedimientos, controles, periodicidad mínima de realización de controles, que garanticen la continuidad de la operación del negocio, así como acciones para restablecer el servicio y recuperación de la operación en caso de inconvenientes tecnológicos. Esta información deberá estar contenida en un documento que será actualizado anualmente, suscrito por el representante legal, junto con los soportes.</w:t>
      </w:r>
    </w:p>
    <w:p w14:paraId="1497B5AD" w14:textId="77777777" w:rsidR="00902137" w:rsidRPr="00902137" w:rsidRDefault="00902137" w:rsidP="00376418">
      <w:pPr>
        <w:rPr>
          <w:rFonts w:eastAsia="Arial" w:cs="Times New Roman"/>
          <w:sz w:val="23"/>
          <w:szCs w:val="23"/>
          <w:lang w:val="es-419" w:eastAsia="es-419"/>
        </w:rPr>
      </w:pPr>
    </w:p>
    <w:p w14:paraId="1B215A48" w14:textId="77777777" w:rsidR="00902137" w:rsidRPr="00902137" w:rsidRDefault="00902137" w:rsidP="00376418">
      <w:pPr>
        <w:numPr>
          <w:ilvl w:val="0"/>
          <w:numId w:val="6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Estar habilitado como facturador electrónico y facturar electrónicamente sus operaciones, conforme las disposiciones de que trata la presente resolución, para los obligados a expedir factura electrónica de venta.</w:t>
      </w:r>
    </w:p>
    <w:p w14:paraId="69914AFB" w14:textId="77777777" w:rsidR="00902137" w:rsidRPr="00902137" w:rsidRDefault="00902137" w:rsidP="00376418">
      <w:pPr>
        <w:rPr>
          <w:rFonts w:eastAsia="Arial" w:cs="Times New Roman"/>
          <w:szCs w:val="24"/>
          <w:lang w:val="es-419" w:eastAsia="es-419"/>
        </w:rPr>
      </w:pPr>
    </w:p>
    <w:p w14:paraId="05F65C53" w14:textId="77777777" w:rsidR="00902137" w:rsidRPr="00902137" w:rsidRDefault="00902137" w:rsidP="00376418">
      <w:pPr>
        <w:numPr>
          <w:ilvl w:val="0"/>
          <w:numId w:val="68"/>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Acreditar infraestructura física, tecnológica y de seguridad; para ello, el solicitante a través del representante legal suscribirá un documento con sus respectivos soportes, identificando la infraestructura física, tecnológica para la prestación del servicio, para la seguridad de la información y para garantizar la continuidad de la prestación del servicio. A nivel tecnológico y de seguridad deberá presentar la arquitectura a través de la cual se presta el servicio, que incluye procesos internos y externos. Esta información deberá estar contenida en un documento que será actualizado anualmente, suscrito por el representante legal, junto con los soportes.</w:t>
      </w:r>
    </w:p>
    <w:p w14:paraId="57408729" w14:textId="77777777" w:rsidR="00902137" w:rsidRPr="00902137" w:rsidRDefault="00902137" w:rsidP="00376418">
      <w:pPr>
        <w:rPr>
          <w:rFonts w:eastAsia="Arial" w:cs="Times New Roman"/>
          <w:sz w:val="23"/>
          <w:szCs w:val="23"/>
          <w:lang w:val="es-419" w:eastAsia="es-419"/>
        </w:rPr>
      </w:pPr>
    </w:p>
    <w:p w14:paraId="618E13C6" w14:textId="77777777" w:rsidR="00902137" w:rsidRPr="00902137" w:rsidRDefault="00902137" w:rsidP="00376418">
      <w:pPr>
        <w:numPr>
          <w:ilvl w:val="0"/>
          <w:numId w:val="6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Acreditar las condiciones y niveles de servicio prestado de que trata el numeral 3 del presente artículo, para ello el representante legal debe presentar un documento donde se encuentren tipificados los posibles incidentes según la parte del proceso involucrada, clasificados por nivel de criticidad, indicando el tiempo máximo, mínimo y promedio de respuesta esperado para superarlos. El documento deberá contener una descripción del medio a través del cual administran las condiciones y niveles de servicio.</w:t>
      </w:r>
    </w:p>
    <w:p w14:paraId="229971A4" w14:textId="77777777" w:rsidR="00902137" w:rsidRPr="00902137" w:rsidRDefault="00902137" w:rsidP="00376418">
      <w:pPr>
        <w:rPr>
          <w:rFonts w:eastAsia="Arial" w:cs="Times New Roman"/>
          <w:szCs w:val="24"/>
          <w:lang w:val="es-419" w:eastAsia="es-419"/>
        </w:rPr>
      </w:pPr>
    </w:p>
    <w:p w14:paraId="73A96AD4" w14:textId="77777777" w:rsidR="00902137" w:rsidRPr="00902137" w:rsidRDefault="00902137" w:rsidP="00376418">
      <w:pPr>
        <w:numPr>
          <w:ilvl w:val="0"/>
          <w:numId w:val="68"/>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El proveedor tecnológico debe garantizar a sus clientes para la prestación de sus servicios de que trata el numeral 3 del presente artículo como mínimo: oportunidad, cumplimiento, contar con personal formado en servicio al cliente y un canal de servicio de Peticiones, Quejas, Reclamos, Sugerencia y Felicitaciones PQRSF, que garantice la trazabilidad y consulta, el cual debe estar dispuesto para la revisión de las funcionalidades y contenidos por parte de la Unidad Administrativa Especial Dirección de Impuestos y Aduanas Nacionales -DIAN. Para ello, el representante legal debe presentar un documento donde describa las condiciones a través de las cuales funciona el servicio de PQRSF y el medio utilizado para su administración.</w:t>
      </w:r>
    </w:p>
    <w:p w14:paraId="4574477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8E5A0C8" w14:textId="77777777" w:rsidR="00902137" w:rsidRPr="00902137" w:rsidRDefault="00902137" w:rsidP="00376418">
      <w:pPr>
        <w:rPr>
          <w:rFonts w:eastAsiaTheme="minorEastAsia" w:cs="Times New Roman"/>
          <w:sz w:val="20"/>
          <w:szCs w:val="20"/>
          <w:lang w:val="es-419" w:eastAsia="es-419"/>
        </w:rPr>
      </w:pPr>
      <w:bookmarkStart w:id="61" w:name="page63"/>
      <w:bookmarkEnd w:id="61"/>
    </w:p>
    <w:p w14:paraId="3C55CD42" w14:textId="77777777" w:rsidR="00902137" w:rsidRPr="00902137" w:rsidRDefault="00902137" w:rsidP="00376418">
      <w:pPr>
        <w:numPr>
          <w:ilvl w:val="0"/>
          <w:numId w:val="6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Acreditar personal con conocimientos contables, legales y en UBL, XML, XSD y demás documentos electrónicos, derivados de la factura electrónica de venta y otros documentos </w:t>
      </w:r>
      <w:r w:rsidRPr="00902137">
        <w:rPr>
          <w:rFonts w:eastAsia="Arial" w:cs="Times New Roman"/>
          <w:szCs w:val="24"/>
          <w:lang w:val="es-419" w:eastAsia="es-419"/>
        </w:rPr>
        <w:lastRenderedPageBreak/>
        <w:t>electrónicos que se deriven de los servicios de que trata el numeral 3 del presente artículo , para ello, el interesado en obtener la habilitación como proveedor tecnológico debe tener vinculado personal con título profesional avalado por instituciones educativas de grado superior autorizadas por autoridad competente en Colombia, en temas relacionados con ciencias contables, económicas, del derecho y de las tecnologías.</w:t>
      </w:r>
    </w:p>
    <w:p w14:paraId="42B02415" w14:textId="77777777" w:rsidR="00902137" w:rsidRPr="00902137" w:rsidRDefault="00902137" w:rsidP="00376418">
      <w:pPr>
        <w:rPr>
          <w:rFonts w:eastAsia="Arial" w:cs="Times New Roman"/>
          <w:szCs w:val="24"/>
          <w:lang w:val="es-419" w:eastAsia="es-419"/>
        </w:rPr>
      </w:pPr>
    </w:p>
    <w:p w14:paraId="7A6521ED" w14:textId="77777777" w:rsidR="00902137" w:rsidRPr="00902137" w:rsidRDefault="00902137" w:rsidP="00376418">
      <w:pPr>
        <w:numPr>
          <w:ilvl w:val="0"/>
          <w:numId w:val="6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Autorizar la publicación de su razón social, Número de Identificación Tributaria -NIT y correo electrónico en el registro de proveedores tecnológicos, de la página WEB de la Unidad Administrativa Especial Dirección de Impuestos y Aduanas Nacionales -DIAN; así como la información requerida para garantizar la interacción, interoperabilidad que se derive de la implementación de la factura electrónica de venta, las notas débito, las notas crédito, los documento electrónicos que se deriven de la factura electrónica de venta y demás documentos y servicio de qué trata el numeral 3 del presente artículo. La citada autorización se entiende otorgada por el representante legal al momento de solicitar la habilitación como proveedor tecnológico.</w:t>
      </w:r>
    </w:p>
    <w:p w14:paraId="14D37B4F" w14:textId="77777777" w:rsidR="00902137" w:rsidRPr="00902137" w:rsidRDefault="00902137" w:rsidP="00376418">
      <w:pPr>
        <w:rPr>
          <w:rFonts w:eastAsia="Arial" w:cs="Times New Roman"/>
          <w:szCs w:val="24"/>
          <w:lang w:val="es-419" w:eastAsia="es-419"/>
        </w:rPr>
      </w:pPr>
    </w:p>
    <w:p w14:paraId="102E4312" w14:textId="77777777" w:rsidR="00902137" w:rsidRPr="00902137" w:rsidRDefault="00902137" w:rsidP="00376418">
      <w:pPr>
        <w:numPr>
          <w:ilvl w:val="0"/>
          <w:numId w:val="69"/>
        </w:numPr>
        <w:tabs>
          <w:tab w:val="left" w:pos="840"/>
        </w:tabs>
        <w:ind w:left="840" w:hanging="436"/>
        <w:rPr>
          <w:rFonts w:eastAsia="Arial" w:cs="Times New Roman"/>
          <w:sz w:val="23"/>
          <w:szCs w:val="23"/>
          <w:lang w:val="es-419" w:eastAsia="es-419"/>
        </w:rPr>
      </w:pPr>
      <w:r w:rsidRPr="00902137">
        <w:rPr>
          <w:rFonts w:eastAsia="Arial" w:cs="Times New Roman"/>
          <w:sz w:val="23"/>
          <w:szCs w:val="23"/>
          <w:lang w:val="es-419" w:eastAsia="es-419"/>
        </w:rPr>
        <w:t xml:space="preserve">Suministrar la información relacionada con los representantes legales, los miembros de junta directiva, socios, accionistas y controlantes directos e indirectos; en las sociedades anónimas abiertas deberá brindarse información de los accionistas que tengan un porcentaje de participación superior al cuarenta por ciento (40%) del capital accionario. Se deberá suministrar, adicionalmente, información de las hojas de vida del representante legal, los socios mencionados anteriormente, de los miembros de la junta directiva, así como todo el personal vinculado a la generación, transmisión, y en el proceso de expedición y recepción de la factura electrónica de venta, las notas débito, notas crédito y demás documentos electrónicos que se deriven de la factura electrónica de venta y demás documentos y servicios de que trata el numeral 3 del presente artículo. </w:t>
      </w:r>
      <w:proofErr w:type="gramStart"/>
      <w:r w:rsidRPr="00902137">
        <w:rPr>
          <w:rFonts w:eastAsia="Arial" w:cs="Times New Roman"/>
          <w:sz w:val="23"/>
          <w:szCs w:val="23"/>
          <w:lang w:val="es-419" w:eastAsia="es-419"/>
        </w:rPr>
        <w:t>Asegurar</w:t>
      </w:r>
      <w:proofErr w:type="gramEnd"/>
      <w:r w:rsidRPr="00902137">
        <w:rPr>
          <w:rFonts w:eastAsia="Arial" w:cs="Times New Roman"/>
          <w:sz w:val="23"/>
          <w:szCs w:val="23"/>
          <w:lang w:val="es-419" w:eastAsia="es-419"/>
        </w:rPr>
        <w:t xml:space="preserve"> que los empleados y contratistas comprenden sus responsabilidades y son idóneos en los roles para los que se consideran. La información debe ser remitida con la solicitud de habilitación a la DIAN y actualizarlo anualmente, como máximo el 30 de abril de cada año, de acuerdo con el formato que defina la DIAN.</w:t>
      </w:r>
    </w:p>
    <w:p w14:paraId="59CFB3F2" w14:textId="77777777" w:rsidR="00902137" w:rsidRPr="00902137" w:rsidRDefault="00902137" w:rsidP="00376418">
      <w:pPr>
        <w:rPr>
          <w:rFonts w:eastAsia="Arial" w:cs="Times New Roman"/>
          <w:sz w:val="23"/>
          <w:szCs w:val="23"/>
          <w:lang w:val="es-419" w:eastAsia="es-419"/>
        </w:rPr>
      </w:pPr>
    </w:p>
    <w:p w14:paraId="103743C7" w14:textId="77777777" w:rsidR="00902137" w:rsidRPr="00902137" w:rsidRDefault="00902137" w:rsidP="00376418">
      <w:pPr>
        <w:numPr>
          <w:ilvl w:val="0"/>
          <w:numId w:val="6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Poner a disposición de la Unidad Administrativa Especial Dirección de Impuestos y Aduanas Nacionales -DIAN durante la visita de verificación de requisitos, la información requerida para la verificación y acreditación de la existencia real y material de la persona jurídica, así como del patrimonio contable, la propiedad planta y equipo y en general la información necesaria para la verificación de los requisitos.</w:t>
      </w:r>
    </w:p>
    <w:p w14:paraId="332FDC3F" w14:textId="77777777" w:rsidR="00902137" w:rsidRPr="00902137" w:rsidRDefault="00902137" w:rsidP="00376418">
      <w:pPr>
        <w:rPr>
          <w:rFonts w:eastAsia="Arial" w:cs="Times New Roman"/>
          <w:szCs w:val="24"/>
          <w:lang w:val="es-419" w:eastAsia="es-419"/>
        </w:rPr>
      </w:pPr>
    </w:p>
    <w:p w14:paraId="4E212425" w14:textId="77777777" w:rsidR="00902137" w:rsidRPr="00902137" w:rsidRDefault="00902137" w:rsidP="00376418">
      <w:pPr>
        <w:numPr>
          <w:ilvl w:val="0"/>
          <w:numId w:val="6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Realizar satisfactoriamente las pruebas tecnológicas del software de facturación electrónica que demuestren el adecuado funcionamiento de los servicios que presta como proveedor tecnológico.</w:t>
      </w:r>
    </w:p>
    <w:p w14:paraId="68746F50" w14:textId="77777777" w:rsidR="00902137" w:rsidRPr="00902137" w:rsidRDefault="00902137" w:rsidP="00376418">
      <w:pPr>
        <w:rPr>
          <w:rFonts w:eastAsiaTheme="minorEastAsia" w:cs="Times New Roman"/>
          <w:sz w:val="20"/>
          <w:szCs w:val="20"/>
          <w:lang w:val="es-419" w:eastAsia="es-419"/>
        </w:rPr>
      </w:pPr>
    </w:p>
    <w:p w14:paraId="55DF4207"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 w:val="23"/>
          <w:szCs w:val="23"/>
          <w:lang w:val="es-419" w:eastAsia="es-419"/>
        </w:rPr>
        <w:lastRenderedPageBreak/>
        <w:t>Para efectos de acreditar los requisitos de los numerales 1, 4, 5, 6, 8, 9, 10 y 13 mencionados en el presente artículo, se debe adjuntar a través del servicio informático electrónico de validación previa de factura electrónica de venta en formato PDF</w:t>
      </w:r>
    </w:p>
    <w:p w14:paraId="70F4EAF2"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EE62F09" w14:textId="77777777" w:rsidR="00902137" w:rsidRPr="00902137" w:rsidRDefault="00902137" w:rsidP="00376418">
      <w:pPr>
        <w:ind w:left="400"/>
        <w:rPr>
          <w:rFonts w:eastAsiaTheme="minorEastAsia" w:cs="Times New Roman"/>
          <w:sz w:val="20"/>
          <w:szCs w:val="20"/>
          <w:lang w:val="es-419" w:eastAsia="es-419"/>
        </w:rPr>
      </w:pPr>
      <w:bookmarkStart w:id="62" w:name="page64"/>
      <w:bookmarkEnd w:id="62"/>
      <w:r w:rsidRPr="00902137">
        <w:rPr>
          <w:rFonts w:eastAsia="Arial" w:cs="Times New Roman"/>
          <w:szCs w:val="24"/>
          <w:lang w:val="es-419" w:eastAsia="es-419"/>
        </w:rPr>
        <w:t>solicitud de autorización para actuar como proveedor tecnológico, dirigida a la Subdirección de Gestión y Asistencia al cliente de la Dirección de Gestión de Ingresos o quien haga sus veces.</w:t>
      </w:r>
    </w:p>
    <w:p w14:paraId="5FA7667A" w14:textId="77777777" w:rsidR="00902137" w:rsidRPr="00902137" w:rsidRDefault="00902137" w:rsidP="00376418">
      <w:pPr>
        <w:rPr>
          <w:rFonts w:eastAsiaTheme="minorEastAsia" w:cs="Times New Roman"/>
          <w:sz w:val="20"/>
          <w:szCs w:val="20"/>
          <w:lang w:val="es-419" w:eastAsia="es-419"/>
        </w:rPr>
      </w:pPr>
    </w:p>
    <w:p w14:paraId="34133A0D"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Para el cumplimiento de lo establecido en el numeral 15, quienes opten por ser habilitados como proveedor tecnológico por la Unidad Administrativa Especial Dirección de Impuestos y Aduanas Nacionales -DIAN, realizarán las pruebas correspondientes en el servicio informático electrónico de validación previa de factura electrónica de venta. Una vez superadas las pruebas en forma satisfactoria, el servicio informático de factura electrónica de la DIAN generará el visto bueno que así lo acredite.</w:t>
      </w:r>
    </w:p>
    <w:p w14:paraId="60A6D57E" w14:textId="77777777" w:rsidR="00902137" w:rsidRPr="00902137" w:rsidRDefault="00902137" w:rsidP="00376418">
      <w:pPr>
        <w:rPr>
          <w:rFonts w:eastAsiaTheme="minorEastAsia" w:cs="Times New Roman"/>
          <w:sz w:val="20"/>
          <w:szCs w:val="20"/>
          <w:lang w:val="es-419" w:eastAsia="es-419"/>
        </w:rPr>
      </w:pPr>
    </w:p>
    <w:p w14:paraId="7B593BA1"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Las condiciones señaladas en el presente artículo deberán cumplirse</w:t>
      </w:r>
      <w:r w:rsidRPr="00902137">
        <w:rPr>
          <w:rFonts w:eastAsia="Arial" w:cs="Times New Roman"/>
          <w:b/>
          <w:bCs/>
          <w:szCs w:val="24"/>
          <w:lang w:val="es-419" w:eastAsia="es-419"/>
        </w:rPr>
        <w:t xml:space="preserve"> </w:t>
      </w:r>
      <w:r w:rsidRPr="00902137">
        <w:rPr>
          <w:rFonts w:eastAsia="Arial" w:cs="Times New Roman"/>
          <w:szCs w:val="24"/>
          <w:lang w:val="es-419" w:eastAsia="es-419"/>
        </w:rPr>
        <w:t>por el proveedor tecnológico para la fecha de presentación de la solicitud de habilitación y/o renovación según sea el caso. Igualmente deberán mantenerse durante el tiempo en que se encuentre vigente la habilitación como proveedor tecnológico, salvo lo indicado en el requisito del numeral 4 del presente artículo cuyo valor podrá ser afectado por deterioro o depreciación de los activos.</w:t>
      </w:r>
    </w:p>
    <w:p w14:paraId="29518F2B" w14:textId="77777777" w:rsidR="00902137" w:rsidRPr="00902137" w:rsidRDefault="00902137" w:rsidP="00376418">
      <w:pPr>
        <w:rPr>
          <w:rFonts w:eastAsiaTheme="minorEastAsia" w:cs="Times New Roman"/>
          <w:sz w:val="20"/>
          <w:szCs w:val="20"/>
          <w:lang w:val="es-419" w:eastAsia="es-419"/>
        </w:rPr>
      </w:pPr>
    </w:p>
    <w:p w14:paraId="38EE2BE1"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No obstante, lo previsto en el inciso 1 de este parágrafo al momento de la renovación de la habilitación del proveedor tecnológico, los requisitos expresados en Unidades de Valor Tributario -UVT deberán corresponder al año de la solicitud de renovación de la habilitación. Lo anterior sin perjuicio del cumplimiento de las obligaciones establecidas en el numeral 1 del artículo 616-4 del Estatuto Tributario y de las sanciones previstas en el artículo 684-4 Estatuto Tributario.</w:t>
      </w:r>
    </w:p>
    <w:p w14:paraId="2416269D" w14:textId="77777777" w:rsidR="00902137" w:rsidRPr="00902137" w:rsidRDefault="00902137" w:rsidP="00376418">
      <w:pPr>
        <w:rPr>
          <w:rFonts w:eastAsiaTheme="minorEastAsia" w:cs="Times New Roman"/>
          <w:sz w:val="20"/>
          <w:szCs w:val="20"/>
          <w:lang w:val="es-419" w:eastAsia="es-419"/>
        </w:rPr>
      </w:pPr>
    </w:p>
    <w:p w14:paraId="00D420A4" w14:textId="77777777" w:rsidR="00902137" w:rsidRPr="00902137" w:rsidRDefault="00902137" w:rsidP="00376418">
      <w:pPr>
        <w:rPr>
          <w:rFonts w:eastAsiaTheme="minorEastAsia" w:cs="Times New Roman"/>
          <w:sz w:val="20"/>
          <w:szCs w:val="20"/>
          <w:lang w:val="es-419" w:eastAsia="es-419"/>
        </w:rPr>
      </w:pPr>
    </w:p>
    <w:p w14:paraId="64F4F19E"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Cuando la Unidad Administrativa Especial Dirección de Impuestos y Aduanas Nacionales -DIAN, efectué verificaciones tendientes a establecer el cumplimiento o mantenimiento de las condiciones de habilitación y/o renovación, en relación con el patrimonio contable y la propiedad planta y equipo, tendrá en cuenta el valor de la Unidad de Valor Tributario -UVT del año de verificación.</w:t>
      </w:r>
    </w:p>
    <w:p w14:paraId="23E62387" w14:textId="77777777" w:rsidR="00902137" w:rsidRPr="00902137" w:rsidRDefault="00902137" w:rsidP="00376418">
      <w:pPr>
        <w:rPr>
          <w:rFonts w:eastAsiaTheme="minorEastAsia" w:cs="Times New Roman"/>
          <w:sz w:val="20"/>
          <w:szCs w:val="20"/>
          <w:lang w:val="es-419" w:eastAsia="es-419"/>
        </w:rPr>
      </w:pPr>
    </w:p>
    <w:p w14:paraId="4EEDAAEA"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Los proveedores tecnológicos no podrán ceder la habilitación y/o</w:t>
      </w:r>
      <w:r w:rsidRPr="00902137">
        <w:rPr>
          <w:rFonts w:eastAsia="Arial" w:cs="Times New Roman"/>
          <w:b/>
          <w:bCs/>
          <w:szCs w:val="24"/>
          <w:lang w:val="es-419" w:eastAsia="es-419"/>
        </w:rPr>
        <w:t xml:space="preserve"> </w:t>
      </w:r>
      <w:r w:rsidRPr="00902137">
        <w:rPr>
          <w:rFonts w:eastAsia="Arial" w:cs="Times New Roman"/>
          <w:szCs w:val="24"/>
          <w:lang w:val="es-419" w:eastAsia="es-419"/>
        </w:rPr>
        <w:t>renovación otorgada por la Unidad Administrativa Especial Dirección de Impuestos y Aduanas Nacionales -DIAN.</w:t>
      </w:r>
    </w:p>
    <w:p w14:paraId="0EC2A7AE" w14:textId="77777777" w:rsidR="00902137" w:rsidRPr="00902137" w:rsidRDefault="00902137" w:rsidP="00376418">
      <w:pPr>
        <w:rPr>
          <w:rFonts w:eastAsiaTheme="minorEastAsia" w:cs="Times New Roman"/>
          <w:sz w:val="20"/>
          <w:szCs w:val="20"/>
          <w:lang w:val="es-419" w:eastAsia="es-419"/>
        </w:rPr>
      </w:pPr>
    </w:p>
    <w:p w14:paraId="5CA77B6D"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Los proveedores tecnológicos que ofrezcan servicios de facturación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electrónica de venta, así como los demás servicios de que trata el numeral 3 de esta artículo, deberán como mínimo ofrecer a los obligados a facturar y/o al adquiriente, los citados servicios, y prestar los que demande el facturador y/o adquirente, cumpliendo las disposiciones y las condiciones de operatividad tecnológica que establezca la Unidad Administrativa Especial Dirección de </w:t>
      </w:r>
      <w:r w:rsidRPr="00902137">
        <w:rPr>
          <w:rFonts w:eastAsia="Arial" w:cs="Times New Roman"/>
          <w:szCs w:val="24"/>
          <w:lang w:val="es-419" w:eastAsia="es-419"/>
        </w:rPr>
        <w:lastRenderedPageBreak/>
        <w:t xml:space="preserve">Impuestos y Aduanas Nacionales -DIAN, en la presente resolución, el </w:t>
      </w:r>
      <w:r w:rsidRPr="00902137">
        <w:rPr>
          <w:rFonts w:eastAsia="Arial" w:cs="Times New Roman"/>
          <w:i/>
          <w:iCs/>
          <w:szCs w:val="24"/>
          <w:lang w:val="es-419" w:eastAsia="es-419"/>
        </w:rPr>
        <w:t>«Anexo técnico de factura electrónica</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de venta» </w:t>
      </w:r>
      <w:r w:rsidRPr="00902137">
        <w:rPr>
          <w:rFonts w:eastAsia="Arial" w:cs="Times New Roman"/>
          <w:szCs w:val="24"/>
          <w:lang w:val="es-419" w:eastAsia="es-419"/>
        </w:rPr>
        <w:t>y demás anexos que se establezcan.</w:t>
      </w:r>
    </w:p>
    <w:p w14:paraId="2036EDCD" w14:textId="77777777" w:rsidR="00902137" w:rsidRPr="00902137" w:rsidRDefault="00902137" w:rsidP="00376418">
      <w:pPr>
        <w:rPr>
          <w:rFonts w:eastAsiaTheme="minorEastAsia" w:cs="Times New Roman"/>
          <w:sz w:val="20"/>
          <w:szCs w:val="20"/>
          <w:lang w:val="es-419" w:eastAsia="es-419"/>
        </w:rPr>
      </w:pPr>
    </w:p>
    <w:p w14:paraId="764D85D8"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En todo caso, el obligado a facturar electrónicamente y el adquiriente son los responsables ante la Unidad Administrativa Especial Dirección de Impuestos y Aduanas Nacionales -DIAN, por las obligaciones sustanciales y formales en materia tributaria que como tales les corresponden. Lo anterior sin perjuicio de la aplicación del artículo 684-4 del Estatuto Tributario cuando se tipifiquen las conductas</w:t>
      </w:r>
    </w:p>
    <w:p w14:paraId="1714AE66"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734D82" w14:textId="77777777" w:rsidR="00902137" w:rsidRPr="00902137" w:rsidRDefault="00902137" w:rsidP="00376418">
      <w:pPr>
        <w:rPr>
          <w:rFonts w:eastAsiaTheme="minorEastAsia" w:cs="Times New Roman"/>
          <w:sz w:val="20"/>
          <w:szCs w:val="20"/>
          <w:lang w:val="es-419" w:eastAsia="es-419"/>
        </w:rPr>
      </w:pPr>
      <w:bookmarkStart w:id="63" w:name="page65"/>
      <w:bookmarkEnd w:id="63"/>
    </w:p>
    <w:p w14:paraId="55712E85"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sancionables establecidas como infracciones en el numeral 2 del artículo 616-4 del Estatuto Tributario, aplicables al proveedor tecnológico</w:t>
      </w:r>
    </w:p>
    <w:p w14:paraId="72128A4B" w14:textId="77777777" w:rsidR="00902137" w:rsidRPr="00902137" w:rsidRDefault="00902137" w:rsidP="00376418">
      <w:pPr>
        <w:rPr>
          <w:rFonts w:eastAsiaTheme="minorEastAsia" w:cs="Times New Roman"/>
          <w:sz w:val="20"/>
          <w:szCs w:val="20"/>
          <w:lang w:val="es-419" w:eastAsia="es-419"/>
        </w:rPr>
      </w:pPr>
    </w:p>
    <w:p w14:paraId="4C504140" w14:textId="59A48673" w:rsidR="00902137" w:rsidRDefault="00902137" w:rsidP="00376418">
      <w:pPr>
        <w:ind w:left="400"/>
        <w:rPr>
          <w:rFonts w:eastAsia="Arial" w:cs="Times New Roman"/>
          <w:szCs w:val="24"/>
          <w:lang w:val="es-419" w:eastAsia="es-419"/>
        </w:rPr>
      </w:pPr>
      <w:r w:rsidRPr="00902137">
        <w:rPr>
          <w:rFonts w:eastAsia="Arial" w:cs="Times New Roman"/>
          <w:b/>
          <w:bCs/>
          <w:szCs w:val="24"/>
          <w:lang w:val="es-419" w:eastAsia="es-419"/>
        </w:rPr>
        <w:t>Parágrafo 4</w:t>
      </w:r>
      <w:r w:rsidRPr="00902137">
        <w:rPr>
          <w:rFonts w:eastAsia="Arial" w:cs="Times New Roman"/>
          <w:szCs w:val="24"/>
          <w:lang w:val="es-419" w:eastAsia="es-419"/>
        </w:rPr>
        <w:t>. Para efectos de la presentación, actualización y verificación de los</w:t>
      </w:r>
      <w:r w:rsidRPr="00902137">
        <w:rPr>
          <w:rFonts w:eastAsia="Arial" w:cs="Times New Roman"/>
          <w:b/>
          <w:bCs/>
          <w:szCs w:val="24"/>
          <w:lang w:val="es-419" w:eastAsia="es-419"/>
        </w:rPr>
        <w:t xml:space="preserve"> </w:t>
      </w:r>
      <w:r w:rsidRPr="00902137">
        <w:rPr>
          <w:rFonts w:eastAsia="Arial" w:cs="Times New Roman"/>
          <w:szCs w:val="24"/>
          <w:lang w:val="es-419" w:eastAsia="es-419"/>
        </w:rPr>
        <w:t>requisitos de que trata el presente artículo, la Unidad Administrativa Especial Dirección de Impuestos y Aduanas Nacionales -DIAN, establecerá las fichas técnicas, soportes, los mecanismos técnicos y tecnológicos para la transmisión y acreditación de los mismos; entre tanto los proveedores tecnológicos deberán tenerlos a disposición de la Unidad Administrativa Especial Dirección de Impuestos y Aduanas Nacionales-DIAN, cuando ella los requiera.</w:t>
      </w:r>
    </w:p>
    <w:p w14:paraId="17C6C9EA" w14:textId="77777777" w:rsidR="003E22E5" w:rsidRPr="00902137" w:rsidRDefault="003E22E5" w:rsidP="00376418">
      <w:pPr>
        <w:ind w:left="400"/>
        <w:rPr>
          <w:rFonts w:eastAsiaTheme="minorEastAsia" w:cs="Times New Roman"/>
          <w:sz w:val="20"/>
          <w:szCs w:val="20"/>
          <w:lang w:val="es-419" w:eastAsia="es-419"/>
        </w:rPr>
      </w:pPr>
    </w:p>
    <w:p w14:paraId="3DE42491" w14:textId="77777777" w:rsidR="00902137" w:rsidRPr="00902137" w:rsidRDefault="00902137" w:rsidP="00376418">
      <w:pPr>
        <w:rPr>
          <w:rFonts w:eastAsiaTheme="minorEastAsia" w:cs="Times New Roman"/>
          <w:sz w:val="20"/>
          <w:szCs w:val="20"/>
          <w:lang w:val="es-419" w:eastAsia="es-419"/>
        </w:rPr>
      </w:pPr>
    </w:p>
    <w:p w14:paraId="745BB33A"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7CF7AF21" w14:textId="77777777" w:rsidR="00902137" w:rsidRPr="00902137" w:rsidRDefault="00902137" w:rsidP="00376418">
      <w:pPr>
        <w:jc w:val="center"/>
        <w:rPr>
          <w:rFonts w:eastAsiaTheme="minorEastAsia" w:cs="Times New Roman"/>
          <w:sz w:val="20"/>
          <w:szCs w:val="20"/>
          <w:lang w:val="es-419" w:eastAsia="es-419"/>
        </w:rPr>
      </w:pPr>
    </w:p>
    <w:p w14:paraId="450676F4" w14:textId="77777777" w:rsidR="00902137" w:rsidRPr="00902137" w:rsidRDefault="00902137" w:rsidP="00376418">
      <w:pPr>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Habilitación, renovación y cancelación de los Proveedores Tecnológicos</w:t>
      </w:r>
    </w:p>
    <w:p w14:paraId="240E531F" w14:textId="77777777" w:rsidR="00902137" w:rsidRPr="00902137" w:rsidRDefault="00902137" w:rsidP="00376418">
      <w:pPr>
        <w:rPr>
          <w:rFonts w:eastAsiaTheme="minorEastAsia" w:cs="Times New Roman"/>
          <w:sz w:val="20"/>
          <w:szCs w:val="20"/>
          <w:lang w:val="es-419" w:eastAsia="es-419"/>
        </w:rPr>
      </w:pPr>
    </w:p>
    <w:p w14:paraId="549795F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52. Habilitación y renovación de los Proveedores Tecnológicos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Para la</w:t>
      </w:r>
      <w:r w:rsidRPr="00902137">
        <w:rPr>
          <w:rFonts w:eastAsia="Arial" w:cs="Times New Roman"/>
          <w:b/>
          <w:bCs/>
          <w:szCs w:val="24"/>
          <w:lang w:val="es-419" w:eastAsia="es-419"/>
        </w:rPr>
        <w:t xml:space="preserve"> </w:t>
      </w:r>
      <w:r w:rsidRPr="00902137">
        <w:rPr>
          <w:rFonts w:eastAsia="Arial" w:cs="Times New Roman"/>
          <w:szCs w:val="24"/>
          <w:lang w:val="es-419" w:eastAsia="es-419"/>
        </w:rPr>
        <w:t>habilitación y renovación de los Proveedores Tecnológicos, se deberá cumplir con lo siguiente:</w:t>
      </w:r>
    </w:p>
    <w:p w14:paraId="566200EC" w14:textId="77777777" w:rsidR="00902137" w:rsidRPr="00902137" w:rsidRDefault="00902137" w:rsidP="00376418">
      <w:pPr>
        <w:rPr>
          <w:rFonts w:eastAsiaTheme="minorEastAsia" w:cs="Times New Roman"/>
          <w:sz w:val="20"/>
          <w:szCs w:val="20"/>
          <w:lang w:val="es-419" w:eastAsia="es-419"/>
        </w:rPr>
      </w:pPr>
    </w:p>
    <w:p w14:paraId="08CA3ACD" w14:textId="77777777" w:rsidR="00902137" w:rsidRPr="00902137" w:rsidRDefault="00902137" w:rsidP="00376418">
      <w:pPr>
        <w:numPr>
          <w:ilvl w:val="0"/>
          <w:numId w:val="70"/>
        </w:numPr>
        <w:tabs>
          <w:tab w:val="left" w:pos="760"/>
        </w:tabs>
        <w:ind w:left="760" w:right="20" w:hanging="356"/>
        <w:rPr>
          <w:rFonts w:eastAsia="Arial" w:cs="Times New Roman"/>
          <w:szCs w:val="24"/>
          <w:lang w:val="es-419" w:eastAsia="es-419"/>
        </w:rPr>
      </w:pPr>
      <w:r w:rsidRPr="00902137">
        <w:rPr>
          <w:rFonts w:eastAsia="Arial" w:cs="Times New Roman"/>
          <w:szCs w:val="24"/>
          <w:lang w:val="es-419" w:eastAsia="es-419"/>
        </w:rPr>
        <w:t>Estar habilitado para expedir factura electrónica de venta de conformidad con lo indicado en el artículo 22 de esta resolución;</w:t>
      </w:r>
    </w:p>
    <w:p w14:paraId="513E6E83" w14:textId="77777777" w:rsidR="00902137" w:rsidRPr="00902137" w:rsidRDefault="00902137" w:rsidP="00376418">
      <w:pPr>
        <w:rPr>
          <w:rFonts w:eastAsia="Arial" w:cs="Times New Roman"/>
          <w:szCs w:val="24"/>
          <w:lang w:val="es-419" w:eastAsia="es-419"/>
        </w:rPr>
      </w:pPr>
    </w:p>
    <w:p w14:paraId="63227F97" w14:textId="77777777" w:rsidR="00902137" w:rsidRPr="00902137" w:rsidRDefault="00902137" w:rsidP="00376418">
      <w:pPr>
        <w:numPr>
          <w:ilvl w:val="0"/>
          <w:numId w:val="70"/>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Solicitar habilitación como proveedor tecnológico a través del servicio informático electrónico de validación previa de factura electrónica de venta, dirigida a la Unidad Administrativa Especial Dirección de Impuestos y Aduanas Nacionales -DIAN, en la cual se acrediten los requisitos señalados en el capítulo I del Título X de esta resolución;</w:t>
      </w:r>
    </w:p>
    <w:p w14:paraId="3D85A231" w14:textId="77777777" w:rsidR="00902137" w:rsidRPr="00902137" w:rsidRDefault="00902137" w:rsidP="00376418">
      <w:pPr>
        <w:rPr>
          <w:rFonts w:eastAsia="Arial" w:cs="Times New Roman"/>
          <w:szCs w:val="24"/>
          <w:lang w:val="es-419" w:eastAsia="es-419"/>
        </w:rPr>
      </w:pPr>
    </w:p>
    <w:p w14:paraId="4AABFF93" w14:textId="77777777" w:rsidR="00902137" w:rsidRPr="00902137" w:rsidRDefault="00902137" w:rsidP="00376418">
      <w:pPr>
        <w:numPr>
          <w:ilvl w:val="0"/>
          <w:numId w:val="70"/>
        </w:numPr>
        <w:tabs>
          <w:tab w:val="left" w:pos="760"/>
        </w:tabs>
        <w:ind w:left="760" w:hanging="356"/>
        <w:rPr>
          <w:rFonts w:eastAsia="Arial" w:cs="Times New Roman"/>
          <w:sz w:val="23"/>
          <w:szCs w:val="23"/>
          <w:lang w:val="es-419" w:eastAsia="es-419"/>
        </w:rPr>
      </w:pPr>
      <w:r w:rsidRPr="00902137">
        <w:rPr>
          <w:rFonts w:eastAsia="Arial" w:cs="Times New Roman"/>
          <w:sz w:val="23"/>
          <w:szCs w:val="23"/>
          <w:lang w:val="es-419" w:eastAsia="es-419"/>
        </w:rPr>
        <w:t xml:space="preserve">Tener activo en el servicio informático electrónico de validación previa de factura electrónica de venta de la Unidad Administrativa Especial Dirección de Impuestos y Aduanas Nacionales -DIAN, mínimo un software para prestar los servicios de facturación electrónica de venta, las notas débito, las notas crédito e instrumentos electrónicos que se deriven de la factura electrónica de venta, el cual deberá cumplir con las condiciones, términos, mecanismos técnicos y tecnológicos, </w:t>
      </w:r>
      <w:r w:rsidRPr="00902137">
        <w:rPr>
          <w:rFonts w:eastAsia="Arial" w:cs="Times New Roman"/>
          <w:sz w:val="23"/>
          <w:szCs w:val="23"/>
          <w:lang w:val="es-419" w:eastAsia="es-419"/>
        </w:rPr>
        <w:lastRenderedPageBreak/>
        <w:t>para su generación, trasmisión, validación, expedición y recepción, indicada en el TITULO VII de esta resolución y con los anexos técnicos que deba aplicar.</w:t>
      </w:r>
    </w:p>
    <w:p w14:paraId="43789912" w14:textId="77777777" w:rsidR="00902137" w:rsidRPr="00902137" w:rsidRDefault="00902137" w:rsidP="00376418">
      <w:pPr>
        <w:rPr>
          <w:rFonts w:eastAsiaTheme="minorEastAsia" w:cs="Times New Roman"/>
          <w:sz w:val="20"/>
          <w:szCs w:val="20"/>
          <w:lang w:val="es-419" w:eastAsia="es-419"/>
        </w:rPr>
      </w:pPr>
    </w:p>
    <w:p w14:paraId="04952C3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La renovación como proveedor tecnológico, deberá ser solicitada, como mínimo con tres (3) meses de anticipación al vencimiento de la habilitación y/o renovación que le fue aprobada, ingresando al servicio informático electrónico de validación previa de factura electrónica de venta de la Unidad Administrativa Especial Dirección de Impuestos y Aduanas Nacionales -DIAN, cumpliendo con los requisitos señalados en el capítulo I del Título X de esta resolución.</w:t>
      </w:r>
    </w:p>
    <w:p w14:paraId="69CF2528" w14:textId="77777777" w:rsidR="00902137" w:rsidRPr="00902137" w:rsidRDefault="00902137" w:rsidP="00376418">
      <w:pPr>
        <w:rPr>
          <w:rFonts w:eastAsiaTheme="minorEastAsia" w:cs="Times New Roman"/>
          <w:sz w:val="20"/>
          <w:szCs w:val="20"/>
          <w:lang w:val="es-419" w:eastAsia="es-419"/>
        </w:rPr>
      </w:pPr>
    </w:p>
    <w:p w14:paraId="4AD1592E"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A más tardar dentro de los dos (2) meses siguientes al recibo de la solicitud de habilitación y/o renovación según el caso, presentada por el interesado con la totalidad de los requisitos, ante la Subdirección de Gestión y Asistencia al Cliente de la Dirección de Gestión de Ingresos o la que haga sus veces de la Unidad Administrativa Especial Dirección de Impuestos y Aduanas Nacionales -DIAN, decidirá sobre la solicitud de habilitación mediante resolución.</w:t>
      </w:r>
    </w:p>
    <w:p w14:paraId="5C5717E5" w14:textId="77777777" w:rsidR="00902137" w:rsidRPr="00902137" w:rsidRDefault="00902137" w:rsidP="00376418">
      <w:pPr>
        <w:rPr>
          <w:rFonts w:eastAsia="Arial" w:cs="Times New Roman"/>
          <w:szCs w:val="24"/>
          <w:lang w:val="es-419" w:eastAsia="es-419"/>
        </w:rPr>
      </w:pPr>
      <w:bookmarkStart w:id="64" w:name="page66"/>
      <w:bookmarkEnd w:id="64"/>
    </w:p>
    <w:p w14:paraId="143C926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Los proveedores tecnológicos previa solicitud y cumplimiento de los requisitos, serán habilitados por la Unidad Administrativa Especial Dirección de Impuestos y Aduanas Nacionales -DIAN, por un período de cinco (5) años; cuando proceda la renovación de la habilitación, la misma se otorgará por el término inicialmente otorgado, de conformidad con el artículo 1.6.1.4.24. del Decreto 1625 de 2016, Único Reglamentario en Materia Tributaria.</w:t>
      </w:r>
    </w:p>
    <w:p w14:paraId="72C8FD3D" w14:textId="77777777" w:rsidR="00902137" w:rsidRPr="00902137" w:rsidRDefault="00902137" w:rsidP="00376418">
      <w:pPr>
        <w:rPr>
          <w:rFonts w:eastAsiaTheme="minorEastAsia" w:cs="Times New Roman"/>
          <w:sz w:val="20"/>
          <w:szCs w:val="20"/>
          <w:lang w:val="es-419" w:eastAsia="es-419"/>
        </w:rPr>
      </w:pPr>
    </w:p>
    <w:p w14:paraId="23A7F11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Contra la decisión de la solicitud de habilitación y/o renovación según sea el caso, proceden los recursos de reposición y apelación de acuerdo con el Código de Procedimiento Administrativo y de lo Contencioso Administrativo.</w:t>
      </w:r>
    </w:p>
    <w:p w14:paraId="7CD9CB5C" w14:textId="77777777" w:rsidR="00902137" w:rsidRPr="00902137" w:rsidRDefault="00902137" w:rsidP="00376418">
      <w:pPr>
        <w:rPr>
          <w:rFonts w:eastAsiaTheme="minorEastAsia" w:cs="Times New Roman"/>
          <w:sz w:val="20"/>
          <w:szCs w:val="20"/>
          <w:lang w:val="es-419" w:eastAsia="es-419"/>
        </w:rPr>
      </w:pPr>
    </w:p>
    <w:p w14:paraId="4A5B82D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Los requisitos previstos en el presente artículo aplicarán a partir del 30 de octubre de 2020, </w:t>
      </w:r>
      <w:proofErr w:type="gramStart"/>
      <w:r w:rsidRPr="00902137">
        <w:rPr>
          <w:rFonts w:eastAsia="Arial" w:cs="Times New Roman"/>
          <w:szCs w:val="24"/>
          <w:lang w:val="es-419" w:eastAsia="es-419"/>
        </w:rPr>
        <w:t>de acuerdo a</w:t>
      </w:r>
      <w:proofErr w:type="gramEnd"/>
      <w:r w:rsidRPr="00902137">
        <w:rPr>
          <w:rFonts w:eastAsia="Arial" w:cs="Times New Roman"/>
          <w:szCs w:val="24"/>
          <w:lang w:val="es-419" w:eastAsia="es-419"/>
        </w:rPr>
        <w:t xml:space="preserve"> lo estipulado en el parágrafo 4 del artículo 1.6.1.4.24. del Decreto Único Reglamentario en Materia Tributaria 1620 del 2016.</w:t>
      </w:r>
    </w:p>
    <w:p w14:paraId="33B7DDE8" w14:textId="77777777" w:rsidR="00902137" w:rsidRPr="00902137" w:rsidRDefault="00902137" w:rsidP="00376418">
      <w:pPr>
        <w:rPr>
          <w:rFonts w:eastAsiaTheme="minorEastAsia" w:cs="Times New Roman"/>
          <w:sz w:val="20"/>
          <w:szCs w:val="20"/>
          <w:lang w:val="es-419" w:eastAsia="es-419"/>
        </w:rPr>
      </w:pPr>
    </w:p>
    <w:p w14:paraId="2FC8D8A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53. Cancelación de la habilitación como proveedor tecnológico. </w:t>
      </w:r>
      <w:r w:rsidRPr="00902137">
        <w:rPr>
          <w:rFonts w:eastAsia="Arial" w:cs="Times New Roman"/>
          <w:szCs w:val="24"/>
          <w:lang w:val="es-419" w:eastAsia="es-419"/>
        </w:rPr>
        <w:t>La</w:t>
      </w:r>
      <w:r w:rsidRPr="00902137">
        <w:rPr>
          <w:rFonts w:eastAsia="Arial" w:cs="Times New Roman"/>
          <w:b/>
          <w:bCs/>
          <w:szCs w:val="24"/>
          <w:lang w:val="es-419" w:eastAsia="es-419"/>
        </w:rPr>
        <w:t xml:space="preserve"> </w:t>
      </w:r>
      <w:r w:rsidRPr="00902137">
        <w:rPr>
          <w:rFonts w:eastAsia="Arial" w:cs="Times New Roman"/>
          <w:szCs w:val="24"/>
          <w:lang w:val="es-419" w:eastAsia="es-419"/>
        </w:rPr>
        <w:t>Unidad Administrativa Especial Dirección de Impuestos y Aduanas Nacionales -DIAN cancelará la habilitación del proveedor tecnológico en los siguientes casos:</w:t>
      </w:r>
    </w:p>
    <w:p w14:paraId="472C9AE5" w14:textId="77777777" w:rsidR="00902137" w:rsidRPr="00902137" w:rsidRDefault="00902137" w:rsidP="00376418">
      <w:pPr>
        <w:rPr>
          <w:rFonts w:eastAsiaTheme="minorEastAsia" w:cs="Times New Roman"/>
          <w:sz w:val="20"/>
          <w:szCs w:val="20"/>
          <w:lang w:val="es-419" w:eastAsia="es-419"/>
        </w:rPr>
      </w:pPr>
    </w:p>
    <w:p w14:paraId="153F1252" w14:textId="77777777" w:rsidR="00902137" w:rsidRPr="00902137" w:rsidRDefault="00902137" w:rsidP="00376418">
      <w:pPr>
        <w:numPr>
          <w:ilvl w:val="0"/>
          <w:numId w:val="71"/>
        </w:numPr>
        <w:tabs>
          <w:tab w:val="left" w:pos="800"/>
        </w:tabs>
        <w:ind w:left="800" w:hanging="396"/>
        <w:rPr>
          <w:rFonts w:eastAsia="Arial" w:cs="Times New Roman"/>
          <w:b/>
          <w:bCs/>
          <w:szCs w:val="24"/>
          <w:lang w:val="es-419" w:eastAsia="es-419"/>
        </w:rPr>
      </w:pPr>
      <w:r w:rsidRPr="00902137">
        <w:rPr>
          <w:rFonts w:eastAsia="Arial" w:cs="Times New Roman"/>
          <w:b/>
          <w:bCs/>
          <w:szCs w:val="24"/>
          <w:lang w:val="es-419" w:eastAsia="es-419"/>
        </w:rPr>
        <w:t xml:space="preserve">Cancelación de la habilitación a solicitud de parte: </w:t>
      </w:r>
      <w:r w:rsidRPr="00902137">
        <w:rPr>
          <w:rFonts w:eastAsia="Arial" w:cs="Times New Roman"/>
          <w:szCs w:val="24"/>
          <w:lang w:val="es-419" w:eastAsia="es-419"/>
        </w:rPr>
        <w:t>cuando el proveedor</w:t>
      </w:r>
      <w:r w:rsidRPr="00902137">
        <w:rPr>
          <w:rFonts w:eastAsia="Arial" w:cs="Times New Roman"/>
          <w:b/>
          <w:bCs/>
          <w:szCs w:val="24"/>
          <w:lang w:val="es-419" w:eastAsia="es-419"/>
        </w:rPr>
        <w:t xml:space="preserve"> </w:t>
      </w:r>
      <w:r w:rsidRPr="00902137">
        <w:rPr>
          <w:rFonts w:eastAsia="Arial" w:cs="Times New Roman"/>
          <w:szCs w:val="24"/>
          <w:lang w:val="es-419" w:eastAsia="es-419"/>
        </w:rPr>
        <w:t>tecnológico solicite a la Unidad Administrativa Especial Dirección de Impuestos y Aduanas Nacionales -DIAN, la cancelación de la habilitación, debe:</w:t>
      </w:r>
    </w:p>
    <w:p w14:paraId="2FAE8013" w14:textId="77777777" w:rsidR="00902137" w:rsidRPr="00902137" w:rsidRDefault="00902137" w:rsidP="00376418">
      <w:pPr>
        <w:rPr>
          <w:rFonts w:eastAsia="Arial" w:cs="Times New Roman"/>
          <w:b/>
          <w:bCs/>
          <w:szCs w:val="24"/>
          <w:lang w:val="es-419" w:eastAsia="es-419"/>
        </w:rPr>
      </w:pPr>
    </w:p>
    <w:p w14:paraId="547419CA" w14:textId="77777777" w:rsidR="00902137" w:rsidRPr="00902137" w:rsidRDefault="00902137" w:rsidP="00376418">
      <w:pPr>
        <w:numPr>
          <w:ilvl w:val="1"/>
          <w:numId w:val="71"/>
        </w:numPr>
        <w:tabs>
          <w:tab w:val="left" w:pos="1260"/>
        </w:tabs>
        <w:ind w:left="1260" w:hanging="573"/>
        <w:rPr>
          <w:rFonts w:eastAsia="Arial" w:cs="Times New Roman"/>
          <w:sz w:val="23"/>
          <w:szCs w:val="23"/>
          <w:lang w:val="es-419" w:eastAsia="es-419"/>
        </w:rPr>
      </w:pPr>
      <w:r w:rsidRPr="00902137">
        <w:rPr>
          <w:rFonts w:eastAsia="Arial" w:cs="Times New Roman"/>
          <w:sz w:val="23"/>
          <w:szCs w:val="23"/>
          <w:lang w:val="es-419" w:eastAsia="es-419"/>
        </w:rPr>
        <w:t xml:space="preserve">Dirigir oficio ante la Subdirección de Gestión y Asistencia al Cliente de la Dirección de Gestión de Ingresos o la que haga sus veces de la Unidad Administrativa Especial Dirección de Impuestos y Aduanas Nacionales -DIAN, y adjuntar formato en PDF a través del servicio informático electrónico de validación previa de factura electrónica de venta, solicitando la </w:t>
      </w:r>
      <w:r w:rsidRPr="00902137">
        <w:rPr>
          <w:rFonts w:eastAsia="Arial" w:cs="Times New Roman"/>
          <w:sz w:val="23"/>
          <w:szCs w:val="23"/>
          <w:lang w:val="es-419" w:eastAsia="es-419"/>
        </w:rPr>
        <w:lastRenderedPageBreak/>
        <w:t>cancelación de la habilitación como proveedor tecnológico de factura electrónica, acompañada de una relación en donde se indiquen los nombres y apellidos o razón social -NIT y dirección de correo electrónico de las personas y entidades a las cuales les presta sus servicios como proveedor tecnológico, suscrita por el representante legal de la persona jurídica en la que conste que dio aviso a sus clientes dentro del plazo establecido en el literal b) de este numeral.</w:t>
      </w:r>
    </w:p>
    <w:p w14:paraId="050E3FC4" w14:textId="77777777" w:rsidR="00902137" w:rsidRPr="00902137" w:rsidRDefault="00902137" w:rsidP="00376418">
      <w:pPr>
        <w:rPr>
          <w:rFonts w:eastAsia="Arial" w:cs="Times New Roman"/>
          <w:sz w:val="23"/>
          <w:szCs w:val="23"/>
          <w:lang w:val="es-419" w:eastAsia="es-419"/>
        </w:rPr>
      </w:pPr>
    </w:p>
    <w:p w14:paraId="0EB0EC77" w14:textId="77777777" w:rsidR="00902137" w:rsidRPr="00902137" w:rsidRDefault="00902137" w:rsidP="00376418">
      <w:pPr>
        <w:numPr>
          <w:ilvl w:val="1"/>
          <w:numId w:val="71"/>
        </w:numPr>
        <w:tabs>
          <w:tab w:val="left" w:pos="1260"/>
        </w:tabs>
        <w:ind w:left="1260" w:hanging="573"/>
        <w:rPr>
          <w:rFonts w:eastAsia="Arial" w:cs="Times New Roman"/>
          <w:szCs w:val="24"/>
          <w:lang w:val="es-419" w:eastAsia="es-419"/>
        </w:rPr>
      </w:pPr>
      <w:r w:rsidRPr="00902137">
        <w:rPr>
          <w:rFonts w:eastAsia="Arial" w:cs="Times New Roman"/>
          <w:szCs w:val="24"/>
          <w:lang w:val="es-419" w:eastAsia="es-419"/>
        </w:rPr>
        <w:t>Informar a los facturadores electrónicos, a los adquirentes electrónicos y a las demás personas o entidades a quienes les presta el servicio como proveedor tecnológico, de su decisión de cancelar la habilitación como proveedor tecnológico, como mínimo con tres (3) meses de anticipación a la presentación de la solicitud que debe dirigir a la Unidad Administrativa Especial Dirección de Impuestos y Aduanas Nacionales -DIAN.</w:t>
      </w:r>
    </w:p>
    <w:p w14:paraId="346C55CA" w14:textId="77777777" w:rsidR="00902137" w:rsidRPr="00902137" w:rsidRDefault="00902137" w:rsidP="00376418">
      <w:pPr>
        <w:rPr>
          <w:rFonts w:eastAsiaTheme="minorEastAsia" w:cs="Times New Roman"/>
          <w:sz w:val="20"/>
          <w:szCs w:val="20"/>
          <w:lang w:val="es-419" w:eastAsia="es-419"/>
        </w:rPr>
      </w:pPr>
    </w:p>
    <w:p w14:paraId="3B2407F1"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Una vez recibida la solicitud de cancelación de la habilitación con el cumplimiento de los requisitos de los literales a) y b) del presente numeral, la Subdirección de Gestión y Asistencia al Cliente de la Dirección de Gestión de Ingresos o la que haga sus veces de la Unidad Administrativa Especial Dirección de Impuestos y Aduanas Nacionales -DIAN, deberá proferir la resolución de cancelación de la habilitación, dentro los 30 días siguientes, contados a partir de la fecha de solicitud, otorgando los recursos que procedan, de conformidad el procedimiento y los términos establecidos en el Código de Procedimiento Administrativo y de lo Contencioso Administrativo.</w:t>
      </w:r>
    </w:p>
    <w:p w14:paraId="70516F0E" w14:textId="77777777" w:rsidR="00902137" w:rsidRPr="00902137" w:rsidRDefault="00902137" w:rsidP="00376418">
      <w:pPr>
        <w:rPr>
          <w:rFonts w:eastAsia="Arial" w:cs="Times New Roman"/>
          <w:szCs w:val="24"/>
          <w:lang w:val="es-419" w:eastAsia="es-419"/>
        </w:rPr>
      </w:pPr>
      <w:bookmarkStart w:id="65" w:name="page67"/>
      <w:bookmarkEnd w:id="65"/>
    </w:p>
    <w:p w14:paraId="7F1E695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Cuando no se dé cumplimiento a los requisitos establecidos en este numeral y dentro del término antes indicado, se procederá a la inadmisión de la solicitud para que se subsane el incumplimiento y presente una nueva solicitud para el inicio del trámite de la cancelación de la habilitación.</w:t>
      </w:r>
    </w:p>
    <w:p w14:paraId="4CBD0999" w14:textId="77777777" w:rsidR="00902137" w:rsidRPr="00902137" w:rsidRDefault="00902137" w:rsidP="00376418">
      <w:pPr>
        <w:rPr>
          <w:rFonts w:eastAsiaTheme="minorEastAsia" w:cs="Times New Roman"/>
          <w:sz w:val="20"/>
          <w:szCs w:val="20"/>
          <w:lang w:val="es-419" w:eastAsia="es-419"/>
        </w:rPr>
      </w:pPr>
    </w:p>
    <w:p w14:paraId="0B261351" w14:textId="77777777" w:rsidR="00902137" w:rsidRPr="00902137" w:rsidRDefault="00902137" w:rsidP="00376418">
      <w:pPr>
        <w:numPr>
          <w:ilvl w:val="0"/>
          <w:numId w:val="72"/>
        </w:numPr>
        <w:tabs>
          <w:tab w:val="left" w:pos="840"/>
        </w:tabs>
        <w:ind w:left="840" w:hanging="398"/>
        <w:rPr>
          <w:rFonts w:eastAsia="Arial" w:cs="Times New Roman"/>
          <w:b/>
          <w:bCs/>
          <w:sz w:val="23"/>
          <w:szCs w:val="23"/>
          <w:lang w:val="es-419" w:eastAsia="es-419"/>
        </w:rPr>
      </w:pPr>
      <w:r w:rsidRPr="00902137">
        <w:rPr>
          <w:rFonts w:eastAsia="Arial" w:cs="Times New Roman"/>
          <w:b/>
          <w:bCs/>
          <w:sz w:val="23"/>
          <w:szCs w:val="23"/>
          <w:lang w:val="es-419" w:eastAsia="es-419"/>
        </w:rPr>
        <w:t xml:space="preserve">Cancelación de la habilitación derivada de un proceso sancionatorio. </w:t>
      </w:r>
      <w:r w:rsidRPr="00902137">
        <w:rPr>
          <w:rFonts w:eastAsia="Arial" w:cs="Times New Roman"/>
          <w:sz w:val="23"/>
          <w:szCs w:val="23"/>
          <w:lang w:val="es-419" w:eastAsia="es-419"/>
        </w:rPr>
        <w:t>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dependencia competente de la Unidad Administrativa Especial Dirección de Impuestos y Aduanas Nacionales -DIAN, cancelará la habilitación del proveedor tecnológico, derivada del proceso sancionatorio atendiendo las causales y procedimiento establecido en los artículos 616-4 y el 684-4 del Estatuto Tributario.</w:t>
      </w:r>
    </w:p>
    <w:p w14:paraId="4EBFD102" w14:textId="77777777" w:rsidR="00902137" w:rsidRPr="00902137" w:rsidRDefault="00902137" w:rsidP="00376418">
      <w:pPr>
        <w:rPr>
          <w:rFonts w:eastAsiaTheme="minorEastAsia" w:cs="Times New Roman"/>
          <w:sz w:val="20"/>
          <w:szCs w:val="20"/>
          <w:lang w:val="es-419" w:eastAsia="es-419"/>
        </w:rPr>
      </w:pPr>
    </w:p>
    <w:p w14:paraId="2FC217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el acto administrativo de cancelación de la habilitación del proveedor tecnológico, se ordenará:</w:t>
      </w:r>
    </w:p>
    <w:p w14:paraId="4410AC5D" w14:textId="77777777" w:rsidR="00902137" w:rsidRPr="00902137" w:rsidRDefault="00902137" w:rsidP="00376418">
      <w:pPr>
        <w:rPr>
          <w:rFonts w:eastAsiaTheme="minorEastAsia" w:cs="Times New Roman"/>
          <w:sz w:val="20"/>
          <w:szCs w:val="20"/>
          <w:lang w:val="es-419" w:eastAsia="es-419"/>
        </w:rPr>
      </w:pPr>
    </w:p>
    <w:p w14:paraId="4EB14CD1" w14:textId="77777777" w:rsidR="00902137" w:rsidRPr="00902137" w:rsidRDefault="00902137" w:rsidP="00376418">
      <w:pPr>
        <w:numPr>
          <w:ilvl w:val="0"/>
          <w:numId w:val="73"/>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cancelación de la habilitación del proveedor tecnológico,</w:t>
      </w:r>
    </w:p>
    <w:p w14:paraId="02DCD063" w14:textId="77777777" w:rsidR="00902137" w:rsidRPr="00902137" w:rsidRDefault="00902137" w:rsidP="00376418">
      <w:pPr>
        <w:rPr>
          <w:rFonts w:eastAsia="Arial" w:cs="Times New Roman"/>
          <w:szCs w:val="24"/>
          <w:lang w:val="es-419" w:eastAsia="es-419"/>
        </w:rPr>
      </w:pPr>
    </w:p>
    <w:p w14:paraId="6C330D00" w14:textId="77777777" w:rsidR="00902137" w:rsidRPr="00902137" w:rsidRDefault="00902137" w:rsidP="00376418">
      <w:pPr>
        <w:numPr>
          <w:ilvl w:val="0"/>
          <w:numId w:val="73"/>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actualización del Registro Único Tributario -RUT en la responsabilidad correspondiente,</w:t>
      </w:r>
    </w:p>
    <w:p w14:paraId="7D86AB31" w14:textId="77777777" w:rsidR="00902137" w:rsidRPr="00902137" w:rsidRDefault="00902137" w:rsidP="00376418">
      <w:pPr>
        <w:rPr>
          <w:rFonts w:eastAsia="Arial" w:cs="Times New Roman"/>
          <w:szCs w:val="24"/>
          <w:lang w:val="es-419" w:eastAsia="es-419"/>
        </w:rPr>
      </w:pPr>
    </w:p>
    <w:p w14:paraId="326260D3" w14:textId="77777777" w:rsidR="00902137" w:rsidRPr="00902137" w:rsidRDefault="00902137" w:rsidP="00376418">
      <w:pPr>
        <w:numPr>
          <w:ilvl w:val="0"/>
          <w:numId w:val="73"/>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t>La exclusión como proveedor tecnológico en el servicio informático de factura electrónica de venta con validación previa,</w:t>
      </w:r>
    </w:p>
    <w:p w14:paraId="03295965" w14:textId="77777777" w:rsidR="00902137" w:rsidRPr="00902137" w:rsidRDefault="00902137" w:rsidP="00376418">
      <w:pPr>
        <w:rPr>
          <w:rFonts w:eastAsia="Arial" w:cs="Times New Roman"/>
          <w:szCs w:val="24"/>
          <w:lang w:val="es-419" w:eastAsia="es-419"/>
        </w:rPr>
      </w:pPr>
    </w:p>
    <w:p w14:paraId="645729E4" w14:textId="77777777" w:rsidR="00902137" w:rsidRPr="00902137" w:rsidRDefault="00902137" w:rsidP="00376418">
      <w:pPr>
        <w:numPr>
          <w:ilvl w:val="0"/>
          <w:numId w:val="73"/>
        </w:numPr>
        <w:tabs>
          <w:tab w:val="left" w:pos="1120"/>
        </w:tabs>
        <w:ind w:left="1120" w:hanging="356"/>
        <w:rPr>
          <w:rFonts w:eastAsia="Arial" w:cs="Times New Roman"/>
          <w:szCs w:val="24"/>
          <w:lang w:val="es-419" w:eastAsia="es-419"/>
        </w:rPr>
      </w:pPr>
      <w:r w:rsidRPr="00902137">
        <w:rPr>
          <w:rFonts w:eastAsia="Arial" w:cs="Times New Roman"/>
          <w:szCs w:val="24"/>
          <w:lang w:val="es-419" w:eastAsia="es-419"/>
        </w:rPr>
        <w:lastRenderedPageBreak/>
        <w:t>La comunicación de la exclusión como proveedor tecnológico, a los facturadores electrónicos, a los adquirientes electrónicos y a las demás personas o entidades a que le presta el servicio de proveedor tecnológico, al correo electrónico suministrado por el proveedor en el requisito del numeral 1, literal a) del este artículo.</w:t>
      </w:r>
    </w:p>
    <w:p w14:paraId="7EEF047E" w14:textId="77777777" w:rsidR="00902137" w:rsidRPr="00902137" w:rsidRDefault="00902137" w:rsidP="00376418">
      <w:pPr>
        <w:rPr>
          <w:rFonts w:eastAsiaTheme="minorEastAsia" w:cs="Times New Roman"/>
          <w:sz w:val="20"/>
          <w:szCs w:val="20"/>
          <w:lang w:val="es-419" w:eastAsia="es-419"/>
        </w:rPr>
      </w:pPr>
    </w:p>
    <w:p w14:paraId="328C3F80" w14:textId="77777777" w:rsidR="00902137" w:rsidRPr="00902137" w:rsidRDefault="00902137" w:rsidP="00376418">
      <w:pPr>
        <w:rPr>
          <w:rFonts w:eastAsiaTheme="minorEastAsia" w:cs="Times New Roman"/>
          <w:sz w:val="20"/>
          <w:szCs w:val="20"/>
          <w:lang w:val="es-419" w:eastAsia="es-419"/>
        </w:rPr>
      </w:pPr>
    </w:p>
    <w:p w14:paraId="496CD05D" w14:textId="77777777" w:rsidR="00902137" w:rsidRPr="00902137" w:rsidRDefault="00902137" w:rsidP="00376418">
      <w:pPr>
        <w:rPr>
          <w:rFonts w:eastAsiaTheme="minorEastAsia" w:cs="Times New Roman"/>
          <w:sz w:val="20"/>
          <w:szCs w:val="20"/>
          <w:lang w:val="es-419" w:eastAsia="es-419"/>
        </w:rPr>
      </w:pPr>
    </w:p>
    <w:p w14:paraId="6E8268D5" w14:textId="77777777" w:rsidR="00902137" w:rsidRPr="00902137" w:rsidRDefault="00902137" w:rsidP="00376418">
      <w:pPr>
        <w:rPr>
          <w:rFonts w:eastAsiaTheme="minorEastAsia" w:cs="Times New Roman"/>
          <w:sz w:val="20"/>
          <w:szCs w:val="20"/>
          <w:lang w:val="es-419" w:eastAsia="es-419"/>
        </w:rPr>
      </w:pPr>
    </w:p>
    <w:p w14:paraId="1BFCA68C"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XI</w:t>
      </w:r>
    </w:p>
    <w:p w14:paraId="468E0361" w14:textId="77777777" w:rsidR="00902137" w:rsidRPr="00902137" w:rsidRDefault="00902137" w:rsidP="00376418">
      <w:pPr>
        <w:jc w:val="center"/>
        <w:rPr>
          <w:rFonts w:eastAsiaTheme="minorEastAsia" w:cs="Times New Roman"/>
          <w:sz w:val="20"/>
          <w:szCs w:val="20"/>
          <w:lang w:val="es-419" w:eastAsia="es-419"/>
        </w:rPr>
      </w:pPr>
    </w:p>
    <w:p w14:paraId="512474C2" w14:textId="77777777" w:rsidR="00902137" w:rsidRPr="00902137" w:rsidRDefault="00902137" w:rsidP="00376418">
      <w:pPr>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INTEROPERABILIDAD TECNOLÓGICA DE LOS USUARIOS DEL SERVICIO INFORMÁTICO ELECTRÓNICO DE VALIDACIÓN PREVIA DE FACTURA ELECTRÓNICA DE VENTA</w:t>
      </w:r>
    </w:p>
    <w:p w14:paraId="7EA00C1E" w14:textId="77777777" w:rsidR="00902137" w:rsidRPr="00902137" w:rsidRDefault="00902137" w:rsidP="00376418">
      <w:pPr>
        <w:rPr>
          <w:rFonts w:eastAsiaTheme="minorEastAsia" w:cs="Times New Roman"/>
          <w:sz w:val="20"/>
          <w:szCs w:val="20"/>
          <w:lang w:val="es-419" w:eastAsia="es-419"/>
        </w:rPr>
      </w:pPr>
    </w:p>
    <w:p w14:paraId="5CFDCC5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54. Interoperabilidad</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 usuarios del servicio informático electrónico de</w:t>
      </w:r>
      <w:r w:rsidRPr="00902137">
        <w:rPr>
          <w:rFonts w:eastAsia="Arial" w:cs="Times New Roman"/>
          <w:b/>
          <w:bCs/>
          <w:szCs w:val="24"/>
          <w:lang w:val="es-419" w:eastAsia="es-419"/>
        </w:rPr>
        <w:t xml:space="preserve"> </w:t>
      </w:r>
      <w:r w:rsidRPr="00902137">
        <w:rPr>
          <w:rFonts w:eastAsia="Arial" w:cs="Times New Roman"/>
          <w:szCs w:val="24"/>
          <w:lang w:val="es-419" w:eastAsia="es-419"/>
        </w:rPr>
        <w:t>validación previa de factura electrónica de venta, deberán cumplir las obligaciones que se describen en la presente resolución y realizar las adecuaciones de tipo informático que sean necesarias para la habilitación, generación, transmisión, validación, expedición, entrega, recepción y registro como título valor de la factura electrónica de venta, las notas débito, notas crédito e instrumentos electrónicos que se deriven de la factura electrónica de venta y de los demás sistemas de facturación.</w:t>
      </w:r>
    </w:p>
    <w:p w14:paraId="0F94FFBF" w14:textId="77777777" w:rsidR="00902137" w:rsidRPr="00902137" w:rsidRDefault="00902137" w:rsidP="00376418">
      <w:pPr>
        <w:rPr>
          <w:rFonts w:eastAsiaTheme="minorEastAsia" w:cs="Times New Roman"/>
          <w:sz w:val="20"/>
          <w:szCs w:val="20"/>
          <w:lang w:val="es-419" w:eastAsia="es-419"/>
        </w:rPr>
      </w:pPr>
    </w:p>
    <w:p w14:paraId="62240991" w14:textId="77777777" w:rsidR="00902137" w:rsidRPr="00902137" w:rsidRDefault="00902137" w:rsidP="00376418">
      <w:pPr>
        <w:rPr>
          <w:rFonts w:eastAsia="Arial" w:cs="Times New Roman"/>
          <w:szCs w:val="24"/>
          <w:lang w:val="es-419" w:eastAsia="es-419"/>
        </w:rPr>
      </w:pPr>
      <w:r w:rsidRPr="00902137">
        <w:rPr>
          <w:rFonts w:eastAsia="Arial" w:cs="Times New Roman"/>
          <w:szCs w:val="24"/>
          <w:lang w:val="es-419" w:eastAsia="es-419"/>
        </w:rPr>
        <w:t>Como estándares mínimos y comunes para la transmisión, la expedición y la recepción en el intercambio, lectura, manejo de fuentes únicas o estandarizadas de datos de información; los usuarios señalado en el inciso anterior, deberán tener en cuenta los lineamientos de interoperabilidad indicados por parte de la Unidad Administrativa Especial Dirección de Impuestos y Aduanas Nacionales -DIAN- que se encuentran dentro del contenido del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lo anterior sin perjuicio de la implementación de funcionalidades de tipo tecnológico que se desarrollen</w:t>
      </w:r>
    </w:p>
    <w:p w14:paraId="1B8FEEF2"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BCE89A2" w14:textId="77777777" w:rsidR="00902137" w:rsidRPr="00902137" w:rsidRDefault="00902137" w:rsidP="00376418">
      <w:pPr>
        <w:rPr>
          <w:rFonts w:eastAsia="Arial" w:cs="Times New Roman"/>
          <w:szCs w:val="24"/>
          <w:lang w:val="es-419" w:eastAsia="es-419"/>
        </w:rPr>
      </w:pPr>
      <w:bookmarkStart w:id="66" w:name="page68"/>
      <w:bookmarkEnd w:id="66"/>
    </w:p>
    <w:p w14:paraId="3D83163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Como criterios generales </w:t>
      </w:r>
      <w:proofErr w:type="gramStart"/>
      <w:r w:rsidRPr="00902137">
        <w:rPr>
          <w:rFonts w:eastAsia="Arial" w:cs="Times New Roman"/>
          <w:szCs w:val="24"/>
          <w:lang w:val="es-419" w:eastAsia="es-419"/>
        </w:rPr>
        <w:t>a</w:t>
      </w:r>
      <w:proofErr w:type="gramEnd"/>
      <w:r w:rsidRPr="00902137">
        <w:rPr>
          <w:rFonts w:eastAsia="Arial" w:cs="Times New Roman"/>
          <w:szCs w:val="24"/>
          <w:lang w:val="es-419" w:eastAsia="es-419"/>
        </w:rPr>
        <w:t xml:space="preserve"> tener en cuenta para la interoperabilidad por parte de los usuarios del servicio informático electrónico de validación previa de la factura electrónica de venta, se deberán tener en cuenta los siguientes:</w:t>
      </w:r>
    </w:p>
    <w:p w14:paraId="68F9353E" w14:textId="77777777" w:rsidR="00902137" w:rsidRPr="00902137" w:rsidRDefault="00902137" w:rsidP="00376418">
      <w:pPr>
        <w:rPr>
          <w:rFonts w:eastAsiaTheme="minorEastAsia" w:cs="Times New Roman"/>
          <w:sz w:val="20"/>
          <w:szCs w:val="20"/>
          <w:lang w:val="es-419" w:eastAsia="es-419"/>
        </w:rPr>
      </w:pPr>
    </w:p>
    <w:p w14:paraId="3B7C7ADE" w14:textId="77777777" w:rsidR="00902137" w:rsidRPr="00902137" w:rsidRDefault="00902137" w:rsidP="00376418">
      <w:pPr>
        <w:numPr>
          <w:ilvl w:val="0"/>
          <w:numId w:val="7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Cumplir con las condiciones, términos, mecanismos técnicos y tecnológicos, para la generación, transmisión, validación, expedición, recepción y registro como título valor de la factura electrónica de venta, las notas débito, notas crédito e instrumentos documentos electrónicos que se deriven de la factura electrónica de venta y los demás sistemas de facturación, de conformidad con lo indicado en el </w:t>
      </w:r>
      <w:r w:rsidRPr="00902137">
        <w:rPr>
          <w:rFonts w:eastAsia="Arial" w:cs="Times New Roman"/>
          <w:i/>
          <w:iCs/>
          <w:szCs w:val="24"/>
          <w:lang w:val="es-419" w:eastAsia="es-419"/>
        </w:rPr>
        <w:t>«Anexo técnico de factura electrónica de venta».</w:t>
      </w:r>
    </w:p>
    <w:p w14:paraId="31826D57" w14:textId="77777777" w:rsidR="00902137" w:rsidRPr="00902137" w:rsidRDefault="00902137" w:rsidP="00376418">
      <w:pPr>
        <w:rPr>
          <w:rFonts w:eastAsia="Arial" w:cs="Times New Roman"/>
          <w:szCs w:val="24"/>
          <w:lang w:val="es-419" w:eastAsia="es-419"/>
        </w:rPr>
      </w:pPr>
    </w:p>
    <w:p w14:paraId="73A98283" w14:textId="77777777" w:rsidR="00902137" w:rsidRPr="00902137" w:rsidRDefault="00902137" w:rsidP="00376418">
      <w:pPr>
        <w:numPr>
          <w:ilvl w:val="0"/>
          <w:numId w:val="7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lastRenderedPageBreak/>
        <w:t>Utilización de lenguajes de programación informática que permitan dar cumplimiento a los estándares mínimos indicados en este artículo.</w:t>
      </w:r>
    </w:p>
    <w:p w14:paraId="4900C89C" w14:textId="77777777" w:rsidR="00902137" w:rsidRPr="00902137" w:rsidRDefault="00902137" w:rsidP="00376418">
      <w:pPr>
        <w:rPr>
          <w:rFonts w:eastAsia="Arial" w:cs="Times New Roman"/>
          <w:szCs w:val="24"/>
          <w:lang w:val="es-419" w:eastAsia="es-419"/>
        </w:rPr>
      </w:pPr>
    </w:p>
    <w:p w14:paraId="3E1CED9A" w14:textId="77777777" w:rsidR="00902137" w:rsidRPr="00902137" w:rsidRDefault="00902137" w:rsidP="00376418">
      <w:pPr>
        <w:numPr>
          <w:ilvl w:val="0"/>
          <w:numId w:val="74"/>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 xml:space="preserve">Otros criterios que se fijen en el </w:t>
      </w:r>
      <w:r w:rsidRPr="00902137">
        <w:rPr>
          <w:rFonts w:eastAsia="Arial" w:cs="Times New Roman"/>
          <w:i/>
          <w:iCs/>
          <w:szCs w:val="24"/>
          <w:lang w:val="es-419" w:eastAsia="es-419"/>
        </w:rPr>
        <w:t>«Anexo técnico de factura electrónica de venta».</w:t>
      </w:r>
    </w:p>
    <w:p w14:paraId="76D3FA1E" w14:textId="77777777" w:rsidR="00902137" w:rsidRPr="00902137" w:rsidRDefault="00902137" w:rsidP="00376418">
      <w:pPr>
        <w:jc w:val="center"/>
        <w:rPr>
          <w:rFonts w:eastAsia="Arial" w:cs="Times New Roman"/>
          <w:szCs w:val="24"/>
          <w:lang w:val="es-419" w:eastAsia="es-419"/>
        </w:rPr>
      </w:pPr>
    </w:p>
    <w:p w14:paraId="3D2F548C" w14:textId="77777777" w:rsidR="00902137" w:rsidRPr="00F13FAB" w:rsidRDefault="00902137" w:rsidP="00376418">
      <w:pPr>
        <w:ind w:left="4320"/>
        <w:rPr>
          <w:rFonts w:eastAsia="Arial" w:cs="Times New Roman"/>
          <w:szCs w:val="24"/>
          <w:highlight w:val="yellow"/>
          <w:lang w:val="es-419" w:eastAsia="es-419"/>
        </w:rPr>
      </w:pPr>
      <w:r w:rsidRPr="00F13FAB">
        <w:rPr>
          <w:rFonts w:eastAsia="Arial" w:cs="Times New Roman"/>
          <w:b/>
          <w:bCs/>
          <w:szCs w:val="24"/>
          <w:highlight w:val="yellow"/>
          <w:lang w:val="es-419" w:eastAsia="es-419"/>
        </w:rPr>
        <w:t>TÍTULO XII</w:t>
      </w:r>
    </w:p>
    <w:p w14:paraId="5BCB5E3E" w14:textId="77777777" w:rsidR="00902137" w:rsidRPr="00F13FAB" w:rsidRDefault="00902137" w:rsidP="00376418">
      <w:pPr>
        <w:jc w:val="center"/>
        <w:rPr>
          <w:rFonts w:eastAsiaTheme="minorEastAsia" w:cs="Times New Roman"/>
          <w:sz w:val="20"/>
          <w:szCs w:val="20"/>
          <w:highlight w:val="yellow"/>
          <w:lang w:val="es-419" w:eastAsia="es-419"/>
        </w:rPr>
      </w:pPr>
    </w:p>
    <w:p w14:paraId="23EB5322" w14:textId="77777777" w:rsidR="00902137" w:rsidRPr="00902137" w:rsidRDefault="00902137" w:rsidP="00376418">
      <w:pPr>
        <w:ind w:right="-399"/>
        <w:jc w:val="center"/>
        <w:rPr>
          <w:rFonts w:eastAsiaTheme="minorEastAsia" w:cs="Times New Roman"/>
          <w:sz w:val="20"/>
          <w:szCs w:val="20"/>
          <w:lang w:val="es-419" w:eastAsia="es-419"/>
        </w:rPr>
      </w:pPr>
      <w:r w:rsidRPr="00F13FAB">
        <w:rPr>
          <w:rFonts w:eastAsia="Arial" w:cs="Times New Roman"/>
          <w:b/>
          <w:bCs/>
          <w:szCs w:val="24"/>
          <w:highlight w:val="yellow"/>
          <w:lang w:val="es-419" w:eastAsia="es-419"/>
        </w:rPr>
        <w:t>DOCUMENTOS SOPORTES</w:t>
      </w:r>
    </w:p>
    <w:p w14:paraId="15E0F454" w14:textId="77777777" w:rsidR="00902137" w:rsidRPr="00F13FAB" w:rsidRDefault="00902137" w:rsidP="00376418">
      <w:pPr>
        <w:rPr>
          <w:rFonts w:eastAsiaTheme="minorEastAsia" w:cs="Times New Roman"/>
          <w:sz w:val="28"/>
          <w:szCs w:val="28"/>
          <w:lang w:val="es-419" w:eastAsia="es-419"/>
        </w:rPr>
      </w:pPr>
    </w:p>
    <w:p w14:paraId="7209FE19" w14:textId="77777777" w:rsidR="00902137" w:rsidRPr="00F13FAB" w:rsidRDefault="00902137" w:rsidP="00376418">
      <w:pPr>
        <w:rPr>
          <w:rFonts w:eastAsiaTheme="minorEastAsia" w:cs="Times New Roman"/>
          <w:sz w:val="28"/>
          <w:szCs w:val="28"/>
          <w:highlight w:val="green"/>
          <w:lang w:val="es-419" w:eastAsia="es-419"/>
        </w:rPr>
      </w:pPr>
      <w:r w:rsidRPr="00F13FAB">
        <w:rPr>
          <w:rFonts w:eastAsia="Arial" w:cs="Times New Roman"/>
          <w:b/>
          <w:bCs/>
          <w:sz w:val="28"/>
          <w:szCs w:val="28"/>
          <w:highlight w:val="yellow"/>
          <w:lang w:val="es-419" w:eastAsia="es-419"/>
        </w:rPr>
        <w:t>Artículo 55. Documento soporte en adquisiciones efectuadas a sujetos no obligados a expedir factura de venta o documento equivalente</w:t>
      </w:r>
      <w:r w:rsidRPr="00F13FAB">
        <w:rPr>
          <w:rFonts w:eastAsia="Arial" w:cs="Times New Roman"/>
          <w:b/>
          <w:bCs/>
          <w:i/>
          <w:iCs/>
          <w:sz w:val="28"/>
          <w:szCs w:val="28"/>
          <w:highlight w:val="green"/>
          <w:lang w:val="es-419" w:eastAsia="es-419"/>
        </w:rPr>
        <w:t>.</w:t>
      </w:r>
      <w:r w:rsidRPr="00F13FAB">
        <w:rPr>
          <w:rFonts w:eastAsia="Arial" w:cs="Times New Roman"/>
          <w:b/>
          <w:bCs/>
          <w:sz w:val="28"/>
          <w:szCs w:val="28"/>
          <w:highlight w:val="green"/>
          <w:lang w:val="es-419" w:eastAsia="es-419"/>
        </w:rPr>
        <w:t xml:space="preserve"> </w:t>
      </w:r>
      <w:r w:rsidRPr="00F13FAB">
        <w:rPr>
          <w:rFonts w:eastAsia="Arial" w:cs="Times New Roman"/>
          <w:sz w:val="28"/>
          <w:szCs w:val="28"/>
          <w:highlight w:val="green"/>
          <w:lang w:val="es-419" w:eastAsia="es-419"/>
        </w:rPr>
        <w:t>De conformidad</w:t>
      </w:r>
      <w:r w:rsidRPr="00F13FAB">
        <w:rPr>
          <w:rFonts w:eastAsia="Arial" w:cs="Times New Roman"/>
          <w:b/>
          <w:bCs/>
          <w:sz w:val="28"/>
          <w:szCs w:val="28"/>
          <w:highlight w:val="green"/>
          <w:lang w:val="es-419" w:eastAsia="es-419"/>
        </w:rPr>
        <w:t xml:space="preserve"> </w:t>
      </w:r>
      <w:r w:rsidRPr="00F13FAB">
        <w:rPr>
          <w:rFonts w:eastAsia="Arial" w:cs="Times New Roman"/>
          <w:sz w:val="28"/>
          <w:szCs w:val="28"/>
          <w:highlight w:val="green"/>
          <w:lang w:val="es-419" w:eastAsia="es-419"/>
        </w:rPr>
        <w:t>con lo establecido en el artículo 771-2 del Estatuto Tributario, y los artículos 1.6.1.4.12. y 1.6.1.4.13. del Decreto 1625 de 2016, Único Reglamentario en Materia Tributaria, cuando se realicen transacciones con sujetos no obligados a expedir factura de venta y/o documento equivalente, el documento soporte que pruebe la respectiva transacción que da lugar a costos, deducciones, o impuestos descontables, deberá cumplir los siguientes requisitos y condiciones, y ser generado de forma física por parte del adquiriente del bien y/o servicio, salvo cuando se trate de importación de bienes:</w:t>
      </w:r>
    </w:p>
    <w:p w14:paraId="0465FF25" w14:textId="77777777" w:rsidR="00902137" w:rsidRPr="00D65188" w:rsidRDefault="00902137" w:rsidP="00376418">
      <w:pPr>
        <w:rPr>
          <w:rFonts w:eastAsiaTheme="minorEastAsia" w:cs="Times New Roman"/>
          <w:sz w:val="20"/>
          <w:szCs w:val="20"/>
          <w:highlight w:val="green"/>
          <w:lang w:val="es-419" w:eastAsia="es-419"/>
        </w:rPr>
      </w:pPr>
    </w:p>
    <w:p w14:paraId="57F9DDDF" w14:textId="77777777" w:rsidR="00902137" w:rsidRPr="00D65188" w:rsidRDefault="00902137" w:rsidP="00376418">
      <w:pPr>
        <w:numPr>
          <w:ilvl w:val="0"/>
          <w:numId w:val="75"/>
        </w:numPr>
        <w:tabs>
          <w:tab w:val="left" w:pos="980"/>
        </w:tabs>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Estar denominado expresamente como documento soporte en adquisiciones efectuadas a no obligados a facturar.</w:t>
      </w:r>
    </w:p>
    <w:p w14:paraId="27C18D07" w14:textId="77777777" w:rsidR="00902137" w:rsidRPr="00D65188" w:rsidRDefault="00902137" w:rsidP="00376418">
      <w:pPr>
        <w:rPr>
          <w:rFonts w:eastAsia="Arial" w:cs="Times New Roman"/>
          <w:szCs w:val="24"/>
          <w:highlight w:val="green"/>
          <w:lang w:val="es-419" w:eastAsia="es-419"/>
        </w:rPr>
      </w:pPr>
    </w:p>
    <w:p w14:paraId="474C174A" w14:textId="77777777" w:rsidR="00902137" w:rsidRPr="00D65188" w:rsidRDefault="00902137" w:rsidP="00376418">
      <w:pPr>
        <w:numPr>
          <w:ilvl w:val="0"/>
          <w:numId w:val="75"/>
        </w:numPr>
        <w:tabs>
          <w:tab w:val="left" w:pos="980"/>
        </w:tabs>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Tener la fecha de la operación que debe corresponder a la fecha de generación del documento.</w:t>
      </w:r>
    </w:p>
    <w:p w14:paraId="4D26523D" w14:textId="77777777" w:rsidR="00902137" w:rsidRPr="00D65188" w:rsidRDefault="00902137" w:rsidP="00376418">
      <w:pPr>
        <w:rPr>
          <w:rFonts w:eastAsia="Arial" w:cs="Times New Roman"/>
          <w:szCs w:val="24"/>
          <w:highlight w:val="green"/>
          <w:lang w:val="es-419" w:eastAsia="es-419"/>
        </w:rPr>
      </w:pPr>
    </w:p>
    <w:p w14:paraId="522DDEA0" w14:textId="77777777" w:rsidR="00902137" w:rsidRPr="00D65188" w:rsidRDefault="00902137" w:rsidP="00376418">
      <w:pPr>
        <w:numPr>
          <w:ilvl w:val="0"/>
          <w:numId w:val="75"/>
        </w:numPr>
        <w:tabs>
          <w:tab w:val="left" w:pos="980"/>
        </w:tabs>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44C2929E" w14:textId="77777777" w:rsidR="00902137" w:rsidRPr="00D65188" w:rsidRDefault="00902137" w:rsidP="00376418">
      <w:pPr>
        <w:rPr>
          <w:rFonts w:eastAsia="Arial" w:cs="Times New Roman"/>
          <w:szCs w:val="24"/>
          <w:highlight w:val="green"/>
          <w:lang w:val="es-419" w:eastAsia="es-419"/>
        </w:rPr>
      </w:pPr>
    </w:p>
    <w:p w14:paraId="4B26555F" w14:textId="77777777" w:rsidR="00654C53" w:rsidRDefault="00902137" w:rsidP="00376418">
      <w:pPr>
        <w:numPr>
          <w:ilvl w:val="0"/>
          <w:numId w:val="75"/>
        </w:numPr>
        <w:tabs>
          <w:tab w:val="left" w:pos="980"/>
        </w:tabs>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Contener los apellidos y nombre o razón social y Número de Identificación Tributaria -NIT del adquiriente de los bienes y/o servicios</w:t>
      </w:r>
      <w:r w:rsidR="00654C53">
        <w:rPr>
          <w:rFonts w:eastAsia="Arial" w:cs="Times New Roman"/>
          <w:szCs w:val="24"/>
          <w:highlight w:val="green"/>
          <w:lang w:val="es-419" w:eastAsia="es-419"/>
        </w:rPr>
        <w:t>.</w:t>
      </w:r>
    </w:p>
    <w:p w14:paraId="18A5F40E" w14:textId="77777777" w:rsidR="00654C53" w:rsidRDefault="00654C53" w:rsidP="00376418">
      <w:pPr>
        <w:pStyle w:val="Prrafodelista"/>
        <w:spacing w:line="360" w:lineRule="auto"/>
        <w:rPr>
          <w:rFonts w:eastAsia="Arial"/>
          <w:szCs w:val="24"/>
          <w:highlight w:val="green"/>
        </w:rPr>
      </w:pPr>
    </w:p>
    <w:p w14:paraId="56E5F460" w14:textId="7D0BDCE6" w:rsidR="00654C53" w:rsidRPr="00654C53" w:rsidRDefault="00902137" w:rsidP="00376418">
      <w:pPr>
        <w:numPr>
          <w:ilvl w:val="0"/>
          <w:numId w:val="75"/>
        </w:numPr>
        <w:tabs>
          <w:tab w:val="left" w:pos="980"/>
        </w:tabs>
        <w:ind w:left="980" w:hanging="432"/>
        <w:rPr>
          <w:rFonts w:eastAsia="Arial" w:cs="Times New Roman"/>
          <w:szCs w:val="24"/>
          <w:highlight w:val="green"/>
          <w:lang w:val="es-419" w:eastAsia="es-419"/>
        </w:rPr>
      </w:pPr>
      <w:r w:rsidRPr="00654C53">
        <w:rPr>
          <w:rFonts w:eastAsia="Arial" w:cs="Times New Roman"/>
          <w:szCs w:val="24"/>
          <w:highlight w:val="green"/>
          <w:lang w:val="es-419" w:eastAsia="es-419"/>
        </w:rPr>
        <w:t xml:space="preserve">Llevar el número que corresponda a un sistema de numeración consecutiva de documento soporte incluyendo el número, rango y vigencia autorizado por la Unidad Administrativa Especial Dirección de Impuestos y Aduanas Nacionales - DIAN. En relación con las especificaciones de la numeración del documento soporte, en adquisiciones efectuadas a no </w:t>
      </w:r>
      <w:r w:rsidRPr="00654C53">
        <w:rPr>
          <w:rFonts w:eastAsia="Arial" w:cs="Times New Roman"/>
          <w:szCs w:val="24"/>
          <w:highlight w:val="green"/>
          <w:lang w:val="es-419" w:eastAsia="es-419"/>
        </w:rPr>
        <w:lastRenderedPageBreak/>
        <w:t>obligados a facturar, el adquiriente</w:t>
      </w:r>
      <w:r w:rsidR="00654C53" w:rsidRPr="00654C53">
        <w:rPr>
          <w:rFonts w:eastAsia="Arial" w:cs="Times New Roman"/>
          <w:szCs w:val="24"/>
          <w:highlight w:val="green"/>
          <w:lang w:val="es-419" w:eastAsia="es-419"/>
        </w:rPr>
        <w:t xml:space="preserve"> podrá indicar una numeración propia, hasta tanto la Unidad Administrativa Especial Dirección de Impuestos y Aduanas Nacionales -DIAN, ponga a disposición las citadas especificaciones a través del servicio informático electrónico.</w:t>
      </w:r>
    </w:p>
    <w:p w14:paraId="6946CA90" w14:textId="4EDCF58B" w:rsidR="00902137" w:rsidRPr="00654C53" w:rsidRDefault="00902137" w:rsidP="00376418">
      <w:pPr>
        <w:numPr>
          <w:ilvl w:val="0"/>
          <w:numId w:val="75"/>
        </w:numPr>
        <w:tabs>
          <w:tab w:val="left" w:pos="980"/>
        </w:tabs>
        <w:ind w:left="980" w:hanging="432"/>
        <w:rPr>
          <w:rFonts w:eastAsia="Arial" w:cs="Times New Roman"/>
          <w:szCs w:val="24"/>
          <w:highlight w:val="green"/>
          <w:lang w:val="es-419" w:eastAsia="es-419"/>
        </w:rPr>
        <w:sectPr w:rsidR="00902137" w:rsidRPr="00654C53" w:rsidSect="008B2E5D">
          <w:type w:val="continuous"/>
          <w:pgSz w:w="12240" w:h="18720"/>
          <w:pgMar w:top="1134" w:right="1134" w:bottom="1134" w:left="1134" w:header="0" w:footer="0" w:gutter="0"/>
          <w:cols w:space="720" w:equalWidth="0">
            <w:col w:w="9666"/>
          </w:cols>
        </w:sectPr>
      </w:pPr>
    </w:p>
    <w:p w14:paraId="5006307C" w14:textId="77777777" w:rsidR="00654C53" w:rsidRDefault="00654C53" w:rsidP="00376418">
      <w:pPr>
        <w:rPr>
          <w:rFonts w:eastAsia="Arial" w:cs="Times New Roman"/>
          <w:szCs w:val="24"/>
          <w:highlight w:val="green"/>
          <w:lang w:val="es-419" w:eastAsia="es-419"/>
        </w:rPr>
      </w:pPr>
      <w:bookmarkStart w:id="67" w:name="page69"/>
      <w:bookmarkEnd w:id="67"/>
    </w:p>
    <w:p w14:paraId="02010C34" w14:textId="77777777" w:rsidR="00902137" w:rsidRPr="00D65188" w:rsidRDefault="00902137" w:rsidP="00376418">
      <w:pPr>
        <w:rPr>
          <w:rFonts w:eastAsiaTheme="minorEastAsia" w:cs="Times New Roman"/>
          <w:sz w:val="20"/>
          <w:szCs w:val="20"/>
          <w:highlight w:val="green"/>
          <w:lang w:val="es-419" w:eastAsia="es-419"/>
        </w:rPr>
      </w:pPr>
    </w:p>
    <w:p w14:paraId="7D3DE1A2" w14:textId="77777777" w:rsidR="00902137" w:rsidRPr="00D65188" w:rsidRDefault="00902137" w:rsidP="00376418">
      <w:pPr>
        <w:numPr>
          <w:ilvl w:val="0"/>
          <w:numId w:val="76"/>
        </w:numPr>
        <w:tabs>
          <w:tab w:val="left" w:pos="980"/>
        </w:tabs>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Tener la descripción específica del bien y/o del servicio prestado.</w:t>
      </w:r>
    </w:p>
    <w:p w14:paraId="4A05ED47" w14:textId="77777777" w:rsidR="00902137" w:rsidRPr="00D65188" w:rsidRDefault="00902137" w:rsidP="00376418">
      <w:pPr>
        <w:rPr>
          <w:rFonts w:eastAsia="Arial" w:cs="Times New Roman"/>
          <w:szCs w:val="24"/>
          <w:highlight w:val="green"/>
          <w:lang w:val="es-419" w:eastAsia="es-419"/>
        </w:rPr>
      </w:pPr>
    </w:p>
    <w:p w14:paraId="606C9D13" w14:textId="77777777" w:rsidR="00902137" w:rsidRPr="00D65188" w:rsidRDefault="00902137" w:rsidP="00376418">
      <w:pPr>
        <w:numPr>
          <w:ilvl w:val="0"/>
          <w:numId w:val="76"/>
        </w:numPr>
        <w:tabs>
          <w:tab w:val="left" w:pos="980"/>
        </w:tabs>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Detallar el valor total de la operación.</w:t>
      </w:r>
    </w:p>
    <w:p w14:paraId="41D2CB67" w14:textId="77777777" w:rsidR="00902137" w:rsidRPr="00D65188" w:rsidRDefault="00902137" w:rsidP="00376418">
      <w:pPr>
        <w:rPr>
          <w:rFonts w:eastAsiaTheme="minorEastAsia" w:cs="Times New Roman"/>
          <w:sz w:val="20"/>
          <w:szCs w:val="20"/>
          <w:highlight w:val="green"/>
          <w:lang w:val="es-419" w:eastAsia="es-419"/>
        </w:rPr>
      </w:pPr>
    </w:p>
    <w:p w14:paraId="4ED1FEAA" w14:textId="77777777" w:rsidR="00902137" w:rsidRPr="00D65188" w:rsidRDefault="00902137" w:rsidP="00376418">
      <w:pPr>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-DIAN, cumpliendo además de los requisitos señalados en los numerales 1 a 7 del presente artículo los siguientes:</w:t>
      </w:r>
    </w:p>
    <w:p w14:paraId="6923AE33" w14:textId="77777777" w:rsidR="00902137" w:rsidRPr="00D65188" w:rsidRDefault="00902137" w:rsidP="00376418">
      <w:pPr>
        <w:rPr>
          <w:rFonts w:eastAsiaTheme="minorEastAsia" w:cs="Times New Roman"/>
          <w:sz w:val="20"/>
          <w:szCs w:val="20"/>
          <w:highlight w:val="green"/>
          <w:lang w:val="es-419" w:eastAsia="es-419"/>
        </w:rPr>
      </w:pPr>
    </w:p>
    <w:p w14:paraId="18DED0B1" w14:textId="77777777" w:rsidR="00902137" w:rsidRPr="00D65188" w:rsidRDefault="00902137" w:rsidP="00376418">
      <w:pPr>
        <w:numPr>
          <w:ilvl w:val="0"/>
          <w:numId w:val="77"/>
        </w:numPr>
        <w:tabs>
          <w:tab w:val="left" w:pos="980"/>
        </w:tabs>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Incluir la firma del emisor del documento soporte al momento de la generación, de acuerdo con las normas vigentes y con la política de firma que establezca la Unidad Administrativa Especial Dirección de Impuestos y Aduanas Nacionales -DIAN.</w:t>
      </w:r>
    </w:p>
    <w:p w14:paraId="36F8DAF0" w14:textId="77777777" w:rsidR="00902137" w:rsidRPr="00D65188" w:rsidRDefault="00902137" w:rsidP="00376418">
      <w:pPr>
        <w:rPr>
          <w:rFonts w:eastAsia="Arial" w:cs="Times New Roman"/>
          <w:szCs w:val="24"/>
          <w:highlight w:val="green"/>
          <w:lang w:val="es-419" w:eastAsia="es-419"/>
        </w:rPr>
      </w:pPr>
    </w:p>
    <w:p w14:paraId="03F3EB5A" w14:textId="77777777" w:rsidR="00902137" w:rsidRPr="00D65188" w:rsidRDefault="00902137" w:rsidP="00376418">
      <w:pPr>
        <w:numPr>
          <w:ilvl w:val="0"/>
          <w:numId w:val="77"/>
        </w:numPr>
        <w:tabs>
          <w:tab w:val="left" w:pos="980"/>
        </w:tabs>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Utilizar el formato electrónico de generación que establezca la Unidad Administrativa Especial Dirección de Impuestos y Aduanas Nacionales -DIAN.</w:t>
      </w:r>
    </w:p>
    <w:p w14:paraId="3F989E15" w14:textId="77777777" w:rsidR="00902137" w:rsidRPr="00D65188" w:rsidRDefault="00902137" w:rsidP="00376418">
      <w:pPr>
        <w:rPr>
          <w:rFonts w:eastAsiaTheme="minorEastAsia" w:cs="Times New Roman"/>
          <w:sz w:val="20"/>
          <w:szCs w:val="20"/>
          <w:highlight w:val="green"/>
          <w:lang w:val="es-419" w:eastAsia="es-419"/>
        </w:rPr>
      </w:pPr>
    </w:p>
    <w:p w14:paraId="5CF562EB" w14:textId="77777777" w:rsidR="00902137" w:rsidRPr="00D65188" w:rsidRDefault="00902137" w:rsidP="00376418">
      <w:pPr>
        <w:rPr>
          <w:rFonts w:eastAsiaTheme="minorEastAsia" w:cs="Times New Roman"/>
          <w:sz w:val="20"/>
          <w:szCs w:val="20"/>
          <w:highlight w:val="green"/>
          <w:lang w:val="es-419" w:eastAsia="es-419"/>
        </w:rPr>
      </w:pPr>
      <w:r w:rsidRPr="00D65188">
        <w:rPr>
          <w:rFonts w:eastAsia="Arial" w:cs="Times New Roman"/>
          <w:b/>
          <w:bCs/>
          <w:szCs w:val="24"/>
          <w:highlight w:val="green"/>
          <w:lang w:val="es-419" w:eastAsia="es-419"/>
        </w:rPr>
        <w:t xml:space="preserve">Parágrafo 1. </w:t>
      </w:r>
      <w:r w:rsidRPr="00D65188">
        <w:rPr>
          <w:rFonts w:eastAsia="Arial" w:cs="Times New Roman"/>
          <w:szCs w:val="24"/>
          <w:highlight w:val="green"/>
          <w:lang w:val="es-419" w:eastAsia="es-419"/>
        </w:rPr>
        <w:t>Para efectos de lo establecido en el presente artículo, será válido el</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extracto expedido por los sujetos a los que se refiere el numeral 1 del artículo 1.6.1.4.3. del Decreto 1625 de 2016 Único Reglamentario en Materia Tributaria, en concordancia con el artículo 1.3.1.7.8. del citado Decreto.</w:t>
      </w:r>
    </w:p>
    <w:p w14:paraId="4CE0C2AA" w14:textId="77777777" w:rsidR="00902137" w:rsidRPr="00D65188" w:rsidRDefault="00902137" w:rsidP="00376418">
      <w:pPr>
        <w:rPr>
          <w:rFonts w:eastAsiaTheme="minorEastAsia" w:cs="Times New Roman"/>
          <w:sz w:val="20"/>
          <w:szCs w:val="20"/>
          <w:highlight w:val="green"/>
          <w:lang w:val="es-419" w:eastAsia="es-419"/>
        </w:rPr>
      </w:pPr>
    </w:p>
    <w:p w14:paraId="6598BFCF" w14:textId="77777777" w:rsidR="00902137" w:rsidRPr="00D65188" w:rsidRDefault="00902137" w:rsidP="00376418">
      <w:pPr>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Para los sujetos a los que se refiere el numeral 2 del artículo 1.6.1.4.3 del Decreto 1625 de 2016 Único Reglamentario en Materia Tributaria,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3003500D" w14:textId="77777777" w:rsidR="00902137" w:rsidRPr="00D65188" w:rsidRDefault="00902137" w:rsidP="00376418">
      <w:pPr>
        <w:rPr>
          <w:rFonts w:eastAsiaTheme="minorEastAsia" w:cs="Times New Roman"/>
          <w:sz w:val="20"/>
          <w:szCs w:val="20"/>
          <w:highlight w:val="green"/>
          <w:lang w:val="es-419" w:eastAsia="es-419"/>
        </w:rPr>
      </w:pPr>
    </w:p>
    <w:p w14:paraId="0A22D320" w14:textId="77777777" w:rsidR="00902137" w:rsidRPr="00D65188" w:rsidRDefault="00902137" w:rsidP="00376418">
      <w:pPr>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750A2247" w14:textId="77777777" w:rsidR="00902137" w:rsidRPr="00D65188" w:rsidRDefault="00902137" w:rsidP="00376418">
      <w:pPr>
        <w:rPr>
          <w:rFonts w:eastAsiaTheme="minorEastAsia" w:cs="Times New Roman"/>
          <w:sz w:val="20"/>
          <w:szCs w:val="20"/>
          <w:highlight w:val="green"/>
          <w:lang w:val="es-419" w:eastAsia="es-419"/>
        </w:rPr>
      </w:pPr>
    </w:p>
    <w:p w14:paraId="20D1EBB7" w14:textId="77777777" w:rsidR="00902137" w:rsidRPr="00D65188" w:rsidRDefault="00902137" w:rsidP="00376418">
      <w:pPr>
        <w:rPr>
          <w:rFonts w:eastAsiaTheme="minorEastAsia" w:cs="Times New Roman"/>
          <w:sz w:val="20"/>
          <w:szCs w:val="20"/>
          <w:highlight w:val="green"/>
          <w:lang w:val="es-419" w:eastAsia="es-419"/>
        </w:rPr>
        <w:sectPr w:rsidR="00902137" w:rsidRPr="00D65188" w:rsidSect="008B2E5D">
          <w:type w:val="continuous"/>
          <w:pgSz w:w="12240" w:h="18720"/>
          <w:pgMar w:top="1134" w:right="1134" w:bottom="1134" w:left="1134" w:header="0" w:footer="0" w:gutter="0"/>
          <w:cols w:space="720" w:equalWidth="0">
            <w:col w:w="9666"/>
          </w:cols>
        </w:sectPr>
      </w:pPr>
      <w:r w:rsidRPr="00D65188">
        <w:rPr>
          <w:rFonts w:eastAsia="Arial" w:cs="Times New Roman"/>
          <w:b/>
          <w:bCs/>
          <w:szCs w:val="24"/>
          <w:highlight w:val="green"/>
          <w:lang w:val="es-419" w:eastAsia="es-419"/>
        </w:rPr>
        <w:lastRenderedPageBreak/>
        <w:t xml:space="preserve">Parágrafo 2. </w:t>
      </w:r>
      <w:r w:rsidRPr="00D65188">
        <w:rPr>
          <w:rFonts w:eastAsia="Arial" w:cs="Times New Roman"/>
          <w:szCs w:val="24"/>
          <w:highlight w:val="green"/>
          <w:lang w:val="es-419" w:eastAsia="es-419"/>
        </w:rPr>
        <w:t>Cuando se trate de importación de bienes el documento soporte que</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pruebe la respectiva transacción que da lugar a costos, deducciones, o impuestos descontables, será la declaración de importación presentada de conformidad con la normatividad vigente, siempre y cuando no correspondan a operaciones celebradas con o entre usuarios de zona franca.</w:t>
      </w:r>
    </w:p>
    <w:p w14:paraId="304C90F1" w14:textId="77777777" w:rsidR="00902137" w:rsidRPr="00D65188" w:rsidRDefault="00902137" w:rsidP="00376418">
      <w:pPr>
        <w:rPr>
          <w:rFonts w:eastAsia="Arial" w:cs="Times New Roman"/>
          <w:szCs w:val="24"/>
          <w:highlight w:val="green"/>
          <w:lang w:val="es-419" w:eastAsia="es-419"/>
        </w:rPr>
      </w:pPr>
      <w:bookmarkStart w:id="68" w:name="page70"/>
      <w:bookmarkEnd w:id="68"/>
    </w:p>
    <w:p w14:paraId="04612FA4" w14:textId="77777777" w:rsidR="00902137" w:rsidRPr="00D65188" w:rsidRDefault="00902137" w:rsidP="00376418">
      <w:pPr>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Sin perjuicio del cumplimiento de las obligaciones aduaneras o cambiarias que deban aplicarse para todas las operaciones de importación y las operaciones con o entre usuarios de zona franca.</w:t>
      </w:r>
    </w:p>
    <w:p w14:paraId="1F6D6200" w14:textId="77777777" w:rsidR="00902137" w:rsidRPr="00D65188" w:rsidRDefault="00902137" w:rsidP="00376418">
      <w:pPr>
        <w:rPr>
          <w:rFonts w:eastAsiaTheme="minorEastAsia" w:cs="Times New Roman"/>
          <w:sz w:val="20"/>
          <w:szCs w:val="20"/>
          <w:highlight w:val="green"/>
          <w:lang w:val="es-419" w:eastAsia="es-419"/>
        </w:rPr>
      </w:pPr>
    </w:p>
    <w:p w14:paraId="42554F0D" w14:textId="77777777" w:rsidR="00902137" w:rsidRPr="00902137" w:rsidRDefault="00902137" w:rsidP="00376418">
      <w:pPr>
        <w:rPr>
          <w:rFonts w:eastAsiaTheme="minorEastAsia" w:cs="Times New Roman"/>
          <w:sz w:val="20"/>
          <w:szCs w:val="20"/>
          <w:lang w:val="es-419" w:eastAsia="es-419"/>
        </w:rPr>
      </w:pPr>
      <w:r w:rsidRPr="00D65188">
        <w:rPr>
          <w:rFonts w:eastAsia="Arial" w:cs="Times New Roman"/>
          <w:b/>
          <w:bCs/>
          <w:szCs w:val="24"/>
          <w:highlight w:val="green"/>
          <w:lang w:val="es-419" w:eastAsia="es-419"/>
        </w:rPr>
        <w:t xml:space="preserve">Parágrafo 3. </w:t>
      </w:r>
      <w:r w:rsidRPr="00D65188">
        <w:rPr>
          <w:rFonts w:eastAsia="Arial" w:cs="Times New Roman"/>
          <w:szCs w:val="24"/>
          <w:highlight w:val="green"/>
          <w:lang w:val="es-419" w:eastAsia="es-419"/>
        </w:rPr>
        <w:t>Los adquirientes de bienes y/o servicios que soporten sus operaciones</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con el documento previsto en el presente artículo, deberán transmitir a la Unidad Administrativa Especial Dirección de Impuestos y Aduanas Nacionales -DIAN, la información y el contenido del citado documento en los términos, condiciones, mecanismos técnicos y tecnológicos, que establezca con posterioridad la citada entidad.</w:t>
      </w:r>
    </w:p>
    <w:p w14:paraId="5DC67046" w14:textId="77777777" w:rsidR="00902137" w:rsidRPr="00902137" w:rsidRDefault="00902137" w:rsidP="00376418">
      <w:pPr>
        <w:rPr>
          <w:rFonts w:eastAsiaTheme="minorEastAsia" w:cs="Times New Roman"/>
          <w:sz w:val="20"/>
          <w:szCs w:val="20"/>
          <w:lang w:val="es-419" w:eastAsia="es-419"/>
        </w:rPr>
      </w:pPr>
    </w:p>
    <w:p w14:paraId="20CE235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Artículo 56</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Documento soporte en los juegos de suerte y azar y espectáculos públicos</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conformidad con lo establecido</w:t>
      </w:r>
      <w:r w:rsidRPr="00902137">
        <w:rPr>
          <w:rFonts w:eastAsia="Arial" w:cs="Times New Roman"/>
          <w:b/>
          <w:bCs/>
          <w:sz w:val="23"/>
          <w:szCs w:val="23"/>
          <w:lang w:val="es-419" w:eastAsia="es-419"/>
        </w:rPr>
        <w:t xml:space="preserve"> </w:t>
      </w:r>
      <w:r w:rsidRPr="00902137">
        <w:rPr>
          <w:rFonts w:eastAsia="Arial" w:cs="Times New Roman"/>
          <w:sz w:val="19"/>
          <w:szCs w:val="19"/>
          <w:lang w:val="es-419" w:eastAsia="es-419"/>
        </w:rPr>
        <w:t>en 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artículo 1.6.1.4.14 del Decreto 1625</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2016, Único Reglamentario en Materia Tributaria</w:t>
      </w:r>
      <w:r w:rsidRPr="00902137">
        <w:rPr>
          <w:rFonts w:eastAsia="Arial" w:cs="Times New Roman"/>
          <w:sz w:val="19"/>
          <w:szCs w:val="19"/>
          <w:lang w:val="es-419" w:eastAsia="es-419"/>
        </w:rPr>
        <w:t>,</w:t>
      </w:r>
      <w:r w:rsidRPr="00902137">
        <w:rPr>
          <w:rFonts w:eastAsia="Arial" w:cs="Times New Roman"/>
          <w:sz w:val="23"/>
          <w:szCs w:val="23"/>
          <w:lang w:val="es-419" w:eastAsia="es-419"/>
        </w:rPr>
        <w:t xml:space="preserve"> los juegos de suerte y azar en los que se expida documento, boleta, fracción, formulario, cartones, billetes o instrumento que da derecho a participar en el juego, juegos localizados y en los espectáculos públicos, constituye soporte de las operaciones, la planilla diaria de control de ventas llevada por el operador, que debe contener los siguientes requisitos:</w:t>
      </w:r>
    </w:p>
    <w:p w14:paraId="1F2FA33E" w14:textId="77777777" w:rsidR="00902137" w:rsidRPr="00902137" w:rsidRDefault="00902137" w:rsidP="00376418">
      <w:pPr>
        <w:rPr>
          <w:rFonts w:eastAsiaTheme="minorEastAsia" w:cs="Times New Roman"/>
          <w:sz w:val="20"/>
          <w:szCs w:val="20"/>
          <w:lang w:val="es-419" w:eastAsia="es-419"/>
        </w:rPr>
      </w:pPr>
    </w:p>
    <w:p w14:paraId="0196500D" w14:textId="77777777" w:rsidR="00902137" w:rsidRPr="00902137" w:rsidRDefault="00902137" w:rsidP="00376418">
      <w:pPr>
        <w:numPr>
          <w:ilvl w:val="0"/>
          <w:numId w:val="78"/>
        </w:numPr>
        <w:tabs>
          <w:tab w:val="left" w:pos="980"/>
        </w:tabs>
        <w:ind w:left="980" w:right="20" w:hanging="432"/>
        <w:rPr>
          <w:rFonts w:eastAsia="Arial" w:cs="Times New Roman"/>
          <w:szCs w:val="24"/>
          <w:lang w:val="es-419" w:eastAsia="es-419"/>
        </w:rPr>
      </w:pPr>
      <w:r w:rsidRPr="00902137">
        <w:rPr>
          <w:rFonts w:eastAsia="Arial" w:cs="Times New Roman"/>
          <w:szCs w:val="24"/>
          <w:lang w:val="es-419" w:eastAsia="es-419"/>
        </w:rPr>
        <w:t>Estar denominado expresamente como documento soporte, planilla diaria control de ventas.</w:t>
      </w:r>
    </w:p>
    <w:p w14:paraId="7E89C3FB" w14:textId="77777777" w:rsidR="00902137" w:rsidRPr="00902137" w:rsidRDefault="00902137" w:rsidP="00376418">
      <w:pPr>
        <w:rPr>
          <w:rFonts w:eastAsia="Arial" w:cs="Times New Roman"/>
          <w:szCs w:val="24"/>
          <w:lang w:val="es-419" w:eastAsia="es-419"/>
        </w:rPr>
      </w:pPr>
    </w:p>
    <w:p w14:paraId="06307C69" w14:textId="77777777" w:rsidR="00902137" w:rsidRPr="00902137" w:rsidRDefault="00902137" w:rsidP="00376418">
      <w:pPr>
        <w:numPr>
          <w:ilvl w:val="0"/>
          <w:numId w:val="78"/>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Tener la fecha que debe corresponder al día en que se realizaron las operaciones.</w:t>
      </w:r>
    </w:p>
    <w:p w14:paraId="0D216957" w14:textId="77777777" w:rsidR="00902137" w:rsidRPr="00902137" w:rsidRDefault="00902137" w:rsidP="00376418">
      <w:pPr>
        <w:rPr>
          <w:rFonts w:eastAsia="Arial" w:cs="Times New Roman"/>
          <w:szCs w:val="24"/>
          <w:lang w:val="es-419" w:eastAsia="es-419"/>
        </w:rPr>
      </w:pPr>
    </w:p>
    <w:p w14:paraId="55D2F3FD" w14:textId="77777777" w:rsidR="00902137" w:rsidRPr="00902137" w:rsidRDefault="00902137" w:rsidP="00376418">
      <w:pPr>
        <w:numPr>
          <w:ilvl w:val="0"/>
          <w:numId w:val="78"/>
        </w:numPr>
        <w:tabs>
          <w:tab w:val="left" w:pos="980"/>
        </w:tabs>
        <w:ind w:left="980" w:right="20" w:hanging="432"/>
        <w:rPr>
          <w:rFonts w:eastAsia="Arial" w:cs="Times New Roman"/>
          <w:szCs w:val="24"/>
          <w:lang w:val="es-419" w:eastAsia="es-419"/>
        </w:rPr>
      </w:pPr>
      <w:r w:rsidRPr="00902137">
        <w:rPr>
          <w:rFonts w:eastAsia="Arial" w:cs="Times New Roman"/>
          <w:szCs w:val="24"/>
          <w:lang w:val="es-419" w:eastAsia="es-419"/>
        </w:rPr>
        <w:t>Contener los apellidos, nombre o razón social y Número de Identificación Tributaria -NIT del sujeto obligado.</w:t>
      </w:r>
    </w:p>
    <w:p w14:paraId="18E71265" w14:textId="77777777" w:rsidR="00902137" w:rsidRPr="00902137" w:rsidRDefault="00902137" w:rsidP="00376418">
      <w:pPr>
        <w:rPr>
          <w:rFonts w:eastAsia="Arial" w:cs="Times New Roman"/>
          <w:szCs w:val="24"/>
          <w:lang w:val="es-419" w:eastAsia="es-419"/>
        </w:rPr>
      </w:pPr>
    </w:p>
    <w:p w14:paraId="73B96C3A" w14:textId="77777777" w:rsidR="00902137" w:rsidRPr="00902137" w:rsidRDefault="00902137" w:rsidP="00376418">
      <w:pPr>
        <w:numPr>
          <w:ilvl w:val="0"/>
          <w:numId w:val="78"/>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Incorporar el número y valor de la boleta, fracción, formulario, cartones, billetes o instrumento que da derecho a participar en el juego o espectáculo público.</w:t>
      </w:r>
    </w:p>
    <w:p w14:paraId="2B79EE79" w14:textId="77777777" w:rsidR="00902137" w:rsidRPr="00902137" w:rsidRDefault="00902137" w:rsidP="00376418">
      <w:pPr>
        <w:rPr>
          <w:rFonts w:eastAsia="Arial" w:cs="Times New Roman"/>
          <w:szCs w:val="24"/>
          <w:lang w:val="es-419" w:eastAsia="es-419"/>
        </w:rPr>
      </w:pPr>
    </w:p>
    <w:p w14:paraId="7FBE661B" w14:textId="77777777" w:rsidR="00902137" w:rsidRPr="00902137" w:rsidRDefault="00902137" w:rsidP="00376418">
      <w:pPr>
        <w:numPr>
          <w:ilvl w:val="0"/>
          <w:numId w:val="78"/>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 xml:space="preserve">Detallar el nombre e identificación del serial de la maquina utilizada en los juegos localizados tales como: máquinas tragamonedas, bingos, video-bingos, </w:t>
      </w:r>
      <w:proofErr w:type="spellStart"/>
      <w:r w:rsidRPr="00902137">
        <w:rPr>
          <w:rFonts w:eastAsia="Arial" w:cs="Times New Roman"/>
          <w:szCs w:val="24"/>
          <w:lang w:val="es-419" w:eastAsia="es-419"/>
        </w:rPr>
        <w:t>esferódromos</w:t>
      </w:r>
      <w:proofErr w:type="spellEnd"/>
      <w:r w:rsidRPr="00902137">
        <w:rPr>
          <w:rFonts w:eastAsia="Arial" w:cs="Times New Roman"/>
          <w:szCs w:val="24"/>
          <w:lang w:val="es-419" w:eastAsia="es-419"/>
        </w:rPr>
        <w:t xml:space="preserve"> y los operados en casino y similares.</w:t>
      </w:r>
    </w:p>
    <w:p w14:paraId="466004F5" w14:textId="77777777" w:rsidR="00902137" w:rsidRPr="00902137" w:rsidRDefault="00902137" w:rsidP="00376418">
      <w:pPr>
        <w:rPr>
          <w:rFonts w:eastAsia="Arial" w:cs="Times New Roman"/>
          <w:szCs w:val="24"/>
          <w:lang w:val="es-419" w:eastAsia="es-419"/>
        </w:rPr>
      </w:pPr>
    </w:p>
    <w:p w14:paraId="6CAAFB40" w14:textId="77777777" w:rsidR="00902137" w:rsidRPr="00902137" w:rsidRDefault="00902137" w:rsidP="00376418">
      <w:pPr>
        <w:numPr>
          <w:ilvl w:val="0"/>
          <w:numId w:val="78"/>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Detallar el valor de los impuestos del orden nacional a que haya lugar en la operación del juego.</w:t>
      </w:r>
    </w:p>
    <w:p w14:paraId="7675B4B1" w14:textId="77777777" w:rsidR="00902137" w:rsidRPr="00902137" w:rsidRDefault="00902137" w:rsidP="00376418">
      <w:pPr>
        <w:rPr>
          <w:rFonts w:eastAsiaTheme="minorEastAsia" w:cs="Times New Roman"/>
          <w:sz w:val="20"/>
          <w:szCs w:val="20"/>
          <w:lang w:val="es-419" w:eastAsia="es-419"/>
        </w:rPr>
      </w:pPr>
    </w:p>
    <w:p w14:paraId="1CA1E09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El documento soporte de que trata este artículo, deberá ser remitido a la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Unidad Administrativa Especial Dirección de Impuestos y Aduanas Nacionales -DIAN en forma electrónica </w:t>
      </w:r>
      <w:r w:rsidRPr="00902137">
        <w:rPr>
          <w:rFonts w:eastAsia="Arial" w:cs="Times New Roman"/>
          <w:szCs w:val="24"/>
          <w:lang w:val="es-419" w:eastAsia="es-419"/>
        </w:rPr>
        <w:lastRenderedPageBreak/>
        <w:t>cumpliendo con las condiciones, términos, mecanismos técnicos y tecnológicos necesarios para la generación, numeración, validación, transmisión electrónica que se definan por la mencionada entidad.</w:t>
      </w:r>
    </w:p>
    <w:p w14:paraId="0932B9AF" w14:textId="77777777" w:rsidR="00902137" w:rsidRPr="00902137" w:rsidRDefault="00902137" w:rsidP="00376418">
      <w:pPr>
        <w:rPr>
          <w:rFonts w:eastAsiaTheme="minorEastAsia" w:cs="Times New Roman"/>
          <w:sz w:val="20"/>
          <w:szCs w:val="20"/>
          <w:lang w:val="es-419" w:eastAsia="es-419"/>
        </w:rPr>
      </w:pPr>
    </w:p>
    <w:p w14:paraId="7A0A2F7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No obstante, lo previsto en el presente parágrafo, el documento soporte de que trata el presente artículo deberá estar a disposición de la autoridad tributaria en el establecimiento de comercio, hasta tanto se establezca el sistema para su transmisión electrónica.</w:t>
      </w:r>
    </w:p>
    <w:p w14:paraId="73CBA73E" w14:textId="77777777" w:rsidR="00902137" w:rsidRPr="00902137" w:rsidRDefault="00902137" w:rsidP="00376418">
      <w:pPr>
        <w:rPr>
          <w:rFonts w:eastAsiaTheme="minorEastAsia" w:cs="Times New Roman"/>
          <w:sz w:val="20"/>
          <w:szCs w:val="20"/>
          <w:lang w:val="es-419" w:eastAsia="es-419"/>
        </w:rPr>
      </w:pPr>
    </w:p>
    <w:p w14:paraId="66DBEC9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Cuando en los juegos de suerte y azar y espectáculos públicos, otras entidades estatales exijan un control de reporte sobre dichas operaciones, éste reporte será </w:t>
      </w:r>
      <w:proofErr w:type="spellStart"/>
      <w:r w:rsidRPr="00902137">
        <w:rPr>
          <w:rFonts w:eastAsia="Arial" w:cs="Times New Roman"/>
          <w:szCs w:val="24"/>
          <w:lang w:val="es-419" w:eastAsia="es-419"/>
        </w:rPr>
        <w:t>eL</w:t>
      </w:r>
      <w:proofErr w:type="spellEnd"/>
      <w:r w:rsidRPr="00902137">
        <w:rPr>
          <w:rFonts w:eastAsia="Arial" w:cs="Times New Roman"/>
          <w:szCs w:val="24"/>
          <w:lang w:val="es-419" w:eastAsia="es-419"/>
        </w:rPr>
        <w:t xml:space="preserve"> documento soporte que establece el presente artículo; no obstante, la Unidad Administrativa Especial Dirección de Impuestos y Aduanas Nacionales -DIAN coordinará con las entidades respectivas la transmisión del citado documento.</w:t>
      </w:r>
    </w:p>
    <w:p w14:paraId="1E100219" w14:textId="77777777" w:rsidR="00902137" w:rsidRPr="00902137" w:rsidRDefault="00902137" w:rsidP="00376418">
      <w:pPr>
        <w:rPr>
          <w:rFonts w:eastAsiaTheme="minorEastAsia" w:cs="Times New Roman"/>
          <w:sz w:val="20"/>
          <w:szCs w:val="20"/>
          <w:lang w:val="es-419" w:eastAsia="es-419"/>
        </w:rPr>
      </w:pPr>
    </w:p>
    <w:p w14:paraId="672D371F"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CA88963" w14:textId="77777777" w:rsidR="00902137" w:rsidRPr="00902137" w:rsidRDefault="00902137" w:rsidP="00376418">
      <w:pPr>
        <w:rPr>
          <w:rFonts w:eastAsiaTheme="minorEastAsia" w:cs="Times New Roman"/>
          <w:sz w:val="20"/>
          <w:szCs w:val="20"/>
          <w:lang w:val="es-419" w:eastAsia="es-419"/>
        </w:rPr>
      </w:pPr>
      <w:bookmarkStart w:id="69" w:name="page71"/>
      <w:bookmarkEnd w:id="69"/>
    </w:p>
    <w:p w14:paraId="78AB6EB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XIII</w:t>
      </w:r>
    </w:p>
    <w:p w14:paraId="63C3FEFB" w14:textId="77777777" w:rsidR="00902137" w:rsidRPr="00902137" w:rsidRDefault="00902137" w:rsidP="00376418">
      <w:pPr>
        <w:jc w:val="center"/>
        <w:rPr>
          <w:rFonts w:eastAsiaTheme="minorEastAsia" w:cs="Times New Roman"/>
          <w:sz w:val="20"/>
          <w:szCs w:val="20"/>
          <w:lang w:val="es-419" w:eastAsia="es-419"/>
        </w:rPr>
      </w:pPr>
    </w:p>
    <w:p w14:paraId="7119D78B"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REGISTRO DE LA FACTURA ELECTRÓNICA DE VENTA</w:t>
      </w:r>
    </w:p>
    <w:p w14:paraId="076EF313" w14:textId="77777777" w:rsidR="00902137" w:rsidRPr="00902137" w:rsidRDefault="00902137" w:rsidP="00376418">
      <w:pPr>
        <w:jc w:val="center"/>
        <w:rPr>
          <w:rFonts w:eastAsiaTheme="minorEastAsia" w:cs="Times New Roman"/>
          <w:sz w:val="20"/>
          <w:szCs w:val="20"/>
          <w:lang w:val="es-419" w:eastAsia="es-419"/>
        </w:rPr>
      </w:pPr>
    </w:p>
    <w:p w14:paraId="466FD1E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57. El registro de la factura electrónica de venta considerada título valor -RADIAN: </w:t>
      </w:r>
      <w:r w:rsidRPr="00902137">
        <w:rPr>
          <w:rFonts w:eastAsia="Arial" w:cs="Times New Roman"/>
          <w:sz w:val="23"/>
          <w:szCs w:val="23"/>
          <w:lang w:val="es-419" w:eastAsia="es-419"/>
        </w:rPr>
        <w:t>Es el sistema de información que permite la circulación y trazabilidad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facturas electrónicas como título valor, en lo sucesivo factura electrónica de venta - título valor, el tenedor legítimo y/o a través mandatarios y/</w:t>
      </w:r>
      <w:proofErr w:type="spellStart"/>
      <w:r w:rsidRPr="00902137">
        <w:rPr>
          <w:rFonts w:eastAsia="Arial" w:cs="Times New Roman"/>
          <w:sz w:val="23"/>
          <w:szCs w:val="23"/>
          <w:lang w:val="es-419" w:eastAsia="es-419"/>
        </w:rPr>
        <w:t>o</w:t>
      </w:r>
      <w:proofErr w:type="spellEnd"/>
      <w:r w:rsidRPr="00902137">
        <w:rPr>
          <w:rFonts w:eastAsia="Arial" w:cs="Times New Roman"/>
          <w:sz w:val="23"/>
          <w:szCs w:val="23"/>
          <w:lang w:val="es-419" w:eastAsia="es-419"/>
        </w:rPr>
        <w:t xml:space="preserve"> operadores autorizados por el Ministerio de Comercio, Industria y Turismo, en adelante RADIAN.</w:t>
      </w:r>
    </w:p>
    <w:p w14:paraId="4AD3847F" w14:textId="77777777" w:rsidR="00902137" w:rsidRPr="00902137" w:rsidRDefault="00902137" w:rsidP="00376418">
      <w:pPr>
        <w:rPr>
          <w:rFonts w:eastAsiaTheme="minorEastAsia" w:cs="Times New Roman"/>
          <w:sz w:val="20"/>
          <w:szCs w:val="20"/>
          <w:lang w:val="es-419" w:eastAsia="es-419"/>
        </w:rPr>
      </w:pPr>
    </w:p>
    <w:p w14:paraId="2F8EDB3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el RADIAN se realiza el registro de los eventos contenido en el “anexo técnico del registro de la factura electrónica considerada como título valor”, conforme al procedimiento allí previsto.</w:t>
      </w:r>
    </w:p>
    <w:p w14:paraId="167CE071" w14:textId="77777777" w:rsidR="00902137" w:rsidRPr="00902137" w:rsidRDefault="00902137" w:rsidP="00376418">
      <w:pPr>
        <w:rPr>
          <w:rFonts w:eastAsiaTheme="minorEastAsia" w:cs="Times New Roman"/>
          <w:sz w:val="20"/>
          <w:szCs w:val="20"/>
          <w:lang w:val="es-419" w:eastAsia="es-419"/>
        </w:rPr>
      </w:pPr>
    </w:p>
    <w:p w14:paraId="4FBB148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Lo anterior dentro de la competencia de la Unidad Administrativa Especial Dirección de Impuestos y Aduanas Nacionales -DIAN, de conformidad con el parágrafo 5 del artículo 616-1 del Estatuto Tributario.</w:t>
      </w:r>
    </w:p>
    <w:p w14:paraId="570EA7AD" w14:textId="77777777" w:rsidR="00902137" w:rsidRPr="00902137" w:rsidRDefault="00902137" w:rsidP="00376418">
      <w:pPr>
        <w:rPr>
          <w:rFonts w:eastAsiaTheme="minorEastAsia" w:cs="Times New Roman"/>
          <w:sz w:val="20"/>
          <w:szCs w:val="20"/>
          <w:lang w:val="es-419" w:eastAsia="es-419"/>
        </w:rPr>
      </w:pPr>
    </w:p>
    <w:p w14:paraId="684379A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58. Administrador del RADIAN y los eventos que se registran. </w:t>
      </w:r>
      <w:r w:rsidRPr="00902137">
        <w:rPr>
          <w:rFonts w:eastAsia="Arial" w:cs="Times New Roman"/>
          <w:szCs w:val="24"/>
          <w:lang w:val="es-419" w:eastAsia="es-419"/>
        </w:rPr>
        <w:t>La Unidad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Administrativa Especial Dirección de Impuestos y Aduanas Nacionales -DIAN, es competente para administrar el RADIAN, para lo cual se implementa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del registro de la factura electrónica de venta - título valor</w:t>
      </w:r>
      <w:r w:rsidRPr="00902137">
        <w:rPr>
          <w:rFonts w:eastAsia="Arial" w:cs="Times New Roman"/>
          <w:szCs w:val="24"/>
          <w:lang w:val="es-419" w:eastAsia="es-419"/>
        </w:rPr>
        <w:t>”</w:t>
      </w:r>
      <w:r w:rsidRPr="00902137">
        <w:rPr>
          <w:rFonts w:eastAsia="Arial" w:cs="Times New Roman"/>
          <w:i/>
          <w:iCs/>
          <w:szCs w:val="24"/>
          <w:lang w:val="es-419" w:eastAsia="es-419"/>
        </w:rPr>
        <w:t xml:space="preserve"> </w:t>
      </w:r>
      <w:r w:rsidRPr="00902137">
        <w:rPr>
          <w:rFonts w:eastAsia="Arial" w:cs="Times New Roman"/>
          <w:szCs w:val="24"/>
          <w:lang w:val="es-419" w:eastAsia="es-419"/>
        </w:rPr>
        <w:t>y las funcionalidades que</w:t>
      </w:r>
      <w:r w:rsidRPr="00902137">
        <w:rPr>
          <w:rFonts w:eastAsia="Arial" w:cs="Times New Roman"/>
          <w:i/>
          <w:iCs/>
          <w:szCs w:val="24"/>
          <w:lang w:val="es-419" w:eastAsia="es-419"/>
        </w:rPr>
        <w:t xml:space="preserve"> </w:t>
      </w:r>
      <w:r w:rsidRPr="00902137">
        <w:rPr>
          <w:rFonts w:eastAsia="Arial" w:cs="Times New Roman"/>
          <w:szCs w:val="24"/>
          <w:lang w:val="es-419" w:eastAsia="es-419"/>
        </w:rPr>
        <w:t>permiten el registro de los eventos de circulación de la factura electrónica de venta - título valor, su consulta y trazabilidad.</w:t>
      </w:r>
    </w:p>
    <w:p w14:paraId="7F9DF0E6" w14:textId="77777777" w:rsidR="00902137" w:rsidRPr="00902137" w:rsidRDefault="00902137" w:rsidP="00376418">
      <w:pPr>
        <w:rPr>
          <w:rFonts w:eastAsiaTheme="minorEastAsia" w:cs="Times New Roman"/>
          <w:sz w:val="20"/>
          <w:szCs w:val="20"/>
          <w:lang w:val="es-419" w:eastAsia="es-419"/>
        </w:rPr>
      </w:pPr>
    </w:p>
    <w:p w14:paraId="692F987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Los eventos electrónicos del RADIAN, serán generados, transmitidos y validados en el sistema informático dispuesto por la Unidad Administrativa Especial Dirección de Impuestos y Aduanas Nacionales -DIAN, </w:t>
      </w:r>
      <w:proofErr w:type="gramStart"/>
      <w:r w:rsidRPr="00902137">
        <w:rPr>
          <w:rFonts w:eastAsia="Arial" w:cs="Times New Roman"/>
          <w:szCs w:val="24"/>
          <w:lang w:val="es-419" w:eastAsia="es-419"/>
        </w:rPr>
        <w:t>de acuerdo al</w:t>
      </w:r>
      <w:proofErr w:type="gramEnd"/>
      <w:r w:rsidRPr="00902137">
        <w:rPr>
          <w:rFonts w:eastAsia="Arial" w:cs="Times New Roman"/>
          <w:szCs w:val="24"/>
          <w:lang w:val="es-419" w:eastAsia="es-419"/>
        </w:rPr>
        <w:t xml:space="preserve"> TITULO VII de esta resolución, y de conformidad con los mecanismos técnicos y tecnológicos que para tal efecto establezca el “Anexo Técnico del Registro de la factura electrónica considerada como título valor”.</w:t>
      </w:r>
    </w:p>
    <w:p w14:paraId="61F9299B" w14:textId="77777777" w:rsidR="00902137" w:rsidRPr="00902137" w:rsidRDefault="00902137" w:rsidP="00376418">
      <w:pPr>
        <w:rPr>
          <w:rFonts w:eastAsiaTheme="minorEastAsia" w:cs="Times New Roman"/>
          <w:sz w:val="20"/>
          <w:szCs w:val="20"/>
          <w:lang w:val="es-419" w:eastAsia="es-419"/>
        </w:rPr>
      </w:pPr>
    </w:p>
    <w:p w14:paraId="2EBDFC5F"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lastRenderedPageBreak/>
        <w:t>Los eventos que comprende el RADIAN, son:</w:t>
      </w:r>
    </w:p>
    <w:p w14:paraId="498792EA" w14:textId="77777777" w:rsidR="00902137" w:rsidRPr="00902137" w:rsidRDefault="00902137" w:rsidP="00376418">
      <w:pPr>
        <w:rPr>
          <w:rFonts w:eastAsiaTheme="minorEastAsia" w:cs="Times New Roman"/>
          <w:sz w:val="20"/>
          <w:szCs w:val="20"/>
          <w:lang w:val="es-419" w:eastAsia="es-419"/>
        </w:rPr>
      </w:pPr>
    </w:p>
    <w:p w14:paraId="711C0301" w14:textId="77777777" w:rsidR="00902137" w:rsidRPr="00902137" w:rsidRDefault="00902137" w:rsidP="00376418">
      <w:pPr>
        <w:numPr>
          <w:ilvl w:val="0"/>
          <w:numId w:val="79"/>
        </w:numPr>
        <w:tabs>
          <w:tab w:val="left" w:pos="774"/>
        </w:tabs>
        <w:ind w:left="980" w:right="60" w:hanging="576"/>
        <w:rPr>
          <w:rFonts w:eastAsia="Arial" w:cs="Times New Roman"/>
          <w:szCs w:val="24"/>
          <w:lang w:val="es-419" w:eastAsia="es-419"/>
        </w:rPr>
      </w:pPr>
      <w:r w:rsidRPr="00902137">
        <w:rPr>
          <w:rFonts w:eastAsia="Arial" w:cs="Times New Roman"/>
          <w:szCs w:val="24"/>
          <w:lang w:val="es-419" w:eastAsia="es-419"/>
        </w:rPr>
        <w:t>Aceptación atendiendo las regulaciones expedidas por el Ministerio de Comercio, Industria y Turismo.</w:t>
      </w:r>
    </w:p>
    <w:p w14:paraId="5AAC420F" w14:textId="77777777" w:rsidR="00902137" w:rsidRPr="00902137" w:rsidRDefault="00902137" w:rsidP="00376418">
      <w:pPr>
        <w:rPr>
          <w:rFonts w:eastAsia="Arial" w:cs="Times New Roman"/>
          <w:szCs w:val="24"/>
          <w:lang w:val="es-419" w:eastAsia="es-419"/>
        </w:rPr>
      </w:pPr>
    </w:p>
    <w:p w14:paraId="1D6F2DAA"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Acuse de Recibo.</w:t>
      </w:r>
    </w:p>
    <w:p w14:paraId="4D37A208"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Formato de recepción del bien y/o aceptación del servicio.</w:t>
      </w:r>
    </w:p>
    <w:p w14:paraId="6A4FED7D" w14:textId="77777777" w:rsidR="00902137" w:rsidRPr="00902137" w:rsidRDefault="00902137" w:rsidP="00376418">
      <w:pPr>
        <w:rPr>
          <w:rFonts w:eastAsia="Arial" w:cs="Times New Roman"/>
          <w:szCs w:val="24"/>
          <w:lang w:val="es-419" w:eastAsia="es-419"/>
        </w:rPr>
      </w:pPr>
    </w:p>
    <w:p w14:paraId="1756B36C"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Endoso electrónico.</w:t>
      </w:r>
    </w:p>
    <w:p w14:paraId="742DF5FF" w14:textId="77777777" w:rsidR="00902137" w:rsidRPr="00902137" w:rsidRDefault="00902137" w:rsidP="00376418">
      <w:pPr>
        <w:rPr>
          <w:rFonts w:eastAsia="Arial" w:cs="Times New Roman"/>
          <w:szCs w:val="24"/>
          <w:lang w:val="es-419" w:eastAsia="es-419"/>
        </w:rPr>
      </w:pPr>
    </w:p>
    <w:p w14:paraId="22432795"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Anulación del endoso electrónico.</w:t>
      </w:r>
    </w:p>
    <w:p w14:paraId="055240FF"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Mandato electrónico, terminación y/o cancelación.</w:t>
      </w:r>
    </w:p>
    <w:p w14:paraId="3F941D26" w14:textId="77777777" w:rsidR="00902137" w:rsidRPr="00902137" w:rsidRDefault="00902137" w:rsidP="00376418">
      <w:pPr>
        <w:rPr>
          <w:rFonts w:eastAsia="Arial" w:cs="Times New Roman"/>
          <w:szCs w:val="24"/>
          <w:lang w:val="es-419" w:eastAsia="es-419"/>
        </w:rPr>
      </w:pPr>
    </w:p>
    <w:p w14:paraId="302F2295"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Notificación de pago parcial o total.</w:t>
      </w:r>
    </w:p>
    <w:p w14:paraId="1B4E7790"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Avales.</w:t>
      </w:r>
    </w:p>
    <w:p w14:paraId="2C4D8317" w14:textId="77777777" w:rsidR="00902137" w:rsidRPr="00902137" w:rsidRDefault="00902137" w:rsidP="00376418">
      <w:pPr>
        <w:rPr>
          <w:rFonts w:eastAsia="Arial" w:cs="Times New Roman"/>
          <w:szCs w:val="24"/>
          <w:lang w:val="es-419" w:eastAsia="es-419"/>
        </w:rPr>
      </w:pPr>
    </w:p>
    <w:p w14:paraId="34AAD08A"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Documento de limitación de circulación.</w:t>
      </w:r>
    </w:p>
    <w:p w14:paraId="180F070A"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Cesión de derechos de crédito.</w:t>
      </w:r>
    </w:p>
    <w:p w14:paraId="138DDA5C" w14:textId="77777777" w:rsidR="00902137" w:rsidRPr="00902137" w:rsidRDefault="00902137" w:rsidP="00376418">
      <w:pPr>
        <w:rPr>
          <w:rFonts w:eastAsia="Arial" w:cs="Times New Roman"/>
          <w:szCs w:val="24"/>
          <w:lang w:val="es-419" w:eastAsia="es-419"/>
        </w:rPr>
      </w:pPr>
    </w:p>
    <w:p w14:paraId="43FEB917" w14:textId="77777777" w:rsidR="00902137" w:rsidRPr="00902137" w:rsidRDefault="00902137" w:rsidP="00376418">
      <w:pPr>
        <w:numPr>
          <w:ilvl w:val="0"/>
          <w:numId w:val="79"/>
        </w:numPr>
        <w:tabs>
          <w:tab w:val="left" w:pos="760"/>
        </w:tabs>
        <w:ind w:left="760" w:hanging="356"/>
        <w:rPr>
          <w:rFonts w:eastAsia="Arial" w:cs="Times New Roman"/>
          <w:szCs w:val="24"/>
          <w:lang w:val="es-419" w:eastAsia="es-419"/>
        </w:rPr>
      </w:pPr>
      <w:r w:rsidRPr="00902137">
        <w:rPr>
          <w:rFonts w:eastAsia="Arial" w:cs="Times New Roman"/>
          <w:szCs w:val="24"/>
          <w:lang w:val="es-419" w:eastAsia="es-419"/>
        </w:rPr>
        <w:t>Los demás necesarios para el registro y la circulación.</w:t>
      </w:r>
    </w:p>
    <w:p w14:paraId="1E0F6DA4"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0EDEE97" w14:textId="77777777" w:rsidR="00902137" w:rsidRPr="00902137" w:rsidRDefault="00902137" w:rsidP="00376418">
      <w:pPr>
        <w:rPr>
          <w:rFonts w:eastAsiaTheme="minorEastAsia" w:cs="Times New Roman"/>
          <w:sz w:val="20"/>
          <w:szCs w:val="20"/>
          <w:lang w:val="es-419" w:eastAsia="es-419"/>
        </w:rPr>
      </w:pPr>
      <w:bookmarkStart w:id="70" w:name="page72"/>
      <w:bookmarkEnd w:id="70"/>
    </w:p>
    <w:p w14:paraId="52E6F1AB" w14:textId="77777777" w:rsidR="00902137" w:rsidRPr="00902137" w:rsidRDefault="00902137" w:rsidP="00376418">
      <w:pPr>
        <w:rPr>
          <w:rFonts w:eastAsiaTheme="minorEastAsia" w:cs="Times New Roman"/>
          <w:sz w:val="20"/>
          <w:szCs w:val="20"/>
          <w:lang w:val="es-419" w:eastAsia="es-419"/>
        </w:rPr>
      </w:pPr>
    </w:p>
    <w:p w14:paraId="00D20CA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59</w:t>
      </w:r>
      <w:r w:rsidRPr="00902137">
        <w:rPr>
          <w:rFonts w:eastAsia="Arial" w:cs="Times New Roman"/>
          <w:szCs w:val="24"/>
          <w:lang w:val="es-419" w:eastAsia="es-419"/>
        </w:rPr>
        <w:t>.</w:t>
      </w:r>
      <w:r w:rsidRPr="00902137">
        <w:rPr>
          <w:rFonts w:eastAsia="Arial" w:cs="Times New Roman"/>
          <w:b/>
          <w:bCs/>
          <w:szCs w:val="24"/>
          <w:lang w:val="es-419" w:eastAsia="es-419"/>
        </w:rPr>
        <w:t xml:space="preserve"> Requisitos de los eventos que se registran en el RADIAN</w:t>
      </w:r>
      <w:r w:rsidRPr="00902137">
        <w:rPr>
          <w:rFonts w:eastAsia="Arial" w:cs="Times New Roman"/>
          <w:szCs w:val="24"/>
          <w:lang w:val="es-419" w:eastAsia="es-419"/>
        </w:rPr>
        <w:t>. El registro</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eventos en el RADIAN, deberá contener los siguientes requisitos:</w:t>
      </w:r>
    </w:p>
    <w:p w14:paraId="153C5337" w14:textId="77777777" w:rsidR="00902137" w:rsidRPr="00902137" w:rsidRDefault="00902137" w:rsidP="00376418">
      <w:pPr>
        <w:rPr>
          <w:rFonts w:eastAsiaTheme="minorEastAsia" w:cs="Times New Roman"/>
          <w:sz w:val="20"/>
          <w:szCs w:val="20"/>
          <w:lang w:val="es-419" w:eastAsia="es-419"/>
        </w:rPr>
      </w:pPr>
    </w:p>
    <w:p w14:paraId="465111B7" w14:textId="77777777" w:rsidR="00902137" w:rsidRPr="00902137" w:rsidRDefault="00902137" w:rsidP="00376418">
      <w:pPr>
        <w:numPr>
          <w:ilvl w:val="0"/>
          <w:numId w:val="80"/>
        </w:numPr>
        <w:tabs>
          <w:tab w:val="left" w:pos="980"/>
        </w:tabs>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objeto del registro, se encuentre validada en el servicio informático electrónico de validación previa de factura electrónica de venta de la Unidad Administrativa Especial Dirección de Impuestos y Aduanas Nacionales -DIAN.</w:t>
      </w:r>
    </w:p>
    <w:p w14:paraId="2F216951" w14:textId="77777777" w:rsidR="00902137" w:rsidRPr="00902137" w:rsidRDefault="00902137" w:rsidP="00376418">
      <w:pPr>
        <w:rPr>
          <w:rFonts w:eastAsia="Arial" w:cs="Times New Roman"/>
          <w:sz w:val="22"/>
          <w:lang w:val="es-419" w:eastAsia="es-419"/>
        </w:rPr>
      </w:pPr>
    </w:p>
    <w:p w14:paraId="2FD223B1" w14:textId="77777777" w:rsidR="00902137" w:rsidRPr="00902137" w:rsidRDefault="00902137" w:rsidP="00376418">
      <w:pPr>
        <w:numPr>
          <w:ilvl w:val="0"/>
          <w:numId w:val="80"/>
        </w:numPr>
        <w:tabs>
          <w:tab w:val="left" w:pos="980"/>
        </w:tabs>
        <w:ind w:left="980" w:right="20" w:hanging="576"/>
        <w:rPr>
          <w:rFonts w:eastAsia="Arial" w:cs="Times New Roman"/>
          <w:sz w:val="22"/>
          <w:lang w:val="es-419" w:eastAsia="es-419"/>
        </w:rPr>
      </w:pPr>
      <w:r w:rsidRPr="00902137">
        <w:rPr>
          <w:rFonts w:eastAsia="Arial" w:cs="Times New Roman"/>
          <w:szCs w:val="24"/>
          <w:lang w:val="es-419" w:eastAsia="es-419"/>
        </w:rPr>
        <w:t>Que la factura electrónica de venta haya sido aceptada de conformidad con las normas comerciales que regulen la materia.</w:t>
      </w:r>
    </w:p>
    <w:p w14:paraId="2BAFF9EB" w14:textId="77777777" w:rsidR="00902137" w:rsidRPr="00902137" w:rsidRDefault="00902137" w:rsidP="00376418">
      <w:pPr>
        <w:rPr>
          <w:rFonts w:eastAsia="Arial" w:cs="Times New Roman"/>
          <w:sz w:val="22"/>
          <w:lang w:val="es-419" w:eastAsia="es-419"/>
        </w:rPr>
      </w:pPr>
    </w:p>
    <w:p w14:paraId="19138431" w14:textId="77777777" w:rsidR="00902137" w:rsidRPr="00902137" w:rsidRDefault="00902137" w:rsidP="00376418">
      <w:pPr>
        <w:numPr>
          <w:ilvl w:val="0"/>
          <w:numId w:val="80"/>
        </w:numPr>
        <w:tabs>
          <w:tab w:val="left" w:pos="980"/>
        </w:tabs>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-título valor no tenga limitaciones que impidan su circulación de conformidad con las normas comerciales que regulen la materia.</w:t>
      </w:r>
    </w:p>
    <w:p w14:paraId="1CC2FAC9" w14:textId="77777777" w:rsidR="00902137" w:rsidRPr="00902137" w:rsidRDefault="00902137" w:rsidP="00376418">
      <w:pPr>
        <w:numPr>
          <w:ilvl w:val="0"/>
          <w:numId w:val="80"/>
        </w:numPr>
        <w:tabs>
          <w:tab w:val="left" w:pos="980"/>
        </w:tabs>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-título valor no se encuentre cancelada.</w:t>
      </w:r>
    </w:p>
    <w:p w14:paraId="7F1BA039" w14:textId="77777777" w:rsidR="00902137" w:rsidRPr="00902137" w:rsidRDefault="00902137" w:rsidP="00376418">
      <w:pPr>
        <w:rPr>
          <w:rFonts w:eastAsia="Arial" w:cs="Times New Roman"/>
          <w:sz w:val="22"/>
          <w:lang w:val="es-419" w:eastAsia="es-419"/>
        </w:rPr>
      </w:pPr>
    </w:p>
    <w:p w14:paraId="61DE952E" w14:textId="77777777" w:rsidR="00902137" w:rsidRPr="00902137" w:rsidRDefault="00902137" w:rsidP="00376418">
      <w:pPr>
        <w:numPr>
          <w:ilvl w:val="0"/>
          <w:numId w:val="80"/>
        </w:numPr>
        <w:tabs>
          <w:tab w:val="left" w:pos="980"/>
        </w:tabs>
        <w:ind w:left="980" w:hanging="576"/>
        <w:rPr>
          <w:rFonts w:eastAsia="Arial" w:cs="Times New Roman"/>
          <w:sz w:val="22"/>
          <w:lang w:val="es-419" w:eastAsia="es-419"/>
        </w:rPr>
      </w:pPr>
      <w:r w:rsidRPr="00902137">
        <w:rPr>
          <w:rFonts w:eastAsia="Arial" w:cs="Times New Roman"/>
          <w:szCs w:val="24"/>
          <w:lang w:val="es-419" w:eastAsia="es-419"/>
        </w:rPr>
        <w:t>Que en la factura electrónica de venta -título valor se encuentre expresa la fecha del vencimiento en que se debe cancelar el derecho crediticio que ella incorpora de conformidad con la norma comercial vigente.</w:t>
      </w:r>
    </w:p>
    <w:p w14:paraId="330DE3E6" w14:textId="77777777" w:rsidR="00902137" w:rsidRPr="00902137" w:rsidRDefault="00902137" w:rsidP="00376418">
      <w:pPr>
        <w:rPr>
          <w:rFonts w:eastAsia="Arial" w:cs="Times New Roman"/>
          <w:sz w:val="22"/>
          <w:lang w:val="es-419" w:eastAsia="es-419"/>
        </w:rPr>
      </w:pPr>
    </w:p>
    <w:p w14:paraId="36ECAE65" w14:textId="77777777" w:rsidR="00902137" w:rsidRPr="00902137" w:rsidRDefault="00902137" w:rsidP="00376418">
      <w:pPr>
        <w:numPr>
          <w:ilvl w:val="0"/>
          <w:numId w:val="80"/>
        </w:numPr>
        <w:tabs>
          <w:tab w:val="left" w:pos="980"/>
        </w:tabs>
        <w:ind w:left="980" w:hanging="576"/>
        <w:rPr>
          <w:rFonts w:eastAsia="Arial" w:cs="Times New Roman"/>
          <w:sz w:val="22"/>
          <w:lang w:val="es-419" w:eastAsia="es-419"/>
        </w:rPr>
      </w:pPr>
      <w:r w:rsidRPr="00902137">
        <w:rPr>
          <w:rFonts w:eastAsia="Arial" w:cs="Times New Roman"/>
          <w:szCs w:val="24"/>
          <w:lang w:val="es-419" w:eastAsia="es-419"/>
        </w:rPr>
        <w:lastRenderedPageBreak/>
        <w:t>Que en la factura electrónica de venta -título valor se señale el lugar donde debe ser cancelada. Para todos los efectos se entenderá que la factura fue creada en la dirección del emisor de la factura, de conformidad con la norma comercial vigente.</w:t>
      </w:r>
    </w:p>
    <w:p w14:paraId="30EB293E" w14:textId="77777777" w:rsidR="00902137" w:rsidRPr="00902137" w:rsidRDefault="00902137" w:rsidP="00376418">
      <w:pPr>
        <w:rPr>
          <w:rFonts w:eastAsiaTheme="minorEastAsia" w:cs="Times New Roman"/>
          <w:sz w:val="20"/>
          <w:szCs w:val="20"/>
          <w:lang w:val="es-419" w:eastAsia="es-419"/>
        </w:rPr>
      </w:pPr>
    </w:p>
    <w:p w14:paraId="4899ED1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Cuando no pueda llevarse a cabo la validación previa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por razones tecnológicas atribuibles a la Unidad Administrativa Especial Dirección de Impuestos y Aduanas Nacionales -DIAN, se atenderá lo dispuesto en el TÍTULO VII de esta resolución.</w:t>
      </w:r>
    </w:p>
    <w:p w14:paraId="542A5736" w14:textId="77777777" w:rsidR="00902137" w:rsidRPr="00902137" w:rsidRDefault="00902137" w:rsidP="00376418">
      <w:pPr>
        <w:rPr>
          <w:rFonts w:eastAsiaTheme="minorEastAsia" w:cs="Times New Roman"/>
          <w:sz w:val="20"/>
          <w:szCs w:val="20"/>
          <w:lang w:val="es-419" w:eastAsia="es-419"/>
        </w:rPr>
      </w:pPr>
    </w:p>
    <w:p w14:paraId="77609F1C" w14:textId="77777777" w:rsidR="00902137" w:rsidRPr="00902137" w:rsidRDefault="00902137" w:rsidP="00376418">
      <w:pPr>
        <w:ind w:right="240"/>
        <w:rPr>
          <w:rFonts w:eastAsiaTheme="minorEastAsia" w:cs="Times New Roman"/>
          <w:sz w:val="20"/>
          <w:szCs w:val="20"/>
          <w:lang w:val="es-419" w:eastAsia="es-419"/>
        </w:rPr>
      </w:pPr>
      <w:r w:rsidRPr="00902137">
        <w:rPr>
          <w:rFonts w:eastAsia="Arial" w:cs="Times New Roman"/>
          <w:b/>
          <w:bCs/>
          <w:szCs w:val="24"/>
          <w:lang w:val="es-419" w:eastAsia="es-419"/>
        </w:rPr>
        <w:t>Artículo 60</w:t>
      </w:r>
      <w:r w:rsidRPr="00902137">
        <w:rPr>
          <w:rFonts w:eastAsia="Arial" w:cs="Times New Roman"/>
          <w:szCs w:val="24"/>
          <w:lang w:val="es-419" w:eastAsia="es-419"/>
        </w:rPr>
        <w:t>.</w:t>
      </w:r>
      <w:r w:rsidRPr="00902137">
        <w:rPr>
          <w:rFonts w:eastAsia="Arial" w:cs="Times New Roman"/>
          <w:b/>
          <w:bCs/>
          <w:szCs w:val="24"/>
          <w:lang w:val="es-419" w:eastAsia="es-419"/>
        </w:rPr>
        <w:t xml:space="preserve"> Sujetos que participan en el registro de la factura electrónica de venta - título valor y el rol en el RADIAN. </w:t>
      </w:r>
      <w:r w:rsidRPr="00902137">
        <w:rPr>
          <w:rFonts w:eastAsia="Arial" w:cs="Times New Roman"/>
          <w:szCs w:val="24"/>
          <w:lang w:val="es-419" w:eastAsia="es-419"/>
        </w:rPr>
        <w:t>Los sujetos que pueden participar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RADIAN, atenderán los siguientes roles:</w:t>
      </w:r>
    </w:p>
    <w:p w14:paraId="50C4F5F9" w14:textId="77777777" w:rsidR="00902137" w:rsidRPr="00902137" w:rsidRDefault="00902137" w:rsidP="00376418">
      <w:pPr>
        <w:rPr>
          <w:rFonts w:eastAsiaTheme="minorEastAsia" w:cs="Times New Roman"/>
          <w:sz w:val="20"/>
          <w:szCs w:val="20"/>
          <w:lang w:val="es-419" w:eastAsia="es-419"/>
        </w:rPr>
      </w:pPr>
    </w:p>
    <w:p w14:paraId="2F1D3497" w14:textId="77777777" w:rsidR="00902137" w:rsidRPr="00902137" w:rsidRDefault="00902137" w:rsidP="00376418">
      <w:pPr>
        <w:numPr>
          <w:ilvl w:val="0"/>
          <w:numId w:val="81"/>
        </w:numPr>
        <w:tabs>
          <w:tab w:val="left" w:pos="680"/>
        </w:tabs>
        <w:ind w:left="680" w:hanging="276"/>
        <w:rPr>
          <w:rFonts w:eastAsia="Arial" w:cs="Times New Roman"/>
          <w:sz w:val="21"/>
          <w:szCs w:val="21"/>
          <w:lang w:val="es-419" w:eastAsia="es-419"/>
        </w:rPr>
      </w:pPr>
      <w:r w:rsidRPr="00902137">
        <w:rPr>
          <w:rFonts w:eastAsia="Arial" w:cs="Times New Roman"/>
          <w:b/>
          <w:bCs/>
          <w:sz w:val="23"/>
          <w:szCs w:val="23"/>
          <w:lang w:val="es-419" w:eastAsia="es-419"/>
        </w:rPr>
        <w:t>Rol de Consulta</w:t>
      </w:r>
      <w:r w:rsidRPr="00902137">
        <w:rPr>
          <w:rFonts w:eastAsia="Arial" w:cs="Times New Roman"/>
          <w:sz w:val="23"/>
          <w:szCs w:val="23"/>
          <w:lang w:val="es-419" w:eastAsia="es-419"/>
        </w:rPr>
        <w:t>. Permite al usuario del RADIAN, tener acceso a la información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la factura electrónica de venta - título valor y corresponden a los siguientes sujetos:</w:t>
      </w:r>
    </w:p>
    <w:p w14:paraId="0E774440" w14:textId="77777777" w:rsidR="00902137" w:rsidRPr="00902137" w:rsidRDefault="00902137" w:rsidP="00376418">
      <w:pPr>
        <w:rPr>
          <w:rFonts w:eastAsia="Arial" w:cs="Times New Roman"/>
          <w:sz w:val="21"/>
          <w:szCs w:val="21"/>
          <w:lang w:val="es-419" w:eastAsia="es-419"/>
        </w:rPr>
      </w:pPr>
    </w:p>
    <w:p w14:paraId="1081F1FE"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El Facturador electrónico.</w:t>
      </w:r>
    </w:p>
    <w:p w14:paraId="642D4D3A" w14:textId="77777777" w:rsidR="00902137" w:rsidRPr="00902137" w:rsidRDefault="00902137" w:rsidP="00376418">
      <w:pPr>
        <w:rPr>
          <w:rFonts w:eastAsia="Arial" w:cs="Times New Roman"/>
          <w:szCs w:val="24"/>
          <w:lang w:val="es-419" w:eastAsia="es-419"/>
        </w:rPr>
      </w:pPr>
    </w:p>
    <w:p w14:paraId="38F88D80"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El tenedor legítimo.</w:t>
      </w:r>
    </w:p>
    <w:p w14:paraId="325942C4"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El deudor o adquirente.</w:t>
      </w:r>
    </w:p>
    <w:p w14:paraId="256315D2" w14:textId="77777777" w:rsidR="00902137" w:rsidRPr="00902137" w:rsidRDefault="00902137" w:rsidP="00376418">
      <w:pPr>
        <w:rPr>
          <w:rFonts w:eastAsia="Arial" w:cs="Times New Roman"/>
          <w:szCs w:val="24"/>
          <w:lang w:val="es-419" w:eastAsia="es-419"/>
        </w:rPr>
      </w:pPr>
    </w:p>
    <w:p w14:paraId="6548F11A"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Los factores.</w:t>
      </w:r>
    </w:p>
    <w:p w14:paraId="3A566E27"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Los avalistas.</w:t>
      </w:r>
    </w:p>
    <w:p w14:paraId="20CCA3BD" w14:textId="77777777" w:rsidR="00902137" w:rsidRPr="00902137" w:rsidRDefault="00902137" w:rsidP="00376418">
      <w:pPr>
        <w:rPr>
          <w:rFonts w:eastAsia="Arial" w:cs="Times New Roman"/>
          <w:szCs w:val="24"/>
          <w:lang w:val="es-419" w:eastAsia="es-419"/>
        </w:rPr>
      </w:pPr>
    </w:p>
    <w:p w14:paraId="65B24DC5"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Las autoridades judiciales.</w:t>
      </w:r>
    </w:p>
    <w:p w14:paraId="045E5CAE" w14:textId="77777777" w:rsidR="00902137" w:rsidRPr="00902137" w:rsidRDefault="00902137" w:rsidP="00376418">
      <w:pPr>
        <w:numPr>
          <w:ilvl w:val="1"/>
          <w:numId w:val="81"/>
        </w:numPr>
        <w:tabs>
          <w:tab w:val="left" w:pos="1540"/>
        </w:tabs>
        <w:ind w:left="1540" w:hanging="733"/>
        <w:rPr>
          <w:rFonts w:eastAsia="Arial" w:cs="Times New Roman"/>
          <w:szCs w:val="24"/>
          <w:lang w:val="es-419" w:eastAsia="es-419"/>
        </w:rPr>
      </w:pPr>
      <w:r w:rsidRPr="00902137">
        <w:rPr>
          <w:rFonts w:eastAsia="Arial" w:cs="Times New Roman"/>
          <w:szCs w:val="24"/>
          <w:lang w:val="es-419" w:eastAsia="es-419"/>
        </w:rPr>
        <w:t>Otros sujetos debidamente autorizados.</w:t>
      </w:r>
    </w:p>
    <w:p w14:paraId="33163815" w14:textId="77777777" w:rsidR="00902137" w:rsidRPr="00902137" w:rsidRDefault="00902137" w:rsidP="00376418">
      <w:pPr>
        <w:rPr>
          <w:rFonts w:eastAsia="Arial" w:cs="Times New Roman"/>
          <w:szCs w:val="24"/>
          <w:lang w:val="es-419" w:eastAsia="es-419"/>
        </w:rPr>
      </w:pPr>
    </w:p>
    <w:p w14:paraId="7672524B" w14:textId="77777777" w:rsidR="00902137" w:rsidRPr="00902137" w:rsidRDefault="00902137" w:rsidP="00376418">
      <w:pPr>
        <w:numPr>
          <w:ilvl w:val="0"/>
          <w:numId w:val="81"/>
        </w:numPr>
        <w:tabs>
          <w:tab w:val="left" w:pos="680"/>
        </w:tabs>
        <w:ind w:left="680" w:hanging="276"/>
        <w:rPr>
          <w:rFonts w:eastAsia="Arial" w:cs="Times New Roman"/>
          <w:sz w:val="22"/>
          <w:lang w:val="es-419" w:eastAsia="es-419"/>
        </w:rPr>
      </w:pPr>
      <w:r w:rsidRPr="00902137">
        <w:rPr>
          <w:rFonts w:eastAsia="Arial" w:cs="Times New Roman"/>
          <w:b/>
          <w:bCs/>
          <w:szCs w:val="24"/>
          <w:lang w:val="es-419" w:eastAsia="es-419"/>
        </w:rPr>
        <w:t>Rol de Registro</w:t>
      </w:r>
      <w:r w:rsidRPr="00902137">
        <w:rPr>
          <w:rFonts w:eastAsia="Arial" w:cs="Times New Roman"/>
          <w:szCs w:val="24"/>
          <w:lang w:val="es-419" w:eastAsia="es-419"/>
        </w:rPr>
        <w:t>. Permite al usuario del RADIAN, inscribir eventos para la</w:t>
      </w:r>
      <w:r w:rsidRPr="00902137">
        <w:rPr>
          <w:rFonts w:eastAsia="Arial" w:cs="Times New Roman"/>
          <w:b/>
          <w:bCs/>
          <w:szCs w:val="24"/>
          <w:lang w:val="es-419" w:eastAsia="es-419"/>
        </w:rPr>
        <w:t xml:space="preserve"> </w:t>
      </w:r>
      <w:r w:rsidRPr="00902137">
        <w:rPr>
          <w:rFonts w:eastAsia="Arial" w:cs="Times New Roman"/>
          <w:szCs w:val="24"/>
          <w:lang w:val="es-419" w:eastAsia="es-419"/>
        </w:rPr>
        <w:t>circulación de factura electrónica de venta - título valor y corresponden a los siguientes sujetos:</w:t>
      </w:r>
    </w:p>
    <w:p w14:paraId="1ACC1131" w14:textId="77777777" w:rsidR="00902137" w:rsidRPr="00902137" w:rsidRDefault="00902137" w:rsidP="00376418">
      <w:pPr>
        <w:rPr>
          <w:rFonts w:eastAsia="Arial" w:cs="Times New Roman"/>
          <w:sz w:val="22"/>
          <w:lang w:val="es-419" w:eastAsia="es-419"/>
        </w:rPr>
      </w:pPr>
    </w:p>
    <w:p w14:paraId="21BC47B7" w14:textId="77777777" w:rsidR="00902137" w:rsidRPr="00902137" w:rsidRDefault="00902137" w:rsidP="00376418">
      <w:pPr>
        <w:numPr>
          <w:ilvl w:val="2"/>
          <w:numId w:val="81"/>
        </w:numPr>
        <w:tabs>
          <w:tab w:val="left" w:pos="1120"/>
        </w:tabs>
        <w:ind w:left="1120" w:hanging="289"/>
        <w:rPr>
          <w:rFonts w:eastAsia="Arial" w:cs="Times New Roman"/>
          <w:szCs w:val="24"/>
          <w:lang w:val="es-419" w:eastAsia="es-419"/>
        </w:rPr>
      </w:pPr>
      <w:r w:rsidRPr="00902137">
        <w:rPr>
          <w:rFonts w:eastAsia="Arial" w:cs="Times New Roman"/>
          <w:szCs w:val="24"/>
          <w:lang w:val="es-419" w:eastAsia="es-419"/>
        </w:rPr>
        <w:t>Facturador electrónico. El facturador electrónico podrá registrar aceptaciones, endosos, cesiones y pagos.</w:t>
      </w:r>
    </w:p>
    <w:p w14:paraId="4F17F2D3" w14:textId="77777777" w:rsidR="00902137" w:rsidRPr="00902137" w:rsidRDefault="00902137" w:rsidP="00376418">
      <w:pPr>
        <w:rPr>
          <w:rFonts w:eastAsia="Arial" w:cs="Times New Roman"/>
          <w:szCs w:val="24"/>
          <w:lang w:val="es-419" w:eastAsia="es-419"/>
        </w:rPr>
      </w:pPr>
    </w:p>
    <w:p w14:paraId="64CB5D18" w14:textId="77777777" w:rsidR="00902137" w:rsidRPr="00902137" w:rsidRDefault="00902137" w:rsidP="00376418">
      <w:pPr>
        <w:numPr>
          <w:ilvl w:val="2"/>
          <w:numId w:val="81"/>
        </w:numPr>
        <w:tabs>
          <w:tab w:val="left" w:pos="1120"/>
        </w:tabs>
        <w:ind w:left="1120" w:hanging="289"/>
        <w:rPr>
          <w:rFonts w:eastAsia="Arial" w:cs="Times New Roman"/>
          <w:szCs w:val="24"/>
          <w:lang w:val="es-419" w:eastAsia="es-419"/>
        </w:rPr>
      </w:pPr>
      <w:r w:rsidRPr="00902137">
        <w:rPr>
          <w:rFonts w:eastAsia="Arial" w:cs="Times New Roman"/>
          <w:szCs w:val="24"/>
          <w:lang w:val="es-419" w:eastAsia="es-419"/>
        </w:rPr>
        <w:t>Tenedor legítimo. El tenedor legítimo podrá registrar los endosos sucesivos al primero, cancelación de endosos, cesiones y pagos.</w:t>
      </w:r>
    </w:p>
    <w:p w14:paraId="68BF56C1"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701FAE" w14:textId="77777777" w:rsidR="00902137" w:rsidRPr="00902137" w:rsidRDefault="00902137" w:rsidP="00376418">
      <w:pPr>
        <w:ind w:left="1120" w:hanging="282"/>
        <w:rPr>
          <w:rFonts w:eastAsiaTheme="minorEastAsia" w:cs="Times New Roman"/>
          <w:sz w:val="20"/>
          <w:szCs w:val="20"/>
          <w:lang w:val="es-419" w:eastAsia="es-419"/>
        </w:rPr>
      </w:pPr>
      <w:bookmarkStart w:id="71" w:name="page73"/>
      <w:bookmarkEnd w:id="71"/>
      <w:r w:rsidRPr="00902137">
        <w:rPr>
          <w:rFonts w:eastAsia="Arial" w:cs="Times New Roman"/>
          <w:szCs w:val="24"/>
          <w:lang w:val="es-419" w:eastAsia="es-419"/>
        </w:rPr>
        <w:t>c. Deudor o adquirente. El deudor o adquirente podrá registrar pagos totales o parciales.</w:t>
      </w:r>
    </w:p>
    <w:p w14:paraId="5B7C0976" w14:textId="77777777" w:rsidR="00902137" w:rsidRPr="00902137" w:rsidRDefault="00902137" w:rsidP="00376418">
      <w:pPr>
        <w:ind w:left="840"/>
        <w:rPr>
          <w:rFonts w:eastAsiaTheme="minorEastAsia" w:cs="Times New Roman"/>
          <w:sz w:val="20"/>
          <w:szCs w:val="20"/>
          <w:lang w:val="es-419" w:eastAsia="es-419"/>
        </w:rPr>
      </w:pPr>
      <w:r w:rsidRPr="00902137">
        <w:rPr>
          <w:rFonts w:eastAsia="Arial" w:cs="Times New Roman"/>
          <w:szCs w:val="24"/>
          <w:lang w:val="es-419" w:eastAsia="es-419"/>
        </w:rPr>
        <w:t>d. Factores. El factor podrá registrar anulación de endosos.</w:t>
      </w:r>
    </w:p>
    <w:p w14:paraId="4083D6FF" w14:textId="77777777" w:rsidR="00902137" w:rsidRPr="00902137" w:rsidRDefault="00902137" w:rsidP="00376418">
      <w:pPr>
        <w:rPr>
          <w:rFonts w:eastAsiaTheme="minorEastAsia" w:cs="Times New Roman"/>
          <w:sz w:val="20"/>
          <w:szCs w:val="20"/>
          <w:lang w:val="es-419" w:eastAsia="es-419"/>
        </w:rPr>
      </w:pPr>
    </w:p>
    <w:p w14:paraId="1CDBDA64" w14:textId="77777777" w:rsidR="00902137" w:rsidRPr="00902137" w:rsidRDefault="00902137" w:rsidP="00376418">
      <w:pPr>
        <w:ind w:left="840"/>
        <w:rPr>
          <w:rFonts w:eastAsiaTheme="minorEastAsia" w:cs="Times New Roman"/>
          <w:sz w:val="20"/>
          <w:szCs w:val="20"/>
          <w:lang w:val="es-419" w:eastAsia="es-419"/>
        </w:rPr>
      </w:pPr>
      <w:r w:rsidRPr="00902137">
        <w:rPr>
          <w:rFonts w:eastAsia="Arial" w:cs="Times New Roman"/>
          <w:szCs w:val="24"/>
          <w:lang w:val="es-419" w:eastAsia="es-419"/>
        </w:rPr>
        <w:t>e. Avalistas. El avalista podrá registrar pagos totales o parciales.</w:t>
      </w:r>
    </w:p>
    <w:p w14:paraId="3955FB6E" w14:textId="77777777" w:rsidR="00902137" w:rsidRPr="00902137" w:rsidRDefault="00902137" w:rsidP="00376418">
      <w:pPr>
        <w:rPr>
          <w:rFonts w:eastAsiaTheme="minorEastAsia" w:cs="Times New Roman"/>
          <w:sz w:val="20"/>
          <w:szCs w:val="20"/>
          <w:lang w:val="es-419" w:eastAsia="es-419"/>
        </w:rPr>
      </w:pPr>
    </w:p>
    <w:p w14:paraId="329B8148" w14:textId="77777777" w:rsidR="00902137" w:rsidRPr="00902137" w:rsidRDefault="00902137" w:rsidP="00376418">
      <w:pPr>
        <w:numPr>
          <w:ilvl w:val="1"/>
          <w:numId w:val="82"/>
        </w:numPr>
        <w:tabs>
          <w:tab w:val="left" w:pos="1120"/>
        </w:tabs>
        <w:ind w:left="1120" w:hanging="289"/>
        <w:rPr>
          <w:rFonts w:eastAsia="Arial" w:cs="Times New Roman"/>
          <w:szCs w:val="24"/>
          <w:lang w:val="es-419" w:eastAsia="es-419"/>
        </w:rPr>
      </w:pPr>
      <w:r w:rsidRPr="00902137">
        <w:rPr>
          <w:rFonts w:eastAsia="Arial" w:cs="Times New Roman"/>
          <w:szCs w:val="24"/>
          <w:lang w:val="es-419" w:eastAsia="es-419"/>
        </w:rPr>
        <w:t>Autoridades judiciales. Las autoridades judiciales podrán registrar embargos y demás actos judiciales que afecten la circulación de la factura electrónica - Titulo Valor.</w:t>
      </w:r>
    </w:p>
    <w:p w14:paraId="12BB643A" w14:textId="77777777" w:rsidR="00902137" w:rsidRPr="00902137" w:rsidRDefault="00902137" w:rsidP="00376418">
      <w:pPr>
        <w:rPr>
          <w:rFonts w:eastAsia="Arial" w:cs="Times New Roman"/>
          <w:szCs w:val="24"/>
          <w:lang w:val="es-419" w:eastAsia="es-419"/>
        </w:rPr>
      </w:pPr>
    </w:p>
    <w:p w14:paraId="3A00B9F8" w14:textId="77777777" w:rsidR="00902137" w:rsidRPr="00902137" w:rsidRDefault="00902137" w:rsidP="00376418">
      <w:pPr>
        <w:numPr>
          <w:ilvl w:val="1"/>
          <w:numId w:val="82"/>
        </w:numPr>
        <w:tabs>
          <w:tab w:val="left" w:pos="1120"/>
        </w:tabs>
        <w:ind w:left="1120" w:hanging="289"/>
        <w:rPr>
          <w:rFonts w:eastAsia="Arial" w:cs="Times New Roman"/>
          <w:szCs w:val="24"/>
          <w:lang w:val="es-419" w:eastAsia="es-419"/>
        </w:rPr>
      </w:pPr>
      <w:r w:rsidRPr="00902137">
        <w:rPr>
          <w:rFonts w:eastAsia="Arial" w:cs="Times New Roman"/>
          <w:szCs w:val="24"/>
          <w:lang w:val="es-419" w:eastAsia="es-419"/>
        </w:rPr>
        <w:t>Otros sujetos debidamente autorizados. Corresponden a aquellos sujetos que podrán registrar actos según su autorización.</w:t>
      </w:r>
    </w:p>
    <w:p w14:paraId="48EB4213" w14:textId="77777777" w:rsidR="00902137" w:rsidRPr="00902137" w:rsidRDefault="00902137" w:rsidP="00376418">
      <w:pPr>
        <w:rPr>
          <w:rFonts w:eastAsia="Arial" w:cs="Times New Roman"/>
          <w:szCs w:val="24"/>
          <w:lang w:val="es-419" w:eastAsia="es-419"/>
        </w:rPr>
      </w:pPr>
    </w:p>
    <w:p w14:paraId="0452AAB9" w14:textId="77777777" w:rsidR="00902137" w:rsidRPr="00902137" w:rsidRDefault="00902137" w:rsidP="00376418">
      <w:pPr>
        <w:numPr>
          <w:ilvl w:val="0"/>
          <w:numId w:val="83"/>
        </w:numPr>
        <w:tabs>
          <w:tab w:val="left" w:pos="680"/>
        </w:tabs>
        <w:ind w:left="680" w:hanging="276"/>
        <w:rPr>
          <w:rFonts w:eastAsia="Arial" w:cs="Times New Roman"/>
          <w:sz w:val="22"/>
          <w:lang w:val="es-419" w:eastAsia="es-419"/>
        </w:rPr>
      </w:pPr>
      <w:r w:rsidRPr="00902137">
        <w:rPr>
          <w:rFonts w:eastAsia="Arial" w:cs="Times New Roman"/>
          <w:b/>
          <w:bCs/>
          <w:szCs w:val="24"/>
          <w:lang w:val="es-419" w:eastAsia="es-419"/>
        </w:rPr>
        <w:t>Rol de Administrador</w:t>
      </w:r>
      <w:r w:rsidRPr="00902137">
        <w:rPr>
          <w:rFonts w:eastAsia="Arial" w:cs="Times New Roman"/>
          <w:szCs w:val="24"/>
          <w:lang w:val="es-419" w:eastAsia="es-419"/>
        </w:rPr>
        <w:t xml:space="preserve">. El rol de </w:t>
      </w:r>
      <w:proofErr w:type="gramStart"/>
      <w:r w:rsidRPr="00902137">
        <w:rPr>
          <w:rFonts w:eastAsia="Arial" w:cs="Times New Roman"/>
          <w:szCs w:val="24"/>
          <w:lang w:val="es-419" w:eastAsia="es-419"/>
        </w:rPr>
        <w:t>administrador,</w:t>
      </w:r>
      <w:proofErr w:type="gramEnd"/>
      <w:r w:rsidRPr="00902137">
        <w:rPr>
          <w:rFonts w:eastAsia="Arial" w:cs="Times New Roman"/>
          <w:szCs w:val="24"/>
          <w:lang w:val="es-419" w:eastAsia="es-419"/>
        </w:rPr>
        <w:t xml:space="preserve"> corresponde a la Dependencia que</w:t>
      </w:r>
      <w:r w:rsidRPr="00902137">
        <w:rPr>
          <w:rFonts w:eastAsia="Arial" w:cs="Times New Roman"/>
          <w:b/>
          <w:bCs/>
          <w:szCs w:val="24"/>
          <w:lang w:val="es-419" w:eastAsia="es-419"/>
        </w:rPr>
        <w:t xml:space="preserve"> </w:t>
      </w:r>
      <w:r w:rsidRPr="00902137">
        <w:rPr>
          <w:rFonts w:eastAsia="Arial" w:cs="Times New Roman"/>
          <w:szCs w:val="24"/>
          <w:lang w:val="es-419" w:eastAsia="es-419"/>
        </w:rPr>
        <w:t>delegue el Director General de la Unidad Administrativa Especial Dirección de Impuestos y Aduanas Nacionales -DIAN, designada para ello, la cual está encargada de realizar las anotaciones en el RADIAN, de producir los datos estadísticos y de certificar la trazabilidad de la factura electrónica- Titulo Valor.</w:t>
      </w:r>
    </w:p>
    <w:p w14:paraId="726C2A2F" w14:textId="77777777" w:rsidR="00902137" w:rsidRPr="00902137" w:rsidRDefault="00902137" w:rsidP="00376418">
      <w:pPr>
        <w:rPr>
          <w:rFonts w:eastAsiaTheme="minorEastAsia" w:cs="Times New Roman"/>
          <w:sz w:val="20"/>
          <w:szCs w:val="20"/>
          <w:lang w:val="es-419" w:eastAsia="es-419"/>
        </w:rPr>
      </w:pPr>
    </w:p>
    <w:p w14:paraId="3A9B490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61. Procedimiento para realizar las anotaciones en el RADIAN. </w:t>
      </w:r>
      <w:r w:rsidRPr="00902137">
        <w:rPr>
          <w:rFonts w:eastAsia="Arial" w:cs="Times New Roman"/>
          <w:szCs w:val="24"/>
          <w:lang w:val="es-419" w:eastAsia="es-419"/>
        </w:rPr>
        <w:t>Las</w:t>
      </w:r>
      <w:r w:rsidRPr="00902137">
        <w:rPr>
          <w:rFonts w:eastAsia="Arial" w:cs="Times New Roman"/>
          <w:b/>
          <w:bCs/>
          <w:szCs w:val="24"/>
          <w:lang w:val="es-419" w:eastAsia="es-419"/>
        </w:rPr>
        <w:t xml:space="preserve"> </w:t>
      </w:r>
      <w:r w:rsidRPr="00902137">
        <w:rPr>
          <w:rFonts w:eastAsia="Arial" w:cs="Times New Roman"/>
          <w:szCs w:val="24"/>
          <w:lang w:val="es-419" w:eastAsia="es-419"/>
        </w:rPr>
        <w:t>anotaciones de los eventos en el RADIAN se realizarán atendiendo el siguiente procedimiento:</w:t>
      </w:r>
    </w:p>
    <w:p w14:paraId="724C95FC" w14:textId="77777777" w:rsidR="00902137" w:rsidRPr="00902137" w:rsidRDefault="00902137" w:rsidP="00376418">
      <w:pPr>
        <w:rPr>
          <w:rFonts w:eastAsiaTheme="minorEastAsia" w:cs="Times New Roman"/>
          <w:sz w:val="20"/>
          <w:szCs w:val="20"/>
          <w:lang w:val="es-419" w:eastAsia="es-419"/>
        </w:rPr>
      </w:pPr>
    </w:p>
    <w:p w14:paraId="7F22D097" w14:textId="77777777" w:rsidR="00902137" w:rsidRPr="00902137" w:rsidRDefault="00902137" w:rsidP="00376418">
      <w:pPr>
        <w:numPr>
          <w:ilvl w:val="0"/>
          <w:numId w:val="84"/>
        </w:numPr>
        <w:tabs>
          <w:tab w:val="left" w:pos="800"/>
        </w:tabs>
        <w:ind w:left="800" w:hanging="396"/>
        <w:rPr>
          <w:rFonts w:eastAsia="Arial" w:cs="Times New Roman"/>
          <w:sz w:val="23"/>
          <w:szCs w:val="23"/>
          <w:lang w:val="es-419" w:eastAsia="es-419"/>
        </w:rPr>
      </w:pPr>
      <w:r w:rsidRPr="00902137">
        <w:rPr>
          <w:rFonts w:eastAsia="Arial" w:cs="Times New Roman"/>
          <w:sz w:val="23"/>
          <w:szCs w:val="23"/>
          <w:lang w:val="es-419" w:eastAsia="es-419"/>
        </w:rPr>
        <w:t xml:space="preserve">Generación, transmisión y validación de los eventos en el </w:t>
      </w:r>
      <w:r w:rsidRPr="00902137">
        <w:rPr>
          <w:rFonts w:eastAsia="Arial" w:cs="Times New Roman"/>
          <w:b/>
          <w:bCs/>
          <w:sz w:val="23"/>
          <w:szCs w:val="23"/>
          <w:lang w:val="es-419" w:eastAsia="es-419"/>
        </w:rPr>
        <w:t>RADIAN</w:t>
      </w:r>
      <w:r w:rsidRPr="00902137">
        <w:rPr>
          <w:rFonts w:eastAsia="Arial" w:cs="Times New Roman"/>
          <w:sz w:val="23"/>
          <w:szCs w:val="23"/>
          <w:lang w:val="es-419" w:eastAsia="es-419"/>
        </w:rPr>
        <w:t xml:space="preserve">, efectuada por el facturador electrónico, el tenedor legítimo, sujetos autorizados, con el cumplimiento de los requisitos establecidos y de conformidad con los mecanismos técnicos y tecnológicos que para tal efecto establezca el </w:t>
      </w:r>
      <w:r w:rsidRPr="00902137">
        <w:rPr>
          <w:rFonts w:eastAsia="Arial" w:cs="Times New Roman"/>
          <w:b/>
          <w:bCs/>
          <w:sz w:val="23"/>
          <w:szCs w:val="23"/>
          <w:lang w:val="es-419" w:eastAsia="es-419"/>
        </w:rPr>
        <w:t>“</w:t>
      </w:r>
      <w:r w:rsidRPr="00902137">
        <w:rPr>
          <w:rFonts w:eastAsia="Arial" w:cs="Times New Roman"/>
          <w:sz w:val="23"/>
          <w:szCs w:val="23"/>
          <w:lang w:val="es-419" w:eastAsia="es-419"/>
        </w:rPr>
        <w:t>Anexo Técnico del</w:t>
      </w:r>
    </w:p>
    <w:p w14:paraId="75A92E5B" w14:textId="77777777" w:rsidR="00902137" w:rsidRPr="00902137" w:rsidRDefault="00902137" w:rsidP="00376418">
      <w:pPr>
        <w:ind w:left="800"/>
        <w:rPr>
          <w:rFonts w:eastAsia="Arial" w:cs="Times New Roman"/>
          <w:sz w:val="23"/>
          <w:szCs w:val="23"/>
          <w:lang w:val="es-419" w:eastAsia="es-419"/>
        </w:rPr>
      </w:pPr>
      <w:r w:rsidRPr="00902137">
        <w:rPr>
          <w:rFonts w:eastAsia="Arial" w:cs="Times New Roman"/>
          <w:szCs w:val="24"/>
          <w:lang w:val="es-419" w:eastAsia="es-419"/>
        </w:rPr>
        <w:t>Registro de la factura electrónica considerada como título valor”.</w:t>
      </w:r>
    </w:p>
    <w:p w14:paraId="766462D9" w14:textId="77777777" w:rsidR="00902137" w:rsidRPr="00902137" w:rsidRDefault="00902137" w:rsidP="00376418">
      <w:pPr>
        <w:rPr>
          <w:rFonts w:eastAsia="Arial" w:cs="Times New Roman"/>
          <w:sz w:val="23"/>
          <w:szCs w:val="23"/>
          <w:lang w:val="es-419" w:eastAsia="es-419"/>
        </w:rPr>
      </w:pPr>
    </w:p>
    <w:p w14:paraId="04312089" w14:textId="77777777" w:rsidR="00902137" w:rsidRPr="00902137" w:rsidRDefault="00902137" w:rsidP="00376418">
      <w:pPr>
        <w:numPr>
          <w:ilvl w:val="0"/>
          <w:numId w:val="84"/>
        </w:numPr>
        <w:tabs>
          <w:tab w:val="left" w:pos="800"/>
        </w:tabs>
        <w:ind w:left="800" w:hanging="396"/>
        <w:rPr>
          <w:rFonts w:eastAsia="Arial" w:cs="Times New Roman"/>
          <w:szCs w:val="24"/>
          <w:lang w:val="es-419" w:eastAsia="es-419"/>
        </w:rPr>
      </w:pPr>
      <w:r w:rsidRPr="00902137">
        <w:rPr>
          <w:rFonts w:eastAsia="Arial" w:cs="Times New Roman"/>
          <w:szCs w:val="24"/>
          <w:lang w:val="es-419" w:eastAsia="es-419"/>
        </w:rPr>
        <w:t>Una vez validadas las anotaciones, mediante documento electrónico de validación, se efectuará el registro en el RADIAN, generando el documento electrónico de validación para consulta a:</w:t>
      </w:r>
    </w:p>
    <w:p w14:paraId="6BB9EB6D" w14:textId="77777777" w:rsidR="00902137" w:rsidRPr="00902137" w:rsidRDefault="00902137" w:rsidP="00376418">
      <w:pPr>
        <w:rPr>
          <w:rFonts w:eastAsia="Arial" w:cs="Times New Roman"/>
          <w:szCs w:val="24"/>
          <w:lang w:val="es-419" w:eastAsia="es-419"/>
        </w:rPr>
      </w:pPr>
    </w:p>
    <w:p w14:paraId="5689B5A0" w14:textId="77777777" w:rsidR="00902137" w:rsidRPr="00902137" w:rsidRDefault="00902137" w:rsidP="00376418">
      <w:pPr>
        <w:numPr>
          <w:ilvl w:val="1"/>
          <w:numId w:val="84"/>
        </w:numPr>
        <w:tabs>
          <w:tab w:val="left" w:pos="980"/>
        </w:tabs>
        <w:ind w:left="980" w:right="720" w:hanging="432"/>
        <w:rPr>
          <w:rFonts w:eastAsia="Arial" w:cs="Times New Roman"/>
          <w:szCs w:val="24"/>
          <w:lang w:val="es-419" w:eastAsia="es-419"/>
        </w:rPr>
      </w:pPr>
      <w:r w:rsidRPr="00902137">
        <w:rPr>
          <w:rFonts w:eastAsia="Arial" w:cs="Times New Roman"/>
          <w:szCs w:val="24"/>
          <w:lang w:val="es-419" w:eastAsia="es-419"/>
        </w:rPr>
        <w:t>El facturador electrónico o el tenedor legítimo de la factura electrónica de venta-título valor, según el caso.</w:t>
      </w:r>
    </w:p>
    <w:p w14:paraId="7C098CDE" w14:textId="77777777" w:rsidR="00902137" w:rsidRPr="00902137" w:rsidRDefault="00902137" w:rsidP="00376418">
      <w:pPr>
        <w:rPr>
          <w:rFonts w:eastAsia="Arial" w:cs="Times New Roman"/>
          <w:szCs w:val="24"/>
          <w:lang w:val="es-419" w:eastAsia="es-419"/>
        </w:rPr>
      </w:pPr>
    </w:p>
    <w:p w14:paraId="156E275F" w14:textId="77777777" w:rsidR="00902137" w:rsidRPr="00902137" w:rsidRDefault="00902137" w:rsidP="00376418">
      <w:pPr>
        <w:numPr>
          <w:ilvl w:val="1"/>
          <w:numId w:val="84"/>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Al deudor de la factura electrónica de venta -título valor.</w:t>
      </w:r>
    </w:p>
    <w:p w14:paraId="3DE931C4" w14:textId="77777777" w:rsidR="00902137" w:rsidRPr="00902137" w:rsidRDefault="00902137" w:rsidP="00376418">
      <w:pPr>
        <w:rPr>
          <w:rFonts w:eastAsia="Arial" w:cs="Times New Roman"/>
          <w:szCs w:val="24"/>
          <w:lang w:val="es-419" w:eastAsia="es-419"/>
        </w:rPr>
      </w:pPr>
    </w:p>
    <w:p w14:paraId="36270645" w14:textId="77777777" w:rsidR="00902137" w:rsidRPr="00902137" w:rsidRDefault="00902137" w:rsidP="00376418">
      <w:pPr>
        <w:numPr>
          <w:ilvl w:val="1"/>
          <w:numId w:val="84"/>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A los sujetos autorizados.</w:t>
      </w:r>
    </w:p>
    <w:p w14:paraId="12284548" w14:textId="77777777" w:rsidR="00902137" w:rsidRPr="00902137" w:rsidRDefault="00902137" w:rsidP="00376418">
      <w:pPr>
        <w:rPr>
          <w:rFonts w:eastAsia="Arial" w:cs="Times New Roman"/>
          <w:szCs w:val="24"/>
          <w:lang w:val="es-419" w:eastAsia="es-419"/>
        </w:rPr>
      </w:pPr>
    </w:p>
    <w:p w14:paraId="2DF6A82F" w14:textId="77777777" w:rsidR="00902137" w:rsidRPr="00902137" w:rsidRDefault="00902137" w:rsidP="00376418">
      <w:pPr>
        <w:numPr>
          <w:ilvl w:val="1"/>
          <w:numId w:val="84"/>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A los demás sujetos que intervienen en el RADIAN cuando fuere el caso.</w:t>
      </w:r>
    </w:p>
    <w:p w14:paraId="6A9EE26C" w14:textId="77777777" w:rsidR="00902137" w:rsidRPr="00902137" w:rsidRDefault="00902137" w:rsidP="00376418">
      <w:pPr>
        <w:rPr>
          <w:rFonts w:eastAsia="Arial" w:cs="Times New Roman"/>
          <w:szCs w:val="24"/>
          <w:lang w:val="es-419" w:eastAsia="es-419"/>
        </w:rPr>
      </w:pPr>
    </w:p>
    <w:p w14:paraId="6C6130C8" w14:textId="77777777" w:rsidR="00902137" w:rsidRPr="00902137" w:rsidRDefault="00902137" w:rsidP="00376418">
      <w:pPr>
        <w:numPr>
          <w:ilvl w:val="0"/>
          <w:numId w:val="84"/>
        </w:numPr>
        <w:tabs>
          <w:tab w:val="left" w:pos="800"/>
        </w:tabs>
        <w:ind w:left="800" w:right="20" w:hanging="396"/>
        <w:rPr>
          <w:rFonts w:eastAsia="Arial" w:cs="Times New Roman"/>
          <w:szCs w:val="24"/>
          <w:lang w:val="es-419" w:eastAsia="es-419"/>
        </w:rPr>
      </w:pPr>
      <w:r w:rsidRPr="00902137">
        <w:rPr>
          <w:rFonts w:eastAsia="Arial" w:cs="Times New Roman"/>
          <w:szCs w:val="24"/>
          <w:lang w:val="es-419" w:eastAsia="es-419"/>
        </w:rPr>
        <w:t>El administrador del RADIAN, registrará todos los eventos de la factura electrónica de venta- título valor.</w:t>
      </w:r>
    </w:p>
    <w:p w14:paraId="679969E8" w14:textId="77777777" w:rsidR="00902137" w:rsidRPr="00902137" w:rsidRDefault="00902137" w:rsidP="00376418">
      <w:pPr>
        <w:rPr>
          <w:rFonts w:eastAsiaTheme="minorEastAsia" w:cs="Times New Roman"/>
          <w:sz w:val="20"/>
          <w:szCs w:val="20"/>
          <w:lang w:val="es-419" w:eastAsia="es-419"/>
        </w:rPr>
      </w:pPr>
    </w:p>
    <w:p w14:paraId="0380CFD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62. Consulta de información en el RADIAN. </w:t>
      </w:r>
      <w:r w:rsidRPr="00902137">
        <w:rPr>
          <w:rFonts w:eastAsia="Arial" w:cs="Times New Roman"/>
          <w:szCs w:val="24"/>
          <w:lang w:val="es-419" w:eastAsia="es-419"/>
        </w:rPr>
        <w:t>En todo momento y una vez</w:t>
      </w:r>
      <w:r w:rsidRPr="00902137">
        <w:rPr>
          <w:rFonts w:eastAsia="Arial" w:cs="Times New Roman"/>
          <w:b/>
          <w:bCs/>
          <w:szCs w:val="24"/>
          <w:lang w:val="es-419" w:eastAsia="es-419"/>
        </w:rPr>
        <w:t xml:space="preserve"> </w:t>
      </w:r>
      <w:r w:rsidRPr="00902137">
        <w:rPr>
          <w:rFonts w:eastAsia="Arial" w:cs="Times New Roman"/>
          <w:szCs w:val="24"/>
          <w:lang w:val="es-419" w:eastAsia="es-419"/>
        </w:rPr>
        <w:t>registradas las anotaciones en el RADIAN, los sujetos autorizados y demás sujetos que intervienen en el mismo, cuando sea del caso, podrán consultar la existencia, contenido y trazabilidad de la factura electrónica de venta - título valor, garantizando la reserva de los datos, según corresponda.</w:t>
      </w:r>
    </w:p>
    <w:p w14:paraId="7FB2F7F2" w14:textId="77777777" w:rsidR="00902137" w:rsidRPr="00902137" w:rsidRDefault="00902137" w:rsidP="00376418">
      <w:pPr>
        <w:rPr>
          <w:rFonts w:eastAsiaTheme="minorEastAsia" w:cs="Times New Roman"/>
          <w:sz w:val="20"/>
          <w:szCs w:val="20"/>
          <w:lang w:val="es-419" w:eastAsia="es-419"/>
        </w:rPr>
      </w:pPr>
    </w:p>
    <w:p w14:paraId="0FDEF4A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lastRenderedPageBreak/>
        <w:t>Es obligación del usuario del registro, mantener actualizada la información en el RADIAN.</w:t>
      </w:r>
    </w:p>
    <w:p w14:paraId="775B85BF"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D26F89C" w14:textId="77777777" w:rsidR="00902137" w:rsidRPr="00902137" w:rsidRDefault="00902137" w:rsidP="00376418">
      <w:pPr>
        <w:rPr>
          <w:rFonts w:eastAsia="Arial" w:cs="Times New Roman"/>
          <w:b/>
          <w:bCs/>
          <w:szCs w:val="24"/>
          <w:lang w:val="es-419" w:eastAsia="es-419"/>
        </w:rPr>
      </w:pPr>
      <w:bookmarkStart w:id="72" w:name="page74"/>
      <w:bookmarkEnd w:id="72"/>
    </w:p>
    <w:p w14:paraId="2B1C34D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Tratándose de solicitud efectuada por autoridad competente, el</w:t>
      </w:r>
      <w:r w:rsidRPr="00902137">
        <w:rPr>
          <w:rFonts w:eastAsia="Arial" w:cs="Times New Roman"/>
          <w:b/>
          <w:bCs/>
          <w:szCs w:val="24"/>
          <w:lang w:val="es-419" w:eastAsia="es-419"/>
        </w:rPr>
        <w:t xml:space="preserve"> </w:t>
      </w:r>
      <w:r w:rsidRPr="00902137">
        <w:rPr>
          <w:rFonts w:eastAsia="Arial" w:cs="Times New Roman"/>
          <w:szCs w:val="24"/>
          <w:lang w:val="es-419" w:eastAsia="es-419"/>
        </w:rPr>
        <w:t>administrador del registro, previo requerimiento, pondrá a su disposición la factura electrónica de venta - título valor y los eventos derivados de ella para su consulta, atendiendo a las reservas de Ley.</w:t>
      </w:r>
    </w:p>
    <w:p w14:paraId="7423F079" w14:textId="77777777" w:rsidR="00902137" w:rsidRPr="00902137" w:rsidRDefault="00902137" w:rsidP="00376418">
      <w:pPr>
        <w:rPr>
          <w:rFonts w:eastAsiaTheme="minorEastAsia" w:cs="Times New Roman"/>
          <w:sz w:val="20"/>
          <w:szCs w:val="20"/>
          <w:lang w:val="es-419" w:eastAsia="es-419"/>
        </w:rPr>
      </w:pPr>
    </w:p>
    <w:p w14:paraId="21CD400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63. Obligación del último tenedor de la factura electrónica de venta - título valor. </w:t>
      </w:r>
      <w:r w:rsidRPr="00902137">
        <w:rPr>
          <w:rFonts w:eastAsia="Arial" w:cs="Times New Roman"/>
          <w:szCs w:val="24"/>
          <w:lang w:val="es-419" w:eastAsia="es-419"/>
        </w:rPr>
        <w:t>El último tenedor de la factura electrónica de venta - título valor y/o quien</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efectué el pago de la misma, informará al RADIAN el pago de la obligación, de conformidad con régimen de responsabilidad que </w:t>
      </w:r>
      <w:proofErr w:type="gramStart"/>
      <w:r w:rsidRPr="00902137">
        <w:rPr>
          <w:rFonts w:eastAsia="Arial" w:cs="Times New Roman"/>
          <w:szCs w:val="24"/>
          <w:lang w:val="es-419" w:eastAsia="es-419"/>
        </w:rPr>
        <w:t>determine</w:t>
      </w:r>
      <w:proofErr w:type="gramEnd"/>
      <w:r w:rsidRPr="00902137">
        <w:rPr>
          <w:rFonts w:eastAsia="Arial" w:cs="Times New Roman"/>
          <w:szCs w:val="24"/>
          <w:lang w:val="es-419" w:eastAsia="es-419"/>
        </w:rPr>
        <w:t xml:space="preserve"> la legislación comercial vigente.</w:t>
      </w:r>
    </w:p>
    <w:p w14:paraId="5A1E1FF0" w14:textId="77777777" w:rsidR="00902137" w:rsidRPr="00902137" w:rsidRDefault="00902137" w:rsidP="00376418">
      <w:pPr>
        <w:rPr>
          <w:rFonts w:eastAsiaTheme="minorEastAsia" w:cs="Times New Roman"/>
          <w:sz w:val="20"/>
          <w:szCs w:val="20"/>
          <w:lang w:val="es-419" w:eastAsia="es-419"/>
        </w:rPr>
      </w:pPr>
    </w:p>
    <w:p w14:paraId="50BC1A6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No obstante, lo anterior, de no surtirse el evento sobre el pago de la factura electrónica de venta - título valor, dentro del plazo de vencimiento que se haya estipulado en la misma, el administrador del RADIAN podrá marcarla como “vencida”.</w:t>
      </w:r>
    </w:p>
    <w:p w14:paraId="5B4D7739" w14:textId="77777777" w:rsidR="00902137" w:rsidRPr="00902137" w:rsidRDefault="00902137" w:rsidP="00376418">
      <w:pPr>
        <w:rPr>
          <w:rFonts w:eastAsiaTheme="minorEastAsia" w:cs="Times New Roman"/>
          <w:sz w:val="20"/>
          <w:szCs w:val="20"/>
          <w:lang w:val="es-419" w:eastAsia="es-419"/>
        </w:rPr>
      </w:pPr>
    </w:p>
    <w:p w14:paraId="45E39A1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64. Factura electrónica de venta -título valor negociado.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intermediarios del mercado deberán tener en cuenta el estado de la factura con la última transacción que sea registrada en el RADIAN, si posteriormente hubiere más transacciones del mismo evento, el registro las rechazará de manera automática.</w:t>
      </w:r>
    </w:p>
    <w:p w14:paraId="479AB8F9" w14:textId="77777777" w:rsidR="00902137" w:rsidRPr="00902137" w:rsidRDefault="00902137" w:rsidP="00376418">
      <w:pPr>
        <w:rPr>
          <w:rFonts w:eastAsiaTheme="minorEastAsia" w:cs="Times New Roman"/>
          <w:sz w:val="20"/>
          <w:szCs w:val="20"/>
          <w:lang w:val="es-419" w:eastAsia="es-419"/>
        </w:rPr>
      </w:pPr>
    </w:p>
    <w:p w14:paraId="15B6FBC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65. Registro del cambio de tenedor – Endoso Electrónico. </w:t>
      </w:r>
      <w:r w:rsidRPr="00902137">
        <w:rPr>
          <w:rFonts w:eastAsia="Arial" w:cs="Times New Roman"/>
          <w:szCs w:val="24"/>
          <w:lang w:val="es-419" w:eastAsia="es-419"/>
        </w:rPr>
        <w:t>El registro del</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cambio del tenedor de la factura electrónica de venta - título valor en el RADIAN, se efectuará mediante endoso electrónico, atendiendo las condiciones técnicas y tecnológicas que se establezcan por la Unidad Administrativa Especial Dirección de Impuestos y Aduanas Nacionales -DIAN, en el </w:t>
      </w:r>
      <w:r w:rsidRPr="00902137">
        <w:rPr>
          <w:rFonts w:eastAsia="Arial" w:cs="Times New Roman"/>
          <w:b/>
          <w:bCs/>
          <w:szCs w:val="24"/>
          <w:lang w:val="es-419" w:eastAsia="es-419"/>
        </w:rPr>
        <w:t>“</w:t>
      </w:r>
      <w:r w:rsidRPr="00902137">
        <w:rPr>
          <w:rFonts w:eastAsia="Arial" w:cs="Times New Roman"/>
          <w:szCs w:val="24"/>
          <w:lang w:val="es-419" w:eastAsia="es-419"/>
        </w:rPr>
        <w:t>Anexo Técnico del Registro de la factura electrónica considerada como título valor”.</w:t>
      </w:r>
    </w:p>
    <w:p w14:paraId="27E5DA89" w14:textId="77777777" w:rsidR="00902137" w:rsidRPr="00902137" w:rsidRDefault="00902137" w:rsidP="00376418">
      <w:pPr>
        <w:rPr>
          <w:rFonts w:eastAsiaTheme="minorEastAsia" w:cs="Times New Roman"/>
          <w:sz w:val="20"/>
          <w:szCs w:val="20"/>
          <w:lang w:val="es-419" w:eastAsia="es-419"/>
        </w:rPr>
      </w:pPr>
    </w:p>
    <w:p w14:paraId="37FD7A0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66. Negociación de la factura electrónica de venta – título valor en inconvenientes tecnológicos. </w:t>
      </w:r>
      <w:r w:rsidRPr="00902137">
        <w:rPr>
          <w:rFonts w:eastAsia="Arial" w:cs="Times New Roman"/>
          <w:szCs w:val="24"/>
          <w:lang w:val="es-419" w:eastAsia="es-419"/>
        </w:rPr>
        <w:t>Si se presentan inconvenientes tecnológicos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impidan el registro de los eventos de la factura electrónica- Titulo Valor en el RADIAN, las operaciones efectuadas en el lapso del inconveniente deberán reportarse una vez se restablezca el registro, a más tardar, dentro de las cuarenta y ocho (48) horas siguientes.</w:t>
      </w:r>
    </w:p>
    <w:p w14:paraId="12406572" w14:textId="77777777" w:rsidR="00902137" w:rsidRPr="00902137" w:rsidRDefault="00902137" w:rsidP="00376418">
      <w:pPr>
        <w:rPr>
          <w:rFonts w:eastAsiaTheme="minorEastAsia" w:cs="Times New Roman"/>
          <w:sz w:val="20"/>
          <w:szCs w:val="20"/>
          <w:lang w:val="es-419" w:eastAsia="es-419"/>
        </w:rPr>
      </w:pPr>
    </w:p>
    <w:p w14:paraId="4B8091A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67. Alcance del RADIAN. </w:t>
      </w:r>
      <w:r w:rsidRPr="00902137">
        <w:rPr>
          <w:rFonts w:eastAsia="Arial" w:cs="Times New Roman"/>
          <w:sz w:val="23"/>
          <w:szCs w:val="23"/>
          <w:lang w:val="es-419" w:eastAsia="es-419"/>
        </w:rPr>
        <w:t>La competencia asignada a la Unidad</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Administrativa Especial Dirección de Impuestos y Aduanas Nacionales -DIAN, se circunscribe a la Administración del RADIAN; por tanto, los aspectos sustanciales de la factura electrónica de venta - título valor, en especial los relacionados con la circulación de </w:t>
      </w:r>
      <w:proofErr w:type="gramStart"/>
      <w:r w:rsidRPr="00902137">
        <w:rPr>
          <w:rFonts w:eastAsia="Arial" w:cs="Times New Roman"/>
          <w:sz w:val="23"/>
          <w:szCs w:val="23"/>
          <w:lang w:val="es-419" w:eastAsia="es-419"/>
        </w:rPr>
        <w:t>la misma</w:t>
      </w:r>
      <w:proofErr w:type="gramEnd"/>
      <w:r w:rsidRPr="00902137">
        <w:rPr>
          <w:rFonts w:eastAsia="Arial" w:cs="Times New Roman"/>
          <w:sz w:val="23"/>
          <w:szCs w:val="23"/>
          <w:lang w:val="es-419" w:eastAsia="es-419"/>
        </w:rPr>
        <w:t>, atenderán lo dispuesto en las normas que regulan la materia.</w:t>
      </w:r>
    </w:p>
    <w:p w14:paraId="1E602882" w14:textId="77777777" w:rsidR="00902137" w:rsidRPr="00902137" w:rsidRDefault="00902137" w:rsidP="00376418">
      <w:pPr>
        <w:rPr>
          <w:rFonts w:eastAsiaTheme="minorEastAsia" w:cs="Times New Roman"/>
          <w:sz w:val="20"/>
          <w:szCs w:val="20"/>
          <w:lang w:val="es-419" w:eastAsia="es-419"/>
        </w:rPr>
      </w:pPr>
    </w:p>
    <w:p w14:paraId="69FEB43A" w14:textId="77777777" w:rsidR="00902137" w:rsidRPr="00902137" w:rsidRDefault="00902137" w:rsidP="00376418">
      <w:pPr>
        <w:rPr>
          <w:rFonts w:eastAsiaTheme="minorEastAsia" w:cs="Times New Roman"/>
          <w:sz w:val="20"/>
          <w:szCs w:val="20"/>
          <w:lang w:val="es-419" w:eastAsia="es-419"/>
        </w:rPr>
      </w:pPr>
    </w:p>
    <w:p w14:paraId="6B550D54" w14:textId="77777777" w:rsidR="00902137" w:rsidRPr="00902137" w:rsidRDefault="00902137" w:rsidP="00376418">
      <w:pPr>
        <w:ind w:right="-679"/>
        <w:jc w:val="center"/>
        <w:rPr>
          <w:rFonts w:eastAsiaTheme="minorEastAsia" w:cs="Times New Roman"/>
          <w:sz w:val="20"/>
          <w:szCs w:val="20"/>
          <w:lang w:val="es-419" w:eastAsia="es-419"/>
        </w:rPr>
      </w:pPr>
      <w:r w:rsidRPr="00902137">
        <w:rPr>
          <w:rFonts w:eastAsia="Arial" w:cs="Times New Roman"/>
          <w:b/>
          <w:bCs/>
          <w:szCs w:val="24"/>
          <w:lang w:val="es-419" w:eastAsia="es-419"/>
        </w:rPr>
        <w:t>TÍTULO XIV</w:t>
      </w:r>
    </w:p>
    <w:p w14:paraId="38ED3DD0" w14:textId="77777777" w:rsidR="00902137" w:rsidRPr="00902137" w:rsidRDefault="00902137" w:rsidP="00376418">
      <w:pPr>
        <w:jc w:val="center"/>
        <w:rPr>
          <w:rFonts w:eastAsiaTheme="minorEastAsia" w:cs="Times New Roman"/>
          <w:sz w:val="20"/>
          <w:szCs w:val="20"/>
          <w:lang w:val="es-419" w:eastAsia="es-419"/>
        </w:rPr>
      </w:pPr>
    </w:p>
    <w:p w14:paraId="0069166E" w14:textId="77777777" w:rsidR="00902137" w:rsidRPr="00902137" w:rsidRDefault="00902137" w:rsidP="00376418">
      <w:pPr>
        <w:ind w:right="-659"/>
        <w:jc w:val="center"/>
        <w:rPr>
          <w:rFonts w:eastAsiaTheme="minorEastAsia" w:cs="Times New Roman"/>
          <w:sz w:val="20"/>
          <w:szCs w:val="20"/>
          <w:lang w:val="es-419" w:eastAsia="es-419"/>
        </w:rPr>
      </w:pPr>
      <w:r w:rsidRPr="00902137">
        <w:rPr>
          <w:rFonts w:eastAsia="Arial" w:cs="Times New Roman"/>
          <w:b/>
          <w:bCs/>
          <w:szCs w:val="24"/>
          <w:lang w:val="es-419" w:eastAsia="es-419"/>
        </w:rPr>
        <w:t>ANEXO TÉCNICO</w:t>
      </w:r>
    </w:p>
    <w:p w14:paraId="5A8E2079" w14:textId="77777777" w:rsidR="00902137" w:rsidRPr="00902137" w:rsidRDefault="00902137" w:rsidP="00376418">
      <w:pPr>
        <w:rPr>
          <w:rFonts w:eastAsiaTheme="minorEastAsia" w:cs="Times New Roman"/>
          <w:sz w:val="20"/>
          <w:szCs w:val="20"/>
          <w:lang w:val="es-419" w:eastAsia="es-419"/>
        </w:rPr>
      </w:pPr>
    </w:p>
    <w:p w14:paraId="1980A9B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68. Anexo técnico de factura electrónica de venta. </w:t>
      </w:r>
      <w:r w:rsidRPr="00902137">
        <w:rPr>
          <w:rFonts w:eastAsia="Arial" w:cs="Times New Roman"/>
          <w:szCs w:val="24"/>
          <w:lang w:val="es-419" w:eastAsia="es-419"/>
        </w:rPr>
        <w:t>El Anexo técnico de la</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es el siguiente:</w:t>
      </w:r>
    </w:p>
    <w:p w14:paraId="77FC691C" w14:textId="77777777" w:rsidR="00902137" w:rsidRPr="00902137" w:rsidRDefault="00902137" w:rsidP="00376418">
      <w:pPr>
        <w:rPr>
          <w:rFonts w:eastAsiaTheme="minorEastAsia" w:cs="Times New Roman"/>
          <w:sz w:val="20"/>
          <w:szCs w:val="20"/>
          <w:lang w:val="es-419" w:eastAsia="es-419"/>
        </w:rPr>
      </w:pPr>
    </w:p>
    <w:p w14:paraId="295952E1" w14:textId="77777777" w:rsidR="00902137" w:rsidRPr="00902137" w:rsidRDefault="00902137" w:rsidP="00376418">
      <w:pPr>
        <w:rPr>
          <w:rFonts w:eastAsia="Arial" w:cs="Times New Roman"/>
          <w:b/>
          <w:bCs/>
          <w:szCs w:val="24"/>
          <w:lang w:val="es-419" w:eastAsia="es-419"/>
        </w:rPr>
      </w:pPr>
    </w:p>
    <w:p w14:paraId="62CD576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Anexo técnico de Factura Electrónica de Venta versión 1.7-2020. </w:t>
      </w:r>
      <w:r w:rsidRPr="00902137">
        <w:rPr>
          <w:rFonts w:eastAsia="Arial" w:cs="Times New Roman"/>
          <w:szCs w:val="24"/>
          <w:lang w:val="es-419" w:eastAsia="es-419"/>
        </w:rPr>
        <w:t>El «</w:t>
      </w:r>
      <w:r w:rsidRPr="00902137">
        <w:rPr>
          <w:rFonts w:eastAsia="Arial" w:cs="Times New Roman"/>
          <w:i/>
          <w:iCs/>
          <w:szCs w:val="24"/>
          <w:lang w:val="es-419" w:eastAsia="es-419"/>
        </w:rPr>
        <w:t>Anexo</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 versión 1.7-2020, contiene las funcionalidades y/o reglas de validación que permite cumplir con la generación, transmisión, validación, expedición y recepción de la factura electrónica de venta, las notas débito, notas crédito e instrumentos electrónicos que se deriven de la factura electrónica de venta y de los demás sistemas de facturación, por parte de los facturadores electrónicos y/o proveedores tecnológicos, en los ambientes de producción en habilitación y producción en operación.</w:t>
      </w:r>
    </w:p>
    <w:p w14:paraId="7A9E15AD"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DB28E34" w14:textId="77777777" w:rsidR="00902137" w:rsidRPr="00902137" w:rsidRDefault="00902137" w:rsidP="00376418">
      <w:pPr>
        <w:rPr>
          <w:rFonts w:eastAsiaTheme="minorEastAsia" w:cs="Times New Roman"/>
          <w:sz w:val="20"/>
          <w:szCs w:val="20"/>
          <w:lang w:val="es-419" w:eastAsia="es-419"/>
        </w:rPr>
      </w:pPr>
      <w:bookmarkStart w:id="73" w:name="page75"/>
      <w:bookmarkEnd w:id="73"/>
    </w:p>
    <w:p w14:paraId="66061A35"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69</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Divulgación de los anexos técnicos y término de adopción</w:t>
      </w:r>
      <w:r w:rsidRPr="00902137">
        <w:rPr>
          <w:rFonts w:eastAsia="Arial" w:cs="Times New Roman"/>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Anexos técnicos y sus modificaciones se encuentran publicado en el sitio WEB de la Dirección de Impuestos y Aduanas Nacionales -DIAN-</w:t>
      </w:r>
      <w:hyperlink r:id="rId11">
        <w:r w:rsidRPr="00902137">
          <w:rPr>
            <w:rFonts w:eastAsia="Arial" w:cs="Times New Roman"/>
            <w:szCs w:val="24"/>
            <w:u w:val="single"/>
            <w:lang w:val="es-419" w:eastAsia="es-419"/>
          </w:rPr>
          <w:t>https://msfacturaelectdian.azurewebsites.net/documentacion-normatividad-16.html</w:t>
        </w:r>
        <w:r w:rsidRPr="00902137">
          <w:rPr>
            <w:rFonts w:eastAsia="Arial" w:cs="Times New Roman"/>
            <w:szCs w:val="24"/>
            <w:lang w:val="es-419" w:eastAsia="es-419"/>
          </w:rPr>
          <w:t>.</w:t>
        </w:r>
      </w:hyperlink>
    </w:p>
    <w:p w14:paraId="132861BC" w14:textId="77777777" w:rsidR="00902137" w:rsidRPr="00902137" w:rsidRDefault="00902137" w:rsidP="00376418">
      <w:pPr>
        <w:rPr>
          <w:rFonts w:eastAsiaTheme="minorEastAsia" w:cs="Times New Roman"/>
          <w:sz w:val="20"/>
          <w:szCs w:val="20"/>
          <w:lang w:val="es-419" w:eastAsia="es-419"/>
        </w:rPr>
      </w:pPr>
    </w:p>
    <w:p w14:paraId="301401D1" w14:textId="77777777" w:rsidR="00A30DF7" w:rsidRDefault="00A30DF7" w:rsidP="00376418">
      <w:pPr>
        <w:rPr>
          <w:rFonts w:eastAsia="Arial" w:cs="Times New Roman"/>
          <w:szCs w:val="24"/>
          <w:lang w:val="es-419" w:eastAsia="es-419"/>
        </w:rPr>
      </w:pPr>
    </w:p>
    <w:p w14:paraId="6D3E6038" w14:textId="5568C9D6" w:rsidR="00902137" w:rsidRPr="00902137" w:rsidRDefault="00902137" w:rsidP="00376418">
      <w:pPr>
        <w:rPr>
          <w:rFonts w:eastAsiaTheme="minorEastAsia" w:cs="Times New Roman"/>
          <w:sz w:val="20"/>
          <w:szCs w:val="20"/>
          <w:lang w:val="es-419" w:eastAsia="es-419"/>
        </w:rPr>
      </w:pPr>
      <w:r w:rsidRPr="00902137">
        <w:rPr>
          <w:rFonts w:eastAsia="Arial" w:cs="Times New Roman"/>
          <w:sz w:val="23"/>
          <w:szCs w:val="23"/>
          <w:lang w:val="es-419" w:eastAsia="es-419"/>
        </w:rPr>
        <w:t>Los facturadores electrónicos y los sujetos obligados a facturar deberán adoptar los anexos técnicos y sus modificaciones de que trata el presente artículo, a más tardar dentro de los tres (3) meses siguientes a la fecha de la publicación del anexo técnico.</w:t>
      </w:r>
    </w:p>
    <w:p w14:paraId="0CFE3ABC" w14:textId="77777777" w:rsidR="00902137" w:rsidRPr="00902137" w:rsidRDefault="00902137" w:rsidP="00376418">
      <w:pPr>
        <w:rPr>
          <w:rFonts w:eastAsiaTheme="minorEastAsia" w:cs="Times New Roman"/>
          <w:sz w:val="20"/>
          <w:szCs w:val="20"/>
          <w:lang w:val="es-419" w:eastAsia="es-419"/>
        </w:rPr>
      </w:pPr>
    </w:p>
    <w:p w14:paraId="101FF17A" w14:textId="77777777" w:rsidR="00902137" w:rsidRPr="00902137" w:rsidRDefault="00902137" w:rsidP="00376418">
      <w:pPr>
        <w:rPr>
          <w:rFonts w:eastAsiaTheme="minorEastAsia" w:cs="Times New Roman"/>
          <w:sz w:val="20"/>
          <w:szCs w:val="20"/>
          <w:lang w:val="es-419" w:eastAsia="es-419"/>
        </w:rPr>
      </w:pPr>
    </w:p>
    <w:p w14:paraId="347F8B1F" w14:textId="77777777" w:rsidR="00902137" w:rsidRPr="00902137" w:rsidRDefault="00902137" w:rsidP="00376418">
      <w:pPr>
        <w:rPr>
          <w:rFonts w:eastAsiaTheme="minorEastAsia" w:cs="Times New Roman"/>
          <w:sz w:val="20"/>
          <w:szCs w:val="20"/>
          <w:lang w:val="es-419" w:eastAsia="es-419"/>
        </w:rPr>
      </w:pPr>
    </w:p>
    <w:p w14:paraId="1C08E7C6" w14:textId="77777777" w:rsidR="00902137" w:rsidRPr="00902137" w:rsidRDefault="00902137" w:rsidP="00376418">
      <w:pPr>
        <w:rPr>
          <w:rFonts w:eastAsiaTheme="minorEastAsia" w:cs="Times New Roman"/>
          <w:sz w:val="20"/>
          <w:szCs w:val="20"/>
          <w:lang w:val="es-419" w:eastAsia="es-419"/>
        </w:rPr>
      </w:pPr>
    </w:p>
    <w:p w14:paraId="1CB063A9"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XV</w:t>
      </w:r>
    </w:p>
    <w:p w14:paraId="35EBFDDF" w14:textId="77777777" w:rsidR="00902137" w:rsidRPr="00902137" w:rsidRDefault="00902137" w:rsidP="00376418">
      <w:pPr>
        <w:jc w:val="center"/>
        <w:rPr>
          <w:rFonts w:eastAsiaTheme="minorEastAsia" w:cs="Times New Roman"/>
          <w:sz w:val="20"/>
          <w:szCs w:val="20"/>
          <w:lang w:val="es-419" w:eastAsia="es-419"/>
        </w:rPr>
      </w:pPr>
    </w:p>
    <w:p w14:paraId="397725AF"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COMUNES</w:t>
      </w:r>
    </w:p>
    <w:p w14:paraId="2AED83F7" w14:textId="77777777" w:rsidR="00902137" w:rsidRPr="00902137" w:rsidRDefault="00902137" w:rsidP="00376418">
      <w:pPr>
        <w:rPr>
          <w:rFonts w:eastAsiaTheme="minorEastAsia" w:cs="Times New Roman"/>
          <w:sz w:val="20"/>
          <w:szCs w:val="20"/>
          <w:lang w:val="es-419" w:eastAsia="es-419"/>
        </w:rPr>
      </w:pPr>
    </w:p>
    <w:p w14:paraId="74EC68F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70. Representantes que cumplen con el deber formal de facturar. </w:t>
      </w:r>
      <w:r w:rsidRPr="00902137">
        <w:rPr>
          <w:rFonts w:eastAsia="Arial" w:cs="Times New Roman"/>
          <w:szCs w:val="24"/>
          <w:lang w:val="es-419" w:eastAsia="es-419"/>
        </w:rPr>
        <w:t>Cuando el sujeto obligado a expedir factura electrónica de venta cumpla con esta obligación, a través de un proveedor tecnológico, el citado proveedor deberá estar previamente autorizado y/o habilitado según sea el caso por la Unidad Administrativa Especial Dirección de Impuestos y Aduanas Nacionales -DIAN y cumplir con las obligaciones, que para tal efecto señalan las disposiciones vigentes.</w:t>
      </w:r>
    </w:p>
    <w:p w14:paraId="2C834AC2" w14:textId="77777777" w:rsidR="00902137" w:rsidRPr="00902137" w:rsidRDefault="00902137" w:rsidP="00376418">
      <w:pPr>
        <w:rPr>
          <w:rFonts w:eastAsiaTheme="minorEastAsia" w:cs="Times New Roman"/>
          <w:sz w:val="20"/>
          <w:szCs w:val="20"/>
          <w:lang w:val="es-419" w:eastAsia="es-419"/>
        </w:rPr>
      </w:pPr>
    </w:p>
    <w:p w14:paraId="43D7C0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La obligación formal de facturar podrá ser cumplida por el proveedor tecnológico o un tercero, de conformidad con dispuesto en los artículos 572 y 573 del Estatuto Tributario.</w:t>
      </w:r>
    </w:p>
    <w:p w14:paraId="4701E2E5" w14:textId="77777777" w:rsidR="00902137" w:rsidRPr="00902137" w:rsidRDefault="00902137" w:rsidP="00376418">
      <w:pPr>
        <w:rPr>
          <w:rFonts w:eastAsia="Arial" w:cs="Times New Roman"/>
          <w:b/>
          <w:bCs/>
          <w:szCs w:val="24"/>
          <w:lang w:val="es-419" w:eastAsia="es-419"/>
        </w:rPr>
      </w:pPr>
    </w:p>
    <w:p w14:paraId="2E6A3B9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Transitorio. </w:t>
      </w:r>
      <w:r w:rsidRPr="00902137">
        <w:rPr>
          <w:rFonts w:eastAsia="Arial" w:cs="Times New Roman"/>
          <w:szCs w:val="24"/>
          <w:lang w:val="es-419" w:eastAsia="es-419"/>
        </w:rPr>
        <w:t>Cuando el facturador electrónico cumpla la obligación formal</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facturar a través de su proveedor tecnológico, este último deberá inscribir esta calidad en el Registro Único </w:t>
      </w:r>
      <w:r w:rsidRPr="00902137">
        <w:rPr>
          <w:rFonts w:eastAsia="Arial" w:cs="Times New Roman"/>
          <w:szCs w:val="24"/>
          <w:lang w:val="es-419" w:eastAsia="es-419"/>
        </w:rPr>
        <w:lastRenderedPageBreak/>
        <w:t>Tributario -RUT una vez la Unidad Administrativa Especial Dirección de Impuestos y Aduanas Nacionales -DIAN realice los ajustes informáticos necesarios</w:t>
      </w:r>
    </w:p>
    <w:p w14:paraId="3C7CE5E0" w14:textId="77777777" w:rsidR="00902137" w:rsidRPr="00902137" w:rsidRDefault="00902137" w:rsidP="00376418">
      <w:pPr>
        <w:rPr>
          <w:rFonts w:eastAsiaTheme="minorEastAsia" w:cs="Times New Roman"/>
          <w:sz w:val="20"/>
          <w:szCs w:val="20"/>
          <w:lang w:val="es-419" w:eastAsia="es-419"/>
        </w:rPr>
      </w:pPr>
    </w:p>
    <w:p w14:paraId="1E8B89E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Cuando la obligación formal de facturar sea cumplida por el proveedor tecnológico o un tercero, las partes deberán conservar el documento que lo acredite para tal fin por los términos legales que le corresponda, para que sean exhibidos o enviados cuando la Unidad Administrativa Especial Dirección de Impuestos y Aduanas Nacionales - DIAN lo requiera.</w:t>
      </w:r>
    </w:p>
    <w:p w14:paraId="6A375B35" w14:textId="77777777" w:rsidR="00902137" w:rsidRPr="00902137" w:rsidRDefault="00902137" w:rsidP="00376418">
      <w:pPr>
        <w:rPr>
          <w:rFonts w:eastAsiaTheme="minorEastAsia" w:cs="Times New Roman"/>
          <w:sz w:val="20"/>
          <w:szCs w:val="20"/>
          <w:lang w:val="es-419" w:eastAsia="es-419"/>
        </w:rPr>
      </w:pPr>
    </w:p>
    <w:p w14:paraId="68B2E1B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71. Conservación. </w:t>
      </w:r>
      <w:r w:rsidRPr="00902137">
        <w:rPr>
          <w:rFonts w:eastAsia="Arial" w:cs="Times New Roman"/>
          <w:sz w:val="23"/>
          <w:szCs w:val="23"/>
          <w:lang w:val="es-419" w:eastAsia="es-419"/>
        </w:rPr>
        <w:t>Los documentos que se expidan en cumplimento de 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obligación de facturar de que trata la presente resolución, deberán ser conservados de conformidad con lo indicado en el artículo 632 del Estatuto Tributario y el artículo 46 de la Ley 962 de 2005, modificado por el artículo 304 de la Ley 1819 de 2016 y las normas que lo modifiquen o adicionen, garantizando que la información conservada</w:t>
      </w:r>
      <w:r w:rsidRPr="00902137">
        <w:rPr>
          <w:rFonts w:eastAsia="Arial" w:cs="Times New Roman"/>
          <w:szCs w:val="24"/>
          <w:lang w:val="es-419" w:eastAsia="es-419"/>
        </w:rPr>
        <w:t xml:space="preserve"> sea accesible para su posterior consulta y, en general, que se cumplan las condiciones señaladas en los artículos 12 y 13 la Ley 527 de 1999.</w:t>
      </w:r>
    </w:p>
    <w:p w14:paraId="318ACF33"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3BB291" w14:textId="77777777" w:rsidR="00902137" w:rsidRPr="00902137" w:rsidRDefault="00902137" w:rsidP="00376418">
      <w:pPr>
        <w:rPr>
          <w:rFonts w:eastAsiaTheme="minorEastAsia" w:cs="Times New Roman"/>
          <w:sz w:val="20"/>
          <w:szCs w:val="20"/>
          <w:lang w:val="es-419" w:eastAsia="es-419"/>
        </w:rPr>
      </w:pPr>
      <w:bookmarkStart w:id="74" w:name="page76"/>
      <w:bookmarkEnd w:id="74"/>
    </w:p>
    <w:p w14:paraId="4E3E32C0"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72. Información y requisitos adicionales en la factura electrónica de venta e instrumentos electrónicos que se derivan de esta. </w:t>
      </w:r>
      <w:r w:rsidRPr="00902137">
        <w:rPr>
          <w:rFonts w:eastAsia="Arial" w:cs="Times New Roman"/>
          <w:szCs w:val="24"/>
          <w:lang w:val="es-419" w:eastAsia="es-419"/>
        </w:rPr>
        <w:t>En el</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«Anexo técnico</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 xml:space="preserve">de factura electrónica de venta», </w:t>
      </w:r>
      <w:r w:rsidRPr="00902137">
        <w:rPr>
          <w:rFonts w:eastAsia="Arial" w:cs="Times New Roman"/>
          <w:szCs w:val="24"/>
          <w:lang w:val="es-419" w:eastAsia="es-419"/>
        </w:rPr>
        <w:t>se encuentran campos o grupos de campos de</w:t>
      </w:r>
      <w:r w:rsidRPr="00902137">
        <w:rPr>
          <w:rFonts w:eastAsia="Arial" w:cs="Times New Roman"/>
          <w:i/>
          <w:iCs/>
          <w:szCs w:val="24"/>
          <w:lang w:val="es-419" w:eastAsia="es-419"/>
        </w:rPr>
        <w:t xml:space="preserve"> </w:t>
      </w:r>
      <w:r w:rsidRPr="00902137">
        <w:rPr>
          <w:rFonts w:eastAsia="Arial" w:cs="Times New Roman"/>
          <w:szCs w:val="24"/>
          <w:lang w:val="es-419" w:eastAsia="es-419"/>
        </w:rPr>
        <w:t>información opcionales que podrán ser utilizadas por los facturadores electrónicos.</w:t>
      </w:r>
    </w:p>
    <w:p w14:paraId="432DD3EE" w14:textId="77777777" w:rsidR="00902137" w:rsidRPr="00902137" w:rsidRDefault="00902137" w:rsidP="00376418">
      <w:pPr>
        <w:rPr>
          <w:rFonts w:eastAsiaTheme="minorEastAsia" w:cs="Times New Roman"/>
          <w:sz w:val="20"/>
          <w:szCs w:val="20"/>
          <w:lang w:val="es-419" w:eastAsia="es-419"/>
        </w:rPr>
      </w:pPr>
    </w:p>
    <w:p w14:paraId="502825AE"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Para estandarizar información que se derive de la factura electrónica de venta y con el ánimo de facilitar las operaciones de un sector o grupo de actividades económicas afines, las entidades o instituciones de tipo gremial que representan los facturadores electrónicos respecto del sector o grupo antes indicado, podrán solicitarle formalmente a la Unidad Administrativa Especial Dirección de Impuestos y Aduanas Nacionales -DIAN, la inclusión de los datos requeridos para que los mismos y previa evaluación y autorización de la citada entidad, hagan parte del </w:t>
      </w:r>
      <w:r w:rsidRPr="00902137">
        <w:rPr>
          <w:rFonts w:eastAsia="Arial" w:cs="Times New Roman"/>
          <w:i/>
          <w:iCs/>
          <w:szCs w:val="24"/>
          <w:lang w:val="es-419" w:eastAsia="es-419"/>
        </w:rPr>
        <w:t>«Anexo técnico de</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factura electrónica de venta»; </w:t>
      </w:r>
      <w:r w:rsidRPr="00902137">
        <w:rPr>
          <w:rFonts w:eastAsia="Arial" w:cs="Times New Roman"/>
          <w:szCs w:val="24"/>
          <w:lang w:val="es-419" w:eastAsia="es-419"/>
        </w:rPr>
        <w:t>la solicitud deberá ser presentada ante la Subdirección</w:t>
      </w:r>
      <w:r w:rsidRPr="00902137">
        <w:rPr>
          <w:rFonts w:eastAsia="Arial" w:cs="Times New Roman"/>
          <w:i/>
          <w:iCs/>
          <w:szCs w:val="24"/>
          <w:lang w:val="es-419" w:eastAsia="es-419"/>
        </w:rPr>
        <w:t xml:space="preserve"> </w:t>
      </w:r>
      <w:r w:rsidRPr="00902137">
        <w:rPr>
          <w:rFonts w:eastAsia="Arial" w:cs="Times New Roman"/>
          <w:szCs w:val="24"/>
          <w:lang w:val="es-419" w:eastAsia="es-419"/>
        </w:rPr>
        <w:t>de Gestión y Asistencia al Cliente de la Dirección de Gestión de Ingresos o la dependencia que haga sus veces de la Unidad Administrativa Especial Dirección de Impuestos y Aduanas Nacionales -DIAN, que tiene a cargo la definición de las funcionalidades del servicio informático electrónico de validación previa de factura electrónica de venta de factura electrónica de venta, para su evaluación y coordinación con la autoridad competente que corresponda.</w:t>
      </w:r>
    </w:p>
    <w:p w14:paraId="2F3A6458" w14:textId="77777777" w:rsidR="00902137" w:rsidRPr="00902137" w:rsidRDefault="00902137" w:rsidP="00376418">
      <w:pPr>
        <w:rPr>
          <w:rFonts w:eastAsiaTheme="minorEastAsia" w:cs="Times New Roman"/>
          <w:sz w:val="20"/>
          <w:szCs w:val="20"/>
          <w:lang w:val="es-419" w:eastAsia="es-419"/>
        </w:rPr>
      </w:pPr>
    </w:p>
    <w:p w14:paraId="6E285F8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En relación con la incorporación de requisitos adicionales en la factura electrónica de venta que indiquen las autoridades competentes para cada sector; la dependencia de la Unidad Administrativa Especial Dirección de Impuestos y Aduanas Nacionales - DIAN, que tiene a cargo las definiciones de las funcionalidades del servicio informático electrónico de validación previa de factura electrónica de venta, deberá atender la solicitud que presente el representante de la respectiva entidad para su evaluación e incorporación del </w:t>
      </w:r>
      <w:r w:rsidRPr="00902137">
        <w:rPr>
          <w:rFonts w:eastAsia="Arial" w:cs="Times New Roman"/>
          <w:i/>
          <w:iCs/>
          <w:szCs w:val="24"/>
          <w:lang w:val="es-419" w:eastAsia="es-419"/>
        </w:rPr>
        <w:t>«Anexo técnico de factura electrónica de venta».</w:t>
      </w:r>
    </w:p>
    <w:p w14:paraId="1DE5BCE6" w14:textId="77777777" w:rsidR="00902137" w:rsidRPr="00902137" w:rsidRDefault="00902137" w:rsidP="00376418">
      <w:pPr>
        <w:rPr>
          <w:rFonts w:eastAsiaTheme="minorEastAsia" w:cs="Times New Roman"/>
          <w:sz w:val="20"/>
          <w:szCs w:val="20"/>
          <w:lang w:val="es-419" w:eastAsia="es-419"/>
        </w:rPr>
      </w:pPr>
    </w:p>
    <w:p w14:paraId="118C8AF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lastRenderedPageBreak/>
        <w:t>Las modificaciones del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en todo caso deben incorporase al sistema de factura electrónica de venta mediante resolución de carácter general suscrita por parte del Director General de la Unidad Administrativa Especial Dirección de Impuestos y Aduanas Nacionales -DIAN; las citadas modificaciones que incorporan la formación y requisitos, no harán parte de lo establecido en el artículo 11 de esta resolución, a menos que el citado artículo se modifique o adicione.</w:t>
      </w:r>
    </w:p>
    <w:p w14:paraId="57BBDD2D" w14:textId="77777777" w:rsidR="00902137" w:rsidRPr="00902137" w:rsidRDefault="00902137" w:rsidP="00376418">
      <w:pPr>
        <w:rPr>
          <w:rFonts w:eastAsiaTheme="minorEastAsia" w:cs="Times New Roman"/>
          <w:sz w:val="20"/>
          <w:szCs w:val="20"/>
          <w:lang w:val="es-419" w:eastAsia="es-419"/>
        </w:rPr>
      </w:pPr>
    </w:p>
    <w:p w14:paraId="5D20F11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En todo caso la información y los requisitos que trata el presente artículo,</w:t>
      </w:r>
      <w:r w:rsidRPr="00902137">
        <w:rPr>
          <w:rFonts w:eastAsia="Arial" w:cs="Times New Roman"/>
          <w:b/>
          <w:bCs/>
          <w:szCs w:val="24"/>
          <w:lang w:val="es-419" w:eastAsia="es-419"/>
        </w:rPr>
        <w:t xml:space="preserve"> </w:t>
      </w:r>
      <w:r w:rsidRPr="00902137">
        <w:rPr>
          <w:rFonts w:eastAsia="Arial" w:cs="Times New Roman"/>
          <w:szCs w:val="24"/>
          <w:lang w:val="es-419" w:eastAsia="es-419"/>
        </w:rPr>
        <w:t>no serán objeto de validación por parte de la Unidad Administrativa Especial Dirección de Impuestos y Aduanas Nacionales -DIAN.</w:t>
      </w:r>
    </w:p>
    <w:p w14:paraId="53CD24B1" w14:textId="77777777" w:rsidR="00902137" w:rsidRPr="00902137" w:rsidRDefault="00902137" w:rsidP="00376418">
      <w:pPr>
        <w:rPr>
          <w:rFonts w:eastAsiaTheme="minorEastAsia" w:cs="Times New Roman"/>
          <w:sz w:val="20"/>
          <w:szCs w:val="20"/>
          <w:lang w:val="es-419" w:eastAsia="es-419"/>
        </w:rPr>
      </w:pPr>
    </w:p>
    <w:p w14:paraId="00057C6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73. Idioma y moneda en el contenido de los sistemas de facturación de venta</w:t>
      </w:r>
      <w:r w:rsidRPr="00902137">
        <w:rPr>
          <w:rFonts w:eastAsia="Arial" w:cs="Times New Roman"/>
          <w:szCs w:val="24"/>
          <w:lang w:val="es-419" w:eastAsia="es-419"/>
        </w:rPr>
        <w:t>: Se debe utilizar el idioma español y el peso colombiano en la generación de</w:t>
      </w:r>
      <w:r w:rsidRPr="00902137">
        <w:rPr>
          <w:rFonts w:eastAsia="Arial" w:cs="Times New Roman"/>
          <w:b/>
          <w:bCs/>
          <w:szCs w:val="24"/>
          <w:lang w:val="es-419" w:eastAsia="es-419"/>
        </w:rPr>
        <w:t xml:space="preserve"> </w:t>
      </w:r>
      <w:r w:rsidRPr="00902137">
        <w:rPr>
          <w:rFonts w:eastAsia="Arial" w:cs="Times New Roman"/>
          <w:szCs w:val="24"/>
          <w:lang w:val="es-419" w:eastAsia="es-419"/>
        </w:rPr>
        <w:t>los sistemas de facturación, sin perjuicio que además de expresar el respectivo valor en pesos colombianos pueda expresarse en otra moneda y en un idioma distinto al español.</w:t>
      </w:r>
    </w:p>
    <w:p w14:paraId="6D818C86" w14:textId="77777777" w:rsidR="00902137" w:rsidRPr="00902137" w:rsidRDefault="00902137" w:rsidP="00376418">
      <w:pPr>
        <w:rPr>
          <w:rFonts w:eastAsiaTheme="minorEastAsia" w:cs="Times New Roman"/>
          <w:sz w:val="20"/>
          <w:szCs w:val="20"/>
          <w:lang w:val="es-419" w:eastAsia="es-419"/>
        </w:rPr>
      </w:pPr>
    </w:p>
    <w:p w14:paraId="2BB262A5" w14:textId="2793EB4B" w:rsidR="0001236C"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74. Facturación en mandato</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 con lo establecido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1.6.1.4.9. del Decreto 1625 de 2016, Único Reglamentario en materia</w:t>
      </w:r>
      <w:r w:rsidR="0001236C" w:rsidRPr="0001236C">
        <w:rPr>
          <w:rFonts w:eastAsia="Arial" w:cs="Times New Roman"/>
          <w:sz w:val="23"/>
          <w:szCs w:val="23"/>
          <w:lang w:val="es-419" w:eastAsia="es-419"/>
        </w:rPr>
        <w:t xml:space="preserve"> </w:t>
      </w:r>
      <w:r w:rsidR="0001236C" w:rsidRPr="00902137">
        <w:rPr>
          <w:rFonts w:eastAsia="Arial" w:cs="Times New Roman"/>
          <w:sz w:val="23"/>
          <w:szCs w:val="23"/>
          <w:lang w:val="es-419" w:eastAsia="es-419"/>
        </w:rPr>
        <w:t>Tributaria, para efectos del cumplimiento de la obligación de expedir factura electrónica de venta, tanto los mandantes como los mandatarios, atenderán las fechas establecidas para su implementación establecido en el artículo 20 de la presente resolución, en los contratos de mandato, las facturas de venta y/o documentos equivalentes deberán ser expedidas en todos los casos por el mandatario, si el mandatario adquiere bienes y/o servicios en cumplimiento del mandato, la factura de venta y/o documentos equivalentes deberán ser expedidos a nombre del mandatario.</w:t>
      </w:r>
    </w:p>
    <w:p w14:paraId="6D7B2478" w14:textId="757F16A0" w:rsidR="00902137" w:rsidRPr="0001236C" w:rsidRDefault="00902137" w:rsidP="00376418">
      <w:pPr>
        <w:rPr>
          <w:rFonts w:eastAsiaTheme="minorEastAsia" w:cs="Times New Roman"/>
          <w:sz w:val="20"/>
          <w:szCs w:val="20"/>
          <w:lang w:val="es-419" w:eastAsia="es-419"/>
        </w:rPr>
        <w:sectPr w:rsidR="00902137" w:rsidRPr="0001236C" w:rsidSect="008B2E5D">
          <w:type w:val="continuous"/>
          <w:pgSz w:w="12240" w:h="18720"/>
          <w:pgMar w:top="1134" w:right="1134" w:bottom="1134" w:left="1134" w:header="0" w:footer="0" w:gutter="0"/>
          <w:cols w:space="720" w:equalWidth="0">
            <w:col w:w="9666"/>
          </w:cols>
        </w:sectPr>
      </w:pPr>
    </w:p>
    <w:p w14:paraId="6682E601" w14:textId="77777777" w:rsidR="00902137" w:rsidRPr="00902137" w:rsidRDefault="00902137" w:rsidP="00376418">
      <w:pPr>
        <w:rPr>
          <w:rFonts w:eastAsiaTheme="minorEastAsia" w:cs="Times New Roman"/>
          <w:sz w:val="20"/>
          <w:szCs w:val="20"/>
          <w:lang w:val="es-419" w:eastAsia="es-419"/>
        </w:rPr>
      </w:pPr>
      <w:bookmarkStart w:id="75" w:name="page77"/>
      <w:bookmarkEnd w:id="75"/>
    </w:p>
    <w:p w14:paraId="46BE94F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Para efectos de soportar los respectivos costos, deducciones o impuestos descontables, o devoluciones a que tenga derecho el mandante, el mandatario deberá expedir al mandante una certificación donde se consigne la cuantía y concepto de estos, la cual debe ser firmada por contador público o revisor fiscal, según las disposiciones legales vigentes sobre la materia.</w:t>
      </w:r>
    </w:p>
    <w:p w14:paraId="1864E6ED" w14:textId="77777777" w:rsidR="00902137" w:rsidRPr="00902137" w:rsidRDefault="00902137" w:rsidP="00376418">
      <w:pPr>
        <w:rPr>
          <w:rFonts w:eastAsiaTheme="minorEastAsia" w:cs="Times New Roman"/>
          <w:sz w:val="20"/>
          <w:szCs w:val="20"/>
          <w:lang w:val="es-419" w:eastAsia="es-419"/>
        </w:rPr>
      </w:pPr>
    </w:p>
    <w:p w14:paraId="71FBD1D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En el caso de las devoluciones se adjuntará además una copia del contrato de mandato. El mandatario deberá conservar por el término señalado en el Estatuto Tributario y el Decreto 1625 de 2016, Único Reglamentario en Materia Tributaria, las facturas y demás documentos comerciales que soporten las operaciones que realizó por orden del mandante.</w:t>
      </w:r>
    </w:p>
    <w:p w14:paraId="64AED4DD" w14:textId="77777777" w:rsidR="00902137" w:rsidRPr="00902137" w:rsidRDefault="00902137" w:rsidP="00376418">
      <w:pPr>
        <w:rPr>
          <w:rFonts w:eastAsiaTheme="minorEastAsia" w:cs="Times New Roman"/>
          <w:sz w:val="20"/>
          <w:szCs w:val="20"/>
          <w:lang w:val="es-419" w:eastAsia="es-419"/>
        </w:rPr>
      </w:pPr>
    </w:p>
    <w:p w14:paraId="22290A83"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szCs w:val="24"/>
          <w:lang w:val="es-419" w:eastAsia="es-419"/>
        </w:rPr>
        <w:t>En la factura electrónica de venta, elaborada en virtud del contrato de mandato se deberán diferenciar las operaciones del mandante de las del mandatario.</w:t>
      </w:r>
    </w:p>
    <w:p w14:paraId="1B851078" w14:textId="77777777" w:rsidR="00902137" w:rsidRPr="00902137" w:rsidRDefault="00902137" w:rsidP="00376418">
      <w:pPr>
        <w:rPr>
          <w:rFonts w:eastAsiaTheme="minorEastAsia" w:cs="Times New Roman"/>
          <w:sz w:val="20"/>
          <w:szCs w:val="20"/>
          <w:lang w:val="es-419" w:eastAsia="es-419"/>
        </w:rPr>
      </w:pPr>
    </w:p>
    <w:p w14:paraId="5AD58D0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efectos del cumplimiento de la obligación de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electrónica de venta, tanto los mandantes como los mandatarios, atenderán las fechas establecidas para su implementación </w:t>
      </w:r>
      <w:r w:rsidRPr="00902137">
        <w:rPr>
          <w:rFonts w:eastAsia="Arial" w:cs="Times New Roman"/>
          <w:szCs w:val="24"/>
          <w:lang w:val="es-419" w:eastAsia="es-419"/>
        </w:rPr>
        <w:lastRenderedPageBreak/>
        <w:t>por la Unidad Administrativa Especial Dirección de Impuestos y Aduanas Nacionales -DIAN, de conformidad con lo indicado en el TÍTULO VI de esta resolución.</w:t>
      </w:r>
    </w:p>
    <w:p w14:paraId="4D8F4F28" w14:textId="77777777" w:rsidR="00902137" w:rsidRPr="00902137" w:rsidRDefault="00902137" w:rsidP="00376418">
      <w:pPr>
        <w:rPr>
          <w:rFonts w:eastAsiaTheme="minorEastAsia" w:cs="Times New Roman"/>
          <w:sz w:val="20"/>
          <w:szCs w:val="20"/>
          <w:lang w:val="es-419" w:eastAsia="es-419"/>
        </w:rPr>
      </w:pPr>
    </w:p>
    <w:p w14:paraId="0DDC8BA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75. Facturación de consorcios y uniones temporales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con lo establecido en el artículo 1.6.1.4.10. del Decreto 1625 de 2016, Único Reglamentario en materia Tributaria y sin perjuicio de la obligación de registrar y declarar de manera independiente los ingresos, costos y deducciones que corresponde a los miembros del consorcio o unión temporal, para efectos del cumplimiento de la obligación formal de expedir factura, existirá la opción de que tales consorcios o uniones temporales lo hagan a nombre propio y en representación de sus miembros, o en forma separada o conjunta cada uno de los miembros del consorcio o unión temporal.</w:t>
      </w:r>
    </w:p>
    <w:p w14:paraId="60E70CAA" w14:textId="77777777" w:rsidR="00902137" w:rsidRPr="00902137" w:rsidRDefault="00902137" w:rsidP="00376418">
      <w:pPr>
        <w:rPr>
          <w:rFonts w:eastAsiaTheme="minorEastAsia" w:cs="Times New Roman"/>
          <w:sz w:val="20"/>
          <w:szCs w:val="20"/>
          <w:lang w:val="es-419" w:eastAsia="es-419"/>
        </w:rPr>
      </w:pPr>
    </w:p>
    <w:p w14:paraId="1ADDC507"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Cuando la facturación la efectúe el consorcio o unión temporal bajo su propio Número de Identificación Tributaria -NIT, esta, además de señalar el porcentaje o valor del ingreso que corresponda a cada uno de los miembros del consorcio o unión temporal, indicará el nombre o razón social y el Número de Identificación Tributaria -NIT, de cada uno de ellos. Estas facturas deberán cumplir los requisitos señalados en las disposiciones legales y reglamentarias.</w:t>
      </w:r>
    </w:p>
    <w:p w14:paraId="48DC6D44" w14:textId="77777777" w:rsidR="00902137" w:rsidRPr="00902137" w:rsidRDefault="00902137" w:rsidP="00376418">
      <w:pPr>
        <w:rPr>
          <w:rFonts w:eastAsia="Arial" w:cs="Times New Roman"/>
          <w:szCs w:val="24"/>
          <w:lang w:val="es-419" w:eastAsia="es-419"/>
        </w:rPr>
      </w:pPr>
    </w:p>
    <w:p w14:paraId="4B58ADBB"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En el evento previsto en el inciso anterior, quien efectúe el pago o abono en cuenta deberá practicar al consorcio o unión temporal la respectiva retención en la fuente a título del impuesto sobre la renta y complementarios, y corresponderá a cada uno de sus miembros asumir la retención en la fuente a prorrata de su participación en el ingreso facturado.</w:t>
      </w:r>
    </w:p>
    <w:p w14:paraId="240DCB95" w14:textId="77777777" w:rsidR="00902137" w:rsidRPr="00902137" w:rsidRDefault="00902137" w:rsidP="00376418">
      <w:pPr>
        <w:rPr>
          <w:rFonts w:eastAsia="Arial" w:cs="Times New Roman"/>
          <w:szCs w:val="24"/>
          <w:lang w:val="es-419" w:eastAsia="es-419"/>
        </w:rPr>
      </w:pPr>
      <w:bookmarkStart w:id="76" w:name="page78"/>
      <w:bookmarkEnd w:id="76"/>
    </w:p>
    <w:p w14:paraId="4047D52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El impuesto sobre las ventas -IVA y el impuesto nacional al consumo, según el caso, discriminado en la factura que expida el consorcio o unión temporal, deberá ser distribuido a cada uno de los miembros de acuerdo con su participación en las actividades gravadas que dieron lugar a los referidos impuestos, para efectos de ser declarado; lo anterior aplica en el caso que cada uno de los miembros asuman directamente las responsabilidades que se deriven de los citados impuestos.</w:t>
      </w:r>
    </w:p>
    <w:p w14:paraId="1EC8A0E5" w14:textId="77777777" w:rsidR="00902137" w:rsidRPr="00902137" w:rsidRDefault="00902137" w:rsidP="00376418">
      <w:pPr>
        <w:ind w:right="20"/>
        <w:rPr>
          <w:rFonts w:eastAsiaTheme="minorEastAsia" w:cs="Times New Roman"/>
          <w:sz w:val="20"/>
          <w:szCs w:val="20"/>
          <w:lang w:val="es-419" w:eastAsia="es-419"/>
        </w:rPr>
      </w:pPr>
    </w:p>
    <w:p w14:paraId="11D12A5D"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sz w:val="23"/>
          <w:szCs w:val="23"/>
          <w:lang w:val="es-419" w:eastAsia="es-419"/>
        </w:rPr>
        <w:t>La facturación expedida en cumplimiento de estas disposiciones servirá para soportar en el impuesto sobre la renta y en el impuesto sobre las ventas, los costos, los gastos, y los impuestos descontables, de quienes efectúen los pagos correspondientes.</w:t>
      </w:r>
    </w:p>
    <w:p w14:paraId="2052FBF7" w14:textId="77777777" w:rsidR="00902137" w:rsidRPr="00902137" w:rsidRDefault="00902137" w:rsidP="00376418">
      <w:pPr>
        <w:rPr>
          <w:rFonts w:eastAsiaTheme="minorEastAsia" w:cs="Times New Roman"/>
          <w:sz w:val="20"/>
          <w:szCs w:val="20"/>
          <w:lang w:val="es-419" w:eastAsia="es-419"/>
        </w:rPr>
      </w:pPr>
    </w:p>
    <w:p w14:paraId="2A9905D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Tratándose de la factura electrónica de venta que expidan los consorcios</w:t>
      </w:r>
      <w:r w:rsidRPr="00902137">
        <w:rPr>
          <w:rFonts w:eastAsia="Arial" w:cs="Times New Roman"/>
          <w:b/>
          <w:bCs/>
          <w:szCs w:val="24"/>
          <w:lang w:val="es-419" w:eastAsia="es-419"/>
        </w:rPr>
        <w:t xml:space="preserve"> </w:t>
      </w:r>
      <w:r w:rsidRPr="00902137">
        <w:rPr>
          <w:rFonts w:eastAsia="Arial" w:cs="Times New Roman"/>
          <w:szCs w:val="24"/>
          <w:lang w:val="es-419" w:eastAsia="es-419"/>
        </w:rPr>
        <w:t>o uniones temporales, las mismas deberán permitir identificar la facturación realizada respecto de la participación de cada miembro en el consorcio o unión temporal, en la forma,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4B815A5A" w14:textId="77777777" w:rsidR="00902137" w:rsidRPr="00902137" w:rsidRDefault="00902137" w:rsidP="00376418">
      <w:pPr>
        <w:rPr>
          <w:rFonts w:eastAsiaTheme="minorEastAsia" w:cs="Times New Roman"/>
          <w:sz w:val="20"/>
          <w:szCs w:val="20"/>
          <w:lang w:val="es-419" w:eastAsia="es-419"/>
        </w:rPr>
      </w:pPr>
    </w:p>
    <w:p w14:paraId="3C73FB5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76. Factura electrónica de venta en operaciones de comercio exterior</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conformidad con lo establecido en el artículo 1.6.1.4.17. del Decreto 1625 de 2016, Único Reglamentario en Materia Tributaria, los facturadores electrónicos, deberán soportar con factura electrónica de venta </w:t>
      </w:r>
      <w:r w:rsidRPr="00902137">
        <w:rPr>
          <w:rFonts w:eastAsia="Arial" w:cs="Times New Roman"/>
          <w:szCs w:val="24"/>
          <w:lang w:val="es-419" w:eastAsia="es-419"/>
        </w:rPr>
        <w:lastRenderedPageBreak/>
        <w:t xml:space="preserve">como </w:t>
      </w:r>
      <w:r w:rsidRPr="00902137">
        <w:rPr>
          <w:rFonts w:eastAsia="Arial" w:cs="Times New Roman"/>
          <w:color w:val="201F1E"/>
          <w:szCs w:val="24"/>
          <w:lang w:val="es-419" w:eastAsia="es-419"/>
        </w:rPr>
        <w:t>documento soporte de la declaración</w:t>
      </w:r>
      <w:r w:rsidRPr="00902137">
        <w:rPr>
          <w:rFonts w:eastAsia="Arial" w:cs="Times New Roman"/>
          <w:szCs w:val="24"/>
          <w:lang w:val="es-419" w:eastAsia="es-419"/>
        </w:rPr>
        <w:t xml:space="preserve"> </w:t>
      </w:r>
      <w:r w:rsidRPr="00902137">
        <w:rPr>
          <w:rFonts w:eastAsia="Arial" w:cs="Times New Roman"/>
          <w:color w:val="201F1E"/>
          <w:szCs w:val="24"/>
          <w:lang w:val="es-419" w:eastAsia="es-419"/>
        </w:rPr>
        <w:t>exportación</w:t>
      </w:r>
      <w:r w:rsidRPr="00902137">
        <w:rPr>
          <w:rFonts w:eastAsia="Arial" w:cs="Times New Roman"/>
          <w:color w:val="000000"/>
          <w:szCs w:val="24"/>
          <w:lang w:val="es-419" w:eastAsia="es-419"/>
        </w:rPr>
        <w:t>, para la venta de bienes y/o prestación de servicios desde cualquier zona</w:t>
      </w:r>
      <w:r w:rsidRPr="00902137">
        <w:rPr>
          <w:rFonts w:eastAsia="Arial" w:cs="Times New Roman"/>
          <w:color w:val="201F1E"/>
          <w:szCs w:val="24"/>
          <w:lang w:val="es-419" w:eastAsia="es-419"/>
        </w:rPr>
        <w:t xml:space="preserve"> </w:t>
      </w:r>
      <w:r w:rsidRPr="00902137">
        <w:rPr>
          <w:rFonts w:eastAsia="Arial" w:cs="Times New Roman"/>
          <w:color w:val="000000"/>
          <w:szCs w:val="24"/>
          <w:lang w:val="es-419" w:eastAsia="es-419"/>
        </w:rPr>
        <w:t>geográfica del territorio aduanero nacional hacia mercados externos o hacia zonas francas.</w:t>
      </w:r>
    </w:p>
    <w:p w14:paraId="487E5834" w14:textId="77777777" w:rsidR="00902137" w:rsidRPr="00902137" w:rsidRDefault="00902137" w:rsidP="00376418">
      <w:pPr>
        <w:rPr>
          <w:rFonts w:eastAsiaTheme="minorEastAsia" w:cs="Times New Roman"/>
          <w:sz w:val="20"/>
          <w:szCs w:val="20"/>
          <w:lang w:val="es-419" w:eastAsia="es-419"/>
        </w:rPr>
      </w:pPr>
    </w:p>
    <w:p w14:paraId="320A98AF"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La entrega de la factura electrónica de venta al receptor o adquiriente del exterior podrá realizarse, en el formato electrónico de generación o en representación gráfica en los términos,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5B904A96" w14:textId="77777777" w:rsidR="00902137" w:rsidRPr="00902137" w:rsidRDefault="00902137" w:rsidP="00376418">
      <w:pPr>
        <w:rPr>
          <w:rFonts w:eastAsiaTheme="minorEastAsia" w:cs="Times New Roman"/>
          <w:sz w:val="20"/>
          <w:szCs w:val="20"/>
          <w:lang w:val="es-419" w:eastAsia="es-419"/>
        </w:rPr>
      </w:pPr>
    </w:p>
    <w:p w14:paraId="498A549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77. Facturación Electrónica de venta de las operaciones en zonas francas. </w:t>
      </w:r>
      <w:r w:rsidRPr="00902137">
        <w:rPr>
          <w:rFonts w:eastAsia="Arial" w:cs="Times New Roman"/>
          <w:szCs w:val="24"/>
          <w:lang w:val="es-419" w:eastAsia="es-419"/>
        </w:rPr>
        <w:t>De conformidad con lo establecido en el artículo 1.6.1.4.18. del Decreto 1625</w:t>
      </w:r>
      <w:r w:rsidRPr="00902137">
        <w:rPr>
          <w:rFonts w:eastAsia="Arial" w:cs="Times New Roman"/>
          <w:b/>
          <w:bCs/>
          <w:szCs w:val="24"/>
          <w:lang w:val="es-419" w:eastAsia="es-419"/>
        </w:rPr>
        <w:t xml:space="preserve"> </w:t>
      </w:r>
      <w:r w:rsidRPr="00902137">
        <w:rPr>
          <w:rFonts w:eastAsia="Arial" w:cs="Times New Roman"/>
          <w:szCs w:val="24"/>
          <w:lang w:val="es-419" w:eastAsia="es-419"/>
        </w:rPr>
        <w:t>de 2016, Único Reglamentario en Materia Tributaria, en las operaciones de venta de bienes y/o prestación de servicios al interior de las zonas francas o desde zonas francas hacia el resto del territorio aduanero nacional o hacia el exterior como soporte del Formulario de Movimiento de Mercancías y de la Declaración Especial de Importación, y desde el territorio aduanero nacional hacia zonas francas, aplican las disposiciones del Capítulo 4 del Título 1 de la Parte 6 del Libro 1 del Decreto 1625 de 2016 Único Reglamentario en Materia Tributaria y esta resolución.</w:t>
      </w:r>
    </w:p>
    <w:p w14:paraId="5ADC784D" w14:textId="77777777" w:rsidR="00902137" w:rsidRPr="00902137" w:rsidRDefault="00902137" w:rsidP="00376418">
      <w:pPr>
        <w:rPr>
          <w:rFonts w:eastAsiaTheme="minorEastAsia" w:cs="Times New Roman"/>
          <w:sz w:val="20"/>
          <w:szCs w:val="20"/>
          <w:lang w:val="es-419" w:eastAsia="es-419"/>
        </w:rPr>
      </w:pPr>
    </w:p>
    <w:p w14:paraId="57001270" w14:textId="77777777" w:rsidR="00902137" w:rsidRPr="00902137" w:rsidRDefault="00902137" w:rsidP="00376418">
      <w:pPr>
        <w:rPr>
          <w:rFonts w:eastAsia="Arial" w:cs="Times New Roman"/>
          <w:szCs w:val="24"/>
          <w:lang w:val="es-419" w:eastAsia="es-419"/>
        </w:rPr>
      </w:pPr>
      <w:r w:rsidRPr="00902137">
        <w:rPr>
          <w:rFonts w:eastAsia="Arial" w:cs="Times New Roman"/>
          <w:b/>
          <w:bCs/>
          <w:szCs w:val="24"/>
          <w:lang w:val="es-419" w:eastAsia="es-419"/>
        </w:rPr>
        <w:t>Artículo 78. Condiciones para los litógrafos y/o tipógrafos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 litógrafos y/o</w:t>
      </w:r>
      <w:r w:rsidRPr="00902137">
        <w:rPr>
          <w:rFonts w:eastAsia="Arial" w:cs="Times New Roman"/>
          <w:b/>
          <w:bCs/>
          <w:szCs w:val="24"/>
          <w:lang w:val="es-419" w:eastAsia="es-419"/>
        </w:rPr>
        <w:t xml:space="preserve"> </w:t>
      </w:r>
      <w:r w:rsidRPr="00902137">
        <w:rPr>
          <w:rFonts w:eastAsia="Arial" w:cs="Times New Roman"/>
          <w:szCs w:val="24"/>
          <w:lang w:val="es-419" w:eastAsia="es-419"/>
        </w:rPr>
        <w:t>tipógrafos serán habilitados de forma permanente para expedir factura electrónica de venta con la inscripción como tal en el Registro Único Tributario –RUT; para tal efecto deberán cumplir con lo establecido en el artículo 1.6.1.4.19. del Decreto 1625 de 2016, Único Reglamentario en Materia Tributaria y la presente resolución para los facturadores electrónicos.</w:t>
      </w:r>
    </w:p>
    <w:p w14:paraId="38D0452E" w14:textId="77777777" w:rsidR="00902137" w:rsidRPr="00902137" w:rsidRDefault="00902137" w:rsidP="00376418">
      <w:pPr>
        <w:rPr>
          <w:rFonts w:eastAsia="Arial" w:cs="Times New Roman"/>
          <w:szCs w:val="24"/>
          <w:lang w:val="es-419" w:eastAsia="es-419"/>
        </w:rPr>
      </w:pPr>
    </w:p>
    <w:p w14:paraId="28FABE2B"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65E43E6" w14:textId="77777777" w:rsidR="00902137" w:rsidRPr="00902137" w:rsidRDefault="00902137" w:rsidP="00376418">
      <w:pPr>
        <w:rPr>
          <w:rFonts w:eastAsiaTheme="minorEastAsia" w:cs="Times New Roman"/>
          <w:sz w:val="20"/>
          <w:szCs w:val="20"/>
          <w:lang w:val="es-419" w:eastAsia="es-419"/>
        </w:rPr>
      </w:pPr>
      <w:bookmarkStart w:id="77" w:name="page79"/>
      <w:bookmarkEnd w:id="77"/>
      <w:r w:rsidRPr="00902137">
        <w:rPr>
          <w:rFonts w:eastAsia="Arial" w:cs="Times New Roman"/>
          <w:szCs w:val="24"/>
          <w:lang w:val="es-419" w:eastAsia="es-419"/>
        </w:rPr>
        <w:t>Los litógrafos y/o tipógrafos que realicen la impresión de los requisitos establecidos en los literales a), b), d) y h) del artículo 617 del Estatuto Tributario, en concordancia con los requisitos establecidos en el artículo 12 de esta resolución, deberán cumplir con las siguientes condiciones:</w:t>
      </w:r>
    </w:p>
    <w:p w14:paraId="595FA4F2" w14:textId="77777777" w:rsidR="00902137" w:rsidRPr="00902137" w:rsidRDefault="00902137" w:rsidP="00376418">
      <w:pPr>
        <w:rPr>
          <w:rFonts w:eastAsiaTheme="minorEastAsia" w:cs="Times New Roman"/>
          <w:sz w:val="20"/>
          <w:szCs w:val="20"/>
          <w:lang w:val="es-419" w:eastAsia="es-419"/>
        </w:rPr>
      </w:pPr>
    </w:p>
    <w:p w14:paraId="4547C250" w14:textId="77777777" w:rsidR="00902137" w:rsidRPr="00902137" w:rsidRDefault="00902137" w:rsidP="00376418">
      <w:pPr>
        <w:numPr>
          <w:ilvl w:val="0"/>
          <w:numId w:val="85"/>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Estar inscrito en el Registro Único Tributario -RUT, como litógrafo y/o tipógrafo habilitado para elaborar facturas de venta.</w:t>
      </w:r>
    </w:p>
    <w:p w14:paraId="6CF64E34" w14:textId="77777777" w:rsidR="00902137" w:rsidRPr="00902137" w:rsidRDefault="00902137" w:rsidP="00376418">
      <w:pPr>
        <w:rPr>
          <w:rFonts w:eastAsia="Arial" w:cs="Times New Roman"/>
          <w:szCs w:val="24"/>
          <w:lang w:val="es-419" w:eastAsia="es-419"/>
        </w:rPr>
      </w:pPr>
    </w:p>
    <w:p w14:paraId="4023043F" w14:textId="77777777" w:rsidR="00902137" w:rsidRPr="00902137" w:rsidRDefault="00902137" w:rsidP="00376418">
      <w:pPr>
        <w:numPr>
          <w:ilvl w:val="0"/>
          <w:numId w:val="85"/>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Elaborar las facturas de talonario o de papel de los sujetos obligados a facturar conforme con lo indicado en el documento oficial de autorización de numeración expedido por la Unidad Administrativa Especial Dirección de Impuestos y Aduanas Nacionales -DIAN.</w:t>
      </w:r>
    </w:p>
    <w:p w14:paraId="1A66B955" w14:textId="77777777" w:rsidR="00902137" w:rsidRPr="00902137" w:rsidRDefault="00902137" w:rsidP="00376418">
      <w:pPr>
        <w:rPr>
          <w:rFonts w:eastAsia="Arial" w:cs="Times New Roman"/>
          <w:szCs w:val="24"/>
          <w:lang w:val="es-419" w:eastAsia="es-419"/>
        </w:rPr>
      </w:pPr>
    </w:p>
    <w:p w14:paraId="71E0C08D" w14:textId="77777777" w:rsidR="00902137" w:rsidRPr="00902137" w:rsidRDefault="00902137" w:rsidP="00376418">
      <w:pPr>
        <w:numPr>
          <w:ilvl w:val="0"/>
          <w:numId w:val="85"/>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Verificar en el sistema de consulta de facturación de la página WEB de la Unidad Administrativa Especial Dirección de Impuestos y Aduanas Nacionales -DIAN, el documento oficial de autorización de numeración de facturación que corresponda al sujeto obligado a facturar que solicita sus servicios y registrar la elaboración de la factura de talonario o de papel, indicando:</w:t>
      </w:r>
    </w:p>
    <w:p w14:paraId="5647D6C9" w14:textId="77777777" w:rsidR="00902137" w:rsidRPr="00902137" w:rsidRDefault="00902137" w:rsidP="00376418">
      <w:pPr>
        <w:rPr>
          <w:rFonts w:eastAsia="Arial" w:cs="Times New Roman"/>
          <w:szCs w:val="24"/>
          <w:lang w:val="es-419" w:eastAsia="es-419"/>
        </w:rPr>
      </w:pPr>
    </w:p>
    <w:p w14:paraId="1D07B6B6" w14:textId="77777777" w:rsidR="00902137" w:rsidRPr="00902137" w:rsidRDefault="00902137" w:rsidP="00376418">
      <w:pPr>
        <w:numPr>
          <w:ilvl w:val="1"/>
          <w:numId w:val="85"/>
        </w:numPr>
        <w:tabs>
          <w:tab w:val="left" w:pos="1480"/>
        </w:tabs>
        <w:ind w:left="1480" w:hanging="356"/>
        <w:rPr>
          <w:rFonts w:eastAsia="Arial Narrow" w:cs="Times New Roman"/>
          <w:szCs w:val="24"/>
          <w:lang w:val="es-419" w:eastAsia="es-419"/>
        </w:rPr>
      </w:pPr>
      <w:r w:rsidRPr="00902137">
        <w:rPr>
          <w:rFonts w:eastAsia="Arial" w:cs="Times New Roman"/>
          <w:szCs w:val="24"/>
          <w:lang w:val="es-419" w:eastAsia="es-419"/>
        </w:rPr>
        <w:t>Apellidos, nombre o razón social y Número de Identificación Tributaria -NIT del litógrafo, tipógrafo o impresor.</w:t>
      </w:r>
    </w:p>
    <w:p w14:paraId="4BF927DA" w14:textId="77777777" w:rsidR="00902137" w:rsidRPr="00902137" w:rsidRDefault="00902137" w:rsidP="00376418">
      <w:pPr>
        <w:rPr>
          <w:rFonts w:eastAsia="Arial Narrow" w:cs="Times New Roman"/>
          <w:szCs w:val="24"/>
          <w:lang w:val="es-419" w:eastAsia="es-419"/>
        </w:rPr>
      </w:pPr>
    </w:p>
    <w:p w14:paraId="307AB7D4" w14:textId="77777777" w:rsidR="00902137" w:rsidRPr="00902137" w:rsidRDefault="00902137" w:rsidP="00376418">
      <w:pPr>
        <w:numPr>
          <w:ilvl w:val="1"/>
          <w:numId w:val="85"/>
        </w:numPr>
        <w:tabs>
          <w:tab w:val="left" w:pos="1480"/>
        </w:tabs>
        <w:ind w:left="1480" w:hanging="356"/>
        <w:rPr>
          <w:rFonts w:eastAsia="Arial Narrow" w:cs="Times New Roman"/>
          <w:szCs w:val="24"/>
          <w:lang w:val="es-419" w:eastAsia="es-419"/>
        </w:rPr>
      </w:pPr>
      <w:r w:rsidRPr="00902137">
        <w:rPr>
          <w:rFonts w:eastAsia="Arial" w:cs="Times New Roman"/>
          <w:szCs w:val="24"/>
          <w:lang w:val="es-419" w:eastAsia="es-419"/>
        </w:rPr>
        <w:t>Número de facturas impresas.</w:t>
      </w:r>
    </w:p>
    <w:p w14:paraId="6EEB0D7D" w14:textId="77777777" w:rsidR="00902137" w:rsidRPr="00902137" w:rsidRDefault="00902137" w:rsidP="00376418">
      <w:pPr>
        <w:rPr>
          <w:rFonts w:eastAsia="Arial Narrow" w:cs="Times New Roman"/>
          <w:szCs w:val="24"/>
          <w:lang w:val="es-419" w:eastAsia="es-419"/>
        </w:rPr>
      </w:pPr>
    </w:p>
    <w:p w14:paraId="4A716D92" w14:textId="77777777" w:rsidR="00902137" w:rsidRPr="00902137" w:rsidRDefault="00902137" w:rsidP="00376418">
      <w:pPr>
        <w:numPr>
          <w:ilvl w:val="0"/>
          <w:numId w:val="85"/>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Conservar a disposición de la Unidad Administrativa Especial Dirección de Impuestos y Aduanas Nacionales -DIAN, copia del documento oficial de autorización de numeración de facturación entregado por el sujeto obligado a facturar.</w:t>
      </w:r>
    </w:p>
    <w:p w14:paraId="7C8548EF" w14:textId="77777777" w:rsidR="00902137" w:rsidRPr="00902137" w:rsidRDefault="00902137" w:rsidP="00376418">
      <w:pPr>
        <w:rPr>
          <w:rFonts w:eastAsia="Arial" w:cs="Times New Roman"/>
          <w:szCs w:val="24"/>
          <w:lang w:val="es-419" w:eastAsia="es-419"/>
        </w:rPr>
      </w:pPr>
    </w:p>
    <w:p w14:paraId="204C034B" w14:textId="77777777" w:rsidR="00902137" w:rsidRPr="00902137" w:rsidRDefault="00902137" w:rsidP="00376418">
      <w:pPr>
        <w:numPr>
          <w:ilvl w:val="0"/>
          <w:numId w:val="85"/>
        </w:numPr>
        <w:tabs>
          <w:tab w:val="left" w:pos="980"/>
        </w:tabs>
        <w:ind w:left="980" w:hanging="432"/>
        <w:rPr>
          <w:rFonts w:eastAsia="Arial" w:cs="Times New Roman"/>
          <w:szCs w:val="24"/>
          <w:lang w:val="es-419" w:eastAsia="es-419"/>
        </w:rPr>
      </w:pPr>
      <w:r w:rsidRPr="00902137">
        <w:rPr>
          <w:rFonts w:eastAsia="Arial" w:cs="Times New Roman"/>
          <w:szCs w:val="24"/>
          <w:lang w:val="es-419" w:eastAsia="es-419"/>
        </w:rPr>
        <w:t>Autorizar la publicación de su apellidos, nombre o razón social y Número de Identificación Tributaria -NIT, en la página web de la Unidad Administrativa Especial Dirección de Impuestos y Aduanas Nacionales -DIAN.</w:t>
      </w:r>
    </w:p>
    <w:p w14:paraId="1F272180" w14:textId="77777777" w:rsidR="00902137" w:rsidRPr="00902137" w:rsidRDefault="00902137" w:rsidP="00376418">
      <w:pPr>
        <w:rPr>
          <w:rFonts w:eastAsia="Arial" w:cs="Times New Roman"/>
          <w:szCs w:val="24"/>
          <w:lang w:val="es-419" w:eastAsia="es-419"/>
        </w:rPr>
      </w:pPr>
    </w:p>
    <w:p w14:paraId="3B3CE964" w14:textId="77777777" w:rsidR="00902137" w:rsidRPr="00902137" w:rsidRDefault="00902137" w:rsidP="00376418">
      <w:pPr>
        <w:numPr>
          <w:ilvl w:val="0"/>
          <w:numId w:val="85"/>
        </w:numPr>
        <w:tabs>
          <w:tab w:val="left" w:pos="980"/>
        </w:tabs>
        <w:ind w:left="980" w:right="20" w:hanging="432"/>
        <w:rPr>
          <w:rFonts w:eastAsia="Arial" w:cs="Times New Roman"/>
          <w:szCs w:val="24"/>
          <w:lang w:val="es-419" w:eastAsia="es-419"/>
        </w:rPr>
      </w:pPr>
      <w:r w:rsidRPr="00902137">
        <w:rPr>
          <w:rFonts w:eastAsia="Arial" w:cs="Times New Roman"/>
          <w:szCs w:val="24"/>
          <w:lang w:val="es-419" w:eastAsia="es-419"/>
        </w:rPr>
        <w:t>Abstenerse de elaborar facturas de venta de talonario o de papel en las cuales no se registre el documento de autorización de numeración.</w:t>
      </w:r>
    </w:p>
    <w:p w14:paraId="2AD27C84" w14:textId="77777777" w:rsidR="00902137" w:rsidRPr="00902137" w:rsidRDefault="00902137" w:rsidP="00376418">
      <w:pPr>
        <w:ind w:right="20"/>
        <w:rPr>
          <w:rFonts w:eastAsiaTheme="minorEastAsia" w:cs="Times New Roman"/>
          <w:sz w:val="20"/>
          <w:szCs w:val="20"/>
          <w:lang w:val="es-419" w:eastAsia="es-419"/>
        </w:rPr>
      </w:pPr>
    </w:p>
    <w:p w14:paraId="67FFAFF7" w14:textId="77777777" w:rsidR="00902137" w:rsidRPr="00902137" w:rsidRDefault="00902137" w:rsidP="00376418">
      <w:pPr>
        <w:ind w:right="20"/>
        <w:rPr>
          <w:rFonts w:eastAsiaTheme="minorEastAsia" w:cs="Times New Roman"/>
          <w:sz w:val="20"/>
          <w:szCs w:val="20"/>
          <w:lang w:val="es-419" w:eastAsia="es-419"/>
        </w:rPr>
      </w:pPr>
      <w:r w:rsidRPr="00902137">
        <w:rPr>
          <w:rFonts w:eastAsia="Arial" w:cs="Times New Roman"/>
          <w:szCs w:val="24"/>
          <w:lang w:val="es-419" w:eastAsia="es-419"/>
        </w:rPr>
        <w:t xml:space="preserve">Las condiciones y requisitos previstos en el presente </w:t>
      </w:r>
      <w:proofErr w:type="gramStart"/>
      <w:r w:rsidRPr="00902137">
        <w:rPr>
          <w:rFonts w:eastAsia="Arial" w:cs="Times New Roman"/>
          <w:szCs w:val="24"/>
          <w:lang w:val="es-419" w:eastAsia="es-419"/>
        </w:rPr>
        <w:t>artículo,</w:t>
      </w:r>
      <w:proofErr w:type="gramEnd"/>
      <w:r w:rsidRPr="00902137">
        <w:rPr>
          <w:rFonts w:eastAsia="Arial" w:cs="Times New Roman"/>
          <w:szCs w:val="24"/>
          <w:lang w:val="es-419" w:eastAsia="es-419"/>
        </w:rPr>
        <w:t xml:space="preserve"> deberán mantenerse durante el tiempo en que la persona natural o jurídica preste los servicios de impresión de la factura de talonario o de papel a los sujetos obligados a facturar.</w:t>
      </w:r>
    </w:p>
    <w:p w14:paraId="570E72AB" w14:textId="77777777" w:rsidR="00902137" w:rsidRPr="00902137" w:rsidRDefault="00902137" w:rsidP="00376418">
      <w:pPr>
        <w:rPr>
          <w:rFonts w:eastAsiaTheme="minorEastAsia" w:cs="Times New Roman"/>
          <w:sz w:val="20"/>
          <w:szCs w:val="20"/>
          <w:lang w:val="es-419" w:eastAsia="es-419"/>
        </w:rPr>
      </w:pPr>
    </w:p>
    <w:p w14:paraId="6051DF17" w14:textId="77777777" w:rsidR="00902137" w:rsidRPr="00902137" w:rsidRDefault="00902137" w:rsidP="00376418">
      <w:pPr>
        <w:rPr>
          <w:rFonts w:eastAsia="Arial" w:cs="Times New Roman"/>
          <w:szCs w:val="24"/>
          <w:lang w:val="es-419" w:eastAsia="es-419"/>
        </w:rPr>
      </w:pPr>
      <w:r w:rsidRPr="00902137">
        <w:rPr>
          <w:rFonts w:eastAsia="Arial" w:cs="Times New Roman"/>
          <w:b/>
          <w:bCs/>
          <w:szCs w:val="24"/>
          <w:lang w:val="es-419" w:eastAsia="es-419"/>
        </w:rPr>
        <w:t>Artículo 79</w:t>
      </w:r>
      <w:r w:rsidRPr="00902137">
        <w:rPr>
          <w:rFonts w:eastAsia="Arial" w:cs="Times New Roman"/>
          <w:b/>
          <w:bCs/>
          <w:i/>
          <w:iCs/>
          <w:szCs w:val="24"/>
          <w:lang w:val="es-419" w:eastAsia="es-419"/>
        </w:rPr>
        <w:t xml:space="preserve">. </w:t>
      </w:r>
      <w:bookmarkStart w:id="78" w:name="_Hlk41659537"/>
      <w:r w:rsidRPr="00902137">
        <w:rPr>
          <w:rFonts w:eastAsia="Arial" w:cs="Times New Roman"/>
          <w:b/>
          <w:bCs/>
          <w:i/>
          <w:iCs/>
          <w:szCs w:val="24"/>
          <w:lang w:val="es-419" w:eastAsia="es-419"/>
        </w:rPr>
        <w:t>Sanción de cierre del establecimiento de comercio.</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 el artículo 1.6.1.4.11. del Decreto 1625 de 2016, Único Reglamentario en Materia Tributaria, la sanción de cierre del establecimiento de comercio. Los sujetos que estando en la obligación de facturar no facturen, y los sujetos que estando en la obligación de facturar no facturen y expidan documentos distintos a la factura de venta y/o documento equivalente, tales como </w:t>
      </w:r>
      <w:proofErr w:type="spellStart"/>
      <w:r w:rsidRPr="00902137">
        <w:rPr>
          <w:rFonts w:eastAsia="Arial" w:cs="Times New Roman"/>
          <w:szCs w:val="24"/>
          <w:lang w:val="es-419" w:eastAsia="es-419"/>
        </w:rPr>
        <w:t>prefactura</w:t>
      </w:r>
      <w:proofErr w:type="spellEnd"/>
      <w:r w:rsidRPr="00902137">
        <w:rPr>
          <w:rFonts w:eastAsia="Arial" w:cs="Times New Roman"/>
          <w:szCs w:val="24"/>
          <w:lang w:val="es-419" w:eastAsia="es-419"/>
        </w:rPr>
        <w:t xml:space="preserve">, cuenta de cobro, </w:t>
      </w:r>
      <w:proofErr w:type="spellStart"/>
      <w:r w:rsidRPr="00902137">
        <w:rPr>
          <w:rFonts w:eastAsia="Arial" w:cs="Times New Roman"/>
          <w:szCs w:val="24"/>
          <w:lang w:val="es-419" w:eastAsia="es-419"/>
        </w:rPr>
        <w:t>precuenta</w:t>
      </w:r>
      <w:proofErr w:type="spellEnd"/>
      <w:r w:rsidRPr="00902137">
        <w:rPr>
          <w:rFonts w:eastAsia="Arial" w:cs="Times New Roman"/>
          <w:szCs w:val="24"/>
          <w:lang w:val="es-419" w:eastAsia="es-419"/>
        </w:rPr>
        <w:t xml:space="preserve"> o similares, serán objeto de la sanción de clausura o cierre del establecimiento de comercio, oficina o consultorio, conforme con lo previsto en el artículo 652-1 del Estatuto Tributario.</w:t>
      </w:r>
    </w:p>
    <w:p w14:paraId="3FE84E72" w14:textId="77777777" w:rsidR="00902137" w:rsidRPr="00902137" w:rsidRDefault="00902137" w:rsidP="00376418">
      <w:pPr>
        <w:rPr>
          <w:rFonts w:eastAsia="Arial" w:cs="Times New Roman"/>
          <w:szCs w:val="24"/>
          <w:lang w:val="es-419" w:eastAsia="es-419"/>
        </w:rPr>
      </w:pPr>
    </w:p>
    <w:p w14:paraId="4E164421"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740823A" w14:textId="77777777" w:rsidR="00902137" w:rsidRPr="00902137" w:rsidRDefault="00902137" w:rsidP="00376418">
      <w:pPr>
        <w:rPr>
          <w:rFonts w:eastAsiaTheme="minorEastAsia" w:cs="Times New Roman"/>
          <w:sz w:val="20"/>
          <w:szCs w:val="20"/>
          <w:lang w:val="es-419" w:eastAsia="es-419"/>
        </w:rPr>
      </w:pPr>
      <w:bookmarkStart w:id="79" w:name="page80"/>
      <w:bookmarkEnd w:id="79"/>
      <w:r w:rsidRPr="00902137">
        <w:rPr>
          <w:rFonts w:eastAsia="Arial" w:cs="Times New Roman"/>
          <w:szCs w:val="24"/>
          <w:lang w:val="es-419" w:eastAsia="es-419"/>
        </w:rPr>
        <w:t>Lo indicado en el presente artículo también aplica para los sujetos que estando obligados a facturar de conformidad con lo establecido en el artículo 6 de esta resolución, utilicen un sistema de facturación que no se encuentre vigente o autorizado para el citado sujeto.</w:t>
      </w:r>
    </w:p>
    <w:bookmarkEnd w:id="78"/>
    <w:p w14:paraId="10D0B58D" w14:textId="77777777" w:rsidR="00902137" w:rsidRPr="00902137" w:rsidRDefault="00902137" w:rsidP="00376418">
      <w:pPr>
        <w:rPr>
          <w:rFonts w:eastAsiaTheme="minorEastAsia" w:cs="Times New Roman"/>
          <w:sz w:val="20"/>
          <w:szCs w:val="20"/>
          <w:lang w:val="es-419" w:eastAsia="es-419"/>
        </w:rPr>
      </w:pPr>
    </w:p>
    <w:p w14:paraId="31D1AAD4"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80</w:t>
      </w:r>
      <w:bookmarkStart w:id="80" w:name="_Hlk41659647"/>
      <w:r w:rsidRPr="00902137">
        <w:rPr>
          <w:rFonts w:eastAsia="Arial" w:cs="Times New Roman"/>
          <w:b/>
          <w:bCs/>
          <w:szCs w:val="24"/>
          <w:highlight w:val="green"/>
          <w:lang w:val="es-419" w:eastAsia="es-419"/>
        </w:rPr>
        <w:t xml:space="preserve">. Porcentaje máximo que podrá soportarse sin factura electrónica de venta. </w:t>
      </w:r>
      <w:r w:rsidRPr="00902137">
        <w:rPr>
          <w:rFonts w:eastAsia="Arial" w:cs="Times New Roman"/>
          <w:szCs w:val="24"/>
          <w:highlight w:val="green"/>
          <w:lang w:val="es-419" w:eastAsia="es-419"/>
        </w:rPr>
        <w:t>Para efecto de lo indicado en el parágrafo transitorio 1 del artículo 616-1 del</w:t>
      </w:r>
      <w:r w:rsidRPr="00902137">
        <w:rPr>
          <w:rFonts w:eastAsia="Arial" w:cs="Times New Roman"/>
          <w:b/>
          <w:bCs/>
          <w:szCs w:val="24"/>
          <w:highlight w:val="green"/>
          <w:lang w:val="es-419" w:eastAsia="es-419"/>
        </w:rPr>
        <w:t xml:space="preserve"> </w:t>
      </w:r>
      <w:r w:rsidRPr="00902137">
        <w:rPr>
          <w:rFonts w:eastAsia="Arial" w:cs="Times New Roman"/>
          <w:szCs w:val="24"/>
          <w:highlight w:val="green"/>
          <w:lang w:val="es-419" w:eastAsia="es-419"/>
        </w:rPr>
        <w:t>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5393613A" w14:textId="77777777" w:rsidR="00902137" w:rsidRPr="00902137" w:rsidRDefault="00902137" w:rsidP="00376418">
      <w:pPr>
        <w:rPr>
          <w:rFonts w:eastAsiaTheme="minorEastAsia" w:cs="Times New Roman"/>
          <w:sz w:val="20"/>
          <w:szCs w:val="20"/>
          <w:lang w:val="es-419" w:eastAsia="es-419"/>
        </w:rPr>
      </w:pPr>
    </w:p>
    <w:p w14:paraId="5805E295" w14:textId="77777777" w:rsidR="00902137" w:rsidRPr="00902137" w:rsidRDefault="00902137" w:rsidP="00376418">
      <w:pPr>
        <w:numPr>
          <w:ilvl w:val="0"/>
          <w:numId w:val="86"/>
        </w:numPr>
        <w:tabs>
          <w:tab w:val="left" w:pos="1040"/>
        </w:tabs>
        <w:ind w:left="1040" w:hanging="353"/>
        <w:rPr>
          <w:rFonts w:eastAsia="Arial" w:cs="Times New Roman"/>
          <w:szCs w:val="24"/>
          <w:highlight w:val="green"/>
          <w:lang w:val="es-419" w:eastAsia="es-419"/>
        </w:rPr>
      </w:pPr>
      <w:r w:rsidRPr="00902137">
        <w:rPr>
          <w:rFonts w:eastAsia="Arial" w:cs="Times New Roman"/>
          <w:szCs w:val="24"/>
          <w:highlight w:val="green"/>
          <w:lang w:val="es-419" w:eastAsia="es-419"/>
        </w:rPr>
        <w:t>Los documentos equivalentes vigentes, salvo el generado por máquinas registradoras con sistema POS, de conformidad con lo previsto en el artículo 1.6.1.4.26., del Decreto 1625 de 2016 Único Reglamentario en Materia Tributaria y el artículo 13 de esta resolución;</w:t>
      </w:r>
    </w:p>
    <w:p w14:paraId="74D25946" w14:textId="77777777" w:rsidR="00902137" w:rsidRPr="00902137" w:rsidRDefault="00902137" w:rsidP="00376418">
      <w:pPr>
        <w:rPr>
          <w:rFonts w:eastAsia="Arial" w:cs="Times New Roman"/>
          <w:szCs w:val="24"/>
          <w:highlight w:val="green"/>
          <w:lang w:val="es-419" w:eastAsia="es-419"/>
        </w:rPr>
      </w:pPr>
    </w:p>
    <w:p w14:paraId="44B7C8E4" w14:textId="77777777" w:rsidR="00902137" w:rsidRPr="00902137" w:rsidRDefault="00902137" w:rsidP="00376418">
      <w:pPr>
        <w:numPr>
          <w:ilvl w:val="0"/>
          <w:numId w:val="86"/>
        </w:numPr>
        <w:tabs>
          <w:tab w:val="left" w:pos="1120"/>
        </w:tabs>
        <w:ind w:left="1120" w:hanging="433"/>
        <w:rPr>
          <w:rFonts w:eastAsia="Arial" w:cs="Times New Roman"/>
          <w:szCs w:val="24"/>
          <w:highlight w:val="green"/>
          <w:lang w:val="es-419" w:eastAsia="es-419"/>
        </w:rPr>
      </w:pPr>
      <w:r w:rsidRPr="00902137">
        <w:rPr>
          <w:rFonts w:eastAsia="Arial" w:cs="Times New Roman"/>
          <w:szCs w:val="24"/>
          <w:highlight w:val="green"/>
          <w:lang w:val="es-419" w:eastAsia="es-419"/>
        </w:rPr>
        <w:t>Los documentos que constituyen soporte en adquisiciones efectuadas a no obligados a facturar, de que trata el artículo 1.6.1.4.12., del Decreto 1625 de 2016 Único Reglamentario en Materia Tributaria y el artículo 55 de esta resolución;</w:t>
      </w:r>
    </w:p>
    <w:p w14:paraId="59A2B369" w14:textId="77777777" w:rsidR="00902137" w:rsidRPr="00902137" w:rsidRDefault="00902137" w:rsidP="00376418">
      <w:pPr>
        <w:rPr>
          <w:rFonts w:eastAsia="Arial" w:cs="Times New Roman"/>
          <w:szCs w:val="24"/>
          <w:highlight w:val="green"/>
          <w:lang w:val="es-419" w:eastAsia="es-419"/>
        </w:rPr>
      </w:pPr>
    </w:p>
    <w:p w14:paraId="51C9A227" w14:textId="77777777" w:rsidR="00902137" w:rsidRPr="00902137" w:rsidRDefault="00902137" w:rsidP="00376418">
      <w:pPr>
        <w:numPr>
          <w:ilvl w:val="0"/>
          <w:numId w:val="86"/>
        </w:numPr>
        <w:tabs>
          <w:tab w:val="left" w:pos="1120"/>
        </w:tabs>
        <w:ind w:left="1120" w:right="20" w:hanging="433"/>
        <w:rPr>
          <w:rFonts w:eastAsia="Arial" w:cs="Times New Roman"/>
          <w:szCs w:val="24"/>
          <w:highlight w:val="green"/>
          <w:lang w:val="es-419" w:eastAsia="es-419"/>
        </w:rPr>
      </w:pPr>
      <w:r w:rsidRPr="00902137">
        <w:rPr>
          <w:rFonts w:eastAsia="Arial" w:cs="Times New Roman"/>
          <w:szCs w:val="24"/>
          <w:highlight w:val="green"/>
          <w:lang w:val="es-419" w:eastAsia="es-419"/>
        </w:rPr>
        <w:t>Las facturas de venta de talonario o de papel, en los casos en que se deba utilizar este sistema;</w:t>
      </w:r>
    </w:p>
    <w:p w14:paraId="3F5E984C" w14:textId="77777777" w:rsidR="00902137" w:rsidRPr="00902137" w:rsidRDefault="00902137" w:rsidP="00376418">
      <w:pPr>
        <w:rPr>
          <w:rFonts w:eastAsia="Arial" w:cs="Times New Roman"/>
          <w:szCs w:val="24"/>
          <w:highlight w:val="green"/>
          <w:lang w:val="es-419" w:eastAsia="es-419"/>
        </w:rPr>
      </w:pPr>
    </w:p>
    <w:p w14:paraId="2B056531" w14:textId="77777777" w:rsidR="00902137" w:rsidRPr="00902137" w:rsidRDefault="00902137" w:rsidP="00376418">
      <w:pPr>
        <w:numPr>
          <w:ilvl w:val="0"/>
          <w:numId w:val="86"/>
        </w:numPr>
        <w:tabs>
          <w:tab w:val="left" w:pos="1120"/>
        </w:tabs>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Las importaciones y demás soportes regulados en las disposiciones vigentes, respecto de la adquisición de bienes y servicios que se realicen fuera del territorio aduanero nacional y de zona franca;</w:t>
      </w:r>
    </w:p>
    <w:p w14:paraId="0907CA84" w14:textId="77777777" w:rsidR="00902137" w:rsidRPr="00902137" w:rsidRDefault="00902137" w:rsidP="00376418">
      <w:pPr>
        <w:rPr>
          <w:rFonts w:eastAsia="Arial Narrow" w:cs="Times New Roman"/>
          <w:b/>
          <w:bCs/>
          <w:szCs w:val="24"/>
          <w:highlight w:val="green"/>
          <w:lang w:val="es-419" w:eastAsia="es-419"/>
        </w:rPr>
      </w:pPr>
    </w:p>
    <w:p w14:paraId="0AF0E8E5" w14:textId="77777777" w:rsidR="00902137" w:rsidRPr="00902137" w:rsidRDefault="00902137" w:rsidP="00376418">
      <w:pPr>
        <w:numPr>
          <w:ilvl w:val="0"/>
          <w:numId w:val="86"/>
        </w:numPr>
        <w:tabs>
          <w:tab w:val="left" w:pos="1120"/>
        </w:tabs>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 xml:space="preserve">Los demás </w:t>
      </w:r>
      <w:proofErr w:type="gramStart"/>
      <w:r w:rsidRPr="00902137">
        <w:rPr>
          <w:rFonts w:eastAsia="Arial" w:cs="Times New Roman"/>
          <w:szCs w:val="24"/>
          <w:highlight w:val="green"/>
          <w:lang w:val="es-419" w:eastAsia="es-419"/>
        </w:rPr>
        <w:t>documentos soportes</w:t>
      </w:r>
      <w:proofErr w:type="gramEnd"/>
      <w:r w:rsidRPr="00902137">
        <w:rPr>
          <w:rFonts w:eastAsia="Arial" w:cs="Times New Roman"/>
          <w:szCs w:val="24"/>
          <w:highlight w:val="green"/>
          <w:lang w:val="es-419" w:eastAsia="es-419"/>
        </w:rPr>
        <w:t xml:space="preserve"> de costos, deducciones e impuestos descontables en la adquisición de bienes y servicios, de los cuales no se exija la factura de venta y/o el documento equivalente.</w:t>
      </w:r>
    </w:p>
    <w:p w14:paraId="572362D8" w14:textId="77777777" w:rsidR="00902137" w:rsidRPr="00902137" w:rsidRDefault="00902137" w:rsidP="00376418">
      <w:pPr>
        <w:rPr>
          <w:rFonts w:eastAsiaTheme="minorEastAsia" w:cs="Times New Roman"/>
          <w:sz w:val="20"/>
          <w:szCs w:val="20"/>
          <w:lang w:val="es-419" w:eastAsia="es-419"/>
        </w:rPr>
      </w:pPr>
    </w:p>
    <w:p w14:paraId="0393E784" w14:textId="77777777" w:rsidR="00902137" w:rsidRPr="00902137" w:rsidRDefault="00902137" w:rsidP="00376418">
      <w:pPr>
        <w:rPr>
          <w:rFonts w:eastAsiaTheme="minorEastAsia" w:cs="Times New Roman"/>
          <w:sz w:val="36"/>
          <w:szCs w:val="36"/>
          <w:u w:val="single"/>
          <w:lang w:val="es-419" w:eastAsia="es-419"/>
        </w:rPr>
      </w:pPr>
      <w:r w:rsidRPr="00902137">
        <w:rPr>
          <w:rFonts w:eastAsia="Arial" w:cs="Times New Roman"/>
          <w:b/>
          <w:bCs/>
          <w:sz w:val="36"/>
          <w:szCs w:val="36"/>
          <w:highlight w:val="green"/>
          <w:lang w:val="es-419" w:eastAsia="es-419"/>
        </w:rPr>
        <w:t xml:space="preserve">Parágrafo. </w:t>
      </w:r>
      <w:r w:rsidRPr="00902137">
        <w:rPr>
          <w:rFonts w:eastAsia="Arial" w:cs="Times New Roman"/>
          <w:sz w:val="36"/>
          <w:szCs w:val="36"/>
          <w:highlight w:val="green"/>
          <w:lang w:val="es-419" w:eastAsia="es-419"/>
        </w:rPr>
        <w:t>Los documentos enunciados en los numerales 1 al 5 de este artículo,</w:t>
      </w:r>
      <w:r w:rsidRPr="00902137">
        <w:rPr>
          <w:rFonts w:eastAsia="Arial" w:cs="Times New Roman"/>
          <w:b/>
          <w:bCs/>
          <w:sz w:val="36"/>
          <w:szCs w:val="36"/>
          <w:highlight w:val="green"/>
          <w:lang w:val="es-419" w:eastAsia="es-419"/>
        </w:rPr>
        <w:t xml:space="preserve"> </w:t>
      </w:r>
      <w:r w:rsidRPr="00902137">
        <w:rPr>
          <w:rFonts w:eastAsia="Arial" w:cs="Times New Roman"/>
          <w:sz w:val="36"/>
          <w:szCs w:val="36"/>
          <w:highlight w:val="green"/>
          <w:lang w:val="es-419" w:eastAsia="es-419"/>
        </w:rPr>
        <w:t xml:space="preserve">serán soporte de costos y gastos en el impuesto sobre la renta y complementarios y descontables en el impuesto sobre las ventas -IVA, </w:t>
      </w:r>
      <w:r w:rsidRPr="00902137">
        <w:rPr>
          <w:rFonts w:eastAsia="Arial" w:cs="Times New Roman"/>
          <w:sz w:val="36"/>
          <w:szCs w:val="36"/>
          <w:highlight w:val="green"/>
          <w:u w:val="single"/>
          <w:lang w:val="es-419" w:eastAsia="es-419"/>
        </w:rPr>
        <w:t>hasta tanto la Unidad Administrativa Especial Dirección de Impuestos y Aduanas Nacionales -DIAN, los implemente en el sistema de facturación de que trata el parágrafo 6 del artículo 616-1 del Estatuto Tributario y artículo 90 de esta resolución.</w:t>
      </w:r>
    </w:p>
    <w:bookmarkEnd w:id="80"/>
    <w:p w14:paraId="14D7B887" w14:textId="77777777" w:rsidR="00902137" w:rsidRPr="00902137" w:rsidRDefault="00902137" w:rsidP="00376418">
      <w:pPr>
        <w:rPr>
          <w:rFonts w:eastAsiaTheme="minorEastAsia" w:cs="Times New Roman"/>
          <w:sz w:val="20"/>
          <w:szCs w:val="20"/>
          <w:lang w:val="es-419" w:eastAsia="es-419"/>
        </w:rPr>
      </w:pPr>
    </w:p>
    <w:p w14:paraId="32CEDF9F" w14:textId="77777777" w:rsidR="00902137" w:rsidRPr="00902137" w:rsidRDefault="00902137" w:rsidP="00376418">
      <w:pPr>
        <w:rPr>
          <w:rFonts w:eastAsiaTheme="minorEastAsia" w:cs="Times New Roman"/>
          <w:sz w:val="20"/>
          <w:szCs w:val="20"/>
          <w:lang w:val="es-419" w:eastAsia="es-419"/>
        </w:rPr>
      </w:pPr>
    </w:p>
    <w:p w14:paraId="4565A2AA" w14:textId="77777777" w:rsidR="00902137" w:rsidRPr="00902137" w:rsidRDefault="00902137" w:rsidP="00376418">
      <w:pPr>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XVI</w:t>
      </w:r>
    </w:p>
    <w:p w14:paraId="671E2DAB" w14:textId="77777777" w:rsidR="00902137" w:rsidRPr="00902137" w:rsidRDefault="00902137" w:rsidP="00376418">
      <w:pPr>
        <w:jc w:val="center"/>
        <w:rPr>
          <w:rFonts w:eastAsiaTheme="minorEastAsia" w:cs="Times New Roman"/>
          <w:sz w:val="20"/>
          <w:szCs w:val="20"/>
          <w:lang w:val="es-419" w:eastAsia="es-419"/>
        </w:rPr>
      </w:pPr>
    </w:p>
    <w:p w14:paraId="0BCAF821" w14:textId="77777777" w:rsidR="00902137" w:rsidRPr="00902137" w:rsidRDefault="00902137" w:rsidP="00376418">
      <w:pPr>
        <w:ind w:right="-399"/>
        <w:jc w:val="center"/>
        <w:rPr>
          <w:rFonts w:eastAsia="Arial" w:cs="Times New Roman"/>
          <w:b/>
          <w:bCs/>
          <w:szCs w:val="24"/>
          <w:lang w:val="es-419" w:eastAsia="es-419"/>
        </w:rPr>
      </w:pPr>
      <w:r w:rsidRPr="00902137">
        <w:rPr>
          <w:rFonts w:eastAsia="Arial" w:cs="Times New Roman"/>
          <w:b/>
          <w:bCs/>
          <w:szCs w:val="24"/>
          <w:lang w:val="es-419" w:eastAsia="es-419"/>
        </w:rPr>
        <w:t>DISPOSICIONES TRANSITORIAS</w:t>
      </w:r>
    </w:p>
    <w:p w14:paraId="049DB8E6" w14:textId="77777777" w:rsidR="00902137" w:rsidRPr="00902137" w:rsidRDefault="00902137" w:rsidP="00376418">
      <w:pPr>
        <w:ind w:right="-399"/>
        <w:rPr>
          <w:rFonts w:eastAsiaTheme="minorEastAsia" w:cs="Times New Roman"/>
          <w:sz w:val="20"/>
          <w:szCs w:val="20"/>
          <w:lang w:val="es-419" w:eastAsia="es-419"/>
        </w:rPr>
      </w:pPr>
    </w:p>
    <w:p w14:paraId="31CAF7CB"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81</w:t>
      </w:r>
      <w:r w:rsidRPr="00902137">
        <w:rPr>
          <w:rFonts w:eastAsia="Arial" w:cs="Times New Roman"/>
          <w:szCs w:val="24"/>
          <w:lang w:val="es-419" w:eastAsia="es-419"/>
        </w:rPr>
        <w:t>.</w:t>
      </w:r>
      <w:r w:rsidRPr="00902137">
        <w:rPr>
          <w:rFonts w:eastAsia="Arial" w:cs="Times New Roman"/>
          <w:b/>
          <w:bCs/>
          <w:szCs w:val="24"/>
          <w:lang w:val="es-419" w:eastAsia="es-419"/>
        </w:rPr>
        <w:t xml:space="preserve"> Factura de venta de talonario o de papel y los documentos equivalentes</w:t>
      </w:r>
      <w:r w:rsidRPr="00902137">
        <w:rPr>
          <w:rFonts w:eastAsia="Arial" w:cs="Times New Roman"/>
          <w:szCs w:val="24"/>
          <w:lang w:val="es-419" w:eastAsia="es-419"/>
        </w:rPr>
        <w:t>. De conformidad con lo indicado en el artículo 2 del Decreto 358 del 5</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marzo de 2020, la factura de venta de talonario o de papel y los documentos equivalentes a la factura de venta de talonario o de </w:t>
      </w:r>
      <w:r w:rsidRPr="00902137">
        <w:rPr>
          <w:rFonts w:eastAsia="Arial" w:cs="Times New Roman"/>
          <w:szCs w:val="24"/>
          <w:lang w:val="es-419" w:eastAsia="es-419"/>
        </w:rPr>
        <w:lastRenderedPageBreak/>
        <w:t xml:space="preserve">papel de que trata el Capítulo 4 del Título 1 de la Parte 6 del Libro 1 del Decreto 1625 de 2016 Único Reglamentario en Materia Tributaria que se sustituye con el citado Decreto, </w:t>
      </w:r>
      <w:r w:rsidRPr="00902137">
        <w:rPr>
          <w:rFonts w:eastAsia="Arial" w:cs="Times New Roman"/>
          <w:szCs w:val="24"/>
          <w:highlight w:val="green"/>
          <w:lang w:val="es-419" w:eastAsia="es-419"/>
        </w:rPr>
        <w:t>mantienen su vigencia hasta la fecha máxima determinada por la Unidad Administrativa Especial Dirección de Impuestos y Aduanas Nacionales -DIAN, para iniciar la expedición de la factura electrónica de venta con validación previa, de conformidad con el orden establecido en los calendarios de implementación de que trata el parágrafo transitorio 2 del artículo 616-1 del Estatuto Tributario, para cada uno de los sujetos obligados a implementar la factura electrónica de venta y que corresponden a los calendarios establecidos en el TÍTULO VI de esta resolución.</w:t>
      </w:r>
    </w:p>
    <w:p w14:paraId="5290EEFA" w14:textId="77777777" w:rsidR="00902137" w:rsidRPr="00902137" w:rsidRDefault="00902137" w:rsidP="00376418">
      <w:pPr>
        <w:rPr>
          <w:rFonts w:eastAsiaTheme="minorEastAsia" w:cs="Times New Roman"/>
          <w:sz w:val="20"/>
          <w:szCs w:val="20"/>
          <w:lang w:val="es-419" w:eastAsia="es-419"/>
        </w:rPr>
      </w:pPr>
    </w:p>
    <w:p w14:paraId="1D2CCA8F"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A638C57" w14:textId="77777777" w:rsidR="00902137" w:rsidRPr="00902137" w:rsidRDefault="00902137" w:rsidP="00376418">
      <w:pPr>
        <w:rPr>
          <w:rFonts w:eastAsiaTheme="minorEastAsia" w:cs="Times New Roman"/>
          <w:sz w:val="20"/>
          <w:szCs w:val="20"/>
          <w:lang w:val="es-419" w:eastAsia="es-419"/>
        </w:rPr>
      </w:pPr>
      <w:bookmarkStart w:id="81" w:name="page81"/>
      <w:bookmarkEnd w:id="81"/>
      <w:r w:rsidRPr="00902137">
        <w:rPr>
          <w:rFonts w:eastAsia="Arial" w:cs="Times New Roman"/>
          <w:b/>
          <w:bCs/>
          <w:szCs w:val="24"/>
          <w:lang w:val="es-419" w:eastAsia="es-419"/>
        </w:rPr>
        <w:t xml:space="preserve">Artículo 82. Factura electrónica sin validación previa. </w:t>
      </w:r>
      <w:r w:rsidRPr="00902137">
        <w:rPr>
          <w:rFonts w:eastAsia="Arial" w:cs="Times New Roman"/>
          <w:szCs w:val="24"/>
          <w:lang w:val="es-419" w:eastAsia="es-419"/>
        </w:rPr>
        <w:t>Una vez se cumpla el plazo</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relacionado con la fecha establecida para iniciar la expedición de la factura electrónica de venta, establecidos en los calendarios de los numerales 1 y 2 del artículo 20 de esta resolución, </w:t>
      </w:r>
      <w:r w:rsidRPr="00902137">
        <w:rPr>
          <w:rFonts w:eastAsia="Arial" w:cs="Times New Roman"/>
          <w:szCs w:val="24"/>
          <w:highlight w:val="green"/>
          <w:lang w:val="es-419" w:eastAsia="es-419"/>
        </w:rPr>
        <w:t>se deberá cesar la expedición de la factura electrónica sin validación previa a su expedición de que trata el decreto 2242 de 2015 que fue incorporado en los artículos 1.6.1.4.1.1. al 1.6.1.4.1.21. del Decreto 1625 de 2016 Único Reglamentario en Materia Tributaria y la misma no será reconocida como un sistema de facturación de conformidad con lo indicado en el artículo 616-1 del Estatuto Tributario; lo anterior también aplicará para quienes implementen la factura electrónica de venta de manera anticipada, conforme lo indicado en el artículo 2 del Decreto 358 de 2020 y el artículo 21 de esta resolución.</w:t>
      </w:r>
    </w:p>
    <w:p w14:paraId="380BCEE1" w14:textId="77777777" w:rsidR="00902137" w:rsidRPr="00902137" w:rsidRDefault="00902137" w:rsidP="00376418">
      <w:pPr>
        <w:rPr>
          <w:rFonts w:eastAsiaTheme="minorEastAsia" w:cs="Times New Roman"/>
          <w:sz w:val="20"/>
          <w:szCs w:val="20"/>
          <w:lang w:val="es-419" w:eastAsia="es-419"/>
        </w:rPr>
      </w:pPr>
    </w:p>
    <w:p w14:paraId="380C6F72" w14:textId="77777777" w:rsidR="00902137" w:rsidRPr="00902137" w:rsidRDefault="00902137" w:rsidP="00376418">
      <w:pPr>
        <w:rPr>
          <w:rFonts w:eastAsiaTheme="minorEastAsia" w:cs="Times New Roman"/>
          <w:sz w:val="20"/>
          <w:szCs w:val="20"/>
          <w:lang w:val="es-419" w:eastAsia="es-419"/>
        </w:rPr>
      </w:pPr>
    </w:p>
    <w:p w14:paraId="501C3CDC" w14:textId="77777777" w:rsidR="00902137" w:rsidRPr="00902137" w:rsidRDefault="00902137" w:rsidP="00376418">
      <w:pPr>
        <w:rPr>
          <w:rFonts w:eastAsiaTheme="minorEastAsia" w:cs="Times New Roman"/>
          <w:sz w:val="36"/>
          <w:szCs w:val="36"/>
          <w:lang w:val="es-419" w:eastAsia="es-419"/>
        </w:rPr>
      </w:pPr>
      <w:bookmarkStart w:id="82" w:name="_Hlk41659868"/>
      <w:r w:rsidRPr="00902137">
        <w:rPr>
          <w:rFonts w:eastAsia="Arial" w:cs="Times New Roman"/>
          <w:b/>
          <w:bCs/>
          <w:sz w:val="36"/>
          <w:szCs w:val="36"/>
          <w:highlight w:val="green"/>
          <w:lang w:val="es-419" w:eastAsia="es-419"/>
        </w:rPr>
        <w:t>Artículo 83. Porcentaje máximo que podrá soportarse sin factura electrónica de venta para el año 2020</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Para efecto de lo establecido en el artículo 1.6.4.27. del</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Decreto 1625 de 2016 Único Reglamentario en Materia Tributaria, respecto del porcentaje máximo que podrá soportarse sin factura electrónica de venta correspondiente al treinta por ciento (30%) para el año 2020, en atención a los calendarios de implementación de la factura electrónica de venta de qué trata el TÍTULO VI y conforme a la facultad otorgada a la Unidad Administrativa Especial Dirección de Impuestos y Aduanas Nacionales -DIAN, en el parágrafo transitorio 2 del artículo 616-1 del Estatuto Tributario, </w:t>
      </w:r>
      <w:r w:rsidRPr="00902137">
        <w:rPr>
          <w:rFonts w:eastAsia="Arial" w:cs="Times New Roman"/>
          <w:sz w:val="36"/>
          <w:szCs w:val="36"/>
          <w:highlight w:val="green"/>
          <w:lang w:val="es-419" w:eastAsia="es-419"/>
        </w:rPr>
        <w:t xml:space="preserve">el citado porcentaje aplicará en el periodo comprendido entre el 2 de Noviembre y el 31 </w:t>
      </w:r>
      <w:r w:rsidRPr="00902137">
        <w:rPr>
          <w:rFonts w:eastAsia="Arial" w:cs="Times New Roman"/>
          <w:sz w:val="36"/>
          <w:szCs w:val="36"/>
          <w:highlight w:val="green"/>
          <w:lang w:val="es-419" w:eastAsia="es-419"/>
        </w:rPr>
        <w:lastRenderedPageBreak/>
        <w:t>de diciembre del año 2020. Lo anterior en concordancia con lo dispuesto en el artículo 80 de esta resolución.</w:t>
      </w:r>
    </w:p>
    <w:bookmarkEnd w:id="82"/>
    <w:p w14:paraId="66579298" w14:textId="77777777" w:rsidR="00902137" w:rsidRPr="00902137" w:rsidRDefault="00902137" w:rsidP="00376418">
      <w:pPr>
        <w:rPr>
          <w:rFonts w:eastAsiaTheme="minorEastAsia" w:cs="Times New Roman"/>
          <w:sz w:val="36"/>
          <w:szCs w:val="36"/>
          <w:lang w:val="es-419" w:eastAsia="es-419"/>
        </w:rPr>
      </w:pPr>
    </w:p>
    <w:p w14:paraId="489FC6C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84. Notas débito y notas crédito correspondientes a la factura electrónica sin validación previa. </w:t>
      </w:r>
      <w:r w:rsidRPr="00902137">
        <w:rPr>
          <w:rFonts w:eastAsia="Arial" w:cs="Times New Roman"/>
          <w:szCs w:val="24"/>
          <w:lang w:val="es-419" w:eastAsia="es-419"/>
        </w:rPr>
        <w:t>Las notas débito y notas crédito correspondientes</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a la factura electrónica sin validación previa expedidas de conformidad con el Decreto 2242 del año 2015 compilado en los artículos 1.6.1.4.1.1. al 1.6.1.4.1.21. del Decreto 1625 de 2016 Único Reglamentario en Materia Tributaria, que se elaboren con posteridad a la </w:t>
      </w:r>
      <w:proofErr w:type="gramStart"/>
      <w:r w:rsidRPr="00902137">
        <w:rPr>
          <w:rFonts w:eastAsia="Arial" w:cs="Times New Roman"/>
          <w:szCs w:val="24"/>
          <w:lang w:val="es-419" w:eastAsia="es-419"/>
        </w:rPr>
        <w:t>entrada en vigencia</w:t>
      </w:r>
      <w:proofErr w:type="gramEnd"/>
      <w:r w:rsidRPr="00902137">
        <w:rPr>
          <w:rFonts w:eastAsia="Arial" w:cs="Times New Roman"/>
          <w:szCs w:val="24"/>
          <w:lang w:val="es-419" w:eastAsia="es-419"/>
        </w:rPr>
        <w:t xml:space="preserve"> de la presente resolución, se deberán transmitir electrónicamente a la Unidad Administrativa Especial Dirección de Impuestos y Aduanas Nacionales -DIAN, de conformidad con los mecanismos técnicos y tecnológicos que para tal efecto se establezcan en el «Anexo Técnico de facturación electrónica con validación previa».</w:t>
      </w:r>
    </w:p>
    <w:p w14:paraId="3499C046" w14:textId="77777777" w:rsidR="00902137" w:rsidRPr="00902137" w:rsidRDefault="00902137" w:rsidP="00376418">
      <w:pPr>
        <w:rPr>
          <w:rFonts w:eastAsiaTheme="minorEastAsia" w:cs="Times New Roman"/>
          <w:sz w:val="20"/>
          <w:szCs w:val="20"/>
          <w:lang w:val="es-419" w:eastAsia="es-419"/>
        </w:rPr>
      </w:pPr>
    </w:p>
    <w:p w14:paraId="0971FA3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t xml:space="preserve">Artículo 85. </w:t>
      </w:r>
      <w:bookmarkStart w:id="83" w:name="_Hlk41660150"/>
      <w:r w:rsidRPr="00902137">
        <w:rPr>
          <w:rFonts w:eastAsia="Arial" w:cs="Times New Roman"/>
          <w:b/>
          <w:bCs/>
          <w:szCs w:val="24"/>
          <w:highlight w:val="green"/>
          <w:lang w:val="es-419" w:eastAsia="es-419"/>
        </w:rPr>
        <w:t>Documentos equivalentes generados por máquinas registradoras con sistema POS.</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 con el artículo 1.6.1.4.26. del Decreto 1625 de</w:t>
      </w:r>
      <w:r w:rsidRPr="00902137">
        <w:rPr>
          <w:rFonts w:eastAsia="Arial" w:cs="Times New Roman"/>
          <w:b/>
          <w:bCs/>
          <w:szCs w:val="24"/>
          <w:lang w:val="es-419" w:eastAsia="es-419"/>
        </w:rPr>
        <w:t xml:space="preserve"> </w:t>
      </w:r>
      <w:r w:rsidRPr="00902137">
        <w:rPr>
          <w:rFonts w:eastAsia="Arial" w:cs="Times New Roman"/>
          <w:szCs w:val="24"/>
          <w:lang w:val="es-419" w:eastAsia="es-419"/>
        </w:rPr>
        <w:t>2016 Único Reglamentario en Materia Tributaria, lo previsto en el parágrafo 4 del artículo 616-1 del Estatuto Tributario los documentos equivalentes generados por máquinas registradoras con sistema POS no otorgan derecho a impuestos descontables en el impuesto sobre las ventas -IVA, ni a costos y deducciones en el impuesto sobre la renta y complementarios para el adquiriente.</w:t>
      </w:r>
    </w:p>
    <w:p w14:paraId="749835EA" w14:textId="77777777" w:rsidR="00902137" w:rsidRPr="00902137" w:rsidRDefault="00902137" w:rsidP="00376418">
      <w:pPr>
        <w:rPr>
          <w:rFonts w:eastAsiaTheme="minorEastAsia" w:cs="Times New Roman"/>
          <w:sz w:val="20"/>
          <w:szCs w:val="20"/>
          <w:lang w:val="es-419" w:eastAsia="es-419"/>
        </w:rPr>
      </w:pPr>
    </w:p>
    <w:p w14:paraId="0E59457A"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1CB095A" w14:textId="77777777" w:rsidR="00902137" w:rsidRPr="00902137" w:rsidRDefault="00902137" w:rsidP="00376418">
      <w:pPr>
        <w:ind w:right="20"/>
        <w:rPr>
          <w:rFonts w:eastAsiaTheme="minorEastAsia" w:cs="Times New Roman"/>
          <w:sz w:val="20"/>
          <w:szCs w:val="20"/>
          <w:lang w:val="es-419" w:eastAsia="es-419"/>
        </w:rPr>
      </w:pPr>
      <w:bookmarkStart w:id="84" w:name="page82"/>
      <w:bookmarkEnd w:id="84"/>
      <w:r w:rsidRPr="00902137">
        <w:rPr>
          <w:rFonts w:eastAsia="Arial" w:cs="Times New Roman"/>
          <w:szCs w:val="24"/>
          <w:lang w:val="es-419" w:eastAsia="es-419"/>
        </w:rPr>
        <w:t>No obstante, lo previsto en el inciso 1 del presente artículo, los adquirientes podrán solicitar al obligado a facturar, la factura electrónica de venta, cuando en virtud de su actividad económica tengan derecho a solicitar impuestos descontables, costos y deducciones</w:t>
      </w:r>
    </w:p>
    <w:p w14:paraId="353285BB" w14:textId="77777777" w:rsidR="00902137" w:rsidRPr="00902137" w:rsidRDefault="00902137" w:rsidP="00376418">
      <w:pPr>
        <w:rPr>
          <w:rFonts w:eastAsia="Arial" w:cs="Times New Roman"/>
          <w:szCs w:val="24"/>
          <w:lang w:val="es-419" w:eastAsia="es-419"/>
        </w:rPr>
      </w:pPr>
    </w:p>
    <w:p w14:paraId="6E412E13" w14:textId="77777777" w:rsidR="00902137" w:rsidRPr="00902137" w:rsidRDefault="00902137" w:rsidP="00376418">
      <w:pPr>
        <w:rPr>
          <w:rFonts w:eastAsiaTheme="minorEastAsia" w:cs="Times New Roman"/>
          <w:sz w:val="36"/>
          <w:szCs w:val="36"/>
          <w:u w:val="single"/>
          <w:lang w:val="es-419" w:eastAsia="es-419"/>
        </w:rPr>
      </w:pPr>
      <w:r w:rsidRPr="00902137">
        <w:rPr>
          <w:rFonts w:eastAsia="Arial" w:cs="Times New Roman"/>
          <w:sz w:val="36"/>
          <w:szCs w:val="36"/>
          <w:highlight w:val="green"/>
          <w:lang w:val="es-419" w:eastAsia="es-419"/>
        </w:rPr>
        <w:t xml:space="preserve">Sin perjuicio de lo indicado en el inciso anterior, el documento equivalente generado por máquinas registradoras con sistema POS, será válido como soporte de impuestos descontables en el impuesto sobre las ventas y de costos y deducciones en el impuesto sobre la renta y complementarios, </w:t>
      </w:r>
      <w:r w:rsidRPr="00902137">
        <w:rPr>
          <w:rFonts w:eastAsia="Arial" w:cs="Times New Roman"/>
          <w:sz w:val="36"/>
          <w:szCs w:val="36"/>
          <w:highlight w:val="green"/>
          <w:u w:val="single"/>
          <w:lang w:val="es-419" w:eastAsia="es-419"/>
        </w:rPr>
        <w:t>hasta el 1 de noviembre de 2020.</w:t>
      </w:r>
    </w:p>
    <w:bookmarkEnd w:id="83"/>
    <w:p w14:paraId="55917242" w14:textId="77777777" w:rsidR="00902137" w:rsidRPr="00902137" w:rsidRDefault="00902137" w:rsidP="00376418">
      <w:pPr>
        <w:rPr>
          <w:rFonts w:eastAsiaTheme="minorEastAsia" w:cs="Times New Roman"/>
          <w:sz w:val="20"/>
          <w:szCs w:val="20"/>
          <w:lang w:val="es-419" w:eastAsia="es-419"/>
        </w:rPr>
      </w:pPr>
    </w:p>
    <w:p w14:paraId="47D9226C"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t xml:space="preserve">Artículo 86. Adopción del anexo técnico de factura electrónica de venta en el año 2020. </w:t>
      </w:r>
      <w:r w:rsidRPr="00902137">
        <w:rPr>
          <w:rFonts w:eastAsia="Arial" w:cs="Times New Roman"/>
          <w:szCs w:val="24"/>
          <w:highlight w:val="green"/>
          <w:lang w:val="es-419" w:eastAsia="es-419"/>
        </w:rPr>
        <w:t>De conformidad con el inciso 3 del artículo 1.6.1.4.23. del Decreto 1625 de</w:t>
      </w:r>
      <w:r w:rsidRPr="00902137">
        <w:rPr>
          <w:rFonts w:eastAsia="Arial" w:cs="Times New Roman"/>
          <w:b/>
          <w:bCs/>
          <w:szCs w:val="24"/>
          <w:highlight w:val="green"/>
          <w:lang w:val="es-419" w:eastAsia="es-419"/>
        </w:rPr>
        <w:t xml:space="preserve"> </w:t>
      </w:r>
      <w:r w:rsidRPr="00902137">
        <w:rPr>
          <w:rFonts w:eastAsia="Arial" w:cs="Times New Roman"/>
          <w:szCs w:val="24"/>
          <w:highlight w:val="green"/>
          <w:lang w:val="es-419" w:eastAsia="es-419"/>
        </w:rPr>
        <w:t>2016 Único Reglamentario en Materia Tributaria, en el año 2020, el plazo máximo para la adopción del anexo técnico 1.7-2020, será de treinta (30) días calendario contados a partir de la fecha de publicación de la presente resolución; sin perjuicio de la fecha máxima para iniciar a expedir factura electrónica de venta que tiene el facturador electrónico establecida en el artículo 20 de la presente resolución.</w:t>
      </w:r>
    </w:p>
    <w:p w14:paraId="700A57E8" w14:textId="77777777" w:rsidR="00902137" w:rsidRPr="00902137" w:rsidRDefault="00902137" w:rsidP="00376418">
      <w:pPr>
        <w:rPr>
          <w:rFonts w:eastAsiaTheme="minorEastAsia" w:cs="Times New Roman"/>
          <w:sz w:val="20"/>
          <w:szCs w:val="20"/>
          <w:lang w:val="es-419" w:eastAsia="es-419"/>
        </w:rPr>
      </w:pPr>
    </w:p>
    <w:p w14:paraId="57DB54D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Artículo 87. Facturadores electrónicos que se encuentren habilitados a la fecha de publicación de la presente resolución: </w:t>
      </w:r>
      <w:r w:rsidRPr="00902137">
        <w:rPr>
          <w:rFonts w:eastAsia="Arial" w:cs="Times New Roman"/>
          <w:szCs w:val="24"/>
          <w:lang w:val="es-419" w:eastAsia="es-419"/>
        </w:rPr>
        <w:t>Los facturadores electrónicos que a la</w:t>
      </w:r>
      <w:r w:rsidRPr="00902137">
        <w:rPr>
          <w:rFonts w:eastAsia="Arial" w:cs="Times New Roman"/>
          <w:b/>
          <w:bCs/>
          <w:szCs w:val="24"/>
          <w:lang w:val="es-419" w:eastAsia="es-419"/>
        </w:rPr>
        <w:t xml:space="preserve"> </w:t>
      </w:r>
      <w:r w:rsidRPr="00902137">
        <w:rPr>
          <w:rFonts w:eastAsia="Arial" w:cs="Times New Roman"/>
          <w:szCs w:val="24"/>
          <w:lang w:val="es-419" w:eastAsia="es-419"/>
        </w:rPr>
        <w:t>fecha de publicación de esta resolución se encuentren habilitados, mantienen dicha condición y aplicarán el anexo técnico dentro de los términos establecidos en el artículo 86 de esta resolución.</w:t>
      </w:r>
    </w:p>
    <w:p w14:paraId="1452BC29" w14:textId="77777777" w:rsidR="00902137" w:rsidRPr="00902137" w:rsidRDefault="00902137" w:rsidP="00376418">
      <w:pPr>
        <w:rPr>
          <w:rFonts w:eastAsiaTheme="minorEastAsia" w:cs="Times New Roman"/>
          <w:sz w:val="20"/>
          <w:szCs w:val="20"/>
          <w:lang w:val="es-419" w:eastAsia="es-419"/>
        </w:rPr>
      </w:pPr>
    </w:p>
    <w:p w14:paraId="450934A1"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88. Obligación de facturar para los distribuidores minoristas de combustibles derivados del petróleo y gas natural comprimido</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 lo previsto en el parágrafo del artículo 1.6.1.4.2. del Decreto 1625 de 2016, Único Reglamentario en Materia Tributaria, los distribuidores minoristas de combustibles derivados del petróleo y gas natural comprimido, en relación con estas actividades, deberán iniciar la expedición del sistema de facturación que </w:t>
      </w:r>
      <w:r w:rsidRPr="00902137">
        <w:rPr>
          <w:rFonts w:eastAsia="Arial" w:cs="Times New Roman"/>
          <w:szCs w:val="24"/>
          <w:highlight w:val="green"/>
          <w:lang w:val="es-419" w:eastAsia="es-419"/>
        </w:rPr>
        <w:t>corresponda, a partir del primero (1) de septiembre de 2020.</w:t>
      </w:r>
    </w:p>
    <w:p w14:paraId="0D34E620" w14:textId="77777777" w:rsidR="00902137" w:rsidRPr="00902137" w:rsidRDefault="00902137" w:rsidP="00376418">
      <w:pPr>
        <w:rPr>
          <w:rFonts w:eastAsiaTheme="minorEastAsia" w:cs="Times New Roman"/>
          <w:sz w:val="20"/>
          <w:szCs w:val="20"/>
          <w:lang w:val="es-419" w:eastAsia="es-419"/>
        </w:rPr>
      </w:pPr>
    </w:p>
    <w:p w14:paraId="416D00BD"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Los sujetos a que hace referencia el inciso anterior, y que se encuentren obligados a facturar, de conformidad con lo indicado en al artículo 6 de la presente resolución, deberán implementar la factura electrónica de venta de conformidad con los calendarios establecidos en el artículo 20 de esta resolución.</w:t>
      </w:r>
    </w:p>
    <w:p w14:paraId="0DC22576" w14:textId="77777777" w:rsidR="00902137" w:rsidRPr="00902137" w:rsidRDefault="00902137" w:rsidP="00376418">
      <w:pPr>
        <w:rPr>
          <w:rFonts w:eastAsiaTheme="minorEastAsia" w:cs="Times New Roman"/>
          <w:sz w:val="20"/>
          <w:szCs w:val="20"/>
          <w:lang w:val="es-419" w:eastAsia="es-419"/>
        </w:rPr>
      </w:pPr>
    </w:p>
    <w:p w14:paraId="6C23C853"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 xml:space="preserve">Artículo 89. Vigencia de requisitos aplicables a los proveedores tecnológico. </w:t>
      </w:r>
      <w:r w:rsidRPr="00902137">
        <w:rPr>
          <w:rFonts w:eastAsia="Arial" w:cs="Times New Roman"/>
          <w:szCs w:val="24"/>
          <w:lang w:val="es-419" w:eastAsia="es-419"/>
        </w:rPr>
        <w:t xml:space="preserve">Los requisitos aplicables a los proveedores </w:t>
      </w:r>
      <w:proofErr w:type="gramStart"/>
      <w:r w:rsidRPr="00902137">
        <w:rPr>
          <w:rFonts w:eastAsia="Arial" w:cs="Times New Roman"/>
          <w:szCs w:val="24"/>
          <w:lang w:val="es-419" w:eastAsia="es-419"/>
        </w:rPr>
        <w:t>tecnológicos,</w:t>
      </w:r>
      <w:proofErr w:type="gramEnd"/>
      <w:r w:rsidRPr="00902137">
        <w:rPr>
          <w:rFonts w:eastAsia="Arial" w:cs="Times New Roman"/>
          <w:szCs w:val="24"/>
          <w:lang w:val="es-419" w:eastAsia="es-419"/>
        </w:rPr>
        <w:t xml:space="preserve"> operaran de la siguiente forma:</w:t>
      </w:r>
    </w:p>
    <w:p w14:paraId="33C91BA7" w14:textId="77777777" w:rsidR="00902137" w:rsidRPr="00902137" w:rsidRDefault="00902137" w:rsidP="00376418">
      <w:pPr>
        <w:rPr>
          <w:rFonts w:eastAsiaTheme="minorEastAsia" w:cs="Times New Roman"/>
          <w:sz w:val="20"/>
          <w:szCs w:val="20"/>
          <w:lang w:val="es-419" w:eastAsia="es-419"/>
        </w:rPr>
      </w:pPr>
    </w:p>
    <w:p w14:paraId="4536A71D" w14:textId="77777777" w:rsidR="00902137" w:rsidRPr="00902137" w:rsidRDefault="00902137" w:rsidP="00376418">
      <w:pPr>
        <w:numPr>
          <w:ilvl w:val="0"/>
          <w:numId w:val="87"/>
        </w:numPr>
        <w:tabs>
          <w:tab w:val="left" w:pos="980"/>
        </w:tabs>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habilitados con anterioridad a la expedición de la presente resolución, que no tengan requisitos pendientes por cumplir, mantendrán vigente la autorización hasta la fecha inicialmente otorgada.</w:t>
      </w:r>
    </w:p>
    <w:p w14:paraId="5CB5EE62" w14:textId="77777777" w:rsidR="00902137" w:rsidRPr="00902137" w:rsidRDefault="00902137" w:rsidP="00376418">
      <w:pPr>
        <w:rPr>
          <w:rFonts w:eastAsia="Arial Narrow" w:cs="Times New Roman"/>
          <w:szCs w:val="24"/>
          <w:lang w:val="es-419" w:eastAsia="es-419"/>
        </w:rPr>
      </w:pPr>
    </w:p>
    <w:p w14:paraId="4A870031" w14:textId="77777777" w:rsidR="00902137" w:rsidRPr="00902137" w:rsidRDefault="00902137" w:rsidP="00376418">
      <w:pPr>
        <w:numPr>
          <w:ilvl w:val="0"/>
          <w:numId w:val="87"/>
        </w:numPr>
        <w:tabs>
          <w:tab w:val="left" w:pos="980"/>
        </w:tabs>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que hayan solicitado y obtenido la autorización de proveedor tecnológico y tenga pendiente de aportar el certificado de calidad</w:t>
      </w:r>
    </w:p>
    <w:p w14:paraId="381F226E"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D78AC81" w14:textId="77777777" w:rsidR="00902137" w:rsidRPr="00902137" w:rsidRDefault="00902137" w:rsidP="00376418">
      <w:pPr>
        <w:ind w:left="400"/>
        <w:rPr>
          <w:rFonts w:eastAsiaTheme="minorEastAsia" w:cs="Times New Roman"/>
          <w:sz w:val="20"/>
          <w:szCs w:val="20"/>
          <w:lang w:val="es-419" w:eastAsia="es-419"/>
        </w:rPr>
      </w:pPr>
      <w:bookmarkStart w:id="85" w:name="page83"/>
      <w:bookmarkEnd w:id="85"/>
    </w:p>
    <w:p w14:paraId="397EA2D6" w14:textId="77777777" w:rsidR="00902137" w:rsidRPr="00902137" w:rsidRDefault="00902137" w:rsidP="00376418">
      <w:pPr>
        <w:rPr>
          <w:rFonts w:eastAsiaTheme="minorEastAsia" w:cs="Times New Roman"/>
          <w:sz w:val="20"/>
          <w:szCs w:val="20"/>
          <w:lang w:val="es-419" w:eastAsia="es-419"/>
        </w:rPr>
      </w:pPr>
    </w:p>
    <w:p w14:paraId="4A39BAA4" w14:textId="77777777" w:rsidR="00902137" w:rsidRPr="00902137" w:rsidRDefault="00902137" w:rsidP="00376418">
      <w:pPr>
        <w:ind w:left="980"/>
        <w:rPr>
          <w:rFonts w:eastAsiaTheme="minorEastAsia" w:cs="Times New Roman"/>
          <w:sz w:val="20"/>
          <w:szCs w:val="20"/>
          <w:lang w:val="es-419" w:eastAsia="es-419"/>
        </w:rPr>
      </w:pPr>
      <w:r w:rsidRPr="00902137">
        <w:rPr>
          <w:rFonts w:eastAsia="Arial" w:cs="Times New Roman"/>
          <w:szCs w:val="24"/>
          <w:lang w:val="es-419" w:eastAsia="es-419"/>
        </w:rPr>
        <w:t>ISO27001 de conformidad con el numeral 3 de artículo 12 del Decreto 2242 de 2015, se sujetará al cumplimiento de dicha condición dentro del plazo inicialmente otorgado.</w:t>
      </w:r>
    </w:p>
    <w:p w14:paraId="23BA09AF" w14:textId="77777777" w:rsidR="00902137" w:rsidRPr="00902137" w:rsidRDefault="00902137" w:rsidP="00376418">
      <w:pPr>
        <w:rPr>
          <w:rFonts w:eastAsiaTheme="minorEastAsia" w:cs="Times New Roman"/>
          <w:sz w:val="20"/>
          <w:szCs w:val="20"/>
          <w:lang w:val="es-419" w:eastAsia="es-419"/>
        </w:rPr>
      </w:pPr>
    </w:p>
    <w:p w14:paraId="33124BD4" w14:textId="77777777" w:rsidR="00902137" w:rsidRPr="00902137" w:rsidRDefault="00902137" w:rsidP="00376418">
      <w:pPr>
        <w:numPr>
          <w:ilvl w:val="0"/>
          <w:numId w:val="88"/>
        </w:numPr>
        <w:tabs>
          <w:tab w:val="left" w:pos="980"/>
        </w:tabs>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cuya solicitud sea radicada con posterioridad a la vigencia de la presente resolución, aplicarán las siguientes reglas:</w:t>
      </w:r>
    </w:p>
    <w:p w14:paraId="5FF3C1E8" w14:textId="77777777" w:rsidR="00902137" w:rsidRPr="00902137" w:rsidRDefault="00902137" w:rsidP="00376418">
      <w:pPr>
        <w:rPr>
          <w:rFonts w:eastAsiaTheme="minorEastAsia" w:cs="Times New Roman"/>
          <w:sz w:val="20"/>
          <w:szCs w:val="20"/>
          <w:lang w:val="es-419" w:eastAsia="es-419"/>
        </w:rPr>
      </w:pPr>
    </w:p>
    <w:p w14:paraId="2562BC79" w14:textId="77777777" w:rsidR="00902137" w:rsidRPr="00902137" w:rsidRDefault="00902137" w:rsidP="00376418">
      <w:pPr>
        <w:numPr>
          <w:ilvl w:val="0"/>
          <w:numId w:val="89"/>
        </w:numPr>
        <w:tabs>
          <w:tab w:val="left" w:pos="980"/>
        </w:tabs>
        <w:ind w:left="980" w:hanging="576"/>
        <w:rPr>
          <w:rFonts w:eastAsia="Arial" w:cs="Times New Roman"/>
          <w:szCs w:val="24"/>
          <w:lang w:val="es-419" w:eastAsia="es-419"/>
        </w:rPr>
      </w:pPr>
      <w:r w:rsidRPr="00902137">
        <w:rPr>
          <w:rFonts w:eastAsia="Arial" w:cs="Times New Roman"/>
          <w:szCs w:val="24"/>
          <w:lang w:val="es-419" w:eastAsia="es-419"/>
        </w:rPr>
        <w:t>Hasta el veintinueve (29) de octubre de 2020, con los requisitos del artículo 12 del Decreto 2242 de 2015.</w:t>
      </w:r>
    </w:p>
    <w:p w14:paraId="57E5239B" w14:textId="77777777" w:rsidR="00902137" w:rsidRPr="00902137" w:rsidRDefault="00902137" w:rsidP="00376418">
      <w:pPr>
        <w:rPr>
          <w:rFonts w:eastAsia="Arial" w:cs="Times New Roman"/>
          <w:szCs w:val="24"/>
          <w:lang w:val="es-419" w:eastAsia="es-419"/>
        </w:rPr>
      </w:pPr>
    </w:p>
    <w:p w14:paraId="0C93CD40" w14:textId="77777777" w:rsidR="00902137" w:rsidRPr="00902137" w:rsidRDefault="00902137" w:rsidP="00376418">
      <w:pPr>
        <w:numPr>
          <w:ilvl w:val="0"/>
          <w:numId w:val="89"/>
        </w:numPr>
        <w:tabs>
          <w:tab w:val="left" w:pos="980"/>
        </w:tabs>
        <w:ind w:left="980" w:hanging="576"/>
        <w:rPr>
          <w:rFonts w:eastAsia="Arial" w:cs="Times New Roman"/>
          <w:szCs w:val="24"/>
          <w:lang w:val="es-419" w:eastAsia="es-419"/>
        </w:rPr>
      </w:pPr>
      <w:r w:rsidRPr="00902137">
        <w:rPr>
          <w:rFonts w:eastAsia="Arial" w:cs="Times New Roman"/>
          <w:szCs w:val="24"/>
          <w:lang w:val="es-419" w:eastAsia="es-419"/>
        </w:rPr>
        <w:t>A partir del treinta (30) de octubre de 2020 los requisitos establecidos en el artículo 1.6.1.4.24. del Decreto 1625 de 2016, Único Reglamentario en Materia Tributaria y el artículo 51 de esta resolución.</w:t>
      </w:r>
    </w:p>
    <w:p w14:paraId="1D35BEDC" w14:textId="77777777" w:rsidR="00902137" w:rsidRPr="00902137" w:rsidRDefault="00902137" w:rsidP="00376418">
      <w:pPr>
        <w:ind w:left="720"/>
        <w:contextualSpacing/>
        <w:rPr>
          <w:rFonts w:eastAsia="Arial" w:cs="Times New Roman"/>
          <w:szCs w:val="24"/>
          <w:lang w:val="es-419" w:eastAsia="es-419"/>
        </w:rPr>
      </w:pPr>
    </w:p>
    <w:p w14:paraId="31E7B0A6" w14:textId="77777777" w:rsidR="00902137" w:rsidRPr="00902137" w:rsidRDefault="00902137" w:rsidP="00376418">
      <w:pPr>
        <w:tabs>
          <w:tab w:val="left" w:pos="980"/>
        </w:tabs>
        <w:ind w:left="980"/>
        <w:rPr>
          <w:rFonts w:eastAsia="Arial" w:cs="Times New Roman"/>
          <w:szCs w:val="24"/>
          <w:lang w:val="es-419" w:eastAsia="es-419"/>
        </w:rPr>
      </w:pPr>
    </w:p>
    <w:p w14:paraId="2070A906"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90. El sistema de facturación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Conforme lo establecido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parágrafo 6 del artículo 616-1 del Estatuto Tributario, el numeral 13 del artículo 1.6.1.4.6. y los incisos 2, 3 y 4 del artículo 1.6.1.4.27. del Decreto 1625 de 2016 Único Reglamentario en Materia Tributaria, las operaciones a implementar en el sistema de facturación electrónica corresponden a:</w:t>
      </w:r>
    </w:p>
    <w:p w14:paraId="1D11010E" w14:textId="77777777" w:rsidR="00902137" w:rsidRPr="00902137" w:rsidRDefault="00902137" w:rsidP="00376418">
      <w:pPr>
        <w:rPr>
          <w:rFonts w:eastAsiaTheme="minorEastAsia" w:cs="Times New Roman"/>
          <w:sz w:val="20"/>
          <w:szCs w:val="20"/>
          <w:lang w:val="es-419" w:eastAsia="es-419"/>
        </w:rPr>
      </w:pPr>
    </w:p>
    <w:p w14:paraId="30624091"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El documento equivalente electrónico.</w:t>
      </w:r>
    </w:p>
    <w:p w14:paraId="4453C348" w14:textId="77777777" w:rsidR="00902137" w:rsidRPr="00902137" w:rsidRDefault="00902137" w:rsidP="00376418">
      <w:pPr>
        <w:rPr>
          <w:rFonts w:eastAsia="Arial" w:cs="Times New Roman"/>
          <w:szCs w:val="24"/>
          <w:highlight w:val="yellow"/>
          <w:lang w:val="es-419" w:eastAsia="es-419"/>
        </w:rPr>
      </w:pPr>
    </w:p>
    <w:p w14:paraId="5C777B5E"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Venta de bienes y/o prestación de servicios el cual se debe garantizar con la factura electrónica de venta y los demás sistemas de facturación, incluyendo las notas débito, las notas crédito y los instrumentos electrónicos que se deriva de los citados sistemas.</w:t>
      </w:r>
    </w:p>
    <w:p w14:paraId="6EC4B9A9" w14:textId="77777777" w:rsidR="00902137" w:rsidRPr="00902137" w:rsidRDefault="00902137" w:rsidP="00376418">
      <w:pPr>
        <w:rPr>
          <w:rFonts w:eastAsia="Arial" w:cs="Times New Roman"/>
          <w:szCs w:val="24"/>
          <w:highlight w:val="yellow"/>
          <w:lang w:val="es-419" w:eastAsia="es-419"/>
        </w:rPr>
      </w:pPr>
    </w:p>
    <w:p w14:paraId="0C13738C"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Compra de bienes y/o servicios, incluyendo los pagos a favor de no responsables del Impuesto sobre las Ventas -IVA, los cuales se debe garantizar con los documentos soporte en adquisiciones efectuadas a sujetos no obligados a expedir factura de venta o documento equivalente.</w:t>
      </w:r>
    </w:p>
    <w:p w14:paraId="61446BBE" w14:textId="77777777" w:rsidR="00902137" w:rsidRPr="00902137" w:rsidRDefault="00902137" w:rsidP="00376418">
      <w:pPr>
        <w:rPr>
          <w:rFonts w:eastAsia="Arial" w:cs="Times New Roman"/>
          <w:szCs w:val="24"/>
          <w:highlight w:val="yellow"/>
          <w:lang w:val="es-419" w:eastAsia="es-419"/>
        </w:rPr>
      </w:pPr>
    </w:p>
    <w:p w14:paraId="18E64678"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El Registro de las facturas electrónica de venta consideradas como título valor para su consulta y trazabilidad.</w:t>
      </w:r>
    </w:p>
    <w:p w14:paraId="552A3964" w14:textId="77777777" w:rsidR="00902137" w:rsidRPr="00902137" w:rsidRDefault="00902137" w:rsidP="00376418">
      <w:pPr>
        <w:rPr>
          <w:rFonts w:eastAsia="Arial" w:cs="Times New Roman"/>
          <w:szCs w:val="24"/>
          <w:highlight w:val="yellow"/>
          <w:lang w:val="es-419" w:eastAsia="es-419"/>
        </w:rPr>
      </w:pPr>
    </w:p>
    <w:p w14:paraId="4FE89C53"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 xml:space="preserve">Pagos por rentas de trabajo, incluyendo los aportes parafiscales, de seguridad social y </w:t>
      </w:r>
      <w:proofErr w:type="gramStart"/>
      <w:r w:rsidRPr="00902137">
        <w:rPr>
          <w:rFonts w:eastAsia="Arial" w:cs="Times New Roman"/>
          <w:szCs w:val="24"/>
          <w:highlight w:val="yellow"/>
          <w:lang w:val="es-419" w:eastAsia="es-419"/>
        </w:rPr>
        <w:t>demás erogaciones relacionados</w:t>
      </w:r>
      <w:proofErr w:type="gramEnd"/>
      <w:r w:rsidRPr="00902137">
        <w:rPr>
          <w:rFonts w:eastAsia="Arial" w:cs="Times New Roman"/>
          <w:szCs w:val="24"/>
          <w:highlight w:val="yellow"/>
          <w:lang w:val="es-419" w:eastAsia="es-419"/>
        </w:rPr>
        <w:t xml:space="preserve"> con la nómina.</w:t>
      </w:r>
    </w:p>
    <w:p w14:paraId="29C204AE" w14:textId="77777777" w:rsidR="00902137" w:rsidRPr="00902137" w:rsidRDefault="00902137" w:rsidP="00376418">
      <w:pPr>
        <w:rPr>
          <w:rFonts w:eastAsia="Arial" w:cs="Times New Roman"/>
          <w:szCs w:val="24"/>
          <w:highlight w:val="yellow"/>
          <w:lang w:val="es-419" w:eastAsia="es-419"/>
        </w:rPr>
      </w:pPr>
    </w:p>
    <w:p w14:paraId="133A499A"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Exportaciones e importaciones y otros documentos relacionados con las operaciones aduaneras.</w:t>
      </w:r>
    </w:p>
    <w:p w14:paraId="3E2649E0" w14:textId="77777777" w:rsidR="00902137" w:rsidRPr="00902137" w:rsidRDefault="00902137" w:rsidP="00376418">
      <w:pPr>
        <w:rPr>
          <w:rFonts w:eastAsia="Arial" w:cs="Times New Roman"/>
          <w:szCs w:val="24"/>
          <w:highlight w:val="yellow"/>
          <w:lang w:val="es-419" w:eastAsia="es-419"/>
        </w:rPr>
      </w:pPr>
    </w:p>
    <w:p w14:paraId="5DECE14D" w14:textId="77777777" w:rsidR="00902137" w:rsidRPr="00902137" w:rsidRDefault="00902137" w:rsidP="00376418">
      <w:pPr>
        <w:numPr>
          <w:ilvl w:val="0"/>
          <w:numId w:val="90"/>
        </w:numPr>
        <w:tabs>
          <w:tab w:val="left" w:pos="900"/>
        </w:tabs>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Registro fiscal de compras y ventas, la contabilidad, y en general los soportes de costos, gastos y deducciones y otro tipo de soportes electrónicos que faciliten el cumplimiento de las obligaciones tributarias.</w:t>
      </w:r>
    </w:p>
    <w:p w14:paraId="638C3963" w14:textId="77777777" w:rsidR="00902137" w:rsidRPr="00902137" w:rsidRDefault="00902137" w:rsidP="00376418">
      <w:pPr>
        <w:rPr>
          <w:rFonts w:eastAsiaTheme="minorEastAsia" w:cs="Times New Roman"/>
          <w:sz w:val="20"/>
          <w:szCs w:val="20"/>
          <w:lang w:val="es-419" w:eastAsia="es-419"/>
        </w:rPr>
      </w:pPr>
    </w:p>
    <w:p w14:paraId="158272D2"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yellow"/>
          <w:lang w:val="es-419" w:eastAsia="es-419"/>
        </w:rPr>
        <w:t>Parágrafo</w:t>
      </w:r>
      <w:r w:rsidRPr="00902137">
        <w:rPr>
          <w:rFonts w:eastAsia="Arial" w:cs="Times New Roman"/>
          <w:szCs w:val="24"/>
          <w:highlight w:val="yellow"/>
          <w:lang w:val="es-419" w:eastAsia="es-419"/>
        </w:rPr>
        <w:t>. En relación con los conceptos de que tratan los numerales del presente</w:t>
      </w:r>
      <w:r w:rsidRPr="00902137">
        <w:rPr>
          <w:rFonts w:eastAsia="Arial" w:cs="Times New Roman"/>
          <w:b/>
          <w:bCs/>
          <w:szCs w:val="24"/>
          <w:highlight w:val="yellow"/>
          <w:lang w:val="es-419" w:eastAsia="es-419"/>
        </w:rPr>
        <w:t xml:space="preserve"> </w:t>
      </w:r>
      <w:r w:rsidRPr="00902137">
        <w:rPr>
          <w:rFonts w:eastAsia="Arial" w:cs="Times New Roman"/>
          <w:szCs w:val="24"/>
          <w:highlight w:val="yellow"/>
          <w:lang w:val="es-419" w:eastAsia="es-419"/>
        </w:rPr>
        <w:t>artículo, la Dirección de Gestión de Ingresos o quien haga sus veces, de la Unidad Administrativa Especial Dirección de Impuestos y Aduanas Nacionales -DIAN, ejecutará un plan que permita su implementación.</w:t>
      </w:r>
    </w:p>
    <w:p w14:paraId="487B8C53"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6C3222C" w14:textId="77777777" w:rsidR="00902137" w:rsidRPr="00902137" w:rsidRDefault="00902137" w:rsidP="00376418">
      <w:pPr>
        <w:rPr>
          <w:rFonts w:eastAsia="Arial" w:cs="Times New Roman"/>
          <w:szCs w:val="24"/>
          <w:lang w:val="es-419" w:eastAsia="es-419"/>
        </w:rPr>
      </w:pPr>
      <w:bookmarkStart w:id="86" w:name="page84"/>
      <w:bookmarkEnd w:id="86"/>
    </w:p>
    <w:p w14:paraId="4702B98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szCs w:val="24"/>
          <w:lang w:val="es-419" w:eastAsia="es-419"/>
        </w:rPr>
        <w:t xml:space="preserve">Para efectos de lo establecido en el presente parágrafo se deberá presentar semestralmente al </w:t>
      </w:r>
      <w:proofErr w:type="gramStart"/>
      <w:r w:rsidRPr="00902137">
        <w:rPr>
          <w:rFonts w:eastAsia="Arial" w:cs="Times New Roman"/>
          <w:szCs w:val="24"/>
          <w:lang w:val="es-419" w:eastAsia="es-419"/>
        </w:rPr>
        <w:t>Director General</w:t>
      </w:r>
      <w:proofErr w:type="gramEnd"/>
      <w:r w:rsidRPr="00902137">
        <w:rPr>
          <w:rFonts w:eastAsia="Arial" w:cs="Times New Roman"/>
          <w:szCs w:val="24"/>
          <w:lang w:val="es-419" w:eastAsia="es-419"/>
        </w:rPr>
        <w:t xml:space="preserve"> de la Unidad Administrativa Especial Dirección de Impuestos y Aduanas Nacionales -DIAN, un informe de avance sobre la implementación de los referidos documentos, incluyendo dentro del mismo lo relativo a la interoperabilidad de que trata el TÍTULO XI de esta resolución.</w:t>
      </w:r>
    </w:p>
    <w:p w14:paraId="4E94CEE1" w14:textId="77777777" w:rsidR="00902137" w:rsidRPr="00902137" w:rsidRDefault="00902137" w:rsidP="00376418">
      <w:pPr>
        <w:rPr>
          <w:rFonts w:eastAsiaTheme="minorEastAsia" w:cs="Times New Roman"/>
          <w:sz w:val="20"/>
          <w:szCs w:val="20"/>
          <w:lang w:val="es-419" w:eastAsia="es-419"/>
        </w:rPr>
      </w:pPr>
    </w:p>
    <w:p w14:paraId="3DD16F38"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highlight w:val="green"/>
          <w:lang w:val="es-419" w:eastAsia="es-419"/>
        </w:rPr>
        <w:lastRenderedPageBreak/>
        <w:t xml:space="preserve">Artículo 91. Aplicación de las normas que regulan la factura electrónica de venta hasta la </w:t>
      </w:r>
      <w:proofErr w:type="gramStart"/>
      <w:r w:rsidRPr="00902137">
        <w:rPr>
          <w:rFonts w:eastAsia="Arial" w:cs="Times New Roman"/>
          <w:b/>
          <w:bCs/>
          <w:szCs w:val="24"/>
          <w:highlight w:val="green"/>
          <w:lang w:val="es-419" w:eastAsia="es-419"/>
        </w:rPr>
        <w:t>entrada en vigencia</w:t>
      </w:r>
      <w:proofErr w:type="gramEnd"/>
      <w:r w:rsidRPr="00902137">
        <w:rPr>
          <w:rFonts w:eastAsia="Arial" w:cs="Times New Roman"/>
          <w:b/>
          <w:bCs/>
          <w:szCs w:val="24"/>
          <w:highlight w:val="green"/>
          <w:lang w:val="es-419" w:eastAsia="es-419"/>
        </w:rPr>
        <w:t xml:space="preserve"> de esta resolución.</w:t>
      </w:r>
      <w:r w:rsidRPr="00902137">
        <w:rPr>
          <w:rFonts w:eastAsia="Arial" w:cs="Times New Roman"/>
          <w:b/>
          <w:bCs/>
          <w:szCs w:val="24"/>
          <w:lang w:val="es-419" w:eastAsia="es-419"/>
        </w:rPr>
        <w:t xml:space="preserve"> </w:t>
      </w:r>
      <w:r w:rsidRPr="00902137">
        <w:rPr>
          <w:rFonts w:eastAsia="Arial" w:cs="Times New Roman"/>
          <w:szCs w:val="24"/>
          <w:lang w:val="es-419" w:eastAsia="es-419"/>
        </w:rPr>
        <w:t>Las facturas electrónicas de venta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y los demás sistemas de facturación vigentes que se hayan expedido y/o entregado hasta la </w:t>
      </w:r>
      <w:proofErr w:type="gramStart"/>
      <w:r w:rsidRPr="00902137">
        <w:rPr>
          <w:rFonts w:eastAsia="Arial" w:cs="Times New Roman"/>
          <w:szCs w:val="24"/>
          <w:lang w:val="es-419" w:eastAsia="es-419"/>
        </w:rPr>
        <w:t>entrada en vigencia</w:t>
      </w:r>
      <w:proofErr w:type="gramEnd"/>
      <w:r w:rsidRPr="00902137">
        <w:rPr>
          <w:rFonts w:eastAsia="Arial" w:cs="Times New Roman"/>
          <w:szCs w:val="24"/>
          <w:lang w:val="es-419" w:eastAsia="es-419"/>
        </w:rPr>
        <w:t xml:space="preserve"> de esta resolución, son soporte de las ventas y/o prestación de servicios, así como de costos, deducciones e impuestos descontables, en razón a que los artículos 616-1 y 771-2 del Estatuto Tributario así la establecen. Las consideraciones en relación con la aplicación de los sistemas de facturación antes de la </w:t>
      </w:r>
      <w:proofErr w:type="gramStart"/>
      <w:r w:rsidRPr="00902137">
        <w:rPr>
          <w:rFonts w:eastAsia="Arial" w:cs="Times New Roman"/>
          <w:szCs w:val="24"/>
          <w:lang w:val="es-419" w:eastAsia="es-419"/>
        </w:rPr>
        <w:t>entrada en vigencia</w:t>
      </w:r>
      <w:proofErr w:type="gramEnd"/>
      <w:r w:rsidRPr="00902137">
        <w:rPr>
          <w:rFonts w:eastAsia="Arial" w:cs="Times New Roman"/>
          <w:szCs w:val="24"/>
          <w:lang w:val="es-419" w:eastAsia="es-419"/>
        </w:rPr>
        <w:t xml:space="preserve"> de esta resolución son la siguientes:</w:t>
      </w:r>
    </w:p>
    <w:p w14:paraId="26A49D40" w14:textId="77777777" w:rsidR="00902137" w:rsidRPr="00902137" w:rsidRDefault="00902137" w:rsidP="00376418">
      <w:pPr>
        <w:rPr>
          <w:rFonts w:eastAsiaTheme="minorEastAsia" w:cs="Times New Roman"/>
          <w:sz w:val="20"/>
          <w:szCs w:val="20"/>
          <w:lang w:val="es-419" w:eastAsia="es-419"/>
        </w:rPr>
      </w:pPr>
    </w:p>
    <w:p w14:paraId="143154ED" w14:textId="77777777" w:rsidR="00902137" w:rsidRPr="00902137" w:rsidRDefault="00902137" w:rsidP="00376418">
      <w:pPr>
        <w:numPr>
          <w:ilvl w:val="0"/>
          <w:numId w:val="91"/>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Sujetos que se encontraban habilitados de conformidad con el calendario de implementación a 31 de diciembre de 2019</w:t>
      </w:r>
      <w:r w:rsidRPr="00902137">
        <w:rPr>
          <w:rFonts w:eastAsia="Arial" w:cs="Times New Roman"/>
          <w:szCs w:val="24"/>
          <w:lang w:val="es-419" w:eastAsia="es-419"/>
        </w:rPr>
        <w:t>. Los sujetos que, a 31 de diciembre</w:t>
      </w:r>
      <w:r w:rsidRPr="00902137">
        <w:rPr>
          <w:rFonts w:eastAsia="Arial" w:cs="Times New Roman"/>
          <w:b/>
          <w:bCs/>
          <w:szCs w:val="24"/>
          <w:lang w:val="es-419" w:eastAsia="es-419"/>
        </w:rPr>
        <w:t xml:space="preserve"> </w:t>
      </w:r>
      <w:r w:rsidRPr="00902137">
        <w:rPr>
          <w:rFonts w:eastAsia="Arial" w:cs="Times New Roman"/>
          <w:szCs w:val="24"/>
          <w:lang w:val="es-419" w:eastAsia="es-419"/>
        </w:rPr>
        <w:t>de 2019, se encontraban habilitados, de conformidad con el calendario de implementación establecido en la Resolución 000064 de 2019, que expidieron las facturas electrónicas de venta con validación previa, o los demás sistemas de facturación vigentes, se entiende que han cumplido con la obligación formal de facturar.</w:t>
      </w:r>
    </w:p>
    <w:p w14:paraId="4393D62C" w14:textId="77777777" w:rsidR="00902137" w:rsidRPr="00902137" w:rsidRDefault="00902137" w:rsidP="00376418">
      <w:pPr>
        <w:rPr>
          <w:rFonts w:eastAsia="Arial" w:cs="Times New Roman"/>
          <w:szCs w:val="24"/>
          <w:lang w:val="es-419" w:eastAsia="es-419"/>
        </w:rPr>
      </w:pPr>
    </w:p>
    <w:p w14:paraId="198C3A2B" w14:textId="77777777" w:rsidR="00902137" w:rsidRPr="00902137" w:rsidRDefault="00902137" w:rsidP="00376418">
      <w:pPr>
        <w:numPr>
          <w:ilvl w:val="0"/>
          <w:numId w:val="91"/>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Sujetos que debiendo haber implementado factura electrónica de venta con validación previa en el año 2019 no lo hubieren realizado</w:t>
      </w:r>
      <w:r w:rsidRPr="00902137">
        <w:rPr>
          <w:rFonts w:eastAsia="Arial" w:cs="Times New Roman"/>
          <w:szCs w:val="24"/>
          <w:lang w:val="es-419" w:eastAsia="es-419"/>
        </w:rPr>
        <w:t>. Los sujetos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tenían la obligación de implementar facturación electrónica de venta, conforme a los calendarios establecidos en la Resolución 000064 de 2019, y no lo hubieren efectuado, deberán realizar la implementación en las fechas que se establecen en los calendarios de que tarta el TÍTULO VI de esta resolución.</w:t>
      </w:r>
    </w:p>
    <w:p w14:paraId="33A0317A" w14:textId="77777777" w:rsidR="00902137" w:rsidRPr="00902137" w:rsidRDefault="00902137" w:rsidP="00376418">
      <w:pPr>
        <w:rPr>
          <w:rFonts w:eastAsia="Arial" w:cs="Times New Roman"/>
          <w:szCs w:val="24"/>
          <w:lang w:val="es-419" w:eastAsia="es-419"/>
        </w:rPr>
      </w:pPr>
    </w:p>
    <w:p w14:paraId="2396F575" w14:textId="77777777" w:rsidR="00902137" w:rsidRPr="00902137" w:rsidRDefault="00902137" w:rsidP="00376418">
      <w:pPr>
        <w:numPr>
          <w:ilvl w:val="0"/>
          <w:numId w:val="91"/>
        </w:numPr>
        <w:tabs>
          <w:tab w:val="left" w:pos="760"/>
        </w:tabs>
        <w:ind w:left="760" w:hanging="356"/>
        <w:rPr>
          <w:rFonts w:eastAsia="Arial" w:cs="Times New Roman"/>
          <w:szCs w:val="24"/>
          <w:lang w:val="es-419" w:eastAsia="es-419"/>
        </w:rPr>
      </w:pPr>
      <w:r w:rsidRPr="00902137">
        <w:rPr>
          <w:rFonts w:eastAsia="Arial" w:cs="Times New Roman"/>
          <w:b/>
          <w:bCs/>
          <w:szCs w:val="24"/>
          <w:lang w:val="es-419" w:eastAsia="es-419"/>
        </w:rPr>
        <w:t xml:space="preserve">Sujetos cuya fecha de implementación estaba fijada a partir del primero (1) de enero de 2020. </w:t>
      </w:r>
      <w:r w:rsidRPr="00902137">
        <w:rPr>
          <w:rFonts w:eastAsia="Arial" w:cs="Times New Roman"/>
          <w:szCs w:val="24"/>
          <w:lang w:val="es-419" w:eastAsia="es-419"/>
        </w:rPr>
        <w:t>Los sujetos cuya fecha de implementación estaba fijada a partir</w:t>
      </w:r>
      <w:r w:rsidRPr="00902137">
        <w:rPr>
          <w:rFonts w:eastAsia="Arial" w:cs="Times New Roman"/>
          <w:b/>
          <w:bCs/>
          <w:szCs w:val="24"/>
          <w:lang w:val="es-419" w:eastAsia="es-419"/>
        </w:rPr>
        <w:t xml:space="preserve"> </w:t>
      </w:r>
      <w:r w:rsidRPr="00902137">
        <w:rPr>
          <w:rFonts w:eastAsia="Arial" w:cs="Times New Roman"/>
          <w:szCs w:val="24"/>
          <w:lang w:val="es-419" w:eastAsia="es-419"/>
        </w:rPr>
        <w:t>del 1° de enero de 2020, en la Resolución 000064 de 2019, deberán realizar la implementación en las fechas que se establecen en los calendarios de que trata el TÍTULO VI de esta resolución.</w:t>
      </w:r>
    </w:p>
    <w:p w14:paraId="71533EB3" w14:textId="77777777" w:rsidR="00902137" w:rsidRPr="00902137" w:rsidRDefault="00902137" w:rsidP="00376418">
      <w:pPr>
        <w:rPr>
          <w:rFonts w:eastAsiaTheme="minorEastAsia" w:cs="Times New Roman"/>
          <w:sz w:val="20"/>
          <w:szCs w:val="20"/>
          <w:lang w:val="es-419" w:eastAsia="es-419"/>
        </w:rPr>
      </w:pPr>
    </w:p>
    <w:p w14:paraId="219957E2"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Sin perjuicio de lo anterior, las facturas de venta y/o documentos equivalentes que hayan sido expedidos y/o entregados con el cumplimiento de los requisitos establecidos en la normatividad, hasta la vigencia de la presente resolución constituyen soporte de las ventas de bienes y/o prestación de servicios, costos, gastos, deducciones e impuestos descontables. Los sujetos obligados a facturar que hayan tenido inconvenientes tecnológicos para expedir la factura electrónica de venta a los que hace mención el presente inciso, podrán transmitir la información de las facturas de talonario o de papel de conformidad con lo indicado en el artículo 12 de esta resolución o en su defecto conservarlas cuando la administración tributaria así lo requiera.</w:t>
      </w:r>
    </w:p>
    <w:p w14:paraId="12CD4083" w14:textId="77777777" w:rsidR="00902137" w:rsidRPr="00902137" w:rsidRDefault="00902137" w:rsidP="00376418">
      <w:pPr>
        <w:rPr>
          <w:rFonts w:eastAsiaTheme="minorEastAsia" w:cs="Times New Roman"/>
          <w:sz w:val="20"/>
          <w:szCs w:val="20"/>
          <w:lang w:val="es-419" w:eastAsia="es-419"/>
        </w:rPr>
      </w:pPr>
    </w:p>
    <w:p w14:paraId="67309909"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92. </w:t>
      </w:r>
      <w:bookmarkStart w:id="87" w:name="_Hlk41660752"/>
      <w:r w:rsidRPr="00902137">
        <w:rPr>
          <w:rFonts w:eastAsia="Arial" w:cs="Times New Roman"/>
          <w:b/>
          <w:bCs/>
          <w:sz w:val="23"/>
          <w:szCs w:val="23"/>
          <w:lang w:val="es-419" w:eastAsia="es-419"/>
        </w:rPr>
        <w:t>Soporte para la información de inconvenientes tecnológicos por parte del Facturador Electrónico y el adquiriente electrónico</w:t>
      </w:r>
      <w:bookmarkEnd w:id="87"/>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Hasta tanto 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Unidad Administrativa Especial Dirección de Impuestos y Aduanas Nacionales -DIAN, disponga, en el anexo técnico de factura electrónica de venta del reporte electrónico de inconvenientes tecnológicos; el mismo deberá elaborarse por el facturador o </w:t>
      </w:r>
      <w:r w:rsidRPr="00902137">
        <w:rPr>
          <w:rFonts w:eastAsia="Arial" w:cs="Times New Roman"/>
          <w:sz w:val="23"/>
          <w:szCs w:val="23"/>
          <w:lang w:val="es-419" w:eastAsia="es-419"/>
        </w:rPr>
        <w:lastRenderedPageBreak/>
        <w:t>adquiriente electrónico, certificado por el sujeto obligado a facturar o su representante, conservando los soportes para ser exhibidos cuando la Unidad Administrativa Especial Dirección de Impuestos y Aduanas Nacionales -DIAN, lo exija.</w:t>
      </w:r>
    </w:p>
    <w:p w14:paraId="4E6BD7FE" w14:textId="77777777" w:rsidR="00902137" w:rsidRPr="00902137" w:rsidRDefault="00902137" w:rsidP="00376418">
      <w:pPr>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A4A106E" w14:textId="77777777" w:rsidR="00902137" w:rsidRPr="00902137" w:rsidRDefault="00902137" w:rsidP="00376418">
      <w:pPr>
        <w:rPr>
          <w:rFonts w:eastAsiaTheme="minorEastAsia" w:cs="Times New Roman"/>
          <w:sz w:val="20"/>
          <w:szCs w:val="20"/>
          <w:lang w:val="es-419" w:eastAsia="es-419"/>
        </w:rPr>
      </w:pPr>
      <w:bookmarkStart w:id="88" w:name="page85"/>
      <w:bookmarkEnd w:id="88"/>
    </w:p>
    <w:p w14:paraId="266507AE" w14:textId="77777777" w:rsidR="00902137" w:rsidRPr="00902137" w:rsidRDefault="00902137" w:rsidP="00376418">
      <w:pPr>
        <w:rPr>
          <w:rFonts w:eastAsiaTheme="minorEastAsia" w:cs="Times New Roman"/>
          <w:sz w:val="36"/>
          <w:szCs w:val="36"/>
          <w:highlight w:val="green"/>
          <w:lang w:val="es-419" w:eastAsia="es-419"/>
        </w:rPr>
      </w:pPr>
      <w:r w:rsidRPr="00902137">
        <w:rPr>
          <w:rFonts w:eastAsia="Arial" w:cs="Times New Roman"/>
          <w:b/>
          <w:bCs/>
          <w:sz w:val="36"/>
          <w:szCs w:val="36"/>
          <w:highlight w:val="green"/>
          <w:lang w:val="es-419" w:eastAsia="es-419"/>
        </w:rPr>
        <w:t xml:space="preserve">Artículo 93. Sistemas de facturación y rangos de numeración autorizados. </w:t>
      </w:r>
      <w:r w:rsidRPr="00902137">
        <w:rPr>
          <w:rFonts w:eastAsia="Arial" w:cs="Times New Roman"/>
          <w:sz w:val="36"/>
          <w:szCs w:val="36"/>
          <w:highlight w:val="green"/>
          <w:lang w:val="es-419" w:eastAsia="es-419"/>
        </w:rPr>
        <w:t>Para</w:t>
      </w:r>
      <w:r w:rsidRPr="00902137">
        <w:rPr>
          <w:rFonts w:eastAsia="Arial" w:cs="Times New Roman"/>
          <w:b/>
          <w:bCs/>
          <w:sz w:val="36"/>
          <w:szCs w:val="36"/>
          <w:highlight w:val="green"/>
          <w:lang w:val="es-419" w:eastAsia="es-419"/>
        </w:rPr>
        <w:t xml:space="preserve"> </w:t>
      </w:r>
      <w:r w:rsidRPr="00902137">
        <w:rPr>
          <w:rFonts w:eastAsia="Arial" w:cs="Times New Roman"/>
          <w:sz w:val="36"/>
          <w:szCs w:val="36"/>
          <w:highlight w:val="green"/>
          <w:lang w:val="es-419" w:eastAsia="es-419"/>
        </w:rPr>
        <w:t xml:space="preserve">los sujetos que antes de la </w:t>
      </w:r>
      <w:proofErr w:type="gramStart"/>
      <w:r w:rsidRPr="00902137">
        <w:rPr>
          <w:rFonts w:eastAsia="Arial" w:cs="Times New Roman"/>
          <w:sz w:val="36"/>
          <w:szCs w:val="36"/>
          <w:highlight w:val="green"/>
          <w:lang w:val="es-419" w:eastAsia="es-419"/>
        </w:rPr>
        <w:t>entrada en vigencia</w:t>
      </w:r>
      <w:proofErr w:type="gramEnd"/>
      <w:r w:rsidRPr="00902137">
        <w:rPr>
          <w:rFonts w:eastAsia="Arial" w:cs="Times New Roman"/>
          <w:sz w:val="36"/>
          <w:szCs w:val="36"/>
          <w:highlight w:val="green"/>
          <w:lang w:val="es-419" w:eastAsia="es-419"/>
        </w:rPr>
        <w:t xml:space="preserve"> de la presente resolución, utilicen sistemas de facturación y/o tengan rangos de numeración autorizada vigentes, aplica las siguientes reglas:</w:t>
      </w:r>
    </w:p>
    <w:p w14:paraId="0CE46F23" w14:textId="77777777" w:rsidR="00902137" w:rsidRPr="00902137" w:rsidRDefault="00902137" w:rsidP="00376418">
      <w:pPr>
        <w:rPr>
          <w:rFonts w:eastAsiaTheme="minorEastAsia" w:cs="Times New Roman"/>
          <w:sz w:val="36"/>
          <w:szCs w:val="36"/>
          <w:highlight w:val="green"/>
          <w:lang w:val="es-419" w:eastAsia="es-419"/>
        </w:rPr>
      </w:pPr>
    </w:p>
    <w:p w14:paraId="32884BC9" w14:textId="77777777" w:rsidR="00902137" w:rsidRPr="00902137" w:rsidRDefault="00902137" w:rsidP="00376418">
      <w:pPr>
        <w:numPr>
          <w:ilvl w:val="0"/>
          <w:numId w:val="92"/>
        </w:numPr>
        <w:tabs>
          <w:tab w:val="left" w:pos="760"/>
        </w:tabs>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Electrónica de venta con validación previa: Podrán continuar con los rangos de numeración autorizados.</w:t>
      </w:r>
    </w:p>
    <w:p w14:paraId="31D02F18" w14:textId="77777777" w:rsidR="00902137" w:rsidRPr="00902137" w:rsidRDefault="00902137" w:rsidP="00376418">
      <w:pPr>
        <w:rPr>
          <w:rFonts w:eastAsia="Arial" w:cs="Times New Roman"/>
          <w:sz w:val="36"/>
          <w:szCs w:val="36"/>
          <w:highlight w:val="green"/>
          <w:lang w:val="es-419" w:eastAsia="es-419"/>
        </w:rPr>
      </w:pPr>
    </w:p>
    <w:p w14:paraId="1AAB73BA" w14:textId="77777777" w:rsidR="00902137" w:rsidRPr="00902137" w:rsidRDefault="00902137" w:rsidP="00376418">
      <w:pPr>
        <w:numPr>
          <w:ilvl w:val="0"/>
          <w:numId w:val="92"/>
        </w:numPr>
        <w:tabs>
          <w:tab w:val="left" w:pos="760"/>
        </w:tabs>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Tiquete de máquina registradora POS: Podrán continuar con los rangos de numeración autorizados.</w:t>
      </w:r>
    </w:p>
    <w:p w14:paraId="3E836F67" w14:textId="77777777" w:rsidR="00902137" w:rsidRPr="00902137" w:rsidRDefault="00902137" w:rsidP="00376418">
      <w:pPr>
        <w:rPr>
          <w:rFonts w:eastAsia="Arial" w:cs="Times New Roman"/>
          <w:sz w:val="36"/>
          <w:szCs w:val="36"/>
          <w:highlight w:val="green"/>
          <w:lang w:val="es-419" w:eastAsia="es-419"/>
        </w:rPr>
      </w:pPr>
    </w:p>
    <w:p w14:paraId="53558B2C" w14:textId="77777777" w:rsidR="00902137" w:rsidRPr="00902137" w:rsidRDefault="00902137" w:rsidP="00376418">
      <w:pPr>
        <w:numPr>
          <w:ilvl w:val="0"/>
          <w:numId w:val="92"/>
        </w:numPr>
        <w:tabs>
          <w:tab w:val="left" w:pos="760"/>
        </w:tabs>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electrónica de venta sin validación previa: Podrá ser utilizada hasta la fecha máxima para implementar la factura electrónica de venta con validación previa y proceder a solicitar la inhabilitación de la numeración sobrante.</w:t>
      </w:r>
    </w:p>
    <w:p w14:paraId="13C8FF23" w14:textId="77777777" w:rsidR="00902137" w:rsidRPr="00902137" w:rsidRDefault="00902137" w:rsidP="00376418">
      <w:pPr>
        <w:rPr>
          <w:rFonts w:eastAsia="Arial" w:cs="Times New Roman"/>
          <w:sz w:val="36"/>
          <w:szCs w:val="36"/>
          <w:highlight w:val="green"/>
          <w:lang w:val="es-419" w:eastAsia="es-419"/>
        </w:rPr>
      </w:pPr>
    </w:p>
    <w:p w14:paraId="20F0A7A0" w14:textId="77777777" w:rsidR="00902137" w:rsidRPr="00902137" w:rsidRDefault="00902137" w:rsidP="00376418">
      <w:pPr>
        <w:numPr>
          <w:ilvl w:val="0"/>
          <w:numId w:val="92"/>
        </w:numPr>
        <w:tabs>
          <w:tab w:val="left" w:pos="760"/>
        </w:tabs>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de venta de talonario o de papel: Podrán continuar con los rangos de numeración autorizados.</w:t>
      </w:r>
    </w:p>
    <w:p w14:paraId="4B5B6AA8" w14:textId="77777777" w:rsidR="00902137" w:rsidRPr="00902137" w:rsidRDefault="00902137" w:rsidP="00376418">
      <w:pPr>
        <w:rPr>
          <w:rFonts w:eastAsia="Arial" w:cs="Times New Roman"/>
          <w:sz w:val="36"/>
          <w:szCs w:val="36"/>
          <w:highlight w:val="green"/>
          <w:lang w:val="es-419" w:eastAsia="es-419"/>
        </w:rPr>
      </w:pPr>
    </w:p>
    <w:p w14:paraId="0D179E74" w14:textId="77777777" w:rsidR="00902137" w:rsidRPr="00902137" w:rsidRDefault="00902137" w:rsidP="00376418">
      <w:pPr>
        <w:numPr>
          <w:ilvl w:val="0"/>
          <w:numId w:val="92"/>
        </w:numPr>
        <w:tabs>
          <w:tab w:val="left" w:pos="760"/>
        </w:tabs>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de venta de talonario o de papel con numeración de contingencia: Podrán continuar con los rangos de numeración autorizados.</w:t>
      </w:r>
    </w:p>
    <w:p w14:paraId="5E267F70" w14:textId="77777777" w:rsidR="00902137" w:rsidRPr="00902137" w:rsidRDefault="00902137" w:rsidP="00376418">
      <w:pPr>
        <w:rPr>
          <w:rFonts w:eastAsiaTheme="minorEastAsia" w:cs="Times New Roman"/>
          <w:sz w:val="36"/>
          <w:szCs w:val="36"/>
          <w:lang w:val="es-419" w:eastAsia="es-419"/>
        </w:rPr>
      </w:pPr>
    </w:p>
    <w:p w14:paraId="05F3C77B" w14:textId="77777777" w:rsidR="00902137" w:rsidRPr="00F66949" w:rsidRDefault="00902137" w:rsidP="00376418">
      <w:pPr>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lastRenderedPageBreak/>
        <w:t xml:space="preserve">Parágrafo 1. </w:t>
      </w:r>
      <w:r w:rsidRPr="00F66949">
        <w:rPr>
          <w:rFonts w:eastAsia="Arial" w:cs="Times New Roman"/>
          <w:sz w:val="36"/>
          <w:szCs w:val="36"/>
          <w:highlight w:val="green"/>
          <w:lang w:val="es-419" w:eastAsia="es-419"/>
        </w:rPr>
        <w:t>Los requisitos de los documentos equivalentes que se encuentren</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 xml:space="preserve">vigentes antes de la fecha de publicación de la presente </w:t>
      </w:r>
      <w:proofErr w:type="gramStart"/>
      <w:r w:rsidRPr="00F66949">
        <w:rPr>
          <w:rFonts w:eastAsia="Arial" w:cs="Times New Roman"/>
          <w:sz w:val="36"/>
          <w:szCs w:val="36"/>
          <w:highlight w:val="green"/>
          <w:lang w:val="es-419" w:eastAsia="es-419"/>
        </w:rPr>
        <w:t>resolución,</w:t>
      </w:r>
      <w:proofErr w:type="gramEnd"/>
      <w:r w:rsidRPr="00F66949">
        <w:rPr>
          <w:rFonts w:eastAsia="Arial" w:cs="Times New Roman"/>
          <w:sz w:val="36"/>
          <w:szCs w:val="36"/>
          <w:highlight w:val="green"/>
          <w:lang w:val="es-419" w:eastAsia="es-419"/>
        </w:rPr>
        <w:t xml:space="preserve"> mantienen su vigencia hasta el primero (1) de noviembre de 2020.</w:t>
      </w:r>
    </w:p>
    <w:p w14:paraId="74385A59" w14:textId="77777777" w:rsidR="00902137" w:rsidRPr="00902137" w:rsidRDefault="00902137" w:rsidP="00376418">
      <w:pPr>
        <w:rPr>
          <w:rFonts w:eastAsiaTheme="minorEastAsia" w:cs="Times New Roman"/>
          <w:sz w:val="20"/>
          <w:szCs w:val="20"/>
          <w:lang w:val="es-419" w:eastAsia="es-419"/>
        </w:rPr>
      </w:pPr>
    </w:p>
    <w:p w14:paraId="30EF1007" w14:textId="77777777" w:rsidR="00902137" w:rsidRPr="00F66949" w:rsidRDefault="00902137" w:rsidP="00376418">
      <w:pPr>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t xml:space="preserve">Parágrafo 2. </w:t>
      </w:r>
      <w:r w:rsidRPr="00F66949">
        <w:rPr>
          <w:rFonts w:eastAsia="Arial" w:cs="Times New Roman"/>
          <w:sz w:val="36"/>
          <w:szCs w:val="36"/>
          <w:highlight w:val="green"/>
          <w:lang w:val="es-419" w:eastAsia="es-419"/>
        </w:rPr>
        <w:t>Los requisitos de la factura de venta de talonario o de papel que se</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encuentren vigentes antes de la fecha de publicación de la presente resolución, mantienen su vigencia hasta que se agoten, y en todo caso hasta el primero (1) de noviembre de 2020.</w:t>
      </w:r>
    </w:p>
    <w:p w14:paraId="5E46B495" w14:textId="77777777" w:rsidR="00902137" w:rsidRPr="00F66949" w:rsidRDefault="00902137" w:rsidP="00376418">
      <w:pPr>
        <w:rPr>
          <w:rFonts w:eastAsiaTheme="minorEastAsia" w:cs="Times New Roman"/>
          <w:sz w:val="36"/>
          <w:szCs w:val="36"/>
          <w:lang w:val="es-419" w:eastAsia="es-419"/>
        </w:rPr>
      </w:pPr>
    </w:p>
    <w:p w14:paraId="598AA260" w14:textId="77777777" w:rsidR="00902137" w:rsidRPr="00F66949" w:rsidRDefault="00902137" w:rsidP="00376418">
      <w:pPr>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t xml:space="preserve">Parágrafo 3. </w:t>
      </w:r>
      <w:r w:rsidRPr="00F66949">
        <w:rPr>
          <w:rFonts w:eastAsia="Arial" w:cs="Times New Roman"/>
          <w:sz w:val="36"/>
          <w:szCs w:val="36"/>
          <w:highlight w:val="green"/>
          <w:lang w:val="es-419" w:eastAsia="es-419"/>
        </w:rPr>
        <w:t>Los sujetos obligados a facturar y que no hayan implementado el sistema</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 xml:space="preserve">de facturación electrónica de venta </w:t>
      </w:r>
      <w:proofErr w:type="gramStart"/>
      <w:r w:rsidRPr="00F66949">
        <w:rPr>
          <w:rFonts w:eastAsia="Arial" w:cs="Times New Roman"/>
          <w:sz w:val="36"/>
          <w:szCs w:val="36"/>
          <w:highlight w:val="green"/>
          <w:lang w:val="es-419" w:eastAsia="es-419"/>
        </w:rPr>
        <w:t>de acuerdo al</w:t>
      </w:r>
      <w:proofErr w:type="gramEnd"/>
      <w:r w:rsidRPr="00F66949">
        <w:rPr>
          <w:rFonts w:eastAsia="Arial" w:cs="Times New Roman"/>
          <w:sz w:val="36"/>
          <w:szCs w:val="36"/>
          <w:highlight w:val="green"/>
          <w:lang w:val="es-419" w:eastAsia="es-419"/>
        </w:rPr>
        <w:t xml:space="preserve"> artículo 20 de esta resolución, utilizarán el servicio informático electrónico de numeración de facturación y realizarán el trámite de la habilitación, solicitud, anulación o inhabilitación de la numeración de conformidad con lo dispuesto en el TÍTULO VIII de esta resolución, cuando lo requieran.</w:t>
      </w:r>
    </w:p>
    <w:p w14:paraId="36842C72" w14:textId="77777777" w:rsidR="00902137" w:rsidRPr="00F66949" w:rsidRDefault="00902137" w:rsidP="00376418">
      <w:pPr>
        <w:rPr>
          <w:rFonts w:eastAsiaTheme="minorEastAsia" w:cs="Times New Roman"/>
          <w:sz w:val="36"/>
          <w:szCs w:val="36"/>
          <w:lang w:val="es-419" w:eastAsia="es-419"/>
        </w:rPr>
      </w:pPr>
    </w:p>
    <w:p w14:paraId="07A9D6A7" w14:textId="77777777" w:rsidR="00902137" w:rsidRPr="00902137" w:rsidRDefault="00902137" w:rsidP="00376418">
      <w:pPr>
        <w:tabs>
          <w:tab w:val="left" w:pos="597"/>
        </w:tabs>
        <w:ind w:left="4"/>
        <w:rPr>
          <w:rFonts w:eastAsia="Arial" w:cs="Times New Roman"/>
          <w:b/>
          <w:bCs/>
          <w:szCs w:val="24"/>
          <w:lang w:val="es-419" w:eastAsia="es-419"/>
        </w:rPr>
      </w:pPr>
      <w:r w:rsidRPr="00902137">
        <w:rPr>
          <w:rFonts w:eastAsia="Arial" w:cs="Times New Roman"/>
          <w:b/>
          <w:bCs/>
          <w:sz w:val="23"/>
          <w:szCs w:val="23"/>
          <w:lang w:val="es-419" w:eastAsia="es-419"/>
        </w:rPr>
        <w:t>Artículo 94. Implementación y uso del registro de la factura electrónica de venta</w:t>
      </w:r>
      <w:r w:rsidRPr="00902137">
        <w:rPr>
          <w:rFonts w:eastAsia="Arial" w:cs="Times New Roman"/>
          <w:b/>
          <w:bCs/>
          <w:szCs w:val="24"/>
          <w:lang w:val="es-419" w:eastAsia="es-419"/>
        </w:rPr>
        <w:t xml:space="preserve"> título valor en el RADIAN. </w:t>
      </w:r>
      <w:r w:rsidRPr="00902137">
        <w:rPr>
          <w:rFonts w:eastAsia="Arial" w:cs="Times New Roman"/>
          <w:szCs w:val="24"/>
          <w:lang w:val="es-419" w:eastAsia="es-419"/>
        </w:rPr>
        <w:t>La implementación y uso del registro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 título valor en el RADIAN entrará en operación una vez publicado el anexo técnico correspondiente, de acuerdo con lo establecido en el artículo 69 de la presente resolución.</w:t>
      </w:r>
    </w:p>
    <w:p w14:paraId="199C71DA" w14:textId="77777777" w:rsidR="00902137" w:rsidRPr="00902137" w:rsidRDefault="00902137" w:rsidP="00376418">
      <w:pPr>
        <w:rPr>
          <w:rFonts w:eastAsiaTheme="minorEastAsia" w:cs="Times New Roman"/>
          <w:sz w:val="20"/>
          <w:szCs w:val="20"/>
          <w:lang w:val="es-419" w:eastAsia="es-419"/>
        </w:rPr>
      </w:pPr>
    </w:p>
    <w:p w14:paraId="418D2B4A" w14:textId="77777777" w:rsidR="00902137" w:rsidRPr="00902137" w:rsidRDefault="00902137" w:rsidP="00376418">
      <w:pPr>
        <w:rPr>
          <w:rFonts w:eastAsiaTheme="minorEastAsia" w:cs="Times New Roman"/>
          <w:sz w:val="20"/>
          <w:szCs w:val="20"/>
          <w:lang w:val="es-419" w:eastAsia="es-419"/>
        </w:rPr>
      </w:pPr>
      <w:r w:rsidRPr="00902137">
        <w:rPr>
          <w:rFonts w:eastAsia="Arial" w:cs="Times New Roman"/>
          <w:b/>
          <w:bCs/>
          <w:szCs w:val="24"/>
          <w:lang w:val="es-419" w:eastAsia="es-419"/>
        </w:rPr>
        <w:t>Artículo 95</w:t>
      </w:r>
      <w:r w:rsidRPr="00902137">
        <w:rPr>
          <w:rFonts w:eastAsia="Arial" w:cs="Times New Roman"/>
          <w:szCs w:val="24"/>
          <w:lang w:val="es-419" w:eastAsia="es-419"/>
        </w:rPr>
        <w:t>. Publicar la presente resolución de conformidad con el artículo 65 del</w:t>
      </w:r>
      <w:r w:rsidRPr="00902137">
        <w:rPr>
          <w:rFonts w:eastAsia="Arial" w:cs="Times New Roman"/>
          <w:b/>
          <w:bCs/>
          <w:szCs w:val="24"/>
          <w:lang w:val="es-419" w:eastAsia="es-419"/>
        </w:rPr>
        <w:t xml:space="preserve"> </w:t>
      </w:r>
      <w:r w:rsidRPr="00902137">
        <w:rPr>
          <w:rFonts w:eastAsia="Arial" w:cs="Times New Roman"/>
          <w:szCs w:val="24"/>
          <w:lang w:val="es-419" w:eastAsia="es-419"/>
        </w:rPr>
        <w:t>Código Administrativo y de lo Contencioso Administrativo.</w:t>
      </w:r>
    </w:p>
    <w:p w14:paraId="5FC29CE8" w14:textId="77777777" w:rsidR="00902137" w:rsidRPr="00902137" w:rsidRDefault="00902137" w:rsidP="00376418">
      <w:pPr>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80A671E" w14:textId="77777777" w:rsidR="00902137" w:rsidRPr="00902137" w:rsidRDefault="00902137" w:rsidP="00376418">
      <w:pPr>
        <w:rPr>
          <w:rFonts w:eastAsiaTheme="minorEastAsia" w:cs="Times New Roman"/>
          <w:sz w:val="20"/>
          <w:szCs w:val="20"/>
          <w:lang w:val="es-419" w:eastAsia="es-419"/>
        </w:rPr>
      </w:pPr>
      <w:bookmarkStart w:id="89" w:name="page86"/>
      <w:bookmarkEnd w:id="89"/>
    </w:p>
    <w:p w14:paraId="5222C6E2" w14:textId="77777777" w:rsidR="00902137" w:rsidRPr="00902137" w:rsidRDefault="00902137" w:rsidP="00376418">
      <w:pPr>
        <w:rPr>
          <w:rFonts w:eastAsiaTheme="minorEastAsia" w:cs="Times New Roman"/>
          <w:sz w:val="36"/>
          <w:szCs w:val="36"/>
          <w:u w:val="single"/>
          <w:lang w:val="es-419" w:eastAsia="es-419"/>
        </w:rPr>
      </w:pPr>
      <w:r w:rsidRPr="00902137">
        <w:rPr>
          <w:rFonts w:eastAsia="Arial" w:cs="Times New Roman"/>
          <w:b/>
          <w:bCs/>
          <w:sz w:val="36"/>
          <w:szCs w:val="36"/>
          <w:lang w:val="es-419" w:eastAsia="es-419"/>
        </w:rPr>
        <w:t>Artículo 96</w:t>
      </w:r>
      <w:r w:rsidRPr="00902137">
        <w:rPr>
          <w:rFonts w:eastAsia="Arial" w:cs="Times New Roman"/>
          <w:sz w:val="36"/>
          <w:szCs w:val="36"/>
          <w:lang w:val="es-419" w:eastAsia="es-419"/>
        </w:rPr>
        <w:t>.</w:t>
      </w:r>
      <w:r w:rsidRPr="00902137">
        <w:rPr>
          <w:rFonts w:eastAsia="Arial" w:cs="Times New Roman"/>
          <w:b/>
          <w:bCs/>
          <w:sz w:val="36"/>
          <w:szCs w:val="36"/>
          <w:lang w:val="es-419" w:eastAsia="es-419"/>
        </w:rPr>
        <w:t xml:space="preserve"> Vigencia y derogatorias. </w:t>
      </w:r>
      <w:r w:rsidRPr="00902137">
        <w:rPr>
          <w:rFonts w:eastAsia="Arial" w:cs="Times New Roman"/>
          <w:sz w:val="36"/>
          <w:szCs w:val="36"/>
          <w:lang w:val="es-419" w:eastAsia="es-419"/>
        </w:rPr>
        <w:t>La presente resolución rige a partir de la fecha</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 su publicación </w:t>
      </w:r>
      <w:r w:rsidRPr="00902137">
        <w:rPr>
          <w:rFonts w:eastAsia="Arial" w:cs="Times New Roman"/>
          <w:sz w:val="36"/>
          <w:szCs w:val="36"/>
          <w:highlight w:val="green"/>
          <w:u w:val="single"/>
          <w:lang w:val="es-419" w:eastAsia="es-419"/>
        </w:rPr>
        <w:t>y deroga la Resolución 000055 de 14 de julio de 2016 y todas las que le sean contrarias.</w:t>
      </w:r>
    </w:p>
    <w:p w14:paraId="1B34B5E7" w14:textId="77777777" w:rsidR="00902137" w:rsidRPr="00902137" w:rsidRDefault="00902137" w:rsidP="00376418">
      <w:pPr>
        <w:rPr>
          <w:rFonts w:eastAsiaTheme="minorEastAsia" w:cs="Times New Roman"/>
          <w:sz w:val="36"/>
          <w:szCs w:val="36"/>
          <w:u w:val="single"/>
          <w:lang w:val="es-419" w:eastAsia="es-419"/>
        </w:rPr>
      </w:pPr>
    </w:p>
    <w:p w14:paraId="503324AD" w14:textId="77777777" w:rsidR="00902137" w:rsidRPr="00902137" w:rsidRDefault="00902137" w:rsidP="00376418">
      <w:pPr>
        <w:rPr>
          <w:rFonts w:eastAsiaTheme="minorEastAsia" w:cs="Times New Roman"/>
          <w:sz w:val="36"/>
          <w:szCs w:val="36"/>
          <w:u w:val="single"/>
          <w:lang w:val="es-419" w:eastAsia="es-419"/>
        </w:rPr>
      </w:pPr>
    </w:p>
    <w:p w14:paraId="5512DECF"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Publíquese y cúmplase.</w:t>
      </w:r>
    </w:p>
    <w:p w14:paraId="4FFA7C7F" w14:textId="77777777" w:rsidR="00902137" w:rsidRPr="00902137" w:rsidRDefault="00902137" w:rsidP="00376418">
      <w:pPr>
        <w:rPr>
          <w:rFonts w:eastAsiaTheme="minorEastAsia" w:cs="Times New Roman"/>
          <w:sz w:val="20"/>
          <w:szCs w:val="20"/>
          <w:lang w:val="es-419" w:eastAsia="es-419"/>
        </w:rPr>
      </w:pPr>
    </w:p>
    <w:p w14:paraId="5786F10C" w14:textId="77777777" w:rsidR="00902137" w:rsidRPr="00902137" w:rsidRDefault="00902137" w:rsidP="00376418">
      <w:pPr>
        <w:rPr>
          <w:rFonts w:eastAsiaTheme="minorEastAsia" w:cs="Times New Roman"/>
          <w:sz w:val="20"/>
          <w:szCs w:val="20"/>
          <w:lang w:val="es-419" w:eastAsia="es-419"/>
        </w:rPr>
      </w:pPr>
    </w:p>
    <w:p w14:paraId="6EDA3C30" w14:textId="77777777" w:rsidR="00902137" w:rsidRPr="00902137" w:rsidRDefault="00902137" w:rsidP="00376418">
      <w:pPr>
        <w:rPr>
          <w:rFonts w:eastAsiaTheme="minorEastAsia" w:cs="Times New Roman"/>
          <w:sz w:val="20"/>
          <w:szCs w:val="20"/>
          <w:lang w:val="es-419" w:eastAsia="es-419"/>
        </w:rPr>
      </w:pPr>
    </w:p>
    <w:p w14:paraId="4543EDAE" w14:textId="77777777" w:rsidR="00902137" w:rsidRPr="00902137" w:rsidRDefault="00902137" w:rsidP="00376418">
      <w:pPr>
        <w:ind w:left="400"/>
        <w:rPr>
          <w:rFonts w:eastAsiaTheme="minorEastAsia" w:cs="Times New Roman"/>
          <w:sz w:val="20"/>
          <w:szCs w:val="20"/>
          <w:lang w:val="es-419" w:eastAsia="es-419"/>
        </w:rPr>
      </w:pPr>
      <w:r w:rsidRPr="00902137">
        <w:rPr>
          <w:rFonts w:eastAsia="Arial" w:cs="Times New Roman"/>
          <w:szCs w:val="24"/>
          <w:lang w:val="es-419" w:eastAsia="es-419"/>
        </w:rPr>
        <w:t>Dada en Bogotá, D.C., a los 05 días del mes de mayo de 2020.</w:t>
      </w:r>
    </w:p>
    <w:p w14:paraId="5A0209F2"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89984" behindDoc="1" locked="0" layoutInCell="0" allowOverlap="1" wp14:anchorId="74082B25" wp14:editId="786C2A6A">
            <wp:simplePos x="0" y="0"/>
            <wp:positionH relativeFrom="column">
              <wp:posOffset>2002790</wp:posOffset>
            </wp:positionH>
            <wp:positionV relativeFrom="paragraph">
              <wp:posOffset>379730</wp:posOffset>
            </wp:positionV>
            <wp:extent cx="2257425" cy="81788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2257425" cy="817880"/>
                    </a:xfrm>
                    <a:prstGeom prst="rect">
                      <a:avLst/>
                    </a:prstGeom>
                    <a:noFill/>
                  </pic:spPr>
                </pic:pic>
              </a:graphicData>
            </a:graphic>
          </wp:anchor>
        </w:drawing>
      </w:r>
    </w:p>
    <w:p w14:paraId="1B446BAC" w14:textId="77777777" w:rsidR="00902137" w:rsidRPr="00902137" w:rsidRDefault="00902137" w:rsidP="00376418">
      <w:pPr>
        <w:rPr>
          <w:rFonts w:eastAsiaTheme="minorEastAsia" w:cs="Times New Roman"/>
          <w:sz w:val="20"/>
          <w:szCs w:val="20"/>
          <w:lang w:val="es-419" w:eastAsia="es-419"/>
        </w:rPr>
      </w:pPr>
    </w:p>
    <w:p w14:paraId="2AE36866" w14:textId="77777777" w:rsidR="00902137" w:rsidRPr="00902137" w:rsidRDefault="00902137" w:rsidP="00376418">
      <w:pPr>
        <w:rPr>
          <w:rFonts w:eastAsiaTheme="minorEastAsia" w:cs="Times New Roman"/>
          <w:sz w:val="20"/>
          <w:szCs w:val="20"/>
          <w:lang w:val="es-419" w:eastAsia="es-419"/>
        </w:rPr>
      </w:pPr>
    </w:p>
    <w:p w14:paraId="7128CC65" w14:textId="77777777" w:rsidR="00902137" w:rsidRPr="00902137" w:rsidRDefault="00902137" w:rsidP="00376418">
      <w:pPr>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91008" behindDoc="1" locked="0" layoutInCell="0" allowOverlap="1" wp14:anchorId="68A42E00" wp14:editId="7D859BD3">
            <wp:simplePos x="0" y="0"/>
            <wp:positionH relativeFrom="column">
              <wp:posOffset>209551</wp:posOffset>
            </wp:positionH>
            <wp:positionV relativeFrom="paragraph">
              <wp:posOffset>114935</wp:posOffset>
            </wp:positionV>
            <wp:extent cx="2552700" cy="817880"/>
            <wp:effectExtent l="0" t="0" r="0" b="127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552700" cy="817880"/>
                    </a:xfrm>
                    <a:prstGeom prst="rect">
                      <a:avLst/>
                    </a:prstGeom>
                    <a:noFill/>
                  </pic:spPr>
                </pic:pic>
              </a:graphicData>
            </a:graphic>
            <wp14:sizeRelH relativeFrom="margin">
              <wp14:pctWidth>0</wp14:pctWidth>
            </wp14:sizeRelH>
          </wp:anchor>
        </w:drawing>
      </w:r>
    </w:p>
    <w:p w14:paraId="45363980" w14:textId="77777777" w:rsidR="00902137" w:rsidRPr="00902137" w:rsidRDefault="00902137" w:rsidP="00376418">
      <w:pPr>
        <w:rPr>
          <w:rFonts w:eastAsiaTheme="minorEastAsia" w:cs="Times New Roman"/>
          <w:sz w:val="20"/>
          <w:szCs w:val="20"/>
          <w:lang w:val="es-419" w:eastAsia="es-419"/>
        </w:rPr>
      </w:pPr>
    </w:p>
    <w:p w14:paraId="4C48B240" w14:textId="77777777" w:rsidR="00902137" w:rsidRPr="00902137" w:rsidRDefault="00902137" w:rsidP="00376418">
      <w:pPr>
        <w:rPr>
          <w:rFonts w:eastAsiaTheme="minorEastAsia" w:cs="Times New Roman"/>
          <w:sz w:val="20"/>
          <w:szCs w:val="20"/>
          <w:lang w:val="es-419" w:eastAsia="es-419"/>
        </w:rPr>
      </w:pPr>
    </w:p>
    <w:p w14:paraId="1BEB176C" w14:textId="77777777" w:rsidR="00902137" w:rsidRPr="00902137" w:rsidRDefault="00902137" w:rsidP="00376418">
      <w:pPr>
        <w:rPr>
          <w:rFonts w:eastAsiaTheme="minorEastAsia" w:cs="Times New Roman"/>
          <w:sz w:val="20"/>
          <w:szCs w:val="20"/>
          <w:lang w:val="es-419" w:eastAsia="es-419"/>
        </w:rPr>
      </w:pPr>
    </w:p>
    <w:p w14:paraId="24EE395E" w14:textId="77777777" w:rsidR="00902137" w:rsidRPr="00902137" w:rsidRDefault="00902137" w:rsidP="00376418">
      <w:pPr>
        <w:rPr>
          <w:rFonts w:eastAsiaTheme="minorEastAsia" w:cs="Times New Roman"/>
          <w:sz w:val="20"/>
          <w:szCs w:val="20"/>
          <w:lang w:val="es-419" w:eastAsia="es-419"/>
        </w:rPr>
      </w:pPr>
    </w:p>
    <w:p w14:paraId="621B884A" w14:textId="77777777" w:rsidR="00902137" w:rsidRPr="00902137" w:rsidRDefault="00902137" w:rsidP="00376418">
      <w:pPr>
        <w:rPr>
          <w:rFonts w:eastAsiaTheme="minorEastAsia" w:cs="Times New Roman"/>
          <w:sz w:val="20"/>
          <w:szCs w:val="20"/>
          <w:lang w:val="es-419" w:eastAsia="es-419"/>
        </w:rPr>
      </w:pPr>
    </w:p>
    <w:p w14:paraId="5548611D" w14:textId="77777777" w:rsidR="00902137" w:rsidRPr="00902137" w:rsidRDefault="00902137" w:rsidP="00376418">
      <w:pPr>
        <w:rPr>
          <w:rFonts w:eastAsiaTheme="minorEastAsia" w:cs="Times New Roman"/>
          <w:sz w:val="20"/>
          <w:szCs w:val="20"/>
          <w:lang w:val="es-419" w:eastAsia="es-419"/>
        </w:rPr>
      </w:pPr>
    </w:p>
    <w:p w14:paraId="54C27465" w14:textId="77777777" w:rsidR="00902137" w:rsidRPr="00902137" w:rsidRDefault="00902137" w:rsidP="00376418">
      <w:pPr>
        <w:ind w:right="-399"/>
        <w:rPr>
          <w:rFonts w:eastAsiaTheme="minorEastAsia" w:cs="Times New Roman"/>
          <w:sz w:val="20"/>
          <w:szCs w:val="20"/>
          <w:lang w:val="es-419" w:eastAsia="es-419"/>
        </w:rPr>
      </w:pPr>
      <w:r w:rsidRPr="00902137">
        <w:rPr>
          <w:rFonts w:eastAsia="Arial" w:cs="Times New Roman"/>
          <w:szCs w:val="24"/>
          <w:lang w:val="es-419" w:eastAsia="es-419"/>
        </w:rPr>
        <w:t>JOSÉ ANDRÉS ROMERO TARAZONA</w:t>
      </w:r>
    </w:p>
    <w:p w14:paraId="42F81EE2" w14:textId="77777777" w:rsidR="00902137" w:rsidRPr="00902137" w:rsidRDefault="00902137" w:rsidP="00376418">
      <w:pPr>
        <w:ind w:right="-399"/>
        <w:rPr>
          <w:rFonts w:eastAsia="Arial" w:cs="Times New Roman"/>
          <w:b/>
          <w:bCs/>
          <w:szCs w:val="24"/>
          <w:lang w:val="es-419" w:eastAsia="es-419"/>
        </w:rPr>
      </w:pPr>
      <w:r w:rsidRPr="00902137">
        <w:rPr>
          <w:rFonts w:eastAsia="Arial" w:cs="Times New Roman"/>
          <w:b/>
          <w:bCs/>
          <w:szCs w:val="24"/>
          <w:lang w:val="es-419" w:eastAsia="es-419"/>
        </w:rPr>
        <w:t>Director General.</w:t>
      </w:r>
    </w:p>
    <w:p w14:paraId="43C595EC" w14:textId="77777777" w:rsidR="00902137" w:rsidRPr="00902137" w:rsidRDefault="00902137" w:rsidP="00376418">
      <w:pPr>
        <w:ind w:right="-399"/>
        <w:rPr>
          <w:rFonts w:eastAsia="Arial" w:cs="Times New Roman"/>
          <w:b/>
          <w:bCs/>
          <w:szCs w:val="24"/>
          <w:lang w:val="es-419" w:eastAsia="es-419"/>
        </w:rPr>
      </w:pPr>
    </w:p>
    <w:p w14:paraId="0E156610" w14:textId="77777777" w:rsidR="00902137" w:rsidRPr="00902137" w:rsidRDefault="00902137" w:rsidP="00376418">
      <w:pPr>
        <w:pBdr>
          <w:bottom w:val="single" w:sz="12" w:space="1" w:color="auto"/>
        </w:pBdr>
        <w:ind w:right="-399"/>
        <w:rPr>
          <w:rFonts w:eastAsia="Arial" w:cs="Times New Roman"/>
          <w:b/>
          <w:bCs/>
          <w:szCs w:val="24"/>
          <w:lang w:val="es-419" w:eastAsia="es-419"/>
        </w:rPr>
      </w:pPr>
    </w:p>
    <w:p w14:paraId="7112D394" w14:textId="77777777" w:rsidR="00C154B6" w:rsidRPr="00902137" w:rsidRDefault="00C154B6" w:rsidP="00376418">
      <w:pPr>
        <w:ind w:right="-399"/>
        <w:rPr>
          <w:rFonts w:eastAsia="Arial" w:cs="Times New Roman"/>
          <w:b/>
          <w:bCs/>
          <w:szCs w:val="24"/>
          <w:lang w:val="es-419" w:eastAsia="es-419"/>
        </w:rPr>
      </w:pPr>
    </w:p>
    <w:p w14:paraId="252B139D" w14:textId="726AF482" w:rsidR="00902137" w:rsidRDefault="00902137" w:rsidP="00376418">
      <w:pPr>
        <w:ind w:right="-399"/>
        <w:rPr>
          <w:rFonts w:eastAsiaTheme="minorEastAsia" w:cs="Times New Roman"/>
          <w:sz w:val="20"/>
          <w:szCs w:val="20"/>
          <w:lang w:val="es-419" w:eastAsia="es-419"/>
        </w:rPr>
      </w:pPr>
    </w:p>
    <w:p w14:paraId="0C33056F" w14:textId="7F1E849F" w:rsidR="00845E43" w:rsidRPr="00836F7C" w:rsidRDefault="00845E43" w:rsidP="00836F7C">
      <w:pPr>
        <w:rPr>
          <w:rFonts w:eastAsiaTheme="minorEastAsia" w:cs="Times New Roman"/>
          <w:i/>
          <w:iCs/>
          <w:sz w:val="28"/>
          <w:szCs w:val="28"/>
          <w:lang w:val="es-419" w:eastAsia="es-419"/>
        </w:rPr>
      </w:pPr>
      <w:r w:rsidRPr="00836F7C">
        <w:rPr>
          <w:rFonts w:eastAsiaTheme="minorEastAsia" w:cs="Times New Roman"/>
          <w:i/>
          <w:iCs/>
          <w:sz w:val="28"/>
          <w:szCs w:val="28"/>
          <w:highlight w:val="yellow"/>
          <w:lang w:val="es-419" w:eastAsia="es-419"/>
        </w:rPr>
        <w:t xml:space="preserve">NORMA QUE ESTABLECE QUE LAS PERSONAS NATURALES QUE CUMPLAN UNOS REQUISITOS NO ES RESPONSABLE DEL IVA Y POR LO TANTO </w:t>
      </w:r>
      <w:proofErr w:type="gramStart"/>
      <w:r w:rsidRPr="00836F7C">
        <w:rPr>
          <w:rFonts w:eastAsiaTheme="minorEastAsia" w:cs="Times New Roman"/>
          <w:i/>
          <w:iCs/>
          <w:sz w:val="28"/>
          <w:szCs w:val="28"/>
          <w:highlight w:val="yellow"/>
          <w:lang w:val="es-419" w:eastAsia="es-419"/>
        </w:rPr>
        <w:t>DE ACUERDO A</w:t>
      </w:r>
      <w:proofErr w:type="gramEnd"/>
      <w:r w:rsidRPr="00836F7C">
        <w:rPr>
          <w:rFonts w:eastAsiaTheme="minorEastAsia" w:cs="Times New Roman"/>
          <w:i/>
          <w:iCs/>
          <w:sz w:val="28"/>
          <w:szCs w:val="28"/>
          <w:highlight w:val="yellow"/>
          <w:lang w:val="es-419" w:eastAsia="es-419"/>
        </w:rPr>
        <w:t xml:space="preserve"> LO QUE ESTABLECE EL ARTÍCULO </w:t>
      </w:r>
      <w:r w:rsidR="00836F7C" w:rsidRPr="00836F7C">
        <w:rPr>
          <w:rFonts w:eastAsiaTheme="minorEastAsia" w:cs="Times New Roman"/>
          <w:i/>
          <w:iCs/>
          <w:sz w:val="28"/>
          <w:szCs w:val="28"/>
          <w:highlight w:val="yellow"/>
          <w:lang w:val="es-419" w:eastAsia="es-419"/>
        </w:rPr>
        <w:t>7º DE LA RESOLUCIÓN 00042 DE MAYO 5 DE 2020 NO ESTÁ OBLIGADO A EXPEDIR FACTURA DE VENTA.</w:t>
      </w:r>
      <w:r w:rsidR="00836F7C" w:rsidRPr="00836F7C">
        <w:rPr>
          <w:rFonts w:eastAsiaTheme="minorEastAsia" w:cs="Times New Roman"/>
          <w:i/>
          <w:iCs/>
          <w:sz w:val="28"/>
          <w:szCs w:val="28"/>
          <w:lang w:val="es-419" w:eastAsia="es-419"/>
        </w:rPr>
        <w:t xml:space="preserve"> </w:t>
      </w:r>
    </w:p>
    <w:p w14:paraId="48123CD0" w14:textId="45AC52EE" w:rsidR="007F5CC8" w:rsidRDefault="007F5CC8" w:rsidP="00836F7C">
      <w:pPr>
        <w:rPr>
          <w:i/>
          <w:iCs/>
          <w:sz w:val="28"/>
          <w:szCs w:val="28"/>
          <w:lang w:val="es-419"/>
        </w:rPr>
      </w:pPr>
    </w:p>
    <w:p w14:paraId="686567C4" w14:textId="77777777" w:rsidR="006F1661" w:rsidRPr="006F1661" w:rsidRDefault="006F1661" w:rsidP="006F1661">
      <w:pPr>
        <w:spacing w:after="270" w:line="240" w:lineRule="auto"/>
        <w:rPr>
          <w:rFonts w:ascii="Segoe UI" w:eastAsia="Times New Roman" w:hAnsi="Segoe UI" w:cs="Segoe UI"/>
          <w:sz w:val="27"/>
          <w:szCs w:val="27"/>
          <w:lang w:val="es-CO" w:eastAsia="es-CO"/>
        </w:rPr>
      </w:pPr>
      <w:bookmarkStart w:id="90" w:name="INorma548"/>
      <w:bookmarkEnd w:id="90"/>
    </w:p>
    <w:p w14:paraId="154AC444" w14:textId="1A994AEF" w:rsidR="006F1661" w:rsidRPr="006F1661" w:rsidRDefault="006F1661" w:rsidP="006F1661">
      <w:pPr>
        <w:rPr>
          <w:rFonts w:eastAsia="Times New Roman" w:cs="Times New Roman"/>
          <w:sz w:val="28"/>
          <w:szCs w:val="28"/>
          <w:lang w:val="es-CO" w:eastAsia="es-CO"/>
        </w:rPr>
      </w:pPr>
      <w:r>
        <w:rPr>
          <w:rFonts w:eastAsia="Times New Roman" w:cs="Times New Roman"/>
          <w:b/>
          <w:bCs/>
          <w:sz w:val="28"/>
          <w:szCs w:val="28"/>
          <w:lang w:val="es-CO" w:eastAsia="es-CO"/>
        </w:rPr>
        <w:t>“</w:t>
      </w:r>
      <w:r w:rsidRPr="006F1661">
        <w:rPr>
          <w:rFonts w:eastAsia="Times New Roman" w:cs="Times New Roman"/>
          <w:b/>
          <w:bCs/>
          <w:sz w:val="28"/>
          <w:szCs w:val="28"/>
          <w:lang w:val="es-CO" w:eastAsia="es-CO"/>
        </w:rPr>
        <w:t>ARTÍCULO 437. Los comerciantes y quienes realicen actos similares a los de ellos y los importadores son sujetos pasivos.</w:t>
      </w:r>
      <w:r w:rsidRPr="006F1661">
        <w:rPr>
          <w:rFonts w:eastAsia="Times New Roman" w:cs="Times New Roman"/>
          <w:sz w:val="28"/>
          <w:szCs w:val="28"/>
          <w:lang w:val="es-CO" w:eastAsia="es-CO"/>
        </w:rPr>
        <w:t xml:space="preserve"> Son responsables del impuesto:</w:t>
      </w:r>
    </w:p>
    <w:p w14:paraId="757B108D" w14:textId="77777777" w:rsidR="006F1661" w:rsidRDefault="006F1661" w:rsidP="006F1661">
      <w:pPr>
        <w:rPr>
          <w:rFonts w:eastAsia="Times New Roman" w:cs="Times New Roman"/>
          <w:b/>
          <w:bCs/>
          <w:sz w:val="28"/>
          <w:szCs w:val="28"/>
          <w:lang w:val="es-CO" w:eastAsia="es-CO"/>
        </w:rPr>
      </w:pPr>
    </w:p>
    <w:p w14:paraId="6B1DCDB8" w14:textId="05DC74D7" w:rsidR="006F1661" w:rsidRPr="006F1661" w:rsidRDefault="006F1661" w:rsidP="006F1661">
      <w:pPr>
        <w:rPr>
          <w:rFonts w:eastAsia="Times New Roman" w:cs="Times New Roman"/>
          <w:b/>
          <w:bCs/>
          <w:sz w:val="28"/>
          <w:szCs w:val="28"/>
          <w:lang w:val="es-CO" w:eastAsia="es-CO"/>
        </w:rPr>
      </w:pPr>
      <w:r w:rsidRPr="006F1661">
        <w:rPr>
          <w:rFonts w:eastAsia="Times New Roman" w:cs="Times New Roman"/>
          <w:b/>
          <w:bCs/>
          <w:sz w:val="28"/>
          <w:szCs w:val="28"/>
          <w:lang w:val="es-CO" w:eastAsia="es-CO"/>
        </w:rPr>
        <w:t>(….)</w:t>
      </w:r>
    </w:p>
    <w:p w14:paraId="10B32A85" w14:textId="77777777" w:rsidR="006F1661" w:rsidRDefault="006F1661" w:rsidP="006F1661">
      <w:pPr>
        <w:rPr>
          <w:rFonts w:eastAsia="Times New Roman" w:cs="Times New Roman"/>
          <w:b/>
          <w:bCs/>
          <w:sz w:val="28"/>
          <w:szCs w:val="28"/>
          <w:lang w:val="es-CO" w:eastAsia="es-CO"/>
        </w:rPr>
      </w:pPr>
    </w:p>
    <w:p w14:paraId="1EFE9F20" w14:textId="4472E404" w:rsidR="006F1661" w:rsidRPr="00CF55EF" w:rsidRDefault="006F1661" w:rsidP="006F1661">
      <w:pPr>
        <w:rPr>
          <w:rFonts w:eastAsia="Times New Roman" w:cs="Times New Roman"/>
          <w:b/>
          <w:bCs/>
          <w:i/>
          <w:iCs/>
          <w:sz w:val="28"/>
          <w:szCs w:val="28"/>
          <w:u w:val="single"/>
          <w:lang w:val="es-CO" w:eastAsia="es-CO"/>
        </w:rPr>
      </w:pPr>
      <w:r w:rsidRPr="006F1661">
        <w:rPr>
          <w:rFonts w:eastAsia="Times New Roman" w:cs="Times New Roman"/>
          <w:b/>
          <w:bCs/>
          <w:sz w:val="28"/>
          <w:szCs w:val="28"/>
          <w:lang w:val="es-CO" w:eastAsia="es-CO"/>
        </w:rPr>
        <w:t>PARÁGRAFO 3.</w:t>
      </w:r>
      <w:r w:rsidRPr="006F1661">
        <w:rPr>
          <w:rFonts w:eastAsia="Times New Roman" w:cs="Times New Roman"/>
          <w:sz w:val="28"/>
          <w:szCs w:val="28"/>
          <w:lang w:val="es-CO" w:eastAsia="es-CO"/>
        </w:rPr>
        <w:t xml:space="preserve"> Adicionado. Ley 2010/2019, Art. 4. Deberán registrarse como responsables del IVA quienes realicen actividades gravadas con el impuesto</w:t>
      </w:r>
      <w:r w:rsidRPr="006F1661">
        <w:rPr>
          <w:rFonts w:eastAsia="Times New Roman" w:cs="Times New Roman"/>
          <w:i/>
          <w:iCs/>
          <w:sz w:val="28"/>
          <w:szCs w:val="28"/>
          <w:u w:val="single"/>
          <w:lang w:val="es-CO" w:eastAsia="es-CO"/>
        </w:rPr>
        <w:t xml:space="preserve">, </w:t>
      </w:r>
      <w:r w:rsidRPr="006F1661">
        <w:rPr>
          <w:rFonts w:eastAsia="Times New Roman" w:cs="Times New Roman"/>
          <w:b/>
          <w:bCs/>
          <w:i/>
          <w:iCs/>
          <w:sz w:val="28"/>
          <w:szCs w:val="28"/>
          <w:highlight w:val="yellow"/>
          <w:u w:val="single"/>
          <w:lang w:val="es-CO" w:eastAsia="es-CO"/>
        </w:rPr>
        <w:t xml:space="preserve">con excepción de las personas naturales comerciantes y los artesanos, que sean minoristas o detallistas, los pequeños agricultores y los ganaderos, así como quienes </w:t>
      </w:r>
      <w:r w:rsidRPr="006F1661">
        <w:rPr>
          <w:rFonts w:eastAsia="Times New Roman" w:cs="Times New Roman"/>
          <w:b/>
          <w:bCs/>
          <w:i/>
          <w:iCs/>
          <w:sz w:val="28"/>
          <w:szCs w:val="28"/>
          <w:highlight w:val="yellow"/>
          <w:u w:val="single"/>
          <w:lang w:val="es-CO" w:eastAsia="es-CO"/>
        </w:rPr>
        <w:lastRenderedPageBreak/>
        <w:t>presten servicios, siempre y cuando cumplan la totalidad de las siguientes condiciones:</w:t>
      </w:r>
    </w:p>
    <w:p w14:paraId="06A25409" w14:textId="77777777" w:rsidR="006F1661" w:rsidRPr="006F1661" w:rsidRDefault="006F1661" w:rsidP="006F1661">
      <w:pPr>
        <w:rPr>
          <w:rFonts w:eastAsia="Times New Roman" w:cs="Times New Roman"/>
          <w:b/>
          <w:bCs/>
          <w:i/>
          <w:iCs/>
          <w:sz w:val="28"/>
          <w:szCs w:val="28"/>
          <w:u w:val="single"/>
          <w:lang w:val="es-CO" w:eastAsia="es-CO"/>
        </w:rPr>
      </w:pPr>
    </w:p>
    <w:p w14:paraId="292B5882" w14:textId="1C7E83EF" w:rsid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 xml:space="preserve">1. Que en el año anterior o en el año en curso hubieren obtenido ingresos brutos totales provenientes de la actividad, inferiores a </w:t>
      </w:r>
      <w:hyperlink r:id="rId14" w:anchor="UVTNorma548" w:history="1">
        <w:r w:rsidRPr="006F1661">
          <w:rPr>
            <w:rFonts w:eastAsia="Times New Roman" w:cs="Times New Roman"/>
            <w:color w:val="0000FF"/>
            <w:sz w:val="28"/>
            <w:szCs w:val="28"/>
            <w:u w:val="single"/>
            <w:lang w:val="es-CO" w:eastAsia="es-CO"/>
          </w:rPr>
          <w:t>3.500 UVT*</w:t>
        </w:r>
      </w:hyperlink>
      <w:r w:rsidRPr="006F1661">
        <w:rPr>
          <w:rFonts w:eastAsia="Times New Roman" w:cs="Times New Roman"/>
          <w:sz w:val="28"/>
          <w:szCs w:val="28"/>
          <w:lang w:val="es-CO" w:eastAsia="es-CO"/>
        </w:rPr>
        <w:t>.</w:t>
      </w:r>
    </w:p>
    <w:p w14:paraId="3C98372C" w14:textId="77777777" w:rsidR="006F1661" w:rsidRPr="006F1661" w:rsidRDefault="006F1661" w:rsidP="006F1661">
      <w:pPr>
        <w:rPr>
          <w:rFonts w:eastAsia="Times New Roman" w:cs="Times New Roman"/>
          <w:sz w:val="28"/>
          <w:szCs w:val="28"/>
          <w:lang w:val="es-CO" w:eastAsia="es-CO"/>
        </w:rPr>
      </w:pPr>
    </w:p>
    <w:p w14:paraId="7EEF2A72" w14:textId="77777777"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2. Que no tengan más de un establecimiento de comercio, oficina, sede, local o negocio donde ejerzan su actividad.</w:t>
      </w:r>
    </w:p>
    <w:p w14:paraId="4E9216ED" w14:textId="77777777" w:rsidR="006F1661" w:rsidRDefault="006F1661" w:rsidP="006F1661">
      <w:pPr>
        <w:rPr>
          <w:rFonts w:eastAsia="Times New Roman" w:cs="Times New Roman"/>
          <w:sz w:val="28"/>
          <w:szCs w:val="28"/>
          <w:lang w:val="es-CO" w:eastAsia="es-CO"/>
        </w:rPr>
      </w:pPr>
    </w:p>
    <w:p w14:paraId="383C5299" w14:textId="68C0FC0B"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3. Que en el establecimiento de comercio, oficina, sede, local o negocio no se desarrollen actividades bajo franquicia, concesión, regalía, autorización o cualquier otro sistema que implique la explotación de intangibles.</w:t>
      </w:r>
    </w:p>
    <w:p w14:paraId="1C9C0DB8" w14:textId="77777777" w:rsidR="006F1661" w:rsidRDefault="006F1661" w:rsidP="006F1661">
      <w:pPr>
        <w:rPr>
          <w:rFonts w:eastAsia="Times New Roman" w:cs="Times New Roman"/>
          <w:sz w:val="28"/>
          <w:szCs w:val="28"/>
          <w:lang w:val="es-CO" w:eastAsia="es-CO"/>
        </w:rPr>
      </w:pPr>
    </w:p>
    <w:p w14:paraId="7D3982BB" w14:textId="55864F46"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4. Que no sean usuarios aduaneros.</w:t>
      </w:r>
    </w:p>
    <w:p w14:paraId="530F9505" w14:textId="77777777" w:rsidR="006F1661" w:rsidRDefault="006F1661" w:rsidP="006F1661">
      <w:pPr>
        <w:rPr>
          <w:rFonts w:eastAsia="Times New Roman" w:cs="Times New Roman"/>
          <w:sz w:val="28"/>
          <w:szCs w:val="28"/>
          <w:lang w:val="es-CO" w:eastAsia="es-CO"/>
        </w:rPr>
      </w:pPr>
    </w:p>
    <w:p w14:paraId="22594742" w14:textId="29C704CA"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 xml:space="preserve">5. Que no hayan celebrado en el año inmediatamente anterior ni en el año en curso contratos de venta de bienes y/o prestación de servicios gravados por valor individual, igual o superior a </w:t>
      </w:r>
      <w:hyperlink r:id="rId15" w:anchor="UVTNorma548" w:history="1">
        <w:r w:rsidRPr="006F1661">
          <w:rPr>
            <w:rFonts w:eastAsia="Times New Roman" w:cs="Times New Roman"/>
            <w:color w:val="0000FF"/>
            <w:sz w:val="28"/>
            <w:szCs w:val="28"/>
            <w:u w:val="single"/>
            <w:lang w:val="es-CO" w:eastAsia="es-CO"/>
          </w:rPr>
          <w:t>3.500 UVT*</w:t>
        </w:r>
      </w:hyperlink>
      <w:r w:rsidRPr="006F1661">
        <w:rPr>
          <w:rFonts w:eastAsia="Times New Roman" w:cs="Times New Roman"/>
          <w:sz w:val="28"/>
          <w:szCs w:val="28"/>
          <w:lang w:val="es-CO" w:eastAsia="es-CO"/>
        </w:rPr>
        <w:t>.</w:t>
      </w:r>
    </w:p>
    <w:p w14:paraId="57E12701" w14:textId="77777777" w:rsidR="006F1661" w:rsidRDefault="006F1661" w:rsidP="006F1661">
      <w:pPr>
        <w:rPr>
          <w:rFonts w:eastAsia="Times New Roman" w:cs="Times New Roman"/>
          <w:sz w:val="28"/>
          <w:szCs w:val="28"/>
          <w:lang w:val="es-CO" w:eastAsia="es-CO"/>
        </w:rPr>
      </w:pPr>
    </w:p>
    <w:p w14:paraId="560F6440" w14:textId="17D4C047"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 xml:space="preserve">6. Que el monto de sus consignaciones bancarias, depósitos o inversiones financieras durante el año anterior o durante el respectivo año, provenientes de actividades gravadas con el impuesto sobre las ventas - IVA, no supere la suma de </w:t>
      </w:r>
      <w:hyperlink r:id="rId16" w:anchor="UVTNorma548" w:history="1">
        <w:r w:rsidRPr="006F1661">
          <w:rPr>
            <w:rFonts w:eastAsia="Times New Roman" w:cs="Times New Roman"/>
            <w:color w:val="0000FF"/>
            <w:sz w:val="28"/>
            <w:szCs w:val="28"/>
            <w:u w:val="single"/>
            <w:lang w:val="es-CO" w:eastAsia="es-CO"/>
          </w:rPr>
          <w:t>3.500 UVT*</w:t>
        </w:r>
      </w:hyperlink>
      <w:r w:rsidRPr="006F1661">
        <w:rPr>
          <w:rFonts w:eastAsia="Times New Roman" w:cs="Times New Roman"/>
          <w:sz w:val="28"/>
          <w:szCs w:val="28"/>
          <w:lang w:val="es-CO" w:eastAsia="es-CO"/>
        </w:rPr>
        <w:t>.</w:t>
      </w:r>
    </w:p>
    <w:p w14:paraId="2785CAB6" w14:textId="77777777"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 xml:space="preserve">Para la celebración de contratos de venta de bienes y/o de prestación de servicios gravados por cuantía individual y superior a </w:t>
      </w:r>
      <w:hyperlink r:id="rId17" w:anchor="UVTNorma548" w:history="1">
        <w:r w:rsidRPr="006F1661">
          <w:rPr>
            <w:rFonts w:eastAsia="Times New Roman" w:cs="Times New Roman"/>
            <w:color w:val="0000FF"/>
            <w:sz w:val="28"/>
            <w:szCs w:val="28"/>
            <w:lang w:val="es-CO" w:eastAsia="es-CO"/>
          </w:rPr>
          <w:t>3.500 UVT*</w:t>
        </w:r>
      </w:hyperlink>
      <w:r w:rsidRPr="006F1661">
        <w:rPr>
          <w:rFonts w:eastAsia="Times New Roman" w:cs="Times New Roman"/>
          <w:sz w:val="28"/>
          <w:szCs w:val="28"/>
          <w:lang w:val="es-CO" w:eastAsia="es-CO"/>
        </w:rPr>
        <w:t xml:space="preserve">, estas personas deberán inscribirse previamente como responsables del impuesto sobre las ventas - IVA, formalidad que deberá exigirse por el contratista para la procedencia de costos y deducciones. Lo anterior también será aplicable cuando un mismo contratista celebre varios contratos que superen la suma de </w:t>
      </w:r>
      <w:hyperlink r:id="rId18" w:anchor="UVTNorma548" w:history="1">
        <w:r w:rsidRPr="006F1661">
          <w:rPr>
            <w:rFonts w:eastAsia="Times New Roman" w:cs="Times New Roman"/>
            <w:color w:val="0000FF"/>
            <w:sz w:val="28"/>
            <w:szCs w:val="28"/>
            <w:lang w:val="es-CO" w:eastAsia="es-CO"/>
          </w:rPr>
          <w:t>3.500 UVT*</w:t>
        </w:r>
      </w:hyperlink>
      <w:r w:rsidRPr="006F1661">
        <w:rPr>
          <w:rFonts w:eastAsia="Times New Roman" w:cs="Times New Roman"/>
          <w:sz w:val="28"/>
          <w:szCs w:val="28"/>
          <w:lang w:val="es-CO" w:eastAsia="es-CO"/>
        </w:rPr>
        <w:t>.</w:t>
      </w:r>
    </w:p>
    <w:p w14:paraId="2EFBA017" w14:textId="77777777" w:rsidR="006F1661" w:rsidRDefault="006F1661" w:rsidP="006F1661">
      <w:pPr>
        <w:rPr>
          <w:rFonts w:eastAsia="Times New Roman" w:cs="Times New Roman"/>
          <w:sz w:val="28"/>
          <w:szCs w:val="28"/>
          <w:lang w:val="es-CO" w:eastAsia="es-CO"/>
        </w:rPr>
      </w:pPr>
    </w:p>
    <w:p w14:paraId="52BE6B54" w14:textId="73A22894"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Los responsables del impuesto solo podrán solicitar su retiro del régimen cuando demuestren que en el año fiscal anterior se cumplieron, las condiciones establecidas en la presente disposición.</w:t>
      </w:r>
    </w:p>
    <w:p w14:paraId="62889C63" w14:textId="77777777" w:rsidR="006F1661" w:rsidRDefault="006F1661" w:rsidP="006F1661">
      <w:pPr>
        <w:rPr>
          <w:rFonts w:eastAsia="Times New Roman" w:cs="Times New Roman"/>
          <w:sz w:val="28"/>
          <w:szCs w:val="28"/>
          <w:lang w:val="es-CO" w:eastAsia="es-CO"/>
        </w:rPr>
      </w:pPr>
    </w:p>
    <w:p w14:paraId="6E284CBB" w14:textId="0639629C"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lastRenderedPageBreak/>
        <w:t>Cuando los no responsables realicen operaciones con los responsables del impuesto deberán registrar en el Registro Único Tributario - RUT su condición de tales y entregar copia del mismo al adquirente de los bienes o servicios, en los términos señalados en el reglamento.</w:t>
      </w:r>
    </w:p>
    <w:p w14:paraId="30E14EA0" w14:textId="77777777" w:rsidR="006F1661" w:rsidRDefault="006F1661" w:rsidP="006F1661">
      <w:pPr>
        <w:rPr>
          <w:rFonts w:eastAsia="Times New Roman" w:cs="Times New Roman"/>
          <w:sz w:val="28"/>
          <w:szCs w:val="28"/>
          <w:u w:val="single"/>
          <w:lang w:val="es-CO" w:eastAsia="es-CO"/>
        </w:rPr>
      </w:pPr>
    </w:p>
    <w:p w14:paraId="1B148C42" w14:textId="2DE47821"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u w:val="single"/>
          <w:lang w:val="es-CO" w:eastAsia="es-CO"/>
        </w:rPr>
        <w:t>Autorícese a la Dirección de Impuestos y Aduanas Nacionales - DIAN para adoptar medidas tendientes al control de la evasión, para lo cual podrá imponer obligaciones formales a los sujetos no responsables a que alude la presente disposición</w:t>
      </w:r>
      <w:r w:rsidRPr="006F1661">
        <w:rPr>
          <w:rFonts w:eastAsia="Times New Roman" w:cs="Times New Roman"/>
          <w:sz w:val="28"/>
          <w:szCs w:val="28"/>
          <w:lang w:val="es-CO" w:eastAsia="es-CO"/>
        </w:rPr>
        <w:t xml:space="preserve">. De conformidad con el </w:t>
      </w:r>
      <w:hyperlink r:id="rId19" w:tooltip="NormaSIT:1080" w:history="1">
        <w:r w:rsidRPr="006F1661">
          <w:rPr>
            <w:rFonts w:eastAsia="Times New Roman" w:cs="Times New Roman"/>
            <w:color w:val="000000"/>
            <w:sz w:val="28"/>
            <w:szCs w:val="28"/>
            <w:u w:val="single"/>
            <w:lang w:val="es-CO" w:eastAsia="es-CO"/>
          </w:rPr>
          <w:t>artículo 869</w:t>
        </w:r>
      </w:hyperlink>
      <w:r w:rsidRPr="006F1661">
        <w:rPr>
          <w:rFonts w:eastAsia="Times New Roman" w:cs="Times New Roman"/>
          <w:sz w:val="28"/>
          <w:szCs w:val="28"/>
          <w:lang w:val="es-CO" w:eastAsia="es-CO"/>
        </w:rPr>
        <w:t xml:space="preserve"> y siguientes de este Estatuto, la Dirección de Impuestos y Aduanas Nacionales -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6F1661">
        <w:rPr>
          <w:rFonts w:eastAsia="Times New Roman" w:cs="Times New Roman"/>
          <w:sz w:val="28"/>
          <w:szCs w:val="28"/>
          <w:lang w:val="es-CO" w:eastAsia="es-CO"/>
        </w:rPr>
        <w:t>ii</w:t>
      </w:r>
      <w:proofErr w:type="spellEnd"/>
      <w:r w:rsidRPr="006F1661">
        <w:rPr>
          <w:rFonts w:eastAsia="Times New Roman" w:cs="Times New Roman"/>
          <w:sz w:val="28"/>
          <w:szCs w:val="28"/>
          <w:lang w:val="es-CO" w:eastAsia="es-CO"/>
        </w:rPr>
        <w:t>) el fraccionamiento de la actividad empresarial en varios miembros de una familia para evitar la inscripción del prestador de los bienes y servicios gravados en el régimen de responsabilidad del impuesto sobre las ventas - IVA.</w:t>
      </w:r>
    </w:p>
    <w:p w14:paraId="54D46345" w14:textId="77777777" w:rsidR="006F1661" w:rsidRDefault="006F1661" w:rsidP="006F1661">
      <w:pPr>
        <w:rPr>
          <w:rFonts w:eastAsia="Times New Roman" w:cs="Times New Roman"/>
          <w:sz w:val="28"/>
          <w:szCs w:val="28"/>
          <w:lang w:val="es-CO" w:eastAsia="es-CO"/>
        </w:rPr>
      </w:pPr>
    </w:p>
    <w:p w14:paraId="7E559039" w14:textId="4E921249" w:rsidR="006F1661" w:rsidRPr="006F1661" w:rsidRDefault="006F1661" w:rsidP="006F1661">
      <w:pPr>
        <w:rPr>
          <w:rFonts w:eastAsia="Times New Roman" w:cs="Times New Roman"/>
          <w:sz w:val="28"/>
          <w:szCs w:val="28"/>
          <w:lang w:val="es-CO" w:eastAsia="es-CO"/>
        </w:rPr>
      </w:pPr>
      <w:r w:rsidRPr="006F1661">
        <w:rPr>
          <w:rFonts w:eastAsia="Times New Roman" w:cs="Times New Roman"/>
          <w:sz w:val="28"/>
          <w:szCs w:val="28"/>
          <w:lang w:val="es-CO" w:eastAsia="es-CO"/>
        </w:rPr>
        <w:t>Para efectos de la inclusión de oficio como responsable del impuesto sobre las ventas -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5B48C47E" w14:textId="1FD7B4AF" w:rsidR="006F1661" w:rsidRPr="006F1661" w:rsidRDefault="006F1661" w:rsidP="006F1661">
      <w:pPr>
        <w:spacing w:before="100" w:beforeAutospacing="1" w:after="100" w:afterAutospacing="1" w:line="240" w:lineRule="auto"/>
        <w:rPr>
          <w:rFonts w:ascii="Segoe UI" w:eastAsia="Times New Roman" w:hAnsi="Segoe UI" w:cs="Segoe UI"/>
          <w:sz w:val="27"/>
          <w:szCs w:val="27"/>
          <w:lang w:val="es-CO" w:eastAsia="es-CO"/>
        </w:rPr>
      </w:pPr>
      <w:r>
        <w:rPr>
          <w:rFonts w:ascii="Segoe UI" w:eastAsia="Times New Roman" w:hAnsi="Segoe UI" w:cs="Segoe UI"/>
          <w:sz w:val="27"/>
          <w:szCs w:val="27"/>
          <w:lang w:val="es-CO" w:eastAsia="es-CO"/>
        </w:rPr>
        <w:t>______________________________________________________________________________________</w:t>
      </w:r>
    </w:p>
    <w:sectPr w:rsidR="006F1661" w:rsidRPr="006F1661" w:rsidSect="008B2E5D">
      <w:type w:val="continuous"/>
      <w:pgSz w:w="12240" w:h="18720"/>
      <w:pgMar w:top="1134" w:right="1134" w:bottom="1134" w:left="1134" w:header="0" w:footer="0" w:gutter="0"/>
      <w:cols w:space="720" w:equalWidth="0">
        <w:col w:w="96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D634" w14:textId="77777777" w:rsidR="00FF3A88" w:rsidRDefault="00FF3A88">
      <w:pPr>
        <w:spacing w:line="240" w:lineRule="auto"/>
      </w:pPr>
      <w:r>
        <w:separator/>
      </w:r>
    </w:p>
  </w:endnote>
  <w:endnote w:type="continuationSeparator" w:id="0">
    <w:p w14:paraId="1493C03D" w14:textId="77777777" w:rsidR="00FF3A88" w:rsidRDefault="00FF3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831D" w14:textId="77777777" w:rsidR="00FF3A88" w:rsidRDefault="00FF3A88">
      <w:pPr>
        <w:spacing w:line="240" w:lineRule="auto"/>
      </w:pPr>
      <w:r>
        <w:separator/>
      </w:r>
    </w:p>
  </w:footnote>
  <w:footnote w:type="continuationSeparator" w:id="0">
    <w:p w14:paraId="5ED7C67A" w14:textId="77777777" w:rsidR="00FF3A88" w:rsidRDefault="00FF3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73584"/>
      <w:docPartObj>
        <w:docPartGallery w:val="Page Numbers (Top of Page)"/>
        <w:docPartUnique/>
      </w:docPartObj>
    </w:sdtPr>
    <w:sdtContent>
      <w:p w14:paraId="09B7E817" w14:textId="77777777" w:rsidR="00467875" w:rsidRDefault="00467875">
        <w:pPr>
          <w:pStyle w:val="Encabezado"/>
          <w:jc w:val="right"/>
        </w:pPr>
        <w:r>
          <w:fldChar w:fldCharType="begin"/>
        </w:r>
        <w:r>
          <w:instrText>PAGE   \* MERGEFORMAT</w:instrText>
        </w:r>
        <w:r>
          <w:fldChar w:fldCharType="separate"/>
        </w:r>
        <w:r>
          <w:rPr>
            <w:lang w:val="es-ES"/>
          </w:rPr>
          <w:t>2</w:t>
        </w:r>
        <w:r>
          <w:fldChar w:fldCharType="end"/>
        </w:r>
      </w:p>
    </w:sdtContent>
  </w:sdt>
  <w:p w14:paraId="6F4F6656" w14:textId="77777777" w:rsidR="00467875" w:rsidRDefault="004678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5E1B"/>
    <w:multiLevelType w:val="hybridMultilevel"/>
    <w:tmpl w:val="B442EFDA"/>
    <w:lvl w:ilvl="0" w:tplc="019C0D00">
      <w:start w:val="1"/>
      <w:numFmt w:val="decimal"/>
      <w:lvlText w:val="%1."/>
      <w:lvlJc w:val="left"/>
    </w:lvl>
    <w:lvl w:ilvl="1" w:tplc="3000D90A">
      <w:numFmt w:val="decimal"/>
      <w:lvlText w:val=""/>
      <w:lvlJc w:val="left"/>
    </w:lvl>
    <w:lvl w:ilvl="2" w:tplc="DACE9032">
      <w:numFmt w:val="decimal"/>
      <w:lvlText w:val=""/>
      <w:lvlJc w:val="left"/>
    </w:lvl>
    <w:lvl w:ilvl="3" w:tplc="48F66E14">
      <w:numFmt w:val="decimal"/>
      <w:lvlText w:val=""/>
      <w:lvlJc w:val="left"/>
    </w:lvl>
    <w:lvl w:ilvl="4" w:tplc="555E7D70">
      <w:numFmt w:val="decimal"/>
      <w:lvlText w:val=""/>
      <w:lvlJc w:val="left"/>
    </w:lvl>
    <w:lvl w:ilvl="5" w:tplc="CFF81B9E">
      <w:numFmt w:val="decimal"/>
      <w:lvlText w:val=""/>
      <w:lvlJc w:val="left"/>
    </w:lvl>
    <w:lvl w:ilvl="6" w:tplc="E416A60A">
      <w:numFmt w:val="decimal"/>
      <w:lvlText w:val=""/>
      <w:lvlJc w:val="left"/>
    </w:lvl>
    <w:lvl w:ilvl="7" w:tplc="4A7A899C">
      <w:numFmt w:val="decimal"/>
      <w:lvlText w:val=""/>
      <w:lvlJc w:val="left"/>
    </w:lvl>
    <w:lvl w:ilvl="8" w:tplc="BF6632A8">
      <w:numFmt w:val="decimal"/>
      <w:lvlText w:val=""/>
      <w:lvlJc w:val="left"/>
    </w:lvl>
  </w:abstractNum>
  <w:abstractNum w:abstractNumId="1" w15:restartNumberingAfterBreak="0">
    <w:nsid w:val="06A5EE64"/>
    <w:multiLevelType w:val="hybridMultilevel"/>
    <w:tmpl w:val="77C89934"/>
    <w:lvl w:ilvl="0" w:tplc="C91CDFD4">
      <w:start w:val="6"/>
      <w:numFmt w:val="decimal"/>
      <w:lvlText w:val="%1."/>
      <w:lvlJc w:val="left"/>
    </w:lvl>
    <w:lvl w:ilvl="1" w:tplc="6F28B1DE">
      <w:numFmt w:val="decimal"/>
      <w:lvlText w:val=""/>
      <w:lvlJc w:val="left"/>
    </w:lvl>
    <w:lvl w:ilvl="2" w:tplc="43601E18">
      <w:numFmt w:val="decimal"/>
      <w:lvlText w:val=""/>
      <w:lvlJc w:val="left"/>
    </w:lvl>
    <w:lvl w:ilvl="3" w:tplc="DF0C6DFC">
      <w:numFmt w:val="decimal"/>
      <w:lvlText w:val=""/>
      <w:lvlJc w:val="left"/>
    </w:lvl>
    <w:lvl w:ilvl="4" w:tplc="E9784F0A">
      <w:numFmt w:val="decimal"/>
      <w:lvlText w:val=""/>
      <w:lvlJc w:val="left"/>
    </w:lvl>
    <w:lvl w:ilvl="5" w:tplc="88EE8492">
      <w:numFmt w:val="decimal"/>
      <w:lvlText w:val=""/>
      <w:lvlJc w:val="left"/>
    </w:lvl>
    <w:lvl w:ilvl="6" w:tplc="795092C0">
      <w:numFmt w:val="decimal"/>
      <w:lvlText w:val=""/>
      <w:lvlJc w:val="left"/>
    </w:lvl>
    <w:lvl w:ilvl="7" w:tplc="50F899EC">
      <w:numFmt w:val="decimal"/>
      <w:lvlText w:val=""/>
      <w:lvlJc w:val="left"/>
    </w:lvl>
    <w:lvl w:ilvl="8" w:tplc="60C60A08">
      <w:numFmt w:val="decimal"/>
      <w:lvlText w:val=""/>
      <w:lvlJc w:val="left"/>
    </w:lvl>
  </w:abstractNum>
  <w:abstractNum w:abstractNumId="2" w15:restartNumberingAfterBreak="0">
    <w:nsid w:val="06B94764"/>
    <w:multiLevelType w:val="hybridMultilevel"/>
    <w:tmpl w:val="D3308CC2"/>
    <w:lvl w:ilvl="0" w:tplc="7C58B1FC">
      <w:start w:val="1"/>
      <w:numFmt w:val="decimal"/>
      <w:lvlText w:val="%1."/>
      <w:lvlJc w:val="left"/>
    </w:lvl>
    <w:lvl w:ilvl="1" w:tplc="875E9D62">
      <w:numFmt w:val="decimal"/>
      <w:lvlText w:val=""/>
      <w:lvlJc w:val="left"/>
    </w:lvl>
    <w:lvl w:ilvl="2" w:tplc="4626B69E">
      <w:numFmt w:val="decimal"/>
      <w:lvlText w:val=""/>
      <w:lvlJc w:val="left"/>
    </w:lvl>
    <w:lvl w:ilvl="3" w:tplc="6ABAD318">
      <w:numFmt w:val="decimal"/>
      <w:lvlText w:val=""/>
      <w:lvlJc w:val="left"/>
    </w:lvl>
    <w:lvl w:ilvl="4" w:tplc="F030FC64">
      <w:numFmt w:val="decimal"/>
      <w:lvlText w:val=""/>
      <w:lvlJc w:val="left"/>
    </w:lvl>
    <w:lvl w:ilvl="5" w:tplc="37984FB6">
      <w:numFmt w:val="decimal"/>
      <w:lvlText w:val=""/>
      <w:lvlJc w:val="left"/>
    </w:lvl>
    <w:lvl w:ilvl="6" w:tplc="8A30DC9A">
      <w:numFmt w:val="decimal"/>
      <w:lvlText w:val=""/>
      <w:lvlJc w:val="left"/>
    </w:lvl>
    <w:lvl w:ilvl="7" w:tplc="9FE6A650">
      <w:numFmt w:val="decimal"/>
      <w:lvlText w:val=""/>
      <w:lvlJc w:val="left"/>
    </w:lvl>
    <w:lvl w:ilvl="8" w:tplc="BC407168">
      <w:numFmt w:val="decimal"/>
      <w:lvlText w:val=""/>
      <w:lvlJc w:val="left"/>
    </w:lvl>
  </w:abstractNum>
  <w:abstractNum w:abstractNumId="3" w15:restartNumberingAfterBreak="0">
    <w:nsid w:val="06EB5BD4"/>
    <w:multiLevelType w:val="hybridMultilevel"/>
    <w:tmpl w:val="DADA6138"/>
    <w:lvl w:ilvl="0" w:tplc="FF003AA0">
      <w:start w:val="1"/>
      <w:numFmt w:val="decimal"/>
      <w:lvlText w:val="%1."/>
      <w:lvlJc w:val="left"/>
    </w:lvl>
    <w:lvl w:ilvl="1" w:tplc="9EA480FE">
      <w:numFmt w:val="decimal"/>
      <w:lvlText w:val=""/>
      <w:lvlJc w:val="left"/>
    </w:lvl>
    <w:lvl w:ilvl="2" w:tplc="11F2C40E">
      <w:numFmt w:val="decimal"/>
      <w:lvlText w:val=""/>
      <w:lvlJc w:val="left"/>
    </w:lvl>
    <w:lvl w:ilvl="3" w:tplc="DBEEE018">
      <w:numFmt w:val="decimal"/>
      <w:lvlText w:val=""/>
      <w:lvlJc w:val="left"/>
    </w:lvl>
    <w:lvl w:ilvl="4" w:tplc="7B944E56">
      <w:numFmt w:val="decimal"/>
      <w:lvlText w:val=""/>
      <w:lvlJc w:val="left"/>
    </w:lvl>
    <w:lvl w:ilvl="5" w:tplc="8BD4D5D6">
      <w:numFmt w:val="decimal"/>
      <w:lvlText w:val=""/>
      <w:lvlJc w:val="left"/>
    </w:lvl>
    <w:lvl w:ilvl="6" w:tplc="2AEC0F80">
      <w:numFmt w:val="decimal"/>
      <w:lvlText w:val=""/>
      <w:lvlJc w:val="left"/>
    </w:lvl>
    <w:lvl w:ilvl="7" w:tplc="F3E07A48">
      <w:numFmt w:val="decimal"/>
      <w:lvlText w:val=""/>
      <w:lvlJc w:val="left"/>
    </w:lvl>
    <w:lvl w:ilvl="8" w:tplc="C06435A6">
      <w:numFmt w:val="decimal"/>
      <w:lvlText w:val=""/>
      <w:lvlJc w:val="left"/>
    </w:lvl>
  </w:abstractNum>
  <w:abstractNum w:abstractNumId="4" w15:restartNumberingAfterBreak="0">
    <w:nsid w:val="08F2B15E"/>
    <w:multiLevelType w:val="hybridMultilevel"/>
    <w:tmpl w:val="2AFC8380"/>
    <w:lvl w:ilvl="0" w:tplc="24568128">
      <w:start w:val="1"/>
      <w:numFmt w:val="decimal"/>
      <w:lvlText w:val="%1."/>
      <w:lvlJc w:val="left"/>
    </w:lvl>
    <w:lvl w:ilvl="1" w:tplc="55BEC7F6">
      <w:numFmt w:val="decimal"/>
      <w:lvlText w:val=""/>
      <w:lvlJc w:val="left"/>
    </w:lvl>
    <w:lvl w:ilvl="2" w:tplc="C84CAE8A">
      <w:numFmt w:val="decimal"/>
      <w:lvlText w:val=""/>
      <w:lvlJc w:val="left"/>
    </w:lvl>
    <w:lvl w:ilvl="3" w:tplc="5A12CF58">
      <w:numFmt w:val="decimal"/>
      <w:lvlText w:val=""/>
      <w:lvlJc w:val="left"/>
    </w:lvl>
    <w:lvl w:ilvl="4" w:tplc="EB1C4052">
      <w:numFmt w:val="decimal"/>
      <w:lvlText w:val=""/>
      <w:lvlJc w:val="left"/>
    </w:lvl>
    <w:lvl w:ilvl="5" w:tplc="F6945670">
      <w:numFmt w:val="decimal"/>
      <w:lvlText w:val=""/>
      <w:lvlJc w:val="left"/>
    </w:lvl>
    <w:lvl w:ilvl="6" w:tplc="A0C8873A">
      <w:numFmt w:val="decimal"/>
      <w:lvlText w:val=""/>
      <w:lvlJc w:val="left"/>
    </w:lvl>
    <w:lvl w:ilvl="7" w:tplc="31BA211E">
      <w:numFmt w:val="decimal"/>
      <w:lvlText w:val=""/>
      <w:lvlJc w:val="left"/>
    </w:lvl>
    <w:lvl w:ilvl="8" w:tplc="D74AEFA4">
      <w:numFmt w:val="decimal"/>
      <w:lvlText w:val=""/>
      <w:lvlJc w:val="left"/>
    </w:lvl>
  </w:abstractNum>
  <w:abstractNum w:abstractNumId="5" w15:restartNumberingAfterBreak="0">
    <w:nsid w:val="094211F2"/>
    <w:multiLevelType w:val="hybridMultilevel"/>
    <w:tmpl w:val="CCAC9288"/>
    <w:lvl w:ilvl="0" w:tplc="D4A0BC8C">
      <w:start w:val="1"/>
      <w:numFmt w:val="decimal"/>
      <w:lvlText w:val="%1."/>
      <w:lvlJc w:val="left"/>
    </w:lvl>
    <w:lvl w:ilvl="1" w:tplc="BED8032C">
      <w:numFmt w:val="decimal"/>
      <w:lvlText w:val=""/>
      <w:lvlJc w:val="left"/>
    </w:lvl>
    <w:lvl w:ilvl="2" w:tplc="F3C0CD70">
      <w:numFmt w:val="decimal"/>
      <w:lvlText w:val=""/>
      <w:lvlJc w:val="left"/>
    </w:lvl>
    <w:lvl w:ilvl="3" w:tplc="02085BF0">
      <w:numFmt w:val="decimal"/>
      <w:lvlText w:val=""/>
      <w:lvlJc w:val="left"/>
    </w:lvl>
    <w:lvl w:ilvl="4" w:tplc="A378BC3A">
      <w:numFmt w:val="decimal"/>
      <w:lvlText w:val=""/>
      <w:lvlJc w:val="left"/>
    </w:lvl>
    <w:lvl w:ilvl="5" w:tplc="713212D0">
      <w:numFmt w:val="decimal"/>
      <w:lvlText w:val=""/>
      <w:lvlJc w:val="left"/>
    </w:lvl>
    <w:lvl w:ilvl="6" w:tplc="23688FE8">
      <w:numFmt w:val="decimal"/>
      <w:lvlText w:val=""/>
      <w:lvlJc w:val="left"/>
    </w:lvl>
    <w:lvl w:ilvl="7" w:tplc="247C102E">
      <w:numFmt w:val="decimal"/>
      <w:lvlText w:val=""/>
      <w:lvlJc w:val="left"/>
    </w:lvl>
    <w:lvl w:ilvl="8" w:tplc="F9606928">
      <w:numFmt w:val="decimal"/>
      <w:lvlText w:val=""/>
      <w:lvlJc w:val="left"/>
    </w:lvl>
  </w:abstractNum>
  <w:abstractNum w:abstractNumId="6" w15:restartNumberingAfterBreak="0">
    <w:nsid w:val="098A3148"/>
    <w:multiLevelType w:val="hybridMultilevel"/>
    <w:tmpl w:val="A2D44F56"/>
    <w:lvl w:ilvl="0" w:tplc="199CDDF0">
      <w:start w:val="3"/>
      <w:numFmt w:val="decimal"/>
      <w:lvlText w:val="%1."/>
      <w:lvlJc w:val="left"/>
    </w:lvl>
    <w:lvl w:ilvl="1" w:tplc="D7603F0C">
      <w:start w:val="1"/>
      <w:numFmt w:val="lowerLetter"/>
      <w:lvlText w:val="%2)"/>
      <w:lvlJc w:val="left"/>
    </w:lvl>
    <w:lvl w:ilvl="2" w:tplc="3EEC4C50">
      <w:numFmt w:val="decimal"/>
      <w:lvlText w:val=""/>
      <w:lvlJc w:val="left"/>
    </w:lvl>
    <w:lvl w:ilvl="3" w:tplc="23EECB5C">
      <w:numFmt w:val="decimal"/>
      <w:lvlText w:val=""/>
      <w:lvlJc w:val="left"/>
    </w:lvl>
    <w:lvl w:ilvl="4" w:tplc="16A060A0">
      <w:numFmt w:val="decimal"/>
      <w:lvlText w:val=""/>
      <w:lvlJc w:val="left"/>
    </w:lvl>
    <w:lvl w:ilvl="5" w:tplc="57909DF8">
      <w:numFmt w:val="decimal"/>
      <w:lvlText w:val=""/>
      <w:lvlJc w:val="left"/>
    </w:lvl>
    <w:lvl w:ilvl="6" w:tplc="DE5C0EC8">
      <w:numFmt w:val="decimal"/>
      <w:lvlText w:val=""/>
      <w:lvlJc w:val="left"/>
    </w:lvl>
    <w:lvl w:ilvl="7" w:tplc="6A98D00C">
      <w:numFmt w:val="decimal"/>
      <w:lvlText w:val=""/>
      <w:lvlJc w:val="left"/>
    </w:lvl>
    <w:lvl w:ilvl="8" w:tplc="F64C8070">
      <w:numFmt w:val="decimal"/>
      <w:lvlText w:val=""/>
      <w:lvlJc w:val="left"/>
    </w:lvl>
  </w:abstractNum>
  <w:abstractNum w:abstractNumId="7" w15:restartNumberingAfterBreak="0">
    <w:nsid w:val="0A0382C5"/>
    <w:multiLevelType w:val="hybridMultilevel"/>
    <w:tmpl w:val="BA74A43C"/>
    <w:lvl w:ilvl="0" w:tplc="FB4658B0">
      <w:start w:val="1"/>
      <w:numFmt w:val="decimal"/>
      <w:lvlText w:val="%1."/>
      <w:lvlJc w:val="left"/>
    </w:lvl>
    <w:lvl w:ilvl="1" w:tplc="D5BC26E8">
      <w:numFmt w:val="decimal"/>
      <w:lvlText w:val=""/>
      <w:lvlJc w:val="left"/>
    </w:lvl>
    <w:lvl w:ilvl="2" w:tplc="FB6AD490">
      <w:numFmt w:val="decimal"/>
      <w:lvlText w:val=""/>
      <w:lvlJc w:val="left"/>
    </w:lvl>
    <w:lvl w:ilvl="3" w:tplc="53F0BA1A">
      <w:numFmt w:val="decimal"/>
      <w:lvlText w:val=""/>
      <w:lvlJc w:val="left"/>
    </w:lvl>
    <w:lvl w:ilvl="4" w:tplc="1414B3B2">
      <w:numFmt w:val="decimal"/>
      <w:lvlText w:val=""/>
      <w:lvlJc w:val="left"/>
    </w:lvl>
    <w:lvl w:ilvl="5" w:tplc="3D3EE936">
      <w:numFmt w:val="decimal"/>
      <w:lvlText w:val=""/>
      <w:lvlJc w:val="left"/>
    </w:lvl>
    <w:lvl w:ilvl="6" w:tplc="5FD836CE">
      <w:numFmt w:val="decimal"/>
      <w:lvlText w:val=""/>
      <w:lvlJc w:val="left"/>
    </w:lvl>
    <w:lvl w:ilvl="7" w:tplc="D610A9F4">
      <w:numFmt w:val="decimal"/>
      <w:lvlText w:val=""/>
      <w:lvlJc w:val="left"/>
    </w:lvl>
    <w:lvl w:ilvl="8" w:tplc="81122EDC">
      <w:numFmt w:val="decimal"/>
      <w:lvlText w:val=""/>
      <w:lvlJc w:val="left"/>
    </w:lvl>
  </w:abstractNum>
  <w:abstractNum w:abstractNumId="8" w15:restartNumberingAfterBreak="0">
    <w:nsid w:val="0BF72B14"/>
    <w:multiLevelType w:val="hybridMultilevel"/>
    <w:tmpl w:val="29E6CFD4"/>
    <w:lvl w:ilvl="0" w:tplc="A8347814">
      <w:start w:val="1"/>
      <w:numFmt w:val="decimal"/>
      <w:lvlText w:val="%1."/>
      <w:lvlJc w:val="left"/>
    </w:lvl>
    <w:lvl w:ilvl="1" w:tplc="2C1ED1E8">
      <w:numFmt w:val="decimal"/>
      <w:lvlText w:val=""/>
      <w:lvlJc w:val="left"/>
    </w:lvl>
    <w:lvl w:ilvl="2" w:tplc="3434145C">
      <w:numFmt w:val="decimal"/>
      <w:lvlText w:val=""/>
      <w:lvlJc w:val="left"/>
    </w:lvl>
    <w:lvl w:ilvl="3" w:tplc="706C76A0">
      <w:numFmt w:val="decimal"/>
      <w:lvlText w:val=""/>
      <w:lvlJc w:val="left"/>
    </w:lvl>
    <w:lvl w:ilvl="4" w:tplc="3E7EDDBA">
      <w:numFmt w:val="decimal"/>
      <w:lvlText w:val=""/>
      <w:lvlJc w:val="left"/>
    </w:lvl>
    <w:lvl w:ilvl="5" w:tplc="BCD48540">
      <w:numFmt w:val="decimal"/>
      <w:lvlText w:val=""/>
      <w:lvlJc w:val="left"/>
    </w:lvl>
    <w:lvl w:ilvl="6" w:tplc="92F2B5D2">
      <w:numFmt w:val="decimal"/>
      <w:lvlText w:val=""/>
      <w:lvlJc w:val="left"/>
    </w:lvl>
    <w:lvl w:ilvl="7" w:tplc="B19E88F0">
      <w:numFmt w:val="decimal"/>
      <w:lvlText w:val=""/>
      <w:lvlJc w:val="left"/>
    </w:lvl>
    <w:lvl w:ilvl="8" w:tplc="F41C6950">
      <w:numFmt w:val="decimal"/>
      <w:lvlText w:val=""/>
      <w:lvlJc w:val="left"/>
    </w:lvl>
  </w:abstractNum>
  <w:abstractNum w:abstractNumId="9" w15:restartNumberingAfterBreak="0">
    <w:nsid w:val="0CC1016F"/>
    <w:multiLevelType w:val="hybridMultilevel"/>
    <w:tmpl w:val="CA689B32"/>
    <w:lvl w:ilvl="0" w:tplc="5224AEFA">
      <w:start w:val="1"/>
      <w:numFmt w:val="decimal"/>
      <w:lvlText w:val="%1."/>
      <w:lvlJc w:val="left"/>
    </w:lvl>
    <w:lvl w:ilvl="1" w:tplc="3D5EB4A6">
      <w:numFmt w:val="decimal"/>
      <w:lvlText w:val=""/>
      <w:lvlJc w:val="left"/>
    </w:lvl>
    <w:lvl w:ilvl="2" w:tplc="C458F9C6">
      <w:numFmt w:val="decimal"/>
      <w:lvlText w:val=""/>
      <w:lvlJc w:val="left"/>
    </w:lvl>
    <w:lvl w:ilvl="3" w:tplc="A4EA218C">
      <w:numFmt w:val="decimal"/>
      <w:lvlText w:val=""/>
      <w:lvlJc w:val="left"/>
    </w:lvl>
    <w:lvl w:ilvl="4" w:tplc="642A143E">
      <w:numFmt w:val="decimal"/>
      <w:lvlText w:val=""/>
      <w:lvlJc w:val="left"/>
    </w:lvl>
    <w:lvl w:ilvl="5" w:tplc="07325880">
      <w:numFmt w:val="decimal"/>
      <w:lvlText w:val=""/>
      <w:lvlJc w:val="left"/>
    </w:lvl>
    <w:lvl w:ilvl="6" w:tplc="B9BCE82A">
      <w:numFmt w:val="decimal"/>
      <w:lvlText w:val=""/>
      <w:lvlJc w:val="left"/>
    </w:lvl>
    <w:lvl w:ilvl="7" w:tplc="2F74BCA0">
      <w:numFmt w:val="decimal"/>
      <w:lvlText w:val=""/>
      <w:lvlJc w:val="left"/>
    </w:lvl>
    <w:lvl w:ilvl="8" w:tplc="B8D418EE">
      <w:numFmt w:val="decimal"/>
      <w:lvlText w:val=""/>
      <w:lvlJc w:val="left"/>
    </w:lvl>
  </w:abstractNum>
  <w:abstractNum w:abstractNumId="10" w15:restartNumberingAfterBreak="0">
    <w:nsid w:val="0D34B6A8"/>
    <w:multiLevelType w:val="hybridMultilevel"/>
    <w:tmpl w:val="BB8A4EC6"/>
    <w:lvl w:ilvl="0" w:tplc="5E4C1CC6">
      <w:start w:val="1"/>
      <w:numFmt w:val="lowerLetter"/>
      <w:lvlText w:val="%1)"/>
      <w:lvlJc w:val="left"/>
    </w:lvl>
    <w:lvl w:ilvl="1" w:tplc="2872ED66">
      <w:numFmt w:val="decimal"/>
      <w:lvlText w:val=""/>
      <w:lvlJc w:val="left"/>
    </w:lvl>
    <w:lvl w:ilvl="2" w:tplc="E04C3E2E">
      <w:numFmt w:val="decimal"/>
      <w:lvlText w:val=""/>
      <w:lvlJc w:val="left"/>
    </w:lvl>
    <w:lvl w:ilvl="3" w:tplc="C5CC9EE0">
      <w:numFmt w:val="decimal"/>
      <w:lvlText w:val=""/>
      <w:lvlJc w:val="left"/>
    </w:lvl>
    <w:lvl w:ilvl="4" w:tplc="9B78E570">
      <w:numFmt w:val="decimal"/>
      <w:lvlText w:val=""/>
      <w:lvlJc w:val="left"/>
    </w:lvl>
    <w:lvl w:ilvl="5" w:tplc="80FEFC30">
      <w:numFmt w:val="decimal"/>
      <w:lvlText w:val=""/>
      <w:lvlJc w:val="left"/>
    </w:lvl>
    <w:lvl w:ilvl="6" w:tplc="4C502BFE">
      <w:numFmt w:val="decimal"/>
      <w:lvlText w:val=""/>
      <w:lvlJc w:val="left"/>
    </w:lvl>
    <w:lvl w:ilvl="7" w:tplc="2B8E56D0">
      <w:numFmt w:val="decimal"/>
      <w:lvlText w:val=""/>
      <w:lvlJc w:val="left"/>
    </w:lvl>
    <w:lvl w:ilvl="8" w:tplc="047EC0C4">
      <w:numFmt w:val="decimal"/>
      <w:lvlText w:val=""/>
      <w:lvlJc w:val="left"/>
    </w:lvl>
  </w:abstractNum>
  <w:abstractNum w:abstractNumId="11" w15:restartNumberingAfterBreak="0">
    <w:nsid w:val="100F59DC"/>
    <w:multiLevelType w:val="hybridMultilevel"/>
    <w:tmpl w:val="92C03676"/>
    <w:lvl w:ilvl="0" w:tplc="DD162698">
      <w:start w:val="1"/>
      <w:numFmt w:val="lowerLetter"/>
      <w:lvlText w:val="%1)"/>
      <w:lvlJc w:val="left"/>
    </w:lvl>
    <w:lvl w:ilvl="1" w:tplc="F7504F50">
      <w:numFmt w:val="decimal"/>
      <w:lvlText w:val=""/>
      <w:lvlJc w:val="left"/>
    </w:lvl>
    <w:lvl w:ilvl="2" w:tplc="00D8D892">
      <w:numFmt w:val="decimal"/>
      <w:lvlText w:val=""/>
      <w:lvlJc w:val="left"/>
    </w:lvl>
    <w:lvl w:ilvl="3" w:tplc="F3907E02">
      <w:numFmt w:val="decimal"/>
      <w:lvlText w:val=""/>
      <w:lvlJc w:val="left"/>
    </w:lvl>
    <w:lvl w:ilvl="4" w:tplc="70D63B38">
      <w:numFmt w:val="decimal"/>
      <w:lvlText w:val=""/>
      <w:lvlJc w:val="left"/>
    </w:lvl>
    <w:lvl w:ilvl="5" w:tplc="1E8E9F78">
      <w:numFmt w:val="decimal"/>
      <w:lvlText w:val=""/>
      <w:lvlJc w:val="left"/>
    </w:lvl>
    <w:lvl w:ilvl="6" w:tplc="5E742166">
      <w:numFmt w:val="decimal"/>
      <w:lvlText w:val=""/>
      <w:lvlJc w:val="left"/>
    </w:lvl>
    <w:lvl w:ilvl="7" w:tplc="CF48A908">
      <w:numFmt w:val="decimal"/>
      <w:lvlText w:val=""/>
      <w:lvlJc w:val="left"/>
    </w:lvl>
    <w:lvl w:ilvl="8" w:tplc="4A8ADDC8">
      <w:numFmt w:val="decimal"/>
      <w:lvlText w:val=""/>
      <w:lvlJc w:val="left"/>
    </w:lvl>
  </w:abstractNum>
  <w:abstractNum w:abstractNumId="12" w15:restartNumberingAfterBreak="0">
    <w:nsid w:val="100F8FCA"/>
    <w:multiLevelType w:val="hybridMultilevel"/>
    <w:tmpl w:val="46FEEF64"/>
    <w:lvl w:ilvl="0" w:tplc="93188CB0">
      <w:start w:val="4"/>
      <w:numFmt w:val="decimal"/>
      <w:lvlText w:val="%1."/>
      <w:lvlJc w:val="left"/>
    </w:lvl>
    <w:lvl w:ilvl="1" w:tplc="CD02801E">
      <w:numFmt w:val="decimal"/>
      <w:lvlText w:val=""/>
      <w:lvlJc w:val="left"/>
    </w:lvl>
    <w:lvl w:ilvl="2" w:tplc="969C7F48">
      <w:numFmt w:val="decimal"/>
      <w:lvlText w:val=""/>
      <w:lvlJc w:val="left"/>
    </w:lvl>
    <w:lvl w:ilvl="3" w:tplc="4A1A5D0C">
      <w:numFmt w:val="decimal"/>
      <w:lvlText w:val=""/>
      <w:lvlJc w:val="left"/>
    </w:lvl>
    <w:lvl w:ilvl="4" w:tplc="ED461BF6">
      <w:numFmt w:val="decimal"/>
      <w:lvlText w:val=""/>
      <w:lvlJc w:val="left"/>
    </w:lvl>
    <w:lvl w:ilvl="5" w:tplc="36560686">
      <w:numFmt w:val="decimal"/>
      <w:lvlText w:val=""/>
      <w:lvlJc w:val="left"/>
    </w:lvl>
    <w:lvl w:ilvl="6" w:tplc="8DA44084">
      <w:numFmt w:val="decimal"/>
      <w:lvlText w:val=""/>
      <w:lvlJc w:val="left"/>
    </w:lvl>
    <w:lvl w:ilvl="7" w:tplc="6958CC58">
      <w:numFmt w:val="decimal"/>
      <w:lvlText w:val=""/>
      <w:lvlJc w:val="left"/>
    </w:lvl>
    <w:lvl w:ilvl="8" w:tplc="F7646304">
      <w:numFmt w:val="decimal"/>
      <w:lvlText w:val=""/>
      <w:lvlJc w:val="left"/>
    </w:lvl>
  </w:abstractNum>
  <w:abstractNum w:abstractNumId="13" w15:restartNumberingAfterBreak="0">
    <w:nsid w:val="10233C99"/>
    <w:multiLevelType w:val="hybridMultilevel"/>
    <w:tmpl w:val="A9E08A3A"/>
    <w:lvl w:ilvl="0" w:tplc="4808E7B0">
      <w:start w:val="4"/>
      <w:numFmt w:val="decimal"/>
      <w:lvlText w:val="%1."/>
      <w:lvlJc w:val="left"/>
    </w:lvl>
    <w:lvl w:ilvl="1" w:tplc="E51E37F8">
      <w:start w:val="1"/>
      <w:numFmt w:val="lowerLetter"/>
      <w:lvlText w:val="%2)"/>
      <w:lvlJc w:val="left"/>
    </w:lvl>
    <w:lvl w:ilvl="2" w:tplc="8306F282">
      <w:numFmt w:val="decimal"/>
      <w:lvlText w:val=""/>
      <w:lvlJc w:val="left"/>
    </w:lvl>
    <w:lvl w:ilvl="3" w:tplc="26ACE734">
      <w:numFmt w:val="decimal"/>
      <w:lvlText w:val=""/>
      <w:lvlJc w:val="left"/>
    </w:lvl>
    <w:lvl w:ilvl="4" w:tplc="6808577E">
      <w:numFmt w:val="decimal"/>
      <w:lvlText w:val=""/>
      <w:lvlJc w:val="left"/>
    </w:lvl>
    <w:lvl w:ilvl="5" w:tplc="EC06510E">
      <w:numFmt w:val="decimal"/>
      <w:lvlText w:val=""/>
      <w:lvlJc w:val="left"/>
    </w:lvl>
    <w:lvl w:ilvl="6" w:tplc="D834CB2C">
      <w:numFmt w:val="decimal"/>
      <w:lvlText w:val=""/>
      <w:lvlJc w:val="left"/>
    </w:lvl>
    <w:lvl w:ilvl="7" w:tplc="E1145A36">
      <w:numFmt w:val="decimal"/>
      <w:lvlText w:val=""/>
      <w:lvlJc w:val="left"/>
    </w:lvl>
    <w:lvl w:ilvl="8" w:tplc="2DD6DC00">
      <w:numFmt w:val="decimal"/>
      <w:lvlText w:val=""/>
      <w:lvlJc w:val="left"/>
    </w:lvl>
  </w:abstractNum>
  <w:abstractNum w:abstractNumId="14" w15:restartNumberingAfterBreak="0">
    <w:nsid w:val="11447B73"/>
    <w:multiLevelType w:val="hybridMultilevel"/>
    <w:tmpl w:val="90E8A716"/>
    <w:lvl w:ilvl="0" w:tplc="7018E418">
      <w:start w:val="2"/>
      <w:numFmt w:val="decimal"/>
      <w:lvlText w:val="%1."/>
      <w:lvlJc w:val="left"/>
    </w:lvl>
    <w:lvl w:ilvl="1" w:tplc="FEC8C884">
      <w:start w:val="1"/>
      <w:numFmt w:val="lowerLetter"/>
      <w:lvlText w:val="%2)"/>
      <w:lvlJc w:val="left"/>
    </w:lvl>
    <w:lvl w:ilvl="2" w:tplc="E2822048">
      <w:start w:val="1"/>
      <w:numFmt w:val="decimal"/>
      <w:lvlText w:val="%3."/>
      <w:lvlJc w:val="left"/>
    </w:lvl>
    <w:lvl w:ilvl="3" w:tplc="D5F48BFE">
      <w:numFmt w:val="decimal"/>
      <w:lvlText w:val=""/>
      <w:lvlJc w:val="left"/>
    </w:lvl>
    <w:lvl w:ilvl="4" w:tplc="1922A724">
      <w:numFmt w:val="decimal"/>
      <w:lvlText w:val=""/>
      <w:lvlJc w:val="left"/>
    </w:lvl>
    <w:lvl w:ilvl="5" w:tplc="7B724878">
      <w:numFmt w:val="decimal"/>
      <w:lvlText w:val=""/>
      <w:lvlJc w:val="left"/>
    </w:lvl>
    <w:lvl w:ilvl="6" w:tplc="9502D766">
      <w:numFmt w:val="decimal"/>
      <w:lvlText w:val=""/>
      <w:lvlJc w:val="left"/>
    </w:lvl>
    <w:lvl w:ilvl="7" w:tplc="F5ECFE92">
      <w:numFmt w:val="decimal"/>
      <w:lvlText w:val=""/>
      <w:lvlJc w:val="left"/>
    </w:lvl>
    <w:lvl w:ilvl="8" w:tplc="F23C886C">
      <w:numFmt w:val="decimal"/>
      <w:lvlText w:val=""/>
      <w:lvlJc w:val="left"/>
    </w:lvl>
  </w:abstractNum>
  <w:abstractNum w:abstractNumId="15" w15:restartNumberingAfterBreak="0">
    <w:nsid w:val="12E685FB"/>
    <w:multiLevelType w:val="hybridMultilevel"/>
    <w:tmpl w:val="CD18A1E6"/>
    <w:lvl w:ilvl="0" w:tplc="8A6CBF86">
      <w:start w:val="3"/>
      <w:numFmt w:val="decimal"/>
      <w:lvlText w:val="%1."/>
      <w:lvlJc w:val="left"/>
    </w:lvl>
    <w:lvl w:ilvl="1" w:tplc="31FAC8FC">
      <w:numFmt w:val="decimal"/>
      <w:lvlText w:val=""/>
      <w:lvlJc w:val="left"/>
    </w:lvl>
    <w:lvl w:ilvl="2" w:tplc="1FA8B5E8">
      <w:numFmt w:val="decimal"/>
      <w:lvlText w:val=""/>
      <w:lvlJc w:val="left"/>
    </w:lvl>
    <w:lvl w:ilvl="3" w:tplc="F918C578">
      <w:numFmt w:val="decimal"/>
      <w:lvlText w:val=""/>
      <w:lvlJc w:val="left"/>
    </w:lvl>
    <w:lvl w:ilvl="4" w:tplc="0A60434A">
      <w:numFmt w:val="decimal"/>
      <w:lvlText w:val=""/>
      <w:lvlJc w:val="left"/>
    </w:lvl>
    <w:lvl w:ilvl="5" w:tplc="EA7668E0">
      <w:numFmt w:val="decimal"/>
      <w:lvlText w:val=""/>
      <w:lvlJc w:val="left"/>
    </w:lvl>
    <w:lvl w:ilvl="6" w:tplc="C7FEFA30">
      <w:numFmt w:val="decimal"/>
      <w:lvlText w:val=""/>
      <w:lvlJc w:val="left"/>
    </w:lvl>
    <w:lvl w:ilvl="7" w:tplc="A5506628">
      <w:numFmt w:val="decimal"/>
      <w:lvlText w:val=""/>
      <w:lvlJc w:val="left"/>
    </w:lvl>
    <w:lvl w:ilvl="8" w:tplc="7DF23344">
      <w:numFmt w:val="decimal"/>
      <w:lvlText w:val=""/>
      <w:lvlJc w:val="left"/>
    </w:lvl>
  </w:abstractNum>
  <w:abstractNum w:abstractNumId="16" w15:restartNumberingAfterBreak="0">
    <w:nsid w:val="1381823A"/>
    <w:multiLevelType w:val="hybridMultilevel"/>
    <w:tmpl w:val="E21AB758"/>
    <w:lvl w:ilvl="0" w:tplc="2F84609A">
      <w:start w:val="1"/>
      <w:numFmt w:val="decimal"/>
      <w:lvlText w:val="%1."/>
      <w:lvlJc w:val="left"/>
    </w:lvl>
    <w:lvl w:ilvl="1" w:tplc="7EC4BB04">
      <w:numFmt w:val="decimal"/>
      <w:lvlText w:val=""/>
      <w:lvlJc w:val="left"/>
    </w:lvl>
    <w:lvl w:ilvl="2" w:tplc="32E6E726">
      <w:numFmt w:val="decimal"/>
      <w:lvlText w:val=""/>
      <w:lvlJc w:val="left"/>
    </w:lvl>
    <w:lvl w:ilvl="3" w:tplc="3230DA16">
      <w:numFmt w:val="decimal"/>
      <w:lvlText w:val=""/>
      <w:lvlJc w:val="left"/>
    </w:lvl>
    <w:lvl w:ilvl="4" w:tplc="00389EE2">
      <w:numFmt w:val="decimal"/>
      <w:lvlText w:val=""/>
      <w:lvlJc w:val="left"/>
    </w:lvl>
    <w:lvl w:ilvl="5" w:tplc="B6C66A46">
      <w:numFmt w:val="decimal"/>
      <w:lvlText w:val=""/>
      <w:lvlJc w:val="left"/>
    </w:lvl>
    <w:lvl w:ilvl="6" w:tplc="7004B814">
      <w:numFmt w:val="decimal"/>
      <w:lvlText w:val=""/>
      <w:lvlJc w:val="left"/>
    </w:lvl>
    <w:lvl w:ilvl="7" w:tplc="79F29C98">
      <w:numFmt w:val="decimal"/>
      <w:lvlText w:val=""/>
      <w:lvlJc w:val="left"/>
    </w:lvl>
    <w:lvl w:ilvl="8" w:tplc="0F5221D0">
      <w:numFmt w:val="decimal"/>
      <w:lvlText w:val=""/>
      <w:lvlJc w:val="left"/>
    </w:lvl>
  </w:abstractNum>
  <w:abstractNum w:abstractNumId="17" w15:restartNumberingAfterBreak="0">
    <w:nsid w:val="14330624"/>
    <w:multiLevelType w:val="hybridMultilevel"/>
    <w:tmpl w:val="13F621DE"/>
    <w:lvl w:ilvl="0" w:tplc="B0342C54">
      <w:start w:val="11"/>
      <w:numFmt w:val="decimal"/>
      <w:lvlText w:val="%1."/>
      <w:lvlJc w:val="left"/>
    </w:lvl>
    <w:lvl w:ilvl="1" w:tplc="14402C5A">
      <w:numFmt w:val="decimal"/>
      <w:lvlText w:val=""/>
      <w:lvlJc w:val="left"/>
    </w:lvl>
    <w:lvl w:ilvl="2" w:tplc="069E48EC">
      <w:numFmt w:val="decimal"/>
      <w:lvlText w:val=""/>
      <w:lvlJc w:val="left"/>
    </w:lvl>
    <w:lvl w:ilvl="3" w:tplc="F1BE8DC6">
      <w:numFmt w:val="decimal"/>
      <w:lvlText w:val=""/>
      <w:lvlJc w:val="left"/>
    </w:lvl>
    <w:lvl w:ilvl="4" w:tplc="8DF8DE46">
      <w:numFmt w:val="decimal"/>
      <w:lvlText w:val=""/>
      <w:lvlJc w:val="left"/>
    </w:lvl>
    <w:lvl w:ilvl="5" w:tplc="A39E6CA2">
      <w:numFmt w:val="decimal"/>
      <w:lvlText w:val=""/>
      <w:lvlJc w:val="left"/>
    </w:lvl>
    <w:lvl w:ilvl="6" w:tplc="EAF669C8">
      <w:numFmt w:val="decimal"/>
      <w:lvlText w:val=""/>
      <w:lvlJc w:val="left"/>
    </w:lvl>
    <w:lvl w:ilvl="7" w:tplc="B3461C30">
      <w:numFmt w:val="decimal"/>
      <w:lvlText w:val=""/>
      <w:lvlJc w:val="left"/>
    </w:lvl>
    <w:lvl w:ilvl="8" w:tplc="C5306634">
      <w:numFmt w:val="decimal"/>
      <w:lvlText w:val=""/>
      <w:lvlJc w:val="left"/>
    </w:lvl>
  </w:abstractNum>
  <w:abstractNum w:abstractNumId="18" w15:restartNumberingAfterBreak="0">
    <w:nsid w:val="14E17E33"/>
    <w:multiLevelType w:val="hybridMultilevel"/>
    <w:tmpl w:val="CBC4BCDC"/>
    <w:lvl w:ilvl="0" w:tplc="FE849B48">
      <w:start w:val="1"/>
      <w:numFmt w:val="decimal"/>
      <w:lvlText w:val="%1"/>
      <w:lvlJc w:val="left"/>
    </w:lvl>
    <w:lvl w:ilvl="1" w:tplc="7EE6C47C">
      <w:start w:val="6"/>
      <w:numFmt w:val="lowerLetter"/>
      <w:lvlText w:val="%2."/>
      <w:lvlJc w:val="left"/>
    </w:lvl>
    <w:lvl w:ilvl="2" w:tplc="6C78D7A4">
      <w:numFmt w:val="decimal"/>
      <w:lvlText w:val=""/>
      <w:lvlJc w:val="left"/>
    </w:lvl>
    <w:lvl w:ilvl="3" w:tplc="27F68B52">
      <w:numFmt w:val="decimal"/>
      <w:lvlText w:val=""/>
      <w:lvlJc w:val="left"/>
    </w:lvl>
    <w:lvl w:ilvl="4" w:tplc="41129972">
      <w:numFmt w:val="decimal"/>
      <w:lvlText w:val=""/>
      <w:lvlJc w:val="left"/>
    </w:lvl>
    <w:lvl w:ilvl="5" w:tplc="114E42C8">
      <w:numFmt w:val="decimal"/>
      <w:lvlText w:val=""/>
      <w:lvlJc w:val="left"/>
    </w:lvl>
    <w:lvl w:ilvl="6" w:tplc="6896BD46">
      <w:numFmt w:val="decimal"/>
      <w:lvlText w:val=""/>
      <w:lvlJc w:val="left"/>
    </w:lvl>
    <w:lvl w:ilvl="7" w:tplc="D4488638">
      <w:numFmt w:val="decimal"/>
      <w:lvlText w:val=""/>
      <w:lvlJc w:val="left"/>
    </w:lvl>
    <w:lvl w:ilvl="8" w:tplc="A8F42F62">
      <w:numFmt w:val="decimal"/>
      <w:lvlText w:val=""/>
      <w:lvlJc w:val="left"/>
    </w:lvl>
  </w:abstractNum>
  <w:abstractNum w:abstractNumId="19" w15:restartNumberingAfterBreak="0">
    <w:nsid w:val="15014ACB"/>
    <w:multiLevelType w:val="hybridMultilevel"/>
    <w:tmpl w:val="6DDCECEC"/>
    <w:lvl w:ilvl="0" w:tplc="BEB4A400">
      <w:start w:val="3"/>
      <w:numFmt w:val="lowerLetter"/>
      <w:lvlText w:val="%1)"/>
      <w:lvlJc w:val="left"/>
    </w:lvl>
    <w:lvl w:ilvl="1" w:tplc="05C25842">
      <w:numFmt w:val="decimal"/>
      <w:lvlText w:val=""/>
      <w:lvlJc w:val="left"/>
    </w:lvl>
    <w:lvl w:ilvl="2" w:tplc="5566A81C">
      <w:numFmt w:val="decimal"/>
      <w:lvlText w:val=""/>
      <w:lvlJc w:val="left"/>
    </w:lvl>
    <w:lvl w:ilvl="3" w:tplc="D49059A4">
      <w:numFmt w:val="decimal"/>
      <w:lvlText w:val=""/>
      <w:lvlJc w:val="left"/>
    </w:lvl>
    <w:lvl w:ilvl="4" w:tplc="621C3C74">
      <w:numFmt w:val="decimal"/>
      <w:lvlText w:val=""/>
      <w:lvlJc w:val="left"/>
    </w:lvl>
    <w:lvl w:ilvl="5" w:tplc="B01215A0">
      <w:numFmt w:val="decimal"/>
      <w:lvlText w:val=""/>
      <w:lvlJc w:val="left"/>
    </w:lvl>
    <w:lvl w:ilvl="6" w:tplc="E2E62550">
      <w:numFmt w:val="decimal"/>
      <w:lvlText w:val=""/>
      <w:lvlJc w:val="left"/>
    </w:lvl>
    <w:lvl w:ilvl="7" w:tplc="CEB46924">
      <w:numFmt w:val="decimal"/>
      <w:lvlText w:val=""/>
      <w:lvlJc w:val="left"/>
    </w:lvl>
    <w:lvl w:ilvl="8" w:tplc="25F47B1A">
      <w:numFmt w:val="decimal"/>
      <w:lvlText w:val=""/>
      <w:lvlJc w:val="left"/>
    </w:lvl>
  </w:abstractNum>
  <w:abstractNum w:abstractNumId="20" w15:restartNumberingAfterBreak="0">
    <w:nsid w:val="15B5AF5C"/>
    <w:multiLevelType w:val="hybridMultilevel"/>
    <w:tmpl w:val="D2CC777C"/>
    <w:lvl w:ilvl="0" w:tplc="67AEFE74">
      <w:start w:val="1"/>
      <w:numFmt w:val="decimal"/>
      <w:lvlText w:val="%1"/>
      <w:lvlJc w:val="left"/>
    </w:lvl>
    <w:lvl w:ilvl="1" w:tplc="474CABFA">
      <w:start w:val="9"/>
      <w:numFmt w:val="lowerLetter"/>
      <w:lvlText w:val="%2)"/>
      <w:lvlJc w:val="left"/>
    </w:lvl>
    <w:lvl w:ilvl="2" w:tplc="1C8C71AA">
      <w:numFmt w:val="decimal"/>
      <w:lvlText w:val=""/>
      <w:lvlJc w:val="left"/>
    </w:lvl>
    <w:lvl w:ilvl="3" w:tplc="E33E7344">
      <w:numFmt w:val="decimal"/>
      <w:lvlText w:val=""/>
      <w:lvlJc w:val="left"/>
    </w:lvl>
    <w:lvl w:ilvl="4" w:tplc="988CBE1C">
      <w:numFmt w:val="decimal"/>
      <w:lvlText w:val=""/>
      <w:lvlJc w:val="left"/>
    </w:lvl>
    <w:lvl w:ilvl="5" w:tplc="DB76CCDA">
      <w:numFmt w:val="decimal"/>
      <w:lvlText w:val=""/>
      <w:lvlJc w:val="left"/>
    </w:lvl>
    <w:lvl w:ilvl="6" w:tplc="3EB8917C">
      <w:numFmt w:val="decimal"/>
      <w:lvlText w:val=""/>
      <w:lvlJc w:val="left"/>
    </w:lvl>
    <w:lvl w:ilvl="7" w:tplc="CEECDBA6">
      <w:numFmt w:val="decimal"/>
      <w:lvlText w:val=""/>
      <w:lvlJc w:val="left"/>
    </w:lvl>
    <w:lvl w:ilvl="8" w:tplc="25B85116">
      <w:numFmt w:val="decimal"/>
      <w:lvlText w:val=""/>
      <w:lvlJc w:val="left"/>
    </w:lvl>
  </w:abstractNum>
  <w:abstractNum w:abstractNumId="21" w15:restartNumberingAfterBreak="0">
    <w:nsid w:val="168E121F"/>
    <w:multiLevelType w:val="hybridMultilevel"/>
    <w:tmpl w:val="0062218E"/>
    <w:lvl w:ilvl="0" w:tplc="973C3E80">
      <w:start w:val="1"/>
      <w:numFmt w:val="decimal"/>
      <w:lvlText w:val="%1."/>
      <w:lvlJc w:val="left"/>
    </w:lvl>
    <w:lvl w:ilvl="1" w:tplc="326CDF0A">
      <w:start w:val="1"/>
      <w:numFmt w:val="lowerLetter"/>
      <w:lvlText w:val="%2)"/>
      <w:lvlJc w:val="left"/>
    </w:lvl>
    <w:lvl w:ilvl="2" w:tplc="2B6AF544">
      <w:numFmt w:val="decimal"/>
      <w:lvlText w:val=""/>
      <w:lvlJc w:val="left"/>
    </w:lvl>
    <w:lvl w:ilvl="3" w:tplc="F50460DE">
      <w:numFmt w:val="decimal"/>
      <w:lvlText w:val=""/>
      <w:lvlJc w:val="left"/>
    </w:lvl>
    <w:lvl w:ilvl="4" w:tplc="8AD23F56">
      <w:numFmt w:val="decimal"/>
      <w:lvlText w:val=""/>
      <w:lvlJc w:val="left"/>
    </w:lvl>
    <w:lvl w:ilvl="5" w:tplc="4E44E5E0">
      <w:numFmt w:val="decimal"/>
      <w:lvlText w:val=""/>
      <w:lvlJc w:val="left"/>
    </w:lvl>
    <w:lvl w:ilvl="6" w:tplc="7736B52C">
      <w:numFmt w:val="decimal"/>
      <w:lvlText w:val=""/>
      <w:lvlJc w:val="left"/>
    </w:lvl>
    <w:lvl w:ilvl="7" w:tplc="DD1CF9B6">
      <w:numFmt w:val="decimal"/>
      <w:lvlText w:val=""/>
      <w:lvlJc w:val="left"/>
    </w:lvl>
    <w:lvl w:ilvl="8" w:tplc="45124A0E">
      <w:numFmt w:val="decimal"/>
      <w:lvlText w:val=""/>
      <w:lvlJc w:val="left"/>
    </w:lvl>
  </w:abstractNum>
  <w:abstractNum w:abstractNumId="22" w15:restartNumberingAfterBreak="0">
    <w:nsid w:val="1716703B"/>
    <w:multiLevelType w:val="hybridMultilevel"/>
    <w:tmpl w:val="67324330"/>
    <w:lvl w:ilvl="0" w:tplc="12324FDE">
      <w:start w:val="1"/>
      <w:numFmt w:val="decimal"/>
      <w:lvlText w:val="%1."/>
      <w:lvlJc w:val="left"/>
    </w:lvl>
    <w:lvl w:ilvl="1" w:tplc="7B28100E">
      <w:start w:val="1"/>
      <w:numFmt w:val="lowerLetter"/>
      <w:lvlText w:val="%2."/>
      <w:lvlJc w:val="left"/>
    </w:lvl>
    <w:lvl w:ilvl="2" w:tplc="68366902">
      <w:start w:val="1"/>
      <w:numFmt w:val="lowerLetter"/>
      <w:lvlText w:val="%3."/>
      <w:lvlJc w:val="left"/>
    </w:lvl>
    <w:lvl w:ilvl="3" w:tplc="FD0C708A">
      <w:numFmt w:val="decimal"/>
      <w:lvlText w:val=""/>
      <w:lvlJc w:val="left"/>
    </w:lvl>
    <w:lvl w:ilvl="4" w:tplc="B7B29DEE">
      <w:numFmt w:val="decimal"/>
      <w:lvlText w:val=""/>
      <w:lvlJc w:val="left"/>
    </w:lvl>
    <w:lvl w:ilvl="5" w:tplc="532C2F96">
      <w:numFmt w:val="decimal"/>
      <w:lvlText w:val=""/>
      <w:lvlJc w:val="left"/>
    </w:lvl>
    <w:lvl w:ilvl="6" w:tplc="ED2E977E">
      <w:numFmt w:val="decimal"/>
      <w:lvlText w:val=""/>
      <w:lvlJc w:val="left"/>
    </w:lvl>
    <w:lvl w:ilvl="7" w:tplc="37B8FAD4">
      <w:numFmt w:val="decimal"/>
      <w:lvlText w:val=""/>
      <w:lvlJc w:val="left"/>
    </w:lvl>
    <w:lvl w:ilvl="8" w:tplc="39169286">
      <w:numFmt w:val="decimal"/>
      <w:lvlText w:val=""/>
      <w:lvlJc w:val="left"/>
    </w:lvl>
  </w:abstractNum>
  <w:abstractNum w:abstractNumId="23" w15:restartNumberingAfterBreak="0">
    <w:nsid w:val="180115BE"/>
    <w:multiLevelType w:val="hybridMultilevel"/>
    <w:tmpl w:val="CF185FEA"/>
    <w:lvl w:ilvl="0" w:tplc="2034F0A8">
      <w:start w:val="13"/>
      <w:numFmt w:val="decimal"/>
      <w:lvlText w:val="%1."/>
      <w:lvlJc w:val="left"/>
    </w:lvl>
    <w:lvl w:ilvl="1" w:tplc="F14801EA">
      <w:numFmt w:val="decimal"/>
      <w:lvlText w:val=""/>
      <w:lvlJc w:val="left"/>
    </w:lvl>
    <w:lvl w:ilvl="2" w:tplc="D58E4D10">
      <w:numFmt w:val="decimal"/>
      <w:lvlText w:val=""/>
      <w:lvlJc w:val="left"/>
    </w:lvl>
    <w:lvl w:ilvl="3" w:tplc="AC5A735E">
      <w:numFmt w:val="decimal"/>
      <w:lvlText w:val=""/>
      <w:lvlJc w:val="left"/>
    </w:lvl>
    <w:lvl w:ilvl="4" w:tplc="4014A8A6">
      <w:numFmt w:val="decimal"/>
      <w:lvlText w:val=""/>
      <w:lvlJc w:val="left"/>
    </w:lvl>
    <w:lvl w:ilvl="5" w:tplc="67242646">
      <w:numFmt w:val="decimal"/>
      <w:lvlText w:val=""/>
      <w:lvlJc w:val="left"/>
    </w:lvl>
    <w:lvl w:ilvl="6" w:tplc="C49C3194">
      <w:numFmt w:val="decimal"/>
      <w:lvlText w:val=""/>
      <w:lvlJc w:val="left"/>
    </w:lvl>
    <w:lvl w:ilvl="7" w:tplc="631204F0">
      <w:numFmt w:val="decimal"/>
      <w:lvlText w:val=""/>
      <w:lvlJc w:val="left"/>
    </w:lvl>
    <w:lvl w:ilvl="8" w:tplc="A36E2584">
      <w:numFmt w:val="decimal"/>
      <w:lvlText w:val=""/>
      <w:lvlJc w:val="left"/>
    </w:lvl>
  </w:abstractNum>
  <w:abstractNum w:abstractNumId="24" w15:restartNumberingAfterBreak="0">
    <w:nsid w:val="1A27709E"/>
    <w:multiLevelType w:val="hybridMultilevel"/>
    <w:tmpl w:val="A3907254"/>
    <w:lvl w:ilvl="0" w:tplc="9258B25A">
      <w:start w:val="1"/>
      <w:numFmt w:val="decimal"/>
      <w:lvlText w:val="%1."/>
      <w:lvlJc w:val="left"/>
    </w:lvl>
    <w:lvl w:ilvl="1" w:tplc="CCDA79CA">
      <w:start w:val="1"/>
      <w:numFmt w:val="lowerLetter"/>
      <w:lvlText w:val="%2)"/>
      <w:lvlJc w:val="left"/>
    </w:lvl>
    <w:lvl w:ilvl="2" w:tplc="B2920F12">
      <w:numFmt w:val="decimal"/>
      <w:lvlText w:val=""/>
      <w:lvlJc w:val="left"/>
    </w:lvl>
    <w:lvl w:ilvl="3" w:tplc="7B808434">
      <w:numFmt w:val="decimal"/>
      <w:lvlText w:val=""/>
      <w:lvlJc w:val="left"/>
    </w:lvl>
    <w:lvl w:ilvl="4" w:tplc="3F7A77CE">
      <w:numFmt w:val="decimal"/>
      <w:lvlText w:val=""/>
      <w:lvlJc w:val="left"/>
    </w:lvl>
    <w:lvl w:ilvl="5" w:tplc="872AEDB2">
      <w:numFmt w:val="decimal"/>
      <w:lvlText w:val=""/>
      <w:lvlJc w:val="left"/>
    </w:lvl>
    <w:lvl w:ilvl="6" w:tplc="64463E18">
      <w:numFmt w:val="decimal"/>
      <w:lvlText w:val=""/>
      <w:lvlJc w:val="left"/>
    </w:lvl>
    <w:lvl w:ilvl="7" w:tplc="7AE631E6">
      <w:numFmt w:val="decimal"/>
      <w:lvlText w:val=""/>
      <w:lvlJc w:val="left"/>
    </w:lvl>
    <w:lvl w:ilvl="8" w:tplc="BC5A5F62">
      <w:numFmt w:val="decimal"/>
      <w:lvlText w:val=""/>
      <w:lvlJc w:val="left"/>
    </w:lvl>
  </w:abstractNum>
  <w:abstractNum w:abstractNumId="25" w15:restartNumberingAfterBreak="0">
    <w:nsid w:val="1A32234B"/>
    <w:multiLevelType w:val="hybridMultilevel"/>
    <w:tmpl w:val="06F8C130"/>
    <w:lvl w:ilvl="0" w:tplc="C1E2B0A8">
      <w:start w:val="1"/>
      <w:numFmt w:val="decimal"/>
      <w:lvlText w:val="%1."/>
      <w:lvlJc w:val="left"/>
    </w:lvl>
    <w:lvl w:ilvl="1" w:tplc="94C25936">
      <w:numFmt w:val="decimal"/>
      <w:lvlText w:val=""/>
      <w:lvlJc w:val="left"/>
    </w:lvl>
    <w:lvl w:ilvl="2" w:tplc="E8022BF4">
      <w:numFmt w:val="decimal"/>
      <w:lvlText w:val=""/>
      <w:lvlJc w:val="left"/>
    </w:lvl>
    <w:lvl w:ilvl="3" w:tplc="9B7A2050">
      <w:numFmt w:val="decimal"/>
      <w:lvlText w:val=""/>
      <w:lvlJc w:val="left"/>
    </w:lvl>
    <w:lvl w:ilvl="4" w:tplc="27BCA280">
      <w:numFmt w:val="decimal"/>
      <w:lvlText w:val=""/>
      <w:lvlJc w:val="left"/>
    </w:lvl>
    <w:lvl w:ilvl="5" w:tplc="77486568">
      <w:numFmt w:val="decimal"/>
      <w:lvlText w:val=""/>
      <w:lvlJc w:val="left"/>
    </w:lvl>
    <w:lvl w:ilvl="6" w:tplc="BBAE9E60">
      <w:numFmt w:val="decimal"/>
      <w:lvlText w:val=""/>
      <w:lvlJc w:val="left"/>
    </w:lvl>
    <w:lvl w:ilvl="7" w:tplc="39C80B0C">
      <w:numFmt w:val="decimal"/>
      <w:lvlText w:val=""/>
      <w:lvlJc w:val="left"/>
    </w:lvl>
    <w:lvl w:ilvl="8" w:tplc="477233E6">
      <w:numFmt w:val="decimal"/>
      <w:lvlText w:val=""/>
      <w:lvlJc w:val="left"/>
    </w:lvl>
  </w:abstractNum>
  <w:abstractNum w:abstractNumId="26" w15:restartNumberingAfterBreak="0">
    <w:nsid w:val="1BA026FA"/>
    <w:multiLevelType w:val="hybridMultilevel"/>
    <w:tmpl w:val="DF5C7936"/>
    <w:lvl w:ilvl="0" w:tplc="A2F8712C">
      <w:start w:val="26"/>
      <w:numFmt w:val="decimal"/>
      <w:lvlText w:val="%1."/>
      <w:lvlJc w:val="left"/>
    </w:lvl>
    <w:lvl w:ilvl="1" w:tplc="1D5A6F0C">
      <w:numFmt w:val="decimal"/>
      <w:lvlText w:val=""/>
      <w:lvlJc w:val="left"/>
    </w:lvl>
    <w:lvl w:ilvl="2" w:tplc="A75C1354">
      <w:numFmt w:val="decimal"/>
      <w:lvlText w:val=""/>
      <w:lvlJc w:val="left"/>
    </w:lvl>
    <w:lvl w:ilvl="3" w:tplc="F85EE7BC">
      <w:numFmt w:val="decimal"/>
      <w:lvlText w:val=""/>
      <w:lvlJc w:val="left"/>
    </w:lvl>
    <w:lvl w:ilvl="4" w:tplc="DEDC446A">
      <w:numFmt w:val="decimal"/>
      <w:lvlText w:val=""/>
      <w:lvlJc w:val="left"/>
    </w:lvl>
    <w:lvl w:ilvl="5" w:tplc="E1F0344C">
      <w:numFmt w:val="decimal"/>
      <w:lvlText w:val=""/>
      <w:lvlJc w:val="left"/>
    </w:lvl>
    <w:lvl w:ilvl="6" w:tplc="A29601E8">
      <w:numFmt w:val="decimal"/>
      <w:lvlText w:val=""/>
      <w:lvlJc w:val="left"/>
    </w:lvl>
    <w:lvl w:ilvl="7" w:tplc="691A6234">
      <w:numFmt w:val="decimal"/>
      <w:lvlText w:val=""/>
      <w:lvlJc w:val="left"/>
    </w:lvl>
    <w:lvl w:ilvl="8" w:tplc="EB68A862">
      <w:numFmt w:val="decimal"/>
      <w:lvlText w:val=""/>
      <w:lvlJc w:val="left"/>
    </w:lvl>
  </w:abstractNum>
  <w:abstractNum w:abstractNumId="27" w15:restartNumberingAfterBreak="0">
    <w:nsid w:val="1CF10FD8"/>
    <w:multiLevelType w:val="hybridMultilevel"/>
    <w:tmpl w:val="A07AFA46"/>
    <w:lvl w:ilvl="0" w:tplc="D6D2F330">
      <w:start w:val="4"/>
      <w:numFmt w:val="decimal"/>
      <w:lvlText w:val="%1."/>
      <w:lvlJc w:val="left"/>
    </w:lvl>
    <w:lvl w:ilvl="1" w:tplc="32DC700E">
      <w:numFmt w:val="decimal"/>
      <w:lvlText w:val=""/>
      <w:lvlJc w:val="left"/>
    </w:lvl>
    <w:lvl w:ilvl="2" w:tplc="69CE8AB4">
      <w:numFmt w:val="decimal"/>
      <w:lvlText w:val=""/>
      <w:lvlJc w:val="left"/>
    </w:lvl>
    <w:lvl w:ilvl="3" w:tplc="8C04E1C4">
      <w:numFmt w:val="decimal"/>
      <w:lvlText w:val=""/>
      <w:lvlJc w:val="left"/>
    </w:lvl>
    <w:lvl w:ilvl="4" w:tplc="B8E6DBD6">
      <w:numFmt w:val="decimal"/>
      <w:lvlText w:val=""/>
      <w:lvlJc w:val="left"/>
    </w:lvl>
    <w:lvl w:ilvl="5" w:tplc="25CEA342">
      <w:numFmt w:val="decimal"/>
      <w:lvlText w:val=""/>
      <w:lvlJc w:val="left"/>
    </w:lvl>
    <w:lvl w:ilvl="6" w:tplc="99828578">
      <w:numFmt w:val="decimal"/>
      <w:lvlText w:val=""/>
      <w:lvlJc w:val="left"/>
    </w:lvl>
    <w:lvl w:ilvl="7" w:tplc="B1DCDF56">
      <w:numFmt w:val="decimal"/>
      <w:lvlText w:val=""/>
      <w:lvlJc w:val="left"/>
    </w:lvl>
    <w:lvl w:ilvl="8" w:tplc="878CA900">
      <w:numFmt w:val="decimal"/>
      <w:lvlText w:val=""/>
      <w:lvlJc w:val="left"/>
    </w:lvl>
  </w:abstractNum>
  <w:abstractNum w:abstractNumId="28" w15:restartNumberingAfterBreak="0">
    <w:nsid w:val="1DBABF00"/>
    <w:multiLevelType w:val="hybridMultilevel"/>
    <w:tmpl w:val="19A8A588"/>
    <w:lvl w:ilvl="0" w:tplc="D32AB268">
      <w:start w:val="12"/>
      <w:numFmt w:val="decimal"/>
      <w:lvlText w:val="%1."/>
      <w:lvlJc w:val="left"/>
    </w:lvl>
    <w:lvl w:ilvl="1" w:tplc="F428637C">
      <w:start w:val="1"/>
      <w:numFmt w:val="lowerLetter"/>
      <w:lvlText w:val="%2)"/>
      <w:lvlJc w:val="left"/>
    </w:lvl>
    <w:lvl w:ilvl="2" w:tplc="F9EA2524">
      <w:numFmt w:val="decimal"/>
      <w:lvlText w:val=""/>
      <w:lvlJc w:val="left"/>
    </w:lvl>
    <w:lvl w:ilvl="3" w:tplc="6038CC48">
      <w:numFmt w:val="decimal"/>
      <w:lvlText w:val=""/>
      <w:lvlJc w:val="left"/>
    </w:lvl>
    <w:lvl w:ilvl="4" w:tplc="A1C20D36">
      <w:numFmt w:val="decimal"/>
      <w:lvlText w:val=""/>
      <w:lvlJc w:val="left"/>
    </w:lvl>
    <w:lvl w:ilvl="5" w:tplc="28BC3C9A">
      <w:numFmt w:val="decimal"/>
      <w:lvlText w:val=""/>
      <w:lvlJc w:val="left"/>
    </w:lvl>
    <w:lvl w:ilvl="6" w:tplc="51E2CB8A">
      <w:numFmt w:val="decimal"/>
      <w:lvlText w:val=""/>
      <w:lvlJc w:val="left"/>
    </w:lvl>
    <w:lvl w:ilvl="7" w:tplc="066259AA">
      <w:numFmt w:val="decimal"/>
      <w:lvlText w:val=""/>
      <w:lvlJc w:val="left"/>
    </w:lvl>
    <w:lvl w:ilvl="8" w:tplc="4C640EEC">
      <w:numFmt w:val="decimal"/>
      <w:lvlText w:val=""/>
      <w:lvlJc w:val="left"/>
    </w:lvl>
  </w:abstractNum>
  <w:abstractNum w:abstractNumId="29" w15:restartNumberingAfterBreak="0">
    <w:nsid w:val="1EBA5D23"/>
    <w:multiLevelType w:val="hybridMultilevel"/>
    <w:tmpl w:val="79CAC1C8"/>
    <w:lvl w:ilvl="0" w:tplc="BDA4B366">
      <w:start w:val="3"/>
      <w:numFmt w:val="lowerLetter"/>
      <w:lvlText w:val="%1)"/>
      <w:lvlJc w:val="left"/>
    </w:lvl>
    <w:lvl w:ilvl="1" w:tplc="F5402BD4">
      <w:numFmt w:val="decimal"/>
      <w:lvlText w:val=""/>
      <w:lvlJc w:val="left"/>
    </w:lvl>
    <w:lvl w:ilvl="2" w:tplc="D23C0946">
      <w:numFmt w:val="decimal"/>
      <w:lvlText w:val=""/>
      <w:lvlJc w:val="left"/>
    </w:lvl>
    <w:lvl w:ilvl="3" w:tplc="0448AB44">
      <w:numFmt w:val="decimal"/>
      <w:lvlText w:val=""/>
      <w:lvlJc w:val="left"/>
    </w:lvl>
    <w:lvl w:ilvl="4" w:tplc="BDAE6538">
      <w:numFmt w:val="decimal"/>
      <w:lvlText w:val=""/>
      <w:lvlJc w:val="left"/>
    </w:lvl>
    <w:lvl w:ilvl="5" w:tplc="88C42710">
      <w:numFmt w:val="decimal"/>
      <w:lvlText w:val=""/>
      <w:lvlJc w:val="left"/>
    </w:lvl>
    <w:lvl w:ilvl="6" w:tplc="D71C0DA2">
      <w:numFmt w:val="decimal"/>
      <w:lvlText w:val=""/>
      <w:lvlJc w:val="left"/>
    </w:lvl>
    <w:lvl w:ilvl="7" w:tplc="4078AB30">
      <w:numFmt w:val="decimal"/>
      <w:lvlText w:val=""/>
      <w:lvlJc w:val="left"/>
    </w:lvl>
    <w:lvl w:ilvl="8" w:tplc="F0628954">
      <w:numFmt w:val="decimal"/>
      <w:lvlText w:val=""/>
      <w:lvlJc w:val="left"/>
    </w:lvl>
  </w:abstractNum>
  <w:abstractNum w:abstractNumId="30" w15:restartNumberingAfterBreak="0">
    <w:nsid w:val="1F48EAA1"/>
    <w:multiLevelType w:val="hybridMultilevel"/>
    <w:tmpl w:val="E2CADD38"/>
    <w:lvl w:ilvl="0" w:tplc="4D5AF032">
      <w:start w:val="3"/>
      <w:numFmt w:val="decimal"/>
      <w:lvlText w:val="%1."/>
      <w:lvlJc w:val="left"/>
    </w:lvl>
    <w:lvl w:ilvl="1" w:tplc="6920894E">
      <w:numFmt w:val="decimal"/>
      <w:lvlText w:val=""/>
      <w:lvlJc w:val="left"/>
    </w:lvl>
    <w:lvl w:ilvl="2" w:tplc="1E0AE2C2">
      <w:numFmt w:val="decimal"/>
      <w:lvlText w:val=""/>
      <w:lvlJc w:val="left"/>
    </w:lvl>
    <w:lvl w:ilvl="3" w:tplc="D6C84AC2">
      <w:numFmt w:val="decimal"/>
      <w:lvlText w:val=""/>
      <w:lvlJc w:val="left"/>
    </w:lvl>
    <w:lvl w:ilvl="4" w:tplc="711236FA">
      <w:numFmt w:val="decimal"/>
      <w:lvlText w:val=""/>
      <w:lvlJc w:val="left"/>
    </w:lvl>
    <w:lvl w:ilvl="5" w:tplc="96A856EA">
      <w:numFmt w:val="decimal"/>
      <w:lvlText w:val=""/>
      <w:lvlJc w:val="left"/>
    </w:lvl>
    <w:lvl w:ilvl="6" w:tplc="A4EC5AFC">
      <w:numFmt w:val="decimal"/>
      <w:lvlText w:val=""/>
      <w:lvlJc w:val="left"/>
    </w:lvl>
    <w:lvl w:ilvl="7" w:tplc="086C51E6">
      <w:numFmt w:val="decimal"/>
      <w:lvlText w:val=""/>
      <w:lvlJc w:val="left"/>
    </w:lvl>
    <w:lvl w:ilvl="8" w:tplc="6C6AAE28">
      <w:numFmt w:val="decimal"/>
      <w:lvlText w:val=""/>
      <w:lvlJc w:val="left"/>
    </w:lvl>
  </w:abstractNum>
  <w:abstractNum w:abstractNumId="31" w15:restartNumberingAfterBreak="0">
    <w:nsid w:val="235BA861"/>
    <w:multiLevelType w:val="hybridMultilevel"/>
    <w:tmpl w:val="9B9058AE"/>
    <w:lvl w:ilvl="0" w:tplc="802A41B6">
      <w:start w:val="1"/>
      <w:numFmt w:val="decimal"/>
      <w:lvlText w:val="%1."/>
      <w:lvlJc w:val="left"/>
    </w:lvl>
    <w:lvl w:ilvl="1" w:tplc="5EDEC8D6">
      <w:start w:val="1"/>
      <w:numFmt w:val="lowerLetter"/>
      <w:lvlText w:val="%2)"/>
      <w:lvlJc w:val="left"/>
    </w:lvl>
    <w:lvl w:ilvl="2" w:tplc="69A68B40">
      <w:numFmt w:val="decimal"/>
      <w:lvlText w:val=""/>
      <w:lvlJc w:val="left"/>
    </w:lvl>
    <w:lvl w:ilvl="3" w:tplc="81F4DC1E">
      <w:numFmt w:val="decimal"/>
      <w:lvlText w:val=""/>
      <w:lvlJc w:val="left"/>
    </w:lvl>
    <w:lvl w:ilvl="4" w:tplc="E7400518">
      <w:numFmt w:val="decimal"/>
      <w:lvlText w:val=""/>
      <w:lvlJc w:val="left"/>
    </w:lvl>
    <w:lvl w:ilvl="5" w:tplc="A86011A6">
      <w:numFmt w:val="decimal"/>
      <w:lvlText w:val=""/>
      <w:lvlJc w:val="left"/>
    </w:lvl>
    <w:lvl w:ilvl="6" w:tplc="4C1AF708">
      <w:numFmt w:val="decimal"/>
      <w:lvlText w:val=""/>
      <w:lvlJc w:val="left"/>
    </w:lvl>
    <w:lvl w:ilvl="7" w:tplc="99247FF4">
      <w:numFmt w:val="decimal"/>
      <w:lvlText w:val=""/>
      <w:lvlJc w:val="left"/>
    </w:lvl>
    <w:lvl w:ilvl="8" w:tplc="3DD450DA">
      <w:numFmt w:val="decimal"/>
      <w:lvlText w:val=""/>
      <w:lvlJc w:val="left"/>
    </w:lvl>
  </w:abstractNum>
  <w:abstractNum w:abstractNumId="32" w15:restartNumberingAfterBreak="0">
    <w:nsid w:val="23F9C13C"/>
    <w:multiLevelType w:val="hybridMultilevel"/>
    <w:tmpl w:val="53486908"/>
    <w:lvl w:ilvl="0" w:tplc="E72E7ED0">
      <w:start w:val="4"/>
      <w:numFmt w:val="decimal"/>
      <w:lvlText w:val="%1."/>
      <w:lvlJc w:val="left"/>
    </w:lvl>
    <w:lvl w:ilvl="1" w:tplc="58042270">
      <w:numFmt w:val="decimal"/>
      <w:lvlText w:val=""/>
      <w:lvlJc w:val="left"/>
    </w:lvl>
    <w:lvl w:ilvl="2" w:tplc="7632E48E">
      <w:numFmt w:val="decimal"/>
      <w:lvlText w:val=""/>
      <w:lvlJc w:val="left"/>
    </w:lvl>
    <w:lvl w:ilvl="3" w:tplc="E0C6D0BE">
      <w:numFmt w:val="decimal"/>
      <w:lvlText w:val=""/>
      <w:lvlJc w:val="left"/>
    </w:lvl>
    <w:lvl w:ilvl="4" w:tplc="A2BCB85C">
      <w:numFmt w:val="decimal"/>
      <w:lvlText w:val=""/>
      <w:lvlJc w:val="left"/>
    </w:lvl>
    <w:lvl w:ilvl="5" w:tplc="1B562924">
      <w:numFmt w:val="decimal"/>
      <w:lvlText w:val=""/>
      <w:lvlJc w:val="left"/>
    </w:lvl>
    <w:lvl w:ilvl="6" w:tplc="BAEEACF2">
      <w:numFmt w:val="decimal"/>
      <w:lvlText w:val=""/>
      <w:lvlJc w:val="left"/>
    </w:lvl>
    <w:lvl w:ilvl="7" w:tplc="34840606">
      <w:numFmt w:val="decimal"/>
      <w:lvlText w:val=""/>
      <w:lvlJc w:val="left"/>
    </w:lvl>
    <w:lvl w:ilvl="8" w:tplc="77A2DD2C">
      <w:numFmt w:val="decimal"/>
      <w:lvlText w:val=""/>
      <w:lvlJc w:val="left"/>
    </w:lvl>
  </w:abstractNum>
  <w:abstractNum w:abstractNumId="33" w15:restartNumberingAfterBreak="0">
    <w:nsid w:val="25A70BF7"/>
    <w:multiLevelType w:val="hybridMultilevel"/>
    <w:tmpl w:val="A2366270"/>
    <w:lvl w:ilvl="0" w:tplc="FF145392">
      <w:start w:val="1"/>
      <w:numFmt w:val="decimal"/>
      <w:lvlText w:val="%1"/>
      <w:lvlJc w:val="left"/>
    </w:lvl>
    <w:lvl w:ilvl="1" w:tplc="5BA6559E">
      <w:start w:val="5"/>
      <w:numFmt w:val="lowerLetter"/>
      <w:lvlText w:val="%2)"/>
      <w:lvlJc w:val="left"/>
    </w:lvl>
    <w:lvl w:ilvl="2" w:tplc="0CEAEF2E">
      <w:numFmt w:val="decimal"/>
      <w:lvlText w:val=""/>
      <w:lvlJc w:val="left"/>
    </w:lvl>
    <w:lvl w:ilvl="3" w:tplc="7FA4480A">
      <w:numFmt w:val="decimal"/>
      <w:lvlText w:val=""/>
      <w:lvlJc w:val="left"/>
    </w:lvl>
    <w:lvl w:ilvl="4" w:tplc="346099B6">
      <w:numFmt w:val="decimal"/>
      <w:lvlText w:val=""/>
      <w:lvlJc w:val="left"/>
    </w:lvl>
    <w:lvl w:ilvl="5" w:tplc="4ED84BAC">
      <w:numFmt w:val="decimal"/>
      <w:lvlText w:val=""/>
      <w:lvlJc w:val="left"/>
    </w:lvl>
    <w:lvl w:ilvl="6" w:tplc="6DA269AA">
      <w:numFmt w:val="decimal"/>
      <w:lvlText w:val=""/>
      <w:lvlJc w:val="left"/>
    </w:lvl>
    <w:lvl w:ilvl="7" w:tplc="0518B212">
      <w:numFmt w:val="decimal"/>
      <w:lvlText w:val=""/>
      <w:lvlJc w:val="left"/>
    </w:lvl>
    <w:lvl w:ilvl="8" w:tplc="F50081E8">
      <w:numFmt w:val="decimal"/>
      <w:lvlText w:val=""/>
      <w:lvlJc w:val="left"/>
    </w:lvl>
  </w:abstractNum>
  <w:abstractNum w:abstractNumId="34" w15:restartNumberingAfterBreak="0">
    <w:nsid w:val="275AC794"/>
    <w:multiLevelType w:val="hybridMultilevel"/>
    <w:tmpl w:val="C93C7C58"/>
    <w:lvl w:ilvl="0" w:tplc="DA5441BC">
      <w:start w:val="17"/>
      <w:numFmt w:val="decimal"/>
      <w:lvlText w:val="%1."/>
      <w:lvlJc w:val="left"/>
    </w:lvl>
    <w:lvl w:ilvl="1" w:tplc="47EEEB44">
      <w:numFmt w:val="decimal"/>
      <w:lvlText w:val=""/>
      <w:lvlJc w:val="left"/>
    </w:lvl>
    <w:lvl w:ilvl="2" w:tplc="15886C8E">
      <w:numFmt w:val="decimal"/>
      <w:lvlText w:val=""/>
      <w:lvlJc w:val="left"/>
    </w:lvl>
    <w:lvl w:ilvl="3" w:tplc="25DCE020">
      <w:numFmt w:val="decimal"/>
      <w:lvlText w:val=""/>
      <w:lvlJc w:val="left"/>
    </w:lvl>
    <w:lvl w:ilvl="4" w:tplc="A62A3740">
      <w:numFmt w:val="decimal"/>
      <w:lvlText w:val=""/>
      <w:lvlJc w:val="left"/>
    </w:lvl>
    <w:lvl w:ilvl="5" w:tplc="230E428A">
      <w:numFmt w:val="decimal"/>
      <w:lvlText w:val=""/>
      <w:lvlJc w:val="left"/>
    </w:lvl>
    <w:lvl w:ilvl="6" w:tplc="0A50FFEC">
      <w:numFmt w:val="decimal"/>
      <w:lvlText w:val=""/>
      <w:lvlJc w:val="left"/>
    </w:lvl>
    <w:lvl w:ilvl="7" w:tplc="A6DE0002">
      <w:numFmt w:val="decimal"/>
      <w:lvlText w:val=""/>
      <w:lvlJc w:val="left"/>
    </w:lvl>
    <w:lvl w:ilvl="8" w:tplc="93E64F42">
      <w:numFmt w:val="decimal"/>
      <w:lvlText w:val=""/>
      <w:lvlJc w:val="left"/>
    </w:lvl>
  </w:abstractNum>
  <w:abstractNum w:abstractNumId="35" w15:restartNumberingAfterBreak="0">
    <w:nsid w:val="2DF6D648"/>
    <w:multiLevelType w:val="hybridMultilevel"/>
    <w:tmpl w:val="F18E7226"/>
    <w:lvl w:ilvl="0" w:tplc="963E3F76">
      <w:start w:val="1"/>
      <w:numFmt w:val="decimal"/>
      <w:lvlText w:val="%1."/>
      <w:lvlJc w:val="left"/>
    </w:lvl>
    <w:lvl w:ilvl="1" w:tplc="0AF6EAD4">
      <w:numFmt w:val="decimal"/>
      <w:lvlText w:val=""/>
      <w:lvlJc w:val="left"/>
    </w:lvl>
    <w:lvl w:ilvl="2" w:tplc="8390CDFE">
      <w:numFmt w:val="decimal"/>
      <w:lvlText w:val=""/>
      <w:lvlJc w:val="left"/>
    </w:lvl>
    <w:lvl w:ilvl="3" w:tplc="0D68CFA4">
      <w:numFmt w:val="decimal"/>
      <w:lvlText w:val=""/>
      <w:lvlJc w:val="left"/>
    </w:lvl>
    <w:lvl w:ilvl="4" w:tplc="618CBE18">
      <w:numFmt w:val="decimal"/>
      <w:lvlText w:val=""/>
      <w:lvlJc w:val="left"/>
    </w:lvl>
    <w:lvl w:ilvl="5" w:tplc="16C6E754">
      <w:numFmt w:val="decimal"/>
      <w:lvlText w:val=""/>
      <w:lvlJc w:val="left"/>
    </w:lvl>
    <w:lvl w:ilvl="6" w:tplc="3BA8107E">
      <w:numFmt w:val="decimal"/>
      <w:lvlText w:val=""/>
      <w:lvlJc w:val="left"/>
    </w:lvl>
    <w:lvl w:ilvl="7" w:tplc="37844024">
      <w:numFmt w:val="decimal"/>
      <w:lvlText w:val=""/>
      <w:lvlJc w:val="left"/>
    </w:lvl>
    <w:lvl w:ilvl="8" w:tplc="1BCE369C">
      <w:numFmt w:val="decimal"/>
      <w:lvlText w:val=""/>
      <w:lvlJc w:val="left"/>
    </w:lvl>
  </w:abstractNum>
  <w:abstractNum w:abstractNumId="36" w15:restartNumberingAfterBreak="0">
    <w:nsid w:val="2F305DEF"/>
    <w:multiLevelType w:val="hybridMultilevel"/>
    <w:tmpl w:val="A126CAF8"/>
    <w:lvl w:ilvl="0" w:tplc="1B505508">
      <w:start w:val="10"/>
      <w:numFmt w:val="decimal"/>
      <w:lvlText w:val="%1."/>
      <w:lvlJc w:val="left"/>
    </w:lvl>
    <w:lvl w:ilvl="1" w:tplc="AF46AC5E">
      <w:start w:val="1"/>
      <w:numFmt w:val="lowerLetter"/>
      <w:lvlText w:val="%2)"/>
      <w:lvlJc w:val="left"/>
    </w:lvl>
    <w:lvl w:ilvl="2" w:tplc="FF88A58A">
      <w:numFmt w:val="decimal"/>
      <w:lvlText w:val=""/>
      <w:lvlJc w:val="left"/>
    </w:lvl>
    <w:lvl w:ilvl="3" w:tplc="4D1473EA">
      <w:numFmt w:val="decimal"/>
      <w:lvlText w:val=""/>
      <w:lvlJc w:val="left"/>
    </w:lvl>
    <w:lvl w:ilvl="4" w:tplc="705040A2">
      <w:numFmt w:val="decimal"/>
      <w:lvlText w:val=""/>
      <w:lvlJc w:val="left"/>
    </w:lvl>
    <w:lvl w:ilvl="5" w:tplc="E33C1010">
      <w:numFmt w:val="decimal"/>
      <w:lvlText w:val=""/>
      <w:lvlJc w:val="left"/>
    </w:lvl>
    <w:lvl w:ilvl="6" w:tplc="8F34431A">
      <w:numFmt w:val="decimal"/>
      <w:lvlText w:val=""/>
      <w:lvlJc w:val="left"/>
    </w:lvl>
    <w:lvl w:ilvl="7" w:tplc="99DABD42">
      <w:numFmt w:val="decimal"/>
      <w:lvlText w:val=""/>
      <w:lvlJc w:val="left"/>
    </w:lvl>
    <w:lvl w:ilvl="8" w:tplc="25964C46">
      <w:numFmt w:val="decimal"/>
      <w:lvlText w:val=""/>
      <w:lvlJc w:val="left"/>
    </w:lvl>
  </w:abstractNum>
  <w:abstractNum w:abstractNumId="37" w15:restartNumberingAfterBreak="0">
    <w:nsid w:val="310C50B3"/>
    <w:multiLevelType w:val="hybridMultilevel"/>
    <w:tmpl w:val="87F4009E"/>
    <w:lvl w:ilvl="0" w:tplc="2F48218A">
      <w:start w:val="1"/>
      <w:numFmt w:val="decimal"/>
      <w:lvlText w:val="%1"/>
      <w:lvlJc w:val="left"/>
    </w:lvl>
    <w:lvl w:ilvl="1" w:tplc="2EDE6E5C">
      <w:start w:val="1"/>
      <w:numFmt w:val="lowerLetter"/>
      <w:lvlText w:val="%2"/>
      <w:lvlJc w:val="left"/>
    </w:lvl>
    <w:lvl w:ilvl="2" w:tplc="3BEC3B54">
      <w:start w:val="1"/>
      <w:numFmt w:val="lowerLetter"/>
      <w:lvlText w:val="%3)"/>
      <w:lvlJc w:val="left"/>
    </w:lvl>
    <w:lvl w:ilvl="3" w:tplc="52FAC6B8">
      <w:numFmt w:val="decimal"/>
      <w:lvlText w:val=""/>
      <w:lvlJc w:val="left"/>
    </w:lvl>
    <w:lvl w:ilvl="4" w:tplc="F7841694">
      <w:numFmt w:val="decimal"/>
      <w:lvlText w:val=""/>
      <w:lvlJc w:val="left"/>
    </w:lvl>
    <w:lvl w:ilvl="5" w:tplc="94527AA0">
      <w:numFmt w:val="decimal"/>
      <w:lvlText w:val=""/>
      <w:lvlJc w:val="left"/>
    </w:lvl>
    <w:lvl w:ilvl="6" w:tplc="C78E30A4">
      <w:numFmt w:val="decimal"/>
      <w:lvlText w:val=""/>
      <w:lvlJc w:val="left"/>
    </w:lvl>
    <w:lvl w:ilvl="7" w:tplc="63400DEC">
      <w:numFmt w:val="decimal"/>
      <w:lvlText w:val=""/>
      <w:lvlJc w:val="left"/>
    </w:lvl>
    <w:lvl w:ilvl="8" w:tplc="6E567206">
      <w:numFmt w:val="decimal"/>
      <w:lvlText w:val=""/>
      <w:lvlJc w:val="left"/>
    </w:lvl>
  </w:abstractNum>
  <w:abstractNum w:abstractNumId="38" w15:restartNumberingAfterBreak="0">
    <w:nsid w:val="3222E7CD"/>
    <w:multiLevelType w:val="hybridMultilevel"/>
    <w:tmpl w:val="2640C3B6"/>
    <w:lvl w:ilvl="0" w:tplc="B532CEC8">
      <w:start w:val="3"/>
      <w:numFmt w:val="decimal"/>
      <w:lvlText w:val="%1."/>
      <w:lvlJc w:val="left"/>
    </w:lvl>
    <w:lvl w:ilvl="1" w:tplc="8C4CCAD2">
      <w:start w:val="1"/>
      <w:numFmt w:val="lowerLetter"/>
      <w:lvlText w:val="%2"/>
      <w:lvlJc w:val="left"/>
    </w:lvl>
    <w:lvl w:ilvl="2" w:tplc="5F72FBE2">
      <w:numFmt w:val="decimal"/>
      <w:lvlText w:val=""/>
      <w:lvlJc w:val="left"/>
    </w:lvl>
    <w:lvl w:ilvl="3" w:tplc="BF861DE4">
      <w:numFmt w:val="decimal"/>
      <w:lvlText w:val=""/>
      <w:lvlJc w:val="left"/>
    </w:lvl>
    <w:lvl w:ilvl="4" w:tplc="0CAEE28C">
      <w:numFmt w:val="decimal"/>
      <w:lvlText w:val=""/>
      <w:lvlJc w:val="left"/>
    </w:lvl>
    <w:lvl w:ilvl="5" w:tplc="C83E842A">
      <w:numFmt w:val="decimal"/>
      <w:lvlText w:val=""/>
      <w:lvlJc w:val="left"/>
    </w:lvl>
    <w:lvl w:ilvl="6" w:tplc="B7EC6564">
      <w:numFmt w:val="decimal"/>
      <w:lvlText w:val=""/>
      <w:lvlJc w:val="left"/>
    </w:lvl>
    <w:lvl w:ilvl="7" w:tplc="47FA8ED8">
      <w:numFmt w:val="decimal"/>
      <w:lvlText w:val=""/>
      <w:lvlJc w:val="left"/>
    </w:lvl>
    <w:lvl w:ilvl="8" w:tplc="96EC669E">
      <w:numFmt w:val="decimal"/>
      <w:lvlText w:val=""/>
      <w:lvlJc w:val="left"/>
    </w:lvl>
  </w:abstractNum>
  <w:abstractNum w:abstractNumId="39" w15:restartNumberingAfterBreak="0">
    <w:nsid w:val="32FFF902"/>
    <w:multiLevelType w:val="hybridMultilevel"/>
    <w:tmpl w:val="9B96309A"/>
    <w:lvl w:ilvl="0" w:tplc="0D3E3F34">
      <w:start w:val="1"/>
      <w:numFmt w:val="decimal"/>
      <w:lvlText w:val="%1."/>
      <w:lvlJc w:val="left"/>
    </w:lvl>
    <w:lvl w:ilvl="1" w:tplc="0972C31E">
      <w:numFmt w:val="decimal"/>
      <w:lvlText w:val=""/>
      <w:lvlJc w:val="left"/>
    </w:lvl>
    <w:lvl w:ilvl="2" w:tplc="D32E474A">
      <w:numFmt w:val="decimal"/>
      <w:lvlText w:val=""/>
      <w:lvlJc w:val="left"/>
    </w:lvl>
    <w:lvl w:ilvl="3" w:tplc="4D10BE3E">
      <w:numFmt w:val="decimal"/>
      <w:lvlText w:val=""/>
      <w:lvlJc w:val="left"/>
    </w:lvl>
    <w:lvl w:ilvl="4" w:tplc="04E40F04">
      <w:numFmt w:val="decimal"/>
      <w:lvlText w:val=""/>
      <w:lvlJc w:val="left"/>
    </w:lvl>
    <w:lvl w:ilvl="5" w:tplc="873435AE">
      <w:numFmt w:val="decimal"/>
      <w:lvlText w:val=""/>
      <w:lvlJc w:val="left"/>
    </w:lvl>
    <w:lvl w:ilvl="6" w:tplc="A2C87574">
      <w:numFmt w:val="decimal"/>
      <w:lvlText w:val=""/>
      <w:lvlJc w:val="left"/>
    </w:lvl>
    <w:lvl w:ilvl="7" w:tplc="474C98CC">
      <w:numFmt w:val="decimal"/>
      <w:lvlText w:val=""/>
      <w:lvlJc w:val="left"/>
    </w:lvl>
    <w:lvl w:ilvl="8" w:tplc="35D0E1AA">
      <w:numFmt w:val="decimal"/>
      <w:lvlText w:val=""/>
      <w:lvlJc w:val="left"/>
    </w:lvl>
  </w:abstractNum>
  <w:abstractNum w:abstractNumId="40" w15:restartNumberingAfterBreak="0">
    <w:nsid w:val="354FE9F9"/>
    <w:multiLevelType w:val="hybridMultilevel"/>
    <w:tmpl w:val="89E483DA"/>
    <w:lvl w:ilvl="0" w:tplc="DE004836">
      <w:start w:val="2"/>
      <w:numFmt w:val="decimal"/>
      <w:lvlText w:val="%1."/>
      <w:lvlJc w:val="left"/>
    </w:lvl>
    <w:lvl w:ilvl="1" w:tplc="B2FE6FD6">
      <w:start w:val="1"/>
      <w:numFmt w:val="lowerLetter"/>
      <w:lvlText w:val="%2"/>
      <w:lvlJc w:val="left"/>
    </w:lvl>
    <w:lvl w:ilvl="2" w:tplc="E8A6B4A0">
      <w:start w:val="1"/>
      <w:numFmt w:val="lowerLetter"/>
      <w:lvlText w:val="%3)"/>
      <w:lvlJc w:val="left"/>
    </w:lvl>
    <w:lvl w:ilvl="3" w:tplc="0638F5B0">
      <w:numFmt w:val="decimal"/>
      <w:lvlText w:val=""/>
      <w:lvlJc w:val="left"/>
    </w:lvl>
    <w:lvl w:ilvl="4" w:tplc="EB387498">
      <w:numFmt w:val="decimal"/>
      <w:lvlText w:val=""/>
      <w:lvlJc w:val="left"/>
    </w:lvl>
    <w:lvl w:ilvl="5" w:tplc="4E081E60">
      <w:numFmt w:val="decimal"/>
      <w:lvlText w:val=""/>
      <w:lvlJc w:val="left"/>
    </w:lvl>
    <w:lvl w:ilvl="6" w:tplc="ACB8906E">
      <w:numFmt w:val="decimal"/>
      <w:lvlText w:val=""/>
      <w:lvlJc w:val="left"/>
    </w:lvl>
    <w:lvl w:ilvl="7" w:tplc="4BE040D4">
      <w:numFmt w:val="decimal"/>
      <w:lvlText w:val=""/>
      <w:lvlJc w:val="left"/>
    </w:lvl>
    <w:lvl w:ilvl="8" w:tplc="68DEA29C">
      <w:numFmt w:val="decimal"/>
      <w:lvlText w:val=""/>
      <w:lvlJc w:val="left"/>
    </w:lvl>
  </w:abstractNum>
  <w:abstractNum w:abstractNumId="41" w15:restartNumberingAfterBreak="0">
    <w:nsid w:val="374A3FE6"/>
    <w:multiLevelType w:val="hybridMultilevel"/>
    <w:tmpl w:val="18A6E432"/>
    <w:lvl w:ilvl="0" w:tplc="F732FA9C">
      <w:start w:val="1"/>
      <w:numFmt w:val="decimal"/>
      <w:lvlText w:val="%1."/>
      <w:lvlJc w:val="left"/>
    </w:lvl>
    <w:lvl w:ilvl="1" w:tplc="C48A9A5E">
      <w:numFmt w:val="decimal"/>
      <w:lvlText w:val=""/>
      <w:lvlJc w:val="left"/>
    </w:lvl>
    <w:lvl w:ilvl="2" w:tplc="6FB6FCF2">
      <w:numFmt w:val="decimal"/>
      <w:lvlText w:val=""/>
      <w:lvlJc w:val="left"/>
    </w:lvl>
    <w:lvl w:ilvl="3" w:tplc="9A4A7A92">
      <w:numFmt w:val="decimal"/>
      <w:lvlText w:val=""/>
      <w:lvlJc w:val="left"/>
    </w:lvl>
    <w:lvl w:ilvl="4" w:tplc="B47EDBE0">
      <w:numFmt w:val="decimal"/>
      <w:lvlText w:val=""/>
      <w:lvlJc w:val="left"/>
    </w:lvl>
    <w:lvl w:ilvl="5" w:tplc="BE4C128C">
      <w:numFmt w:val="decimal"/>
      <w:lvlText w:val=""/>
      <w:lvlJc w:val="left"/>
    </w:lvl>
    <w:lvl w:ilvl="6" w:tplc="C6AE7FBC">
      <w:numFmt w:val="decimal"/>
      <w:lvlText w:val=""/>
      <w:lvlJc w:val="left"/>
    </w:lvl>
    <w:lvl w:ilvl="7" w:tplc="B4A0F9C8">
      <w:numFmt w:val="decimal"/>
      <w:lvlText w:val=""/>
      <w:lvlJc w:val="left"/>
    </w:lvl>
    <w:lvl w:ilvl="8" w:tplc="F532072E">
      <w:numFmt w:val="decimal"/>
      <w:lvlText w:val=""/>
      <w:lvlJc w:val="left"/>
    </w:lvl>
  </w:abstractNum>
  <w:abstractNum w:abstractNumId="42" w15:restartNumberingAfterBreak="0">
    <w:nsid w:val="39386575"/>
    <w:multiLevelType w:val="hybridMultilevel"/>
    <w:tmpl w:val="22FC6A2C"/>
    <w:lvl w:ilvl="0" w:tplc="8E58726C">
      <w:start w:val="1"/>
      <w:numFmt w:val="decimal"/>
      <w:lvlText w:val="%1."/>
      <w:lvlJc w:val="left"/>
    </w:lvl>
    <w:lvl w:ilvl="1" w:tplc="1B922CB4">
      <w:start w:val="1"/>
      <w:numFmt w:val="lowerLetter"/>
      <w:lvlText w:val="%2)"/>
      <w:lvlJc w:val="left"/>
    </w:lvl>
    <w:lvl w:ilvl="2" w:tplc="7938B99C">
      <w:numFmt w:val="decimal"/>
      <w:lvlText w:val=""/>
      <w:lvlJc w:val="left"/>
    </w:lvl>
    <w:lvl w:ilvl="3" w:tplc="044E9576">
      <w:numFmt w:val="decimal"/>
      <w:lvlText w:val=""/>
      <w:lvlJc w:val="left"/>
    </w:lvl>
    <w:lvl w:ilvl="4" w:tplc="3E3279D0">
      <w:numFmt w:val="decimal"/>
      <w:lvlText w:val=""/>
      <w:lvlJc w:val="left"/>
    </w:lvl>
    <w:lvl w:ilvl="5" w:tplc="92E00BF8">
      <w:numFmt w:val="decimal"/>
      <w:lvlText w:val=""/>
      <w:lvlJc w:val="left"/>
    </w:lvl>
    <w:lvl w:ilvl="6" w:tplc="7FE27874">
      <w:numFmt w:val="decimal"/>
      <w:lvlText w:val=""/>
      <w:lvlJc w:val="left"/>
    </w:lvl>
    <w:lvl w:ilvl="7" w:tplc="665EB11E">
      <w:numFmt w:val="decimal"/>
      <w:lvlText w:val=""/>
      <w:lvlJc w:val="left"/>
    </w:lvl>
    <w:lvl w:ilvl="8" w:tplc="424CD2F6">
      <w:numFmt w:val="decimal"/>
      <w:lvlText w:val=""/>
      <w:lvlJc w:val="left"/>
    </w:lvl>
  </w:abstractNum>
  <w:abstractNum w:abstractNumId="43" w15:restartNumberingAfterBreak="0">
    <w:nsid w:val="39EE015C"/>
    <w:multiLevelType w:val="hybridMultilevel"/>
    <w:tmpl w:val="13C85F12"/>
    <w:lvl w:ilvl="0" w:tplc="BC1E5C16">
      <w:start w:val="1"/>
      <w:numFmt w:val="lowerLetter"/>
      <w:lvlText w:val="%1)"/>
      <w:lvlJc w:val="left"/>
    </w:lvl>
    <w:lvl w:ilvl="1" w:tplc="5496722E">
      <w:numFmt w:val="decimal"/>
      <w:lvlText w:val=""/>
      <w:lvlJc w:val="left"/>
    </w:lvl>
    <w:lvl w:ilvl="2" w:tplc="C9741D8E">
      <w:numFmt w:val="decimal"/>
      <w:lvlText w:val=""/>
      <w:lvlJc w:val="left"/>
    </w:lvl>
    <w:lvl w:ilvl="3" w:tplc="4A504C5C">
      <w:numFmt w:val="decimal"/>
      <w:lvlText w:val=""/>
      <w:lvlJc w:val="left"/>
    </w:lvl>
    <w:lvl w:ilvl="4" w:tplc="CDD29694">
      <w:numFmt w:val="decimal"/>
      <w:lvlText w:val=""/>
      <w:lvlJc w:val="left"/>
    </w:lvl>
    <w:lvl w:ilvl="5" w:tplc="4D8EAC62">
      <w:numFmt w:val="decimal"/>
      <w:lvlText w:val=""/>
      <w:lvlJc w:val="left"/>
    </w:lvl>
    <w:lvl w:ilvl="6" w:tplc="C450C756">
      <w:numFmt w:val="decimal"/>
      <w:lvlText w:val=""/>
      <w:lvlJc w:val="left"/>
    </w:lvl>
    <w:lvl w:ilvl="7" w:tplc="E5B84C6C">
      <w:numFmt w:val="decimal"/>
      <w:lvlText w:val=""/>
      <w:lvlJc w:val="left"/>
    </w:lvl>
    <w:lvl w:ilvl="8" w:tplc="3CCA9972">
      <w:numFmt w:val="decimal"/>
      <w:lvlText w:val=""/>
      <w:lvlJc w:val="left"/>
    </w:lvl>
  </w:abstractNum>
  <w:abstractNum w:abstractNumId="44" w15:restartNumberingAfterBreak="0">
    <w:nsid w:val="3B0FD379"/>
    <w:multiLevelType w:val="hybridMultilevel"/>
    <w:tmpl w:val="8048ABD8"/>
    <w:lvl w:ilvl="0" w:tplc="13483480">
      <w:start w:val="1"/>
      <w:numFmt w:val="decimal"/>
      <w:lvlText w:val="%1."/>
      <w:lvlJc w:val="left"/>
    </w:lvl>
    <w:lvl w:ilvl="1" w:tplc="7ECE2F8A">
      <w:start w:val="1"/>
      <w:numFmt w:val="lowerLetter"/>
      <w:lvlText w:val="%2)"/>
      <w:lvlJc w:val="left"/>
    </w:lvl>
    <w:lvl w:ilvl="2" w:tplc="1DEAE83A">
      <w:numFmt w:val="decimal"/>
      <w:lvlText w:val=""/>
      <w:lvlJc w:val="left"/>
    </w:lvl>
    <w:lvl w:ilvl="3" w:tplc="88BCF68C">
      <w:numFmt w:val="decimal"/>
      <w:lvlText w:val=""/>
      <w:lvlJc w:val="left"/>
    </w:lvl>
    <w:lvl w:ilvl="4" w:tplc="E040750C">
      <w:numFmt w:val="decimal"/>
      <w:lvlText w:val=""/>
      <w:lvlJc w:val="left"/>
    </w:lvl>
    <w:lvl w:ilvl="5" w:tplc="EE606ECA">
      <w:numFmt w:val="decimal"/>
      <w:lvlText w:val=""/>
      <w:lvlJc w:val="left"/>
    </w:lvl>
    <w:lvl w:ilvl="6" w:tplc="CE6CB190">
      <w:numFmt w:val="decimal"/>
      <w:lvlText w:val=""/>
      <w:lvlJc w:val="left"/>
    </w:lvl>
    <w:lvl w:ilvl="7" w:tplc="6520D946">
      <w:numFmt w:val="decimal"/>
      <w:lvlText w:val=""/>
      <w:lvlJc w:val="left"/>
    </w:lvl>
    <w:lvl w:ilvl="8" w:tplc="FD265B44">
      <w:numFmt w:val="decimal"/>
      <w:lvlText w:val=""/>
      <w:lvlJc w:val="left"/>
    </w:lvl>
  </w:abstractNum>
  <w:abstractNum w:abstractNumId="45" w15:restartNumberingAfterBreak="0">
    <w:nsid w:val="3DC240FB"/>
    <w:multiLevelType w:val="hybridMultilevel"/>
    <w:tmpl w:val="68005092"/>
    <w:lvl w:ilvl="0" w:tplc="6388C032">
      <w:start w:val="21"/>
      <w:numFmt w:val="decimal"/>
      <w:lvlText w:val="%1."/>
      <w:lvlJc w:val="left"/>
    </w:lvl>
    <w:lvl w:ilvl="1" w:tplc="CE808786">
      <w:numFmt w:val="decimal"/>
      <w:lvlText w:val=""/>
      <w:lvlJc w:val="left"/>
    </w:lvl>
    <w:lvl w:ilvl="2" w:tplc="A3602D5E">
      <w:numFmt w:val="decimal"/>
      <w:lvlText w:val=""/>
      <w:lvlJc w:val="left"/>
    </w:lvl>
    <w:lvl w:ilvl="3" w:tplc="F5E86E7C">
      <w:numFmt w:val="decimal"/>
      <w:lvlText w:val=""/>
      <w:lvlJc w:val="left"/>
    </w:lvl>
    <w:lvl w:ilvl="4" w:tplc="F89AC3FC">
      <w:numFmt w:val="decimal"/>
      <w:lvlText w:val=""/>
      <w:lvlJc w:val="left"/>
    </w:lvl>
    <w:lvl w:ilvl="5" w:tplc="0DA24C24">
      <w:numFmt w:val="decimal"/>
      <w:lvlText w:val=""/>
      <w:lvlJc w:val="left"/>
    </w:lvl>
    <w:lvl w:ilvl="6" w:tplc="83746494">
      <w:numFmt w:val="decimal"/>
      <w:lvlText w:val=""/>
      <w:lvlJc w:val="left"/>
    </w:lvl>
    <w:lvl w:ilvl="7" w:tplc="195AE862">
      <w:numFmt w:val="decimal"/>
      <w:lvlText w:val=""/>
      <w:lvlJc w:val="left"/>
    </w:lvl>
    <w:lvl w:ilvl="8" w:tplc="99E2038E">
      <w:numFmt w:val="decimal"/>
      <w:lvlText w:val=""/>
      <w:lvlJc w:val="left"/>
    </w:lvl>
  </w:abstractNum>
  <w:abstractNum w:abstractNumId="46" w15:restartNumberingAfterBreak="0">
    <w:nsid w:val="3F6AB60F"/>
    <w:multiLevelType w:val="hybridMultilevel"/>
    <w:tmpl w:val="A6F215B8"/>
    <w:lvl w:ilvl="0" w:tplc="A69C1E36">
      <w:start w:val="1"/>
      <w:numFmt w:val="decimal"/>
      <w:lvlText w:val="%1"/>
      <w:lvlJc w:val="left"/>
    </w:lvl>
    <w:lvl w:ilvl="1" w:tplc="7452D524">
      <w:start w:val="1"/>
      <w:numFmt w:val="lowerLetter"/>
      <w:lvlText w:val="%2"/>
      <w:lvlJc w:val="left"/>
    </w:lvl>
    <w:lvl w:ilvl="2" w:tplc="3F46F0FA">
      <w:start w:val="1"/>
      <w:numFmt w:val="lowerLetter"/>
      <w:lvlText w:val="%3)"/>
      <w:lvlJc w:val="left"/>
    </w:lvl>
    <w:lvl w:ilvl="3" w:tplc="31BAFE14">
      <w:numFmt w:val="decimal"/>
      <w:lvlText w:val=""/>
      <w:lvlJc w:val="left"/>
    </w:lvl>
    <w:lvl w:ilvl="4" w:tplc="EA0A1DE4">
      <w:numFmt w:val="decimal"/>
      <w:lvlText w:val=""/>
      <w:lvlJc w:val="left"/>
    </w:lvl>
    <w:lvl w:ilvl="5" w:tplc="0F94E27A">
      <w:numFmt w:val="decimal"/>
      <w:lvlText w:val=""/>
      <w:lvlJc w:val="left"/>
    </w:lvl>
    <w:lvl w:ilvl="6" w:tplc="20FE0032">
      <w:numFmt w:val="decimal"/>
      <w:lvlText w:val=""/>
      <w:lvlJc w:val="left"/>
    </w:lvl>
    <w:lvl w:ilvl="7" w:tplc="E6C0EE8A">
      <w:numFmt w:val="decimal"/>
      <w:lvlText w:val=""/>
      <w:lvlJc w:val="left"/>
    </w:lvl>
    <w:lvl w:ilvl="8" w:tplc="E7765ECA">
      <w:numFmt w:val="decimal"/>
      <w:lvlText w:val=""/>
      <w:lvlJc w:val="left"/>
    </w:lvl>
  </w:abstractNum>
  <w:abstractNum w:abstractNumId="47" w15:restartNumberingAfterBreak="0">
    <w:nsid w:val="42963E5A"/>
    <w:multiLevelType w:val="hybridMultilevel"/>
    <w:tmpl w:val="F93AC9D6"/>
    <w:lvl w:ilvl="0" w:tplc="D368F292">
      <w:start w:val="9"/>
      <w:numFmt w:val="lowerLetter"/>
      <w:lvlText w:val="%1)"/>
      <w:lvlJc w:val="left"/>
    </w:lvl>
    <w:lvl w:ilvl="1" w:tplc="5CFA3FA0">
      <w:numFmt w:val="decimal"/>
      <w:lvlText w:val=""/>
      <w:lvlJc w:val="left"/>
    </w:lvl>
    <w:lvl w:ilvl="2" w:tplc="3342CC26">
      <w:numFmt w:val="decimal"/>
      <w:lvlText w:val=""/>
      <w:lvlJc w:val="left"/>
    </w:lvl>
    <w:lvl w:ilvl="3" w:tplc="4BE0331A">
      <w:numFmt w:val="decimal"/>
      <w:lvlText w:val=""/>
      <w:lvlJc w:val="left"/>
    </w:lvl>
    <w:lvl w:ilvl="4" w:tplc="BE8EC4B4">
      <w:numFmt w:val="decimal"/>
      <w:lvlText w:val=""/>
      <w:lvlJc w:val="left"/>
    </w:lvl>
    <w:lvl w:ilvl="5" w:tplc="A352FF4C">
      <w:numFmt w:val="decimal"/>
      <w:lvlText w:val=""/>
      <w:lvlJc w:val="left"/>
    </w:lvl>
    <w:lvl w:ilvl="6" w:tplc="C136D2DC">
      <w:numFmt w:val="decimal"/>
      <w:lvlText w:val=""/>
      <w:lvlJc w:val="left"/>
    </w:lvl>
    <w:lvl w:ilvl="7" w:tplc="D908840C">
      <w:numFmt w:val="decimal"/>
      <w:lvlText w:val=""/>
      <w:lvlJc w:val="left"/>
    </w:lvl>
    <w:lvl w:ilvl="8" w:tplc="4184F17C">
      <w:numFmt w:val="decimal"/>
      <w:lvlText w:val=""/>
      <w:lvlJc w:val="left"/>
    </w:lvl>
  </w:abstractNum>
  <w:abstractNum w:abstractNumId="48" w15:restartNumberingAfterBreak="0">
    <w:nsid w:val="42C296BD"/>
    <w:multiLevelType w:val="hybridMultilevel"/>
    <w:tmpl w:val="036A664C"/>
    <w:lvl w:ilvl="0" w:tplc="C964A1E8">
      <w:start w:val="2"/>
      <w:numFmt w:val="decimal"/>
      <w:lvlText w:val="%1."/>
      <w:lvlJc w:val="left"/>
    </w:lvl>
    <w:lvl w:ilvl="1" w:tplc="AA86461A">
      <w:numFmt w:val="decimal"/>
      <w:lvlText w:val=""/>
      <w:lvlJc w:val="left"/>
    </w:lvl>
    <w:lvl w:ilvl="2" w:tplc="D30AA624">
      <w:numFmt w:val="decimal"/>
      <w:lvlText w:val=""/>
      <w:lvlJc w:val="left"/>
    </w:lvl>
    <w:lvl w:ilvl="3" w:tplc="4AE21022">
      <w:numFmt w:val="decimal"/>
      <w:lvlText w:val=""/>
      <w:lvlJc w:val="left"/>
    </w:lvl>
    <w:lvl w:ilvl="4" w:tplc="3042C44A">
      <w:numFmt w:val="decimal"/>
      <w:lvlText w:val=""/>
      <w:lvlJc w:val="left"/>
    </w:lvl>
    <w:lvl w:ilvl="5" w:tplc="CE7622D4">
      <w:numFmt w:val="decimal"/>
      <w:lvlText w:val=""/>
      <w:lvlJc w:val="left"/>
    </w:lvl>
    <w:lvl w:ilvl="6" w:tplc="81AE67CC">
      <w:numFmt w:val="decimal"/>
      <w:lvlText w:val=""/>
      <w:lvlJc w:val="left"/>
    </w:lvl>
    <w:lvl w:ilvl="7" w:tplc="718807B6">
      <w:numFmt w:val="decimal"/>
      <w:lvlText w:val=""/>
      <w:lvlJc w:val="left"/>
    </w:lvl>
    <w:lvl w:ilvl="8" w:tplc="3684E7A4">
      <w:numFmt w:val="decimal"/>
      <w:lvlText w:val=""/>
      <w:lvlJc w:val="left"/>
    </w:lvl>
  </w:abstractNum>
  <w:abstractNum w:abstractNumId="49" w15:restartNumberingAfterBreak="0">
    <w:nsid w:val="43F18422"/>
    <w:multiLevelType w:val="hybridMultilevel"/>
    <w:tmpl w:val="A1E65D2E"/>
    <w:lvl w:ilvl="0" w:tplc="4688490C">
      <w:start w:val="1"/>
      <w:numFmt w:val="decimal"/>
      <w:lvlText w:val="%1."/>
      <w:lvlJc w:val="left"/>
    </w:lvl>
    <w:lvl w:ilvl="1" w:tplc="B1045224">
      <w:numFmt w:val="decimal"/>
      <w:lvlText w:val=""/>
      <w:lvlJc w:val="left"/>
    </w:lvl>
    <w:lvl w:ilvl="2" w:tplc="9BE6387E">
      <w:numFmt w:val="decimal"/>
      <w:lvlText w:val=""/>
      <w:lvlJc w:val="left"/>
    </w:lvl>
    <w:lvl w:ilvl="3" w:tplc="BE2AE3AE">
      <w:numFmt w:val="decimal"/>
      <w:lvlText w:val=""/>
      <w:lvlJc w:val="left"/>
    </w:lvl>
    <w:lvl w:ilvl="4" w:tplc="43A472E8">
      <w:numFmt w:val="decimal"/>
      <w:lvlText w:val=""/>
      <w:lvlJc w:val="left"/>
    </w:lvl>
    <w:lvl w:ilvl="5" w:tplc="A9FEF3F6">
      <w:numFmt w:val="decimal"/>
      <w:lvlText w:val=""/>
      <w:lvlJc w:val="left"/>
    </w:lvl>
    <w:lvl w:ilvl="6" w:tplc="A628F0EC">
      <w:numFmt w:val="decimal"/>
      <w:lvlText w:val=""/>
      <w:lvlJc w:val="left"/>
    </w:lvl>
    <w:lvl w:ilvl="7" w:tplc="157A3E24">
      <w:numFmt w:val="decimal"/>
      <w:lvlText w:val=""/>
      <w:lvlJc w:val="left"/>
    </w:lvl>
    <w:lvl w:ilvl="8" w:tplc="3F96ABC6">
      <w:numFmt w:val="decimal"/>
      <w:lvlText w:val=""/>
      <w:lvlJc w:val="left"/>
    </w:lvl>
  </w:abstractNum>
  <w:abstractNum w:abstractNumId="50" w15:restartNumberingAfterBreak="0">
    <w:nsid w:val="46B7D447"/>
    <w:multiLevelType w:val="hybridMultilevel"/>
    <w:tmpl w:val="6A14D872"/>
    <w:lvl w:ilvl="0" w:tplc="38B6F002">
      <w:start w:val="1"/>
      <w:numFmt w:val="decimal"/>
      <w:lvlText w:val="%1."/>
      <w:lvlJc w:val="left"/>
    </w:lvl>
    <w:lvl w:ilvl="1" w:tplc="0F6CE4F4">
      <w:numFmt w:val="decimal"/>
      <w:lvlText w:val=""/>
      <w:lvlJc w:val="left"/>
    </w:lvl>
    <w:lvl w:ilvl="2" w:tplc="0A9AF4CA">
      <w:numFmt w:val="decimal"/>
      <w:lvlText w:val=""/>
      <w:lvlJc w:val="left"/>
    </w:lvl>
    <w:lvl w:ilvl="3" w:tplc="A5066AE0">
      <w:numFmt w:val="decimal"/>
      <w:lvlText w:val=""/>
      <w:lvlJc w:val="left"/>
    </w:lvl>
    <w:lvl w:ilvl="4" w:tplc="7ECAB3C2">
      <w:numFmt w:val="decimal"/>
      <w:lvlText w:val=""/>
      <w:lvlJc w:val="left"/>
    </w:lvl>
    <w:lvl w:ilvl="5" w:tplc="9A6227FE">
      <w:numFmt w:val="decimal"/>
      <w:lvlText w:val=""/>
      <w:lvlJc w:val="left"/>
    </w:lvl>
    <w:lvl w:ilvl="6" w:tplc="8696B194">
      <w:numFmt w:val="decimal"/>
      <w:lvlText w:val=""/>
      <w:lvlJc w:val="left"/>
    </w:lvl>
    <w:lvl w:ilvl="7" w:tplc="141E27A2">
      <w:numFmt w:val="decimal"/>
      <w:lvlText w:val=""/>
      <w:lvlJc w:val="left"/>
    </w:lvl>
    <w:lvl w:ilvl="8" w:tplc="EC8E8E58">
      <w:numFmt w:val="decimal"/>
      <w:lvlText w:val=""/>
      <w:lvlJc w:val="left"/>
    </w:lvl>
  </w:abstractNum>
  <w:abstractNum w:abstractNumId="51" w15:restartNumberingAfterBreak="0">
    <w:nsid w:val="47398C89"/>
    <w:multiLevelType w:val="hybridMultilevel"/>
    <w:tmpl w:val="0BAE7F8E"/>
    <w:lvl w:ilvl="0" w:tplc="F1EA5C1A">
      <w:start w:val="1"/>
      <w:numFmt w:val="decimal"/>
      <w:lvlText w:val="%1"/>
      <w:lvlJc w:val="left"/>
    </w:lvl>
    <w:lvl w:ilvl="1" w:tplc="AE4E9678">
      <w:start w:val="4"/>
      <w:numFmt w:val="lowerLetter"/>
      <w:lvlText w:val="%2)"/>
      <w:lvlJc w:val="left"/>
    </w:lvl>
    <w:lvl w:ilvl="2" w:tplc="F8F2F536">
      <w:start w:val="1"/>
      <w:numFmt w:val="lowerLetter"/>
      <w:lvlText w:val="%3"/>
      <w:lvlJc w:val="left"/>
    </w:lvl>
    <w:lvl w:ilvl="3" w:tplc="E4400DAE">
      <w:numFmt w:val="decimal"/>
      <w:lvlText w:val=""/>
      <w:lvlJc w:val="left"/>
    </w:lvl>
    <w:lvl w:ilvl="4" w:tplc="325413EA">
      <w:numFmt w:val="decimal"/>
      <w:lvlText w:val=""/>
      <w:lvlJc w:val="left"/>
    </w:lvl>
    <w:lvl w:ilvl="5" w:tplc="79CAC142">
      <w:numFmt w:val="decimal"/>
      <w:lvlText w:val=""/>
      <w:lvlJc w:val="left"/>
    </w:lvl>
    <w:lvl w:ilvl="6" w:tplc="76B099BA">
      <w:numFmt w:val="decimal"/>
      <w:lvlText w:val=""/>
      <w:lvlJc w:val="left"/>
    </w:lvl>
    <w:lvl w:ilvl="7" w:tplc="07965DD4">
      <w:numFmt w:val="decimal"/>
      <w:lvlText w:val=""/>
      <w:lvlJc w:val="left"/>
    </w:lvl>
    <w:lvl w:ilvl="8" w:tplc="03D2FE68">
      <w:numFmt w:val="decimal"/>
      <w:lvlText w:val=""/>
      <w:lvlJc w:val="left"/>
    </w:lvl>
  </w:abstractNum>
  <w:abstractNum w:abstractNumId="52" w15:restartNumberingAfterBreak="0">
    <w:nsid w:val="4962813B"/>
    <w:multiLevelType w:val="hybridMultilevel"/>
    <w:tmpl w:val="AF90AEC0"/>
    <w:lvl w:ilvl="0" w:tplc="8B80442E">
      <w:start w:val="1"/>
      <w:numFmt w:val="decimal"/>
      <w:lvlText w:val="%1."/>
      <w:lvlJc w:val="left"/>
    </w:lvl>
    <w:lvl w:ilvl="1" w:tplc="E3721A52">
      <w:numFmt w:val="decimal"/>
      <w:lvlText w:val=""/>
      <w:lvlJc w:val="left"/>
    </w:lvl>
    <w:lvl w:ilvl="2" w:tplc="247286FC">
      <w:numFmt w:val="decimal"/>
      <w:lvlText w:val=""/>
      <w:lvlJc w:val="left"/>
    </w:lvl>
    <w:lvl w:ilvl="3" w:tplc="E5BA9C0E">
      <w:numFmt w:val="decimal"/>
      <w:lvlText w:val=""/>
      <w:lvlJc w:val="left"/>
    </w:lvl>
    <w:lvl w:ilvl="4" w:tplc="2F9CC8E6">
      <w:numFmt w:val="decimal"/>
      <w:lvlText w:val=""/>
      <w:lvlJc w:val="left"/>
    </w:lvl>
    <w:lvl w:ilvl="5" w:tplc="A12698A0">
      <w:numFmt w:val="decimal"/>
      <w:lvlText w:val=""/>
      <w:lvlJc w:val="left"/>
    </w:lvl>
    <w:lvl w:ilvl="6" w:tplc="D4229CF8">
      <w:numFmt w:val="decimal"/>
      <w:lvlText w:val=""/>
      <w:lvlJc w:val="left"/>
    </w:lvl>
    <w:lvl w:ilvl="7" w:tplc="7E701B10">
      <w:numFmt w:val="decimal"/>
      <w:lvlText w:val=""/>
      <w:lvlJc w:val="left"/>
    </w:lvl>
    <w:lvl w:ilvl="8" w:tplc="79B0B090">
      <w:numFmt w:val="decimal"/>
      <w:lvlText w:val=""/>
      <w:lvlJc w:val="left"/>
    </w:lvl>
  </w:abstractNum>
  <w:abstractNum w:abstractNumId="53" w15:restartNumberingAfterBreak="0">
    <w:nsid w:val="4A2AC315"/>
    <w:multiLevelType w:val="hybridMultilevel"/>
    <w:tmpl w:val="3EB4DA3A"/>
    <w:lvl w:ilvl="0" w:tplc="8DF68484">
      <w:start w:val="3"/>
      <w:numFmt w:val="decimal"/>
      <w:lvlText w:val="%1."/>
      <w:lvlJc w:val="left"/>
    </w:lvl>
    <w:lvl w:ilvl="1" w:tplc="3ACE5B8E">
      <w:numFmt w:val="decimal"/>
      <w:lvlText w:val=""/>
      <w:lvlJc w:val="left"/>
    </w:lvl>
    <w:lvl w:ilvl="2" w:tplc="B9A0A090">
      <w:numFmt w:val="decimal"/>
      <w:lvlText w:val=""/>
      <w:lvlJc w:val="left"/>
    </w:lvl>
    <w:lvl w:ilvl="3" w:tplc="2242BAD2">
      <w:numFmt w:val="decimal"/>
      <w:lvlText w:val=""/>
      <w:lvlJc w:val="left"/>
    </w:lvl>
    <w:lvl w:ilvl="4" w:tplc="788AB2DC">
      <w:numFmt w:val="decimal"/>
      <w:lvlText w:val=""/>
      <w:lvlJc w:val="left"/>
    </w:lvl>
    <w:lvl w:ilvl="5" w:tplc="4D7282D0">
      <w:numFmt w:val="decimal"/>
      <w:lvlText w:val=""/>
      <w:lvlJc w:val="left"/>
    </w:lvl>
    <w:lvl w:ilvl="6" w:tplc="F21A6BB4">
      <w:numFmt w:val="decimal"/>
      <w:lvlText w:val=""/>
      <w:lvlJc w:val="left"/>
    </w:lvl>
    <w:lvl w:ilvl="7" w:tplc="7080517C">
      <w:numFmt w:val="decimal"/>
      <w:lvlText w:val=""/>
      <w:lvlJc w:val="left"/>
    </w:lvl>
    <w:lvl w:ilvl="8" w:tplc="68A268AC">
      <w:numFmt w:val="decimal"/>
      <w:lvlText w:val=""/>
      <w:lvlJc w:val="left"/>
    </w:lvl>
  </w:abstractNum>
  <w:abstractNum w:abstractNumId="54" w15:restartNumberingAfterBreak="0">
    <w:nsid w:val="4AD084E9"/>
    <w:multiLevelType w:val="hybridMultilevel"/>
    <w:tmpl w:val="BFFCD180"/>
    <w:lvl w:ilvl="0" w:tplc="97985140">
      <w:start w:val="1"/>
      <w:numFmt w:val="decimal"/>
      <w:lvlText w:val="%1."/>
      <w:lvlJc w:val="left"/>
    </w:lvl>
    <w:lvl w:ilvl="1" w:tplc="667E6DDC">
      <w:numFmt w:val="decimal"/>
      <w:lvlText w:val=""/>
      <w:lvlJc w:val="left"/>
    </w:lvl>
    <w:lvl w:ilvl="2" w:tplc="002C081C">
      <w:numFmt w:val="decimal"/>
      <w:lvlText w:val=""/>
      <w:lvlJc w:val="left"/>
    </w:lvl>
    <w:lvl w:ilvl="3" w:tplc="9F0AE21E">
      <w:numFmt w:val="decimal"/>
      <w:lvlText w:val=""/>
      <w:lvlJc w:val="left"/>
    </w:lvl>
    <w:lvl w:ilvl="4" w:tplc="16CA8DDE">
      <w:numFmt w:val="decimal"/>
      <w:lvlText w:val=""/>
      <w:lvlJc w:val="left"/>
    </w:lvl>
    <w:lvl w:ilvl="5" w:tplc="1264C506">
      <w:numFmt w:val="decimal"/>
      <w:lvlText w:val=""/>
      <w:lvlJc w:val="left"/>
    </w:lvl>
    <w:lvl w:ilvl="6" w:tplc="00B0C744">
      <w:numFmt w:val="decimal"/>
      <w:lvlText w:val=""/>
      <w:lvlJc w:val="left"/>
    </w:lvl>
    <w:lvl w:ilvl="7" w:tplc="F72E6056">
      <w:numFmt w:val="decimal"/>
      <w:lvlText w:val=""/>
      <w:lvlJc w:val="left"/>
    </w:lvl>
    <w:lvl w:ilvl="8" w:tplc="2690E30C">
      <w:numFmt w:val="decimal"/>
      <w:lvlText w:val=""/>
      <w:lvlJc w:val="left"/>
    </w:lvl>
  </w:abstractNum>
  <w:abstractNum w:abstractNumId="55" w15:restartNumberingAfterBreak="0">
    <w:nsid w:val="4C04A8AF"/>
    <w:multiLevelType w:val="hybridMultilevel"/>
    <w:tmpl w:val="709EEC4C"/>
    <w:lvl w:ilvl="0" w:tplc="B0123BC8">
      <w:start w:val="1"/>
      <w:numFmt w:val="decimal"/>
      <w:lvlText w:val="%1."/>
      <w:lvlJc w:val="left"/>
    </w:lvl>
    <w:lvl w:ilvl="1" w:tplc="EC168886">
      <w:numFmt w:val="decimal"/>
      <w:lvlText w:val=""/>
      <w:lvlJc w:val="left"/>
    </w:lvl>
    <w:lvl w:ilvl="2" w:tplc="EB1E8A04">
      <w:numFmt w:val="decimal"/>
      <w:lvlText w:val=""/>
      <w:lvlJc w:val="left"/>
    </w:lvl>
    <w:lvl w:ilvl="3" w:tplc="428C66D8">
      <w:numFmt w:val="decimal"/>
      <w:lvlText w:val=""/>
      <w:lvlJc w:val="left"/>
    </w:lvl>
    <w:lvl w:ilvl="4" w:tplc="E57C4736">
      <w:numFmt w:val="decimal"/>
      <w:lvlText w:val=""/>
      <w:lvlJc w:val="left"/>
    </w:lvl>
    <w:lvl w:ilvl="5" w:tplc="40F2F13C">
      <w:numFmt w:val="decimal"/>
      <w:lvlText w:val=""/>
      <w:lvlJc w:val="left"/>
    </w:lvl>
    <w:lvl w:ilvl="6" w:tplc="44E8CFA0">
      <w:numFmt w:val="decimal"/>
      <w:lvlText w:val=""/>
      <w:lvlJc w:val="left"/>
    </w:lvl>
    <w:lvl w:ilvl="7" w:tplc="ADD20032">
      <w:numFmt w:val="decimal"/>
      <w:lvlText w:val=""/>
      <w:lvlJc w:val="left"/>
    </w:lvl>
    <w:lvl w:ilvl="8" w:tplc="D8165954">
      <w:numFmt w:val="decimal"/>
      <w:lvlText w:val=""/>
      <w:lvlJc w:val="left"/>
    </w:lvl>
  </w:abstractNum>
  <w:abstractNum w:abstractNumId="56" w15:restartNumberingAfterBreak="0">
    <w:nsid w:val="4F4EF005"/>
    <w:multiLevelType w:val="hybridMultilevel"/>
    <w:tmpl w:val="AF0E4950"/>
    <w:lvl w:ilvl="0" w:tplc="00507E16">
      <w:start w:val="1"/>
      <w:numFmt w:val="decimal"/>
      <w:lvlText w:val="%1."/>
      <w:lvlJc w:val="left"/>
    </w:lvl>
    <w:lvl w:ilvl="1" w:tplc="76F062AA">
      <w:start w:val="1"/>
      <w:numFmt w:val="lowerLetter"/>
      <w:lvlText w:val="%2)"/>
      <w:lvlJc w:val="left"/>
    </w:lvl>
    <w:lvl w:ilvl="2" w:tplc="7A9E643E">
      <w:numFmt w:val="decimal"/>
      <w:lvlText w:val=""/>
      <w:lvlJc w:val="left"/>
    </w:lvl>
    <w:lvl w:ilvl="3" w:tplc="3E12BA42">
      <w:numFmt w:val="decimal"/>
      <w:lvlText w:val=""/>
      <w:lvlJc w:val="left"/>
    </w:lvl>
    <w:lvl w:ilvl="4" w:tplc="2AE2A11E">
      <w:numFmt w:val="decimal"/>
      <w:lvlText w:val=""/>
      <w:lvlJc w:val="left"/>
    </w:lvl>
    <w:lvl w:ilvl="5" w:tplc="A8B830B2">
      <w:numFmt w:val="decimal"/>
      <w:lvlText w:val=""/>
      <w:lvlJc w:val="left"/>
    </w:lvl>
    <w:lvl w:ilvl="6" w:tplc="64B86C5E">
      <w:numFmt w:val="decimal"/>
      <w:lvlText w:val=""/>
      <w:lvlJc w:val="left"/>
    </w:lvl>
    <w:lvl w:ilvl="7" w:tplc="E74AA1F6">
      <w:numFmt w:val="decimal"/>
      <w:lvlText w:val=""/>
      <w:lvlJc w:val="left"/>
    </w:lvl>
    <w:lvl w:ilvl="8" w:tplc="DCDC5E90">
      <w:numFmt w:val="decimal"/>
      <w:lvlText w:val=""/>
      <w:lvlJc w:val="left"/>
    </w:lvl>
  </w:abstractNum>
  <w:abstractNum w:abstractNumId="57" w15:restartNumberingAfterBreak="0">
    <w:nsid w:val="51D9C564"/>
    <w:multiLevelType w:val="hybridMultilevel"/>
    <w:tmpl w:val="EC3679D2"/>
    <w:lvl w:ilvl="0" w:tplc="F05EF50C">
      <w:start w:val="2"/>
      <w:numFmt w:val="decimal"/>
      <w:lvlText w:val="%1."/>
      <w:lvlJc w:val="left"/>
    </w:lvl>
    <w:lvl w:ilvl="1" w:tplc="5CBA9FA6">
      <w:numFmt w:val="decimal"/>
      <w:lvlText w:val=""/>
      <w:lvlJc w:val="left"/>
    </w:lvl>
    <w:lvl w:ilvl="2" w:tplc="105CE15C">
      <w:numFmt w:val="decimal"/>
      <w:lvlText w:val=""/>
      <w:lvlJc w:val="left"/>
    </w:lvl>
    <w:lvl w:ilvl="3" w:tplc="3DD44AFE">
      <w:numFmt w:val="decimal"/>
      <w:lvlText w:val=""/>
      <w:lvlJc w:val="left"/>
    </w:lvl>
    <w:lvl w:ilvl="4" w:tplc="5B60EE00">
      <w:numFmt w:val="decimal"/>
      <w:lvlText w:val=""/>
      <w:lvlJc w:val="left"/>
    </w:lvl>
    <w:lvl w:ilvl="5" w:tplc="14D484FE">
      <w:numFmt w:val="decimal"/>
      <w:lvlText w:val=""/>
      <w:lvlJc w:val="left"/>
    </w:lvl>
    <w:lvl w:ilvl="6" w:tplc="A9827AE0">
      <w:numFmt w:val="decimal"/>
      <w:lvlText w:val=""/>
      <w:lvlJc w:val="left"/>
    </w:lvl>
    <w:lvl w:ilvl="7" w:tplc="74F696FC">
      <w:numFmt w:val="decimal"/>
      <w:lvlText w:val=""/>
      <w:lvlJc w:val="left"/>
    </w:lvl>
    <w:lvl w:ilvl="8" w:tplc="BF4C4812">
      <w:numFmt w:val="decimal"/>
      <w:lvlText w:val=""/>
      <w:lvlJc w:val="left"/>
    </w:lvl>
  </w:abstractNum>
  <w:abstractNum w:abstractNumId="58" w15:restartNumberingAfterBreak="0">
    <w:nsid w:val="520EEDD1"/>
    <w:multiLevelType w:val="hybridMultilevel"/>
    <w:tmpl w:val="BC64C9A8"/>
    <w:lvl w:ilvl="0" w:tplc="DB3652DE">
      <w:start w:val="8"/>
      <w:numFmt w:val="decimal"/>
      <w:lvlText w:val="%1."/>
      <w:lvlJc w:val="left"/>
    </w:lvl>
    <w:lvl w:ilvl="1" w:tplc="A8042664">
      <w:numFmt w:val="decimal"/>
      <w:lvlText w:val=""/>
      <w:lvlJc w:val="left"/>
    </w:lvl>
    <w:lvl w:ilvl="2" w:tplc="1ABC0486">
      <w:numFmt w:val="decimal"/>
      <w:lvlText w:val=""/>
      <w:lvlJc w:val="left"/>
    </w:lvl>
    <w:lvl w:ilvl="3" w:tplc="004CB714">
      <w:numFmt w:val="decimal"/>
      <w:lvlText w:val=""/>
      <w:lvlJc w:val="left"/>
    </w:lvl>
    <w:lvl w:ilvl="4" w:tplc="10AE4AC4">
      <w:numFmt w:val="decimal"/>
      <w:lvlText w:val=""/>
      <w:lvlJc w:val="left"/>
    </w:lvl>
    <w:lvl w:ilvl="5" w:tplc="CB0C2578">
      <w:numFmt w:val="decimal"/>
      <w:lvlText w:val=""/>
      <w:lvlJc w:val="left"/>
    </w:lvl>
    <w:lvl w:ilvl="6" w:tplc="D60AB63A">
      <w:numFmt w:val="decimal"/>
      <w:lvlText w:val=""/>
      <w:lvlJc w:val="left"/>
    </w:lvl>
    <w:lvl w:ilvl="7" w:tplc="485C636C">
      <w:numFmt w:val="decimal"/>
      <w:lvlText w:val=""/>
      <w:lvlJc w:val="left"/>
    </w:lvl>
    <w:lvl w:ilvl="8" w:tplc="B8D2F5B8">
      <w:numFmt w:val="decimal"/>
      <w:lvlText w:val=""/>
      <w:lvlJc w:val="left"/>
    </w:lvl>
  </w:abstractNum>
  <w:abstractNum w:abstractNumId="59" w15:restartNumberingAfterBreak="0">
    <w:nsid w:val="540A471C"/>
    <w:multiLevelType w:val="hybridMultilevel"/>
    <w:tmpl w:val="09845E30"/>
    <w:lvl w:ilvl="0" w:tplc="B518D05A">
      <w:start w:val="14"/>
      <w:numFmt w:val="decimal"/>
      <w:lvlText w:val="%1."/>
      <w:lvlJc w:val="left"/>
    </w:lvl>
    <w:lvl w:ilvl="1" w:tplc="BB60F59A">
      <w:numFmt w:val="decimal"/>
      <w:lvlText w:val=""/>
      <w:lvlJc w:val="left"/>
    </w:lvl>
    <w:lvl w:ilvl="2" w:tplc="9888057A">
      <w:numFmt w:val="decimal"/>
      <w:lvlText w:val=""/>
      <w:lvlJc w:val="left"/>
    </w:lvl>
    <w:lvl w:ilvl="3" w:tplc="7DAA5DAA">
      <w:numFmt w:val="decimal"/>
      <w:lvlText w:val=""/>
      <w:lvlJc w:val="left"/>
    </w:lvl>
    <w:lvl w:ilvl="4" w:tplc="C764E4A2">
      <w:numFmt w:val="decimal"/>
      <w:lvlText w:val=""/>
      <w:lvlJc w:val="left"/>
    </w:lvl>
    <w:lvl w:ilvl="5" w:tplc="A44804A8">
      <w:numFmt w:val="decimal"/>
      <w:lvlText w:val=""/>
      <w:lvlJc w:val="left"/>
    </w:lvl>
    <w:lvl w:ilvl="6" w:tplc="19C4F4A8">
      <w:numFmt w:val="decimal"/>
      <w:lvlText w:val=""/>
      <w:lvlJc w:val="left"/>
    </w:lvl>
    <w:lvl w:ilvl="7" w:tplc="6AF47B5A">
      <w:numFmt w:val="decimal"/>
      <w:lvlText w:val=""/>
      <w:lvlJc w:val="left"/>
    </w:lvl>
    <w:lvl w:ilvl="8" w:tplc="A0EE490E">
      <w:numFmt w:val="decimal"/>
      <w:lvlText w:val=""/>
      <w:lvlJc w:val="left"/>
    </w:lvl>
  </w:abstractNum>
  <w:abstractNum w:abstractNumId="60" w15:restartNumberingAfterBreak="0">
    <w:nsid w:val="579478FE"/>
    <w:multiLevelType w:val="hybridMultilevel"/>
    <w:tmpl w:val="A448C7B4"/>
    <w:lvl w:ilvl="0" w:tplc="D3483236">
      <w:start w:val="9"/>
      <w:numFmt w:val="decimal"/>
      <w:lvlText w:val="%1."/>
      <w:lvlJc w:val="left"/>
    </w:lvl>
    <w:lvl w:ilvl="1" w:tplc="A1EE95FC">
      <w:numFmt w:val="decimal"/>
      <w:lvlText w:val=""/>
      <w:lvlJc w:val="left"/>
    </w:lvl>
    <w:lvl w:ilvl="2" w:tplc="90DA8CA2">
      <w:numFmt w:val="decimal"/>
      <w:lvlText w:val=""/>
      <w:lvlJc w:val="left"/>
    </w:lvl>
    <w:lvl w:ilvl="3" w:tplc="926A6296">
      <w:numFmt w:val="decimal"/>
      <w:lvlText w:val=""/>
      <w:lvlJc w:val="left"/>
    </w:lvl>
    <w:lvl w:ilvl="4" w:tplc="8272D680">
      <w:numFmt w:val="decimal"/>
      <w:lvlText w:val=""/>
      <w:lvlJc w:val="left"/>
    </w:lvl>
    <w:lvl w:ilvl="5" w:tplc="A1384ED6">
      <w:numFmt w:val="decimal"/>
      <w:lvlText w:val=""/>
      <w:lvlJc w:val="left"/>
    </w:lvl>
    <w:lvl w:ilvl="6" w:tplc="E3BAD826">
      <w:numFmt w:val="decimal"/>
      <w:lvlText w:val=""/>
      <w:lvlJc w:val="left"/>
    </w:lvl>
    <w:lvl w:ilvl="7" w:tplc="E70EBF10">
      <w:numFmt w:val="decimal"/>
      <w:lvlText w:val=""/>
      <w:lvlJc w:val="left"/>
    </w:lvl>
    <w:lvl w:ilvl="8" w:tplc="55AE71E2">
      <w:numFmt w:val="decimal"/>
      <w:lvlText w:val=""/>
      <w:lvlJc w:val="left"/>
    </w:lvl>
  </w:abstractNum>
  <w:abstractNum w:abstractNumId="61" w15:restartNumberingAfterBreak="0">
    <w:nsid w:val="579BE4F1"/>
    <w:multiLevelType w:val="hybridMultilevel"/>
    <w:tmpl w:val="809C6132"/>
    <w:lvl w:ilvl="0" w:tplc="44CC9B14">
      <w:start w:val="7"/>
      <w:numFmt w:val="decimal"/>
      <w:lvlText w:val="%1."/>
      <w:lvlJc w:val="left"/>
    </w:lvl>
    <w:lvl w:ilvl="1" w:tplc="BA2E0C4E">
      <w:start w:val="1"/>
      <w:numFmt w:val="lowerLetter"/>
      <w:lvlText w:val="%2)"/>
      <w:lvlJc w:val="left"/>
    </w:lvl>
    <w:lvl w:ilvl="2" w:tplc="76E805C8">
      <w:numFmt w:val="decimal"/>
      <w:lvlText w:val=""/>
      <w:lvlJc w:val="left"/>
    </w:lvl>
    <w:lvl w:ilvl="3" w:tplc="20E68F84">
      <w:numFmt w:val="decimal"/>
      <w:lvlText w:val=""/>
      <w:lvlJc w:val="left"/>
    </w:lvl>
    <w:lvl w:ilvl="4" w:tplc="310CFF38">
      <w:numFmt w:val="decimal"/>
      <w:lvlText w:val=""/>
      <w:lvlJc w:val="left"/>
    </w:lvl>
    <w:lvl w:ilvl="5" w:tplc="BCDA82A2">
      <w:numFmt w:val="decimal"/>
      <w:lvlText w:val=""/>
      <w:lvlJc w:val="left"/>
    </w:lvl>
    <w:lvl w:ilvl="6" w:tplc="E9B8DB2E">
      <w:numFmt w:val="decimal"/>
      <w:lvlText w:val=""/>
      <w:lvlJc w:val="left"/>
    </w:lvl>
    <w:lvl w:ilvl="7" w:tplc="0AB4E9CE">
      <w:numFmt w:val="decimal"/>
      <w:lvlText w:val=""/>
      <w:lvlJc w:val="left"/>
    </w:lvl>
    <w:lvl w:ilvl="8" w:tplc="2EB8A092">
      <w:numFmt w:val="decimal"/>
      <w:lvlText w:val=""/>
      <w:lvlJc w:val="left"/>
    </w:lvl>
  </w:abstractNum>
  <w:abstractNum w:abstractNumId="62" w15:restartNumberingAfterBreak="0">
    <w:nsid w:val="57FC4FBB"/>
    <w:multiLevelType w:val="hybridMultilevel"/>
    <w:tmpl w:val="28FEDCFE"/>
    <w:lvl w:ilvl="0" w:tplc="7D34B432">
      <w:start w:val="1"/>
      <w:numFmt w:val="decimal"/>
      <w:lvlText w:val="%1."/>
      <w:lvlJc w:val="left"/>
    </w:lvl>
    <w:lvl w:ilvl="1" w:tplc="5A4C7B92">
      <w:numFmt w:val="decimal"/>
      <w:lvlText w:val=""/>
      <w:lvlJc w:val="left"/>
    </w:lvl>
    <w:lvl w:ilvl="2" w:tplc="169A5024">
      <w:numFmt w:val="decimal"/>
      <w:lvlText w:val=""/>
      <w:lvlJc w:val="left"/>
    </w:lvl>
    <w:lvl w:ilvl="3" w:tplc="E702EB50">
      <w:numFmt w:val="decimal"/>
      <w:lvlText w:val=""/>
      <w:lvlJc w:val="left"/>
    </w:lvl>
    <w:lvl w:ilvl="4" w:tplc="F1807A48">
      <w:numFmt w:val="decimal"/>
      <w:lvlText w:val=""/>
      <w:lvlJc w:val="left"/>
    </w:lvl>
    <w:lvl w:ilvl="5" w:tplc="9C7CBC98">
      <w:numFmt w:val="decimal"/>
      <w:lvlText w:val=""/>
      <w:lvlJc w:val="left"/>
    </w:lvl>
    <w:lvl w:ilvl="6" w:tplc="9F2CC592">
      <w:numFmt w:val="decimal"/>
      <w:lvlText w:val=""/>
      <w:lvlJc w:val="left"/>
    </w:lvl>
    <w:lvl w:ilvl="7" w:tplc="F284744C">
      <w:numFmt w:val="decimal"/>
      <w:lvlText w:val=""/>
      <w:lvlJc w:val="left"/>
    </w:lvl>
    <w:lvl w:ilvl="8" w:tplc="1C44E0F6">
      <w:numFmt w:val="decimal"/>
      <w:lvlText w:val=""/>
      <w:lvlJc w:val="left"/>
    </w:lvl>
  </w:abstractNum>
  <w:abstractNum w:abstractNumId="63" w15:restartNumberingAfterBreak="0">
    <w:nsid w:val="5DB70AE5"/>
    <w:multiLevelType w:val="hybridMultilevel"/>
    <w:tmpl w:val="788C253A"/>
    <w:lvl w:ilvl="0" w:tplc="79E843B6">
      <w:start w:val="2"/>
      <w:numFmt w:val="decimal"/>
      <w:lvlText w:val="%1."/>
      <w:lvlJc w:val="left"/>
    </w:lvl>
    <w:lvl w:ilvl="1" w:tplc="0C383E56">
      <w:numFmt w:val="decimal"/>
      <w:lvlText w:val=""/>
      <w:lvlJc w:val="left"/>
    </w:lvl>
    <w:lvl w:ilvl="2" w:tplc="D98C74C8">
      <w:numFmt w:val="decimal"/>
      <w:lvlText w:val=""/>
      <w:lvlJc w:val="left"/>
    </w:lvl>
    <w:lvl w:ilvl="3" w:tplc="9268442E">
      <w:numFmt w:val="decimal"/>
      <w:lvlText w:val=""/>
      <w:lvlJc w:val="left"/>
    </w:lvl>
    <w:lvl w:ilvl="4" w:tplc="F1285094">
      <w:numFmt w:val="decimal"/>
      <w:lvlText w:val=""/>
      <w:lvlJc w:val="left"/>
    </w:lvl>
    <w:lvl w:ilvl="5" w:tplc="A7668D4A">
      <w:numFmt w:val="decimal"/>
      <w:lvlText w:val=""/>
      <w:lvlJc w:val="left"/>
    </w:lvl>
    <w:lvl w:ilvl="6" w:tplc="E3641B20">
      <w:numFmt w:val="decimal"/>
      <w:lvlText w:val=""/>
      <w:lvlJc w:val="left"/>
    </w:lvl>
    <w:lvl w:ilvl="7" w:tplc="E8220D78">
      <w:numFmt w:val="decimal"/>
      <w:lvlText w:val=""/>
      <w:lvlJc w:val="left"/>
    </w:lvl>
    <w:lvl w:ilvl="8" w:tplc="2C2C132E">
      <w:numFmt w:val="decimal"/>
      <w:lvlText w:val=""/>
      <w:lvlJc w:val="left"/>
    </w:lvl>
  </w:abstractNum>
  <w:abstractNum w:abstractNumId="64" w15:restartNumberingAfterBreak="0">
    <w:nsid w:val="5DC79EA8"/>
    <w:multiLevelType w:val="hybridMultilevel"/>
    <w:tmpl w:val="E78478B6"/>
    <w:lvl w:ilvl="0" w:tplc="6C8CA85A">
      <w:start w:val="1"/>
      <w:numFmt w:val="decimal"/>
      <w:lvlText w:val="%1."/>
      <w:lvlJc w:val="left"/>
    </w:lvl>
    <w:lvl w:ilvl="1" w:tplc="2804A560">
      <w:numFmt w:val="decimal"/>
      <w:lvlText w:val=""/>
      <w:lvlJc w:val="left"/>
    </w:lvl>
    <w:lvl w:ilvl="2" w:tplc="F908326A">
      <w:numFmt w:val="decimal"/>
      <w:lvlText w:val=""/>
      <w:lvlJc w:val="left"/>
    </w:lvl>
    <w:lvl w:ilvl="3" w:tplc="646A98A4">
      <w:numFmt w:val="decimal"/>
      <w:lvlText w:val=""/>
      <w:lvlJc w:val="left"/>
    </w:lvl>
    <w:lvl w:ilvl="4" w:tplc="3A7E636C">
      <w:numFmt w:val="decimal"/>
      <w:lvlText w:val=""/>
      <w:lvlJc w:val="left"/>
    </w:lvl>
    <w:lvl w:ilvl="5" w:tplc="B30C4B1C">
      <w:numFmt w:val="decimal"/>
      <w:lvlText w:val=""/>
      <w:lvlJc w:val="left"/>
    </w:lvl>
    <w:lvl w:ilvl="6" w:tplc="BF5CBB4E">
      <w:numFmt w:val="decimal"/>
      <w:lvlText w:val=""/>
      <w:lvlJc w:val="left"/>
    </w:lvl>
    <w:lvl w:ilvl="7" w:tplc="2B84DD8A">
      <w:numFmt w:val="decimal"/>
      <w:lvlText w:val=""/>
      <w:lvlJc w:val="left"/>
    </w:lvl>
    <w:lvl w:ilvl="8" w:tplc="AB7C5FB4">
      <w:numFmt w:val="decimal"/>
      <w:lvlText w:val=""/>
      <w:lvlJc w:val="left"/>
    </w:lvl>
  </w:abstractNum>
  <w:abstractNum w:abstractNumId="65" w15:restartNumberingAfterBreak="0">
    <w:nsid w:val="5F5E7FD0"/>
    <w:multiLevelType w:val="hybridMultilevel"/>
    <w:tmpl w:val="2EC8F434"/>
    <w:lvl w:ilvl="0" w:tplc="048A6EEA">
      <w:start w:val="1"/>
      <w:numFmt w:val="decimal"/>
      <w:lvlText w:val="%1."/>
      <w:lvlJc w:val="left"/>
    </w:lvl>
    <w:lvl w:ilvl="1" w:tplc="AAD2D672">
      <w:start w:val="1"/>
      <w:numFmt w:val="lowerLetter"/>
      <w:lvlText w:val="%2)"/>
      <w:lvlJc w:val="left"/>
    </w:lvl>
    <w:lvl w:ilvl="2" w:tplc="8688A54C">
      <w:numFmt w:val="decimal"/>
      <w:lvlText w:val=""/>
      <w:lvlJc w:val="left"/>
    </w:lvl>
    <w:lvl w:ilvl="3" w:tplc="F0D4A8B4">
      <w:numFmt w:val="decimal"/>
      <w:lvlText w:val=""/>
      <w:lvlJc w:val="left"/>
    </w:lvl>
    <w:lvl w:ilvl="4" w:tplc="6B806F36">
      <w:numFmt w:val="decimal"/>
      <w:lvlText w:val=""/>
      <w:lvlJc w:val="left"/>
    </w:lvl>
    <w:lvl w:ilvl="5" w:tplc="D4F4422E">
      <w:numFmt w:val="decimal"/>
      <w:lvlText w:val=""/>
      <w:lvlJc w:val="left"/>
    </w:lvl>
    <w:lvl w:ilvl="6" w:tplc="48509986">
      <w:numFmt w:val="decimal"/>
      <w:lvlText w:val=""/>
      <w:lvlJc w:val="left"/>
    </w:lvl>
    <w:lvl w:ilvl="7" w:tplc="2894FBA2">
      <w:numFmt w:val="decimal"/>
      <w:lvlText w:val=""/>
      <w:lvlJc w:val="left"/>
    </w:lvl>
    <w:lvl w:ilvl="8" w:tplc="2D2082E2">
      <w:numFmt w:val="decimal"/>
      <w:lvlText w:val=""/>
      <w:lvlJc w:val="left"/>
    </w:lvl>
  </w:abstractNum>
  <w:abstractNum w:abstractNumId="66" w15:restartNumberingAfterBreak="0">
    <w:nsid w:val="5FF87E05"/>
    <w:multiLevelType w:val="hybridMultilevel"/>
    <w:tmpl w:val="B2644B90"/>
    <w:lvl w:ilvl="0" w:tplc="611E3D4C">
      <w:start w:val="9"/>
      <w:numFmt w:val="decimal"/>
      <w:lvlText w:val="%1."/>
      <w:lvlJc w:val="left"/>
    </w:lvl>
    <w:lvl w:ilvl="1" w:tplc="F43A0FF8">
      <w:start w:val="1"/>
      <w:numFmt w:val="lowerLetter"/>
      <w:lvlText w:val="%2)"/>
      <w:lvlJc w:val="left"/>
    </w:lvl>
    <w:lvl w:ilvl="2" w:tplc="0E0C610A">
      <w:start w:val="1"/>
      <w:numFmt w:val="lowerLetter"/>
      <w:lvlText w:val="%3"/>
      <w:lvlJc w:val="left"/>
    </w:lvl>
    <w:lvl w:ilvl="3" w:tplc="43DA7E9C">
      <w:numFmt w:val="decimal"/>
      <w:lvlText w:val=""/>
      <w:lvlJc w:val="left"/>
    </w:lvl>
    <w:lvl w:ilvl="4" w:tplc="97FABD7A">
      <w:numFmt w:val="decimal"/>
      <w:lvlText w:val=""/>
      <w:lvlJc w:val="left"/>
    </w:lvl>
    <w:lvl w:ilvl="5" w:tplc="8C587D1C">
      <w:numFmt w:val="decimal"/>
      <w:lvlText w:val=""/>
      <w:lvlJc w:val="left"/>
    </w:lvl>
    <w:lvl w:ilvl="6" w:tplc="27C035E2">
      <w:numFmt w:val="decimal"/>
      <w:lvlText w:val=""/>
      <w:lvlJc w:val="left"/>
    </w:lvl>
    <w:lvl w:ilvl="7" w:tplc="670A6F1A">
      <w:numFmt w:val="decimal"/>
      <w:lvlText w:val=""/>
      <w:lvlJc w:val="left"/>
    </w:lvl>
    <w:lvl w:ilvl="8" w:tplc="C6F67798">
      <w:numFmt w:val="decimal"/>
      <w:lvlText w:val=""/>
      <w:lvlJc w:val="left"/>
    </w:lvl>
  </w:abstractNum>
  <w:abstractNum w:abstractNumId="67" w15:restartNumberingAfterBreak="0">
    <w:nsid w:val="60B6DF70"/>
    <w:multiLevelType w:val="hybridMultilevel"/>
    <w:tmpl w:val="26B41810"/>
    <w:lvl w:ilvl="0" w:tplc="66A2D456">
      <w:start w:val="1"/>
      <w:numFmt w:val="decimal"/>
      <w:lvlText w:val="%1."/>
      <w:lvlJc w:val="left"/>
    </w:lvl>
    <w:lvl w:ilvl="1" w:tplc="8EAAB260">
      <w:numFmt w:val="decimal"/>
      <w:lvlText w:val=""/>
      <w:lvlJc w:val="left"/>
    </w:lvl>
    <w:lvl w:ilvl="2" w:tplc="AB464AB8">
      <w:numFmt w:val="decimal"/>
      <w:lvlText w:val=""/>
      <w:lvlJc w:val="left"/>
    </w:lvl>
    <w:lvl w:ilvl="3" w:tplc="C7744D76">
      <w:numFmt w:val="decimal"/>
      <w:lvlText w:val=""/>
      <w:lvlJc w:val="left"/>
    </w:lvl>
    <w:lvl w:ilvl="4" w:tplc="F63E4314">
      <w:numFmt w:val="decimal"/>
      <w:lvlText w:val=""/>
      <w:lvlJc w:val="left"/>
    </w:lvl>
    <w:lvl w:ilvl="5" w:tplc="C0F6301A">
      <w:numFmt w:val="decimal"/>
      <w:lvlText w:val=""/>
      <w:lvlJc w:val="left"/>
    </w:lvl>
    <w:lvl w:ilvl="6" w:tplc="BBC2ACB4">
      <w:numFmt w:val="decimal"/>
      <w:lvlText w:val=""/>
      <w:lvlJc w:val="left"/>
    </w:lvl>
    <w:lvl w:ilvl="7" w:tplc="00B8EB60">
      <w:numFmt w:val="decimal"/>
      <w:lvlText w:val=""/>
      <w:lvlJc w:val="left"/>
    </w:lvl>
    <w:lvl w:ilvl="8" w:tplc="41445A52">
      <w:numFmt w:val="decimal"/>
      <w:lvlText w:val=""/>
      <w:lvlJc w:val="left"/>
    </w:lvl>
  </w:abstractNum>
  <w:abstractNum w:abstractNumId="68" w15:restartNumberingAfterBreak="0">
    <w:nsid w:val="613EFDC5"/>
    <w:multiLevelType w:val="hybridMultilevel"/>
    <w:tmpl w:val="325C5BA8"/>
    <w:lvl w:ilvl="0" w:tplc="95C04ADA">
      <w:start w:val="1"/>
      <w:numFmt w:val="decimal"/>
      <w:lvlText w:val="%1."/>
      <w:lvlJc w:val="left"/>
    </w:lvl>
    <w:lvl w:ilvl="1" w:tplc="079A0820">
      <w:start w:val="1"/>
      <w:numFmt w:val="lowerLetter"/>
      <w:lvlText w:val="%2)"/>
      <w:lvlJc w:val="left"/>
    </w:lvl>
    <w:lvl w:ilvl="2" w:tplc="338256AE">
      <w:numFmt w:val="decimal"/>
      <w:lvlText w:val=""/>
      <w:lvlJc w:val="left"/>
    </w:lvl>
    <w:lvl w:ilvl="3" w:tplc="E79AB7D6">
      <w:numFmt w:val="decimal"/>
      <w:lvlText w:val=""/>
      <w:lvlJc w:val="left"/>
    </w:lvl>
    <w:lvl w:ilvl="4" w:tplc="1B54ADA4">
      <w:numFmt w:val="decimal"/>
      <w:lvlText w:val=""/>
      <w:lvlJc w:val="left"/>
    </w:lvl>
    <w:lvl w:ilvl="5" w:tplc="1C3A43AE">
      <w:numFmt w:val="decimal"/>
      <w:lvlText w:val=""/>
      <w:lvlJc w:val="left"/>
    </w:lvl>
    <w:lvl w:ilvl="6" w:tplc="FF2A7C84">
      <w:numFmt w:val="decimal"/>
      <w:lvlText w:val=""/>
      <w:lvlJc w:val="left"/>
    </w:lvl>
    <w:lvl w:ilvl="7" w:tplc="4900167E">
      <w:numFmt w:val="decimal"/>
      <w:lvlText w:val=""/>
      <w:lvlJc w:val="left"/>
    </w:lvl>
    <w:lvl w:ilvl="8" w:tplc="26328FE0">
      <w:numFmt w:val="decimal"/>
      <w:lvlText w:val=""/>
      <w:lvlJc w:val="left"/>
    </w:lvl>
  </w:abstractNum>
  <w:abstractNum w:abstractNumId="69" w15:restartNumberingAfterBreak="0">
    <w:nsid w:val="61574095"/>
    <w:multiLevelType w:val="hybridMultilevel"/>
    <w:tmpl w:val="07BE6B68"/>
    <w:lvl w:ilvl="0" w:tplc="E0B29EBA">
      <w:start w:val="6"/>
      <w:numFmt w:val="decimal"/>
      <w:lvlText w:val="%1."/>
      <w:lvlJc w:val="left"/>
    </w:lvl>
    <w:lvl w:ilvl="1" w:tplc="E62CDACC">
      <w:start w:val="1"/>
      <w:numFmt w:val="lowerLetter"/>
      <w:lvlText w:val="%2)"/>
      <w:lvlJc w:val="left"/>
    </w:lvl>
    <w:lvl w:ilvl="2" w:tplc="467C6786">
      <w:start w:val="1"/>
      <w:numFmt w:val="lowerLetter"/>
      <w:lvlText w:val="%3)"/>
      <w:lvlJc w:val="left"/>
    </w:lvl>
    <w:lvl w:ilvl="3" w:tplc="1020D744">
      <w:numFmt w:val="decimal"/>
      <w:lvlText w:val=""/>
      <w:lvlJc w:val="left"/>
    </w:lvl>
    <w:lvl w:ilvl="4" w:tplc="047A278E">
      <w:numFmt w:val="decimal"/>
      <w:lvlText w:val=""/>
      <w:lvlJc w:val="left"/>
    </w:lvl>
    <w:lvl w:ilvl="5" w:tplc="E5AA4086">
      <w:numFmt w:val="decimal"/>
      <w:lvlText w:val=""/>
      <w:lvlJc w:val="left"/>
    </w:lvl>
    <w:lvl w:ilvl="6" w:tplc="A06E2D36">
      <w:numFmt w:val="decimal"/>
      <w:lvlText w:val=""/>
      <w:lvlJc w:val="left"/>
    </w:lvl>
    <w:lvl w:ilvl="7" w:tplc="E6562392">
      <w:numFmt w:val="decimal"/>
      <w:lvlText w:val=""/>
      <w:lvlJc w:val="left"/>
    </w:lvl>
    <w:lvl w:ilvl="8" w:tplc="0AA0FE62">
      <w:numFmt w:val="decimal"/>
      <w:lvlText w:val=""/>
      <w:lvlJc w:val="left"/>
    </w:lvl>
  </w:abstractNum>
  <w:abstractNum w:abstractNumId="70" w15:restartNumberingAfterBreak="0">
    <w:nsid w:val="649BB77C"/>
    <w:multiLevelType w:val="hybridMultilevel"/>
    <w:tmpl w:val="5A0A9BE2"/>
    <w:lvl w:ilvl="0" w:tplc="D8F23A8A">
      <w:start w:val="7"/>
      <w:numFmt w:val="decimal"/>
      <w:lvlText w:val="%1."/>
      <w:lvlJc w:val="left"/>
    </w:lvl>
    <w:lvl w:ilvl="1" w:tplc="4CFE2EDA">
      <w:numFmt w:val="decimal"/>
      <w:lvlText w:val=""/>
      <w:lvlJc w:val="left"/>
    </w:lvl>
    <w:lvl w:ilvl="2" w:tplc="E1480E38">
      <w:numFmt w:val="decimal"/>
      <w:lvlText w:val=""/>
      <w:lvlJc w:val="left"/>
    </w:lvl>
    <w:lvl w:ilvl="3" w:tplc="DFB01A66">
      <w:numFmt w:val="decimal"/>
      <w:lvlText w:val=""/>
      <w:lvlJc w:val="left"/>
    </w:lvl>
    <w:lvl w:ilvl="4" w:tplc="F986345E">
      <w:numFmt w:val="decimal"/>
      <w:lvlText w:val=""/>
      <w:lvlJc w:val="left"/>
    </w:lvl>
    <w:lvl w:ilvl="5" w:tplc="52B66798">
      <w:numFmt w:val="decimal"/>
      <w:lvlText w:val=""/>
      <w:lvlJc w:val="left"/>
    </w:lvl>
    <w:lvl w:ilvl="6" w:tplc="B4C6BE28">
      <w:numFmt w:val="decimal"/>
      <w:lvlText w:val=""/>
      <w:lvlJc w:val="left"/>
    </w:lvl>
    <w:lvl w:ilvl="7" w:tplc="B31A6594">
      <w:numFmt w:val="decimal"/>
      <w:lvlText w:val=""/>
      <w:lvlJc w:val="left"/>
    </w:lvl>
    <w:lvl w:ilvl="8" w:tplc="754EB658">
      <w:numFmt w:val="decimal"/>
      <w:lvlText w:val=""/>
      <w:lvlJc w:val="left"/>
    </w:lvl>
  </w:abstractNum>
  <w:abstractNum w:abstractNumId="71" w15:restartNumberingAfterBreak="0">
    <w:nsid w:val="6590700B"/>
    <w:multiLevelType w:val="hybridMultilevel"/>
    <w:tmpl w:val="F25A1D18"/>
    <w:lvl w:ilvl="0" w:tplc="6E9A8774">
      <w:start w:val="1"/>
      <w:numFmt w:val="lowerLetter"/>
      <w:lvlText w:val="%1)"/>
      <w:lvlJc w:val="left"/>
    </w:lvl>
    <w:lvl w:ilvl="1" w:tplc="F044292C">
      <w:numFmt w:val="decimal"/>
      <w:lvlText w:val=""/>
      <w:lvlJc w:val="left"/>
    </w:lvl>
    <w:lvl w:ilvl="2" w:tplc="D8167762">
      <w:numFmt w:val="decimal"/>
      <w:lvlText w:val=""/>
      <w:lvlJc w:val="left"/>
    </w:lvl>
    <w:lvl w:ilvl="3" w:tplc="6BECD372">
      <w:numFmt w:val="decimal"/>
      <w:lvlText w:val=""/>
      <w:lvlJc w:val="left"/>
    </w:lvl>
    <w:lvl w:ilvl="4" w:tplc="69EE4A1A">
      <w:numFmt w:val="decimal"/>
      <w:lvlText w:val=""/>
      <w:lvlJc w:val="left"/>
    </w:lvl>
    <w:lvl w:ilvl="5" w:tplc="48EC12EE">
      <w:numFmt w:val="decimal"/>
      <w:lvlText w:val=""/>
      <w:lvlJc w:val="left"/>
    </w:lvl>
    <w:lvl w:ilvl="6" w:tplc="A42818E8">
      <w:numFmt w:val="decimal"/>
      <w:lvlText w:val=""/>
      <w:lvlJc w:val="left"/>
    </w:lvl>
    <w:lvl w:ilvl="7" w:tplc="009A53BE">
      <w:numFmt w:val="decimal"/>
      <w:lvlText w:val=""/>
      <w:lvlJc w:val="left"/>
    </w:lvl>
    <w:lvl w:ilvl="8" w:tplc="0E1832F6">
      <w:numFmt w:val="decimal"/>
      <w:lvlText w:val=""/>
      <w:lvlJc w:val="left"/>
    </w:lvl>
  </w:abstractNum>
  <w:abstractNum w:abstractNumId="72" w15:restartNumberingAfterBreak="0">
    <w:nsid w:val="661E3F1E"/>
    <w:multiLevelType w:val="hybridMultilevel"/>
    <w:tmpl w:val="EFC28634"/>
    <w:lvl w:ilvl="0" w:tplc="1FD0E34A">
      <w:start w:val="5"/>
      <w:numFmt w:val="lowerLetter"/>
      <w:lvlText w:val="%1)"/>
      <w:lvlJc w:val="left"/>
    </w:lvl>
    <w:lvl w:ilvl="1" w:tplc="18CE0692">
      <w:numFmt w:val="decimal"/>
      <w:lvlText w:val=""/>
      <w:lvlJc w:val="left"/>
    </w:lvl>
    <w:lvl w:ilvl="2" w:tplc="8CE802F4">
      <w:numFmt w:val="decimal"/>
      <w:lvlText w:val=""/>
      <w:lvlJc w:val="left"/>
    </w:lvl>
    <w:lvl w:ilvl="3" w:tplc="A6800328">
      <w:numFmt w:val="decimal"/>
      <w:lvlText w:val=""/>
      <w:lvlJc w:val="left"/>
    </w:lvl>
    <w:lvl w:ilvl="4" w:tplc="63D20558">
      <w:numFmt w:val="decimal"/>
      <w:lvlText w:val=""/>
      <w:lvlJc w:val="left"/>
    </w:lvl>
    <w:lvl w:ilvl="5" w:tplc="68C49FB0">
      <w:numFmt w:val="decimal"/>
      <w:lvlText w:val=""/>
      <w:lvlJc w:val="left"/>
    </w:lvl>
    <w:lvl w:ilvl="6" w:tplc="A5D09FD4">
      <w:numFmt w:val="decimal"/>
      <w:lvlText w:val=""/>
      <w:lvlJc w:val="left"/>
    </w:lvl>
    <w:lvl w:ilvl="7" w:tplc="246EDB94">
      <w:numFmt w:val="decimal"/>
      <w:lvlText w:val=""/>
      <w:lvlJc w:val="left"/>
    </w:lvl>
    <w:lvl w:ilvl="8" w:tplc="52501FA8">
      <w:numFmt w:val="decimal"/>
      <w:lvlText w:val=""/>
      <w:lvlJc w:val="left"/>
    </w:lvl>
  </w:abstractNum>
  <w:abstractNum w:abstractNumId="73" w15:restartNumberingAfterBreak="0">
    <w:nsid w:val="684A481A"/>
    <w:multiLevelType w:val="hybridMultilevel"/>
    <w:tmpl w:val="B1440244"/>
    <w:lvl w:ilvl="0" w:tplc="49B4DC84">
      <w:start w:val="4"/>
      <w:numFmt w:val="decimal"/>
      <w:lvlText w:val="%1."/>
      <w:lvlJc w:val="left"/>
    </w:lvl>
    <w:lvl w:ilvl="1" w:tplc="70749D6C">
      <w:numFmt w:val="decimal"/>
      <w:lvlText w:val=""/>
      <w:lvlJc w:val="left"/>
    </w:lvl>
    <w:lvl w:ilvl="2" w:tplc="C1B6F610">
      <w:numFmt w:val="decimal"/>
      <w:lvlText w:val=""/>
      <w:lvlJc w:val="left"/>
    </w:lvl>
    <w:lvl w:ilvl="3" w:tplc="5FBAFFC8">
      <w:numFmt w:val="decimal"/>
      <w:lvlText w:val=""/>
      <w:lvlJc w:val="left"/>
    </w:lvl>
    <w:lvl w:ilvl="4" w:tplc="44A024DE">
      <w:numFmt w:val="decimal"/>
      <w:lvlText w:val=""/>
      <w:lvlJc w:val="left"/>
    </w:lvl>
    <w:lvl w:ilvl="5" w:tplc="D98EA2D6">
      <w:numFmt w:val="decimal"/>
      <w:lvlText w:val=""/>
      <w:lvlJc w:val="left"/>
    </w:lvl>
    <w:lvl w:ilvl="6" w:tplc="70D625E4">
      <w:numFmt w:val="decimal"/>
      <w:lvlText w:val=""/>
      <w:lvlJc w:val="left"/>
    </w:lvl>
    <w:lvl w:ilvl="7" w:tplc="E80C952C">
      <w:numFmt w:val="decimal"/>
      <w:lvlText w:val=""/>
      <w:lvlJc w:val="left"/>
    </w:lvl>
    <w:lvl w:ilvl="8" w:tplc="20245D10">
      <w:numFmt w:val="decimal"/>
      <w:lvlText w:val=""/>
      <w:lvlJc w:val="left"/>
    </w:lvl>
  </w:abstractNum>
  <w:abstractNum w:abstractNumId="74" w15:restartNumberingAfterBreak="0">
    <w:nsid w:val="68EB2F63"/>
    <w:multiLevelType w:val="hybridMultilevel"/>
    <w:tmpl w:val="A16C1C3E"/>
    <w:lvl w:ilvl="0" w:tplc="FF586CC6">
      <w:start w:val="2"/>
      <w:numFmt w:val="decimal"/>
      <w:lvlText w:val="%1."/>
      <w:lvlJc w:val="left"/>
    </w:lvl>
    <w:lvl w:ilvl="1" w:tplc="805815F2">
      <w:numFmt w:val="decimal"/>
      <w:lvlText w:val=""/>
      <w:lvlJc w:val="left"/>
    </w:lvl>
    <w:lvl w:ilvl="2" w:tplc="2384E6B4">
      <w:numFmt w:val="decimal"/>
      <w:lvlText w:val=""/>
      <w:lvlJc w:val="left"/>
    </w:lvl>
    <w:lvl w:ilvl="3" w:tplc="4C6AE086">
      <w:numFmt w:val="decimal"/>
      <w:lvlText w:val=""/>
      <w:lvlJc w:val="left"/>
    </w:lvl>
    <w:lvl w:ilvl="4" w:tplc="0BFAB41A">
      <w:numFmt w:val="decimal"/>
      <w:lvlText w:val=""/>
      <w:lvlJc w:val="left"/>
    </w:lvl>
    <w:lvl w:ilvl="5" w:tplc="EE860D70">
      <w:numFmt w:val="decimal"/>
      <w:lvlText w:val=""/>
      <w:lvlJc w:val="left"/>
    </w:lvl>
    <w:lvl w:ilvl="6" w:tplc="F1503B24">
      <w:numFmt w:val="decimal"/>
      <w:lvlText w:val=""/>
      <w:lvlJc w:val="left"/>
    </w:lvl>
    <w:lvl w:ilvl="7" w:tplc="37AAD6C4">
      <w:numFmt w:val="decimal"/>
      <w:lvlText w:val=""/>
      <w:lvlJc w:val="left"/>
    </w:lvl>
    <w:lvl w:ilvl="8" w:tplc="96D84280">
      <w:numFmt w:val="decimal"/>
      <w:lvlText w:val=""/>
      <w:lvlJc w:val="left"/>
    </w:lvl>
  </w:abstractNum>
  <w:abstractNum w:abstractNumId="75" w15:restartNumberingAfterBreak="0">
    <w:nsid w:val="68EBC550"/>
    <w:multiLevelType w:val="hybridMultilevel"/>
    <w:tmpl w:val="D09EB564"/>
    <w:lvl w:ilvl="0" w:tplc="6DC6D668">
      <w:start w:val="1"/>
      <w:numFmt w:val="decimal"/>
      <w:lvlText w:val="%1."/>
      <w:lvlJc w:val="left"/>
    </w:lvl>
    <w:lvl w:ilvl="1" w:tplc="D456A918">
      <w:start w:val="1"/>
      <w:numFmt w:val="lowerLetter"/>
      <w:lvlText w:val="%2)"/>
      <w:lvlJc w:val="left"/>
    </w:lvl>
    <w:lvl w:ilvl="2" w:tplc="7F4E5ACC">
      <w:numFmt w:val="decimal"/>
      <w:lvlText w:val=""/>
      <w:lvlJc w:val="left"/>
    </w:lvl>
    <w:lvl w:ilvl="3" w:tplc="A788BB90">
      <w:numFmt w:val="decimal"/>
      <w:lvlText w:val=""/>
      <w:lvlJc w:val="left"/>
    </w:lvl>
    <w:lvl w:ilvl="4" w:tplc="2DB2849C">
      <w:numFmt w:val="decimal"/>
      <w:lvlText w:val=""/>
      <w:lvlJc w:val="left"/>
    </w:lvl>
    <w:lvl w:ilvl="5" w:tplc="E1D42934">
      <w:numFmt w:val="decimal"/>
      <w:lvlText w:val=""/>
      <w:lvlJc w:val="left"/>
    </w:lvl>
    <w:lvl w:ilvl="6" w:tplc="2D300BAC">
      <w:numFmt w:val="decimal"/>
      <w:lvlText w:val=""/>
      <w:lvlJc w:val="left"/>
    </w:lvl>
    <w:lvl w:ilvl="7" w:tplc="09320F1C">
      <w:numFmt w:val="decimal"/>
      <w:lvlText w:val=""/>
      <w:lvlJc w:val="left"/>
    </w:lvl>
    <w:lvl w:ilvl="8" w:tplc="FCD64E94">
      <w:numFmt w:val="decimal"/>
      <w:lvlText w:val=""/>
      <w:lvlJc w:val="left"/>
    </w:lvl>
  </w:abstractNum>
  <w:abstractNum w:abstractNumId="76" w15:restartNumberingAfterBreak="0">
    <w:nsid w:val="6F6DD9AC"/>
    <w:multiLevelType w:val="hybridMultilevel"/>
    <w:tmpl w:val="A3B61788"/>
    <w:lvl w:ilvl="0" w:tplc="1D78E066">
      <w:start w:val="6"/>
      <w:numFmt w:val="decimal"/>
      <w:lvlText w:val="%1."/>
      <w:lvlJc w:val="left"/>
    </w:lvl>
    <w:lvl w:ilvl="1" w:tplc="404E7E94">
      <w:numFmt w:val="decimal"/>
      <w:lvlText w:val=""/>
      <w:lvlJc w:val="left"/>
    </w:lvl>
    <w:lvl w:ilvl="2" w:tplc="939EC1C4">
      <w:numFmt w:val="decimal"/>
      <w:lvlText w:val=""/>
      <w:lvlJc w:val="left"/>
    </w:lvl>
    <w:lvl w:ilvl="3" w:tplc="24041DE2">
      <w:numFmt w:val="decimal"/>
      <w:lvlText w:val=""/>
      <w:lvlJc w:val="left"/>
    </w:lvl>
    <w:lvl w:ilvl="4" w:tplc="DBA27974">
      <w:numFmt w:val="decimal"/>
      <w:lvlText w:val=""/>
      <w:lvlJc w:val="left"/>
    </w:lvl>
    <w:lvl w:ilvl="5" w:tplc="CE24B29A">
      <w:numFmt w:val="decimal"/>
      <w:lvlText w:val=""/>
      <w:lvlJc w:val="left"/>
    </w:lvl>
    <w:lvl w:ilvl="6" w:tplc="447234CA">
      <w:numFmt w:val="decimal"/>
      <w:lvlText w:val=""/>
      <w:lvlJc w:val="left"/>
    </w:lvl>
    <w:lvl w:ilvl="7" w:tplc="94ECA286">
      <w:numFmt w:val="decimal"/>
      <w:lvlText w:val=""/>
      <w:lvlJc w:val="left"/>
    </w:lvl>
    <w:lvl w:ilvl="8" w:tplc="8E3E44AC">
      <w:numFmt w:val="decimal"/>
      <w:lvlText w:val=""/>
      <w:lvlJc w:val="left"/>
    </w:lvl>
  </w:abstractNum>
  <w:abstractNum w:abstractNumId="77" w15:restartNumberingAfterBreak="0">
    <w:nsid w:val="70C6A529"/>
    <w:multiLevelType w:val="hybridMultilevel"/>
    <w:tmpl w:val="34DAF29C"/>
    <w:lvl w:ilvl="0" w:tplc="CECCDE40">
      <w:start w:val="1"/>
      <w:numFmt w:val="decimal"/>
      <w:lvlText w:val="%1."/>
      <w:lvlJc w:val="left"/>
    </w:lvl>
    <w:lvl w:ilvl="1" w:tplc="C284DF7E">
      <w:numFmt w:val="decimal"/>
      <w:lvlText w:val=""/>
      <w:lvlJc w:val="left"/>
    </w:lvl>
    <w:lvl w:ilvl="2" w:tplc="5FFE0CE2">
      <w:numFmt w:val="decimal"/>
      <w:lvlText w:val=""/>
      <w:lvlJc w:val="left"/>
    </w:lvl>
    <w:lvl w:ilvl="3" w:tplc="B094BA98">
      <w:numFmt w:val="decimal"/>
      <w:lvlText w:val=""/>
      <w:lvlJc w:val="left"/>
    </w:lvl>
    <w:lvl w:ilvl="4" w:tplc="ED546318">
      <w:numFmt w:val="decimal"/>
      <w:lvlText w:val=""/>
      <w:lvlJc w:val="left"/>
    </w:lvl>
    <w:lvl w:ilvl="5" w:tplc="006685A4">
      <w:numFmt w:val="decimal"/>
      <w:lvlText w:val=""/>
      <w:lvlJc w:val="left"/>
    </w:lvl>
    <w:lvl w:ilvl="6" w:tplc="8A3A3B38">
      <w:numFmt w:val="decimal"/>
      <w:lvlText w:val=""/>
      <w:lvlJc w:val="left"/>
    </w:lvl>
    <w:lvl w:ilvl="7" w:tplc="589E26BE">
      <w:numFmt w:val="decimal"/>
      <w:lvlText w:val=""/>
      <w:lvlJc w:val="left"/>
    </w:lvl>
    <w:lvl w:ilvl="8" w:tplc="B192B0A2">
      <w:numFmt w:val="decimal"/>
      <w:lvlText w:val=""/>
      <w:lvlJc w:val="left"/>
    </w:lvl>
  </w:abstractNum>
  <w:abstractNum w:abstractNumId="78" w15:restartNumberingAfterBreak="0">
    <w:nsid w:val="71EA1109"/>
    <w:multiLevelType w:val="hybridMultilevel"/>
    <w:tmpl w:val="C27ED410"/>
    <w:lvl w:ilvl="0" w:tplc="1D523B7A">
      <w:start w:val="2"/>
      <w:numFmt w:val="decimal"/>
      <w:lvlText w:val="%1."/>
      <w:lvlJc w:val="left"/>
    </w:lvl>
    <w:lvl w:ilvl="1" w:tplc="343C3A70">
      <w:numFmt w:val="decimal"/>
      <w:lvlText w:val=""/>
      <w:lvlJc w:val="left"/>
    </w:lvl>
    <w:lvl w:ilvl="2" w:tplc="26FCED18">
      <w:numFmt w:val="decimal"/>
      <w:lvlText w:val=""/>
      <w:lvlJc w:val="left"/>
    </w:lvl>
    <w:lvl w:ilvl="3" w:tplc="75300DEA">
      <w:numFmt w:val="decimal"/>
      <w:lvlText w:val=""/>
      <w:lvlJc w:val="left"/>
    </w:lvl>
    <w:lvl w:ilvl="4" w:tplc="14321E94">
      <w:numFmt w:val="decimal"/>
      <w:lvlText w:val=""/>
      <w:lvlJc w:val="left"/>
    </w:lvl>
    <w:lvl w:ilvl="5" w:tplc="641ABB9E">
      <w:numFmt w:val="decimal"/>
      <w:lvlText w:val=""/>
      <w:lvlJc w:val="left"/>
    </w:lvl>
    <w:lvl w:ilvl="6" w:tplc="16566976">
      <w:numFmt w:val="decimal"/>
      <w:lvlText w:val=""/>
      <w:lvlJc w:val="left"/>
    </w:lvl>
    <w:lvl w:ilvl="7" w:tplc="35F2DC84">
      <w:numFmt w:val="decimal"/>
      <w:lvlText w:val=""/>
      <w:lvlJc w:val="left"/>
    </w:lvl>
    <w:lvl w:ilvl="8" w:tplc="654CAC54">
      <w:numFmt w:val="decimal"/>
      <w:lvlText w:val=""/>
      <w:lvlJc w:val="left"/>
    </w:lvl>
  </w:abstractNum>
  <w:abstractNum w:abstractNumId="79" w15:restartNumberingAfterBreak="0">
    <w:nsid w:val="741226BB"/>
    <w:multiLevelType w:val="hybridMultilevel"/>
    <w:tmpl w:val="099A9820"/>
    <w:lvl w:ilvl="0" w:tplc="9832430A">
      <w:start w:val="3"/>
      <w:numFmt w:val="decimal"/>
      <w:lvlText w:val="%1."/>
      <w:lvlJc w:val="left"/>
    </w:lvl>
    <w:lvl w:ilvl="1" w:tplc="4A24AB52">
      <w:start w:val="1"/>
      <w:numFmt w:val="lowerLetter"/>
      <w:lvlText w:val="%2"/>
      <w:lvlJc w:val="left"/>
    </w:lvl>
    <w:lvl w:ilvl="2" w:tplc="E2240B3A">
      <w:numFmt w:val="decimal"/>
      <w:lvlText w:val=""/>
      <w:lvlJc w:val="left"/>
    </w:lvl>
    <w:lvl w:ilvl="3" w:tplc="1AAEFA2C">
      <w:numFmt w:val="decimal"/>
      <w:lvlText w:val=""/>
      <w:lvlJc w:val="left"/>
    </w:lvl>
    <w:lvl w:ilvl="4" w:tplc="28F6D8DE">
      <w:numFmt w:val="decimal"/>
      <w:lvlText w:val=""/>
      <w:lvlJc w:val="left"/>
    </w:lvl>
    <w:lvl w:ilvl="5" w:tplc="69320762">
      <w:numFmt w:val="decimal"/>
      <w:lvlText w:val=""/>
      <w:lvlJc w:val="left"/>
    </w:lvl>
    <w:lvl w:ilvl="6" w:tplc="A17212A0">
      <w:numFmt w:val="decimal"/>
      <w:lvlText w:val=""/>
      <w:lvlJc w:val="left"/>
    </w:lvl>
    <w:lvl w:ilvl="7" w:tplc="C0D08ED4">
      <w:numFmt w:val="decimal"/>
      <w:lvlText w:val=""/>
      <w:lvlJc w:val="left"/>
    </w:lvl>
    <w:lvl w:ilvl="8" w:tplc="0594412C">
      <w:numFmt w:val="decimal"/>
      <w:lvlText w:val=""/>
      <w:lvlJc w:val="left"/>
    </w:lvl>
  </w:abstractNum>
  <w:abstractNum w:abstractNumId="80" w15:restartNumberingAfterBreak="0">
    <w:nsid w:val="749ABB43"/>
    <w:multiLevelType w:val="hybridMultilevel"/>
    <w:tmpl w:val="4F249040"/>
    <w:lvl w:ilvl="0" w:tplc="9244C65E">
      <w:start w:val="16"/>
      <w:numFmt w:val="decimal"/>
      <w:lvlText w:val="%1."/>
      <w:lvlJc w:val="left"/>
    </w:lvl>
    <w:lvl w:ilvl="1" w:tplc="93DCEB0A">
      <w:numFmt w:val="decimal"/>
      <w:lvlText w:val=""/>
      <w:lvlJc w:val="left"/>
    </w:lvl>
    <w:lvl w:ilvl="2" w:tplc="7584AD40">
      <w:numFmt w:val="decimal"/>
      <w:lvlText w:val=""/>
      <w:lvlJc w:val="left"/>
    </w:lvl>
    <w:lvl w:ilvl="3" w:tplc="1520BA8E">
      <w:numFmt w:val="decimal"/>
      <w:lvlText w:val=""/>
      <w:lvlJc w:val="left"/>
    </w:lvl>
    <w:lvl w:ilvl="4" w:tplc="4E267176">
      <w:numFmt w:val="decimal"/>
      <w:lvlText w:val=""/>
      <w:lvlJc w:val="left"/>
    </w:lvl>
    <w:lvl w:ilvl="5" w:tplc="17FC7472">
      <w:numFmt w:val="decimal"/>
      <w:lvlText w:val=""/>
      <w:lvlJc w:val="left"/>
    </w:lvl>
    <w:lvl w:ilvl="6" w:tplc="D57CB3C8">
      <w:numFmt w:val="decimal"/>
      <w:lvlText w:val=""/>
      <w:lvlJc w:val="left"/>
    </w:lvl>
    <w:lvl w:ilvl="7" w:tplc="6EF8BB8A">
      <w:numFmt w:val="decimal"/>
      <w:lvlText w:val=""/>
      <w:lvlJc w:val="left"/>
    </w:lvl>
    <w:lvl w:ilvl="8" w:tplc="45DEE5B8">
      <w:numFmt w:val="decimal"/>
      <w:lvlText w:val=""/>
      <w:lvlJc w:val="left"/>
    </w:lvl>
  </w:abstractNum>
  <w:abstractNum w:abstractNumId="81" w15:restartNumberingAfterBreak="0">
    <w:nsid w:val="74DE0EE3"/>
    <w:multiLevelType w:val="hybridMultilevel"/>
    <w:tmpl w:val="17FA5456"/>
    <w:lvl w:ilvl="0" w:tplc="D6421B00">
      <w:start w:val="1"/>
      <w:numFmt w:val="decimal"/>
      <w:lvlText w:val="%1."/>
      <w:lvlJc w:val="left"/>
    </w:lvl>
    <w:lvl w:ilvl="1" w:tplc="207454C6">
      <w:start w:val="1"/>
      <w:numFmt w:val="lowerLetter"/>
      <w:lvlText w:val="%2."/>
      <w:lvlJc w:val="left"/>
    </w:lvl>
    <w:lvl w:ilvl="2" w:tplc="B39E3020">
      <w:numFmt w:val="decimal"/>
      <w:lvlText w:val=""/>
      <w:lvlJc w:val="left"/>
    </w:lvl>
    <w:lvl w:ilvl="3" w:tplc="A66E71C0">
      <w:numFmt w:val="decimal"/>
      <w:lvlText w:val=""/>
      <w:lvlJc w:val="left"/>
    </w:lvl>
    <w:lvl w:ilvl="4" w:tplc="41B2A80E">
      <w:numFmt w:val="decimal"/>
      <w:lvlText w:val=""/>
      <w:lvlJc w:val="left"/>
    </w:lvl>
    <w:lvl w:ilvl="5" w:tplc="BFDE24BA">
      <w:numFmt w:val="decimal"/>
      <w:lvlText w:val=""/>
      <w:lvlJc w:val="left"/>
    </w:lvl>
    <w:lvl w:ilvl="6" w:tplc="358E0F78">
      <w:numFmt w:val="decimal"/>
      <w:lvlText w:val=""/>
      <w:lvlJc w:val="left"/>
    </w:lvl>
    <w:lvl w:ilvl="7" w:tplc="F5C29FB4">
      <w:numFmt w:val="decimal"/>
      <w:lvlText w:val=""/>
      <w:lvlJc w:val="left"/>
    </w:lvl>
    <w:lvl w:ilvl="8" w:tplc="3F0E5058">
      <w:numFmt w:val="decimal"/>
      <w:lvlText w:val=""/>
      <w:lvlJc w:val="left"/>
    </w:lvl>
  </w:abstractNum>
  <w:abstractNum w:abstractNumId="82" w15:restartNumberingAfterBreak="0">
    <w:nsid w:val="75C6C33A"/>
    <w:multiLevelType w:val="hybridMultilevel"/>
    <w:tmpl w:val="4AC850F6"/>
    <w:lvl w:ilvl="0" w:tplc="5B16E7F2">
      <w:start w:val="1"/>
      <w:numFmt w:val="decimal"/>
      <w:lvlText w:val="%1."/>
      <w:lvlJc w:val="left"/>
    </w:lvl>
    <w:lvl w:ilvl="1" w:tplc="ABDA43C2">
      <w:numFmt w:val="decimal"/>
      <w:lvlText w:val=""/>
      <w:lvlJc w:val="left"/>
    </w:lvl>
    <w:lvl w:ilvl="2" w:tplc="E25EE41E">
      <w:numFmt w:val="decimal"/>
      <w:lvlText w:val=""/>
      <w:lvlJc w:val="left"/>
    </w:lvl>
    <w:lvl w:ilvl="3" w:tplc="F24835C2">
      <w:numFmt w:val="decimal"/>
      <w:lvlText w:val=""/>
      <w:lvlJc w:val="left"/>
    </w:lvl>
    <w:lvl w:ilvl="4" w:tplc="E1EE2C02">
      <w:numFmt w:val="decimal"/>
      <w:lvlText w:val=""/>
      <w:lvlJc w:val="left"/>
    </w:lvl>
    <w:lvl w:ilvl="5" w:tplc="C22233F2">
      <w:numFmt w:val="decimal"/>
      <w:lvlText w:val=""/>
      <w:lvlJc w:val="left"/>
    </w:lvl>
    <w:lvl w:ilvl="6" w:tplc="13D2AFE0">
      <w:numFmt w:val="decimal"/>
      <w:lvlText w:val=""/>
      <w:lvlJc w:val="left"/>
    </w:lvl>
    <w:lvl w:ilvl="7" w:tplc="9790F152">
      <w:numFmt w:val="decimal"/>
      <w:lvlText w:val=""/>
      <w:lvlJc w:val="left"/>
    </w:lvl>
    <w:lvl w:ilvl="8" w:tplc="744AC88A">
      <w:numFmt w:val="decimal"/>
      <w:lvlText w:val=""/>
      <w:lvlJc w:val="left"/>
    </w:lvl>
  </w:abstractNum>
  <w:abstractNum w:abstractNumId="83" w15:restartNumberingAfterBreak="0">
    <w:nsid w:val="76272110"/>
    <w:multiLevelType w:val="hybridMultilevel"/>
    <w:tmpl w:val="E6169C8E"/>
    <w:lvl w:ilvl="0" w:tplc="8B2483C4">
      <w:start w:val="1"/>
      <w:numFmt w:val="decimal"/>
      <w:lvlText w:val="%1."/>
      <w:lvlJc w:val="left"/>
    </w:lvl>
    <w:lvl w:ilvl="1" w:tplc="5FDCEAA8">
      <w:numFmt w:val="decimal"/>
      <w:lvlText w:val=""/>
      <w:lvlJc w:val="left"/>
    </w:lvl>
    <w:lvl w:ilvl="2" w:tplc="E952B28E">
      <w:numFmt w:val="decimal"/>
      <w:lvlText w:val=""/>
      <w:lvlJc w:val="left"/>
    </w:lvl>
    <w:lvl w:ilvl="3" w:tplc="A152423A">
      <w:numFmt w:val="decimal"/>
      <w:lvlText w:val=""/>
      <w:lvlJc w:val="left"/>
    </w:lvl>
    <w:lvl w:ilvl="4" w:tplc="3058E91E">
      <w:numFmt w:val="decimal"/>
      <w:lvlText w:val=""/>
      <w:lvlJc w:val="left"/>
    </w:lvl>
    <w:lvl w:ilvl="5" w:tplc="DC3EBF94">
      <w:numFmt w:val="decimal"/>
      <w:lvlText w:val=""/>
      <w:lvlJc w:val="left"/>
    </w:lvl>
    <w:lvl w:ilvl="6" w:tplc="2152C68A">
      <w:numFmt w:val="decimal"/>
      <w:lvlText w:val=""/>
      <w:lvlJc w:val="left"/>
    </w:lvl>
    <w:lvl w:ilvl="7" w:tplc="15EC4894">
      <w:numFmt w:val="decimal"/>
      <w:lvlText w:val=""/>
      <w:lvlJc w:val="left"/>
    </w:lvl>
    <w:lvl w:ilvl="8" w:tplc="AA3086CA">
      <w:numFmt w:val="decimal"/>
      <w:lvlText w:val=""/>
      <w:lvlJc w:val="left"/>
    </w:lvl>
  </w:abstractNum>
  <w:abstractNum w:abstractNumId="84" w15:restartNumberingAfterBreak="0">
    <w:nsid w:val="7644A45C"/>
    <w:multiLevelType w:val="hybridMultilevel"/>
    <w:tmpl w:val="C2D02922"/>
    <w:lvl w:ilvl="0" w:tplc="720CB808">
      <w:start w:val="2"/>
      <w:numFmt w:val="decimal"/>
      <w:lvlText w:val="%1."/>
      <w:lvlJc w:val="left"/>
    </w:lvl>
    <w:lvl w:ilvl="1" w:tplc="BCC6698E">
      <w:numFmt w:val="decimal"/>
      <w:lvlText w:val=""/>
      <w:lvlJc w:val="left"/>
    </w:lvl>
    <w:lvl w:ilvl="2" w:tplc="FD4859C2">
      <w:numFmt w:val="decimal"/>
      <w:lvlText w:val=""/>
      <w:lvlJc w:val="left"/>
    </w:lvl>
    <w:lvl w:ilvl="3" w:tplc="027ED2AC">
      <w:numFmt w:val="decimal"/>
      <w:lvlText w:val=""/>
      <w:lvlJc w:val="left"/>
    </w:lvl>
    <w:lvl w:ilvl="4" w:tplc="B302E982">
      <w:numFmt w:val="decimal"/>
      <w:lvlText w:val=""/>
      <w:lvlJc w:val="left"/>
    </w:lvl>
    <w:lvl w:ilvl="5" w:tplc="C120A0D0">
      <w:numFmt w:val="decimal"/>
      <w:lvlText w:val=""/>
      <w:lvlJc w:val="left"/>
    </w:lvl>
    <w:lvl w:ilvl="6" w:tplc="B7C81120">
      <w:numFmt w:val="decimal"/>
      <w:lvlText w:val=""/>
      <w:lvlJc w:val="left"/>
    </w:lvl>
    <w:lvl w:ilvl="7" w:tplc="50B6AF10">
      <w:numFmt w:val="decimal"/>
      <w:lvlText w:val=""/>
      <w:lvlJc w:val="left"/>
    </w:lvl>
    <w:lvl w:ilvl="8" w:tplc="AB86AC90">
      <w:numFmt w:val="decimal"/>
      <w:lvlText w:val=""/>
      <w:lvlJc w:val="left"/>
    </w:lvl>
  </w:abstractNum>
  <w:abstractNum w:abstractNumId="85" w15:restartNumberingAfterBreak="0">
    <w:nsid w:val="77AE35EB"/>
    <w:multiLevelType w:val="hybridMultilevel"/>
    <w:tmpl w:val="97204BC2"/>
    <w:lvl w:ilvl="0" w:tplc="AF04B940">
      <w:start w:val="1"/>
      <w:numFmt w:val="decimal"/>
      <w:lvlText w:val="%1"/>
      <w:lvlJc w:val="left"/>
    </w:lvl>
    <w:lvl w:ilvl="1" w:tplc="85C695B6">
      <w:start w:val="8"/>
      <w:numFmt w:val="lowerLetter"/>
      <w:lvlText w:val="%2)"/>
      <w:lvlJc w:val="left"/>
    </w:lvl>
    <w:lvl w:ilvl="2" w:tplc="02DA9D92">
      <w:numFmt w:val="decimal"/>
      <w:lvlText w:val=""/>
      <w:lvlJc w:val="left"/>
    </w:lvl>
    <w:lvl w:ilvl="3" w:tplc="906ACE10">
      <w:numFmt w:val="decimal"/>
      <w:lvlText w:val=""/>
      <w:lvlJc w:val="left"/>
    </w:lvl>
    <w:lvl w:ilvl="4" w:tplc="CFA2F17E">
      <w:numFmt w:val="decimal"/>
      <w:lvlText w:val=""/>
      <w:lvlJc w:val="left"/>
    </w:lvl>
    <w:lvl w:ilvl="5" w:tplc="0C56B19E">
      <w:numFmt w:val="decimal"/>
      <w:lvlText w:val=""/>
      <w:lvlJc w:val="left"/>
    </w:lvl>
    <w:lvl w:ilvl="6" w:tplc="75A47150">
      <w:numFmt w:val="decimal"/>
      <w:lvlText w:val=""/>
      <w:lvlJc w:val="left"/>
    </w:lvl>
    <w:lvl w:ilvl="7" w:tplc="7E5065F0">
      <w:numFmt w:val="decimal"/>
      <w:lvlText w:val=""/>
      <w:lvlJc w:val="left"/>
    </w:lvl>
    <w:lvl w:ilvl="8" w:tplc="17B00732">
      <w:numFmt w:val="decimal"/>
      <w:lvlText w:val=""/>
      <w:lvlJc w:val="left"/>
    </w:lvl>
  </w:abstractNum>
  <w:abstractNum w:abstractNumId="86" w15:restartNumberingAfterBreak="0">
    <w:nsid w:val="799D0247"/>
    <w:multiLevelType w:val="hybridMultilevel"/>
    <w:tmpl w:val="E1F898E8"/>
    <w:lvl w:ilvl="0" w:tplc="979817AC">
      <w:start w:val="3"/>
      <w:numFmt w:val="lowerLetter"/>
      <w:lvlText w:val="%1)"/>
      <w:lvlJc w:val="left"/>
    </w:lvl>
    <w:lvl w:ilvl="1" w:tplc="77AECAE0">
      <w:numFmt w:val="decimal"/>
      <w:lvlText w:val=""/>
      <w:lvlJc w:val="left"/>
    </w:lvl>
    <w:lvl w:ilvl="2" w:tplc="6D803882">
      <w:numFmt w:val="decimal"/>
      <w:lvlText w:val=""/>
      <w:lvlJc w:val="left"/>
    </w:lvl>
    <w:lvl w:ilvl="3" w:tplc="599C0C8C">
      <w:numFmt w:val="decimal"/>
      <w:lvlText w:val=""/>
      <w:lvlJc w:val="left"/>
    </w:lvl>
    <w:lvl w:ilvl="4" w:tplc="A3CC4614">
      <w:numFmt w:val="decimal"/>
      <w:lvlText w:val=""/>
      <w:lvlJc w:val="left"/>
    </w:lvl>
    <w:lvl w:ilvl="5" w:tplc="C4AEEF38">
      <w:numFmt w:val="decimal"/>
      <w:lvlText w:val=""/>
      <w:lvlJc w:val="left"/>
    </w:lvl>
    <w:lvl w:ilvl="6" w:tplc="EC82E96E">
      <w:numFmt w:val="decimal"/>
      <w:lvlText w:val=""/>
      <w:lvlJc w:val="left"/>
    </w:lvl>
    <w:lvl w:ilvl="7" w:tplc="B5B0CDDA">
      <w:numFmt w:val="decimal"/>
      <w:lvlText w:val=""/>
      <w:lvlJc w:val="left"/>
    </w:lvl>
    <w:lvl w:ilvl="8" w:tplc="DB90BAB2">
      <w:numFmt w:val="decimal"/>
      <w:lvlText w:val=""/>
      <w:lvlJc w:val="left"/>
    </w:lvl>
  </w:abstractNum>
  <w:abstractNum w:abstractNumId="87" w15:restartNumberingAfterBreak="0">
    <w:nsid w:val="79A1DEAA"/>
    <w:multiLevelType w:val="hybridMultilevel"/>
    <w:tmpl w:val="353A65C0"/>
    <w:lvl w:ilvl="0" w:tplc="0C0442B8">
      <w:start w:val="32"/>
      <w:numFmt w:val="decimal"/>
      <w:lvlText w:val="%1."/>
      <w:lvlJc w:val="left"/>
    </w:lvl>
    <w:lvl w:ilvl="1" w:tplc="0F1CEA7C">
      <w:numFmt w:val="decimal"/>
      <w:lvlText w:val=""/>
      <w:lvlJc w:val="left"/>
    </w:lvl>
    <w:lvl w:ilvl="2" w:tplc="43768D8C">
      <w:numFmt w:val="decimal"/>
      <w:lvlText w:val=""/>
      <w:lvlJc w:val="left"/>
    </w:lvl>
    <w:lvl w:ilvl="3" w:tplc="BAE20236">
      <w:numFmt w:val="decimal"/>
      <w:lvlText w:val=""/>
      <w:lvlJc w:val="left"/>
    </w:lvl>
    <w:lvl w:ilvl="4" w:tplc="32926F52">
      <w:numFmt w:val="decimal"/>
      <w:lvlText w:val=""/>
      <w:lvlJc w:val="left"/>
    </w:lvl>
    <w:lvl w:ilvl="5" w:tplc="28665D86">
      <w:numFmt w:val="decimal"/>
      <w:lvlText w:val=""/>
      <w:lvlJc w:val="left"/>
    </w:lvl>
    <w:lvl w:ilvl="6" w:tplc="7A78ADDA">
      <w:numFmt w:val="decimal"/>
      <w:lvlText w:val=""/>
      <w:lvlJc w:val="left"/>
    </w:lvl>
    <w:lvl w:ilvl="7" w:tplc="2828E67E">
      <w:numFmt w:val="decimal"/>
      <w:lvlText w:val=""/>
      <w:lvlJc w:val="left"/>
    </w:lvl>
    <w:lvl w:ilvl="8" w:tplc="2A36ACB6">
      <w:numFmt w:val="decimal"/>
      <w:lvlText w:val=""/>
      <w:lvlJc w:val="left"/>
    </w:lvl>
  </w:abstractNum>
  <w:abstractNum w:abstractNumId="88" w15:restartNumberingAfterBreak="0">
    <w:nsid w:val="7BD3EE7B"/>
    <w:multiLevelType w:val="hybridMultilevel"/>
    <w:tmpl w:val="015ED632"/>
    <w:lvl w:ilvl="0" w:tplc="D5ACA86C">
      <w:start w:val="1"/>
      <w:numFmt w:val="decimal"/>
      <w:lvlText w:val="%1."/>
      <w:lvlJc w:val="left"/>
    </w:lvl>
    <w:lvl w:ilvl="1" w:tplc="CFEABA46">
      <w:start w:val="1"/>
      <w:numFmt w:val="lowerLetter"/>
      <w:lvlText w:val="%2)"/>
      <w:lvlJc w:val="left"/>
    </w:lvl>
    <w:lvl w:ilvl="2" w:tplc="83B438C6">
      <w:numFmt w:val="decimal"/>
      <w:lvlText w:val=""/>
      <w:lvlJc w:val="left"/>
    </w:lvl>
    <w:lvl w:ilvl="3" w:tplc="65DAFD1E">
      <w:numFmt w:val="decimal"/>
      <w:lvlText w:val=""/>
      <w:lvlJc w:val="left"/>
    </w:lvl>
    <w:lvl w:ilvl="4" w:tplc="2C1691DA">
      <w:numFmt w:val="decimal"/>
      <w:lvlText w:val=""/>
      <w:lvlJc w:val="left"/>
    </w:lvl>
    <w:lvl w:ilvl="5" w:tplc="DA62599A">
      <w:numFmt w:val="decimal"/>
      <w:lvlText w:val=""/>
      <w:lvlJc w:val="left"/>
    </w:lvl>
    <w:lvl w:ilvl="6" w:tplc="01C8A842">
      <w:numFmt w:val="decimal"/>
      <w:lvlText w:val=""/>
      <w:lvlJc w:val="left"/>
    </w:lvl>
    <w:lvl w:ilvl="7" w:tplc="75EA21F0">
      <w:numFmt w:val="decimal"/>
      <w:lvlText w:val=""/>
      <w:lvlJc w:val="left"/>
    </w:lvl>
    <w:lvl w:ilvl="8" w:tplc="758E45B0">
      <w:numFmt w:val="decimal"/>
      <w:lvlText w:val=""/>
      <w:lvlJc w:val="left"/>
    </w:lvl>
  </w:abstractNum>
  <w:abstractNum w:abstractNumId="89" w15:restartNumberingAfterBreak="0">
    <w:nsid w:val="7E0C57B1"/>
    <w:multiLevelType w:val="hybridMultilevel"/>
    <w:tmpl w:val="9BFED95C"/>
    <w:lvl w:ilvl="0" w:tplc="4F80632E">
      <w:start w:val="1"/>
      <w:numFmt w:val="decimal"/>
      <w:lvlText w:val="%1"/>
      <w:lvlJc w:val="left"/>
    </w:lvl>
    <w:lvl w:ilvl="1" w:tplc="3024638C">
      <w:start w:val="1"/>
      <w:numFmt w:val="lowerLetter"/>
      <w:lvlText w:val="%2"/>
      <w:lvlJc w:val="left"/>
    </w:lvl>
    <w:lvl w:ilvl="2" w:tplc="496C0744">
      <w:start w:val="4"/>
      <w:numFmt w:val="lowerLetter"/>
      <w:lvlText w:val="%3)"/>
      <w:lvlJc w:val="left"/>
    </w:lvl>
    <w:lvl w:ilvl="3" w:tplc="106C608E">
      <w:numFmt w:val="decimal"/>
      <w:lvlText w:val=""/>
      <w:lvlJc w:val="left"/>
    </w:lvl>
    <w:lvl w:ilvl="4" w:tplc="B14C4896">
      <w:numFmt w:val="decimal"/>
      <w:lvlText w:val=""/>
      <w:lvlJc w:val="left"/>
    </w:lvl>
    <w:lvl w:ilvl="5" w:tplc="3370C326">
      <w:numFmt w:val="decimal"/>
      <w:lvlText w:val=""/>
      <w:lvlJc w:val="left"/>
    </w:lvl>
    <w:lvl w:ilvl="6" w:tplc="30C08586">
      <w:numFmt w:val="decimal"/>
      <w:lvlText w:val=""/>
      <w:lvlJc w:val="left"/>
    </w:lvl>
    <w:lvl w:ilvl="7" w:tplc="D1FA21F0">
      <w:numFmt w:val="decimal"/>
      <w:lvlText w:val=""/>
      <w:lvlJc w:val="left"/>
    </w:lvl>
    <w:lvl w:ilvl="8" w:tplc="730E6E36">
      <w:numFmt w:val="decimal"/>
      <w:lvlText w:val=""/>
      <w:lvlJc w:val="left"/>
    </w:lvl>
  </w:abstractNum>
  <w:abstractNum w:abstractNumId="90" w15:restartNumberingAfterBreak="0">
    <w:nsid w:val="7FB7E0AA"/>
    <w:multiLevelType w:val="hybridMultilevel"/>
    <w:tmpl w:val="FB881CB4"/>
    <w:lvl w:ilvl="0" w:tplc="ACE4334A">
      <w:start w:val="1"/>
      <w:numFmt w:val="decimal"/>
      <w:lvlText w:val="%1."/>
      <w:lvlJc w:val="left"/>
    </w:lvl>
    <w:lvl w:ilvl="1" w:tplc="E912F610">
      <w:numFmt w:val="decimal"/>
      <w:lvlText w:val=""/>
      <w:lvlJc w:val="left"/>
    </w:lvl>
    <w:lvl w:ilvl="2" w:tplc="5DD4045C">
      <w:numFmt w:val="decimal"/>
      <w:lvlText w:val=""/>
      <w:lvlJc w:val="left"/>
    </w:lvl>
    <w:lvl w:ilvl="3" w:tplc="934443E4">
      <w:numFmt w:val="decimal"/>
      <w:lvlText w:val=""/>
      <w:lvlJc w:val="left"/>
    </w:lvl>
    <w:lvl w:ilvl="4" w:tplc="D3BC4F0E">
      <w:numFmt w:val="decimal"/>
      <w:lvlText w:val=""/>
      <w:lvlJc w:val="left"/>
    </w:lvl>
    <w:lvl w:ilvl="5" w:tplc="3A146E34">
      <w:numFmt w:val="decimal"/>
      <w:lvlText w:val=""/>
      <w:lvlJc w:val="left"/>
    </w:lvl>
    <w:lvl w:ilvl="6" w:tplc="547C7296">
      <w:numFmt w:val="decimal"/>
      <w:lvlText w:val=""/>
      <w:lvlJc w:val="left"/>
    </w:lvl>
    <w:lvl w:ilvl="7" w:tplc="5A3E67A8">
      <w:numFmt w:val="decimal"/>
      <w:lvlText w:val=""/>
      <w:lvlJc w:val="left"/>
    </w:lvl>
    <w:lvl w:ilvl="8" w:tplc="F36AB374">
      <w:numFmt w:val="decimal"/>
      <w:lvlText w:val=""/>
      <w:lvlJc w:val="left"/>
    </w:lvl>
  </w:abstractNum>
  <w:abstractNum w:abstractNumId="91" w15:restartNumberingAfterBreak="0">
    <w:nsid w:val="7FFFCA11"/>
    <w:multiLevelType w:val="hybridMultilevel"/>
    <w:tmpl w:val="312E1B68"/>
    <w:lvl w:ilvl="0" w:tplc="ADCE417C">
      <w:start w:val="1"/>
      <w:numFmt w:val="decimal"/>
      <w:lvlText w:val="%1."/>
      <w:lvlJc w:val="left"/>
    </w:lvl>
    <w:lvl w:ilvl="1" w:tplc="AB185C20">
      <w:numFmt w:val="decimal"/>
      <w:lvlText w:val=""/>
      <w:lvlJc w:val="left"/>
    </w:lvl>
    <w:lvl w:ilvl="2" w:tplc="D39200CE">
      <w:numFmt w:val="decimal"/>
      <w:lvlText w:val=""/>
      <w:lvlJc w:val="left"/>
    </w:lvl>
    <w:lvl w:ilvl="3" w:tplc="17E035F0">
      <w:numFmt w:val="decimal"/>
      <w:lvlText w:val=""/>
      <w:lvlJc w:val="left"/>
    </w:lvl>
    <w:lvl w:ilvl="4" w:tplc="B73AAAF6">
      <w:numFmt w:val="decimal"/>
      <w:lvlText w:val=""/>
      <w:lvlJc w:val="left"/>
    </w:lvl>
    <w:lvl w:ilvl="5" w:tplc="335A5D7C">
      <w:numFmt w:val="decimal"/>
      <w:lvlText w:val=""/>
      <w:lvlJc w:val="left"/>
    </w:lvl>
    <w:lvl w:ilvl="6" w:tplc="B2C60508">
      <w:numFmt w:val="decimal"/>
      <w:lvlText w:val=""/>
      <w:lvlJc w:val="left"/>
    </w:lvl>
    <w:lvl w:ilvl="7" w:tplc="69207A26">
      <w:numFmt w:val="decimal"/>
      <w:lvlText w:val=""/>
      <w:lvlJc w:val="left"/>
    </w:lvl>
    <w:lvl w:ilvl="8" w:tplc="6A802E10">
      <w:numFmt w:val="decimal"/>
      <w:lvlText w:val=""/>
      <w:lvlJc w:val="left"/>
    </w:lvl>
  </w:abstractNum>
  <w:num w:numId="1" w16cid:durableId="729042608">
    <w:abstractNumId w:val="84"/>
  </w:num>
  <w:num w:numId="2" w16cid:durableId="1302617592">
    <w:abstractNumId w:val="39"/>
  </w:num>
  <w:num w:numId="3" w16cid:durableId="2061516176">
    <w:abstractNumId w:val="73"/>
  </w:num>
  <w:num w:numId="4" w16cid:durableId="1792940047">
    <w:abstractNumId w:val="60"/>
  </w:num>
  <w:num w:numId="5" w16cid:durableId="385226808">
    <w:abstractNumId w:val="80"/>
  </w:num>
  <w:num w:numId="6" w16cid:durableId="1235897661">
    <w:abstractNumId w:val="45"/>
  </w:num>
  <w:num w:numId="7" w16cid:durableId="1399134638">
    <w:abstractNumId w:val="26"/>
  </w:num>
  <w:num w:numId="8" w16cid:durableId="1170948563">
    <w:abstractNumId w:val="87"/>
  </w:num>
  <w:num w:numId="9" w16cid:durableId="1913005357">
    <w:abstractNumId w:val="82"/>
  </w:num>
  <w:num w:numId="10" w16cid:durableId="1969512180">
    <w:abstractNumId w:val="15"/>
  </w:num>
  <w:num w:numId="11" w16cid:durableId="1705449158">
    <w:abstractNumId w:val="77"/>
  </w:num>
  <w:num w:numId="12" w16cid:durableId="1234512036">
    <w:abstractNumId w:val="58"/>
  </w:num>
  <w:num w:numId="13" w16cid:durableId="106199720">
    <w:abstractNumId w:val="41"/>
  </w:num>
  <w:num w:numId="14" w16cid:durableId="226108640">
    <w:abstractNumId w:val="56"/>
  </w:num>
  <w:num w:numId="15" w16cid:durableId="1165247902">
    <w:abstractNumId w:val="32"/>
  </w:num>
  <w:num w:numId="16" w16cid:durableId="721563851">
    <w:abstractNumId w:val="70"/>
  </w:num>
  <w:num w:numId="17" w16cid:durableId="1895581608">
    <w:abstractNumId w:val="34"/>
  </w:num>
  <w:num w:numId="18" w16cid:durableId="1507476208">
    <w:abstractNumId w:val="42"/>
  </w:num>
  <w:num w:numId="19" w16cid:durableId="1036469491">
    <w:abstractNumId w:val="27"/>
  </w:num>
  <w:num w:numId="20" w16cid:durableId="438451274">
    <w:abstractNumId w:val="23"/>
  </w:num>
  <w:num w:numId="21" w16cid:durableId="1107774177">
    <w:abstractNumId w:val="31"/>
  </w:num>
  <w:num w:numId="22" w16cid:durableId="964122706">
    <w:abstractNumId w:val="51"/>
  </w:num>
  <w:num w:numId="23" w16cid:durableId="247034605">
    <w:abstractNumId w:val="40"/>
  </w:num>
  <w:num w:numId="24" w16cid:durableId="1447651117">
    <w:abstractNumId w:val="20"/>
  </w:num>
  <w:num w:numId="25" w16cid:durableId="819612943">
    <w:abstractNumId w:val="79"/>
  </w:num>
  <w:num w:numId="26" w16cid:durableId="2131702893">
    <w:abstractNumId w:val="10"/>
  </w:num>
  <w:num w:numId="27" w16cid:durableId="391781574">
    <w:abstractNumId w:val="13"/>
  </w:num>
  <w:num w:numId="28" w16cid:durableId="262107507">
    <w:abstractNumId w:val="46"/>
  </w:num>
  <w:num w:numId="29" w16cid:durableId="707686995">
    <w:abstractNumId w:val="69"/>
  </w:num>
  <w:num w:numId="30" w16cid:durableId="2043941670">
    <w:abstractNumId w:val="89"/>
  </w:num>
  <w:num w:numId="31" w16cid:durableId="1561088806">
    <w:abstractNumId w:val="85"/>
  </w:num>
  <w:num w:numId="32" w16cid:durableId="39327722">
    <w:abstractNumId w:val="61"/>
  </w:num>
  <w:num w:numId="33" w16cid:durableId="1135216760">
    <w:abstractNumId w:val="37"/>
  </w:num>
  <w:num w:numId="34" w16cid:durableId="1782844122">
    <w:abstractNumId w:val="66"/>
  </w:num>
  <w:num w:numId="35" w16cid:durableId="1413314883">
    <w:abstractNumId w:val="36"/>
  </w:num>
  <w:num w:numId="36" w16cid:durableId="1920866734">
    <w:abstractNumId w:val="33"/>
  </w:num>
  <w:num w:numId="37" w16cid:durableId="52195305">
    <w:abstractNumId w:val="28"/>
  </w:num>
  <w:num w:numId="38" w16cid:durableId="45766734">
    <w:abstractNumId w:val="54"/>
  </w:num>
  <w:num w:numId="39" w16cid:durableId="456729205">
    <w:abstractNumId w:val="30"/>
  </w:num>
  <w:num w:numId="40" w16cid:durableId="1425228692">
    <w:abstractNumId w:val="16"/>
  </w:num>
  <w:num w:numId="41" w16cid:durableId="1482622993">
    <w:abstractNumId w:val="63"/>
  </w:num>
  <w:num w:numId="42" w16cid:durableId="768235678">
    <w:abstractNumId w:val="12"/>
  </w:num>
  <w:num w:numId="43" w16cid:durableId="97919173">
    <w:abstractNumId w:val="71"/>
  </w:num>
  <w:num w:numId="44" w16cid:durableId="1477792735">
    <w:abstractNumId w:val="19"/>
  </w:num>
  <w:num w:numId="45" w16cid:durableId="75251751">
    <w:abstractNumId w:val="65"/>
  </w:num>
  <w:num w:numId="46" w16cid:durableId="1130592816">
    <w:abstractNumId w:val="6"/>
  </w:num>
  <w:num w:numId="47" w16cid:durableId="688412258">
    <w:abstractNumId w:val="86"/>
  </w:num>
  <w:num w:numId="48" w16cid:durableId="1290867047">
    <w:abstractNumId w:val="2"/>
  </w:num>
  <w:num w:numId="49" w16cid:durableId="29041213">
    <w:abstractNumId w:val="48"/>
  </w:num>
  <w:num w:numId="50" w16cid:durableId="1102460863">
    <w:abstractNumId w:val="21"/>
  </w:num>
  <w:num w:numId="51" w16cid:durableId="1102143564">
    <w:abstractNumId w:val="29"/>
  </w:num>
  <w:num w:numId="52" w16cid:durableId="10452878">
    <w:abstractNumId w:val="72"/>
  </w:num>
  <w:num w:numId="53" w16cid:durableId="1203906">
    <w:abstractNumId w:val="64"/>
  </w:num>
  <w:num w:numId="54" w16cid:durableId="1233857926">
    <w:abstractNumId w:val="59"/>
  </w:num>
  <w:num w:numId="55" w16cid:durableId="1289625240">
    <w:abstractNumId w:val="88"/>
  </w:num>
  <w:num w:numId="56" w16cid:durableId="122967820">
    <w:abstractNumId w:val="57"/>
  </w:num>
  <w:num w:numId="57" w16cid:durableId="838235394">
    <w:abstractNumId w:val="68"/>
  </w:num>
  <w:num w:numId="58" w16cid:durableId="1793593084">
    <w:abstractNumId w:val="8"/>
  </w:num>
  <w:num w:numId="59" w16cid:durableId="1360424804">
    <w:abstractNumId w:val="14"/>
  </w:num>
  <w:num w:numId="60" w16cid:durableId="591472452">
    <w:abstractNumId w:val="47"/>
  </w:num>
  <w:num w:numId="61" w16cid:durableId="1064566823">
    <w:abstractNumId w:val="7"/>
  </w:num>
  <w:num w:numId="62" w16cid:durableId="1504052169">
    <w:abstractNumId w:val="4"/>
  </w:num>
  <w:num w:numId="63" w16cid:durableId="1447196235">
    <w:abstractNumId w:val="25"/>
  </w:num>
  <w:num w:numId="64" w16cid:durableId="246810556">
    <w:abstractNumId w:val="44"/>
  </w:num>
  <w:num w:numId="65" w16cid:durableId="2112704287">
    <w:abstractNumId w:val="74"/>
  </w:num>
  <w:num w:numId="66" w16cid:durableId="219371104">
    <w:abstractNumId w:val="52"/>
  </w:num>
  <w:num w:numId="67" w16cid:durableId="1027170613">
    <w:abstractNumId w:val="67"/>
  </w:num>
  <w:num w:numId="68" w16cid:durableId="474833880">
    <w:abstractNumId w:val="1"/>
  </w:num>
  <w:num w:numId="69" w16cid:durableId="1544947373">
    <w:abstractNumId w:val="17"/>
  </w:num>
  <w:num w:numId="70" w16cid:durableId="1319188876">
    <w:abstractNumId w:val="91"/>
  </w:num>
  <w:num w:numId="71" w16cid:durableId="834954940">
    <w:abstractNumId w:val="24"/>
  </w:num>
  <w:num w:numId="72" w16cid:durableId="1175657464">
    <w:abstractNumId w:val="78"/>
  </w:num>
  <w:num w:numId="73" w16cid:durableId="1504126168">
    <w:abstractNumId w:val="11"/>
  </w:num>
  <w:num w:numId="74" w16cid:durableId="1628005147">
    <w:abstractNumId w:val="90"/>
  </w:num>
  <w:num w:numId="75" w16cid:durableId="513150309">
    <w:abstractNumId w:val="3"/>
  </w:num>
  <w:num w:numId="76" w16cid:durableId="1980334075">
    <w:abstractNumId w:val="76"/>
  </w:num>
  <w:num w:numId="77" w16cid:durableId="1503617274">
    <w:abstractNumId w:val="5"/>
  </w:num>
  <w:num w:numId="78" w16cid:durableId="233509232">
    <w:abstractNumId w:val="0"/>
  </w:num>
  <w:num w:numId="79" w16cid:durableId="74405514">
    <w:abstractNumId w:val="83"/>
  </w:num>
  <w:num w:numId="80" w16cid:durableId="840972470">
    <w:abstractNumId w:val="55"/>
  </w:num>
  <w:num w:numId="81" w16cid:durableId="231357075">
    <w:abstractNumId w:val="22"/>
  </w:num>
  <w:num w:numId="82" w16cid:durableId="1163202924">
    <w:abstractNumId w:val="18"/>
  </w:num>
  <w:num w:numId="83" w16cid:durableId="996222780">
    <w:abstractNumId w:val="38"/>
  </w:num>
  <w:num w:numId="84" w16cid:durableId="1438986082">
    <w:abstractNumId w:val="81"/>
  </w:num>
  <w:num w:numId="85" w16cid:durableId="1624653161">
    <w:abstractNumId w:val="75"/>
  </w:num>
  <w:num w:numId="86" w16cid:durableId="308901694">
    <w:abstractNumId w:val="35"/>
  </w:num>
  <w:num w:numId="87" w16cid:durableId="767240689">
    <w:abstractNumId w:val="50"/>
  </w:num>
  <w:num w:numId="88" w16cid:durableId="1663771484">
    <w:abstractNumId w:val="53"/>
  </w:num>
  <w:num w:numId="89" w16cid:durableId="149492289">
    <w:abstractNumId w:val="43"/>
  </w:num>
  <w:num w:numId="90" w16cid:durableId="1536042258">
    <w:abstractNumId w:val="62"/>
  </w:num>
  <w:num w:numId="91" w16cid:durableId="2024160893">
    <w:abstractNumId w:val="9"/>
  </w:num>
  <w:num w:numId="92" w16cid:durableId="288898168">
    <w:abstractNumId w:val="4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37"/>
    <w:rsid w:val="0001236C"/>
    <w:rsid w:val="00015A3E"/>
    <w:rsid w:val="000525D8"/>
    <w:rsid w:val="000E7397"/>
    <w:rsid w:val="001E311E"/>
    <w:rsid w:val="00204E62"/>
    <w:rsid w:val="0022551B"/>
    <w:rsid w:val="002268BF"/>
    <w:rsid w:val="00243EED"/>
    <w:rsid w:val="002456B5"/>
    <w:rsid w:val="002860C0"/>
    <w:rsid w:val="002D43FC"/>
    <w:rsid w:val="00354AE5"/>
    <w:rsid w:val="00376418"/>
    <w:rsid w:val="003915DC"/>
    <w:rsid w:val="003959C8"/>
    <w:rsid w:val="003E119B"/>
    <w:rsid w:val="003E22E5"/>
    <w:rsid w:val="003F503A"/>
    <w:rsid w:val="00434AE6"/>
    <w:rsid w:val="00451BB5"/>
    <w:rsid w:val="0046530D"/>
    <w:rsid w:val="00467875"/>
    <w:rsid w:val="004A0DCB"/>
    <w:rsid w:val="005578CA"/>
    <w:rsid w:val="005A0759"/>
    <w:rsid w:val="005D6C58"/>
    <w:rsid w:val="006009E9"/>
    <w:rsid w:val="00654C53"/>
    <w:rsid w:val="00670C43"/>
    <w:rsid w:val="00680CC8"/>
    <w:rsid w:val="006841FF"/>
    <w:rsid w:val="006A6DFA"/>
    <w:rsid w:val="006F1661"/>
    <w:rsid w:val="006F1F79"/>
    <w:rsid w:val="00704728"/>
    <w:rsid w:val="0073788B"/>
    <w:rsid w:val="0075012B"/>
    <w:rsid w:val="0078035A"/>
    <w:rsid w:val="00791A3B"/>
    <w:rsid w:val="007C0AA8"/>
    <w:rsid w:val="007F5CC8"/>
    <w:rsid w:val="0080015C"/>
    <w:rsid w:val="00836F7C"/>
    <w:rsid w:val="00845E43"/>
    <w:rsid w:val="008779BE"/>
    <w:rsid w:val="0089526A"/>
    <w:rsid w:val="008B0418"/>
    <w:rsid w:val="008B2E5D"/>
    <w:rsid w:val="008B5FD7"/>
    <w:rsid w:val="008D07C3"/>
    <w:rsid w:val="0090208C"/>
    <w:rsid w:val="00902137"/>
    <w:rsid w:val="0096005F"/>
    <w:rsid w:val="0099564A"/>
    <w:rsid w:val="009B1E6B"/>
    <w:rsid w:val="009E3856"/>
    <w:rsid w:val="009E6465"/>
    <w:rsid w:val="00A30DF7"/>
    <w:rsid w:val="00AE34AB"/>
    <w:rsid w:val="00B44006"/>
    <w:rsid w:val="00B80A9C"/>
    <w:rsid w:val="00B948D5"/>
    <w:rsid w:val="00B96AF2"/>
    <w:rsid w:val="00BA317A"/>
    <w:rsid w:val="00BA3D81"/>
    <w:rsid w:val="00C1178F"/>
    <w:rsid w:val="00C154B6"/>
    <w:rsid w:val="00C17F3A"/>
    <w:rsid w:val="00C31107"/>
    <w:rsid w:val="00C65AA5"/>
    <w:rsid w:val="00CB776A"/>
    <w:rsid w:val="00CF55EF"/>
    <w:rsid w:val="00D25EE3"/>
    <w:rsid w:val="00D30B42"/>
    <w:rsid w:val="00D42CF8"/>
    <w:rsid w:val="00D65188"/>
    <w:rsid w:val="00DE27AC"/>
    <w:rsid w:val="00E361B5"/>
    <w:rsid w:val="00E36263"/>
    <w:rsid w:val="00E570A5"/>
    <w:rsid w:val="00F13FAB"/>
    <w:rsid w:val="00F66949"/>
    <w:rsid w:val="00FD52E2"/>
    <w:rsid w:val="00FE433D"/>
    <w:rsid w:val="00FF3715"/>
    <w:rsid w:val="00FF3A8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6D50"/>
  <w15:chartTrackingRefBased/>
  <w15:docId w15:val="{2174E265-6F14-4D79-84B9-DE03532E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02137"/>
  </w:style>
  <w:style w:type="paragraph" w:styleId="Encabezado">
    <w:name w:val="header"/>
    <w:basedOn w:val="Normal"/>
    <w:link w:val="EncabezadoCar"/>
    <w:uiPriority w:val="99"/>
    <w:unhideWhenUsed/>
    <w:rsid w:val="00902137"/>
    <w:pPr>
      <w:tabs>
        <w:tab w:val="center" w:pos="4419"/>
        <w:tab w:val="right" w:pos="8838"/>
      </w:tabs>
      <w:spacing w:line="240" w:lineRule="auto"/>
      <w:jc w:val="left"/>
    </w:pPr>
    <w:rPr>
      <w:rFonts w:eastAsiaTheme="minorEastAsia" w:cs="Times New Roman"/>
      <w:sz w:val="22"/>
      <w:lang w:val="es-419" w:eastAsia="es-419"/>
    </w:rPr>
  </w:style>
  <w:style w:type="character" w:customStyle="1" w:styleId="EncabezadoCar">
    <w:name w:val="Encabezado Car"/>
    <w:basedOn w:val="Fuentedeprrafopredeter"/>
    <w:link w:val="Encabezado"/>
    <w:uiPriority w:val="99"/>
    <w:rsid w:val="00902137"/>
    <w:rPr>
      <w:rFonts w:eastAsiaTheme="minorEastAsia" w:cs="Times New Roman"/>
      <w:sz w:val="22"/>
      <w:lang w:val="es-419" w:eastAsia="es-419"/>
    </w:rPr>
  </w:style>
  <w:style w:type="paragraph" w:styleId="Piedepgina">
    <w:name w:val="footer"/>
    <w:basedOn w:val="Normal"/>
    <w:link w:val="PiedepginaCar"/>
    <w:uiPriority w:val="99"/>
    <w:unhideWhenUsed/>
    <w:rsid w:val="00902137"/>
    <w:pPr>
      <w:tabs>
        <w:tab w:val="center" w:pos="4419"/>
        <w:tab w:val="right" w:pos="8838"/>
      </w:tabs>
      <w:spacing w:line="240" w:lineRule="auto"/>
      <w:jc w:val="left"/>
    </w:pPr>
    <w:rPr>
      <w:rFonts w:eastAsiaTheme="minorEastAsia" w:cs="Times New Roman"/>
      <w:sz w:val="22"/>
      <w:lang w:val="es-419" w:eastAsia="es-419"/>
    </w:rPr>
  </w:style>
  <w:style w:type="character" w:customStyle="1" w:styleId="PiedepginaCar">
    <w:name w:val="Pie de página Car"/>
    <w:basedOn w:val="Fuentedeprrafopredeter"/>
    <w:link w:val="Piedepgina"/>
    <w:uiPriority w:val="99"/>
    <w:rsid w:val="00902137"/>
    <w:rPr>
      <w:rFonts w:eastAsiaTheme="minorEastAsia" w:cs="Times New Roman"/>
      <w:sz w:val="22"/>
      <w:lang w:val="es-419" w:eastAsia="es-419"/>
    </w:rPr>
  </w:style>
  <w:style w:type="paragraph" w:styleId="Prrafodelista">
    <w:name w:val="List Paragraph"/>
    <w:basedOn w:val="Normal"/>
    <w:uiPriority w:val="34"/>
    <w:qFormat/>
    <w:rsid w:val="00902137"/>
    <w:pPr>
      <w:spacing w:line="240" w:lineRule="auto"/>
      <w:ind w:left="720"/>
      <w:contextualSpacing/>
      <w:jc w:val="left"/>
    </w:pPr>
    <w:rPr>
      <w:rFonts w:eastAsiaTheme="minorEastAsia" w:cs="Times New Roman"/>
      <w:sz w:val="22"/>
      <w:lang w:val="es-419" w:eastAsia="es-419"/>
    </w:rPr>
  </w:style>
  <w:style w:type="numbering" w:customStyle="1" w:styleId="Sinlista11">
    <w:name w:val="Sin lista11"/>
    <w:next w:val="Sinlista"/>
    <w:uiPriority w:val="99"/>
    <w:semiHidden/>
    <w:unhideWhenUsed/>
    <w:rsid w:val="00902137"/>
  </w:style>
  <w:style w:type="numbering" w:customStyle="1" w:styleId="Sinlista111">
    <w:name w:val="Sin lista111"/>
    <w:next w:val="Sinlista"/>
    <w:uiPriority w:val="99"/>
    <w:semiHidden/>
    <w:unhideWhenUsed/>
    <w:rsid w:val="00902137"/>
  </w:style>
  <w:style w:type="paragraph" w:customStyle="1" w:styleId="msonormal0">
    <w:name w:val="msonormal"/>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8">
    <w:name w:val="pa8"/>
    <w:basedOn w:val="Normal"/>
    <w:rsid w:val="00902137"/>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902137"/>
    <w:rPr>
      <w:color w:val="0000FF"/>
      <w:u w:val="single"/>
    </w:rPr>
  </w:style>
  <w:style w:type="character" w:styleId="Hipervnculovisitado">
    <w:name w:val="FollowedHyperlink"/>
    <w:basedOn w:val="Fuentedeprrafopredeter"/>
    <w:uiPriority w:val="99"/>
    <w:semiHidden/>
    <w:unhideWhenUsed/>
    <w:rsid w:val="00902137"/>
    <w:rPr>
      <w:color w:val="800080"/>
      <w:u w:val="single"/>
    </w:rPr>
  </w:style>
  <w:style w:type="paragraph" w:customStyle="1" w:styleId="pa9">
    <w:name w:val="pa9"/>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7">
    <w:name w:val="pa7"/>
    <w:basedOn w:val="Normal"/>
    <w:rsid w:val="00902137"/>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902137"/>
    <w:rPr>
      <w:b/>
      <w:bCs/>
    </w:rPr>
  </w:style>
  <w:style w:type="paragraph" w:customStyle="1" w:styleId="pa12">
    <w:name w:val="pa12"/>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10">
    <w:name w:val="pa10"/>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default">
    <w:name w:val="default"/>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11">
    <w:name w:val="pa11"/>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styleId="NormalWeb">
    <w:name w:val="Normal (Web)"/>
    <w:basedOn w:val="Normal"/>
    <w:uiPriority w:val="99"/>
    <w:semiHidden/>
    <w:unhideWhenUsed/>
    <w:rsid w:val="00902137"/>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6312">
      <w:blockQuote w:val="1"/>
      <w:marLeft w:val="720"/>
      <w:marRight w:val="0"/>
      <w:marTop w:val="100"/>
      <w:marBottom w:val="100"/>
      <w:divBdr>
        <w:top w:val="none" w:sz="0" w:space="0" w:color="auto"/>
        <w:left w:val="none" w:sz="0" w:space="0" w:color="auto"/>
        <w:bottom w:val="none" w:sz="0" w:space="0" w:color="auto"/>
        <w:right w:val="none" w:sz="0" w:space="0" w:color="auto"/>
      </w:divBdr>
    </w:div>
    <w:div w:id="1326326794">
      <w:blockQuote w:val="1"/>
      <w:marLeft w:val="720"/>
      <w:marRight w:val="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facturaelectdian.azurewebsites.net/documentacion-normatividad-16.html"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www.dian.gov.co/"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37659</Words>
  <Characters>207126</Characters>
  <Application>Microsoft Office Word</Application>
  <DocSecurity>0</DocSecurity>
  <Lines>1726</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7</cp:revision>
  <dcterms:created xsi:type="dcterms:W3CDTF">2023-02-15T23:46:00Z</dcterms:created>
  <dcterms:modified xsi:type="dcterms:W3CDTF">2023-04-03T21:58:00Z</dcterms:modified>
</cp:coreProperties>
</file>