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"/>
        <w:gridCol w:w="9352"/>
      </w:tblGrid>
      <w:tr w:rsidR="00991DD9" w:rsidRPr="00991DD9" w14:paraId="3EEFF59F" w14:textId="77777777" w:rsidTr="00991D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7057F85" w14:textId="77777777" w:rsidR="00991DD9" w:rsidRPr="00991DD9" w:rsidRDefault="00991DD9" w:rsidP="00991DD9">
            <w:pPr>
              <w:spacing w:after="0" w:line="360" w:lineRule="auto"/>
              <w:rPr>
                <w:rFonts w:ascii="Segoe UI" w:eastAsia="Times New Roman" w:hAnsi="Segoe UI" w:cs="Segoe UI"/>
                <w:szCs w:val="24"/>
                <w:lang w:eastAsia="es-CO"/>
              </w:rPr>
            </w:pPr>
          </w:p>
        </w:tc>
        <w:tc>
          <w:tcPr>
            <w:tcW w:w="14355" w:type="dxa"/>
            <w:shd w:val="clear" w:color="auto" w:fill="FFFFFF"/>
            <w:hideMark/>
          </w:tcPr>
          <w:p w14:paraId="5267E66B" w14:textId="77777777" w:rsidR="00991DD9" w:rsidRPr="00991DD9" w:rsidRDefault="00991DD9" w:rsidP="00991DD9">
            <w:pPr>
              <w:spacing w:after="0" w:line="36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es-CO"/>
              </w:rPr>
              <w:t xml:space="preserve">OFICIO </w:t>
            </w:r>
            <w:proofErr w:type="spellStart"/>
            <w:r w:rsidRPr="00991DD9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es-CO"/>
              </w:rPr>
              <w:t>Nº</w:t>
            </w:r>
            <w:proofErr w:type="spellEnd"/>
            <w:r w:rsidRPr="00991DD9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es-CO"/>
              </w:rPr>
              <w:t xml:space="preserve"> 54 [000114]</w:t>
            </w:r>
          </w:p>
          <w:p w14:paraId="76FF731B" w14:textId="77777777" w:rsidR="00991DD9" w:rsidRPr="00991DD9" w:rsidRDefault="00991DD9" w:rsidP="00991DD9">
            <w:pPr>
              <w:spacing w:after="0" w:line="36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es-CO"/>
              </w:rPr>
              <w:t>11-01-2023</w:t>
            </w:r>
          </w:p>
          <w:p w14:paraId="40EFC3A7" w14:textId="77777777" w:rsidR="00991DD9" w:rsidRPr="00991DD9" w:rsidRDefault="00991DD9" w:rsidP="00991DD9">
            <w:pPr>
              <w:spacing w:after="0" w:line="36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es-CO"/>
              </w:rPr>
              <w:t>DIAN</w:t>
            </w:r>
          </w:p>
          <w:p w14:paraId="4931A66C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10CA6563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3FA04CE0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100208192-54</w:t>
            </w:r>
          </w:p>
          <w:p w14:paraId="03B1F2EA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Bogotá, D.C.,</w:t>
            </w:r>
          </w:p>
          <w:p w14:paraId="5CC09DB3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646EB9B0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es-CO"/>
              </w:rPr>
              <w:t>Ref.:</w:t>
            </w: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 xml:space="preserve"> Radicado </w:t>
            </w:r>
            <w:proofErr w:type="spellStart"/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N°</w:t>
            </w:r>
            <w:proofErr w:type="spellEnd"/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 xml:space="preserve"> 001450 del 20/10/2022</w:t>
            </w:r>
          </w:p>
          <w:p w14:paraId="06D670BA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6"/>
              <w:gridCol w:w="3837"/>
            </w:tblGrid>
            <w:tr w:rsidR="00991DD9" w:rsidRPr="00991DD9" w14:paraId="76AE02D5" w14:textId="77777777" w:rsidTr="00991DD9">
              <w:tc>
                <w:tcPr>
                  <w:tcW w:w="22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6BAF569A" w14:textId="77777777" w:rsidR="00991DD9" w:rsidRPr="00991DD9" w:rsidRDefault="00991DD9" w:rsidP="00991DD9">
                  <w:pPr>
                    <w:spacing w:after="0" w:line="360" w:lineRule="auto"/>
                    <w:jc w:val="both"/>
                    <w:rPr>
                      <w:rFonts w:ascii="Segoe UI" w:eastAsia="Times New Roman" w:hAnsi="Segoe UI" w:cs="Segoe UI"/>
                      <w:sz w:val="21"/>
                      <w:szCs w:val="21"/>
                      <w:lang w:eastAsia="es-CO"/>
                    </w:rPr>
                  </w:pPr>
                  <w:r w:rsidRPr="00991DD9">
                    <w:rPr>
                      <w:rFonts w:ascii="Segoe UI" w:eastAsia="Times New Roman" w:hAnsi="Segoe UI" w:cs="Segoe UI"/>
                      <w:b/>
                      <w:bCs/>
                      <w:sz w:val="21"/>
                      <w:szCs w:val="21"/>
                      <w:lang w:eastAsia="es-CO"/>
                    </w:rPr>
                    <w:t>Tema:</w:t>
                  </w:r>
                </w:p>
              </w:tc>
              <w:tc>
                <w:tcPr>
                  <w:tcW w:w="38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409A3347" w14:textId="77777777" w:rsidR="00991DD9" w:rsidRPr="00991DD9" w:rsidRDefault="00991DD9" w:rsidP="00991DD9">
                  <w:pPr>
                    <w:spacing w:after="0" w:line="360" w:lineRule="auto"/>
                    <w:jc w:val="both"/>
                    <w:rPr>
                      <w:rFonts w:ascii="Segoe UI" w:eastAsia="Times New Roman" w:hAnsi="Segoe UI" w:cs="Segoe UI"/>
                      <w:sz w:val="21"/>
                      <w:szCs w:val="21"/>
                      <w:lang w:eastAsia="es-CO"/>
                    </w:rPr>
                  </w:pPr>
                  <w:r w:rsidRPr="00991DD9">
                    <w:rPr>
                      <w:rFonts w:ascii="Segoe UI" w:eastAsia="Times New Roman" w:hAnsi="Segoe UI" w:cs="Segoe UI"/>
                      <w:sz w:val="21"/>
                      <w:szCs w:val="21"/>
                      <w:lang w:eastAsia="es-CO"/>
                    </w:rPr>
                    <w:t>Procedimiento tributario</w:t>
                  </w:r>
                </w:p>
              </w:tc>
            </w:tr>
            <w:tr w:rsidR="00991DD9" w:rsidRPr="00991DD9" w14:paraId="35961DA4" w14:textId="77777777" w:rsidTr="00991DD9">
              <w:tc>
                <w:tcPr>
                  <w:tcW w:w="22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0CAF8FA1" w14:textId="77777777" w:rsidR="00991DD9" w:rsidRPr="00991DD9" w:rsidRDefault="00991DD9" w:rsidP="00991DD9">
                  <w:pPr>
                    <w:spacing w:after="0" w:line="360" w:lineRule="auto"/>
                    <w:jc w:val="both"/>
                    <w:rPr>
                      <w:rFonts w:ascii="Segoe UI" w:eastAsia="Times New Roman" w:hAnsi="Segoe UI" w:cs="Segoe UI"/>
                      <w:sz w:val="21"/>
                      <w:szCs w:val="21"/>
                      <w:lang w:eastAsia="es-CO"/>
                    </w:rPr>
                  </w:pPr>
                  <w:r w:rsidRPr="00991DD9">
                    <w:rPr>
                      <w:rFonts w:ascii="Segoe UI" w:eastAsia="Times New Roman" w:hAnsi="Segoe UI" w:cs="Segoe UI"/>
                      <w:b/>
                      <w:bCs/>
                      <w:sz w:val="21"/>
                      <w:szCs w:val="21"/>
                      <w:lang w:eastAsia="es-CO"/>
                    </w:rPr>
                    <w:t>Descriptores:</w:t>
                  </w:r>
                </w:p>
              </w:tc>
              <w:tc>
                <w:tcPr>
                  <w:tcW w:w="38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4625DCD8" w14:textId="77777777" w:rsidR="00991DD9" w:rsidRPr="00991DD9" w:rsidRDefault="00991DD9" w:rsidP="00991DD9">
                  <w:pPr>
                    <w:spacing w:after="0" w:line="360" w:lineRule="auto"/>
                    <w:jc w:val="both"/>
                    <w:rPr>
                      <w:rFonts w:ascii="Segoe UI" w:eastAsia="Times New Roman" w:hAnsi="Segoe UI" w:cs="Segoe UI"/>
                      <w:sz w:val="21"/>
                      <w:szCs w:val="21"/>
                      <w:lang w:eastAsia="es-CO"/>
                    </w:rPr>
                  </w:pPr>
                  <w:r w:rsidRPr="00991DD9">
                    <w:rPr>
                      <w:rFonts w:ascii="Segoe UI" w:eastAsia="Times New Roman" w:hAnsi="Segoe UI" w:cs="Segoe UI"/>
                      <w:sz w:val="21"/>
                      <w:szCs w:val="21"/>
                      <w:lang w:eastAsia="es-CO"/>
                    </w:rPr>
                    <w:t>Registro Único de Beneficiarios Finales - RUB</w:t>
                  </w:r>
                </w:p>
              </w:tc>
            </w:tr>
            <w:tr w:rsidR="00991DD9" w:rsidRPr="00991DD9" w14:paraId="13F8DC5B" w14:textId="77777777" w:rsidTr="00991DD9">
              <w:tc>
                <w:tcPr>
                  <w:tcW w:w="22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5AFBE7E1" w14:textId="77777777" w:rsidR="00991DD9" w:rsidRPr="00991DD9" w:rsidRDefault="00991DD9" w:rsidP="00991DD9">
                  <w:pPr>
                    <w:spacing w:after="0" w:line="360" w:lineRule="auto"/>
                    <w:jc w:val="both"/>
                    <w:rPr>
                      <w:rFonts w:ascii="Segoe UI" w:eastAsia="Times New Roman" w:hAnsi="Segoe UI" w:cs="Segoe UI"/>
                      <w:sz w:val="21"/>
                      <w:szCs w:val="21"/>
                      <w:lang w:eastAsia="es-CO"/>
                    </w:rPr>
                  </w:pPr>
                  <w:r w:rsidRPr="00991DD9">
                    <w:rPr>
                      <w:rFonts w:ascii="Segoe UI" w:eastAsia="Times New Roman" w:hAnsi="Segoe UI" w:cs="Segoe UI"/>
                      <w:b/>
                      <w:bCs/>
                      <w:sz w:val="21"/>
                      <w:szCs w:val="21"/>
                      <w:lang w:eastAsia="es-CO"/>
                    </w:rPr>
                    <w:t>Fuentes formales:</w:t>
                  </w:r>
                </w:p>
              </w:tc>
              <w:tc>
                <w:tcPr>
                  <w:tcW w:w="38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0CFB91A3" w14:textId="77777777" w:rsidR="00991DD9" w:rsidRPr="00991DD9" w:rsidRDefault="00991DD9" w:rsidP="00991DD9">
                  <w:pPr>
                    <w:spacing w:after="0" w:line="360" w:lineRule="auto"/>
                    <w:jc w:val="both"/>
                    <w:rPr>
                      <w:rFonts w:ascii="Segoe UI" w:eastAsia="Times New Roman" w:hAnsi="Segoe UI" w:cs="Segoe UI"/>
                      <w:sz w:val="21"/>
                      <w:szCs w:val="21"/>
                      <w:lang w:eastAsia="es-CO"/>
                    </w:rPr>
                  </w:pPr>
                  <w:hyperlink r:id="rId4" w:tooltip="Estatuto Tributario CETA" w:history="1">
                    <w:r w:rsidRPr="00991DD9">
                      <w:rPr>
                        <w:rFonts w:ascii="Segoe UI" w:eastAsia="Times New Roman" w:hAnsi="Segoe UI" w:cs="Segoe UI"/>
                        <w:color w:val="0645AD"/>
                        <w:sz w:val="21"/>
                        <w:szCs w:val="21"/>
                        <w:u w:val="single"/>
                        <w:lang w:eastAsia="es-CO"/>
                      </w:rPr>
                      <w:t>Artículo 631-5</w:t>
                    </w:r>
                  </w:hyperlink>
                  <w:r w:rsidRPr="00991DD9">
                    <w:rPr>
                      <w:rFonts w:ascii="Segoe UI" w:eastAsia="Times New Roman" w:hAnsi="Segoe UI" w:cs="Segoe UI"/>
                      <w:sz w:val="21"/>
                      <w:szCs w:val="21"/>
                      <w:lang w:eastAsia="es-CO"/>
                    </w:rPr>
                    <w:t> del Estatuto Tributario</w:t>
                  </w:r>
                </w:p>
                <w:p w14:paraId="2A0EC719" w14:textId="77777777" w:rsidR="00991DD9" w:rsidRPr="00991DD9" w:rsidRDefault="00991DD9" w:rsidP="00991DD9">
                  <w:pPr>
                    <w:spacing w:after="0" w:line="360" w:lineRule="auto"/>
                    <w:jc w:val="both"/>
                    <w:rPr>
                      <w:rFonts w:ascii="Segoe UI" w:eastAsia="Times New Roman" w:hAnsi="Segoe UI" w:cs="Segoe UI"/>
                      <w:sz w:val="21"/>
                      <w:szCs w:val="21"/>
                      <w:lang w:eastAsia="es-CO"/>
                    </w:rPr>
                  </w:pPr>
                  <w:r w:rsidRPr="00991DD9">
                    <w:rPr>
                      <w:rFonts w:ascii="Segoe UI" w:eastAsia="Times New Roman" w:hAnsi="Segoe UI" w:cs="Segoe UI"/>
                      <w:sz w:val="21"/>
                      <w:szCs w:val="21"/>
                      <w:lang w:eastAsia="es-CO"/>
                    </w:rPr>
                    <w:t>Resolución DIAN No. 000164 de 2021</w:t>
                  </w:r>
                </w:p>
              </w:tc>
            </w:tr>
          </w:tbl>
          <w:p w14:paraId="4D2A5378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6BD0F636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4A826ABB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Cordial saludo,</w:t>
            </w:r>
          </w:p>
          <w:p w14:paraId="08455E2E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683AC0CF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De conformidad con el artículo 56 del Decreto 1742 de 2020,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      </w:r>
          </w:p>
          <w:p w14:paraId="3103A496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73CDCABB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Mediante el radicado de la referencia, la peticionaria formula los siguientes interrogantes:</w:t>
            </w:r>
          </w:p>
          <w:p w14:paraId="38E769A3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20CC55E1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“1. ¿De qué forma, se debe realizar el registro de beneficiarios finales cuando aquellos accionistas con participación superior al 5% de la sociedad obligada (x) a reportar,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u w:val="single"/>
                <w:lang w:eastAsia="es-CO"/>
              </w:rPr>
              <w:t>son a su vez personas jurídicas del extranjero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 cuya participación accionaria está en cabeza de otras personas jurídicas, quienes a su vez, sus propietarios son también personas jurídicas y así sucesivamente en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u w:val="single"/>
                <w:lang w:eastAsia="es-CO"/>
              </w:rPr>
              <w:t>5 capas de empresas hasta llegar a varias personas naturales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 (o una sola) que ni directa ni indirectamente ostentan el 5% de participación en la sociedad obligada (x) a reportar?</w:t>
            </w:r>
          </w:p>
          <w:p w14:paraId="5A074D09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65234A3A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2. ¿Cómo debe calcularse el 5% de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u w:val="single"/>
                <w:lang w:eastAsia="es-CO"/>
              </w:rPr>
              <w:t>participación indirecta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 de que trata el artículo 6 de la Resolución 000164 del 27 de diciembre de 2021?</w:t>
            </w:r>
          </w:p>
          <w:p w14:paraId="15E38BDC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557922E7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lastRenderedPageBreak/>
              <w:t>3. ¿Cuál es la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u w:val="single"/>
                <w:lang w:eastAsia="es-CO"/>
              </w:rPr>
              <w:t>fórmula matemática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 correcta para determinar si una persona (natural o jurídica) tiene el 5% o más de participación indirecta en una sociedad?</w:t>
            </w:r>
          </w:p>
          <w:p w14:paraId="233CE9A9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72DCC7E4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4. Sírvase explicar con un ejemplo práctico ¿cómo debe interpretarse el porcentaje de participación (5%) de que trata el artículo 6 de la Resolución 000164 del 27 de diciembre de 2021 cuando la(s) personas (sic) natural(es) al final de las capas o vehículos empresariales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u w:val="single"/>
                <w:lang w:eastAsia="es-CO"/>
              </w:rPr>
              <w:t>no ostentan la participación requerida por la norma para ser reportadas como beneficiarios finales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? En ese caso, ¿no debería realizarse ningún registro? o ¿de qué manera se debería proceder con el reporte?</w:t>
            </w:r>
          </w:p>
          <w:p w14:paraId="1AED6B51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213AD513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5. En el evento en que, desagregadas las capas societarias, la persona natural no tiene el porcentaje requerido por el artículo 6 de Resolución 000164 del 27 de diciembre de 2021, en ese caso ¿deberá reportarse al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u w:val="single"/>
                <w:lang w:eastAsia="es-CO"/>
              </w:rPr>
              <w:t>representante legal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 de la empresa que ostente el porcentaje requerido por la norma?</w:t>
            </w:r>
          </w:p>
          <w:p w14:paraId="690CFACA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31FDFCC3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(...)”</w:t>
            </w: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(subrayado fuera de texto)</w:t>
            </w:r>
          </w:p>
          <w:p w14:paraId="77D69576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7E30BAC9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Sobre el particular, las consideraciones de este Despacho son las siguientes:</w:t>
            </w:r>
          </w:p>
          <w:p w14:paraId="2E7AB904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35189C01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Se debe reiterar que este Despacho no se encuentra facultado para absolver consultas particulares, toda vez que sus funciones se circunscriben a la interpretación de normas en materia tributaria, aduanera y de fiscalización cambiaria en el marco de competencias de la DIAN. En este sentido, la doctrina emitida por la Subdirección de Normativa y Doctrina es de carácter general.</w:t>
            </w:r>
          </w:p>
          <w:p w14:paraId="0C25AC22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1C4938B2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Entrando en materia, el </w:t>
            </w:r>
            <w:hyperlink r:id="rId5" w:tooltip="Estatuto Tributario CETA" w:history="1">
              <w:r w:rsidRPr="00991DD9">
                <w:rPr>
                  <w:rFonts w:ascii="Segoe UI" w:eastAsia="Times New Roman" w:hAnsi="Segoe UI" w:cs="Segoe UI"/>
                  <w:color w:val="0645AD"/>
                  <w:sz w:val="21"/>
                  <w:szCs w:val="21"/>
                  <w:u w:val="single"/>
                  <w:lang w:eastAsia="es-CO"/>
                </w:rPr>
                <w:t>artículo 631-5</w:t>
              </w:r>
            </w:hyperlink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del Estatuto Tributario establece:</w:t>
            </w:r>
          </w:p>
          <w:p w14:paraId="4010BBD0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5D01E869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“</w:t>
            </w:r>
            <w:hyperlink r:id="rId6" w:tooltip="Estatuto Tributario CETA" w:history="1">
              <w:r w:rsidRPr="00991DD9">
                <w:rPr>
                  <w:rFonts w:ascii="Segoe UI" w:eastAsia="Times New Roman" w:hAnsi="Segoe UI" w:cs="Segoe UI"/>
                  <w:b/>
                  <w:bCs/>
                  <w:i/>
                  <w:iCs/>
                  <w:color w:val="0645AD"/>
                  <w:sz w:val="21"/>
                  <w:szCs w:val="21"/>
                  <w:u w:val="single"/>
                  <w:lang w:eastAsia="es-CO"/>
                </w:rPr>
                <w:t>ARTÍCULO 631-5</w:t>
              </w:r>
            </w:hyperlink>
            <w:r w:rsidRPr="00991DD9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1"/>
                <w:szCs w:val="21"/>
                <w:lang w:eastAsia="es-CO"/>
              </w:rPr>
              <w:t>. DEFINICIÓN BENEFICIARIO FINAL.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 &lt;Artículo modificado por el artículo 16 de la Ley 2155 de 2021. El nuevo texto es el siguiente:&gt; Entiéndase por beneficiario final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u w:val="single"/>
                <w:lang w:eastAsia="es-CO"/>
              </w:rPr>
              <w:t>la(s) persona(s) natural(es)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 que finalmente posee(n) o controla(n), directa o indirectamente, a un cliente y/o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u w:val="single"/>
                <w:lang w:eastAsia="es-CO"/>
              </w:rPr>
              <w:t>la persona natural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 en cuyo nombre se realiza una transacción. Incluye también a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u w:val="single"/>
                <w:lang w:eastAsia="es-CO"/>
              </w:rPr>
              <w:t>la(s) persona(s) natural(es)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 que ejerzan el control efectivo y/o final, directa o indirectamente, sobre una persona jurídica u otra estructura sin personería jurídica.</w:t>
            </w:r>
          </w:p>
          <w:p w14:paraId="2D3DF9C9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3DA44E3D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a) Son beneficiarios finales de la persona jurídica las siguientes:</w:t>
            </w:r>
          </w:p>
          <w:p w14:paraId="635A592B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1C1BACC0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1. 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u w:val="single"/>
                <w:lang w:eastAsia="es-CO"/>
              </w:rPr>
              <w:t>Persona natural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 que, actuando individual o conjuntamente, sea titular, directa o indirectamente, del cinco por ciento (5%), o más del capital o los derechos de voto de la persona jurídica, y/o se beneficie en cinco por ciento (5%), o más de los activos, rendimientos o utilidades de la persona jurídica; y</w:t>
            </w:r>
          </w:p>
          <w:p w14:paraId="6CBF0B54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78227D97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lastRenderedPageBreak/>
              <w:t>2. 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u w:val="single"/>
                <w:lang w:eastAsia="es-CO"/>
              </w:rPr>
              <w:t>Persona natural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 que, actuando individual o conjuntamente, ejerza control sobre la persona jurídica, por cualquier otro medio diferente a los establecidos en el numeral anterior del presente artículo; o</w:t>
            </w:r>
          </w:p>
          <w:p w14:paraId="5E38EF3B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493EA17F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3. Cuando no se identifique ninguna persona natural en los términos de los dos numerales anteriores del presente artículo, se debe identificar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u w:val="single"/>
                <w:lang w:eastAsia="es-CO"/>
              </w:rPr>
              <w:t>la persona natural que ostente el cargo de representante legal, salvo que exista una persona natural que ostente una mayor autoridad en relación con las funciones de gestión o dirección de la persona jurídica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.</w:t>
            </w:r>
          </w:p>
          <w:p w14:paraId="02C650AB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0D116732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(...)”</w:t>
            </w: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(subrayado fuera de texto)</w:t>
            </w:r>
          </w:p>
          <w:p w14:paraId="6FB0B00C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685EA6BF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Para efectos de lo antepuesto, el artículo 1 de la Resolución No. 000164 de 2021 en sus numerales 7 y 8 define “titularidad directa” y “titularidad indirecta” en los siguientes términos:</w:t>
            </w:r>
          </w:p>
          <w:p w14:paraId="122FDBC2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510E6A4E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“7. Titularidad directa: La persona natural tiene titularidad directa sobre una persona jurídica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u w:val="single"/>
                <w:lang w:eastAsia="es-CO"/>
              </w:rPr>
              <w:t>cuando tiene un vínculo directo con la misma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.</w:t>
            </w:r>
          </w:p>
          <w:p w14:paraId="31112175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793D474A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8. Titularidad indirecta: La persona natural tiene titularidad indirecta sobre una persona jurídica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u w:val="single"/>
                <w:lang w:eastAsia="es-CO"/>
              </w:rPr>
              <w:t>cuando no tiene un vínculo directo con la misma, pero ejerce su titularidad a través de uno o más niveles de propiedad o de interpuesta persona, representación o intermediarios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.”</w:t>
            </w: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(subrayado fuera de texto)</w:t>
            </w:r>
          </w:p>
          <w:p w14:paraId="3EE4CE28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6AC59A23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Por ende:</w:t>
            </w:r>
          </w:p>
          <w:p w14:paraId="39B7271A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4263E9FC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i) Como primera medida, se deberán determinar los beneficiarios finales por titularidad directa; esto es, las personas naturales que </w:t>
            </w: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u w:val="single"/>
                <w:lang w:eastAsia="es-CO"/>
              </w:rPr>
              <w:t>en el primer nivel de propiedad</w:t>
            </w: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sean titulares del 5% o más del capital o derechos de voto o se beneficien en el 5% o más de los activos, rendimientos o utilidades de la persona jurídica.</w:t>
            </w:r>
          </w:p>
          <w:p w14:paraId="0E1444B6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3A9CBDA1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ii</w:t>
            </w:r>
            <w:proofErr w:type="spellEnd"/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) En segundo lugar, a través del conocimiento de la cadena de propiedad, se deberá determinar si existe alguna persona natural que, </w:t>
            </w: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u w:val="single"/>
                <w:lang w:eastAsia="es-CO"/>
              </w:rPr>
              <w:t>a través de los diferentes niveles</w:t>
            </w: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de </w:t>
            </w: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u w:val="single"/>
                <w:lang w:eastAsia="es-CO"/>
              </w:rPr>
              <w:t>propiedad</w:t>
            </w: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, indirectamente sea titular del 5% o más del capital o derechos de voto o se beneficie en el 5% o más de los activos, rendimientos o utilidades de la persona jurídica.</w:t>
            </w:r>
          </w:p>
          <w:p w14:paraId="2A239637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Para estos efectos, deberá efectuarse el correspondiente cálculo matemático mediante proporcionalidad.</w:t>
            </w:r>
          </w:p>
          <w:p w14:paraId="324695D2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58EE6AF6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iii</w:t>
            </w:r>
            <w:proofErr w:type="spellEnd"/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) Efectuado lo anterior, también se deberá verificar si existe titularidad conjunta (directa o indirecta) entre diferentes personas naturales, atendiendo lo previsto en el numeral 2 del artículo 1° de la referida Resolución No. 000164, el cual reza: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“La persona natural que actúa junto con terceros con los que tenga un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u w:val="single"/>
                <w:lang w:eastAsia="es-CO"/>
              </w:rPr>
              <w:t xml:space="preserve">vínculo hasta el segundo grado de consanguinidad o afinidad o primero 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u w:val="single"/>
                <w:lang w:eastAsia="es-CO"/>
              </w:rPr>
              <w:lastRenderedPageBreak/>
              <w:t>civil,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 independientemente de las personas jurídicas o estructuras sin personería jurídica o similares existentes entre estos, a través de las que actúen de manera directa o indirecta; o, la persona natural que actúa, de manera directa o indirecta, junto con terceros,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u w:val="single"/>
                <w:lang w:eastAsia="es-CO"/>
              </w:rPr>
              <w:t>a través de un acuerdo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”</w:t>
            </w: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(subrayado fuera de texto).</w:t>
            </w:r>
          </w:p>
          <w:p w14:paraId="4D8A38C2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4AB038B4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iv</w:t>
            </w:r>
            <w:proofErr w:type="spellEnd"/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) Posteriormente, respecto de las personas naturales que no ostentan titularidad (directa o indirecta) en la persona jurídica (previamente señaladas), se deberá determinar si ejercen control sobre la misma, en cuyo caso también ostentarán la calidad de beneficiarios finales.</w:t>
            </w:r>
          </w:p>
          <w:p w14:paraId="657C1D24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6576E06B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Acorde con el numeral 3 del mencionado artículo 1°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“La persona natural ejerce control sobre una persona jurídica cuando, 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u w:val="single"/>
                <w:lang w:eastAsia="es-CO"/>
              </w:rPr>
              <w:t>actuando individual o conjuntamente, tiene la potestad de tomar y/o imponer decisiones relevantes en la administración, dirección o gestión de la persona jurídica</w:t>
            </w:r>
            <w:r w:rsidRPr="00991DD9">
              <w:rPr>
                <w:rFonts w:ascii="Segoe UI" w:eastAsia="Times New Roman" w:hAnsi="Segoe UI" w:cs="Segoe UI"/>
                <w:i/>
                <w:iCs/>
                <w:color w:val="000000"/>
                <w:sz w:val="21"/>
                <w:szCs w:val="21"/>
                <w:lang w:eastAsia="es-CO"/>
              </w:rPr>
              <w:t> a través de la titularidad directa o indirecta”</w:t>
            </w: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(subrayado fuera de texto).</w:t>
            </w:r>
          </w:p>
          <w:p w14:paraId="1C8C49C2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4CF645A2" w14:textId="77777777" w:rsidR="00991DD9" w:rsidRPr="00991DD9" w:rsidRDefault="00991DD9" w:rsidP="00991DD9">
            <w:pPr>
              <w:spacing w:after="0" w:line="360" w:lineRule="auto"/>
              <w:ind w:left="284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v) Finalmente, en caso de no ser posible identificar ninguna persona natural bajo los criterios anteriores, deberá reportarse como beneficiario final a la persona natural que ostenta el cargo de representante legal o que ostente una mayor autoridad en relación con las funciones de gestión o dirección de la persona jurídica.</w:t>
            </w:r>
          </w:p>
          <w:p w14:paraId="1EDA2D7F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0E7D13F9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6F73F0B3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Atentamente,</w:t>
            </w:r>
          </w:p>
          <w:p w14:paraId="4DE5FA8A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0AC94F30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 </w:t>
            </w:r>
          </w:p>
          <w:p w14:paraId="67EF89C0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es-CO"/>
              </w:rPr>
              <w:t>ALFREDO RAMÍREZ CASTAÑEDA</w:t>
            </w:r>
          </w:p>
          <w:p w14:paraId="6B84761F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Subdirector de Normativa y Doctrina (E)</w:t>
            </w:r>
          </w:p>
          <w:p w14:paraId="53B46844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Dirección de Gestión Jurídica</w:t>
            </w:r>
          </w:p>
          <w:p w14:paraId="4B10CCD9" w14:textId="77777777" w:rsidR="00991DD9" w:rsidRPr="00991DD9" w:rsidRDefault="00991DD9" w:rsidP="00991DD9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991DD9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UAE-Dirección de Impuestos y Aduanas Nacionales</w:t>
            </w:r>
          </w:p>
          <w:p w14:paraId="0814166C" w14:textId="05ACD82C" w:rsidR="00991DD9" w:rsidRDefault="00991DD9" w:rsidP="00991DD9">
            <w:pPr>
              <w:spacing w:line="360" w:lineRule="auto"/>
            </w:pPr>
          </w:p>
          <w:p w14:paraId="52EDC688" w14:textId="06E6323E" w:rsidR="00991DD9" w:rsidRDefault="00991DD9" w:rsidP="00991DD9">
            <w:pPr>
              <w:spacing w:line="360" w:lineRule="auto"/>
            </w:pPr>
          </w:p>
          <w:p w14:paraId="4822180A" w14:textId="77777777" w:rsidR="00991DD9" w:rsidRDefault="00991DD9" w:rsidP="00991DD9">
            <w:pPr>
              <w:spacing w:line="360" w:lineRule="auto"/>
            </w:pPr>
          </w:p>
          <w:tbl>
            <w:tblPr>
              <w:tblW w:w="935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2"/>
            </w:tblGrid>
            <w:tr w:rsidR="00991DD9" w:rsidRPr="00991DD9" w14:paraId="65EA78C5" w14:textId="77777777" w:rsidTr="00991D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F9E59D" w14:textId="77777777" w:rsidR="00991DD9" w:rsidRPr="00991DD9" w:rsidRDefault="00991DD9" w:rsidP="00991DD9">
                  <w:pPr>
                    <w:spacing w:after="0" w:line="360" w:lineRule="auto"/>
                    <w:rPr>
                      <w:rFonts w:ascii="Segoe UI" w:eastAsia="Times New Roman" w:hAnsi="Segoe UI" w:cs="Segoe UI"/>
                      <w:b/>
                      <w:bCs/>
                      <w:color w:val="00478E"/>
                      <w:sz w:val="27"/>
                      <w:szCs w:val="27"/>
                      <w:lang w:eastAsia="es-CO"/>
                    </w:rPr>
                  </w:pPr>
                  <w:bookmarkStart w:id="0" w:name="Concordancias"/>
                  <w:bookmarkEnd w:id="0"/>
                  <w:r w:rsidRPr="00991DD9">
                    <w:rPr>
                      <w:rFonts w:ascii="Segoe UI" w:eastAsia="Times New Roman" w:hAnsi="Segoe UI" w:cs="Segoe UI"/>
                      <w:b/>
                      <w:bCs/>
                      <w:color w:val="00478E"/>
                      <w:sz w:val="27"/>
                      <w:szCs w:val="27"/>
                      <w:lang w:eastAsia="es-CO"/>
                    </w:rPr>
                    <w:t>Concordancias</w:t>
                  </w:r>
                </w:p>
              </w:tc>
            </w:tr>
            <w:tr w:rsidR="00991DD9" w:rsidRPr="00991DD9" w14:paraId="70AEE460" w14:textId="77777777" w:rsidTr="00991DD9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281B5E" w14:textId="77777777" w:rsidR="00991DD9" w:rsidRPr="00991DD9" w:rsidRDefault="00991DD9" w:rsidP="00991DD9">
                  <w:pPr>
                    <w:spacing w:after="0" w:line="360" w:lineRule="auto"/>
                    <w:rPr>
                      <w:rFonts w:eastAsia="Times New Roman" w:cs="Times New Roman"/>
                      <w:szCs w:val="24"/>
                      <w:lang w:eastAsia="es-CO"/>
                    </w:rPr>
                  </w:pPr>
                  <w:r w:rsidRPr="00991DD9">
                    <w:rPr>
                      <w:rFonts w:eastAsia="Times New Roman" w:cs="Times New Roman"/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16AE998C" wp14:editId="43455FF5">
                        <wp:extent cx="182880" cy="99060"/>
                        <wp:effectExtent l="0" t="0" r="7620" b="0"/>
                        <wp:docPr id="4" name="Picture424" descr="Trn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424" descr="Trn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1DD9" w:rsidRPr="00991DD9" w14:paraId="629F077E" w14:textId="77777777" w:rsidTr="00991DD9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435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55"/>
                  </w:tblGrid>
                  <w:tr w:rsidR="00991DD9" w:rsidRPr="00991DD9" w14:paraId="479D907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6"/>
                          <w:gridCol w:w="6418"/>
                          <w:gridCol w:w="3131"/>
                        </w:tblGrid>
                        <w:tr w:rsidR="00991DD9" w:rsidRPr="00991DD9" w14:paraId="6458E92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dotted" w:sz="6" w:space="0" w:color="C0C0C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14:paraId="007C2134" w14:textId="77777777" w:rsidR="00991DD9" w:rsidRPr="00991DD9" w:rsidRDefault="00991DD9" w:rsidP="00991DD9">
                              <w:pPr>
                                <w:spacing w:after="0" w:line="360" w:lineRule="auto"/>
                                <w:jc w:val="both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s-CO"/>
                                </w:rPr>
                              </w:pPr>
                              <w:r w:rsidRPr="00991DD9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s-CO"/>
                                </w:rPr>
                                <w:t>Todo el Documento </w:t>
                              </w:r>
                              <w:r w:rsidRPr="00991DD9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s-CO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dotted" w:sz="6" w:space="0" w:color="C0C0C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14:paraId="351271C7" w14:textId="77777777" w:rsidR="00991DD9" w:rsidRPr="00991DD9" w:rsidRDefault="00991DD9" w:rsidP="00991DD9">
                              <w:pPr>
                                <w:spacing w:after="0" w:line="360" w:lineRule="auto"/>
                                <w:jc w:val="both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s-CO"/>
                                </w:rPr>
                              </w:pPr>
                              <w:hyperlink r:id="rId8" w:history="1">
                                <w:r w:rsidRPr="00991DD9">
                                  <w:rPr>
                                    <w:rFonts w:ascii="Segoe UI" w:eastAsia="Times New Roman" w:hAnsi="Segoe UI" w:cs="Segoe UI"/>
                                    <w:b/>
                                    <w:bCs/>
                                    <w:color w:val="FF0000"/>
                                    <w:sz w:val="21"/>
                                    <w:szCs w:val="21"/>
                                    <w:u w:val="single"/>
                                    <w:lang w:eastAsia="es-CO"/>
                                  </w:rPr>
                                  <w:t>RESOLUCION 000164</w:t>
                                </w:r>
                              </w:hyperlink>
                              <w:r w:rsidRPr="00991DD9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s-CO"/>
                                </w:rPr>
                                <w:t> / 2021</w:t>
                              </w:r>
                              <w:r w:rsidRPr="00991DD9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s-CO"/>
                                </w:rPr>
                                <w:br/>
                              </w:r>
                              <w:r w:rsidRPr="00991DD9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s-CO"/>
                                </w:rPr>
                                <w:t>Todo el Documento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dotted" w:sz="6" w:space="0" w:color="C0C0C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14:paraId="1FA3A761" w14:textId="77777777" w:rsidR="00991DD9" w:rsidRPr="00991DD9" w:rsidRDefault="00991DD9" w:rsidP="00991DD9">
                              <w:pPr>
                                <w:spacing w:after="0" w:line="360" w:lineRule="auto"/>
                                <w:jc w:val="center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s-CO"/>
                                </w:rPr>
                              </w:pPr>
                              <w:r w:rsidRPr="00991DD9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s-CO"/>
                                </w:rPr>
                                <w:t>Concordancia </w:t>
                              </w:r>
                            </w:p>
                          </w:tc>
                        </w:tr>
                        <w:tr w:rsidR="00991DD9" w:rsidRPr="00991DD9" w14:paraId="16A14ED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dotted" w:sz="6" w:space="0" w:color="C0C0C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14:paraId="41F636A1" w14:textId="77777777" w:rsidR="00991DD9" w:rsidRPr="00991DD9" w:rsidRDefault="00991DD9" w:rsidP="00991DD9">
                              <w:pPr>
                                <w:spacing w:after="0" w:line="360" w:lineRule="auto"/>
                                <w:jc w:val="both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s-CO"/>
                                </w:rPr>
                              </w:pPr>
                              <w:r w:rsidRPr="00991DD9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s-CO"/>
                                </w:rPr>
                                <w:t>Todo el Documento </w:t>
                              </w:r>
                              <w:r w:rsidRPr="00991DD9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s-CO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dotted" w:sz="6" w:space="0" w:color="C0C0C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14:paraId="1D9AA764" w14:textId="77777777" w:rsidR="00991DD9" w:rsidRPr="00991DD9" w:rsidRDefault="00991DD9" w:rsidP="00991DD9">
                              <w:pPr>
                                <w:spacing w:after="0" w:line="360" w:lineRule="auto"/>
                                <w:jc w:val="both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s-CO"/>
                                </w:rPr>
                              </w:pPr>
                              <w:r w:rsidRPr="00991DD9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s-CO"/>
                                </w:rPr>
                                <w:t>ESTATUTO TRIBUTARIO</w:t>
                              </w:r>
                              <w:r w:rsidRPr="00991DD9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sz w:val="21"/>
                                  <w:szCs w:val="21"/>
                                  <w:lang w:eastAsia="es-CO"/>
                                </w:rPr>
                                <w:br/>
                              </w:r>
                              <w:hyperlink r:id="rId9" w:tooltip="Estatuto Tributario CETA" w:history="1">
                                <w:r w:rsidRPr="00991DD9">
                                  <w:rPr>
                                    <w:rFonts w:ascii="Segoe UI" w:eastAsia="Times New Roman" w:hAnsi="Segoe UI" w:cs="Segoe UI"/>
                                    <w:color w:val="0645AD"/>
                                    <w:sz w:val="21"/>
                                    <w:szCs w:val="21"/>
                                    <w:u w:val="single"/>
                                    <w:lang w:eastAsia="es-CO"/>
                                  </w:rPr>
                                  <w:t>Art. 631-5</w:t>
                                </w:r>
                              </w:hyperlink>
                              <w:r w:rsidRPr="00991DD9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s-CO"/>
                                </w:rPr>
                                <w:br/>
                              </w:r>
                              <w:r w:rsidRPr="00991DD9">
                                <w:rPr>
                                  <w:rFonts w:ascii="Segoe UI" w:eastAsia="Times New Roman" w:hAnsi="Segoe UI" w:cs="Segoe UI"/>
                                  <w:i/>
                                  <w:iCs/>
                                  <w:sz w:val="21"/>
                                  <w:szCs w:val="21"/>
                                  <w:lang w:eastAsia="es-CO"/>
                                </w:rPr>
                                <w:t>Definición beneficiario final</w:t>
                              </w:r>
                              <w:r w:rsidRPr="00991DD9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s-CO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dotted" w:sz="6" w:space="0" w:color="C0C0C0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14:paraId="51146631" w14:textId="77777777" w:rsidR="00991DD9" w:rsidRPr="00991DD9" w:rsidRDefault="00991DD9" w:rsidP="00991DD9">
                              <w:pPr>
                                <w:spacing w:after="0" w:line="360" w:lineRule="auto"/>
                                <w:jc w:val="center"/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s-CO"/>
                                </w:rPr>
                              </w:pPr>
                              <w:r w:rsidRPr="00991DD9">
                                <w:rPr>
                                  <w:rFonts w:ascii="Segoe UI" w:eastAsia="Times New Roman" w:hAnsi="Segoe UI" w:cs="Segoe UI"/>
                                  <w:sz w:val="21"/>
                                  <w:szCs w:val="21"/>
                                  <w:lang w:eastAsia="es-CO"/>
                                </w:rPr>
                                <w:t>Concordancia </w:t>
                              </w:r>
                            </w:p>
                          </w:tc>
                        </w:tr>
                      </w:tbl>
                      <w:p w14:paraId="455ACDFF" w14:textId="77777777" w:rsidR="00991DD9" w:rsidRPr="00991DD9" w:rsidRDefault="00991DD9" w:rsidP="00991DD9">
                        <w:pPr>
                          <w:spacing w:after="0" w:line="360" w:lineRule="auto"/>
                          <w:jc w:val="both"/>
                          <w:rPr>
                            <w:rFonts w:ascii="Segoe UI" w:eastAsia="Times New Roman" w:hAnsi="Segoe UI" w:cs="Segoe UI"/>
                            <w:sz w:val="21"/>
                            <w:szCs w:val="21"/>
                            <w:lang w:eastAsia="es-CO"/>
                          </w:rPr>
                        </w:pPr>
                      </w:p>
                    </w:tc>
                  </w:tr>
                </w:tbl>
                <w:p w14:paraId="02BB32F8" w14:textId="77777777" w:rsidR="00991DD9" w:rsidRPr="00991DD9" w:rsidRDefault="00991DD9" w:rsidP="00991DD9">
                  <w:pPr>
                    <w:spacing w:after="0" w:line="360" w:lineRule="auto"/>
                    <w:rPr>
                      <w:rFonts w:eastAsia="Times New Roman" w:cs="Times New Roman"/>
                      <w:szCs w:val="24"/>
                      <w:lang w:eastAsia="es-CO"/>
                    </w:rPr>
                  </w:pPr>
                </w:p>
              </w:tc>
            </w:tr>
          </w:tbl>
          <w:p w14:paraId="09EF5DD9" w14:textId="77777777" w:rsidR="00991DD9" w:rsidRPr="00991DD9" w:rsidRDefault="00991DD9" w:rsidP="00991DD9">
            <w:pPr>
              <w:spacing w:after="0" w:line="360" w:lineRule="auto"/>
              <w:rPr>
                <w:rFonts w:ascii="Segoe UI" w:eastAsia="Times New Roman" w:hAnsi="Segoe UI" w:cs="Segoe UI"/>
                <w:szCs w:val="24"/>
                <w:lang w:eastAsia="es-CO"/>
              </w:rPr>
            </w:pPr>
          </w:p>
        </w:tc>
      </w:tr>
    </w:tbl>
    <w:p w14:paraId="53400F42" w14:textId="77777777" w:rsidR="007F5CC8" w:rsidRDefault="007F5CC8" w:rsidP="00991DD9">
      <w:pPr>
        <w:spacing w:line="360" w:lineRule="auto"/>
      </w:pPr>
    </w:p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D9"/>
    <w:rsid w:val="000F3837"/>
    <w:rsid w:val="001E311E"/>
    <w:rsid w:val="00434AE6"/>
    <w:rsid w:val="007F5CC8"/>
    <w:rsid w:val="008779BE"/>
    <w:rsid w:val="00991DD9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DE34"/>
  <w15:chartTrackingRefBased/>
  <w15:docId w15:val="{B40DC411-0EDD-47F5-8C13-B3023074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documento.asp?DocumentoID=4302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424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eta.org.co/html/vista_de_un_articulo.asp?Norma=4248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eta.org.co/html/vista_de_un_articulo.asp?Norma=42485" TargetMode="External"/><Relationship Id="rId9" Type="http://schemas.openxmlformats.org/officeDocument/2006/relationships/hyperlink" Target="https://www.ceta.org.co/html/vista_de_un_articulo.asp?Norma=4248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1349</Words>
  <Characters>7420</Characters>
  <Application>Microsoft Office Word</Application>
  <DocSecurity>0</DocSecurity>
  <Lines>61</Lines>
  <Paragraphs>17</Paragraphs>
  <ScaleCrop>false</ScaleCrop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2023-02-10T23:39:00Z</dcterms:created>
  <dcterms:modified xsi:type="dcterms:W3CDTF">2023-02-10T23:41:00Z</dcterms:modified>
</cp:coreProperties>
</file>