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7960A" w14:textId="77777777" w:rsidR="00C66C94" w:rsidRPr="00C66C94" w:rsidRDefault="00C66C94" w:rsidP="00C66C94">
      <w:pPr>
        <w:pStyle w:val="centrado"/>
        <w:spacing w:before="0" w:beforeAutospacing="0" w:after="0" w:afterAutospacing="0" w:line="480" w:lineRule="atLeast"/>
        <w:jc w:val="center"/>
        <w:rPr>
          <w:rFonts w:ascii="Arial" w:hAnsi="Arial" w:cs="Arial"/>
          <w:spacing w:val="2"/>
        </w:rPr>
      </w:pPr>
      <w:r w:rsidRPr="00C66C94">
        <w:rPr>
          <w:rStyle w:val="baj"/>
          <w:rFonts w:ascii="Arial" w:hAnsi="Arial" w:cs="Arial"/>
          <w:b/>
          <w:bCs/>
          <w:spacing w:val="2"/>
        </w:rPr>
        <w:t>CONCEPTO 4972 (</w:t>
      </w:r>
      <w:proofErr w:type="spellStart"/>
      <w:r w:rsidRPr="00C66C94">
        <w:rPr>
          <w:rStyle w:val="baj"/>
          <w:rFonts w:ascii="Arial" w:hAnsi="Arial" w:cs="Arial"/>
          <w:b/>
          <w:bCs/>
          <w:spacing w:val="2"/>
        </w:rPr>
        <w:t>Int</w:t>
      </w:r>
      <w:proofErr w:type="spellEnd"/>
      <w:r w:rsidRPr="00C66C94">
        <w:rPr>
          <w:rStyle w:val="baj"/>
          <w:rFonts w:ascii="Arial" w:hAnsi="Arial" w:cs="Arial"/>
          <w:b/>
          <w:bCs/>
          <w:spacing w:val="2"/>
        </w:rPr>
        <w:t>. 1265) DE 2023</w:t>
      </w:r>
    </w:p>
    <w:p w14:paraId="7DB3A08C" w14:textId="77777777" w:rsidR="00C66C94" w:rsidRPr="00C66C94" w:rsidRDefault="00C66C94" w:rsidP="00C66C94">
      <w:pPr>
        <w:pStyle w:val="centrado"/>
        <w:spacing w:before="0" w:beforeAutospacing="0" w:after="240" w:afterAutospacing="0" w:line="480" w:lineRule="atLeast"/>
        <w:jc w:val="center"/>
        <w:rPr>
          <w:rFonts w:ascii="Arial" w:hAnsi="Arial" w:cs="Arial"/>
          <w:spacing w:val="2"/>
        </w:rPr>
      </w:pPr>
      <w:r w:rsidRPr="00C66C94">
        <w:rPr>
          <w:rFonts w:ascii="Arial" w:hAnsi="Arial" w:cs="Arial"/>
          <w:spacing w:val="2"/>
        </w:rPr>
        <w:t>(agosto 31)</w:t>
      </w:r>
    </w:p>
    <w:p w14:paraId="6F230D6C" w14:textId="77777777" w:rsidR="00C66C94" w:rsidRPr="00C66C94" w:rsidRDefault="00C66C94" w:rsidP="00C66C94">
      <w:pPr>
        <w:pStyle w:val="centrado"/>
        <w:spacing w:before="0" w:beforeAutospacing="0" w:after="240" w:afterAutospacing="0" w:line="480" w:lineRule="atLeast"/>
        <w:jc w:val="center"/>
        <w:rPr>
          <w:rFonts w:ascii="Arial" w:hAnsi="Arial" w:cs="Arial"/>
          <w:spacing w:val="2"/>
        </w:rPr>
      </w:pPr>
      <w:r w:rsidRPr="00C66C94">
        <w:rPr>
          <w:rFonts w:ascii="Arial" w:hAnsi="Arial" w:cs="Arial"/>
          <w:spacing w:val="2"/>
        </w:rPr>
        <w:t>&lt;Fuente: Archivo interno entidad emisora&gt;</w:t>
      </w:r>
    </w:p>
    <w:p w14:paraId="2EC6DE19" w14:textId="77777777" w:rsidR="00C66C94" w:rsidRPr="00C66C94" w:rsidRDefault="00C66C94" w:rsidP="00C66C94">
      <w:pPr>
        <w:pStyle w:val="centrado"/>
        <w:spacing w:before="0" w:beforeAutospacing="0" w:after="240" w:afterAutospacing="0" w:line="480" w:lineRule="atLeast"/>
        <w:jc w:val="center"/>
        <w:rPr>
          <w:rFonts w:ascii="Arial" w:hAnsi="Arial" w:cs="Arial"/>
          <w:spacing w:val="2"/>
        </w:rPr>
      </w:pPr>
      <w:r w:rsidRPr="00C66C94">
        <w:rPr>
          <w:rFonts w:ascii="Arial" w:hAnsi="Arial" w:cs="Arial"/>
          <w:spacing w:val="2"/>
        </w:rPr>
        <w:t>&lt;Publicado en la página web de la DIAN: 1 de septiembre de 2023&gt;</w:t>
      </w:r>
    </w:p>
    <w:p w14:paraId="1E433449" w14:textId="77777777" w:rsidR="00C66C94" w:rsidRPr="00C66C94" w:rsidRDefault="00C66C94" w:rsidP="00C66C94">
      <w:pPr>
        <w:pStyle w:val="centrado"/>
        <w:spacing w:before="0" w:beforeAutospacing="0" w:after="0" w:afterAutospacing="0" w:line="480" w:lineRule="atLeast"/>
        <w:jc w:val="center"/>
        <w:rPr>
          <w:rFonts w:ascii="Arial" w:hAnsi="Arial" w:cs="Arial"/>
          <w:spacing w:val="2"/>
        </w:rPr>
      </w:pPr>
      <w:r w:rsidRPr="00C66C94">
        <w:rPr>
          <w:rStyle w:val="baj"/>
          <w:rFonts w:ascii="Arial" w:hAnsi="Arial" w:cs="Arial"/>
          <w:b/>
          <w:bCs/>
          <w:spacing w:val="2"/>
        </w:rPr>
        <w:t>DIRECCIÓN DE IMPUESTOS Y ADUANAS NACIONALES</w:t>
      </w:r>
    </w:p>
    <w:p w14:paraId="133987C6" w14:textId="77777777" w:rsidR="00C66C94" w:rsidRPr="00C66C94" w:rsidRDefault="00C66C94" w:rsidP="00C66C94">
      <w:pPr>
        <w:pStyle w:val="centrado"/>
        <w:spacing w:before="0" w:beforeAutospacing="0" w:after="240" w:afterAutospacing="0" w:line="480" w:lineRule="atLeast"/>
        <w:jc w:val="center"/>
        <w:rPr>
          <w:rFonts w:ascii="Arial" w:hAnsi="Arial" w:cs="Arial"/>
          <w:spacing w:val="2"/>
        </w:rPr>
      </w:pPr>
      <w:r w:rsidRPr="00C66C94">
        <w:rPr>
          <w:rFonts w:ascii="Arial" w:hAnsi="Arial" w:cs="Arial"/>
          <w:spacing w:val="2"/>
        </w:rPr>
        <w:t>Unidad Informática de Doctrina</w:t>
      </w:r>
    </w:p>
    <w:p w14:paraId="211A73B3" w14:textId="77777777" w:rsidR="00C66C94" w:rsidRPr="00C66C94" w:rsidRDefault="00C66C94" w:rsidP="00C66C94">
      <w:pPr>
        <w:pStyle w:val="NormalWeb"/>
        <w:spacing w:before="0" w:beforeAutospacing="0" w:after="240" w:afterAutospacing="0" w:line="480" w:lineRule="atLeast"/>
        <w:jc w:val="both"/>
        <w:rPr>
          <w:rFonts w:ascii="Arial" w:hAnsi="Arial" w:cs="Arial"/>
          <w:spacing w:val="2"/>
        </w:rPr>
      </w:pPr>
      <w:proofErr w:type="spellStart"/>
      <w:r w:rsidRPr="00C66C94">
        <w:rPr>
          <w:rFonts w:ascii="Arial" w:hAnsi="Arial" w:cs="Arial"/>
          <w:spacing w:val="2"/>
        </w:rPr>
        <w:t>Area</w:t>
      </w:r>
      <w:proofErr w:type="spellEnd"/>
      <w:r w:rsidRPr="00C66C94">
        <w:rPr>
          <w:rFonts w:ascii="Arial" w:hAnsi="Arial" w:cs="Arial"/>
          <w:spacing w:val="2"/>
        </w:rPr>
        <w:t xml:space="preserve"> del Derecho</w:t>
      </w:r>
    </w:p>
    <w:p w14:paraId="0ED5596C" w14:textId="77777777" w:rsidR="00C66C94" w:rsidRPr="00C66C94" w:rsidRDefault="00C66C94" w:rsidP="00C66C94">
      <w:pPr>
        <w:pStyle w:val="NormalWeb"/>
        <w:spacing w:before="0" w:beforeAutospacing="0" w:after="0" w:afterAutospacing="0" w:line="480" w:lineRule="atLeast"/>
        <w:jc w:val="both"/>
        <w:rPr>
          <w:rFonts w:ascii="Arial" w:hAnsi="Arial" w:cs="Arial"/>
          <w:spacing w:val="2"/>
        </w:rPr>
      </w:pPr>
      <w:r w:rsidRPr="00C66C94">
        <w:rPr>
          <w:rStyle w:val="baj"/>
          <w:rFonts w:ascii="Arial" w:hAnsi="Arial" w:cs="Arial"/>
          <w:b/>
          <w:bCs/>
          <w:spacing w:val="2"/>
        </w:rPr>
        <w:t>Tributario</w:t>
      </w:r>
    </w:p>
    <w:p w14:paraId="29D42AF9" w14:textId="77777777" w:rsidR="00C66C94" w:rsidRPr="00C66C94" w:rsidRDefault="00C66C94" w:rsidP="00C66C94">
      <w:pPr>
        <w:pStyle w:val="NormalWeb"/>
        <w:spacing w:before="0" w:beforeAutospacing="0" w:after="240" w:afterAutospacing="0" w:line="480" w:lineRule="atLeast"/>
        <w:jc w:val="both"/>
        <w:rPr>
          <w:rFonts w:ascii="Arial" w:hAnsi="Arial" w:cs="Arial"/>
          <w:spacing w:val="2"/>
        </w:rPr>
      </w:pPr>
      <w:r w:rsidRPr="00C66C94">
        <w:rPr>
          <w:rFonts w:ascii="Arial" w:hAnsi="Arial" w:cs="Arial"/>
          <w:spacing w:val="2"/>
        </w:rPr>
        <w:t>Banco de Datos</w:t>
      </w:r>
    </w:p>
    <w:p w14:paraId="4B8168C6" w14:textId="77777777" w:rsidR="00C66C94" w:rsidRPr="00C66C94" w:rsidRDefault="00C66C94" w:rsidP="00C66C94">
      <w:pPr>
        <w:pStyle w:val="NormalWeb"/>
        <w:spacing w:before="0" w:beforeAutospacing="0" w:after="0" w:afterAutospacing="0" w:line="480" w:lineRule="atLeast"/>
        <w:jc w:val="both"/>
        <w:rPr>
          <w:rFonts w:ascii="Arial" w:hAnsi="Arial" w:cs="Arial"/>
          <w:spacing w:val="2"/>
        </w:rPr>
      </w:pPr>
      <w:r w:rsidRPr="00C66C94">
        <w:rPr>
          <w:rStyle w:val="baj"/>
          <w:rFonts w:ascii="Arial" w:hAnsi="Arial" w:cs="Arial"/>
          <w:b/>
          <w:bCs/>
          <w:spacing w:val="2"/>
        </w:rPr>
        <w:t>Régimen Unificado de Tributación SIMPLE</w:t>
      </w:r>
    </w:p>
    <w:p w14:paraId="3E9D575C" w14:textId="77777777" w:rsidR="00C66C94" w:rsidRPr="00C66C94" w:rsidRDefault="00C66C94" w:rsidP="00C66C94">
      <w:pPr>
        <w:pStyle w:val="NormalWeb"/>
        <w:spacing w:before="0" w:beforeAutospacing="0" w:after="240" w:afterAutospacing="0" w:line="480" w:lineRule="atLeast"/>
        <w:jc w:val="both"/>
        <w:rPr>
          <w:rFonts w:ascii="Arial" w:hAnsi="Arial" w:cs="Arial"/>
          <w:spacing w:val="2"/>
        </w:rPr>
      </w:pPr>
      <w:r w:rsidRPr="00C66C94">
        <w:rPr>
          <w:rFonts w:ascii="Arial" w:hAnsi="Arial" w:cs="Arial"/>
          <w:spacing w:val="2"/>
        </w:rPr>
        <w:t>Número de Problema 1</w:t>
      </w:r>
    </w:p>
    <w:p w14:paraId="352D3FAF" w14:textId="77777777" w:rsidR="00C66C94" w:rsidRPr="00C66C94" w:rsidRDefault="00C66C94" w:rsidP="00C66C94">
      <w:pPr>
        <w:pStyle w:val="NormalWeb"/>
        <w:spacing w:before="0" w:beforeAutospacing="0" w:after="240" w:afterAutospacing="0" w:line="480" w:lineRule="atLeast"/>
        <w:jc w:val="both"/>
        <w:rPr>
          <w:rFonts w:ascii="Arial" w:hAnsi="Arial" w:cs="Arial"/>
          <w:spacing w:val="2"/>
        </w:rPr>
      </w:pPr>
      <w:r w:rsidRPr="00C66C94">
        <w:rPr>
          <w:rFonts w:ascii="Arial" w:hAnsi="Arial" w:cs="Arial"/>
          <w:spacing w:val="2"/>
        </w:rPr>
        <w:t>Fuentes Formales</w:t>
      </w:r>
    </w:p>
    <w:p w14:paraId="23F0FF8E" w14:textId="77777777" w:rsidR="00C66C94" w:rsidRPr="00C66C94" w:rsidRDefault="00C66C94" w:rsidP="00C66C94">
      <w:pPr>
        <w:pStyle w:val="NormalWeb"/>
        <w:spacing w:before="0" w:beforeAutospacing="0" w:after="0" w:afterAutospacing="0" w:line="480" w:lineRule="atLeast"/>
        <w:jc w:val="both"/>
        <w:rPr>
          <w:rFonts w:ascii="Arial" w:hAnsi="Arial" w:cs="Arial"/>
          <w:spacing w:val="2"/>
        </w:rPr>
      </w:pPr>
      <w:r w:rsidRPr="00C66C94">
        <w:rPr>
          <w:rFonts w:ascii="Arial" w:hAnsi="Arial" w:cs="Arial"/>
          <w:spacing w:val="2"/>
        </w:rPr>
        <w:t>ESTATUTO TRIBUTARIO DECRETO 624 DE 1989 ART. </w:t>
      </w:r>
      <w:hyperlink r:id="rId5" w:anchor="905" w:history="1">
        <w:r w:rsidRPr="00C66C94">
          <w:rPr>
            <w:rStyle w:val="Hipervnculo"/>
            <w:rFonts w:ascii="Arial" w:hAnsi="Arial" w:cs="Arial"/>
            <w:spacing w:val="2"/>
          </w:rPr>
          <w:t>905</w:t>
        </w:r>
      </w:hyperlink>
    </w:p>
    <w:p w14:paraId="6F88C266" w14:textId="77777777" w:rsidR="00C66C94" w:rsidRPr="00C66C94" w:rsidRDefault="00C66C94" w:rsidP="00C66C94">
      <w:pPr>
        <w:pStyle w:val="NormalWeb"/>
        <w:spacing w:before="0" w:beforeAutospacing="0" w:after="0" w:afterAutospacing="0" w:line="480" w:lineRule="atLeast"/>
        <w:jc w:val="both"/>
        <w:rPr>
          <w:rFonts w:ascii="Arial" w:hAnsi="Arial" w:cs="Arial"/>
          <w:spacing w:val="2"/>
        </w:rPr>
      </w:pPr>
      <w:r w:rsidRPr="00C66C94">
        <w:rPr>
          <w:rFonts w:ascii="Arial" w:hAnsi="Arial" w:cs="Arial"/>
          <w:spacing w:val="2"/>
        </w:rPr>
        <w:t>ESTATUTO TRIBUTARIO DECRETO 624 DE 1989 ART. </w:t>
      </w:r>
      <w:hyperlink r:id="rId6" w:anchor="908" w:history="1">
        <w:r w:rsidRPr="00C66C94">
          <w:rPr>
            <w:rStyle w:val="Hipervnculo"/>
            <w:rFonts w:ascii="Arial" w:hAnsi="Arial" w:cs="Arial"/>
            <w:spacing w:val="2"/>
          </w:rPr>
          <w:t>908</w:t>
        </w:r>
      </w:hyperlink>
    </w:p>
    <w:p w14:paraId="6C96BEC2" w14:textId="77777777" w:rsidR="00C66C94" w:rsidRPr="00C66C94" w:rsidRDefault="00C66C94" w:rsidP="00C66C94">
      <w:pPr>
        <w:pStyle w:val="NormalWeb"/>
        <w:spacing w:before="0" w:beforeAutospacing="0" w:after="0" w:afterAutospacing="0" w:line="480" w:lineRule="atLeast"/>
        <w:jc w:val="both"/>
        <w:rPr>
          <w:rFonts w:ascii="Arial" w:hAnsi="Arial" w:cs="Arial"/>
          <w:spacing w:val="2"/>
        </w:rPr>
      </w:pPr>
      <w:r w:rsidRPr="00C66C94">
        <w:rPr>
          <w:rFonts w:ascii="Arial" w:hAnsi="Arial" w:cs="Arial"/>
          <w:spacing w:val="2"/>
        </w:rPr>
        <w:t>ESTATUTO TRIBUTARIO DECRETO 624 DE 1989 ART. </w:t>
      </w:r>
      <w:hyperlink r:id="rId7" w:anchor="913" w:history="1">
        <w:r w:rsidRPr="00C66C94">
          <w:rPr>
            <w:rStyle w:val="Hipervnculo"/>
            <w:rFonts w:ascii="Arial" w:hAnsi="Arial" w:cs="Arial"/>
            <w:spacing w:val="2"/>
          </w:rPr>
          <w:t>913</w:t>
        </w:r>
      </w:hyperlink>
    </w:p>
    <w:p w14:paraId="6E21147B" w14:textId="77777777" w:rsidR="00C66C94" w:rsidRPr="00C66C94" w:rsidRDefault="00C66C94" w:rsidP="00C66C94">
      <w:pPr>
        <w:pStyle w:val="NormalWeb"/>
        <w:spacing w:before="0" w:beforeAutospacing="0" w:after="0" w:afterAutospacing="0" w:line="480" w:lineRule="atLeast"/>
        <w:jc w:val="both"/>
        <w:rPr>
          <w:rFonts w:ascii="Arial" w:hAnsi="Arial" w:cs="Arial"/>
          <w:spacing w:val="2"/>
        </w:rPr>
      </w:pPr>
      <w:r w:rsidRPr="00C66C94">
        <w:rPr>
          <w:rFonts w:ascii="Arial" w:hAnsi="Arial" w:cs="Arial"/>
          <w:spacing w:val="2"/>
        </w:rPr>
        <w:t>DECRETO 1625 DE 2016 ART. </w:t>
      </w:r>
      <w:hyperlink r:id="rId8" w:anchor="1.5.8.4.1" w:history="1">
        <w:r w:rsidRPr="00C66C94">
          <w:rPr>
            <w:rStyle w:val="Hipervnculo"/>
            <w:rFonts w:ascii="Arial" w:hAnsi="Arial" w:cs="Arial"/>
            <w:spacing w:val="2"/>
          </w:rPr>
          <w:t>1.5.8.4.1</w:t>
        </w:r>
      </w:hyperlink>
      <w:r w:rsidRPr="00C66C94">
        <w:rPr>
          <w:rFonts w:ascii="Arial" w:hAnsi="Arial" w:cs="Arial"/>
          <w:spacing w:val="2"/>
        </w:rPr>
        <w:t>., </w:t>
      </w:r>
      <w:hyperlink r:id="rId9" w:anchor="1.5.8.4.4" w:history="1">
        <w:r w:rsidRPr="00C66C94">
          <w:rPr>
            <w:rStyle w:val="Hipervnculo"/>
            <w:rFonts w:ascii="Arial" w:hAnsi="Arial" w:cs="Arial"/>
            <w:spacing w:val="2"/>
          </w:rPr>
          <w:t>1.5.8.4.4</w:t>
        </w:r>
      </w:hyperlink>
      <w:r w:rsidRPr="00C66C94">
        <w:rPr>
          <w:rFonts w:ascii="Arial" w:hAnsi="Arial" w:cs="Arial"/>
          <w:spacing w:val="2"/>
        </w:rPr>
        <w:t>.</w:t>
      </w:r>
    </w:p>
    <w:p w14:paraId="061BA434" w14:textId="77777777" w:rsidR="00C66C94" w:rsidRPr="00C66C94" w:rsidRDefault="00C66C94" w:rsidP="00C66C94">
      <w:pPr>
        <w:pStyle w:val="NormalWeb"/>
        <w:spacing w:before="0" w:beforeAutospacing="0" w:after="240" w:afterAutospacing="0" w:line="480" w:lineRule="atLeast"/>
        <w:jc w:val="both"/>
        <w:rPr>
          <w:rFonts w:ascii="Arial" w:hAnsi="Arial" w:cs="Arial"/>
          <w:spacing w:val="2"/>
        </w:rPr>
      </w:pPr>
      <w:r w:rsidRPr="00C66C94">
        <w:rPr>
          <w:rFonts w:ascii="Arial" w:hAnsi="Arial" w:cs="Arial"/>
          <w:spacing w:val="2"/>
        </w:rPr>
        <w:t>Extracto</w:t>
      </w:r>
    </w:p>
    <w:p w14:paraId="6D77198F" w14:textId="77777777" w:rsidR="00C66C94" w:rsidRPr="00C66C94" w:rsidRDefault="00C66C94" w:rsidP="00C66C94">
      <w:pPr>
        <w:pStyle w:val="NormalWeb"/>
        <w:spacing w:before="0" w:beforeAutospacing="0" w:after="0" w:afterAutospacing="0" w:line="480" w:lineRule="atLeast"/>
        <w:jc w:val="both"/>
        <w:rPr>
          <w:rFonts w:ascii="Arial" w:hAnsi="Arial" w:cs="Arial"/>
          <w:spacing w:val="2"/>
        </w:rPr>
      </w:pPr>
      <w:r w:rsidRPr="00C66C94">
        <w:rPr>
          <w:rFonts w:ascii="Arial" w:hAnsi="Arial" w:cs="Arial"/>
          <w:spacing w:val="2"/>
        </w:rPr>
        <w:t>De conformidad con el artículo </w:t>
      </w:r>
      <w:hyperlink r:id="rId10" w:anchor="55" w:history="1">
        <w:r w:rsidRPr="00C66C94">
          <w:rPr>
            <w:rStyle w:val="Hipervnculo"/>
            <w:rFonts w:ascii="Arial" w:hAnsi="Arial" w:cs="Arial"/>
            <w:spacing w:val="2"/>
          </w:rPr>
          <w:t>55</w:t>
        </w:r>
      </w:hyperlink>
      <w:r w:rsidRPr="00C66C94">
        <w:rPr>
          <w:rFonts w:ascii="Arial" w:hAnsi="Arial" w:cs="Arial"/>
          <w:spacing w:val="2"/>
        </w:rPr>
        <w:t> del Decreto 1742 de 2020, este Despacho está facultado para absolver las peticiones de reconsideración de conceptos expedidos por la Subdirección de Normativa y Doctrina, en materia tributaria, aduanera o de fiscalización cambiaria, en lo de competencia de la Entidad.</w:t>
      </w:r>
    </w:p>
    <w:p w14:paraId="3478C1F4" w14:textId="77777777" w:rsidR="00C66C94" w:rsidRDefault="00C66C94" w:rsidP="00C66C94">
      <w:pPr>
        <w:pStyle w:val="NormalWeb"/>
        <w:spacing w:before="0" w:beforeAutospacing="0" w:after="0" w:afterAutospacing="0" w:line="480" w:lineRule="atLeast"/>
        <w:jc w:val="both"/>
        <w:rPr>
          <w:rFonts w:ascii="Arial" w:hAnsi="Arial" w:cs="Arial"/>
          <w:spacing w:val="2"/>
        </w:rPr>
      </w:pPr>
    </w:p>
    <w:p w14:paraId="0D1C6569" w14:textId="0735C2A4" w:rsidR="00C66C94" w:rsidRPr="00C66C94" w:rsidRDefault="00C66C94" w:rsidP="00C66C94">
      <w:pPr>
        <w:pStyle w:val="NormalWeb"/>
        <w:spacing w:before="0" w:beforeAutospacing="0" w:after="0" w:afterAutospacing="0" w:line="480" w:lineRule="atLeast"/>
        <w:jc w:val="both"/>
        <w:rPr>
          <w:rFonts w:ascii="Arial" w:hAnsi="Arial" w:cs="Arial"/>
          <w:spacing w:val="2"/>
        </w:rPr>
      </w:pPr>
      <w:r w:rsidRPr="00C66C94">
        <w:rPr>
          <w:rFonts w:ascii="Arial" w:hAnsi="Arial" w:cs="Arial"/>
          <w:spacing w:val="2"/>
        </w:rPr>
        <w:lastRenderedPageBreak/>
        <w:t>Mediante el radicado de la referencia, el peticionario solicita la reconsideración del Oficio </w:t>
      </w:r>
      <w:hyperlink r:id="rId11" w:anchor="0" w:history="1">
        <w:r w:rsidRPr="00C66C94">
          <w:rPr>
            <w:rStyle w:val="Hipervnculo"/>
            <w:rFonts w:ascii="Arial" w:hAnsi="Arial" w:cs="Arial"/>
            <w:spacing w:val="2"/>
          </w:rPr>
          <w:t>902959</w:t>
        </w:r>
      </w:hyperlink>
      <w:r w:rsidRPr="00C66C94">
        <w:rPr>
          <w:rFonts w:ascii="Arial" w:hAnsi="Arial" w:cs="Arial"/>
          <w:spacing w:val="2"/>
        </w:rPr>
        <w:t> - interno 430 de abril 7 de 2022 con base en el siguiente argumento:</w:t>
      </w:r>
    </w:p>
    <w:p w14:paraId="29EA6D8E" w14:textId="77777777" w:rsidR="00C66C94" w:rsidRDefault="00C66C94" w:rsidP="00C66C94">
      <w:pPr>
        <w:pStyle w:val="NormalWeb"/>
        <w:spacing w:before="0" w:beforeAutospacing="0" w:after="0" w:afterAutospacing="0" w:line="480" w:lineRule="atLeast"/>
        <w:jc w:val="both"/>
        <w:rPr>
          <w:rFonts w:ascii="Arial" w:hAnsi="Arial" w:cs="Arial"/>
          <w:spacing w:val="2"/>
        </w:rPr>
      </w:pPr>
    </w:p>
    <w:p w14:paraId="156B1456" w14:textId="17B58635" w:rsidR="00C66C94" w:rsidRPr="00C66C94" w:rsidRDefault="00C66C94" w:rsidP="00C66C94">
      <w:pPr>
        <w:pStyle w:val="NormalWeb"/>
        <w:spacing w:before="0" w:beforeAutospacing="0" w:after="0" w:afterAutospacing="0" w:line="480" w:lineRule="atLeast"/>
        <w:jc w:val="both"/>
        <w:rPr>
          <w:rFonts w:ascii="Arial" w:hAnsi="Arial" w:cs="Arial"/>
          <w:spacing w:val="2"/>
        </w:rPr>
      </w:pPr>
      <w:r w:rsidRPr="00C66C94">
        <w:rPr>
          <w:rFonts w:ascii="Arial" w:hAnsi="Arial" w:cs="Arial"/>
          <w:spacing w:val="2"/>
        </w:rPr>
        <w:t xml:space="preserve">(...) una vez un </w:t>
      </w:r>
      <w:proofErr w:type="spellStart"/>
      <w:r w:rsidRPr="00C66C94">
        <w:rPr>
          <w:rFonts w:ascii="Arial" w:hAnsi="Arial" w:cs="Arial"/>
          <w:spacing w:val="2"/>
        </w:rPr>
        <w:t>contribuyénte</w:t>
      </w:r>
      <w:proofErr w:type="spellEnd"/>
      <w:r w:rsidRPr="00C66C94">
        <w:rPr>
          <w:rFonts w:ascii="Arial" w:hAnsi="Arial" w:cs="Arial"/>
          <w:spacing w:val="2"/>
        </w:rPr>
        <w:t xml:space="preserve"> (sic) se encuentra inscrito en el </w:t>
      </w:r>
      <w:proofErr w:type="spellStart"/>
      <w:r w:rsidRPr="00C66C94">
        <w:rPr>
          <w:rFonts w:ascii="Arial" w:hAnsi="Arial" w:cs="Arial"/>
          <w:spacing w:val="2"/>
        </w:rPr>
        <w:t>RST</w:t>
      </w:r>
      <w:proofErr w:type="spellEnd"/>
      <w:r w:rsidRPr="00C66C94">
        <w:rPr>
          <w:rFonts w:ascii="Arial" w:hAnsi="Arial" w:cs="Arial"/>
          <w:spacing w:val="2"/>
        </w:rPr>
        <w:t>, debe analizar. (sic) constantemente estar cumpliendo con los requisitos para seguir perteneciendo en este. Sin embargo, en el requisito que tiene que ver con los ingresos, la norma siempre hace 'referencia al año gravable anterior (sic). Esto quiere decir, que por este requisito en particular se debe vigilar al cierre de cada año la permanecía o no para el siguiente año. La interpretación que hace esta entidad de que </w:t>
      </w:r>
      <w:r w:rsidRPr="00C66C94">
        <w:rPr>
          <w:rFonts w:ascii="Arial" w:hAnsi="Arial" w:cs="Arial"/>
          <w:spacing w:val="2"/>
          <w:u w:val="single"/>
        </w:rPr>
        <w:t xml:space="preserve">al superar el monto máximo de ingresos durante un periodo gravable en marcha genera la exclusión para ese mismo periodo gravable del </w:t>
      </w:r>
      <w:proofErr w:type="spellStart"/>
      <w:r w:rsidRPr="00C66C94">
        <w:rPr>
          <w:rFonts w:ascii="Arial" w:hAnsi="Arial" w:cs="Arial"/>
          <w:spacing w:val="2"/>
          <w:u w:val="single"/>
        </w:rPr>
        <w:t>RST</w:t>
      </w:r>
      <w:proofErr w:type="spellEnd"/>
      <w:r w:rsidRPr="00C66C94">
        <w:rPr>
          <w:rFonts w:ascii="Arial" w:hAnsi="Arial" w:cs="Arial"/>
          <w:spacing w:val="2"/>
          <w:u w:val="single"/>
        </w:rPr>
        <w:t>, es una posición que viola abiertamente la Ley tributaria y su (sic) normas reglamentarias</w:t>
      </w:r>
      <w:r w:rsidRPr="00C66C94">
        <w:rPr>
          <w:rFonts w:ascii="Arial" w:hAnsi="Arial" w:cs="Arial"/>
          <w:spacing w:val="2"/>
        </w:rPr>
        <w:t>. (subrayado fuera de texto)</w:t>
      </w:r>
    </w:p>
    <w:p w14:paraId="54E0A58E" w14:textId="77777777" w:rsidR="00C66C94" w:rsidRDefault="00C66C94" w:rsidP="00C66C94">
      <w:pPr>
        <w:pStyle w:val="NormalWeb"/>
        <w:spacing w:before="0" w:beforeAutospacing="0" w:after="0" w:afterAutospacing="0" w:line="480" w:lineRule="atLeast"/>
        <w:jc w:val="both"/>
        <w:rPr>
          <w:rFonts w:ascii="Arial" w:hAnsi="Arial" w:cs="Arial"/>
          <w:spacing w:val="2"/>
        </w:rPr>
      </w:pPr>
    </w:p>
    <w:p w14:paraId="47F7DAA5" w14:textId="2179B34F" w:rsidR="00C66C94" w:rsidRPr="00C66C94" w:rsidRDefault="00C66C94" w:rsidP="00C66C94">
      <w:pPr>
        <w:pStyle w:val="NormalWeb"/>
        <w:spacing w:before="0" w:beforeAutospacing="0" w:after="0" w:afterAutospacing="0" w:line="480" w:lineRule="atLeast"/>
        <w:jc w:val="both"/>
        <w:rPr>
          <w:rFonts w:ascii="Arial" w:hAnsi="Arial" w:cs="Arial"/>
          <w:spacing w:val="2"/>
        </w:rPr>
      </w:pPr>
      <w:r w:rsidRPr="00C66C94">
        <w:rPr>
          <w:rFonts w:ascii="Arial" w:hAnsi="Arial" w:cs="Arial"/>
          <w:spacing w:val="2"/>
        </w:rPr>
        <w:t>Ahora bien, en el Oficio </w:t>
      </w:r>
      <w:hyperlink r:id="rId12" w:anchor="0" w:history="1">
        <w:r w:rsidRPr="00C66C94">
          <w:rPr>
            <w:rStyle w:val="Hipervnculo"/>
            <w:rFonts w:ascii="Arial" w:hAnsi="Arial" w:cs="Arial"/>
            <w:spacing w:val="2"/>
          </w:rPr>
          <w:t>902959</w:t>
        </w:r>
      </w:hyperlink>
      <w:r w:rsidRPr="00C66C94">
        <w:rPr>
          <w:rFonts w:ascii="Arial" w:hAnsi="Arial" w:cs="Arial"/>
          <w:spacing w:val="2"/>
        </w:rPr>
        <w:t> - interno 430 de abril 7 de 2022 se indicó:</w:t>
      </w:r>
    </w:p>
    <w:p w14:paraId="21B84478" w14:textId="77777777" w:rsidR="00C66C94" w:rsidRDefault="00C66C94" w:rsidP="00C66C94">
      <w:pPr>
        <w:pStyle w:val="NormalWeb"/>
        <w:spacing w:before="0" w:beforeAutospacing="0" w:after="0" w:afterAutospacing="0" w:line="480" w:lineRule="atLeast"/>
        <w:jc w:val="both"/>
        <w:rPr>
          <w:rFonts w:ascii="Arial" w:hAnsi="Arial" w:cs="Arial"/>
          <w:spacing w:val="2"/>
        </w:rPr>
      </w:pPr>
    </w:p>
    <w:p w14:paraId="0A8BB6A6" w14:textId="493C19D8" w:rsidR="00C66C94" w:rsidRPr="00C66C94" w:rsidRDefault="00C66C94" w:rsidP="00C66C94">
      <w:pPr>
        <w:pStyle w:val="NormalWeb"/>
        <w:spacing w:before="0" w:beforeAutospacing="0" w:after="0" w:afterAutospacing="0" w:line="480" w:lineRule="atLeast"/>
        <w:jc w:val="both"/>
        <w:rPr>
          <w:rFonts w:ascii="Arial" w:hAnsi="Arial" w:cs="Arial"/>
          <w:spacing w:val="2"/>
        </w:rPr>
      </w:pPr>
      <w:r w:rsidRPr="00C66C94">
        <w:rPr>
          <w:rFonts w:ascii="Arial" w:hAnsi="Arial" w:cs="Arial"/>
          <w:spacing w:val="2"/>
        </w:rPr>
        <w:t>(...) el análisis del requisito relacionado con el límite de los ingresos no solo se predica al momento de la inscripción, sino </w:t>
      </w:r>
      <w:r w:rsidRPr="00C66C94">
        <w:rPr>
          <w:rFonts w:ascii="Arial" w:hAnsi="Arial" w:cs="Arial"/>
          <w:spacing w:val="2"/>
          <w:u w:val="single"/>
        </w:rPr>
        <w:t xml:space="preserve">también para pertenecer/continuar en el </w:t>
      </w:r>
      <w:proofErr w:type="spellStart"/>
      <w:r w:rsidRPr="00C66C94">
        <w:rPr>
          <w:rFonts w:ascii="Arial" w:hAnsi="Arial" w:cs="Arial"/>
          <w:spacing w:val="2"/>
          <w:u w:val="single"/>
        </w:rPr>
        <w:t>RST</w:t>
      </w:r>
      <w:proofErr w:type="spellEnd"/>
      <w:r w:rsidRPr="00C66C94">
        <w:rPr>
          <w:rFonts w:ascii="Arial" w:hAnsi="Arial" w:cs="Arial"/>
          <w:spacing w:val="2"/>
        </w:rPr>
        <w:t> en la medida que se constituye una condición no subsanable. En consecuencia, cuando se incumple tal condición se deberán adelantar las actuaciones indicadas en el artículo </w:t>
      </w:r>
      <w:hyperlink r:id="rId13" w:anchor="1.5.8.4.4" w:history="1">
        <w:r w:rsidRPr="00C66C94">
          <w:rPr>
            <w:rStyle w:val="Hipervnculo"/>
            <w:rFonts w:ascii="Arial" w:hAnsi="Arial" w:cs="Arial"/>
            <w:spacing w:val="2"/>
          </w:rPr>
          <w:t>1.5.8.4.4</w:t>
        </w:r>
      </w:hyperlink>
      <w:r w:rsidRPr="00C66C94">
        <w:rPr>
          <w:rFonts w:ascii="Arial" w:hAnsi="Arial" w:cs="Arial"/>
          <w:spacing w:val="2"/>
        </w:rPr>
        <w:t>. del Decreto 1625 de 2016:</w:t>
      </w:r>
    </w:p>
    <w:p w14:paraId="4518C3CE" w14:textId="77777777" w:rsidR="00C66C94" w:rsidRDefault="00C66C94" w:rsidP="00C66C94">
      <w:pPr>
        <w:pStyle w:val="NormalWeb"/>
        <w:spacing w:before="0" w:beforeAutospacing="0" w:after="0" w:afterAutospacing="0" w:line="480" w:lineRule="atLeast"/>
        <w:jc w:val="both"/>
        <w:rPr>
          <w:rFonts w:ascii="Arial" w:hAnsi="Arial" w:cs="Arial"/>
          <w:spacing w:val="2"/>
        </w:rPr>
      </w:pPr>
    </w:p>
    <w:p w14:paraId="2CEAB574" w14:textId="352770A2" w:rsidR="00C66C94" w:rsidRPr="00C66C94" w:rsidRDefault="00C66C94" w:rsidP="00C66C94">
      <w:pPr>
        <w:pStyle w:val="NormalWeb"/>
        <w:spacing w:before="0" w:beforeAutospacing="0" w:after="0" w:afterAutospacing="0" w:line="480" w:lineRule="atLeast"/>
        <w:jc w:val="both"/>
        <w:rPr>
          <w:rFonts w:ascii="Arial" w:hAnsi="Arial" w:cs="Arial"/>
          <w:spacing w:val="2"/>
        </w:rPr>
      </w:pPr>
      <w:r w:rsidRPr="00C66C94">
        <w:rPr>
          <w:rFonts w:ascii="Arial" w:hAnsi="Arial" w:cs="Arial"/>
          <w:spacing w:val="2"/>
        </w:rPr>
        <w:t>“Artículo </w:t>
      </w:r>
      <w:hyperlink r:id="rId14" w:anchor="1.5.8.4.4" w:history="1">
        <w:r w:rsidRPr="00C66C94">
          <w:rPr>
            <w:rStyle w:val="Hipervnculo"/>
            <w:rFonts w:ascii="Arial" w:hAnsi="Arial" w:cs="Arial"/>
            <w:spacing w:val="2"/>
          </w:rPr>
          <w:t>1.5.8.4.4</w:t>
        </w:r>
      </w:hyperlink>
      <w:r w:rsidRPr="00C66C94">
        <w:rPr>
          <w:rFonts w:ascii="Arial" w:hAnsi="Arial" w:cs="Arial"/>
          <w:spacing w:val="2"/>
        </w:rPr>
        <w:t>. Solicitud del contribuyente para la exclusión del SIMPLE por incumplimiento de las condiciones o requisitos no subsanables. Los contribuyentes inscritos en el SIMPLE o inscritos de oficio en el SIMPLE, que durante el periodo gravable incumplan las condiciones o requisitos no subsanables para pertenecer al SIMPLE, deben solicitar la actualización en el Registro Único Tributario RUT de la responsabilidad en el impuesto sobre la renta y complementarios y la exclusión del SIMPLE, en los términos del numeral 3 del artículo </w:t>
      </w:r>
      <w:hyperlink r:id="rId15" w:anchor="658-3" w:history="1">
        <w:r w:rsidRPr="00C66C94">
          <w:rPr>
            <w:rStyle w:val="Hipervnculo"/>
            <w:rFonts w:ascii="Arial" w:hAnsi="Arial" w:cs="Arial"/>
            <w:spacing w:val="2"/>
          </w:rPr>
          <w:t>658-3</w:t>
        </w:r>
      </w:hyperlink>
      <w:r w:rsidRPr="00C66C94">
        <w:rPr>
          <w:rFonts w:ascii="Arial" w:hAnsi="Arial" w:cs="Arial"/>
          <w:spacing w:val="2"/>
        </w:rPr>
        <w:t> del Estatuto Tributario y del parágrafo 3 del artículo </w:t>
      </w:r>
      <w:hyperlink r:id="rId16" w:anchor="1.6.1.2.10" w:history="1">
        <w:r w:rsidRPr="00C66C94">
          <w:rPr>
            <w:rStyle w:val="Hipervnculo"/>
            <w:rFonts w:ascii="Arial" w:hAnsi="Arial" w:cs="Arial"/>
            <w:spacing w:val="2"/>
          </w:rPr>
          <w:t>1.6.1.2.10</w:t>
        </w:r>
      </w:hyperlink>
      <w:r w:rsidRPr="00C66C94">
        <w:rPr>
          <w:rFonts w:ascii="Arial" w:hAnsi="Arial" w:cs="Arial"/>
          <w:spacing w:val="2"/>
        </w:rPr>
        <w:t>. del presente decreto.</w:t>
      </w:r>
    </w:p>
    <w:p w14:paraId="7A22EFA6" w14:textId="77777777" w:rsidR="00C66C94" w:rsidRDefault="00C66C94" w:rsidP="00C66C94">
      <w:pPr>
        <w:pStyle w:val="NormalWeb"/>
        <w:spacing w:before="0" w:beforeAutospacing="0" w:after="0" w:afterAutospacing="0" w:line="480" w:lineRule="atLeast"/>
        <w:jc w:val="both"/>
        <w:rPr>
          <w:rFonts w:ascii="Arial" w:hAnsi="Arial" w:cs="Arial"/>
          <w:spacing w:val="2"/>
        </w:rPr>
      </w:pPr>
    </w:p>
    <w:p w14:paraId="433FF0FE" w14:textId="621C7E37" w:rsidR="00C66C94" w:rsidRPr="00C66C94" w:rsidRDefault="00C66C94" w:rsidP="00C66C94">
      <w:pPr>
        <w:pStyle w:val="NormalWeb"/>
        <w:spacing w:before="0" w:beforeAutospacing="0" w:after="0" w:afterAutospacing="0" w:line="480" w:lineRule="atLeast"/>
        <w:jc w:val="both"/>
        <w:rPr>
          <w:rFonts w:ascii="Arial" w:hAnsi="Arial" w:cs="Arial"/>
          <w:spacing w:val="2"/>
        </w:rPr>
      </w:pPr>
      <w:r w:rsidRPr="00C66C94">
        <w:rPr>
          <w:rFonts w:ascii="Arial" w:hAnsi="Arial" w:cs="Arial"/>
          <w:spacing w:val="2"/>
        </w:rPr>
        <w:t>El contribuyente deberá presentar las declaraciones del impuesto sobre las ventas -IVA y demás impuestos del orden nacional sustituidos e integrados al SIMPLE de los que sea responsable en los términos de los artículos </w:t>
      </w:r>
      <w:hyperlink r:id="rId17" w:anchor="1.5.8.2.2" w:history="1">
        <w:r w:rsidRPr="00C66C94">
          <w:rPr>
            <w:rStyle w:val="Hipervnculo"/>
            <w:rFonts w:ascii="Arial" w:hAnsi="Arial" w:cs="Arial"/>
            <w:spacing w:val="2"/>
          </w:rPr>
          <w:t>1.5.8.2.2</w:t>
        </w:r>
      </w:hyperlink>
      <w:r w:rsidRPr="00C66C94">
        <w:rPr>
          <w:rFonts w:ascii="Arial" w:hAnsi="Arial" w:cs="Arial"/>
          <w:spacing w:val="2"/>
        </w:rPr>
        <w:t>., </w:t>
      </w:r>
      <w:hyperlink r:id="rId18" w:anchor="1.5.8.2.3" w:history="1">
        <w:r w:rsidRPr="00C66C94">
          <w:rPr>
            <w:rStyle w:val="Hipervnculo"/>
            <w:rFonts w:ascii="Arial" w:hAnsi="Arial" w:cs="Arial"/>
            <w:spacing w:val="2"/>
          </w:rPr>
          <w:t>1.5.8.2.3</w:t>
        </w:r>
      </w:hyperlink>
      <w:r w:rsidRPr="00C66C94">
        <w:rPr>
          <w:rFonts w:ascii="Arial" w:hAnsi="Arial" w:cs="Arial"/>
          <w:spacing w:val="2"/>
        </w:rPr>
        <w:t>. Y </w:t>
      </w:r>
      <w:hyperlink r:id="rId19" w:anchor="1.5.8.2.4" w:history="1">
        <w:r w:rsidRPr="00C66C94">
          <w:rPr>
            <w:rStyle w:val="Hipervnculo"/>
            <w:rFonts w:ascii="Arial" w:hAnsi="Arial" w:cs="Arial"/>
            <w:spacing w:val="2"/>
          </w:rPr>
          <w:t>1.5.8.2.4</w:t>
        </w:r>
      </w:hyperlink>
      <w:r w:rsidRPr="00C66C94">
        <w:rPr>
          <w:rFonts w:ascii="Arial" w:hAnsi="Arial" w:cs="Arial"/>
          <w:spacing w:val="2"/>
        </w:rPr>
        <w:t>. del presente decreto”.</w:t>
      </w:r>
    </w:p>
    <w:p w14:paraId="181D32BD" w14:textId="77777777" w:rsidR="00C66C94" w:rsidRDefault="00C66C94" w:rsidP="00C66C94">
      <w:pPr>
        <w:pStyle w:val="NormalWeb"/>
        <w:spacing w:before="0" w:beforeAutospacing="0" w:after="0" w:afterAutospacing="0" w:line="480" w:lineRule="atLeast"/>
        <w:jc w:val="both"/>
        <w:rPr>
          <w:rFonts w:ascii="Arial" w:hAnsi="Arial" w:cs="Arial"/>
          <w:spacing w:val="2"/>
        </w:rPr>
      </w:pPr>
    </w:p>
    <w:p w14:paraId="070D0F8D" w14:textId="2950B42F" w:rsidR="00C66C94" w:rsidRPr="00C66C94" w:rsidRDefault="00C66C94" w:rsidP="00C66C94">
      <w:pPr>
        <w:pStyle w:val="NormalWeb"/>
        <w:spacing w:before="0" w:beforeAutospacing="0" w:after="0" w:afterAutospacing="0" w:line="480" w:lineRule="atLeast"/>
        <w:jc w:val="both"/>
        <w:rPr>
          <w:rFonts w:ascii="Arial" w:hAnsi="Arial" w:cs="Arial"/>
          <w:spacing w:val="2"/>
        </w:rPr>
      </w:pPr>
      <w:r w:rsidRPr="00C66C94">
        <w:rPr>
          <w:rFonts w:ascii="Arial" w:hAnsi="Arial" w:cs="Arial"/>
          <w:spacing w:val="2"/>
        </w:rPr>
        <w:t>En consecuencia, </w:t>
      </w:r>
      <w:r w:rsidRPr="00C66C94">
        <w:rPr>
          <w:rFonts w:ascii="Arial" w:hAnsi="Arial" w:cs="Arial"/>
          <w:spacing w:val="2"/>
          <w:u w:val="single"/>
        </w:rPr>
        <w:t xml:space="preserve">si se supera el valor límite de ingresos mencionado por el año 2021, no podrá pertenecerse al </w:t>
      </w:r>
      <w:proofErr w:type="spellStart"/>
      <w:r w:rsidRPr="00C66C94">
        <w:rPr>
          <w:rFonts w:ascii="Arial" w:hAnsi="Arial" w:cs="Arial"/>
          <w:spacing w:val="2"/>
          <w:u w:val="single"/>
        </w:rPr>
        <w:t>RST</w:t>
      </w:r>
      <w:proofErr w:type="spellEnd"/>
      <w:r w:rsidRPr="00C66C94">
        <w:rPr>
          <w:rFonts w:ascii="Arial" w:hAnsi="Arial" w:cs="Arial"/>
          <w:spacing w:val="2"/>
          <w:u w:val="single"/>
        </w:rPr>
        <w:t xml:space="preserve"> por dicho año</w:t>
      </w:r>
      <w:r w:rsidRPr="00C66C94">
        <w:rPr>
          <w:rFonts w:ascii="Arial" w:hAnsi="Arial" w:cs="Arial"/>
          <w:spacing w:val="2"/>
        </w:rPr>
        <w:t>. Esto también supone que no habrá lugar a la presentación del pago del anticipo para el sexto bimestre de 2021, en el caso que se superen los ingresos a diciembre de 2021. De igual forma, </w:t>
      </w:r>
      <w:r w:rsidRPr="00C66C94">
        <w:rPr>
          <w:rFonts w:ascii="Arial" w:hAnsi="Arial" w:cs="Arial"/>
          <w:spacing w:val="2"/>
          <w:u w:val="single"/>
        </w:rPr>
        <w:t>tampoco debería presentarse la Declaración Anual Consolidada - Formulario 260 por la vigencia 2021</w:t>
      </w:r>
      <w:r w:rsidRPr="00C66C94">
        <w:rPr>
          <w:rFonts w:ascii="Arial" w:hAnsi="Arial" w:cs="Arial"/>
          <w:spacing w:val="2"/>
        </w:rPr>
        <w:t>. (subrayado fuera de texto)</w:t>
      </w:r>
    </w:p>
    <w:p w14:paraId="5AD31EF6" w14:textId="77777777" w:rsidR="00C66C94" w:rsidRDefault="00C66C94" w:rsidP="00C66C94">
      <w:pPr>
        <w:pStyle w:val="NormalWeb"/>
        <w:spacing w:before="0" w:beforeAutospacing="0" w:after="240" w:afterAutospacing="0" w:line="480" w:lineRule="atLeast"/>
        <w:jc w:val="both"/>
        <w:rPr>
          <w:rFonts w:ascii="Arial" w:hAnsi="Arial" w:cs="Arial"/>
          <w:spacing w:val="2"/>
        </w:rPr>
      </w:pPr>
    </w:p>
    <w:p w14:paraId="1B1A4E72" w14:textId="333030F6" w:rsidR="00C66C94" w:rsidRPr="00C66C94" w:rsidRDefault="00C66C94" w:rsidP="00C66C94">
      <w:pPr>
        <w:pStyle w:val="NormalWeb"/>
        <w:spacing w:before="0" w:beforeAutospacing="0" w:after="240" w:afterAutospacing="0" w:line="480" w:lineRule="atLeast"/>
        <w:jc w:val="both"/>
        <w:rPr>
          <w:rFonts w:ascii="Arial" w:hAnsi="Arial" w:cs="Arial"/>
          <w:spacing w:val="2"/>
        </w:rPr>
      </w:pPr>
      <w:r w:rsidRPr="00C66C94">
        <w:rPr>
          <w:rFonts w:ascii="Arial" w:hAnsi="Arial" w:cs="Arial"/>
          <w:spacing w:val="2"/>
        </w:rPr>
        <w:t>Visto lo anterior, este Despacho no encuentra procedente la reconsideración por lo siguiente:</w:t>
      </w:r>
    </w:p>
    <w:p w14:paraId="5B40240F" w14:textId="77777777" w:rsidR="00C66C94" w:rsidRPr="00C66C94" w:rsidRDefault="00C66C94" w:rsidP="00C66C94">
      <w:pPr>
        <w:pStyle w:val="NormalWeb"/>
        <w:spacing w:before="0" w:beforeAutospacing="0" w:after="0" w:afterAutospacing="0" w:line="480" w:lineRule="atLeast"/>
        <w:jc w:val="both"/>
        <w:rPr>
          <w:rFonts w:ascii="Arial" w:hAnsi="Arial" w:cs="Arial"/>
          <w:spacing w:val="2"/>
        </w:rPr>
      </w:pPr>
      <w:r w:rsidRPr="00C66C94">
        <w:rPr>
          <w:rFonts w:ascii="Arial" w:hAnsi="Arial" w:cs="Arial"/>
          <w:spacing w:val="2"/>
        </w:rPr>
        <w:t>Para cuando fue emitido el pronunciamiento objeto de disenso, el artículo </w:t>
      </w:r>
      <w:hyperlink r:id="rId20" w:anchor="905" w:history="1">
        <w:r w:rsidRPr="00C66C94">
          <w:rPr>
            <w:rStyle w:val="Hipervnculo"/>
            <w:rFonts w:ascii="Arial" w:hAnsi="Arial" w:cs="Arial"/>
            <w:spacing w:val="2"/>
          </w:rPr>
          <w:t>905</w:t>
        </w:r>
      </w:hyperlink>
      <w:r w:rsidRPr="00C66C94">
        <w:rPr>
          <w:rFonts w:ascii="Arial" w:hAnsi="Arial" w:cs="Arial"/>
          <w:spacing w:val="2"/>
        </w:rPr>
        <w:t> del Estatuto Tributario establecía en su numeral 2:</w:t>
      </w:r>
    </w:p>
    <w:p w14:paraId="70D9F683" w14:textId="77777777" w:rsidR="00C66C94" w:rsidRDefault="00C66C94" w:rsidP="00C66C94">
      <w:pPr>
        <w:pStyle w:val="NormalWeb"/>
        <w:spacing w:before="0" w:beforeAutospacing="0" w:after="0" w:afterAutospacing="0" w:line="480" w:lineRule="atLeast"/>
        <w:jc w:val="both"/>
        <w:rPr>
          <w:rFonts w:ascii="Arial" w:hAnsi="Arial" w:cs="Arial"/>
          <w:spacing w:val="2"/>
        </w:rPr>
      </w:pPr>
    </w:p>
    <w:p w14:paraId="46B43994" w14:textId="7057BC26" w:rsidR="00C66C94" w:rsidRPr="00C66C94" w:rsidRDefault="00C66C94" w:rsidP="00C66C94">
      <w:pPr>
        <w:pStyle w:val="NormalWeb"/>
        <w:spacing w:before="0" w:beforeAutospacing="0" w:after="0" w:afterAutospacing="0" w:line="480" w:lineRule="atLeast"/>
        <w:jc w:val="both"/>
        <w:rPr>
          <w:rFonts w:ascii="Arial" w:hAnsi="Arial" w:cs="Arial"/>
          <w:spacing w:val="2"/>
        </w:rPr>
      </w:pPr>
      <w:r w:rsidRPr="00C66C94">
        <w:rPr>
          <w:rFonts w:ascii="Arial" w:hAnsi="Arial" w:cs="Arial"/>
          <w:spacing w:val="2"/>
        </w:rPr>
        <w:t>ARTÍCULO </w:t>
      </w:r>
      <w:hyperlink r:id="rId21" w:anchor="905" w:history="1">
        <w:r w:rsidRPr="00C66C94">
          <w:rPr>
            <w:rStyle w:val="Hipervnculo"/>
            <w:rFonts w:ascii="Arial" w:hAnsi="Arial" w:cs="Arial"/>
            <w:spacing w:val="2"/>
          </w:rPr>
          <w:t>905</w:t>
        </w:r>
      </w:hyperlink>
      <w:r w:rsidRPr="00C66C94">
        <w:rPr>
          <w:rFonts w:ascii="Arial" w:hAnsi="Arial" w:cs="Arial"/>
          <w:spacing w:val="2"/>
        </w:rPr>
        <w:t>. SUJETOS PASIVOS. &lt;Artículo modificado por el artículo </w:t>
      </w:r>
      <w:hyperlink r:id="rId22" w:anchor="74" w:history="1">
        <w:r w:rsidRPr="00C66C94">
          <w:rPr>
            <w:rStyle w:val="Hipervnculo"/>
            <w:rFonts w:ascii="Arial" w:hAnsi="Arial" w:cs="Arial"/>
            <w:spacing w:val="2"/>
          </w:rPr>
          <w:t>74</w:t>
        </w:r>
      </w:hyperlink>
      <w:r w:rsidRPr="00C66C94">
        <w:rPr>
          <w:rFonts w:ascii="Arial" w:hAnsi="Arial" w:cs="Arial"/>
          <w:spacing w:val="2"/>
        </w:rPr>
        <w:t> de la Ley 2010 de 2019. El nuevo texto es el siguiente:&gt; Podrán ser sujetos pasivos del impuesto unificado bajo el régimen simple de tributación - SIMPLE las personas naturales o jurídicas que reúnan la totalidad de las siguientes condiciones:</w:t>
      </w:r>
    </w:p>
    <w:p w14:paraId="0B11AC59" w14:textId="77777777" w:rsidR="00C66C94" w:rsidRPr="00C66C94" w:rsidRDefault="00C66C94" w:rsidP="00C66C94">
      <w:pPr>
        <w:pStyle w:val="NormalWeb"/>
        <w:spacing w:before="0" w:beforeAutospacing="0" w:after="240" w:afterAutospacing="0" w:line="480" w:lineRule="atLeast"/>
        <w:jc w:val="both"/>
        <w:rPr>
          <w:rFonts w:ascii="Arial" w:hAnsi="Arial" w:cs="Arial"/>
          <w:spacing w:val="2"/>
        </w:rPr>
      </w:pPr>
      <w:r w:rsidRPr="00C66C94">
        <w:rPr>
          <w:rFonts w:ascii="Arial" w:hAnsi="Arial" w:cs="Arial"/>
          <w:spacing w:val="2"/>
        </w:rPr>
        <w:t>(...)</w:t>
      </w:r>
    </w:p>
    <w:p w14:paraId="400D940B" w14:textId="77777777" w:rsidR="00C66C94" w:rsidRPr="00C66C94" w:rsidRDefault="00C66C94" w:rsidP="00C66C94">
      <w:pPr>
        <w:pStyle w:val="NormalWeb"/>
        <w:spacing w:before="0" w:beforeAutospacing="0" w:after="0" w:afterAutospacing="0" w:line="480" w:lineRule="atLeast"/>
        <w:jc w:val="both"/>
        <w:rPr>
          <w:rFonts w:ascii="Arial" w:hAnsi="Arial" w:cs="Arial"/>
          <w:spacing w:val="2"/>
        </w:rPr>
      </w:pPr>
      <w:r w:rsidRPr="00C66C94">
        <w:rPr>
          <w:rFonts w:ascii="Arial" w:hAnsi="Arial" w:cs="Arial"/>
          <w:spacing w:val="2"/>
        </w:rPr>
        <w:t>2. &lt;Numeral modificado por el artículo </w:t>
      </w:r>
      <w:hyperlink r:id="rId23" w:anchor="41" w:history="1">
        <w:r w:rsidRPr="00C66C94">
          <w:rPr>
            <w:rStyle w:val="Hipervnculo"/>
            <w:rFonts w:ascii="Arial" w:hAnsi="Arial" w:cs="Arial"/>
            <w:spacing w:val="2"/>
          </w:rPr>
          <w:t>41</w:t>
        </w:r>
      </w:hyperlink>
      <w:r w:rsidRPr="00C66C94">
        <w:rPr>
          <w:rFonts w:ascii="Arial" w:hAnsi="Arial" w:cs="Arial"/>
          <w:spacing w:val="2"/>
        </w:rPr>
        <w:t> de la Ley 2155 de 2021. El nuevo texto es el siguiente:&gt; Que </w:t>
      </w:r>
      <w:r w:rsidRPr="00C66C94">
        <w:rPr>
          <w:rFonts w:ascii="Arial" w:hAnsi="Arial" w:cs="Arial"/>
          <w:spacing w:val="2"/>
          <w:u w:val="single"/>
        </w:rPr>
        <w:t xml:space="preserve">en el año gravable anterior hubieren obtenido ingresos brutos, ordinarios o extraordinarios, inferiores a 100.000 </w:t>
      </w:r>
      <w:proofErr w:type="spellStart"/>
      <w:r w:rsidRPr="00C66C94">
        <w:rPr>
          <w:rFonts w:ascii="Arial" w:hAnsi="Arial" w:cs="Arial"/>
          <w:spacing w:val="2"/>
          <w:u w:val="single"/>
        </w:rPr>
        <w:t>UVT</w:t>
      </w:r>
      <w:proofErr w:type="spellEnd"/>
      <w:r w:rsidRPr="00C66C94">
        <w:rPr>
          <w:rFonts w:ascii="Arial" w:hAnsi="Arial" w:cs="Arial"/>
          <w:spacing w:val="2"/>
        </w:rPr>
        <w:t>. En el caso de las empresas o personas jurídicas nuevas, la inscripción en el impuesto unificado bajo el régimen simple de tributación - SIMPLE estará condicionada a que los ingresos del año no superen estos límites.</w:t>
      </w:r>
    </w:p>
    <w:p w14:paraId="5B83F952" w14:textId="77777777" w:rsidR="00C66C94" w:rsidRDefault="00C66C94" w:rsidP="00C66C94">
      <w:pPr>
        <w:pStyle w:val="NormalWeb"/>
        <w:spacing w:before="0" w:beforeAutospacing="0" w:after="240" w:afterAutospacing="0" w:line="480" w:lineRule="atLeast"/>
        <w:jc w:val="both"/>
        <w:rPr>
          <w:rFonts w:ascii="Arial" w:hAnsi="Arial" w:cs="Arial"/>
          <w:spacing w:val="2"/>
        </w:rPr>
      </w:pPr>
    </w:p>
    <w:p w14:paraId="63F54F4C" w14:textId="74D2F167" w:rsidR="00C66C94" w:rsidRPr="00C66C94" w:rsidRDefault="00C66C94" w:rsidP="00C66C94">
      <w:pPr>
        <w:pStyle w:val="NormalWeb"/>
        <w:spacing w:before="0" w:beforeAutospacing="0" w:after="240" w:afterAutospacing="0" w:line="480" w:lineRule="atLeast"/>
        <w:jc w:val="both"/>
        <w:rPr>
          <w:rFonts w:ascii="Arial" w:hAnsi="Arial" w:cs="Arial"/>
          <w:spacing w:val="2"/>
        </w:rPr>
      </w:pPr>
      <w:r w:rsidRPr="00C66C94">
        <w:rPr>
          <w:rFonts w:ascii="Arial" w:hAnsi="Arial" w:cs="Arial"/>
          <w:spacing w:val="2"/>
        </w:rPr>
        <w:t>(...) (subrayado fuera de texto)</w:t>
      </w:r>
    </w:p>
    <w:p w14:paraId="4380F565" w14:textId="77777777" w:rsidR="00C66C94" w:rsidRDefault="00C66C94" w:rsidP="00C66C94">
      <w:pPr>
        <w:pStyle w:val="NormalWeb"/>
        <w:spacing w:before="0" w:beforeAutospacing="0" w:after="0" w:afterAutospacing="0" w:line="480" w:lineRule="atLeast"/>
        <w:jc w:val="both"/>
        <w:rPr>
          <w:rFonts w:ascii="Arial" w:hAnsi="Arial" w:cs="Arial"/>
          <w:spacing w:val="2"/>
        </w:rPr>
      </w:pPr>
    </w:p>
    <w:p w14:paraId="54F006A0" w14:textId="7100B732" w:rsidR="00C66C94" w:rsidRPr="00C66C94" w:rsidRDefault="00C66C94" w:rsidP="00C66C94">
      <w:pPr>
        <w:pStyle w:val="NormalWeb"/>
        <w:spacing w:before="0" w:beforeAutospacing="0" w:after="0" w:afterAutospacing="0" w:line="480" w:lineRule="atLeast"/>
        <w:jc w:val="both"/>
        <w:rPr>
          <w:rFonts w:ascii="Arial" w:hAnsi="Arial" w:cs="Arial"/>
          <w:spacing w:val="2"/>
        </w:rPr>
      </w:pPr>
      <w:r w:rsidRPr="00C66C94">
        <w:rPr>
          <w:rFonts w:ascii="Arial" w:hAnsi="Arial" w:cs="Arial"/>
          <w:spacing w:val="2"/>
        </w:rPr>
        <w:t>Se ha sostenido, al respecto, que los ingresos brutos a que hace alusión esta disposición son tanto aquellos obtenidos en el año anterior para optar por el impuesto unificado sub examine como en el año en curso para garantizar su permanencia en el mismo, lo cual encuentra asidero jurídico en los artículos </w:t>
      </w:r>
      <w:hyperlink r:id="rId24" w:anchor="913" w:history="1">
        <w:r w:rsidRPr="00C66C94">
          <w:rPr>
            <w:rStyle w:val="Hipervnculo"/>
            <w:rFonts w:ascii="Arial" w:hAnsi="Arial" w:cs="Arial"/>
            <w:spacing w:val="2"/>
          </w:rPr>
          <w:t>913</w:t>
        </w:r>
      </w:hyperlink>
      <w:r w:rsidRPr="00C66C94">
        <w:rPr>
          <w:rFonts w:ascii="Arial" w:hAnsi="Arial" w:cs="Arial"/>
          <w:spacing w:val="2"/>
        </w:rPr>
        <w:t> del Estatuto Tributario y </w:t>
      </w:r>
      <w:hyperlink r:id="rId25" w:anchor="1.5.8.4.1" w:history="1">
        <w:r w:rsidRPr="00C66C94">
          <w:rPr>
            <w:rStyle w:val="Hipervnculo"/>
            <w:rFonts w:ascii="Arial" w:hAnsi="Arial" w:cs="Arial"/>
            <w:spacing w:val="2"/>
          </w:rPr>
          <w:t>1.5.8.4.1</w:t>
        </w:r>
      </w:hyperlink>
      <w:r w:rsidRPr="00C66C94">
        <w:rPr>
          <w:rFonts w:ascii="Arial" w:hAnsi="Arial" w:cs="Arial"/>
          <w:spacing w:val="2"/>
        </w:rPr>
        <w:t>. y </w:t>
      </w:r>
      <w:hyperlink r:id="rId26" w:anchor="1.5.8.4.4" w:history="1">
        <w:r w:rsidRPr="00C66C94">
          <w:rPr>
            <w:rStyle w:val="Hipervnculo"/>
            <w:rFonts w:ascii="Arial" w:hAnsi="Arial" w:cs="Arial"/>
            <w:spacing w:val="2"/>
          </w:rPr>
          <w:t>1.5.8.4.4</w:t>
        </w:r>
      </w:hyperlink>
      <w:r w:rsidRPr="00C66C94">
        <w:rPr>
          <w:rFonts w:ascii="Arial" w:hAnsi="Arial" w:cs="Arial"/>
          <w:spacing w:val="2"/>
        </w:rPr>
        <w:t>. del Decreto 1625 de 2016.</w:t>
      </w:r>
    </w:p>
    <w:p w14:paraId="1CC69138" w14:textId="77777777" w:rsidR="00C66C94" w:rsidRDefault="00C66C94" w:rsidP="00C66C94">
      <w:pPr>
        <w:pStyle w:val="NormalWeb"/>
        <w:spacing w:before="0" w:beforeAutospacing="0" w:after="0" w:afterAutospacing="0" w:line="480" w:lineRule="atLeast"/>
        <w:jc w:val="both"/>
        <w:rPr>
          <w:rFonts w:ascii="Arial" w:hAnsi="Arial" w:cs="Arial"/>
          <w:spacing w:val="2"/>
        </w:rPr>
      </w:pPr>
    </w:p>
    <w:p w14:paraId="173B172C" w14:textId="455303D3" w:rsidR="00C66C94" w:rsidRPr="00C66C94" w:rsidRDefault="00C66C94" w:rsidP="00C66C94">
      <w:pPr>
        <w:pStyle w:val="NormalWeb"/>
        <w:spacing w:before="0" w:beforeAutospacing="0" w:after="0" w:afterAutospacing="0" w:line="480" w:lineRule="atLeast"/>
        <w:jc w:val="both"/>
        <w:rPr>
          <w:rFonts w:ascii="Arial" w:hAnsi="Arial" w:cs="Arial"/>
          <w:spacing w:val="2"/>
        </w:rPr>
      </w:pPr>
      <w:r w:rsidRPr="00C66C94">
        <w:rPr>
          <w:rFonts w:ascii="Arial" w:hAnsi="Arial" w:cs="Arial"/>
          <w:spacing w:val="2"/>
        </w:rPr>
        <w:t>En efecto, el artículo </w:t>
      </w:r>
      <w:hyperlink r:id="rId27" w:anchor="913" w:history="1">
        <w:r w:rsidRPr="00C66C94">
          <w:rPr>
            <w:rStyle w:val="Hipervnculo"/>
            <w:rFonts w:ascii="Arial" w:hAnsi="Arial" w:cs="Arial"/>
            <w:spacing w:val="2"/>
          </w:rPr>
          <w:t>913</w:t>
        </w:r>
      </w:hyperlink>
      <w:r w:rsidRPr="00C66C94">
        <w:rPr>
          <w:rFonts w:ascii="Arial" w:hAnsi="Arial" w:cs="Arial"/>
          <w:spacing w:val="2"/>
        </w:rPr>
        <w:t> en comento prevé:</w:t>
      </w:r>
    </w:p>
    <w:p w14:paraId="7300C049" w14:textId="77777777" w:rsidR="00C66C94" w:rsidRDefault="00C66C94" w:rsidP="00C66C94">
      <w:pPr>
        <w:pStyle w:val="NormalWeb"/>
        <w:spacing w:before="0" w:beforeAutospacing="0" w:after="0" w:afterAutospacing="0" w:line="480" w:lineRule="atLeast"/>
        <w:jc w:val="both"/>
        <w:rPr>
          <w:rFonts w:ascii="Arial" w:hAnsi="Arial" w:cs="Arial"/>
          <w:spacing w:val="2"/>
        </w:rPr>
      </w:pPr>
    </w:p>
    <w:p w14:paraId="50F4ADCD" w14:textId="08BDC379" w:rsidR="00C66C94" w:rsidRPr="00C66C94" w:rsidRDefault="00C66C94" w:rsidP="00C66C94">
      <w:pPr>
        <w:pStyle w:val="NormalWeb"/>
        <w:spacing w:before="0" w:beforeAutospacing="0" w:after="0" w:afterAutospacing="0" w:line="480" w:lineRule="atLeast"/>
        <w:jc w:val="both"/>
        <w:rPr>
          <w:rFonts w:ascii="Arial" w:hAnsi="Arial" w:cs="Arial"/>
          <w:spacing w:val="2"/>
        </w:rPr>
      </w:pPr>
      <w:r w:rsidRPr="00C66C94">
        <w:rPr>
          <w:rFonts w:ascii="Arial" w:hAnsi="Arial" w:cs="Arial"/>
          <w:spacing w:val="2"/>
        </w:rPr>
        <w:t>ARTÍCULO </w:t>
      </w:r>
      <w:hyperlink r:id="rId28" w:anchor="913" w:history="1">
        <w:r w:rsidRPr="00C66C94">
          <w:rPr>
            <w:rStyle w:val="Hipervnculo"/>
            <w:rFonts w:ascii="Arial" w:hAnsi="Arial" w:cs="Arial"/>
            <w:spacing w:val="2"/>
          </w:rPr>
          <w:t>913</w:t>
        </w:r>
      </w:hyperlink>
      <w:r w:rsidRPr="00C66C94">
        <w:rPr>
          <w:rFonts w:ascii="Arial" w:hAnsi="Arial" w:cs="Arial"/>
          <w:spacing w:val="2"/>
        </w:rPr>
        <w:t>. EXCLUSIÓN DEL IMPUESTO UNIFICADO BAJO EL RÉGIMEN SIMPLE DE TRIBUTACIÓN - SIMPLE POR RAZONES DE CONTROL. &lt;Artículo modificado por el artículo </w:t>
      </w:r>
      <w:hyperlink r:id="rId29" w:anchor="74" w:history="1">
        <w:r w:rsidRPr="00C66C94">
          <w:rPr>
            <w:rStyle w:val="Hipervnculo"/>
            <w:rFonts w:ascii="Arial" w:hAnsi="Arial" w:cs="Arial"/>
            <w:spacing w:val="2"/>
          </w:rPr>
          <w:t>74</w:t>
        </w:r>
      </w:hyperlink>
      <w:r w:rsidRPr="00C66C94">
        <w:rPr>
          <w:rFonts w:ascii="Arial" w:hAnsi="Arial" w:cs="Arial"/>
          <w:spacing w:val="2"/>
        </w:rPr>
        <w:t> de la Ley 2010 de 2019. El nuevo texto es el siguiente:&gt; Cuando el contribuyente </w:t>
      </w:r>
      <w:r w:rsidRPr="00C66C94">
        <w:rPr>
          <w:rFonts w:ascii="Arial" w:hAnsi="Arial" w:cs="Arial"/>
          <w:spacing w:val="2"/>
          <w:u w:val="single"/>
        </w:rPr>
        <w:t>incumpla las condiciones y requisitos previstos para pertenecer</w:t>
      </w:r>
      <w:r w:rsidRPr="00C66C94">
        <w:rPr>
          <w:rFonts w:ascii="Arial" w:hAnsi="Arial" w:cs="Arial"/>
          <w:spacing w:val="2"/>
        </w:rPr>
        <w:t> al impuesto unificado bajo el régimen simple de tributación - SIMPLE (...) y el incumplimiento </w:t>
      </w:r>
      <w:r w:rsidRPr="00C66C94">
        <w:rPr>
          <w:rFonts w:ascii="Arial" w:hAnsi="Arial" w:cs="Arial"/>
          <w:spacing w:val="2"/>
          <w:u w:val="single"/>
        </w:rPr>
        <w:t>no sea subsanable, perderá automáticamente su calificación</w:t>
      </w:r>
      <w:r w:rsidRPr="00C66C94">
        <w:rPr>
          <w:rFonts w:ascii="Arial" w:hAnsi="Arial" w:cs="Arial"/>
          <w:spacing w:val="2"/>
        </w:rPr>
        <w:t> como contribuyente del impuesto unificado bajo el régimen simple de tributación - SIMPLE y deberá declararse como contribuyente del régimen ordinario, situación que debe actualizarse en el Registro Único Tributario (RUT) y debe transmitirse a las correspondientes autoridades municipales y distritales.</w:t>
      </w:r>
    </w:p>
    <w:p w14:paraId="55BC81DD" w14:textId="77777777" w:rsidR="00C66C94" w:rsidRPr="00C66C94" w:rsidRDefault="00C66C94" w:rsidP="00C66C94">
      <w:pPr>
        <w:pStyle w:val="NormalWeb"/>
        <w:spacing w:before="0" w:beforeAutospacing="0" w:after="240" w:afterAutospacing="0" w:line="480" w:lineRule="atLeast"/>
        <w:jc w:val="both"/>
        <w:rPr>
          <w:rFonts w:ascii="Arial" w:hAnsi="Arial" w:cs="Arial"/>
          <w:spacing w:val="2"/>
        </w:rPr>
      </w:pPr>
      <w:r w:rsidRPr="00C66C94">
        <w:rPr>
          <w:rFonts w:ascii="Arial" w:hAnsi="Arial" w:cs="Arial"/>
          <w:spacing w:val="2"/>
        </w:rPr>
        <w:t>(...) (subrayado fuera de texto)</w:t>
      </w:r>
    </w:p>
    <w:p w14:paraId="3BCEE6CF" w14:textId="77777777" w:rsidR="00C66C94" w:rsidRPr="00C66C94" w:rsidRDefault="00C66C94" w:rsidP="00C66C94">
      <w:pPr>
        <w:pStyle w:val="NormalWeb"/>
        <w:spacing w:before="0" w:beforeAutospacing="0" w:after="0" w:afterAutospacing="0" w:line="480" w:lineRule="atLeast"/>
        <w:jc w:val="both"/>
        <w:rPr>
          <w:rFonts w:ascii="Arial" w:hAnsi="Arial" w:cs="Arial"/>
          <w:spacing w:val="2"/>
        </w:rPr>
      </w:pPr>
      <w:r w:rsidRPr="00C66C94">
        <w:rPr>
          <w:rFonts w:ascii="Arial" w:hAnsi="Arial" w:cs="Arial"/>
          <w:spacing w:val="2"/>
        </w:rPr>
        <w:t>A su vez, los citados artículos </w:t>
      </w:r>
      <w:hyperlink r:id="rId30" w:anchor="1.5.8.4.1" w:history="1">
        <w:r w:rsidRPr="00C66C94">
          <w:rPr>
            <w:rStyle w:val="Hipervnculo"/>
            <w:rFonts w:ascii="Arial" w:hAnsi="Arial" w:cs="Arial"/>
            <w:spacing w:val="2"/>
          </w:rPr>
          <w:t>1.5.8.4.1</w:t>
        </w:r>
      </w:hyperlink>
      <w:r w:rsidRPr="00C66C94">
        <w:rPr>
          <w:rFonts w:ascii="Arial" w:hAnsi="Arial" w:cs="Arial"/>
          <w:spacing w:val="2"/>
        </w:rPr>
        <w:t>. y </w:t>
      </w:r>
      <w:hyperlink r:id="rId31" w:anchor="1.5.8.4.4" w:history="1">
        <w:r w:rsidRPr="00C66C94">
          <w:rPr>
            <w:rStyle w:val="Hipervnculo"/>
            <w:rFonts w:ascii="Arial" w:hAnsi="Arial" w:cs="Arial"/>
            <w:spacing w:val="2"/>
          </w:rPr>
          <w:t>1.5.8.4.4</w:t>
        </w:r>
      </w:hyperlink>
      <w:r w:rsidRPr="00C66C94">
        <w:rPr>
          <w:rFonts w:ascii="Arial" w:hAnsi="Arial" w:cs="Arial"/>
          <w:spacing w:val="2"/>
        </w:rPr>
        <w:t>. señalan:</w:t>
      </w:r>
    </w:p>
    <w:p w14:paraId="0B795FC8" w14:textId="77777777" w:rsidR="00C66C94" w:rsidRPr="00C66C94" w:rsidRDefault="00C66C94" w:rsidP="00C66C94">
      <w:pPr>
        <w:pStyle w:val="NormalWeb"/>
        <w:spacing w:before="0" w:beforeAutospacing="0" w:after="0" w:afterAutospacing="0" w:line="480" w:lineRule="atLeast"/>
        <w:jc w:val="both"/>
        <w:rPr>
          <w:rFonts w:ascii="Arial" w:hAnsi="Arial" w:cs="Arial"/>
          <w:spacing w:val="2"/>
        </w:rPr>
      </w:pPr>
      <w:r w:rsidRPr="00C66C94">
        <w:rPr>
          <w:rFonts w:ascii="Arial" w:hAnsi="Arial" w:cs="Arial"/>
          <w:spacing w:val="2"/>
        </w:rPr>
        <w:t>ARTÍCULO </w:t>
      </w:r>
      <w:hyperlink r:id="rId32" w:anchor="1.5.8.4.1" w:history="1">
        <w:r w:rsidRPr="00C66C94">
          <w:rPr>
            <w:rStyle w:val="Hipervnculo"/>
            <w:rFonts w:ascii="Arial" w:hAnsi="Arial" w:cs="Arial"/>
            <w:spacing w:val="2"/>
          </w:rPr>
          <w:t>1.5.8.4.1</w:t>
        </w:r>
      </w:hyperlink>
      <w:r w:rsidRPr="00C66C94">
        <w:rPr>
          <w:rFonts w:ascii="Arial" w:hAnsi="Arial" w:cs="Arial"/>
          <w:spacing w:val="2"/>
        </w:rPr>
        <w:t>. CONDICIONES Y REQUISITOS NO SUBSANABLES PARA PERTENECER AL SIMPLE. &lt;Artículo modificado por el artículo </w:t>
      </w:r>
      <w:hyperlink r:id="rId33" w:anchor="2" w:history="1">
        <w:r w:rsidRPr="00C66C94">
          <w:rPr>
            <w:rStyle w:val="Hipervnculo"/>
            <w:rFonts w:ascii="Arial" w:hAnsi="Arial" w:cs="Arial"/>
            <w:spacing w:val="2"/>
          </w:rPr>
          <w:t>2</w:t>
        </w:r>
      </w:hyperlink>
      <w:r w:rsidRPr="00C66C94">
        <w:rPr>
          <w:rFonts w:ascii="Arial" w:hAnsi="Arial" w:cs="Arial"/>
          <w:spacing w:val="2"/>
        </w:rPr>
        <w:t> del Decreto 1091 de 2020. El nuevo texto es el siguiente:&gt; El incumplimiento de las siguientes condiciones y requisitos para pertenecer al SIMPLE </w:t>
      </w:r>
      <w:r w:rsidRPr="00C66C94">
        <w:rPr>
          <w:rFonts w:ascii="Arial" w:hAnsi="Arial" w:cs="Arial"/>
          <w:spacing w:val="2"/>
          <w:u w:val="single"/>
        </w:rPr>
        <w:t>desde el año gravable de la inscripción</w:t>
      </w:r>
      <w:r w:rsidRPr="00C66C94">
        <w:rPr>
          <w:rFonts w:ascii="Arial" w:hAnsi="Arial" w:cs="Arial"/>
          <w:spacing w:val="2"/>
        </w:rPr>
        <w:t> no son subsanables:</w:t>
      </w:r>
    </w:p>
    <w:p w14:paraId="195E8021" w14:textId="77777777" w:rsidR="00C66C94" w:rsidRDefault="00C66C94" w:rsidP="00C66C94">
      <w:pPr>
        <w:pStyle w:val="NormalWeb"/>
        <w:spacing w:before="0" w:beforeAutospacing="0" w:after="240" w:afterAutospacing="0" w:line="480" w:lineRule="atLeast"/>
        <w:jc w:val="both"/>
        <w:rPr>
          <w:rFonts w:ascii="Arial" w:hAnsi="Arial" w:cs="Arial"/>
          <w:spacing w:val="2"/>
        </w:rPr>
      </w:pPr>
    </w:p>
    <w:p w14:paraId="4A5C2132" w14:textId="7EDDADB9" w:rsidR="00C66C94" w:rsidRPr="00C66C94" w:rsidRDefault="00C66C94" w:rsidP="00C66C94">
      <w:pPr>
        <w:pStyle w:val="NormalWeb"/>
        <w:spacing w:before="0" w:beforeAutospacing="0" w:after="240" w:afterAutospacing="0" w:line="480" w:lineRule="atLeast"/>
        <w:jc w:val="both"/>
        <w:rPr>
          <w:rFonts w:ascii="Arial" w:hAnsi="Arial" w:cs="Arial"/>
          <w:spacing w:val="2"/>
        </w:rPr>
      </w:pPr>
      <w:r w:rsidRPr="00C66C94">
        <w:rPr>
          <w:rFonts w:ascii="Arial" w:hAnsi="Arial" w:cs="Arial"/>
          <w:spacing w:val="2"/>
        </w:rPr>
        <w:t>1. Para personas naturales</w:t>
      </w:r>
    </w:p>
    <w:p w14:paraId="4B725514" w14:textId="77777777" w:rsidR="00C66C94" w:rsidRPr="00C66C94" w:rsidRDefault="00C66C94" w:rsidP="00C66C94">
      <w:pPr>
        <w:pStyle w:val="NormalWeb"/>
        <w:spacing w:before="0" w:beforeAutospacing="0" w:after="240" w:afterAutospacing="0" w:line="480" w:lineRule="atLeast"/>
        <w:jc w:val="both"/>
        <w:rPr>
          <w:rFonts w:ascii="Arial" w:hAnsi="Arial" w:cs="Arial"/>
          <w:spacing w:val="2"/>
        </w:rPr>
      </w:pPr>
      <w:r w:rsidRPr="00C66C94">
        <w:rPr>
          <w:rFonts w:ascii="Arial" w:hAnsi="Arial" w:cs="Arial"/>
          <w:spacing w:val="2"/>
        </w:rPr>
        <w:t>(...)</w:t>
      </w:r>
    </w:p>
    <w:p w14:paraId="7C36B8E7" w14:textId="77777777" w:rsidR="00C66C94" w:rsidRPr="00C66C94" w:rsidRDefault="00C66C94" w:rsidP="00C66C94">
      <w:pPr>
        <w:pStyle w:val="NormalWeb"/>
        <w:spacing w:before="0" w:beforeAutospacing="0" w:after="0" w:afterAutospacing="0" w:line="480" w:lineRule="atLeast"/>
        <w:jc w:val="both"/>
        <w:rPr>
          <w:rFonts w:ascii="Arial" w:hAnsi="Arial" w:cs="Arial"/>
          <w:spacing w:val="2"/>
        </w:rPr>
      </w:pPr>
      <w:r w:rsidRPr="00C66C94">
        <w:rPr>
          <w:rFonts w:ascii="Arial" w:hAnsi="Arial" w:cs="Arial"/>
          <w:spacing w:val="2"/>
        </w:rPr>
        <w:t>1.2. &lt;Ver Notas del Editor&gt; &lt;Numeral modificado por el artículo </w:t>
      </w:r>
      <w:hyperlink r:id="rId34" w:anchor="1" w:history="1">
        <w:r w:rsidRPr="00C66C94">
          <w:rPr>
            <w:rStyle w:val="Hipervnculo"/>
            <w:rFonts w:ascii="Arial" w:hAnsi="Arial" w:cs="Arial"/>
            <w:spacing w:val="2"/>
          </w:rPr>
          <w:t>1</w:t>
        </w:r>
      </w:hyperlink>
      <w:r w:rsidRPr="00C66C94">
        <w:rPr>
          <w:rFonts w:ascii="Arial" w:hAnsi="Arial" w:cs="Arial"/>
          <w:spacing w:val="2"/>
        </w:rPr>
        <w:t> del Decreto 1847 de 2021. El nuevo texto es el siguiente:&gt; </w:t>
      </w:r>
      <w:r w:rsidRPr="00C66C94">
        <w:rPr>
          <w:rFonts w:ascii="Arial" w:hAnsi="Arial" w:cs="Arial"/>
          <w:spacing w:val="2"/>
          <w:u w:val="single"/>
        </w:rPr>
        <w:t xml:space="preserve">Obtener ingresos brutos, ordinarios o extraordinarios, inferiores a 100.000 </w:t>
      </w:r>
      <w:proofErr w:type="spellStart"/>
      <w:r w:rsidRPr="00C66C94">
        <w:rPr>
          <w:rFonts w:ascii="Arial" w:hAnsi="Arial" w:cs="Arial"/>
          <w:spacing w:val="2"/>
          <w:u w:val="single"/>
        </w:rPr>
        <w:t>UVT</w:t>
      </w:r>
      <w:proofErr w:type="spellEnd"/>
      <w:r w:rsidRPr="00C66C94">
        <w:rPr>
          <w:rFonts w:ascii="Arial" w:hAnsi="Arial" w:cs="Arial"/>
          <w:spacing w:val="2"/>
        </w:rPr>
        <w:t> según lo previsto en el numeral 2 del artículo </w:t>
      </w:r>
      <w:hyperlink r:id="rId35" w:anchor="905" w:history="1">
        <w:r w:rsidRPr="00C66C94">
          <w:rPr>
            <w:rStyle w:val="Hipervnculo"/>
            <w:rFonts w:ascii="Arial" w:hAnsi="Arial" w:cs="Arial"/>
            <w:spacing w:val="2"/>
          </w:rPr>
          <w:t>905</w:t>
        </w:r>
      </w:hyperlink>
      <w:r w:rsidRPr="00C66C94">
        <w:rPr>
          <w:rFonts w:ascii="Arial" w:hAnsi="Arial" w:cs="Arial"/>
          <w:spacing w:val="2"/>
        </w:rPr>
        <w:t> y en el parágrafo 6 del artículo </w:t>
      </w:r>
      <w:hyperlink r:id="rId36" w:anchor="908" w:history="1">
        <w:r w:rsidRPr="00C66C94">
          <w:rPr>
            <w:rStyle w:val="Hipervnculo"/>
            <w:rFonts w:ascii="Arial" w:hAnsi="Arial" w:cs="Arial"/>
            <w:spacing w:val="2"/>
          </w:rPr>
          <w:t>908</w:t>
        </w:r>
      </w:hyperlink>
      <w:r w:rsidRPr="00C66C94">
        <w:rPr>
          <w:rFonts w:ascii="Arial" w:hAnsi="Arial" w:cs="Arial"/>
          <w:spacing w:val="2"/>
        </w:rPr>
        <w:t> del Estatuto Tributario.</w:t>
      </w:r>
    </w:p>
    <w:p w14:paraId="5A60718C" w14:textId="77777777" w:rsidR="00C66C94" w:rsidRPr="00C66C94" w:rsidRDefault="00C66C94" w:rsidP="00C66C94">
      <w:pPr>
        <w:pStyle w:val="NormalWeb"/>
        <w:spacing w:before="0" w:beforeAutospacing="0" w:after="240" w:afterAutospacing="0" w:line="480" w:lineRule="atLeast"/>
        <w:jc w:val="both"/>
        <w:rPr>
          <w:rFonts w:ascii="Arial" w:hAnsi="Arial" w:cs="Arial"/>
          <w:spacing w:val="2"/>
        </w:rPr>
      </w:pPr>
      <w:r w:rsidRPr="00C66C94">
        <w:rPr>
          <w:rFonts w:ascii="Arial" w:hAnsi="Arial" w:cs="Arial"/>
          <w:spacing w:val="2"/>
        </w:rPr>
        <w:t>(...) 2. Para personas jurídicas</w:t>
      </w:r>
    </w:p>
    <w:p w14:paraId="40F0FCF9" w14:textId="77777777" w:rsidR="00C66C94" w:rsidRPr="00C66C94" w:rsidRDefault="00C66C94" w:rsidP="00C66C94">
      <w:pPr>
        <w:pStyle w:val="NormalWeb"/>
        <w:spacing w:before="0" w:beforeAutospacing="0" w:after="0" w:afterAutospacing="0" w:line="480" w:lineRule="atLeast"/>
        <w:jc w:val="both"/>
        <w:rPr>
          <w:rFonts w:ascii="Arial" w:hAnsi="Arial" w:cs="Arial"/>
          <w:spacing w:val="2"/>
        </w:rPr>
      </w:pPr>
      <w:r w:rsidRPr="00C66C94">
        <w:rPr>
          <w:rFonts w:ascii="Arial" w:hAnsi="Arial" w:cs="Arial"/>
          <w:spacing w:val="2"/>
        </w:rPr>
        <w:t>(...) 2.2. &lt;Numeral modificado por el artículo </w:t>
      </w:r>
      <w:hyperlink r:id="rId37" w:anchor="1" w:history="1">
        <w:r w:rsidRPr="00C66C94">
          <w:rPr>
            <w:rStyle w:val="Hipervnculo"/>
            <w:rFonts w:ascii="Arial" w:hAnsi="Arial" w:cs="Arial"/>
            <w:spacing w:val="2"/>
          </w:rPr>
          <w:t>1</w:t>
        </w:r>
      </w:hyperlink>
      <w:r w:rsidRPr="00C66C94">
        <w:rPr>
          <w:rFonts w:ascii="Arial" w:hAnsi="Arial" w:cs="Arial"/>
          <w:spacing w:val="2"/>
        </w:rPr>
        <w:t> del Decreto 1847 de 2021. El nuevo texto es el siguiente:&gt;</w:t>
      </w:r>
    </w:p>
    <w:p w14:paraId="4169F8DD" w14:textId="77777777" w:rsidR="00C66C94" w:rsidRDefault="00C66C94" w:rsidP="00C66C94">
      <w:pPr>
        <w:pStyle w:val="NormalWeb"/>
        <w:spacing w:before="0" w:beforeAutospacing="0" w:after="0" w:afterAutospacing="0" w:line="480" w:lineRule="atLeast"/>
        <w:jc w:val="both"/>
        <w:rPr>
          <w:rFonts w:ascii="Arial" w:hAnsi="Arial" w:cs="Arial"/>
          <w:spacing w:val="2"/>
          <w:u w:val="single"/>
        </w:rPr>
      </w:pPr>
    </w:p>
    <w:p w14:paraId="7825B29F" w14:textId="59663772" w:rsidR="00C66C94" w:rsidRPr="00C66C94" w:rsidRDefault="00C66C94" w:rsidP="00C66C94">
      <w:pPr>
        <w:pStyle w:val="NormalWeb"/>
        <w:spacing w:before="0" w:beforeAutospacing="0" w:after="0" w:afterAutospacing="0" w:line="480" w:lineRule="atLeast"/>
        <w:jc w:val="both"/>
        <w:rPr>
          <w:rFonts w:ascii="Arial" w:hAnsi="Arial" w:cs="Arial"/>
          <w:spacing w:val="2"/>
        </w:rPr>
      </w:pPr>
      <w:r w:rsidRPr="00C66C94">
        <w:rPr>
          <w:rFonts w:ascii="Arial" w:hAnsi="Arial" w:cs="Arial"/>
          <w:spacing w:val="2"/>
          <w:u w:val="single"/>
        </w:rPr>
        <w:t xml:space="preserve">Obtener ingresos brutos, ordinarios o extraordinarios, inferiores a 100.000 </w:t>
      </w:r>
      <w:proofErr w:type="spellStart"/>
      <w:r w:rsidRPr="00C66C94">
        <w:rPr>
          <w:rFonts w:ascii="Arial" w:hAnsi="Arial" w:cs="Arial"/>
          <w:spacing w:val="2"/>
          <w:u w:val="single"/>
        </w:rPr>
        <w:t>UVT</w:t>
      </w:r>
      <w:proofErr w:type="spellEnd"/>
      <w:r w:rsidRPr="00C66C94">
        <w:rPr>
          <w:rFonts w:ascii="Arial" w:hAnsi="Arial" w:cs="Arial"/>
          <w:spacing w:val="2"/>
        </w:rPr>
        <w:t> según lo previsto en los numerales 2, 3, 4 y 5 y el parágrafo del artículo </w:t>
      </w:r>
      <w:hyperlink r:id="rId38" w:anchor="905" w:history="1">
        <w:r w:rsidRPr="00C66C94">
          <w:rPr>
            <w:rStyle w:val="Hipervnculo"/>
            <w:rFonts w:ascii="Arial" w:hAnsi="Arial" w:cs="Arial"/>
            <w:spacing w:val="2"/>
          </w:rPr>
          <w:t>905</w:t>
        </w:r>
      </w:hyperlink>
      <w:r w:rsidRPr="00C66C94">
        <w:rPr>
          <w:rFonts w:ascii="Arial" w:hAnsi="Arial" w:cs="Arial"/>
          <w:spacing w:val="2"/>
        </w:rPr>
        <w:t> y en el parágrafo 6 del artículo </w:t>
      </w:r>
      <w:hyperlink r:id="rId39" w:anchor="908" w:history="1">
        <w:r w:rsidRPr="00C66C94">
          <w:rPr>
            <w:rStyle w:val="Hipervnculo"/>
            <w:rFonts w:ascii="Arial" w:hAnsi="Arial" w:cs="Arial"/>
            <w:spacing w:val="2"/>
          </w:rPr>
          <w:t>908</w:t>
        </w:r>
      </w:hyperlink>
      <w:r w:rsidRPr="00C66C94">
        <w:rPr>
          <w:rFonts w:ascii="Arial" w:hAnsi="Arial" w:cs="Arial"/>
          <w:spacing w:val="2"/>
        </w:rPr>
        <w:t> del Estatuto Tributario.</w:t>
      </w:r>
    </w:p>
    <w:p w14:paraId="5942799E" w14:textId="77777777" w:rsidR="00C66C94" w:rsidRPr="00C66C94" w:rsidRDefault="00C66C94" w:rsidP="00C66C94">
      <w:pPr>
        <w:pStyle w:val="NormalWeb"/>
        <w:spacing w:before="0" w:beforeAutospacing="0" w:after="240" w:afterAutospacing="0" w:line="480" w:lineRule="atLeast"/>
        <w:jc w:val="both"/>
        <w:rPr>
          <w:rFonts w:ascii="Arial" w:hAnsi="Arial" w:cs="Arial"/>
          <w:spacing w:val="2"/>
        </w:rPr>
      </w:pPr>
      <w:r w:rsidRPr="00C66C94">
        <w:rPr>
          <w:rFonts w:ascii="Arial" w:hAnsi="Arial" w:cs="Arial"/>
          <w:spacing w:val="2"/>
        </w:rPr>
        <w:t>(...)</w:t>
      </w:r>
    </w:p>
    <w:p w14:paraId="664085FA" w14:textId="77777777" w:rsidR="00C66C94" w:rsidRPr="00C66C94" w:rsidRDefault="00C66C94" w:rsidP="00C66C94">
      <w:pPr>
        <w:pStyle w:val="NormalWeb"/>
        <w:spacing w:before="0" w:beforeAutospacing="0" w:after="0" w:afterAutospacing="0" w:line="480" w:lineRule="atLeast"/>
        <w:jc w:val="both"/>
        <w:rPr>
          <w:rFonts w:ascii="Arial" w:hAnsi="Arial" w:cs="Arial"/>
          <w:spacing w:val="2"/>
        </w:rPr>
      </w:pPr>
      <w:r w:rsidRPr="00C66C94">
        <w:rPr>
          <w:rFonts w:ascii="Arial" w:hAnsi="Arial" w:cs="Arial"/>
          <w:spacing w:val="2"/>
        </w:rPr>
        <w:t>ARTÍCULO </w:t>
      </w:r>
      <w:hyperlink r:id="rId40" w:anchor="1.5.8.4.4" w:history="1">
        <w:r w:rsidRPr="00C66C94">
          <w:rPr>
            <w:rStyle w:val="Hipervnculo"/>
            <w:rFonts w:ascii="Arial" w:hAnsi="Arial" w:cs="Arial"/>
            <w:spacing w:val="2"/>
          </w:rPr>
          <w:t>1.5.8.4.4</w:t>
        </w:r>
      </w:hyperlink>
      <w:r w:rsidRPr="00C66C94">
        <w:rPr>
          <w:rFonts w:ascii="Arial" w:hAnsi="Arial" w:cs="Arial"/>
          <w:spacing w:val="2"/>
        </w:rPr>
        <w:t>. SOLICITUD DEL CONTRIBUYENTE PARA LA EXCLUSIÓN DEL SIMPLE POR INCUMPLIMIENTO DE LAS CONDICIONES O REQUISITOS NO SUBSANABLES. &lt;Artículo modificado por el artículo </w:t>
      </w:r>
      <w:hyperlink r:id="rId41" w:anchor="2" w:history="1">
        <w:r w:rsidRPr="00C66C94">
          <w:rPr>
            <w:rStyle w:val="Hipervnculo"/>
            <w:rFonts w:ascii="Arial" w:hAnsi="Arial" w:cs="Arial"/>
            <w:spacing w:val="2"/>
          </w:rPr>
          <w:t>2</w:t>
        </w:r>
      </w:hyperlink>
      <w:r w:rsidRPr="00C66C94">
        <w:rPr>
          <w:rFonts w:ascii="Arial" w:hAnsi="Arial" w:cs="Arial"/>
          <w:spacing w:val="2"/>
        </w:rPr>
        <w:t> del Decreto 1091 de 2020. El nuevo texto es el siguiente:&gt; Los contribuyentes inscritos en el SIMPLE o inscritos de oficio en el SIMPLE, que </w:t>
      </w:r>
      <w:r w:rsidRPr="00C66C94">
        <w:rPr>
          <w:rFonts w:ascii="Arial" w:hAnsi="Arial" w:cs="Arial"/>
          <w:spacing w:val="2"/>
          <w:u w:val="single"/>
        </w:rPr>
        <w:t>durante el periodo gravable incumplan las condiciones o requisitos no subsanables para pertenecer al SIMPLE, deben solicitar la actualización en el Registro Único Tributario (RUT) de la responsabilidad en el impuesto sobre la renta y complementarios y la exclusión del SIMPLE</w:t>
      </w:r>
      <w:r w:rsidRPr="00C66C94">
        <w:rPr>
          <w:rFonts w:ascii="Arial" w:hAnsi="Arial" w:cs="Arial"/>
          <w:spacing w:val="2"/>
        </w:rPr>
        <w:t>, en los términos del numeral 3 del artículo </w:t>
      </w:r>
      <w:hyperlink r:id="rId42" w:anchor="658-3" w:history="1">
        <w:r w:rsidRPr="00C66C94">
          <w:rPr>
            <w:rStyle w:val="Hipervnculo"/>
            <w:rFonts w:ascii="Arial" w:hAnsi="Arial" w:cs="Arial"/>
            <w:spacing w:val="2"/>
          </w:rPr>
          <w:t>658-3</w:t>
        </w:r>
      </w:hyperlink>
      <w:r w:rsidRPr="00C66C94">
        <w:rPr>
          <w:rFonts w:ascii="Arial" w:hAnsi="Arial" w:cs="Arial"/>
          <w:spacing w:val="2"/>
        </w:rPr>
        <w:t> del Estatuto Tributario y del parágrafo 3 del artículo </w:t>
      </w:r>
      <w:hyperlink r:id="rId43" w:anchor="1.6.1.2.10" w:history="1">
        <w:r w:rsidRPr="00C66C94">
          <w:rPr>
            <w:rStyle w:val="Hipervnculo"/>
            <w:rFonts w:ascii="Arial" w:hAnsi="Arial" w:cs="Arial"/>
            <w:spacing w:val="2"/>
          </w:rPr>
          <w:t>1.6.1.2.10</w:t>
        </w:r>
      </w:hyperlink>
      <w:r w:rsidRPr="00C66C94">
        <w:rPr>
          <w:rFonts w:ascii="Arial" w:hAnsi="Arial" w:cs="Arial"/>
          <w:spacing w:val="2"/>
        </w:rPr>
        <w:t>. del presente decreto.</w:t>
      </w:r>
    </w:p>
    <w:p w14:paraId="6F111F96" w14:textId="77777777" w:rsidR="00C66C94" w:rsidRDefault="00C66C94" w:rsidP="00C66C94">
      <w:pPr>
        <w:pStyle w:val="NormalWeb"/>
        <w:spacing w:before="0" w:beforeAutospacing="0" w:after="0" w:afterAutospacing="0" w:line="480" w:lineRule="atLeast"/>
        <w:jc w:val="both"/>
        <w:rPr>
          <w:rFonts w:ascii="Arial" w:hAnsi="Arial" w:cs="Arial"/>
          <w:spacing w:val="2"/>
        </w:rPr>
      </w:pPr>
    </w:p>
    <w:p w14:paraId="5460B105" w14:textId="197D1812" w:rsidR="00C66C94" w:rsidRPr="00C66C94" w:rsidRDefault="00C66C94" w:rsidP="00C66C94">
      <w:pPr>
        <w:pStyle w:val="NormalWeb"/>
        <w:spacing w:before="0" w:beforeAutospacing="0" w:after="0" w:afterAutospacing="0" w:line="480" w:lineRule="atLeast"/>
        <w:jc w:val="both"/>
        <w:rPr>
          <w:rFonts w:ascii="Arial" w:hAnsi="Arial" w:cs="Arial"/>
          <w:spacing w:val="2"/>
        </w:rPr>
      </w:pPr>
      <w:r w:rsidRPr="00C66C94">
        <w:rPr>
          <w:rFonts w:ascii="Arial" w:hAnsi="Arial" w:cs="Arial"/>
          <w:spacing w:val="2"/>
        </w:rPr>
        <w:t>El contribuyente deberá presentar las declaraciones del Impuesto sobre las Ventas (IVA) y demás impuestos del orden nacional sustituidos e integrados al SIMPLE de los que sea responsable en los términos de los artículos </w:t>
      </w:r>
      <w:hyperlink r:id="rId44" w:anchor="1.5.8.2.2" w:history="1">
        <w:r w:rsidRPr="00C66C94">
          <w:rPr>
            <w:rStyle w:val="Hipervnculo"/>
            <w:rFonts w:ascii="Arial" w:hAnsi="Arial" w:cs="Arial"/>
            <w:spacing w:val="2"/>
          </w:rPr>
          <w:t>1.5.8.2.2</w:t>
        </w:r>
      </w:hyperlink>
      <w:r w:rsidRPr="00C66C94">
        <w:rPr>
          <w:rFonts w:ascii="Arial" w:hAnsi="Arial" w:cs="Arial"/>
          <w:spacing w:val="2"/>
        </w:rPr>
        <w:t>., </w:t>
      </w:r>
      <w:hyperlink r:id="rId45" w:anchor="1.5.8.2.3" w:history="1">
        <w:r w:rsidRPr="00C66C94">
          <w:rPr>
            <w:rStyle w:val="Hipervnculo"/>
            <w:rFonts w:ascii="Arial" w:hAnsi="Arial" w:cs="Arial"/>
            <w:spacing w:val="2"/>
          </w:rPr>
          <w:t>1.5.8.2.3</w:t>
        </w:r>
      </w:hyperlink>
      <w:r w:rsidRPr="00C66C94">
        <w:rPr>
          <w:rFonts w:ascii="Arial" w:hAnsi="Arial" w:cs="Arial"/>
          <w:spacing w:val="2"/>
        </w:rPr>
        <w:t>. y </w:t>
      </w:r>
      <w:hyperlink r:id="rId46" w:anchor="1.5.8.2.4" w:history="1">
        <w:r w:rsidRPr="00C66C94">
          <w:rPr>
            <w:rStyle w:val="Hipervnculo"/>
            <w:rFonts w:ascii="Arial" w:hAnsi="Arial" w:cs="Arial"/>
            <w:spacing w:val="2"/>
          </w:rPr>
          <w:t>1.5.8.2.4</w:t>
        </w:r>
      </w:hyperlink>
      <w:r w:rsidRPr="00C66C94">
        <w:rPr>
          <w:rFonts w:ascii="Arial" w:hAnsi="Arial" w:cs="Arial"/>
          <w:spacing w:val="2"/>
        </w:rPr>
        <w:t>. del presente decreto. (subrayado fuera de texto)</w:t>
      </w:r>
    </w:p>
    <w:p w14:paraId="3230C1CB" w14:textId="77777777" w:rsidR="00C66C94" w:rsidRDefault="00C66C94" w:rsidP="00C66C94">
      <w:pPr>
        <w:pStyle w:val="NormalWeb"/>
        <w:spacing w:before="0" w:beforeAutospacing="0" w:after="0" w:afterAutospacing="0" w:line="480" w:lineRule="atLeast"/>
        <w:jc w:val="both"/>
        <w:rPr>
          <w:rFonts w:ascii="Arial" w:hAnsi="Arial" w:cs="Arial"/>
          <w:spacing w:val="2"/>
        </w:rPr>
      </w:pPr>
    </w:p>
    <w:p w14:paraId="1C73E78F" w14:textId="7EF5AE68" w:rsidR="00C66C94" w:rsidRPr="00C66C94" w:rsidRDefault="00C66C94" w:rsidP="00C66C94">
      <w:pPr>
        <w:pStyle w:val="NormalWeb"/>
        <w:spacing w:before="0" w:beforeAutospacing="0" w:after="0" w:afterAutospacing="0" w:line="480" w:lineRule="atLeast"/>
        <w:jc w:val="both"/>
        <w:rPr>
          <w:rFonts w:ascii="Arial" w:hAnsi="Arial" w:cs="Arial"/>
          <w:spacing w:val="2"/>
        </w:rPr>
      </w:pPr>
      <w:r w:rsidRPr="00C66C94">
        <w:rPr>
          <w:rFonts w:ascii="Arial" w:hAnsi="Arial" w:cs="Arial"/>
          <w:spacing w:val="2"/>
        </w:rPr>
        <w:t xml:space="preserve">Así las cosas, contrario a lo planteado por el peticionario, la Ley -lato sensu - determina que el incumplimiento del requisito relacionado con la obtención de un monto máximo de ingresos brutos (para el caso, inferior a 100.000 </w:t>
      </w:r>
      <w:proofErr w:type="spellStart"/>
      <w:r w:rsidRPr="00C66C94">
        <w:rPr>
          <w:rFonts w:ascii="Arial" w:hAnsi="Arial" w:cs="Arial"/>
          <w:spacing w:val="2"/>
        </w:rPr>
        <w:t>UVT</w:t>
      </w:r>
      <w:proofErr w:type="spellEnd"/>
      <w:r w:rsidRPr="00C66C94">
        <w:rPr>
          <w:rFonts w:ascii="Arial" w:hAnsi="Arial" w:cs="Arial"/>
          <w:spacing w:val="2"/>
        </w:rPr>
        <w:t>) derive en la pérdida automática de la calificación como contribuyente del impuesto unificado bajo el régimen simple de tributación - SIMPLE (cfr. artículo </w:t>
      </w:r>
      <w:hyperlink r:id="rId47" w:anchor="913" w:history="1">
        <w:r w:rsidRPr="00C66C94">
          <w:rPr>
            <w:rStyle w:val="Hipervnculo"/>
            <w:rFonts w:ascii="Arial" w:hAnsi="Arial" w:cs="Arial"/>
            <w:spacing w:val="2"/>
          </w:rPr>
          <w:t>913</w:t>
        </w:r>
      </w:hyperlink>
      <w:r w:rsidRPr="00C66C94">
        <w:rPr>
          <w:rFonts w:ascii="Arial" w:hAnsi="Arial" w:cs="Arial"/>
          <w:spacing w:val="2"/>
        </w:rPr>
        <w:t> del Estatuto Tributario), ya que dicho requisito no es subsanable desde el mismo año gravable de su inscripción (cfr. artículo </w:t>
      </w:r>
      <w:hyperlink r:id="rId48" w:anchor="1.5.8.4.1" w:history="1">
        <w:r w:rsidRPr="00C66C94">
          <w:rPr>
            <w:rStyle w:val="Hipervnculo"/>
            <w:rFonts w:ascii="Arial" w:hAnsi="Arial" w:cs="Arial"/>
            <w:spacing w:val="2"/>
          </w:rPr>
          <w:t>1.5.8.4.1</w:t>
        </w:r>
      </w:hyperlink>
      <w:r w:rsidRPr="00C66C94">
        <w:rPr>
          <w:rFonts w:ascii="Arial" w:hAnsi="Arial" w:cs="Arial"/>
          <w:spacing w:val="2"/>
        </w:rPr>
        <w:t>. del Decreto 1625 de 2016).</w:t>
      </w:r>
    </w:p>
    <w:p w14:paraId="4C5C6079" w14:textId="77777777" w:rsidR="00C66C94" w:rsidRDefault="00C66C94" w:rsidP="00C66C94">
      <w:pPr>
        <w:pStyle w:val="NormalWeb"/>
        <w:spacing w:before="0" w:beforeAutospacing="0" w:after="0" w:afterAutospacing="0" w:line="480" w:lineRule="atLeast"/>
        <w:jc w:val="both"/>
        <w:rPr>
          <w:rFonts w:ascii="Arial" w:hAnsi="Arial" w:cs="Arial"/>
          <w:spacing w:val="2"/>
        </w:rPr>
      </w:pPr>
    </w:p>
    <w:p w14:paraId="25870B27" w14:textId="138765E3" w:rsidR="00C66C94" w:rsidRPr="00C66C94" w:rsidRDefault="00C66C94" w:rsidP="00C66C94">
      <w:pPr>
        <w:pStyle w:val="NormalWeb"/>
        <w:spacing w:before="0" w:beforeAutospacing="0" w:after="0" w:afterAutospacing="0" w:line="480" w:lineRule="atLeast"/>
        <w:jc w:val="both"/>
        <w:rPr>
          <w:rFonts w:ascii="Arial" w:hAnsi="Arial" w:cs="Arial"/>
          <w:spacing w:val="2"/>
        </w:rPr>
      </w:pPr>
      <w:r w:rsidRPr="00C66C94">
        <w:rPr>
          <w:rFonts w:ascii="Arial" w:hAnsi="Arial" w:cs="Arial"/>
          <w:spacing w:val="2"/>
        </w:rPr>
        <w:t>Esto, en otras palabras, conlleva a que en el mismo año gravable en el que dicho incumplimiento tenga lugar, se deje de ser contribuyente del mencionado impuesto unificado, con lo cual habrá de solicitarse la respectiva actualización en el RUT, tal y como lo establece el artículo </w:t>
      </w:r>
      <w:hyperlink r:id="rId49" w:anchor="1.5.8.4.4" w:history="1">
        <w:r w:rsidRPr="00C66C94">
          <w:rPr>
            <w:rStyle w:val="Hipervnculo"/>
            <w:rFonts w:ascii="Arial" w:hAnsi="Arial" w:cs="Arial"/>
            <w:spacing w:val="2"/>
          </w:rPr>
          <w:t>1.5.8.4.4</w:t>
        </w:r>
      </w:hyperlink>
      <w:r w:rsidRPr="00C66C94">
        <w:rPr>
          <w:rFonts w:ascii="Arial" w:hAnsi="Arial" w:cs="Arial"/>
          <w:spacing w:val="2"/>
        </w:rPr>
        <w:t>. del Decreto 1625 de 2016. Esto, sin perjuicio de que la DIAN aplique lo contemplado en el artículo </w:t>
      </w:r>
      <w:hyperlink r:id="rId50" w:anchor="1.5.8.4.4" w:history="1">
        <w:r w:rsidRPr="00C66C94">
          <w:rPr>
            <w:rStyle w:val="Hipervnculo"/>
            <w:rFonts w:ascii="Arial" w:hAnsi="Arial" w:cs="Arial"/>
            <w:spacing w:val="2"/>
          </w:rPr>
          <w:t>1.5.8.4.4</w:t>
        </w:r>
      </w:hyperlink>
      <w:r w:rsidRPr="00C66C94">
        <w:rPr>
          <w:rFonts w:ascii="Arial" w:hAnsi="Arial" w:cs="Arial"/>
          <w:spacing w:val="2"/>
        </w:rPr>
        <w:t>. ibidem (exclusión del SIMPLE por la Administración Tributaria cuando el contribuyente incumple condiciones o requisitos no subsanables).</w:t>
      </w:r>
    </w:p>
    <w:p w14:paraId="48C3A578" w14:textId="77777777" w:rsidR="00C66C94" w:rsidRPr="00C66C94" w:rsidRDefault="00C66C94" w:rsidP="00C66C94">
      <w:pPr>
        <w:pStyle w:val="NormalWeb"/>
        <w:spacing w:before="0" w:beforeAutospacing="0" w:after="0" w:afterAutospacing="0" w:line="480" w:lineRule="atLeast"/>
        <w:jc w:val="both"/>
        <w:rPr>
          <w:rFonts w:ascii="Arial" w:hAnsi="Arial" w:cs="Arial"/>
          <w:spacing w:val="2"/>
        </w:rPr>
      </w:pPr>
      <w:r w:rsidRPr="00C66C94">
        <w:rPr>
          <w:rFonts w:ascii="Arial" w:hAnsi="Arial" w:cs="Arial"/>
          <w:spacing w:val="2"/>
        </w:rPr>
        <w:t>Además de lo anterior, nótese que el artículo </w:t>
      </w:r>
      <w:hyperlink r:id="rId51" w:anchor="908" w:history="1">
        <w:r w:rsidRPr="00C66C94">
          <w:rPr>
            <w:rStyle w:val="Hipervnculo"/>
            <w:rFonts w:ascii="Arial" w:hAnsi="Arial" w:cs="Arial"/>
            <w:spacing w:val="2"/>
          </w:rPr>
          <w:t>908</w:t>
        </w:r>
      </w:hyperlink>
      <w:r w:rsidRPr="00C66C94">
        <w:rPr>
          <w:rFonts w:ascii="Arial" w:hAnsi="Arial" w:cs="Arial"/>
          <w:spacing w:val="2"/>
        </w:rPr>
        <w:t xml:space="preserve"> del Estatuto Tributario, al regular las tarifas del impuesto unificado bajo el régimen simple de Tributación -SIMPLE, únicamente hace alusión, en lo que a ingresos brutos anuales se refiere, a un monto inferior a 100.000 </w:t>
      </w:r>
      <w:proofErr w:type="spellStart"/>
      <w:r w:rsidRPr="00C66C94">
        <w:rPr>
          <w:rFonts w:ascii="Arial" w:hAnsi="Arial" w:cs="Arial"/>
          <w:spacing w:val="2"/>
        </w:rPr>
        <w:t>UVT</w:t>
      </w:r>
      <w:proofErr w:type="spellEnd"/>
      <w:r w:rsidRPr="00C66C94">
        <w:rPr>
          <w:rFonts w:ascii="Arial" w:hAnsi="Arial" w:cs="Arial"/>
          <w:spacing w:val="2"/>
        </w:rPr>
        <w:t xml:space="preserve">, lo cual refuerza lo concluido en el pronunciamiento objeto de disenso. Precisamente, en aquellos casos en los que los contribuyentes hubiesen obtenido 100.000 </w:t>
      </w:r>
      <w:proofErr w:type="spellStart"/>
      <w:r w:rsidRPr="00C66C94">
        <w:rPr>
          <w:rFonts w:ascii="Arial" w:hAnsi="Arial" w:cs="Arial"/>
          <w:spacing w:val="2"/>
        </w:rPr>
        <w:t>UVT</w:t>
      </w:r>
      <w:proofErr w:type="spellEnd"/>
      <w:r w:rsidRPr="00C66C94">
        <w:rPr>
          <w:rFonts w:ascii="Arial" w:hAnsi="Arial" w:cs="Arial"/>
          <w:spacing w:val="2"/>
        </w:rPr>
        <w:t xml:space="preserve"> o más de ingresos brutos, no pueden continuar perteneciendo al referido impuesto unificado desde el mismo año gravable en que ello ocurra, ya que carecen de tarifa aplicable.</w:t>
      </w:r>
    </w:p>
    <w:p w14:paraId="57972173" w14:textId="77777777" w:rsidR="00C66C94" w:rsidRDefault="00C66C94" w:rsidP="00C66C94">
      <w:pPr>
        <w:pStyle w:val="NormalWeb"/>
        <w:spacing w:before="0" w:beforeAutospacing="0" w:after="0" w:afterAutospacing="0" w:line="480" w:lineRule="atLeast"/>
        <w:jc w:val="both"/>
        <w:rPr>
          <w:rFonts w:ascii="Arial" w:hAnsi="Arial" w:cs="Arial"/>
          <w:spacing w:val="2"/>
        </w:rPr>
      </w:pPr>
    </w:p>
    <w:p w14:paraId="14AFBF51" w14:textId="0EEDE5D7" w:rsidR="00C66C94" w:rsidRPr="00C66C94" w:rsidRDefault="00C66C94" w:rsidP="00C66C94">
      <w:pPr>
        <w:pStyle w:val="NormalWeb"/>
        <w:spacing w:before="0" w:beforeAutospacing="0" w:after="0" w:afterAutospacing="0" w:line="480" w:lineRule="atLeast"/>
        <w:jc w:val="both"/>
        <w:rPr>
          <w:rFonts w:ascii="Arial" w:hAnsi="Arial" w:cs="Arial"/>
          <w:spacing w:val="2"/>
          <w:highlight w:val="yellow"/>
        </w:rPr>
      </w:pPr>
      <w:r w:rsidRPr="00C66C94">
        <w:rPr>
          <w:rFonts w:ascii="Arial" w:hAnsi="Arial" w:cs="Arial"/>
          <w:spacing w:val="2"/>
          <w:highlight w:val="yellow"/>
        </w:rPr>
        <w:t>Por las razones anteriormente expuestas, </w:t>
      </w:r>
      <w:r w:rsidRPr="00C66C94">
        <w:rPr>
          <w:rStyle w:val="baj"/>
          <w:rFonts w:ascii="Arial" w:hAnsi="Arial" w:cs="Arial"/>
          <w:b/>
          <w:bCs/>
          <w:spacing w:val="2"/>
          <w:highlight w:val="yellow"/>
        </w:rPr>
        <w:t>se confirma </w:t>
      </w:r>
      <w:r w:rsidRPr="00C66C94">
        <w:rPr>
          <w:rFonts w:ascii="Arial" w:hAnsi="Arial" w:cs="Arial"/>
          <w:spacing w:val="2"/>
          <w:highlight w:val="yellow"/>
        </w:rPr>
        <w:t>el Oficio </w:t>
      </w:r>
      <w:hyperlink r:id="rId52" w:anchor="0" w:history="1">
        <w:r w:rsidRPr="00C66C94">
          <w:rPr>
            <w:rStyle w:val="Hipervnculo"/>
            <w:rFonts w:ascii="Arial" w:hAnsi="Arial" w:cs="Arial"/>
            <w:spacing w:val="2"/>
            <w:highlight w:val="yellow"/>
          </w:rPr>
          <w:t>902959</w:t>
        </w:r>
      </w:hyperlink>
      <w:r w:rsidRPr="00C66C94">
        <w:rPr>
          <w:rFonts w:ascii="Arial" w:hAnsi="Arial" w:cs="Arial"/>
          <w:spacing w:val="2"/>
          <w:highlight w:val="yellow"/>
        </w:rPr>
        <w:t> - interno 430 de abril 7 de 2022.</w:t>
      </w:r>
    </w:p>
    <w:p w14:paraId="73294653" w14:textId="35C7418C" w:rsidR="00C66C94" w:rsidRPr="00C66C94" w:rsidRDefault="00C66C94" w:rsidP="00C66C94">
      <w:pPr>
        <w:pStyle w:val="NormalWeb"/>
        <w:spacing w:before="0" w:beforeAutospacing="0" w:after="0" w:afterAutospacing="0" w:line="480" w:lineRule="atLeast"/>
        <w:jc w:val="both"/>
        <w:rPr>
          <w:rFonts w:ascii="Arial" w:hAnsi="Arial" w:cs="Arial"/>
          <w:spacing w:val="2"/>
        </w:rPr>
      </w:pPr>
      <w:r w:rsidRPr="00C66C94">
        <w:rPr>
          <w:rFonts w:ascii="Arial" w:hAnsi="Arial" w:cs="Arial"/>
          <w:spacing w:val="2"/>
          <w:highlight w:val="yellow"/>
        </w:rPr>
        <w:t>____________________________________________________________________</w:t>
      </w:r>
    </w:p>
    <w:p w14:paraId="679FE1C1" w14:textId="77777777" w:rsidR="00C66C94" w:rsidRDefault="00C66C94" w:rsidP="00C66C94">
      <w:pPr>
        <w:pStyle w:val="NormalWeb"/>
        <w:spacing w:before="0" w:beforeAutospacing="0" w:after="0" w:afterAutospacing="0" w:line="480" w:lineRule="atLeast"/>
        <w:jc w:val="both"/>
        <w:rPr>
          <w:rFonts w:ascii="Arial" w:hAnsi="Arial" w:cs="Arial"/>
          <w:spacing w:val="2"/>
        </w:rPr>
      </w:pPr>
    </w:p>
    <w:sectPr w:rsidR="00C66C94" w:rsidSect="00DE361E">
      <w:pgSz w:w="12242" w:h="15842" w:code="1"/>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80684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C94"/>
    <w:rsid w:val="002F3F02"/>
    <w:rsid w:val="004A489D"/>
    <w:rsid w:val="004F1D2E"/>
    <w:rsid w:val="005173B2"/>
    <w:rsid w:val="005B14BF"/>
    <w:rsid w:val="00632FD0"/>
    <w:rsid w:val="00840411"/>
    <w:rsid w:val="00885E73"/>
    <w:rsid w:val="009705EC"/>
    <w:rsid w:val="00A613E5"/>
    <w:rsid w:val="00A91F78"/>
    <w:rsid w:val="00AE7AD8"/>
    <w:rsid w:val="00B21583"/>
    <w:rsid w:val="00B76269"/>
    <w:rsid w:val="00BE074B"/>
    <w:rsid w:val="00C66C94"/>
    <w:rsid w:val="00CA1F22"/>
    <w:rsid w:val="00CC19F3"/>
    <w:rsid w:val="00CC2D9A"/>
    <w:rsid w:val="00D65024"/>
    <w:rsid w:val="00DE36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CBA86"/>
  <w15:chartTrackingRefBased/>
  <w15:docId w15:val="{49A3D6A2-9D07-4FC6-A996-F9B1A4510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kern w:val="2"/>
        <w:sz w:val="24"/>
        <w:szCs w:val="24"/>
        <w:lang w:val="es-419"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24"/>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 w:type="paragraph" w:customStyle="1" w:styleId="centrado">
    <w:name w:val="centrado"/>
    <w:basedOn w:val="Normal"/>
    <w:rsid w:val="00C66C94"/>
    <w:pPr>
      <w:spacing w:before="100" w:beforeAutospacing="1" w:after="100" w:afterAutospacing="1" w:line="240" w:lineRule="auto"/>
      <w:jc w:val="left"/>
    </w:pPr>
    <w:rPr>
      <w:rFonts w:ascii="Times New Roman" w:eastAsia="Times New Roman" w:hAnsi="Times New Roman" w:cs="Times New Roman"/>
      <w:kern w:val="0"/>
      <w:lang w:eastAsia="es-419"/>
      <w14:ligatures w14:val="none"/>
    </w:rPr>
  </w:style>
  <w:style w:type="character" w:customStyle="1" w:styleId="baj">
    <w:name w:val="b_aj"/>
    <w:basedOn w:val="Fuentedeprrafopredeter"/>
    <w:rsid w:val="00C66C94"/>
  </w:style>
  <w:style w:type="paragraph" w:styleId="NormalWeb">
    <w:name w:val="Normal (Web)"/>
    <w:basedOn w:val="Normal"/>
    <w:uiPriority w:val="99"/>
    <w:semiHidden/>
    <w:unhideWhenUsed/>
    <w:rsid w:val="00C66C94"/>
    <w:pPr>
      <w:spacing w:before="100" w:beforeAutospacing="1" w:after="100" w:afterAutospacing="1" w:line="240" w:lineRule="auto"/>
      <w:jc w:val="left"/>
    </w:pPr>
    <w:rPr>
      <w:rFonts w:ascii="Times New Roman" w:eastAsia="Times New Roman" w:hAnsi="Times New Roman" w:cs="Times New Roman"/>
      <w:kern w:val="0"/>
      <w:lang w:eastAsia="es-419"/>
      <w14:ligatures w14:val="none"/>
    </w:rPr>
  </w:style>
  <w:style w:type="character" w:styleId="Hipervnculo">
    <w:name w:val="Hyperlink"/>
    <w:basedOn w:val="Fuentedeprrafopredeter"/>
    <w:uiPriority w:val="99"/>
    <w:semiHidden/>
    <w:unhideWhenUsed/>
    <w:rsid w:val="00C66C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88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ograma.dian.gov.co/dian/compilacion/docs/decreto_1625_2016.htm" TargetMode="External"/><Relationship Id="rId18" Type="http://schemas.openxmlformats.org/officeDocument/2006/relationships/hyperlink" Target="https://normograma.dian.gov.co/dian/compilacion/docs/decreto_1625_2016.htm" TargetMode="External"/><Relationship Id="rId26" Type="http://schemas.openxmlformats.org/officeDocument/2006/relationships/hyperlink" Target="https://normograma.dian.gov.co/dian/compilacion/docs/decreto_1625_2016.htm" TargetMode="External"/><Relationship Id="rId39" Type="http://schemas.openxmlformats.org/officeDocument/2006/relationships/hyperlink" Target="https://normograma.dian.gov.co/dian/compilacion/docs/estatuto_tributario.htm" TargetMode="External"/><Relationship Id="rId21" Type="http://schemas.openxmlformats.org/officeDocument/2006/relationships/hyperlink" Target="https://normograma.dian.gov.co/dian/compilacion/docs/estatuto_tributario.htm" TargetMode="External"/><Relationship Id="rId34" Type="http://schemas.openxmlformats.org/officeDocument/2006/relationships/hyperlink" Target="https://normograma.dian.gov.co/dian/compilacion/docs/decreto_1847_2021.htm" TargetMode="External"/><Relationship Id="rId42" Type="http://schemas.openxmlformats.org/officeDocument/2006/relationships/hyperlink" Target="https://normograma.dian.gov.co/dian/compilacion/docs/estatuto_tributario.htm" TargetMode="External"/><Relationship Id="rId47" Type="http://schemas.openxmlformats.org/officeDocument/2006/relationships/hyperlink" Target="https://normograma.dian.gov.co/dian/compilacion/docs/estatuto_tributario.htm" TargetMode="External"/><Relationship Id="rId50" Type="http://schemas.openxmlformats.org/officeDocument/2006/relationships/hyperlink" Target="https://normograma.dian.gov.co/dian/compilacion/docs/decreto_1625_2016.htm" TargetMode="External"/><Relationship Id="rId7" Type="http://schemas.openxmlformats.org/officeDocument/2006/relationships/hyperlink" Target="https://normograma.dian.gov.co/dian/compilacion/docs/estatuto_tributario.htm" TargetMode="External"/><Relationship Id="rId2" Type="http://schemas.openxmlformats.org/officeDocument/2006/relationships/styles" Target="styles.xml"/><Relationship Id="rId16" Type="http://schemas.openxmlformats.org/officeDocument/2006/relationships/hyperlink" Target="https://normograma.dian.gov.co/dian/compilacion/docs/decreto_1625_2016.htm" TargetMode="External"/><Relationship Id="rId29" Type="http://schemas.openxmlformats.org/officeDocument/2006/relationships/hyperlink" Target="https://normograma.dian.gov.co/dian/compilacion/docs/ley_2010_2019.htm" TargetMode="External"/><Relationship Id="rId11" Type="http://schemas.openxmlformats.org/officeDocument/2006/relationships/hyperlink" Target="https://normograma.dian.gov.co/dian/compilacion/docs/oficio_dian_902959_2022.htm" TargetMode="External"/><Relationship Id="rId24" Type="http://schemas.openxmlformats.org/officeDocument/2006/relationships/hyperlink" Target="https://normograma.dian.gov.co/dian/compilacion/docs/estatuto_tributario.htm" TargetMode="External"/><Relationship Id="rId32" Type="http://schemas.openxmlformats.org/officeDocument/2006/relationships/hyperlink" Target="https://normograma.dian.gov.co/dian/compilacion/docs/decreto_1625_2016.htm" TargetMode="External"/><Relationship Id="rId37" Type="http://schemas.openxmlformats.org/officeDocument/2006/relationships/hyperlink" Target="https://normograma.dian.gov.co/dian/compilacion/docs/decreto_1847_2021.htm" TargetMode="External"/><Relationship Id="rId40" Type="http://schemas.openxmlformats.org/officeDocument/2006/relationships/hyperlink" Target="https://normograma.dian.gov.co/dian/compilacion/docs/decreto_1625_2016.htm" TargetMode="External"/><Relationship Id="rId45" Type="http://schemas.openxmlformats.org/officeDocument/2006/relationships/hyperlink" Target="https://normograma.dian.gov.co/dian/compilacion/docs/decreto_1625_2016.htm" TargetMode="External"/><Relationship Id="rId53" Type="http://schemas.openxmlformats.org/officeDocument/2006/relationships/fontTable" Target="fontTable.xml"/><Relationship Id="rId5" Type="http://schemas.openxmlformats.org/officeDocument/2006/relationships/hyperlink" Target="https://normograma.dian.gov.co/dian/compilacion/docs/estatuto_tributario.htm" TargetMode="External"/><Relationship Id="rId10" Type="http://schemas.openxmlformats.org/officeDocument/2006/relationships/hyperlink" Target="https://normograma.dian.gov.co/dian/compilacion/docs/decreto_1742_2020.htm" TargetMode="External"/><Relationship Id="rId19" Type="http://schemas.openxmlformats.org/officeDocument/2006/relationships/hyperlink" Target="https://normograma.dian.gov.co/dian/compilacion/docs/decreto_1625_2016.htm" TargetMode="External"/><Relationship Id="rId31" Type="http://schemas.openxmlformats.org/officeDocument/2006/relationships/hyperlink" Target="https://normograma.dian.gov.co/dian/compilacion/docs/decreto_1625_2016.htm" TargetMode="External"/><Relationship Id="rId44" Type="http://schemas.openxmlformats.org/officeDocument/2006/relationships/hyperlink" Target="https://normograma.dian.gov.co/dian/compilacion/docs/decreto_1625_2016.htm" TargetMode="External"/><Relationship Id="rId52" Type="http://schemas.openxmlformats.org/officeDocument/2006/relationships/hyperlink" Target="https://normograma.dian.gov.co/dian/compilacion/docs/oficio_dian_902959_2022.htm" TargetMode="External"/><Relationship Id="rId4" Type="http://schemas.openxmlformats.org/officeDocument/2006/relationships/webSettings" Target="webSettings.xml"/><Relationship Id="rId9" Type="http://schemas.openxmlformats.org/officeDocument/2006/relationships/hyperlink" Target="https://normograma.dian.gov.co/dian/compilacion/docs/decreto_1625_2016.htm" TargetMode="External"/><Relationship Id="rId14" Type="http://schemas.openxmlformats.org/officeDocument/2006/relationships/hyperlink" Target="https://normograma.dian.gov.co/dian/compilacion/docs/decreto_1625_2016.htm" TargetMode="External"/><Relationship Id="rId22" Type="http://schemas.openxmlformats.org/officeDocument/2006/relationships/hyperlink" Target="https://normograma.dian.gov.co/dian/compilacion/docs/ley_2010_2019.htm" TargetMode="External"/><Relationship Id="rId27" Type="http://schemas.openxmlformats.org/officeDocument/2006/relationships/hyperlink" Target="https://normograma.dian.gov.co/dian/compilacion/docs/estatuto_tributario.htm" TargetMode="External"/><Relationship Id="rId30" Type="http://schemas.openxmlformats.org/officeDocument/2006/relationships/hyperlink" Target="https://normograma.dian.gov.co/dian/compilacion/docs/decreto_1625_2016.htm" TargetMode="External"/><Relationship Id="rId35" Type="http://schemas.openxmlformats.org/officeDocument/2006/relationships/hyperlink" Target="https://normograma.dian.gov.co/dian/compilacion/docs/estatuto_tributario.htm" TargetMode="External"/><Relationship Id="rId43" Type="http://schemas.openxmlformats.org/officeDocument/2006/relationships/hyperlink" Target="https://normograma.dian.gov.co/dian/compilacion/docs/decreto_1625_2016.htm" TargetMode="External"/><Relationship Id="rId48" Type="http://schemas.openxmlformats.org/officeDocument/2006/relationships/hyperlink" Target="https://normograma.dian.gov.co/dian/compilacion/docs/decreto_1625_2016.htm" TargetMode="External"/><Relationship Id="rId8" Type="http://schemas.openxmlformats.org/officeDocument/2006/relationships/hyperlink" Target="https://normograma.dian.gov.co/dian/compilacion/docs/decreto_1625_2016.htm" TargetMode="External"/><Relationship Id="rId51" Type="http://schemas.openxmlformats.org/officeDocument/2006/relationships/hyperlink" Target="https://normograma.dian.gov.co/dian/compilacion/docs/estatuto_tributario.htm" TargetMode="External"/><Relationship Id="rId3" Type="http://schemas.openxmlformats.org/officeDocument/2006/relationships/settings" Target="settings.xml"/><Relationship Id="rId12" Type="http://schemas.openxmlformats.org/officeDocument/2006/relationships/hyperlink" Target="https://normograma.dian.gov.co/dian/compilacion/docs/oficio_dian_902959_2022.htm" TargetMode="External"/><Relationship Id="rId17" Type="http://schemas.openxmlformats.org/officeDocument/2006/relationships/hyperlink" Target="https://normograma.dian.gov.co/dian/compilacion/docs/decreto_1625_2016.htm" TargetMode="External"/><Relationship Id="rId25" Type="http://schemas.openxmlformats.org/officeDocument/2006/relationships/hyperlink" Target="https://normograma.dian.gov.co/dian/compilacion/docs/decreto_1625_2016.htm" TargetMode="External"/><Relationship Id="rId33" Type="http://schemas.openxmlformats.org/officeDocument/2006/relationships/hyperlink" Target="https://normograma.dian.gov.co/dian/compilacion/docs/decreto_1091_2020.htm" TargetMode="External"/><Relationship Id="rId38" Type="http://schemas.openxmlformats.org/officeDocument/2006/relationships/hyperlink" Target="https://normograma.dian.gov.co/dian/compilacion/docs/estatuto_tributario.htm" TargetMode="External"/><Relationship Id="rId46" Type="http://schemas.openxmlformats.org/officeDocument/2006/relationships/hyperlink" Target="https://normograma.dian.gov.co/dian/compilacion/docs/decreto_1625_2016.htm" TargetMode="External"/><Relationship Id="rId20" Type="http://schemas.openxmlformats.org/officeDocument/2006/relationships/hyperlink" Target="https://normograma.dian.gov.co/dian/compilacion/docs/estatuto_tributario.htm" TargetMode="External"/><Relationship Id="rId41" Type="http://schemas.openxmlformats.org/officeDocument/2006/relationships/hyperlink" Target="https://normograma.dian.gov.co/dian/compilacion/docs/decreto_1091_2020.htm"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normograma.dian.gov.co/dian/compilacion/docs/estatuto_tributario.htm" TargetMode="External"/><Relationship Id="rId15" Type="http://schemas.openxmlformats.org/officeDocument/2006/relationships/hyperlink" Target="https://normograma.dian.gov.co/dian/compilacion/docs/estatuto_tributario.htm" TargetMode="External"/><Relationship Id="rId23" Type="http://schemas.openxmlformats.org/officeDocument/2006/relationships/hyperlink" Target="https://normograma.dian.gov.co/dian/compilacion/docs/ley_2155_2021.htm" TargetMode="External"/><Relationship Id="rId28" Type="http://schemas.openxmlformats.org/officeDocument/2006/relationships/hyperlink" Target="https://normograma.dian.gov.co/dian/compilacion/docs/estatuto_tributario.htm" TargetMode="External"/><Relationship Id="rId36" Type="http://schemas.openxmlformats.org/officeDocument/2006/relationships/hyperlink" Target="https://normograma.dian.gov.co/dian/compilacion/docs/estatuto_tributario.htm" TargetMode="External"/><Relationship Id="rId49" Type="http://schemas.openxmlformats.org/officeDocument/2006/relationships/hyperlink" Target="https://normograma.dian.gov.co/dian/compilacion/docs/decreto_1625_2016.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2277</Words>
  <Characters>12525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2023-10-23T14:32:00Z</dcterms:created>
  <dcterms:modified xsi:type="dcterms:W3CDTF">2023-10-23T14:48:00Z</dcterms:modified>
</cp:coreProperties>
</file>