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00BF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75FD74A3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51236EAC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3B1C84F2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Boletín </w:t>
      </w:r>
      <w:proofErr w:type="spellStart"/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46 (Resolución Externa 7)</w:t>
      </w:r>
    </w:p>
    <w:p w14:paraId="50250D55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30-11-2023</w:t>
      </w:r>
    </w:p>
    <w:p w14:paraId="387D526B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Banco de la República</w:t>
      </w:r>
    </w:p>
    <w:p w14:paraId="3ACF92DC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841E068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24AD17F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Número:</w:t>
      </w: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46</w:t>
      </w:r>
    </w:p>
    <w:p w14:paraId="2B53B534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Fecha:</w:t>
      </w: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30 de noviembre de 2023</w:t>
      </w:r>
    </w:p>
    <w:p w14:paraId="455B4AFB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Páginas:</w:t>
      </w: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1</w:t>
      </w:r>
    </w:p>
    <w:p w14:paraId="5A5856C6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A05D0BC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Contenido</w:t>
      </w:r>
    </w:p>
    <w:p w14:paraId="1C2577DE" w14:textId="77777777" w:rsidR="008B395D" w:rsidRPr="008B395D" w:rsidRDefault="008B395D" w:rsidP="008B39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47442A2" w14:textId="77777777" w:rsidR="008B395D" w:rsidRPr="008B395D" w:rsidRDefault="008B395D" w:rsidP="008B395D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Resolución Externa 7 del 30 de noviembre de 2023 “Por la cual se señalan las operaciones que se continuarán realizando a través del Sistema de Información Cambiaria del Banco de la República y se deroga la Resolución Externa No. 1 de 2014”: página 1</w:t>
      </w:r>
    </w:p>
    <w:p w14:paraId="5B2D2986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9EF05D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2781532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RESOLUCIÓN EXTERNA No. 7 DE 2023</w:t>
      </w:r>
    </w:p>
    <w:p w14:paraId="33D21148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(noviembre 30)</w:t>
      </w:r>
    </w:p>
    <w:p w14:paraId="1CEDC323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863D03B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Por la cual se señalan las operaciones que se continuarán realizando a través del Sistema de Información Cambiaria del Banco de la República y se deroga la Resolución Externa No. 1 de 2014</w:t>
      </w:r>
    </w:p>
    <w:p w14:paraId="58386251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6209313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LA JUNTA DIRECTIVA DEL BANCO DE LA REPÚBLICA,</w:t>
      </w:r>
    </w:p>
    <w:p w14:paraId="2AB6E49E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56D5B63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ejercicio de sus facultades constitucionales y legales, en especial de las que le confieren los artículos 371 y 372 de la Constitución Política, el artículo 16 literal h) de la Ley 31 de 1992 y el numeral 2.17.2.5.1.1 del Decreto 1068 de 2015</w:t>
      </w:r>
    </w:p>
    <w:p w14:paraId="0F57C494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51D0C8D" w14:textId="77777777" w:rsidR="008B395D" w:rsidRPr="008B395D" w:rsidRDefault="008B395D" w:rsidP="008B39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8B395D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RESUELVE:</w:t>
      </w:r>
    </w:p>
    <w:p w14:paraId="2DD5922A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br/>
      </w:r>
    </w:p>
    <w:p w14:paraId="78FC1963" w14:textId="0BFBAFB9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Artículo 1.</w:t>
      </w:r>
      <w:r>
        <w:rPr>
          <w:rFonts w:ascii="Segoe UI" w:hAnsi="Segoe UI" w:cs="Segoe UI"/>
          <w:color w:val="000000"/>
          <w:sz w:val="21"/>
          <w:szCs w:val="21"/>
        </w:rPr>
        <w:t> El Sistema de Información Cambiaria del Banco de la República es el medio por el cual los Intermediarios del Mercado Cambiario, los titulares de cuenta de compensación y los usuarios de inversiones internacionales transmiten al Banco de la República la información cambiaria.</w:t>
      </w:r>
    </w:p>
    <w:p w14:paraId="7A66E911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90825FD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Artículo 2.</w:t>
      </w:r>
      <w:r>
        <w:rPr>
          <w:rFonts w:ascii="Segoe UI" w:hAnsi="Segoe UI" w:cs="Segoe UI"/>
          <w:color w:val="000000"/>
          <w:sz w:val="21"/>
          <w:szCs w:val="21"/>
        </w:rPr>
        <w:t xml:space="preserve"> Mediante el Sistema de Información Cambiaria del Banco de la República se continuarán realizando las siguientes operaciones: i) Registros, sustituciones y cancelaciones de inversiones internacionales y sus modificaciones,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ii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) Registros, cancelaciones e informes de movimientos de cuentas de compensación, sus correcciones y anulaciones,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iii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) Transmisión de las declaraciones de cambio, sus correcciones y anulaciones,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iv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) Transmisión de los informes de endeudamiento externo, sus correcciones o anulaciones y v) Consulta de extracto de inversiones internacionales.</w:t>
      </w:r>
    </w:p>
    <w:p w14:paraId="28A63BA5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C4AEF87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Parágrafo.</w:t>
      </w:r>
      <w:r>
        <w:rPr>
          <w:rFonts w:ascii="Segoe UI" w:hAnsi="Segoe UI" w:cs="Segoe UI"/>
          <w:color w:val="000000"/>
          <w:sz w:val="21"/>
          <w:szCs w:val="21"/>
        </w:rPr>
        <w:t> El Banco de la República podrá de manera excepcional establecer mediante reglamentación de carácter general procedimientos adicionales o especiales de registro o transmisión.</w:t>
      </w:r>
    </w:p>
    <w:p w14:paraId="266C7759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FB5A24F" w14:textId="527ABFF4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Artículo 3.</w:t>
      </w:r>
      <w:r>
        <w:rPr>
          <w:rFonts w:ascii="Segoe UI" w:hAnsi="Segoe UI" w:cs="Segoe UI"/>
          <w:color w:val="000000"/>
          <w:sz w:val="21"/>
          <w:szCs w:val="21"/>
        </w:rPr>
        <w:t> La presente resolución rige desde la fecha de su publicación y deroga la Resolución Externa No. 1 de 2014.</w:t>
      </w:r>
    </w:p>
    <w:p w14:paraId="16206288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370A6DD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Dada en Bogotá D.C. a los treinta (30) días del mes de noviembre de dos mil veintitrés (2023).</w:t>
      </w:r>
    </w:p>
    <w:p w14:paraId="43BE539D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79A7417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B649030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DIEGO GUEVARA CASTAÑEDA</w:t>
      </w:r>
    </w:p>
    <w:p w14:paraId="5BFC68C3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Presidente</w:t>
      </w:r>
    </w:p>
    <w:p w14:paraId="7D4BED42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 </w:t>
      </w:r>
    </w:p>
    <w:p w14:paraId="64D9F6CF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8DE4A87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ALBERTO BOADA ORTIZ</w:t>
      </w:r>
    </w:p>
    <w:p w14:paraId="22DDE307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Secretario</w:t>
      </w:r>
    </w:p>
    <w:p w14:paraId="355B500C" w14:textId="77777777" w:rsidR="008B395D" w:rsidRDefault="008B395D" w:rsidP="008B395D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DAC092C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0FE"/>
    <w:multiLevelType w:val="multilevel"/>
    <w:tmpl w:val="DE1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761B7"/>
    <w:multiLevelType w:val="multilevel"/>
    <w:tmpl w:val="D10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744823">
    <w:abstractNumId w:val="1"/>
    <w:lvlOverride w:ilvl="0">
      <w:startOverride w:val="1"/>
    </w:lvlOverride>
  </w:num>
  <w:num w:numId="2" w16cid:durableId="10663449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D"/>
    <w:rsid w:val="000F3837"/>
    <w:rsid w:val="001E311E"/>
    <w:rsid w:val="00434AE6"/>
    <w:rsid w:val="005D25EE"/>
    <w:rsid w:val="007F5CC8"/>
    <w:rsid w:val="008779BE"/>
    <w:rsid w:val="008B395D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C198"/>
  <w15:chartTrackingRefBased/>
  <w15:docId w15:val="{7CD234D2-7B5C-4332-9594-E20DC09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95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2023-12-04T15:45:00Z</dcterms:created>
  <dcterms:modified xsi:type="dcterms:W3CDTF">2023-12-04T15:49:00Z</dcterms:modified>
</cp:coreProperties>
</file>