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9F38"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color w:val="0000FF"/>
          <w:sz w:val="28"/>
          <w:szCs w:val="28"/>
          <w:lang w:eastAsia="es-CO"/>
        </w:rPr>
        <w:t xml:space="preserve">RESOLUCIÓN </w:t>
      </w:r>
      <w:proofErr w:type="spellStart"/>
      <w:r w:rsidRPr="006422C7">
        <w:rPr>
          <w:rFonts w:ascii="Segoe UI" w:eastAsia="Times New Roman" w:hAnsi="Segoe UI" w:cs="Segoe UI"/>
          <w:b/>
          <w:bCs/>
          <w:color w:val="0000FF"/>
          <w:sz w:val="28"/>
          <w:szCs w:val="28"/>
          <w:lang w:eastAsia="es-CO"/>
        </w:rPr>
        <w:t>Nº</w:t>
      </w:r>
      <w:proofErr w:type="spellEnd"/>
      <w:r w:rsidRPr="006422C7">
        <w:rPr>
          <w:rFonts w:ascii="Segoe UI" w:eastAsia="Times New Roman" w:hAnsi="Segoe UI" w:cs="Segoe UI"/>
          <w:b/>
          <w:bCs/>
          <w:color w:val="0000FF"/>
          <w:sz w:val="28"/>
          <w:szCs w:val="28"/>
          <w:lang w:eastAsia="es-CO"/>
        </w:rPr>
        <w:t xml:space="preserve"> 000502</w:t>
      </w:r>
    </w:p>
    <w:p w14:paraId="5EB20B99"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color w:val="0000FF"/>
          <w:sz w:val="28"/>
          <w:szCs w:val="28"/>
          <w:lang w:eastAsia="es-CO"/>
        </w:rPr>
        <w:t>19-05-2022</w:t>
      </w:r>
    </w:p>
    <w:p w14:paraId="6F73C7EB"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color w:val="0000FF"/>
          <w:sz w:val="28"/>
          <w:szCs w:val="28"/>
          <w:lang w:eastAsia="es-CO"/>
        </w:rPr>
        <w:t>DIAN</w:t>
      </w:r>
    </w:p>
    <w:p w14:paraId="47C96C52"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154D59A3"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53747F81"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Por la cual se corrigen los yerros de transcripción de la Resolución 00489 del 29 de abril de 2022 </w:t>
      </w:r>
      <w:r w:rsidRPr="006422C7">
        <w:rPr>
          <w:rFonts w:ascii="Segoe UI" w:eastAsia="Times New Roman" w:hAnsi="Segoe UI" w:cs="Segoe UI"/>
          <w:i/>
          <w:iCs/>
          <w:sz w:val="22"/>
          <w:lang w:eastAsia="es-CO"/>
        </w:rPr>
        <w:t>“Por la cual se dictan disposiciones para la operación de la devolución del Impuesto sobre las Ventas -IVA a los turistas extranjeros a través de una empresa operadora de pagos, se fijan los requisitos, condiciones y requerimientos técnicos para la autorización de esta empresa y se establecen las obligaciones que debe cumplir una vez autorizada”</w:t>
      </w:r>
      <w:r w:rsidRPr="006422C7">
        <w:rPr>
          <w:rFonts w:ascii="Segoe UI" w:eastAsia="Times New Roman" w:hAnsi="Segoe UI" w:cs="Segoe UI"/>
          <w:sz w:val="22"/>
          <w:lang w:eastAsia="es-CO"/>
        </w:rPr>
        <w:t>.</w:t>
      </w:r>
    </w:p>
    <w:p w14:paraId="374C6808"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093FD187"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LA DIRECTORA GENERAL (E) DE LA UNIDAD ADMINISTRATIVA ESPECIAL DIRECCIÓN DE IMPUESTOS Y ADUANAS NACIONALES</w:t>
      </w:r>
    </w:p>
    <w:p w14:paraId="7055DA9E"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28B0D08B"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En uso de sus facultades legales y en especial las dispuestas en el artículo 3 y el numeral 2 del artículo 8 del Decreto 1742 de 2020, y conforme a lo establecido en el artículo 45 de la Ley 1437 de 2011, y</w:t>
      </w:r>
    </w:p>
    <w:p w14:paraId="223D22C3"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1E6B6A82"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CONSIDERANDO</w:t>
      </w:r>
    </w:p>
    <w:p w14:paraId="19E1C4A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054158AA"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el artículo 45 de la Ley 1437 de 2011 establece que: </w:t>
      </w:r>
      <w:r w:rsidRPr="006422C7">
        <w:rPr>
          <w:rFonts w:ascii="Segoe UI" w:eastAsia="Times New Roman" w:hAnsi="Segoe UI" w:cs="Segoe UI"/>
          <w:i/>
          <w:iCs/>
          <w:sz w:val="22"/>
          <w:lang w:eastAsia="es-CO"/>
        </w:rPr>
        <w:t>“En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14:paraId="36F3351F"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2B49A50E"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en la descripción de las facultades con las cuales se emitió la Resolución 00489 de 2022 </w:t>
      </w:r>
      <w:r w:rsidRPr="006422C7">
        <w:rPr>
          <w:rFonts w:ascii="Segoe UI" w:eastAsia="Times New Roman" w:hAnsi="Segoe UI" w:cs="Segoe UI"/>
          <w:i/>
          <w:iCs/>
          <w:sz w:val="22"/>
          <w:lang w:eastAsia="es-CO"/>
        </w:rPr>
        <w:t>“Por la cual se dictan disposiciones para la operación de la devolución del Impuesto sobre las Ventas -IVA a los turistas extranjeros a través de una empresa operadora de pagos, se fijan los requisitos, condiciones y requerimientos técnicos para la autorización de esta empresa y se establecen las obligaciones que debe cumplir una vez autorizada” </w:t>
      </w:r>
      <w:r w:rsidRPr="006422C7">
        <w:rPr>
          <w:rFonts w:ascii="Segoe UI" w:eastAsia="Times New Roman" w:hAnsi="Segoe UI" w:cs="Segoe UI"/>
          <w:sz w:val="22"/>
          <w:lang w:eastAsia="es-CO"/>
        </w:rPr>
        <w:t>se estableció que: </w:t>
      </w:r>
      <w:r w:rsidRPr="006422C7">
        <w:rPr>
          <w:rFonts w:ascii="Segoe UI" w:eastAsia="Times New Roman" w:hAnsi="Segoe UI" w:cs="Segoe UI"/>
          <w:i/>
          <w:iCs/>
          <w:sz w:val="22"/>
          <w:lang w:eastAsia="es-CO"/>
        </w:rPr>
        <w:t>“En uso de las facultades legales y en especial las dispuestas en el numeral 2 del artículo 8 del Decreto 1742 de 2021”.</w:t>
      </w:r>
    </w:p>
    <w:p w14:paraId="434DC5CE"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19AA40C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el numeral 2 del artículo 8 del Decreto 1742 de 2020 </w:t>
      </w:r>
      <w:r w:rsidRPr="006422C7">
        <w:rPr>
          <w:rFonts w:ascii="Segoe UI" w:eastAsia="Times New Roman" w:hAnsi="Segoe UI" w:cs="Segoe UI"/>
          <w:i/>
          <w:iCs/>
          <w:sz w:val="22"/>
          <w:lang w:eastAsia="es-CO"/>
        </w:rPr>
        <w:t>“Por el cual se modifica la estructura de la Unidad Administrativa Especial Dirección de Impuestos y Aduanas Nacionales” </w:t>
      </w:r>
      <w:r w:rsidRPr="006422C7">
        <w:rPr>
          <w:rFonts w:ascii="Segoe UI" w:eastAsia="Times New Roman" w:hAnsi="Segoe UI" w:cs="Segoe UI"/>
          <w:sz w:val="22"/>
          <w:lang w:eastAsia="es-CO"/>
        </w:rPr>
        <w:t>establece que son funciones de la Dirección General en desarrollo de las competencias propias de la Unidad Administrativa Especial Dirección de Impuestos y Aduanas Nacionales - DIAN: </w:t>
      </w:r>
      <w:r w:rsidRPr="006422C7">
        <w:rPr>
          <w:rFonts w:ascii="Segoe UI" w:eastAsia="Times New Roman" w:hAnsi="Segoe UI" w:cs="Segoe UI"/>
          <w:i/>
          <w:iCs/>
          <w:sz w:val="22"/>
          <w:lang w:eastAsia="es-CO"/>
        </w:rPr>
        <w:t>“Impartir instrucciones de carácter general en materia tributaria, aduanera, de comercio exterior y de control cambiario, en lo de competencia de la DIAN”.</w:t>
      </w:r>
    </w:p>
    <w:p w14:paraId="338332E9"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 </w:t>
      </w:r>
    </w:p>
    <w:p w14:paraId="4B44E5B7"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Que por lo anterior se identifica un yerro de transcripción en el apartado de descripción de las facultades con las cuales se emitió la Resolución 00489 de 2022, ya que el año del Decreto 1742 corresponde al 2020 y no al 2021.</w:t>
      </w:r>
    </w:p>
    <w:p w14:paraId="2D2D8BDA"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475AF307"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para la correcta aplicación de la Resolución 00489 de 2022 y en cumplimiento de lo señalado en el artículo 45 de la Ley 1437 de 2011, es necesario corregir el yerro señalado en la descripción de las facultades con las cuales se emitió la mencionada Resolución, donde se modifica el año del Decreto 1742 por 2020.</w:t>
      </w:r>
    </w:p>
    <w:p w14:paraId="072A1C4D"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758C77C2"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adicionalmente, el párrafo 9 de los considerandos de la Resolución 00489 de 2022, señala: </w:t>
      </w:r>
      <w:r w:rsidRPr="006422C7">
        <w:rPr>
          <w:rFonts w:ascii="Segoe UI" w:eastAsia="Times New Roman" w:hAnsi="Segoe UI" w:cs="Segoe UI"/>
          <w:i/>
          <w:iCs/>
          <w:sz w:val="22"/>
          <w:lang w:eastAsia="es-CO"/>
        </w:rPr>
        <w:t>“Que por lo anterior se deben fijar los requisitos que debe cumplir la empresa operadora de pagos que prestará el servicio de atención integral de la devolución del Impuesto sobre las Ventas - IVA a los turistas extranjeros, así como la forma de seleccionar a la empresa operadora de pago con la que la Unidad Administrativa Especial Dirección de Impuestos y Aduanas Nacionales -DIAN celebrará el convenio del que trata el artículo 1.6.1.23.7. del Decreto 1625 de 2016”.</w:t>
      </w:r>
    </w:p>
    <w:p w14:paraId="28DB39C0"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lastRenderedPageBreak/>
        <w:t> </w:t>
      </w:r>
    </w:p>
    <w:p w14:paraId="7D43405B"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la referencia al artículo 1.6.1.23.7 del Decreto 1625 de 2016 corresponde a un error de transcripción, ya que el párrafo 9 hace referencia al convenio que se establece en el artículo 1.6.1.23.6 del Decreto 1625 de 2016. Así mismo, se resalta que el artículo 1.6.1.23.7. del Decreto 1625 de 2016 establece la reglamentación aplicable a la improcedencia del reconocimiento de la devolución del IVA, por lo cual su referencia en el párrafo 9 de los considerandos evidencia un error.</w:t>
      </w:r>
    </w:p>
    <w:p w14:paraId="1808D97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268AC3F5"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proofErr w:type="gramStart"/>
      <w:r w:rsidRPr="006422C7">
        <w:rPr>
          <w:rFonts w:ascii="Segoe UI" w:eastAsia="Times New Roman" w:hAnsi="Segoe UI" w:cs="Segoe UI"/>
          <w:sz w:val="22"/>
          <w:lang w:eastAsia="es-CO"/>
        </w:rPr>
        <w:t>Que</w:t>
      </w:r>
      <w:proofErr w:type="gramEnd"/>
      <w:r w:rsidRPr="006422C7">
        <w:rPr>
          <w:rFonts w:ascii="Segoe UI" w:eastAsia="Times New Roman" w:hAnsi="Segoe UI" w:cs="Segoe UI"/>
          <w:sz w:val="22"/>
          <w:lang w:eastAsia="es-CO"/>
        </w:rPr>
        <w:t xml:space="preserve"> sumado a lo anterior, el numeral 3 del artículo 5, los numerales 2 y 3 del artículo 11, el inciso 1 del artículo 15 y el artículo 25 de la Resolución 00489 de 2022 hacen referencia erróneamente al artículo 1.6.1.23.7. del Decreto 1625 de 2016. Lo anterior, considerando que dichas normas establecen las condiciones, requisitos y obligaciones aplicables a la empresa operadora de pagos y lo correspondiente a la suscripción del convenio. En esta medida, las referencias realizadas en las normas anteriormente señaladas al artículo 1.6.1.23.7. del Decreto 1625 de 2016 corresponden a un error de transcripción, ya que la referencia debería hacerse al artículo 1.6.1.23.6. del Decreto 1625 de 2016.</w:t>
      </w:r>
    </w:p>
    <w:p w14:paraId="348C43CE"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0411F95A"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en el inciso 1 del literal e. del numeral 2 del artículo 21 de la Resolución 00489 de 2022 se hace referencia erróneamente al artículo 114-1 de la Ley 1819 de 2016. Lo anterior, considerando que en virtud del artículo 65 de la Ley 1819 de 2016 se adicionó el </w:t>
      </w:r>
      <w:hyperlink r:id="rId4" w:tooltip="Estatuto Tributario CETA" w:history="1">
        <w:r w:rsidRPr="006422C7">
          <w:rPr>
            <w:rFonts w:ascii="Segoe UI" w:eastAsia="Times New Roman" w:hAnsi="Segoe UI" w:cs="Segoe UI"/>
            <w:color w:val="0089E1"/>
            <w:sz w:val="22"/>
            <w:u w:val="single"/>
            <w:lang w:eastAsia="es-CO"/>
          </w:rPr>
          <w:t>artículo 114-1</w:t>
        </w:r>
      </w:hyperlink>
      <w:r w:rsidRPr="006422C7">
        <w:rPr>
          <w:rFonts w:ascii="Segoe UI" w:eastAsia="Times New Roman" w:hAnsi="Segoe UI" w:cs="Segoe UI"/>
          <w:sz w:val="22"/>
          <w:lang w:eastAsia="es-CO"/>
        </w:rPr>
        <w:t> al Estatuto Tributario. En esta medida se advierte un error de transcripción que debe corregirse, ya que la referencia debe hacerse al </w:t>
      </w:r>
      <w:hyperlink r:id="rId5" w:tooltip="Estatuto Tributario CETA" w:history="1">
        <w:r w:rsidRPr="006422C7">
          <w:rPr>
            <w:rFonts w:ascii="Segoe UI" w:eastAsia="Times New Roman" w:hAnsi="Segoe UI" w:cs="Segoe UI"/>
            <w:color w:val="0089E1"/>
            <w:sz w:val="22"/>
            <w:u w:val="single"/>
            <w:lang w:eastAsia="es-CO"/>
          </w:rPr>
          <w:t>artículo 114-1</w:t>
        </w:r>
      </w:hyperlink>
      <w:r w:rsidRPr="006422C7">
        <w:rPr>
          <w:rFonts w:ascii="Segoe UI" w:eastAsia="Times New Roman" w:hAnsi="Segoe UI" w:cs="Segoe UI"/>
          <w:sz w:val="22"/>
          <w:lang w:eastAsia="es-CO"/>
        </w:rPr>
        <w:t> del Estatuto Tributario.</w:t>
      </w:r>
    </w:p>
    <w:p w14:paraId="4097980F"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12B1514B"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Que para la correcta aplicación de la Resolución 00489 de 2022 y en cumplimiento de lo señalado en el artículo 45 de la Ley 1437 de 2011, es necesario corregir los yerros incluidos en el párrafo 9 de los considerandos, el numeral 3 del artículo 5, los numerales 2 y 3 del artículo 11, el inciso 1 del artículo 15 y el artículo 25 de la Resolución 00489 de 2022 y modificar las referencia al artículo 1.6.1.23.6 del Decreto 1625 de 2016 y no al artículo 1.6.1.23.7. del Decreto 1625 de 2016.</w:t>
      </w:r>
    </w:p>
    <w:p w14:paraId="3788558E"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 </w:t>
      </w:r>
    </w:p>
    <w:p w14:paraId="044701FB"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Que conforme con lo expuesto, toda vez que la corrección de los yerros mencionados no genera modificaciones en el sentido material o sustancial del acto administrativo emitido por la Unidad Administrativa Especial Dirección de Impuestos y Aduanas Nacionales - DIAN, se procederá en tal sentido a corregirlos y así se dispondrá en la parte resolutiva del presente acto administrativo.</w:t>
      </w:r>
    </w:p>
    <w:p w14:paraId="3323A20C"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790C721C"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xml:space="preserve">En mérito de lo expuesto, la </w:t>
      </w:r>
      <w:proofErr w:type="gramStart"/>
      <w:r w:rsidRPr="006422C7">
        <w:rPr>
          <w:rFonts w:ascii="Segoe UI" w:eastAsia="Times New Roman" w:hAnsi="Segoe UI" w:cs="Segoe UI"/>
          <w:sz w:val="22"/>
          <w:lang w:eastAsia="es-CO"/>
        </w:rPr>
        <w:t>Directora General</w:t>
      </w:r>
      <w:proofErr w:type="gramEnd"/>
      <w:r w:rsidRPr="006422C7">
        <w:rPr>
          <w:rFonts w:ascii="Segoe UI" w:eastAsia="Times New Roman" w:hAnsi="Segoe UI" w:cs="Segoe UI"/>
          <w:sz w:val="22"/>
          <w:lang w:eastAsia="es-CO"/>
        </w:rPr>
        <w:t xml:space="preserve"> (E) de la Unidad Administrativa Especial Dirección de Impuestos y Aduanas Nacionales</w:t>
      </w:r>
    </w:p>
    <w:p w14:paraId="6D828E8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44A2189F" w14:textId="77777777" w:rsidR="006422C7" w:rsidRPr="006422C7" w:rsidRDefault="006422C7" w:rsidP="006422C7">
      <w:pPr>
        <w:spacing w:after="0" w:line="240" w:lineRule="auto"/>
        <w:jc w:val="center"/>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RESUELVE</w:t>
      </w:r>
    </w:p>
    <w:p w14:paraId="19976E4C"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616F079D"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1. </w:t>
      </w:r>
      <w:r w:rsidRPr="006422C7">
        <w:rPr>
          <w:rFonts w:ascii="Segoe UI" w:eastAsia="Times New Roman" w:hAnsi="Segoe UI" w:cs="Segoe UI"/>
          <w:sz w:val="22"/>
          <w:lang w:eastAsia="es-CO"/>
        </w:rPr>
        <w:t>Corregir la descripción de las facultades con las cuales se emitió la Resolución 00489 de 2022, así:</w:t>
      </w:r>
    </w:p>
    <w:p w14:paraId="7B84001A"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1204DF22"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“En uso de las facultades legales y en especial las dispuestas en el numeral 2 del artículo 8 del Decreto 1742 de 2020”.</w:t>
      </w:r>
    </w:p>
    <w:p w14:paraId="5FF0CE3A"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34246DB9"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2. </w:t>
      </w:r>
      <w:r w:rsidRPr="006422C7">
        <w:rPr>
          <w:rFonts w:ascii="Segoe UI" w:eastAsia="Times New Roman" w:hAnsi="Segoe UI" w:cs="Segoe UI"/>
          <w:sz w:val="22"/>
          <w:lang w:eastAsia="es-CO"/>
        </w:rPr>
        <w:t>Corregir el párrafo 9 de los considerandos de la Resolución 00489 de 2022, así:</w:t>
      </w:r>
    </w:p>
    <w:p w14:paraId="7492263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25D0641F"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w:t>
      </w:r>
      <w:r w:rsidRPr="006422C7">
        <w:rPr>
          <w:rFonts w:ascii="Segoe UI" w:eastAsia="Times New Roman" w:hAnsi="Segoe UI" w:cs="Segoe UI"/>
          <w:i/>
          <w:iCs/>
          <w:sz w:val="22"/>
          <w:lang w:eastAsia="es-CO"/>
        </w:rPr>
        <w:t>Que por lo anterior se deben fijar los requisitos que debe cumplir la empresa operadora de pagos que prestará el servicio de atención integral de la devolución del Impuesto sobre las Ventas - IVA a los turistas extranjeros, así como la forma de seleccionar a la empresa operadora de pago con la que la Unidad Administrativa Especial Dirección de Impuestos y Aduanas Nacionales -DIAN celebrará el convenio del que trata el artículo 1.6.1.23.6. del Decreto 1625 de 2016”.</w:t>
      </w:r>
    </w:p>
    <w:p w14:paraId="469DBAD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2C150805"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3. </w:t>
      </w:r>
      <w:r w:rsidRPr="006422C7">
        <w:rPr>
          <w:rFonts w:ascii="Segoe UI" w:eastAsia="Times New Roman" w:hAnsi="Segoe UI" w:cs="Segoe UI"/>
          <w:sz w:val="22"/>
          <w:lang w:eastAsia="es-CO"/>
        </w:rPr>
        <w:t>Corregir el numeral 3 del artículo 5 de la Resolución 00489 de 2022, así:</w:t>
      </w:r>
    </w:p>
    <w:p w14:paraId="3DE179B7"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0E07296A"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xml:space="preserve">“3. Contar con la autorización como empresa operadora de pagos para la devolución del Impuesto sobre las Ventas – IVA a turistas extranjeros, mediante acto administrativo expedido </w:t>
      </w:r>
      <w:r w:rsidRPr="006422C7">
        <w:rPr>
          <w:rFonts w:ascii="Segoe UI" w:eastAsia="Times New Roman" w:hAnsi="Segoe UI" w:cs="Segoe UI"/>
          <w:i/>
          <w:iCs/>
          <w:sz w:val="22"/>
          <w:lang w:eastAsia="es-CO"/>
        </w:rPr>
        <w:lastRenderedPageBreak/>
        <w:t>por la Unidad Administrativa Especial Dirección de Impuestos y Aduanas Nacionales -DIAN y haber suscrito el convenio del que trata el artículo 1.6.1.23.6. del Decreto 1625 de 2016.”</w:t>
      </w:r>
    </w:p>
    <w:p w14:paraId="43CC895F"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18BECE64"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4. </w:t>
      </w:r>
      <w:r w:rsidRPr="006422C7">
        <w:rPr>
          <w:rFonts w:ascii="Segoe UI" w:eastAsia="Times New Roman" w:hAnsi="Segoe UI" w:cs="Segoe UI"/>
          <w:sz w:val="22"/>
          <w:lang w:eastAsia="es-CO"/>
        </w:rPr>
        <w:t>Corregir los numerales 2 y 3 del artículo 11 de la Resolución 00489 de 2022, así:</w:t>
      </w:r>
    </w:p>
    <w:p w14:paraId="6B0093BD"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1030A975"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“2. Las facultades de su representante legal para suscribir el convenio del que trata el artículo 1.6.1.23.6. del Decreto 1625 de 2016. En caso de que tenga alguna limitación en sus facultades de acuerdo con los estatutos, y la autorización del órgano social competente cuando esto es necesario de acuerdo con sus estatutos sociales.</w:t>
      </w:r>
    </w:p>
    <w:p w14:paraId="35E1A148"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2BF50E57"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3. La ausencia de inhabilidades, incompatibilidades o prohibiciones de la persona jurídica y sus administradores derivadas de la ley para la suscripción del convenio del que trata el artículo 1.6.1.23.6. del Decreto 1625 de 2016.”</w:t>
      </w:r>
    </w:p>
    <w:p w14:paraId="7333E882"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296BB951"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5. </w:t>
      </w:r>
      <w:r w:rsidRPr="006422C7">
        <w:rPr>
          <w:rFonts w:ascii="Segoe UI" w:eastAsia="Times New Roman" w:hAnsi="Segoe UI" w:cs="Segoe UI"/>
          <w:sz w:val="22"/>
          <w:lang w:eastAsia="es-CO"/>
        </w:rPr>
        <w:t>Corregir el inciso 1 del artículo 15 de la Resolución 00489 de 2022, así:</w:t>
      </w:r>
    </w:p>
    <w:p w14:paraId="24B11618"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38A95D01"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w:t>
      </w:r>
      <w:r w:rsidRPr="006422C7">
        <w:rPr>
          <w:rFonts w:ascii="Segoe UI" w:eastAsia="Times New Roman" w:hAnsi="Segoe UI" w:cs="Segoe UI"/>
          <w:b/>
          <w:bCs/>
          <w:i/>
          <w:iCs/>
          <w:sz w:val="22"/>
          <w:lang w:eastAsia="es-CO"/>
        </w:rPr>
        <w:t>ARTÍCULO 15. OBLIGACIONES DE LA EMPRESA OPERADORA DE PAGOS. </w:t>
      </w:r>
      <w:r w:rsidRPr="006422C7">
        <w:rPr>
          <w:rFonts w:ascii="Segoe UI" w:eastAsia="Times New Roman" w:hAnsi="Segoe UI" w:cs="Segoe UI"/>
          <w:i/>
          <w:iCs/>
          <w:sz w:val="22"/>
          <w:lang w:eastAsia="es-CO"/>
        </w:rPr>
        <w:t>La empresa operadora de pagos autorizada por la Unidad Administrativa Especial Dirección de Impuestos y Aduanas Nacionales – DIAN, deberá cumplir con las siguientes obligaciones que estarán incorporadas en el convenio que se suscriba de conformidad con el artículo 1.6.1.23.6. del Decreto 1625 de 2016:”.</w:t>
      </w:r>
    </w:p>
    <w:p w14:paraId="5461B160"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42DE8AB0"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6. </w:t>
      </w:r>
      <w:r w:rsidRPr="006422C7">
        <w:rPr>
          <w:rFonts w:ascii="Segoe UI" w:eastAsia="Times New Roman" w:hAnsi="Segoe UI" w:cs="Segoe UI"/>
          <w:sz w:val="22"/>
          <w:lang w:eastAsia="es-CO"/>
        </w:rPr>
        <w:t>Corregir el artículo 25 de la Resolución 00489 de 2022, así:</w:t>
      </w:r>
    </w:p>
    <w:p w14:paraId="6E7B6178"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 </w:t>
      </w:r>
    </w:p>
    <w:p w14:paraId="0E572924"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w:t>
      </w:r>
      <w:r w:rsidRPr="006422C7">
        <w:rPr>
          <w:rFonts w:ascii="Segoe UI" w:eastAsia="Times New Roman" w:hAnsi="Segoe UI" w:cs="Segoe UI"/>
          <w:b/>
          <w:bCs/>
          <w:i/>
          <w:iCs/>
          <w:sz w:val="22"/>
          <w:lang w:eastAsia="es-CO"/>
        </w:rPr>
        <w:t>ARTÍCULO 25. SUSCRIPCIÓN DEL CONVENIO. </w:t>
      </w:r>
      <w:r w:rsidRPr="006422C7">
        <w:rPr>
          <w:rFonts w:ascii="Segoe UI" w:eastAsia="Times New Roman" w:hAnsi="Segoe UI" w:cs="Segoe UI"/>
          <w:i/>
          <w:iCs/>
          <w:sz w:val="22"/>
          <w:lang w:eastAsia="es-CO"/>
        </w:rPr>
        <w:t xml:space="preserve">Dentro de los diez (10) días hábiles siguientes a la notificación de la resolución a la persona designada como empresa operadora y siempre que se hubieran resuelto los recursos procedentes, si fueron presentados, se suscribirá el convenio del que trata el artículo 1.6.1.23.6. del Decreto 1625 de 2016 entre la empresa autorizada mediante resolución y el </w:t>
      </w:r>
      <w:proofErr w:type="gramStart"/>
      <w:r w:rsidRPr="006422C7">
        <w:rPr>
          <w:rFonts w:ascii="Segoe UI" w:eastAsia="Times New Roman" w:hAnsi="Segoe UI" w:cs="Segoe UI"/>
          <w:i/>
          <w:iCs/>
          <w:sz w:val="22"/>
          <w:lang w:eastAsia="es-CO"/>
        </w:rPr>
        <w:t>Director General</w:t>
      </w:r>
      <w:proofErr w:type="gramEnd"/>
      <w:r w:rsidRPr="006422C7">
        <w:rPr>
          <w:rFonts w:ascii="Segoe UI" w:eastAsia="Times New Roman" w:hAnsi="Segoe UI" w:cs="Segoe UI"/>
          <w:i/>
          <w:iCs/>
          <w:sz w:val="22"/>
          <w:lang w:eastAsia="es-CO"/>
        </w:rPr>
        <w:t xml:space="preserve"> de la Unidad Administrativa Especial Dirección de Impuestos y Aduanas Nacionales – DIAN.”</w:t>
      </w:r>
    </w:p>
    <w:p w14:paraId="40D1F6F6"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51FC0DA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7. </w:t>
      </w:r>
      <w:r w:rsidRPr="006422C7">
        <w:rPr>
          <w:rFonts w:ascii="Segoe UI" w:eastAsia="Times New Roman" w:hAnsi="Segoe UI" w:cs="Segoe UI"/>
          <w:sz w:val="22"/>
          <w:lang w:eastAsia="es-CO"/>
        </w:rPr>
        <w:t>Corregir el inciso 1 del literal e. del numeral 2 del artículo 21 de la Resolución 00489 de 2022, referente al listado de documentos que deben incluirse para acreditar el cumplimiento de las condiciones de capacidad jurídica de quienes manifiesten interés en prestar el servicio de devolución del Impuesto sobre las Ventas – IVA a turistas extranjeros, así:</w:t>
      </w:r>
    </w:p>
    <w:p w14:paraId="4DA410FD"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 </w:t>
      </w:r>
    </w:p>
    <w:p w14:paraId="2A2C8D88" w14:textId="77777777" w:rsidR="006422C7" w:rsidRPr="006422C7" w:rsidRDefault="006422C7" w:rsidP="006422C7">
      <w:pPr>
        <w:spacing w:after="0" w:line="240" w:lineRule="auto"/>
        <w:ind w:left="284"/>
        <w:jc w:val="both"/>
        <w:rPr>
          <w:rFonts w:ascii="Arial" w:eastAsia="Times New Roman" w:hAnsi="Arial" w:cs="Arial"/>
          <w:color w:val="000000"/>
          <w:sz w:val="18"/>
          <w:szCs w:val="18"/>
          <w:lang w:eastAsia="es-CO"/>
        </w:rPr>
      </w:pPr>
      <w:r w:rsidRPr="006422C7">
        <w:rPr>
          <w:rFonts w:ascii="Segoe UI" w:eastAsia="Times New Roman" w:hAnsi="Segoe UI" w:cs="Segoe UI"/>
          <w:i/>
          <w:iCs/>
          <w:sz w:val="22"/>
          <w:lang w:eastAsia="es-CO"/>
        </w:rPr>
        <w:t>“e. Certificación de paz y salvo por seguridad social y parafiscales. El interesado y cada uno de los miembros del interesado plural (consorcio o unión temporal) deben acreditar que se encuentran al día en el pago de aportes al Sistema de Seguridad Social en Salud, Pensiones y riesgos laborales, así como de parafiscales del SENA, ICBF y Cajas de Compensación Familiar, cuando corresponda. De conformidad con el </w:t>
      </w:r>
      <w:hyperlink r:id="rId6" w:tooltip="Estatuto Tributario CETA" w:history="1">
        <w:r w:rsidRPr="006422C7">
          <w:rPr>
            <w:rFonts w:ascii="Segoe UI" w:eastAsia="Times New Roman" w:hAnsi="Segoe UI" w:cs="Segoe UI"/>
            <w:i/>
            <w:iCs/>
            <w:color w:val="0089E1"/>
            <w:sz w:val="22"/>
            <w:u w:val="single"/>
            <w:lang w:eastAsia="es-CO"/>
          </w:rPr>
          <w:t>Art. 114-1</w:t>
        </w:r>
      </w:hyperlink>
      <w:r w:rsidRPr="006422C7">
        <w:rPr>
          <w:rFonts w:ascii="Segoe UI" w:eastAsia="Times New Roman" w:hAnsi="Segoe UI" w:cs="Segoe UI"/>
          <w:i/>
          <w:iCs/>
          <w:sz w:val="22"/>
          <w:lang w:eastAsia="es-CO"/>
        </w:rPr>
        <w:t> del Estatuto Tributario están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0A3E6929"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1754F9B4"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8. Publicación. </w:t>
      </w:r>
      <w:r w:rsidRPr="006422C7">
        <w:rPr>
          <w:rFonts w:ascii="Segoe UI" w:eastAsia="Times New Roman" w:hAnsi="Segoe UI" w:cs="Segoe UI"/>
          <w:sz w:val="22"/>
          <w:lang w:eastAsia="es-CO"/>
        </w:rPr>
        <w:t>En cumplimiento de lo señalado en el artículo 45 de la Ley 1437 de 2011, se procederá a publicar la presente resolución en el Diario Oficial, de conformidad con lo previsto en el artículo 65 de la misma Ley.</w:t>
      </w:r>
    </w:p>
    <w:p w14:paraId="31FC1D86"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30055AD3"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ARTÍCULO 9. Vigencia. </w:t>
      </w:r>
      <w:r w:rsidRPr="006422C7">
        <w:rPr>
          <w:rFonts w:ascii="Segoe UI" w:eastAsia="Times New Roman" w:hAnsi="Segoe UI" w:cs="Segoe UI"/>
          <w:sz w:val="22"/>
          <w:lang w:eastAsia="es-CO"/>
        </w:rPr>
        <w:t>La presente resolución rige a partir de la fecha de su publicación.</w:t>
      </w:r>
    </w:p>
    <w:p w14:paraId="587A0C85"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5D3F292D"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PUBLÍQUESE Y CÚMPLASE</w:t>
      </w:r>
    </w:p>
    <w:p w14:paraId="5B1B7B89"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 </w:t>
      </w:r>
    </w:p>
    <w:p w14:paraId="485F2EF4"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sz w:val="22"/>
          <w:lang w:eastAsia="es-CO"/>
        </w:rPr>
        <w:t>Dada en Bogotá, D.C., a los</w:t>
      </w:r>
    </w:p>
    <w:p w14:paraId="06992DF8"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lastRenderedPageBreak/>
        <w:t> </w:t>
      </w:r>
    </w:p>
    <w:p w14:paraId="3D854914"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 </w:t>
      </w:r>
    </w:p>
    <w:p w14:paraId="3D5150C5"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b/>
          <w:bCs/>
          <w:sz w:val="22"/>
          <w:lang w:eastAsia="es-CO"/>
        </w:rPr>
        <w:t>LILIANA ANDREA FORERO GÓMEZ</w:t>
      </w:r>
    </w:p>
    <w:p w14:paraId="73945A7F" w14:textId="77777777" w:rsidR="006422C7" w:rsidRPr="006422C7" w:rsidRDefault="006422C7" w:rsidP="006422C7">
      <w:pPr>
        <w:spacing w:after="0" w:line="240" w:lineRule="auto"/>
        <w:jc w:val="both"/>
        <w:rPr>
          <w:rFonts w:ascii="Arial" w:eastAsia="Times New Roman" w:hAnsi="Arial" w:cs="Arial"/>
          <w:color w:val="000000"/>
          <w:sz w:val="18"/>
          <w:szCs w:val="18"/>
          <w:lang w:eastAsia="es-CO"/>
        </w:rPr>
      </w:pPr>
      <w:r w:rsidRPr="006422C7">
        <w:rPr>
          <w:rFonts w:ascii="Segoe UI" w:eastAsia="Times New Roman" w:hAnsi="Segoe UI" w:cs="Segoe UI"/>
          <w:color w:val="000000"/>
          <w:sz w:val="18"/>
          <w:szCs w:val="18"/>
          <w:lang w:eastAsia="es-CO"/>
        </w:rPr>
        <w:t>Directora General (E)</w:t>
      </w:r>
    </w:p>
    <w:p w14:paraId="59E3EA7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C7"/>
    <w:rsid w:val="000F3837"/>
    <w:rsid w:val="001E311E"/>
    <w:rsid w:val="00434AE6"/>
    <w:rsid w:val="006422C7"/>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49BB"/>
  <w15:chartTrackingRefBased/>
  <w15:docId w15:val="{48D2E636-416B-4EF7-9CAE-0E0E92E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7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1" TargetMode="External"/><Relationship Id="rId5" Type="http://schemas.openxmlformats.org/officeDocument/2006/relationships/hyperlink" Target="https://www.ceta.org.co/html/vista_de_un_articulo.asp?Norma=42481" TargetMode="External"/><Relationship Id="rId4" Type="http://schemas.openxmlformats.org/officeDocument/2006/relationships/hyperlink" Target="https://www.ceta.org.co/html/vista_de_un_articulo.asp?Norma=424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9546</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2022-05-23T23:01:00Z</dcterms:created>
  <dcterms:modified xsi:type="dcterms:W3CDTF">2022-05-23T23:02:00Z</dcterms:modified>
</cp:coreProperties>
</file>