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5CFE" w14:textId="77777777" w:rsidR="00BA26E2" w:rsidRPr="00BA26E2" w:rsidRDefault="00BA26E2" w:rsidP="00BA26E2">
      <w:pPr>
        <w:spacing w:after="0" w:line="240" w:lineRule="auto"/>
        <w:jc w:val="center"/>
        <w:rPr>
          <w:rFonts w:ascii="Arial" w:eastAsia="Times New Roman" w:hAnsi="Arial" w:cs="Arial"/>
          <w:color w:val="000000"/>
          <w:sz w:val="18"/>
          <w:szCs w:val="18"/>
          <w:lang w:eastAsia="es-CO"/>
        </w:rPr>
      </w:pPr>
      <w:r w:rsidRPr="00BA26E2">
        <w:rPr>
          <w:rFonts w:ascii="Segoe UI" w:eastAsia="Times New Roman" w:hAnsi="Segoe UI" w:cs="Segoe UI"/>
          <w:b/>
          <w:bCs/>
          <w:color w:val="0000FF"/>
          <w:sz w:val="28"/>
          <w:szCs w:val="28"/>
          <w:lang w:eastAsia="es-CO"/>
        </w:rPr>
        <w:t xml:space="preserve">OFICIO </w:t>
      </w:r>
      <w:proofErr w:type="spellStart"/>
      <w:r w:rsidRPr="00BA26E2">
        <w:rPr>
          <w:rFonts w:ascii="Segoe UI" w:eastAsia="Times New Roman" w:hAnsi="Segoe UI" w:cs="Segoe UI"/>
          <w:b/>
          <w:bCs/>
          <w:color w:val="0000FF"/>
          <w:sz w:val="28"/>
          <w:szCs w:val="28"/>
          <w:lang w:eastAsia="es-CO"/>
        </w:rPr>
        <w:t>Nº</w:t>
      </w:r>
      <w:proofErr w:type="spellEnd"/>
      <w:r w:rsidRPr="00BA26E2">
        <w:rPr>
          <w:rFonts w:ascii="Segoe UI" w:eastAsia="Times New Roman" w:hAnsi="Segoe UI" w:cs="Segoe UI"/>
          <w:b/>
          <w:bCs/>
          <w:color w:val="0000FF"/>
          <w:sz w:val="28"/>
          <w:szCs w:val="28"/>
          <w:lang w:eastAsia="es-CO"/>
        </w:rPr>
        <w:t xml:space="preserve"> 0626 [903875]</w:t>
      </w:r>
    </w:p>
    <w:p w14:paraId="32EE5EBB" w14:textId="77777777" w:rsidR="00BA26E2" w:rsidRPr="00BA26E2" w:rsidRDefault="00BA26E2" w:rsidP="00BA26E2">
      <w:pPr>
        <w:spacing w:after="0" w:line="240" w:lineRule="auto"/>
        <w:jc w:val="center"/>
        <w:rPr>
          <w:rFonts w:ascii="Arial" w:eastAsia="Times New Roman" w:hAnsi="Arial" w:cs="Arial"/>
          <w:color w:val="000000"/>
          <w:sz w:val="18"/>
          <w:szCs w:val="18"/>
          <w:lang w:eastAsia="es-CO"/>
        </w:rPr>
      </w:pPr>
      <w:r w:rsidRPr="00BA26E2">
        <w:rPr>
          <w:rFonts w:ascii="Segoe UI" w:eastAsia="Times New Roman" w:hAnsi="Segoe UI" w:cs="Segoe UI"/>
          <w:b/>
          <w:bCs/>
          <w:color w:val="0000FF"/>
          <w:sz w:val="28"/>
          <w:szCs w:val="28"/>
          <w:lang w:eastAsia="es-CO"/>
        </w:rPr>
        <w:t>03-05-2021</w:t>
      </w:r>
    </w:p>
    <w:p w14:paraId="7DB4F97B" w14:textId="77777777" w:rsidR="00BA26E2" w:rsidRPr="00BA26E2" w:rsidRDefault="00BA26E2" w:rsidP="00BA26E2">
      <w:pPr>
        <w:spacing w:after="0" w:line="240" w:lineRule="auto"/>
        <w:jc w:val="center"/>
        <w:rPr>
          <w:rFonts w:ascii="Arial" w:eastAsia="Times New Roman" w:hAnsi="Arial" w:cs="Arial"/>
          <w:color w:val="000000"/>
          <w:sz w:val="18"/>
          <w:szCs w:val="18"/>
          <w:lang w:eastAsia="es-CO"/>
        </w:rPr>
      </w:pPr>
      <w:r w:rsidRPr="00BA26E2">
        <w:rPr>
          <w:rFonts w:ascii="Segoe UI" w:eastAsia="Times New Roman" w:hAnsi="Segoe UI" w:cs="Segoe UI"/>
          <w:b/>
          <w:bCs/>
          <w:color w:val="0000FF"/>
          <w:sz w:val="28"/>
          <w:szCs w:val="28"/>
          <w:lang w:eastAsia="es-CO"/>
        </w:rPr>
        <w:t>DIAN</w:t>
      </w:r>
    </w:p>
    <w:p w14:paraId="22D3E3D0"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35D76D6B"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248D66F5"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Subdirección de Gestión Normativa y Doctrina</w:t>
      </w:r>
    </w:p>
    <w:p w14:paraId="5FB38A9C"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100208221-0626</w:t>
      </w:r>
    </w:p>
    <w:p w14:paraId="05D97910"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Bogotá, D.C.</w:t>
      </w:r>
    </w:p>
    <w:p w14:paraId="03060DFE"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tbl>
      <w:tblPr>
        <w:tblW w:w="8715" w:type="dxa"/>
        <w:tblCellMar>
          <w:left w:w="0" w:type="dxa"/>
          <w:right w:w="0" w:type="dxa"/>
        </w:tblCellMar>
        <w:tblLook w:val="04A0" w:firstRow="1" w:lastRow="0" w:firstColumn="1" w:lastColumn="0" w:noHBand="0" w:noVBand="1"/>
      </w:tblPr>
      <w:tblGrid>
        <w:gridCol w:w="1819"/>
        <w:gridCol w:w="271"/>
        <w:gridCol w:w="271"/>
        <w:gridCol w:w="6354"/>
      </w:tblGrid>
      <w:tr w:rsidR="00BA26E2" w:rsidRPr="00BA26E2" w14:paraId="39997852" w14:textId="77777777" w:rsidTr="00BA26E2">
        <w:tc>
          <w:tcPr>
            <w:tcW w:w="1825" w:type="dxa"/>
            <w:tcBorders>
              <w:top w:val="nil"/>
              <w:left w:val="nil"/>
              <w:bottom w:val="nil"/>
              <w:right w:val="nil"/>
            </w:tcBorders>
            <w:shd w:val="clear" w:color="auto" w:fill="auto"/>
            <w:tcMar>
              <w:top w:w="0" w:type="dxa"/>
              <w:left w:w="108" w:type="dxa"/>
              <w:bottom w:w="0" w:type="dxa"/>
              <w:right w:w="108" w:type="dxa"/>
            </w:tcMar>
            <w:hideMark/>
          </w:tcPr>
          <w:p w14:paraId="1A537F13"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03EBF6B"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242293D"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 </w:t>
            </w:r>
          </w:p>
        </w:tc>
        <w:tc>
          <w:tcPr>
            <w:tcW w:w="6419" w:type="dxa"/>
            <w:tcBorders>
              <w:top w:val="nil"/>
              <w:left w:val="nil"/>
              <w:bottom w:val="nil"/>
              <w:right w:val="nil"/>
            </w:tcBorders>
            <w:shd w:val="clear" w:color="auto" w:fill="auto"/>
            <w:tcMar>
              <w:top w:w="0" w:type="dxa"/>
              <w:left w:w="108" w:type="dxa"/>
              <w:bottom w:w="0" w:type="dxa"/>
              <w:right w:w="108" w:type="dxa"/>
            </w:tcMar>
            <w:hideMark/>
          </w:tcPr>
          <w:p w14:paraId="4F34D9EF"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Documento soporte de pago de nómina electrónica</w:t>
            </w:r>
          </w:p>
        </w:tc>
      </w:tr>
      <w:tr w:rsidR="00BA26E2" w:rsidRPr="00BA26E2" w14:paraId="229E608F" w14:textId="77777777" w:rsidTr="00BA26E2">
        <w:tc>
          <w:tcPr>
            <w:tcW w:w="1825" w:type="dxa"/>
            <w:tcBorders>
              <w:top w:val="nil"/>
              <w:left w:val="nil"/>
              <w:bottom w:val="nil"/>
              <w:right w:val="nil"/>
            </w:tcBorders>
            <w:shd w:val="clear" w:color="auto" w:fill="auto"/>
            <w:tcMar>
              <w:top w:w="0" w:type="dxa"/>
              <w:left w:w="108" w:type="dxa"/>
              <w:bottom w:w="0" w:type="dxa"/>
              <w:right w:w="108" w:type="dxa"/>
            </w:tcMar>
            <w:hideMark/>
          </w:tcPr>
          <w:p w14:paraId="4FA9BB1A"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D7BC211"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FD0D60C"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 </w:t>
            </w:r>
          </w:p>
        </w:tc>
        <w:tc>
          <w:tcPr>
            <w:tcW w:w="6419" w:type="dxa"/>
            <w:tcBorders>
              <w:top w:val="nil"/>
              <w:left w:val="nil"/>
              <w:bottom w:val="nil"/>
              <w:right w:val="nil"/>
            </w:tcBorders>
            <w:shd w:val="clear" w:color="auto" w:fill="auto"/>
            <w:tcMar>
              <w:top w:w="0" w:type="dxa"/>
              <w:left w:w="108" w:type="dxa"/>
              <w:bottom w:w="0" w:type="dxa"/>
              <w:right w:w="108" w:type="dxa"/>
            </w:tcMar>
            <w:hideMark/>
          </w:tcPr>
          <w:p w14:paraId="19B07C54"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Implementación de los pagos de nómina en el sistema de factura electrónica de venta</w:t>
            </w:r>
          </w:p>
        </w:tc>
      </w:tr>
      <w:tr w:rsidR="00BA26E2" w:rsidRPr="00BA26E2" w14:paraId="128BA3D5" w14:textId="77777777" w:rsidTr="00BA26E2">
        <w:tc>
          <w:tcPr>
            <w:tcW w:w="1825" w:type="dxa"/>
            <w:tcBorders>
              <w:top w:val="nil"/>
              <w:left w:val="nil"/>
              <w:bottom w:val="nil"/>
              <w:right w:val="nil"/>
            </w:tcBorders>
            <w:shd w:val="clear" w:color="auto" w:fill="auto"/>
            <w:tcMar>
              <w:top w:w="0" w:type="dxa"/>
              <w:left w:w="108" w:type="dxa"/>
              <w:bottom w:w="0" w:type="dxa"/>
              <w:right w:w="108" w:type="dxa"/>
            </w:tcMar>
            <w:hideMark/>
          </w:tcPr>
          <w:p w14:paraId="30EB10B6"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4ECE9E3"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FD58627"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 </w:t>
            </w:r>
          </w:p>
        </w:tc>
        <w:tc>
          <w:tcPr>
            <w:tcW w:w="6419" w:type="dxa"/>
            <w:tcBorders>
              <w:top w:val="nil"/>
              <w:left w:val="nil"/>
              <w:bottom w:val="nil"/>
              <w:right w:val="nil"/>
            </w:tcBorders>
            <w:shd w:val="clear" w:color="auto" w:fill="auto"/>
            <w:tcMar>
              <w:top w:w="0" w:type="dxa"/>
              <w:left w:w="108" w:type="dxa"/>
              <w:bottom w:w="0" w:type="dxa"/>
              <w:right w:w="108" w:type="dxa"/>
            </w:tcMar>
            <w:hideMark/>
          </w:tcPr>
          <w:p w14:paraId="4D885418"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Artículo </w:t>
            </w:r>
            <w:hyperlink r:id="rId4" w:tooltip="Estatuto Tributario CETA" w:history="1">
              <w:r w:rsidRPr="00BA26E2">
                <w:rPr>
                  <w:rFonts w:ascii="Segoe UI" w:eastAsia="Times New Roman" w:hAnsi="Segoe UI" w:cs="Segoe UI"/>
                  <w:color w:val="0089E1"/>
                  <w:sz w:val="20"/>
                  <w:szCs w:val="20"/>
                  <w:u w:val="single"/>
                  <w:lang w:eastAsia="es-CO"/>
                </w:rPr>
                <w:t>616-1</w:t>
              </w:r>
            </w:hyperlink>
            <w:r w:rsidRPr="00BA26E2">
              <w:rPr>
                <w:rFonts w:ascii="Segoe UI" w:eastAsia="Times New Roman" w:hAnsi="Segoe UI" w:cs="Segoe UI"/>
                <w:sz w:val="20"/>
                <w:szCs w:val="20"/>
                <w:lang w:eastAsia="es-CO"/>
              </w:rPr>
              <w:t> y </w:t>
            </w:r>
            <w:hyperlink r:id="rId5" w:tooltip="Estatuto Tributario CETA" w:history="1">
              <w:r w:rsidRPr="00BA26E2">
                <w:rPr>
                  <w:rFonts w:ascii="Segoe UI" w:eastAsia="Times New Roman" w:hAnsi="Segoe UI" w:cs="Segoe UI"/>
                  <w:color w:val="0089E1"/>
                  <w:sz w:val="20"/>
                  <w:szCs w:val="20"/>
                  <w:u w:val="single"/>
                  <w:lang w:eastAsia="es-CO"/>
                </w:rPr>
                <w:t>771-2</w:t>
              </w:r>
            </w:hyperlink>
            <w:r w:rsidRPr="00BA26E2">
              <w:rPr>
                <w:rFonts w:ascii="Segoe UI" w:eastAsia="Times New Roman" w:hAnsi="Segoe UI" w:cs="Segoe UI"/>
                <w:sz w:val="20"/>
                <w:szCs w:val="20"/>
                <w:lang w:eastAsia="es-CO"/>
              </w:rPr>
              <w:t> del Estatuto Tributario</w:t>
            </w:r>
          </w:p>
          <w:p w14:paraId="020EF2F7" w14:textId="77777777" w:rsidR="00BA26E2" w:rsidRPr="00BA26E2" w:rsidRDefault="00BA26E2" w:rsidP="00BA26E2">
            <w:pPr>
              <w:spacing w:after="0" w:line="240" w:lineRule="auto"/>
              <w:jc w:val="both"/>
              <w:rPr>
                <w:rFonts w:eastAsia="Times New Roman" w:cs="Times New Roman"/>
                <w:szCs w:val="24"/>
                <w:lang w:eastAsia="es-CO"/>
              </w:rPr>
            </w:pPr>
            <w:r w:rsidRPr="00BA26E2">
              <w:rPr>
                <w:rFonts w:ascii="Segoe UI" w:eastAsia="Times New Roman" w:hAnsi="Segoe UI" w:cs="Segoe UI"/>
                <w:sz w:val="20"/>
                <w:szCs w:val="20"/>
                <w:lang w:eastAsia="es-CO"/>
              </w:rPr>
              <w:t>Resolución 000013 del 2021</w:t>
            </w:r>
          </w:p>
        </w:tc>
      </w:tr>
    </w:tbl>
    <w:p w14:paraId="1218DB68"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5EA5D1A9"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1A693908"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Cordial saludo.</w:t>
      </w:r>
    </w:p>
    <w:p w14:paraId="51BDAC51"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7488730B"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1B2621C"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236AA26B"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Mediante los radicados de la referencia, el peticionario realiza una serie de preguntas relacionadas con la Resolución 000013 del 11 de febrero de 2021 “</w:t>
      </w:r>
      <w:r w:rsidRPr="00BA26E2">
        <w:rPr>
          <w:rFonts w:ascii="Segoe UI" w:eastAsia="Times New Roman" w:hAnsi="Segoe UI" w:cs="Segoe UI"/>
          <w:i/>
          <w:iCs/>
          <w:color w:val="000000"/>
          <w:sz w:val="18"/>
          <w:szCs w:val="18"/>
          <w:lang w:eastAsia="es-CO"/>
        </w:rPr>
        <w:t>Por la cual se implementa y desarrolla en el sistema de facturación electrónica la funcionalidad del documento soporte de pago de nómina electrónica y se adopta el anexo técnico para este documento”</w:t>
      </w:r>
      <w:r w:rsidRPr="00BA26E2">
        <w:rPr>
          <w:rFonts w:ascii="Segoe UI" w:eastAsia="Times New Roman" w:hAnsi="Segoe UI" w:cs="Segoe UI"/>
          <w:color w:val="000000"/>
          <w:sz w:val="18"/>
          <w:szCs w:val="18"/>
          <w:lang w:eastAsia="es-CO"/>
        </w:rPr>
        <w:t>, las cuales serán resueltas en el orden en que fueron propuestas, así:</w:t>
      </w:r>
    </w:p>
    <w:p w14:paraId="4CE598F8"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 </w:t>
      </w:r>
    </w:p>
    <w:p w14:paraId="1F2A417B"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1. Si, los artículos 31 y 34 de la Resolución 13 de 2021 al referirse a los “representantes” de los sujetos obligados a generar y transmitir el documento soporte de pago de nómina electrónica, incluyen dentro de dicha categoría a los terceros que presten el servicio informático de generación y trasmisión de nómina electrónica.</w:t>
      </w:r>
    </w:p>
    <w:p w14:paraId="331EC7ED"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3EE8AA70"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Para empezar, debe tenerse en cuenta que el artículo 22 de la Resolución DIAN 000013 de 2021 dispone:</w:t>
      </w:r>
    </w:p>
    <w:p w14:paraId="7EDF4E45"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i/>
          <w:iCs/>
          <w:color w:val="000000"/>
          <w:sz w:val="18"/>
          <w:szCs w:val="18"/>
          <w:lang w:eastAsia="es-CO"/>
        </w:rPr>
        <w:t> </w:t>
      </w:r>
    </w:p>
    <w:p w14:paraId="57CAA720"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i/>
          <w:iCs/>
          <w:color w:val="000000"/>
          <w:sz w:val="18"/>
          <w:szCs w:val="18"/>
          <w:lang w:eastAsia="es-CO"/>
        </w:rPr>
        <w:t>“</w:t>
      </w:r>
      <w:r w:rsidRPr="00BA26E2">
        <w:rPr>
          <w:rFonts w:ascii="Segoe UI" w:eastAsia="Times New Roman" w:hAnsi="Segoe UI" w:cs="Segoe UI"/>
          <w:b/>
          <w:bCs/>
          <w:i/>
          <w:iCs/>
          <w:color w:val="000000"/>
          <w:sz w:val="18"/>
          <w:szCs w:val="18"/>
          <w:lang w:eastAsia="es-CO"/>
        </w:rPr>
        <w:t>Artículo 22. Representantes que deben cumplir con el documento soporte de pago de nómina electrónica. </w:t>
      </w:r>
      <w:r w:rsidRPr="00BA26E2">
        <w:rPr>
          <w:rFonts w:ascii="Segoe UI" w:eastAsia="Times New Roman" w:hAnsi="Segoe UI" w:cs="Segoe UI"/>
          <w:i/>
          <w:iCs/>
          <w:color w:val="000000"/>
          <w:sz w:val="18"/>
          <w:szCs w:val="18"/>
          <w:lang w:eastAsia="es-CO"/>
        </w:rPr>
        <w:t>Cuando el sujeto obligado que genera y transmite el documento soporte de nómina electrónica realice este proceso, </w:t>
      </w:r>
      <w:r w:rsidRPr="00BA26E2">
        <w:rPr>
          <w:rFonts w:ascii="Segoe UI" w:eastAsia="Times New Roman" w:hAnsi="Segoe UI" w:cs="Segoe UI"/>
          <w:i/>
          <w:iCs/>
          <w:color w:val="000000"/>
          <w:sz w:val="18"/>
          <w:szCs w:val="18"/>
          <w:u w:val="single"/>
          <w:lang w:eastAsia="es-CO"/>
        </w:rPr>
        <w:t>a través de un tercero, el citado tercero deberá estar previamente habilitado por la Unidad Administrativa Especial Dirección de Impuestos y Aduanas Nacionales -DIAN; de conformidad con dispuesto en los artículos </w:t>
      </w:r>
      <w:hyperlink r:id="rId6" w:tooltip="Estatuto Tributario CETA" w:history="1">
        <w:r w:rsidRPr="00BA26E2">
          <w:rPr>
            <w:rFonts w:ascii="Segoe UI" w:eastAsia="Times New Roman" w:hAnsi="Segoe UI" w:cs="Segoe UI"/>
            <w:i/>
            <w:iCs/>
            <w:color w:val="0089E1"/>
            <w:sz w:val="18"/>
            <w:szCs w:val="18"/>
            <w:u w:val="single"/>
            <w:lang w:eastAsia="es-CO"/>
          </w:rPr>
          <w:t>572</w:t>
        </w:r>
      </w:hyperlink>
      <w:r w:rsidRPr="00BA26E2">
        <w:rPr>
          <w:rFonts w:ascii="Segoe UI" w:eastAsia="Times New Roman" w:hAnsi="Segoe UI" w:cs="Segoe UI"/>
          <w:i/>
          <w:iCs/>
          <w:color w:val="000000"/>
          <w:sz w:val="18"/>
          <w:szCs w:val="18"/>
          <w:u w:val="single"/>
          <w:lang w:eastAsia="es-CO"/>
        </w:rPr>
        <w:t> y </w:t>
      </w:r>
      <w:hyperlink r:id="rId7" w:tooltip="Estatuto Tributario CETA" w:history="1">
        <w:r w:rsidRPr="00BA26E2">
          <w:rPr>
            <w:rFonts w:ascii="Segoe UI" w:eastAsia="Times New Roman" w:hAnsi="Segoe UI" w:cs="Segoe UI"/>
            <w:i/>
            <w:iCs/>
            <w:color w:val="0089E1"/>
            <w:sz w:val="18"/>
            <w:szCs w:val="18"/>
            <w:u w:val="single"/>
            <w:lang w:eastAsia="es-CO"/>
          </w:rPr>
          <w:t>573</w:t>
        </w:r>
      </w:hyperlink>
      <w:r w:rsidRPr="00BA26E2">
        <w:rPr>
          <w:rFonts w:ascii="Segoe UI" w:eastAsia="Times New Roman" w:hAnsi="Segoe UI" w:cs="Segoe UI"/>
          <w:i/>
          <w:iCs/>
          <w:color w:val="000000"/>
          <w:sz w:val="18"/>
          <w:szCs w:val="18"/>
          <w:u w:val="single"/>
          <w:lang w:eastAsia="es-CO"/>
        </w:rPr>
        <w:t> del Estatuto Tributario</w:t>
      </w:r>
      <w:r w:rsidRPr="00BA26E2">
        <w:rPr>
          <w:rFonts w:ascii="Segoe UI" w:eastAsia="Times New Roman" w:hAnsi="Segoe UI" w:cs="Segoe UI"/>
          <w:i/>
          <w:iCs/>
          <w:color w:val="000000"/>
          <w:sz w:val="18"/>
          <w:szCs w:val="18"/>
          <w:lang w:eastAsia="es-CO"/>
        </w:rPr>
        <w:t>.</w:t>
      </w:r>
    </w:p>
    <w:p w14:paraId="147A4C6C"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i/>
          <w:iCs/>
          <w:color w:val="000000"/>
          <w:sz w:val="18"/>
          <w:szCs w:val="18"/>
          <w:lang w:eastAsia="es-CO"/>
        </w:rPr>
        <w:t> </w:t>
      </w:r>
    </w:p>
    <w:p w14:paraId="32D27DE3"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Parágrafo Transitorio.</w:t>
      </w:r>
      <w:r w:rsidRPr="00BA26E2">
        <w:rPr>
          <w:rFonts w:ascii="Segoe UI" w:eastAsia="Times New Roman" w:hAnsi="Segoe UI" w:cs="Segoe UI"/>
          <w:i/>
          <w:iCs/>
          <w:color w:val="000000"/>
          <w:sz w:val="18"/>
          <w:szCs w:val="18"/>
          <w:lang w:eastAsia="es-CO"/>
        </w:rPr>
        <w:t> </w:t>
      </w:r>
      <w:r w:rsidRPr="00BA26E2">
        <w:rPr>
          <w:rFonts w:ascii="Segoe UI" w:eastAsia="Times New Roman" w:hAnsi="Segoe UI" w:cs="Segoe UI"/>
          <w:i/>
          <w:iCs/>
          <w:color w:val="000000"/>
          <w:sz w:val="18"/>
          <w:szCs w:val="18"/>
          <w:u w:val="single"/>
          <w:lang w:eastAsia="es-CO"/>
        </w:rPr>
        <w:t>Cuando el sujeto obligado de que trata el artículo 4 de esta resolución, realice la generación, transmisión y validación del documento soporte de pago de nómina electrónica a través de un representante o tercero, este último deberá inscribir esta calidad en el Registro Único Tributario -RUT una vez la Unidad Administrativa Especial Dirección de Impuestos y Aduanas Nacionales -DIAN realice los ajustes informáticos necesarios</w:t>
      </w:r>
      <w:r w:rsidRPr="00BA26E2">
        <w:rPr>
          <w:rFonts w:ascii="Segoe UI" w:eastAsia="Times New Roman" w:hAnsi="Segoe UI" w:cs="Segoe UI"/>
          <w:i/>
          <w:iCs/>
          <w:color w:val="000000"/>
          <w:sz w:val="18"/>
          <w:szCs w:val="18"/>
          <w:lang w:eastAsia="es-CO"/>
        </w:rPr>
        <w:t>.</w:t>
      </w:r>
    </w:p>
    <w:p w14:paraId="50343F36"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i/>
          <w:iCs/>
          <w:color w:val="000000"/>
          <w:sz w:val="18"/>
          <w:szCs w:val="18"/>
          <w:lang w:eastAsia="es-CO"/>
        </w:rPr>
        <w:t> </w:t>
      </w:r>
    </w:p>
    <w:p w14:paraId="7F69DAF9"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i/>
          <w:iCs/>
          <w:color w:val="000000"/>
          <w:sz w:val="18"/>
          <w:szCs w:val="18"/>
          <w:lang w:eastAsia="es-CO"/>
        </w:rPr>
        <w:t>Cuando la generación y transmisión del documento soporte de pago de nómina electrónica sea cumplida por un tercero, las partes deberán conservar el documento que lo acredite para tal fin por los términos legales que le corresponda, para que sean exhibidos o enviados cuando la Unidad Administrativa Especial Dirección de Impuestos y Aduanas Nacionales -DIAN lo requiera”.</w:t>
      </w:r>
    </w:p>
    <w:p w14:paraId="1B0272ED"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47FFBA4D"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Por otra parte, los artículos 31, 32 y 34 de la Resolución DIAN 000013 de 2021 establecen, entre otros, que:</w:t>
      </w:r>
    </w:p>
    <w:p w14:paraId="389AEB66"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i/>
          <w:iCs/>
          <w:color w:val="000000"/>
          <w:sz w:val="18"/>
          <w:szCs w:val="18"/>
          <w:lang w:eastAsia="es-CO"/>
        </w:rPr>
        <w:t> </w:t>
      </w:r>
    </w:p>
    <w:p w14:paraId="2A457036"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i/>
          <w:iCs/>
          <w:color w:val="000000"/>
          <w:sz w:val="18"/>
          <w:szCs w:val="18"/>
          <w:lang w:eastAsia="es-CO"/>
        </w:rPr>
        <w:t>“</w:t>
      </w:r>
      <w:r w:rsidRPr="00BA26E2">
        <w:rPr>
          <w:rFonts w:ascii="Segoe UI" w:eastAsia="Times New Roman" w:hAnsi="Segoe UI" w:cs="Segoe UI"/>
          <w:b/>
          <w:bCs/>
          <w:i/>
          <w:iCs/>
          <w:color w:val="000000"/>
          <w:sz w:val="18"/>
          <w:szCs w:val="18"/>
          <w:lang w:eastAsia="es-CO"/>
        </w:rPr>
        <w:t>Artículo 31 Transferencia de datos personales</w:t>
      </w:r>
      <w:r w:rsidRPr="00BA26E2">
        <w:rPr>
          <w:rFonts w:ascii="Segoe UI" w:eastAsia="Times New Roman" w:hAnsi="Segoe UI" w:cs="Segoe UI"/>
          <w:i/>
          <w:iCs/>
          <w:color w:val="000000"/>
          <w:sz w:val="18"/>
          <w:szCs w:val="18"/>
          <w:lang w:eastAsia="es-CO"/>
        </w:rPr>
        <w:t>. </w:t>
      </w:r>
      <w:r w:rsidRPr="00BA26E2">
        <w:rPr>
          <w:rFonts w:ascii="Segoe UI" w:eastAsia="Times New Roman" w:hAnsi="Segoe UI" w:cs="Segoe UI"/>
          <w:i/>
          <w:iCs/>
          <w:color w:val="000000"/>
          <w:sz w:val="18"/>
          <w:szCs w:val="18"/>
          <w:u w:val="single"/>
          <w:lang w:eastAsia="es-CO"/>
        </w:rPr>
        <w:t>Los sujetos obligados a generar y transmitir el documento soporte de pago de nómina electrónica y las notas de ajuste del citado documento y sus representantes, en su calidad de responsables del tratamiento de la información, les corresponde tratar bajo su control y responsabilidad los datos en nombre propio</w:t>
      </w:r>
      <w:r w:rsidRPr="00BA26E2">
        <w:rPr>
          <w:rFonts w:ascii="Segoe UI" w:eastAsia="Times New Roman" w:hAnsi="Segoe UI" w:cs="Segoe UI"/>
          <w:i/>
          <w:iCs/>
          <w:color w:val="000000"/>
          <w:sz w:val="18"/>
          <w:szCs w:val="18"/>
          <w:lang w:eastAsia="es-CO"/>
        </w:rPr>
        <w:t> y en ningún caso por cuenta o en nombre de la Unidad Administrativa Especial Dirección de Impuestos y Aduanas Nacionales -DIAN (…)” (Subrayas fuera de texto)</w:t>
      </w:r>
    </w:p>
    <w:p w14:paraId="44EE9E62"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 </w:t>
      </w:r>
    </w:p>
    <w:p w14:paraId="113EFC7B"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“Artículo 32. Obligaciones del responsable de la información. </w:t>
      </w:r>
      <w:r w:rsidRPr="00BA26E2">
        <w:rPr>
          <w:rFonts w:ascii="Segoe UI" w:eastAsia="Times New Roman" w:hAnsi="Segoe UI" w:cs="Segoe UI"/>
          <w:i/>
          <w:iCs/>
          <w:color w:val="000000"/>
          <w:sz w:val="18"/>
          <w:szCs w:val="18"/>
          <w:lang w:eastAsia="es-CO"/>
        </w:rPr>
        <w:t>Sin perjuicio de implementar y hacer cumplir medidas útiles, apropiadas y efectivas para garantizar la seguridad y privacidad de la información, se deberán tener en cuenta aquellas que contengan mayores estándares de seguridad de acuerdo con las normas técnicas y los estándares internacionales, </w:t>
      </w:r>
      <w:r w:rsidRPr="00BA26E2">
        <w:rPr>
          <w:rFonts w:ascii="Segoe UI" w:eastAsia="Times New Roman" w:hAnsi="Segoe UI" w:cs="Segoe UI"/>
          <w:i/>
          <w:iCs/>
          <w:color w:val="000000"/>
          <w:sz w:val="18"/>
          <w:szCs w:val="18"/>
          <w:u w:val="single"/>
          <w:lang w:eastAsia="es-CO"/>
        </w:rPr>
        <w:t xml:space="preserve">los sujetos obligados a generar y transmitir el documento soporte de pago de nómina electrónica y las notas de ajuste del citado documento, que reciban la información validada por la Unidad Administrativa Especial Dirección de Impuestos y Aduanas Nacionales -DIAN, en su calidad de responsables del </w:t>
      </w:r>
      <w:r w:rsidRPr="00BA26E2">
        <w:rPr>
          <w:rFonts w:ascii="Segoe UI" w:eastAsia="Times New Roman" w:hAnsi="Segoe UI" w:cs="Segoe UI"/>
          <w:i/>
          <w:iCs/>
          <w:color w:val="000000"/>
          <w:sz w:val="18"/>
          <w:szCs w:val="18"/>
          <w:u w:val="single"/>
          <w:lang w:eastAsia="es-CO"/>
        </w:rPr>
        <w:lastRenderedPageBreak/>
        <w:t>tratamiento de la información</w:t>
      </w:r>
      <w:r w:rsidRPr="00BA26E2">
        <w:rPr>
          <w:rFonts w:ascii="Segoe UI" w:eastAsia="Times New Roman" w:hAnsi="Segoe UI" w:cs="Segoe UI"/>
          <w:i/>
          <w:iCs/>
          <w:color w:val="000000"/>
          <w:sz w:val="18"/>
          <w:szCs w:val="18"/>
          <w:lang w:eastAsia="es-CO"/>
        </w:rPr>
        <w:t>, les corresponde velar por el correcto y completo cumplimiento de los principios rectores, los derechos de los titulares, los deberes como responsables, demás directrices de la Ley 1581 de 2012 y los límites que impone la Ley 1712 de 2014 o en las normas que las adicionen, modifiquen o sustituyan, así como las disposiciones de la presente resolución (…)”.</w:t>
      </w:r>
    </w:p>
    <w:p w14:paraId="3868BD39"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 </w:t>
      </w:r>
    </w:p>
    <w:p w14:paraId="252FF293"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“Artículo 34. Responsabilidad</w:t>
      </w:r>
      <w:r w:rsidRPr="00BA26E2">
        <w:rPr>
          <w:rFonts w:ascii="Segoe UI" w:eastAsia="Times New Roman" w:hAnsi="Segoe UI" w:cs="Segoe UI"/>
          <w:i/>
          <w:iCs/>
          <w:color w:val="000000"/>
          <w:sz w:val="18"/>
          <w:szCs w:val="18"/>
          <w:lang w:eastAsia="es-CO"/>
        </w:rPr>
        <w:t>. La Unidad Administrativa Especial Dirección de Impuestos y Aduanas Nacionales -DIAN, no será responsable frente al titular y/o las autoridades por el eventual tratamiento indebido de los datos personales transferidos, </w:t>
      </w:r>
      <w:r w:rsidRPr="00BA26E2">
        <w:rPr>
          <w:rFonts w:ascii="Segoe UI" w:eastAsia="Times New Roman" w:hAnsi="Segoe UI" w:cs="Segoe UI"/>
          <w:i/>
          <w:iCs/>
          <w:color w:val="000000"/>
          <w:sz w:val="18"/>
          <w:szCs w:val="18"/>
          <w:u w:val="single"/>
          <w:lang w:eastAsia="es-CO"/>
        </w:rPr>
        <w:t>por lo tanto, los sujetos obligados y sus representantes serán responsables por todo daño o perjuicio material e inmaterial</w:t>
      </w:r>
      <w:r w:rsidRPr="00BA26E2">
        <w:rPr>
          <w:rFonts w:ascii="Segoe UI" w:eastAsia="Times New Roman" w:hAnsi="Segoe UI" w:cs="Segoe UI"/>
          <w:i/>
          <w:iCs/>
          <w:color w:val="000000"/>
          <w:sz w:val="18"/>
          <w:szCs w:val="18"/>
          <w:lang w:eastAsia="es-CO"/>
        </w:rPr>
        <w:t>, que las personas que contrate o vincule causen a los titulares de información personal por su dolo o culpa relacionada directa o indirectamente con el incumplimiento de sus obligaciones legales y contractuales o por el tratamiento indebido de los datos personales trasmitidos, en virtud de lo contemplado en esta resolución (…)”.</w:t>
      </w:r>
    </w:p>
    <w:p w14:paraId="3B79B417"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46FEA328"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xml:space="preserve">Así las cosas, de las normas citadas se deduce que cuando los sujetos obligados a la implementación del documento soporte de pago de nómina electrónica decidan realizar el proceso de generación y trasmisión para validación de dicho documento electrónico a través de un tercero, este tercero deberá estar </w:t>
      </w:r>
      <w:proofErr w:type="spellStart"/>
      <w:r w:rsidRPr="00BA26E2">
        <w:rPr>
          <w:rFonts w:ascii="Segoe UI" w:eastAsia="Times New Roman" w:hAnsi="Segoe UI" w:cs="Segoe UI"/>
          <w:color w:val="000000"/>
          <w:sz w:val="18"/>
          <w:szCs w:val="18"/>
          <w:lang w:eastAsia="es-CO"/>
        </w:rPr>
        <w:t>previamene</w:t>
      </w:r>
      <w:proofErr w:type="spellEnd"/>
      <w:r w:rsidRPr="00BA26E2">
        <w:rPr>
          <w:rFonts w:ascii="Segoe UI" w:eastAsia="Times New Roman" w:hAnsi="Segoe UI" w:cs="Segoe UI"/>
          <w:color w:val="000000"/>
          <w:sz w:val="18"/>
          <w:szCs w:val="18"/>
          <w:lang w:eastAsia="es-CO"/>
        </w:rPr>
        <w:t xml:space="preserve"> (sic) habilitado por la DIAN, en los términos de los artículo </w:t>
      </w:r>
      <w:hyperlink r:id="rId8" w:tooltip="Estatuto Tributario CETA" w:history="1">
        <w:r w:rsidRPr="00BA26E2">
          <w:rPr>
            <w:rFonts w:ascii="Segoe UI" w:eastAsia="Times New Roman" w:hAnsi="Segoe UI" w:cs="Segoe UI"/>
            <w:color w:val="0089E1"/>
            <w:sz w:val="18"/>
            <w:szCs w:val="18"/>
            <w:u w:val="single"/>
            <w:lang w:eastAsia="es-CO"/>
          </w:rPr>
          <w:t>572</w:t>
        </w:r>
      </w:hyperlink>
      <w:r w:rsidRPr="00BA26E2">
        <w:rPr>
          <w:rFonts w:ascii="Segoe UI" w:eastAsia="Times New Roman" w:hAnsi="Segoe UI" w:cs="Segoe UI"/>
          <w:color w:val="000000"/>
          <w:sz w:val="18"/>
          <w:szCs w:val="18"/>
          <w:lang w:eastAsia="es-CO"/>
        </w:rPr>
        <w:t> y </w:t>
      </w:r>
      <w:hyperlink r:id="rId9" w:tooltip="Estatuto Tributario CETA" w:history="1">
        <w:r w:rsidRPr="00BA26E2">
          <w:rPr>
            <w:rFonts w:ascii="Segoe UI" w:eastAsia="Times New Roman" w:hAnsi="Segoe UI" w:cs="Segoe UI"/>
            <w:color w:val="0089E1"/>
            <w:sz w:val="18"/>
            <w:szCs w:val="18"/>
            <w:u w:val="single"/>
            <w:lang w:eastAsia="es-CO"/>
          </w:rPr>
          <w:t>573</w:t>
        </w:r>
      </w:hyperlink>
      <w:r w:rsidRPr="00BA26E2">
        <w:rPr>
          <w:rFonts w:ascii="Segoe UI" w:eastAsia="Times New Roman" w:hAnsi="Segoe UI" w:cs="Segoe UI"/>
          <w:color w:val="000000"/>
          <w:sz w:val="18"/>
          <w:szCs w:val="18"/>
          <w:lang w:eastAsia="es-CO"/>
        </w:rPr>
        <w:t> del Estatuto Tributario.</w:t>
      </w:r>
    </w:p>
    <w:p w14:paraId="31C61657"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1753D529"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xml:space="preserve">Por lo anterior, resulta claro que los representantes de los sujetos obligados a la </w:t>
      </w:r>
      <w:proofErr w:type="spellStart"/>
      <w:r w:rsidRPr="00BA26E2">
        <w:rPr>
          <w:rFonts w:ascii="Segoe UI" w:eastAsia="Times New Roman" w:hAnsi="Segoe UI" w:cs="Segoe UI"/>
          <w:color w:val="000000"/>
          <w:sz w:val="18"/>
          <w:szCs w:val="18"/>
          <w:lang w:eastAsia="es-CO"/>
        </w:rPr>
        <w:t>implemetación</w:t>
      </w:r>
      <w:proofErr w:type="spellEnd"/>
      <w:r w:rsidRPr="00BA26E2">
        <w:rPr>
          <w:rFonts w:ascii="Segoe UI" w:eastAsia="Times New Roman" w:hAnsi="Segoe UI" w:cs="Segoe UI"/>
          <w:color w:val="000000"/>
          <w:sz w:val="18"/>
          <w:szCs w:val="18"/>
          <w:lang w:eastAsia="es-CO"/>
        </w:rPr>
        <w:t xml:space="preserve"> (sic) del documento soporte de pago de nómina electrónica son responsables del tratamiento de la información objeto del cumplimiento de su obligación de generar y trasmitir para validación el documento soporte de pago de nómina electrónica y les corresponde velar por el correcto y completo cumplimiento de los principios rectores, los derechos de los titulares, los deberes como responsables, demás directrices de la Ley 1581 de 2012 y los límites que impone la Ley 1712 de 2014 y la Resolución DIAN 00013 de 2021. Lo anterior sin perjuicio de las disposiciones previstas en el </w:t>
      </w:r>
      <w:hyperlink r:id="rId10" w:tooltip="Estatuto Tributario CETA" w:history="1">
        <w:r w:rsidRPr="00BA26E2">
          <w:rPr>
            <w:rFonts w:ascii="Segoe UI" w:eastAsia="Times New Roman" w:hAnsi="Segoe UI" w:cs="Segoe UI"/>
            <w:color w:val="0089E1"/>
            <w:sz w:val="18"/>
            <w:szCs w:val="18"/>
            <w:u w:val="single"/>
            <w:lang w:eastAsia="es-CO"/>
          </w:rPr>
          <w:t>artículo 573</w:t>
        </w:r>
      </w:hyperlink>
      <w:r w:rsidRPr="00BA26E2">
        <w:rPr>
          <w:rFonts w:ascii="Segoe UI" w:eastAsia="Times New Roman" w:hAnsi="Segoe UI" w:cs="Segoe UI"/>
          <w:color w:val="000000"/>
          <w:sz w:val="18"/>
          <w:szCs w:val="18"/>
          <w:lang w:eastAsia="es-CO"/>
        </w:rPr>
        <w:t> del Estatuto Tributario.</w:t>
      </w:r>
    </w:p>
    <w:p w14:paraId="0625394D"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 </w:t>
      </w:r>
    </w:p>
    <w:p w14:paraId="5D13E350"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2. Teniendo en cuenta que el artículo 22 de la Resolución 13 de 2021 indica que, el sujeto obligado puede realizar el proceso de generación y transmisión de nómina electrónica, a través de un tercero de conformidad con los artículos </w:t>
      </w:r>
      <w:hyperlink r:id="rId11" w:tooltip="Estatuto Tributario CETA" w:history="1">
        <w:r w:rsidRPr="00BA26E2">
          <w:rPr>
            <w:rFonts w:ascii="Segoe UI" w:eastAsia="Times New Roman" w:hAnsi="Segoe UI" w:cs="Segoe UI"/>
            <w:b/>
            <w:bCs/>
            <w:i/>
            <w:iCs/>
            <w:color w:val="0089E1"/>
            <w:sz w:val="18"/>
            <w:szCs w:val="18"/>
            <w:u w:val="single"/>
            <w:lang w:eastAsia="es-CO"/>
          </w:rPr>
          <w:t>572</w:t>
        </w:r>
      </w:hyperlink>
      <w:r w:rsidRPr="00BA26E2">
        <w:rPr>
          <w:rFonts w:ascii="Segoe UI" w:eastAsia="Times New Roman" w:hAnsi="Segoe UI" w:cs="Segoe UI"/>
          <w:b/>
          <w:bCs/>
          <w:i/>
          <w:iCs/>
          <w:color w:val="000000"/>
          <w:sz w:val="18"/>
          <w:szCs w:val="18"/>
          <w:lang w:eastAsia="es-CO"/>
        </w:rPr>
        <w:t> y </w:t>
      </w:r>
      <w:hyperlink r:id="rId12" w:tooltip="Estatuto Tributario CETA" w:history="1">
        <w:r w:rsidRPr="00BA26E2">
          <w:rPr>
            <w:rFonts w:ascii="Segoe UI" w:eastAsia="Times New Roman" w:hAnsi="Segoe UI" w:cs="Segoe UI"/>
            <w:b/>
            <w:bCs/>
            <w:i/>
            <w:iCs/>
            <w:color w:val="0089E1"/>
            <w:sz w:val="18"/>
            <w:szCs w:val="18"/>
            <w:u w:val="single"/>
            <w:lang w:eastAsia="es-CO"/>
          </w:rPr>
          <w:t>573</w:t>
        </w:r>
      </w:hyperlink>
      <w:r w:rsidRPr="00BA26E2">
        <w:rPr>
          <w:rFonts w:ascii="Segoe UI" w:eastAsia="Times New Roman" w:hAnsi="Segoe UI" w:cs="Segoe UI"/>
          <w:b/>
          <w:bCs/>
          <w:i/>
          <w:iCs/>
          <w:color w:val="000000"/>
          <w:sz w:val="18"/>
          <w:szCs w:val="18"/>
          <w:lang w:eastAsia="es-CO"/>
        </w:rPr>
        <w:t> del Estatuto Tributario, se pregunta cuál es el alcance de la responsabilidad del tercero a la luz de lo establecido en el citado </w:t>
      </w:r>
      <w:hyperlink r:id="rId13" w:tooltip="Estatuto Tributario CETA" w:history="1">
        <w:r w:rsidRPr="00BA26E2">
          <w:rPr>
            <w:rFonts w:ascii="Segoe UI" w:eastAsia="Times New Roman" w:hAnsi="Segoe UI" w:cs="Segoe UI"/>
            <w:b/>
            <w:bCs/>
            <w:i/>
            <w:iCs/>
            <w:color w:val="0089E1"/>
            <w:sz w:val="18"/>
            <w:szCs w:val="18"/>
            <w:u w:val="single"/>
            <w:lang w:eastAsia="es-CO"/>
          </w:rPr>
          <w:t>artículo 573</w:t>
        </w:r>
      </w:hyperlink>
      <w:r w:rsidRPr="00BA26E2">
        <w:rPr>
          <w:rFonts w:ascii="Segoe UI" w:eastAsia="Times New Roman" w:hAnsi="Segoe UI" w:cs="Segoe UI"/>
          <w:b/>
          <w:bCs/>
          <w:i/>
          <w:iCs/>
          <w:color w:val="000000"/>
          <w:sz w:val="18"/>
          <w:szCs w:val="18"/>
          <w:lang w:eastAsia="es-CO"/>
        </w:rPr>
        <w:t> del Estatuto Tributario.</w:t>
      </w:r>
    </w:p>
    <w:p w14:paraId="5F045192"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43BA4241"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xml:space="preserve">Por favor remitirse a lo dispuesto en el punto </w:t>
      </w:r>
      <w:proofErr w:type="spellStart"/>
      <w:r w:rsidRPr="00BA26E2">
        <w:rPr>
          <w:rFonts w:ascii="Segoe UI" w:eastAsia="Times New Roman" w:hAnsi="Segoe UI" w:cs="Segoe UI"/>
          <w:color w:val="000000"/>
          <w:sz w:val="18"/>
          <w:szCs w:val="18"/>
          <w:lang w:eastAsia="es-CO"/>
        </w:rPr>
        <w:t>inmeditamente</w:t>
      </w:r>
      <w:proofErr w:type="spellEnd"/>
      <w:r w:rsidRPr="00BA26E2">
        <w:rPr>
          <w:rFonts w:ascii="Segoe UI" w:eastAsia="Times New Roman" w:hAnsi="Segoe UI" w:cs="Segoe UI"/>
          <w:color w:val="000000"/>
          <w:sz w:val="18"/>
          <w:szCs w:val="18"/>
          <w:lang w:eastAsia="es-CO"/>
        </w:rPr>
        <w:t xml:space="preserve"> (sic) anterior.</w:t>
      </w:r>
    </w:p>
    <w:p w14:paraId="5B8C86E3"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 </w:t>
      </w:r>
    </w:p>
    <w:p w14:paraId="391F930C" w14:textId="77777777" w:rsidR="00BA26E2" w:rsidRPr="00BA26E2" w:rsidRDefault="00BA26E2" w:rsidP="00BA26E2">
      <w:pPr>
        <w:spacing w:after="0" w:line="240" w:lineRule="auto"/>
        <w:ind w:left="284"/>
        <w:jc w:val="both"/>
        <w:rPr>
          <w:rFonts w:ascii="Arial" w:eastAsia="Times New Roman" w:hAnsi="Arial" w:cs="Arial"/>
          <w:color w:val="000000"/>
          <w:sz w:val="18"/>
          <w:szCs w:val="18"/>
          <w:lang w:eastAsia="es-CO"/>
        </w:rPr>
      </w:pPr>
      <w:r w:rsidRPr="00BA26E2">
        <w:rPr>
          <w:rFonts w:ascii="Segoe UI" w:eastAsia="Times New Roman" w:hAnsi="Segoe UI" w:cs="Segoe UI"/>
          <w:b/>
          <w:bCs/>
          <w:i/>
          <w:iCs/>
          <w:color w:val="000000"/>
          <w:sz w:val="18"/>
          <w:szCs w:val="18"/>
          <w:lang w:eastAsia="es-CO"/>
        </w:rPr>
        <w:t>3. Indicar cuál es la categoría bajo la cual se debe inscribir en el Registro Único Tributario – RUT, la calidad de representante o tercero para la generación y transmisión de nómina electrónica, y si dicho registro debe realizarse también en el RUT del sujeto obligado.</w:t>
      </w:r>
    </w:p>
    <w:p w14:paraId="0B59125F"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73228646"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Tal como lo dispone el artículo 22 de la Resolución DIAN 000013 de 2021, el citado tercero que actúa como representante del sujeto obligado deberá estar previamente habilitado por la Unidad Administrativa Especial Dirección de Impuestos y Aduanas Nacionales -DIAN; de conformidad con dispuesto en los artículos </w:t>
      </w:r>
      <w:hyperlink r:id="rId14" w:tooltip="Estatuto Tributario CETA" w:history="1">
        <w:r w:rsidRPr="00BA26E2">
          <w:rPr>
            <w:rFonts w:ascii="Segoe UI" w:eastAsia="Times New Roman" w:hAnsi="Segoe UI" w:cs="Segoe UI"/>
            <w:color w:val="0089E1"/>
            <w:sz w:val="18"/>
            <w:szCs w:val="18"/>
            <w:u w:val="single"/>
            <w:lang w:eastAsia="es-CO"/>
          </w:rPr>
          <w:t>572</w:t>
        </w:r>
      </w:hyperlink>
      <w:r w:rsidRPr="00BA26E2">
        <w:rPr>
          <w:rFonts w:ascii="Segoe UI" w:eastAsia="Times New Roman" w:hAnsi="Segoe UI" w:cs="Segoe UI"/>
          <w:color w:val="000000"/>
          <w:sz w:val="18"/>
          <w:szCs w:val="18"/>
          <w:lang w:eastAsia="es-CO"/>
        </w:rPr>
        <w:t> y </w:t>
      </w:r>
      <w:hyperlink r:id="rId15" w:tooltip="Estatuto Tributario CETA" w:history="1">
        <w:r w:rsidRPr="00BA26E2">
          <w:rPr>
            <w:rFonts w:ascii="Segoe UI" w:eastAsia="Times New Roman" w:hAnsi="Segoe UI" w:cs="Segoe UI"/>
            <w:color w:val="0089E1"/>
            <w:sz w:val="18"/>
            <w:szCs w:val="18"/>
            <w:u w:val="single"/>
            <w:lang w:eastAsia="es-CO"/>
          </w:rPr>
          <w:t>573</w:t>
        </w:r>
      </w:hyperlink>
      <w:r w:rsidRPr="00BA26E2">
        <w:rPr>
          <w:rFonts w:ascii="Segoe UI" w:eastAsia="Times New Roman" w:hAnsi="Segoe UI" w:cs="Segoe UI"/>
          <w:color w:val="000000"/>
          <w:sz w:val="18"/>
          <w:szCs w:val="18"/>
          <w:lang w:eastAsia="es-CO"/>
        </w:rPr>
        <w:t> del Estatuto Tributario.</w:t>
      </w:r>
    </w:p>
    <w:p w14:paraId="0E861B60"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49D4F3BD"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Por lo tanto, cuando el sujeto obligado decida actuar a través de un tercero este último deberá inscribir su calidad de representante para el cumplimiento de esta obligación en el Registro Único Tributario -RUT “</w:t>
      </w:r>
      <w:r w:rsidRPr="00BA26E2">
        <w:rPr>
          <w:rFonts w:ascii="Segoe UI" w:eastAsia="Times New Roman" w:hAnsi="Segoe UI" w:cs="Segoe UI"/>
          <w:i/>
          <w:iCs/>
          <w:color w:val="000000"/>
          <w:sz w:val="18"/>
          <w:szCs w:val="18"/>
          <w:u w:val="single"/>
          <w:lang w:eastAsia="es-CO"/>
        </w:rPr>
        <w:t>una vez la Unidad Administrativa Especial Dirección de Impuestos y Aduanas Nacionales -DIAN realice los ajustes informáticos necesarios</w:t>
      </w:r>
      <w:r w:rsidRPr="00BA26E2">
        <w:rPr>
          <w:rFonts w:ascii="Segoe UI" w:eastAsia="Times New Roman" w:hAnsi="Segoe UI" w:cs="Segoe UI"/>
          <w:i/>
          <w:iCs/>
          <w:color w:val="000000"/>
          <w:sz w:val="18"/>
          <w:szCs w:val="18"/>
          <w:lang w:eastAsia="es-CO"/>
        </w:rPr>
        <w:t>”. </w:t>
      </w:r>
      <w:r w:rsidRPr="00BA26E2">
        <w:rPr>
          <w:rFonts w:ascii="Segoe UI" w:eastAsia="Times New Roman" w:hAnsi="Segoe UI" w:cs="Segoe UI"/>
          <w:color w:val="000000"/>
          <w:sz w:val="18"/>
          <w:szCs w:val="18"/>
          <w:lang w:eastAsia="es-CO"/>
        </w:rPr>
        <w:t>Por lo que se invita a consultar permanentemente el Sistema Informático Electrónico SIE de esta Entidad.</w:t>
      </w:r>
    </w:p>
    <w:p w14:paraId="0997668A"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10457D8C"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En cualquier caso, téngase en cuenta que cuando la generación y transmisión del documento soporte de pago de nómina electrónica sea cumplida por un tercero que los represente, </w:t>
      </w:r>
      <w:r w:rsidRPr="00BA26E2">
        <w:rPr>
          <w:rFonts w:ascii="Segoe UI" w:eastAsia="Times New Roman" w:hAnsi="Segoe UI" w:cs="Segoe UI"/>
          <w:color w:val="000000"/>
          <w:sz w:val="18"/>
          <w:szCs w:val="18"/>
          <w:u w:val="single"/>
          <w:lang w:eastAsia="es-CO"/>
        </w:rPr>
        <w:t>las partes deben conservar el documento que lo acredite para tal fin por los términos legales que le corresponda, para que sean exhibidos o enviados cuando la Unidad Administrativa Especial Dirección de Impuestos y Aduanas Nacionales -DIAN lo requiera</w:t>
      </w:r>
      <w:r w:rsidRPr="00BA26E2">
        <w:rPr>
          <w:rFonts w:ascii="Segoe UI" w:eastAsia="Times New Roman" w:hAnsi="Segoe UI" w:cs="Segoe UI"/>
          <w:color w:val="000000"/>
          <w:sz w:val="18"/>
          <w:szCs w:val="18"/>
          <w:lang w:eastAsia="es-CO"/>
        </w:rPr>
        <w:t>.</w:t>
      </w:r>
    </w:p>
    <w:p w14:paraId="54EE2D4A"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19C08F5D"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 </w:t>
      </w:r>
    </w:p>
    <w:p w14:paraId="0B48ABB2"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Atentamente,</w:t>
      </w:r>
    </w:p>
    <w:p w14:paraId="7DEF7505"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b/>
          <w:bCs/>
          <w:color w:val="000000"/>
          <w:sz w:val="18"/>
          <w:szCs w:val="18"/>
          <w:lang w:eastAsia="es-CO"/>
        </w:rPr>
        <w:t> </w:t>
      </w:r>
    </w:p>
    <w:p w14:paraId="66694B35"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b/>
          <w:bCs/>
          <w:color w:val="000000"/>
          <w:sz w:val="18"/>
          <w:szCs w:val="18"/>
          <w:lang w:eastAsia="es-CO"/>
        </w:rPr>
        <w:t> </w:t>
      </w:r>
    </w:p>
    <w:p w14:paraId="70771CF9"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b/>
          <w:bCs/>
          <w:color w:val="000000"/>
          <w:sz w:val="18"/>
          <w:szCs w:val="18"/>
          <w:lang w:eastAsia="es-CO"/>
        </w:rPr>
        <w:t>PABLO EMILIO MENDOZA VELILLA</w:t>
      </w:r>
    </w:p>
    <w:p w14:paraId="249F6BCD"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Subdirector de Gestión Normativa y Doctrina</w:t>
      </w:r>
    </w:p>
    <w:p w14:paraId="12F76E51"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Dirección de Gestión Jurídica</w:t>
      </w:r>
    </w:p>
    <w:p w14:paraId="394FE0E8" w14:textId="77777777" w:rsidR="00BA26E2" w:rsidRPr="00BA26E2" w:rsidRDefault="00BA26E2" w:rsidP="00BA26E2">
      <w:pPr>
        <w:spacing w:after="0" w:line="240" w:lineRule="auto"/>
        <w:jc w:val="both"/>
        <w:rPr>
          <w:rFonts w:ascii="Arial" w:eastAsia="Times New Roman" w:hAnsi="Arial" w:cs="Arial"/>
          <w:color w:val="000000"/>
          <w:sz w:val="18"/>
          <w:szCs w:val="18"/>
          <w:lang w:eastAsia="es-CO"/>
        </w:rPr>
      </w:pPr>
      <w:r w:rsidRPr="00BA26E2">
        <w:rPr>
          <w:rFonts w:ascii="Segoe UI" w:eastAsia="Times New Roman" w:hAnsi="Segoe UI" w:cs="Segoe UI"/>
          <w:color w:val="000000"/>
          <w:sz w:val="18"/>
          <w:szCs w:val="18"/>
          <w:lang w:eastAsia="es-CO"/>
        </w:rPr>
        <w:t>UAE-DIAN</w:t>
      </w:r>
    </w:p>
    <w:p w14:paraId="4A55D852"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E2"/>
    <w:rsid w:val="000F3837"/>
    <w:rsid w:val="001E311E"/>
    <w:rsid w:val="00434AE6"/>
    <w:rsid w:val="007F5CC8"/>
    <w:rsid w:val="008779BE"/>
    <w:rsid w:val="00BA26E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7D49"/>
  <w15:chartTrackingRefBased/>
  <w15:docId w15:val="{1701220F-EB28-45B2-84F8-3C0E3B5B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06" TargetMode="External"/><Relationship Id="rId13" Type="http://schemas.openxmlformats.org/officeDocument/2006/relationships/hyperlink" Target="https://www.ceta.org.co/html/vista_de_un_articulo.asp?Norma=70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08" TargetMode="External"/><Relationship Id="rId12" Type="http://schemas.openxmlformats.org/officeDocument/2006/relationships/hyperlink" Target="https://www.ceta.org.co/html/vista_de_un_articulo.asp?Norma=70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706" TargetMode="External"/><Relationship Id="rId11" Type="http://schemas.openxmlformats.org/officeDocument/2006/relationships/hyperlink" Target="https://www.ceta.org.co/html/vista_de_un_articulo.asp?Norma=706" TargetMode="External"/><Relationship Id="rId5" Type="http://schemas.openxmlformats.org/officeDocument/2006/relationships/hyperlink" Target="https://www.ceta.org.co/html/vista_de_un_articulo.asp?Norma=957" TargetMode="External"/><Relationship Id="rId15" Type="http://schemas.openxmlformats.org/officeDocument/2006/relationships/hyperlink" Target="https://www.ceta.org.co/html/vista_de_un_articulo.asp?Norma=708" TargetMode="External"/><Relationship Id="rId10" Type="http://schemas.openxmlformats.org/officeDocument/2006/relationships/hyperlink" Target="https://www.ceta.org.co/html/vista_de_un_articulo.asp?Norma=708" TargetMode="Externa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708" TargetMode="External"/><Relationship Id="rId14" Type="http://schemas.openxmlformats.org/officeDocument/2006/relationships/hyperlink" Target="https://www.ceta.org.co/html/vista_de_un_articulo.asp?Norma=7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1550</Words>
  <Characters>8530</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2021-06-19T16:33:00Z</dcterms:created>
  <dcterms:modified xsi:type="dcterms:W3CDTF">2021-06-19T16:34:00Z</dcterms:modified>
</cp:coreProperties>
</file>