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CD259"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Segoe UI" w:eastAsia="Times New Roman" w:hAnsi="Segoe UI" w:cs="Segoe UI"/>
          <w:color w:val="000000"/>
          <w:sz w:val="22"/>
          <w:lang w:eastAsia="es-CO"/>
        </w:rPr>
        <w:t>Subdirección de Gestión Normativa y Doctrina</w:t>
      </w:r>
    </w:p>
    <w:p w14:paraId="54DE7BBE"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Segoe UI" w:eastAsia="Times New Roman" w:hAnsi="Segoe UI" w:cs="Segoe UI"/>
          <w:color w:val="000000"/>
          <w:sz w:val="22"/>
          <w:lang w:eastAsia="es-CO"/>
        </w:rPr>
        <w:t>100208221-866</w:t>
      </w:r>
    </w:p>
    <w:p w14:paraId="763E18F0" w14:textId="0FD173B3"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Segoe UI" w:eastAsia="Times New Roman" w:hAnsi="Segoe UI" w:cs="Segoe UI"/>
          <w:color w:val="000000"/>
          <w:sz w:val="22"/>
          <w:lang w:eastAsia="es-CO"/>
        </w:rPr>
        <w:t>Bogotá, D.C.</w:t>
      </w:r>
      <w:r>
        <w:rPr>
          <w:rFonts w:ascii="Segoe UI" w:eastAsia="Times New Roman" w:hAnsi="Segoe UI" w:cs="Segoe UI"/>
          <w:color w:val="000000"/>
          <w:sz w:val="22"/>
          <w:lang w:eastAsia="es-CO"/>
        </w:rPr>
        <w:t xml:space="preserve"> junio 16 de 2021. </w:t>
      </w:r>
    </w:p>
    <w:p w14:paraId="474FA520"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557E92DE" w14:textId="77777777" w:rsidR="00C36EE4" w:rsidRPr="00C36EE4" w:rsidRDefault="00C36EE4" w:rsidP="00C36EE4">
      <w:pPr>
        <w:shd w:val="clear" w:color="auto" w:fill="FFFFFF"/>
        <w:spacing w:after="285" w:line="240" w:lineRule="auto"/>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30"/>
        <w:gridCol w:w="269"/>
        <w:gridCol w:w="269"/>
        <w:gridCol w:w="6555"/>
      </w:tblGrid>
      <w:tr w:rsidR="00C36EE4" w:rsidRPr="00C36EE4" w14:paraId="5108838E" w14:textId="77777777" w:rsidTr="00C36EE4">
        <w:tc>
          <w:tcPr>
            <w:tcW w:w="1830" w:type="dxa"/>
            <w:shd w:val="clear" w:color="auto" w:fill="FFFFFF"/>
            <w:tcMar>
              <w:top w:w="0" w:type="dxa"/>
              <w:left w:w="105" w:type="dxa"/>
              <w:bottom w:w="0" w:type="dxa"/>
              <w:right w:w="105" w:type="dxa"/>
            </w:tcMar>
            <w:hideMark/>
          </w:tcPr>
          <w:p w14:paraId="73D52B1B" w14:textId="77777777" w:rsidR="00C36EE4" w:rsidRPr="00C36EE4" w:rsidRDefault="00C36EE4" w:rsidP="00C36EE4">
            <w:pPr>
              <w:spacing w:after="0" w:line="240" w:lineRule="auto"/>
              <w:jc w:val="both"/>
              <w:rPr>
                <w:rFonts w:ascii="Helvetica" w:eastAsia="Times New Roman" w:hAnsi="Helvetica" w:cs="Helvetica"/>
                <w:color w:val="555555"/>
                <w:sz w:val="21"/>
                <w:szCs w:val="21"/>
                <w:lang w:eastAsia="es-CO"/>
              </w:rPr>
            </w:pPr>
            <w:r w:rsidRPr="00C36EE4">
              <w:rPr>
                <w:rFonts w:ascii="Segoe UI" w:eastAsia="Times New Roman" w:hAnsi="Segoe UI" w:cs="Segoe UI"/>
                <w:b/>
                <w:bCs/>
                <w:color w:val="555555"/>
                <w:sz w:val="20"/>
                <w:szCs w:val="20"/>
                <w:lang w:eastAsia="es-CO"/>
              </w:rPr>
              <w:t>Tema</w:t>
            </w:r>
          </w:p>
        </w:tc>
        <w:tc>
          <w:tcPr>
            <w:tcW w:w="240" w:type="dxa"/>
            <w:shd w:val="clear" w:color="auto" w:fill="FFFFFF"/>
            <w:tcMar>
              <w:top w:w="0" w:type="dxa"/>
              <w:left w:w="105" w:type="dxa"/>
              <w:bottom w:w="0" w:type="dxa"/>
              <w:right w:w="105" w:type="dxa"/>
            </w:tcMar>
            <w:hideMark/>
          </w:tcPr>
          <w:p w14:paraId="53E3B08E" w14:textId="77777777" w:rsidR="00C36EE4" w:rsidRPr="00C36EE4" w:rsidRDefault="00C36EE4" w:rsidP="00C36EE4">
            <w:pPr>
              <w:spacing w:after="0" w:line="240" w:lineRule="auto"/>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tc>
        <w:tc>
          <w:tcPr>
            <w:tcW w:w="240" w:type="dxa"/>
            <w:shd w:val="clear" w:color="auto" w:fill="FFFFFF"/>
            <w:tcMar>
              <w:top w:w="0" w:type="dxa"/>
              <w:left w:w="105" w:type="dxa"/>
              <w:bottom w:w="0" w:type="dxa"/>
              <w:right w:w="105" w:type="dxa"/>
            </w:tcMar>
            <w:hideMark/>
          </w:tcPr>
          <w:p w14:paraId="60F91A44" w14:textId="77777777" w:rsidR="00C36EE4" w:rsidRPr="00C36EE4" w:rsidRDefault="00C36EE4" w:rsidP="00C36EE4">
            <w:pPr>
              <w:spacing w:after="0" w:line="240" w:lineRule="auto"/>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tc>
        <w:tc>
          <w:tcPr>
            <w:tcW w:w="6555" w:type="dxa"/>
            <w:shd w:val="clear" w:color="auto" w:fill="FFFFFF"/>
            <w:tcMar>
              <w:top w:w="0" w:type="dxa"/>
              <w:left w:w="105" w:type="dxa"/>
              <w:bottom w:w="0" w:type="dxa"/>
              <w:right w:w="105" w:type="dxa"/>
            </w:tcMar>
            <w:hideMark/>
          </w:tcPr>
          <w:p w14:paraId="4F718502" w14:textId="77777777" w:rsidR="00C36EE4" w:rsidRPr="00C36EE4" w:rsidRDefault="00C36EE4" w:rsidP="00C36EE4">
            <w:pPr>
              <w:spacing w:after="0" w:line="240" w:lineRule="auto"/>
              <w:jc w:val="both"/>
              <w:rPr>
                <w:rFonts w:ascii="Helvetica" w:eastAsia="Times New Roman" w:hAnsi="Helvetica" w:cs="Helvetica"/>
                <w:color w:val="555555"/>
                <w:sz w:val="21"/>
                <w:szCs w:val="21"/>
                <w:lang w:eastAsia="es-CO"/>
              </w:rPr>
            </w:pPr>
            <w:r w:rsidRPr="00C36EE4">
              <w:rPr>
                <w:rFonts w:ascii="Segoe UI" w:eastAsia="Times New Roman" w:hAnsi="Segoe UI" w:cs="Segoe UI"/>
                <w:color w:val="555555"/>
                <w:sz w:val="20"/>
                <w:szCs w:val="20"/>
                <w:lang w:eastAsia="es-CO"/>
              </w:rPr>
              <w:t>Impuesto sobre la renta y complementarios</w:t>
            </w:r>
          </w:p>
        </w:tc>
      </w:tr>
      <w:tr w:rsidR="00C36EE4" w:rsidRPr="00C36EE4" w14:paraId="6F78F359" w14:textId="77777777" w:rsidTr="00C36EE4">
        <w:tc>
          <w:tcPr>
            <w:tcW w:w="1830" w:type="dxa"/>
            <w:shd w:val="clear" w:color="auto" w:fill="FFFFFF"/>
            <w:tcMar>
              <w:top w:w="0" w:type="dxa"/>
              <w:left w:w="105" w:type="dxa"/>
              <w:bottom w:w="0" w:type="dxa"/>
              <w:right w:w="105" w:type="dxa"/>
            </w:tcMar>
            <w:hideMark/>
          </w:tcPr>
          <w:p w14:paraId="4EABB2A8" w14:textId="77777777" w:rsidR="00C36EE4" w:rsidRPr="00C36EE4" w:rsidRDefault="00C36EE4" w:rsidP="00C36EE4">
            <w:pPr>
              <w:spacing w:after="0" w:line="240" w:lineRule="auto"/>
              <w:jc w:val="both"/>
              <w:rPr>
                <w:rFonts w:ascii="Helvetica" w:eastAsia="Times New Roman" w:hAnsi="Helvetica" w:cs="Helvetica"/>
                <w:color w:val="555555"/>
                <w:sz w:val="21"/>
                <w:szCs w:val="21"/>
                <w:lang w:eastAsia="es-CO"/>
              </w:rPr>
            </w:pPr>
            <w:r w:rsidRPr="00C36EE4">
              <w:rPr>
                <w:rFonts w:ascii="Segoe UI" w:eastAsia="Times New Roman" w:hAnsi="Segoe UI" w:cs="Segoe UI"/>
                <w:b/>
                <w:bCs/>
                <w:color w:val="555555"/>
                <w:sz w:val="20"/>
                <w:szCs w:val="20"/>
                <w:lang w:eastAsia="es-CO"/>
              </w:rPr>
              <w:t>Descriptores</w:t>
            </w:r>
          </w:p>
        </w:tc>
        <w:tc>
          <w:tcPr>
            <w:tcW w:w="240" w:type="dxa"/>
            <w:shd w:val="clear" w:color="auto" w:fill="FFFFFF"/>
            <w:tcMar>
              <w:top w:w="0" w:type="dxa"/>
              <w:left w:w="105" w:type="dxa"/>
              <w:bottom w:w="0" w:type="dxa"/>
              <w:right w:w="105" w:type="dxa"/>
            </w:tcMar>
            <w:hideMark/>
          </w:tcPr>
          <w:p w14:paraId="2BF1A93B" w14:textId="77777777" w:rsidR="00C36EE4" w:rsidRPr="00C36EE4" w:rsidRDefault="00C36EE4" w:rsidP="00C36EE4">
            <w:pPr>
              <w:spacing w:after="0" w:line="240" w:lineRule="auto"/>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tc>
        <w:tc>
          <w:tcPr>
            <w:tcW w:w="240" w:type="dxa"/>
            <w:shd w:val="clear" w:color="auto" w:fill="FFFFFF"/>
            <w:tcMar>
              <w:top w:w="0" w:type="dxa"/>
              <w:left w:w="105" w:type="dxa"/>
              <w:bottom w:w="0" w:type="dxa"/>
              <w:right w:w="105" w:type="dxa"/>
            </w:tcMar>
            <w:hideMark/>
          </w:tcPr>
          <w:p w14:paraId="70F5F9DF" w14:textId="77777777" w:rsidR="00C36EE4" w:rsidRPr="00C36EE4" w:rsidRDefault="00C36EE4" w:rsidP="00C36EE4">
            <w:pPr>
              <w:spacing w:after="0" w:line="240" w:lineRule="auto"/>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tc>
        <w:tc>
          <w:tcPr>
            <w:tcW w:w="6555" w:type="dxa"/>
            <w:shd w:val="clear" w:color="auto" w:fill="FFFFFF"/>
            <w:tcMar>
              <w:top w:w="0" w:type="dxa"/>
              <w:left w:w="105" w:type="dxa"/>
              <w:bottom w:w="0" w:type="dxa"/>
              <w:right w:w="105" w:type="dxa"/>
            </w:tcMar>
            <w:hideMark/>
          </w:tcPr>
          <w:p w14:paraId="277FDE1E" w14:textId="77777777" w:rsidR="00C36EE4" w:rsidRPr="00C36EE4" w:rsidRDefault="00C36EE4" w:rsidP="00C36EE4">
            <w:pPr>
              <w:spacing w:after="0" w:line="240" w:lineRule="auto"/>
              <w:jc w:val="both"/>
              <w:rPr>
                <w:rFonts w:ascii="Helvetica" w:eastAsia="Times New Roman" w:hAnsi="Helvetica" w:cs="Helvetica"/>
                <w:color w:val="555555"/>
                <w:sz w:val="21"/>
                <w:szCs w:val="21"/>
                <w:lang w:eastAsia="es-CO"/>
              </w:rPr>
            </w:pPr>
            <w:r w:rsidRPr="00C36EE4">
              <w:rPr>
                <w:rFonts w:ascii="Segoe UI" w:eastAsia="Times New Roman" w:hAnsi="Segoe UI" w:cs="Segoe UI"/>
                <w:color w:val="555555"/>
                <w:sz w:val="20"/>
                <w:szCs w:val="20"/>
                <w:lang w:eastAsia="es-CO"/>
              </w:rPr>
              <w:t>Crédito fiscal para inversiones en proyectos de investigación, desarrollo tecnológico e innovación o vinculación de capital humano de alto nivel</w:t>
            </w:r>
          </w:p>
        </w:tc>
      </w:tr>
      <w:tr w:rsidR="00C36EE4" w:rsidRPr="00C36EE4" w14:paraId="274AE3BF" w14:textId="77777777" w:rsidTr="00C36EE4">
        <w:tc>
          <w:tcPr>
            <w:tcW w:w="1830" w:type="dxa"/>
            <w:shd w:val="clear" w:color="auto" w:fill="FFFFFF"/>
            <w:tcMar>
              <w:top w:w="0" w:type="dxa"/>
              <w:left w:w="105" w:type="dxa"/>
              <w:bottom w:w="0" w:type="dxa"/>
              <w:right w:w="105" w:type="dxa"/>
            </w:tcMar>
            <w:hideMark/>
          </w:tcPr>
          <w:p w14:paraId="0E1C7DFE" w14:textId="77777777" w:rsidR="00C36EE4" w:rsidRPr="00C36EE4" w:rsidRDefault="00C36EE4" w:rsidP="00C36EE4">
            <w:pPr>
              <w:spacing w:after="0" w:line="240" w:lineRule="auto"/>
              <w:jc w:val="both"/>
              <w:rPr>
                <w:rFonts w:ascii="Helvetica" w:eastAsia="Times New Roman" w:hAnsi="Helvetica" w:cs="Helvetica"/>
                <w:color w:val="555555"/>
                <w:sz w:val="21"/>
                <w:szCs w:val="21"/>
                <w:lang w:eastAsia="es-CO"/>
              </w:rPr>
            </w:pPr>
            <w:r w:rsidRPr="00C36EE4">
              <w:rPr>
                <w:rFonts w:ascii="Segoe UI" w:eastAsia="Times New Roman" w:hAnsi="Segoe UI" w:cs="Segoe UI"/>
                <w:b/>
                <w:bCs/>
                <w:color w:val="555555"/>
                <w:sz w:val="20"/>
                <w:szCs w:val="20"/>
                <w:lang w:eastAsia="es-CO"/>
              </w:rPr>
              <w:t>Fuentes formales</w:t>
            </w:r>
          </w:p>
        </w:tc>
        <w:tc>
          <w:tcPr>
            <w:tcW w:w="240" w:type="dxa"/>
            <w:shd w:val="clear" w:color="auto" w:fill="FFFFFF"/>
            <w:tcMar>
              <w:top w:w="0" w:type="dxa"/>
              <w:left w:w="105" w:type="dxa"/>
              <w:bottom w:w="0" w:type="dxa"/>
              <w:right w:w="105" w:type="dxa"/>
            </w:tcMar>
            <w:hideMark/>
          </w:tcPr>
          <w:p w14:paraId="761A3909" w14:textId="77777777" w:rsidR="00C36EE4" w:rsidRPr="00C36EE4" w:rsidRDefault="00C36EE4" w:rsidP="00C36EE4">
            <w:pPr>
              <w:spacing w:after="0" w:line="240" w:lineRule="auto"/>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tc>
        <w:tc>
          <w:tcPr>
            <w:tcW w:w="240" w:type="dxa"/>
            <w:shd w:val="clear" w:color="auto" w:fill="FFFFFF"/>
            <w:tcMar>
              <w:top w:w="0" w:type="dxa"/>
              <w:left w:w="105" w:type="dxa"/>
              <w:bottom w:w="0" w:type="dxa"/>
              <w:right w:w="105" w:type="dxa"/>
            </w:tcMar>
            <w:hideMark/>
          </w:tcPr>
          <w:p w14:paraId="670AFE36" w14:textId="77777777" w:rsidR="00C36EE4" w:rsidRPr="00C36EE4" w:rsidRDefault="00C36EE4" w:rsidP="00C36EE4">
            <w:pPr>
              <w:spacing w:after="0" w:line="240" w:lineRule="auto"/>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tc>
        <w:tc>
          <w:tcPr>
            <w:tcW w:w="6555" w:type="dxa"/>
            <w:shd w:val="clear" w:color="auto" w:fill="FFFFFF"/>
            <w:tcMar>
              <w:top w:w="0" w:type="dxa"/>
              <w:left w:w="105" w:type="dxa"/>
              <w:bottom w:w="0" w:type="dxa"/>
              <w:right w:w="105" w:type="dxa"/>
            </w:tcMar>
            <w:hideMark/>
          </w:tcPr>
          <w:p w14:paraId="2BC745D8" w14:textId="77777777" w:rsidR="00C36EE4" w:rsidRPr="00C36EE4" w:rsidRDefault="00C36EE4" w:rsidP="00C36EE4">
            <w:pPr>
              <w:spacing w:after="150" w:line="240" w:lineRule="auto"/>
              <w:jc w:val="both"/>
              <w:rPr>
                <w:rFonts w:ascii="Helvetica" w:eastAsia="Times New Roman" w:hAnsi="Helvetica" w:cs="Helvetica"/>
                <w:color w:val="555555"/>
                <w:sz w:val="21"/>
                <w:szCs w:val="21"/>
                <w:lang w:eastAsia="es-CO"/>
              </w:rPr>
            </w:pPr>
            <w:r w:rsidRPr="00C36EE4">
              <w:rPr>
                <w:rFonts w:ascii="Segoe UI" w:eastAsia="Times New Roman" w:hAnsi="Segoe UI" w:cs="Segoe UI"/>
                <w:color w:val="555555"/>
                <w:sz w:val="20"/>
                <w:szCs w:val="20"/>
                <w:lang w:eastAsia="es-CO"/>
              </w:rPr>
              <w:t>Artículos 142 y 256-1 del Estatuto Tributario</w:t>
            </w:r>
          </w:p>
          <w:p w14:paraId="16CF3C59" w14:textId="77777777" w:rsidR="00C36EE4" w:rsidRPr="00C36EE4" w:rsidRDefault="00C36EE4" w:rsidP="00C36EE4">
            <w:pPr>
              <w:spacing w:after="0" w:line="240" w:lineRule="auto"/>
              <w:jc w:val="both"/>
              <w:rPr>
                <w:rFonts w:ascii="Helvetica" w:eastAsia="Times New Roman" w:hAnsi="Helvetica" w:cs="Helvetica"/>
                <w:color w:val="555555"/>
                <w:sz w:val="21"/>
                <w:szCs w:val="21"/>
                <w:lang w:eastAsia="es-CO"/>
              </w:rPr>
            </w:pPr>
            <w:r w:rsidRPr="00C36EE4">
              <w:rPr>
                <w:rFonts w:ascii="Segoe UI" w:eastAsia="Times New Roman" w:hAnsi="Segoe UI" w:cs="Segoe UI"/>
                <w:color w:val="555555"/>
                <w:sz w:val="20"/>
                <w:szCs w:val="20"/>
                <w:lang w:eastAsia="es-CO"/>
              </w:rPr>
              <w:t>Artículo 1.8.2.4.13. del Decreto 1625 de 2016</w:t>
            </w:r>
          </w:p>
        </w:tc>
      </w:tr>
    </w:tbl>
    <w:p w14:paraId="7F0FDFD0"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1F0A2F11"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64BC666E"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Segoe UI" w:eastAsia="Times New Roman" w:hAnsi="Segoe UI" w:cs="Segoe UI"/>
          <w:color w:val="000000"/>
          <w:sz w:val="18"/>
          <w:szCs w:val="18"/>
          <w:lang w:eastAsia="es-CO"/>
        </w:rPr>
        <w:t>Cordial saludo</w:t>
      </w:r>
    </w:p>
    <w:p w14:paraId="2AB28033"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1CECF022"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Segoe UI" w:eastAsia="Times New Roman" w:hAnsi="Segoe UI" w:cs="Segoe UI"/>
          <w:color w:val="000000"/>
          <w:sz w:val="18"/>
          <w:szCs w:val="18"/>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48C50664"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49931374"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Segoe UI" w:eastAsia="Times New Roman" w:hAnsi="Segoe UI" w:cs="Segoe UI"/>
          <w:color w:val="000000"/>
          <w:sz w:val="18"/>
          <w:szCs w:val="18"/>
          <w:lang w:eastAsia="es-CO"/>
        </w:rPr>
        <w:t>Mediante el radicado de la referencia, la peticionaria solicita se resuelvan las inquietudes que a continuación se enuncian y se responden, respecto del crédito fiscal para inversiones en proyectos de investigación, desarrollo tecnológico e innovación o vinculación de capital humano de alto nivel, establecido en el artículo 256-1 del Estatuto Tributario:</w:t>
      </w:r>
    </w:p>
    <w:p w14:paraId="2A5E1CE9"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7787F354" w14:textId="77777777" w:rsidR="00C36EE4" w:rsidRPr="00C36EE4" w:rsidRDefault="00C36EE4" w:rsidP="00C36EE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C36EE4">
        <w:rPr>
          <w:rFonts w:ascii="Segoe UI" w:eastAsia="Times New Roman" w:hAnsi="Segoe UI" w:cs="Segoe UI"/>
          <w:b/>
          <w:bCs/>
          <w:i/>
          <w:iCs/>
          <w:color w:val="000000"/>
          <w:sz w:val="18"/>
          <w:szCs w:val="18"/>
          <w:lang w:eastAsia="es-CO"/>
        </w:rPr>
        <w:t xml:space="preserve">1. </w:t>
      </w:r>
      <w:proofErr w:type="gramStart"/>
      <w:r w:rsidRPr="00C36EE4">
        <w:rPr>
          <w:rFonts w:ascii="Segoe UI" w:eastAsia="Times New Roman" w:hAnsi="Segoe UI" w:cs="Segoe UI"/>
          <w:b/>
          <w:bCs/>
          <w:i/>
          <w:iCs/>
          <w:color w:val="000000"/>
          <w:sz w:val="18"/>
          <w:szCs w:val="18"/>
          <w:lang w:eastAsia="es-CO"/>
        </w:rPr>
        <w:t>¿Se puede tomar simultáneamente el crédito fiscal (artículo 256-1 E.</w:t>
      </w:r>
      <w:proofErr w:type="gramEnd"/>
      <w:r w:rsidRPr="00C36EE4">
        <w:rPr>
          <w:rFonts w:ascii="Segoe UI" w:eastAsia="Times New Roman" w:hAnsi="Segoe UI" w:cs="Segoe UI"/>
          <w:b/>
          <w:bCs/>
          <w:i/>
          <w:iCs/>
          <w:color w:val="000000"/>
          <w:sz w:val="18"/>
          <w:szCs w:val="18"/>
          <w:lang w:eastAsia="es-CO"/>
        </w:rPr>
        <w:t>T) por la inversión realizada, y el beneficio de deducción anual por amortización de esa misma inversión (artículo 142 E.T)?</w:t>
      </w:r>
    </w:p>
    <w:p w14:paraId="358ED1CE"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4313A214"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Segoe UI" w:eastAsia="Times New Roman" w:hAnsi="Segoe UI" w:cs="Segoe UI"/>
          <w:color w:val="000000"/>
          <w:sz w:val="18"/>
          <w:szCs w:val="18"/>
          <w:lang w:eastAsia="es-CO"/>
        </w:rPr>
        <w:t>El artículo 168 de la Ley 1955 de 2019, adicionó el artículo 256-1 al Estatuto Tributario en los siguientes términos:</w:t>
      </w:r>
    </w:p>
    <w:p w14:paraId="633DB5BA"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51717FF4" w14:textId="77777777" w:rsidR="00C36EE4" w:rsidRPr="00C36EE4" w:rsidRDefault="00C36EE4" w:rsidP="00C36EE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C36EE4">
        <w:rPr>
          <w:rFonts w:ascii="Segoe UI" w:eastAsia="Times New Roman" w:hAnsi="Segoe UI" w:cs="Segoe UI"/>
          <w:b/>
          <w:bCs/>
          <w:i/>
          <w:iCs/>
          <w:color w:val="000000"/>
          <w:sz w:val="18"/>
          <w:szCs w:val="18"/>
          <w:lang w:eastAsia="es-CO"/>
        </w:rPr>
        <w:t>“ARTÍCULO 256-1. CRÉDITO FISCAL PARA INVERSIONES EN PROYECTOS DE INVESTIGACIÓN, DESARROLLO TECNOLÓGICO E INNOVACIÓN O VINCULACIÓN DE CAPITAL HUMANO DE ALTO NIVEL. </w:t>
      </w:r>
      <w:r w:rsidRPr="00C36EE4">
        <w:rPr>
          <w:rFonts w:ascii="Segoe UI" w:eastAsia="Times New Roman" w:hAnsi="Segoe UI" w:cs="Segoe UI"/>
          <w:i/>
          <w:iCs/>
          <w:color w:val="000000"/>
          <w:sz w:val="18"/>
          <w:szCs w:val="18"/>
          <w:lang w:eastAsia="es-CO"/>
        </w:rPr>
        <w:t>Las inversiones que realicen las Micro, Pequeñas y Medianas empresas en proyectos calificados como de Investigación, Desarrollo Tecnológico e Innovación, de acuerdo con los criterios y condiciones definidas por el Consejo Nacional de Beneficios Tributarios en Ciencia, Tecnología e Innovación (CNBT), podrán acceder a un crédito fiscal por un valor del 50% de la inversión realizada y certificada por el CNBT aplicable para la compensación de impuestos nacionales. El crédito fiscal aquí establecido no generará saldo a favor susceptible de devolución, excepto únicamente respecto de lo previsto en los parágrafos 3 y 4 del presente artículo. (…)”</w:t>
      </w:r>
    </w:p>
    <w:p w14:paraId="0A469640"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50FECA39"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Segoe UI" w:eastAsia="Times New Roman" w:hAnsi="Segoe UI" w:cs="Segoe UI"/>
          <w:color w:val="000000"/>
          <w:sz w:val="18"/>
          <w:szCs w:val="18"/>
          <w:lang w:eastAsia="es-CO"/>
        </w:rPr>
        <w:t>Por su parte, el artículo 142 del Estatuto Tributario establece:</w:t>
      </w:r>
    </w:p>
    <w:p w14:paraId="59A0D6A8"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0A57BEBB" w14:textId="77777777" w:rsidR="00C36EE4" w:rsidRPr="00C36EE4" w:rsidRDefault="00C36EE4" w:rsidP="00C36EE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C36EE4">
        <w:rPr>
          <w:rFonts w:ascii="Segoe UI" w:eastAsia="Times New Roman" w:hAnsi="Segoe UI" w:cs="Segoe UI"/>
          <w:b/>
          <w:bCs/>
          <w:i/>
          <w:iCs/>
          <w:color w:val="000000"/>
          <w:sz w:val="18"/>
          <w:szCs w:val="18"/>
          <w:lang w:eastAsia="es-CO"/>
        </w:rPr>
        <w:t>ARTÍCULO 142. DEDUCCIÓN DE INVERSIONES. </w:t>
      </w:r>
      <w:r w:rsidRPr="00C36EE4">
        <w:rPr>
          <w:rFonts w:ascii="Segoe UI" w:eastAsia="Times New Roman" w:hAnsi="Segoe UI" w:cs="Segoe UI"/>
          <w:i/>
          <w:iCs/>
          <w:color w:val="000000"/>
          <w:sz w:val="18"/>
          <w:szCs w:val="18"/>
          <w:lang w:eastAsia="es-CO"/>
        </w:rPr>
        <w:t>Para efectos del impuesto sobre la renta y complementarios, las inversiones de que trata el artículo 74-1 de este estatuto, serán deducibles de conformidad con las siguientes reglas:</w:t>
      </w:r>
    </w:p>
    <w:p w14:paraId="633CBB49" w14:textId="77777777" w:rsidR="00C36EE4" w:rsidRPr="00C36EE4" w:rsidRDefault="00C36EE4" w:rsidP="00C36EE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2BE9D7EE" w14:textId="77777777" w:rsidR="00C36EE4" w:rsidRPr="00C36EE4" w:rsidRDefault="00C36EE4" w:rsidP="00C36EE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C36EE4">
        <w:rPr>
          <w:rFonts w:ascii="Segoe UI" w:eastAsia="Times New Roman" w:hAnsi="Segoe UI" w:cs="Segoe UI"/>
          <w:i/>
          <w:iCs/>
          <w:color w:val="000000"/>
          <w:sz w:val="18"/>
          <w:szCs w:val="18"/>
          <w:lang w:eastAsia="es-CO"/>
        </w:rPr>
        <w:t>(…)</w:t>
      </w:r>
    </w:p>
    <w:p w14:paraId="450D9B54" w14:textId="77777777" w:rsidR="00C36EE4" w:rsidRPr="00C36EE4" w:rsidRDefault="00C36EE4" w:rsidP="00C36EE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360CC580" w14:textId="77777777" w:rsidR="00C36EE4" w:rsidRPr="00C36EE4" w:rsidRDefault="00C36EE4" w:rsidP="00C36EE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C36EE4">
        <w:rPr>
          <w:rFonts w:ascii="Segoe UI" w:eastAsia="Times New Roman" w:hAnsi="Segoe UI" w:cs="Segoe UI"/>
          <w:i/>
          <w:iCs/>
          <w:color w:val="000000"/>
          <w:sz w:val="18"/>
          <w:szCs w:val="18"/>
          <w:lang w:eastAsia="es-CO"/>
        </w:rPr>
        <w:t>3. </w:t>
      </w:r>
      <w:r w:rsidRPr="00C36EE4">
        <w:rPr>
          <w:rFonts w:ascii="Segoe UI" w:eastAsia="Times New Roman" w:hAnsi="Segoe UI" w:cs="Segoe UI"/>
          <w:b/>
          <w:bCs/>
          <w:i/>
          <w:iCs/>
          <w:color w:val="000000"/>
          <w:sz w:val="18"/>
          <w:szCs w:val="18"/>
          <w:u w:val="single"/>
          <w:lang w:eastAsia="es-CO"/>
        </w:rPr>
        <w:t>Investigación, desarrollo e innovación</w:t>
      </w:r>
      <w:r w:rsidRPr="00C36EE4">
        <w:rPr>
          <w:rFonts w:ascii="Segoe UI" w:eastAsia="Times New Roman" w:hAnsi="Segoe UI" w:cs="Segoe UI"/>
          <w:b/>
          <w:bCs/>
          <w:i/>
          <w:iCs/>
          <w:color w:val="000000"/>
          <w:sz w:val="18"/>
          <w:szCs w:val="18"/>
          <w:lang w:eastAsia="es-CO"/>
        </w:rPr>
        <w:t>: </w:t>
      </w:r>
      <w:r w:rsidRPr="00C36EE4">
        <w:rPr>
          <w:rFonts w:ascii="Segoe UI" w:eastAsia="Times New Roman" w:hAnsi="Segoe UI" w:cs="Segoe UI"/>
          <w:i/>
          <w:iCs/>
          <w:color w:val="000000"/>
          <w:sz w:val="18"/>
          <w:szCs w:val="18"/>
          <w:lang w:eastAsia="es-CO"/>
        </w:rPr>
        <w:t>La deducción por este concepto se realizará así:</w:t>
      </w:r>
    </w:p>
    <w:p w14:paraId="23018D21" w14:textId="77777777" w:rsidR="00C36EE4" w:rsidRPr="00C36EE4" w:rsidRDefault="00C36EE4" w:rsidP="00C36EE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0D8FE55C" w14:textId="77777777" w:rsidR="00C36EE4" w:rsidRPr="00C36EE4" w:rsidRDefault="00C36EE4" w:rsidP="00C36EE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C36EE4">
        <w:rPr>
          <w:rFonts w:ascii="Segoe UI" w:eastAsia="Times New Roman" w:hAnsi="Segoe UI" w:cs="Segoe UI"/>
          <w:i/>
          <w:iCs/>
          <w:color w:val="000000"/>
          <w:sz w:val="18"/>
          <w:szCs w:val="18"/>
          <w:lang w:eastAsia="es-CO"/>
        </w:rPr>
        <w:t>(…).”</w:t>
      </w:r>
    </w:p>
    <w:p w14:paraId="645EC101"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lastRenderedPageBreak/>
        <w:t> </w:t>
      </w:r>
    </w:p>
    <w:p w14:paraId="221F2140"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Segoe UI" w:eastAsia="Times New Roman" w:hAnsi="Segoe UI" w:cs="Segoe UI"/>
          <w:color w:val="000000"/>
          <w:sz w:val="18"/>
          <w:szCs w:val="18"/>
          <w:lang w:eastAsia="es-CO"/>
        </w:rPr>
        <w:t>Ahora bien, el crédito fiscal de que trata el artículo 256-1 del Estatuto Tributario fue reglamentado mediante el Decreto 1011 del 2020, el cual adicionó al Decreto 1625 de 2016, entre otros, el artículo 1.8.2.4.13. el cual señala:</w:t>
      </w:r>
    </w:p>
    <w:p w14:paraId="1F4B5E95"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297834CD" w14:textId="77777777" w:rsidR="00C36EE4" w:rsidRPr="00C36EE4" w:rsidRDefault="00C36EE4" w:rsidP="00C36EE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C36EE4">
        <w:rPr>
          <w:rFonts w:ascii="Segoe UI" w:eastAsia="Times New Roman" w:hAnsi="Segoe UI" w:cs="Segoe UI"/>
          <w:b/>
          <w:bCs/>
          <w:i/>
          <w:iCs/>
          <w:color w:val="000000"/>
          <w:sz w:val="18"/>
          <w:szCs w:val="18"/>
          <w:lang w:eastAsia="es-CO"/>
        </w:rPr>
        <w:t>Artículo 1.8.2.4.13. Improcedencia de acumulación con otros beneficios tributarios. </w:t>
      </w:r>
      <w:r w:rsidRPr="00C36EE4">
        <w:rPr>
          <w:rFonts w:ascii="Segoe UI" w:eastAsia="Times New Roman" w:hAnsi="Segoe UI" w:cs="Segoe UI"/>
          <w:b/>
          <w:bCs/>
          <w:i/>
          <w:iCs/>
          <w:color w:val="000000"/>
          <w:sz w:val="18"/>
          <w:szCs w:val="18"/>
          <w:u w:val="single"/>
          <w:lang w:eastAsia="es-CO"/>
        </w:rPr>
        <w:t>El crédito fiscal de que trata el artículo 256-1 del Estatuto Tributario</w:t>
      </w:r>
      <w:r w:rsidRPr="00C36EE4">
        <w:rPr>
          <w:rFonts w:ascii="Segoe UI" w:eastAsia="Times New Roman" w:hAnsi="Segoe UI" w:cs="Segoe UI"/>
          <w:b/>
          <w:bCs/>
          <w:i/>
          <w:iCs/>
          <w:color w:val="000000"/>
          <w:sz w:val="18"/>
          <w:szCs w:val="18"/>
          <w:lang w:eastAsia="es-CO"/>
        </w:rPr>
        <w:t> </w:t>
      </w:r>
      <w:r w:rsidRPr="00C36EE4">
        <w:rPr>
          <w:rFonts w:ascii="Segoe UI" w:eastAsia="Times New Roman" w:hAnsi="Segoe UI" w:cs="Segoe UI"/>
          <w:i/>
          <w:iCs/>
          <w:color w:val="000000"/>
          <w:sz w:val="18"/>
          <w:szCs w:val="18"/>
          <w:lang w:eastAsia="es-CO"/>
        </w:rPr>
        <w:t>y el presente Capítulo, no podrá coexistir con otros beneficios tributarios, especialmente con los previstos en los artículos 158-1 y 256 del mencionado Estatuto. </w:t>
      </w:r>
      <w:r w:rsidRPr="00C36EE4">
        <w:rPr>
          <w:rFonts w:ascii="Segoe UI" w:eastAsia="Times New Roman" w:hAnsi="Segoe UI" w:cs="Segoe UI"/>
          <w:b/>
          <w:bCs/>
          <w:i/>
          <w:iCs/>
          <w:color w:val="000000"/>
          <w:sz w:val="18"/>
          <w:szCs w:val="18"/>
          <w:u w:val="single"/>
          <w:lang w:eastAsia="es-CO"/>
        </w:rPr>
        <w:t>De igual manera no podrá ser tratado como costo o deducción</w:t>
      </w:r>
      <w:r w:rsidRPr="00C36EE4">
        <w:rPr>
          <w:rFonts w:ascii="Segoe UI" w:eastAsia="Times New Roman" w:hAnsi="Segoe UI" w:cs="Segoe UI"/>
          <w:b/>
          <w:bCs/>
          <w:i/>
          <w:iCs/>
          <w:color w:val="000000"/>
          <w:sz w:val="18"/>
          <w:szCs w:val="18"/>
          <w:lang w:eastAsia="es-CO"/>
        </w:rPr>
        <w:t>.</w:t>
      </w:r>
    </w:p>
    <w:p w14:paraId="038E5892" w14:textId="77777777" w:rsidR="00C36EE4" w:rsidRPr="00C36EE4" w:rsidRDefault="00C36EE4" w:rsidP="00C36EE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06E88015" w14:textId="77777777" w:rsidR="00C36EE4" w:rsidRPr="00C36EE4" w:rsidRDefault="00C36EE4" w:rsidP="00C36EE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C36EE4">
        <w:rPr>
          <w:rFonts w:ascii="Segoe UI" w:eastAsia="Times New Roman" w:hAnsi="Segoe UI" w:cs="Segoe UI"/>
          <w:b/>
          <w:bCs/>
          <w:i/>
          <w:iCs/>
          <w:color w:val="000000"/>
          <w:sz w:val="18"/>
          <w:szCs w:val="18"/>
          <w:lang w:eastAsia="es-CO"/>
        </w:rPr>
        <w:t>Parágrafo. </w:t>
      </w:r>
      <w:r w:rsidRPr="00C36EE4">
        <w:rPr>
          <w:rFonts w:ascii="Segoe UI" w:eastAsia="Times New Roman" w:hAnsi="Segoe UI" w:cs="Segoe UI"/>
          <w:i/>
          <w:iCs/>
          <w:color w:val="000000"/>
          <w:sz w:val="18"/>
          <w:szCs w:val="18"/>
          <w:lang w:eastAsia="es-CO"/>
        </w:rPr>
        <w:t>Las Micro, Pequeñas y Medianas empresas podrán postular su proyecto de investigación, desarrollo tecnológico e innovación al igual que la vinculación de personal con título de doctorado bajo alguna de las siguientes modalidades: crédito fiscal o bajo el esquema de deducción y descuento. Una vez asignado el beneficio tributario, el contribuyente no podrá modificarlo, conforme se haya registrado en la propuesta presentada ante el Consejo Nacional de Beneficios Tributarios en Ciencia, Tecnología e Innovación - CNBT." </w:t>
      </w:r>
      <w:r w:rsidRPr="00C36EE4">
        <w:rPr>
          <w:rFonts w:ascii="Segoe UI" w:eastAsia="Times New Roman" w:hAnsi="Segoe UI" w:cs="Segoe UI"/>
          <w:color w:val="000000"/>
          <w:sz w:val="18"/>
          <w:szCs w:val="18"/>
          <w:lang w:eastAsia="es-CO"/>
        </w:rPr>
        <w:t>(Subraya y negrilla fuera de texto)</w:t>
      </w:r>
    </w:p>
    <w:p w14:paraId="20864B18"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5AFBAAAA"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Segoe UI" w:eastAsia="Times New Roman" w:hAnsi="Segoe UI" w:cs="Segoe UI"/>
          <w:color w:val="000000"/>
          <w:sz w:val="18"/>
          <w:szCs w:val="18"/>
          <w:lang w:eastAsia="es-CO"/>
        </w:rPr>
        <w:t>En ese orden de ideas, conforme lo establecido en las disposiciones antes referidas, se encuentra que no es posible tomar, adicionalmente, como deducción por inversión en investigación, desarrollo e innovación (en los términos del artículo 142 del Estatuto Tributario) la proporción de la inversión que, una vez cumplidos los requisitos, de lugar al crédito fiscal de que trata el artículo 256-1 del Estatuto Tributario, esto es, el 50% de la inversión realizada por las Micro, Pequeñas y Medianas empresas en proyectos calificados como de Investigación, Desarrollo Tecnológico e Innovación, certificados por el CNBT.</w:t>
      </w:r>
    </w:p>
    <w:p w14:paraId="03CF1886"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3AEC7B36" w14:textId="77777777" w:rsidR="00C36EE4" w:rsidRPr="00C36EE4" w:rsidRDefault="00C36EE4" w:rsidP="00C36EE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C36EE4">
        <w:rPr>
          <w:rFonts w:ascii="Segoe UI" w:eastAsia="Times New Roman" w:hAnsi="Segoe UI" w:cs="Segoe UI"/>
          <w:b/>
          <w:bCs/>
          <w:i/>
          <w:iCs/>
          <w:color w:val="000000"/>
          <w:sz w:val="18"/>
          <w:szCs w:val="18"/>
          <w:lang w:eastAsia="es-CO"/>
        </w:rPr>
        <w:t xml:space="preserve">2. El beneficio de crédito fiscal corresponde al 50% del valor invertido en </w:t>
      </w:r>
      <w:proofErr w:type="spellStart"/>
      <w:r w:rsidRPr="00C36EE4">
        <w:rPr>
          <w:rFonts w:ascii="Segoe UI" w:eastAsia="Times New Roman" w:hAnsi="Segoe UI" w:cs="Segoe UI"/>
          <w:b/>
          <w:bCs/>
          <w:i/>
          <w:iCs/>
          <w:color w:val="000000"/>
          <w:sz w:val="18"/>
          <w:szCs w:val="18"/>
          <w:lang w:eastAsia="es-CO"/>
        </w:rPr>
        <w:t>CTeI</w:t>
      </w:r>
      <w:proofErr w:type="spellEnd"/>
      <w:r w:rsidRPr="00C36EE4">
        <w:rPr>
          <w:rFonts w:ascii="Segoe UI" w:eastAsia="Times New Roman" w:hAnsi="Segoe UI" w:cs="Segoe UI"/>
          <w:b/>
          <w:bCs/>
          <w:i/>
          <w:iCs/>
          <w:color w:val="000000"/>
          <w:sz w:val="18"/>
          <w:szCs w:val="18"/>
          <w:lang w:eastAsia="es-CO"/>
        </w:rPr>
        <w:t>, por ende, ¿el otro 50% de dicha inversión, puede ser tratado como costo, gasto y/o deducción (amortización)?</w:t>
      </w:r>
    </w:p>
    <w:p w14:paraId="1D3F98BE"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2BD3677F"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Segoe UI" w:eastAsia="Times New Roman" w:hAnsi="Segoe UI" w:cs="Segoe UI"/>
          <w:color w:val="000000"/>
          <w:sz w:val="18"/>
          <w:szCs w:val="18"/>
          <w:lang w:eastAsia="es-CO"/>
        </w:rPr>
        <w:t>El artículo 23 de la Ley 383 de 1997 señala:</w:t>
      </w:r>
    </w:p>
    <w:p w14:paraId="68364EFF"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06818101" w14:textId="77777777" w:rsidR="00C36EE4" w:rsidRPr="00C36EE4" w:rsidRDefault="00C36EE4" w:rsidP="00C36EE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C36EE4">
        <w:rPr>
          <w:rFonts w:ascii="Segoe UI" w:eastAsia="Times New Roman" w:hAnsi="Segoe UI" w:cs="Segoe UI"/>
          <w:i/>
          <w:iCs/>
          <w:color w:val="000000"/>
          <w:sz w:val="18"/>
          <w:szCs w:val="18"/>
          <w:lang w:eastAsia="es-CO"/>
        </w:rPr>
        <w:t>“</w:t>
      </w:r>
      <w:r w:rsidRPr="00C36EE4">
        <w:rPr>
          <w:rFonts w:ascii="Segoe UI" w:eastAsia="Times New Roman" w:hAnsi="Segoe UI" w:cs="Segoe UI"/>
          <w:b/>
          <w:bCs/>
          <w:i/>
          <w:iCs/>
          <w:color w:val="000000"/>
          <w:sz w:val="18"/>
          <w:szCs w:val="18"/>
          <w:lang w:eastAsia="es-CO"/>
        </w:rPr>
        <w:t>ARTÍCULO 23. BENEFICIOS FISCALES CONCURRENTES. </w:t>
      </w:r>
      <w:r w:rsidRPr="00C36EE4">
        <w:rPr>
          <w:rFonts w:ascii="Segoe UI" w:eastAsia="Times New Roman" w:hAnsi="Segoe UI" w:cs="Segoe UI"/>
          <w:i/>
          <w:iCs/>
          <w:color w:val="000000"/>
          <w:sz w:val="18"/>
          <w:szCs w:val="18"/>
          <w:lang w:eastAsia="es-CO"/>
        </w:rPr>
        <w:t>A partir de la vigencia de la presente ley, que </w:t>
      </w:r>
      <w:r w:rsidRPr="00C36EE4">
        <w:rPr>
          <w:rFonts w:ascii="Segoe UI" w:eastAsia="Times New Roman" w:hAnsi="Segoe UI" w:cs="Segoe UI"/>
          <w:b/>
          <w:bCs/>
          <w:i/>
          <w:iCs/>
          <w:color w:val="000000"/>
          <w:sz w:val="18"/>
          <w:szCs w:val="18"/>
          <w:lang w:eastAsia="es-CO"/>
        </w:rPr>
        <w:t>un mismo hecho económico no podrá generar más de un beneficio tributario para el mismo contribuyente</w:t>
      </w:r>
      <w:r w:rsidRPr="00C36EE4">
        <w:rPr>
          <w:rFonts w:ascii="Segoe UI" w:eastAsia="Times New Roman" w:hAnsi="Segoe UI" w:cs="Segoe UI"/>
          <w:i/>
          <w:iCs/>
          <w:color w:val="000000"/>
          <w:sz w:val="18"/>
          <w:szCs w:val="18"/>
          <w:lang w:eastAsia="es-CO"/>
        </w:rPr>
        <w:t>.</w:t>
      </w:r>
    </w:p>
    <w:p w14:paraId="313EBA36" w14:textId="77777777" w:rsidR="00C36EE4" w:rsidRPr="00C36EE4" w:rsidRDefault="00C36EE4" w:rsidP="00C36EE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4E7A81F5" w14:textId="77777777" w:rsidR="00C36EE4" w:rsidRPr="00C36EE4" w:rsidRDefault="00C36EE4" w:rsidP="00C36EE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C36EE4">
        <w:rPr>
          <w:rFonts w:ascii="Segoe UI" w:eastAsia="Times New Roman" w:hAnsi="Segoe UI" w:cs="Segoe UI"/>
          <w:i/>
          <w:iCs/>
          <w:color w:val="000000"/>
          <w:sz w:val="18"/>
          <w:szCs w:val="18"/>
          <w:lang w:eastAsia="es-CO"/>
        </w:rPr>
        <w:t>La utilización de beneficios múltiples, basados en el mismo hecho económico, </w:t>
      </w:r>
      <w:r w:rsidRPr="00C36EE4">
        <w:rPr>
          <w:rFonts w:ascii="Segoe UI" w:eastAsia="Times New Roman" w:hAnsi="Segoe UI" w:cs="Segoe UI"/>
          <w:b/>
          <w:bCs/>
          <w:i/>
          <w:iCs/>
          <w:color w:val="000000"/>
          <w:sz w:val="18"/>
          <w:szCs w:val="18"/>
          <w:u w:val="single"/>
          <w:lang w:eastAsia="es-CO"/>
        </w:rPr>
        <w:t>ocasiona para el contribuyente la pérdida del mayor beneficio</w:t>
      </w:r>
      <w:r w:rsidRPr="00C36EE4">
        <w:rPr>
          <w:rFonts w:ascii="Segoe UI" w:eastAsia="Times New Roman" w:hAnsi="Segoe UI" w:cs="Segoe UI"/>
          <w:i/>
          <w:iCs/>
          <w:color w:val="000000"/>
          <w:sz w:val="18"/>
          <w:szCs w:val="18"/>
          <w:u w:val="single"/>
          <w:lang w:eastAsia="es-CO"/>
        </w:rPr>
        <w:t>,</w:t>
      </w:r>
      <w:r w:rsidRPr="00C36EE4">
        <w:rPr>
          <w:rFonts w:ascii="Segoe UI" w:eastAsia="Times New Roman" w:hAnsi="Segoe UI" w:cs="Segoe UI"/>
          <w:i/>
          <w:iCs/>
          <w:color w:val="000000"/>
          <w:sz w:val="18"/>
          <w:szCs w:val="18"/>
          <w:lang w:eastAsia="es-CO"/>
        </w:rPr>
        <w:t> sin perjuicio de las sanciones por inexactitud a que haya lugar.</w:t>
      </w:r>
    </w:p>
    <w:p w14:paraId="4CD873C3" w14:textId="77777777" w:rsidR="00C36EE4" w:rsidRPr="00C36EE4" w:rsidRDefault="00C36EE4" w:rsidP="00C36EE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26DDDEED" w14:textId="77777777" w:rsidR="00C36EE4" w:rsidRPr="00C36EE4" w:rsidRDefault="00C36EE4" w:rsidP="00C36EE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C36EE4">
        <w:rPr>
          <w:rFonts w:ascii="Segoe UI" w:eastAsia="Times New Roman" w:hAnsi="Segoe UI" w:cs="Segoe UI"/>
          <w:i/>
          <w:iCs/>
          <w:color w:val="000000"/>
          <w:sz w:val="18"/>
          <w:szCs w:val="18"/>
          <w:lang w:eastAsia="es-CO"/>
        </w:rPr>
        <w:t>Para los efectos de este artículo, se considera que </w:t>
      </w:r>
      <w:r w:rsidRPr="00C36EE4">
        <w:rPr>
          <w:rFonts w:ascii="Segoe UI" w:eastAsia="Times New Roman" w:hAnsi="Segoe UI" w:cs="Segoe UI"/>
          <w:b/>
          <w:bCs/>
          <w:i/>
          <w:iCs/>
          <w:color w:val="000000"/>
          <w:sz w:val="18"/>
          <w:szCs w:val="18"/>
          <w:lang w:eastAsia="es-CO"/>
        </w:rPr>
        <w:t>únicamente son beneficios tributarios concurrentes los siguientes:</w:t>
      </w:r>
    </w:p>
    <w:p w14:paraId="28BDF0D5" w14:textId="77777777" w:rsidR="00C36EE4" w:rsidRPr="00C36EE4" w:rsidRDefault="00C36EE4" w:rsidP="00C36EE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19CCE0D7" w14:textId="77777777" w:rsidR="00C36EE4" w:rsidRPr="00C36EE4" w:rsidRDefault="00C36EE4" w:rsidP="00C36EE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C36EE4">
        <w:rPr>
          <w:rFonts w:ascii="Segoe UI" w:eastAsia="Times New Roman" w:hAnsi="Segoe UI" w:cs="Segoe UI"/>
          <w:b/>
          <w:bCs/>
          <w:i/>
          <w:iCs/>
          <w:color w:val="000000"/>
          <w:sz w:val="18"/>
          <w:szCs w:val="18"/>
          <w:lang w:eastAsia="es-CO"/>
        </w:rPr>
        <w:t>a) Las deducciones autorizadas por la ley, </w:t>
      </w:r>
      <w:r w:rsidRPr="00C36EE4">
        <w:rPr>
          <w:rFonts w:ascii="Segoe UI" w:eastAsia="Times New Roman" w:hAnsi="Segoe UI" w:cs="Segoe UI"/>
          <w:b/>
          <w:bCs/>
          <w:i/>
          <w:iCs/>
          <w:color w:val="000000"/>
          <w:sz w:val="18"/>
          <w:szCs w:val="18"/>
          <w:u w:val="single"/>
          <w:lang w:eastAsia="es-CO"/>
        </w:rPr>
        <w:t>que no tengan relación directa de causalidad con la renta</w:t>
      </w:r>
      <w:r w:rsidRPr="00C36EE4">
        <w:rPr>
          <w:rFonts w:ascii="Segoe UI" w:eastAsia="Times New Roman" w:hAnsi="Segoe UI" w:cs="Segoe UI"/>
          <w:b/>
          <w:bCs/>
          <w:i/>
          <w:iCs/>
          <w:color w:val="000000"/>
          <w:sz w:val="18"/>
          <w:szCs w:val="18"/>
          <w:lang w:eastAsia="es-CO"/>
        </w:rPr>
        <w:t>;</w:t>
      </w:r>
    </w:p>
    <w:p w14:paraId="63DA5A31" w14:textId="77777777" w:rsidR="00C36EE4" w:rsidRPr="00C36EE4" w:rsidRDefault="00C36EE4" w:rsidP="00C36EE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4AC2EB95" w14:textId="77777777" w:rsidR="00C36EE4" w:rsidRPr="00C36EE4" w:rsidRDefault="00C36EE4" w:rsidP="00C36EE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C36EE4">
        <w:rPr>
          <w:rFonts w:ascii="Segoe UI" w:eastAsia="Times New Roman" w:hAnsi="Segoe UI" w:cs="Segoe UI"/>
          <w:b/>
          <w:bCs/>
          <w:i/>
          <w:iCs/>
          <w:color w:val="000000"/>
          <w:sz w:val="18"/>
          <w:szCs w:val="18"/>
          <w:lang w:eastAsia="es-CO"/>
        </w:rPr>
        <w:t>b) Los descuentos tributarios.</w:t>
      </w:r>
    </w:p>
    <w:p w14:paraId="32D48E8B" w14:textId="77777777" w:rsidR="00C36EE4" w:rsidRPr="00C36EE4" w:rsidRDefault="00C36EE4" w:rsidP="00C36EE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1F6D350D" w14:textId="77777777" w:rsidR="00C36EE4" w:rsidRPr="00C36EE4" w:rsidRDefault="00C36EE4" w:rsidP="00C36EE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C36EE4">
        <w:rPr>
          <w:rFonts w:ascii="Segoe UI" w:eastAsia="Times New Roman" w:hAnsi="Segoe UI" w:cs="Segoe UI"/>
          <w:b/>
          <w:bCs/>
          <w:i/>
          <w:iCs/>
          <w:color w:val="000000"/>
          <w:sz w:val="18"/>
          <w:szCs w:val="18"/>
          <w:lang w:eastAsia="es-CO"/>
        </w:rPr>
        <w:t>PARÁGRAFO 1o.</w:t>
      </w:r>
      <w:r w:rsidRPr="00C36EE4">
        <w:rPr>
          <w:rFonts w:ascii="Segoe UI" w:eastAsia="Times New Roman" w:hAnsi="Segoe UI" w:cs="Segoe UI"/>
          <w:i/>
          <w:iCs/>
          <w:color w:val="000000"/>
          <w:sz w:val="18"/>
          <w:szCs w:val="18"/>
          <w:lang w:eastAsia="es-CO"/>
        </w:rPr>
        <w:t> Para los mismos efectos, la inversión se considera un hecho económico diferente de la utilidad o renta que genera</w:t>
      </w:r>
      <w:r w:rsidRPr="00C36EE4">
        <w:rPr>
          <w:rFonts w:ascii="Segoe UI" w:eastAsia="Times New Roman" w:hAnsi="Segoe UI" w:cs="Segoe UI"/>
          <w:b/>
          <w:bCs/>
          <w:i/>
          <w:iCs/>
          <w:color w:val="000000"/>
          <w:sz w:val="18"/>
          <w:szCs w:val="18"/>
          <w:lang w:eastAsia="es-CO"/>
        </w:rPr>
        <w:t>.</w:t>
      </w:r>
    </w:p>
    <w:p w14:paraId="3B99034C" w14:textId="77777777" w:rsidR="00C36EE4" w:rsidRPr="00C36EE4" w:rsidRDefault="00C36EE4" w:rsidP="00C36EE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782050B3" w14:textId="77777777" w:rsidR="00C36EE4" w:rsidRPr="00C36EE4" w:rsidRDefault="00C36EE4" w:rsidP="00C36EE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C36EE4">
        <w:rPr>
          <w:rFonts w:ascii="Segoe UI" w:eastAsia="Times New Roman" w:hAnsi="Segoe UI" w:cs="Segoe UI"/>
          <w:i/>
          <w:iCs/>
          <w:color w:val="000000"/>
          <w:sz w:val="18"/>
          <w:szCs w:val="18"/>
          <w:lang w:eastAsia="es-CO"/>
        </w:rPr>
        <w:t>(…)”. </w:t>
      </w:r>
      <w:r w:rsidRPr="00C36EE4">
        <w:rPr>
          <w:rFonts w:ascii="Segoe UI" w:eastAsia="Times New Roman" w:hAnsi="Segoe UI" w:cs="Segoe UI"/>
          <w:color w:val="000000"/>
          <w:sz w:val="18"/>
          <w:szCs w:val="18"/>
          <w:lang w:eastAsia="es-CO"/>
        </w:rPr>
        <w:t>(Negrilla fuera de texto)</w:t>
      </w:r>
    </w:p>
    <w:p w14:paraId="0AC4D7EB"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3C9C13A2"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Segoe UI" w:eastAsia="Times New Roman" w:hAnsi="Segoe UI" w:cs="Segoe UI"/>
          <w:color w:val="000000"/>
          <w:sz w:val="18"/>
          <w:szCs w:val="18"/>
          <w:lang w:eastAsia="es-CO"/>
        </w:rPr>
        <w:t>Al respecto, este Despacho en Oficio No. 030172 del 26 de marzo de 2008, indicó:</w:t>
      </w:r>
    </w:p>
    <w:p w14:paraId="4AAA0FB5"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79297522" w14:textId="77777777" w:rsidR="00C36EE4" w:rsidRPr="00C36EE4" w:rsidRDefault="00C36EE4" w:rsidP="00C36EE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C36EE4">
        <w:rPr>
          <w:rFonts w:ascii="Segoe UI" w:eastAsia="Times New Roman" w:hAnsi="Segoe UI" w:cs="Segoe UI"/>
          <w:i/>
          <w:iCs/>
          <w:color w:val="000000"/>
          <w:sz w:val="18"/>
          <w:szCs w:val="18"/>
          <w:lang w:eastAsia="es-CO"/>
        </w:rPr>
        <w:t xml:space="preserve">“(…) Del tenor del artículo se establece que no es permitida la utilización de múltiples beneficios basados en un mismo hecho económico, para lo cual el legislador expresamente enunció, cuáles beneficios deben tenerse en cuenta a efectos </w:t>
      </w:r>
      <w:r w:rsidRPr="00C36EE4">
        <w:rPr>
          <w:rFonts w:ascii="Segoe UI" w:eastAsia="Times New Roman" w:hAnsi="Segoe UI" w:cs="Segoe UI"/>
          <w:i/>
          <w:iCs/>
          <w:color w:val="000000"/>
          <w:sz w:val="18"/>
          <w:szCs w:val="18"/>
          <w:lang w:eastAsia="es-CO"/>
        </w:rPr>
        <w:lastRenderedPageBreak/>
        <w:t>de evitar la concurrencia como es, en suma, que un mismo hecho económico sea detraído doblemente. Pues es a eso que se concreta la disposición que consagra la limitación.</w:t>
      </w:r>
    </w:p>
    <w:p w14:paraId="467F8626" w14:textId="77777777" w:rsidR="00C36EE4" w:rsidRPr="00C36EE4" w:rsidRDefault="00C36EE4" w:rsidP="00C36EE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254A2FC1" w14:textId="77777777" w:rsidR="00C36EE4" w:rsidRPr="00C36EE4" w:rsidRDefault="00C36EE4" w:rsidP="00C36EE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C36EE4">
        <w:rPr>
          <w:rFonts w:ascii="Segoe UI" w:eastAsia="Times New Roman" w:hAnsi="Segoe UI" w:cs="Segoe UI"/>
          <w:i/>
          <w:iCs/>
          <w:color w:val="000000"/>
          <w:sz w:val="18"/>
          <w:szCs w:val="18"/>
          <w:lang w:eastAsia="es-CO"/>
        </w:rPr>
        <w:t>Con tal finalidad, la norma indica que para el efecto </w:t>
      </w:r>
      <w:r w:rsidRPr="00C36EE4">
        <w:rPr>
          <w:rFonts w:ascii="Segoe UI" w:eastAsia="Times New Roman" w:hAnsi="Segoe UI" w:cs="Segoe UI"/>
          <w:b/>
          <w:bCs/>
          <w:i/>
          <w:iCs/>
          <w:color w:val="000000"/>
          <w:sz w:val="18"/>
          <w:szCs w:val="18"/>
          <w:u w:val="single"/>
          <w:lang w:eastAsia="es-CO"/>
        </w:rPr>
        <w:t>son beneficios concurrentes las deducciones autorizadas por la ley, que no tengan relación de causalidad con la renta y los descuentos tributarios</w:t>
      </w:r>
      <w:r w:rsidRPr="00C36EE4">
        <w:rPr>
          <w:rFonts w:ascii="Segoe UI" w:eastAsia="Times New Roman" w:hAnsi="Segoe UI" w:cs="Segoe UI"/>
          <w:b/>
          <w:bCs/>
          <w:i/>
          <w:iCs/>
          <w:color w:val="000000"/>
          <w:sz w:val="18"/>
          <w:szCs w:val="18"/>
          <w:lang w:eastAsia="es-CO"/>
        </w:rPr>
        <w:t>, en el entendido que solicitado un beneficio a título de cualquiera de los dos factores que menciona la Ley, no puede bajo ningún otro concepto solicitarse nuevamente el hecho económico que lo origina.</w:t>
      </w:r>
    </w:p>
    <w:p w14:paraId="2A16D1B0" w14:textId="77777777" w:rsidR="00C36EE4" w:rsidRPr="00C36EE4" w:rsidRDefault="00C36EE4" w:rsidP="00C36EE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487706DB" w14:textId="77777777" w:rsidR="00C36EE4" w:rsidRPr="00C36EE4" w:rsidRDefault="00C36EE4" w:rsidP="00C36EE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C36EE4">
        <w:rPr>
          <w:rFonts w:ascii="Segoe UI" w:eastAsia="Times New Roman" w:hAnsi="Segoe UI" w:cs="Segoe UI"/>
          <w:i/>
          <w:iCs/>
          <w:color w:val="000000"/>
          <w:sz w:val="18"/>
          <w:szCs w:val="18"/>
          <w:lang w:eastAsia="es-CO"/>
        </w:rPr>
        <w:t>Al estar reconocido el carácter del artículo 23 de la Ley 383 de 1997 como una medida de naturaleza tributaria (Sentencia C-806 de 2001) y acatando el artículo 338 de la Constitución Política según el cual corresponde a la ley fijar directamente los sujetos activos y pasivos, los hechos y las bases gravables y las tarifas de los impuestos, la limitación a la aplicación múltiple de beneficios tributarios contenida en la norma objeto de análisis debe entenderse circunscrita a sus objetivos que, como se anotó, son el evitar que los mismos hechos económicos relativos a deducciones autorizadas por la ley sin relación de causalidad con la renta así como los descuentos tributarios, se soliciten concurrentemente (a la vez, o nuevamente) a título de otro factor de depuración de la renta o del impuesto a cargo, según se trate. Por tanto, basta que se haya tomado una vez un monto como factor de detracción en la determinación, para que haya imposibilidad de detraerlo nuevamente.” </w:t>
      </w:r>
      <w:r w:rsidRPr="00C36EE4">
        <w:rPr>
          <w:rFonts w:ascii="Segoe UI" w:eastAsia="Times New Roman" w:hAnsi="Segoe UI" w:cs="Segoe UI"/>
          <w:color w:val="000000"/>
          <w:sz w:val="18"/>
          <w:szCs w:val="18"/>
          <w:lang w:eastAsia="es-CO"/>
        </w:rPr>
        <w:t>(Subraya y negrilla fuera de texto)</w:t>
      </w:r>
    </w:p>
    <w:p w14:paraId="194EE90F"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034FB4B4"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Segoe UI" w:eastAsia="Times New Roman" w:hAnsi="Segoe UI" w:cs="Segoe UI"/>
          <w:color w:val="000000"/>
          <w:sz w:val="18"/>
          <w:szCs w:val="18"/>
          <w:lang w:eastAsia="es-CO"/>
        </w:rPr>
        <w:t>De acuerdo con lo anterior, este Despacho encuentra que, cuando se aplique sobre dicha inversión el crédito fiscal del 50% de que trata el artículo 256-1 del Estatuto Tributario y sobre el 50% restante se pretenda tomar la deducción por inversión en investigación, desarrollo e innovación del artículo 142 del Estatuto Tributario, existirá una concurrencia de beneficios no permitida por la ley cuando dicha deducción no tenga relación directa de causalidad con la renta del contribuyente, caso en el cual no podrán aplicarse de manera simultánea ambas disposiciones respecto del monto total de inversión.</w:t>
      </w:r>
    </w:p>
    <w:p w14:paraId="23D3FF1C"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16EEA4FA"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Segoe UI" w:eastAsia="Times New Roman" w:hAnsi="Segoe UI" w:cs="Segoe UI"/>
          <w:color w:val="000000"/>
          <w:sz w:val="18"/>
          <w:szCs w:val="18"/>
          <w:lang w:eastAsia="es-CO"/>
        </w:rPr>
        <w:t>Por el contrario, si la deducción de que trata el artículo 142 del Estatuto Tributario sí tiene relación directa de causalidad con la renta del contribuyente, la misma podrá ser aplicada respecto del 50% restante de la inversión que no fue objeto del crédito fiscal contenido en el artículo 256-1 del Estatuto Tributario.</w:t>
      </w:r>
    </w:p>
    <w:p w14:paraId="5C3BC018"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7B45382D" w14:textId="77777777" w:rsidR="00C36EE4" w:rsidRPr="00C36EE4" w:rsidRDefault="00C36EE4" w:rsidP="00C36EE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C36EE4">
        <w:rPr>
          <w:rFonts w:ascii="Segoe UI" w:eastAsia="Times New Roman" w:hAnsi="Segoe UI" w:cs="Segoe UI"/>
          <w:b/>
          <w:bCs/>
          <w:i/>
          <w:iCs/>
          <w:color w:val="000000"/>
          <w:sz w:val="18"/>
          <w:szCs w:val="18"/>
          <w:lang w:eastAsia="es-CO"/>
        </w:rPr>
        <w:t>3. ¿El valor que no puede tratarse simultáneamente como crédito fiscal y costo o deducción, es el valor de la inversión, el valor del crédito fiscal o ambos?</w:t>
      </w:r>
    </w:p>
    <w:p w14:paraId="2988FFEC"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07CED808"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Segoe UI" w:eastAsia="Times New Roman" w:hAnsi="Segoe UI" w:cs="Segoe UI"/>
          <w:color w:val="000000"/>
          <w:sz w:val="18"/>
          <w:szCs w:val="18"/>
          <w:lang w:eastAsia="es-CO"/>
        </w:rPr>
        <w:t>Por favor remitirse a la respuesta del numeral anterior.</w:t>
      </w:r>
    </w:p>
    <w:p w14:paraId="25424F79"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3300B194"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3CA94B50"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Segoe UI" w:eastAsia="Times New Roman" w:hAnsi="Segoe UI" w:cs="Segoe UI"/>
          <w:color w:val="000000"/>
          <w:sz w:val="18"/>
          <w:szCs w:val="18"/>
          <w:lang w:eastAsia="es-CO"/>
        </w:rPr>
        <w:t>Atentamente,</w:t>
      </w:r>
    </w:p>
    <w:p w14:paraId="45BB2004"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36C81F22"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Helvetica" w:eastAsia="Times New Roman" w:hAnsi="Helvetica" w:cs="Helvetica"/>
          <w:color w:val="555555"/>
          <w:sz w:val="21"/>
          <w:szCs w:val="21"/>
          <w:lang w:eastAsia="es-CO"/>
        </w:rPr>
        <w:t> </w:t>
      </w:r>
    </w:p>
    <w:p w14:paraId="365F217C"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Segoe UI" w:eastAsia="Times New Roman" w:hAnsi="Segoe UI" w:cs="Segoe UI"/>
          <w:b/>
          <w:bCs/>
          <w:color w:val="000000"/>
          <w:sz w:val="18"/>
          <w:szCs w:val="18"/>
          <w:lang w:eastAsia="es-CO"/>
        </w:rPr>
        <w:t>NICOLÁS BERNAL ABELLA</w:t>
      </w:r>
    </w:p>
    <w:p w14:paraId="7A946C7B"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Segoe UI" w:eastAsia="Times New Roman" w:hAnsi="Segoe UI" w:cs="Segoe UI"/>
          <w:color w:val="000000"/>
          <w:sz w:val="18"/>
          <w:szCs w:val="18"/>
          <w:lang w:eastAsia="es-CO"/>
        </w:rPr>
        <w:t>Subdirector de Gestión Normativa y Doctrina (E)</w:t>
      </w:r>
    </w:p>
    <w:p w14:paraId="2B12B41B" w14:textId="77777777" w:rsidR="00C36EE4" w:rsidRPr="00C36EE4" w:rsidRDefault="00C36EE4" w:rsidP="00C36EE4">
      <w:pPr>
        <w:shd w:val="clear" w:color="auto" w:fill="FFFFFF"/>
        <w:spacing w:after="150" w:line="240" w:lineRule="auto"/>
        <w:jc w:val="both"/>
        <w:rPr>
          <w:rFonts w:ascii="Helvetica" w:eastAsia="Times New Roman" w:hAnsi="Helvetica" w:cs="Helvetica"/>
          <w:color w:val="555555"/>
          <w:sz w:val="21"/>
          <w:szCs w:val="21"/>
          <w:lang w:eastAsia="es-CO"/>
        </w:rPr>
      </w:pPr>
      <w:r w:rsidRPr="00C36EE4">
        <w:rPr>
          <w:rFonts w:ascii="Segoe UI" w:eastAsia="Times New Roman" w:hAnsi="Segoe UI" w:cs="Segoe UI"/>
          <w:color w:val="000000"/>
          <w:sz w:val="18"/>
          <w:szCs w:val="18"/>
          <w:lang w:eastAsia="es-CO"/>
        </w:rPr>
        <w:t>Dirección de Gestión Jurídica</w:t>
      </w:r>
    </w:p>
    <w:p w14:paraId="07942862" w14:textId="77777777" w:rsidR="00C36EE4" w:rsidRPr="00C36EE4" w:rsidRDefault="00C36EE4" w:rsidP="00C36EE4">
      <w:pPr>
        <w:shd w:val="clear" w:color="auto" w:fill="FFFFFF"/>
        <w:spacing w:after="0" w:line="240" w:lineRule="auto"/>
        <w:jc w:val="both"/>
        <w:rPr>
          <w:rFonts w:ascii="Helvetica" w:eastAsia="Times New Roman" w:hAnsi="Helvetica" w:cs="Helvetica"/>
          <w:color w:val="555555"/>
          <w:sz w:val="21"/>
          <w:szCs w:val="21"/>
          <w:lang w:eastAsia="es-CO"/>
        </w:rPr>
      </w:pPr>
      <w:r w:rsidRPr="00C36EE4">
        <w:rPr>
          <w:rFonts w:ascii="Segoe UI" w:eastAsia="Times New Roman" w:hAnsi="Segoe UI" w:cs="Segoe UI"/>
          <w:color w:val="000000"/>
          <w:sz w:val="18"/>
          <w:szCs w:val="18"/>
          <w:lang w:eastAsia="es-CO"/>
        </w:rPr>
        <w:t>UAE- Dirección de Impuestos y Aduanas Nacionales</w:t>
      </w:r>
    </w:p>
    <w:p w14:paraId="71DE3BC5"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EE4"/>
    <w:rsid w:val="000F3837"/>
    <w:rsid w:val="001E311E"/>
    <w:rsid w:val="00434AE6"/>
    <w:rsid w:val="007F5CC8"/>
    <w:rsid w:val="008779BE"/>
    <w:rsid w:val="00C36EE4"/>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96DD"/>
  <w15:chartTrackingRefBased/>
  <w15:docId w15:val="{E98793EA-12E8-4185-A7D9-771732CC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9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1386</Words>
  <Characters>7627</Characters>
  <Application>Microsoft Office Word</Application>
  <DocSecurity>0</DocSecurity>
  <Lines>63</Lines>
  <Paragraphs>17</Paragraphs>
  <ScaleCrop>false</ScaleCrop>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2021-07-23T00:27:00Z</dcterms:created>
  <dcterms:modified xsi:type="dcterms:W3CDTF">2021-07-23T00:31:00Z</dcterms:modified>
</cp:coreProperties>
</file>