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7FD7" w14:textId="77777777" w:rsidR="0071235B" w:rsidRPr="0071235B" w:rsidRDefault="0071235B" w:rsidP="007123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 xml:space="preserve">OFICIO </w:t>
      </w:r>
      <w:proofErr w:type="spellStart"/>
      <w:r w:rsidRPr="0071235B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Nº</w:t>
      </w:r>
      <w:proofErr w:type="spellEnd"/>
      <w:r w:rsidRPr="0071235B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 xml:space="preserve"> 813 [905412]</w:t>
      </w:r>
    </w:p>
    <w:p w14:paraId="364412EE" w14:textId="77777777" w:rsidR="0071235B" w:rsidRPr="0071235B" w:rsidRDefault="0071235B" w:rsidP="007123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10-06-2021</w:t>
      </w:r>
    </w:p>
    <w:p w14:paraId="6C96F44C" w14:textId="77777777" w:rsidR="0071235B" w:rsidRPr="0071235B" w:rsidRDefault="0071235B" w:rsidP="007123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DIAN</w:t>
      </w:r>
    </w:p>
    <w:p w14:paraId="7626FE85" w14:textId="77777777" w:rsidR="0071235B" w:rsidRPr="0071235B" w:rsidRDefault="0071235B" w:rsidP="007123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FF"/>
          <w:sz w:val="22"/>
          <w:lang w:eastAsia="es-CO"/>
        </w:rPr>
        <w:t> </w:t>
      </w:r>
    </w:p>
    <w:p w14:paraId="50FF1858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sz w:val="22"/>
          <w:lang w:eastAsia="es-CO"/>
        </w:rPr>
        <w:t> </w:t>
      </w:r>
    </w:p>
    <w:p w14:paraId="6555D4B0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sz w:val="22"/>
          <w:lang w:eastAsia="es-CO"/>
        </w:rPr>
        <w:t>Subdirección de Gestión Normativa y Doctrina</w:t>
      </w:r>
    </w:p>
    <w:p w14:paraId="28CD5348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sz w:val="22"/>
          <w:lang w:eastAsia="es-CO"/>
        </w:rPr>
        <w:t>100208221-813</w:t>
      </w:r>
    </w:p>
    <w:p w14:paraId="6800C7D9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sz w:val="22"/>
          <w:lang w:eastAsia="es-CO"/>
        </w:rPr>
        <w:t>Bogotá, D.C.</w:t>
      </w:r>
    </w:p>
    <w:p w14:paraId="00FFAFBF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sz w:val="22"/>
          <w:lang w:eastAsia="es-CO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271"/>
        <w:gridCol w:w="271"/>
        <w:gridCol w:w="6699"/>
      </w:tblGrid>
      <w:tr w:rsidR="0071235B" w:rsidRPr="0071235B" w14:paraId="72FC721C" w14:textId="77777777" w:rsidTr="0071235B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5D2AE" w14:textId="77777777" w:rsidR="0071235B" w:rsidRPr="0071235B" w:rsidRDefault="0071235B" w:rsidP="0071235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71235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Tema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04211" w14:textId="77777777" w:rsidR="0071235B" w:rsidRPr="0071235B" w:rsidRDefault="0071235B" w:rsidP="0071235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71235B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357ED" w14:textId="77777777" w:rsidR="0071235B" w:rsidRPr="0071235B" w:rsidRDefault="0071235B" w:rsidP="0071235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71235B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0D918" w14:textId="77777777" w:rsidR="0071235B" w:rsidRPr="0071235B" w:rsidRDefault="0071235B" w:rsidP="0071235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71235B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Denuncia penal</w:t>
            </w:r>
          </w:p>
          <w:p w14:paraId="484537D3" w14:textId="77777777" w:rsidR="0071235B" w:rsidRPr="0071235B" w:rsidRDefault="0071235B" w:rsidP="0071235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71235B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Rebajas de interés, sanciones y capital</w:t>
            </w:r>
          </w:p>
          <w:p w14:paraId="227B65C8" w14:textId="77777777" w:rsidR="0071235B" w:rsidRPr="0071235B" w:rsidRDefault="0071235B" w:rsidP="0071235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71235B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Aplicación de tasa de interés moratoria transitoria</w:t>
            </w:r>
          </w:p>
        </w:tc>
      </w:tr>
      <w:tr w:rsidR="0071235B" w:rsidRPr="0071235B" w14:paraId="4AF0F3B1" w14:textId="77777777" w:rsidTr="0071235B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28ED0" w14:textId="77777777" w:rsidR="0071235B" w:rsidRPr="0071235B" w:rsidRDefault="0071235B" w:rsidP="0071235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71235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Descriptor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D981B" w14:textId="77777777" w:rsidR="0071235B" w:rsidRPr="0071235B" w:rsidRDefault="0071235B" w:rsidP="0071235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71235B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115C8" w14:textId="77777777" w:rsidR="0071235B" w:rsidRPr="0071235B" w:rsidRDefault="0071235B" w:rsidP="0071235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71235B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D688F" w14:textId="77777777" w:rsidR="0071235B" w:rsidRPr="0071235B" w:rsidRDefault="0071235B" w:rsidP="0071235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71235B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Procesos de reorganización empresarial</w:t>
            </w:r>
          </w:p>
        </w:tc>
      </w:tr>
      <w:tr w:rsidR="0071235B" w:rsidRPr="0071235B" w14:paraId="3D9FE919" w14:textId="77777777" w:rsidTr="0071235B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19A8E" w14:textId="77777777" w:rsidR="0071235B" w:rsidRPr="0071235B" w:rsidRDefault="0071235B" w:rsidP="0071235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71235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Fuentes formales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2F77A" w14:textId="77777777" w:rsidR="0071235B" w:rsidRPr="0071235B" w:rsidRDefault="0071235B" w:rsidP="0071235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71235B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CDE82" w14:textId="77777777" w:rsidR="0071235B" w:rsidRPr="0071235B" w:rsidRDefault="0071235B" w:rsidP="0071235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71235B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0FD3D" w14:textId="77777777" w:rsidR="0071235B" w:rsidRPr="0071235B" w:rsidRDefault="0071235B" w:rsidP="0071235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71235B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Artículo 67 Ley 906 de 2004, artículo 17 de la Ley 1116 de 2006, parágrafo 3 del artículo 5 del Decreto Legislativo 560 de 2020, artículo 1 del Decreto Legislativo 688 de 2020</w:t>
            </w:r>
          </w:p>
        </w:tc>
      </w:tr>
    </w:tbl>
    <w:p w14:paraId="3ABE390D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sz w:val="22"/>
          <w:lang w:eastAsia="es-CO"/>
        </w:rPr>
        <w:t> </w:t>
      </w:r>
    </w:p>
    <w:p w14:paraId="2E9F80D0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381D8447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Cordial saludo,</w:t>
      </w:r>
    </w:p>
    <w:p w14:paraId="5F687407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45382163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De conformidad con el artículo 20 del Decreto 4048 de 2008, este Despacho está facultado para absolver las consultas escritas que se formulen sobre la interpretación y aplicación de las normas tributarias, aduaneras y cambiarias,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15659B93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760E0A40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Mediante el radicado de la referencia la peticionaria solicita respuesta a varias inquietudes desagregadas, que se atenderán en su orden, y no sin antes reiterar que a este Despacho no le corresponde pronunciarse sobre situaciones de carácter particular ni prestar asesoría específica.</w:t>
      </w:r>
    </w:p>
    <w:p w14:paraId="13AC2DC4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 </w:t>
      </w:r>
    </w:p>
    <w:p w14:paraId="4F647D10" w14:textId="77777777" w:rsidR="0071235B" w:rsidRPr="0071235B" w:rsidRDefault="0071235B" w:rsidP="0071235B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1. ¿Pueden los funcionarios de la DIAN, presentar denuncia penal, a un empresario que representa a una sociedad en proceso de reorganización empresarial?</w:t>
      </w:r>
    </w:p>
    <w:p w14:paraId="5D1EA5E1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7BCE851F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El artículo 67 de la Ley 906 de 2004 señala que: </w:t>
      </w:r>
      <w:r w:rsidRPr="0071235B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“</w:t>
      </w:r>
      <w:r w:rsidRPr="0071235B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Toda persona</w:t>
      </w:r>
      <w:r w:rsidRPr="0071235B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debe denunciar a la autoridad los delitos de cuya comisión tenga conocimiento y que deban investigarse de oficio.</w:t>
      </w:r>
    </w:p>
    <w:p w14:paraId="3CD5F50A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14:paraId="7726675B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El </w:t>
      </w:r>
      <w:r w:rsidRPr="0071235B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servidor público</w:t>
      </w:r>
      <w:r w:rsidRPr="0071235B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que conozca de la comisión de un delito que deba investigarse de oficio, iniciará sin tardanza la investigación si tuviere competencia para ello; en caso contrario, </w:t>
      </w:r>
      <w:r w:rsidRPr="0071235B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pondrá inmediatamente el hecho en conocimiento ante la autoridad competente</w:t>
      </w:r>
      <w:r w:rsidRPr="0071235B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”</w:t>
      </w: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. (Subrayado por fuera de texto).</w:t>
      </w:r>
    </w:p>
    <w:p w14:paraId="17580F63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28531039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Así pues, es claro que los servidores públicos, incluidos los funcionarios de la Dirección de Impuestos y Aduanas Nacionales-DIAN, deben poner en conocimiento de la autoridad competente la posible comisión de un delito.</w:t>
      </w:r>
    </w:p>
    <w:p w14:paraId="15A22A95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094861BC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Ahora, nótese que la obligación legal de denuncia no genera para el respectivo funcionario público el deber de determinar si en el caso particular hay efectivamente lugar a la acción penal o no, ya que esto siempre dependerá de la valoración jurídica y probatoria que efectúe el funcionario competente (i.e., </w:t>
      </w:r>
      <w:proofErr w:type="gramStart"/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Fiscalía General</w:t>
      </w:r>
      <w:proofErr w:type="gramEnd"/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 de la Nación).</w:t>
      </w:r>
    </w:p>
    <w:p w14:paraId="38DA2757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 </w:t>
      </w:r>
    </w:p>
    <w:p w14:paraId="2423F75E" w14:textId="77777777" w:rsidR="0071235B" w:rsidRPr="0071235B" w:rsidRDefault="0071235B" w:rsidP="0071235B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2. De acuerdo con el contenido del parágrafo 3 del artículo 5 del Decreto Ley 560 de 2020, ¿la DIAN puede hacer rebajas de sanciones, intereses y capital?</w:t>
      </w:r>
    </w:p>
    <w:p w14:paraId="12D5A4EC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2924A80F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El artículo 5º del Decreto Legislativo 560 de 2020, mediante el cual se adoptaron medidas transitorias especiales en materia de procesos de insolvencia, en el marco del Estado de Emergencia, Social y Ecológica decretado mediante Decreto Legislativo 417 de 2020, establece unos estímulos a la financiación del deudor durante la negociación de un acuerdo de reorganización en el marco de las causas que motivaron el Estado de Emergencia Económica, Social y Ecológica de que trata el Decreto 417 mencionado.</w:t>
      </w:r>
    </w:p>
    <w:p w14:paraId="7E50155F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6150DA1E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De manera particular, el parágrafo 3 del artículo 5º </w:t>
      </w:r>
      <w:proofErr w:type="spellStart"/>
      <w:r w:rsidRPr="0071235B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ibídem</w:t>
      </w:r>
      <w:proofErr w:type="spellEnd"/>
      <w:r w:rsidRPr="0071235B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señala que “</w:t>
      </w:r>
      <w:r w:rsidRPr="0071235B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A efectos de preservar la empresa y el empleo, </w:t>
      </w:r>
      <w:r w:rsidRPr="0071235B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la Dirección de Impuestos y Aduanas Nacionales - DIAN y las entidades del Estado podrán hacer rebajas de sanciones, intereses y capital</w:t>
      </w:r>
      <w:r w:rsidRPr="0071235B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. Las acreencias de primera clase a favor de estas entidades públicas quedarán subordinadas en el pago dentro de dicha clase, respecto de las acreencias que mejoren su prelación, como consecuencia de la financiación a la empresa en reorganización, por parte de los titulares de acreencias afectas al concurso</w:t>
      </w: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”. (Subrayado por fuera de texto)</w:t>
      </w:r>
    </w:p>
    <w:p w14:paraId="75CC8D6F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435AC1AD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lastRenderedPageBreak/>
        <w:t>Así, en efecto, la DIAN puede otorgar rebajas de sanciones, intereses y capital, dada la facultad expresa de la norma en estudio y conforme a sus competencias, condiciones y requisitos que sean aplicables en los términos legales para los procesos de reorganización empresarial señalados por el Decreto 560 de 2020.</w:t>
      </w:r>
    </w:p>
    <w:p w14:paraId="0BC4E87C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1C17A056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Ahora, debe resaltarse que la expresión “</w:t>
      </w:r>
      <w:r w:rsidRPr="0071235B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rebajas de sanciones, intereses y capital</w:t>
      </w: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” fue declarada exequible condicionalmente por la Honorable Corte Constitucional mediante Sentencia C-237 de 2020, en la cual la Corte señaló que la misma no significa, en ningún caso, la posibilidad de la condonación de deudas fiscales.</w:t>
      </w:r>
    </w:p>
    <w:p w14:paraId="516EBB10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 </w:t>
      </w:r>
    </w:p>
    <w:p w14:paraId="200B3B04" w14:textId="77777777" w:rsidR="0071235B" w:rsidRPr="0071235B" w:rsidRDefault="0071235B" w:rsidP="0071235B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3. La tasa de interés moratoria transitoria establecida en el artículo 1 del Decreto Legislativo 688 de 2020, cuya petición se haya solicitado aplicar a la DIAN a un caso concreto, ¿quién la debe resolver?</w:t>
      </w:r>
    </w:p>
    <w:p w14:paraId="69E3D900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6508B8F4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El Decreto Legislativo 688 de 2020, por el cual se adoptan medidas tributarias transitorias en el marco del Estado de Emergencia Económica, Social y Ecológica de conformidad con el Decreto 637 de 2020, en su artículo 1º estableció </w:t>
      </w:r>
      <w:r w:rsidRPr="0071235B">
        <w:rPr>
          <w:rFonts w:ascii="Segoe UI" w:eastAsia="Times New Roman" w:hAnsi="Segoe UI" w:cs="Segoe UI"/>
          <w:color w:val="000000"/>
          <w:sz w:val="18"/>
          <w:szCs w:val="18"/>
          <w:u w:val="single"/>
          <w:lang w:eastAsia="es-CO"/>
        </w:rPr>
        <w:t>una tasa de interés moratorio</w:t>
      </w: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  <w:r w:rsidRPr="0071235B">
        <w:rPr>
          <w:rFonts w:ascii="Segoe UI" w:eastAsia="Times New Roman" w:hAnsi="Segoe UI" w:cs="Segoe UI"/>
          <w:color w:val="000000"/>
          <w:sz w:val="18"/>
          <w:szCs w:val="18"/>
          <w:u w:val="single"/>
          <w:lang w:eastAsia="es-CO"/>
        </w:rPr>
        <w:t>transitoria</w:t>
      </w: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para obligaciones tributarias de competencia de la DIAN y las relacionadas con el Sistema General de la Protección Social a cargo de la UGPP que se paguen, y para las facilidades o acuerdos de pago que se suscriban desde la vigencia de la norma </w:t>
      </w:r>
      <w:proofErr w:type="spellStart"/>
      <w:r w:rsidRPr="0071235B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ibídem</w:t>
      </w:r>
      <w:proofErr w:type="spellEnd"/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.</w:t>
      </w:r>
    </w:p>
    <w:p w14:paraId="1AAC4E52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5F4565EC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En particular, el artículo 1º </w:t>
      </w:r>
      <w:proofErr w:type="spellStart"/>
      <w:r w:rsidRPr="0071235B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ibídem</w:t>
      </w:r>
      <w:proofErr w:type="spellEnd"/>
      <w:r w:rsidRPr="0071235B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señala: “</w:t>
      </w:r>
      <w:r w:rsidRPr="0071235B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(…) La tasa de interés de mora establecida en el </w:t>
      </w:r>
      <w:hyperlink r:id="rId4" w:tooltip="Estatuto Tributario CETA" w:history="1">
        <w:r w:rsidRPr="0071235B">
          <w:rPr>
            <w:rFonts w:ascii="Segoe UI" w:eastAsia="Times New Roman" w:hAnsi="Segoe UI" w:cs="Segoe UI"/>
            <w:i/>
            <w:iCs/>
            <w:color w:val="0089E1"/>
            <w:sz w:val="18"/>
            <w:szCs w:val="18"/>
            <w:lang w:eastAsia="es-CO"/>
          </w:rPr>
          <w:t>artículo 635</w:t>
        </w:r>
      </w:hyperlink>
      <w:r w:rsidRPr="0071235B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del Estatuto Tributario será liquidada diariamente a una tasa de interés diario que sea equivalente a la </w:t>
      </w:r>
      <w:r w:rsidRPr="0071235B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tasa de interés bancario corriente</w:t>
      </w:r>
      <w:r w:rsidRPr="0071235B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para la modalidad de créditos de consumo y ordinario, certificado por la Superintendencia Financiera de Colombia</w:t>
      </w: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.</w:t>
      </w:r>
    </w:p>
    <w:p w14:paraId="0463E92D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14:paraId="07F5200B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En el caso de los contribuyentes con </w:t>
      </w:r>
      <w:r w:rsidRPr="0071235B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actividades económicas especialmente afectadas por la emergencia sanitaria</w:t>
      </w:r>
      <w:r w:rsidRPr="0071235B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, a los que se refiere el parágrafo 3 del artículo 1.6.1.13.2.11. y el parágrafo 4 del artículo 1.6.1.13.2.12. del Decreto 1625 de 2016, para las obligaciones tributarias que se paguen y para las facilidades o acuerdos de pago, desde la vigencia de este decreto y hasta el treinta (30) de noviembre de 2020, la tasa de interés de mora establecida en el </w:t>
      </w:r>
      <w:hyperlink r:id="rId5" w:tooltip="Estatuto Tributario CETA" w:history="1">
        <w:r w:rsidRPr="0071235B">
          <w:rPr>
            <w:rFonts w:ascii="Segoe UI" w:eastAsia="Times New Roman" w:hAnsi="Segoe UI" w:cs="Segoe UI"/>
            <w:i/>
            <w:iCs/>
            <w:color w:val="0089E1"/>
            <w:sz w:val="18"/>
            <w:szCs w:val="18"/>
            <w:lang w:eastAsia="es-CO"/>
          </w:rPr>
          <w:t>artículo 635</w:t>
        </w:r>
      </w:hyperlink>
      <w:r w:rsidRPr="0071235B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del Estatuto Tributario, será liquidada diariamente a una tasa de interés diario que sea equivalente al cincuenta por ciento (50%) de la tasa de interés bancario corriente para la modalidad de créditos de consumo y ordinario, certificado por la Superintendencia Financiera de Colombia”</w:t>
      </w: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. (Subrayado por fuera de texto).</w:t>
      </w:r>
    </w:p>
    <w:p w14:paraId="61DAFE6A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295F2018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Nótese que, en la medida en que el otorgamiento del beneficio del artículo 1º </w:t>
      </w:r>
      <w:proofErr w:type="spellStart"/>
      <w:r w:rsidRPr="0071235B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ibídem</w:t>
      </w:r>
      <w:proofErr w:type="spellEnd"/>
      <w:r w:rsidRPr="0071235B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tiene un componente de recaudo y cobranza, el mismo será de competencia del área de Recaudo y Cobranzas de cada Dirección Seccional, bajo los parámetros, condiciones y requisitos que la Ley exige. En ese sentido, cualquier solicitud de aplicación de norma, procedimiento, acuerdo, facilidad de pago o caso concreto, deberá dirigirse directamente a dicha área en la Seccional de Impuestos y/o Aduanas Naciones, en donde efectuó su radicación para que se verifique el estado en que se encuentra su petición y sea debidamente resuelta.</w:t>
      </w:r>
    </w:p>
    <w:p w14:paraId="415F0EA9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76C25058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Finalmente, se envía a la Dirección de Gestión Ingresos copia de la solicitud inicial para que conozca de primer plano lo expuesto por la peticionaria, y se revise la trazabilidad de la solicitud que dice haber realizado a la Dirección Seccional de Impuestos de Medellín.</w:t>
      </w:r>
    </w:p>
    <w:p w14:paraId="17912FD7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37E505ED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En los anteriores términos se resuelve su solicitud y finalmente le manifestamos que la Dirección de Impuestos y Aduanas Nacionales -DIAN-, con el fin de facilitar a los contribuyentes, usuarios y público en general el acceso directo a sus pronunciamientos doctrinarios, ha publicado en su página de internet </w:t>
      </w:r>
      <w:hyperlink r:id="rId6" w:history="1">
        <w:r w:rsidRPr="0071235B">
          <w:rPr>
            <w:rFonts w:ascii="Segoe UI" w:eastAsia="Times New Roman" w:hAnsi="Segoe UI" w:cs="Segoe UI"/>
            <w:color w:val="0563C1"/>
            <w:sz w:val="18"/>
            <w:szCs w:val="18"/>
            <w:lang w:eastAsia="es-CO"/>
          </w:rPr>
          <w:t>www.dian.gov.co</w:t>
        </w:r>
      </w:hyperlink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, la base de conceptos en materia tributaria, aduanera y cambiaria expedidos desde el año 2001, la cual se puede ingresar por el ícono de “Normatividad”–“técnica”–, dando </w:t>
      </w:r>
      <w:proofErr w:type="spellStart"/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click</w:t>
      </w:r>
      <w:proofErr w:type="spellEnd"/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 en el link “Doctrina Dirección de Gestión Jurídica”.</w:t>
      </w:r>
    </w:p>
    <w:p w14:paraId="68211F20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59B3FA25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Atentamente,</w:t>
      </w:r>
    </w:p>
    <w:p w14:paraId="68905061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p w14:paraId="03688B82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p w14:paraId="5CBCADC7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NICOLÁS BERNAL ABELLA</w:t>
      </w:r>
    </w:p>
    <w:p w14:paraId="4D6383EF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Subdirector de Gestión Normativa y Doctrina (E)</w:t>
      </w:r>
    </w:p>
    <w:p w14:paraId="7DC93D17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Dirección de Gestión Jurídica</w:t>
      </w:r>
    </w:p>
    <w:p w14:paraId="2C399052" w14:textId="77777777" w:rsidR="0071235B" w:rsidRPr="0071235B" w:rsidRDefault="0071235B" w:rsidP="00712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1235B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UAE- Dirección de Impuestos y Aduanas Nacionales</w:t>
      </w:r>
    </w:p>
    <w:p w14:paraId="395BB43F" w14:textId="77777777" w:rsidR="007F5CC8" w:rsidRDefault="007F5CC8"/>
    <w:sectPr w:rsidR="007F5CC8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5B"/>
    <w:rsid w:val="000F3837"/>
    <w:rsid w:val="001E311E"/>
    <w:rsid w:val="00434AE6"/>
    <w:rsid w:val="0071235B"/>
    <w:rsid w:val="007F5CC8"/>
    <w:rsid w:val="008779BE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1B16"/>
  <w15:chartTrackingRefBased/>
  <w15:docId w15:val="{3879BBC7-A73C-4DC6-A402-BC6E057E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an.gov.co/" TargetMode="External"/><Relationship Id="rId5" Type="http://schemas.openxmlformats.org/officeDocument/2006/relationships/hyperlink" Target="https://www.ceta.org.co/html/vista_de_un_articulo.asp?Norma=790" TargetMode="External"/><Relationship Id="rId4" Type="http://schemas.openxmlformats.org/officeDocument/2006/relationships/hyperlink" Target="https://www.ceta.org.co/html/vista_de_un_articulo.asp?Norma=79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1266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2021-07-29T01:58:00Z</dcterms:created>
  <dcterms:modified xsi:type="dcterms:W3CDTF">2021-07-29T02:01:00Z</dcterms:modified>
</cp:coreProperties>
</file>