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5F95" w14:textId="77777777" w:rsidR="00C028DA" w:rsidRPr="00C028DA" w:rsidRDefault="00C028DA" w:rsidP="00C028DA">
      <w:pPr>
        <w:spacing w:after="0" w:line="240" w:lineRule="auto"/>
        <w:jc w:val="center"/>
        <w:rPr>
          <w:rFonts w:ascii="Arial" w:eastAsia="Times New Roman" w:hAnsi="Arial" w:cs="Arial"/>
          <w:color w:val="000000"/>
          <w:sz w:val="18"/>
          <w:szCs w:val="18"/>
          <w:lang w:eastAsia="es-CO"/>
        </w:rPr>
      </w:pPr>
      <w:r w:rsidRPr="00C028DA">
        <w:rPr>
          <w:rFonts w:ascii="Segoe UI" w:eastAsia="Times New Roman" w:hAnsi="Segoe UI" w:cs="Segoe UI"/>
          <w:b/>
          <w:bCs/>
          <w:color w:val="0000FF"/>
          <w:sz w:val="28"/>
          <w:szCs w:val="28"/>
          <w:lang w:eastAsia="es-CO"/>
        </w:rPr>
        <w:t xml:space="preserve">OFICIO </w:t>
      </w:r>
      <w:proofErr w:type="spellStart"/>
      <w:r w:rsidRPr="00C028DA">
        <w:rPr>
          <w:rFonts w:ascii="Segoe UI" w:eastAsia="Times New Roman" w:hAnsi="Segoe UI" w:cs="Segoe UI"/>
          <w:b/>
          <w:bCs/>
          <w:color w:val="0000FF"/>
          <w:sz w:val="28"/>
          <w:szCs w:val="28"/>
          <w:lang w:eastAsia="es-CO"/>
        </w:rPr>
        <w:t>Nº</w:t>
      </w:r>
      <w:proofErr w:type="spellEnd"/>
      <w:r w:rsidRPr="00C028DA">
        <w:rPr>
          <w:rFonts w:ascii="Segoe UI" w:eastAsia="Times New Roman" w:hAnsi="Segoe UI" w:cs="Segoe UI"/>
          <w:b/>
          <w:bCs/>
          <w:color w:val="0000FF"/>
          <w:sz w:val="28"/>
          <w:szCs w:val="28"/>
          <w:lang w:eastAsia="es-CO"/>
        </w:rPr>
        <w:t xml:space="preserve"> 0365 [901902]</w:t>
      </w:r>
    </w:p>
    <w:p w14:paraId="6CAFBF47" w14:textId="77777777" w:rsidR="00C028DA" w:rsidRPr="00C028DA" w:rsidRDefault="00C028DA" w:rsidP="00C028DA">
      <w:pPr>
        <w:spacing w:after="0" w:line="240" w:lineRule="auto"/>
        <w:jc w:val="center"/>
        <w:rPr>
          <w:rFonts w:ascii="Arial" w:eastAsia="Times New Roman" w:hAnsi="Arial" w:cs="Arial"/>
          <w:color w:val="000000"/>
          <w:sz w:val="18"/>
          <w:szCs w:val="18"/>
          <w:lang w:eastAsia="es-CO"/>
        </w:rPr>
      </w:pPr>
      <w:r w:rsidRPr="00C028DA">
        <w:rPr>
          <w:rFonts w:ascii="Segoe UI" w:eastAsia="Times New Roman" w:hAnsi="Segoe UI" w:cs="Segoe UI"/>
          <w:b/>
          <w:bCs/>
          <w:color w:val="0000FF"/>
          <w:sz w:val="28"/>
          <w:szCs w:val="28"/>
          <w:lang w:eastAsia="es-CO"/>
        </w:rPr>
        <w:t>10-03-2021</w:t>
      </w:r>
    </w:p>
    <w:p w14:paraId="2D49F337" w14:textId="77777777" w:rsidR="00C028DA" w:rsidRPr="00C028DA" w:rsidRDefault="00C028DA" w:rsidP="00C028DA">
      <w:pPr>
        <w:spacing w:after="0" w:line="240" w:lineRule="auto"/>
        <w:jc w:val="center"/>
        <w:rPr>
          <w:rFonts w:ascii="Arial" w:eastAsia="Times New Roman" w:hAnsi="Arial" w:cs="Arial"/>
          <w:color w:val="000000"/>
          <w:sz w:val="18"/>
          <w:szCs w:val="18"/>
          <w:lang w:eastAsia="es-CO"/>
        </w:rPr>
      </w:pPr>
      <w:r w:rsidRPr="00C028DA">
        <w:rPr>
          <w:rFonts w:ascii="Segoe UI" w:eastAsia="Times New Roman" w:hAnsi="Segoe UI" w:cs="Segoe UI"/>
          <w:b/>
          <w:bCs/>
          <w:color w:val="0000FF"/>
          <w:sz w:val="28"/>
          <w:szCs w:val="28"/>
          <w:lang w:eastAsia="es-CO"/>
        </w:rPr>
        <w:t>DIAN</w:t>
      </w:r>
    </w:p>
    <w:p w14:paraId="09045887"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06C4FAD4"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4DD74AF1"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Subdirección de Gestión Normativa y Doctrina</w:t>
      </w:r>
    </w:p>
    <w:p w14:paraId="5762D4AB"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100208221-0365</w:t>
      </w:r>
    </w:p>
    <w:p w14:paraId="05858B27"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Bogotá, D.C.</w:t>
      </w:r>
    </w:p>
    <w:p w14:paraId="6F380146"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267"/>
      </w:tblGrid>
      <w:tr w:rsidR="00C028DA" w:rsidRPr="00C028DA" w14:paraId="4692A0A8" w14:textId="77777777" w:rsidTr="00C028DA">
        <w:tc>
          <w:tcPr>
            <w:tcW w:w="0" w:type="auto"/>
            <w:tcBorders>
              <w:top w:val="nil"/>
              <w:left w:val="nil"/>
              <w:bottom w:val="nil"/>
              <w:right w:val="nil"/>
            </w:tcBorders>
            <w:shd w:val="clear" w:color="auto" w:fill="auto"/>
            <w:tcMar>
              <w:top w:w="0" w:type="dxa"/>
              <w:left w:w="108" w:type="dxa"/>
              <w:bottom w:w="0" w:type="dxa"/>
              <w:right w:w="108" w:type="dxa"/>
            </w:tcMar>
            <w:hideMark/>
          </w:tcPr>
          <w:p w14:paraId="5295DDC7"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A6A052A"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550F59"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3AA32C"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Impuesto sobre la renta y complementarios</w:t>
            </w:r>
          </w:p>
        </w:tc>
      </w:tr>
      <w:tr w:rsidR="00C028DA" w:rsidRPr="00C028DA" w14:paraId="696F2FEA" w14:textId="77777777" w:rsidTr="00C028DA">
        <w:tc>
          <w:tcPr>
            <w:tcW w:w="0" w:type="auto"/>
            <w:tcBorders>
              <w:top w:val="nil"/>
              <w:left w:val="nil"/>
              <w:bottom w:val="nil"/>
              <w:right w:val="nil"/>
            </w:tcBorders>
            <w:shd w:val="clear" w:color="auto" w:fill="auto"/>
            <w:tcMar>
              <w:top w:w="0" w:type="dxa"/>
              <w:left w:w="108" w:type="dxa"/>
              <w:bottom w:w="0" w:type="dxa"/>
              <w:right w:w="108" w:type="dxa"/>
            </w:tcMar>
            <w:hideMark/>
          </w:tcPr>
          <w:p w14:paraId="022A266D"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10CB76"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D5A399F"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9616BBE"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Obligaciones formales</w:t>
            </w:r>
          </w:p>
        </w:tc>
      </w:tr>
      <w:tr w:rsidR="00C028DA" w:rsidRPr="00C028DA" w14:paraId="53E7F2D0" w14:textId="77777777" w:rsidTr="00C028DA">
        <w:tc>
          <w:tcPr>
            <w:tcW w:w="0" w:type="auto"/>
            <w:tcBorders>
              <w:top w:val="nil"/>
              <w:left w:val="nil"/>
              <w:bottom w:val="nil"/>
              <w:right w:val="nil"/>
            </w:tcBorders>
            <w:shd w:val="clear" w:color="auto" w:fill="auto"/>
            <w:tcMar>
              <w:top w:w="0" w:type="dxa"/>
              <w:left w:w="108" w:type="dxa"/>
              <w:bottom w:w="0" w:type="dxa"/>
              <w:right w:w="108" w:type="dxa"/>
            </w:tcMar>
            <w:hideMark/>
          </w:tcPr>
          <w:p w14:paraId="698E0051"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AF1B3D"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3B4B7A5"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F60F88"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Artículos </w:t>
            </w:r>
            <w:hyperlink r:id="rId4" w:tooltip="Estatuto Tributario CETA" w:history="1">
              <w:r w:rsidRPr="00C028DA">
                <w:rPr>
                  <w:rFonts w:ascii="Segoe UI" w:eastAsia="Times New Roman" w:hAnsi="Segoe UI" w:cs="Segoe UI"/>
                  <w:color w:val="0089E1"/>
                  <w:sz w:val="20"/>
                  <w:szCs w:val="20"/>
                  <w:u w:val="single"/>
                  <w:lang w:eastAsia="es-CO"/>
                </w:rPr>
                <w:t>9</w:t>
              </w:r>
            </w:hyperlink>
            <w:r w:rsidRPr="00C028DA">
              <w:rPr>
                <w:rFonts w:ascii="Segoe UI" w:eastAsia="Times New Roman" w:hAnsi="Segoe UI" w:cs="Segoe UI"/>
                <w:sz w:val="20"/>
                <w:szCs w:val="20"/>
                <w:lang w:eastAsia="es-CO"/>
              </w:rPr>
              <w:t>,</w:t>
            </w:r>
            <w:hyperlink r:id="rId5" w:tooltip="Estatuto Tributario CETA" w:history="1">
              <w:r w:rsidRPr="00C028DA">
                <w:rPr>
                  <w:rFonts w:ascii="Segoe UI" w:eastAsia="Times New Roman" w:hAnsi="Segoe UI" w:cs="Segoe UI"/>
                  <w:color w:val="0089E1"/>
                  <w:sz w:val="20"/>
                  <w:szCs w:val="20"/>
                  <w:u w:val="single"/>
                  <w:lang w:eastAsia="es-CO"/>
                </w:rPr>
                <w:t>10</w:t>
              </w:r>
            </w:hyperlink>
            <w:r w:rsidRPr="00C028DA">
              <w:rPr>
                <w:rFonts w:ascii="Segoe UI" w:eastAsia="Times New Roman" w:hAnsi="Segoe UI" w:cs="Segoe UI"/>
                <w:sz w:val="20"/>
                <w:szCs w:val="20"/>
                <w:lang w:eastAsia="es-CO"/>
              </w:rPr>
              <w:t>, </w:t>
            </w:r>
            <w:hyperlink r:id="rId6" w:tooltip="Estatuto Tributario CETA" w:history="1">
              <w:r w:rsidRPr="00C028DA">
                <w:rPr>
                  <w:rFonts w:ascii="Segoe UI" w:eastAsia="Times New Roman" w:hAnsi="Segoe UI" w:cs="Segoe UI"/>
                  <w:color w:val="0089E1"/>
                  <w:sz w:val="20"/>
                  <w:szCs w:val="20"/>
                  <w:u w:val="single"/>
                  <w:lang w:eastAsia="es-CO"/>
                </w:rPr>
                <w:t>406</w:t>
              </w:r>
            </w:hyperlink>
            <w:r w:rsidRPr="00C028DA">
              <w:rPr>
                <w:rFonts w:ascii="Segoe UI" w:eastAsia="Times New Roman" w:hAnsi="Segoe UI" w:cs="Segoe UI"/>
                <w:sz w:val="20"/>
                <w:szCs w:val="20"/>
                <w:lang w:eastAsia="es-CO"/>
              </w:rPr>
              <w:t>, </w:t>
            </w:r>
            <w:hyperlink r:id="rId7" w:tooltip="Estatuto Tributario CETA" w:history="1">
              <w:r w:rsidRPr="00C028DA">
                <w:rPr>
                  <w:rFonts w:ascii="Segoe UI" w:eastAsia="Times New Roman" w:hAnsi="Segoe UI" w:cs="Segoe UI"/>
                  <w:color w:val="0089E1"/>
                  <w:sz w:val="20"/>
                  <w:szCs w:val="20"/>
                  <w:u w:val="single"/>
                  <w:lang w:eastAsia="es-CO"/>
                </w:rPr>
                <w:t>592</w:t>
              </w:r>
            </w:hyperlink>
            <w:r w:rsidRPr="00C028DA">
              <w:rPr>
                <w:rFonts w:ascii="Segoe UI" w:eastAsia="Times New Roman" w:hAnsi="Segoe UI" w:cs="Segoe UI"/>
                <w:sz w:val="20"/>
                <w:szCs w:val="20"/>
                <w:lang w:eastAsia="es-CO"/>
              </w:rPr>
              <w:t> del Estatuto Tributario</w:t>
            </w:r>
          </w:p>
          <w:p w14:paraId="48BE9F09" w14:textId="77777777" w:rsidR="00C028DA" w:rsidRPr="00C028DA" w:rsidRDefault="00C028DA" w:rsidP="00C028DA">
            <w:pPr>
              <w:spacing w:after="0" w:line="240" w:lineRule="auto"/>
              <w:jc w:val="both"/>
              <w:rPr>
                <w:rFonts w:eastAsia="Times New Roman" w:cs="Times New Roman"/>
                <w:szCs w:val="24"/>
                <w:lang w:eastAsia="es-CO"/>
              </w:rPr>
            </w:pPr>
            <w:r w:rsidRPr="00C028DA">
              <w:rPr>
                <w:rFonts w:ascii="Segoe UI" w:eastAsia="Times New Roman" w:hAnsi="Segoe UI" w:cs="Segoe UI"/>
                <w:sz w:val="20"/>
                <w:szCs w:val="20"/>
                <w:lang w:eastAsia="es-CO"/>
              </w:rPr>
              <w:t>Oficio No. 001364 de 2018</w:t>
            </w:r>
          </w:p>
        </w:tc>
      </w:tr>
    </w:tbl>
    <w:p w14:paraId="045AE78A"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2E7141AC"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49F1213A"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Cordial saludo.</w:t>
      </w:r>
    </w:p>
    <w:p w14:paraId="42947B52"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554BDD0B"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A6BCA2F"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74384915"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Mediante el radicado de la referencia, la peticionaria solicita se resuelvan las preguntas que a continuación se enuncian y se responden:</w:t>
      </w:r>
    </w:p>
    <w:p w14:paraId="2E58ACEE"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1AEEFB82"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“Una persona natural nacional colombiana, con residencia permanente en el extranjero, cuya única actividad económica es ser inversionista de una sociedad colombiana, se encuentra inscrita en el RUT y renuncia a su nacionalidad colombiana.</w:t>
      </w:r>
    </w:p>
    <w:p w14:paraId="5D3363EB"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178D2955"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1. Si el banco le practicaba retención en la fuente como nacional colombiano, al adquirir la calidad de extranjero por la renuncia, ¿qué retención en la fuente le deberán practicar y a que tarifa?</w:t>
      </w:r>
    </w:p>
    <w:p w14:paraId="1D775821"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067CB0F3"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Al respecto nos permitimos manifestarle que las implicaciones en materia tributaria dependerán si se trata de un residente fiscal o un no residente fiscal en Colombia, calidad que es independiente de la nacionalidad del sujeto.</w:t>
      </w:r>
    </w:p>
    <w:p w14:paraId="789D0E46"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3C3995E1"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Para estos efectos, en el caso de las personas naturales, deberá observarse lo dispuesto en el </w:t>
      </w:r>
      <w:hyperlink r:id="rId8" w:tooltip="Estatuto Tributario CETA" w:history="1">
        <w:r w:rsidRPr="00C028DA">
          <w:rPr>
            <w:rFonts w:ascii="Segoe UI" w:eastAsia="Times New Roman" w:hAnsi="Segoe UI" w:cs="Segoe UI"/>
            <w:color w:val="0089E1"/>
            <w:sz w:val="18"/>
            <w:szCs w:val="18"/>
            <w:u w:val="single"/>
            <w:lang w:eastAsia="es-CO"/>
          </w:rPr>
          <w:t>artículo 10</w:t>
        </w:r>
      </w:hyperlink>
      <w:r w:rsidRPr="00C028DA">
        <w:rPr>
          <w:rFonts w:ascii="Segoe UI" w:eastAsia="Times New Roman" w:hAnsi="Segoe UI" w:cs="Segoe UI"/>
          <w:color w:val="000000"/>
          <w:sz w:val="18"/>
          <w:szCs w:val="18"/>
          <w:lang w:eastAsia="es-CO"/>
        </w:rPr>
        <w:t> del Estatuto Tributario, el cual establece:</w:t>
      </w:r>
    </w:p>
    <w:p w14:paraId="0837BBB9"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5D2959A9"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w:t>
      </w:r>
      <w:hyperlink r:id="rId9" w:tooltip="Estatuto Tributario CETA" w:history="1">
        <w:r w:rsidRPr="00C028DA">
          <w:rPr>
            <w:rFonts w:ascii="Segoe UI" w:eastAsia="Times New Roman" w:hAnsi="Segoe UI" w:cs="Segoe UI"/>
            <w:b/>
            <w:bCs/>
            <w:i/>
            <w:iCs/>
            <w:color w:val="0089E1"/>
            <w:sz w:val="18"/>
            <w:szCs w:val="18"/>
            <w:u w:val="single"/>
            <w:lang w:eastAsia="es-CO"/>
          </w:rPr>
          <w:t>ARTÍCULO 10</w:t>
        </w:r>
      </w:hyperlink>
      <w:r w:rsidRPr="00C028DA">
        <w:rPr>
          <w:rFonts w:ascii="Segoe UI" w:eastAsia="Times New Roman" w:hAnsi="Segoe UI" w:cs="Segoe UI"/>
          <w:b/>
          <w:bCs/>
          <w:i/>
          <w:iCs/>
          <w:color w:val="000000"/>
          <w:sz w:val="18"/>
          <w:szCs w:val="18"/>
          <w:lang w:eastAsia="es-CO"/>
        </w:rPr>
        <w:t>. RESIDENCIA PARA EFECTOS TRIBUTARIOS. </w:t>
      </w:r>
      <w:r w:rsidRPr="00C028DA">
        <w:rPr>
          <w:rFonts w:ascii="Segoe UI" w:eastAsia="Times New Roman" w:hAnsi="Segoe UI" w:cs="Segoe UI"/>
          <w:i/>
          <w:iCs/>
          <w:color w:val="000000"/>
          <w:sz w:val="18"/>
          <w:szCs w:val="18"/>
          <w:lang w:eastAsia="es-CO"/>
        </w:rPr>
        <w:t>Se consideran residentes en Colombia para efectos tributarios las personas naturales que cumplan con cualquiera de las siguientes condiciones:</w:t>
      </w:r>
    </w:p>
    <w:p w14:paraId="16617DBE"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3521913B"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1. Permanecer continúa o discontinuamente en el país por más de ciento ochenta y tres (183) días calendario incluyendo días de entrada y salida del país, durante un período cualquiera de trescientos sesenta y cinco (365) días calendario consecutivos, en el entendido que, cuando la permanencia continúa o discontinúa en el país recaiga sobre más de un año o período gravable, se considerará que la persona es residente a partir del segundo año o período gravable.</w:t>
      </w:r>
    </w:p>
    <w:p w14:paraId="63CD488B"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5564DA9B"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2. Encontrarse, por su relación con el servicio exterior del Estado colombiano o con personas que se encuentran en el servicio exterior del Estado colombiano, y en virtud de las convenciones de Viena sobre relaciones diplomáticas y consulares, exentos de tributación en el país en el que se encuentran en misión respecto de toda o parte de sus rentas y ganancias ocasionales durante el respectivo año o período gravable.</w:t>
      </w:r>
    </w:p>
    <w:p w14:paraId="19234B8C"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7A15E829"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3. Ser nacionales y que durante el respectivo año o período gravable:</w:t>
      </w:r>
    </w:p>
    <w:p w14:paraId="357876D7"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6973D904"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xml:space="preserve">a) Su cónyuge o compañero permanente no separado legalmente o los hijos dependientes menores de </w:t>
      </w:r>
      <w:proofErr w:type="gramStart"/>
      <w:r w:rsidRPr="00C028DA">
        <w:rPr>
          <w:rFonts w:ascii="Segoe UI" w:eastAsia="Times New Roman" w:hAnsi="Segoe UI" w:cs="Segoe UI"/>
          <w:i/>
          <w:iCs/>
          <w:color w:val="000000"/>
          <w:sz w:val="18"/>
          <w:szCs w:val="18"/>
          <w:lang w:eastAsia="es-CO"/>
        </w:rPr>
        <w:t>edad,</w:t>
      </w:r>
      <w:proofErr w:type="gramEnd"/>
      <w:r w:rsidRPr="00C028DA">
        <w:rPr>
          <w:rFonts w:ascii="Segoe UI" w:eastAsia="Times New Roman" w:hAnsi="Segoe UI" w:cs="Segoe UI"/>
          <w:i/>
          <w:iCs/>
          <w:color w:val="000000"/>
          <w:sz w:val="18"/>
          <w:szCs w:val="18"/>
          <w:lang w:eastAsia="es-CO"/>
        </w:rPr>
        <w:t xml:space="preserve"> tengan residencia fiscal en el país; o,</w:t>
      </w:r>
    </w:p>
    <w:p w14:paraId="1C59502A"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b) El cincuenta por ciento (50%) o más de sus ingresos sean de fuente nacional; o,</w:t>
      </w:r>
    </w:p>
    <w:p w14:paraId="29650957"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c) El cincuenta por ciento (50%) o más de sus bienes sean administrados en el país; o,</w:t>
      </w:r>
    </w:p>
    <w:p w14:paraId="24241D48"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d) El cincuenta por ciento (50%) o más de sus activos se entiendan poseídos en el país; o.</w:t>
      </w:r>
    </w:p>
    <w:p w14:paraId="1884225C"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e) Habiendo sido requeridos por la Administración Tributaria para ello, no acrediten su condición de residentes en el exterior para efectos tributarios; o,</w:t>
      </w:r>
    </w:p>
    <w:p w14:paraId="2026D6AD"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f) Tengan residencia fiscal en una jurisdicción calificada por el Gobierno Nacional como paraíso fiscal.</w:t>
      </w:r>
    </w:p>
    <w:p w14:paraId="0D06679E"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49C1D7CA"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PARÁGRAFO. </w:t>
      </w:r>
      <w:r w:rsidRPr="00C028DA">
        <w:rPr>
          <w:rFonts w:ascii="Segoe UI" w:eastAsia="Times New Roman" w:hAnsi="Segoe UI" w:cs="Segoe UI"/>
          <w:i/>
          <w:iCs/>
          <w:color w:val="000000"/>
          <w:sz w:val="18"/>
          <w:szCs w:val="18"/>
          <w:lang w:eastAsia="es-CO"/>
        </w:rPr>
        <w:t xml:space="preserve">Las personas naturales nacionales que, de acuerdo con las disposiciones de este artículo acrediten su condición de residentes en el exterior para efectos tributarios, deberán hacerlo ante la Dirección de Impuestos y </w:t>
      </w:r>
      <w:r w:rsidRPr="00C028DA">
        <w:rPr>
          <w:rFonts w:ascii="Segoe UI" w:eastAsia="Times New Roman" w:hAnsi="Segoe UI" w:cs="Segoe UI"/>
          <w:i/>
          <w:iCs/>
          <w:color w:val="000000"/>
          <w:sz w:val="18"/>
          <w:szCs w:val="18"/>
          <w:lang w:eastAsia="es-CO"/>
        </w:rPr>
        <w:lastRenderedPageBreak/>
        <w:t>Aduanas Nacionales mediante certificado de residencia fiscal o documento que haga sus veces, expedido por el país o jurisdicción del cual se hayan convertido en residentes.</w:t>
      </w:r>
    </w:p>
    <w:p w14:paraId="2C802D7C"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4C5DC45D"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PARÁGRAFO. </w:t>
      </w:r>
      <w:r w:rsidRPr="00C028DA">
        <w:rPr>
          <w:rFonts w:ascii="Segoe UI" w:eastAsia="Times New Roman" w:hAnsi="Segoe UI" w:cs="Segoe UI"/>
          <w:i/>
          <w:iCs/>
          <w:color w:val="000000"/>
          <w:sz w:val="18"/>
          <w:szCs w:val="18"/>
          <w:lang w:eastAsia="es-CO"/>
        </w:rPr>
        <w:t>No serán residentes fiscales, los nacionales que cumplan con alguno de los literales del numeral 3, pero que reúnan una de las siguientes condiciones:</w:t>
      </w:r>
    </w:p>
    <w:p w14:paraId="44430737"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1. Que el cincuenta por ciento (50%) o más de sus ingresos anuales tengan su fuente en la jurisdicción en la cual tengan su domicilio.</w:t>
      </w:r>
    </w:p>
    <w:p w14:paraId="5A78A43E"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2. Que el cincuenta por ciento (50%) o más de sus activos se encuentren localizados en la jurisdicción en la cual tengan su domicilio.</w:t>
      </w:r>
    </w:p>
    <w:p w14:paraId="6141C181"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El Gobierno nacional determinará la forma en la que las personas a las que se refiere el presente parágrafo podrán acreditar lo aquí dispuesto.”</w:t>
      </w:r>
    </w:p>
    <w:p w14:paraId="32A949AE"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237C6D8E"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De igual manera, se deben atender las disposiciones previstas en los artículos </w:t>
      </w:r>
      <w:hyperlink r:id="rId10" w:tooltip="Estatuto Tributario CETA" w:history="1">
        <w:r w:rsidRPr="00C028DA">
          <w:rPr>
            <w:rFonts w:ascii="Segoe UI" w:eastAsia="Times New Roman" w:hAnsi="Segoe UI" w:cs="Segoe UI"/>
            <w:color w:val="0089E1"/>
            <w:sz w:val="18"/>
            <w:szCs w:val="18"/>
            <w:u w:val="single"/>
            <w:lang w:eastAsia="es-CO"/>
          </w:rPr>
          <w:t>406</w:t>
        </w:r>
      </w:hyperlink>
      <w:r w:rsidRPr="00C028DA">
        <w:rPr>
          <w:rFonts w:ascii="Segoe UI" w:eastAsia="Times New Roman" w:hAnsi="Segoe UI" w:cs="Segoe UI"/>
          <w:color w:val="000000"/>
          <w:sz w:val="18"/>
          <w:szCs w:val="18"/>
          <w:lang w:eastAsia="es-CO"/>
        </w:rPr>
        <w:t> y siguientes del Estatuto Tributario.</w:t>
      </w:r>
    </w:p>
    <w:p w14:paraId="7783B627"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12EFE0A5"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Lo anterior sin perjuicio de las implicaciones tributarias del caso particular, las cuales deberán ser evaluadas por la peticionaria.</w:t>
      </w:r>
    </w:p>
    <w:p w14:paraId="1789D1C4"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1D410C0B"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2. Si la única actividad económica que continuaría desarrollando en el país es ser accionista de una sociedad colombiana, una vez efectúe la renuncia:</w:t>
      </w:r>
    </w:p>
    <w:p w14:paraId="6377D28B"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06D50274"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a. ¿Se encontraría obligada a presentar declaración de renta anual?</w:t>
      </w:r>
    </w:p>
    <w:p w14:paraId="34CBDB75"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0BAEDDA4"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Sobre el particular, nos permitimos reiterarle lo indicado en la respuesta anterior toda vez que los efectos dependerán si se trata de un residente fiscal o un no residente fiscal en Colombia. Así las cosas, si como consecuencia de la renuncia a su nacionalidad colombiana el sujeto pierde su calidad de ser residente fiscal en Colombia por no encontrarse dentro los supuestos mencionados por el </w:t>
      </w:r>
      <w:hyperlink r:id="rId11" w:tooltip="Estatuto Tributario CETA" w:history="1">
        <w:r w:rsidRPr="00C028DA">
          <w:rPr>
            <w:rFonts w:ascii="Segoe UI" w:eastAsia="Times New Roman" w:hAnsi="Segoe UI" w:cs="Segoe UI"/>
            <w:color w:val="0089E1"/>
            <w:sz w:val="18"/>
            <w:szCs w:val="18"/>
            <w:u w:val="single"/>
            <w:lang w:eastAsia="es-CO"/>
          </w:rPr>
          <w:t>artículo 10</w:t>
        </w:r>
      </w:hyperlink>
      <w:r w:rsidRPr="00C028DA">
        <w:rPr>
          <w:rFonts w:ascii="Segoe UI" w:eastAsia="Times New Roman" w:hAnsi="Segoe UI" w:cs="Segoe UI"/>
          <w:color w:val="000000"/>
          <w:sz w:val="18"/>
          <w:szCs w:val="18"/>
          <w:lang w:eastAsia="es-CO"/>
        </w:rPr>
        <w:t> del Estatuto Tributario arriba citado, deberán observarse las siguientes disposiciones:</w:t>
      </w:r>
    </w:p>
    <w:p w14:paraId="4E7990A7"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28AF39BA"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w:t>
      </w:r>
      <w:hyperlink r:id="rId12" w:tooltip="Estatuto Tributario CETA" w:history="1">
        <w:r w:rsidRPr="00C028DA">
          <w:rPr>
            <w:rFonts w:ascii="Segoe UI" w:eastAsia="Times New Roman" w:hAnsi="Segoe UI" w:cs="Segoe UI"/>
            <w:b/>
            <w:bCs/>
            <w:i/>
            <w:iCs/>
            <w:color w:val="0089E1"/>
            <w:sz w:val="18"/>
            <w:szCs w:val="18"/>
            <w:u w:val="single"/>
            <w:lang w:eastAsia="es-CO"/>
          </w:rPr>
          <w:t>ARTÍCULO 9o.</w:t>
        </w:r>
      </w:hyperlink>
      <w:r w:rsidRPr="00C028DA">
        <w:rPr>
          <w:rFonts w:ascii="Segoe UI" w:eastAsia="Times New Roman" w:hAnsi="Segoe UI" w:cs="Segoe UI"/>
          <w:b/>
          <w:bCs/>
          <w:i/>
          <w:iCs/>
          <w:color w:val="000000"/>
          <w:sz w:val="18"/>
          <w:szCs w:val="18"/>
          <w:lang w:eastAsia="es-CO"/>
        </w:rPr>
        <w:t> IMPUESTO DE LAS PERSONAS NATURALES, RESIDENTES Y NO RESIDENTES</w:t>
      </w:r>
      <w:r w:rsidRPr="00C028DA">
        <w:rPr>
          <w:rFonts w:ascii="Segoe UI" w:eastAsia="Times New Roman" w:hAnsi="Segoe UI" w:cs="Segoe UI"/>
          <w:i/>
          <w:iCs/>
          <w:color w:val="000000"/>
          <w:sz w:val="18"/>
          <w:szCs w:val="18"/>
          <w:lang w:eastAsia="es-CO"/>
        </w:rPr>
        <w:t>. 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w:t>
      </w:r>
    </w:p>
    <w:p w14:paraId="65464CFD"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55047D7F"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u w:val="single"/>
          <w:lang w:eastAsia="es-CO"/>
        </w:rPr>
        <w:t>Las personas naturales, nacionales o extranjeras, que no tengan residencia en el país</w:t>
      </w:r>
      <w:r w:rsidRPr="00C028DA">
        <w:rPr>
          <w:rFonts w:ascii="Segoe UI" w:eastAsia="Times New Roman" w:hAnsi="Segoe UI" w:cs="Segoe UI"/>
          <w:b/>
          <w:bCs/>
          <w:i/>
          <w:iCs/>
          <w:color w:val="000000"/>
          <w:sz w:val="18"/>
          <w:szCs w:val="18"/>
          <w:lang w:eastAsia="es-CO"/>
        </w:rPr>
        <w:t> </w:t>
      </w:r>
      <w:r w:rsidRPr="00C028DA">
        <w:rPr>
          <w:rFonts w:ascii="Segoe UI" w:eastAsia="Times New Roman" w:hAnsi="Segoe UI" w:cs="Segoe UI"/>
          <w:i/>
          <w:iCs/>
          <w:color w:val="000000"/>
          <w:sz w:val="18"/>
          <w:szCs w:val="18"/>
          <w:lang w:eastAsia="es-CO"/>
        </w:rPr>
        <w:t>y las sucesiones ilíquidas de causantes sin residencia en el país en el momento de su muerte, </w:t>
      </w:r>
      <w:r w:rsidRPr="00C028DA">
        <w:rPr>
          <w:rFonts w:ascii="Segoe UI" w:eastAsia="Times New Roman" w:hAnsi="Segoe UI" w:cs="Segoe UI"/>
          <w:b/>
          <w:bCs/>
          <w:i/>
          <w:iCs/>
          <w:color w:val="000000"/>
          <w:sz w:val="18"/>
          <w:szCs w:val="18"/>
          <w:u w:val="single"/>
          <w:lang w:eastAsia="es-CO"/>
        </w:rPr>
        <w:t>solo están sujetas al impuesto sobre la renta y complementarios respecto a sus rentas y ganancias ocasionales de fuente nacional y respecto de su patrimonio poseído en el país.</w:t>
      </w:r>
      <w:r w:rsidRPr="00C028DA">
        <w:rPr>
          <w:rFonts w:ascii="Segoe UI" w:eastAsia="Times New Roman" w:hAnsi="Segoe UI" w:cs="Segoe UI"/>
          <w:b/>
          <w:bCs/>
          <w:i/>
          <w:iCs/>
          <w:color w:val="000000"/>
          <w:sz w:val="18"/>
          <w:szCs w:val="18"/>
          <w:lang w:eastAsia="es-CO"/>
        </w:rPr>
        <w:t>”</w:t>
      </w:r>
    </w:p>
    <w:p w14:paraId="284F4715"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0466B139"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hyperlink r:id="rId13" w:tooltip="Estatuto Tributario CETA" w:history="1">
        <w:r w:rsidRPr="00C028DA">
          <w:rPr>
            <w:rFonts w:ascii="Segoe UI" w:eastAsia="Times New Roman" w:hAnsi="Segoe UI" w:cs="Segoe UI"/>
            <w:b/>
            <w:bCs/>
            <w:i/>
            <w:iCs/>
            <w:color w:val="0089E1"/>
            <w:sz w:val="18"/>
            <w:szCs w:val="18"/>
            <w:u w:val="single"/>
            <w:lang w:eastAsia="es-CO"/>
          </w:rPr>
          <w:t>ARTÍCULO 592</w:t>
        </w:r>
      </w:hyperlink>
      <w:r w:rsidRPr="00C028DA">
        <w:rPr>
          <w:rFonts w:ascii="Segoe UI" w:eastAsia="Times New Roman" w:hAnsi="Segoe UI" w:cs="Segoe UI"/>
          <w:b/>
          <w:bCs/>
          <w:i/>
          <w:iCs/>
          <w:color w:val="000000"/>
          <w:sz w:val="18"/>
          <w:szCs w:val="18"/>
          <w:lang w:eastAsia="es-CO"/>
        </w:rPr>
        <w:t>. QUIENES NO ESTÁN OBLIGADOS A DECLARAR. </w:t>
      </w:r>
      <w:r w:rsidRPr="00C028DA">
        <w:rPr>
          <w:rFonts w:ascii="Segoe UI" w:eastAsia="Times New Roman" w:hAnsi="Segoe UI" w:cs="Segoe UI"/>
          <w:i/>
          <w:iCs/>
          <w:color w:val="000000"/>
          <w:sz w:val="18"/>
          <w:szCs w:val="18"/>
          <w:lang w:eastAsia="es-CO"/>
        </w:rPr>
        <w:t>No están obligados a presentar declaración de renta y complementarios:</w:t>
      </w:r>
    </w:p>
    <w:p w14:paraId="72A97AD8"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6ADAB7F0"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1. Los contribuyentes personas naturales y sucesiones ilíquidas que no sean responsables del impuesto a las ventas, que en el respectivo año o período gravable hayan obtenido ingresos brutos inferiores a 1.400 UVT y que el patrimonio bruto en el último día del año o período gravable no exceda de 4.500 UVT.</w:t>
      </w:r>
    </w:p>
    <w:p w14:paraId="63CF5B9C"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24FA5F64"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2. </w:t>
      </w:r>
      <w:r w:rsidRPr="00C028DA">
        <w:rPr>
          <w:rFonts w:ascii="Segoe UI" w:eastAsia="Times New Roman" w:hAnsi="Segoe UI" w:cs="Segoe UI"/>
          <w:b/>
          <w:bCs/>
          <w:i/>
          <w:iCs/>
          <w:color w:val="000000"/>
          <w:sz w:val="18"/>
          <w:szCs w:val="18"/>
          <w:u w:val="single"/>
          <w:lang w:eastAsia="es-CO"/>
        </w:rPr>
        <w:t xml:space="preserve">Las personas naturales o jurídicas, extranjeras, sin residencia o domicilio en el país, cuando la totalidad de sus ingresos hubieren estado sometidos a la retención en la fuente de que tratan los artículos 407 a 411, inclusive, y dicha retención en la </w:t>
      </w:r>
      <w:proofErr w:type="gramStart"/>
      <w:r w:rsidRPr="00C028DA">
        <w:rPr>
          <w:rFonts w:ascii="Segoe UI" w:eastAsia="Times New Roman" w:hAnsi="Segoe UI" w:cs="Segoe UI"/>
          <w:b/>
          <w:bCs/>
          <w:i/>
          <w:iCs/>
          <w:color w:val="000000"/>
          <w:sz w:val="18"/>
          <w:szCs w:val="18"/>
          <w:u w:val="single"/>
          <w:lang w:eastAsia="es-CO"/>
        </w:rPr>
        <w:t>fuente</w:t>
      </w:r>
      <w:proofErr w:type="gramEnd"/>
      <w:r w:rsidRPr="00C028DA">
        <w:rPr>
          <w:rFonts w:ascii="Segoe UI" w:eastAsia="Times New Roman" w:hAnsi="Segoe UI" w:cs="Segoe UI"/>
          <w:b/>
          <w:bCs/>
          <w:i/>
          <w:iCs/>
          <w:color w:val="000000"/>
          <w:sz w:val="18"/>
          <w:szCs w:val="18"/>
          <w:u w:val="single"/>
          <w:lang w:eastAsia="es-CO"/>
        </w:rPr>
        <w:t xml:space="preserve"> así como la retención por remesas* cuando fuere del caso, les hubiere sido practicada</w:t>
      </w:r>
      <w:r w:rsidRPr="00C028DA">
        <w:rPr>
          <w:rFonts w:ascii="Segoe UI" w:eastAsia="Times New Roman" w:hAnsi="Segoe UI" w:cs="Segoe UI"/>
          <w:b/>
          <w:bCs/>
          <w:i/>
          <w:iCs/>
          <w:color w:val="000000"/>
          <w:sz w:val="18"/>
          <w:szCs w:val="18"/>
          <w:lang w:eastAsia="es-CO"/>
        </w:rPr>
        <w:t>.</w:t>
      </w:r>
    </w:p>
    <w:p w14:paraId="342A5280"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56ABC3CD"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3. Los asalariados a quienes se les eliminó la declaración tributaria.</w:t>
      </w:r>
    </w:p>
    <w:p w14:paraId="16837E5F"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4D93AF65"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4. Los contribuyentes señalados en el </w:t>
      </w:r>
      <w:hyperlink r:id="rId14" w:tooltip="Estatuto Tributario CETA" w:history="1">
        <w:r w:rsidRPr="00C028DA">
          <w:rPr>
            <w:rFonts w:ascii="Segoe UI" w:eastAsia="Times New Roman" w:hAnsi="Segoe UI" w:cs="Segoe UI"/>
            <w:i/>
            <w:iCs/>
            <w:color w:val="0089E1"/>
            <w:sz w:val="18"/>
            <w:szCs w:val="18"/>
            <w:u w:val="single"/>
            <w:lang w:eastAsia="es-CO"/>
          </w:rPr>
          <w:t>artículo 414-1</w:t>
        </w:r>
      </w:hyperlink>
      <w:r w:rsidRPr="00C028DA">
        <w:rPr>
          <w:rFonts w:ascii="Segoe UI" w:eastAsia="Times New Roman" w:hAnsi="Segoe UI" w:cs="Segoe UI"/>
          <w:i/>
          <w:iCs/>
          <w:color w:val="000000"/>
          <w:sz w:val="18"/>
          <w:szCs w:val="18"/>
          <w:lang w:eastAsia="es-CO"/>
        </w:rPr>
        <w:t> de este Estatuto.</w:t>
      </w:r>
    </w:p>
    <w:p w14:paraId="35BC87F7"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1CB8D324"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5. Las personas naturales que pertenezcan al monotributo.”</w:t>
      </w:r>
    </w:p>
    <w:p w14:paraId="7988DFB2"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12FAA4C8"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Al respecto, este Despacho en Oficio No. 001364 de 2018 (Adición al Concepto Unificado No. 0912 de 2018) indicó:</w:t>
      </w:r>
    </w:p>
    <w:p w14:paraId="34903C89"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1C6F303C"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“Así las cosas, las personas naturales no residentes en el territorio nacional, no serán responsables de presentar la declaración de renta en los siguientes casos:</w:t>
      </w:r>
    </w:p>
    <w:p w14:paraId="709A26D1"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 </w:t>
      </w:r>
    </w:p>
    <w:p w14:paraId="64D00288"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1. Poseer patrimonio y haber obtenido en el respectivo año gravable ingresos en el país sobre los cuales se haya practicado retención en la fuente según los conceptos previstos en los artículos 407 a 411 del E.T.</w:t>
      </w:r>
    </w:p>
    <w:p w14:paraId="1AFDF6BF"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2. Poseer patrimonio y no haber obtenido ingresos en el país.</w:t>
      </w:r>
    </w:p>
    <w:p w14:paraId="1BEFC0F9"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t>3. No poseer patrimonio en el país y haber obtenido en el respectivo año gravable ingresos en el país sobre los cuales se haya practicado retención en la fuente prevista según los conceptos previstos en los artículos 407 a 411 del E.T. en su totalidad.</w:t>
      </w:r>
    </w:p>
    <w:p w14:paraId="57CAE427"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i/>
          <w:iCs/>
          <w:color w:val="000000"/>
          <w:sz w:val="18"/>
          <w:szCs w:val="18"/>
          <w:lang w:eastAsia="es-CO"/>
        </w:rPr>
        <w:lastRenderedPageBreak/>
        <w:t>4. Lo anterior siempre y cuando no se configuren los supuestos de hecho previstos en los artículos </w:t>
      </w:r>
      <w:hyperlink r:id="rId15" w:tooltip="Estatuto Tributario CETA" w:history="1">
        <w:r w:rsidRPr="00C028DA">
          <w:rPr>
            <w:rFonts w:ascii="Segoe UI" w:eastAsia="Times New Roman" w:hAnsi="Segoe UI" w:cs="Segoe UI"/>
            <w:i/>
            <w:iCs/>
            <w:color w:val="0089E1"/>
            <w:sz w:val="18"/>
            <w:szCs w:val="18"/>
            <w:u w:val="single"/>
            <w:lang w:eastAsia="es-CO"/>
          </w:rPr>
          <w:t>20-1</w:t>
        </w:r>
      </w:hyperlink>
      <w:r w:rsidRPr="00C028DA">
        <w:rPr>
          <w:rFonts w:ascii="Segoe UI" w:eastAsia="Times New Roman" w:hAnsi="Segoe UI" w:cs="Segoe UI"/>
          <w:i/>
          <w:iCs/>
          <w:color w:val="000000"/>
          <w:sz w:val="18"/>
          <w:szCs w:val="18"/>
          <w:lang w:eastAsia="es-CO"/>
        </w:rPr>
        <w:t> y </w:t>
      </w:r>
      <w:hyperlink r:id="rId16" w:tooltip="Estatuto Tributario CETA" w:history="1">
        <w:r w:rsidRPr="00C028DA">
          <w:rPr>
            <w:rFonts w:ascii="Segoe UI" w:eastAsia="Times New Roman" w:hAnsi="Segoe UI" w:cs="Segoe UI"/>
            <w:i/>
            <w:iCs/>
            <w:color w:val="0089E1"/>
            <w:sz w:val="18"/>
            <w:szCs w:val="18"/>
            <w:u w:val="single"/>
            <w:lang w:eastAsia="es-CO"/>
          </w:rPr>
          <w:t>20-2</w:t>
        </w:r>
      </w:hyperlink>
      <w:r w:rsidRPr="00C028DA">
        <w:rPr>
          <w:rFonts w:ascii="Segoe UI" w:eastAsia="Times New Roman" w:hAnsi="Segoe UI" w:cs="Segoe UI"/>
          <w:i/>
          <w:iCs/>
          <w:color w:val="000000"/>
          <w:sz w:val="18"/>
          <w:szCs w:val="18"/>
          <w:lang w:eastAsia="es-CO"/>
        </w:rPr>
        <w:t> del Estatuto Tributario en relación con los establecimientos permanentes.”</w:t>
      </w:r>
    </w:p>
    <w:p w14:paraId="1D9F81E3"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0B46B384"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b. Teniendo en cuenta las disposiciones del </w:t>
      </w:r>
      <w:hyperlink r:id="rId17" w:tooltip="Estatuto Tributario CETA" w:history="1">
        <w:r w:rsidRPr="00C028DA">
          <w:rPr>
            <w:rFonts w:ascii="Segoe UI" w:eastAsia="Times New Roman" w:hAnsi="Segoe UI" w:cs="Segoe UI"/>
            <w:b/>
            <w:bCs/>
            <w:i/>
            <w:iCs/>
            <w:color w:val="0089E1"/>
            <w:sz w:val="18"/>
            <w:szCs w:val="18"/>
            <w:u w:val="single"/>
            <w:lang w:eastAsia="es-CO"/>
          </w:rPr>
          <w:t>artículo 592</w:t>
        </w:r>
      </w:hyperlink>
      <w:r w:rsidRPr="00C028DA">
        <w:rPr>
          <w:rFonts w:ascii="Segoe UI" w:eastAsia="Times New Roman" w:hAnsi="Segoe UI" w:cs="Segoe UI"/>
          <w:b/>
          <w:bCs/>
          <w:i/>
          <w:iCs/>
          <w:color w:val="000000"/>
          <w:sz w:val="18"/>
          <w:szCs w:val="18"/>
          <w:lang w:eastAsia="es-CO"/>
        </w:rPr>
        <w:t> del Estatuto Tributario y la doctrina de la DIAN, cuando la única actividad económica de la persona natural es ser inversionista extranjero, ¿no se tendría la obligación de presentar declaración de renta?</w:t>
      </w:r>
    </w:p>
    <w:p w14:paraId="32617E75"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613D2E7C"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Remítase a la respuesta anterior.</w:t>
      </w:r>
    </w:p>
    <w:p w14:paraId="032D3F0A"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w:t>
      </w:r>
    </w:p>
    <w:p w14:paraId="79D81D00" w14:textId="77777777" w:rsidR="00C028DA" w:rsidRPr="00C028DA" w:rsidRDefault="00C028DA" w:rsidP="00C028DA">
      <w:pPr>
        <w:spacing w:after="0" w:line="240" w:lineRule="auto"/>
        <w:ind w:left="284"/>
        <w:jc w:val="both"/>
        <w:rPr>
          <w:rFonts w:ascii="Arial" w:eastAsia="Times New Roman" w:hAnsi="Arial" w:cs="Arial"/>
          <w:color w:val="000000"/>
          <w:sz w:val="18"/>
          <w:szCs w:val="18"/>
          <w:lang w:eastAsia="es-CO"/>
        </w:rPr>
      </w:pPr>
      <w:r w:rsidRPr="00C028DA">
        <w:rPr>
          <w:rFonts w:ascii="Segoe UI" w:eastAsia="Times New Roman" w:hAnsi="Segoe UI" w:cs="Segoe UI"/>
          <w:b/>
          <w:bCs/>
          <w:i/>
          <w:iCs/>
          <w:color w:val="000000"/>
          <w:sz w:val="18"/>
          <w:szCs w:val="18"/>
          <w:lang w:eastAsia="es-CO"/>
        </w:rPr>
        <w:t xml:space="preserve">c. Dado que al ser inversionista extranjero recibe dividendos y los impuestos: i) se pagan a nivel de la sociedad, o </w:t>
      </w:r>
      <w:proofErr w:type="spellStart"/>
      <w:r w:rsidRPr="00C028DA">
        <w:rPr>
          <w:rFonts w:ascii="Segoe UI" w:eastAsia="Times New Roman" w:hAnsi="Segoe UI" w:cs="Segoe UI"/>
          <w:b/>
          <w:bCs/>
          <w:i/>
          <w:iCs/>
          <w:color w:val="000000"/>
          <w:sz w:val="18"/>
          <w:szCs w:val="18"/>
          <w:lang w:eastAsia="es-CO"/>
        </w:rPr>
        <w:t>ii</w:t>
      </w:r>
      <w:proofErr w:type="spellEnd"/>
      <w:r w:rsidRPr="00C028DA">
        <w:rPr>
          <w:rFonts w:ascii="Segoe UI" w:eastAsia="Times New Roman" w:hAnsi="Segoe UI" w:cs="Segoe UI"/>
          <w:b/>
          <w:bCs/>
          <w:i/>
          <w:iCs/>
          <w:color w:val="000000"/>
          <w:sz w:val="18"/>
          <w:szCs w:val="18"/>
          <w:lang w:eastAsia="es-CO"/>
        </w:rPr>
        <w:t>) se le retienen en la fuente, ¿no estaría obligado a declarar renta?”</w:t>
      </w:r>
    </w:p>
    <w:p w14:paraId="72DD75F2"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3502B9E1"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Remítase a la respuesta 2.a.</w:t>
      </w:r>
    </w:p>
    <w:p w14:paraId="44A1B50B"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6883F0A9"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 </w:t>
      </w:r>
    </w:p>
    <w:p w14:paraId="28B46D0C"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Atentamente,</w:t>
      </w:r>
    </w:p>
    <w:p w14:paraId="2CC81D2F"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b/>
          <w:bCs/>
          <w:color w:val="000000"/>
          <w:sz w:val="18"/>
          <w:szCs w:val="18"/>
          <w:lang w:eastAsia="es-CO"/>
        </w:rPr>
        <w:t> </w:t>
      </w:r>
    </w:p>
    <w:p w14:paraId="141453EB"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b/>
          <w:bCs/>
          <w:color w:val="000000"/>
          <w:sz w:val="18"/>
          <w:szCs w:val="18"/>
          <w:lang w:eastAsia="es-CO"/>
        </w:rPr>
        <w:t> </w:t>
      </w:r>
    </w:p>
    <w:p w14:paraId="6AE4088E"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b/>
          <w:bCs/>
          <w:color w:val="000000"/>
          <w:sz w:val="18"/>
          <w:szCs w:val="18"/>
          <w:lang w:eastAsia="es-CO"/>
        </w:rPr>
        <w:t>PABLO EMILIO MENDOZA VELILLA</w:t>
      </w:r>
    </w:p>
    <w:p w14:paraId="4929138A"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Subdirector de Gestión Normativa y Doctrina</w:t>
      </w:r>
    </w:p>
    <w:p w14:paraId="47DF7AF6" w14:textId="77777777" w:rsidR="00C028DA" w:rsidRPr="00C028DA" w:rsidRDefault="00C028DA" w:rsidP="00C028DA">
      <w:pPr>
        <w:spacing w:after="0" w:line="240" w:lineRule="auto"/>
        <w:jc w:val="both"/>
        <w:rPr>
          <w:rFonts w:ascii="Arial" w:eastAsia="Times New Roman" w:hAnsi="Arial" w:cs="Arial"/>
          <w:color w:val="000000"/>
          <w:sz w:val="18"/>
          <w:szCs w:val="18"/>
          <w:lang w:eastAsia="es-CO"/>
        </w:rPr>
      </w:pPr>
      <w:r w:rsidRPr="00C028DA">
        <w:rPr>
          <w:rFonts w:ascii="Segoe UI" w:eastAsia="Times New Roman" w:hAnsi="Segoe UI" w:cs="Segoe UI"/>
          <w:color w:val="000000"/>
          <w:sz w:val="18"/>
          <w:szCs w:val="18"/>
          <w:lang w:eastAsia="es-CO"/>
        </w:rPr>
        <w:t>Dirección de Gestión Jurídica</w:t>
      </w:r>
    </w:p>
    <w:p w14:paraId="637D036F" w14:textId="707FECD9" w:rsidR="00C028DA" w:rsidRDefault="00C028DA" w:rsidP="00C028DA">
      <w:pPr>
        <w:spacing w:after="0" w:line="240" w:lineRule="auto"/>
        <w:jc w:val="both"/>
        <w:rPr>
          <w:rFonts w:ascii="Segoe UI" w:eastAsia="Times New Roman" w:hAnsi="Segoe UI" w:cs="Segoe UI"/>
          <w:color w:val="000000"/>
          <w:sz w:val="18"/>
          <w:szCs w:val="18"/>
          <w:lang w:eastAsia="es-CO"/>
        </w:rPr>
      </w:pPr>
      <w:r w:rsidRPr="00C028DA">
        <w:rPr>
          <w:rFonts w:ascii="Segoe UI" w:eastAsia="Times New Roman" w:hAnsi="Segoe UI" w:cs="Segoe UI"/>
          <w:color w:val="000000"/>
          <w:sz w:val="18"/>
          <w:szCs w:val="18"/>
          <w:lang w:eastAsia="es-CO"/>
        </w:rPr>
        <w:t>UAE-DIAN</w:t>
      </w:r>
    </w:p>
    <w:p w14:paraId="76AE235C" w14:textId="1D3E9EF7" w:rsidR="00C028DA" w:rsidRPr="00C028DA" w:rsidRDefault="00C028DA" w:rsidP="00C028DA">
      <w:pPr>
        <w:spacing w:after="0" w:line="240" w:lineRule="auto"/>
        <w:jc w:val="both"/>
        <w:rPr>
          <w:rFonts w:ascii="Arial" w:eastAsia="Times New Roman" w:hAnsi="Arial" w:cs="Arial"/>
          <w:color w:val="000000"/>
          <w:sz w:val="18"/>
          <w:szCs w:val="18"/>
          <w:lang w:eastAsia="es-CO"/>
        </w:rPr>
      </w:pPr>
      <w:r>
        <w:rPr>
          <w:rFonts w:ascii="Segoe UI" w:eastAsia="Times New Roman" w:hAnsi="Segoe UI" w:cs="Segoe UI"/>
          <w:color w:val="000000"/>
          <w:sz w:val="18"/>
          <w:szCs w:val="18"/>
          <w:lang w:eastAsia="es-CO"/>
        </w:rPr>
        <w:t>_____________________________________________________________________________________________________________________________</w:t>
      </w:r>
    </w:p>
    <w:p w14:paraId="6657868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DA"/>
    <w:rsid w:val="000F3837"/>
    <w:rsid w:val="001E311E"/>
    <w:rsid w:val="00434AE6"/>
    <w:rsid w:val="007F5CC8"/>
    <w:rsid w:val="008779BE"/>
    <w:rsid w:val="00C028D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0D89"/>
  <w15:chartTrackingRefBased/>
  <w15:docId w15:val="{D6B938E8-9FB6-4CA4-BA93-8CEDD46A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2" TargetMode="External"/><Relationship Id="rId13" Type="http://schemas.openxmlformats.org/officeDocument/2006/relationships/hyperlink" Target="https://www.ceta.org.co/html/vista_de_un_articulo.asp?Norma=73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30" TargetMode="External"/><Relationship Id="rId12" Type="http://schemas.openxmlformats.org/officeDocument/2006/relationships/hyperlink" Target="https://www.ceta.org.co/html/vista_de_un_articulo.asp?Norma=31" TargetMode="External"/><Relationship Id="rId17" Type="http://schemas.openxmlformats.org/officeDocument/2006/relationships/hyperlink" Target="https://www.ceta.org.co/html/vista_de_un_articulo.asp?Norma=730" TargetMode="External"/><Relationship Id="rId2" Type="http://schemas.openxmlformats.org/officeDocument/2006/relationships/settings" Target="settings.xml"/><Relationship Id="rId16" Type="http://schemas.openxmlformats.org/officeDocument/2006/relationships/hyperlink" Target="https://www.ceta.org.co/html/vista_de_un_articulo.asp?Norma=29937" TargetMode="External"/><Relationship Id="rId1" Type="http://schemas.openxmlformats.org/officeDocument/2006/relationships/styles" Target="styles.xml"/><Relationship Id="rId6" Type="http://schemas.openxmlformats.org/officeDocument/2006/relationships/hyperlink" Target="https://www.ceta.org.co/html/vista_de_un_articulo.asp?Norma=504" TargetMode="External"/><Relationship Id="rId11" Type="http://schemas.openxmlformats.org/officeDocument/2006/relationships/hyperlink" Target="https://www.ceta.org.co/html/vista_de_un_articulo.asp?Norma=32" TargetMode="External"/><Relationship Id="rId5" Type="http://schemas.openxmlformats.org/officeDocument/2006/relationships/hyperlink" Target="https://www.ceta.org.co/html/vista_de_un_articulo.asp?Norma=32" TargetMode="External"/><Relationship Id="rId15" Type="http://schemas.openxmlformats.org/officeDocument/2006/relationships/hyperlink" Target="https://www.ceta.org.co/html/vista_de_un_articulo.asp?Norma=29936" TargetMode="External"/><Relationship Id="rId10" Type="http://schemas.openxmlformats.org/officeDocument/2006/relationships/hyperlink" Target="https://www.ceta.org.co/html/vista_de_un_articulo.asp?Norma=504" TargetMode="External"/><Relationship Id="rId19" Type="http://schemas.openxmlformats.org/officeDocument/2006/relationships/theme" Target="theme/theme1.xml"/><Relationship Id="rId4" Type="http://schemas.openxmlformats.org/officeDocument/2006/relationships/hyperlink" Target="https://www.ceta.org.co/html/vista_de_un_articulo.asp?Norma=31" TargetMode="External"/><Relationship Id="rId9" Type="http://schemas.openxmlformats.org/officeDocument/2006/relationships/hyperlink" Target="https://www.ceta.org.co/html/vista_de_un_articulo.asp?Norma=32" TargetMode="External"/><Relationship Id="rId14" Type="http://schemas.openxmlformats.org/officeDocument/2006/relationships/hyperlink" Target="https://www.ceta.org.co/html/vista_de_un_articulo.asp?Norma=5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1657</Words>
  <Characters>9117</Characters>
  <Application>Microsoft Office Word</Application>
  <DocSecurity>0</DocSecurity>
  <Lines>75</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2021-06-19T17:19:00Z</dcterms:created>
  <dcterms:modified xsi:type="dcterms:W3CDTF">2021-06-19T17:21:00Z</dcterms:modified>
</cp:coreProperties>
</file>