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F768" w14:textId="77777777" w:rsidR="00642FB8" w:rsidRPr="00642FB8" w:rsidRDefault="00642FB8" w:rsidP="00642FB8">
      <w:pPr>
        <w:spacing w:after="0" w:line="240" w:lineRule="auto"/>
        <w:jc w:val="center"/>
        <w:rPr>
          <w:rFonts w:ascii="Arial" w:eastAsia="Times New Roman" w:hAnsi="Arial" w:cs="Arial"/>
          <w:color w:val="000000"/>
          <w:sz w:val="18"/>
          <w:szCs w:val="18"/>
          <w:lang w:eastAsia="es-CO"/>
        </w:rPr>
      </w:pPr>
      <w:r w:rsidRPr="00642FB8">
        <w:rPr>
          <w:rFonts w:ascii="Segoe UI" w:eastAsia="Times New Roman" w:hAnsi="Segoe UI" w:cs="Segoe UI"/>
          <w:b/>
          <w:bCs/>
          <w:color w:val="0000FF"/>
          <w:sz w:val="28"/>
          <w:szCs w:val="28"/>
          <w:lang w:eastAsia="es-CO"/>
        </w:rPr>
        <w:t xml:space="preserve">OFICIO </w:t>
      </w:r>
      <w:proofErr w:type="spellStart"/>
      <w:r w:rsidRPr="00642FB8">
        <w:rPr>
          <w:rFonts w:ascii="Segoe UI" w:eastAsia="Times New Roman" w:hAnsi="Segoe UI" w:cs="Segoe UI"/>
          <w:b/>
          <w:bCs/>
          <w:color w:val="0000FF"/>
          <w:sz w:val="28"/>
          <w:szCs w:val="28"/>
          <w:lang w:eastAsia="es-CO"/>
        </w:rPr>
        <w:t>Nº</w:t>
      </w:r>
      <w:proofErr w:type="spellEnd"/>
      <w:r w:rsidRPr="00642FB8">
        <w:rPr>
          <w:rFonts w:ascii="Segoe UI" w:eastAsia="Times New Roman" w:hAnsi="Segoe UI" w:cs="Segoe UI"/>
          <w:b/>
          <w:bCs/>
          <w:color w:val="0000FF"/>
          <w:sz w:val="28"/>
          <w:szCs w:val="28"/>
          <w:lang w:eastAsia="es-CO"/>
        </w:rPr>
        <w:t xml:space="preserve"> 0368 [901944]</w:t>
      </w:r>
    </w:p>
    <w:p w14:paraId="469A11AB" w14:textId="77777777" w:rsidR="00642FB8" w:rsidRPr="00642FB8" w:rsidRDefault="00642FB8" w:rsidP="00642FB8">
      <w:pPr>
        <w:spacing w:after="0" w:line="240" w:lineRule="auto"/>
        <w:jc w:val="center"/>
        <w:rPr>
          <w:rFonts w:ascii="Arial" w:eastAsia="Times New Roman" w:hAnsi="Arial" w:cs="Arial"/>
          <w:color w:val="000000"/>
          <w:sz w:val="18"/>
          <w:szCs w:val="18"/>
          <w:lang w:eastAsia="es-CO"/>
        </w:rPr>
      </w:pPr>
      <w:r w:rsidRPr="00642FB8">
        <w:rPr>
          <w:rFonts w:ascii="Segoe UI" w:eastAsia="Times New Roman" w:hAnsi="Segoe UI" w:cs="Segoe UI"/>
          <w:b/>
          <w:bCs/>
          <w:color w:val="0000FF"/>
          <w:sz w:val="28"/>
          <w:szCs w:val="28"/>
          <w:lang w:eastAsia="es-CO"/>
        </w:rPr>
        <w:t>11-03-2021</w:t>
      </w:r>
    </w:p>
    <w:p w14:paraId="1FA4B280" w14:textId="77777777" w:rsidR="00642FB8" w:rsidRPr="00642FB8" w:rsidRDefault="00642FB8" w:rsidP="00642FB8">
      <w:pPr>
        <w:spacing w:after="0" w:line="240" w:lineRule="auto"/>
        <w:jc w:val="center"/>
        <w:rPr>
          <w:rFonts w:ascii="Arial" w:eastAsia="Times New Roman" w:hAnsi="Arial" w:cs="Arial"/>
          <w:color w:val="000000"/>
          <w:sz w:val="18"/>
          <w:szCs w:val="18"/>
          <w:lang w:eastAsia="es-CO"/>
        </w:rPr>
      </w:pPr>
      <w:r w:rsidRPr="00642FB8">
        <w:rPr>
          <w:rFonts w:ascii="Segoe UI" w:eastAsia="Times New Roman" w:hAnsi="Segoe UI" w:cs="Segoe UI"/>
          <w:b/>
          <w:bCs/>
          <w:color w:val="0000FF"/>
          <w:sz w:val="28"/>
          <w:szCs w:val="28"/>
          <w:lang w:eastAsia="es-CO"/>
        </w:rPr>
        <w:t>DIAN</w:t>
      </w:r>
    </w:p>
    <w:p w14:paraId="0C60A920"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7344F52E"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377EEDA2"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Subdirección de Gestión Normativa y Doctrina</w:t>
      </w:r>
    </w:p>
    <w:p w14:paraId="1B6F2683"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100208221-0368</w:t>
      </w:r>
    </w:p>
    <w:p w14:paraId="12252E15"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Bogotá, D.C.</w:t>
      </w:r>
    </w:p>
    <w:p w14:paraId="3765A1D6"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3380"/>
      </w:tblGrid>
      <w:tr w:rsidR="00642FB8" w:rsidRPr="00642FB8" w14:paraId="0EB09B9D" w14:textId="77777777" w:rsidTr="00642FB8">
        <w:tc>
          <w:tcPr>
            <w:tcW w:w="0" w:type="auto"/>
            <w:tcBorders>
              <w:top w:val="nil"/>
              <w:left w:val="nil"/>
              <w:bottom w:val="nil"/>
              <w:right w:val="nil"/>
            </w:tcBorders>
            <w:shd w:val="clear" w:color="auto" w:fill="auto"/>
            <w:tcMar>
              <w:top w:w="0" w:type="dxa"/>
              <w:left w:w="108" w:type="dxa"/>
              <w:bottom w:w="0" w:type="dxa"/>
              <w:right w:w="108" w:type="dxa"/>
            </w:tcMar>
            <w:hideMark/>
          </w:tcPr>
          <w:p w14:paraId="50FE7026"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2140BD"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2BD71D2"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C452FE"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Impuesto sobre las ventas</w:t>
            </w:r>
          </w:p>
        </w:tc>
      </w:tr>
      <w:tr w:rsidR="00642FB8" w:rsidRPr="00642FB8" w14:paraId="24FBBC92" w14:textId="77777777" w:rsidTr="00642FB8">
        <w:tc>
          <w:tcPr>
            <w:tcW w:w="0" w:type="auto"/>
            <w:tcBorders>
              <w:top w:val="nil"/>
              <w:left w:val="nil"/>
              <w:bottom w:val="nil"/>
              <w:right w:val="nil"/>
            </w:tcBorders>
            <w:shd w:val="clear" w:color="auto" w:fill="auto"/>
            <w:tcMar>
              <w:top w:w="0" w:type="dxa"/>
              <w:left w:w="108" w:type="dxa"/>
              <w:bottom w:w="0" w:type="dxa"/>
              <w:right w:w="108" w:type="dxa"/>
            </w:tcMar>
            <w:hideMark/>
          </w:tcPr>
          <w:p w14:paraId="284E9880"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3D1E65"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5C3F5DD"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9BBEBB7"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Exclusión tributaria</w:t>
            </w:r>
          </w:p>
          <w:p w14:paraId="094E8973"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Franquicias</w:t>
            </w:r>
          </w:p>
        </w:tc>
      </w:tr>
      <w:tr w:rsidR="00642FB8" w:rsidRPr="00642FB8" w14:paraId="1AA0C3BE" w14:textId="77777777" w:rsidTr="00642FB8">
        <w:tc>
          <w:tcPr>
            <w:tcW w:w="0" w:type="auto"/>
            <w:tcBorders>
              <w:top w:val="nil"/>
              <w:left w:val="nil"/>
              <w:bottom w:val="nil"/>
              <w:right w:val="nil"/>
            </w:tcBorders>
            <w:shd w:val="clear" w:color="auto" w:fill="auto"/>
            <w:tcMar>
              <w:top w:w="0" w:type="dxa"/>
              <w:left w:w="108" w:type="dxa"/>
              <w:bottom w:w="0" w:type="dxa"/>
              <w:right w:w="108" w:type="dxa"/>
            </w:tcMar>
            <w:hideMark/>
          </w:tcPr>
          <w:p w14:paraId="687E04EE"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58FFAC6"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944F61"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B600B9"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Artículo 48 de la Ley 2068 de 2020</w:t>
            </w:r>
          </w:p>
          <w:p w14:paraId="5C4693CB" w14:textId="77777777" w:rsidR="00642FB8" w:rsidRPr="00642FB8" w:rsidRDefault="00642FB8" w:rsidP="00642FB8">
            <w:pPr>
              <w:spacing w:after="0" w:line="240" w:lineRule="auto"/>
              <w:jc w:val="both"/>
              <w:rPr>
                <w:rFonts w:eastAsia="Times New Roman" w:cs="Times New Roman"/>
                <w:szCs w:val="24"/>
                <w:lang w:eastAsia="es-CO"/>
              </w:rPr>
            </w:pPr>
            <w:r w:rsidRPr="00642FB8">
              <w:rPr>
                <w:rFonts w:ascii="Segoe UI" w:eastAsia="Times New Roman" w:hAnsi="Segoe UI" w:cs="Segoe UI"/>
                <w:sz w:val="20"/>
                <w:szCs w:val="20"/>
                <w:lang w:eastAsia="es-CO"/>
              </w:rPr>
              <w:t>Artículos </w:t>
            </w:r>
            <w:hyperlink r:id="rId4" w:tooltip="Estatuto Tributario CETA" w:history="1">
              <w:r w:rsidRPr="00642FB8">
                <w:rPr>
                  <w:rFonts w:ascii="Segoe UI" w:eastAsia="Times New Roman" w:hAnsi="Segoe UI" w:cs="Segoe UI"/>
                  <w:color w:val="0089E1"/>
                  <w:sz w:val="20"/>
                  <w:szCs w:val="20"/>
                  <w:u w:val="single"/>
                  <w:lang w:eastAsia="es-CO"/>
                </w:rPr>
                <w:t>426</w:t>
              </w:r>
            </w:hyperlink>
            <w:r w:rsidRPr="00642FB8">
              <w:rPr>
                <w:rFonts w:ascii="Segoe UI" w:eastAsia="Times New Roman" w:hAnsi="Segoe UI" w:cs="Segoe UI"/>
                <w:sz w:val="20"/>
                <w:szCs w:val="20"/>
                <w:lang w:eastAsia="es-CO"/>
              </w:rPr>
              <w:t> del Estatuto Tributario</w:t>
            </w:r>
          </w:p>
        </w:tc>
      </w:tr>
    </w:tbl>
    <w:p w14:paraId="24820034"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2A4E9CDD"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24E49930"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Cordial saludo.</w:t>
      </w:r>
    </w:p>
    <w:p w14:paraId="70D5842D"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4A3CA5F6"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3B7B2B3"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094F38D3"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Mediante el radicado de la referencia, el peticionario consulta sobre la aplicación del artículo 48 de la Ley 2068 de 2020 en referencia a la exclusión de IVA en los contratos de franquicia, concretamente pregunta si una empresa que presta servicios de catering bajo franquicia en lugares distintos a sitios turísticos puede gozar de la exclusión enunciada.</w:t>
      </w:r>
    </w:p>
    <w:p w14:paraId="3F43A82E"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2197C906"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Sobre el particular, las consideraciones de este Despacho son las siguientes:</w:t>
      </w:r>
    </w:p>
    <w:p w14:paraId="5707BCA0"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5EDC30F9"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El artículo 48 de la Ley 2068 de 2020 contempla:</w:t>
      </w:r>
    </w:p>
    <w:p w14:paraId="404F9B0C"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b/>
          <w:bCs/>
          <w:i/>
          <w:iCs/>
          <w:color w:val="000000"/>
          <w:sz w:val="18"/>
          <w:szCs w:val="18"/>
          <w:lang w:eastAsia="es-CO"/>
        </w:rPr>
        <w:t> </w:t>
      </w:r>
    </w:p>
    <w:p w14:paraId="48FBE5FD"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b/>
          <w:bCs/>
          <w:i/>
          <w:iCs/>
          <w:color w:val="000000"/>
          <w:sz w:val="18"/>
          <w:szCs w:val="18"/>
          <w:lang w:eastAsia="es-CO"/>
        </w:rPr>
        <w:t>“Artículo 48. Exclusión del impuesto sobre las ventas -IVA en contrato de franquicia. </w:t>
      </w:r>
      <w:r w:rsidRPr="00642FB8">
        <w:rPr>
          <w:rFonts w:ascii="Segoe UI" w:eastAsia="Times New Roman" w:hAnsi="Segoe UI" w:cs="Segoe UI"/>
          <w:i/>
          <w:iCs/>
          <w:color w:val="000000"/>
          <w:sz w:val="18"/>
          <w:szCs w:val="18"/>
          <w:lang w:eastAsia="es-CO"/>
        </w:rPr>
        <w:t>Los establecimientos de comercio que lleven a cabo actividades de expendio de comidas y bebidas preparadas en restaurantes, cafetería, autoservicios, heladerías, fruterías, pastelerías y panaderías, para consumo en lugar, para ser llevadas por el comprador o entregadas a domicilio, desarrollados a través de contratos de franquicia, se encuentran excluidas del impuesto sobre las ventas -IVA, a partir de la expedición de la presente Ley y hasta el treinta uno (31) de diciembre de 2021”.</w:t>
      </w:r>
    </w:p>
    <w:p w14:paraId="02B2F175"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25E5C11D"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De acuerdo con la norma citada, este Despacho señala:</w:t>
      </w:r>
    </w:p>
    <w:p w14:paraId="7A2E446F"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5C04516E"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1. En primer lugar, y en consideración de la consulta relacionada con la aplicación de la exclusión de IVA en virtud de la ubicación geográfica del establecimiento de comercio, se reiteran los argumentos expuestos por medio del Oficio 100208221-86 Rad: 900627 de 2021, por medio del cual se resolvió una consulta de presupuestos similares asociada al impuesto nacional al consumo.</w:t>
      </w:r>
    </w:p>
    <w:p w14:paraId="2CB4D396"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3025E72D"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Así las cosas, dado que el artículo 48 de la Ley 2068 de 2020 no señala limitaciones asociadas a la ubicación geográfica de los establecimientos de comercio que prestan los servicios descritos en la norma bajo la modalidad del contrato de franquicia, </w:t>
      </w:r>
      <w:r w:rsidRPr="00642FB8">
        <w:rPr>
          <w:rFonts w:ascii="Segoe UI" w:eastAsia="Times New Roman" w:hAnsi="Segoe UI" w:cs="Segoe UI"/>
          <w:b/>
          <w:bCs/>
          <w:color w:val="000000"/>
          <w:sz w:val="18"/>
          <w:szCs w:val="18"/>
          <w:u w:val="single"/>
          <w:lang w:eastAsia="es-CO"/>
        </w:rPr>
        <w:t>no es factible considerar que la exclusión del IVA se encuentra supeditada a dicha condición</w:t>
      </w:r>
      <w:r w:rsidRPr="00642FB8">
        <w:rPr>
          <w:rFonts w:ascii="Segoe UI" w:eastAsia="Times New Roman" w:hAnsi="Segoe UI" w:cs="Segoe UI"/>
          <w:color w:val="000000"/>
          <w:sz w:val="18"/>
          <w:szCs w:val="18"/>
          <w:u w:val="single"/>
          <w:lang w:eastAsia="es-CO"/>
        </w:rPr>
        <w:t>.</w:t>
      </w:r>
    </w:p>
    <w:p w14:paraId="39228057"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7BA25F05"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Esta tesis se fundamenta en el principio de interpretación jurídica según el cual donde la ley no distingue no le es dado al interprete hacerlo, tal y como lo ha reiterado la jurisprudencia de la Corte Constitucional y la doctrina de esta Subdirección.</w:t>
      </w:r>
    </w:p>
    <w:p w14:paraId="1F2445B8"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4D9363E8"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En conclusión, la exclusión de IVA señalada en el artículo 48 de la Ley 2068 de 2020 procede en todo el territorio nacional con independencia de la zona de ubicación del establecimiento correspondiente; en tanto se cumplan las condiciones previstas en la norma bajo examen.</w:t>
      </w:r>
    </w:p>
    <w:p w14:paraId="2A6CA0BC"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245F23E4"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2. El </w:t>
      </w:r>
      <w:hyperlink r:id="rId5" w:tooltip="Estatuto Tributario CETA" w:history="1">
        <w:r w:rsidRPr="00642FB8">
          <w:rPr>
            <w:rFonts w:ascii="Segoe UI" w:eastAsia="Times New Roman" w:hAnsi="Segoe UI" w:cs="Segoe UI"/>
            <w:color w:val="0089E1"/>
            <w:sz w:val="18"/>
            <w:szCs w:val="18"/>
            <w:u w:val="single"/>
            <w:lang w:eastAsia="es-CO"/>
          </w:rPr>
          <w:t>artículo 426</w:t>
        </w:r>
      </w:hyperlink>
      <w:r w:rsidRPr="00642FB8">
        <w:rPr>
          <w:rFonts w:ascii="Segoe UI" w:eastAsia="Times New Roman" w:hAnsi="Segoe UI" w:cs="Segoe UI"/>
          <w:color w:val="000000"/>
          <w:sz w:val="18"/>
          <w:szCs w:val="18"/>
          <w:lang w:eastAsia="es-CO"/>
        </w:rPr>
        <w:t> del Estatuto Tributario contempla que el servicio de Catering se encuentra excluido del impuesto sobre las ventas – IVA, y por lo tanto gravado con el impuesto nacional al consumo (numeral 3 del </w:t>
      </w:r>
      <w:hyperlink r:id="rId6" w:tooltip="Estatuto Tributario CETA" w:history="1">
        <w:r w:rsidRPr="00642FB8">
          <w:rPr>
            <w:rFonts w:ascii="Segoe UI" w:eastAsia="Times New Roman" w:hAnsi="Segoe UI" w:cs="Segoe UI"/>
            <w:color w:val="0089E1"/>
            <w:sz w:val="18"/>
            <w:szCs w:val="18"/>
            <w:u w:val="single"/>
            <w:lang w:eastAsia="es-CO"/>
          </w:rPr>
          <w:t>artículo 512-1</w:t>
        </w:r>
      </w:hyperlink>
      <w:r w:rsidRPr="00642FB8">
        <w:rPr>
          <w:rFonts w:ascii="Segoe UI" w:eastAsia="Times New Roman" w:hAnsi="Segoe UI" w:cs="Segoe UI"/>
          <w:color w:val="000000"/>
          <w:sz w:val="18"/>
          <w:szCs w:val="18"/>
          <w:lang w:eastAsia="es-CO"/>
        </w:rPr>
        <w:t> del Estatuto Tributario), </w:t>
      </w:r>
      <w:r w:rsidRPr="00642FB8">
        <w:rPr>
          <w:rFonts w:ascii="Segoe UI" w:eastAsia="Times New Roman" w:hAnsi="Segoe UI" w:cs="Segoe UI"/>
          <w:color w:val="000000"/>
          <w:sz w:val="18"/>
          <w:szCs w:val="18"/>
          <w:u w:val="single"/>
          <w:lang w:eastAsia="es-CO"/>
        </w:rPr>
        <w:t>con excepción de aquellos contribuyentes que desarrollen dichas operaciones por medio de contratos de franquicia</w:t>
      </w:r>
      <w:r w:rsidRPr="00642FB8">
        <w:rPr>
          <w:rFonts w:ascii="Segoe UI" w:eastAsia="Times New Roman" w:hAnsi="Segoe UI" w:cs="Segoe UI"/>
          <w:color w:val="000000"/>
          <w:sz w:val="18"/>
          <w:szCs w:val="18"/>
          <w:lang w:eastAsia="es-CO"/>
        </w:rPr>
        <w:t>, tal y como lo ha reiterado este Despacho por medio del Oficio 1283 de 2020.</w:t>
      </w:r>
    </w:p>
    <w:p w14:paraId="70F0A244"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b/>
          <w:bCs/>
          <w:i/>
          <w:iCs/>
          <w:color w:val="000000"/>
          <w:sz w:val="18"/>
          <w:szCs w:val="18"/>
          <w:lang w:eastAsia="es-CO"/>
        </w:rPr>
        <w:t> </w:t>
      </w:r>
    </w:p>
    <w:p w14:paraId="5A8DECA2"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hyperlink r:id="rId7" w:tooltip="Estatuto Tributario CETA" w:history="1">
        <w:r w:rsidRPr="00642FB8">
          <w:rPr>
            <w:rFonts w:ascii="Segoe UI" w:eastAsia="Times New Roman" w:hAnsi="Segoe UI" w:cs="Segoe UI"/>
            <w:b/>
            <w:bCs/>
            <w:i/>
            <w:iCs/>
            <w:color w:val="0089E1"/>
            <w:sz w:val="18"/>
            <w:szCs w:val="18"/>
            <w:u w:val="single"/>
            <w:lang w:eastAsia="es-CO"/>
          </w:rPr>
          <w:t>Artículo 426</w:t>
        </w:r>
      </w:hyperlink>
      <w:r w:rsidRPr="00642FB8">
        <w:rPr>
          <w:rFonts w:ascii="Segoe UI" w:eastAsia="Times New Roman" w:hAnsi="Segoe UI" w:cs="Segoe UI"/>
          <w:b/>
          <w:bCs/>
          <w:i/>
          <w:iCs/>
          <w:color w:val="000000"/>
          <w:sz w:val="18"/>
          <w:szCs w:val="18"/>
          <w:lang w:eastAsia="es-CO"/>
        </w:rPr>
        <w:t>. Servicio excluid</w:t>
      </w:r>
      <w:r w:rsidRPr="00642FB8">
        <w:rPr>
          <w:rFonts w:ascii="Segoe UI" w:eastAsia="Times New Roman" w:hAnsi="Segoe UI" w:cs="Segoe UI"/>
          <w:i/>
          <w:iCs/>
          <w:color w:val="000000"/>
          <w:sz w:val="18"/>
          <w:szCs w:val="18"/>
          <w:lang w:eastAsia="es-CO"/>
        </w:rPr>
        <w:t>o. 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w:t>
      </w:r>
      <w:r w:rsidRPr="00642FB8">
        <w:rPr>
          <w:rFonts w:ascii="Segoe UI" w:eastAsia="Times New Roman" w:hAnsi="Segoe UI" w:cs="Segoe UI"/>
          <w:b/>
          <w:bCs/>
          <w:i/>
          <w:iCs/>
          <w:color w:val="000000"/>
          <w:sz w:val="18"/>
          <w:szCs w:val="18"/>
          <w:u w:val="single"/>
          <w:lang w:eastAsia="es-CO"/>
        </w:rPr>
        <w:t>los servicios de alimentación bajo contrato, incluyendo el servicio de catering,</w:t>
      </w:r>
      <w:r w:rsidRPr="00642FB8">
        <w:rPr>
          <w:rFonts w:ascii="Segoe UI" w:eastAsia="Times New Roman" w:hAnsi="Segoe UI" w:cs="Segoe UI"/>
          <w:b/>
          <w:bCs/>
          <w:i/>
          <w:iCs/>
          <w:color w:val="000000"/>
          <w:sz w:val="18"/>
          <w:szCs w:val="18"/>
          <w:lang w:eastAsia="es-CO"/>
        </w:rPr>
        <w:t> </w:t>
      </w:r>
      <w:r w:rsidRPr="00642FB8">
        <w:rPr>
          <w:rFonts w:ascii="Segoe UI" w:eastAsia="Times New Roman" w:hAnsi="Segoe UI" w:cs="Segoe UI"/>
          <w:i/>
          <w:iCs/>
          <w:color w:val="000000"/>
          <w:sz w:val="18"/>
          <w:szCs w:val="18"/>
          <w:lang w:eastAsia="es-CO"/>
        </w:rPr>
        <w:t xml:space="preserve">y el expendio de comidas y bebidas alcohólicas </w:t>
      </w:r>
      <w:r w:rsidRPr="00642FB8">
        <w:rPr>
          <w:rFonts w:ascii="Segoe UI" w:eastAsia="Times New Roman" w:hAnsi="Segoe UI" w:cs="Segoe UI"/>
          <w:i/>
          <w:iCs/>
          <w:color w:val="000000"/>
          <w:sz w:val="18"/>
          <w:szCs w:val="18"/>
          <w:lang w:eastAsia="es-CO"/>
        </w:rPr>
        <w:lastRenderedPageBreak/>
        <w:t>para consumo dentro bares, tabernas y discotecas, se entenderá que la venta se hace como servicio excluido del impuesto sobre las ventas (IVA) y está sujeta al impuesto nacional al consumo al que hace referencia el </w:t>
      </w:r>
      <w:hyperlink r:id="rId8" w:tooltip="Estatuto Tributario CETA" w:history="1">
        <w:r w:rsidRPr="00642FB8">
          <w:rPr>
            <w:rFonts w:ascii="Segoe UI" w:eastAsia="Times New Roman" w:hAnsi="Segoe UI" w:cs="Segoe UI"/>
            <w:i/>
            <w:iCs/>
            <w:color w:val="0089E1"/>
            <w:sz w:val="18"/>
            <w:szCs w:val="18"/>
            <w:u w:val="single"/>
            <w:lang w:eastAsia="es-CO"/>
          </w:rPr>
          <w:t>artículo 512-1</w:t>
        </w:r>
      </w:hyperlink>
      <w:r w:rsidRPr="00642FB8">
        <w:rPr>
          <w:rFonts w:ascii="Segoe UI" w:eastAsia="Times New Roman" w:hAnsi="Segoe UI" w:cs="Segoe UI"/>
          <w:i/>
          <w:iCs/>
          <w:color w:val="000000"/>
          <w:sz w:val="18"/>
          <w:szCs w:val="18"/>
          <w:lang w:eastAsia="es-CO"/>
        </w:rPr>
        <w:t> de este Estatuto.</w:t>
      </w:r>
    </w:p>
    <w:p w14:paraId="11BBEC47"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b/>
          <w:bCs/>
          <w:i/>
          <w:iCs/>
          <w:color w:val="000000"/>
          <w:sz w:val="18"/>
          <w:szCs w:val="18"/>
          <w:lang w:eastAsia="es-CO"/>
        </w:rPr>
        <w:t> </w:t>
      </w:r>
    </w:p>
    <w:p w14:paraId="71642912"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b/>
          <w:bCs/>
          <w:i/>
          <w:iCs/>
          <w:color w:val="000000"/>
          <w:sz w:val="18"/>
          <w:szCs w:val="18"/>
          <w:lang w:eastAsia="es-CO"/>
        </w:rPr>
        <w:t>Parágrafo</w:t>
      </w:r>
      <w:r w:rsidRPr="00642FB8">
        <w:rPr>
          <w:rFonts w:ascii="Segoe UI" w:eastAsia="Times New Roman" w:hAnsi="Segoe UI" w:cs="Segoe UI"/>
          <w:i/>
          <w:iCs/>
          <w:color w:val="000000"/>
          <w:sz w:val="18"/>
          <w:szCs w:val="18"/>
          <w:lang w:eastAsia="es-CO"/>
        </w:rPr>
        <w:t>. </w:t>
      </w:r>
      <w:r w:rsidRPr="00642FB8">
        <w:rPr>
          <w:rFonts w:ascii="Segoe UI" w:eastAsia="Times New Roman" w:hAnsi="Segoe UI" w:cs="Segoe UI"/>
          <w:i/>
          <w:iCs/>
          <w:color w:val="000000"/>
          <w:sz w:val="18"/>
          <w:szCs w:val="18"/>
          <w:u w:val="single"/>
          <w:lang w:eastAsia="es-CO"/>
        </w:rPr>
        <w:t>El presente artículo no aplica para los contribuyentes que desarrollen contratos de franquicia, los cuales se encuentran sometidos al impuesto sobre las ventas (IVA)</w:t>
      </w:r>
      <w:r w:rsidRPr="00642FB8">
        <w:rPr>
          <w:rFonts w:ascii="Segoe UI" w:eastAsia="Times New Roman" w:hAnsi="Segoe UI" w:cs="Segoe UI"/>
          <w:i/>
          <w:iCs/>
          <w:color w:val="000000"/>
          <w:sz w:val="18"/>
          <w:szCs w:val="18"/>
          <w:lang w:eastAsia="es-CO"/>
        </w:rPr>
        <w:t>. </w:t>
      </w:r>
      <w:r w:rsidRPr="00642FB8">
        <w:rPr>
          <w:rFonts w:ascii="Segoe UI" w:eastAsia="Times New Roman" w:hAnsi="Segoe UI" w:cs="Segoe UI"/>
          <w:color w:val="000000"/>
          <w:sz w:val="18"/>
          <w:szCs w:val="18"/>
          <w:lang w:eastAsia="es-CO"/>
        </w:rPr>
        <w:t>(Subrayado fuera de texto original).</w:t>
      </w:r>
    </w:p>
    <w:p w14:paraId="2A888A1B"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5326FD4F"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Como puede apreciarse, la norma citada contempla explícitamente que </w:t>
      </w:r>
      <w:r w:rsidRPr="00642FB8">
        <w:rPr>
          <w:rFonts w:ascii="Segoe UI" w:eastAsia="Times New Roman" w:hAnsi="Segoe UI" w:cs="Segoe UI"/>
          <w:color w:val="000000"/>
          <w:sz w:val="18"/>
          <w:szCs w:val="18"/>
          <w:u w:val="single"/>
          <w:lang w:eastAsia="es-CO"/>
        </w:rPr>
        <w:t>los servicios de alimentación bajo contrato, incluyendo el servicio de catering</w:t>
      </w:r>
      <w:r w:rsidRPr="00642FB8">
        <w:rPr>
          <w:rFonts w:ascii="Segoe UI" w:eastAsia="Times New Roman" w:hAnsi="Segoe UI" w:cs="Segoe UI"/>
          <w:color w:val="000000"/>
          <w:sz w:val="18"/>
          <w:szCs w:val="18"/>
          <w:lang w:eastAsia="es-CO"/>
        </w:rPr>
        <w:t>, se encuentran cubiertos por el tratamiento allí descrito</w:t>
      </w:r>
      <w:r w:rsidRPr="00642FB8">
        <w:rPr>
          <w:rFonts w:ascii="Segoe UI" w:eastAsia="Times New Roman" w:hAnsi="Segoe UI" w:cs="Segoe UI"/>
          <w:b/>
          <w:bCs/>
          <w:color w:val="000000"/>
          <w:sz w:val="18"/>
          <w:szCs w:val="18"/>
          <w:lang w:eastAsia="es-CO"/>
        </w:rPr>
        <w:t xml:space="preserve">, de manera </w:t>
      </w:r>
      <w:proofErr w:type="gramStart"/>
      <w:r w:rsidRPr="00642FB8">
        <w:rPr>
          <w:rFonts w:ascii="Segoe UI" w:eastAsia="Times New Roman" w:hAnsi="Segoe UI" w:cs="Segoe UI"/>
          <w:b/>
          <w:bCs/>
          <w:color w:val="000000"/>
          <w:sz w:val="18"/>
          <w:szCs w:val="18"/>
          <w:lang w:eastAsia="es-CO"/>
        </w:rPr>
        <w:t>que</w:t>
      </w:r>
      <w:proofErr w:type="gramEnd"/>
      <w:r w:rsidRPr="00642FB8">
        <w:rPr>
          <w:rFonts w:ascii="Segoe UI" w:eastAsia="Times New Roman" w:hAnsi="Segoe UI" w:cs="Segoe UI"/>
          <w:b/>
          <w:bCs/>
          <w:color w:val="000000"/>
          <w:sz w:val="18"/>
          <w:szCs w:val="18"/>
          <w:lang w:eastAsia="es-CO"/>
        </w:rPr>
        <w:t xml:space="preserve"> si un contrato de catering se ejecuta en virtud de un contrato de franquicia, este servicio estaría gravado con IVA</w:t>
      </w:r>
      <w:r w:rsidRPr="00642FB8">
        <w:rPr>
          <w:rFonts w:ascii="Segoe UI" w:eastAsia="Times New Roman" w:hAnsi="Segoe UI" w:cs="Segoe UI"/>
          <w:color w:val="000000"/>
          <w:sz w:val="18"/>
          <w:szCs w:val="18"/>
          <w:lang w:eastAsia="es-CO"/>
        </w:rPr>
        <w:t>.</w:t>
      </w:r>
    </w:p>
    <w:p w14:paraId="19D08ED3"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7104074C"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Ahora bien, respecto al objeto de su consulta, este Despacho evidencia que, contrario a lo expuesto en el </w:t>
      </w:r>
      <w:hyperlink r:id="rId9" w:tooltip="Estatuto Tributario CETA" w:history="1">
        <w:r w:rsidRPr="00642FB8">
          <w:rPr>
            <w:rFonts w:ascii="Segoe UI" w:eastAsia="Times New Roman" w:hAnsi="Segoe UI" w:cs="Segoe UI"/>
            <w:color w:val="0089E1"/>
            <w:sz w:val="18"/>
            <w:szCs w:val="18"/>
            <w:u w:val="single"/>
            <w:lang w:eastAsia="es-CO"/>
          </w:rPr>
          <w:t>artículo 426</w:t>
        </w:r>
      </w:hyperlink>
      <w:r w:rsidRPr="00642FB8">
        <w:rPr>
          <w:rFonts w:ascii="Segoe UI" w:eastAsia="Times New Roman" w:hAnsi="Segoe UI" w:cs="Segoe UI"/>
          <w:color w:val="000000"/>
          <w:sz w:val="18"/>
          <w:szCs w:val="18"/>
          <w:lang w:eastAsia="es-CO"/>
        </w:rPr>
        <w:t> del Estatuto Tributario, </w:t>
      </w:r>
      <w:r w:rsidRPr="00642FB8">
        <w:rPr>
          <w:rFonts w:ascii="Segoe UI" w:eastAsia="Times New Roman" w:hAnsi="Segoe UI" w:cs="Segoe UI"/>
          <w:color w:val="000000"/>
          <w:sz w:val="18"/>
          <w:szCs w:val="18"/>
          <w:u w:val="single"/>
          <w:lang w:eastAsia="es-CO"/>
        </w:rPr>
        <w:t>el artículo 48 de la Ley 2068 de 2020 no contempló a los servicios de alimentación bajo contrato, incluyendo el servicio de catering, prestados bajo franquicia </w:t>
      </w:r>
      <w:r w:rsidRPr="00642FB8">
        <w:rPr>
          <w:rFonts w:ascii="Segoe UI" w:eastAsia="Times New Roman" w:hAnsi="Segoe UI" w:cs="Segoe UI"/>
          <w:b/>
          <w:bCs/>
          <w:color w:val="000000"/>
          <w:sz w:val="18"/>
          <w:szCs w:val="18"/>
          <w:u w:val="single"/>
          <w:lang w:eastAsia="es-CO"/>
        </w:rPr>
        <w:t>como un supuesto para la aplicación de la exclusión transitoria del impuesto sobre las ventas</w:t>
      </w:r>
      <w:r w:rsidRPr="00642FB8">
        <w:rPr>
          <w:rFonts w:ascii="Segoe UI" w:eastAsia="Times New Roman" w:hAnsi="Segoe UI" w:cs="Segoe UI"/>
          <w:color w:val="000000"/>
          <w:sz w:val="18"/>
          <w:szCs w:val="18"/>
          <w:lang w:eastAsia="es-CO"/>
        </w:rPr>
        <w:t>.</w:t>
      </w:r>
    </w:p>
    <w:p w14:paraId="4298D5DC"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7C513E72"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El artículo 48 de la Ley 2068 de 2020 solamente indicó los siguientes presupuestos para la procedencia del beneficio tributario:</w:t>
      </w:r>
    </w:p>
    <w:p w14:paraId="53D5A056"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4574E613"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1. Que se trate de un establecimiento de comercio.</w:t>
      </w:r>
    </w:p>
    <w:p w14:paraId="30AB30C8"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2. Que se lleven a cabo actividades de expendio de comidas y bebidas </w:t>
      </w:r>
      <w:r w:rsidRPr="00642FB8">
        <w:rPr>
          <w:rFonts w:ascii="Segoe UI" w:eastAsia="Times New Roman" w:hAnsi="Segoe UI" w:cs="Segoe UI"/>
          <w:b/>
          <w:bCs/>
          <w:color w:val="000000"/>
          <w:sz w:val="18"/>
          <w:szCs w:val="18"/>
          <w:u w:val="single"/>
          <w:lang w:eastAsia="es-CO"/>
        </w:rPr>
        <w:t>preparadas</w:t>
      </w:r>
      <w:r w:rsidRPr="00642FB8">
        <w:rPr>
          <w:rFonts w:ascii="Segoe UI" w:eastAsia="Times New Roman" w:hAnsi="Segoe UI" w:cs="Segoe UI"/>
          <w:b/>
          <w:bCs/>
          <w:color w:val="000000"/>
          <w:sz w:val="18"/>
          <w:szCs w:val="18"/>
          <w:lang w:eastAsia="es-CO"/>
        </w:rPr>
        <w:t> </w:t>
      </w:r>
      <w:r w:rsidRPr="00642FB8">
        <w:rPr>
          <w:rFonts w:ascii="Segoe UI" w:eastAsia="Times New Roman" w:hAnsi="Segoe UI" w:cs="Segoe UI"/>
          <w:color w:val="000000"/>
          <w:sz w:val="18"/>
          <w:szCs w:val="18"/>
          <w:lang w:eastAsia="es-CO"/>
        </w:rPr>
        <w:t xml:space="preserve">en: i. restaurantes, </w:t>
      </w:r>
      <w:proofErr w:type="spellStart"/>
      <w:r w:rsidRPr="00642FB8">
        <w:rPr>
          <w:rFonts w:ascii="Segoe UI" w:eastAsia="Times New Roman" w:hAnsi="Segoe UI" w:cs="Segoe UI"/>
          <w:color w:val="000000"/>
          <w:sz w:val="18"/>
          <w:szCs w:val="18"/>
          <w:lang w:eastAsia="es-CO"/>
        </w:rPr>
        <w:t>ii</w:t>
      </w:r>
      <w:proofErr w:type="spellEnd"/>
      <w:r w:rsidRPr="00642FB8">
        <w:rPr>
          <w:rFonts w:ascii="Segoe UI" w:eastAsia="Times New Roman" w:hAnsi="Segoe UI" w:cs="Segoe UI"/>
          <w:color w:val="000000"/>
          <w:sz w:val="18"/>
          <w:szCs w:val="18"/>
          <w:lang w:eastAsia="es-CO"/>
        </w:rPr>
        <w:t xml:space="preserve">. cafetería, </w:t>
      </w:r>
      <w:proofErr w:type="spellStart"/>
      <w:r w:rsidRPr="00642FB8">
        <w:rPr>
          <w:rFonts w:ascii="Segoe UI" w:eastAsia="Times New Roman" w:hAnsi="Segoe UI" w:cs="Segoe UI"/>
          <w:color w:val="000000"/>
          <w:sz w:val="18"/>
          <w:szCs w:val="18"/>
          <w:lang w:eastAsia="es-CO"/>
        </w:rPr>
        <w:t>iii</w:t>
      </w:r>
      <w:proofErr w:type="spellEnd"/>
      <w:r w:rsidRPr="00642FB8">
        <w:rPr>
          <w:rFonts w:ascii="Segoe UI" w:eastAsia="Times New Roman" w:hAnsi="Segoe UI" w:cs="Segoe UI"/>
          <w:color w:val="000000"/>
          <w:sz w:val="18"/>
          <w:szCs w:val="18"/>
          <w:lang w:eastAsia="es-CO"/>
        </w:rPr>
        <w:t xml:space="preserve">. autoservicios, </w:t>
      </w:r>
      <w:proofErr w:type="spellStart"/>
      <w:r w:rsidRPr="00642FB8">
        <w:rPr>
          <w:rFonts w:ascii="Segoe UI" w:eastAsia="Times New Roman" w:hAnsi="Segoe UI" w:cs="Segoe UI"/>
          <w:color w:val="000000"/>
          <w:sz w:val="18"/>
          <w:szCs w:val="18"/>
          <w:lang w:eastAsia="es-CO"/>
        </w:rPr>
        <w:t>iv</w:t>
      </w:r>
      <w:proofErr w:type="spellEnd"/>
      <w:r w:rsidRPr="00642FB8">
        <w:rPr>
          <w:rFonts w:ascii="Segoe UI" w:eastAsia="Times New Roman" w:hAnsi="Segoe UI" w:cs="Segoe UI"/>
          <w:color w:val="000000"/>
          <w:sz w:val="18"/>
          <w:szCs w:val="18"/>
          <w:lang w:eastAsia="es-CO"/>
        </w:rPr>
        <w:t xml:space="preserve">. heladerías, v. fruterías, vi. pastelerías y </w:t>
      </w:r>
      <w:proofErr w:type="spellStart"/>
      <w:r w:rsidRPr="00642FB8">
        <w:rPr>
          <w:rFonts w:ascii="Segoe UI" w:eastAsia="Times New Roman" w:hAnsi="Segoe UI" w:cs="Segoe UI"/>
          <w:color w:val="000000"/>
          <w:sz w:val="18"/>
          <w:szCs w:val="18"/>
          <w:lang w:eastAsia="es-CO"/>
        </w:rPr>
        <w:t>vii</w:t>
      </w:r>
      <w:proofErr w:type="spellEnd"/>
      <w:r w:rsidRPr="00642FB8">
        <w:rPr>
          <w:rFonts w:ascii="Segoe UI" w:eastAsia="Times New Roman" w:hAnsi="Segoe UI" w:cs="Segoe UI"/>
          <w:color w:val="000000"/>
          <w:sz w:val="18"/>
          <w:szCs w:val="18"/>
          <w:lang w:eastAsia="es-CO"/>
        </w:rPr>
        <w:t>. panaderías.</w:t>
      </w:r>
    </w:p>
    <w:p w14:paraId="327B463E"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3. Que la actividad de expendio de comidas y bebidas ser realice para consumo en lugar, para ser llevadas por el comprador o entregadas a domicilio.</w:t>
      </w:r>
    </w:p>
    <w:p w14:paraId="3E428D58"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4. Que la actividad sea desarrollada a través de contratos de franquicia.</w:t>
      </w:r>
    </w:p>
    <w:p w14:paraId="1A353420"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061D6A39"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En virtud de lo expuesto, y teniendo en cuenta que la jurisprudencia de la Corte Constitucional, el Consejo de Estado y la doctrina de este Despacho han reconocido que los beneficios tributarios se identifican por su carácter taxativo, limitativo, inequívoco, personal e intransferible, no es factible extender la exclusión de IVA prevista en el artículo 48 de la Ley 2068 de 2020 a un supuesto no previsto en la Ley. Por ende, </w:t>
      </w:r>
      <w:r w:rsidRPr="00642FB8">
        <w:rPr>
          <w:rFonts w:ascii="Segoe UI" w:eastAsia="Times New Roman" w:hAnsi="Segoe UI" w:cs="Segoe UI"/>
          <w:b/>
          <w:bCs/>
          <w:color w:val="000000"/>
          <w:sz w:val="18"/>
          <w:szCs w:val="18"/>
          <w:u w:val="single"/>
          <w:lang w:eastAsia="es-CO"/>
        </w:rPr>
        <w:t>los servicios de alimentación bajo contrato, incluyendo el servicio de catering</w:t>
      </w:r>
      <w:r w:rsidRPr="00642FB8">
        <w:rPr>
          <w:rFonts w:ascii="Segoe UI" w:eastAsia="Times New Roman" w:hAnsi="Segoe UI" w:cs="Segoe UI"/>
          <w:color w:val="000000"/>
          <w:sz w:val="18"/>
          <w:szCs w:val="18"/>
          <w:u w:val="single"/>
          <w:lang w:eastAsia="es-CO"/>
        </w:rPr>
        <w:t>, </w:t>
      </w:r>
      <w:r w:rsidRPr="00642FB8">
        <w:rPr>
          <w:rFonts w:ascii="Segoe UI" w:eastAsia="Times New Roman" w:hAnsi="Segoe UI" w:cs="Segoe UI"/>
          <w:b/>
          <w:bCs/>
          <w:color w:val="000000"/>
          <w:sz w:val="18"/>
          <w:szCs w:val="18"/>
          <w:u w:val="single"/>
          <w:lang w:eastAsia="es-CO"/>
        </w:rPr>
        <w:t>bajo la modalidad del contrato de franquicia, no se encuentran excluidos de IVA en los términos del artículo 48 de la Ley 2068 de 2020</w:t>
      </w:r>
      <w:r w:rsidRPr="00642FB8">
        <w:rPr>
          <w:rFonts w:ascii="Segoe UI" w:eastAsia="Times New Roman" w:hAnsi="Segoe UI" w:cs="Segoe UI"/>
          <w:b/>
          <w:bCs/>
          <w:color w:val="000000"/>
          <w:sz w:val="18"/>
          <w:szCs w:val="18"/>
          <w:lang w:eastAsia="es-CO"/>
        </w:rPr>
        <w:t>.</w:t>
      </w:r>
    </w:p>
    <w:p w14:paraId="3180C1D5"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3398D9E7"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Finalmente, es importante señalar que este razonamiento no contradice los argumentos expuestos en el Oficio 100208221-86 Rad: 900627 de 2021, puesto que en dicha oportunidad se analizó la aplicación del beneficio tributario previsto en el artículo 47 de la Ley 2068 de 2020 sobre el impuesto al consumo para el desarrollo del servicio de catering, </w:t>
      </w:r>
      <w:r w:rsidRPr="00642FB8">
        <w:rPr>
          <w:rFonts w:ascii="Segoe UI" w:eastAsia="Times New Roman" w:hAnsi="Segoe UI" w:cs="Segoe UI"/>
          <w:color w:val="000000"/>
          <w:sz w:val="18"/>
          <w:szCs w:val="18"/>
          <w:u w:val="single"/>
          <w:lang w:eastAsia="es-CO"/>
        </w:rPr>
        <w:t>actividad que comparte el mismo hecho generador y tarifa prevista para las actividades establecidas en el </w:t>
      </w:r>
      <w:hyperlink r:id="rId10" w:tooltip="Estatuto Tributario CETA" w:history="1">
        <w:r w:rsidRPr="00642FB8">
          <w:rPr>
            <w:rFonts w:ascii="Segoe UI" w:eastAsia="Times New Roman" w:hAnsi="Segoe UI" w:cs="Segoe UI"/>
            <w:color w:val="0089E1"/>
            <w:sz w:val="18"/>
            <w:szCs w:val="18"/>
            <w:u w:val="single"/>
            <w:lang w:eastAsia="es-CO"/>
          </w:rPr>
          <w:t>artículo 512-9</w:t>
        </w:r>
      </w:hyperlink>
      <w:r w:rsidRPr="00642FB8">
        <w:rPr>
          <w:rFonts w:ascii="Segoe UI" w:eastAsia="Times New Roman" w:hAnsi="Segoe UI" w:cs="Segoe UI"/>
          <w:color w:val="000000"/>
          <w:sz w:val="18"/>
          <w:szCs w:val="18"/>
          <w:u w:val="single"/>
          <w:lang w:eastAsia="es-CO"/>
        </w:rPr>
        <w:t> del Estatuto Tributario</w:t>
      </w:r>
      <w:r w:rsidRPr="00642FB8">
        <w:rPr>
          <w:rFonts w:ascii="Segoe UI" w:eastAsia="Times New Roman" w:hAnsi="Segoe UI" w:cs="Segoe UI"/>
          <w:color w:val="000000"/>
          <w:sz w:val="18"/>
          <w:szCs w:val="18"/>
          <w:lang w:eastAsia="es-CO"/>
        </w:rPr>
        <w:t>.</w:t>
      </w:r>
    </w:p>
    <w:p w14:paraId="09EC3E60"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472198FB" w14:textId="77777777" w:rsidR="00642FB8" w:rsidRPr="00642FB8" w:rsidRDefault="00642FB8" w:rsidP="00642FB8">
      <w:pPr>
        <w:spacing w:after="0" w:line="240" w:lineRule="auto"/>
        <w:ind w:left="284"/>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3. Este Despacho también considera importante resaltar que, para efectos de la procedencia de impuestos descontables, el </w:t>
      </w:r>
      <w:hyperlink r:id="rId11" w:tooltip="Estatuto Tributario CETA" w:history="1">
        <w:r w:rsidRPr="00642FB8">
          <w:rPr>
            <w:rFonts w:ascii="Segoe UI" w:eastAsia="Times New Roman" w:hAnsi="Segoe UI" w:cs="Segoe UI"/>
            <w:color w:val="0089E1"/>
            <w:sz w:val="18"/>
            <w:szCs w:val="18"/>
            <w:u w:val="single"/>
            <w:lang w:eastAsia="es-CO"/>
          </w:rPr>
          <w:t>artículo 488</w:t>
        </w:r>
      </w:hyperlink>
      <w:r w:rsidRPr="00642FB8">
        <w:rPr>
          <w:rFonts w:ascii="Segoe UI" w:eastAsia="Times New Roman" w:hAnsi="Segoe UI" w:cs="Segoe UI"/>
          <w:color w:val="000000"/>
          <w:sz w:val="18"/>
          <w:szCs w:val="18"/>
          <w:lang w:eastAsia="es-CO"/>
        </w:rPr>
        <w:t> del Estatuto Tributario prevé que </w:t>
      </w:r>
      <w:r w:rsidRPr="00642FB8">
        <w:rPr>
          <w:rFonts w:ascii="Segoe UI" w:eastAsia="Times New Roman" w:hAnsi="Segoe UI" w:cs="Segoe UI"/>
          <w:color w:val="000000"/>
          <w:sz w:val="18"/>
          <w:szCs w:val="18"/>
          <w:u w:val="single"/>
          <w:lang w:eastAsia="es-CO"/>
        </w:rPr>
        <w:t>solo otorga derecho a descuento, el impuesto sobre las ventas por la adquisición de bienes corporales muebles y servicios, y por las importaciones que, de acuerdo con las disposiciones del impuesto a la renta, resulten computables como costo o gasto de la empresa y que se destinen a las operaciones gravadas con el impuesto sobre las ventas</w:t>
      </w:r>
      <w:r w:rsidRPr="00642FB8">
        <w:rPr>
          <w:rFonts w:ascii="Segoe UI" w:eastAsia="Times New Roman" w:hAnsi="Segoe UI" w:cs="Segoe UI"/>
          <w:color w:val="000000"/>
          <w:sz w:val="18"/>
          <w:szCs w:val="18"/>
          <w:lang w:eastAsia="es-CO"/>
        </w:rPr>
        <w:t>.</w:t>
      </w:r>
    </w:p>
    <w:p w14:paraId="6EF6A02F"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066C2476"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Lo anterior, sin menos cabo del tratamiento previsto en el </w:t>
      </w:r>
      <w:hyperlink r:id="rId12" w:tooltip="Estatuto Tributario CETA" w:history="1">
        <w:r w:rsidRPr="00642FB8">
          <w:rPr>
            <w:rFonts w:ascii="Segoe UI" w:eastAsia="Times New Roman" w:hAnsi="Segoe UI" w:cs="Segoe UI"/>
            <w:color w:val="0089E1"/>
            <w:sz w:val="18"/>
            <w:szCs w:val="18"/>
            <w:u w:val="single"/>
            <w:lang w:eastAsia="es-CO"/>
          </w:rPr>
          <w:t>artículo 490</w:t>
        </w:r>
      </w:hyperlink>
      <w:r w:rsidRPr="00642FB8">
        <w:rPr>
          <w:rFonts w:ascii="Segoe UI" w:eastAsia="Times New Roman" w:hAnsi="Segoe UI" w:cs="Segoe UI"/>
          <w:color w:val="000000"/>
          <w:sz w:val="18"/>
          <w:szCs w:val="18"/>
          <w:lang w:eastAsia="es-CO"/>
        </w:rPr>
        <w:t> del Estatuto Tributario, que aplica cuando los bienes y servicios que otorgan derecho a descuento se destinen indistintamente a operaciones gravadas, exentas, o excluidas del impuesto y no fuere posible establecer su imputación directa a unas y otras.</w:t>
      </w:r>
    </w:p>
    <w:p w14:paraId="7DBF803B"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 </w:t>
      </w:r>
    </w:p>
    <w:p w14:paraId="3D4665D3"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Atentamente,</w:t>
      </w:r>
    </w:p>
    <w:p w14:paraId="50BD3508"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b/>
          <w:bCs/>
          <w:color w:val="000000"/>
          <w:sz w:val="18"/>
          <w:szCs w:val="18"/>
          <w:lang w:eastAsia="es-CO"/>
        </w:rPr>
        <w:t> </w:t>
      </w:r>
    </w:p>
    <w:p w14:paraId="05A84488"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b/>
          <w:bCs/>
          <w:color w:val="000000"/>
          <w:sz w:val="18"/>
          <w:szCs w:val="18"/>
          <w:lang w:eastAsia="es-CO"/>
        </w:rPr>
        <w:t> </w:t>
      </w:r>
    </w:p>
    <w:p w14:paraId="2359D9F8"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b/>
          <w:bCs/>
          <w:color w:val="000000"/>
          <w:sz w:val="18"/>
          <w:szCs w:val="18"/>
          <w:lang w:eastAsia="es-CO"/>
        </w:rPr>
        <w:t>PABLO EMILIO MENDOZA VELILLA</w:t>
      </w:r>
    </w:p>
    <w:p w14:paraId="490BBA49"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Subdirector de Gestión Normativa y Doctrina</w:t>
      </w:r>
    </w:p>
    <w:p w14:paraId="61F66F63"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Dirección de Gestión Jurídica</w:t>
      </w:r>
    </w:p>
    <w:p w14:paraId="461C263F" w14:textId="77777777" w:rsidR="00642FB8" w:rsidRPr="00642FB8" w:rsidRDefault="00642FB8" w:rsidP="00642FB8">
      <w:pPr>
        <w:spacing w:after="0" w:line="240" w:lineRule="auto"/>
        <w:jc w:val="both"/>
        <w:rPr>
          <w:rFonts w:ascii="Arial" w:eastAsia="Times New Roman" w:hAnsi="Arial" w:cs="Arial"/>
          <w:color w:val="000000"/>
          <w:sz w:val="18"/>
          <w:szCs w:val="18"/>
          <w:lang w:eastAsia="es-CO"/>
        </w:rPr>
      </w:pPr>
      <w:r w:rsidRPr="00642FB8">
        <w:rPr>
          <w:rFonts w:ascii="Segoe UI" w:eastAsia="Times New Roman" w:hAnsi="Segoe UI" w:cs="Segoe UI"/>
          <w:color w:val="000000"/>
          <w:sz w:val="18"/>
          <w:szCs w:val="18"/>
          <w:lang w:eastAsia="es-CO"/>
        </w:rPr>
        <w:t>UAE-DIAN</w:t>
      </w:r>
    </w:p>
    <w:p w14:paraId="0FAEF19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B8"/>
    <w:rsid w:val="000F3837"/>
    <w:rsid w:val="001E311E"/>
    <w:rsid w:val="00434AE6"/>
    <w:rsid w:val="00642FB8"/>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0D97"/>
  <w15:chartTrackingRefBased/>
  <w15:docId w15:val="{EAA69B2F-35EF-4BC5-BE84-056D1EB2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95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35" TargetMode="External"/><Relationship Id="rId12" Type="http://schemas.openxmlformats.org/officeDocument/2006/relationships/hyperlink" Target="https://www.ceta.org.co/html/vista_de_un_articulo.asp?Norma=6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9958" TargetMode="External"/><Relationship Id="rId11" Type="http://schemas.openxmlformats.org/officeDocument/2006/relationships/hyperlink" Target="https://www.ceta.org.co/html/vista_de_un_articulo.asp?Norma=614" TargetMode="External"/><Relationship Id="rId5" Type="http://schemas.openxmlformats.org/officeDocument/2006/relationships/hyperlink" Target="https://www.ceta.org.co/html/vista_de_un_articulo.asp?Norma=535" TargetMode="External"/><Relationship Id="rId10" Type="http://schemas.openxmlformats.org/officeDocument/2006/relationships/hyperlink" Target="https://www.ceta.org.co/html/vista_de_un_articulo.asp?Norma=29966" TargetMode="External"/><Relationship Id="rId4" Type="http://schemas.openxmlformats.org/officeDocument/2006/relationships/hyperlink" Target="https://www.ceta.org.co/html/vista_de_un_articulo.asp?Norma=535" TargetMode="External"/><Relationship Id="rId9" Type="http://schemas.openxmlformats.org/officeDocument/2006/relationships/hyperlink" Target="https://www.ceta.org.co/html/vista_de_un_articulo.asp?Norma=53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1399</Words>
  <Characters>7698</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2021-06-19T17:15:00Z</dcterms:created>
  <dcterms:modified xsi:type="dcterms:W3CDTF">2021-06-19T17:17:00Z</dcterms:modified>
</cp:coreProperties>
</file>