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28E152" w14:textId="77777777" w:rsidR="004E7F12" w:rsidRPr="00F8305C" w:rsidRDefault="004E7F12" w:rsidP="004E7F12">
      <w:pPr>
        <w:spacing w:after="0" w:line="360" w:lineRule="auto"/>
        <w:jc w:val="center"/>
        <w:rPr>
          <w:rFonts w:eastAsia="Times New Roman" w:cs="Times New Roman"/>
          <w:color w:val="000000"/>
          <w:szCs w:val="24"/>
          <w:lang w:eastAsia="es-CO"/>
        </w:rPr>
      </w:pPr>
      <w:r w:rsidRPr="00F8305C">
        <w:rPr>
          <w:rFonts w:eastAsia="Times New Roman" w:cs="Times New Roman"/>
          <w:b/>
          <w:bCs/>
          <w:color w:val="0000FF"/>
          <w:szCs w:val="24"/>
          <w:lang w:eastAsia="es-CO"/>
        </w:rPr>
        <w:t xml:space="preserve">OFICIO </w:t>
      </w:r>
      <w:proofErr w:type="spellStart"/>
      <w:r w:rsidRPr="00F8305C">
        <w:rPr>
          <w:rFonts w:eastAsia="Times New Roman" w:cs="Times New Roman"/>
          <w:b/>
          <w:bCs/>
          <w:color w:val="0000FF"/>
          <w:szCs w:val="24"/>
          <w:lang w:eastAsia="es-CO"/>
        </w:rPr>
        <w:t>Nº</w:t>
      </w:r>
      <w:proofErr w:type="spellEnd"/>
      <w:r w:rsidRPr="00F8305C">
        <w:rPr>
          <w:rFonts w:eastAsia="Times New Roman" w:cs="Times New Roman"/>
          <w:b/>
          <w:bCs/>
          <w:color w:val="0000FF"/>
          <w:szCs w:val="24"/>
          <w:lang w:eastAsia="es-CO"/>
        </w:rPr>
        <w:t xml:space="preserve"> 0152 [900996]</w:t>
      </w:r>
    </w:p>
    <w:p w14:paraId="0958BEB0" w14:textId="77777777" w:rsidR="004E7F12" w:rsidRPr="00F8305C" w:rsidRDefault="004E7F12" w:rsidP="004E7F12">
      <w:pPr>
        <w:spacing w:after="0" w:line="360" w:lineRule="auto"/>
        <w:jc w:val="center"/>
        <w:rPr>
          <w:rFonts w:eastAsia="Times New Roman" w:cs="Times New Roman"/>
          <w:color w:val="000000"/>
          <w:szCs w:val="24"/>
          <w:lang w:eastAsia="es-CO"/>
        </w:rPr>
      </w:pPr>
      <w:r w:rsidRPr="00F8305C">
        <w:rPr>
          <w:rFonts w:eastAsia="Times New Roman" w:cs="Times New Roman"/>
          <w:b/>
          <w:bCs/>
          <w:color w:val="0000FF"/>
          <w:szCs w:val="24"/>
          <w:lang w:eastAsia="es-CO"/>
        </w:rPr>
        <w:t>10-02-2021</w:t>
      </w:r>
    </w:p>
    <w:p w14:paraId="2C982CBF" w14:textId="77777777" w:rsidR="004E7F12" w:rsidRPr="00F8305C" w:rsidRDefault="004E7F12" w:rsidP="004E7F12">
      <w:pPr>
        <w:spacing w:after="0" w:line="360" w:lineRule="auto"/>
        <w:jc w:val="center"/>
        <w:rPr>
          <w:rFonts w:eastAsia="Times New Roman" w:cs="Times New Roman"/>
          <w:color w:val="000000"/>
          <w:szCs w:val="24"/>
          <w:lang w:eastAsia="es-CO"/>
        </w:rPr>
      </w:pPr>
      <w:r w:rsidRPr="00F8305C">
        <w:rPr>
          <w:rFonts w:eastAsia="Times New Roman" w:cs="Times New Roman"/>
          <w:b/>
          <w:bCs/>
          <w:color w:val="0000FF"/>
          <w:szCs w:val="24"/>
          <w:lang w:eastAsia="es-CO"/>
        </w:rPr>
        <w:t>DIAN</w:t>
      </w:r>
    </w:p>
    <w:p w14:paraId="64F967D0" w14:textId="77777777" w:rsidR="004E7F12" w:rsidRPr="00F8305C" w:rsidRDefault="004E7F12" w:rsidP="004E7F12">
      <w:pPr>
        <w:spacing w:after="0" w:line="360" w:lineRule="auto"/>
        <w:jc w:val="both"/>
        <w:rPr>
          <w:rFonts w:eastAsia="Times New Roman" w:cs="Times New Roman"/>
          <w:color w:val="000000"/>
          <w:szCs w:val="24"/>
          <w:lang w:eastAsia="es-CO"/>
        </w:rPr>
      </w:pPr>
      <w:r w:rsidRPr="00F8305C">
        <w:rPr>
          <w:rFonts w:eastAsia="Times New Roman" w:cs="Times New Roman"/>
          <w:color w:val="000000"/>
          <w:szCs w:val="24"/>
          <w:lang w:eastAsia="es-CO"/>
        </w:rPr>
        <w:t> </w:t>
      </w:r>
    </w:p>
    <w:p w14:paraId="4F107AE4" w14:textId="77777777" w:rsidR="004E7F12" w:rsidRPr="00F8305C" w:rsidRDefault="004E7F12" w:rsidP="004E7F12">
      <w:pPr>
        <w:spacing w:after="0" w:line="360" w:lineRule="auto"/>
        <w:jc w:val="both"/>
        <w:rPr>
          <w:rFonts w:eastAsia="Times New Roman" w:cs="Times New Roman"/>
          <w:color w:val="000000"/>
          <w:szCs w:val="24"/>
          <w:lang w:eastAsia="es-CO"/>
        </w:rPr>
      </w:pPr>
      <w:r w:rsidRPr="00F8305C">
        <w:rPr>
          <w:rFonts w:eastAsia="Times New Roman" w:cs="Times New Roman"/>
          <w:color w:val="000000"/>
          <w:szCs w:val="24"/>
          <w:lang w:eastAsia="es-CO"/>
        </w:rPr>
        <w:t> </w:t>
      </w:r>
    </w:p>
    <w:p w14:paraId="46475EFC" w14:textId="77777777" w:rsidR="004E7F12" w:rsidRPr="00F8305C" w:rsidRDefault="004E7F12" w:rsidP="004E7F12">
      <w:pPr>
        <w:spacing w:after="0" w:line="360" w:lineRule="auto"/>
        <w:jc w:val="both"/>
        <w:rPr>
          <w:rFonts w:eastAsia="Times New Roman" w:cs="Times New Roman"/>
          <w:color w:val="000000"/>
          <w:szCs w:val="24"/>
          <w:lang w:eastAsia="es-CO"/>
        </w:rPr>
      </w:pPr>
      <w:r w:rsidRPr="00F8305C">
        <w:rPr>
          <w:rFonts w:eastAsia="Times New Roman" w:cs="Times New Roman"/>
          <w:color w:val="000000"/>
          <w:szCs w:val="24"/>
          <w:lang w:eastAsia="es-CO"/>
        </w:rPr>
        <w:t>Subdirección de Gestión Normativa y Doctrina</w:t>
      </w:r>
    </w:p>
    <w:p w14:paraId="3B13C170" w14:textId="77777777" w:rsidR="004E7F12" w:rsidRPr="00F8305C" w:rsidRDefault="004E7F12" w:rsidP="004E7F12">
      <w:pPr>
        <w:spacing w:after="0" w:line="360" w:lineRule="auto"/>
        <w:jc w:val="both"/>
        <w:rPr>
          <w:rFonts w:eastAsia="Times New Roman" w:cs="Times New Roman"/>
          <w:color w:val="000000"/>
          <w:szCs w:val="24"/>
          <w:lang w:eastAsia="es-CO"/>
        </w:rPr>
      </w:pPr>
      <w:r w:rsidRPr="00F8305C">
        <w:rPr>
          <w:rFonts w:eastAsia="Times New Roman" w:cs="Times New Roman"/>
          <w:color w:val="000000"/>
          <w:szCs w:val="24"/>
          <w:lang w:eastAsia="es-CO"/>
        </w:rPr>
        <w:t>100208221-0152</w:t>
      </w:r>
    </w:p>
    <w:p w14:paraId="7FF0C1FF" w14:textId="77777777" w:rsidR="004E7F12" w:rsidRPr="00F8305C" w:rsidRDefault="004E7F12" w:rsidP="004E7F12">
      <w:pPr>
        <w:spacing w:after="0" w:line="360" w:lineRule="auto"/>
        <w:jc w:val="both"/>
        <w:rPr>
          <w:rFonts w:eastAsia="Times New Roman" w:cs="Times New Roman"/>
          <w:color w:val="000000"/>
          <w:szCs w:val="24"/>
          <w:lang w:eastAsia="es-CO"/>
        </w:rPr>
      </w:pPr>
      <w:r w:rsidRPr="00F8305C">
        <w:rPr>
          <w:rFonts w:eastAsia="Times New Roman" w:cs="Times New Roman"/>
          <w:color w:val="000000"/>
          <w:szCs w:val="24"/>
          <w:lang w:eastAsia="es-CO"/>
        </w:rPr>
        <w:t>Bogotá, D.C.</w:t>
      </w:r>
    </w:p>
    <w:p w14:paraId="524F4B72" w14:textId="77777777" w:rsidR="004E7F12" w:rsidRPr="00F8305C" w:rsidRDefault="004E7F12" w:rsidP="004E7F12">
      <w:pPr>
        <w:spacing w:after="0" w:line="360" w:lineRule="auto"/>
        <w:jc w:val="both"/>
        <w:rPr>
          <w:rFonts w:eastAsia="Times New Roman" w:cs="Times New Roman"/>
          <w:color w:val="000000"/>
          <w:szCs w:val="24"/>
          <w:lang w:eastAsia="es-CO"/>
        </w:rPr>
      </w:pPr>
      <w:r w:rsidRPr="00F8305C">
        <w:rPr>
          <w:rFonts w:eastAsia="Times New Roman" w:cs="Times New Roman"/>
          <w:color w:val="000000"/>
          <w:szCs w:val="24"/>
          <w:lang w:eastAsia="es-CO"/>
        </w:rPr>
        <w:t> </w:t>
      </w:r>
    </w:p>
    <w:tbl>
      <w:tblPr>
        <w:tblW w:w="8805" w:type="dxa"/>
        <w:tblCellMar>
          <w:left w:w="0" w:type="dxa"/>
          <w:right w:w="0" w:type="dxa"/>
        </w:tblCellMar>
        <w:tblLook w:val="04A0" w:firstRow="1" w:lastRow="0" w:firstColumn="1" w:lastColumn="0" w:noHBand="0" w:noVBand="1"/>
      </w:tblPr>
      <w:tblGrid>
        <w:gridCol w:w="1814"/>
        <w:gridCol w:w="276"/>
        <w:gridCol w:w="276"/>
        <w:gridCol w:w="6439"/>
      </w:tblGrid>
      <w:tr w:rsidR="004E7F12" w:rsidRPr="00F8305C" w14:paraId="140A7FD0" w14:textId="77777777" w:rsidTr="004E7F12">
        <w:tc>
          <w:tcPr>
            <w:tcW w:w="1822" w:type="dxa"/>
            <w:tcBorders>
              <w:top w:val="nil"/>
              <w:left w:val="nil"/>
              <w:bottom w:val="nil"/>
              <w:right w:val="nil"/>
            </w:tcBorders>
            <w:shd w:val="clear" w:color="auto" w:fill="auto"/>
            <w:tcMar>
              <w:top w:w="0" w:type="dxa"/>
              <w:left w:w="108" w:type="dxa"/>
              <w:bottom w:w="0" w:type="dxa"/>
              <w:right w:w="108" w:type="dxa"/>
            </w:tcMar>
            <w:hideMark/>
          </w:tcPr>
          <w:p w14:paraId="470E3F56" w14:textId="77777777" w:rsidR="004E7F12" w:rsidRPr="00F8305C" w:rsidRDefault="004E7F12" w:rsidP="004E7F12">
            <w:pPr>
              <w:spacing w:after="0" w:line="360" w:lineRule="auto"/>
              <w:jc w:val="both"/>
              <w:rPr>
                <w:rFonts w:eastAsia="Times New Roman" w:cs="Times New Roman"/>
                <w:szCs w:val="24"/>
                <w:lang w:eastAsia="es-CO"/>
              </w:rPr>
            </w:pPr>
            <w:r w:rsidRPr="00F8305C">
              <w:rPr>
                <w:rFonts w:eastAsia="Times New Roman" w:cs="Times New Roman"/>
                <w:b/>
                <w:bCs/>
                <w:szCs w:val="24"/>
                <w:lang w:eastAsia="es-CO"/>
              </w:rPr>
              <w:t>Tema</w:t>
            </w:r>
          </w:p>
        </w:tc>
        <w:tc>
          <w:tcPr>
            <w:tcW w:w="236" w:type="dxa"/>
            <w:tcBorders>
              <w:top w:val="nil"/>
              <w:left w:val="nil"/>
              <w:bottom w:val="nil"/>
              <w:right w:val="nil"/>
            </w:tcBorders>
            <w:shd w:val="clear" w:color="auto" w:fill="auto"/>
            <w:tcMar>
              <w:top w:w="0" w:type="dxa"/>
              <w:left w:w="108" w:type="dxa"/>
              <w:bottom w:w="0" w:type="dxa"/>
              <w:right w:w="108" w:type="dxa"/>
            </w:tcMar>
            <w:hideMark/>
          </w:tcPr>
          <w:p w14:paraId="08A0A7CD" w14:textId="77777777" w:rsidR="004E7F12" w:rsidRPr="00F8305C" w:rsidRDefault="004E7F12" w:rsidP="004E7F12">
            <w:pPr>
              <w:spacing w:after="0" w:line="360" w:lineRule="auto"/>
              <w:jc w:val="both"/>
              <w:rPr>
                <w:rFonts w:eastAsia="Times New Roman" w:cs="Times New Roman"/>
                <w:szCs w:val="24"/>
                <w:lang w:eastAsia="es-CO"/>
              </w:rPr>
            </w:pPr>
            <w:r w:rsidRPr="00F8305C">
              <w:rPr>
                <w:rFonts w:eastAsia="Times New Roman" w:cs="Times New Roman"/>
                <w:szCs w:val="24"/>
                <w:lang w:eastAsia="es-CO"/>
              </w:rPr>
              <w:t> </w:t>
            </w:r>
          </w:p>
        </w:tc>
        <w:tc>
          <w:tcPr>
            <w:tcW w:w="236" w:type="dxa"/>
            <w:tcBorders>
              <w:top w:val="nil"/>
              <w:left w:val="nil"/>
              <w:bottom w:val="nil"/>
              <w:right w:val="nil"/>
            </w:tcBorders>
            <w:shd w:val="clear" w:color="auto" w:fill="auto"/>
            <w:tcMar>
              <w:top w:w="0" w:type="dxa"/>
              <w:left w:w="108" w:type="dxa"/>
              <w:bottom w:w="0" w:type="dxa"/>
              <w:right w:w="108" w:type="dxa"/>
            </w:tcMar>
            <w:hideMark/>
          </w:tcPr>
          <w:p w14:paraId="165229FC" w14:textId="77777777" w:rsidR="004E7F12" w:rsidRPr="00F8305C" w:rsidRDefault="004E7F12" w:rsidP="004E7F12">
            <w:pPr>
              <w:spacing w:after="0" w:line="360" w:lineRule="auto"/>
              <w:jc w:val="both"/>
              <w:rPr>
                <w:rFonts w:eastAsia="Times New Roman" w:cs="Times New Roman"/>
                <w:szCs w:val="24"/>
                <w:lang w:eastAsia="es-CO"/>
              </w:rPr>
            </w:pPr>
            <w:r w:rsidRPr="00F8305C">
              <w:rPr>
                <w:rFonts w:eastAsia="Times New Roman" w:cs="Times New Roman"/>
                <w:szCs w:val="24"/>
                <w:lang w:eastAsia="es-CO"/>
              </w:rPr>
              <w:t> </w:t>
            </w:r>
          </w:p>
        </w:tc>
        <w:tc>
          <w:tcPr>
            <w:tcW w:w="6514" w:type="dxa"/>
            <w:tcBorders>
              <w:top w:val="nil"/>
              <w:left w:val="nil"/>
              <w:bottom w:val="nil"/>
              <w:right w:val="nil"/>
            </w:tcBorders>
            <w:shd w:val="clear" w:color="auto" w:fill="auto"/>
            <w:tcMar>
              <w:top w:w="0" w:type="dxa"/>
              <w:left w:w="108" w:type="dxa"/>
              <w:bottom w:w="0" w:type="dxa"/>
              <w:right w:w="108" w:type="dxa"/>
            </w:tcMar>
            <w:hideMark/>
          </w:tcPr>
          <w:p w14:paraId="69215919" w14:textId="77777777" w:rsidR="004E7F12" w:rsidRPr="00F8305C" w:rsidRDefault="004E7F12" w:rsidP="004E7F12">
            <w:pPr>
              <w:spacing w:after="0" w:line="360" w:lineRule="auto"/>
              <w:jc w:val="both"/>
              <w:rPr>
                <w:rFonts w:eastAsia="Times New Roman" w:cs="Times New Roman"/>
                <w:szCs w:val="24"/>
                <w:lang w:eastAsia="es-CO"/>
              </w:rPr>
            </w:pPr>
            <w:r w:rsidRPr="00F8305C">
              <w:rPr>
                <w:rFonts w:eastAsia="Times New Roman" w:cs="Times New Roman"/>
                <w:szCs w:val="24"/>
                <w:lang w:eastAsia="es-CO"/>
              </w:rPr>
              <w:t>Procedimiento tributario</w:t>
            </w:r>
          </w:p>
          <w:p w14:paraId="3F6408E5" w14:textId="77777777" w:rsidR="004E7F12" w:rsidRPr="00F8305C" w:rsidRDefault="004E7F12" w:rsidP="004E7F12">
            <w:pPr>
              <w:spacing w:after="0" w:line="360" w:lineRule="auto"/>
              <w:jc w:val="both"/>
              <w:rPr>
                <w:rFonts w:eastAsia="Times New Roman" w:cs="Times New Roman"/>
                <w:szCs w:val="24"/>
                <w:lang w:eastAsia="es-CO"/>
              </w:rPr>
            </w:pPr>
            <w:r w:rsidRPr="00F8305C">
              <w:rPr>
                <w:rFonts w:eastAsia="Times New Roman" w:cs="Times New Roman"/>
                <w:szCs w:val="24"/>
                <w:lang w:eastAsia="es-CO"/>
              </w:rPr>
              <w:t>Impuesto sobre la renta y complementarios</w:t>
            </w:r>
          </w:p>
          <w:p w14:paraId="7BB619D8" w14:textId="77777777" w:rsidR="004E7F12" w:rsidRPr="00F8305C" w:rsidRDefault="004E7F12" w:rsidP="004E7F12">
            <w:pPr>
              <w:spacing w:after="0" w:line="360" w:lineRule="auto"/>
              <w:jc w:val="both"/>
              <w:rPr>
                <w:rFonts w:eastAsia="Times New Roman" w:cs="Times New Roman"/>
                <w:szCs w:val="24"/>
                <w:lang w:eastAsia="es-CO"/>
              </w:rPr>
            </w:pPr>
            <w:r w:rsidRPr="00F8305C">
              <w:rPr>
                <w:rFonts w:eastAsia="Times New Roman" w:cs="Times New Roman"/>
                <w:szCs w:val="24"/>
                <w:lang w:eastAsia="es-CO"/>
              </w:rPr>
              <w:t>Impuesto sobre las ventas</w:t>
            </w:r>
          </w:p>
        </w:tc>
      </w:tr>
      <w:tr w:rsidR="004E7F12" w:rsidRPr="00F8305C" w14:paraId="157DEC37" w14:textId="77777777" w:rsidTr="004E7F12">
        <w:tc>
          <w:tcPr>
            <w:tcW w:w="1822" w:type="dxa"/>
            <w:tcBorders>
              <w:top w:val="nil"/>
              <w:left w:val="nil"/>
              <w:bottom w:val="nil"/>
              <w:right w:val="nil"/>
            </w:tcBorders>
            <w:shd w:val="clear" w:color="auto" w:fill="auto"/>
            <w:tcMar>
              <w:top w:w="0" w:type="dxa"/>
              <w:left w:w="108" w:type="dxa"/>
              <w:bottom w:w="0" w:type="dxa"/>
              <w:right w:w="108" w:type="dxa"/>
            </w:tcMar>
            <w:hideMark/>
          </w:tcPr>
          <w:p w14:paraId="71D60A47" w14:textId="77777777" w:rsidR="004E7F12" w:rsidRPr="00F8305C" w:rsidRDefault="004E7F12" w:rsidP="004E7F12">
            <w:pPr>
              <w:spacing w:after="0" w:line="360" w:lineRule="auto"/>
              <w:jc w:val="both"/>
              <w:rPr>
                <w:rFonts w:eastAsia="Times New Roman" w:cs="Times New Roman"/>
                <w:szCs w:val="24"/>
                <w:lang w:eastAsia="es-CO"/>
              </w:rPr>
            </w:pPr>
            <w:r w:rsidRPr="00F8305C">
              <w:rPr>
                <w:rFonts w:eastAsia="Times New Roman" w:cs="Times New Roman"/>
                <w:b/>
                <w:bCs/>
                <w:szCs w:val="24"/>
                <w:lang w:eastAsia="es-CO"/>
              </w:rPr>
              <w:t>Descriptores</w:t>
            </w:r>
          </w:p>
        </w:tc>
        <w:tc>
          <w:tcPr>
            <w:tcW w:w="236" w:type="dxa"/>
            <w:tcBorders>
              <w:top w:val="nil"/>
              <w:left w:val="nil"/>
              <w:bottom w:val="nil"/>
              <w:right w:val="nil"/>
            </w:tcBorders>
            <w:shd w:val="clear" w:color="auto" w:fill="auto"/>
            <w:tcMar>
              <w:top w:w="0" w:type="dxa"/>
              <w:left w:w="108" w:type="dxa"/>
              <w:bottom w:w="0" w:type="dxa"/>
              <w:right w:w="108" w:type="dxa"/>
            </w:tcMar>
            <w:hideMark/>
          </w:tcPr>
          <w:p w14:paraId="3B553D14" w14:textId="77777777" w:rsidR="004E7F12" w:rsidRPr="00F8305C" w:rsidRDefault="004E7F12" w:rsidP="004E7F12">
            <w:pPr>
              <w:spacing w:after="0" w:line="360" w:lineRule="auto"/>
              <w:jc w:val="both"/>
              <w:rPr>
                <w:rFonts w:eastAsia="Times New Roman" w:cs="Times New Roman"/>
                <w:szCs w:val="24"/>
                <w:lang w:eastAsia="es-CO"/>
              </w:rPr>
            </w:pPr>
            <w:r w:rsidRPr="00F8305C">
              <w:rPr>
                <w:rFonts w:eastAsia="Times New Roman" w:cs="Times New Roman"/>
                <w:szCs w:val="24"/>
                <w:lang w:eastAsia="es-CO"/>
              </w:rPr>
              <w:t> </w:t>
            </w:r>
          </w:p>
        </w:tc>
        <w:tc>
          <w:tcPr>
            <w:tcW w:w="236" w:type="dxa"/>
            <w:tcBorders>
              <w:top w:val="nil"/>
              <w:left w:val="nil"/>
              <w:bottom w:val="nil"/>
              <w:right w:val="nil"/>
            </w:tcBorders>
            <w:shd w:val="clear" w:color="auto" w:fill="auto"/>
            <w:tcMar>
              <w:top w:w="0" w:type="dxa"/>
              <w:left w:w="108" w:type="dxa"/>
              <w:bottom w:w="0" w:type="dxa"/>
              <w:right w:w="108" w:type="dxa"/>
            </w:tcMar>
            <w:hideMark/>
          </w:tcPr>
          <w:p w14:paraId="501508B3" w14:textId="77777777" w:rsidR="004E7F12" w:rsidRPr="00F8305C" w:rsidRDefault="004E7F12" w:rsidP="004E7F12">
            <w:pPr>
              <w:spacing w:after="0" w:line="360" w:lineRule="auto"/>
              <w:jc w:val="both"/>
              <w:rPr>
                <w:rFonts w:eastAsia="Times New Roman" w:cs="Times New Roman"/>
                <w:szCs w:val="24"/>
                <w:lang w:eastAsia="es-CO"/>
              </w:rPr>
            </w:pPr>
            <w:r w:rsidRPr="00F8305C">
              <w:rPr>
                <w:rFonts w:eastAsia="Times New Roman" w:cs="Times New Roman"/>
                <w:szCs w:val="24"/>
                <w:lang w:eastAsia="es-CO"/>
              </w:rPr>
              <w:t> </w:t>
            </w:r>
          </w:p>
        </w:tc>
        <w:tc>
          <w:tcPr>
            <w:tcW w:w="6514" w:type="dxa"/>
            <w:tcBorders>
              <w:top w:val="nil"/>
              <w:left w:val="nil"/>
              <w:bottom w:val="nil"/>
              <w:right w:val="nil"/>
            </w:tcBorders>
            <w:shd w:val="clear" w:color="auto" w:fill="auto"/>
            <w:tcMar>
              <w:top w:w="0" w:type="dxa"/>
              <w:left w:w="108" w:type="dxa"/>
              <w:bottom w:w="0" w:type="dxa"/>
              <w:right w:w="108" w:type="dxa"/>
            </w:tcMar>
            <w:hideMark/>
          </w:tcPr>
          <w:p w14:paraId="51FB8C19" w14:textId="77777777" w:rsidR="004E7F12" w:rsidRPr="00F8305C" w:rsidRDefault="004E7F12" w:rsidP="004E7F12">
            <w:pPr>
              <w:spacing w:after="0" w:line="360" w:lineRule="auto"/>
              <w:jc w:val="both"/>
              <w:rPr>
                <w:rFonts w:eastAsia="Times New Roman" w:cs="Times New Roman"/>
                <w:szCs w:val="24"/>
                <w:lang w:eastAsia="es-CO"/>
              </w:rPr>
            </w:pPr>
            <w:r w:rsidRPr="00F8305C">
              <w:rPr>
                <w:rFonts w:eastAsia="Times New Roman" w:cs="Times New Roman"/>
                <w:szCs w:val="24"/>
                <w:lang w:eastAsia="es-CO"/>
              </w:rPr>
              <w:t>Factura electrónica de venta</w:t>
            </w:r>
          </w:p>
          <w:p w14:paraId="3A3A8974" w14:textId="77777777" w:rsidR="004E7F12" w:rsidRPr="00F8305C" w:rsidRDefault="004E7F12" w:rsidP="004E7F12">
            <w:pPr>
              <w:spacing w:after="0" w:line="360" w:lineRule="auto"/>
              <w:jc w:val="both"/>
              <w:rPr>
                <w:rFonts w:eastAsia="Times New Roman" w:cs="Times New Roman"/>
                <w:szCs w:val="24"/>
                <w:lang w:eastAsia="es-CO"/>
              </w:rPr>
            </w:pPr>
            <w:r w:rsidRPr="00F8305C">
              <w:rPr>
                <w:rFonts w:eastAsia="Times New Roman" w:cs="Times New Roman"/>
                <w:szCs w:val="24"/>
                <w:lang w:eastAsia="es-CO"/>
              </w:rPr>
              <w:t>Realización del ingreso</w:t>
            </w:r>
          </w:p>
          <w:p w14:paraId="72B7EFF8" w14:textId="77777777" w:rsidR="004E7F12" w:rsidRPr="00F8305C" w:rsidRDefault="004E7F12" w:rsidP="004E7F12">
            <w:pPr>
              <w:spacing w:after="0" w:line="360" w:lineRule="auto"/>
              <w:jc w:val="both"/>
              <w:rPr>
                <w:rFonts w:eastAsia="Times New Roman" w:cs="Times New Roman"/>
                <w:szCs w:val="24"/>
                <w:lang w:eastAsia="es-CO"/>
              </w:rPr>
            </w:pPr>
            <w:r w:rsidRPr="00F8305C">
              <w:rPr>
                <w:rFonts w:eastAsia="Times New Roman" w:cs="Times New Roman"/>
                <w:szCs w:val="24"/>
                <w:lang w:eastAsia="es-CO"/>
              </w:rPr>
              <w:t>Causación del impuesto sobre las ventas</w:t>
            </w:r>
          </w:p>
        </w:tc>
      </w:tr>
      <w:tr w:rsidR="004E7F12" w:rsidRPr="00F8305C" w14:paraId="639C0E3F" w14:textId="77777777" w:rsidTr="004E7F12">
        <w:tc>
          <w:tcPr>
            <w:tcW w:w="1822" w:type="dxa"/>
            <w:tcBorders>
              <w:top w:val="nil"/>
              <w:left w:val="nil"/>
              <w:bottom w:val="nil"/>
              <w:right w:val="nil"/>
            </w:tcBorders>
            <w:shd w:val="clear" w:color="auto" w:fill="auto"/>
            <w:tcMar>
              <w:top w:w="0" w:type="dxa"/>
              <w:left w:w="108" w:type="dxa"/>
              <w:bottom w:w="0" w:type="dxa"/>
              <w:right w:w="108" w:type="dxa"/>
            </w:tcMar>
            <w:hideMark/>
          </w:tcPr>
          <w:p w14:paraId="1ADBBBD8" w14:textId="77777777" w:rsidR="004E7F12" w:rsidRPr="00F8305C" w:rsidRDefault="004E7F12" w:rsidP="004E7F12">
            <w:pPr>
              <w:spacing w:after="0" w:line="360" w:lineRule="auto"/>
              <w:jc w:val="both"/>
              <w:rPr>
                <w:rFonts w:eastAsia="Times New Roman" w:cs="Times New Roman"/>
                <w:szCs w:val="24"/>
                <w:lang w:eastAsia="es-CO"/>
              </w:rPr>
            </w:pPr>
            <w:r w:rsidRPr="00F8305C">
              <w:rPr>
                <w:rFonts w:eastAsia="Times New Roman" w:cs="Times New Roman"/>
                <w:b/>
                <w:bCs/>
                <w:szCs w:val="24"/>
                <w:lang w:eastAsia="es-CO"/>
              </w:rPr>
              <w:t>Fuentes formales</w:t>
            </w:r>
          </w:p>
        </w:tc>
        <w:tc>
          <w:tcPr>
            <w:tcW w:w="236" w:type="dxa"/>
            <w:tcBorders>
              <w:top w:val="nil"/>
              <w:left w:val="nil"/>
              <w:bottom w:val="nil"/>
              <w:right w:val="nil"/>
            </w:tcBorders>
            <w:shd w:val="clear" w:color="auto" w:fill="auto"/>
            <w:tcMar>
              <w:top w:w="0" w:type="dxa"/>
              <w:left w:w="108" w:type="dxa"/>
              <w:bottom w:w="0" w:type="dxa"/>
              <w:right w:w="108" w:type="dxa"/>
            </w:tcMar>
            <w:hideMark/>
          </w:tcPr>
          <w:p w14:paraId="7AC21A58" w14:textId="77777777" w:rsidR="004E7F12" w:rsidRPr="00F8305C" w:rsidRDefault="004E7F12" w:rsidP="004E7F12">
            <w:pPr>
              <w:spacing w:after="0" w:line="360" w:lineRule="auto"/>
              <w:jc w:val="both"/>
              <w:rPr>
                <w:rFonts w:eastAsia="Times New Roman" w:cs="Times New Roman"/>
                <w:szCs w:val="24"/>
                <w:lang w:eastAsia="es-CO"/>
              </w:rPr>
            </w:pPr>
            <w:r w:rsidRPr="00F8305C">
              <w:rPr>
                <w:rFonts w:eastAsia="Times New Roman" w:cs="Times New Roman"/>
                <w:szCs w:val="24"/>
                <w:lang w:eastAsia="es-CO"/>
              </w:rPr>
              <w:t> </w:t>
            </w:r>
          </w:p>
        </w:tc>
        <w:tc>
          <w:tcPr>
            <w:tcW w:w="236" w:type="dxa"/>
            <w:tcBorders>
              <w:top w:val="nil"/>
              <w:left w:val="nil"/>
              <w:bottom w:val="nil"/>
              <w:right w:val="nil"/>
            </w:tcBorders>
            <w:shd w:val="clear" w:color="auto" w:fill="auto"/>
            <w:tcMar>
              <w:top w:w="0" w:type="dxa"/>
              <w:left w:w="108" w:type="dxa"/>
              <w:bottom w:w="0" w:type="dxa"/>
              <w:right w:w="108" w:type="dxa"/>
            </w:tcMar>
            <w:hideMark/>
          </w:tcPr>
          <w:p w14:paraId="037989C0" w14:textId="77777777" w:rsidR="004E7F12" w:rsidRPr="00F8305C" w:rsidRDefault="004E7F12" w:rsidP="004E7F12">
            <w:pPr>
              <w:spacing w:after="0" w:line="360" w:lineRule="auto"/>
              <w:jc w:val="both"/>
              <w:rPr>
                <w:rFonts w:eastAsia="Times New Roman" w:cs="Times New Roman"/>
                <w:szCs w:val="24"/>
                <w:lang w:eastAsia="es-CO"/>
              </w:rPr>
            </w:pPr>
            <w:r w:rsidRPr="00F8305C">
              <w:rPr>
                <w:rFonts w:eastAsia="Times New Roman" w:cs="Times New Roman"/>
                <w:szCs w:val="24"/>
                <w:lang w:eastAsia="es-CO"/>
              </w:rPr>
              <w:t> </w:t>
            </w:r>
          </w:p>
        </w:tc>
        <w:tc>
          <w:tcPr>
            <w:tcW w:w="6514" w:type="dxa"/>
            <w:tcBorders>
              <w:top w:val="nil"/>
              <w:left w:val="nil"/>
              <w:bottom w:val="nil"/>
              <w:right w:val="nil"/>
            </w:tcBorders>
            <w:shd w:val="clear" w:color="auto" w:fill="auto"/>
            <w:tcMar>
              <w:top w:w="0" w:type="dxa"/>
              <w:left w:w="108" w:type="dxa"/>
              <w:bottom w:w="0" w:type="dxa"/>
              <w:right w:w="108" w:type="dxa"/>
            </w:tcMar>
            <w:hideMark/>
          </w:tcPr>
          <w:p w14:paraId="68A62DE4" w14:textId="77777777" w:rsidR="004E7F12" w:rsidRPr="00F8305C" w:rsidRDefault="004E7F12" w:rsidP="004E7F12">
            <w:pPr>
              <w:spacing w:after="0" w:line="360" w:lineRule="auto"/>
              <w:jc w:val="both"/>
              <w:rPr>
                <w:rFonts w:eastAsia="Times New Roman" w:cs="Times New Roman"/>
                <w:szCs w:val="24"/>
                <w:lang w:eastAsia="es-CO"/>
              </w:rPr>
            </w:pPr>
            <w:r w:rsidRPr="00F8305C">
              <w:rPr>
                <w:rFonts w:eastAsia="Times New Roman" w:cs="Times New Roman"/>
                <w:szCs w:val="24"/>
                <w:lang w:eastAsia="es-CO"/>
              </w:rPr>
              <w:t>Artículos </w:t>
            </w:r>
            <w:hyperlink r:id="rId4" w:tooltip="Estatuto Tributario CETA" w:history="1">
              <w:r w:rsidRPr="00F8305C">
                <w:rPr>
                  <w:rFonts w:eastAsia="Times New Roman" w:cs="Times New Roman"/>
                  <w:color w:val="0089E1"/>
                  <w:szCs w:val="24"/>
                  <w:u w:val="single"/>
                  <w:lang w:eastAsia="es-CO"/>
                </w:rPr>
                <w:t>28</w:t>
              </w:r>
            </w:hyperlink>
            <w:r w:rsidRPr="00F8305C">
              <w:rPr>
                <w:rFonts w:eastAsia="Times New Roman" w:cs="Times New Roman"/>
                <w:szCs w:val="24"/>
                <w:lang w:eastAsia="es-CO"/>
              </w:rPr>
              <w:t>, </w:t>
            </w:r>
            <w:hyperlink r:id="rId5" w:tooltip="Estatuto Tributario CETA" w:history="1">
              <w:r w:rsidRPr="00F8305C">
                <w:rPr>
                  <w:rFonts w:eastAsia="Times New Roman" w:cs="Times New Roman"/>
                  <w:color w:val="0089E1"/>
                  <w:szCs w:val="24"/>
                  <w:u w:val="single"/>
                  <w:lang w:eastAsia="es-CO"/>
                </w:rPr>
                <w:t>429</w:t>
              </w:r>
            </w:hyperlink>
            <w:r w:rsidRPr="00F8305C">
              <w:rPr>
                <w:rFonts w:eastAsia="Times New Roman" w:cs="Times New Roman"/>
                <w:szCs w:val="24"/>
                <w:lang w:eastAsia="es-CO"/>
              </w:rPr>
              <w:t>, </w:t>
            </w:r>
            <w:hyperlink r:id="rId6" w:tooltip="Estatuto Tributario CETA" w:history="1">
              <w:r w:rsidRPr="00F8305C">
                <w:rPr>
                  <w:rFonts w:eastAsia="Times New Roman" w:cs="Times New Roman"/>
                  <w:color w:val="0089E1"/>
                  <w:szCs w:val="24"/>
                  <w:u w:val="single"/>
                  <w:lang w:eastAsia="es-CO"/>
                </w:rPr>
                <w:t>476</w:t>
              </w:r>
            </w:hyperlink>
            <w:r w:rsidRPr="00F8305C">
              <w:rPr>
                <w:rFonts w:eastAsia="Times New Roman" w:cs="Times New Roman"/>
                <w:szCs w:val="24"/>
                <w:lang w:eastAsia="es-CO"/>
              </w:rPr>
              <w:t>, </w:t>
            </w:r>
            <w:hyperlink r:id="rId7" w:tooltip="Estatuto Tributario CETA" w:history="1">
              <w:r w:rsidRPr="00F8305C">
                <w:rPr>
                  <w:rFonts w:eastAsia="Times New Roman" w:cs="Times New Roman"/>
                  <w:color w:val="0089E1"/>
                  <w:szCs w:val="24"/>
                  <w:u w:val="single"/>
                  <w:lang w:eastAsia="es-CO"/>
                </w:rPr>
                <w:t>600</w:t>
              </w:r>
            </w:hyperlink>
            <w:r w:rsidRPr="00F8305C">
              <w:rPr>
                <w:rFonts w:eastAsia="Times New Roman" w:cs="Times New Roman"/>
                <w:szCs w:val="24"/>
                <w:lang w:eastAsia="es-CO"/>
              </w:rPr>
              <w:t> y </w:t>
            </w:r>
            <w:hyperlink r:id="rId8" w:tooltip="Estatuto Tributario CETA" w:history="1">
              <w:r w:rsidRPr="00F8305C">
                <w:rPr>
                  <w:rFonts w:eastAsia="Times New Roman" w:cs="Times New Roman"/>
                  <w:color w:val="0089E1"/>
                  <w:szCs w:val="24"/>
                  <w:u w:val="single"/>
                  <w:lang w:eastAsia="es-CO"/>
                </w:rPr>
                <w:t>771-2</w:t>
              </w:r>
            </w:hyperlink>
            <w:r w:rsidRPr="00F8305C">
              <w:rPr>
                <w:rFonts w:eastAsia="Times New Roman" w:cs="Times New Roman"/>
                <w:szCs w:val="24"/>
                <w:lang w:eastAsia="es-CO"/>
              </w:rPr>
              <w:t> del Estatuto Tributario</w:t>
            </w:r>
          </w:p>
          <w:p w14:paraId="4A3B64EF" w14:textId="77777777" w:rsidR="004E7F12" w:rsidRPr="00F8305C" w:rsidRDefault="004E7F12" w:rsidP="004E7F12">
            <w:pPr>
              <w:spacing w:after="0" w:line="360" w:lineRule="auto"/>
              <w:jc w:val="both"/>
              <w:rPr>
                <w:rFonts w:eastAsia="Times New Roman" w:cs="Times New Roman"/>
                <w:szCs w:val="24"/>
                <w:lang w:eastAsia="es-CO"/>
              </w:rPr>
            </w:pPr>
            <w:r w:rsidRPr="00F8305C">
              <w:rPr>
                <w:rFonts w:eastAsia="Times New Roman" w:cs="Times New Roman"/>
                <w:szCs w:val="24"/>
                <w:lang w:eastAsia="es-CO"/>
              </w:rPr>
              <w:t xml:space="preserve">Artículos 1.6.1.4.1, 1.6.1.4.3, 1.6.1.4.5 y 1.6.1.4.12 del Decreto 1625 de 2016; Resolución DIAN </w:t>
            </w:r>
            <w:proofErr w:type="spellStart"/>
            <w:r w:rsidRPr="00F8305C">
              <w:rPr>
                <w:rFonts w:eastAsia="Times New Roman" w:cs="Times New Roman"/>
                <w:szCs w:val="24"/>
                <w:lang w:eastAsia="es-CO"/>
              </w:rPr>
              <w:t>N°</w:t>
            </w:r>
            <w:proofErr w:type="spellEnd"/>
            <w:r w:rsidRPr="00F8305C">
              <w:rPr>
                <w:rFonts w:eastAsia="Times New Roman" w:cs="Times New Roman"/>
                <w:szCs w:val="24"/>
                <w:lang w:eastAsia="es-CO"/>
              </w:rPr>
              <w:t xml:space="preserve"> 000042 de 2020.</w:t>
            </w:r>
          </w:p>
        </w:tc>
      </w:tr>
    </w:tbl>
    <w:p w14:paraId="74DB7687" w14:textId="77777777" w:rsidR="004E7F12" w:rsidRPr="00F8305C" w:rsidRDefault="004E7F12" w:rsidP="004E7F12">
      <w:pPr>
        <w:spacing w:after="0" w:line="360" w:lineRule="auto"/>
        <w:jc w:val="both"/>
        <w:rPr>
          <w:rFonts w:eastAsia="Times New Roman" w:cs="Times New Roman"/>
          <w:color w:val="000000"/>
          <w:szCs w:val="24"/>
          <w:lang w:eastAsia="es-CO"/>
        </w:rPr>
      </w:pPr>
      <w:r w:rsidRPr="00F8305C">
        <w:rPr>
          <w:rFonts w:eastAsia="Times New Roman" w:cs="Times New Roman"/>
          <w:color w:val="000000"/>
          <w:szCs w:val="24"/>
          <w:lang w:eastAsia="es-CO"/>
        </w:rPr>
        <w:t> </w:t>
      </w:r>
    </w:p>
    <w:p w14:paraId="225F0B9C" w14:textId="77777777" w:rsidR="004E7F12" w:rsidRPr="00F8305C" w:rsidRDefault="004E7F12" w:rsidP="004E7F12">
      <w:pPr>
        <w:spacing w:after="0" w:line="360" w:lineRule="auto"/>
        <w:jc w:val="both"/>
        <w:rPr>
          <w:rFonts w:eastAsia="Times New Roman" w:cs="Times New Roman"/>
          <w:color w:val="000000"/>
          <w:szCs w:val="24"/>
          <w:lang w:eastAsia="es-CO"/>
        </w:rPr>
      </w:pPr>
      <w:r w:rsidRPr="00F8305C">
        <w:rPr>
          <w:rFonts w:eastAsia="Times New Roman" w:cs="Times New Roman"/>
          <w:color w:val="000000"/>
          <w:szCs w:val="24"/>
          <w:lang w:eastAsia="es-CO"/>
        </w:rPr>
        <w:t> </w:t>
      </w:r>
    </w:p>
    <w:p w14:paraId="334D2F2C" w14:textId="77777777" w:rsidR="004E7F12" w:rsidRPr="00F8305C" w:rsidRDefault="004E7F12" w:rsidP="004E7F12">
      <w:pPr>
        <w:spacing w:after="0" w:line="360" w:lineRule="auto"/>
        <w:jc w:val="both"/>
        <w:rPr>
          <w:rFonts w:eastAsia="Times New Roman" w:cs="Times New Roman"/>
          <w:color w:val="000000"/>
          <w:szCs w:val="24"/>
          <w:lang w:eastAsia="es-CO"/>
        </w:rPr>
      </w:pPr>
      <w:r w:rsidRPr="00F8305C">
        <w:rPr>
          <w:rFonts w:eastAsia="Times New Roman" w:cs="Times New Roman"/>
          <w:color w:val="000000"/>
          <w:szCs w:val="24"/>
          <w:lang w:eastAsia="es-CO"/>
        </w:rPr>
        <w:t>Cordial saludo,</w:t>
      </w:r>
    </w:p>
    <w:p w14:paraId="33177A1C" w14:textId="77777777" w:rsidR="004E7F12" w:rsidRPr="00F8305C" w:rsidRDefault="004E7F12" w:rsidP="004E7F12">
      <w:pPr>
        <w:spacing w:after="0" w:line="360" w:lineRule="auto"/>
        <w:jc w:val="both"/>
        <w:rPr>
          <w:rFonts w:eastAsia="Times New Roman" w:cs="Times New Roman"/>
          <w:color w:val="000000"/>
          <w:szCs w:val="24"/>
          <w:lang w:eastAsia="es-CO"/>
        </w:rPr>
      </w:pPr>
      <w:r w:rsidRPr="00F8305C">
        <w:rPr>
          <w:rFonts w:eastAsia="Times New Roman" w:cs="Times New Roman"/>
          <w:color w:val="000000"/>
          <w:szCs w:val="24"/>
          <w:lang w:eastAsia="es-CO"/>
        </w:rPr>
        <w:t> </w:t>
      </w:r>
    </w:p>
    <w:p w14:paraId="26B456D2" w14:textId="77777777" w:rsidR="004E7F12" w:rsidRPr="00F8305C" w:rsidRDefault="004E7F12" w:rsidP="004E7F12">
      <w:pPr>
        <w:spacing w:after="0" w:line="360" w:lineRule="auto"/>
        <w:jc w:val="both"/>
        <w:rPr>
          <w:rFonts w:eastAsia="Times New Roman" w:cs="Times New Roman"/>
          <w:color w:val="000000"/>
          <w:szCs w:val="24"/>
          <w:lang w:eastAsia="es-CO"/>
        </w:rPr>
      </w:pPr>
      <w:r w:rsidRPr="00F8305C">
        <w:rPr>
          <w:rFonts w:eastAsia="Times New Roman" w:cs="Times New Roman"/>
          <w:color w:val="000000"/>
          <w:szCs w:val="24"/>
          <w:lang w:eastAsia="es-CO"/>
        </w:rPr>
        <w:t>De conformidad con el artículo 20 del Decreto 4048 de 2008, este Despacho está facultado para absolver las consultas escritas que se formulen sobre la interpretación y aplicación de las normas tributarias, aduaneras y cambiarias, en el marco de las competencias de la Dirección de Impuestos y Aduanas Nacionales. Por consiguiente, no corresponde a este Despacho, en ejercicio de las funciones descritas anteriormente, prestar asesoría específica para atender casos particulares, ni juzgar o calificar las decisiones tomadas por otras dependencias o entidades.</w:t>
      </w:r>
    </w:p>
    <w:p w14:paraId="6F73772D" w14:textId="77777777" w:rsidR="004E7F12" w:rsidRPr="00F8305C" w:rsidRDefault="004E7F12" w:rsidP="004E7F12">
      <w:pPr>
        <w:spacing w:after="0" w:line="360" w:lineRule="auto"/>
        <w:jc w:val="both"/>
        <w:rPr>
          <w:rFonts w:eastAsia="Times New Roman" w:cs="Times New Roman"/>
          <w:color w:val="000000"/>
          <w:szCs w:val="24"/>
          <w:lang w:eastAsia="es-CO"/>
        </w:rPr>
      </w:pPr>
      <w:r w:rsidRPr="00F8305C">
        <w:rPr>
          <w:rFonts w:eastAsia="Times New Roman" w:cs="Times New Roman"/>
          <w:color w:val="000000"/>
          <w:szCs w:val="24"/>
          <w:lang w:eastAsia="es-CO"/>
        </w:rPr>
        <w:t> </w:t>
      </w:r>
    </w:p>
    <w:p w14:paraId="3BAFDEBA" w14:textId="77777777" w:rsidR="004E7F12" w:rsidRPr="00F8305C" w:rsidRDefault="004E7F12" w:rsidP="004E7F12">
      <w:pPr>
        <w:spacing w:after="0" w:line="360" w:lineRule="auto"/>
        <w:jc w:val="both"/>
        <w:rPr>
          <w:rFonts w:eastAsia="Times New Roman" w:cs="Times New Roman"/>
          <w:color w:val="000000"/>
          <w:szCs w:val="24"/>
          <w:lang w:eastAsia="es-CO"/>
        </w:rPr>
      </w:pPr>
      <w:r w:rsidRPr="00F8305C">
        <w:rPr>
          <w:rFonts w:eastAsia="Times New Roman" w:cs="Times New Roman"/>
          <w:color w:val="000000"/>
          <w:szCs w:val="24"/>
          <w:lang w:eastAsia="es-CO"/>
        </w:rPr>
        <w:t>Mediante el radicado de la referencia, la peticionaria formula una serie de inquietudes relacionadas con la facturación electrónica, las cuales se resolverán cada una a su turno:</w:t>
      </w:r>
    </w:p>
    <w:p w14:paraId="65005644" w14:textId="77777777" w:rsidR="004E7F12" w:rsidRPr="00F8305C" w:rsidRDefault="004E7F12" w:rsidP="004E7F12">
      <w:pPr>
        <w:spacing w:after="0" w:line="360" w:lineRule="auto"/>
        <w:jc w:val="both"/>
        <w:rPr>
          <w:rFonts w:eastAsia="Times New Roman" w:cs="Times New Roman"/>
          <w:color w:val="000000"/>
          <w:szCs w:val="24"/>
          <w:lang w:eastAsia="es-CO"/>
        </w:rPr>
      </w:pPr>
      <w:r w:rsidRPr="00F8305C">
        <w:rPr>
          <w:rFonts w:eastAsia="Times New Roman" w:cs="Times New Roman"/>
          <w:b/>
          <w:bCs/>
          <w:color w:val="000000"/>
          <w:szCs w:val="24"/>
          <w:lang w:eastAsia="es-CO"/>
        </w:rPr>
        <w:t> </w:t>
      </w:r>
    </w:p>
    <w:p w14:paraId="58FA6098" w14:textId="77777777" w:rsidR="004E7F12" w:rsidRPr="00F8305C" w:rsidRDefault="004E7F12" w:rsidP="004E7F12">
      <w:pPr>
        <w:spacing w:after="0" w:line="360" w:lineRule="auto"/>
        <w:ind w:left="284"/>
        <w:jc w:val="both"/>
        <w:rPr>
          <w:rFonts w:eastAsia="Times New Roman" w:cs="Times New Roman"/>
          <w:color w:val="000000"/>
          <w:szCs w:val="24"/>
          <w:lang w:eastAsia="es-CO"/>
        </w:rPr>
      </w:pPr>
      <w:r w:rsidRPr="00F8305C">
        <w:rPr>
          <w:rFonts w:eastAsia="Times New Roman" w:cs="Times New Roman"/>
          <w:b/>
          <w:bCs/>
          <w:color w:val="000000"/>
          <w:szCs w:val="24"/>
          <w:lang w:eastAsia="es-CO"/>
        </w:rPr>
        <w:t>1. En desarrollo de un contrato de cuentas en participación ¿el socio oculto debe expedir factura electrónica al socio gestor?</w:t>
      </w:r>
    </w:p>
    <w:p w14:paraId="185884A8" w14:textId="77777777" w:rsidR="004E7F12" w:rsidRPr="00F8305C" w:rsidRDefault="004E7F12" w:rsidP="004E7F12">
      <w:pPr>
        <w:spacing w:after="0" w:line="360" w:lineRule="auto"/>
        <w:jc w:val="both"/>
        <w:rPr>
          <w:rFonts w:eastAsia="Times New Roman" w:cs="Times New Roman"/>
          <w:color w:val="000000"/>
          <w:szCs w:val="24"/>
          <w:lang w:eastAsia="es-CO"/>
        </w:rPr>
      </w:pPr>
      <w:r w:rsidRPr="00F8305C">
        <w:rPr>
          <w:rFonts w:eastAsia="Times New Roman" w:cs="Times New Roman"/>
          <w:color w:val="000000"/>
          <w:szCs w:val="24"/>
          <w:lang w:eastAsia="es-CO"/>
        </w:rPr>
        <w:t> </w:t>
      </w:r>
    </w:p>
    <w:p w14:paraId="16E5E7EB" w14:textId="77777777" w:rsidR="004E7F12" w:rsidRPr="00F8305C" w:rsidRDefault="004E7F12" w:rsidP="004E7F12">
      <w:pPr>
        <w:spacing w:after="0" w:line="360" w:lineRule="auto"/>
        <w:jc w:val="both"/>
        <w:rPr>
          <w:rFonts w:eastAsia="Times New Roman" w:cs="Times New Roman"/>
          <w:color w:val="000000"/>
          <w:szCs w:val="24"/>
          <w:lang w:eastAsia="es-CO"/>
        </w:rPr>
      </w:pPr>
      <w:r w:rsidRPr="00F8305C">
        <w:rPr>
          <w:rFonts w:eastAsia="Times New Roman" w:cs="Times New Roman"/>
          <w:color w:val="000000"/>
          <w:szCs w:val="24"/>
          <w:lang w:eastAsia="es-CO"/>
        </w:rPr>
        <w:t xml:space="preserve">Mediante Concepto </w:t>
      </w:r>
      <w:proofErr w:type="spellStart"/>
      <w:r w:rsidRPr="00F8305C">
        <w:rPr>
          <w:rFonts w:eastAsia="Times New Roman" w:cs="Times New Roman"/>
          <w:color w:val="000000"/>
          <w:szCs w:val="24"/>
          <w:lang w:eastAsia="es-CO"/>
        </w:rPr>
        <w:t>N°</w:t>
      </w:r>
      <w:proofErr w:type="spellEnd"/>
      <w:r w:rsidRPr="00F8305C">
        <w:rPr>
          <w:rFonts w:eastAsia="Times New Roman" w:cs="Times New Roman"/>
          <w:color w:val="000000"/>
          <w:szCs w:val="24"/>
          <w:lang w:eastAsia="es-CO"/>
        </w:rPr>
        <w:t xml:space="preserve"> 030569 del 5 de abril de 1999, esta Entidad manifestó:</w:t>
      </w:r>
    </w:p>
    <w:p w14:paraId="0CFECF68" w14:textId="77777777" w:rsidR="004E7F12" w:rsidRPr="00F8305C" w:rsidRDefault="004E7F12" w:rsidP="004E7F12">
      <w:pPr>
        <w:spacing w:after="0" w:line="360" w:lineRule="auto"/>
        <w:jc w:val="both"/>
        <w:rPr>
          <w:rFonts w:eastAsia="Times New Roman" w:cs="Times New Roman"/>
          <w:color w:val="000000"/>
          <w:szCs w:val="24"/>
          <w:lang w:eastAsia="es-CO"/>
        </w:rPr>
      </w:pPr>
      <w:r w:rsidRPr="00F8305C">
        <w:rPr>
          <w:rFonts w:eastAsia="Times New Roman" w:cs="Times New Roman"/>
          <w:i/>
          <w:iCs/>
          <w:color w:val="000000"/>
          <w:szCs w:val="24"/>
          <w:lang w:eastAsia="es-CO"/>
        </w:rPr>
        <w:t> </w:t>
      </w:r>
    </w:p>
    <w:p w14:paraId="266782A1" w14:textId="77777777" w:rsidR="004E7F12" w:rsidRPr="00F8305C" w:rsidRDefault="004E7F12" w:rsidP="004E7F12">
      <w:pPr>
        <w:spacing w:after="0" w:line="360" w:lineRule="auto"/>
        <w:ind w:left="284"/>
        <w:jc w:val="both"/>
        <w:rPr>
          <w:rFonts w:eastAsia="Times New Roman" w:cs="Times New Roman"/>
          <w:color w:val="000000"/>
          <w:szCs w:val="24"/>
          <w:lang w:eastAsia="es-CO"/>
        </w:rPr>
      </w:pPr>
      <w:r w:rsidRPr="00F8305C">
        <w:rPr>
          <w:rFonts w:eastAsia="Times New Roman" w:cs="Times New Roman"/>
          <w:i/>
          <w:iCs/>
          <w:color w:val="000000"/>
          <w:szCs w:val="24"/>
          <w:lang w:eastAsia="es-CO"/>
        </w:rPr>
        <w:t xml:space="preserve">“El reconocimiento para un socio oculto de las utilidades provenientes de un contrato de cuentas en participación no puede considerarse una operación de venta, importación o </w:t>
      </w:r>
      <w:r w:rsidRPr="00F8305C">
        <w:rPr>
          <w:rFonts w:eastAsia="Times New Roman" w:cs="Times New Roman"/>
          <w:i/>
          <w:iCs/>
          <w:color w:val="000000"/>
          <w:szCs w:val="24"/>
          <w:lang w:eastAsia="es-CO"/>
        </w:rPr>
        <w:lastRenderedPageBreak/>
        <w:t>prestación de un servicio en los términos del </w:t>
      </w:r>
      <w:hyperlink r:id="rId9" w:tooltip="Estatuto Tributario CETA" w:history="1">
        <w:r w:rsidRPr="00F8305C">
          <w:rPr>
            <w:rFonts w:eastAsia="Times New Roman" w:cs="Times New Roman"/>
            <w:i/>
            <w:iCs/>
            <w:color w:val="0089E1"/>
            <w:szCs w:val="24"/>
            <w:u w:val="single"/>
            <w:lang w:eastAsia="es-CO"/>
          </w:rPr>
          <w:t>artículo 616-1</w:t>
        </w:r>
      </w:hyperlink>
      <w:r w:rsidRPr="00F8305C">
        <w:rPr>
          <w:rFonts w:eastAsia="Times New Roman" w:cs="Times New Roman"/>
          <w:i/>
          <w:iCs/>
          <w:color w:val="000000"/>
          <w:szCs w:val="24"/>
          <w:lang w:eastAsia="es-CO"/>
        </w:rPr>
        <w:t> arriba mencionado, y por lo tanto </w:t>
      </w:r>
      <w:r w:rsidRPr="00F8305C">
        <w:rPr>
          <w:rFonts w:eastAsia="Times New Roman" w:cs="Times New Roman"/>
          <w:b/>
          <w:bCs/>
          <w:i/>
          <w:iCs/>
          <w:color w:val="000000"/>
          <w:szCs w:val="24"/>
          <w:lang w:eastAsia="es-CO"/>
        </w:rPr>
        <w:t>no existe obligación de facturar por parte de este</w:t>
      </w:r>
      <w:r w:rsidRPr="00F8305C">
        <w:rPr>
          <w:rFonts w:eastAsia="Times New Roman" w:cs="Times New Roman"/>
          <w:i/>
          <w:iCs/>
          <w:color w:val="000000"/>
          <w:szCs w:val="24"/>
          <w:lang w:eastAsia="es-CO"/>
        </w:rPr>
        <w:t>.” </w:t>
      </w:r>
      <w:r w:rsidRPr="00F8305C">
        <w:rPr>
          <w:rFonts w:eastAsia="Times New Roman" w:cs="Times New Roman"/>
          <w:color w:val="000000"/>
          <w:szCs w:val="24"/>
          <w:lang w:eastAsia="es-CO"/>
        </w:rPr>
        <w:t>(resaltado fuera de texto).</w:t>
      </w:r>
    </w:p>
    <w:p w14:paraId="6C0B16A7" w14:textId="77777777" w:rsidR="004E7F12" w:rsidRPr="00F8305C" w:rsidRDefault="004E7F12" w:rsidP="004E7F12">
      <w:pPr>
        <w:spacing w:after="0" w:line="360" w:lineRule="auto"/>
        <w:jc w:val="both"/>
        <w:rPr>
          <w:rFonts w:eastAsia="Times New Roman" w:cs="Times New Roman"/>
          <w:color w:val="000000"/>
          <w:szCs w:val="24"/>
          <w:lang w:eastAsia="es-CO"/>
        </w:rPr>
      </w:pPr>
      <w:r w:rsidRPr="00F8305C">
        <w:rPr>
          <w:rFonts w:eastAsia="Times New Roman" w:cs="Times New Roman"/>
          <w:color w:val="000000"/>
          <w:szCs w:val="24"/>
          <w:lang w:eastAsia="es-CO"/>
        </w:rPr>
        <w:t> </w:t>
      </w:r>
    </w:p>
    <w:p w14:paraId="0070FF68" w14:textId="77777777" w:rsidR="004E7F12" w:rsidRPr="00F8305C" w:rsidRDefault="004E7F12" w:rsidP="004E7F12">
      <w:pPr>
        <w:spacing w:after="0" w:line="360" w:lineRule="auto"/>
        <w:jc w:val="both"/>
        <w:rPr>
          <w:rFonts w:eastAsia="Times New Roman" w:cs="Times New Roman"/>
          <w:color w:val="000000"/>
          <w:szCs w:val="24"/>
          <w:lang w:eastAsia="es-CO"/>
        </w:rPr>
      </w:pPr>
      <w:r w:rsidRPr="00F8305C">
        <w:rPr>
          <w:rFonts w:eastAsia="Times New Roman" w:cs="Times New Roman"/>
          <w:color w:val="000000"/>
          <w:szCs w:val="24"/>
          <w:lang w:eastAsia="es-CO"/>
        </w:rPr>
        <w:t xml:space="preserve">Ahora bien, de acuerdo con los artículos 1.6.1.4.1 del Decreto 1625 de 2016 y 1° de la Resolución DIAN </w:t>
      </w:r>
      <w:proofErr w:type="spellStart"/>
      <w:r w:rsidRPr="00F8305C">
        <w:rPr>
          <w:rFonts w:eastAsia="Times New Roman" w:cs="Times New Roman"/>
          <w:color w:val="000000"/>
          <w:szCs w:val="24"/>
          <w:lang w:eastAsia="es-CO"/>
        </w:rPr>
        <w:t>N°</w:t>
      </w:r>
      <w:proofErr w:type="spellEnd"/>
      <w:r w:rsidRPr="00F8305C">
        <w:rPr>
          <w:rFonts w:eastAsia="Times New Roman" w:cs="Times New Roman"/>
          <w:color w:val="000000"/>
          <w:szCs w:val="24"/>
          <w:lang w:eastAsia="es-CO"/>
        </w:rPr>
        <w:t xml:space="preserve"> 000042 de 2020, la factura electrónica de venta con validación previa a su expedición, en adelante factura electrónica de venta, </w:t>
      </w:r>
      <w:r w:rsidRPr="00F8305C">
        <w:rPr>
          <w:rFonts w:eastAsia="Times New Roman" w:cs="Times New Roman"/>
          <w:i/>
          <w:iCs/>
          <w:color w:val="000000"/>
          <w:szCs w:val="24"/>
          <w:lang w:eastAsia="es-CO"/>
        </w:rPr>
        <w:t>“hace parte de los sistemas de facturación que </w:t>
      </w:r>
      <w:r w:rsidRPr="00F8305C">
        <w:rPr>
          <w:rFonts w:eastAsia="Times New Roman" w:cs="Times New Roman"/>
          <w:b/>
          <w:bCs/>
          <w:i/>
          <w:iCs/>
          <w:color w:val="000000"/>
          <w:szCs w:val="24"/>
          <w:lang w:eastAsia="es-CO"/>
        </w:rPr>
        <w:t>soporta operaciones de venta de bienes y/o prestación de servicios </w:t>
      </w:r>
      <w:r w:rsidRPr="00F8305C">
        <w:rPr>
          <w:rFonts w:eastAsia="Times New Roman" w:cs="Times New Roman"/>
          <w:i/>
          <w:iCs/>
          <w:color w:val="000000"/>
          <w:szCs w:val="24"/>
          <w:lang w:eastAsia="es-CO"/>
        </w:rPr>
        <w:t>de conformidad con lo previsto en </w:t>
      </w:r>
      <w:hyperlink r:id="rId10" w:tooltip="Estatuto Tributario CETA" w:history="1">
        <w:r w:rsidRPr="00F8305C">
          <w:rPr>
            <w:rFonts w:eastAsia="Times New Roman" w:cs="Times New Roman"/>
            <w:i/>
            <w:iCs/>
            <w:color w:val="0089E1"/>
            <w:szCs w:val="24"/>
            <w:u w:val="single"/>
            <w:lang w:eastAsia="es-CO"/>
          </w:rPr>
          <w:t>artículo 616-1</w:t>
        </w:r>
      </w:hyperlink>
      <w:r w:rsidRPr="00F8305C">
        <w:rPr>
          <w:rFonts w:eastAsia="Times New Roman" w:cs="Times New Roman"/>
          <w:i/>
          <w:iCs/>
          <w:color w:val="000000"/>
          <w:szCs w:val="24"/>
          <w:lang w:eastAsia="es-CO"/>
        </w:rPr>
        <w:t> del Estatuto Tributario” </w:t>
      </w:r>
      <w:r w:rsidRPr="00F8305C">
        <w:rPr>
          <w:rFonts w:eastAsia="Times New Roman" w:cs="Times New Roman"/>
          <w:color w:val="000000"/>
          <w:szCs w:val="24"/>
          <w:lang w:eastAsia="es-CO"/>
        </w:rPr>
        <w:t>(resaltado fuera de texto).</w:t>
      </w:r>
    </w:p>
    <w:p w14:paraId="0A02DA47" w14:textId="77777777" w:rsidR="004E7F12" w:rsidRPr="00F8305C" w:rsidRDefault="004E7F12" w:rsidP="004E7F12">
      <w:pPr>
        <w:spacing w:after="0" w:line="360" w:lineRule="auto"/>
        <w:jc w:val="both"/>
        <w:rPr>
          <w:rFonts w:eastAsia="Times New Roman" w:cs="Times New Roman"/>
          <w:color w:val="000000"/>
          <w:szCs w:val="24"/>
          <w:lang w:eastAsia="es-CO"/>
        </w:rPr>
      </w:pPr>
      <w:r w:rsidRPr="00F8305C">
        <w:rPr>
          <w:rFonts w:eastAsia="Times New Roman" w:cs="Times New Roman"/>
          <w:color w:val="000000"/>
          <w:szCs w:val="24"/>
          <w:lang w:eastAsia="es-CO"/>
        </w:rPr>
        <w:t> </w:t>
      </w:r>
    </w:p>
    <w:p w14:paraId="2A7C90B0" w14:textId="77777777" w:rsidR="004E7F12" w:rsidRPr="00F8305C" w:rsidRDefault="004E7F12" w:rsidP="004E7F12">
      <w:pPr>
        <w:spacing w:after="0" w:line="360" w:lineRule="auto"/>
        <w:jc w:val="both"/>
        <w:rPr>
          <w:rFonts w:eastAsia="Times New Roman" w:cs="Times New Roman"/>
          <w:color w:val="000000"/>
          <w:szCs w:val="24"/>
          <w:lang w:eastAsia="es-CO"/>
        </w:rPr>
      </w:pPr>
      <w:r w:rsidRPr="00F8305C">
        <w:rPr>
          <w:rFonts w:eastAsia="Times New Roman" w:cs="Times New Roman"/>
          <w:color w:val="000000"/>
          <w:szCs w:val="24"/>
          <w:lang w:eastAsia="es-CO"/>
        </w:rPr>
        <w:t>Por lo tanto, el socio oculto no se encuentra obligado a expedir factura electrónica de venta al socio gestor, salvo que este le preste servicios o venda bienes.</w:t>
      </w:r>
    </w:p>
    <w:p w14:paraId="07C78C71" w14:textId="77777777" w:rsidR="004E7F12" w:rsidRPr="00F8305C" w:rsidRDefault="004E7F12" w:rsidP="004E7F12">
      <w:pPr>
        <w:spacing w:after="0" w:line="360" w:lineRule="auto"/>
        <w:jc w:val="both"/>
        <w:rPr>
          <w:rFonts w:eastAsia="Times New Roman" w:cs="Times New Roman"/>
          <w:color w:val="000000"/>
          <w:szCs w:val="24"/>
          <w:lang w:eastAsia="es-CO"/>
        </w:rPr>
      </w:pPr>
      <w:r w:rsidRPr="00F8305C">
        <w:rPr>
          <w:rFonts w:eastAsia="Times New Roman" w:cs="Times New Roman"/>
          <w:b/>
          <w:bCs/>
          <w:color w:val="000000"/>
          <w:szCs w:val="24"/>
          <w:lang w:eastAsia="es-CO"/>
        </w:rPr>
        <w:t> </w:t>
      </w:r>
    </w:p>
    <w:p w14:paraId="0D637461" w14:textId="77777777" w:rsidR="004E7F12" w:rsidRPr="00F8305C" w:rsidRDefault="004E7F12" w:rsidP="004E7F12">
      <w:pPr>
        <w:spacing w:after="0" w:line="360" w:lineRule="auto"/>
        <w:ind w:left="284"/>
        <w:jc w:val="both"/>
        <w:rPr>
          <w:rFonts w:eastAsia="Times New Roman" w:cs="Times New Roman"/>
          <w:color w:val="000000"/>
          <w:szCs w:val="24"/>
          <w:lang w:eastAsia="es-CO"/>
        </w:rPr>
      </w:pPr>
      <w:r w:rsidRPr="00F8305C">
        <w:rPr>
          <w:rFonts w:eastAsia="Times New Roman" w:cs="Times New Roman"/>
          <w:b/>
          <w:bCs/>
          <w:color w:val="000000"/>
          <w:szCs w:val="24"/>
          <w:lang w:eastAsia="es-CO"/>
        </w:rPr>
        <w:t>2. ¿Está obligada a facturar electrónicamente una persona natural que obtiene ingresos de actividades gravadas con el IVA en una cuantía inferior a 3.500 UVT en el año anterior o en el año en curso?</w:t>
      </w:r>
    </w:p>
    <w:p w14:paraId="3B74543D" w14:textId="77777777" w:rsidR="004E7F12" w:rsidRPr="00F8305C" w:rsidRDefault="004E7F12" w:rsidP="004E7F12">
      <w:pPr>
        <w:spacing w:after="0" w:line="360" w:lineRule="auto"/>
        <w:jc w:val="both"/>
        <w:rPr>
          <w:rFonts w:eastAsia="Times New Roman" w:cs="Times New Roman"/>
          <w:color w:val="000000"/>
          <w:szCs w:val="24"/>
          <w:lang w:eastAsia="es-CO"/>
        </w:rPr>
      </w:pPr>
      <w:r w:rsidRPr="00F8305C">
        <w:rPr>
          <w:rFonts w:eastAsia="Times New Roman" w:cs="Times New Roman"/>
          <w:color w:val="000000"/>
          <w:szCs w:val="24"/>
          <w:lang w:eastAsia="es-CO"/>
        </w:rPr>
        <w:t> </w:t>
      </w:r>
    </w:p>
    <w:p w14:paraId="78D083AF" w14:textId="77777777" w:rsidR="004E7F12" w:rsidRPr="00F8305C" w:rsidRDefault="004E7F12" w:rsidP="004E7F12">
      <w:pPr>
        <w:spacing w:after="0" w:line="360" w:lineRule="auto"/>
        <w:jc w:val="both"/>
        <w:rPr>
          <w:rFonts w:eastAsia="Times New Roman" w:cs="Times New Roman"/>
          <w:color w:val="000000"/>
          <w:szCs w:val="24"/>
          <w:highlight w:val="green"/>
          <w:lang w:eastAsia="es-CO"/>
        </w:rPr>
      </w:pPr>
      <w:r w:rsidRPr="00F8305C">
        <w:rPr>
          <w:rFonts w:eastAsia="Times New Roman" w:cs="Times New Roman"/>
          <w:color w:val="000000"/>
          <w:szCs w:val="24"/>
          <w:highlight w:val="green"/>
          <w:lang w:eastAsia="es-CO"/>
        </w:rPr>
        <w:t>El artículo 1.6.1.4.3 del Decreto 1625 de 2016 establece que no se encuentran obligados a expedir factura de venta o documento equivalente, entre otros sujetos, </w:t>
      </w:r>
      <w:r w:rsidRPr="00F8305C">
        <w:rPr>
          <w:rFonts w:eastAsia="Times New Roman" w:cs="Times New Roman"/>
          <w:i/>
          <w:iCs/>
          <w:color w:val="000000"/>
          <w:szCs w:val="24"/>
          <w:highlight w:val="green"/>
          <w:lang w:eastAsia="es-CO"/>
        </w:rPr>
        <w:t>“Las personas naturales de que tratan los parágrafos 3° y 5° del </w:t>
      </w:r>
      <w:hyperlink r:id="rId11" w:tooltip="Estatuto Tributario CETA" w:history="1">
        <w:r w:rsidRPr="00F8305C">
          <w:rPr>
            <w:rFonts w:eastAsia="Times New Roman" w:cs="Times New Roman"/>
            <w:i/>
            <w:iCs/>
            <w:color w:val="0089E1"/>
            <w:szCs w:val="24"/>
            <w:highlight w:val="green"/>
            <w:u w:val="single"/>
            <w:lang w:eastAsia="es-CO"/>
          </w:rPr>
          <w:t>artículo 437</w:t>
        </w:r>
      </w:hyperlink>
      <w:r w:rsidRPr="00F8305C">
        <w:rPr>
          <w:rFonts w:eastAsia="Times New Roman" w:cs="Times New Roman"/>
          <w:i/>
          <w:iCs/>
          <w:color w:val="000000"/>
          <w:szCs w:val="24"/>
          <w:highlight w:val="green"/>
          <w:lang w:eastAsia="es-CO"/>
        </w:rPr>
        <w:t> del Estatuto Tributario, </w:t>
      </w:r>
      <w:r w:rsidRPr="00F8305C">
        <w:rPr>
          <w:rFonts w:eastAsia="Times New Roman" w:cs="Times New Roman"/>
          <w:b/>
          <w:bCs/>
          <w:i/>
          <w:iCs/>
          <w:color w:val="000000"/>
          <w:szCs w:val="24"/>
          <w:highlight w:val="green"/>
          <w:lang w:eastAsia="es-CO"/>
        </w:rPr>
        <w:t>siempre que cumplan la totalidad de las condiciones establecidas en la citada disposición, como no responsable del impuesto sobre las ventas (IVA)</w:t>
      </w:r>
      <w:r w:rsidRPr="00F8305C">
        <w:rPr>
          <w:rFonts w:eastAsia="Times New Roman" w:cs="Times New Roman"/>
          <w:i/>
          <w:iCs/>
          <w:color w:val="000000"/>
          <w:szCs w:val="24"/>
          <w:highlight w:val="green"/>
          <w:lang w:eastAsia="es-CO"/>
        </w:rPr>
        <w:t>” </w:t>
      </w:r>
      <w:r w:rsidRPr="00F8305C">
        <w:rPr>
          <w:rFonts w:eastAsia="Times New Roman" w:cs="Times New Roman"/>
          <w:color w:val="000000"/>
          <w:szCs w:val="24"/>
          <w:highlight w:val="green"/>
          <w:lang w:eastAsia="es-CO"/>
        </w:rPr>
        <w:t>(resaltado fuera de texto).</w:t>
      </w:r>
    </w:p>
    <w:p w14:paraId="7258B8B9" w14:textId="77777777" w:rsidR="004E7F12" w:rsidRPr="00F8305C" w:rsidRDefault="004E7F12" w:rsidP="004E7F12">
      <w:pPr>
        <w:spacing w:after="0" w:line="360" w:lineRule="auto"/>
        <w:jc w:val="both"/>
        <w:rPr>
          <w:rFonts w:eastAsia="Times New Roman" w:cs="Times New Roman"/>
          <w:color w:val="000000"/>
          <w:szCs w:val="24"/>
          <w:highlight w:val="green"/>
          <w:lang w:eastAsia="es-CO"/>
        </w:rPr>
      </w:pPr>
      <w:r w:rsidRPr="00F8305C">
        <w:rPr>
          <w:rFonts w:eastAsia="Times New Roman" w:cs="Times New Roman"/>
          <w:color w:val="000000"/>
          <w:szCs w:val="24"/>
          <w:highlight w:val="green"/>
          <w:lang w:eastAsia="es-CO"/>
        </w:rPr>
        <w:t> </w:t>
      </w:r>
    </w:p>
    <w:p w14:paraId="50B37DA1" w14:textId="77777777" w:rsidR="004E7F12" w:rsidRPr="00F8305C" w:rsidRDefault="004E7F12" w:rsidP="004E7F12">
      <w:pPr>
        <w:spacing w:after="0" w:line="360" w:lineRule="auto"/>
        <w:jc w:val="both"/>
        <w:rPr>
          <w:rFonts w:eastAsia="Times New Roman" w:cs="Times New Roman"/>
          <w:color w:val="000000"/>
          <w:szCs w:val="24"/>
          <w:lang w:eastAsia="es-CO"/>
        </w:rPr>
      </w:pPr>
      <w:r w:rsidRPr="00F8305C">
        <w:rPr>
          <w:rFonts w:eastAsia="Times New Roman" w:cs="Times New Roman"/>
          <w:color w:val="000000"/>
          <w:szCs w:val="24"/>
          <w:highlight w:val="green"/>
          <w:lang w:eastAsia="es-CO"/>
        </w:rPr>
        <w:t>Por ende, las citadas personas naturales no estarán obligadas a expedir factura electrónica de venta por las operaciones de venta de bienes y/o prestación de servicios que lleven a cabo, siempre y cuando no sean responsables del IVA, lo cual implica cumplir la totalidad de las siguientes condiciones:</w:t>
      </w:r>
    </w:p>
    <w:p w14:paraId="10E75D09" w14:textId="77777777" w:rsidR="004E7F12" w:rsidRPr="00F8305C" w:rsidRDefault="004E7F12" w:rsidP="004E7F12">
      <w:pPr>
        <w:spacing w:after="0" w:line="360" w:lineRule="auto"/>
        <w:jc w:val="both"/>
        <w:rPr>
          <w:rFonts w:eastAsia="Times New Roman" w:cs="Times New Roman"/>
          <w:color w:val="000000"/>
          <w:szCs w:val="24"/>
          <w:lang w:eastAsia="es-CO"/>
        </w:rPr>
      </w:pPr>
      <w:r w:rsidRPr="00F8305C">
        <w:rPr>
          <w:rFonts w:eastAsia="Times New Roman" w:cs="Times New Roman"/>
          <w:i/>
          <w:iCs/>
          <w:color w:val="000000"/>
          <w:szCs w:val="24"/>
          <w:lang w:eastAsia="es-CO"/>
        </w:rPr>
        <w:t> </w:t>
      </w:r>
    </w:p>
    <w:p w14:paraId="16E8EA0E" w14:textId="77777777" w:rsidR="004E7F12" w:rsidRPr="00F8305C" w:rsidRDefault="004E7F12" w:rsidP="004E7F12">
      <w:pPr>
        <w:spacing w:after="0" w:line="360" w:lineRule="auto"/>
        <w:ind w:left="284"/>
        <w:jc w:val="both"/>
        <w:rPr>
          <w:rFonts w:eastAsia="Times New Roman" w:cs="Times New Roman"/>
          <w:color w:val="000000"/>
          <w:szCs w:val="24"/>
          <w:lang w:eastAsia="es-CO"/>
        </w:rPr>
      </w:pPr>
      <w:r w:rsidRPr="00F8305C">
        <w:rPr>
          <w:rFonts w:eastAsia="Times New Roman" w:cs="Times New Roman"/>
          <w:i/>
          <w:iCs/>
          <w:color w:val="000000"/>
          <w:szCs w:val="24"/>
          <w:lang w:eastAsia="es-CO"/>
        </w:rPr>
        <w:t>“1. Que en el año anterior o en el año en curso hubieren obtenido ingresos brutos totales provenientes de la actividad, inferiores a 3.500 UVT.</w:t>
      </w:r>
    </w:p>
    <w:p w14:paraId="0067CF04" w14:textId="77777777" w:rsidR="004E7F12" w:rsidRPr="00F8305C" w:rsidRDefault="004E7F12" w:rsidP="004E7F12">
      <w:pPr>
        <w:spacing w:after="0" w:line="360" w:lineRule="auto"/>
        <w:ind w:left="284"/>
        <w:jc w:val="both"/>
        <w:rPr>
          <w:rFonts w:eastAsia="Times New Roman" w:cs="Times New Roman"/>
          <w:color w:val="000000"/>
          <w:szCs w:val="24"/>
          <w:lang w:eastAsia="es-CO"/>
        </w:rPr>
      </w:pPr>
      <w:r w:rsidRPr="00F8305C">
        <w:rPr>
          <w:rFonts w:eastAsia="Times New Roman" w:cs="Times New Roman"/>
          <w:i/>
          <w:iCs/>
          <w:color w:val="000000"/>
          <w:szCs w:val="24"/>
          <w:lang w:eastAsia="es-CO"/>
        </w:rPr>
        <w:t> </w:t>
      </w:r>
    </w:p>
    <w:p w14:paraId="297D7B36" w14:textId="77777777" w:rsidR="004E7F12" w:rsidRPr="00F8305C" w:rsidRDefault="004E7F12" w:rsidP="004E7F12">
      <w:pPr>
        <w:spacing w:after="0" w:line="360" w:lineRule="auto"/>
        <w:ind w:left="284"/>
        <w:jc w:val="both"/>
        <w:rPr>
          <w:rFonts w:eastAsia="Times New Roman" w:cs="Times New Roman"/>
          <w:color w:val="000000"/>
          <w:szCs w:val="24"/>
          <w:lang w:eastAsia="es-CO"/>
        </w:rPr>
      </w:pPr>
      <w:r w:rsidRPr="00F8305C">
        <w:rPr>
          <w:rFonts w:eastAsia="Times New Roman" w:cs="Times New Roman"/>
          <w:i/>
          <w:iCs/>
          <w:color w:val="000000"/>
          <w:szCs w:val="24"/>
          <w:lang w:eastAsia="es-CO"/>
        </w:rPr>
        <w:t>2. Que no tengan más de un establecimiento de comercio, oficina, sede, local o negocio donde ejerzan su actividad.</w:t>
      </w:r>
    </w:p>
    <w:p w14:paraId="4DEC8748" w14:textId="77777777" w:rsidR="004E7F12" w:rsidRPr="00F8305C" w:rsidRDefault="004E7F12" w:rsidP="004E7F12">
      <w:pPr>
        <w:spacing w:after="0" w:line="360" w:lineRule="auto"/>
        <w:ind w:left="284"/>
        <w:jc w:val="both"/>
        <w:rPr>
          <w:rFonts w:eastAsia="Times New Roman" w:cs="Times New Roman"/>
          <w:color w:val="000000"/>
          <w:szCs w:val="24"/>
          <w:lang w:eastAsia="es-CO"/>
        </w:rPr>
      </w:pPr>
      <w:r w:rsidRPr="00F8305C">
        <w:rPr>
          <w:rFonts w:eastAsia="Times New Roman" w:cs="Times New Roman"/>
          <w:i/>
          <w:iCs/>
          <w:color w:val="000000"/>
          <w:szCs w:val="24"/>
          <w:lang w:eastAsia="es-CO"/>
        </w:rPr>
        <w:t> </w:t>
      </w:r>
    </w:p>
    <w:p w14:paraId="060EB405" w14:textId="77777777" w:rsidR="004E7F12" w:rsidRPr="00F8305C" w:rsidRDefault="004E7F12" w:rsidP="004E7F12">
      <w:pPr>
        <w:spacing w:after="0" w:line="360" w:lineRule="auto"/>
        <w:ind w:left="284"/>
        <w:jc w:val="both"/>
        <w:rPr>
          <w:rFonts w:eastAsia="Times New Roman" w:cs="Times New Roman"/>
          <w:color w:val="000000"/>
          <w:szCs w:val="24"/>
          <w:lang w:eastAsia="es-CO"/>
        </w:rPr>
      </w:pPr>
      <w:r w:rsidRPr="00F8305C">
        <w:rPr>
          <w:rFonts w:eastAsia="Times New Roman" w:cs="Times New Roman"/>
          <w:i/>
          <w:iCs/>
          <w:color w:val="000000"/>
          <w:szCs w:val="24"/>
          <w:lang w:eastAsia="es-CO"/>
        </w:rPr>
        <w:t>3. Que en el establecimiento de comercio, oficina, sede, local o negocio no se desarrollen actividades bajo franquicia, concesión, regalía, autorización o cualquier otro sistema que implique la explotación de intangibles.</w:t>
      </w:r>
    </w:p>
    <w:p w14:paraId="7D1CD5A4" w14:textId="77777777" w:rsidR="004E7F12" w:rsidRPr="00F8305C" w:rsidRDefault="004E7F12" w:rsidP="004E7F12">
      <w:pPr>
        <w:spacing w:after="0" w:line="360" w:lineRule="auto"/>
        <w:ind w:left="284"/>
        <w:jc w:val="both"/>
        <w:rPr>
          <w:rFonts w:eastAsia="Times New Roman" w:cs="Times New Roman"/>
          <w:color w:val="000000"/>
          <w:szCs w:val="24"/>
          <w:lang w:eastAsia="es-CO"/>
        </w:rPr>
      </w:pPr>
      <w:r w:rsidRPr="00F8305C">
        <w:rPr>
          <w:rFonts w:eastAsia="Times New Roman" w:cs="Times New Roman"/>
          <w:i/>
          <w:iCs/>
          <w:color w:val="000000"/>
          <w:szCs w:val="24"/>
          <w:lang w:eastAsia="es-CO"/>
        </w:rPr>
        <w:t> </w:t>
      </w:r>
    </w:p>
    <w:p w14:paraId="563CECC3" w14:textId="77777777" w:rsidR="004E7F12" w:rsidRPr="00F8305C" w:rsidRDefault="004E7F12" w:rsidP="004E7F12">
      <w:pPr>
        <w:spacing w:after="0" w:line="360" w:lineRule="auto"/>
        <w:ind w:left="284"/>
        <w:jc w:val="both"/>
        <w:rPr>
          <w:rFonts w:eastAsia="Times New Roman" w:cs="Times New Roman"/>
          <w:color w:val="000000"/>
          <w:szCs w:val="24"/>
          <w:lang w:eastAsia="es-CO"/>
        </w:rPr>
      </w:pPr>
      <w:r w:rsidRPr="00F8305C">
        <w:rPr>
          <w:rFonts w:eastAsia="Times New Roman" w:cs="Times New Roman"/>
          <w:i/>
          <w:iCs/>
          <w:color w:val="000000"/>
          <w:szCs w:val="24"/>
          <w:lang w:eastAsia="es-CO"/>
        </w:rPr>
        <w:t>4. Que no sean usuarios aduaneros.</w:t>
      </w:r>
    </w:p>
    <w:p w14:paraId="7A53DC2A" w14:textId="77777777" w:rsidR="004E7F12" w:rsidRPr="00F8305C" w:rsidRDefault="004E7F12" w:rsidP="004E7F12">
      <w:pPr>
        <w:spacing w:after="0" w:line="360" w:lineRule="auto"/>
        <w:ind w:left="284"/>
        <w:jc w:val="both"/>
        <w:rPr>
          <w:rFonts w:eastAsia="Times New Roman" w:cs="Times New Roman"/>
          <w:color w:val="000000"/>
          <w:szCs w:val="24"/>
          <w:lang w:eastAsia="es-CO"/>
        </w:rPr>
      </w:pPr>
      <w:r w:rsidRPr="00F8305C">
        <w:rPr>
          <w:rFonts w:eastAsia="Times New Roman" w:cs="Times New Roman"/>
          <w:i/>
          <w:iCs/>
          <w:color w:val="000000"/>
          <w:szCs w:val="24"/>
          <w:lang w:eastAsia="es-CO"/>
        </w:rPr>
        <w:t> </w:t>
      </w:r>
    </w:p>
    <w:p w14:paraId="7E32239A" w14:textId="77777777" w:rsidR="004E7F12" w:rsidRPr="00F8305C" w:rsidRDefault="004E7F12" w:rsidP="004E7F12">
      <w:pPr>
        <w:spacing w:after="0" w:line="360" w:lineRule="auto"/>
        <w:ind w:left="284"/>
        <w:jc w:val="both"/>
        <w:rPr>
          <w:rFonts w:eastAsia="Times New Roman" w:cs="Times New Roman"/>
          <w:color w:val="000000"/>
          <w:szCs w:val="24"/>
          <w:lang w:eastAsia="es-CO"/>
        </w:rPr>
      </w:pPr>
      <w:r w:rsidRPr="00F8305C">
        <w:rPr>
          <w:rFonts w:eastAsia="Times New Roman" w:cs="Times New Roman"/>
          <w:i/>
          <w:iCs/>
          <w:color w:val="000000"/>
          <w:szCs w:val="24"/>
          <w:lang w:eastAsia="es-CO"/>
        </w:rPr>
        <w:lastRenderedPageBreak/>
        <w:t>5. Que no hayan celebrado en el año inmediatamente anterior ni en el año en curso contratos de venta de bienes y/o prestación de servicios gravados por valor individual, igual o superior a 3.500 UVT.</w:t>
      </w:r>
    </w:p>
    <w:p w14:paraId="648CBDF5" w14:textId="77777777" w:rsidR="004E7F12" w:rsidRPr="00F8305C" w:rsidRDefault="004E7F12" w:rsidP="004E7F12">
      <w:pPr>
        <w:spacing w:after="0" w:line="360" w:lineRule="auto"/>
        <w:ind w:left="284"/>
        <w:jc w:val="both"/>
        <w:rPr>
          <w:rFonts w:eastAsia="Times New Roman" w:cs="Times New Roman"/>
          <w:color w:val="000000"/>
          <w:szCs w:val="24"/>
          <w:lang w:eastAsia="es-CO"/>
        </w:rPr>
      </w:pPr>
      <w:r w:rsidRPr="00F8305C">
        <w:rPr>
          <w:rFonts w:eastAsia="Times New Roman" w:cs="Times New Roman"/>
          <w:i/>
          <w:iCs/>
          <w:color w:val="000000"/>
          <w:szCs w:val="24"/>
          <w:lang w:eastAsia="es-CO"/>
        </w:rPr>
        <w:t> </w:t>
      </w:r>
    </w:p>
    <w:p w14:paraId="06605951" w14:textId="77777777" w:rsidR="004E7F12" w:rsidRPr="00F8305C" w:rsidRDefault="004E7F12" w:rsidP="004E7F12">
      <w:pPr>
        <w:spacing w:after="0" w:line="360" w:lineRule="auto"/>
        <w:ind w:left="284"/>
        <w:jc w:val="both"/>
        <w:rPr>
          <w:rFonts w:eastAsia="Times New Roman" w:cs="Times New Roman"/>
          <w:color w:val="000000"/>
          <w:szCs w:val="24"/>
          <w:lang w:eastAsia="es-CO"/>
        </w:rPr>
      </w:pPr>
      <w:r w:rsidRPr="00F8305C">
        <w:rPr>
          <w:rFonts w:eastAsia="Times New Roman" w:cs="Times New Roman"/>
          <w:i/>
          <w:iCs/>
          <w:color w:val="000000"/>
          <w:szCs w:val="24"/>
          <w:lang w:eastAsia="es-CO"/>
        </w:rPr>
        <w:t>6. Que el monto de sus consignaciones bancarias, depósitos o inversiones financieras durante el año anterior o durante el respectivo año, provenientes de actividades gravadas con el impuesto sobre las ventas (IVA), no supere la suma de 3.500 UVT.” </w:t>
      </w:r>
      <w:r w:rsidRPr="00F8305C">
        <w:rPr>
          <w:rFonts w:eastAsia="Times New Roman" w:cs="Times New Roman"/>
          <w:color w:val="000000"/>
          <w:szCs w:val="24"/>
          <w:lang w:eastAsia="es-CO"/>
        </w:rPr>
        <w:t>(cfr. parágrafo 3° del </w:t>
      </w:r>
      <w:hyperlink r:id="rId12" w:tooltip="Estatuto Tributario CETA" w:history="1">
        <w:r w:rsidRPr="00F8305C">
          <w:rPr>
            <w:rFonts w:eastAsia="Times New Roman" w:cs="Times New Roman"/>
            <w:color w:val="0089E1"/>
            <w:szCs w:val="24"/>
            <w:u w:val="single"/>
            <w:lang w:eastAsia="es-CO"/>
          </w:rPr>
          <w:t>artículo 437</w:t>
        </w:r>
      </w:hyperlink>
      <w:r w:rsidRPr="00F8305C">
        <w:rPr>
          <w:rFonts w:eastAsia="Times New Roman" w:cs="Times New Roman"/>
          <w:color w:val="000000"/>
          <w:szCs w:val="24"/>
          <w:lang w:eastAsia="es-CO"/>
        </w:rPr>
        <w:t> </w:t>
      </w:r>
      <w:proofErr w:type="spellStart"/>
      <w:r w:rsidRPr="00F8305C">
        <w:rPr>
          <w:rFonts w:eastAsia="Times New Roman" w:cs="Times New Roman"/>
          <w:i/>
          <w:iCs/>
          <w:color w:val="000000"/>
          <w:szCs w:val="24"/>
          <w:lang w:eastAsia="es-CO"/>
        </w:rPr>
        <w:t>ibídem</w:t>
      </w:r>
      <w:proofErr w:type="spellEnd"/>
      <w:r w:rsidRPr="00F8305C">
        <w:rPr>
          <w:rFonts w:eastAsia="Times New Roman" w:cs="Times New Roman"/>
          <w:i/>
          <w:iCs/>
          <w:color w:val="000000"/>
          <w:szCs w:val="24"/>
          <w:lang w:eastAsia="es-CO"/>
        </w:rPr>
        <w:t>, </w:t>
      </w:r>
      <w:r w:rsidRPr="00F8305C">
        <w:rPr>
          <w:rFonts w:eastAsia="Times New Roman" w:cs="Times New Roman"/>
          <w:color w:val="000000"/>
          <w:szCs w:val="24"/>
          <w:lang w:eastAsia="es-CO"/>
        </w:rPr>
        <w:t xml:space="preserve">numeral 2.3 del Capítulo II del Título IX del Concepto Unificado del IVA </w:t>
      </w:r>
      <w:proofErr w:type="spellStart"/>
      <w:r w:rsidRPr="00F8305C">
        <w:rPr>
          <w:rFonts w:eastAsia="Times New Roman" w:cs="Times New Roman"/>
          <w:color w:val="000000"/>
          <w:szCs w:val="24"/>
          <w:lang w:eastAsia="es-CO"/>
        </w:rPr>
        <w:t>N°</w:t>
      </w:r>
      <w:proofErr w:type="spellEnd"/>
      <w:r w:rsidRPr="00F8305C">
        <w:rPr>
          <w:rFonts w:eastAsia="Times New Roman" w:cs="Times New Roman"/>
          <w:color w:val="000000"/>
          <w:szCs w:val="24"/>
          <w:lang w:eastAsia="es-CO"/>
        </w:rPr>
        <w:t xml:space="preserve"> 00001 de 2003 y sentencia C-514 de 2019 de la Corte Constitucional, M.P. Cristina Pardo Schlesinger).</w:t>
      </w:r>
    </w:p>
    <w:p w14:paraId="394F2ED3" w14:textId="77777777" w:rsidR="004E7F12" w:rsidRPr="00F8305C" w:rsidRDefault="004E7F12" w:rsidP="004E7F12">
      <w:pPr>
        <w:spacing w:after="0" w:line="360" w:lineRule="auto"/>
        <w:ind w:left="284"/>
        <w:jc w:val="both"/>
        <w:rPr>
          <w:rFonts w:eastAsia="Times New Roman" w:cs="Times New Roman"/>
          <w:color w:val="000000"/>
          <w:szCs w:val="24"/>
          <w:lang w:eastAsia="es-CO"/>
        </w:rPr>
      </w:pPr>
      <w:r w:rsidRPr="00F8305C">
        <w:rPr>
          <w:rFonts w:eastAsia="Times New Roman" w:cs="Times New Roman"/>
          <w:i/>
          <w:iCs/>
          <w:color w:val="000000"/>
          <w:szCs w:val="24"/>
          <w:lang w:eastAsia="es-CO"/>
        </w:rPr>
        <w:t> </w:t>
      </w:r>
    </w:p>
    <w:p w14:paraId="2DC4298C" w14:textId="77777777" w:rsidR="004E7F12" w:rsidRPr="00F8305C" w:rsidRDefault="004E7F12" w:rsidP="004E7F12">
      <w:pPr>
        <w:spacing w:after="0" w:line="360" w:lineRule="auto"/>
        <w:ind w:left="284"/>
        <w:jc w:val="both"/>
        <w:rPr>
          <w:rFonts w:eastAsia="Times New Roman" w:cs="Times New Roman"/>
          <w:color w:val="000000"/>
          <w:szCs w:val="24"/>
          <w:lang w:eastAsia="es-CO"/>
        </w:rPr>
      </w:pPr>
      <w:r w:rsidRPr="00F8305C">
        <w:rPr>
          <w:rFonts w:eastAsia="Times New Roman" w:cs="Times New Roman"/>
          <w:i/>
          <w:iCs/>
          <w:color w:val="000000"/>
          <w:szCs w:val="24"/>
          <w:lang w:eastAsia="es-CO"/>
        </w:rPr>
        <w:t>“Los límites de que trata el parágrafo 3 de este artículo serán 4.000 UVT para aquellos prestadores de servicios personas naturales que derivan sus ingresos de contratos con el Estado.” </w:t>
      </w:r>
      <w:r w:rsidRPr="00F8305C">
        <w:rPr>
          <w:rFonts w:eastAsia="Times New Roman" w:cs="Times New Roman"/>
          <w:color w:val="000000"/>
          <w:szCs w:val="24"/>
          <w:lang w:eastAsia="es-CO"/>
        </w:rPr>
        <w:t>(cfr. parágrafo 5° del </w:t>
      </w:r>
      <w:hyperlink r:id="rId13" w:tooltip="Estatuto Tributario CETA" w:history="1">
        <w:r w:rsidRPr="00F8305C">
          <w:rPr>
            <w:rFonts w:eastAsia="Times New Roman" w:cs="Times New Roman"/>
            <w:color w:val="0089E1"/>
            <w:szCs w:val="24"/>
            <w:u w:val="single"/>
            <w:lang w:eastAsia="es-CO"/>
          </w:rPr>
          <w:t>artículo 437</w:t>
        </w:r>
      </w:hyperlink>
      <w:r w:rsidRPr="00F8305C">
        <w:rPr>
          <w:rFonts w:eastAsia="Times New Roman" w:cs="Times New Roman"/>
          <w:color w:val="000000"/>
          <w:szCs w:val="24"/>
          <w:lang w:eastAsia="es-CO"/>
        </w:rPr>
        <w:t> </w:t>
      </w:r>
      <w:proofErr w:type="spellStart"/>
      <w:r w:rsidRPr="00F8305C">
        <w:rPr>
          <w:rFonts w:eastAsia="Times New Roman" w:cs="Times New Roman"/>
          <w:i/>
          <w:iCs/>
          <w:color w:val="000000"/>
          <w:szCs w:val="24"/>
          <w:lang w:eastAsia="es-CO"/>
        </w:rPr>
        <w:t>ibídem</w:t>
      </w:r>
      <w:proofErr w:type="spellEnd"/>
      <w:r w:rsidRPr="00F8305C">
        <w:rPr>
          <w:rFonts w:eastAsia="Times New Roman" w:cs="Times New Roman"/>
          <w:color w:val="000000"/>
          <w:szCs w:val="24"/>
          <w:lang w:eastAsia="es-CO"/>
        </w:rPr>
        <w:t>).</w:t>
      </w:r>
    </w:p>
    <w:p w14:paraId="597AB1FB" w14:textId="77777777" w:rsidR="004E7F12" w:rsidRPr="00F8305C" w:rsidRDefault="004E7F12" w:rsidP="004E7F12">
      <w:pPr>
        <w:spacing w:after="0" w:line="360" w:lineRule="auto"/>
        <w:ind w:left="284"/>
        <w:jc w:val="both"/>
        <w:rPr>
          <w:rFonts w:eastAsia="Times New Roman" w:cs="Times New Roman"/>
          <w:color w:val="000000"/>
          <w:szCs w:val="24"/>
          <w:lang w:eastAsia="es-CO"/>
        </w:rPr>
      </w:pPr>
      <w:r w:rsidRPr="00F8305C">
        <w:rPr>
          <w:rFonts w:eastAsia="Times New Roman" w:cs="Times New Roman"/>
          <w:b/>
          <w:bCs/>
          <w:color w:val="000000"/>
          <w:szCs w:val="24"/>
          <w:lang w:eastAsia="es-CO"/>
        </w:rPr>
        <w:t> </w:t>
      </w:r>
    </w:p>
    <w:p w14:paraId="530AC705" w14:textId="77777777" w:rsidR="004E7F12" w:rsidRPr="00F8305C" w:rsidRDefault="004E7F12" w:rsidP="004E7F12">
      <w:pPr>
        <w:spacing w:after="0" w:line="360" w:lineRule="auto"/>
        <w:ind w:left="284"/>
        <w:jc w:val="both"/>
        <w:rPr>
          <w:rFonts w:eastAsia="Times New Roman" w:cs="Times New Roman"/>
          <w:color w:val="000000"/>
          <w:szCs w:val="24"/>
          <w:lang w:eastAsia="es-CO"/>
        </w:rPr>
      </w:pPr>
      <w:r w:rsidRPr="00F8305C">
        <w:rPr>
          <w:rFonts w:eastAsia="Times New Roman" w:cs="Times New Roman"/>
          <w:b/>
          <w:bCs/>
          <w:color w:val="000000"/>
          <w:szCs w:val="24"/>
          <w:lang w:eastAsia="es-CO"/>
        </w:rPr>
        <w:t>3. Una persona natural se dedica a la actividad de transporte de carga y obtiene ingresos que superan el monto equivalente a 3.500 UVT en el año en curso ¿está obligado a expedir factura electrónica de venta? ¿debe expedirla por cada viaje que realiza de estar obligado?</w:t>
      </w:r>
    </w:p>
    <w:p w14:paraId="5F81E6AD" w14:textId="77777777" w:rsidR="004E7F12" w:rsidRPr="00F8305C" w:rsidRDefault="004E7F12" w:rsidP="004E7F12">
      <w:pPr>
        <w:spacing w:after="0" w:line="360" w:lineRule="auto"/>
        <w:jc w:val="both"/>
        <w:rPr>
          <w:rFonts w:eastAsia="Times New Roman" w:cs="Times New Roman"/>
          <w:color w:val="000000"/>
          <w:szCs w:val="24"/>
          <w:lang w:eastAsia="es-CO"/>
        </w:rPr>
      </w:pPr>
      <w:r w:rsidRPr="00F8305C">
        <w:rPr>
          <w:rFonts w:eastAsia="Times New Roman" w:cs="Times New Roman"/>
          <w:color w:val="000000"/>
          <w:szCs w:val="24"/>
          <w:lang w:eastAsia="es-CO"/>
        </w:rPr>
        <w:t> </w:t>
      </w:r>
    </w:p>
    <w:p w14:paraId="157B6F37" w14:textId="77777777" w:rsidR="004E7F12" w:rsidRPr="00F8305C" w:rsidRDefault="004E7F12" w:rsidP="004E7F12">
      <w:pPr>
        <w:spacing w:after="0" w:line="360" w:lineRule="auto"/>
        <w:jc w:val="both"/>
        <w:rPr>
          <w:rFonts w:eastAsia="Times New Roman" w:cs="Times New Roman"/>
          <w:color w:val="000000"/>
          <w:szCs w:val="24"/>
          <w:lang w:eastAsia="es-CO"/>
        </w:rPr>
      </w:pPr>
      <w:r w:rsidRPr="00F8305C">
        <w:rPr>
          <w:rFonts w:eastAsia="Times New Roman" w:cs="Times New Roman"/>
          <w:color w:val="000000"/>
          <w:szCs w:val="24"/>
          <w:lang w:eastAsia="es-CO"/>
        </w:rPr>
        <w:t>De acuerdo con el numeral 9 del </w:t>
      </w:r>
      <w:hyperlink r:id="rId14" w:tooltip="Estatuto Tributario CETA" w:history="1">
        <w:r w:rsidRPr="00F8305C">
          <w:rPr>
            <w:rFonts w:eastAsia="Times New Roman" w:cs="Times New Roman"/>
            <w:color w:val="0089E1"/>
            <w:szCs w:val="24"/>
            <w:u w:val="single"/>
            <w:lang w:eastAsia="es-CO"/>
          </w:rPr>
          <w:t>artículo 476</w:t>
        </w:r>
      </w:hyperlink>
      <w:r w:rsidRPr="00F8305C">
        <w:rPr>
          <w:rFonts w:eastAsia="Times New Roman" w:cs="Times New Roman"/>
          <w:color w:val="000000"/>
          <w:szCs w:val="24"/>
          <w:lang w:eastAsia="es-CO"/>
        </w:rPr>
        <w:t> del Estatuto Tributario, el servicio de transporte público o privado nacional e internacional de carga marítimo, fluvial, terrestre y aéreo está excluido del IVA.</w:t>
      </w:r>
    </w:p>
    <w:p w14:paraId="3B6647D4" w14:textId="77777777" w:rsidR="004E7F12" w:rsidRPr="00F8305C" w:rsidRDefault="004E7F12" w:rsidP="004E7F12">
      <w:pPr>
        <w:spacing w:after="0" w:line="360" w:lineRule="auto"/>
        <w:jc w:val="both"/>
        <w:rPr>
          <w:rFonts w:eastAsia="Times New Roman" w:cs="Times New Roman"/>
          <w:color w:val="000000"/>
          <w:szCs w:val="24"/>
          <w:lang w:eastAsia="es-CO"/>
        </w:rPr>
      </w:pPr>
      <w:r w:rsidRPr="00F8305C">
        <w:rPr>
          <w:rFonts w:eastAsia="Times New Roman" w:cs="Times New Roman"/>
          <w:color w:val="000000"/>
          <w:szCs w:val="24"/>
          <w:lang w:eastAsia="es-CO"/>
        </w:rPr>
        <w:t> </w:t>
      </w:r>
    </w:p>
    <w:p w14:paraId="5DDE685B" w14:textId="77777777" w:rsidR="004E7F12" w:rsidRPr="00F8305C" w:rsidRDefault="004E7F12" w:rsidP="004E7F12">
      <w:pPr>
        <w:spacing w:after="0" w:line="360" w:lineRule="auto"/>
        <w:jc w:val="both"/>
        <w:rPr>
          <w:rFonts w:eastAsia="Times New Roman" w:cs="Times New Roman"/>
          <w:color w:val="000000"/>
          <w:szCs w:val="24"/>
          <w:lang w:eastAsia="es-CO"/>
        </w:rPr>
      </w:pPr>
      <w:r w:rsidRPr="00F8305C">
        <w:rPr>
          <w:rFonts w:eastAsia="Times New Roman" w:cs="Times New Roman"/>
          <w:color w:val="000000"/>
          <w:szCs w:val="24"/>
          <w:lang w:eastAsia="es-CO"/>
        </w:rPr>
        <w:t>Por su parte, el artículo 1.6.1.4.3 del Decreto 1625 de 2016 señala en su numeral 7° que </w:t>
      </w:r>
      <w:r w:rsidRPr="00F8305C">
        <w:rPr>
          <w:rFonts w:eastAsia="Times New Roman" w:cs="Times New Roman"/>
          <w:i/>
          <w:iCs/>
          <w:color w:val="000000"/>
          <w:szCs w:val="24"/>
          <w:lang w:eastAsia="es-CO"/>
        </w:rPr>
        <w:t>“Las personas naturales que </w:t>
      </w:r>
      <w:r w:rsidRPr="00F8305C">
        <w:rPr>
          <w:rFonts w:eastAsia="Times New Roman" w:cs="Times New Roman"/>
          <w:b/>
          <w:bCs/>
          <w:i/>
          <w:iCs/>
          <w:color w:val="000000"/>
          <w:szCs w:val="24"/>
          <w:highlight w:val="green"/>
          <w:lang w:eastAsia="es-CO"/>
        </w:rPr>
        <w:t>únicamente</w:t>
      </w:r>
      <w:r w:rsidRPr="00F8305C">
        <w:rPr>
          <w:rFonts w:eastAsia="Times New Roman" w:cs="Times New Roman"/>
          <w:b/>
          <w:bCs/>
          <w:i/>
          <w:iCs/>
          <w:color w:val="000000"/>
          <w:szCs w:val="24"/>
          <w:lang w:eastAsia="es-CO"/>
        </w:rPr>
        <w:t xml:space="preserve"> (…) presten servicios no gravados con el impuesto sobre las ventas (IVA)</w:t>
      </w:r>
      <w:r w:rsidRPr="00F8305C">
        <w:rPr>
          <w:rFonts w:eastAsia="Times New Roman" w:cs="Times New Roman"/>
          <w:i/>
          <w:iCs/>
          <w:color w:val="000000"/>
          <w:szCs w:val="24"/>
          <w:lang w:eastAsia="es-CO"/>
        </w:rPr>
        <w:t>, que hubieren obtenido ingresos brutos totales provenientes de estas actividades en el año anterior o en el año en curso, </w:t>
      </w:r>
      <w:r w:rsidRPr="00F8305C">
        <w:rPr>
          <w:rFonts w:eastAsia="Times New Roman" w:cs="Times New Roman"/>
          <w:b/>
          <w:bCs/>
          <w:i/>
          <w:iCs/>
          <w:color w:val="000000"/>
          <w:szCs w:val="24"/>
          <w:lang w:eastAsia="es-CO"/>
        </w:rPr>
        <w:t>inferiores a tres mil quinientas (3.500) Unidades de Valor Tributario (UVT)</w:t>
      </w:r>
      <w:r w:rsidRPr="00F8305C">
        <w:rPr>
          <w:rFonts w:eastAsia="Times New Roman" w:cs="Times New Roman"/>
          <w:i/>
          <w:iCs/>
          <w:color w:val="000000"/>
          <w:szCs w:val="24"/>
          <w:lang w:eastAsia="es-CO"/>
        </w:rPr>
        <w:t>” </w:t>
      </w:r>
      <w:r w:rsidRPr="00F8305C">
        <w:rPr>
          <w:rFonts w:eastAsia="Times New Roman" w:cs="Times New Roman"/>
          <w:color w:val="000000"/>
          <w:szCs w:val="24"/>
          <w:lang w:eastAsia="es-CO"/>
        </w:rPr>
        <w:t>(resaltado fuera de texto) no se encuentran obligados a expedir factura de venta ni documento equivalente.</w:t>
      </w:r>
    </w:p>
    <w:p w14:paraId="38564AD1" w14:textId="77777777" w:rsidR="004E7F12" w:rsidRPr="00F8305C" w:rsidRDefault="004E7F12" w:rsidP="004E7F12">
      <w:pPr>
        <w:spacing w:after="0" w:line="360" w:lineRule="auto"/>
        <w:jc w:val="both"/>
        <w:rPr>
          <w:rFonts w:eastAsia="Times New Roman" w:cs="Times New Roman"/>
          <w:color w:val="000000"/>
          <w:szCs w:val="24"/>
          <w:lang w:eastAsia="es-CO"/>
        </w:rPr>
      </w:pPr>
      <w:r w:rsidRPr="00F8305C">
        <w:rPr>
          <w:rFonts w:eastAsia="Times New Roman" w:cs="Times New Roman"/>
          <w:color w:val="000000"/>
          <w:szCs w:val="24"/>
          <w:lang w:eastAsia="es-CO"/>
        </w:rPr>
        <w:t> </w:t>
      </w:r>
    </w:p>
    <w:p w14:paraId="61811302" w14:textId="77777777" w:rsidR="004E7F12" w:rsidRPr="00F8305C" w:rsidRDefault="004E7F12" w:rsidP="004E7F12">
      <w:pPr>
        <w:spacing w:after="0" w:line="360" w:lineRule="auto"/>
        <w:jc w:val="both"/>
        <w:rPr>
          <w:rFonts w:eastAsia="Times New Roman" w:cs="Times New Roman"/>
          <w:color w:val="000000"/>
          <w:szCs w:val="24"/>
          <w:lang w:eastAsia="es-CO"/>
        </w:rPr>
      </w:pPr>
      <w:r w:rsidRPr="00F8305C">
        <w:rPr>
          <w:rFonts w:eastAsia="Times New Roman" w:cs="Times New Roman"/>
          <w:color w:val="000000"/>
          <w:szCs w:val="24"/>
          <w:highlight w:val="green"/>
          <w:lang w:eastAsia="es-CO"/>
        </w:rPr>
        <w:t>Así las cosas, si la persona natural que presta el servicio de transporte de carga obtiene ingresos brutos totales provenientes de estas actividades en el año anterior o en el año en curso, superiores o iguales a 3.500 UVT, se encuentra obligada a facturar.</w:t>
      </w:r>
    </w:p>
    <w:p w14:paraId="2FC320D3" w14:textId="77777777" w:rsidR="004E7F12" w:rsidRPr="00F8305C" w:rsidRDefault="004E7F12" w:rsidP="004E7F12">
      <w:pPr>
        <w:spacing w:after="0" w:line="360" w:lineRule="auto"/>
        <w:jc w:val="both"/>
        <w:rPr>
          <w:rFonts w:eastAsia="Times New Roman" w:cs="Times New Roman"/>
          <w:color w:val="000000"/>
          <w:szCs w:val="24"/>
          <w:lang w:eastAsia="es-CO"/>
        </w:rPr>
      </w:pPr>
      <w:r w:rsidRPr="00F8305C">
        <w:rPr>
          <w:rFonts w:eastAsia="Times New Roman" w:cs="Times New Roman"/>
          <w:color w:val="000000"/>
          <w:szCs w:val="24"/>
          <w:lang w:eastAsia="es-CO"/>
        </w:rPr>
        <w:t> </w:t>
      </w:r>
    </w:p>
    <w:p w14:paraId="6BCF041C" w14:textId="77777777" w:rsidR="004E7F12" w:rsidRPr="00F8305C" w:rsidRDefault="004E7F12" w:rsidP="004E7F12">
      <w:pPr>
        <w:spacing w:after="0" w:line="360" w:lineRule="auto"/>
        <w:jc w:val="both"/>
        <w:rPr>
          <w:rFonts w:eastAsia="Times New Roman" w:cs="Times New Roman"/>
          <w:color w:val="000000"/>
          <w:szCs w:val="24"/>
          <w:lang w:eastAsia="es-CO"/>
        </w:rPr>
      </w:pPr>
      <w:r w:rsidRPr="00F8305C">
        <w:rPr>
          <w:rFonts w:eastAsia="Times New Roman" w:cs="Times New Roman"/>
          <w:color w:val="000000"/>
          <w:szCs w:val="24"/>
          <w:highlight w:val="green"/>
          <w:lang w:eastAsia="es-CO"/>
        </w:rPr>
        <w:t xml:space="preserve">Ahora, toda vez que dentro de los documentos equivalentes a la factura de venta vigentes previstos en el artículo 1.6.1.4.6. del Decreto 1625 de 2016 no se dispone ninguno relacionado con el servicio de transporte de carga, el obligado deberá expedir factura electrónica de venta de acuerdo con la regulación dispuesta en la Resolución DIAN </w:t>
      </w:r>
      <w:proofErr w:type="spellStart"/>
      <w:r w:rsidRPr="00F8305C">
        <w:rPr>
          <w:rFonts w:eastAsia="Times New Roman" w:cs="Times New Roman"/>
          <w:color w:val="000000"/>
          <w:szCs w:val="24"/>
          <w:highlight w:val="green"/>
          <w:lang w:eastAsia="es-CO"/>
        </w:rPr>
        <w:t>N°</w:t>
      </w:r>
      <w:proofErr w:type="spellEnd"/>
      <w:r w:rsidRPr="00F8305C">
        <w:rPr>
          <w:rFonts w:eastAsia="Times New Roman" w:cs="Times New Roman"/>
          <w:color w:val="000000"/>
          <w:szCs w:val="24"/>
          <w:highlight w:val="green"/>
          <w:lang w:eastAsia="es-CO"/>
        </w:rPr>
        <w:t xml:space="preserve"> 000042 de 2020.</w:t>
      </w:r>
    </w:p>
    <w:p w14:paraId="7FDD8E9E" w14:textId="77777777" w:rsidR="004E7F12" w:rsidRPr="00F8305C" w:rsidRDefault="004E7F12" w:rsidP="004E7F12">
      <w:pPr>
        <w:spacing w:after="0" w:line="360" w:lineRule="auto"/>
        <w:jc w:val="both"/>
        <w:rPr>
          <w:rFonts w:eastAsia="Times New Roman" w:cs="Times New Roman"/>
          <w:color w:val="000000"/>
          <w:szCs w:val="24"/>
          <w:lang w:eastAsia="es-CO"/>
        </w:rPr>
      </w:pPr>
      <w:r w:rsidRPr="00F8305C">
        <w:rPr>
          <w:rFonts w:eastAsia="Times New Roman" w:cs="Times New Roman"/>
          <w:color w:val="000000"/>
          <w:szCs w:val="24"/>
          <w:lang w:eastAsia="es-CO"/>
        </w:rPr>
        <w:t> </w:t>
      </w:r>
    </w:p>
    <w:p w14:paraId="71B54BB1" w14:textId="77777777" w:rsidR="004E7F12" w:rsidRPr="00F8305C" w:rsidRDefault="004E7F12" w:rsidP="004E7F12">
      <w:pPr>
        <w:spacing w:after="0" w:line="360" w:lineRule="auto"/>
        <w:jc w:val="both"/>
        <w:rPr>
          <w:rFonts w:eastAsia="Times New Roman" w:cs="Times New Roman"/>
          <w:color w:val="000000"/>
          <w:szCs w:val="24"/>
          <w:lang w:eastAsia="es-CO"/>
        </w:rPr>
      </w:pPr>
      <w:r w:rsidRPr="00F8305C">
        <w:rPr>
          <w:rFonts w:eastAsia="Times New Roman" w:cs="Times New Roman"/>
          <w:color w:val="000000"/>
          <w:szCs w:val="24"/>
          <w:lang w:eastAsia="es-CO"/>
        </w:rPr>
        <w:lastRenderedPageBreak/>
        <w:t>En cuanto a la expedición de la factura electrónica de venta, se precisa que de acuerdo con lo dispuesto en el numeral 5 del artículo 1.6.1.4.1. del Decreto 1625 de 2016 esta debe hacerse por cada operación de prestación del servicio y al momento de efectuarse la misma, situación que dependerá de las condiciones y tipo de contrato celebrado entre las partes.</w:t>
      </w:r>
    </w:p>
    <w:p w14:paraId="5325AEB9" w14:textId="77777777" w:rsidR="004E7F12" w:rsidRPr="00F8305C" w:rsidRDefault="004E7F12" w:rsidP="004E7F12">
      <w:pPr>
        <w:spacing w:after="0" w:line="360" w:lineRule="auto"/>
        <w:jc w:val="both"/>
        <w:rPr>
          <w:rFonts w:eastAsia="Times New Roman" w:cs="Times New Roman"/>
          <w:color w:val="000000"/>
          <w:szCs w:val="24"/>
          <w:lang w:eastAsia="es-CO"/>
        </w:rPr>
      </w:pPr>
      <w:r w:rsidRPr="00F8305C">
        <w:rPr>
          <w:rFonts w:eastAsia="Times New Roman" w:cs="Times New Roman"/>
          <w:color w:val="000000"/>
          <w:szCs w:val="24"/>
          <w:lang w:eastAsia="es-CO"/>
        </w:rPr>
        <w:t> </w:t>
      </w:r>
    </w:p>
    <w:p w14:paraId="67ACDEEC" w14:textId="77777777" w:rsidR="004E7F12" w:rsidRPr="00F8305C" w:rsidRDefault="004E7F12" w:rsidP="004E7F12">
      <w:pPr>
        <w:spacing w:after="0" w:line="360" w:lineRule="auto"/>
        <w:jc w:val="both"/>
        <w:rPr>
          <w:rFonts w:eastAsia="Times New Roman" w:cs="Times New Roman"/>
          <w:color w:val="000000"/>
          <w:szCs w:val="24"/>
          <w:lang w:eastAsia="es-CO"/>
        </w:rPr>
      </w:pPr>
      <w:r w:rsidRPr="00F8305C">
        <w:rPr>
          <w:rFonts w:eastAsia="Times New Roman" w:cs="Times New Roman"/>
          <w:color w:val="000000"/>
          <w:szCs w:val="24"/>
          <w:lang w:eastAsia="es-CO"/>
        </w:rPr>
        <w:t xml:space="preserve">Para </w:t>
      </w:r>
      <w:proofErr w:type="gramStart"/>
      <w:r w:rsidRPr="00F8305C">
        <w:rPr>
          <w:rFonts w:eastAsia="Times New Roman" w:cs="Times New Roman"/>
          <w:color w:val="000000"/>
          <w:szCs w:val="24"/>
          <w:lang w:eastAsia="es-CO"/>
        </w:rPr>
        <w:t>mayor información</w:t>
      </w:r>
      <w:proofErr w:type="gramEnd"/>
      <w:r w:rsidRPr="00F8305C">
        <w:rPr>
          <w:rFonts w:eastAsia="Times New Roman" w:cs="Times New Roman"/>
          <w:color w:val="000000"/>
          <w:szCs w:val="24"/>
          <w:lang w:eastAsia="es-CO"/>
        </w:rPr>
        <w:t xml:space="preserve"> sobre este punto, se adjunta copia del Oficio </w:t>
      </w:r>
      <w:proofErr w:type="spellStart"/>
      <w:r w:rsidRPr="00F8305C">
        <w:rPr>
          <w:rFonts w:eastAsia="Times New Roman" w:cs="Times New Roman"/>
          <w:color w:val="000000"/>
          <w:szCs w:val="24"/>
          <w:lang w:eastAsia="es-CO"/>
        </w:rPr>
        <w:t>N°</w:t>
      </w:r>
      <w:proofErr w:type="spellEnd"/>
      <w:r w:rsidRPr="00F8305C">
        <w:rPr>
          <w:rFonts w:eastAsia="Times New Roman" w:cs="Times New Roman"/>
          <w:color w:val="000000"/>
          <w:szCs w:val="24"/>
          <w:lang w:eastAsia="es-CO"/>
        </w:rPr>
        <w:t xml:space="preserve"> 910620 del 14 de diciembre de 2020.</w:t>
      </w:r>
    </w:p>
    <w:p w14:paraId="6DF0FD44" w14:textId="77777777" w:rsidR="004E7F12" w:rsidRPr="00F8305C" w:rsidRDefault="004E7F12" w:rsidP="004E7F12">
      <w:pPr>
        <w:spacing w:after="0" w:line="360" w:lineRule="auto"/>
        <w:jc w:val="both"/>
        <w:rPr>
          <w:rFonts w:eastAsia="Times New Roman" w:cs="Times New Roman"/>
          <w:color w:val="000000"/>
          <w:szCs w:val="24"/>
          <w:lang w:eastAsia="es-CO"/>
        </w:rPr>
      </w:pPr>
      <w:r w:rsidRPr="00F8305C">
        <w:rPr>
          <w:rFonts w:eastAsia="Times New Roman" w:cs="Times New Roman"/>
          <w:b/>
          <w:bCs/>
          <w:color w:val="000000"/>
          <w:szCs w:val="24"/>
          <w:lang w:eastAsia="es-CO"/>
        </w:rPr>
        <w:t> </w:t>
      </w:r>
    </w:p>
    <w:p w14:paraId="51310B5E" w14:textId="77777777" w:rsidR="004E7F12" w:rsidRPr="00F8305C" w:rsidRDefault="004E7F12" w:rsidP="004E7F12">
      <w:pPr>
        <w:spacing w:after="0" w:line="360" w:lineRule="auto"/>
        <w:ind w:left="284"/>
        <w:jc w:val="both"/>
        <w:rPr>
          <w:rFonts w:eastAsia="Times New Roman" w:cs="Times New Roman"/>
          <w:color w:val="000000"/>
          <w:szCs w:val="24"/>
          <w:lang w:eastAsia="es-CO"/>
        </w:rPr>
      </w:pPr>
      <w:r w:rsidRPr="00F8305C">
        <w:rPr>
          <w:rFonts w:eastAsia="Times New Roman" w:cs="Times New Roman"/>
          <w:b/>
          <w:bCs/>
          <w:color w:val="000000"/>
          <w:szCs w:val="24"/>
          <w:lang w:eastAsia="es-CO"/>
        </w:rPr>
        <w:t>4. Si a 31 de diciembre de un respectivo año no se alcanzaron a facturar unos determinados ingresos</w:t>
      </w:r>
    </w:p>
    <w:p w14:paraId="618E041E" w14:textId="77777777" w:rsidR="004E7F12" w:rsidRPr="00F8305C" w:rsidRDefault="004E7F12" w:rsidP="004E7F12">
      <w:pPr>
        <w:spacing w:after="0" w:line="360" w:lineRule="auto"/>
        <w:ind w:left="284"/>
        <w:jc w:val="both"/>
        <w:rPr>
          <w:rFonts w:eastAsia="Times New Roman" w:cs="Times New Roman"/>
          <w:color w:val="000000"/>
          <w:szCs w:val="24"/>
          <w:lang w:eastAsia="es-CO"/>
        </w:rPr>
      </w:pPr>
      <w:r w:rsidRPr="00F8305C">
        <w:rPr>
          <w:rFonts w:eastAsia="Times New Roman" w:cs="Times New Roman"/>
          <w:b/>
          <w:bCs/>
          <w:color w:val="000000"/>
          <w:szCs w:val="24"/>
          <w:lang w:eastAsia="es-CO"/>
        </w:rPr>
        <w:t> </w:t>
      </w:r>
    </w:p>
    <w:p w14:paraId="2040CD1D" w14:textId="77777777" w:rsidR="004E7F12" w:rsidRPr="00F8305C" w:rsidRDefault="004E7F12" w:rsidP="004E7F12">
      <w:pPr>
        <w:spacing w:after="0" w:line="360" w:lineRule="auto"/>
        <w:ind w:left="284"/>
        <w:jc w:val="both"/>
        <w:rPr>
          <w:rFonts w:eastAsia="Times New Roman" w:cs="Times New Roman"/>
          <w:color w:val="000000"/>
          <w:szCs w:val="24"/>
          <w:lang w:eastAsia="es-CO"/>
        </w:rPr>
      </w:pPr>
      <w:r w:rsidRPr="00F8305C">
        <w:rPr>
          <w:rFonts w:eastAsia="Times New Roman" w:cs="Times New Roman"/>
          <w:b/>
          <w:bCs/>
          <w:color w:val="000000"/>
          <w:szCs w:val="24"/>
          <w:lang w:eastAsia="es-CO"/>
        </w:rPr>
        <w:t>4.1. ¿En qué año gravable se deben reconocer para efectos del impuesto sobre la renta teniendo en cuenta el concepto de devengo? ¿Qué situación se presentaría respecto del IVA?</w:t>
      </w:r>
    </w:p>
    <w:p w14:paraId="71099FAF" w14:textId="77777777" w:rsidR="004E7F12" w:rsidRPr="00F8305C" w:rsidRDefault="004E7F12" w:rsidP="004E7F12">
      <w:pPr>
        <w:spacing w:after="0" w:line="360" w:lineRule="auto"/>
        <w:ind w:left="284"/>
        <w:jc w:val="both"/>
        <w:rPr>
          <w:rFonts w:eastAsia="Times New Roman" w:cs="Times New Roman"/>
          <w:color w:val="000000"/>
          <w:szCs w:val="24"/>
          <w:lang w:eastAsia="es-CO"/>
        </w:rPr>
      </w:pPr>
      <w:r w:rsidRPr="00F8305C">
        <w:rPr>
          <w:rFonts w:eastAsia="Times New Roman" w:cs="Times New Roman"/>
          <w:color w:val="000000"/>
          <w:szCs w:val="24"/>
          <w:lang w:eastAsia="es-CO"/>
        </w:rPr>
        <w:t> </w:t>
      </w:r>
    </w:p>
    <w:p w14:paraId="193FE7B9" w14:textId="77777777" w:rsidR="004E7F12" w:rsidRPr="00F8305C" w:rsidRDefault="004E7F12" w:rsidP="004E7F12">
      <w:pPr>
        <w:spacing w:after="0" w:line="360" w:lineRule="auto"/>
        <w:jc w:val="both"/>
        <w:rPr>
          <w:rFonts w:eastAsia="Times New Roman" w:cs="Times New Roman"/>
          <w:color w:val="000000"/>
          <w:szCs w:val="24"/>
          <w:lang w:eastAsia="es-CO"/>
        </w:rPr>
      </w:pPr>
      <w:r w:rsidRPr="00F8305C">
        <w:rPr>
          <w:rFonts w:eastAsia="Times New Roman" w:cs="Times New Roman"/>
          <w:color w:val="000000"/>
          <w:szCs w:val="24"/>
          <w:lang w:eastAsia="es-CO"/>
        </w:rPr>
        <w:t>Tratándose del reconocimiento del ingreso, estos se deberán reconocer para efectos del impuesto sobre la renta en el año gravable en el que se hayan realizado fiscalmente. En cuanto al concepto de devengo, es necesario atender lo plasmado en el </w:t>
      </w:r>
      <w:hyperlink r:id="rId15" w:tooltip="Estatuto Tributario CETA" w:history="1">
        <w:r w:rsidRPr="00F8305C">
          <w:rPr>
            <w:rFonts w:eastAsia="Times New Roman" w:cs="Times New Roman"/>
            <w:color w:val="0089E1"/>
            <w:szCs w:val="24"/>
            <w:u w:val="single"/>
            <w:lang w:eastAsia="es-CO"/>
          </w:rPr>
          <w:t>artículo 28</w:t>
        </w:r>
      </w:hyperlink>
      <w:r w:rsidRPr="00F8305C">
        <w:rPr>
          <w:rFonts w:eastAsia="Times New Roman" w:cs="Times New Roman"/>
          <w:color w:val="000000"/>
          <w:szCs w:val="24"/>
          <w:lang w:eastAsia="es-CO"/>
        </w:rPr>
        <w:t> del Estatuto Tributario, de acuerdo con el cual, para los contribuyentes que estén obligados a llevar contabilidad </w:t>
      </w:r>
      <w:r w:rsidRPr="00F8305C">
        <w:rPr>
          <w:rFonts w:eastAsia="Times New Roman" w:cs="Times New Roman"/>
          <w:i/>
          <w:iCs/>
          <w:color w:val="000000"/>
          <w:szCs w:val="24"/>
          <w:lang w:eastAsia="es-CO"/>
        </w:rPr>
        <w:t>“los ingresos realizados fiscalmente son los ingresos </w:t>
      </w:r>
      <w:r w:rsidRPr="00F8305C">
        <w:rPr>
          <w:rFonts w:eastAsia="Times New Roman" w:cs="Times New Roman"/>
          <w:b/>
          <w:bCs/>
          <w:i/>
          <w:iCs/>
          <w:color w:val="000000"/>
          <w:szCs w:val="24"/>
          <w:lang w:eastAsia="es-CO"/>
        </w:rPr>
        <w:t>devengados contablemente </w:t>
      </w:r>
      <w:r w:rsidRPr="00F8305C">
        <w:rPr>
          <w:rFonts w:eastAsia="Times New Roman" w:cs="Times New Roman"/>
          <w:i/>
          <w:iCs/>
          <w:color w:val="000000"/>
          <w:szCs w:val="24"/>
          <w:lang w:eastAsia="es-CO"/>
        </w:rPr>
        <w:t>en el año o período gravable” </w:t>
      </w:r>
      <w:r w:rsidRPr="00F8305C">
        <w:rPr>
          <w:rFonts w:eastAsia="Times New Roman" w:cs="Times New Roman"/>
          <w:color w:val="000000"/>
          <w:szCs w:val="24"/>
          <w:lang w:eastAsia="es-CO"/>
        </w:rPr>
        <w:t>(resaltado fuera de texto), sin perjuicio de las diferencias que consagra la misma disposición y que deberán examinarse en cada caso particular.</w:t>
      </w:r>
    </w:p>
    <w:p w14:paraId="43A97475" w14:textId="77777777" w:rsidR="004E7F12" w:rsidRPr="00F8305C" w:rsidRDefault="004E7F12" w:rsidP="004E7F12">
      <w:pPr>
        <w:spacing w:after="0" w:line="360" w:lineRule="auto"/>
        <w:jc w:val="both"/>
        <w:rPr>
          <w:rFonts w:eastAsia="Times New Roman" w:cs="Times New Roman"/>
          <w:color w:val="000000"/>
          <w:szCs w:val="24"/>
          <w:lang w:eastAsia="es-CO"/>
        </w:rPr>
      </w:pPr>
      <w:r w:rsidRPr="00F8305C">
        <w:rPr>
          <w:rFonts w:eastAsia="Times New Roman" w:cs="Times New Roman"/>
          <w:color w:val="000000"/>
          <w:szCs w:val="24"/>
          <w:lang w:eastAsia="es-CO"/>
        </w:rPr>
        <w:t> </w:t>
      </w:r>
    </w:p>
    <w:p w14:paraId="56E57495" w14:textId="77777777" w:rsidR="004E7F12" w:rsidRPr="00F8305C" w:rsidRDefault="004E7F12" w:rsidP="004E7F12">
      <w:pPr>
        <w:spacing w:after="0" w:line="360" w:lineRule="auto"/>
        <w:jc w:val="both"/>
        <w:rPr>
          <w:rFonts w:eastAsia="Times New Roman" w:cs="Times New Roman"/>
          <w:color w:val="000000"/>
          <w:szCs w:val="24"/>
          <w:lang w:eastAsia="es-CO"/>
        </w:rPr>
      </w:pPr>
      <w:r w:rsidRPr="00F8305C">
        <w:rPr>
          <w:rFonts w:eastAsia="Times New Roman" w:cs="Times New Roman"/>
          <w:color w:val="000000"/>
          <w:szCs w:val="24"/>
          <w:lang w:eastAsia="es-CO"/>
        </w:rPr>
        <w:t>En el caso del impuesto sobre las ventas, el </w:t>
      </w:r>
      <w:hyperlink r:id="rId16" w:tooltip="Estatuto Tributario CETA" w:history="1">
        <w:r w:rsidRPr="00F8305C">
          <w:rPr>
            <w:rFonts w:eastAsia="Times New Roman" w:cs="Times New Roman"/>
            <w:color w:val="0089E1"/>
            <w:szCs w:val="24"/>
            <w:u w:val="single"/>
            <w:lang w:eastAsia="es-CO"/>
          </w:rPr>
          <w:t>artículo 429</w:t>
        </w:r>
      </w:hyperlink>
      <w:r w:rsidRPr="00F8305C">
        <w:rPr>
          <w:rFonts w:eastAsia="Times New Roman" w:cs="Times New Roman"/>
          <w:color w:val="000000"/>
          <w:szCs w:val="24"/>
          <w:lang w:eastAsia="es-CO"/>
        </w:rPr>
        <w:t> del Estatuto Tributario dispone:</w:t>
      </w:r>
    </w:p>
    <w:p w14:paraId="3BB66E4B" w14:textId="77777777" w:rsidR="004E7F12" w:rsidRPr="00F8305C" w:rsidRDefault="004E7F12" w:rsidP="004E7F12">
      <w:pPr>
        <w:spacing w:after="0" w:line="360" w:lineRule="auto"/>
        <w:jc w:val="both"/>
        <w:rPr>
          <w:rFonts w:eastAsia="Times New Roman" w:cs="Times New Roman"/>
          <w:color w:val="000000"/>
          <w:szCs w:val="24"/>
          <w:lang w:eastAsia="es-CO"/>
        </w:rPr>
      </w:pPr>
      <w:r w:rsidRPr="00F8305C">
        <w:rPr>
          <w:rFonts w:eastAsia="Times New Roman" w:cs="Times New Roman"/>
          <w:i/>
          <w:iCs/>
          <w:color w:val="000000"/>
          <w:szCs w:val="24"/>
          <w:lang w:eastAsia="es-CO"/>
        </w:rPr>
        <w:t> </w:t>
      </w:r>
    </w:p>
    <w:p w14:paraId="60B1F7E1" w14:textId="77777777" w:rsidR="004E7F12" w:rsidRPr="00F8305C" w:rsidRDefault="004E7F12" w:rsidP="004E7F12">
      <w:pPr>
        <w:spacing w:after="0" w:line="360" w:lineRule="auto"/>
        <w:ind w:left="284"/>
        <w:jc w:val="both"/>
        <w:rPr>
          <w:rFonts w:eastAsia="Times New Roman" w:cs="Times New Roman"/>
          <w:color w:val="000000"/>
          <w:szCs w:val="24"/>
          <w:lang w:eastAsia="es-CO"/>
        </w:rPr>
      </w:pPr>
      <w:r w:rsidRPr="00F8305C">
        <w:rPr>
          <w:rFonts w:eastAsia="Times New Roman" w:cs="Times New Roman"/>
          <w:i/>
          <w:iCs/>
          <w:color w:val="000000"/>
          <w:szCs w:val="24"/>
          <w:lang w:eastAsia="es-CO"/>
        </w:rPr>
        <w:t>“</w:t>
      </w:r>
      <w:hyperlink r:id="rId17" w:tooltip="Estatuto Tributario CETA" w:history="1">
        <w:r w:rsidRPr="00F8305C">
          <w:rPr>
            <w:rFonts w:eastAsia="Times New Roman" w:cs="Times New Roman"/>
            <w:b/>
            <w:bCs/>
            <w:i/>
            <w:iCs/>
            <w:color w:val="0089E1"/>
            <w:szCs w:val="24"/>
            <w:u w:val="single"/>
            <w:lang w:eastAsia="es-CO"/>
          </w:rPr>
          <w:t>ARTÍCULO 429</w:t>
        </w:r>
      </w:hyperlink>
      <w:r w:rsidRPr="00F8305C">
        <w:rPr>
          <w:rFonts w:eastAsia="Times New Roman" w:cs="Times New Roman"/>
          <w:b/>
          <w:bCs/>
          <w:i/>
          <w:iCs/>
          <w:color w:val="000000"/>
          <w:szCs w:val="24"/>
          <w:lang w:eastAsia="es-CO"/>
        </w:rPr>
        <w:t>.</w:t>
      </w:r>
      <w:r w:rsidRPr="00F8305C">
        <w:rPr>
          <w:rFonts w:eastAsia="Times New Roman" w:cs="Times New Roman"/>
          <w:i/>
          <w:iCs/>
          <w:color w:val="000000"/>
          <w:szCs w:val="24"/>
          <w:lang w:eastAsia="es-CO"/>
        </w:rPr>
        <w:t> MOMENTO DE CAUSACIÓN. El impuesto se causa:</w:t>
      </w:r>
    </w:p>
    <w:p w14:paraId="267F5B44" w14:textId="77777777" w:rsidR="004E7F12" w:rsidRPr="00F8305C" w:rsidRDefault="004E7F12" w:rsidP="004E7F12">
      <w:pPr>
        <w:spacing w:after="0" w:line="360" w:lineRule="auto"/>
        <w:ind w:left="284"/>
        <w:jc w:val="both"/>
        <w:rPr>
          <w:rFonts w:eastAsia="Times New Roman" w:cs="Times New Roman"/>
          <w:color w:val="000000"/>
          <w:szCs w:val="24"/>
          <w:lang w:eastAsia="es-CO"/>
        </w:rPr>
      </w:pPr>
      <w:r w:rsidRPr="00F8305C">
        <w:rPr>
          <w:rFonts w:eastAsia="Times New Roman" w:cs="Times New Roman"/>
          <w:i/>
          <w:iCs/>
          <w:color w:val="000000"/>
          <w:szCs w:val="24"/>
          <w:lang w:eastAsia="es-CO"/>
        </w:rPr>
        <w:t> </w:t>
      </w:r>
    </w:p>
    <w:p w14:paraId="7EDD0216" w14:textId="77777777" w:rsidR="004E7F12" w:rsidRPr="00F8305C" w:rsidRDefault="004E7F12" w:rsidP="004E7F12">
      <w:pPr>
        <w:spacing w:after="0" w:line="360" w:lineRule="auto"/>
        <w:ind w:left="284"/>
        <w:jc w:val="both"/>
        <w:rPr>
          <w:rFonts w:eastAsia="Times New Roman" w:cs="Times New Roman"/>
          <w:color w:val="000000"/>
          <w:szCs w:val="24"/>
          <w:lang w:eastAsia="es-CO"/>
        </w:rPr>
      </w:pPr>
      <w:r w:rsidRPr="00F8305C">
        <w:rPr>
          <w:rFonts w:eastAsia="Times New Roman" w:cs="Times New Roman"/>
          <w:i/>
          <w:iCs/>
          <w:color w:val="000000"/>
          <w:szCs w:val="24"/>
          <w:lang w:eastAsia="es-CO"/>
        </w:rPr>
        <w:t>a. En las ventas, en la fecha de emisión de la factura o documento equivalente y a falta de estos, en el momento de la entrega, aunque se haya pactado reserva de dominio, pacto de retroventa o condición resolutoria.</w:t>
      </w:r>
    </w:p>
    <w:p w14:paraId="7FA603A5" w14:textId="77777777" w:rsidR="004E7F12" w:rsidRPr="00F8305C" w:rsidRDefault="004E7F12" w:rsidP="004E7F12">
      <w:pPr>
        <w:spacing w:after="0" w:line="360" w:lineRule="auto"/>
        <w:ind w:left="284"/>
        <w:jc w:val="both"/>
        <w:rPr>
          <w:rFonts w:eastAsia="Times New Roman" w:cs="Times New Roman"/>
          <w:color w:val="000000"/>
          <w:szCs w:val="24"/>
          <w:lang w:eastAsia="es-CO"/>
        </w:rPr>
      </w:pPr>
      <w:r w:rsidRPr="00F8305C">
        <w:rPr>
          <w:rFonts w:eastAsia="Times New Roman" w:cs="Times New Roman"/>
          <w:i/>
          <w:iCs/>
          <w:color w:val="000000"/>
          <w:szCs w:val="24"/>
          <w:lang w:eastAsia="es-CO"/>
        </w:rPr>
        <w:t> </w:t>
      </w:r>
    </w:p>
    <w:p w14:paraId="1EE6C24F" w14:textId="77777777" w:rsidR="004E7F12" w:rsidRPr="00F8305C" w:rsidRDefault="004E7F12" w:rsidP="004E7F12">
      <w:pPr>
        <w:spacing w:after="0" w:line="360" w:lineRule="auto"/>
        <w:ind w:left="284"/>
        <w:jc w:val="both"/>
        <w:rPr>
          <w:rFonts w:eastAsia="Times New Roman" w:cs="Times New Roman"/>
          <w:color w:val="000000"/>
          <w:szCs w:val="24"/>
          <w:lang w:eastAsia="es-CO"/>
        </w:rPr>
      </w:pPr>
      <w:r w:rsidRPr="00F8305C">
        <w:rPr>
          <w:rFonts w:eastAsia="Times New Roman" w:cs="Times New Roman"/>
          <w:i/>
          <w:iCs/>
          <w:color w:val="000000"/>
          <w:szCs w:val="24"/>
          <w:lang w:eastAsia="es-CO"/>
        </w:rPr>
        <w:t>b. En los retiros a que se refiere el literal b) del </w:t>
      </w:r>
      <w:hyperlink r:id="rId18" w:tooltip="Estatuto Tributario CETA" w:history="1">
        <w:r w:rsidRPr="00F8305C">
          <w:rPr>
            <w:rFonts w:eastAsia="Times New Roman" w:cs="Times New Roman"/>
            <w:i/>
            <w:iCs/>
            <w:color w:val="0089E1"/>
            <w:szCs w:val="24"/>
            <w:u w:val="single"/>
            <w:lang w:eastAsia="es-CO"/>
          </w:rPr>
          <w:t>artículo 421</w:t>
        </w:r>
      </w:hyperlink>
      <w:r w:rsidRPr="00F8305C">
        <w:rPr>
          <w:rFonts w:eastAsia="Times New Roman" w:cs="Times New Roman"/>
          <w:i/>
          <w:iCs/>
          <w:color w:val="000000"/>
          <w:szCs w:val="24"/>
          <w:lang w:eastAsia="es-CO"/>
        </w:rPr>
        <w:t> , en la fecha del retiro.</w:t>
      </w:r>
    </w:p>
    <w:p w14:paraId="15B923CC" w14:textId="77777777" w:rsidR="004E7F12" w:rsidRPr="00F8305C" w:rsidRDefault="004E7F12" w:rsidP="004E7F12">
      <w:pPr>
        <w:spacing w:after="0" w:line="360" w:lineRule="auto"/>
        <w:ind w:left="284"/>
        <w:jc w:val="both"/>
        <w:rPr>
          <w:rFonts w:eastAsia="Times New Roman" w:cs="Times New Roman"/>
          <w:color w:val="000000"/>
          <w:szCs w:val="24"/>
          <w:lang w:eastAsia="es-CO"/>
        </w:rPr>
      </w:pPr>
      <w:r w:rsidRPr="00F8305C">
        <w:rPr>
          <w:rFonts w:eastAsia="Times New Roman" w:cs="Times New Roman"/>
          <w:i/>
          <w:iCs/>
          <w:color w:val="000000"/>
          <w:szCs w:val="24"/>
          <w:lang w:eastAsia="es-CO"/>
        </w:rPr>
        <w:t> </w:t>
      </w:r>
    </w:p>
    <w:p w14:paraId="7A9F0D71" w14:textId="77777777" w:rsidR="004E7F12" w:rsidRPr="00F8305C" w:rsidRDefault="004E7F12" w:rsidP="004E7F12">
      <w:pPr>
        <w:spacing w:after="0" w:line="360" w:lineRule="auto"/>
        <w:ind w:left="284"/>
        <w:jc w:val="both"/>
        <w:rPr>
          <w:rFonts w:eastAsia="Times New Roman" w:cs="Times New Roman"/>
          <w:color w:val="000000"/>
          <w:szCs w:val="24"/>
          <w:lang w:eastAsia="es-CO"/>
        </w:rPr>
      </w:pPr>
      <w:r w:rsidRPr="00F8305C">
        <w:rPr>
          <w:rFonts w:eastAsia="Times New Roman" w:cs="Times New Roman"/>
          <w:i/>
          <w:iCs/>
          <w:color w:val="000000"/>
          <w:szCs w:val="24"/>
          <w:lang w:eastAsia="es-CO"/>
        </w:rPr>
        <w:t>c. En las prestaciones de servicios, en la fecha de emisión de la factura o documento equivalente, o en la fecha de terminación de los servicios o del pago o abono en cuenta, la que fuere anterior.</w:t>
      </w:r>
    </w:p>
    <w:p w14:paraId="42D39B11" w14:textId="77777777" w:rsidR="004E7F12" w:rsidRPr="00F8305C" w:rsidRDefault="004E7F12" w:rsidP="004E7F12">
      <w:pPr>
        <w:spacing w:after="0" w:line="360" w:lineRule="auto"/>
        <w:ind w:left="284"/>
        <w:jc w:val="both"/>
        <w:rPr>
          <w:rFonts w:eastAsia="Times New Roman" w:cs="Times New Roman"/>
          <w:color w:val="000000"/>
          <w:szCs w:val="24"/>
          <w:lang w:eastAsia="es-CO"/>
        </w:rPr>
      </w:pPr>
      <w:r w:rsidRPr="00F8305C">
        <w:rPr>
          <w:rFonts w:eastAsia="Times New Roman" w:cs="Times New Roman"/>
          <w:i/>
          <w:iCs/>
          <w:color w:val="000000"/>
          <w:szCs w:val="24"/>
          <w:lang w:eastAsia="es-CO"/>
        </w:rPr>
        <w:t> </w:t>
      </w:r>
    </w:p>
    <w:p w14:paraId="4AF0AE1F" w14:textId="77777777" w:rsidR="004E7F12" w:rsidRPr="00F8305C" w:rsidRDefault="004E7F12" w:rsidP="004E7F12">
      <w:pPr>
        <w:spacing w:after="0" w:line="360" w:lineRule="auto"/>
        <w:ind w:left="284"/>
        <w:jc w:val="both"/>
        <w:rPr>
          <w:rFonts w:eastAsia="Times New Roman" w:cs="Times New Roman"/>
          <w:color w:val="000000"/>
          <w:szCs w:val="24"/>
          <w:lang w:eastAsia="es-CO"/>
        </w:rPr>
      </w:pPr>
      <w:r w:rsidRPr="00F8305C">
        <w:rPr>
          <w:rFonts w:eastAsia="Times New Roman" w:cs="Times New Roman"/>
          <w:i/>
          <w:iCs/>
          <w:color w:val="000000"/>
          <w:szCs w:val="24"/>
          <w:lang w:eastAsia="es-CO"/>
        </w:rPr>
        <w:t xml:space="preserve">d. En las importaciones, al tiempo de la nacionalización del bien. En este caso, el impuesto se liquidará y pagará </w:t>
      </w:r>
      <w:proofErr w:type="gramStart"/>
      <w:r w:rsidRPr="00F8305C">
        <w:rPr>
          <w:rFonts w:eastAsia="Times New Roman" w:cs="Times New Roman"/>
          <w:i/>
          <w:iCs/>
          <w:color w:val="000000"/>
          <w:szCs w:val="24"/>
          <w:lang w:eastAsia="es-CO"/>
        </w:rPr>
        <w:t>conjuntamente con</w:t>
      </w:r>
      <w:proofErr w:type="gramEnd"/>
      <w:r w:rsidRPr="00F8305C">
        <w:rPr>
          <w:rFonts w:eastAsia="Times New Roman" w:cs="Times New Roman"/>
          <w:i/>
          <w:iCs/>
          <w:color w:val="000000"/>
          <w:szCs w:val="24"/>
          <w:lang w:eastAsia="es-CO"/>
        </w:rPr>
        <w:t xml:space="preserve"> la liquidación y pago de los derechos de aduana.</w:t>
      </w:r>
    </w:p>
    <w:p w14:paraId="0E54B807" w14:textId="77777777" w:rsidR="004E7F12" w:rsidRPr="00F8305C" w:rsidRDefault="004E7F12" w:rsidP="004E7F12">
      <w:pPr>
        <w:spacing w:after="0" w:line="360" w:lineRule="auto"/>
        <w:ind w:left="284"/>
        <w:jc w:val="both"/>
        <w:rPr>
          <w:rFonts w:eastAsia="Times New Roman" w:cs="Times New Roman"/>
          <w:color w:val="000000"/>
          <w:szCs w:val="24"/>
          <w:lang w:eastAsia="es-CO"/>
        </w:rPr>
      </w:pPr>
      <w:r w:rsidRPr="00F8305C">
        <w:rPr>
          <w:rFonts w:eastAsia="Times New Roman" w:cs="Times New Roman"/>
          <w:i/>
          <w:iCs/>
          <w:color w:val="000000"/>
          <w:szCs w:val="24"/>
          <w:lang w:eastAsia="es-CO"/>
        </w:rPr>
        <w:t> </w:t>
      </w:r>
    </w:p>
    <w:p w14:paraId="63249312" w14:textId="77777777" w:rsidR="004E7F12" w:rsidRPr="00F8305C" w:rsidRDefault="004E7F12" w:rsidP="004E7F12">
      <w:pPr>
        <w:spacing w:after="0" w:line="360" w:lineRule="auto"/>
        <w:ind w:left="284"/>
        <w:jc w:val="both"/>
        <w:rPr>
          <w:rFonts w:eastAsia="Times New Roman" w:cs="Times New Roman"/>
          <w:color w:val="000000"/>
          <w:szCs w:val="24"/>
          <w:lang w:eastAsia="es-CO"/>
        </w:rPr>
      </w:pPr>
      <w:r w:rsidRPr="00F8305C">
        <w:rPr>
          <w:rFonts w:eastAsia="Times New Roman" w:cs="Times New Roman"/>
          <w:b/>
          <w:bCs/>
          <w:i/>
          <w:iCs/>
          <w:color w:val="000000"/>
          <w:szCs w:val="24"/>
          <w:lang w:eastAsia="es-CO"/>
        </w:rPr>
        <w:lastRenderedPageBreak/>
        <w:t>PARÁGRAFO.</w:t>
      </w:r>
      <w:r w:rsidRPr="00F8305C">
        <w:rPr>
          <w:rFonts w:eastAsia="Times New Roman" w:cs="Times New Roman"/>
          <w:i/>
          <w:iCs/>
          <w:color w:val="000000"/>
          <w:szCs w:val="24"/>
          <w:lang w:eastAsia="es-CO"/>
        </w:rPr>
        <w:t> Cuando el valor convenido sufriere un aumento con posterioridad a la venta, se generará el impuesto sobre ese mayor valor, en la fecha en que este se cause”</w:t>
      </w:r>
      <w:r w:rsidRPr="00F8305C">
        <w:rPr>
          <w:rFonts w:eastAsia="Times New Roman" w:cs="Times New Roman"/>
          <w:color w:val="000000"/>
          <w:szCs w:val="24"/>
          <w:lang w:eastAsia="es-CO"/>
        </w:rPr>
        <w:t>.</w:t>
      </w:r>
    </w:p>
    <w:p w14:paraId="0D2B1207" w14:textId="77777777" w:rsidR="004E7F12" w:rsidRPr="00F8305C" w:rsidRDefault="004E7F12" w:rsidP="004E7F12">
      <w:pPr>
        <w:spacing w:after="0" w:line="360" w:lineRule="auto"/>
        <w:ind w:left="284"/>
        <w:jc w:val="both"/>
        <w:rPr>
          <w:rFonts w:eastAsia="Times New Roman" w:cs="Times New Roman"/>
          <w:color w:val="000000"/>
          <w:szCs w:val="24"/>
          <w:lang w:eastAsia="es-CO"/>
        </w:rPr>
      </w:pPr>
      <w:r w:rsidRPr="00F8305C">
        <w:rPr>
          <w:rFonts w:eastAsia="Times New Roman" w:cs="Times New Roman"/>
          <w:b/>
          <w:bCs/>
          <w:color w:val="000000"/>
          <w:szCs w:val="24"/>
          <w:lang w:eastAsia="es-CO"/>
        </w:rPr>
        <w:t> </w:t>
      </w:r>
    </w:p>
    <w:p w14:paraId="485F4D04" w14:textId="77777777" w:rsidR="004E7F12" w:rsidRPr="00F8305C" w:rsidRDefault="004E7F12" w:rsidP="004E7F12">
      <w:pPr>
        <w:spacing w:after="0" w:line="360" w:lineRule="auto"/>
        <w:ind w:left="284"/>
        <w:jc w:val="both"/>
        <w:rPr>
          <w:rFonts w:eastAsia="Times New Roman" w:cs="Times New Roman"/>
          <w:color w:val="000000"/>
          <w:szCs w:val="24"/>
          <w:lang w:eastAsia="es-CO"/>
        </w:rPr>
      </w:pPr>
      <w:r w:rsidRPr="00F8305C">
        <w:rPr>
          <w:rFonts w:eastAsia="Times New Roman" w:cs="Times New Roman"/>
          <w:b/>
          <w:bCs/>
          <w:color w:val="000000"/>
          <w:szCs w:val="24"/>
          <w:lang w:eastAsia="es-CO"/>
        </w:rPr>
        <w:t>4.2. ¿En qué período se deberá declarar el IVA causado?</w:t>
      </w:r>
    </w:p>
    <w:p w14:paraId="0B1A6E52" w14:textId="77777777" w:rsidR="004E7F12" w:rsidRPr="00F8305C" w:rsidRDefault="004E7F12" w:rsidP="004E7F12">
      <w:pPr>
        <w:spacing w:after="0" w:line="360" w:lineRule="auto"/>
        <w:jc w:val="both"/>
        <w:rPr>
          <w:rFonts w:eastAsia="Times New Roman" w:cs="Times New Roman"/>
          <w:color w:val="000000"/>
          <w:szCs w:val="24"/>
          <w:lang w:eastAsia="es-CO"/>
        </w:rPr>
      </w:pPr>
      <w:r w:rsidRPr="00F8305C">
        <w:rPr>
          <w:rFonts w:eastAsia="Times New Roman" w:cs="Times New Roman"/>
          <w:color w:val="000000"/>
          <w:szCs w:val="24"/>
          <w:lang w:eastAsia="es-CO"/>
        </w:rPr>
        <w:t> </w:t>
      </w:r>
    </w:p>
    <w:p w14:paraId="1006E76E" w14:textId="77777777" w:rsidR="004E7F12" w:rsidRPr="00F8305C" w:rsidRDefault="004E7F12" w:rsidP="004E7F12">
      <w:pPr>
        <w:spacing w:after="0" w:line="360" w:lineRule="auto"/>
        <w:jc w:val="both"/>
        <w:rPr>
          <w:rFonts w:eastAsia="Times New Roman" w:cs="Times New Roman"/>
          <w:color w:val="000000"/>
          <w:szCs w:val="24"/>
          <w:lang w:eastAsia="es-CO"/>
        </w:rPr>
      </w:pPr>
      <w:r w:rsidRPr="00F8305C">
        <w:rPr>
          <w:rFonts w:eastAsia="Times New Roman" w:cs="Times New Roman"/>
          <w:color w:val="000000"/>
          <w:szCs w:val="24"/>
          <w:lang w:eastAsia="es-CO"/>
        </w:rPr>
        <w:t>La declaración del IVA y, dicho sea de paso, su pago, se deberán realizar bimestral o cuatrimestralmente según se cumplan determinadas condiciones. Al respecto, el </w:t>
      </w:r>
      <w:hyperlink r:id="rId19" w:tooltip="Estatuto Tributario CETA" w:history="1">
        <w:r w:rsidRPr="00F8305C">
          <w:rPr>
            <w:rFonts w:eastAsia="Times New Roman" w:cs="Times New Roman"/>
            <w:color w:val="0089E1"/>
            <w:szCs w:val="24"/>
            <w:u w:val="single"/>
            <w:lang w:eastAsia="es-CO"/>
          </w:rPr>
          <w:t>artículo 600</w:t>
        </w:r>
      </w:hyperlink>
      <w:r w:rsidRPr="00F8305C">
        <w:rPr>
          <w:rFonts w:eastAsia="Times New Roman" w:cs="Times New Roman"/>
          <w:color w:val="000000"/>
          <w:szCs w:val="24"/>
          <w:lang w:eastAsia="es-CO"/>
        </w:rPr>
        <w:t> del Estatuto Tributario consagra:</w:t>
      </w:r>
    </w:p>
    <w:p w14:paraId="73E91DCE" w14:textId="77777777" w:rsidR="004E7F12" w:rsidRPr="00F8305C" w:rsidRDefault="004E7F12" w:rsidP="004E7F12">
      <w:pPr>
        <w:spacing w:after="0" w:line="360" w:lineRule="auto"/>
        <w:jc w:val="both"/>
        <w:rPr>
          <w:rFonts w:eastAsia="Times New Roman" w:cs="Times New Roman"/>
          <w:color w:val="000000"/>
          <w:szCs w:val="24"/>
          <w:lang w:eastAsia="es-CO"/>
        </w:rPr>
      </w:pPr>
      <w:r w:rsidRPr="00F8305C">
        <w:rPr>
          <w:rFonts w:eastAsia="Times New Roman" w:cs="Times New Roman"/>
          <w:i/>
          <w:iCs/>
          <w:color w:val="000000"/>
          <w:szCs w:val="24"/>
          <w:lang w:eastAsia="es-CO"/>
        </w:rPr>
        <w:t> </w:t>
      </w:r>
    </w:p>
    <w:p w14:paraId="5129668A" w14:textId="77777777" w:rsidR="004E7F12" w:rsidRPr="00F8305C" w:rsidRDefault="004E7F12" w:rsidP="004E7F12">
      <w:pPr>
        <w:spacing w:after="0" w:line="360" w:lineRule="auto"/>
        <w:ind w:left="284"/>
        <w:jc w:val="both"/>
        <w:rPr>
          <w:rFonts w:eastAsia="Times New Roman" w:cs="Times New Roman"/>
          <w:color w:val="000000"/>
          <w:szCs w:val="24"/>
          <w:lang w:eastAsia="es-CO"/>
        </w:rPr>
      </w:pPr>
      <w:r w:rsidRPr="00F8305C">
        <w:rPr>
          <w:rFonts w:eastAsia="Times New Roman" w:cs="Times New Roman"/>
          <w:i/>
          <w:iCs/>
          <w:color w:val="000000"/>
          <w:szCs w:val="24"/>
          <w:lang w:eastAsia="es-CO"/>
        </w:rPr>
        <w:t>“</w:t>
      </w:r>
      <w:hyperlink r:id="rId20" w:tooltip="Estatuto Tributario CETA" w:history="1">
        <w:r w:rsidRPr="00F8305C">
          <w:rPr>
            <w:rFonts w:eastAsia="Times New Roman" w:cs="Times New Roman"/>
            <w:b/>
            <w:bCs/>
            <w:i/>
            <w:iCs/>
            <w:color w:val="0089E1"/>
            <w:szCs w:val="24"/>
            <w:u w:val="single"/>
            <w:lang w:eastAsia="es-CO"/>
          </w:rPr>
          <w:t>ARTÍCULO 600</w:t>
        </w:r>
      </w:hyperlink>
      <w:r w:rsidRPr="00F8305C">
        <w:rPr>
          <w:rFonts w:eastAsia="Times New Roman" w:cs="Times New Roman"/>
          <w:b/>
          <w:bCs/>
          <w:i/>
          <w:iCs/>
          <w:color w:val="000000"/>
          <w:szCs w:val="24"/>
          <w:lang w:eastAsia="es-CO"/>
        </w:rPr>
        <w:t>.</w:t>
      </w:r>
      <w:r w:rsidRPr="00F8305C">
        <w:rPr>
          <w:rFonts w:eastAsia="Times New Roman" w:cs="Times New Roman"/>
          <w:i/>
          <w:iCs/>
          <w:color w:val="000000"/>
          <w:szCs w:val="24"/>
          <w:lang w:eastAsia="es-CO"/>
        </w:rPr>
        <w:t> PERÍODO GRAVABLE DEL IMPUESTO SOBRE LAS VENTAS. &lt;Artículo modificado por el artículo 196 de la Ley 1819 de 2016. El nuevo texto es el siguiente:&gt; El período gravable del impuesto sobre las ventas será así:</w:t>
      </w:r>
    </w:p>
    <w:p w14:paraId="3C4F9BF7" w14:textId="77777777" w:rsidR="004E7F12" w:rsidRPr="00F8305C" w:rsidRDefault="004E7F12" w:rsidP="004E7F12">
      <w:pPr>
        <w:spacing w:after="0" w:line="360" w:lineRule="auto"/>
        <w:ind w:left="284"/>
        <w:jc w:val="both"/>
        <w:rPr>
          <w:rFonts w:eastAsia="Times New Roman" w:cs="Times New Roman"/>
          <w:color w:val="000000"/>
          <w:szCs w:val="24"/>
          <w:lang w:eastAsia="es-CO"/>
        </w:rPr>
      </w:pPr>
      <w:r w:rsidRPr="00F8305C">
        <w:rPr>
          <w:rFonts w:eastAsia="Times New Roman" w:cs="Times New Roman"/>
          <w:i/>
          <w:iCs/>
          <w:color w:val="000000"/>
          <w:szCs w:val="24"/>
          <w:lang w:eastAsia="es-CO"/>
        </w:rPr>
        <w:t> </w:t>
      </w:r>
    </w:p>
    <w:p w14:paraId="551F38C8" w14:textId="77777777" w:rsidR="004E7F12" w:rsidRPr="00F8305C" w:rsidRDefault="004E7F12" w:rsidP="004E7F12">
      <w:pPr>
        <w:spacing w:after="0" w:line="360" w:lineRule="auto"/>
        <w:ind w:left="284"/>
        <w:jc w:val="both"/>
        <w:rPr>
          <w:rFonts w:eastAsia="Times New Roman" w:cs="Times New Roman"/>
          <w:color w:val="000000"/>
          <w:szCs w:val="24"/>
          <w:lang w:eastAsia="es-CO"/>
        </w:rPr>
      </w:pPr>
      <w:r w:rsidRPr="00F8305C">
        <w:rPr>
          <w:rFonts w:eastAsia="Times New Roman" w:cs="Times New Roman"/>
          <w:i/>
          <w:iCs/>
          <w:color w:val="000000"/>
          <w:szCs w:val="24"/>
          <w:lang w:eastAsia="es-CO"/>
        </w:rPr>
        <w:t>1. Declaración y pago bimestral para aquellos responsables de este impuesto, grandes contribuyentes y aquellas personas jurídicas y naturales cuyos ingresos brutos a 31 de diciembre del año gravable anterior sean iguales o superiores a noventa y dos mil (92.000) UVT y para los responsables de que tratan los artículos </w:t>
      </w:r>
      <w:hyperlink r:id="rId21" w:tooltip="Estatuto Tributario CETA" w:history="1">
        <w:r w:rsidRPr="00F8305C">
          <w:rPr>
            <w:rFonts w:eastAsia="Times New Roman" w:cs="Times New Roman"/>
            <w:i/>
            <w:iCs/>
            <w:color w:val="0089E1"/>
            <w:szCs w:val="24"/>
            <w:u w:val="single"/>
            <w:lang w:eastAsia="es-CO"/>
          </w:rPr>
          <w:t>477</w:t>
        </w:r>
      </w:hyperlink>
      <w:r w:rsidRPr="00F8305C">
        <w:rPr>
          <w:rFonts w:eastAsia="Times New Roman" w:cs="Times New Roman"/>
          <w:i/>
          <w:iCs/>
          <w:color w:val="000000"/>
          <w:szCs w:val="24"/>
          <w:lang w:eastAsia="es-CO"/>
        </w:rPr>
        <w:t> y </w:t>
      </w:r>
      <w:hyperlink r:id="rId22" w:tooltip="Estatuto Tributario CETA" w:history="1">
        <w:r w:rsidRPr="00F8305C">
          <w:rPr>
            <w:rFonts w:eastAsia="Times New Roman" w:cs="Times New Roman"/>
            <w:i/>
            <w:iCs/>
            <w:color w:val="0089E1"/>
            <w:szCs w:val="24"/>
            <w:u w:val="single"/>
            <w:lang w:eastAsia="es-CO"/>
          </w:rPr>
          <w:t>481</w:t>
        </w:r>
      </w:hyperlink>
      <w:r w:rsidRPr="00F8305C">
        <w:rPr>
          <w:rFonts w:eastAsia="Times New Roman" w:cs="Times New Roman"/>
          <w:i/>
          <w:iCs/>
          <w:color w:val="000000"/>
          <w:szCs w:val="24"/>
          <w:lang w:eastAsia="es-CO"/>
        </w:rPr>
        <w:t> de este Estatuto. Los períodos bimestrales son: enero-febrero; marzo-abril; mayo-junio; julio-agosto; septiembre-octubre; y noviembre-diciembre.</w:t>
      </w:r>
    </w:p>
    <w:p w14:paraId="29D239A2" w14:textId="77777777" w:rsidR="004E7F12" w:rsidRPr="00F8305C" w:rsidRDefault="004E7F12" w:rsidP="004E7F12">
      <w:pPr>
        <w:spacing w:after="0" w:line="360" w:lineRule="auto"/>
        <w:ind w:left="284"/>
        <w:jc w:val="both"/>
        <w:rPr>
          <w:rFonts w:eastAsia="Times New Roman" w:cs="Times New Roman"/>
          <w:color w:val="000000"/>
          <w:szCs w:val="24"/>
          <w:lang w:eastAsia="es-CO"/>
        </w:rPr>
      </w:pPr>
      <w:r w:rsidRPr="00F8305C">
        <w:rPr>
          <w:rFonts w:eastAsia="Times New Roman" w:cs="Times New Roman"/>
          <w:i/>
          <w:iCs/>
          <w:color w:val="000000"/>
          <w:szCs w:val="24"/>
          <w:lang w:eastAsia="es-CO"/>
        </w:rPr>
        <w:t> </w:t>
      </w:r>
    </w:p>
    <w:p w14:paraId="00F9C1B0" w14:textId="77777777" w:rsidR="004E7F12" w:rsidRPr="00F8305C" w:rsidRDefault="004E7F12" w:rsidP="004E7F12">
      <w:pPr>
        <w:spacing w:after="0" w:line="360" w:lineRule="auto"/>
        <w:ind w:left="284"/>
        <w:jc w:val="both"/>
        <w:rPr>
          <w:rFonts w:eastAsia="Times New Roman" w:cs="Times New Roman"/>
          <w:color w:val="000000"/>
          <w:szCs w:val="24"/>
          <w:lang w:eastAsia="es-CO"/>
        </w:rPr>
      </w:pPr>
      <w:r w:rsidRPr="00F8305C">
        <w:rPr>
          <w:rFonts w:eastAsia="Times New Roman" w:cs="Times New Roman"/>
          <w:i/>
          <w:iCs/>
          <w:color w:val="000000"/>
          <w:szCs w:val="24"/>
          <w:lang w:eastAsia="es-CO"/>
        </w:rPr>
        <w:t>2. Declaración y pago cuatrimestral para aquellos responsables de este impuesto, personas jurídicas y naturales cuyos ingresos brutos a 31 de diciembre del año gravable anterior sean inferiores a noventa y dos mil (92.000) UVT. Los períodos cuatrimestrales serán enero-abril; mayo-agosto; y septiembre-diciembre (…)”</w:t>
      </w:r>
      <w:r w:rsidRPr="00F8305C">
        <w:rPr>
          <w:rFonts w:eastAsia="Times New Roman" w:cs="Times New Roman"/>
          <w:color w:val="000000"/>
          <w:szCs w:val="24"/>
          <w:lang w:eastAsia="es-CO"/>
        </w:rPr>
        <w:t>.</w:t>
      </w:r>
    </w:p>
    <w:p w14:paraId="08883B82" w14:textId="77777777" w:rsidR="004E7F12" w:rsidRPr="00F8305C" w:rsidRDefault="004E7F12" w:rsidP="004E7F12">
      <w:pPr>
        <w:spacing w:after="0" w:line="360" w:lineRule="auto"/>
        <w:ind w:left="284"/>
        <w:jc w:val="both"/>
        <w:rPr>
          <w:rFonts w:eastAsia="Times New Roman" w:cs="Times New Roman"/>
          <w:color w:val="000000"/>
          <w:szCs w:val="24"/>
          <w:lang w:eastAsia="es-CO"/>
        </w:rPr>
      </w:pPr>
      <w:r w:rsidRPr="00F8305C">
        <w:rPr>
          <w:rFonts w:eastAsia="Times New Roman" w:cs="Times New Roman"/>
          <w:b/>
          <w:bCs/>
          <w:color w:val="000000"/>
          <w:szCs w:val="24"/>
          <w:lang w:eastAsia="es-CO"/>
        </w:rPr>
        <w:t> </w:t>
      </w:r>
    </w:p>
    <w:p w14:paraId="6D5F910A" w14:textId="77777777" w:rsidR="004E7F12" w:rsidRPr="00F8305C" w:rsidRDefault="004E7F12" w:rsidP="004E7F12">
      <w:pPr>
        <w:spacing w:after="0" w:line="360" w:lineRule="auto"/>
        <w:ind w:left="284"/>
        <w:jc w:val="both"/>
        <w:rPr>
          <w:rFonts w:eastAsia="Times New Roman" w:cs="Times New Roman"/>
          <w:color w:val="000000"/>
          <w:szCs w:val="24"/>
          <w:lang w:eastAsia="es-CO"/>
        </w:rPr>
      </w:pPr>
      <w:r w:rsidRPr="00F8305C">
        <w:rPr>
          <w:rFonts w:eastAsia="Times New Roman" w:cs="Times New Roman"/>
          <w:b/>
          <w:bCs/>
          <w:color w:val="000000"/>
          <w:szCs w:val="24"/>
          <w:lang w:eastAsia="es-CO"/>
        </w:rPr>
        <w:t xml:space="preserve">4.3. Si en el año gravable siguiente se expide(n) la(s) factura(s), no </w:t>
      </w:r>
      <w:proofErr w:type="gramStart"/>
      <w:r w:rsidRPr="00F8305C">
        <w:rPr>
          <w:rFonts w:eastAsia="Times New Roman" w:cs="Times New Roman"/>
          <w:b/>
          <w:bCs/>
          <w:color w:val="000000"/>
          <w:szCs w:val="24"/>
          <w:lang w:eastAsia="es-CO"/>
        </w:rPr>
        <w:t>obstante</w:t>
      </w:r>
      <w:proofErr w:type="gramEnd"/>
      <w:r w:rsidRPr="00F8305C">
        <w:rPr>
          <w:rFonts w:eastAsia="Times New Roman" w:cs="Times New Roman"/>
          <w:b/>
          <w:bCs/>
          <w:color w:val="000000"/>
          <w:szCs w:val="24"/>
          <w:lang w:eastAsia="es-CO"/>
        </w:rPr>
        <w:t xml:space="preserve"> el correspondiente ingreso fue registrado contablemente en el año anterior ¿cómo se debe proceder en su reconocimiento para efectos del impuesto sobre la renta y respecto de la causación del IVA?</w:t>
      </w:r>
    </w:p>
    <w:p w14:paraId="064C156D" w14:textId="77777777" w:rsidR="004E7F12" w:rsidRPr="00F8305C" w:rsidRDefault="004E7F12" w:rsidP="004E7F12">
      <w:pPr>
        <w:spacing w:after="0" w:line="360" w:lineRule="auto"/>
        <w:jc w:val="both"/>
        <w:rPr>
          <w:rFonts w:eastAsia="Times New Roman" w:cs="Times New Roman"/>
          <w:color w:val="000000"/>
          <w:szCs w:val="24"/>
          <w:lang w:eastAsia="es-CO"/>
        </w:rPr>
      </w:pPr>
      <w:r w:rsidRPr="00F8305C">
        <w:rPr>
          <w:rFonts w:eastAsia="Times New Roman" w:cs="Times New Roman"/>
          <w:color w:val="000000"/>
          <w:szCs w:val="24"/>
          <w:lang w:eastAsia="es-CO"/>
        </w:rPr>
        <w:t> </w:t>
      </w:r>
    </w:p>
    <w:p w14:paraId="2FDE97F1" w14:textId="77777777" w:rsidR="004E7F12" w:rsidRPr="00F8305C" w:rsidRDefault="004E7F12" w:rsidP="004E7F12">
      <w:pPr>
        <w:spacing w:after="0" w:line="360" w:lineRule="auto"/>
        <w:jc w:val="both"/>
        <w:rPr>
          <w:rFonts w:eastAsia="Times New Roman" w:cs="Times New Roman"/>
          <w:color w:val="000000"/>
          <w:szCs w:val="24"/>
          <w:lang w:eastAsia="es-CO"/>
        </w:rPr>
      </w:pPr>
      <w:r w:rsidRPr="00F8305C">
        <w:rPr>
          <w:rFonts w:eastAsia="Times New Roman" w:cs="Times New Roman"/>
          <w:color w:val="000000"/>
          <w:szCs w:val="24"/>
          <w:lang w:eastAsia="es-CO"/>
        </w:rPr>
        <w:t>Por favor tener en cuenta la respuesta suministrada en el punto 4.1.</w:t>
      </w:r>
    </w:p>
    <w:p w14:paraId="0977CBE0" w14:textId="77777777" w:rsidR="004E7F12" w:rsidRPr="00F8305C" w:rsidRDefault="004E7F12" w:rsidP="004E7F12">
      <w:pPr>
        <w:spacing w:after="0" w:line="360" w:lineRule="auto"/>
        <w:jc w:val="both"/>
        <w:rPr>
          <w:rFonts w:eastAsia="Times New Roman" w:cs="Times New Roman"/>
          <w:color w:val="000000"/>
          <w:szCs w:val="24"/>
          <w:lang w:eastAsia="es-CO"/>
        </w:rPr>
      </w:pPr>
      <w:r w:rsidRPr="00F8305C">
        <w:rPr>
          <w:rFonts w:eastAsia="Times New Roman" w:cs="Times New Roman"/>
          <w:b/>
          <w:bCs/>
          <w:color w:val="000000"/>
          <w:szCs w:val="24"/>
          <w:lang w:eastAsia="es-CO"/>
        </w:rPr>
        <w:t> </w:t>
      </w:r>
    </w:p>
    <w:p w14:paraId="53D50340" w14:textId="77777777" w:rsidR="004E7F12" w:rsidRPr="00F8305C" w:rsidRDefault="004E7F12" w:rsidP="004E7F12">
      <w:pPr>
        <w:spacing w:after="0" w:line="360" w:lineRule="auto"/>
        <w:ind w:left="284"/>
        <w:jc w:val="both"/>
        <w:rPr>
          <w:rFonts w:eastAsia="Times New Roman" w:cs="Times New Roman"/>
          <w:color w:val="000000"/>
          <w:szCs w:val="24"/>
          <w:lang w:eastAsia="es-CO"/>
        </w:rPr>
      </w:pPr>
      <w:r w:rsidRPr="00F8305C">
        <w:rPr>
          <w:rFonts w:eastAsia="Times New Roman" w:cs="Times New Roman"/>
          <w:b/>
          <w:bCs/>
          <w:color w:val="000000"/>
          <w:szCs w:val="24"/>
          <w:highlight w:val="green"/>
          <w:lang w:eastAsia="es-CO"/>
        </w:rPr>
        <w:t>5. Una persona natural, no responsable del IVA y declarante de renta, que realiza compras a una persona no obligada a facturar ¿debe solicitar a la DIAN autorización de numeración para expedir documentos soporte en adquisiciones efectuadas a sujetos no obligados a expedir factura de venta para soportar fiscalmente los respectivos costos y/o gastos?</w:t>
      </w:r>
    </w:p>
    <w:p w14:paraId="2DEA94E7" w14:textId="77777777" w:rsidR="004E7F12" w:rsidRPr="00F8305C" w:rsidRDefault="004E7F12" w:rsidP="004E7F12">
      <w:pPr>
        <w:spacing w:after="0" w:line="360" w:lineRule="auto"/>
        <w:jc w:val="both"/>
        <w:rPr>
          <w:rFonts w:eastAsia="Times New Roman" w:cs="Times New Roman"/>
          <w:color w:val="000000"/>
          <w:szCs w:val="24"/>
          <w:lang w:eastAsia="es-CO"/>
        </w:rPr>
      </w:pPr>
      <w:r w:rsidRPr="00F8305C">
        <w:rPr>
          <w:rFonts w:eastAsia="Times New Roman" w:cs="Times New Roman"/>
          <w:color w:val="000000"/>
          <w:szCs w:val="24"/>
          <w:lang w:eastAsia="es-CO"/>
        </w:rPr>
        <w:t> </w:t>
      </w:r>
    </w:p>
    <w:p w14:paraId="1B5F35EA" w14:textId="77777777" w:rsidR="004E7F12" w:rsidRPr="00F8305C" w:rsidRDefault="004E7F12" w:rsidP="004E7F12">
      <w:pPr>
        <w:spacing w:after="0" w:line="360" w:lineRule="auto"/>
        <w:jc w:val="both"/>
        <w:rPr>
          <w:rFonts w:eastAsia="Times New Roman" w:cs="Times New Roman"/>
          <w:color w:val="000000"/>
          <w:szCs w:val="24"/>
          <w:lang w:eastAsia="es-CO"/>
        </w:rPr>
      </w:pPr>
      <w:r w:rsidRPr="00F8305C">
        <w:rPr>
          <w:rFonts w:eastAsia="Times New Roman" w:cs="Times New Roman"/>
          <w:color w:val="000000"/>
          <w:szCs w:val="24"/>
          <w:lang w:eastAsia="es-CO"/>
        </w:rPr>
        <w:t>De conformidad con el </w:t>
      </w:r>
      <w:hyperlink r:id="rId23" w:tooltip="Estatuto Tributario CETA" w:history="1">
        <w:r w:rsidRPr="00F8305C">
          <w:rPr>
            <w:rFonts w:eastAsia="Times New Roman" w:cs="Times New Roman"/>
            <w:color w:val="0089E1"/>
            <w:szCs w:val="24"/>
            <w:u w:val="single"/>
            <w:lang w:eastAsia="es-CO"/>
          </w:rPr>
          <w:t>artículo 771-2</w:t>
        </w:r>
      </w:hyperlink>
      <w:r w:rsidRPr="00F8305C">
        <w:rPr>
          <w:rFonts w:eastAsia="Times New Roman" w:cs="Times New Roman"/>
          <w:color w:val="000000"/>
          <w:szCs w:val="24"/>
          <w:lang w:eastAsia="es-CO"/>
        </w:rPr>
        <w:t xml:space="preserve"> del Estatuto Tributario, para la procedencia de costos y deducciones en el impuesto sobre la renta se requiere, en principio, de facturas que satisfagan </w:t>
      </w:r>
      <w:r w:rsidRPr="00F8305C">
        <w:rPr>
          <w:rFonts w:eastAsia="Times New Roman" w:cs="Times New Roman"/>
          <w:color w:val="000000"/>
          <w:szCs w:val="24"/>
          <w:lang w:eastAsia="es-CO"/>
        </w:rPr>
        <w:lastRenderedPageBreak/>
        <w:t>determinados requisitos legales; sin embargo, cuando no exista la obligación de expedir factura o documento equivalente, </w:t>
      </w:r>
      <w:r w:rsidRPr="00F8305C">
        <w:rPr>
          <w:rFonts w:eastAsia="Times New Roman" w:cs="Times New Roman"/>
          <w:i/>
          <w:iCs/>
          <w:color w:val="000000"/>
          <w:szCs w:val="24"/>
          <w:lang w:eastAsia="es-CO"/>
        </w:rPr>
        <w:t>“el documento que pruebe la respectiva transacción que da lugar a costos, deducciones (…) deberá cumplir los requisitos mínimos que el Gobierno Nacional establezca”</w:t>
      </w:r>
      <w:r w:rsidRPr="00F8305C">
        <w:rPr>
          <w:rFonts w:eastAsia="Times New Roman" w:cs="Times New Roman"/>
          <w:color w:val="000000"/>
          <w:szCs w:val="24"/>
          <w:lang w:eastAsia="es-CO"/>
        </w:rPr>
        <w:t>.</w:t>
      </w:r>
    </w:p>
    <w:p w14:paraId="2EA41D3D" w14:textId="77777777" w:rsidR="004E7F12" w:rsidRPr="00F8305C" w:rsidRDefault="004E7F12" w:rsidP="004E7F12">
      <w:pPr>
        <w:spacing w:after="0" w:line="360" w:lineRule="auto"/>
        <w:jc w:val="both"/>
        <w:rPr>
          <w:rFonts w:eastAsia="Times New Roman" w:cs="Times New Roman"/>
          <w:color w:val="000000"/>
          <w:szCs w:val="24"/>
          <w:lang w:eastAsia="es-CO"/>
        </w:rPr>
      </w:pPr>
      <w:r w:rsidRPr="00F8305C">
        <w:rPr>
          <w:rFonts w:eastAsia="Times New Roman" w:cs="Times New Roman"/>
          <w:color w:val="000000"/>
          <w:szCs w:val="24"/>
          <w:lang w:eastAsia="es-CO"/>
        </w:rPr>
        <w:t> </w:t>
      </w:r>
    </w:p>
    <w:p w14:paraId="69026EB8" w14:textId="77777777" w:rsidR="004E7F12" w:rsidRPr="00F8305C" w:rsidRDefault="004E7F12" w:rsidP="004E7F12">
      <w:pPr>
        <w:spacing w:after="0" w:line="360" w:lineRule="auto"/>
        <w:jc w:val="both"/>
        <w:rPr>
          <w:rFonts w:eastAsia="Times New Roman" w:cs="Times New Roman"/>
          <w:color w:val="000000"/>
          <w:szCs w:val="24"/>
          <w:lang w:eastAsia="es-CO"/>
        </w:rPr>
      </w:pPr>
      <w:r w:rsidRPr="00F8305C">
        <w:rPr>
          <w:rFonts w:eastAsia="Times New Roman" w:cs="Times New Roman"/>
          <w:color w:val="000000"/>
          <w:szCs w:val="24"/>
          <w:lang w:eastAsia="es-CO"/>
        </w:rPr>
        <w:t>En este sentido, dicho documento corresponde al “documento soporte en adquisiciones efectuadas a sujetos no obligados a expedir factura de venta o documento equivalente”, previsto en el artículo 1.6.1.4.12 del Decreto 1625 de 2016 y el artículo 55 de la Resolución DIAN No. 000042 de 2020.</w:t>
      </w:r>
    </w:p>
    <w:p w14:paraId="1D5E8693" w14:textId="77777777" w:rsidR="004E7F12" w:rsidRPr="00F8305C" w:rsidRDefault="004E7F12" w:rsidP="004E7F12">
      <w:pPr>
        <w:spacing w:after="0" w:line="360" w:lineRule="auto"/>
        <w:jc w:val="both"/>
        <w:rPr>
          <w:rFonts w:eastAsia="Times New Roman" w:cs="Times New Roman"/>
          <w:color w:val="000000"/>
          <w:szCs w:val="24"/>
          <w:lang w:eastAsia="es-CO"/>
        </w:rPr>
      </w:pPr>
      <w:r w:rsidRPr="00F8305C">
        <w:rPr>
          <w:rFonts w:eastAsia="Times New Roman" w:cs="Times New Roman"/>
          <w:color w:val="000000"/>
          <w:szCs w:val="24"/>
          <w:lang w:eastAsia="es-CO"/>
        </w:rPr>
        <w:t> </w:t>
      </w:r>
    </w:p>
    <w:p w14:paraId="4E5D874C" w14:textId="77777777" w:rsidR="004E7F12" w:rsidRPr="00F8305C" w:rsidRDefault="004E7F12" w:rsidP="004E7F12">
      <w:pPr>
        <w:spacing w:after="0" w:line="360" w:lineRule="auto"/>
        <w:jc w:val="both"/>
        <w:rPr>
          <w:rFonts w:eastAsia="Times New Roman" w:cs="Times New Roman"/>
          <w:color w:val="000000"/>
          <w:szCs w:val="24"/>
          <w:lang w:eastAsia="es-CO"/>
        </w:rPr>
      </w:pPr>
      <w:r w:rsidRPr="00F8305C">
        <w:rPr>
          <w:rFonts w:eastAsia="Times New Roman" w:cs="Times New Roman"/>
          <w:color w:val="000000"/>
          <w:szCs w:val="24"/>
          <w:highlight w:val="green"/>
          <w:lang w:eastAsia="es-CO"/>
        </w:rPr>
        <w:t>Por lo tanto, la persona natural que pretenda deducir como costo o gasto el valor de las compras efectuadas a sujetos no obligadas a facturar, ya sea que esté o no obligada a facturar, deberá generar el referido documento soporte para acreditar fiscalmente los respectivos costos y/o gastos incurridos en su actividad generadora de renta </w:t>
      </w:r>
      <w:r w:rsidRPr="00F8305C">
        <w:rPr>
          <w:rFonts w:eastAsia="Times New Roman" w:cs="Times New Roman"/>
          <w:color w:val="000000"/>
          <w:szCs w:val="24"/>
          <w:highlight w:val="green"/>
          <w:u w:val="single"/>
          <w:lang w:eastAsia="es-CO"/>
        </w:rPr>
        <w:t>siempre que estos sean procedentes de acuerdo con la normativa tributaria</w:t>
      </w:r>
      <w:r w:rsidRPr="00F8305C">
        <w:rPr>
          <w:rFonts w:eastAsia="Times New Roman" w:cs="Times New Roman"/>
          <w:color w:val="000000"/>
          <w:szCs w:val="24"/>
          <w:highlight w:val="green"/>
          <w:lang w:eastAsia="es-CO"/>
        </w:rPr>
        <w:t>.</w:t>
      </w:r>
    </w:p>
    <w:p w14:paraId="751C5CE7" w14:textId="77777777" w:rsidR="004E7F12" w:rsidRPr="00F8305C" w:rsidRDefault="004E7F12" w:rsidP="004E7F12">
      <w:pPr>
        <w:spacing w:after="0" w:line="360" w:lineRule="auto"/>
        <w:jc w:val="both"/>
        <w:rPr>
          <w:rFonts w:eastAsia="Times New Roman" w:cs="Times New Roman"/>
          <w:color w:val="000000"/>
          <w:szCs w:val="24"/>
          <w:lang w:eastAsia="es-CO"/>
        </w:rPr>
      </w:pPr>
      <w:r w:rsidRPr="00F8305C">
        <w:rPr>
          <w:rFonts w:eastAsia="Times New Roman" w:cs="Times New Roman"/>
          <w:color w:val="000000"/>
          <w:szCs w:val="24"/>
          <w:lang w:eastAsia="es-CO"/>
        </w:rPr>
        <w:t> </w:t>
      </w:r>
    </w:p>
    <w:p w14:paraId="5C24F224" w14:textId="77777777" w:rsidR="004E7F12" w:rsidRPr="00F8305C" w:rsidRDefault="004E7F12" w:rsidP="004E7F12">
      <w:pPr>
        <w:spacing w:after="0" w:line="360" w:lineRule="auto"/>
        <w:jc w:val="both"/>
        <w:rPr>
          <w:rFonts w:eastAsia="Times New Roman" w:cs="Times New Roman"/>
          <w:color w:val="000000"/>
          <w:szCs w:val="24"/>
          <w:lang w:eastAsia="es-CO"/>
        </w:rPr>
      </w:pPr>
      <w:r w:rsidRPr="00F8305C">
        <w:rPr>
          <w:rFonts w:eastAsia="Times New Roman" w:cs="Times New Roman"/>
          <w:color w:val="000000"/>
          <w:szCs w:val="24"/>
          <w:highlight w:val="green"/>
          <w:lang w:eastAsia="es-CO"/>
        </w:rPr>
        <w:t>En cuanto a la autorización de la numeración consecutiva, rango y vigencia del documento soporte de adquisiciones efectuadas a sujetos no obligados a expedir factura o documento equivalente, esta se debe solicitar a través del Sistema Informático Electrónico de esta Entidad de conformidad con lo dispuesto en el numeral 5 del artículo 1.6.1.4.12 del Decreto 1625 de 2016, y el numeral 5 del artículo 55 de la Resolución 00042 de 5 de mayo de 2020.</w:t>
      </w:r>
    </w:p>
    <w:p w14:paraId="106A4265" w14:textId="77777777" w:rsidR="004E7F12" w:rsidRPr="00F8305C" w:rsidRDefault="004E7F12" w:rsidP="004E7F12">
      <w:pPr>
        <w:spacing w:after="0" w:line="360" w:lineRule="auto"/>
        <w:jc w:val="both"/>
        <w:rPr>
          <w:rFonts w:eastAsia="Times New Roman" w:cs="Times New Roman"/>
          <w:color w:val="000000"/>
          <w:szCs w:val="24"/>
          <w:lang w:eastAsia="es-CO"/>
        </w:rPr>
      </w:pPr>
      <w:r w:rsidRPr="00F8305C">
        <w:rPr>
          <w:rFonts w:eastAsia="Times New Roman" w:cs="Times New Roman"/>
          <w:color w:val="000000"/>
          <w:szCs w:val="24"/>
          <w:lang w:eastAsia="es-CO"/>
        </w:rPr>
        <w:t> </w:t>
      </w:r>
    </w:p>
    <w:p w14:paraId="37432522" w14:textId="77777777" w:rsidR="004E7F12" w:rsidRPr="00F8305C" w:rsidRDefault="004E7F12" w:rsidP="004E7F12">
      <w:pPr>
        <w:spacing w:after="0" w:line="360" w:lineRule="auto"/>
        <w:jc w:val="both"/>
        <w:rPr>
          <w:rFonts w:eastAsia="Times New Roman" w:cs="Times New Roman"/>
          <w:color w:val="000000"/>
          <w:szCs w:val="24"/>
          <w:lang w:eastAsia="es-CO"/>
        </w:rPr>
      </w:pPr>
      <w:r w:rsidRPr="00F8305C">
        <w:rPr>
          <w:rFonts w:eastAsia="Times New Roman" w:cs="Times New Roman"/>
          <w:color w:val="000000"/>
          <w:szCs w:val="24"/>
          <w:lang w:eastAsia="es-CO"/>
        </w:rPr>
        <w:t>Atentamente,</w:t>
      </w:r>
    </w:p>
    <w:p w14:paraId="25F44D04" w14:textId="77777777" w:rsidR="004E7F12" w:rsidRPr="00F8305C" w:rsidRDefault="004E7F12" w:rsidP="004E7F12">
      <w:pPr>
        <w:spacing w:after="0" w:line="360" w:lineRule="auto"/>
        <w:jc w:val="both"/>
        <w:rPr>
          <w:rFonts w:eastAsia="Times New Roman" w:cs="Times New Roman"/>
          <w:color w:val="000000"/>
          <w:szCs w:val="24"/>
          <w:lang w:eastAsia="es-CO"/>
        </w:rPr>
      </w:pPr>
      <w:r w:rsidRPr="00F8305C">
        <w:rPr>
          <w:rFonts w:eastAsia="Times New Roman" w:cs="Times New Roman"/>
          <w:b/>
          <w:bCs/>
          <w:color w:val="000000"/>
          <w:szCs w:val="24"/>
          <w:lang w:eastAsia="es-CO"/>
        </w:rPr>
        <w:t> </w:t>
      </w:r>
    </w:p>
    <w:p w14:paraId="283B46C1" w14:textId="77777777" w:rsidR="004E7F12" w:rsidRPr="00F8305C" w:rsidRDefault="004E7F12" w:rsidP="004E7F12">
      <w:pPr>
        <w:spacing w:after="0" w:line="360" w:lineRule="auto"/>
        <w:jc w:val="both"/>
        <w:rPr>
          <w:rFonts w:eastAsia="Times New Roman" w:cs="Times New Roman"/>
          <w:color w:val="000000"/>
          <w:szCs w:val="24"/>
          <w:lang w:eastAsia="es-CO"/>
        </w:rPr>
      </w:pPr>
      <w:r w:rsidRPr="00F8305C">
        <w:rPr>
          <w:rFonts w:eastAsia="Times New Roman" w:cs="Times New Roman"/>
          <w:b/>
          <w:bCs/>
          <w:color w:val="000000"/>
          <w:szCs w:val="24"/>
          <w:lang w:eastAsia="es-CO"/>
        </w:rPr>
        <w:t> </w:t>
      </w:r>
    </w:p>
    <w:p w14:paraId="05162BB7" w14:textId="77777777" w:rsidR="004E7F12" w:rsidRPr="00F8305C" w:rsidRDefault="004E7F12" w:rsidP="004E7F12">
      <w:pPr>
        <w:spacing w:after="0" w:line="360" w:lineRule="auto"/>
        <w:jc w:val="both"/>
        <w:rPr>
          <w:rFonts w:eastAsia="Times New Roman" w:cs="Times New Roman"/>
          <w:color w:val="000000"/>
          <w:szCs w:val="24"/>
          <w:lang w:eastAsia="es-CO"/>
        </w:rPr>
      </w:pPr>
      <w:r w:rsidRPr="00F8305C">
        <w:rPr>
          <w:rFonts w:eastAsia="Times New Roman" w:cs="Times New Roman"/>
          <w:b/>
          <w:bCs/>
          <w:color w:val="000000"/>
          <w:szCs w:val="24"/>
          <w:lang w:eastAsia="es-CO"/>
        </w:rPr>
        <w:t>PABLO EMILIO MENDOZA VELILLA</w:t>
      </w:r>
    </w:p>
    <w:p w14:paraId="3E97B78A" w14:textId="77777777" w:rsidR="004E7F12" w:rsidRPr="00F8305C" w:rsidRDefault="004E7F12" w:rsidP="004E7F12">
      <w:pPr>
        <w:spacing w:after="0" w:line="360" w:lineRule="auto"/>
        <w:jc w:val="both"/>
        <w:rPr>
          <w:rFonts w:eastAsia="Times New Roman" w:cs="Times New Roman"/>
          <w:color w:val="000000"/>
          <w:szCs w:val="24"/>
          <w:lang w:eastAsia="es-CO"/>
        </w:rPr>
      </w:pPr>
      <w:r w:rsidRPr="00F8305C">
        <w:rPr>
          <w:rFonts w:eastAsia="Times New Roman" w:cs="Times New Roman"/>
          <w:color w:val="000000"/>
          <w:szCs w:val="24"/>
          <w:lang w:eastAsia="es-CO"/>
        </w:rPr>
        <w:t>Subdirector de Gestión Normativa y Doctrina</w:t>
      </w:r>
    </w:p>
    <w:p w14:paraId="5D68FB7A" w14:textId="77777777" w:rsidR="004E7F12" w:rsidRPr="00F8305C" w:rsidRDefault="004E7F12" w:rsidP="004E7F12">
      <w:pPr>
        <w:spacing w:after="0" w:line="360" w:lineRule="auto"/>
        <w:jc w:val="both"/>
        <w:rPr>
          <w:rFonts w:eastAsia="Times New Roman" w:cs="Times New Roman"/>
          <w:color w:val="000000"/>
          <w:szCs w:val="24"/>
          <w:lang w:eastAsia="es-CO"/>
        </w:rPr>
      </w:pPr>
      <w:r w:rsidRPr="00F8305C">
        <w:rPr>
          <w:rFonts w:eastAsia="Times New Roman" w:cs="Times New Roman"/>
          <w:color w:val="000000"/>
          <w:szCs w:val="24"/>
          <w:lang w:eastAsia="es-CO"/>
        </w:rPr>
        <w:t>Dirección de Gestión Jurídica</w:t>
      </w:r>
    </w:p>
    <w:p w14:paraId="1F846910" w14:textId="77777777" w:rsidR="004E7F12" w:rsidRPr="00F8305C" w:rsidRDefault="004E7F12" w:rsidP="004E7F12">
      <w:pPr>
        <w:spacing w:after="0" w:line="360" w:lineRule="auto"/>
        <w:jc w:val="both"/>
        <w:rPr>
          <w:rFonts w:eastAsia="Times New Roman" w:cs="Times New Roman"/>
          <w:color w:val="000000"/>
          <w:szCs w:val="24"/>
          <w:lang w:eastAsia="es-CO"/>
        </w:rPr>
      </w:pPr>
      <w:r w:rsidRPr="00F8305C">
        <w:rPr>
          <w:rFonts w:eastAsia="Times New Roman" w:cs="Times New Roman"/>
          <w:color w:val="000000"/>
          <w:szCs w:val="24"/>
          <w:lang w:eastAsia="es-CO"/>
        </w:rPr>
        <w:t>UAE-DIAN</w:t>
      </w:r>
    </w:p>
    <w:p w14:paraId="4A5AFD5B" w14:textId="77777777" w:rsidR="007F5CC8" w:rsidRPr="00F8305C" w:rsidRDefault="007F5CC8" w:rsidP="004E7F12">
      <w:pPr>
        <w:spacing w:line="360" w:lineRule="auto"/>
        <w:rPr>
          <w:rFonts w:cs="Times New Roman"/>
          <w:szCs w:val="24"/>
        </w:rPr>
      </w:pPr>
    </w:p>
    <w:sectPr w:rsidR="007F5CC8" w:rsidRPr="00F8305C" w:rsidSect="00EB5ADB">
      <w:type w:val="continuous"/>
      <w:pgSz w:w="12191" w:h="18711"/>
      <w:pgMar w:top="1134" w:right="1134" w:bottom="1134" w:left="1701" w:header="720" w:footer="72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7F12"/>
    <w:rsid w:val="000F3837"/>
    <w:rsid w:val="001E311E"/>
    <w:rsid w:val="00434AE6"/>
    <w:rsid w:val="004E7F12"/>
    <w:rsid w:val="007F5CC8"/>
    <w:rsid w:val="008779BE"/>
    <w:rsid w:val="00EB5ADB"/>
    <w:rsid w:val="00F8305C"/>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1F7DD9"/>
  <w15:chartTrackingRefBased/>
  <w15:docId w15:val="{3AD61C5C-A684-42D8-8330-46D33574D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878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ta.org.co/html/vista_de_un_articulo.asp?Norma=957" TargetMode="External"/><Relationship Id="rId13" Type="http://schemas.openxmlformats.org/officeDocument/2006/relationships/hyperlink" Target="https://www.ceta.org.co/html/vista_de_un_articulo.asp?Norma=548" TargetMode="External"/><Relationship Id="rId18" Type="http://schemas.openxmlformats.org/officeDocument/2006/relationships/hyperlink" Target="https://www.ceta.org.co/html/vista_de_un_articulo.asp?Norma=521" TargetMode="External"/><Relationship Id="rId3" Type="http://schemas.openxmlformats.org/officeDocument/2006/relationships/webSettings" Target="webSettings.xml"/><Relationship Id="rId21" Type="http://schemas.openxmlformats.org/officeDocument/2006/relationships/hyperlink" Target="https://www.ceta.org.co/html/vista_de_un_articulo.asp?Norma=597" TargetMode="External"/><Relationship Id="rId7" Type="http://schemas.openxmlformats.org/officeDocument/2006/relationships/hyperlink" Target="https://www.ceta.org.co/html/vista_de_un_articulo.asp?Norma=740" TargetMode="External"/><Relationship Id="rId12" Type="http://schemas.openxmlformats.org/officeDocument/2006/relationships/hyperlink" Target="https://www.ceta.org.co/html/vista_de_un_articulo.asp?Norma=548" TargetMode="External"/><Relationship Id="rId17" Type="http://schemas.openxmlformats.org/officeDocument/2006/relationships/hyperlink" Target="https://www.ceta.org.co/html/vista_de_un_articulo.asp?Norma=540"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www.ceta.org.co/html/vista_de_un_articulo.asp?Norma=540" TargetMode="External"/><Relationship Id="rId20" Type="http://schemas.openxmlformats.org/officeDocument/2006/relationships/hyperlink" Target="https://www.ceta.org.co/html/vista_de_un_articulo.asp?Norma=740" TargetMode="External"/><Relationship Id="rId1" Type="http://schemas.openxmlformats.org/officeDocument/2006/relationships/styles" Target="styles.xml"/><Relationship Id="rId6" Type="http://schemas.openxmlformats.org/officeDocument/2006/relationships/hyperlink" Target="https://www.ceta.org.co/html/vista_de_un_articulo.asp?Norma=595" TargetMode="External"/><Relationship Id="rId11" Type="http://schemas.openxmlformats.org/officeDocument/2006/relationships/hyperlink" Target="https://www.ceta.org.co/html/vista_de_un_articulo.asp?Norma=548" TargetMode="External"/><Relationship Id="rId24" Type="http://schemas.openxmlformats.org/officeDocument/2006/relationships/fontTable" Target="fontTable.xml"/><Relationship Id="rId5" Type="http://schemas.openxmlformats.org/officeDocument/2006/relationships/hyperlink" Target="https://www.ceta.org.co/html/vista_de_un_articulo.asp?Norma=540" TargetMode="External"/><Relationship Id="rId15" Type="http://schemas.openxmlformats.org/officeDocument/2006/relationships/hyperlink" Target="https://www.ceta.org.co/html/vista_de_un_articulo.asp?Norma=58" TargetMode="External"/><Relationship Id="rId23" Type="http://schemas.openxmlformats.org/officeDocument/2006/relationships/hyperlink" Target="https://www.ceta.org.co/html/vista_de_un_articulo.asp?Norma=957" TargetMode="External"/><Relationship Id="rId10" Type="http://schemas.openxmlformats.org/officeDocument/2006/relationships/hyperlink" Target="https://www.ceta.org.co/html/vista_de_un_articulo.asp?Norma=758" TargetMode="External"/><Relationship Id="rId19" Type="http://schemas.openxmlformats.org/officeDocument/2006/relationships/hyperlink" Target="https://www.ceta.org.co/html/vista_de_un_articulo.asp?Norma=740" TargetMode="External"/><Relationship Id="rId4" Type="http://schemas.openxmlformats.org/officeDocument/2006/relationships/hyperlink" Target="https://www.ceta.org.co/html/vista_de_un_articulo.asp?Norma=58" TargetMode="External"/><Relationship Id="rId9" Type="http://schemas.openxmlformats.org/officeDocument/2006/relationships/hyperlink" Target="https://www.ceta.org.co/html/vista_de_un_articulo.asp?Norma=758" TargetMode="External"/><Relationship Id="rId14" Type="http://schemas.openxmlformats.org/officeDocument/2006/relationships/hyperlink" Target="https://www.ceta.org.co/html/vista_de_un_articulo.asp?Norma=595" TargetMode="External"/><Relationship Id="rId22" Type="http://schemas.openxmlformats.org/officeDocument/2006/relationships/hyperlink" Target="https://www.ceta.org.co/html/vista_de_un_articulo.asp?Norma=601"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2280</Words>
  <Characters>12544</Characters>
  <Application>Microsoft Office Word</Application>
  <DocSecurity>0</DocSecurity>
  <Lines>104</Lines>
  <Paragraphs>29</Paragraphs>
  <ScaleCrop>false</ScaleCrop>
  <Company/>
  <LinksUpToDate>false</LinksUpToDate>
  <CharactersWithSpaces>14795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Guillermo Alzate Duque</dc:creator>
  <cp:keywords/>
  <dc:description/>
  <cp:lastModifiedBy>Guillermo Alzate Duque</cp:lastModifiedBy>
  <cp:revision>3</cp:revision>
  <dcterms:created xsi:type="dcterms:W3CDTF">2021-05-22T16:51:00Z</dcterms:created>
  <dcterms:modified xsi:type="dcterms:W3CDTF">2021-05-28T16:12:00Z</dcterms:modified>
</cp:coreProperties>
</file>