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8712" w14:textId="77777777" w:rsidR="00065B0A" w:rsidRPr="00065B0A" w:rsidRDefault="00065B0A" w:rsidP="00065B0A">
      <w:pPr>
        <w:pStyle w:val="Sinespaciado"/>
        <w:jc w:val="both"/>
        <w:rPr>
          <w:rFonts w:ascii="Verdana" w:hAnsi="Verdana"/>
          <w:b/>
        </w:rPr>
      </w:pPr>
      <w:r w:rsidRPr="00065B0A">
        <w:rPr>
          <w:rFonts w:ascii="Verdana" w:hAnsi="Verdana"/>
          <w:b/>
        </w:rPr>
        <w:t>CONCEPTO 39 DEL 21 DE ENERO DE 2021</w:t>
      </w:r>
    </w:p>
    <w:p w14:paraId="20F68672" w14:textId="77777777" w:rsidR="00065B0A" w:rsidRPr="00065B0A" w:rsidRDefault="00065B0A" w:rsidP="00065B0A">
      <w:pPr>
        <w:pStyle w:val="Sinespaciado"/>
        <w:jc w:val="both"/>
        <w:rPr>
          <w:rFonts w:ascii="Verdana" w:hAnsi="Verdana"/>
          <w:b/>
        </w:rPr>
      </w:pPr>
      <w:r w:rsidRPr="00065B0A">
        <w:rPr>
          <w:rFonts w:ascii="Verdana" w:hAnsi="Verdana"/>
          <w:b/>
        </w:rPr>
        <w:t>DIRECCIÓN DE IMPUESTOS Y ADUANAS NACIONALES</w:t>
      </w:r>
    </w:p>
    <w:p w14:paraId="2C909324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416989BF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08D62AAC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1B2FCA80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  <w:b/>
        </w:rPr>
        <w:t>Tema</w:t>
      </w:r>
      <w:r w:rsidR="00065B0A">
        <w:rPr>
          <w:rFonts w:ascii="Verdana" w:hAnsi="Verdana"/>
          <w:b/>
        </w:rPr>
        <w:tab/>
      </w:r>
      <w:r w:rsidR="00065B0A">
        <w:rPr>
          <w:rFonts w:ascii="Verdana" w:hAnsi="Verdana"/>
          <w:b/>
        </w:rPr>
        <w:tab/>
      </w:r>
      <w:r w:rsidR="00065B0A">
        <w:rPr>
          <w:rFonts w:ascii="Verdana" w:hAnsi="Verdana"/>
          <w:b/>
        </w:rPr>
        <w:tab/>
      </w:r>
      <w:r w:rsidRPr="00065B0A">
        <w:rPr>
          <w:rFonts w:ascii="Verdana" w:hAnsi="Verdana"/>
        </w:rPr>
        <w:t>Factura de venta</w:t>
      </w:r>
    </w:p>
    <w:p w14:paraId="137844F4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  <w:b/>
        </w:rPr>
        <w:t>Descriptores</w:t>
      </w:r>
      <w:r w:rsidR="00065B0A">
        <w:rPr>
          <w:rFonts w:ascii="Verdana" w:hAnsi="Verdana"/>
          <w:b/>
        </w:rPr>
        <w:tab/>
      </w:r>
      <w:r w:rsidR="00065B0A">
        <w:rPr>
          <w:rFonts w:ascii="Verdana" w:hAnsi="Verdana"/>
          <w:b/>
        </w:rPr>
        <w:tab/>
      </w:r>
      <w:r w:rsidRPr="00065B0A">
        <w:rPr>
          <w:rFonts w:ascii="Verdana" w:hAnsi="Verdana"/>
        </w:rPr>
        <w:t>Documento equivalente</w:t>
      </w:r>
    </w:p>
    <w:p w14:paraId="07F9FDD1" w14:textId="77777777" w:rsidR="00002027" w:rsidRPr="00065B0A" w:rsidRDefault="00B36E22" w:rsidP="00065B0A">
      <w:pPr>
        <w:pStyle w:val="Sinespaciado"/>
        <w:ind w:left="2124" w:firstLine="708"/>
        <w:jc w:val="both"/>
        <w:rPr>
          <w:rFonts w:ascii="Verdana" w:hAnsi="Verdana"/>
        </w:rPr>
      </w:pPr>
      <w:r w:rsidRPr="00065B0A">
        <w:rPr>
          <w:rFonts w:ascii="Verdana" w:hAnsi="Verdana"/>
        </w:rPr>
        <w:t>Obligación de expedir factura</w:t>
      </w:r>
    </w:p>
    <w:p w14:paraId="1C8ADEBE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  <w:b/>
        </w:rPr>
        <w:t>Fuentes formales</w:t>
      </w:r>
      <w:r w:rsidR="00065B0A">
        <w:rPr>
          <w:rFonts w:ascii="Verdana" w:hAnsi="Verdana"/>
          <w:b/>
        </w:rPr>
        <w:tab/>
      </w:r>
      <w:r w:rsidRPr="00065B0A">
        <w:rPr>
          <w:rFonts w:ascii="Verdana" w:hAnsi="Verdana"/>
        </w:rPr>
        <w:t>Decreto 1001 de 1997</w:t>
      </w:r>
    </w:p>
    <w:p w14:paraId="168FF21F" w14:textId="77777777" w:rsidR="00002027" w:rsidRPr="00065B0A" w:rsidRDefault="00B36E22" w:rsidP="00065B0A">
      <w:pPr>
        <w:pStyle w:val="Sinespaciado"/>
        <w:ind w:left="2124" w:firstLine="708"/>
        <w:jc w:val="both"/>
        <w:rPr>
          <w:rFonts w:ascii="Verdana" w:hAnsi="Verdana"/>
        </w:rPr>
      </w:pPr>
      <w:r w:rsidRPr="00065B0A">
        <w:rPr>
          <w:rFonts w:ascii="Verdana" w:hAnsi="Verdana"/>
        </w:rPr>
        <w:t>Decreto 358 de 2020</w:t>
      </w:r>
    </w:p>
    <w:p w14:paraId="2B485399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10BBE13D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Cordial saludo,</w:t>
      </w:r>
    </w:p>
    <w:p w14:paraId="12BC8DAC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6693AEE9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4AAA2006" w14:textId="77777777" w:rsidR="00065B0A" w:rsidRDefault="00065B0A" w:rsidP="00065B0A">
      <w:pPr>
        <w:pStyle w:val="Sinespaciado"/>
        <w:jc w:val="both"/>
        <w:rPr>
          <w:rStyle w:val="Cuerpodeltexto11Sincursiva"/>
          <w:rFonts w:ascii="Verdana" w:hAnsi="Verdana"/>
          <w:i w:val="0"/>
          <w:iCs w:val="0"/>
          <w:sz w:val="24"/>
          <w:szCs w:val="24"/>
        </w:rPr>
      </w:pPr>
    </w:p>
    <w:p w14:paraId="7B9B57EC" w14:textId="77777777" w:rsidR="00002027" w:rsidRPr="00065B0A" w:rsidRDefault="00B36E22" w:rsidP="00065B0A">
      <w:pPr>
        <w:pStyle w:val="Sinespaciado"/>
        <w:jc w:val="both"/>
        <w:rPr>
          <w:rFonts w:ascii="Verdana" w:hAnsi="Verdana"/>
          <w:i/>
        </w:rPr>
      </w:pPr>
      <w:r w:rsidRPr="00065B0A">
        <w:rPr>
          <w:rStyle w:val="Cuerpodeltexto11Sincursiva"/>
          <w:rFonts w:ascii="Verdana" w:hAnsi="Verdana"/>
          <w:i w:val="0"/>
          <w:iCs w:val="0"/>
          <w:sz w:val="24"/>
          <w:szCs w:val="24"/>
        </w:rPr>
        <w:t xml:space="preserve">Mediante el radicado de la referencia, el peticionario consulta sobre la vigencia del Decreto 1001 de 1997, </w:t>
      </w:r>
      <w:r w:rsidRPr="00065B0A">
        <w:rPr>
          <w:rFonts w:ascii="Verdana" w:hAnsi="Verdana"/>
          <w:i/>
        </w:rPr>
        <w:t>Por el cual se reglamentan los artículos</w:t>
      </w:r>
      <w:r w:rsidR="00065B0A">
        <w:rPr>
          <w:rFonts w:ascii="Verdana" w:hAnsi="Verdana"/>
          <w:i/>
        </w:rPr>
        <w:t xml:space="preserve"> 616-1 616-2 </w:t>
      </w:r>
      <w:r w:rsidRPr="00065B0A">
        <w:rPr>
          <w:rFonts w:ascii="Verdana" w:hAnsi="Verdana"/>
          <w:i/>
        </w:rPr>
        <w:t>del Estatuto Tributario y se dictan otras disposiciones.</w:t>
      </w:r>
    </w:p>
    <w:p w14:paraId="1188FF75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4FBCF5C2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Sobre el particular, las consideraciones de este Despacho son las siguientes:</w:t>
      </w:r>
    </w:p>
    <w:p w14:paraId="1F2CED8B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19A1ADB6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Para empezar se precisa que el Decreto 1001 del 08 de abril de 1997 reglamentó los artículos 616-1, 616-2 del Estatuto Tributario y dictó otras disposiciones.</w:t>
      </w:r>
    </w:p>
    <w:p w14:paraId="6A91EC24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7B1D16CA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Ahora bien, respecto a su vigencia, se informa que los artículos 2, 3, 4, 6, 8, 9, 11, 12, 13, 14 y 17 del Decreto 1001 de 1997 fueron compilados en el Capítulo 4 del Título 1 de la Parte 6 del Libro 1 del Decreto 1625 de octubre 11 de 2016, por medio del cual se expidió el Decreto Único Reglamentario en Materia Tributaria.</w:t>
      </w:r>
    </w:p>
    <w:p w14:paraId="26002AF0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6F7BEDDC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Por su parte, los artículos 1, 5, 7, 10, 15, 16 y 18 del Decreto 1001 de 1997 fueron derogados, algunos de ellos por no compilarse en el Decreto 1625 de 2016 y otros por derogatorias efectuadas previamente a la expedición del citado decreto reglamentario.</w:t>
      </w:r>
    </w:p>
    <w:p w14:paraId="0061055D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25177EC1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Posteriormente, con la expedición del Decreto 358 de 2020 se sustituyó el Capítulo 4 del Título 1 de la Parte 6 del Libro 1 del Decreto 1625 de 2016 Único Reglamentario en Materia Tributaria, el cual en la actualidad dispone las normas referidas a la facturación, las cuales abarcan desde el artículo 1.6.1.4.1. hasta el artículo 1.6.1.4.28 del referido decreto reglamentario.</w:t>
      </w:r>
    </w:p>
    <w:p w14:paraId="11666DE9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21934390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En consecuencia, a la fecha el Decreto 1001 de 1997 no se encuentra vigente.</w:t>
      </w:r>
    </w:p>
    <w:p w14:paraId="29939C78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6C5D6F42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5782232C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Atentamente,</w:t>
      </w:r>
    </w:p>
    <w:p w14:paraId="368C33EA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  <w:bookmarkStart w:id="0" w:name="bookmark0"/>
    </w:p>
    <w:p w14:paraId="3BB0652F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7926995B" w14:textId="77777777" w:rsidR="00065B0A" w:rsidRDefault="00065B0A" w:rsidP="00065B0A">
      <w:pPr>
        <w:pStyle w:val="Sinespaciado"/>
        <w:jc w:val="both"/>
        <w:rPr>
          <w:rFonts w:ascii="Verdana" w:hAnsi="Verdana"/>
        </w:rPr>
      </w:pPr>
    </w:p>
    <w:p w14:paraId="58D63DBB" w14:textId="77777777" w:rsidR="00002027" w:rsidRPr="00065B0A" w:rsidRDefault="00B36E22" w:rsidP="00065B0A">
      <w:pPr>
        <w:pStyle w:val="Sinespaciado"/>
        <w:jc w:val="both"/>
        <w:rPr>
          <w:rFonts w:ascii="Verdana" w:hAnsi="Verdana"/>
          <w:b/>
        </w:rPr>
      </w:pPr>
      <w:r w:rsidRPr="00065B0A">
        <w:rPr>
          <w:rFonts w:ascii="Verdana" w:hAnsi="Verdana"/>
          <w:b/>
        </w:rPr>
        <w:t>PABLO EMILIO MENDOZA VELILLA</w:t>
      </w:r>
      <w:bookmarkEnd w:id="0"/>
    </w:p>
    <w:p w14:paraId="2E0B0A93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Subdirector de Gestión Normativa y Doctrina</w:t>
      </w:r>
    </w:p>
    <w:p w14:paraId="78A1627F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Dirección de Gestión Jurídica</w:t>
      </w:r>
    </w:p>
    <w:p w14:paraId="624C8BB5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UAE-DIAN</w:t>
      </w:r>
    </w:p>
    <w:p w14:paraId="2D989C69" w14:textId="77777777" w:rsid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Cra. 8 N° 6C-</w:t>
      </w:r>
      <w:r w:rsidR="00065B0A">
        <w:rPr>
          <w:rFonts w:ascii="Verdana" w:hAnsi="Verdana"/>
        </w:rPr>
        <w:t>38 Piso 4, Edificio San Agustín</w:t>
      </w:r>
    </w:p>
    <w:p w14:paraId="52B53312" w14:textId="77777777" w:rsidR="00002027" w:rsidRPr="00065B0A" w:rsidRDefault="00B36E22" w:rsidP="00065B0A">
      <w:pPr>
        <w:pStyle w:val="Sinespaciado"/>
        <w:jc w:val="both"/>
        <w:rPr>
          <w:rFonts w:ascii="Verdana" w:hAnsi="Verdana"/>
        </w:rPr>
      </w:pPr>
      <w:r w:rsidRPr="00065B0A">
        <w:rPr>
          <w:rFonts w:ascii="Verdana" w:hAnsi="Verdana"/>
        </w:rPr>
        <w:t>Bogotá D.C.</w:t>
      </w:r>
    </w:p>
    <w:sectPr w:rsidR="00002027" w:rsidRPr="00065B0A" w:rsidSect="00065B0A">
      <w:pgSz w:w="12240" w:h="15840" w:code="1"/>
      <w:pgMar w:top="1418" w:right="1701" w:bottom="1418" w:left="1701" w:header="709" w:footer="125" w:gutter="0"/>
      <w:pgNumType w:start="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9781" w14:textId="77777777" w:rsidR="0020350B" w:rsidRDefault="0020350B">
      <w:r>
        <w:separator/>
      </w:r>
    </w:p>
  </w:endnote>
  <w:endnote w:type="continuationSeparator" w:id="0">
    <w:p w14:paraId="272642D1" w14:textId="77777777" w:rsidR="0020350B" w:rsidRDefault="0020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3EE4" w14:textId="77777777" w:rsidR="0020350B" w:rsidRDefault="0020350B">
      <w:r>
        <w:separator/>
      </w:r>
    </w:p>
  </w:footnote>
  <w:footnote w:type="continuationSeparator" w:id="0">
    <w:p w14:paraId="788A07C7" w14:textId="77777777" w:rsidR="0020350B" w:rsidRDefault="0020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7"/>
    <w:rsid w:val="00002027"/>
    <w:rsid w:val="00065B0A"/>
    <w:rsid w:val="0020350B"/>
    <w:rsid w:val="00640CC8"/>
    <w:rsid w:val="00853876"/>
    <w:rsid w:val="00B36E22"/>
    <w:rsid w:val="00F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AAD7"/>
  <w15:docId w15:val="{D81C7C9A-E978-4B72-801E-85AA356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8">
    <w:name w:val="Cuerpo del texto (28)_"/>
    <w:basedOn w:val="Fuentedeprrafopredeter"/>
    <w:link w:val="Cuerpodeltexto2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Sincursiva">
    <w:name w:val="Cuerpo del texto (11) + Sin cursiva"/>
    <w:basedOn w:val="Cuerpodeltex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81">
    <w:name w:val="Cuerpo del texto (28)"/>
    <w:basedOn w:val="Cuerpodeltexto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uerpodeltexto26">
    <w:name w:val="Cuerpo del texto (26)_"/>
    <w:basedOn w:val="Fuentedeprrafopredeter"/>
    <w:link w:val="Cuerpodeltexto2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uerpodeltexto26CursivaEspaciado0pto">
    <w:name w:val="Cuerpo del texto (26) + Cursiva;Espaciado 0 pto"/>
    <w:basedOn w:val="Cuerpodeltexto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6Versales">
    <w:name w:val="Cuerpo del texto (26) + Versales"/>
    <w:basedOn w:val="Cuerpodeltexto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1813ptoCursiva">
    <w:name w:val="Cuerpo del texto (18) + 13 pto;Cursiva"/>
    <w:basedOn w:val="Cuerpodeltexto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Ttulo12">
    <w:name w:val="Título #1 (2)_"/>
    <w:basedOn w:val="Fuentedeprrafopredeter"/>
    <w:link w:val="Ttulo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280">
    <w:name w:val="Cuerpo del texto (28)"/>
    <w:basedOn w:val="Normal"/>
    <w:link w:val="Cuerpodeltexto28"/>
    <w:pPr>
      <w:shd w:val="clear" w:color="auto" w:fill="FFFFFF"/>
      <w:spacing w:line="619" w:lineRule="exact"/>
      <w:ind w:hanging="2160"/>
      <w:jc w:val="both"/>
    </w:pPr>
    <w:rPr>
      <w:rFonts w:ascii="Arial" w:eastAsia="Arial" w:hAnsi="Arial" w:cs="Arial"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180" w:after="600" w:line="25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uerpodeltexto260">
    <w:name w:val="Cuerpo del texto (26)"/>
    <w:basedOn w:val="Normal"/>
    <w:link w:val="Cuerpodeltexto26"/>
    <w:pPr>
      <w:shd w:val="clear" w:color="auto" w:fill="FFFFFF"/>
      <w:spacing w:before="300" w:line="13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Cuerpodeltexto180">
    <w:name w:val="Cuerpo del texto (18)"/>
    <w:basedOn w:val="Normal"/>
    <w:link w:val="Cuerpodeltexto18"/>
    <w:pPr>
      <w:shd w:val="clear" w:color="auto" w:fill="FFFFFF"/>
      <w:spacing w:before="360" w:after="240" w:line="163" w:lineRule="exact"/>
    </w:pPr>
    <w:rPr>
      <w:rFonts w:ascii="Arial" w:eastAsia="Arial" w:hAnsi="Arial" w:cs="Arial"/>
      <w:sz w:val="12"/>
      <w:szCs w:val="12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before="120" w:line="250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Sinespaciado">
    <w:name w:val="No Spacing"/>
    <w:uiPriority w:val="1"/>
    <w:qFormat/>
    <w:rsid w:val="00065B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RMARTINQ</dc:creator>
  <cp:keywords/>
  <cp:lastModifiedBy>Guillermo Alzate Duque</cp:lastModifiedBy>
  <cp:revision>3</cp:revision>
  <dcterms:created xsi:type="dcterms:W3CDTF">2021-05-05T01:33:00Z</dcterms:created>
  <dcterms:modified xsi:type="dcterms:W3CDTF">2021-05-28T00:31:00Z</dcterms:modified>
</cp:coreProperties>
</file>