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56DD" w14:textId="700DC203" w:rsidR="002C642A" w:rsidRPr="00E31502" w:rsidRDefault="00E31502" w:rsidP="00E31502">
      <w:pPr>
        <w:pStyle w:val="Sinespaciado"/>
        <w:jc w:val="both"/>
        <w:rPr>
          <w:rFonts w:ascii="Verdana" w:hAnsi="Verdana"/>
          <w:b/>
          <w:bCs/>
        </w:rPr>
      </w:pPr>
      <w:r w:rsidRPr="00E31502">
        <w:rPr>
          <w:rFonts w:ascii="Verdana" w:hAnsi="Verdana"/>
          <w:b/>
          <w:bCs/>
        </w:rPr>
        <w:t>COMUNICADO DE PRENSA 72 DEL 14 DE MAYO DE 2021</w:t>
      </w:r>
    </w:p>
    <w:p w14:paraId="5AD8EA98" w14:textId="156C98EF" w:rsidR="00E31502" w:rsidRPr="00E31502" w:rsidRDefault="00E31502" w:rsidP="00E31502">
      <w:pPr>
        <w:pStyle w:val="Sinespaciado"/>
        <w:jc w:val="both"/>
        <w:rPr>
          <w:rFonts w:ascii="Verdana" w:hAnsi="Verdana"/>
          <w:b/>
          <w:bCs/>
        </w:rPr>
      </w:pPr>
      <w:r w:rsidRPr="00E31502">
        <w:rPr>
          <w:rFonts w:ascii="Verdana" w:hAnsi="Verdana"/>
          <w:b/>
          <w:bCs/>
        </w:rPr>
        <w:t>DIRECCIÓN DE IMPUESTOS Y ADUANAS NACIONALES</w:t>
      </w:r>
    </w:p>
    <w:p w14:paraId="1C052EA2" w14:textId="77777777" w:rsidR="002C642A" w:rsidRPr="00E31502" w:rsidRDefault="002C642A" w:rsidP="00E31502">
      <w:pPr>
        <w:pStyle w:val="Sinespaciado"/>
        <w:jc w:val="both"/>
        <w:rPr>
          <w:rFonts w:ascii="Verdana" w:hAnsi="Verdana"/>
        </w:rPr>
      </w:pPr>
    </w:p>
    <w:p w14:paraId="24ECB6A2" w14:textId="3C1E3555" w:rsidR="002C642A" w:rsidRPr="00E31502" w:rsidRDefault="00E31502" w:rsidP="00E31502">
      <w:pPr>
        <w:pStyle w:val="Sinespaciado"/>
        <w:jc w:val="both"/>
        <w:rPr>
          <w:rFonts w:ascii="Verdana" w:hAnsi="Verdana"/>
        </w:rPr>
        <w:sectPr w:rsidR="002C642A" w:rsidRPr="00E31502" w:rsidSect="00E31502">
          <w:pgSz w:w="12240" w:h="15840" w:code="1"/>
          <w:pgMar w:top="1701" w:right="1418" w:bottom="1701" w:left="1418" w:header="709" w:footer="125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30457495" wp14:editId="739657E2">
            <wp:extent cx="5743575" cy="2000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2ED69" w14:textId="77777777" w:rsidR="00E31502" w:rsidRDefault="00E31502" w:rsidP="00E31502">
      <w:pPr>
        <w:pStyle w:val="Sinespaciado"/>
        <w:jc w:val="both"/>
        <w:rPr>
          <w:rStyle w:val="Ttulo121"/>
          <w:rFonts w:ascii="Verdana" w:hAnsi="Verdana"/>
          <w:sz w:val="24"/>
          <w:szCs w:val="24"/>
        </w:rPr>
      </w:pPr>
      <w:bookmarkStart w:id="0" w:name="bookmark0"/>
    </w:p>
    <w:p w14:paraId="28272511" w14:textId="6DF0E235" w:rsidR="002C642A" w:rsidRPr="00E31502" w:rsidRDefault="00D04539" w:rsidP="00E31502">
      <w:pPr>
        <w:pStyle w:val="Sinespaciado"/>
        <w:jc w:val="both"/>
        <w:rPr>
          <w:rFonts w:ascii="Verdana" w:hAnsi="Verdana"/>
          <w:b/>
          <w:bCs/>
        </w:rPr>
      </w:pPr>
      <w:r w:rsidRPr="00E31502">
        <w:rPr>
          <w:rStyle w:val="Ttulo121"/>
          <w:rFonts w:ascii="Verdana" w:hAnsi="Verdana"/>
          <w:b/>
          <w:bCs/>
          <w:sz w:val="24"/>
          <w:szCs w:val="24"/>
        </w:rPr>
        <w:t>DIAN amplía sus servicios digitales con la nueva app para facilitar trámites</w:t>
      </w:r>
      <w:bookmarkEnd w:id="0"/>
    </w:p>
    <w:p w14:paraId="5ED2CE52" w14:textId="77777777" w:rsidR="00E31502" w:rsidRDefault="00E31502" w:rsidP="00E31502">
      <w:pPr>
        <w:pStyle w:val="Sinespaciado"/>
        <w:jc w:val="both"/>
        <w:rPr>
          <w:rStyle w:val="Cuerpodeltexto465ptoSincursiva"/>
          <w:rFonts w:ascii="Verdana" w:hAnsi="Verdana"/>
          <w:i w:val="0"/>
          <w:iCs w:val="0"/>
          <w:sz w:val="24"/>
          <w:szCs w:val="24"/>
        </w:rPr>
      </w:pPr>
    </w:p>
    <w:p w14:paraId="00C5CA35" w14:textId="795401A7" w:rsidR="002C642A" w:rsidRP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41"/>
          <w:rFonts w:ascii="Verdana" w:hAnsi="Verdana"/>
        </w:rPr>
        <w:t>La entidad, en su camino de transformación digital, pone a disposición de nuestros usuarios esta herramienta virtual para que puedan hacer sus trámites de manera más fácil, sin salir de casa y en cualquier momento.</w:t>
      </w:r>
    </w:p>
    <w:p w14:paraId="56A5C904" w14:textId="77777777" w:rsidR="00E31502" w:rsidRDefault="00E31502" w:rsidP="00E31502">
      <w:pPr>
        <w:pStyle w:val="Sinespaciado"/>
        <w:jc w:val="both"/>
        <w:rPr>
          <w:rStyle w:val="Cuerpodeltexto2Negrita"/>
          <w:rFonts w:ascii="Verdana" w:hAnsi="Verdana"/>
        </w:rPr>
      </w:pPr>
    </w:p>
    <w:p w14:paraId="3EEAFC3D" w14:textId="27828E9C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2Negrita"/>
          <w:rFonts w:ascii="Verdana" w:hAnsi="Verdana"/>
        </w:rPr>
        <w:t xml:space="preserve">Bogotá D.C., 14 de mayo de 2021. </w:t>
      </w:r>
      <w:r w:rsidRPr="00E31502">
        <w:rPr>
          <w:rStyle w:val="Cuerpodeltexto21"/>
          <w:rFonts w:ascii="Verdana" w:hAnsi="Verdana"/>
        </w:rPr>
        <w:t>La Dirección de Impuestos y Aduanas Nacionales (DIAN) sigue trabajando por una transformación en aras de ser más ágil, cercana y eficiente, por ello pone a disposición de todos los ciudadanos la App DIAN, una herramienta virtual por medio de la cual se podrán autogestionar trámites a través de cualquier dispositivo móvil.</w:t>
      </w:r>
    </w:p>
    <w:p w14:paraId="56319DA9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57DB97B6" w14:textId="311D9032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La aplicación móvil DIAN es una propuesta institucional con una prioridad y enfoque altamente transaccional, acorde con las expectativas de la estrategia de virtualización y autogestión de trámites, servicios y consultas de la entidad. El usuario podrá descargarla en su tablet o celular y hacer uso de ella en cualquier momento y lugar.</w:t>
      </w:r>
    </w:p>
    <w:p w14:paraId="17A41DC0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1E580779" w14:textId="487A51E2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Esta herramienta está dirigida a personas naturales con obligaciones fiscales, declarantes, contribuyentes, personas que representan o están vinculadas a personas jurídicas y en general a todas personas nacionales o extranjeras que requieran actuar con la DIAN.</w:t>
      </w:r>
    </w:p>
    <w:p w14:paraId="7F62C597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12E98BFB" w14:textId="6E4B64F3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 xml:space="preserve">Se involucra también a toda la ciudadanía que quiera acceder a consultas o peticiones a través del sistema de PQSRD o consultas de conceptos frente a </w:t>
      </w:r>
      <w:r w:rsidRPr="00E31502">
        <w:rPr>
          <w:rStyle w:val="Cuerpodeltexto21"/>
          <w:rFonts w:ascii="Verdana" w:hAnsi="Verdana"/>
        </w:rPr>
        <w:lastRenderedPageBreak/>
        <w:t>la normativa que resultan de interés general, la DIAN busca que este canal pueda ser utilizado no solo por los clientes inscritos a los servicios digitales,</w:t>
      </w:r>
      <w:r w:rsidR="00E31502">
        <w:rPr>
          <w:rStyle w:val="Cuerpodeltexto21"/>
          <w:rFonts w:ascii="Verdana" w:hAnsi="Verdana"/>
        </w:rPr>
        <w:t xml:space="preserve"> </w:t>
      </w:r>
      <w:r w:rsidRPr="00E31502">
        <w:rPr>
          <w:rStyle w:val="Cuerpodeltexto21"/>
          <w:rFonts w:ascii="Verdana" w:hAnsi="Verdana"/>
        </w:rPr>
        <w:t>sino por todos los ciudadanos como un mecanismo para aclarar sus dudas e</w:t>
      </w:r>
      <w:r w:rsidR="00E31502">
        <w:rPr>
          <w:rStyle w:val="Cuerpodeltexto21"/>
          <w:rFonts w:ascii="Verdana" w:hAnsi="Verdana"/>
        </w:rPr>
        <w:t xml:space="preserve"> </w:t>
      </w:r>
      <w:r w:rsidRPr="00E31502">
        <w:rPr>
          <w:rStyle w:val="Cuerpodeltexto21"/>
          <w:rFonts w:ascii="Verdana" w:hAnsi="Verdana"/>
        </w:rPr>
        <w:t>inquietudes.</w:t>
      </w:r>
    </w:p>
    <w:p w14:paraId="2F670B59" w14:textId="77777777" w:rsidR="00E31502" w:rsidRDefault="00E31502" w:rsidP="00E31502">
      <w:pPr>
        <w:pStyle w:val="Sinespaciado"/>
        <w:jc w:val="both"/>
        <w:rPr>
          <w:rStyle w:val="Cuerpodeltexto51"/>
          <w:rFonts w:ascii="Verdana" w:hAnsi="Verdana"/>
        </w:rPr>
      </w:pPr>
    </w:p>
    <w:p w14:paraId="24ABDC40" w14:textId="5D6CBBA2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51"/>
          <w:rFonts w:ascii="Verdana" w:hAnsi="Verdana"/>
        </w:rPr>
        <w:t>La entidad invita a los usuarios a unirse a los más de 90 mil que ya tienen instalada la App DIAN en sus dispositivos móviles y a través de ella realizar trámites como:</w:t>
      </w:r>
    </w:p>
    <w:p w14:paraId="52708E30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337490CD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Hacer la Inscripción en el Registro Único Tributario (RUT)</w:t>
      </w:r>
    </w:p>
    <w:p w14:paraId="539F4911" w14:textId="77777777" w:rsidR="00E31502" w:rsidRDefault="00E31502" w:rsidP="00E31502">
      <w:pPr>
        <w:pStyle w:val="Sinespaciado"/>
        <w:ind w:left="720"/>
        <w:jc w:val="both"/>
        <w:rPr>
          <w:rFonts w:ascii="Verdana" w:hAnsi="Verdana"/>
        </w:rPr>
      </w:pPr>
    </w:p>
    <w:p w14:paraId="6B7ACE75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Generar el Instrumento de Firma Electrónica (IFE), la cual está disponible para todos los ciudadanos y evita el desplazamiento a bancos para la presentación y pago de las declaraciones.</w:t>
      </w:r>
    </w:p>
    <w:p w14:paraId="614F3C64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5E6A0BFC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Consultar el estado de las devoluciones, ya sea por fecha o número de asunto,</w:t>
      </w:r>
    </w:p>
    <w:p w14:paraId="255AA12F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529F19BF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Consultar un RUT a través del escaneo del código QR impreso en este documento</w:t>
      </w:r>
    </w:p>
    <w:p w14:paraId="3CAB9771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02BC900A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Visualizar un gráfico con el estado de nuestras obligaciones tributarias</w:t>
      </w:r>
    </w:p>
    <w:p w14:paraId="16EE7579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5943A8FD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Realizar la consulta de las facturas electrónicas por medio del escaneo del código QR impreso en las facturas electrónicas,</w:t>
      </w:r>
    </w:p>
    <w:p w14:paraId="13B6CE00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0DCF84DA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Consultar si una persona tiene activa la responsabilidad como facturador electrónico en el RUT.</w:t>
      </w:r>
    </w:p>
    <w:p w14:paraId="6D284D80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15FEB2B4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Visualizar los próximos vencimientos tributarios de acuerdo con el calendario tributario; si se ingresa con usuario autenticado o por invitado podrán descargar el calendario tributario</w:t>
      </w:r>
    </w:p>
    <w:p w14:paraId="671A62C7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3C60104D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Descargar la información reportada por terceros de los últimos 5 años</w:t>
      </w:r>
    </w:p>
    <w:p w14:paraId="4C5E3D67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52C6A03B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Cambiar al Régimen Simple de Tributación a partir de unas preguntas de validación (optar; dentro de los plazos establecidos para ello) o realizar la inscripción en el RUT en el Régimen Simple de Tributación si aún no están registrados ante la DIAN</w:t>
      </w:r>
    </w:p>
    <w:p w14:paraId="28FDC7FC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4C952284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 xml:space="preserve">Ingresar a formularios disponibles para diligenciamiento y presentación ante la DIAN (Renta personas naturales 210, Recibo Anticipo Simple </w:t>
      </w:r>
      <w:r w:rsidRPr="00E31502">
        <w:rPr>
          <w:rStyle w:val="Cuerpodeltexto21"/>
          <w:rFonts w:ascii="Verdana" w:hAnsi="Verdana"/>
        </w:rPr>
        <w:lastRenderedPageBreak/>
        <w:t>2593 y Declaración Anual Consolidada en el formulario 260 para el Régimen Simple de Tributación)</w:t>
      </w:r>
    </w:p>
    <w:p w14:paraId="105A08E8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69297DB6" w14:textId="77777777" w:rsid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Consultar del registro de notificaciones electrónicas, conceptos jurídicos acceder a Preguntas frecuentes</w:t>
      </w:r>
    </w:p>
    <w:p w14:paraId="77C895FE" w14:textId="77777777" w:rsidR="00E31502" w:rsidRDefault="00E31502" w:rsidP="00E31502">
      <w:pPr>
        <w:pStyle w:val="Prrafodelista"/>
        <w:rPr>
          <w:rStyle w:val="Cuerpodeltexto21"/>
          <w:rFonts w:ascii="Verdana" w:hAnsi="Verdana"/>
        </w:rPr>
      </w:pPr>
    </w:p>
    <w:p w14:paraId="704AFC9F" w14:textId="2E3CAF9A" w:rsidR="002C642A" w:rsidRPr="00E31502" w:rsidRDefault="00D04539" w:rsidP="00E31502">
      <w:pPr>
        <w:pStyle w:val="Sinespaciado"/>
        <w:numPr>
          <w:ilvl w:val="0"/>
          <w:numId w:val="3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Tener comunicación con uno de los agentes de servicio del Contact Center y realizar el registro, ampliación o desistimiento de una petición, queja reclamo y/o denuncia</w:t>
      </w:r>
    </w:p>
    <w:p w14:paraId="1B19031F" w14:textId="77777777" w:rsidR="00E31502" w:rsidRDefault="00E31502" w:rsidP="00E31502">
      <w:pPr>
        <w:pStyle w:val="Sinespaciado"/>
        <w:jc w:val="both"/>
        <w:rPr>
          <w:rStyle w:val="Cuerpodeltexto51"/>
          <w:rFonts w:ascii="Verdana" w:hAnsi="Verdana"/>
        </w:rPr>
      </w:pPr>
    </w:p>
    <w:p w14:paraId="07CA588D" w14:textId="39A8C84D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51"/>
          <w:rFonts w:ascii="Verdana" w:hAnsi="Verdana"/>
        </w:rPr>
        <w:t>En el menú para la gestión del perfil de usuario, ubicado en la parte superior izquierda de la pantalla se podrán actualizar datos de:</w:t>
      </w:r>
    </w:p>
    <w:p w14:paraId="027F67E0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39FEE45B" w14:textId="77777777" w:rsidR="00E31502" w:rsidRDefault="00D04539" w:rsidP="00E31502">
      <w:pPr>
        <w:pStyle w:val="Sinespaciado"/>
        <w:numPr>
          <w:ilvl w:val="0"/>
          <w:numId w:val="4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Correo electrónico y teléfonos inscritos en el RUT</w:t>
      </w:r>
    </w:p>
    <w:p w14:paraId="35E1F6C5" w14:textId="77777777" w:rsidR="00E31502" w:rsidRDefault="00E31502" w:rsidP="00E31502">
      <w:pPr>
        <w:pStyle w:val="Sinespaciado"/>
        <w:ind w:left="720"/>
        <w:jc w:val="both"/>
        <w:rPr>
          <w:rFonts w:ascii="Verdana" w:hAnsi="Verdana"/>
        </w:rPr>
      </w:pPr>
    </w:p>
    <w:p w14:paraId="23A14DA2" w14:textId="028B5253" w:rsidR="002C642A" w:rsidRPr="00E31502" w:rsidRDefault="00D04539" w:rsidP="00E31502">
      <w:pPr>
        <w:pStyle w:val="Sinespaciado"/>
        <w:numPr>
          <w:ilvl w:val="0"/>
          <w:numId w:val="4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Realizar el cambio de la contraseña de ingreso, y configurar las preguntas para la recuperación de contraseña</w:t>
      </w:r>
    </w:p>
    <w:p w14:paraId="6E558AF2" w14:textId="77777777" w:rsidR="00E31502" w:rsidRDefault="00E31502" w:rsidP="00E31502">
      <w:pPr>
        <w:pStyle w:val="Sinespaciado"/>
        <w:jc w:val="both"/>
        <w:rPr>
          <w:rStyle w:val="Cuerpodeltexto51"/>
          <w:rFonts w:ascii="Verdana" w:hAnsi="Verdana"/>
        </w:rPr>
      </w:pPr>
    </w:p>
    <w:p w14:paraId="7E2C0F7F" w14:textId="38C4BB63" w:rsidR="002C642A" w:rsidRPr="00E31502" w:rsidRDefault="00D04539" w:rsidP="00E31502">
      <w:pPr>
        <w:pStyle w:val="Sinespaciado"/>
        <w:jc w:val="both"/>
        <w:rPr>
          <w:rFonts w:ascii="Verdana" w:hAnsi="Verdana"/>
        </w:rPr>
      </w:pPr>
      <w:r w:rsidRPr="00E31502">
        <w:rPr>
          <w:rStyle w:val="Cuerpodeltexto51"/>
          <w:rFonts w:ascii="Verdana" w:hAnsi="Verdana"/>
        </w:rPr>
        <w:t>Para acceder a la App DIAN, los usuarios deben tener acceso a un dispositivo Android o iPhone hay que tener presente que:</w:t>
      </w:r>
    </w:p>
    <w:p w14:paraId="081AB5AB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5C1A3233" w14:textId="46A9D13F" w:rsidR="00E31502" w:rsidRDefault="00D04539" w:rsidP="00E31502">
      <w:pPr>
        <w:pStyle w:val="Sinespaciado"/>
        <w:numPr>
          <w:ilvl w:val="0"/>
          <w:numId w:val="6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En Dispositivos iPhone 5S o superior, se requiere la versión 11.2 o superior de iOS.</w:t>
      </w:r>
    </w:p>
    <w:p w14:paraId="74795043" w14:textId="77777777" w:rsidR="00E31502" w:rsidRDefault="00E31502" w:rsidP="00E31502">
      <w:pPr>
        <w:pStyle w:val="Sinespaciado"/>
        <w:jc w:val="both"/>
        <w:rPr>
          <w:rFonts w:ascii="Verdana" w:hAnsi="Verdana"/>
        </w:rPr>
      </w:pPr>
    </w:p>
    <w:p w14:paraId="001324DF" w14:textId="707C8F33" w:rsidR="002C642A" w:rsidRPr="00E31502" w:rsidRDefault="00D04539" w:rsidP="00E31502">
      <w:pPr>
        <w:pStyle w:val="Sinespaciado"/>
        <w:numPr>
          <w:ilvl w:val="0"/>
          <w:numId w:val="5"/>
        </w:numPr>
        <w:jc w:val="both"/>
        <w:rPr>
          <w:rFonts w:ascii="Verdana" w:hAnsi="Verdana"/>
        </w:rPr>
      </w:pPr>
      <w:r w:rsidRPr="00E31502">
        <w:rPr>
          <w:rStyle w:val="Cuerpodeltexto21"/>
          <w:rFonts w:ascii="Verdana" w:hAnsi="Verdana"/>
        </w:rPr>
        <w:t>En Smartphones Android. Se requiere la versión 5.0 o superior de Android.</w:t>
      </w:r>
    </w:p>
    <w:p w14:paraId="3B0FFA9B" w14:textId="77777777" w:rsidR="00E31502" w:rsidRDefault="00E31502" w:rsidP="00E31502">
      <w:pPr>
        <w:pStyle w:val="Sinespaciado"/>
        <w:jc w:val="both"/>
        <w:rPr>
          <w:rStyle w:val="Cuerpodeltexto21"/>
          <w:rFonts w:ascii="Verdana" w:hAnsi="Verdana"/>
        </w:rPr>
      </w:pPr>
    </w:p>
    <w:p w14:paraId="1DB96823" w14:textId="77777777" w:rsidR="00E31502" w:rsidRDefault="00D04539" w:rsidP="00E31502">
      <w:pPr>
        <w:pStyle w:val="Sinespaciado"/>
        <w:jc w:val="both"/>
        <w:rPr>
          <w:rStyle w:val="Cuerpodeltexto21"/>
          <w:rFonts w:ascii="Verdana" w:hAnsi="Verdana"/>
        </w:rPr>
      </w:pPr>
      <w:r w:rsidRPr="00E31502">
        <w:rPr>
          <w:rStyle w:val="Cuerpodeltexto21"/>
          <w:rFonts w:ascii="Verdana" w:hAnsi="Verdana"/>
        </w:rPr>
        <w:t>La descarga de la aplicación es totalmente gratuita. Para mayor información ingrese a</w:t>
      </w:r>
    </w:p>
    <w:p w14:paraId="797A284B" w14:textId="132605A8" w:rsidR="002C642A" w:rsidRPr="00E31502" w:rsidRDefault="00E31502" w:rsidP="00E31502">
      <w:pPr>
        <w:pStyle w:val="Sinespaciado"/>
        <w:jc w:val="both"/>
        <w:rPr>
          <w:rFonts w:ascii="Verdana" w:hAnsi="Verdana"/>
          <w:sz w:val="22"/>
          <w:szCs w:val="22"/>
        </w:rPr>
      </w:pPr>
      <w:r w:rsidRPr="00E31502">
        <w:rPr>
          <w:rStyle w:val="Cuerpodeltexto2Negrita0"/>
          <w:rFonts w:ascii="Verdana" w:eastAsia="Microsoft Sans Serif" w:hAnsi="Verdana" w:cs="Microsoft Sans Serif"/>
          <w:b w:val="0"/>
          <w:bCs w:val="0"/>
          <w:sz w:val="22"/>
          <w:szCs w:val="22"/>
          <w:lang w:val="es-ES" w:eastAsia="es-ES" w:bidi="es-ES"/>
        </w:rPr>
        <w:t>https://www.dian.gov.co/Prensa/Aprendelo-en-un-DIAN-X3/Paginas/APP.aspx</w:t>
      </w:r>
    </w:p>
    <w:sectPr w:rsidR="002C642A" w:rsidRPr="00E31502" w:rsidSect="00E31502">
      <w:type w:val="continuous"/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869D" w14:textId="77777777" w:rsidR="00043C3C" w:rsidRDefault="00043C3C">
      <w:r>
        <w:separator/>
      </w:r>
    </w:p>
  </w:endnote>
  <w:endnote w:type="continuationSeparator" w:id="0">
    <w:p w14:paraId="5CF5C5D5" w14:textId="77777777" w:rsidR="00043C3C" w:rsidRDefault="0004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3F6" w14:textId="77777777" w:rsidR="00043C3C" w:rsidRDefault="00043C3C"/>
  </w:footnote>
  <w:footnote w:type="continuationSeparator" w:id="0">
    <w:p w14:paraId="1D51BFD2" w14:textId="77777777" w:rsidR="00043C3C" w:rsidRDefault="00043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065"/>
    <w:multiLevelType w:val="multilevel"/>
    <w:tmpl w:val="7F4AA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022A2"/>
    <w:multiLevelType w:val="hybridMultilevel"/>
    <w:tmpl w:val="86166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54BF8"/>
    <w:multiLevelType w:val="hybridMultilevel"/>
    <w:tmpl w:val="64243186"/>
    <w:lvl w:ilvl="0" w:tplc="980A3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397C"/>
    <w:multiLevelType w:val="multilevel"/>
    <w:tmpl w:val="1EC4CC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F34A5"/>
    <w:multiLevelType w:val="hybridMultilevel"/>
    <w:tmpl w:val="C28297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D7884"/>
    <w:multiLevelType w:val="hybridMultilevel"/>
    <w:tmpl w:val="41106816"/>
    <w:lvl w:ilvl="0" w:tplc="09C2B5A0">
      <w:numFmt w:val="bullet"/>
      <w:lvlText w:val="-"/>
      <w:lvlJc w:val="left"/>
      <w:pPr>
        <w:ind w:left="720" w:hanging="360"/>
      </w:pPr>
      <w:rPr>
        <w:rFonts w:ascii="Verdana" w:eastAsia="Microsoft Sans Serif" w:hAnsi="Verdana" w:cs="Microsoft Sans Serif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2A"/>
    <w:rsid w:val="00043C3C"/>
    <w:rsid w:val="002C642A"/>
    <w:rsid w:val="00652DDC"/>
    <w:rsid w:val="008069B9"/>
    <w:rsid w:val="00D04539"/>
    <w:rsid w:val="00E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B478"/>
  <w15:docId w15:val="{C94C08FF-1BBB-48EC-9B5E-FE734B05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Ttulo12">
    <w:name w:val="Título #1 (2)_"/>
    <w:basedOn w:val="Fuentedeprrafopredeter"/>
    <w:link w:val="Ttulo1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tulo121">
    <w:name w:val="Título #1 (2)"/>
    <w:basedOn w:val="Ttulo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uerpodeltexto465ptoSincursiva">
    <w:name w:val="Cuerpo del texto (4) + 6;5 pto;Sin cursiva"/>
    <w:basedOn w:val="Cuerpodeltexto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Cuerpodeltexto41">
    <w:name w:val="Cuerpo del texto (4)"/>
    <w:basedOn w:val="Cuerpodeltexto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2Negrita">
    <w:name w:val="Cuerpo del texto (2) + 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uerpodeltexto51">
    <w:name w:val="Cuerpo del texto (5)"/>
    <w:basedOn w:val="Cuerpodeltexto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2Negrita0">
    <w:name w:val="Cuerpo del texto (2) + 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uerpodeltexto2Negrita1">
    <w:name w:val="Cuerpo del texto (2) + Negrita"/>
    <w:basedOn w:val="Cuerpodeltex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paragraph" w:customStyle="1" w:styleId="Ttulo120">
    <w:name w:val="Título #1 (2)"/>
    <w:basedOn w:val="Normal"/>
    <w:link w:val="Ttulo12"/>
    <w:pPr>
      <w:shd w:val="clear" w:color="auto" w:fill="FFFFFF"/>
      <w:spacing w:after="300" w:line="398" w:lineRule="exac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240" w:line="360" w:lineRule="exact"/>
      <w:ind w:hanging="160"/>
    </w:pPr>
    <w:rPr>
      <w:rFonts w:ascii="Arial" w:eastAsia="Arial" w:hAnsi="Arial" w:cs="Arial"/>
      <w:i/>
      <w:iCs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300" w:line="360" w:lineRule="exact"/>
    </w:pPr>
    <w:rPr>
      <w:rFonts w:ascii="Arial" w:eastAsia="Arial" w:hAnsi="Arial" w:cs="Arial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480" w:after="300" w:line="360" w:lineRule="exact"/>
    </w:pPr>
    <w:rPr>
      <w:rFonts w:ascii="Arial" w:eastAsia="Arial" w:hAnsi="Arial" w:cs="Arial"/>
      <w:b/>
      <w:bCs/>
    </w:rPr>
  </w:style>
  <w:style w:type="paragraph" w:styleId="Sinespaciado">
    <w:name w:val="No Spacing"/>
    <w:uiPriority w:val="1"/>
    <w:qFormat/>
    <w:rsid w:val="00E31502"/>
    <w:rPr>
      <w:color w:val="000000"/>
    </w:rPr>
  </w:style>
  <w:style w:type="paragraph" w:styleId="Prrafodelista">
    <w:name w:val="List Paragraph"/>
    <w:basedOn w:val="Normal"/>
    <w:uiPriority w:val="34"/>
    <w:qFormat/>
    <w:rsid w:val="00E3150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3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CNETCO</dc:creator>
  <cp:lastModifiedBy>Guillermo Alzate Duque</cp:lastModifiedBy>
  <cp:revision>2</cp:revision>
  <dcterms:created xsi:type="dcterms:W3CDTF">2021-05-19T23:13:00Z</dcterms:created>
  <dcterms:modified xsi:type="dcterms:W3CDTF">2021-05-19T23:13:00Z</dcterms:modified>
</cp:coreProperties>
</file>