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6748"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CONSEJO DE ESTADO</w:t>
      </w:r>
    </w:p>
    <w:p w14:paraId="3B920DF2"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SALA DE LO CONTENCIOSO ADMINISTRATIVO</w:t>
      </w:r>
    </w:p>
    <w:p w14:paraId="6D2DE01E"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SECCIÓN CUARTA</w:t>
      </w:r>
    </w:p>
    <w:p w14:paraId="13FBCB9F"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 </w:t>
      </w:r>
    </w:p>
    <w:p w14:paraId="3DBF5BD1"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CONSEJERA PONENTE: STELLA JEANNETTE CARVAJAL BASTO</w:t>
      </w:r>
    </w:p>
    <w:p w14:paraId="71323E95"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Bogotá D.C., veintidós (22) de octubre de dos mil veinte (2020)</w:t>
      </w:r>
    </w:p>
    <w:p w14:paraId="2F97DC48"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Radicación número: 05001-23-33-000-2014-02017-01 (23672)</w:t>
      </w:r>
    </w:p>
    <w:p w14:paraId="6FEA7D43"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Actor: PABLO BUSTAMENTE (SIC) BUILES</w:t>
      </w:r>
    </w:p>
    <w:p w14:paraId="11D45BA5"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Demandado: DIRECCIÓN DE IMPUESTOS Y ADUANAS NACIONALES – DIAN</w:t>
      </w:r>
    </w:p>
    <w:p w14:paraId="1ACC766D"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 </w:t>
      </w:r>
    </w:p>
    <w:p w14:paraId="30E7F0E4"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FALLO</w:t>
      </w:r>
    </w:p>
    <w:p w14:paraId="4D1124A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5B7317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FF1A18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La Sala decide el recurso de apelación interpuesto por el demandante contra la sentencia del 25 de enero de 2018, proferida por el Tribunal Administrativo de Antioquia, que en la parte resolutiva dispuso:</w:t>
      </w:r>
    </w:p>
    <w:p w14:paraId="73CECF8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FFD127D"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w:t>
      </w:r>
      <w:r w:rsidRPr="00523C0B">
        <w:rPr>
          <w:rFonts w:ascii="Segoe UI" w:eastAsia="Times New Roman" w:hAnsi="Segoe UI" w:cs="Segoe UI"/>
          <w:b/>
          <w:bCs/>
          <w:i/>
          <w:iCs/>
          <w:color w:val="000000"/>
          <w:sz w:val="18"/>
          <w:szCs w:val="18"/>
          <w:lang w:eastAsia="es-CO"/>
        </w:rPr>
        <w:t>PRIMERO:</w:t>
      </w:r>
      <w:r w:rsidRPr="00523C0B">
        <w:rPr>
          <w:rFonts w:ascii="Segoe UI" w:eastAsia="Times New Roman" w:hAnsi="Segoe UI" w:cs="Segoe UI"/>
          <w:i/>
          <w:iCs/>
          <w:color w:val="000000"/>
          <w:sz w:val="18"/>
          <w:szCs w:val="18"/>
          <w:lang w:eastAsia="es-CO"/>
        </w:rPr>
        <w:t xml:space="preserve"> DECLARAR que operó el fenómeno jurídico de la caducidad en relación con los siguientes actos administrativos: el Auto Declarativo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110632008000298 del 10 de octubre de 2008, la Resolución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110632008000009 del 29 de octubre de 2008 mediante al cual se resuelve el recurso de reposición y la Resolución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900003 del 15 de diciembre de 2008, por medio de la cual se resolvió el recurso de apelación.</w:t>
      </w:r>
    </w:p>
    <w:p w14:paraId="0ABB1D28"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22"/>
          <w:lang w:eastAsia="es-CO"/>
        </w:rPr>
        <w:t> </w:t>
      </w:r>
    </w:p>
    <w:p w14:paraId="475A2F8B"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SEGUNDO:</w:t>
      </w:r>
      <w:r w:rsidRPr="00523C0B">
        <w:rPr>
          <w:rFonts w:ascii="Segoe UI" w:eastAsia="Times New Roman" w:hAnsi="Segoe UI" w:cs="Segoe UI"/>
          <w:i/>
          <w:iCs/>
          <w:color w:val="000000"/>
          <w:sz w:val="18"/>
          <w:szCs w:val="18"/>
          <w:lang w:eastAsia="es-CO"/>
        </w:rPr>
        <w:t> NEGAR las pretensiones de la demanda, de conformidad con lo expuesto en la parte motiva.</w:t>
      </w:r>
    </w:p>
    <w:p w14:paraId="69DEC12F"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21A6122D"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TERCERO:</w:t>
      </w:r>
      <w:r w:rsidRPr="00523C0B">
        <w:rPr>
          <w:rFonts w:ascii="Segoe UI" w:eastAsia="Times New Roman" w:hAnsi="Segoe UI" w:cs="Segoe UI"/>
          <w:i/>
          <w:iCs/>
          <w:color w:val="000000"/>
          <w:sz w:val="18"/>
          <w:szCs w:val="18"/>
          <w:lang w:eastAsia="es-CO"/>
        </w:rPr>
        <w:t> CONDENAR en costas de primera instancia a la parte demandante. Se fijan las agencias en derecho en la suma de OCHO MILLONES SETECIENTOS MIL PESOS ($8.</w:t>
      </w:r>
      <w:proofErr w:type="gramStart"/>
      <w:r w:rsidRPr="00523C0B">
        <w:rPr>
          <w:rFonts w:ascii="Segoe UI" w:eastAsia="Times New Roman" w:hAnsi="Segoe UI" w:cs="Segoe UI"/>
          <w:i/>
          <w:iCs/>
          <w:color w:val="000000"/>
          <w:sz w:val="18"/>
          <w:szCs w:val="18"/>
          <w:lang w:eastAsia="es-CO"/>
        </w:rPr>
        <w:t>700.000.oo</w:t>
      </w:r>
      <w:proofErr w:type="gramEnd"/>
      <w:r w:rsidRPr="00523C0B">
        <w:rPr>
          <w:rFonts w:ascii="Segoe UI" w:eastAsia="Times New Roman" w:hAnsi="Segoe UI" w:cs="Segoe UI"/>
          <w:i/>
          <w:iCs/>
          <w:color w:val="000000"/>
          <w:sz w:val="18"/>
          <w:szCs w:val="18"/>
          <w:lang w:eastAsia="es-CO"/>
        </w:rPr>
        <w:t>) de conformidad con lo expuesto en la parte motiva de esta providencia. Por Secretaría liquídense».</w:t>
      </w:r>
    </w:p>
    <w:p w14:paraId="7B14039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 </w:t>
      </w:r>
    </w:p>
    <w:p w14:paraId="49DB91E0"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ANTECEDENTES</w:t>
      </w:r>
    </w:p>
    <w:p w14:paraId="07781153"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243D538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9 de junio de 2008, Pablo Bustamante Builes presentó la declaración tributaria del impuesto sobre la renta y complementarios del año gravable 2007</w:t>
      </w:r>
      <w:bookmarkStart w:id="0" w:name="_ftnref1"/>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w:t>
      </w:r>
      <w:r w:rsidRPr="00523C0B">
        <w:rPr>
          <w:rFonts w:ascii="Segoe UI" w:eastAsia="Times New Roman" w:hAnsi="Segoe UI" w:cs="Segoe UI"/>
          <w:color w:val="000000"/>
          <w:sz w:val="22"/>
          <w:lang w:eastAsia="es-CO"/>
        </w:rPr>
        <w:fldChar w:fldCharType="end"/>
      </w:r>
      <w:bookmarkEnd w:id="0"/>
      <w:r w:rsidRPr="00523C0B">
        <w:rPr>
          <w:rFonts w:ascii="Segoe UI" w:eastAsia="Times New Roman" w:hAnsi="Segoe UI" w:cs="Segoe UI"/>
          <w:color w:val="000000"/>
          <w:sz w:val="22"/>
          <w:lang w:eastAsia="es-CO"/>
        </w:rPr>
        <w:t>, del causante Miguel Ángel Builes Zapata, quien falleció el 15 de diciembre de 2007</w:t>
      </w:r>
      <w:bookmarkStart w:id="1" w:name="_ftnref2"/>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w:t>
      </w:r>
      <w:r w:rsidRPr="00523C0B">
        <w:rPr>
          <w:rFonts w:ascii="Segoe UI" w:eastAsia="Times New Roman" w:hAnsi="Segoe UI" w:cs="Segoe UI"/>
          <w:color w:val="000000"/>
          <w:sz w:val="22"/>
          <w:lang w:eastAsia="es-CO"/>
        </w:rPr>
        <w:fldChar w:fldCharType="end"/>
      </w:r>
      <w:bookmarkEnd w:id="1"/>
      <w:r w:rsidRPr="00523C0B">
        <w:rPr>
          <w:rFonts w:ascii="Segoe UI" w:eastAsia="Times New Roman" w:hAnsi="Segoe UI" w:cs="Segoe UI"/>
          <w:color w:val="000000"/>
          <w:sz w:val="22"/>
          <w:lang w:eastAsia="es-CO"/>
        </w:rPr>
        <w:t>.</w:t>
      </w:r>
    </w:p>
    <w:p w14:paraId="5FBB1D1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858DA0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10 de octubre de 2008, la División de Fiscalización Tributaria de la Administración de Impuestos de Medellín expidió el Auto Declarativo 110632008000298</w:t>
      </w:r>
      <w:bookmarkStart w:id="2" w:name="_ftnref3"/>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"_ftn3"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[3]</w:t>
      </w:r>
      <w:r w:rsidRPr="00523C0B">
        <w:rPr>
          <w:rFonts w:ascii="Segoe UI" w:eastAsia="Times New Roman" w:hAnsi="Segoe UI" w:cs="Segoe UI"/>
          <w:color w:val="000000"/>
          <w:sz w:val="22"/>
          <w:lang w:eastAsia="es-CO"/>
        </w:rPr>
        <w:fldChar w:fldCharType="end"/>
      </w:r>
      <w:bookmarkEnd w:id="2"/>
      <w:r w:rsidRPr="00523C0B">
        <w:rPr>
          <w:rFonts w:ascii="Segoe UI" w:eastAsia="Times New Roman" w:hAnsi="Segoe UI" w:cs="Segoe UI"/>
          <w:color w:val="000000"/>
          <w:sz w:val="22"/>
          <w:lang w:eastAsia="es-CO"/>
        </w:rPr>
        <w:t>, mediante el cual se «</w:t>
      </w:r>
      <w:r w:rsidRPr="00523C0B">
        <w:rPr>
          <w:rFonts w:ascii="Segoe UI" w:eastAsia="Times New Roman" w:hAnsi="Segoe UI" w:cs="Segoe UI"/>
          <w:i/>
          <w:iCs/>
          <w:color w:val="000000"/>
          <w:sz w:val="22"/>
          <w:lang w:eastAsia="es-CO"/>
        </w:rPr>
        <w:t>dio de baja</w:t>
      </w:r>
      <w:r w:rsidRPr="00523C0B">
        <w:rPr>
          <w:rFonts w:ascii="Segoe UI" w:eastAsia="Times New Roman" w:hAnsi="Segoe UI" w:cs="Segoe UI"/>
          <w:color w:val="000000"/>
          <w:sz w:val="22"/>
          <w:lang w:eastAsia="es-CO"/>
        </w:rPr>
        <w:t>» del sistema informático de la DIAN la declaración tributaria referida, porque el demandante no acreditó la calidad de heredero con administración de bienes, albacea o curador de herencia yacente para presentarla en nombre de la sucesión ilíquida. Dicho acto se notificó el 17 de octubre de 2008</w:t>
      </w:r>
      <w:bookmarkStart w:id="3" w:name="_ftnref4"/>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"_ftn4"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[4]</w:t>
      </w:r>
      <w:r w:rsidRPr="00523C0B">
        <w:rPr>
          <w:rFonts w:ascii="Segoe UI" w:eastAsia="Times New Roman" w:hAnsi="Segoe UI" w:cs="Segoe UI"/>
          <w:color w:val="000000"/>
          <w:sz w:val="22"/>
          <w:lang w:eastAsia="es-CO"/>
        </w:rPr>
        <w:fldChar w:fldCharType="end"/>
      </w:r>
      <w:bookmarkEnd w:id="3"/>
      <w:r w:rsidRPr="00523C0B">
        <w:rPr>
          <w:rFonts w:ascii="Segoe UI" w:eastAsia="Times New Roman" w:hAnsi="Segoe UI" w:cs="Segoe UI"/>
          <w:color w:val="000000"/>
          <w:sz w:val="22"/>
          <w:lang w:eastAsia="es-CO"/>
        </w:rPr>
        <w:t>.</w:t>
      </w:r>
    </w:p>
    <w:p w14:paraId="73B0CEA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0F4B88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21 de octubre de 2008, el actor interpuso los recursos de reposición y apelación</w:t>
      </w:r>
      <w:bookmarkStart w:id="4" w:name="_ftnref5"/>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"_ftn5"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[5]</w:t>
      </w:r>
      <w:r w:rsidRPr="00523C0B">
        <w:rPr>
          <w:rFonts w:ascii="Segoe UI" w:eastAsia="Times New Roman" w:hAnsi="Segoe UI" w:cs="Segoe UI"/>
          <w:color w:val="000000"/>
          <w:sz w:val="22"/>
          <w:lang w:eastAsia="es-CO"/>
        </w:rPr>
        <w:fldChar w:fldCharType="end"/>
      </w:r>
      <w:bookmarkEnd w:id="4"/>
      <w:r w:rsidRPr="00523C0B">
        <w:rPr>
          <w:rFonts w:ascii="Segoe UI" w:eastAsia="Times New Roman" w:hAnsi="Segoe UI" w:cs="Segoe UI"/>
          <w:color w:val="000000"/>
          <w:sz w:val="22"/>
          <w:lang w:eastAsia="es-CO"/>
        </w:rPr>
        <w:t> contra el acto señalado, que fueron decididos, en su orden, por las Resoluciones 110632008000009 del 29 de octubre de 2008</w:t>
      </w:r>
      <w:bookmarkStart w:id="5" w:name="_ftnref6"/>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"_ftn6"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[6]</w:t>
      </w:r>
      <w:r w:rsidRPr="00523C0B">
        <w:rPr>
          <w:rFonts w:ascii="Segoe UI" w:eastAsia="Times New Roman" w:hAnsi="Segoe UI" w:cs="Segoe UI"/>
          <w:color w:val="000000"/>
          <w:sz w:val="22"/>
          <w:lang w:eastAsia="es-CO"/>
        </w:rPr>
        <w:fldChar w:fldCharType="end"/>
      </w:r>
      <w:bookmarkEnd w:id="5"/>
      <w:r w:rsidRPr="00523C0B">
        <w:rPr>
          <w:rFonts w:ascii="Segoe UI" w:eastAsia="Times New Roman" w:hAnsi="Segoe UI" w:cs="Segoe UI"/>
          <w:color w:val="000000"/>
          <w:sz w:val="22"/>
          <w:lang w:eastAsia="es-CO"/>
        </w:rPr>
        <w:t> de la citada División de Fiscalización y 900003 del 15 de diciembre de 2008</w:t>
      </w:r>
      <w:bookmarkStart w:id="6" w:name="_ftnref7"/>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"_ftn7"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[7]</w:t>
      </w:r>
      <w:r w:rsidRPr="00523C0B">
        <w:rPr>
          <w:rFonts w:ascii="Segoe UI" w:eastAsia="Times New Roman" w:hAnsi="Segoe UI" w:cs="Segoe UI"/>
          <w:color w:val="000000"/>
          <w:sz w:val="22"/>
          <w:lang w:eastAsia="es-CO"/>
        </w:rPr>
        <w:fldChar w:fldCharType="end"/>
      </w:r>
      <w:bookmarkEnd w:id="6"/>
      <w:r w:rsidRPr="00523C0B">
        <w:rPr>
          <w:rFonts w:ascii="Segoe UI" w:eastAsia="Times New Roman" w:hAnsi="Segoe UI" w:cs="Segoe UI"/>
          <w:color w:val="000000"/>
          <w:sz w:val="22"/>
          <w:lang w:eastAsia="es-CO"/>
        </w:rPr>
        <w:t>, de la Directora Seccional de Impuestos de Medellín, en el sentido de confirmar el auto declarativo.</w:t>
      </w:r>
    </w:p>
    <w:p w14:paraId="2758078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726BDB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26 de febrero de 2013, la División de Gestión de Fiscalización de la Dirección Seccional de Impuestos de Medellín expidió el Emplazamiento para Declarar 112382013000012</w:t>
      </w:r>
      <w:bookmarkStart w:id="7" w:name="_ftnref8"/>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"_ftn8"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[8]</w:t>
      </w:r>
      <w:r w:rsidRPr="00523C0B">
        <w:rPr>
          <w:rFonts w:ascii="Segoe UI" w:eastAsia="Times New Roman" w:hAnsi="Segoe UI" w:cs="Segoe UI"/>
          <w:color w:val="000000"/>
          <w:sz w:val="22"/>
          <w:lang w:eastAsia="es-CO"/>
        </w:rPr>
        <w:fldChar w:fldCharType="end"/>
      </w:r>
      <w:bookmarkEnd w:id="7"/>
      <w:r w:rsidRPr="00523C0B">
        <w:rPr>
          <w:rFonts w:ascii="Segoe UI" w:eastAsia="Times New Roman" w:hAnsi="Segoe UI" w:cs="Segoe UI"/>
          <w:color w:val="000000"/>
          <w:sz w:val="22"/>
          <w:lang w:eastAsia="es-CO"/>
        </w:rPr>
        <w:t> en relación con el período 2007, y el 7 de junio de 2013, previa respuesta al acto de trámite referido</w:t>
      </w:r>
      <w:bookmarkStart w:id="8" w:name="_ftnref9"/>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"_ftn9"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[9]</w:t>
      </w:r>
      <w:r w:rsidRPr="00523C0B">
        <w:rPr>
          <w:rFonts w:ascii="Segoe UI" w:eastAsia="Times New Roman" w:hAnsi="Segoe UI" w:cs="Segoe UI"/>
          <w:color w:val="000000"/>
          <w:sz w:val="22"/>
          <w:lang w:eastAsia="es-CO"/>
        </w:rPr>
        <w:fldChar w:fldCharType="end"/>
      </w:r>
      <w:bookmarkEnd w:id="8"/>
      <w:r w:rsidRPr="00523C0B">
        <w:rPr>
          <w:rFonts w:ascii="Segoe UI" w:eastAsia="Times New Roman" w:hAnsi="Segoe UI" w:cs="Segoe UI"/>
          <w:color w:val="000000"/>
          <w:sz w:val="22"/>
          <w:lang w:eastAsia="es-CO"/>
        </w:rPr>
        <w:t>, la División de Gestión de Liquidación de la citada Dirección Seccional profirió la Resolución 112412013000015</w:t>
      </w:r>
      <w:bookmarkStart w:id="9" w:name="_ftnref10"/>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"_ftn10"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[10]</w:t>
      </w:r>
      <w:r w:rsidRPr="00523C0B">
        <w:rPr>
          <w:rFonts w:ascii="Segoe UI" w:eastAsia="Times New Roman" w:hAnsi="Segoe UI" w:cs="Segoe UI"/>
          <w:color w:val="000000"/>
          <w:sz w:val="22"/>
          <w:lang w:eastAsia="es-CO"/>
        </w:rPr>
        <w:fldChar w:fldCharType="end"/>
      </w:r>
      <w:bookmarkEnd w:id="9"/>
      <w:r w:rsidRPr="00523C0B">
        <w:rPr>
          <w:rFonts w:ascii="Segoe UI" w:eastAsia="Times New Roman" w:hAnsi="Segoe UI" w:cs="Segoe UI"/>
          <w:color w:val="000000"/>
          <w:sz w:val="22"/>
          <w:lang w:eastAsia="es-CO"/>
        </w:rPr>
        <w:t>, mediante la cual impuso sanción por no declarar «</w:t>
      </w:r>
      <w:r w:rsidRPr="00523C0B">
        <w:rPr>
          <w:rFonts w:ascii="Segoe UI" w:eastAsia="Times New Roman" w:hAnsi="Segoe UI" w:cs="Segoe UI"/>
          <w:i/>
          <w:iCs/>
          <w:color w:val="000000"/>
          <w:sz w:val="22"/>
          <w:lang w:eastAsia="es-CO"/>
        </w:rPr>
        <w:t>a la sucesión del causante Builes Zapata Miguel Ángel»</w:t>
      </w:r>
      <w:r w:rsidRPr="00523C0B">
        <w:rPr>
          <w:rFonts w:ascii="Segoe UI" w:eastAsia="Times New Roman" w:hAnsi="Segoe UI" w:cs="Segoe UI"/>
          <w:color w:val="000000"/>
          <w:sz w:val="22"/>
          <w:lang w:eastAsia="es-CO"/>
        </w:rPr>
        <w:t>, por la suma de $337.118.000.</w:t>
      </w:r>
    </w:p>
    <w:p w14:paraId="2449A56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lastRenderedPageBreak/>
        <w:t> </w:t>
      </w:r>
    </w:p>
    <w:p w14:paraId="385AF44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Frente al acto sancionatorio se interpuso recurso de reconsideración</w:t>
      </w:r>
      <w:bookmarkStart w:id="10" w:name="_ftnref11"/>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"_ftn11"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[11]</w:t>
      </w:r>
      <w:r w:rsidRPr="00523C0B">
        <w:rPr>
          <w:rFonts w:ascii="Segoe UI" w:eastAsia="Times New Roman" w:hAnsi="Segoe UI" w:cs="Segoe UI"/>
          <w:color w:val="000000"/>
          <w:sz w:val="22"/>
          <w:lang w:eastAsia="es-CO"/>
        </w:rPr>
        <w:fldChar w:fldCharType="end"/>
      </w:r>
      <w:bookmarkEnd w:id="10"/>
      <w:r w:rsidRPr="00523C0B">
        <w:rPr>
          <w:rFonts w:ascii="Segoe UI" w:eastAsia="Times New Roman" w:hAnsi="Segoe UI" w:cs="Segoe UI"/>
          <w:color w:val="000000"/>
          <w:sz w:val="22"/>
          <w:lang w:eastAsia="es-CO"/>
        </w:rPr>
        <w:t>, decidido por la Resolución 900.019 del 20 de junio de 2014, proferida por la Subdirectora de Gestión de Recursos Jurídicos de la DIAN, en el sentido de confirmar la sanción.</w:t>
      </w:r>
    </w:p>
    <w:p w14:paraId="145A007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BCFAED0"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DEMANDA</w:t>
      </w:r>
    </w:p>
    <w:p w14:paraId="4972518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41ADA9F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La demandante, en ejercicio del medio de control de nulidad y restablecimiento del derecho, formuló las siguientes pretensiones:</w:t>
      </w:r>
    </w:p>
    <w:p w14:paraId="3E5D417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AA6486E"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w:t>
      </w:r>
      <w:r w:rsidRPr="00523C0B">
        <w:rPr>
          <w:rFonts w:ascii="Segoe UI" w:eastAsia="Times New Roman" w:hAnsi="Segoe UI" w:cs="Segoe UI"/>
          <w:b/>
          <w:bCs/>
          <w:i/>
          <w:iCs/>
          <w:color w:val="000000"/>
          <w:sz w:val="18"/>
          <w:szCs w:val="18"/>
          <w:lang w:eastAsia="es-CO"/>
        </w:rPr>
        <w:t>PRIMERA</w:t>
      </w:r>
      <w:r w:rsidRPr="00523C0B">
        <w:rPr>
          <w:rFonts w:ascii="Segoe UI" w:eastAsia="Times New Roman" w:hAnsi="Segoe UI" w:cs="Segoe UI"/>
          <w:i/>
          <w:iCs/>
          <w:color w:val="000000"/>
          <w:sz w:val="18"/>
          <w:szCs w:val="18"/>
          <w:lang w:eastAsia="es-CO"/>
        </w:rPr>
        <w:t> </w:t>
      </w:r>
      <w:r w:rsidRPr="00523C0B">
        <w:rPr>
          <w:rFonts w:ascii="Segoe UI" w:eastAsia="Times New Roman" w:hAnsi="Segoe UI" w:cs="Segoe UI"/>
          <w:b/>
          <w:bCs/>
          <w:i/>
          <w:iCs/>
          <w:color w:val="000000"/>
          <w:sz w:val="18"/>
          <w:szCs w:val="18"/>
          <w:lang w:eastAsia="es-CO"/>
        </w:rPr>
        <w:t>PRINCIPAL:</w:t>
      </w:r>
      <w:r w:rsidRPr="00523C0B">
        <w:rPr>
          <w:rFonts w:ascii="Segoe UI" w:eastAsia="Times New Roman" w:hAnsi="Segoe UI" w:cs="Segoe UI"/>
          <w:i/>
          <w:iCs/>
          <w:color w:val="000000"/>
          <w:sz w:val="18"/>
          <w:szCs w:val="18"/>
          <w:lang w:eastAsia="es-CO"/>
        </w:rPr>
        <w:t> Se decrete la NULIDAD del Auto Declarativo No. 110632008000298 del 10 de octubre de 2008, por medio del cual se declaró como no presentada la declaración de renta y complementarios del año gravable 2007 del Señor MIGUEL ÁNGEL BUILES ZAPATA.</w:t>
      </w:r>
    </w:p>
    <w:p w14:paraId="78356CA3"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3495B0C3"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PRIMERA CONSECUENCIAL DE LA PRIMERA PRINCIPAL</w:t>
      </w:r>
      <w:r w:rsidRPr="00523C0B">
        <w:rPr>
          <w:rFonts w:ascii="Segoe UI" w:eastAsia="Times New Roman" w:hAnsi="Segoe UI" w:cs="Segoe UI"/>
          <w:i/>
          <w:iCs/>
          <w:color w:val="000000"/>
          <w:sz w:val="18"/>
          <w:szCs w:val="18"/>
          <w:lang w:eastAsia="es-CO"/>
        </w:rPr>
        <w:t xml:space="preserve">: </w:t>
      </w:r>
      <w:proofErr w:type="gramStart"/>
      <w:r w:rsidRPr="00523C0B">
        <w:rPr>
          <w:rFonts w:ascii="Segoe UI" w:eastAsia="Times New Roman" w:hAnsi="Segoe UI" w:cs="Segoe UI"/>
          <w:i/>
          <w:iCs/>
          <w:color w:val="000000"/>
          <w:sz w:val="18"/>
          <w:szCs w:val="18"/>
          <w:lang w:eastAsia="es-CO"/>
        </w:rPr>
        <w:t>Que</w:t>
      </w:r>
      <w:proofErr w:type="gramEnd"/>
      <w:r w:rsidRPr="00523C0B">
        <w:rPr>
          <w:rFonts w:ascii="Segoe UI" w:eastAsia="Times New Roman" w:hAnsi="Segoe UI" w:cs="Segoe UI"/>
          <w:i/>
          <w:iCs/>
          <w:color w:val="000000"/>
          <w:sz w:val="18"/>
          <w:szCs w:val="18"/>
          <w:lang w:eastAsia="es-CO"/>
        </w:rPr>
        <w:t xml:space="preserve"> con base en la anterior declaración, se declare el RESTABLECIMIENTO DEL DERECHO en cuanto a la liquidación privada presentada oportunamente de la declaración de renta de MIGUEL ÁNGEL BUILES ZAPATA el día 9 de junio de 2008, mediante el formulario 2107002308643, radicado con el autoadhesivo No. 7375310001575, permanezca incólume.</w:t>
      </w:r>
    </w:p>
    <w:p w14:paraId="6DAAF2F1"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5236FA0A"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SEGUNDA CONSECUENCIAL DE LA PRIMERA PRINCIPAL:</w:t>
      </w:r>
      <w:r w:rsidRPr="00523C0B">
        <w:rPr>
          <w:rFonts w:ascii="Segoe UI" w:eastAsia="Times New Roman" w:hAnsi="Segoe UI" w:cs="Segoe UI"/>
          <w:i/>
          <w:iCs/>
          <w:color w:val="000000"/>
          <w:sz w:val="18"/>
          <w:szCs w:val="18"/>
          <w:lang w:eastAsia="es-CO"/>
        </w:rPr>
        <w:t> </w:t>
      </w:r>
      <w:proofErr w:type="gramStart"/>
      <w:r w:rsidRPr="00523C0B">
        <w:rPr>
          <w:rFonts w:ascii="Segoe UI" w:eastAsia="Times New Roman" w:hAnsi="Segoe UI" w:cs="Segoe UI"/>
          <w:i/>
          <w:iCs/>
          <w:color w:val="000000"/>
          <w:sz w:val="18"/>
          <w:szCs w:val="18"/>
          <w:lang w:eastAsia="es-CO"/>
        </w:rPr>
        <w:t>Que</w:t>
      </w:r>
      <w:proofErr w:type="gramEnd"/>
      <w:r w:rsidRPr="00523C0B">
        <w:rPr>
          <w:rFonts w:ascii="Segoe UI" w:eastAsia="Times New Roman" w:hAnsi="Segoe UI" w:cs="Segoe UI"/>
          <w:i/>
          <w:iCs/>
          <w:color w:val="000000"/>
          <w:sz w:val="18"/>
          <w:szCs w:val="18"/>
          <w:lang w:eastAsia="es-CO"/>
        </w:rPr>
        <w:t xml:space="preserve"> con base en la declaración, se deseche toda sanción impuesta, es decir, se decrete la NULIDAD de todas las actuaciones posteriores de la DIAN en contra del causante MIGUEL ÁNGEL BUILES ZAPATA o la sucesión, por concepto de la declaración de renta y complementarios del año gravable 2007, específicamente sobre:</w:t>
      </w:r>
    </w:p>
    <w:p w14:paraId="22234074"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3D6C6E6B"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 xml:space="preserve">El emplazamiento para declarar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112382013000012 del 26 de febrero de 2013 por concepto de renta año 2007 a nombre del señor MIGUEL ÁNGEL BUILES ZAPATA, la Sanción por no declarar No. 11241013000015 del 7 de junio de 2013, el Auto Admisorio del recurso de reconsideración No. 900725 del 5 de septiembre de 2013, la Resolución No. 900019 del 20 de junio de 2014, mediante la cual se confirma el recurso de reconsideración interpuesto.</w:t>
      </w:r>
    </w:p>
    <w:p w14:paraId="03D4D544"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170655BE"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PRIMERA SUBSIDIARIA:</w:t>
      </w:r>
      <w:r w:rsidRPr="00523C0B">
        <w:rPr>
          <w:rFonts w:ascii="Segoe UI" w:eastAsia="Times New Roman" w:hAnsi="Segoe UI" w:cs="Segoe UI"/>
          <w:i/>
          <w:iCs/>
          <w:color w:val="000000"/>
          <w:sz w:val="18"/>
          <w:szCs w:val="18"/>
          <w:lang w:eastAsia="es-CO"/>
        </w:rPr>
        <w:t> En caso de que no se declare la NULIDAD del Auto Declarativo No. 110632008000298 del 10 de octubre de 2008, en subsidio, solicito se declare la NULIDAD de la sanción por no declarar No. 112412013000015 del 7 de junio de 2013.</w:t>
      </w:r>
    </w:p>
    <w:p w14:paraId="69140ACD"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40EF3DD4"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CONSECUENCIAL DE LA PRIMERA SUBSIDIARIA:</w:t>
      </w:r>
      <w:r w:rsidRPr="00523C0B">
        <w:rPr>
          <w:rFonts w:ascii="Segoe UI" w:eastAsia="Times New Roman" w:hAnsi="Segoe UI" w:cs="Segoe UI"/>
          <w:i/>
          <w:iCs/>
          <w:color w:val="000000"/>
          <w:sz w:val="18"/>
          <w:szCs w:val="18"/>
          <w:lang w:eastAsia="es-CO"/>
        </w:rPr>
        <w:t> </w:t>
      </w:r>
      <w:proofErr w:type="gramStart"/>
      <w:r w:rsidRPr="00523C0B">
        <w:rPr>
          <w:rFonts w:ascii="Segoe UI" w:eastAsia="Times New Roman" w:hAnsi="Segoe UI" w:cs="Segoe UI"/>
          <w:i/>
          <w:iCs/>
          <w:color w:val="000000"/>
          <w:sz w:val="18"/>
          <w:szCs w:val="18"/>
          <w:lang w:eastAsia="es-CO"/>
        </w:rPr>
        <w:t>Que</w:t>
      </w:r>
      <w:proofErr w:type="gramEnd"/>
      <w:r w:rsidRPr="00523C0B">
        <w:rPr>
          <w:rFonts w:ascii="Segoe UI" w:eastAsia="Times New Roman" w:hAnsi="Segoe UI" w:cs="Segoe UI"/>
          <w:i/>
          <w:iCs/>
          <w:color w:val="000000"/>
          <w:sz w:val="18"/>
          <w:szCs w:val="18"/>
          <w:lang w:eastAsia="es-CO"/>
        </w:rPr>
        <w:t xml:space="preserve"> con base en la anterior declaración, se deseche toda sanción impuesta, es decir, se RESTABLEZCA EL DERECHO y se decrete la NULIDAD de todas las actuaciones posteriores de la DIAN en contra del causante MIGUEL ÁNGEL BUILES ZAPARA o la sucesión por concepto de la declaración de renta y complementarios del año gravable 2007, específicamente sobre:</w:t>
      </w:r>
    </w:p>
    <w:p w14:paraId="3523C250"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37E237CD"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El Auto Admisorio del Recurso de Reconsideración No. 900725 del 5 de septiembre de 2013, la Resolución No. 900019 del 20 de junio de 2014, mediante la cual se confirma el recurso de reconsideración interpuesto.</w:t>
      </w:r>
    </w:p>
    <w:p w14:paraId="7C838AE9"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5D750BDF"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SEGUNDA SUBSIDIARIA:</w:t>
      </w:r>
      <w:r w:rsidRPr="00523C0B">
        <w:rPr>
          <w:rFonts w:ascii="Segoe UI" w:eastAsia="Times New Roman" w:hAnsi="Segoe UI" w:cs="Segoe UI"/>
          <w:i/>
          <w:iCs/>
          <w:color w:val="000000"/>
          <w:sz w:val="18"/>
          <w:szCs w:val="18"/>
          <w:lang w:eastAsia="es-CO"/>
        </w:rPr>
        <w:t> En caso de que no se declare la NULIDAD de la Sanción por no Declarar No. 112412013000015 del 7 de junio de 2013, en subsidio solicito la NULIDAD de la Resolución No. 900.019 del 20 de junio de 2014, mediante la cual se confirma el recurso de reconsideración interpuesto a la sanción por no declarar.</w:t>
      </w:r>
    </w:p>
    <w:p w14:paraId="6E555455"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5A91376A"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CONSECUENCIAL DE LA SEGUNDA SUBSIDIARIA:</w:t>
      </w:r>
      <w:r w:rsidRPr="00523C0B">
        <w:rPr>
          <w:rFonts w:ascii="Segoe UI" w:eastAsia="Times New Roman" w:hAnsi="Segoe UI" w:cs="Segoe UI"/>
          <w:i/>
          <w:iCs/>
          <w:color w:val="000000"/>
          <w:sz w:val="18"/>
          <w:szCs w:val="18"/>
          <w:lang w:eastAsia="es-CO"/>
        </w:rPr>
        <w:t> </w:t>
      </w:r>
      <w:proofErr w:type="gramStart"/>
      <w:r w:rsidRPr="00523C0B">
        <w:rPr>
          <w:rFonts w:ascii="Segoe UI" w:eastAsia="Times New Roman" w:hAnsi="Segoe UI" w:cs="Segoe UI"/>
          <w:i/>
          <w:iCs/>
          <w:color w:val="000000"/>
          <w:sz w:val="18"/>
          <w:szCs w:val="18"/>
          <w:lang w:eastAsia="es-CO"/>
        </w:rPr>
        <w:t>Que</w:t>
      </w:r>
      <w:proofErr w:type="gramEnd"/>
      <w:r w:rsidRPr="00523C0B">
        <w:rPr>
          <w:rFonts w:ascii="Segoe UI" w:eastAsia="Times New Roman" w:hAnsi="Segoe UI" w:cs="Segoe UI"/>
          <w:i/>
          <w:iCs/>
          <w:color w:val="000000"/>
          <w:sz w:val="18"/>
          <w:szCs w:val="18"/>
          <w:lang w:eastAsia="es-CO"/>
        </w:rPr>
        <w:t xml:space="preserve"> con base en la anterior declaración, se deseche toda sanción impuesta, es decir, SE RESTABLEZCA EL DERECHO y se decrete la NULIDAD de todas las actuaciones anteriores de la DIAN en contra del causante MIGUEL ÁNGEL BUILES ZAPATA o la sucesión por concepto de la declaración de renta y complementarios del año gravable 2007, específicamente sobre:</w:t>
      </w:r>
    </w:p>
    <w:p w14:paraId="1007C523"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15228B36"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 xml:space="preserve">El emplazamiento para declarar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112382013000012 del 26 de febrero de 2013 por concepto de renta año 2007 a nombre del señor MIGUEL ÁNGEL BUILES ZAPATA, la Sanción por no declarar No. 11241013000015 del 7 de junio de 2013, el Auto Admisorio del recurso de reconsideración No. 900725 del 5 de septiembre de 2013.</w:t>
      </w:r>
    </w:p>
    <w:p w14:paraId="694352A2"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56C5FDA5"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SEGUNDA PRINCIPAL:</w:t>
      </w:r>
      <w:r w:rsidRPr="00523C0B">
        <w:rPr>
          <w:rFonts w:ascii="Segoe UI" w:eastAsia="Times New Roman" w:hAnsi="Segoe UI" w:cs="Segoe UI"/>
          <w:i/>
          <w:iCs/>
          <w:color w:val="000000"/>
          <w:sz w:val="18"/>
          <w:szCs w:val="18"/>
          <w:lang w:eastAsia="es-CO"/>
        </w:rPr>
        <w:t> Se exonere al señor MIGUEL ÁNGEL BUILES o a la sucesión, de todo tipo de sanciones, intereses y demás rubros sancionatorios.</w:t>
      </w:r>
    </w:p>
    <w:p w14:paraId="04A09942"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20242530"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TERCERA PRINCIPAL:</w:t>
      </w:r>
      <w:r w:rsidRPr="00523C0B">
        <w:rPr>
          <w:rFonts w:ascii="Segoe UI" w:eastAsia="Times New Roman" w:hAnsi="Segoe UI" w:cs="Segoe UI"/>
          <w:i/>
          <w:iCs/>
          <w:color w:val="000000"/>
          <w:sz w:val="18"/>
          <w:szCs w:val="18"/>
          <w:lang w:eastAsia="es-CO"/>
        </w:rPr>
        <w:t> Se condenen a la indemnización de costas, perjuicios y daños, al demandado».</w:t>
      </w:r>
    </w:p>
    <w:p w14:paraId="25B35C5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6CEAF88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Invocó como disposiciones violadas, las siguientes:</w:t>
      </w:r>
    </w:p>
    <w:p w14:paraId="0D4E563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14DAAB0" w14:textId="77777777" w:rsidR="00523C0B" w:rsidRPr="00523C0B" w:rsidRDefault="00523C0B" w:rsidP="00523C0B">
      <w:pPr>
        <w:spacing w:after="0" w:line="240" w:lineRule="auto"/>
        <w:ind w:left="567" w:hanging="283"/>
        <w:jc w:val="both"/>
        <w:rPr>
          <w:rFonts w:ascii="Arial" w:eastAsia="Times New Roman" w:hAnsi="Arial" w:cs="Arial"/>
          <w:color w:val="000000"/>
          <w:sz w:val="18"/>
          <w:szCs w:val="18"/>
          <w:lang w:eastAsia="es-CO"/>
        </w:rPr>
      </w:pPr>
      <w:r w:rsidRPr="00523C0B">
        <w:rPr>
          <w:rFonts w:ascii="Symbol" w:eastAsia="Times New Roman" w:hAnsi="Symbol" w:cs="Arial"/>
          <w:color w:val="000000"/>
          <w:szCs w:val="24"/>
          <w:lang w:eastAsia="es-CO"/>
        </w:rPr>
        <w:t>·</w:t>
      </w:r>
      <w:r w:rsidRPr="00523C0B">
        <w:rPr>
          <w:rFonts w:eastAsia="Times New Roman" w:cs="Times New Roman"/>
          <w:color w:val="000000"/>
          <w:sz w:val="14"/>
          <w:szCs w:val="14"/>
          <w:lang w:eastAsia="es-CO"/>
        </w:rPr>
        <w:t>      </w:t>
      </w:r>
      <w:r w:rsidRPr="00523C0B">
        <w:rPr>
          <w:rFonts w:ascii="Segoe UI" w:eastAsia="Times New Roman" w:hAnsi="Segoe UI" w:cs="Segoe UI"/>
          <w:color w:val="000000"/>
          <w:sz w:val="18"/>
          <w:szCs w:val="18"/>
          <w:lang w:eastAsia="es-CO"/>
        </w:rPr>
        <w:t>Artículo 29 de la Constitución Política</w:t>
      </w:r>
    </w:p>
    <w:p w14:paraId="6B99D257" w14:textId="77777777" w:rsidR="00523C0B" w:rsidRPr="00523C0B" w:rsidRDefault="00523C0B" w:rsidP="00523C0B">
      <w:pPr>
        <w:spacing w:after="0" w:line="240" w:lineRule="auto"/>
        <w:ind w:left="567" w:hanging="283"/>
        <w:jc w:val="both"/>
        <w:rPr>
          <w:rFonts w:ascii="Arial" w:eastAsia="Times New Roman" w:hAnsi="Arial" w:cs="Arial"/>
          <w:color w:val="000000"/>
          <w:sz w:val="18"/>
          <w:szCs w:val="18"/>
          <w:lang w:eastAsia="es-CO"/>
        </w:rPr>
      </w:pPr>
      <w:r w:rsidRPr="00523C0B">
        <w:rPr>
          <w:rFonts w:ascii="Symbol" w:eastAsia="Times New Roman" w:hAnsi="Symbol" w:cs="Arial"/>
          <w:color w:val="000000"/>
          <w:szCs w:val="24"/>
          <w:lang w:eastAsia="es-CO"/>
        </w:rPr>
        <w:lastRenderedPageBreak/>
        <w:t>·</w:t>
      </w:r>
      <w:r w:rsidRPr="00523C0B">
        <w:rPr>
          <w:rFonts w:eastAsia="Times New Roman" w:cs="Times New Roman"/>
          <w:color w:val="000000"/>
          <w:sz w:val="14"/>
          <w:szCs w:val="14"/>
          <w:lang w:eastAsia="es-CO"/>
        </w:rPr>
        <w:t>      </w:t>
      </w:r>
      <w:r w:rsidRPr="00523C0B">
        <w:rPr>
          <w:rFonts w:ascii="Segoe UI" w:eastAsia="Times New Roman" w:hAnsi="Segoe UI" w:cs="Segoe UI"/>
          <w:color w:val="000000"/>
          <w:sz w:val="18"/>
          <w:szCs w:val="18"/>
          <w:lang w:eastAsia="es-CO"/>
        </w:rPr>
        <w:t>Artículo 137 y 138 del Código de Procedimiento Administrativo y de lo Contencioso Administrativo</w:t>
      </w:r>
    </w:p>
    <w:p w14:paraId="07273A7C" w14:textId="77777777" w:rsidR="00523C0B" w:rsidRPr="00523C0B" w:rsidRDefault="00523C0B" w:rsidP="00523C0B">
      <w:pPr>
        <w:spacing w:after="0" w:line="240" w:lineRule="auto"/>
        <w:ind w:left="567" w:hanging="283"/>
        <w:jc w:val="both"/>
        <w:rPr>
          <w:rFonts w:ascii="Arial" w:eastAsia="Times New Roman" w:hAnsi="Arial" w:cs="Arial"/>
          <w:color w:val="000000"/>
          <w:sz w:val="18"/>
          <w:szCs w:val="18"/>
          <w:lang w:eastAsia="es-CO"/>
        </w:rPr>
      </w:pPr>
      <w:r w:rsidRPr="00523C0B">
        <w:rPr>
          <w:rFonts w:ascii="Symbol" w:eastAsia="Times New Roman" w:hAnsi="Symbol" w:cs="Arial"/>
          <w:color w:val="000000"/>
          <w:szCs w:val="24"/>
          <w:lang w:eastAsia="es-CO"/>
        </w:rPr>
        <w:t>·</w:t>
      </w:r>
      <w:r w:rsidRPr="00523C0B">
        <w:rPr>
          <w:rFonts w:eastAsia="Times New Roman" w:cs="Times New Roman"/>
          <w:color w:val="000000"/>
          <w:sz w:val="14"/>
          <w:szCs w:val="14"/>
          <w:lang w:eastAsia="es-CO"/>
        </w:rPr>
        <w:t>      </w:t>
      </w:r>
      <w:r w:rsidRPr="00523C0B">
        <w:rPr>
          <w:rFonts w:ascii="Segoe UI" w:eastAsia="Times New Roman" w:hAnsi="Segoe UI" w:cs="Segoe UI"/>
          <w:color w:val="000000"/>
          <w:sz w:val="18"/>
          <w:szCs w:val="18"/>
          <w:lang w:eastAsia="es-CO"/>
        </w:rPr>
        <w:t>Artículos </w:t>
      </w:r>
      <w:hyperlink r:id="rId4" w:tooltip="Estatuto Tributario CETA" w:history="1">
        <w:r w:rsidRPr="00523C0B">
          <w:rPr>
            <w:rFonts w:ascii="Segoe UI" w:eastAsia="Times New Roman" w:hAnsi="Segoe UI" w:cs="Segoe UI"/>
            <w:color w:val="0089E1"/>
            <w:sz w:val="18"/>
            <w:szCs w:val="18"/>
            <w:u w:val="single"/>
            <w:lang w:eastAsia="es-CO"/>
          </w:rPr>
          <w:t>565</w:t>
        </w:r>
      </w:hyperlink>
      <w:r w:rsidRPr="00523C0B">
        <w:rPr>
          <w:rFonts w:ascii="Segoe UI" w:eastAsia="Times New Roman" w:hAnsi="Segoe UI" w:cs="Segoe UI"/>
          <w:color w:val="000000"/>
          <w:sz w:val="18"/>
          <w:szCs w:val="18"/>
          <w:lang w:eastAsia="es-CO"/>
        </w:rPr>
        <w:t> y siguientes del Estatuto Tributario</w:t>
      </w:r>
    </w:p>
    <w:p w14:paraId="06FB69A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6113E3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Como concepto de la violación expuso, en síntesis, lo siguiente:</w:t>
      </w:r>
    </w:p>
    <w:p w14:paraId="0E8D1C0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677F94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 xml:space="preserve">Cuestionó que a pesar de que se desconoció la calidad de </w:t>
      </w:r>
      <w:proofErr w:type="spellStart"/>
      <w:r w:rsidRPr="00523C0B">
        <w:rPr>
          <w:rFonts w:ascii="Segoe UI" w:eastAsia="Times New Roman" w:hAnsi="Segoe UI" w:cs="Segoe UI"/>
          <w:color w:val="000000"/>
          <w:sz w:val="18"/>
          <w:szCs w:val="18"/>
          <w:lang w:eastAsia="es-CO"/>
        </w:rPr>
        <w:t>subrogatario</w:t>
      </w:r>
      <w:proofErr w:type="spellEnd"/>
      <w:r w:rsidRPr="00523C0B">
        <w:rPr>
          <w:rFonts w:ascii="Segoe UI" w:eastAsia="Times New Roman" w:hAnsi="Segoe UI" w:cs="Segoe UI"/>
          <w:color w:val="000000"/>
          <w:sz w:val="18"/>
          <w:szCs w:val="18"/>
          <w:lang w:eastAsia="es-CO"/>
        </w:rPr>
        <w:t xml:space="preserve"> con administración de bienes, bajo la cual presentó la declaración del causante Miguel Ángel Builes Zapata, para tenerla como no presentada en auto declarativo notificado de manera irregular</w:t>
      </w:r>
      <w:bookmarkStart w:id="11" w:name="_ftnref12"/>
      <w:r w:rsidRPr="00523C0B">
        <w:rPr>
          <w:rFonts w:ascii="Segoe UI" w:eastAsia="Times New Roman" w:hAnsi="Segoe UI" w:cs="Segoe UI"/>
          <w:color w:val="000000"/>
          <w:sz w:val="18"/>
          <w:szCs w:val="18"/>
          <w:lang w:eastAsia="es-CO"/>
        </w:rPr>
        <w:fldChar w:fldCharType="begin"/>
      </w:r>
      <w:r w:rsidRPr="00523C0B">
        <w:rPr>
          <w:rFonts w:ascii="Segoe UI" w:eastAsia="Times New Roman" w:hAnsi="Segoe UI" w:cs="Segoe UI"/>
          <w:color w:val="000000"/>
          <w:sz w:val="18"/>
          <w:szCs w:val="18"/>
          <w:lang w:eastAsia="es-CO"/>
        </w:rPr>
        <w:instrText xml:space="preserve"> HYPERLINK "https://www.ceta.org.co/html/vista_de_un_documento.asp?DocumentoID=41545" \l "_ftn12" \o "" </w:instrText>
      </w:r>
      <w:r w:rsidRPr="00523C0B">
        <w:rPr>
          <w:rFonts w:ascii="Segoe UI" w:eastAsia="Times New Roman" w:hAnsi="Segoe UI" w:cs="Segoe UI"/>
          <w:color w:val="000000"/>
          <w:sz w:val="18"/>
          <w:szCs w:val="18"/>
          <w:lang w:eastAsia="es-CO"/>
        </w:rPr>
        <w:fldChar w:fldCharType="separate"/>
      </w:r>
      <w:r w:rsidRPr="00523C0B">
        <w:rPr>
          <w:rFonts w:ascii="Segoe UI" w:eastAsia="Times New Roman" w:hAnsi="Segoe UI" w:cs="Segoe UI"/>
          <w:color w:val="0089E1"/>
          <w:sz w:val="22"/>
          <w:lang w:eastAsia="es-CO"/>
        </w:rPr>
        <w:t>[12]</w:t>
      </w:r>
      <w:r w:rsidRPr="00523C0B">
        <w:rPr>
          <w:rFonts w:ascii="Segoe UI" w:eastAsia="Times New Roman" w:hAnsi="Segoe UI" w:cs="Segoe UI"/>
          <w:color w:val="000000"/>
          <w:sz w:val="18"/>
          <w:szCs w:val="18"/>
          <w:lang w:eastAsia="es-CO"/>
        </w:rPr>
        <w:fldChar w:fldCharType="end"/>
      </w:r>
      <w:bookmarkEnd w:id="11"/>
      <w:r w:rsidRPr="00523C0B">
        <w:rPr>
          <w:rFonts w:ascii="Segoe UI" w:eastAsia="Times New Roman" w:hAnsi="Segoe UI" w:cs="Segoe UI"/>
          <w:color w:val="000000"/>
          <w:sz w:val="18"/>
          <w:szCs w:val="18"/>
          <w:lang w:eastAsia="es-CO"/>
        </w:rPr>
        <w:t>, se vinculó como obligado a declarar en el proceso sancionatorio, por haber «</w:t>
      </w:r>
      <w:r w:rsidRPr="00523C0B">
        <w:rPr>
          <w:rFonts w:ascii="Segoe UI" w:eastAsia="Times New Roman" w:hAnsi="Segoe UI" w:cs="Segoe UI"/>
          <w:i/>
          <w:iCs/>
          <w:color w:val="000000"/>
          <w:sz w:val="18"/>
          <w:szCs w:val="18"/>
          <w:lang w:eastAsia="es-CO"/>
        </w:rPr>
        <w:t>registrado en el RUT la responsabilidad 22 en el año 2009, ya sí se acreditó la calidad y por ende sí estaba obligado a presentar una declaración que se presentó oportunamente».</w:t>
      </w:r>
    </w:p>
    <w:p w14:paraId="53A1F08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694600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Explicó que como </w:t>
      </w:r>
      <w:proofErr w:type="spellStart"/>
      <w:r w:rsidRPr="00523C0B">
        <w:rPr>
          <w:rFonts w:ascii="Segoe UI" w:eastAsia="Times New Roman" w:hAnsi="Segoe UI" w:cs="Segoe UI"/>
          <w:color w:val="000000"/>
          <w:sz w:val="22"/>
          <w:lang w:eastAsia="es-CO"/>
        </w:rPr>
        <w:t>subrogatario</w:t>
      </w:r>
      <w:proofErr w:type="spellEnd"/>
      <w:r w:rsidRPr="00523C0B">
        <w:rPr>
          <w:rFonts w:ascii="Segoe UI" w:eastAsia="Times New Roman" w:hAnsi="Segoe UI" w:cs="Segoe UI"/>
          <w:color w:val="000000"/>
          <w:sz w:val="22"/>
          <w:lang w:eastAsia="es-CO"/>
        </w:rPr>
        <w:t xml:space="preserve"> de derechos hereditarios y gananciales de la sucesión ilíquida, su posición se asemeja a la de heredero con administración de bienes</w:t>
      </w:r>
      <w:bookmarkStart w:id="12" w:name="_ftnref13"/>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"_ftn13"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[13]</w:t>
      </w:r>
      <w:r w:rsidRPr="00523C0B">
        <w:rPr>
          <w:rFonts w:ascii="Segoe UI" w:eastAsia="Times New Roman" w:hAnsi="Segoe UI" w:cs="Segoe UI"/>
          <w:color w:val="000000"/>
          <w:sz w:val="22"/>
          <w:lang w:eastAsia="es-CO"/>
        </w:rPr>
        <w:fldChar w:fldCharType="end"/>
      </w:r>
      <w:bookmarkEnd w:id="12"/>
      <w:r w:rsidRPr="00523C0B">
        <w:rPr>
          <w:rFonts w:ascii="Segoe UI" w:eastAsia="Times New Roman" w:hAnsi="Segoe UI" w:cs="Segoe UI"/>
          <w:color w:val="000000"/>
          <w:sz w:val="22"/>
          <w:lang w:eastAsia="es-CO"/>
        </w:rPr>
        <w:t>, lo que lo facultó para presentar la declaración, sin que exista el deber de tener actualizado el RUT al momento de declarar.</w:t>
      </w:r>
    </w:p>
    <w:p w14:paraId="0535AEB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77D3E3B"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OPOSICIÓN</w:t>
      </w:r>
    </w:p>
    <w:p w14:paraId="1AC958C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395F307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La </w:t>
      </w:r>
      <w:r w:rsidRPr="00523C0B">
        <w:rPr>
          <w:rFonts w:ascii="Segoe UI" w:eastAsia="Times New Roman" w:hAnsi="Segoe UI" w:cs="Segoe UI"/>
          <w:b/>
          <w:bCs/>
          <w:color w:val="000000"/>
          <w:sz w:val="22"/>
          <w:lang w:eastAsia="es-CO"/>
        </w:rPr>
        <w:t>DIAN </w:t>
      </w:r>
      <w:r w:rsidRPr="00523C0B">
        <w:rPr>
          <w:rFonts w:ascii="Segoe UI" w:eastAsia="Times New Roman" w:hAnsi="Segoe UI" w:cs="Segoe UI"/>
          <w:color w:val="000000"/>
          <w:sz w:val="22"/>
          <w:lang w:eastAsia="es-CO"/>
        </w:rPr>
        <w:t>se opuso a las pretensiones de la demanda, con fundamento en lo siguiente:</w:t>
      </w:r>
    </w:p>
    <w:p w14:paraId="13D245B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4C8DE6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Alegó indebida acumulación de pretensiones, porque el actor solicitó la nulidad del auto declarativo que tuvo por no presentada la declaración de renta del período en discusión, cuando había operado la caducidad, pues el acto que resolvió el recurso de apelación contra el mismo se notificó en enero del año 2009, y la demanda se presentó en octubre de 2014.</w:t>
      </w:r>
    </w:p>
    <w:p w14:paraId="2908473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3DA00AB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Explicó que la sucesión del causante Miguel Ángel Builes Zapata, debió presentar la declaración tributaria, a través de herederos con administración de bienes, albaceas o curadores, calidades que el demandante no ostentó cuando presentó la declaración como «</w:t>
      </w:r>
      <w:r w:rsidRPr="00523C0B">
        <w:rPr>
          <w:rFonts w:ascii="Segoe UI" w:eastAsia="Times New Roman" w:hAnsi="Segoe UI" w:cs="Segoe UI"/>
          <w:i/>
          <w:iCs/>
          <w:color w:val="000000"/>
          <w:sz w:val="22"/>
          <w:lang w:eastAsia="es-CO"/>
        </w:rPr>
        <w:t>asignatario</w:t>
      </w:r>
      <w:r w:rsidRPr="00523C0B">
        <w:rPr>
          <w:rFonts w:ascii="Segoe UI" w:eastAsia="Times New Roman" w:hAnsi="Segoe UI" w:cs="Segoe UI"/>
          <w:color w:val="000000"/>
          <w:sz w:val="22"/>
          <w:lang w:eastAsia="es-CO"/>
        </w:rPr>
        <w:t xml:space="preserve">», pues actuó como tercero interesado en el trámite </w:t>
      </w:r>
      <w:proofErr w:type="spellStart"/>
      <w:r w:rsidRPr="00523C0B">
        <w:rPr>
          <w:rFonts w:ascii="Segoe UI" w:eastAsia="Times New Roman" w:hAnsi="Segoe UI" w:cs="Segoe UI"/>
          <w:color w:val="000000"/>
          <w:sz w:val="22"/>
          <w:lang w:eastAsia="es-CO"/>
        </w:rPr>
        <w:t>sucesoral</w:t>
      </w:r>
      <w:proofErr w:type="spellEnd"/>
      <w:r w:rsidRPr="00523C0B">
        <w:rPr>
          <w:rFonts w:ascii="Segoe UI" w:eastAsia="Times New Roman" w:hAnsi="Segoe UI" w:cs="Segoe UI"/>
          <w:color w:val="000000"/>
          <w:sz w:val="22"/>
          <w:lang w:eastAsia="es-CO"/>
        </w:rPr>
        <w:t>.</w:t>
      </w:r>
    </w:p>
    <w:p w14:paraId="3FC858F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408C11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Afirmó que en el marco del </w:t>
      </w:r>
      <w:hyperlink r:id="rId5" w:tooltip="Estatuto Tributario CETA" w:history="1">
        <w:r w:rsidRPr="00523C0B">
          <w:rPr>
            <w:rFonts w:ascii="Segoe UI" w:eastAsia="Times New Roman" w:hAnsi="Segoe UI" w:cs="Segoe UI"/>
            <w:color w:val="0089E1"/>
            <w:sz w:val="22"/>
            <w:u w:val="single"/>
            <w:lang w:eastAsia="es-CO"/>
          </w:rPr>
          <w:t>artículo 580</w:t>
        </w:r>
      </w:hyperlink>
      <w:r w:rsidRPr="00523C0B">
        <w:rPr>
          <w:rFonts w:ascii="Segoe UI" w:eastAsia="Times New Roman" w:hAnsi="Segoe UI" w:cs="Segoe UI"/>
          <w:color w:val="000000"/>
          <w:sz w:val="22"/>
          <w:lang w:eastAsia="es-CO"/>
        </w:rPr>
        <w:t> del Estatuto Tributario la declaración se tiene como no presentada, pues no estaba firmada por quien debía cumplir el deber formal de declarar, lo cual derivó en la expedición del auto declarativo, que fue notificado en los términos establecidos por la normativa aplicable.</w:t>
      </w:r>
    </w:p>
    <w:p w14:paraId="5EE430E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335B5F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Anotó que como la declaración se tiene por no presentada y los herederos fueron emplazados para cumplir con el deber formal de declarar y no lo hicieron, se impuso sanción por no declarar, en razón a la responsabilidad 22 registrada en el RUT del actor desde el año 2009, que corresponde a «</w:t>
      </w:r>
      <w:r w:rsidRPr="00523C0B">
        <w:rPr>
          <w:rFonts w:ascii="Segoe UI" w:eastAsia="Times New Roman" w:hAnsi="Segoe UI" w:cs="Segoe UI"/>
          <w:i/>
          <w:iCs/>
          <w:color w:val="000000"/>
          <w:sz w:val="22"/>
          <w:lang w:eastAsia="es-CO"/>
        </w:rPr>
        <w:t>Obligado a cumplir deberes formales a nombre de terceros»</w:t>
      </w:r>
      <w:r w:rsidRPr="00523C0B">
        <w:rPr>
          <w:rFonts w:ascii="Segoe UI" w:eastAsia="Times New Roman" w:hAnsi="Segoe UI" w:cs="Segoe UI"/>
          <w:color w:val="000000"/>
          <w:sz w:val="22"/>
          <w:lang w:eastAsia="es-CO"/>
        </w:rPr>
        <w:t>, pues a partir de ese momento estaba legitimado para actuar en el proceso.</w:t>
      </w:r>
    </w:p>
    <w:p w14:paraId="6E926B3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2291174"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AUDIENCIA INICIAL</w:t>
      </w:r>
    </w:p>
    <w:p w14:paraId="7C8F403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1E9F7D3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la audiencia inicial del 29 de enero de 2016</w:t>
      </w:r>
      <w:bookmarkStart w:id="13" w:name="_ftnref14"/>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"_ftn14"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[14]</w:t>
      </w:r>
      <w:r w:rsidRPr="00523C0B">
        <w:rPr>
          <w:rFonts w:ascii="Segoe UI" w:eastAsia="Times New Roman" w:hAnsi="Segoe UI" w:cs="Segoe UI"/>
          <w:color w:val="000000"/>
          <w:sz w:val="22"/>
          <w:lang w:eastAsia="es-CO"/>
        </w:rPr>
        <w:fldChar w:fldCharType="end"/>
      </w:r>
      <w:bookmarkEnd w:id="13"/>
      <w:r w:rsidRPr="00523C0B">
        <w:rPr>
          <w:rFonts w:ascii="Segoe UI" w:eastAsia="Times New Roman" w:hAnsi="Segoe UI" w:cs="Segoe UI"/>
          <w:color w:val="000000"/>
          <w:sz w:val="22"/>
          <w:lang w:eastAsia="es-CO"/>
        </w:rPr>
        <w:t>, el </w:t>
      </w:r>
      <w:r w:rsidRPr="00523C0B">
        <w:rPr>
          <w:rFonts w:ascii="Segoe UI" w:eastAsia="Times New Roman" w:hAnsi="Segoe UI" w:cs="Segoe UI"/>
          <w:i/>
          <w:iCs/>
          <w:color w:val="000000"/>
          <w:sz w:val="22"/>
          <w:lang w:eastAsia="es-CO"/>
        </w:rPr>
        <w:t>a-quo </w:t>
      </w:r>
      <w:r w:rsidRPr="00523C0B">
        <w:rPr>
          <w:rFonts w:ascii="Segoe UI" w:eastAsia="Times New Roman" w:hAnsi="Segoe UI" w:cs="Segoe UI"/>
          <w:color w:val="000000"/>
          <w:sz w:val="22"/>
          <w:lang w:eastAsia="es-CO"/>
        </w:rPr>
        <w:t>no advirtió irregularidades o nulidades en lo actuado, declaró que no se presentaron excepciones que deban resolverse en la audiencia, decretó como pruebas las aportadas con la demanda y su contestación, y fijó el litigio en determinar la legalidad de los actos administrativos demandados.</w:t>
      </w:r>
    </w:p>
    <w:p w14:paraId="67935B8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B2A4A5E"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SENTENCIA APELADA</w:t>
      </w:r>
    </w:p>
    <w:p w14:paraId="4073BE3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3354CAB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Tribunal Administrativo de Antioquia declaró la ocurrencia de la caducidad en relación con el auto declarativo y los actos que lo confirmaron, negó las pretensiones de la demanda y condenó en costas, con fundamento en las siguientes consideraciones:</w:t>
      </w:r>
    </w:p>
    <w:p w14:paraId="56F2026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D52480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Expresó que el auto declarativo que tuvo por no presentada la declaración radicada en nombre de la sucesión ilíquida de Miguel Ángel Builes Zapata se notificó en debida forma y fue objeto de </w:t>
      </w:r>
      <w:r w:rsidRPr="00523C0B">
        <w:rPr>
          <w:rFonts w:ascii="Segoe UI" w:eastAsia="Times New Roman" w:hAnsi="Segoe UI" w:cs="Segoe UI"/>
          <w:color w:val="000000"/>
          <w:sz w:val="22"/>
          <w:lang w:eastAsia="es-CO"/>
        </w:rPr>
        <w:lastRenderedPageBreak/>
        <w:t xml:space="preserve">los recursos de reposición y apelación, y que como la resolución que resolvió este último quedó ejecutoriada en enero de 2009, la demanda del 24 de octubre de </w:t>
      </w:r>
      <w:proofErr w:type="gramStart"/>
      <w:r w:rsidRPr="00523C0B">
        <w:rPr>
          <w:rFonts w:ascii="Segoe UI" w:eastAsia="Times New Roman" w:hAnsi="Segoe UI" w:cs="Segoe UI"/>
          <w:color w:val="000000"/>
          <w:sz w:val="22"/>
          <w:lang w:eastAsia="es-CO"/>
        </w:rPr>
        <w:t>2014,</w:t>
      </w:r>
      <w:proofErr w:type="gramEnd"/>
      <w:r w:rsidRPr="00523C0B">
        <w:rPr>
          <w:rFonts w:ascii="Segoe UI" w:eastAsia="Times New Roman" w:hAnsi="Segoe UI" w:cs="Segoe UI"/>
          <w:color w:val="000000"/>
          <w:sz w:val="22"/>
          <w:lang w:eastAsia="es-CO"/>
        </w:rPr>
        <w:t xml:space="preserve"> se interpuso cuando había operado la caducidad del medio de control.</w:t>
      </w:r>
    </w:p>
    <w:p w14:paraId="78A16FD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44C28E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Advirtió que el actor, al presentar el denuncio tributario en nombre de la sucesión ilíquida, no demostró la calidad de curador, albacea o heredero con administración de bienes que exige la legislación fiscal, pues lo hizo como «</w:t>
      </w:r>
      <w:r w:rsidRPr="00523C0B">
        <w:rPr>
          <w:rFonts w:ascii="Segoe UI" w:eastAsia="Times New Roman" w:hAnsi="Segoe UI" w:cs="Segoe UI"/>
          <w:i/>
          <w:iCs/>
          <w:color w:val="000000"/>
          <w:sz w:val="22"/>
          <w:lang w:eastAsia="es-CO"/>
        </w:rPr>
        <w:t>asignatario» </w:t>
      </w:r>
      <w:r w:rsidRPr="00523C0B">
        <w:rPr>
          <w:rFonts w:ascii="Segoe UI" w:eastAsia="Times New Roman" w:hAnsi="Segoe UI" w:cs="Segoe UI"/>
          <w:color w:val="000000"/>
          <w:sz w:val="22"/>
          <w:lang w:eastAsia="es-CO"/>
        </w:rPr>
        <w:t>o interesado en la sucesión, a quien le fue impuesta la sanción por no declarar.</w:t>
      </w:r>
    </w:p>
    <w:p w14:paraId="58CAF15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C98E63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Precisó </w:t>
      </w:r>
      <w:proofErr w:type="gramStart"/>
      <w:r w:rsidRPr="00523C0B">
        <w:rPr>
          <w:rFonts w:ascii="Segoe UI" w:eastAsia="Times New Roman" w:hAnsi="Segoe UI" w:cs="Segoe UI"/>
          <w:color w:val="000000"/>
          <w:sz w:val="22"/>
          <w:lang w:eastAsia="es-CO"/>
        </w:rPr>
        <w:t>que</w:t>
      </w:r>
      <w:proofErr w:type="gramEnd"/>
      <w:r w:rsidRPr="00523C0B">
        <w:rPr>
          <w:rFonts w:ascii="Segoe UI" w:eastAsia="Times New Roman" w:hAnsi="Segoe UI" w:cs="Segoe UI"/>
          <w:color w:val="000000"/>
          <w:sz w:val="22"/>
          <w:lang w:eastAsia="es-CO"/>
        </w:rPr>
        <w:t xml:space="preserve"> si bien en el momento de prestación de la declaración el demandante no contaba con las calidades exigidas para el efecto, está legitimado para actuar en el proceso, pues fue notificado de los actos demandados y se ve afectado por las decisiones en estos contenidas.</w:t>
      </w:r>
    </w:p>
    <w:p w14:paraId="10C425B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FE6D82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Con fundamento en los artículos 188 del Código de Procedimiento Administrativo y de lo Contencioso Administrativo y, 365 y 366 del Código General del Proceso condenó en costas y agencias en derecho al demandante.</w:t>
      </w:r>
    </w:p>
    <w:p w14:paraId="6600579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362D37DD"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RECURSO DE APELACIÓN</w:t>
      </w:r>
    </w:p>
    <w:p w14:paraId="7FC4E45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3F799DC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actor apeló la sentencia proferida por el Tribunal Administrativo de Antioquia, con fundamento en las razones que se exponen a continuación:</w:t>
      </w:r>
    </w:p>
    <w:p w14:paraId="37A6949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CA0232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Explicó que el auto declarativo se notificó de forma indebida, pues se envió a una dirección distinta de la informada en la última declaración de renta de la sucesión ilíquida, con lo cual, en su entender, el denuncio cuestionado quedó en firme y la acción de cobro de las obligaciones del período discusión «</w:t>
      </w:r>
      <w:r w:rsidRPr="00523C0B">
        <w:rPr>
          <w:rFonts w:ascii="Segoe UI" w:eastAsia="Times New Roman" w:hAnsi="Segoe UI" w:cs="Segoe UI"/>
          <w:i/>
          <w:iCs/>
          <w:color w:val="000000"/>
          <w:sz w:val="22"/>
          <w:lang w:eastAsia="es-CO"/>
        </w:rPr>
        <w:t>prescribió</w:t>
      </w:r>
      <w:r w:rsidRPr="00523C0B">
        <w:rPr>
          <w:rFonts w:ascii="Segoe UI" w:eastAsia="Times New Roman" w:hAnsi="Segoe UI" w:cs="Segoe UI"/>
          <w:color w:val="000000"/>
          <w:sz w:val="22"/>
          <w:lang w:eastAsia="es-CO"/>
        </w:rPr>
        <w:t>»</w:t>
      </w:r>
      <w:bookmarkStart w:id="14" w:name="_ftnref15"/>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"_ftn15"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[15]</w:t>
      </w:r>
      <w:r w:rsidRPr="00523C0B">
        <w:rPr>
          <w:rFonts w:ascii="Segoe UI" w:eastAsia="Times New Roman" w:hAnsi="Segoe UI" w:cs="Segoe UI"/>
          <w:color w:val="000000"/>
          <w:sz w:val="22"/>
          <w:lang w:eastAsia="es-CO"/>
        </w:rPr>
        <w:fldChar w:fldCharType="end"/>
      </w:r>
      <w:bookmarkEnd w:id="14"/>
      <w:r w:rsidRPr="00523C0B">
        <w:rPr>
          <w:rFonts w:ascii="Segoe UI" w:eastAsia="Times New Roman" w:hAnsi="Segoe UI" w:cs="Segoe UI"/>
          <w:color w:val="000000"/>
          <w:sz w:val="22"/>
          <w:lang w:eastAsia="es-CO"/>
        </w:rPr>
        <w:t>.</w:t>
      </w:r>
    </w:p>
    <w:p w14:paraId="76715A0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5975D4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Indicó que al adquirir los derechos </w:t>
      </w:r>
      <w:proofErr w:type="spellStart"/>
      <w:r w:rsidRPr="00523C0B">
        <w:rPr>
          <w:rFonts w:ascii="Segoe UI" w:eastAsia="Times New Roman" w:hAnsi="Segoe UI" w:cs="Segoe UI"/>
          <w:color w:val="000000"/>
          <w:sz w:val="22"/>
          <w:lang w:eastAsia="es-CO"/>
        </w:rPr>
        <w:t>herenciales</w:t>
      </w:r>
      <w:proofErr w:type="spellEnd"/>
      <w:r w:rsidRPr="00523C0B">
        <w:rPr>
          <w:rFonts w:ascii="Segoe UI" w:eastAsia="Times New Roman" w:hAnsi="Segoe UI" w:cs="Segoe UI"/>
          <w:color w:val="000000"/>
          <w:sz w:val="22"/>
          <w:lang w:eastAsia="es-CO"/>
        </w:rPr>
        <w:t xml:space="preserve"> y gananciales del causante lo reemplazó en el cumplimiento de los deberes sustanciales y formales ante la DIAN en virtud de la subrogación, y que es el único que ostenta la calidad de heredero, pues los terceros que ocuparon dicha condición perdieron interés en el trámite </w:t>
      </w:r>
      <w:proofErr w:type="spellStart"/>
      <w:r w:rsidRPr="00523C0B">
        <w:rPr>
          <w:rFonts w:ascii="Segoe UI" w:eastAsia="Times New Roman" w:hAnsi="Segoe UI" w:cs="Segoe UI"/>
          <w:color w:val="000000"/>
          <w:sz w:val="22"/>
          <w:lang w:eastAsia="es-CO"/>
        </w:rPr>
        <w:t>sucesoral</w:t>
      </w:r>
      <w:proofErr w:type="spellEnd"/>
      <w:r w:rsidRPr="00523C0B">
        <w:rPr>
          <w:rFonts w:ascii="Segoe UI" w:eastAsia="Times New Roman" w:hAnsi="Segoe UI" w:cs="Segoe UI"/>
          <w:color w:val="000000"/>
          <w:sz w:val="22"/>
          <w:lang w:eastAsia="es-CO"/>
        </w:rPr>
        <w:t>. Agregó que, sin que importe quien presentó la declaración, se cumplió el deber sustancial de pago.</w:t>
      </w:r>
    </w:p>
    <w:p w14:paraId="4AE1BF7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17AEFE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Anotó que no procede condena en costas y agencias en derecho, porque no se acreditó la causación de </w:t>
      </w:r>
      <w:proofErr w:type="gramStart"/>
      <w:r w:rsidRPr="00523C0B">
        <w:rPr>
          <w:rFonts w:ascii="Segoe UI" w:eastAsia="Times New Roman" w:hAnsi="Segoe UI" w:cs="Segoe UI"/>
          <w:color w:val="000000"/>
          <w:sz w:val="22"/>
          <w:lang w:eastAsia="es-CO"/>
        </w:rPr>
        <w:t>las mismas</w:t>
      </w:r>
      <w:proofErr w:type="gramEnd"/>
      <w:r w:rsidRPr="00523C0B">
        <w:rPr>
          <w:rFonts w:ascii="Segoe UI" w:eastAsia="Times New Roman" w:hAnsi="Segoe UI" w:cs="Segoe UI"/>
          <w:color w:val="000000"/>
          <w:sz w:val="22"/>
          <w:lang w:eastAsia="es-CO"/>
        </w:rPr>
        <w:t>.</w:t>
      </w:r>
    </w:p>
    <w:p w14:paraId="7452492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3CE68DE"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ALEGATOS DE CONCLUSIÓN</w:t>
      </w:r>
    </w:p>
    <w:p w14:paraId="7099C99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56D68D0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La demandante </w:t>
      </w:r>
      <w:r w:rsidRPr="00523C0B">
        <w:rPr>
          <w:rFonts w:ascii="Segoe UI" w:eastAsia="Times New Roman" w:hAnsi="Segoe UI" w:cs="Segoe UI"/>
          <w:color w:val="000000"/>
          <w:sz w:val="18"/>
          <w:szCs w:val="18"/>
          <w:lang w:eastAsia="es-CO"/>
        </w:rPr>
        <w:t>no presentó alegatos de conclusión.</w:t>
      </w:r>
    </w:p>
    <w:p w14:paraId="7FEC243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13675C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La DIAN </w:t>
      </w:r>
      <w:r w:rsidRPr="00523C0B">
        <w:rPr>
          <w:rFonts w:ascii="Segoe UI" w:eastAsia="Times New Roman" w:hAnsi="Segoe UI" w:cs="Segoe UI"/>
          <w:color w:val="000000"/>
          <w:sz w:val="22"/>
          <w:lang w:eastAsia="es-CO"/>
        </w:rPr>
        <w:t>destacó que el medio de control respecto del auto declarativo caducó, y que el actor no estaba legitimado para presentar la declaración cuestionada.</w:t>
      </w:r>
    </w:p>
    <w:p w14:paraId="4151097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CE5009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El Ministerio Público </w:t>
      </w:r>
      <w:r w:rsidRPr="00523C0B">
        <w:rPr>
          <w:rFonts w:ascii="Segoe UI" w:eastAsia="Times New Roman" w:hAnsi="Segoe UI" w:cs="Segoe UI"/>
          <w:color w:val="000000"/>
          <w:sz w:val="18"/>
          <w:szCs w:val="18"/>
          <w:lang w:eastAsia="es-CO"/>
        </w:rPr>
        <w:t>no intervino en esta etapa procesal.</w:t>
      </w:r>
    </w:p>
    <w:p w14:paraId="5854329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 </w:t>
      </w:r>
    </w:p>
    <w:p w14:paraId="31268CC0"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CONSIDERACIONES DE LA SALA</w:t>
      </w:r>
    </w:p>
    <w:p w14:paraId="2EF261D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239F4E0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Corresponde decidir sobre la legalidad de los actos administrativos que declararon no presentada la declaración del impuesto sobre la renta del año gravable 2007, y que impusieron sanción por no declarar a la sucesión ilíquida de Miguel Ángel Builes Zapata.</w:t>
      </w:r>
    </w:p>
    <w:p w14:paraId="3180C70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3460D7C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los términos del recurso de apelación, la Sala debe establecer si el auto declarativo que «</w:t>
      </w:r>
      <w:r w:rsidRPr="00523C0B">
        <w:rPr>
          <w:rFonts w:ascii="Segoe UI" w:eastAsia="Times New Roman" w:hAnsi="Segoe UI" w:cs="Segoe UI"/>
          <w:i/>
          <w:iCs/>
          <w:color w:val="000000"/>
          <w:sz w:val="22"/>
          <w:lang w:eastAsia="es-CO"/>
        </w:rPr>
        <w:t>dio de baja» </w:t>
      </w:r>
      <w:r w:rsidRPr="00523C0B">
        <w:rPr>
          <w:rFonts w:ascii="Segoe UI" w:eastAsia="Times New Roman" w:hAnsi="Segoe UI" w:cs="Segoe UI"/>
          <w:color w:val="000000"/>
          <w:sz w:val="22"/>
          <w:lang w:eastAsia="es-CO"/>
        </w:rPr>
        <w:t>la declaración tributaria presentada por el actor se notificó de forma indebida, en cuyo caso se verificará si acreditó los requisitos previstos para tal efecto, y si proceden la sanción por no declarar y la condena en costas.</w:t>
      </w:r>
    </w:p>
    <w:p w14:paraId="02438F0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4D35BF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lastRenderedPageBreak/>
        <w:t>Los artículos </w:t>
      </w:r>
      <w:hyperlink r:id="rId6" w:tooltip="Estatuto Tributario CETA" w:history="1">
        <w:r w:rsidRPr="00523C0B">
          <w:rPr>
            <w:rFonts w:ascii="Segoe UI" w:eastAsia="Times New Roman" w:hAnsi="Segoe UI" w:cs="Segoe UI"/>
            <w:color w:val="0089E1"/>
            <w:sz w:val="18"/>
            <w:szCs w:val="18"/>
            <w:u w:val="single"/>
            <w:lang w:eastAsia="es-CO"/>
          </w:rPr>
          <w:t>579-2</w:t>
        </w:r>
      </w:hyperlink>
      <w:r w:rsidRPr="00523C0B">
        <w:rPr>
          <w:rFonts w:ascii="Segoe UI" w:eastAsia="Times New Roman" w:hAnsi="Segoe UI" w:cs="Segoe UI"/>
          <w:color w:val="000000"/>
          <w:sz w:val="18"/>
          <w:szCs w:val="18"/>
          <w:lang w:eastAsia="es-CO"/>
        </w:rPr>
        <w:t> </w:t>
      </w:r>
      <w:bookmarkStart w:id="15" w:name="_ftnref16"/>
      <w:r w:rsidRPr="00523C0B">
        <w:rPr>
          <w:rFonts w:ascii="Segoe UI" w:eastAsia="Times New Roman" w:hAnsi="Segoe UI" w:cs="Segoe UI"/>
          <w:color w:val="000000"/>
          <w:sz w:val="18"/>
          <w:szCs w:val="18"/>
          <w:lang w:eastAsia="es-CO"/>
        </w:rPr>
        <w:fldChar w:fldCharType="begin"/>
      </w:r>
      <w:r w:rsidRPr="00523C0B">
        <w:rPr>
          <w:rFonts w:ascii="Segoe UI" w:eastAsia="Times New Roman" w:hAnsi="Segoe UI" w:cs="Segoe UI"/>
          <w:color w:val="000000"/>
          <w:sz w:val="18"/>
          <w:szCs w:val="18"/>
          <w:lang w:eastAsia="es-CO"/>
        </w:rPr>
        <w:instrText xml:space="preserve"> HYPERLINK "https://www.ceta.org.co/html/vista_de_un_documento.asp?DocumentoID=41545" \l "_ftn16" \o "" </w:instrText>
      </w:r>
      <w:r w:rsidRPr="00523C0B">
        <w:rPr>
          <w:rFonts w:ascii="Segoe UI" w:eastAsia="Times New Roman" w:hAnsi="Segoe UI" w:cs="Segoe UI"/>
          <w:color w:val="000000"/>
          <w:sz w:val="18"/>
          <w:szCs w:val="18"/>
          <w:lang w:eastAsia="es-CO"/>
        </w:rPr>
        <w:fldChar w:fldCharType="separate"/>
      </w:r>
      <w:r w:rsidRPr="00523C0B">
        <w:rPr>
          <w:rFonts w:ascii="Segoe UI" w:eastAsia="Times New Roman" w:hAnsi="Segoe UI" w:cs="Segoe UI"/>
          <w:color w:val="0089E1"/>
          <w:sz w:val="22"/>
          <w:lang w:eastAsia="es-CO"/>
        </w:rPr>
        <w:t>[16]</w:t>
      </w:r>
      <w:r w:rsidRPr="00523C0B">
        <w:rPr>
          <w:rFonts w:ascii="Segoe UI" w:eastAsia="Times New Roman" w:hAnsi="Segoe UI" w:cs="Segoe UI"/>
          <w:color w:val="000000"/>
          <w:sz w:val="18"/>
          <w:szCs w:val="18"/>
          <w:lang w:eastAsia="es-CO"/>
        </w:rPr>
        <w:fldChar w:fldCharType="end"/>
      </w:r>
      <w:bookmarkEnd w:id="15"/>
      <w:r w:rsidRPr="00523C0B">
        <w:rPr>
          <w:rFonts w:ascii="Segoe UI" w:eastAsia="Times New Roman" w:hAnsi="Segoe UI" w:cs="Segoe UI"/>
          <w:color w:val="000000"/>
          <w:sz w:val="18"/>
          <w:szCs w:val="18"/>
          <w:lang w:eastAsia="es-CO"/>
        </w:rPr>
        <w:t> y </w:t>
      </w:r>
      <w:hyperlink r:id="rId7" w:tooltip="Estatuto Tributario CETA" w:history="1">
        <w:r w:rsidRPr="00523C0B">
          <w:rPr>
            <w:rFonts w:ascii="Segoe UI" w:eastAsia="Times New Roman" w:hAnsi="Segoe UI" w:cs="Segoe UI"/>
            <w:color w:val="0089E1"/>
            <w:sz w:val="18"/>
            <w:szCs w:val="18"/>
            <w:u w:val="single"/>
            <w:lang w:eastAsia="es-CO"/>
          </w:rPr>
          <w:t>580</w:t>
        </w:r>
      </w:hyperlink>
      <w:r w:rsidRPr="00523C0B">
        <w:rPr>
          <w:rFonts w:ascii="Segoe UI" w:eastAsia="Times New Roman" w:hAnsi="Segoe UI" w:cs="Segoe UI"/>
          <w:color w:val="000000"/>
          <w:sz w:val="18"/>
          <w:szCs w:val="18"/>
          <w:lang w:eastAsia="es-CO"/>
        </w:rPr>
        <w:t> </w:t>
      </w:r>
      <w:bookmarkStart w:id="16" w:name="_ftnref17"/>
      <w:r w:rsidRPr="00523C0B">
        <w:rPr>
          <w:rFonts w:ascii="Segoe UI" w:eastAsia="Times New Roman" w:hAnsi="Segoe UI" w:cs="Segoe UI"/>
          <w:color w:val="000000"/>
          <w:sz w:val="18"/>
          <w:szCs w:val="18"/>
          <w:lang w:eastAsia="es-CO"/>
        </w:rPr>
        <w:fldChar w:fldCharType="begin"/>
      </w:r>
      <w:r w:rsidRPr="00523C0B">
        <w:rPr>
          <w:rFonts w:ascii="Segoe UI" w:eastAsia="Times New Roman" w:hAnsi="Segoe UI" w:cs="Segoe UI"/>
          <w:color w:val="000000"/>
          <w:sz w:val="18"/>
          <w:szCs w:val="18"/>
          <w:lang w:eastAsia="es-CO"/>
        </w:rPr>
        <w:instrText xml:space="preserve"> HYPERLINK "https://www.ceta.org.co/html/vista_de_un_documento.asp?DocumentoID=41545" \l "_ftn17" \o "" </w:instrText>
      </w:r>
      <w:r w:rsidRPr="00523C0B">
        <w:rPr>
          <w:rFonts w:ascii="Segoe UI" w:eastAsia="Times New Roman" w:hAnsi="Segoe UI" w:cs="Segoe UI"/>
          <w:color w:val="000000"/>
          <w:sz w:val="18"/>
          <w:szCs w:val="18"/>
          <w:lang w:eastAsia="es-CO"/>
        </w:rPr>
        <w:fldChar w:fldCharType="separate"/>
      </w:r>
      <w:r w:rsidRPr="00523C0B">
        <w:rPr>
          <w:rFonts w:ascii="Segoe UI" w:eastAsia="Times New Roman" w:hAnsi="Segoe UI" w:cs="Segoe UI"/>
          <w:color w:val="0089E1"/>
          <w:sz w:val="22"/>
          <w:lang w:eastAsia="es-CO"/>
        </w:rPr>
        <w:t>[17]</w:t>
      </w:r>
      <w:r w:rsidRPr="00523C0B">
        <w:rPr>
          <w:rFonts w:ascii="Segoe UI" w:eastAsia="Times New Roman" w:hAnsi="Segoe UI" w:cs="Segoe UI"/>
          <w:color w:val="000000"/>
          <w:sz w:val="18"/>
          <w:szCs w:val="18"/>
          <w:lang w:eastAsia="es-CO"/>
        </w:rPr>
        <w:fldChar w:fldCharType="end"/>
      </w:r>
      <w:bookmarkEnd w:id="16"/>
      <w:r w:rsidRPr="00523C0B">
        <w:rPr>
          <w:rFonts w:ascii="Segoe UI" w:eastAsia="Times New Roman" w:hAnsi="Segoe UI" w:cs="Segoe UI"/>
          <w:color w:val="000000"/>
          <w:sz w:val="18"/>
          <w:szCs w:val="18"/>
          <w:lang w:eastAsia="es-CO"/>
        </w:rPr>
        <w:t> del Estatuto Tributario señalan los supuestos en que las declaraciones tributarias se tienen por no presentadas, como ocurre </w:t>
      </w:r>
      <w:r w:rsidRPr="00523C0B">
        <w:rPr>
          <w:rFonts w:ascii="Segoe UI" w:eastAsia="Times New Roman" w:hAnsi="Segoe UI" w:cs="Segoe UI"/>
          <w:i/>
          <w:iCs/>
          <w:color w:val="000000"/>
          <w:sz w:val="18"/>
          <w:szCs w:val="18"/>
          <w:lang w:eastAsia="es-CO"/>
        </w:rPr>
        <w:t>«d) Cuando no se presente firmada por quien deba cumplir el deber formal de declarar (…)»</w:t>
      </w:r>
      <w:r w:rsidRPr="00523C0B">
        <w:rPr>
          <w:rFonts w:ascii="Segoe UI" w:eastAsia="Times New Roman" w:hAnsi="Segoe UI" w:cs="Segoe UI"/>
          <w:color w:val="000000"/>
          <w:sz w:val="18"/>
          <w:szCs w:val="18"/>
          <w:lang w:eastAsia="es-CO"/>
        </w:rPr>
        <w:t>.</w:t>
      </w:r>
    </w:p>
    <w:p w14:paraId="6B7C94D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567A34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Al respecto, la Sección precisó que</w:t>
      </w:r>
      <w:bookmarkStart w:id="17" w:name="_ftnref18"/>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"_ftn18"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[18]</w:t>
      </w:r>
      <w:r w:rsidRPr="00523C0B">
        <w:rPr>
          <w:rFonts w:ascii="Segoe UI" w:eastAsia="Times New Roman" w:hAnsi="Segoe UI" w:cs="Segoe UI"/>
          <w:color w:val="000000"/>
          <w:sz w:val="22"/>
          <w:lang w:eastAsia="es-CO"/>
        </w:rPr>
        <w:fldChar w:fldCharType="end"/>
      </w:r>
      <w:bookmarkEnd w:id="17"/>
      <w:r w:rsidRPr="00523C0B">
        <w:rPr>
          <w:rFonts w:ascii="Segoe UI" w:eastAsia="Times New Roman" w:hAnsi="Segoe UI" w:cs="Segoe UI"/>
          <w:color w:val="000000"/>
          <w:sz w:val="22"/>
          <w:lang w:eastAsia="es-CO"/>
        </w:rPr>
        <w:t>, para que una declaración se tenga como no presentada por la ocurrencia de una causal legal se requiere un acto que así lo declare, pues dicha causal no opera de pleno derecho y se debe garantizar el debido proceso y el derecho de defensa del obligado</w:t>
      </w:r>
      <w:bookmarkStart w:id="18" w:name="_ftnref19"/>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"_ftn19"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[19]</w:t>
      </w:r>
      <w:r w:rsidRPr="00523C0B">
        <w:rPr>
          <w:rFonts w:ascii="Segoe UI" w:eastAsia="Times New Roman" w:hAnsi="Segoe UI" w:cs="Segoe UI"/>
          <w:color w:val="000000"/>
          <w:sz w:val="22"/>
          <w:lang w:eastAsia="es-CO"/>
        </w:rPr>
        <w:fldChar w:fldCharType="end"/>
      </w:r>
      <w:bookmarkEnd w:id="18"/>
      <w:r w:rsidRPr="00523C0B">
        <w:rPr>
          <w:rFonts w:ascii="Segoe UI" w:eastAsia="Times New Roman" w:hAnsi="Segoe UI" w:cs="Segoe UI"/>
          <w:color w:val="000000"/>
          <w:sz w:val="22"/>
          <w:lang w:eastAsia="es-CO"/>
        </w:rPr>
        <w:t>.</w:t>
      </w:r>
    </w:p>
    <w:p w14:paraId="13EE945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2BC6E2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cuanto a los efectos jurídicos, el auto declarativo se debe notificar dentro del término de firmeza del denuncio privado, para que una vez en firme se adelante el procedimiento pertinente -</w:t>
      </w:r>
      <w:r w:rsidRPr="00523C0B">
        <w:rPr>
          <w:rFonts w:ascii="Segoe UI" w:eastAsia="Times New Roman" w:hAnsi="Segoe UI" w:cs="Segoe UI"/>
          <w:i/>
          <w:iCs/>
          <w:color w:val="000000"/>
          <w:sz w:val="22"/>
          <w:lang w:eastAsia="es-CO"/>
        </w:rPr>
        <w:t>emplazamiento, sanción y liquidación de aforo</w:t>
      </w:r>
      <w:r w:rsidRPr="00523C0B">
        <w:rPr>
          <w:rFonts w:ascii="Segoe UI" w:eastAsia="Times New Roman" w:hAnsi="Segoe UI" w:cs="Segoe UI"/>
          <w:color w:val="000000"/>
          <w:sz w:val="22"/>
          <w:lang w:eastAsia="es-CO"/>
        </w:rPr>
        <w:t>-, pues de lo contrario, el denuncio privado quedará en firme y la Administración perderá la facultad para adelantarlo</w:t>
      </w:r>
      <w:bookmarkStart w:id="19" w:name="_ftnref20"/>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"_ftn20"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[20]</w:t>
      </w:r>
      <w:r w:rsidRPr="00523C0B">
        <w:rPr>
          <w:rFonts w:ascii="Segoe UI" w:eastAsia="Times New Roman" w:hAnsi="Segoe UI" w:cs="Segoe UI"/>
          <w:color w:val="000000"/>
          <w:sz w:val="22"/>
          <w:lang w:eastAsia="es-CO"/>
        </w:rPr>
        <w:fldChar w:fldCharType="end"/>
      </w:r>
      <w:bookmarkEnd w:id="19"/>
      <w:r w:rsidRPr="00523C0B">
        <w:rPr>
          <w:rFonts w:ascii="Segoe UI" w:eastAsia="Times New Roman" w:hAnsi="Segoe UI" w:cs="Segoe UI"/>
          <w:color w:val="000000"/>
          <w:sz w:val="22"/>
          <w:lang w:eastAsia="es-CO"/>
        </w:rPr>
        <w:t>.</w:t>
      </w:r>
    </w:p>
    <w:p w14:paraId="51DB4EC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56AC68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Por ello, el auto declarativo es un acto administrativo que, al definir una situación jurídica particular, es susceptible de los recursos de reposición y apelación</w:t>
      </w:r>
      <w:bookmarkStart w:id="20" w:name="_ftnref21"/>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"_ftn21"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[21]</w:t>
      </w:r>
      <w:r w:rsidRPr="00523C0B">
        <w:rPr>
          <w:rFonts w:ascii="Segoe UI" w:eastAsia="Times New Roman" w:hAnsi="Segoe UI" w:cs="Segoe UI"/>
          <w:color w:val="000000"/>
          <w:sz w:val="22"/>
          <w:lang w:eastAsia="es-CO"/>
        </w:rPr>
        <w:fldChar w:fldCharType="end"/>
      </w:r>
      <w:bookmarkEnd w:id="20"/>
      <w:r w:rsidRPr="00523C0B">
        <w:rPr>
          <w:rFonts w:ascii="Segoe UI" w:eastAsia="Times New Roman" w:hAnsi="Segoe UI" w:cs="Segoe UI"/>
          <w:color w:val="000000"/>
          <w:sz w:val="22"/>
          <w:lang w:eastAsia="es-CO"/>
        </w:rPr>
        <w:t>, está sujeto a la normativa que regula la firmeza, ejecutividad, ejecutoriedad y presunción de legalidad del mismo</w:t>
      </w:r>
      <w:bookmarkStart w:id="21" w:name="_ftnref22"/>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"_ftn22"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[22]</w:t>
      </w:r>
      <w:r w:rsidRPr="00523C0B">
        <w:rPr>
          <w:rFonts w:ascii="Segoe UI" w:eastAsia="Times New Roman" w:hAnsi="Segoe UI" w:cs="Segoe UI"/>
          <w:color w:val="000000"/>
          <w:sz w:val="22"/>
          <w:lang w:eastAsia="es-CO"/>
        </w:rPr>
        <w:fldChar w:fldCharType="end"/>
      </w:r>
      <w:bookmarkEnd w:id="21"/>
      <w:r w:rsidRPr="00523C0B">
        <w:rPr>
          <w:rFonts w:ascii="Segoe UI" w:eastAsia="Times New Roman" w:hAnsi="Segoe UI" w:cs="Segoe UI"/>
          <w:color w:val="000000"/>
          <w:sz w:val="22"/>
          <w:lang w:eastAsia="es-CO"/>
        </w:rPr>
        <w:t>, y es pasible de control ante la jurisdicción.</w:t>
      </w:r>
    </w:p>
    <w:p w14:paraId="4C4EB10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1EB770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el caso concreto, el demandante alegó la indebida notificación del auto declarativo, que, a su juicio, se envió a una dirección diferente de la informada en la última declaración de renta de la sucesión ilíquida.</w:t>
      </w:r>
    </w:p>
    <w:p w14:paraId="4140F9B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4B8BC9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w:t>
      </w:r>
      <w:hyperlink r:id="rId8" w:tooltip="Estatuto Tributario CETA" w:history="1">
        <w:r w:rsidRPr="00523C0B">
          <w:rPr>
            <w:rFonts w:ascii="Segoe UI" w:eastAsia="Times New Roman" w:hAnsi="Segoe UI" w:cs="Segoe UI"/>
            <w:color w:val="0089E1"/>
            <w:sz w:val="22"/>
            <w:u w:val="single"/>
            <w:lang w:eastAsia="es-CO"/>
          </w:rPr>
          <w:t>artículo 555-2</w:t>
        </w:r>
      </w:hyperlink>
      <w:r w:rsidRPr="00523C0B">
        <w:rPr>
          <w:rFonts w:ascii="Segoe UI" w:eastAsia="Times New Roman" w:hAnsi="Segoe UI" w:cs="Segoe UI"/>
          <w:color w:val="000000"/>
          <w:sz w:val="22"/>
          <w:lang w:eastAsia="es-CO"/>
        </w:rPr>
        <w:t> del Estatuto Tributario señala que el Registro único Tributario «</w:t>
      </w:r>
      <w:r w:rsidRPr="00523C0B">
        <w:rPr>
          <w:rFonts w:ascii="Segoe UI" w:eastAsia="Times New Roman" w:hAnsi="Segoe UI" w:cs="Segoe UI"/>
          <w:i/>
          <w:iCs/>
          <w:color w:val="000000"/>
          <w:sz w:val="22"/>
          <w:lang w:eastAsia="es-CO"/>
        </w:rPr>
        <w:t>constituye el mecanismo único para identificar, </w:t>
      </w:r>
      <w:r w:rsidRPr="00523C0B">
        <w:rPr>
          <w:rFonts w:ascii="Segoe UI" w:eastAsia="Times New Roman" w:hAnsi="Segoe UI" w:cs="Segoe UI"/>
          <w:b/>
          <w:bCs/>
          <w:i/>
          <w:iCs/>
          <w:color w:val="000000"/>
          <w:sz w:val="22"/>
          <w:lang w:eastAsia="es-CO"/>
        </w:rPr>
        <w:t>ubicar </w:t>
      </w:r>
      <w:r w:rsidRPr="00523C0B">
        <w:rPr>
          <w:rFonts w:ascii="Segoe UI" w:eastAsia="Times New Roman" w:hAnsi="Segoe UI" w:cs="Segoe UI"/>
          <w:i/>
          <w:iCs/>
          <w:color w:val="000000"/>
          <w:sz w:val="22"/>
          <w:lang w:eastAsia="es-CO"/>
        </w:rPr>
        <w:t>y clasificar</w:t>
      </w:r>
      <w:r w:rsidRPr="00523C0B">
        <w:rPr>
          <w:rFonts w:ascii="Segoe UI" w:eastAsia="Times New Roman" w:hAnsi="Segoe UI" w:cs="Segoe UI"/>
          <w:color w:val="000000"/>
          <w:sz w:val="22"/>
          <w:lang w:eastAsia="es-CO"/>
        </w:rPr>
        <w:t>» a los contribuyentes declarantes del impuesto sobre la renta, y el </w:t>
      </w:r>
      <w:hyperlink r:id="rId9" w:tooltip="Estatuto Tributario CETA" w:history="1">
        <w:r w:rsidRPr="00523C0B">
          <w:rPr>
            <w:rFonts w:ascii="Segoe UI" w:eastAsia="Times New Roman" w:hAnsi="Segoe UI" w:cs="Segoe UI"/>
            <w:color w:val="0089E1"/>
            <w:sz w:val="22"/>
            <w:u w:val="single"/>
            <w:lang w:eastAsia="es-CO"/>
          </w:rPr>
          <w:t>artículo 565</w:t>
        </w:r>
      </w:hyperlink>
      <w:r w:rsidRPr="00523C0B">
        <w:rPr>
          <w:rFonts w:ascii="Segoe UI" w:eastAsia="Times New Roman" w:hAnsi="Segoe UI" w:cs="Segoe UI"/>
          <w:color w:val="000000"/>
          <w:sz w:val="22"/>
          <w:lang w:eastAsia="es-CO"/>
        </w:rPr>
        <w:t> </w:t>
      </w:r>
      <w:r w:rsidRPr="00523C0B">
        <w:rPr>
          <w:rFonts w:ascii="Segoe UI" w:eastAsia="Times New Roman" w:hAnsi="Segoe UI" w:cs="Segoe UI"/>
          <w:i/>
          <w:iCs/>
          <w:color w:val="000000"/>
          <w:sz w:val="22"/>
          <w:lang w:eastAsia="es-CO"/>
        </w:rPr>
        <w:t>Ib. </w:t>
      </w:r>
      <w:r w:rsidRPr="00523C0B">
        <w:rPr>
          <w:rFonts w:ascii="Segoe UI" w:eastAsia="Times New Roman" w:hAnsi="Segoe UI" w:cs="Segoe UI"/>
          <w:color w:val="000000"/>
          <w:sz w:val="22"/>
          <w:lang w:eastAsia="es-CO"/>
        </w:rPr>
        <w:t>-</w:t>
      </w:r>
      <w:r w:rsidRPr="00523C0B">
        <w:rPr>
          <w:rFonts w:ascii="Segoe UI" w:eastAsia="Times New Roman" w:hAnsi="Segoe UI" w:cs="Segoe UI"/>
          <w:i/>
          <w:iCs/>
          <w:color w:val="000000"/>
          <w:sz w:val="22"/>
          <w:lang w:eastAsia="es-CO"/>
        </w:rPr>
        <w:t>vigente en los hechos discutidos</w:t>
      </w:r>
      <w:bookmarkStart w:id="22" w:name="_ftnref23"/>
      <w:r w:rsidRPr="00523C0B">
        <w:rPr>
          <w:rFonts w:ascii="Segoe UI" w:eastAsia="Times New Roman" w:hAnsi="Segoe UI" w:cs="Segoe UI"/>
          <w:i/>
          <w:iCs/>
          <w:color w:val="000000"/>
          <w:sz w:val="22"/>
          <w:lang w:eastAsia="es-CO"/>
        </w:rPr>
        <w:fldChar w:fldCharType="begin"/>
      </w:r>
      <w:r w:rsidRPr="00523C0B">
        <w:rPr>
          <w:rFonts w:ascii="Segoe UI" w:eastAsia="Times New Roman" w:hAnsi="Segoe UI" w:cs="Segoe UI"/>
          <w:i/>
          <w:iCs/>
          <w:color w:val="000000"/>
          <w:sz w:val="22"/>
          <w:lang w:eastAsia="es-CO"/>
        </w:rPr>
        <w:instrText xml:space="preserve"> HYPERLINK "https://www.ceta.org.co/html/vista_de_un_documento.asp?DocumentoID=41545" \l "_ftn23" \o "" </w:instrText>
      </w:r>
      <w:r w:rsidRPr="00523C0B">
        <w:rPr>
          <w:rFonts w:ascii="Segoe UI" w:eastAsia="Times New Roman" w:hAnsi="Segoe UI" w:cs="Segoe UI"/>
          <w:i/>
          <w:iCs/>
          <w:color w:val="000000"/>
          <w:sz w:val="22"/>
          <w:lang w:eastAsia="es-CO"/>
        </w:rPr>
        <w:fldChar w:fldCharType="separate"/>
      </w:r>
      <w:r w:rsidRPr="00523C0B">
        <w:rPr>
          <w:rFonts w:ascii="Segoe UI" w:eastAsia="Times New Roman" w:hAnsi="Segoe UI" w:cs="Segoe UI"/>
          <w:b/>
          <w:bCs/>
          <w:i/>
          <w:iCs/>
          <w:color w:val="0089E1"/>
          <w:sz w:val="22"/>
          <w:lang w:eastAsia="es-CO"/>
        </w:rPr>
        <w:t>[23]</w:t>
      </w:r>
      <w:r w:rsidRPr="00523C0B">
        <w:rPr>
          <w:rFonts w:ascii="Segoe UI" w:eastAsia="Times New Roman" w:hAnsi="Segoe UI" w:cs="Segoe UI"/>
          <w:i/>
          <w:iCs/>
          <w:color w:val="000000"/>
          <w:sz w:val="22"/>
          <w:lang w:eastAsia="es-CO"/>
        </w:rPr>
        <w:fldChar w:fldCharType="end"/>
      </w:r>
      <w:bookmarkEnd w:id="22"/>
      <w:r w:rsidRPr="00523C0B">
        <w:rPr>
          <w:rFonts w:ascii="Segoe UI" w:eastAsia="Times New Roman" w:hAnsi="Segoe UI" w:cs="Segoe UI"/>
          <w:color w:val="000000"/>
          <w:sz w:val="22"/>
          <w:lang w:eastAsia="es-CO"/>
        </w:rPr>
        <w:t>-, dispone que las actuaciones administrativas deben notificarse «</w:t>
      </w:r>
      <w:r w:rsidRPr="00523C0B">
        <w:rPr>
          <w:rFonts w:ascii="Segoe UI" w:eastAsia="Times New Roman" w:hAnsi="Segoe UI" w:cs="Segoe UI"/>
          <w:i/>
          <w:iCs/>
          <w:color w:val="000000"/>
          <w:sz w:val="22"/>
          <w:lang w:eastAsia="es-CO"/>
        </w:rPr>
        <w:t>de manera electrónica, personalmente o a través de la red oficial de correos o de cualquier servicio de mensajería especializada debidamente autorizada por la autoridad competente (…) mediante entrega de una copia del acto correspondiente en la última dirección informada por el contribuyente, responsable, agente retenedor o declarante en el Registro Único Tributario - RUT</w:t>
      </w:r>
      <w:r w:rsidRPr="00523C0B">
        <w:rPr>
          <w:rFonts w:ascii="Segoe UI" w:eastAsia="Times New Roman" w:hAnsi="Segoe UI" w:cs="Segoe UI"/>
          <w:color w:val="000000"/>
          <w:sz w:val="22"/>
          <w:lang w:eastAsia="es-CO"/>
        </w:rPr>
        <w:t>».</w:t>
      </w:r>
    </w:p>
    <w:p w14:paraId="6E27FF4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F78AAD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el expediente está demostrado que el auto declarativo del 10 de octubre de 2008, se notificó en la «</w:t>
      </w:r>
      <w:r w:rsidRPr="00523C0B">
        <w:rPr>
          <w:rFonts w:ascii="Segoe UI" w:eastAsia="Times New Roman" w:hAnsi="Segoe UI" w:cs="Segoe UI"/>
          <w:i/>
          <w:iCs/>
          <w:color w:val="000000"/>
          <w:sz w:val="22"/>
          <w:lang w:eastAsia="es-CO"/>
        </w:rPr>
        <w:t>CR 32 – 6 SUR 45 ED BOSQUES DE LA CASCADA AP 508</w:t>
      </w:r>
      <w:bookmarkStart w:id="23" w:name="_ftnref24"/>
      <w:r w:rsidRPr="00523C0B">
        <w:rPr>
          <w:rFonts w:ascii="Segoe UI" w:eastAsia="Times New Roman" w:hAnsi="Segoe UI" w:cs="Segoe UI"/>
          <w:i/>
          <w:iCs/>
          <w:color w:val="000000"/>
          <w:sz w:val="22"/>
          <w:lang w:eastAsia="es-CO"/>
        </w:rPr>
        <w:fldChar w:fldCharType="begin"/>
      </w:r>
      <w:r w:rsidRPr="00523C0B">
        <w:rPr>
          <w:rFonts w:ascii="Segoe UI" w:eastAsia="Times New Roman" w:hAnsi="Segoe UI" w:cs="Segoe UI"/>
          <w:i/>
          <w:iCs/>
          <w:color w:val="000000"/>
          <w:sz w:val="22"/>
          <w:lang w:eastAsia="es-CO"/>
        </w:rPr>
        <w:instrText xml:space="preserve"> HYPERLINK "https://www.ceta.org.co/html/vista_de_un_documento.asp?DocumentoID=41545" \l "_ftn24" \o "" </w:instrText>
      </w:r>
      <w:r w:rsidRPr="00523C0B">
        <w:rPr>
          <w:rFonts w:ascii="Segoe UI" w:eastAsia="Times New Roman" w:hAnsi="Segoe UI" w:cs="Segoe UI"/>
          <w:i/>
          <w:iCs/>
          <w:color w:val="000000"/>
          <w:sz w:val="22"/>
          <w:lang w:eastAsia="es-CO"/>
        </w:rPr>
        <w:fldChar w:fldCharType="separate"/>
      </w:r>
      <w:r w:rsidRPr="00523C0B">
        <w:rPr>
          <w:rFonts w:ascii="Segoe UI" w:eastAsia="Times New Roman" w:hAnsi="Segoe UI" w:cs="Segoe UI"/>
          <w:b/>
          <w:bCs/>
          <w:i/>
          <w:iCs/>
          <w:color w:val="0089E1"/>
          <w:sz w:val="22"/>
          <w:lang w:eastAsia="es-CO"/>
        </w:rPr>
        <w:t>[24]</w:t>
      </w:r>
      <w:r w:rsidRPr="00523C0B">
        <w:rPr>
          <w:rFonts w:ascii="Segoe UI" w:eastAsia="Times New Roman" w:hAnsi="Segoe UI" w:cs="Segoe UI"/>
          <w:i/>
          <w:iCs/>
          <w:color w:val="000000"/>
          <w:sz w:val="22"/>
          <w:lang w:eastAsia="es-CO"/>
        </w:rPr>
        <w:fldChar w:fldCharType="end"/>
      </w:r>
      <w:bookmarkEnd w:id="23"/>
      <w:r w:rsidRPr="00523C0B">
        <w:rPr>
          <w:rFonts w:ascii="Segoe UI" w:eastAsia="Times New Roman" w:hAnsi="Segoe UI" w:cs="Segoe UI"/>
          <w:color w:val="000000"/>
          <w:sz w:val="22"/>
          <w:lang w:eastAsia="es-CO"/>
        </w:rPr>
        <w:t>» de la ciudad de Medellín, que corresponde a la última dirección informada en el RUT del causante</w:t>
      </w:r>
      <w:bookmarkStart w:id="24" w:name="_ftnref25"/>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"_ftn25"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[25]</w:t>
      </w:r>
      <w:r w:rsidRPr="00523C0B">
        <w:rPr>
          <w:rFonts w:ascii="Segoe UI" w:eastAsia="Times New Roman" w:hAnsi="Segoe UI" w:cs="Segoe UI"/>
          <w:color w:val="000000"/>
          <w:sz w:val="22"/>
          <w:lang w:eastAsia="es-CO"/>
        </w:rPr>
        <w:fldChar w:fldCharType="end"/>
      </w:r>
      <w:bookmarkEnd w:id="24"/>
      <w:r w:rsidRPr="00523C0B">
        <w:rPr>
          <w:rFonts w:ascii="Segoe UI" w:eastAsia="Times New Roman" w:hAnsi="Segoe UI" w:cs="Segoe UI"/>
          <w:color w:val="000000"/>
          <w:sz w:val="22"/>
          <w:lang w:eastAsia="es-CO"/>
        </w:rPr>
        <w:t> Miguel Ángel Builes Zapata, y que contra dicho acto el demandante interpuso los recursos de reposición y apelación, sin cuestionar la notificación de ese acto.</w:t>
      </w:r>
    </w:p>
    <w:p w14:paraId="233F03E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38569D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No obstante, aunque el demandante no argumentó la indebida notificación del auto declarativo en vía administrativa, ni tampoco desarrolló el mencionado cargo en la demanda, la notificación </w:t>
      </w:r>
      <w:proofErr w:type="gramStart"/>
      <w:r w:rsidRPr="00523C0B">
        <w:rPr>
          <w:rFonts w:ascii="Segoe UI" w:eastAsia="Times New Roman" w:hAnsi="Segoe UI" w:cs="Segoe UI"/>
          <w:color w:val="000000"/>
          <w:sz w:val="22"/>
          <w:lang w:eastAsia="es-CO"/>
        </w:rPr>
        <w:t>del mismo</w:t>
      </w:r>
      <w:proofErr w:type="gramEnd"/>
      <w:r w:rsidRPr="00523C0B">
        <w:rPr>
          <w:rFonts w:ascii="Segoe UI" w:eastAsia="Times New Roman" w:hAnsi="Segoe UI" w:cs="Segoe UI"/>
          <w:color w:val="000000"/>
          <w:sz w:val="22"/>
          <w:lang w:eastAsia="es-CO"/>
        </w:rPr>
        <w:t xml:space="preserve"> se realizó en los términos establecidos por la normativa aplicable, y se garantizaron el debido proceso y los derechos de defensa y contradicción.</w:t>
      </w:r>
    </w:p>
    <w:p w14:paraId="703959E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33AF11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Por lo anterior, el auto declarativo quedó en firme, y el medio de control de nulidad y restablecimiento del derecho contra dicho acto caducó, pues la resolución que resolvió el recurso de apelación contra el mismo se notificó el 5 de enero de 2009</w:t>
      </w:r>
      <w:bookmarkStart w:id="25" w:name="_ftnref26"/>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"_ftn26"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[26]</w:t>
      </w:r>
      <w:r w:rsidRPr="00523C0B">
        <w:rPr>
          <w:rFonts w:ascii="Segoe UI" w:eastAsia="Times New Roman" w:hAnsi="Segoe UI" w:cs="Segoe UI"/>
          <w:color w:val="000000"/>
          <w:sz w:val="22"/>
          <w:lang w:eastAsia="es-CO"/>
        </w:rPr>
        <w:fldChar w:fldCharType="end"/>
      </w:r>
      <w:bookmarkEnd w:id="25"/>
      <w:r w:rsidRPr="00523C0B">
        <w:rPr>
          <w:rFonts w:ascii="Segoe UI" w:eastAsia="Times New Roman" w:hAnsi="Segoe UI" w:cs="Segoe UI"/>
          <w:color w:val="000000"/>
          <w:sz w:val="22"/>
          <w:lang w:eastAsia="es-CO"/>
        </w:rPr>
        <w:t>, y la demanda se interpuso 24 de octubre de 2014</w:t>
      </w:r>
      <w:bookmarkStart w:id="26" w:name="_ftnref27"/>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"_ftn27"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[27]</w:t>
      </w:r>
      <w:r w:rsidRPr="00523C0B">
        <w:rPr>
          <w:rFonts w:ascii="Segoe UI" w:eastAsia="Times New Roman" w:hAnsi="Segoe UI" w:cs="Segoe UI"/>
          <w:color w:val="000000"/>
          <w:sz w:val="22"/>
          <w:lang w:eastAsia="es-CO"/>
        </w:rPr>
        <w:fldChar w:fldCharType="end"/>
      </w:r>
      <w:bookmarkEnd w:id="26"/>
      <w:r w:rsidRPr="00523C0B">
        <w:rPr>
          <w:rFonts w:ascii="Segoe UI" w:eastAsia="Times New Roman" w:hAnsi="Segoe UI" w:cs="Segoe UI"/>
          <w:color w:val="000000"/>
          <w:sz w:val="22"/>
          <w:lang w:eastAsia="es-CO"/>
        </w:rPr>
        <w:t>. En ese orden, la firmeza de dicho acto impide a la Sala pronunciarse sobre la calidad que tenía el actor cuando presentó la declaración que no surtió efectos jurídicos.</w:t>
      </w:r>
    </w:p>
    <w:p w14:paraId="6740216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24F282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En cuanto al procedimiento sancionatorio, el </w:t>
      </w:r>
      <w:hyperlink r:id="rId10" w:tooltip="Estatuto Tributario CETA" w:history="1">
        <w:r w:rsidRPr="00523C0B">
          <w:rPr>
            <w:rFonts w:ascii="Segoe UI" w:eastAsia="Times New Roman" w:hAnsi="Segoe UI" w:cs="Segoe UI"/>
            <w:color w:val="0089E1"/>
            <w:sz w:val="18"/>
            <w:szCs w:val="18"/>
            <w:u w:val="single"/>
            <w:lang w:eastAsia="es-CO"/>
          </w:rPr>
          <w:t>artículo 643</w:t>
        </w:r>
      </w:hyperlink>
      <w:r w:rsidRPr="00523C0B">
        <w:rPr>
          <w:rFonts w:ascii="Segoe UI" w:eastAsia="Times New Roman" w:hAnsi="Segoe UI" w:cs="Segoe UI"/>
          <w:color w:val="000000"/>
          <w:sz w:val="18"/>
          <w:szCs w:val="18"/>
          <w:lang w:eastAsia="es-CO"/>
        </w:rPr>
        <w:t> del Estatuto Tributario, aplicable en el período cuestionado</w:t>
      </w:r>
      <w:bookmarkStart w:id="27" w:name="_ftnref28"/>
      <w:r w:rsidRPr="00523C0B">
        <w:rPr>
          <w:rFonts w:ascii="Segoe UI" w:eastAsia="Times New Roman" w:hAnsi="Segoe UI" w:cs="Segoe UI"/>
          <w:color w:val="000000"/>
          <w:sz w:val="18"/>
          <w:szCs w:val="18"/>
          <w:lang w:eastAsia="es-CO"/>
        </w:rPr>
        <w:fldChar w:fldCharType="begin"/>
      </w:r>
      <w:r w:rsidRPr="00523C0B">
        <w:rPr>
          <w:rFonts w:ascii="Segoe UI" w:eastAsia="Times New Roman" w:hAnsi="Segoe UI" w:cs="Segoe UI"/>
          <w:color w:val="000000"/>
          <w:sz w:val="18"/>
          <w:szCs w:val="18"/>
          <w:lang w:eastAsia="es-CO"/>
        </w:rPr>
        <w:instrText xml:space="preserve"> HYPERLINK "https://www.ceta.org.co/html/vista_de_un_documento.asp?DocumentoID=41545" \l "_ftn28" \o "" </w:instrText>
      </w:r>
      <w:r w:rsidRPr="00523C0B">
        <w:rPr>
          <w:rFonts w:ascii="Segoe UI" w:eastAsia="Times New Roman" w:hAnsi="Segoe UI" w:cs="Segoe UI"/>
          <w:color w:val="000000"/>
          <w:sz w:val="18"/>
          <w:szCs w:val="18"/>
          <w:lang w:eastAsia="es-CO"/>
        </w:rPr>
        <w:fldChar w:fldCharType="separate"/>
      </w:r>
      <w:r w:rsidRPr="00523C0B">
        <w:rPr>
          <w:rFonts w:ascii="Segoe UI" w:eastAsia="Times New Roman" w:hAnsi="Segoe UI" w:cs="Segoe UI"/>
          <w:color w:val="0089E1"/>
          <w:sz w:val="22"/>
          <w:lang w:eastAsia="es-CO"/>
        </w:rPr>
        <w:t>[28]</w:t>
      </w:r>
      <w:r w:rsidRPr="00523C0B">
        <w:rPr>
          <w:rFonts w:ascii="Segoe UI" w:eastAsia="Times New Roman" w:hAnsi="Segoe UI" w:cs="Segoe UI"/>
          <w:color w:val="000000"/>
          <w:sz w:val="18"/>
          <w:szCs w:val="18"/>
          <w:lang w:eastAsia="es-CO"/>
        </w:rPr>
        <w:fldChar w:fldCharType="end"/>
      </w:r>
      <w:bookmarkEnd w:id="27"/>
      <w:r w:rsidRPr="00523C0B">
        <w:rPr>
          <w:rFonts w:ascii="Segoe UI" w:eastAsia="Times New Roman" w:hAnsi="Segoe UI" w:cs="Segoe UI"/>
          <w:color w:val="000000"/>
          <w:sz w:val="18"/>
          <w:szCs w:val="18"/>
          <w:lang w:eastAsia="es-CO"/>
        </w:rPr>
        <w:t>, señaló que la sanción por no declarar el impuesto sobre la renta corresponde al «</w:t>
      </w:r>
      <w:r w:rsidRPr="00523C0B">
        <w:rPr>
          <w:rFonts w:ascii="Segoe UI" w:eastAsia="Times New Roman" w:hAnsi="Segoe UI" w:cs="Segoe UI"/>
          <w:i/>
          <w:iCs/>
          <w:color w:val="000000"/>
          <w:sz w:val="18"/>
          <w:szCs w:val="18"/>
          <w:lang w:eastAsia="es-CO"/>
        </w:rPr>
        <w:t>veinte por ciento (20%) del valor de las consignaciones bancarias o ingresos brutos de quien persiste en su incumplimiento, que determine la administración por el período al cual corresponda la declaración no presentada, o al veinte por ciento (20%) de los ingresos brutos que figuren en la última declaración de renta, el que fuere superior».</w:t>
      </w:r>
    </w:p>
    <w:p w14:paraId="51C4BDB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03AF8D0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No obstante, el </w:t>
      </w:r>
      <w:hyperlink r:id="rId11" w:tooltip="Estatuto Tributario CETA" w:history="1">
        <w:r w:rsidRPr="00523C0B">
          <w:rPr>
            <w:rFonts w:ascii="Segoe UI" w:eastAsia="Times New Roman" w:hAnsi="Segoe UI" w:cs="Segoe UI"/>
            <w:color w:val="0089E1"/>
            <w:sz w:val="22"/>
            <w:u w:val="single"/>
            <w:lang w:eastAsia="es-CO"/>
          </w:rPr>
          <w:t>artículo 715</w:t>
        </w:r>
      </w:hyperlink>
      <w:r w:rsidRPr="00523C0B">
        <w:rPr>
          <w:rFonts w:ascii="Segoe UI" w:eastAsia="Times New Roman" w:hAnsi="Segoe UI" w:cs="Segoe UI"/>
          <w:color w:val="000000"/>
          <w:sz w:val="22"/>
          <w:lang w:eastAsia="es-CO"/>
        </w:rPr>
        <w:t> </w:t>
      </w:r>
      <w:r w:rsidRPr="00523C0B">
        <w:rPr>
          <w:rFonts w:ascii="Segoe UI" w:eastAsia="Times New Roman" w:hAnsi="Segoe UI" w:cs="Segoe UI"/>
          <w:i/>
          <w:iCs/>
          <w:color w:val="000000"/>
          <w:sz w:val="22"/>
          <w:lang w:eastAsia="es-CO"/>
        </w:rPr>
        <w:t>Ib</w:t>
      </w:r>
      <w:r w:rsidRPr="00523C0B">
        <w:rPr>
          <w:rFonts w:ascii="Segoe UI" w:eastAsia="Times New Roman" w:hAnsi="Segoe UI" w:cs="Segoe UI"/>
          <w:color w:val="000000"/>
          <w:sz w:val="22"/>
          <w:lang w:eastAsia="es-CO"/>
        </w:rPr>
        <w:t xml:space="preserve">. señala que antes de la imposición de la sanción, la Administración debe expedir un emplazamiento en el que, previa comprobación de la obligación, invite al </w:t>
      </w:r>
      <w:r w:rsidRPr="00523C0B">
        <w:rPr>
          <w:rFonts w:ascii="Segoe UI" w:eastAsia="Times New Roman" w:hAnsi="Segoe UI" w:cs="Segoe UI"/>
          <w:color w:val="000000"/>
          <w:sz w:val="22"/>
          <w:lang w:eastAsia="es-CO"/>
        </w:rPr>
        <w:lastRenderedPageBreak/>
        <w:t>obligado a presentar la declaración omitida en el «</w:t>
      </w:r>
      <w:r w:rsidRPr="00523C0B">
        <w:rPr>
          <w:rFonts w:ascii="Segoe UI" w:eastAsia="Times New Roman" w:hAnsi="Segoe UI" w:cs="Segoe UI"/>
          <w:i/>
          <w:iCs/>
          <w:color w:val="000000"/>
          <w:sz w:val="22"/>
          <w:lang w:eastAsia="es-CO"/>
        </w:rPr>
        <w:t>término perentorio de un (1) mes</w:t>
      </w:r>
      <w:r w:rsidRPr="00523C0B">
        <w:rPr>
          <w:rFonts w:ascii="Segoe UI" w:eastAsia="Times New Roman" w:hAnsi="Segoe UI" w:cs="Segoe UI"/>
          <w:color w:val="000000"/>
          <w:sz w:val="22"/>
          <w:lang w:eastAsia="es-CO"/>
        </w:rPr>
        <w:t>», con lo cual deberá liquidar y pagar la sanción por extemporaneidad prevista en el </w:t>
      </w:r>
      <w:hyperlink r:id="rId12" w:tooltip="Estatuto Tributario CETA" w:history="1">
        <w:r w:rsidRPr="00523C0B">
          <w:rPr>
            <w:rFonts w:ascii="Segoe UI" w:eastAsia="Times New Roman" w:hAnsi="Segoe UI" w:cs="Segoe UI"/>
            <w:color w:val="0089E1"/>
            <w:sz w:val="22"/>
            <w:u w:val="single"/>
            <w:lang w:eastAsia="es-CO"/>
          </w:rPr>
          <w:t>artículo 642</w:t>
        </w:r>
      </w:hyperlink>
      <w:r w:rsidRPr="00523C0B">
        <w:rPr>
          <w:rFonts w:ascii="Segoe UI" w:eastAsia="Times New Roman" w:hAnsi="Segoe UI" w:cs="Segoe UI"/>
          <w:color w:val="000000"/>
          <w:sz w:val="22"/>
          <w:lang w:eastAsia="es-CO"/>
        </w:rPr>
        <w:t> </w:t>
      </w:r>
      <w:proofErr w:type="spellStart"/>
      <w:r w:rsidRPr="00523C0B">
        <w:rPr>
          <w:rFonts w:ascii="Segoe UI" w:eastAsia="Times New Roman" w:hAnsi="Segoe UI" w:cs="Segoe UI"/>
          <w:i/>
          <w:iCs/>
          <w:color w:val="000000"/>
          <w:sz w:val="22"/>
          <w:lang w:eastAsia="es-CO"/>
        </w:rPr>
        <w:t>ejusdem</w:t>
      </w:r>
      <w:proofErr w:type="spellEnd"/>
      <w:r w:rsidRPr="00523C0B">
        <w:rPr>
          <w:rFonts w:ascii="Segoe UI" w:eastAsia="Times New Roman" w:hAnsi="Segoe UI" w:cs="Segoe UI"/>
          <w:color w:val="000000"/>
          <w:sz w:val="22"/>
          <w:lang w:eastAsia="es-CO"/>
        </w:rPr>
        <w:t>, pues si no lo hace, el </w:t>
      </w:r>
      <w:hyperlink r:id="rId13" w:tooltip="Estatuto Tributario CETA" w:history="1">
        <w:r w:rsidRPr="00523C0B">
          <w:rPr>
            <w:rFonts w:ascii="Segoe UI" w:eastAsia="Times New Roman" w:hAnsi="Segoe UI" w:cs="Segoe UI"/>
            <w:color w:val="0089E1"/>
            <w:sz w:val="22"/>
            <w:u w:val="single"/>
            <w:lang w:eastAsia="es-CO"/>
          </w:rPr>
          <w:t>artículo 716</w:t>
        </w:r>
      </w:hyperlink>
      <w:r w:rsidRPr="00523C0B">
        <w:rPr>
          <w:rFonts w:ascii="Segoe UI" w:eastAsia="Times New Roman" w:hAnsi="Segoe UI" w:cs="Segoe UI"/>
          <w:color w:val="000000"/>
          <w:sz w:val="22"/>
          <w:lang w:eastAsia="es-CO"/>
        </w:rPr>
        <w:t> </w:t>
      </w:r>
      <w:r w:rsidRPr="00523C0B">
        <w:rPr>
          <w:rFonts w:ascii="Segoe UI" w:eastAsia="Times New Roman" w:hAnsi="Segoe UI" w:cs="Segoe UI"/>
          <w:i/>
          <w:iCs/>
          <w:color w:val="000000"/>
          <w:sz w:val="22"/>
          <w:lang w:eastAsia="es-CO"/>
        </w:rPr>
        <w:t>ib. </w:t>
      </w:r>
      <w:r w:rsidRPr="00523C0B">
        <w:rPr>
          <w:rFonts w:ascii="Segoe UI" w:eastAsia="Times New Roman" w:hAnsi="Segoe UI" w:cs="Segoe UI"/>
          <w:color w:val="000000"/>
          <w:sz w:val="22"/>
          <w:lang w:eastAsia="es-CO"/>
        </w:rPr>
        <w:t>ordena imponer sanción por no declarar.</w:t>
      </w:r>
    </w:p>
    <w:p w14:paraId="00C2BE3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A08B21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este caso, se observa que el 26 de febrero de 2013, la entidad demandada expidió emplazamiento para declarar a la sucesión del causante Miguel Ángel Builes Zapata, en relación con el período en discusión, que fue respondido por el demandante, sin presentar la declaración omitida. Por ello, el 7 de junio de 2013, la demandada profirió resolución sanción, en la que impuso sanción por no declarar «</w:t>
      </w:r>
      <w:r w:rsidRPr="00523C0B">
        <w:rPr>
          <w:rFonts w:ascii="Segoe UI" w:eastAsia="Times New Roman" w:hAnsi="Segoe UI" w:cs="Segoe UI"/>
          <w:i/>
          <w:iCs/>
          <w:color w:val="000000"/>
          <w:sz w:val="22"/>
          <w:lang w:eastAsia="es-CO"/>
        </w:rPr>
        <w:t>a la sucesión del causante Builes Zapata Miguel Ángel»</w:t>
      </w:r>
      <w:r w:rsidRPr="00523C0B">
        <w:rPr>
          <w:rFonts w:ascii="Segoe UI" w:eastAsia="Times New Roman" w:hAnsi="Segoe UI" w:cs="Segoe UI"/>
          <w:color w:val="000000"/>
          <w:sz w:val="22"/>
          <w:lang w:eastAsia="es-CO"/>
        </w:rPr>
        <w:t>, en los términos establecidos por la legislación fiscal.</w:t>
      </w:r>
    </w:p>
    <w:p w14:paraId="4AA5730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83AA1D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Así pues, ante la firmeza del auto declarativo que «</w:t>
      </w:r>
      <w:r w:rsidRPr="00523C0B">
        <w:rPr>
          <w:rFonts w:ascii="Segoe UI" w:eastAsia="Times New Roman" w:hAnsi="Segoe UI" w:cs="Segoe UI"/>
          <w:i/>
          <w:iCs/>
          <w:color w:val="000000"/>
          <w:sz w:val="22"/>
          <w:lang w:eastAsia="es-CO"/>
        </w:rPr>
        <w:t>dio de baja» </w:t>
      </w:r>
      <w:r w:rsidRPr="00523C0B">
        <w:rPr>
          <w:rFonts w:ascii="Segoe UI" w:eastAsia="Times New Roman" w:hAnsi="Segoe UI" w:cs="Segoe UI"/>
          <w:color w:val="000000"/>
          <w:sz w:val="22"/>
          <w:lang w:eastAsia="es-CO"/>
        </w:rPr>
        <w:t xml:space="preserve">la declaración presentada por el actor, la DIAN estaba facultada para adelantar el procedimiento sancionatorio que inicia con la expedición del emplazamiento para declarar, </w:t>
      </w:r>
      <w:proofErr w:type="gramStart"/>
      <w:r w:rsidRPr="00523C0B">
        <w:rPr>
          <w:rFonts w:ascii="Segoe UI" w:eastAsia="Times New Roman" w:hAnsi="Segoe UI" w:cs="Segoe UI"/>
          <w:color w:val="000000"/>
          <w:sz w:val="22"/>
          <w:lang w:eastAsia="es-CO"/>
        </w:rPr>
        <w:t>que</w:t>
      </w:r>
      <w:proofErr w:type="gramEnd"/>
      <w:r w:rsidRPr="00523C0B">
        <w:rPr>
          <w:rFonts w:ascii="Segoe UI" w:eastAsia="Times New Roman" w:hAnsi="Segoe UI" w:cs="Segoe UI"/>
          <w:color w:val="000000"/>
          <w:sz w:val="22"/>
          <w:lang w:eastAsia="es-CO"/>
        </w:rPr>
        <w:t xml:space="preserve"> al no haber sido atendido por el demandante, derivó en la imposición de sanción por no declarar.</w:t>
      </w:r>
    </w:p>
    <w:p w14:paraId="0C5FAE3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DAA55A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De otra parte, en las pretensiones de la demanda se solicitó la nulidad del emplazamiento para declarar 112382013000012 del 26 de febrero de 2013 y del auto admisorio del recurso de reconsideración 900725 del 5 de septiembre de 2013. Comoquiera que se trata de actos de trámite que no son pasibles de conocimiento en sede judicial, la Sala se inhibirá frente a dichas pretensiones.</w:t>
      </w:r>
    </w:p>
    <w:p w14:paraId="1AA4EF4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47CBAE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consecuencia, la Sala revocará el ordinal tercero de la sentencia apelada (condena en costas). En lo demás, la confirmará.</w:t>
      </w:r>
    </w:p>
    <w:p w14:paraId="001A312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7DBFF0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Finalmente, de conformidad con lo previsto en los artículos 188 del Código de Procedimiento Administrativo y de lo Contencioso Administrativo y 365 del Código General del Proceso</w:t>
      </w:r>
      <w:bookmarkStart w:id="28" w:name="_ftnref29"/>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"_ftn29"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[29]</w:t>
      </w:r>
      <w:r w:rsidRPr="00523C0B">
        <w:rPr>
          <w:rFonts w:ascii="Segoe UI" w:eastAsia="Times New Roman" w:hAnsi="Segoe UI" w:cs="Segoe UI"/>
          <w:color w:val="000000"/>
          <w:sz w:val="22"/>
          <w:lang w:eastAsia="es-CO"/>
        </w:rPr>
        <w:fldChar w:fldCharType="end"/>
      </w:r>
      <w:bookmarkEnd w:id="28"/>
      <w:r w:rsidRPr="00523C0B">
        <w:rPr>
          <w:rFonts w:ascii="Segoe UI" w:eastAsia="Times New Roman" w:hAnsi="Segoe UI" w:cs="Segoe UI"/>
          <w:color w:val="000000"/>
          <w:sz w:val="22"/>
          <w:lang w:eastAsia="es-CO"/>
        </w:rPr>
        <w:t>, no se condenará en costas (agencias en derecho y gastos del proceso) en ambas instancias, comoquiera que no se encuentran probadas en el proceso.</w:t>
      </w:r>
    </w:p>
    <w:p w14:paraId="1DD39E4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A6C509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mérito de lo expuesto, el Consejo de Estado, Sala de lo Contencioso Administrativo, Sección Cuarta, administrando justicia en nombre de la República y por autoridad de la ley,</w:t>
      </w:r>
    </w:p>
    <w:p w14:paraId="085BB78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19BDCE1"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FALLA</w:t>
      </w:r>
    </w:p>
    <w:p w14:paraId="137577B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1C7F328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1.- INHIBIRSE </w:t>
      </w:r>
      <w:r w:rsidRPr="00523C0B">
        <w:rPr>
          <w:rFonts w:ascii="Segoe UI" w:eastAsia="Times New Roman" w:hAnsi="Segoe UI" w:cs="Segoe UI"/>
          <w:color w:val="000000"/>
          <w:sz w:val="22"/>
          <w:lang w:eastAsia="es-CO"/>
        </w:rPr>
        <w:t>de emitir pronunciamiento frente al emplazamiento para declarar 112382013000012 del 26 de febrero de 2013 y el auto admisorio del recurso de reconsideración 900725 del 5 de septiembre de 2013, proferidos en su orden por la División de Gestión de Fiscalización de la Dirección Seccional de Impuestos de Medellín y por la Subdirección de Gestión de Recursos Jurídicos de la Dirección de Gestión Jurídica de la DIAN.</w:t>
      </w:r>
    </w:p>
    <w:p w14:paraId="56C2269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14FDFA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2.- REVOCAR </w:t>
      </w:r>
      <w:r w:rsidRPr="00523C0B">
        <w:rPr>
          <w:rFonts w:ascii="Segoe UI" w:eastAsia="Times New Roman" w:hAnsi="Segoe UI" w:cs="Segoe UI"/>
          <w:color w:val="000000"/>
          <w:sz w:val="22"/>
          <w:lang w:eastAsia="es-CO"/>
        </w:rPr>
        <w:t>el ordinal tercero de la sentencia del 25 de enero de 2018, proferida por el Tribunal Administrativo de Antioquia, conforme a lo expuesto en esta providencia.</w:t>
      </w:r>
    </w:p>
    <w:p w14:paraId="2044C1B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8C9846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3.- CONFIRMAR </w:t>
      </w:r>
      <w:r w:rsidRPr="00523C0B">
        <w:rPr>
          <w:rFonts w:ascii="Segoe UI" w:eastAsia="Times New Roman" w:hAnsi="Segoe UI" w:cs="Segoe UI"/>
          <w:color w:val="000000"/>
          <w:sz w:val="18"/>
          <w:szCs w:val="18"/>
          <w:lang w:eastAsia="es-CO"/>
        </w:rPr>
        <w:t>en lo demás la sentencia apelada.</w:t>
      </w:r>
    </w:p>
    <w:p w14:paraId="35E8DF8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1D3E06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4.- </w:t>
      </w:r>
      <w:r w:rsidRPr="00523C0B">
        <w:rPr>
          <w:rFonts w:ascii="Segoe UI" w:eastAsia="Times New Roman" w:hAnsi="Segoe UI" w:cs="Segoe UI"/>
          <w:color w:val="000000"/>
          <w:sz w:val="22"/>
          <w:lang w:eastAsia="es-CO"/>
        </w:rPr>
        <w:t>Sin condena en costas en ambas instancias.</w:t>
      </w:r>
    </w:p>
    <w:p w14:paraId="7855EA7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311103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Cópiese, notifíquese, comuníquese y devuélvase el expediente al Tribunal de origen y cúmplase.</w:t>
      </w:r>
    </w:p>
    <w:p w14:paraId="10A86D0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86C0F0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La presente providencia se aprobó en la sesión de la fecha.</w:t>
      </w:r>
    </w:p>
    <w:p w14:paraId="54890C5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8ABDB3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405DD3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(Firmado electrónicamente)</w:t>
      </w:r>
    </w:p>
    <w:p w14:paraId="50047A1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STELLA JEANNETTE CARVAJAL BASTO</w:t>
      </w:r>
    </w:p>
    <w:p w14:paraId="56CBDE6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Presidenta de la Sección</w:t>
      </w:r>
    </w:p>
    <w:p w14:paraId="661F00E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lastRenderedPageBreak/>
        <w:t> </w:t>
      </w:r>
    </w:p>
    <w:p w14:paraId="4E72C40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3D75B7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(Firmado electrónicamente)</w:t>
      </w:r>
    </w:p>
    <w:p w14:paraId="17DDE2E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MILTON CHAVES GARCÍA RODRÍGUEZ</w:t>
      </w:r>
    </w:p>
    <w:p w14:paraId="365610C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 </w:t>
      </w:r>
    </w:p>
    <w:p w14:paraId="1ECF8FB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 </w:t>
      </w:r>
    </w:p>
    <w:p w14:paraId="1BC95A5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(Firmado electrónicamente)</w:t>
      </w:r>
    </w:p>
    <w:p w14:paraId="169C776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JULIO ROBERTO PIZA</w:t>
      </w:r>
    </w:p>
    <w:p w14:paraId="0B9E820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br w:type="textWrapping" w:clear="all"/>
      </w:r>
    </w:p>
    <w:p w14:paraId="5AEF939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pict w14:anchorId="104552D5">
          <v:rect id="_x0000_i1025" style="width:145.85pt;height:.6pt" o:hrpct="330" o:hrstd="t" o:hr="t" fillcolor="#a0a0a0" stroked="f"/>
        </w:pict>
      </w:r>
    </w:p>
    <w:bookmarkStart w:id="29" w:name="_ftn1"/>
    <w:p w14:paraId="33FF1A5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w:t>
      </w:r>
      <w:r w:rsidRPr="00523C0B">
        <w:rPr>
          <w:rFonts w:ascii="Arial" w:eastAsia="Times New Roman" w:hAnsi="Arial" w:cs="Arial"/>
          <w:color w:val="000000"/>
          <w:sz w:val="18"/>
          <w:szCs w:val="18"/>
          <w:lang w:eastAsia="es-CO"/>
        </w:rPr>
        <w:fldChar w:fldCharType="end"/>
      </w:r>
      <w:bookmarkEnd w:id="29"/>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10 del c. a.</w:t>
      </w:r>
    </w:p>
    <w:p w14:paraId="5CA37FA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0" w:name="_ftn2"/>
    <w:p w14:paraId="0765455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w:t>
      </w:r>
      <w:r w:rsidRPr="00523C0B">
        <w:rPr>
          <w:rFonts w:ascii="Arial" w:eastAsia="Times New Roman" w:hAnsi="Arial" w:cs="Arial"/>
          <w:color w:val="000000"/>
          <w:sz w:val="18"/>
          <w:szCs w:val="18"/>
          <w:lang w:eastAsia="es-CO"/>
        </w:rPr>
        <w:fldChar w:fldCharType="end"/>
      </w:r>
      <w:bookmarkEnd w:id="30"/>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1 del c. a.</w:t>
      </w:r>
    </w:p>
    <w:p w14:paraId="5323123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1" w:name="_ftn3"/>
    <w:p w14:paraId="037EDDD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"_ftnref3"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[3]</w:t>
      </w:r>
      <w:r w:rsidRPr="00523C0B">
        <w:rPr>
          <w:rFonts w:ascii="Arial" w:eastAsia="Times New Roman" w:hAnsi="Arial" w:cs="Arial"/>
          <w:color w:val="000000"/>
          <w:sz w:val="18"/>
          <w:szCs w:val="18"/>
          <w:lang w:eastAsia="es-CO"/>
        </w:rPr>
        <w:fldChar w:fldCharType="end"/>
      </w:r>
      <w:bookmarkEnd w:id="31"/>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315 y 316 del c. p.</w:t>
      </w:r>
    </w:p>
    <w:p w14:paraId="35113F5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2" w:name="_ftn4"/>
    <w:p w14:paraId="71B8F72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"_ftnref4"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[4]</w:t>
      </w:r>
      <w:r w:rsidRPr="00523C0B">
        <w:rPr>
          <w:rFonts w:ascii="Arial" w:eastAsia="Times New Roman" w:hAnsi="Arial" w:cs="Arial"/>
          <w:color w:val="000000"/>
          <w:sz w:val="18"/>
          <w:szCs w:val="18"/>
          <w:lang w:eastAsia="es-CO"/>
        </w:rPr>
        <w:fldChar w:fldCharType="end"/>
      </w:r>
      <w:bookmarkEnd w:id="32"/>
      <w:r w:rsidRPr="00523C0B">
        <w:rPr>
          <w:rFonts w:ascii="Segoe UI" w:eastAsia="Times New Roman" w:hAnsi="Segoe UI" w:cs="Segoe UI"/>
          <w:color w:val="000000"/>
          <w:sz w:val="20"/>
          <w:szCs w:val="20"/>
          <w:lang w:eastAsia="es-CO"/>
        </w:rPr>
        <w:t> Notificado a la dirección informada en el RUT del causante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xml:space="preserve">. 311 del c. p.) -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314 Vto. del c. p.</w:t>
      </w:r>
    </w:p>
    <w:p w14:paraId="5FEF671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3" w:name="_ftn5"/>
    <w:p w14:paraId="7E53C7C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"_ftnref5"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[5]</w:t>
      </w:r>
      <w:r w:rsidRPr="00523C0B">
        <w:rPr>
          <w:rFonts w:ascii="Arial" w:eastAsia="Times New Roman" w:hAnsi="Arial" w:cs="Arial"/>
          <w:color w:val="000000"/>
          <w:sz w:val="18"/>
          <w:szCs w:val="18"/>
          <w:lang w:eastAsia="es-CO"/>
        </w:rPr>
        <w:fldChar w:fldCharType="end"/>
      </w:r>
      <w:bookmarkEnd w:id="33"/>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300 y 301 del c. a.</w:t>
      </w:r>
    </w:p>
    <w:p w14:paraId="6F24345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4" w:name="_ftn6"/>
    <w:p w14:paraId="5AF91B5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"_ftnref6"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[6]</w:t>
      </w:r>
      <w:r w:rsidRPr="00523C0B">
        <w:rPr>
          <w:rFonts w:ascii="Arial" w:eastAsia="Times New Roman" w:hAnsi="Arial" w:cs="Arial"/>
          <w:color w:val="000000"/>
          <w:sz w:val="18"/>
          <w:szCs w:val="18"/>
          <w:lang w:eastAsia="es-CO"/>
        </w:rPr>
        <w:fldChar w:fldCharType="end"/>
      </w:r>
      <w:bookmarkEnd w:id="34"/>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470 a 472 del c. p.</w:t>
      </w:r>
    </w:p>
    <w:p w14:paraId="219BA15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5" w:name="_ftn7"/>
    <w:p w14:paraId="6A8874C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"_ftnref7"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[7]</w:t>
      </w:r>
      <w:r w:rsidRPr="00523C0B">
        <w:rPr>
          <w:rFonts w:ascii="Arial" w:eastAsia="Times New Roman" w:hAnsi="Arial" w:cs="Arial"/>
          <w:color w:val="000000"/>
          <w:sz w:val="18"/>
          <w:szCs w:val="18"/>
          <w:lang w:eastAsia="es-CO"/>
        </w:rPr>
        <w:fldChar w:fldCharType="end"/>
      </w:r>
      <w:bookmarkEnd w:id="35"/>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485 a 489 del c. p.</w:t>
      </w:r>
    </w:p>
    <w:p w14:paraId="0FF57DD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6" w:name="_ftn8"/>
    <w:p w14:paraId="57E88E3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"_ftnref8"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[8]</w:t>
      </w:r>
      <w:r w:rsidRPr="00523C0B">
        <w:rPr>
          <w:rFonts w:ascii="Arial" w:eastAsia="Times New Roman" w:hAnsi="Arial" w:cs="Arial"/>
          <w:color w:val="000000"/>
          <w:sz w:val="18"/>
          <w:szCs w:val="18"/>
          <w:lang w:eastAsia="es-CO"/>
        </w:rPr>
        <w:fldChar w:fldCharType="end"/>
      </w:r>
      <w:bookmarkEnd w:id="36"/>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xml:space="preserve">. 328 </w:t>
      </w:r>
      <w:proofErr w:type="gramStart"/>
      <w:r w:rsidRPr="00523C0B">
        <w:rPr>
          <w:rFonts w:ascii="Segoe UI" w:eastAsia="Times New Roman" w:hAnsi="Segoe UI" w:cs="Segoe UI"/>
          <w:color w:val="000000"/>
          <w:sz w:val="20"/>
          <w:szCs w:val="20"/>
          <w:lang w:eastAsia="es-CO"/>
        </w:rPr>
        <w:t>Vto.</w:t>
      </w:r>
      <w:proofErr w:type="gramEnd"/>
      <w:r w:rsidRPr="00523C0B">
        <w:rPr>
          <w:rFonts w:ascii="Segoe UI" w:eastAsia="Times New Roman" w:hAnsi="Segoe UI" w:cs="Segoe UI"/>
          <w:color w:val="000000"/>
          <w:sz w:val="20"/>
          <w:szCs w:val="20"/>
          <w:lang w:eastAsia="es-CO"/>
        </w:rPr>
        <w:t xml:space="preserve"> a 331 del c. p.</w:t>
      </w:r>
    </w:p>
    <w:p w14:paraId="0FA5E02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7" w:name="_ftn9"/>
    <w:p w14:paraId="6994124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"_ftnref9"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[9]</w:t>
      </w:r>
      <w:r w:rsidRPr="00523C0B">
        <w:rPr>
          <w:rFonts w:ascii="Arial" w:eastAsia="Times New Roman" w:hAnsi="Arial" w:cs="Arial"/>
          <w:color w:val="000000"/>
          <w:sz w:val="18"/>
          <w:szCs w:val="18"/>
          <w:lang w:eastAsia="es-CO"/>
        </w:rPr>
        <w:fldChar w:fldCharType="end"/>
      </w:r>
      <w:bookmarkEnd w:id="37"/>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369 del c. p.</w:t>
      </w:r>
    </w:p>
    <w:p w14:paraId="708E01C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8" w:name="_ftn10"/>
    <w:p w14:paraId="12E76D9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"_ftnref10"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[10]</w:t>
      </w:r>
      <w:r w:rsidRPr="00523C0B">
        <w:rPr>
          <w:rFonts w:ascii="Arial" w:eastAsia="Times New Roman" w:hAnsi="Arial" w:cs="Arial"/>
          <w:color w:val="000000"/>
          <w:sz w:val="18"/>
          <w:szCs w:val="18"/>
          <w:lang w:eastAsia="es-CO"/>
        </w:rPr>
        <w:fldChar w:fldCharType="end"/>
      </w:r>
      <w:bookmarkEnd w:id="38"/>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389 a 392 del c. p.</w:t>
      </w:r>
    </w:p>
    <w:p w14:paraId="5364E19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9" w:name="_ftn11"/>
    <w:p w14:paraId="602F81F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"_ftnref11"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[11]</w:t>
      </w:r>
      <w:r w:rsidRPr="00523C0B">
        <w:rPr>
          <w:rFonts w:ascii="Arial" w:eastAsia="Times New Roman" w:hAnsi="Arial" w:cs="Arial"/>
          <w:color w:val="000000"/>
          <w:sz w:val="18"/>
          <w:szCs w:val="18"/>
          <w:lang w:eastAsia="es-CO"/>
        </w:rPr>
        <w:fldChar w:fldCharType="end"/>
      </w:r>
      <w:bookmarkEnd w:id="39"/>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xml:space="preserve">. 420 </w:t>
      </w:r>
      <w:proofErr w:type="gramStart"/>
      <w:r w:rsidRPr="00523C0B">
        <w:rPr>
          <w:rFonts w:ascii="Segoe UI" w:eastAsia="Times New Roman" w:hAnsi="Segoe UI" w:cs="Segoe UI"/>
          <w:color w:val="000000"/>
          <w:sz w:val="20"/>
          <w:szCs w:val="20"/>
          <w:lang w:eastAsia="es-CO"/>
        </w:rPr>
        <w:t>Vto.</w:t>
      </w:r>
      <w:proofErr w:type="gramEnd"/>
      <w:r w:rsidRPr="00523C0B">
        <w:rPr>
          <w:rFonts w:ascii="Segoe UI" w:eastAsia="Times New Roman" w:hAnsi="Segoe UI" w:cs="Segoe UI"/>
          <w:color w:val="000000"/>
          <w:sz w:val="20"/>
          <w:szCs w:val="20"/>
          <w:lang w:eastAsia="es-CO"/>
        </w:rPr>
        <w:t xml:space="preserve"> a 422 del c. p.</w:t>
      </w:r>
    </w:p>
    <w:p w14:paraId="1999192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0" w:name="_ftn12"/>
    <w:p w14:paraId="21679B4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"_ftnref12"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[12]</w:t>
      </w:r>
      <w:r w:rsidRPr="00523C0B">
        <w:rPr>
          <w:rFonts w:ascii="Arial" w:eastAsia="Times New Roman" w:hAnsi="Arial" w:cs="Arial"/>
          <w:color w:val="000000"/>
          <w:sz w:val="18"/>
          <w:szCs w:val="18"/>
          <w:lang w:eastAsia="es-CO"/>
        </w:rPr>
        <w:fldChar w:fldCharType="end"/>
      </w:r>
      <w:bookmarkEnd w:id="40"/>
      <w:r w:rsidRPr="00523C0B">
        <w:rPr>
          <w:rFonts w:ascii="Segoe UI" w:eastAsia="Times New Roman" w:hAnsi="Segoe UI" w:cs="Segoe UI"/>
          <w:color w:val="000000"/>
          <w:sz w:val="20"/>
          <w:szCs w:val="20"/>
          <w:lang w:eastAsia="es-CO"/>
        </w:rPr>
        <w:t> No explicó las razones de la aducida indebida notificación.</w:t>
      </w:r>
    </w:p>
    <w:p w14:paraId="1EBCDB0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1" w:name="_ftn13"/>
    <w:p w14:paraId="4E2B1BB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"_ftnref13"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[13]</w:t>
      </w:r>
      <w:r w:rsidRPr="00523C0B">
        <w:rPr>
          <w:rFonts w:ascii="Arial" w:eastAsia="Times New Roman" w:hAnsi="Arial" w:cs="Arial"/>
          <w:color w:val="000000"/>
          <w:sz w:val="18"/>
          <w:szCs w:val="18"/>
          <w:lang w:eastAsia="es-CO"/>
        </w:rPr>
        <w:fldChar w:fldCharType="end"/>
      </w:r>
      <w:bookmarkEnd w:id="41"/>
      <w:r w:rsidRPr="00523C0B">
        <w:rPr>
          <w:rFonts w:ascii="Segoe UI" w:eastAsia="Times New Roman" w:hAnsi="Segoe UI" w:cs="Segoe UI"/>
          <w:color w:val="000000"/>
          <w:sz w:val="20"/>
          <w:szCs w:val="20"/>
          <w:lang w:eastAsia="es-CO"/>
        </w:rPr>
        <w:t> Citó el concepto DIAN 089040 del 20 de diciembre de 2004.</w:t>
      </w:r>
    </w:p>
    <w:p w14:paraId="66D23D1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2" w:name="_ftn14"/>
    <w:p w14:paraId="2A7DF1B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"_ftnref14"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[14]</w:t>
      </w:r>
      <w:r w:rsidRPr="00523C0B">
        <w:rPr>
          <w:rFonts w:ascii="Arial" w:eastAsia="Times New Roman" w:hAnsi="Arial" w:cs="Arial"/>
          <w:color w:val="000000"/>
          <w:sz w:val="18"/>
          <w:szCs w:val="18"/>
          <w:lang w:eastAsia="es-CO"/>
        </w:rPr>
        <w:fldChar w:fldCharType="end"/>
      </w:r>
      <w:bookmarkEnd w:id="42"/>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526 a 529 del c. p.</w:t>
      </w:r>
    </w:p>
    <w:p w14:paraId="3CAE13C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3" w:name="_ftn15"/>
    <w:p w14:paraId="7D3A8D0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"_ftnref15"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[15]</w:t>
      </w:r>
      <w:r w:rsidRPr="00523C0B">
        <w:rPr>
          <w:rFonts w:ascii="Arial" w:eastAsia="Times New Roman" w:hAnsi="Arial" w:cs="Arial"/>
          <w:color w:val="000000"/>
          <w:sz w:val="18"/>
          <w:szCs w:val="18"/>
          <w:lang w:eastAsia="es-CO"/>
        </w:rPr>
        <w:fldChar w:fldCharType="end"/>
      </w:r>
      <w:bookmarkEnd w:id="43"/>
      <w:r w:rsidRPr="00523C0B">
        <w:rPr>
          <w:rFonts w:ascii="Segoe UI" w:eastAsia="Times New Roman" w:hAnsi="Segoe UI" w:cs="Segoe UI"/>
          <w:color w:val="000000"/>
          <w:sz w:val="20"/>
          <w:szCs w:val="20"/>
          <w:lang w:eastAsia="es-CO"/>
        </w:rPr>
        <w:t> El aspecto relacionado con la acción de cobro no fue aducido en la demanda.</w:t>
      </w:r>
    </w:p>
    <w:p w14:paraId="4A40C1B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4" w:name="_ftn16"/>
    <w:p w14:paraId="3154A60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"_ftnref16"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[16]</w:t>
      </w:r>
      <w:r w:rsidRPr="00523C0B">
        <w:rPr>
          <w:rFonts w:ascii="Arial" w:eastAsia="Times New Roman" w:hAnsi="Arial" w:cs="Arial"/>
          <w:color w:val="000000"/>
          <w:sz w:val="18"/>
          <w:szCs w:val="18"/>
          <w:lang w:eastAsia="es-CO"/>
        </w:rPr>
        <w:fldChar w:fldCharType="end"/>
      </w:r>
      <w:bookmarkEnd w:id="44"/>
      <w:r w:rsidRPr="00523C0B">
        <w:rPr>
          <w:rFonts w:ascii="Segoe UI" w:eastAsia="Times New Roman" w:hAnsi="Segoe UI" w:cs="Segoe UI"/>
          <w:color w:val="000000"/>
          <w:sz w:val="20"/>
          <w:szCs w:val="20"/>
          <w:lang w:eastAsia="es-CO"/>
        </w:rPr>
        <w:t> Cuando las declaraciones se presenten por un medio diferente, «</w:t>
      </w:r>
      <w:r w:rsidRPr="00523C0B">
        <w:rPr>
          <w:rFonts w:ascii="Segoe UI" w:eastAsia="Times New Roman" w:hAnsi="Segoe UI" w:cs="Segoe UI"/>
          <w:i/>
          <w:iCs/>
          <w:color w:val="000000"/>
          <w:sz w:val="20"/>
          <w:szCs w:val="20"/>
          <w:lang w:eastAsia="es-CO"/>
        </w:rPr>
        <w:t>por parte del obligado a utilizar el sistema electrónico».</w:t>
      </w:r>
    </w:p>
    <w:p w14:paraId="17715F5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5" w:name="_ftn17"/>
    <w:p w14:paraId="736434F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"_ftnref17"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[17]</w:t>
      </w:r>
      <w:r w:rsidRPr="00523C0B">
        <w:rPr>
          <w:rFonts w:ascii="Arial" w:eastAsia="Times New Roman" w:hAnsi="Arial" w:cs="Arial"/>
          <w:color w:val="000000"/>
          <w:sz w:val="18"/>
          <w:szCs w:val="18"/>
          <w:lang w:eastAsia="es-CO"/>
        </w:rPr>
        <w:fldChar w:fldCharType="end"/>
      </w:r>
      <w:bookmarkEnd w:id="45"/>
      <w:r w:rsidRPr="00523C0B">
        <w:rPr>
          <w:rFonts w:ascii="Segoe UI" w:eastAsia="Times New Roman" w:hAnsi="Segoe UI" w:cs="Segoe UI"/>
          <w:color w:val="000000"/>
          <w:sz w:val="20"/>
          <w:szCs w:val="20"/>
          <w:lang w:eastAsia="es-CO"/>
        </w:rPr>
        <w:t> «</w:t>
      </w:r>
      <w:hyperlink r:id="rId14" w:tooltip="Estatuto Tributario CETA" w:history="1">
        <w:r w:rsidRPr="00523C0B">
          <w:rPr>
            <w:rFonts w:ascii="Segoe UI" w:eastAsia="Times New Roman" w:hAnsi="Segoe UI" w:cs="Segoe UI"/>
            <w:i/>
            <w:iCs/>
            <w:color w:val="0089E1"/>
            <w:sz w:val="20"/>
            <w:szCs w:val="20"/>
            <w:u w:val="single"/>
            <w:lang w:eastAsia="es-CO"/>
          </w:rPr>
          <w:t>Art. 580</w:t>
        </w:r>
      </w:hyperlink>
      <w:r w:rsidRPr="00523C0B">
        <w:rPr>
          <w:rFonts w:ascii="Segoe UI" w:eastAsia="Times New Roman" w:hAnsi="Segoe UI" w:cs="Segoe UI"/>
          <w:i/>
          <w:iCs/>
          <w:color w:val="000000"/>
          <w:sz w:val="20"/>
          <w:szCs w:val="20"/>
          <w:lang w:eastAsia="es-CO"/>
        </w:rPr>
        <w:t>. DECLARACIONES QUE SE TIENEN POR NO PRESENTADAS. No se entenderá cumplido el deber de presentar la declaración tributaria, en los siguientes casos: A.- Cuando la declaración no se presente en los lugares señalados para tal efecto. B.- Cuando no se suministre la identificación del declarante, o se haga en forma equivocada. C.- Cuando no contenga los factores necesarios para identificar las bases gravables. D.- Cuando no se presente firmada por quien deba cumplir el deber formal de declarar, o cuando se omita la firma del contador público o revisor fiscal existiendo la obligación legal».</w:t>
      </w:r>
    </w:p>
    <w:p w14:paraId="665010A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6" w:name="_ftn18"/>
    <w:p w14:paraId="289C213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"_ftnref18"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[18]</w:t>
      </w:r>
      <w:r w:rsidRPr="00523C0B">
        <w:rPr>
          <w:rFonts w:ascii="Arial" w:eastAsia="Times New Roman" w:hAnsi="Arial" w:cs="Arial"/>
          <w:color w:val="000000"/>
          <w:sz w:val="18"/>
          <w:szCs w:val="18"/>
          <w:lang w:eastAsia="es-CO"/>
        </w:rPr>
        <w:fldChar w:fldCharType="end"/>
      </w:r>
      <w:bookmarkEnd w:id="46"/>
      <w:r w:rsidRPr="00523C0B">
        <w:rPr>
          <w:rFonts w:ascii="Segoe UI" w:eastAsia="Times New Roman" w:hAnsi="Segoe UI" w:cs="Segoe UI"/>
          <w:color w:val="000000"/>
          <w:sz w:val="20"/>
          <w:szCs w:val="20"/>
          <w:lang w:eastAsia="es-CO"/>
        </w:rPr>
        <w:t xml:space="preserve"> Sentencia de 12 de marzo de 2009,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16132, CP. Héctor J. Romero Díaz.</w:t>
      </w:r>
    </w:p>
    <w:p w14:paraId="08B27A6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7" w:name="_ftn19"/>
    <w:p w14:paraId="420E388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"_ftnref19"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[19]</w:t>
      </w:r>
      <w:r w:rsidRPr="00523C0B">
        <w:rPr>
          <w:rFonts w:ascii="Arial" w:eastAsia="Times New Roman" w:hAnsi="Arial" w:cs="Arial"/>
          <w:color w:val="000000"/>
          <w:sz w:val="18"/>
          <w:szCs w:val="18"/>
          <w:lang w:eastAsia="es-CO"/>
        </w:rPr>
        <w:fldChar w:fldCharType="end"/>
      </w:r>
      <w:bookmarkEnd w:id="47"/>
      <w:r w:rsidRPr="00523C0B">
        <w:rPr>
          <w:rFonts w:ascii="Segoe UI" w:eastAsia="Times New Roman" w:hAnsi="Segoe UI" w:cs="Segoe UI"/>
          <w:color w:val="000000"/>
          <w:sz w:val="20"/>
          <w:szCs w:val="20"/>
          <w:lang w:eastAsia="es-CO"/>
        </w:rPr>
        <w:t xml:space="preserve"> Sentencias del 8 de marzo de 1996,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xml:space="preserve">. 7471, CP Julio E. Correa Restrepo, del 5 de julio del mismo año,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xml:space="preserve">. 7770, CP. Consuelo Sarria </w:t>
      </w:r>
      <w:proofErr w:type="spellStart"/>
      <w:r w:rsidRPr="00523C0B">
        <w:rPr>
          <w:rFonts w:ascii="Segoe UI" w:eastAsia="Times New Roman" w:hAnsi="Segoe UI" w:cs="Segoe UI"/>
          <w:color w:val="000000"/>
          <w:sz w:val="20"/>
          <w:szCs w:val="20"/>
          <w:lang w:eastAsia="es-CO"/>
        </w:rPr>
        <w:t>Olcos</w:t>
      </w:r>
      <w:proofErr w:type="spellEnd"/>
      <w:r w:rsidRPr="00523C0B">
        <w:rPr>
          <w:rFonts w:ascii="Segoe UI" w:eastAsia="Times New Roman" w:hAnsi="Segoe UI" w:cs="Segoe UI"/>
          <w:color w:val="000000"/>
          <w:sz w:val="20"/>
          <w:szCs w:val="20"/>
          <w:lang w:eastAsia="es-CO"/>
        </w:rPr>
        <w:t xml:space="preserve"> y del 12 de marzo de 2009,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xml:space="preserve">. 16132, CP. Héctor J. Romero Díaz, reiteradas en la sentencia del 13 de agosto de 2020,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23436, C.P Stella Jeannette Carvajal Basto.</w:t>
      </w:r>
    </w:p>
    <w:p w14:paraId="369A6F1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8" w:name="_ftn20"/>
    <w:p w14:paraId="5DA501C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"_ftnref20"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[20]</w:t>
      </w:r>
      <w:r w:rsidRPr="00523C0B">
        <w:rPr>
          <w:rFonts w:ascii="Arial" w:eastAsia="Times New Roman" w:hAnsi="Arial" w:cs="Arial"/>
          <w:color w:val="000000"/>
          <w:sz w:val="18"/>
          <w:szCs w:val="18"/>
          <w:lang w:eastAsia="es-CO"/>
        </w:rPr>
        <w:fldChar w:fldCharType="end"/>
      </w:r>
      <w:bookmarkEnd w:id="48"/>
      <w:r w:rsidRPr="00523C0B">
        <w:rPr>
          <w:rFonts w:ascii="Segoe UI" w:eastAsia="Times New Roman" w:hAnsi="Segoe UI" w:cs="Segoe UI"/>
          <w:color w:val="000000"/>
          <w:sz w:val="20"/>
          <w:szCs w:val="20"/>
          <w:lang w:eastAsia="es-CO"/>
        </w:rPr>
        <w:t xml:space="preserve"> Cfr. Sentencia del 13 de octubre de 2011,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xml:space="preserve">. 18304, C.P. William Giraldo </w:t>
      </w:r>
      <w:proofErr w:type="spellStart"/>
      <w:r w:rsidRPr="00523C0B">
        <w:rPr>
          <w:rFonts w:ascii="Segoe UI" w:eastAsia="Times New Roman" w:hAnsi="Segoe UI" w:cs="Segoe UI"/>
          <w:color w:val="000000"/>
          <w:sz w:val="20"/>
          <w:szCs w:val="20"/>
          <w:lang w:eastAsia="es-CO"/>
        </w:rPr>
        <w:t>Giraldo</w:t>
      </w:r>
      <w:proofErr w:type="spellEnd"/>
    </w:p>
    <w:p w14:paraId="1E42E8A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9" w:name="_ftn21"/>
    <w:p w14:paraId="07E3CD4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"_ftnref21"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[21]</w:t>
      </w:r>
      <w:r w:rsidRPr="00523C0B">
        <w:rPr>
          <w:rFonts w:ascii="Arial" w:eastAsia="Times New Roman" w:hAnsi="Arial" w:cs="Arial"/>
          <w:color w:val="000000"/>
          <w:sz w:val="18"/>
          <w:szCs w:val="18"/>
          <w:lang w:eastAsia="es-CO"/>
        </w:rPr>
        <w:fldChar w:fldCharType="end"/>
      </w:r>
      <w:bookmarkEnd w:id="49"/>
      <w:r w:rsidRPr="00523C0B">
        <w:rPr>
          <w:rFonts w:ascii="Segoe UI" w:eastAsia="Times New Roman" w:hAnsi="Segoe UI" w:cs="Segoe UI"/>
          <w:color w:val="000000"/>
          <w:sz w:val="20"/>
          <w:szCs w:val="20"/>
          <w:lang w:eastAsia="es-CO"/>
        </w:rPr>
        <w:t> Artículo 74 del Código de Procedimiento Administrativo y de lo Contencioso Administrativo.</w:t>
      </w:r>
    </w:p>
    <w:p w14:paraId="4945B26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0" w:name="_ftn22"/>
    <w:p w14:paraId="11DA861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lastRenderedPageBreak/>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"_ftnref22"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[22]</w:t>
      </w:r>
      <w:r w:rsidRPr="00523C0B">
        <w:rPr>
          <w:rFonts w:ascii="Arial" w:eastAsia="Times New Roman" w:hAnsi="Arial" w:cs="Arial"/>
          <w:color w:val="000000"/>
          <w:sz w:val="18"/>
          <w:szCs w:val="18"/>
          <w:lang w:eastAsia="es-CO"/>
        </w:rPr>
        <w:fldChar w:fldCharType="end"/>
      </w:r>
      <w:bookmarkEnd w:id="50"/>
      <w:r w:rsidRPr="00523C0B">
        <w:rPr>
          <w:rFonts w:ascii="Segoe UI" w:eastAsia="Times New Roman" w:hAnsi="Segoe UI" w:cs="Segoe UI"/>
          <w:color w:val="000000"/>
          <w:sz w:val="20"/>
          <w:szCs w:val="20"/>
          <w:lang w:eastAsia="es-CO"/>
        </w:rPr>
        <w:t> Artículo 87 y siguientes del Código de Procedimiento Administrativo y de lo Contencioso Administrativo.</w:t>
      </w:r>
    </w:p>
    <w:p w14:paraId="0757FF2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1" w:name="_ftn23"/>
    <w:p w14:paraId="55E4FF6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"_ftnref23"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[23]</w:t>
      </w:r>
      <w:r w:rsidRPr="00523C0B">
        <w:rPr>
          <w:rFonts w:ascii="Arial" w:eastAsia="Times New Roman" w:hAnsi="Arial" w:cs="Arial"/>
          <w:color w:val="000000"/>
          <w:sz w:val="18"/>
          <w:szCs w:val="18"/>
          <w:lang w:eastAsia="es-CO"/>
        </w:rPr>
        <w:fldChar w:fldCharType="end"/>
      </w:r>
      <w:bookmarkEnd w:id="51"/>
      <w:r w:rsidRPr="00523C0B">
        <w:rPr>
          <w:rFonts w:ascii="Segoe UI" w:eastAsia="Times New Roman" w:hAnsi="Segoe UI" w:cs="Segoe UI"/>
          <w:color w:val="000000"/>
          <w:sz w:val="20"/>
          <w:szCs w:val="20"/>
          <w:lang w:eastAsia="es-CO"/>
        </w:rPr>
        <w:t> Artículo 45 de la Ley 1111 de 2006.</w:t>
      </w:r>
    </w:p>
    <w:p w14:paraId="4D26995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2" w:name="_ftn24"/>
    <w:p w14:paraId="5CD460D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"_ftnref24"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[24]</w:t>
      </w:r>
      <w:r w:rsidRPr="00523C0B">
        <w:rPr>
          <w:rFonts w:ascii="Arial" w:eastAsia="Times New Roman" w:hAnsi="Arial" w:cs="Arial"/>
          <w:color w:val="000000"/>
          <w:sz w:val="18"/>
          <w:szCs w:val="18"/>
          <w:lang w:eastAsia="es-CO"/>
        </w:rPr>
        <w:fldChar w:fldCharType="end"/>
      </w:r>
      <w:bookmarkEnd w:id="52"/>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274 Vto. del c. a.</w:t>
      </w:r>
    </w:p>
    <w:p w14:paraId="5A92E1B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3" w:name="_ftn25"/>
    <w:p w14:paraId="4FEA986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"_ftnref25"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[25]</w:t>
      </w:r>
      <w:r w:rsidRPr="00523C0B">
        <w:rPr>
          <w:rFonts w:ascii="Arial" w:eastAsia="Times New Roman" w:hAnsi="Arial" w:cs="Arial"/>
          <w:color w:val="000000"/>
          <w:sz w:val="18"/>
          <w:szCs w:val="18"/>
          <w:lang w:eastAsia="es-CO"/>
        </w:rPr>
        <w:fldChar w:fldCharType="end"/>
      </w:r>
      <w:bookmarkEnd w:id="53"/>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154 Vto.</w:t>
      </w:r>
    </w:p>
    <w:p w14:paraId="75E6711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4" w:name="_ftn26"/>
    <w:p w14:paraId="248DD4A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"_ftnref26"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[26]</w:t>
      </w:r>
      <w:r w:rsidRPr="00523C0B">
        <w:rPr>
          <w:rFonts w:ascii="Arial" w:eastAsia="Times New Roman" w:hAnsi="Arial" w:cs="Arial"/>
          <w:color w:val="000000"/>
          <w:sz w:val="18"/>
          <w:szCs w:val="18"/>
          <w:lang w:eastAsia="es-CO"/>
        </w:rPr>
        <w:fldChar w:fldCharType="end"/>
      </w:r>
      <w:bookmarkEnd w:id="54"/>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489 Vto. del c. p.</w:t>
      </w:r>
    </w:p>
    <w:p w14:paraId="7024CFC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5" w:name="_ftn27"/>
    <w:p w14:paraId="4F440AD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"_ftnref27"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[27]</w:t>
      </w:r>
      <w:r w:rsidRPr="00523C0B">
        <w:rPr>
          <w:rFonts w:ascii="Arial" w:eastAsia="Times New Roman" w:hAnsi="Arial" w:cs="Arial"/>
          <w:color w:val="000000"/>
          <w:sz w:val="18"/>
          <w:szCs w:val="18"/>
          <w:lang w:eastAsia="es-CO"/>
        </w:rPr>
        <w:fldChar w:fldCharType="end"/>
      </w:r>
      <w:bookmarkEnd w:id="55"/>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1 del c. a.</w:t>
      </w:r>
    </w:p>
    <w:p w14:paraId="005FC1C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6" w:name="_ftn28"/>
    <w:p w14:paraId="7499BE9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"_ftnref28"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[28]</w:t>
      </w:r>
      <w:r w:rsidRPr="00523C0B">
        <w:rPr>
          <w:rFonts w:ascii="Arial" w:eastAsia="Times New Roman" w:hAnsi="Arial" w:cs="Arial"/>
          <w:color w:val="000000"/>
          <w:sz w:val="18"/>
          <w:szCs w:val="18"/>
          <w:lang w:eastAsia="es-CO"/>
        </w:rPr>
        <w:fldChar w:fldCharType="end"/>
      </w:r>
      <w:bookmarkEnd w:id="56"/>
      <w:r w:rsidRPr="00523C0B">
        <w:rPr>
          <w:rFonts w:ascii="Segoe UI" w:eastAsia="Times New Roman" w:hAnsi="Segoe UI" w:cs="Segoe UI"/>
          <w:color w:val="000000"/>
          <w:sz w:val="20"/>
          <w:szCs w:val="20"/>
          <w:lang w:eastAsia="es-CO"/>
        </w:rPr>
        <w:t> Sustituido por el artículo 284 de la Ley 1819 de 2016.</w:t>
      </w:r>
    </w:p>
    <w:p w14:paraId="4930A14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7" w:name="_ftn29"/>
    <w:p w14:paraId="69A74E7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"_ftnref29"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[29]</w:t>
      </w:r>
      <w:r w:rsidRPr="00523C0B">
        <w:rPr>
          <w:rFonts w:ascii="Arial" w:eastAsia="Times New Roman" w:hAnsi="Arial" w:cs="Arial"/>
          <w:color w:val="000000"/>
          <w:sz w:val="18"/>
          <w:szCs w:val="18"/>
          <w:lang w:eastAsia="es-CO"/>
        </w:rPr>
        <w:fldChar w:fldCharType="end"/>
      </w:r>
      <w:bookmarkEnd w:id="57"/>
      <w:r w:rsidRPr="00523C0B">
        <w:rPr>
          <w:rFonts w:ascii="Segoe UI" w:eastAsia="Times New Roman" w:hAnsi="Segoe UI" w:cs="Segoe UI"/>
          <w:color w:val="000000"/>
          <w:sz w:val="20"/>
          <w:szCs w:val="20"/>
          <w:lang w:eastAsia="es-CO"/>
        </w:rPr>
        <w:t> C.G.P. </w:t>
      </w:r>
      <w:r w:rsidRPr="00523C0B">
        <w:rPr>
          <w:rFonts w:ascii="Segoe UI" w:eastAsia="Times New Roman" w:hAnsi="Segoe UI" w:cs="Segoe UI"/>
          <w:i/>
          <w:iCs/>
          <w:color w:val="000000"/>
          <w:sz w:val="20"/>
          <w:szCs w:val="20"/>
          <w:lang w:eastAsia="es-CO"/>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4970977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0B"/>
    <w:rsid w:val="000F3837"/>
    <w:rsid w:val="001E311E"/>
    <w:rsid w:val="00434AE6"/>
    <w:rsid w:val="00523C0B"/>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55FB"/>
  <w15:chartTrackingRefBased/>
  <w15:docId w15:val="{80D785B5-26DE-47AF-AFA3-86FAF070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11549">
      <w:bodyDiv w:val="1"/>
      <w:marLeft w:val="0"/>
      <w:marRight w:val="0"/>
      <w:marTop w:val="0"/>
      <w:marBottom w:val="0"/>
      <w:divBdr>
        <w:top w:val="none" w:sz="0" w:space="0" w:color="auto"/>
        <w:left w:val="none" w:sz="0" w:space="0" w:color="auto"/>
        <w:bottom w:val="none" w:sz="0" w:space="0" w:color="auto"/>
        <w:right w:val="none" w:sz="0" w:space="0" w:color="auto"/>
      </w:divBdr>
      <w:divsChild>
        <w:div w:id="1300500421">
          <w:marLeft w:val="0"/>
          <w:marRight w:val="0"/>
          <w:marTop w:val="0"/>
          <w:marBottom w:val="0"/>
          <w:divBdr>
            <w:top w:val="none" w:sz="0" w:space="0" w:color="auto"/>
            <w:left w:val="none" w:sz="0" w:space="0" w:color="auto"/>
            <w:bottom w:val="none" w:sz="0" w:space="0" w:color="auto"/>
            <w:right w:val="none" w:sz="0" w:space="0" w:color="auto"/>
          </w:divBdr>
        </w:div>
        <w:div w:id="2053799631">
          <w:marLeft w:val="0"/>
          <w:marRight w:val="0"/>
          <w:marTop w:val="0"/>
          <w:marBottom w:val="0"/>
          <w:divBdr>
            <w:top w:val="none" w:sz="0" w:space="0" w:color="auto"/>
            <w:left w:val="none" w:sz="0" w:space="0" w:color="auto"/>
            <w:bottom w:val="none" w:sz="0" w:space="0" w:color="auto"/>
            <w:right w:val="none" w:sz="0" w:space="0" w:color="auto"/>
          </w:divBdr>
        </w:div>
        <w:div w:id="1785491262">
          <w:marLeft w:val="0"/>
          <w:marRight w:val="0"/>
          <w:marTop w:val="0"/>
          <w:marBottom w:val="0"/>
          <w:divBdr>
            <w:top w:val="none" w:sz="0" w:space="0" w:color="auto"/>
            <w:left w:val="none" w:sz="0" w:space="0" w:color="auto"/>
            <w:bottom w:val="none" w:sz="0" w:space="0" w:color="auto"/>
            <w:right w:val="none" w:sz="0" w:space="0" w:color="auto"/>
          </w:divBdr>
        </w:div>
        <w:div w:id="1385059187">
          <w:marLeft w:val="0"/>
          <w:marRight w:val="0"/>
          <w:marTop w:val="0"/>
          <w:marBottom w:val="0"/>
          <w:divBdr>
            <w:top w:val="none" w:sz="0" w:space="0" w:color="auto"/>
            <w:left w:val="none" w:sz="0" w:space="0" w:color="auto"/>
            <w:bottom w:val="none" w:sz="0" w:space="0" w:color="auto"/>
            <w:right w:val="none" w:sz="0" w:space="0" w:color="auto"/>
          </w:divBdr>
        </w:div>
        <w:div w:id="219289441">
          <w:marLeft w:val="0"/>
          <w:marRight w:val="0"/>
          <w:marTop w:val="0"/>
          <w:marBottom w:val="0"/>
          <w:divBdr>
            <w:top w:val="none" w:sz="0" w:space="0" w:color="auto"/>
            <w:left w:val="none" w:sz="0" w:space="0" w:color="auto"/>
            <w:bottom w:val="none" w:sz="0" w:space="0" w:color="auto"/>
            <w:right w:val="none" w:sz="0" w:space="0" w:color="auto"/>
          </w:divBdr>
        </w:div>
        <w:div w:id="1909461650">
          <w:marLeft w:val="0"/>
          <w:marRight w:val="0"/>
          <w:marTop w:val="0"/>
          <w:marBottom w:val="0"/>
          <w:divBdr>
            <w:top w:val="none" w:sz="0" w:space="0" w:color="auto"/>
            <w:left w:val="none" w:sz="0" w:space="0" w:color="auto"/>
            <w:bottom w:val="none" w:sz="0" w:space="0" w:color="auto"/>
            <w:right w:val="none" w:sz="0" w:space="0" w:color="auto"/>
          </w:divBdr>
        </w:div>
        <w:div w:id="2146119652">
          <w:marLeft w:val="0"/>
          <w:marRight w:val="0"/>
          <w:marTop w:val="0"/>
          <w:marBottom w:val="0"/>
          <w:divBdr>
            <w:top w:val="none" w:sz="0" w:space="0" w:color="auto"/>
            <w:left w:val="none" w:sz="0" w:space="0" w:color="auto"/>
            <w:bottom w:val="none" w:sz="0" w:space="0" w:color="auto"/>
            <w:right w:val="none" w:sz="0" w:space="0" w:color="auto"/>
          </w:divBdr>
        </w:div>
        <w:div w:id="1526407603">
          <w:marLeft w:val="0"/>
          <w:marRight w:val="0"/>
          <w:marTop w:val="0"/>
          <w:marBottom w:val="0"/>
          <w:divBdr>
            <w:top w:val="none" w:sz="0" w:space="0" w:color="auto"/>
            <w:left w:val="none" w:sz="0" w:space="0" w:color="auto"/>
            <w:bottom w:val="none" w:sz="0" w:space="0" w:color="auto"/>
            <w:right w:val="none" w:sz="0" w:space="0" w:color="auto"/>
          </w:divBdr>
        </w:div>
        <w:div w:id="1816990194">
          <w:marLeft w:val="0"/>
          <w:marRight w:val="0"/>
          <w:marTop w:val="0"/>
          <w:marBottom w:val="0"/>
          <w:divBdr>
            <w:top w:val="none" w:sz="0" w:space="0" w:color="auto"/>
            <w:left w:val="none" w:sz="0" w:space="0" w:color="auto"/>
            <w:bottom w:val="none" w:sz="0" w:space="0" w:color="auto"/>
            <w:right w:val="none" w:sz="0" w:space="0" w:color="auto"/>
          </w:divBdr>
        </w:div>
        <w:div w:id="1978367531">
          <w:marLeft w:val="0"/>
          <w:marRight w:val="0"/>
          <w:marTop w:val="0"/>
          <w:marBottom w:val="0"/>
          <w:divBdr>
            <w:top w:val="none" w:sz="0" w:space="0" w:color="auto"/>
            <w:left w:val="none" w:sz="0" w:space="0" w:color="auto"/>
            <w:bottom w:val="none" w:sz="0" w:space="0" w:color="auto"/>
            <w:right w:val="none" w:sz="0" w:space="0" w:color="auto"/>
          </w:divBdr>
        </w:div>
        <w:div w:id="1520315612">
          <w:marLeft w:val="0"/>
          <w:marRight w:val="0"/>
          <w:marTop w:val="0"/>
          <w:marBottom w:val="0"/>
          <w:divBdr>
            <w:top w:val="none" w:sz="0" w:space="0" w:color="auto"/>
            <w:left w:val="none" w:sz="0" w:space="0" w:color="auto"/>
            <w:bottom w:val="none" w:sz="0" w:space="0" w:color="auto"/>
            <w:right w:val="none" w:sz="0" w:space="0" w:color="auto"/>
          </w:divBdr>
        </w:div>
        <w:div w:id="361052095">
          <w:marLeft w:val="0"/>
          <w:marRight w:val="0"/>
          <w:marTop w:val="0"/>
          <w:marBottom w:val="0"/>
          <w:divBdr>
            <w:top w:val="none" w:sz="0" w:space="0" w:color="auto"/>
            <w:left w:val="none" w:sz="0" w:space="0" w:color="auto"/>
            <w:bottom w:val="none" w:sz="0" w:space="0" w:color="auto"/>
            <w:right w:val="none" w:sz="0" w:space="0" w:color="auto"/>
          </w:divBdr>
        </w:div>
        <w:div w:id="811410275">
          <w:marLeft w:val="0"/>
          <w:marRight w:val="0"/>
          <w:marTop w:val="0"/>
          <w:marBottom w:val="0"/>
          <w:divBdr>
            <w:top w:val="none" w:sz="0" w:space="0" w:color="auto"/>
            <w:left w:val="none" w:sz="0" w:space="0" w:color="auto"/>
            <w:bottom w:val="none" w:sz="0" w:space="0" w:color="auto"/>
            <w:right w:val="none" w:sz="0" w:space="0" w:color="auto"/>
          </w:divBdr>
        </w:div>
        <w:div w:id="820198367">
          <w:marLeft w:val="0"/>
          <w:marRight w:val="0"/>
          <w:marTop w:val="0"/>
          <w:marBottom w:val="0"/>
          <w:divBdr>
            <w:top w:val="none" w:sz="0" w:space="0" w:color="auto"/>
            <w:left w:val="none" w:sz="0" w:space="0" w:color="auto"/>
            <w:bottom w:val="none" w:sz="0" w:space="0" w:color="auto"/>
            <w:right w:val="none" w:sz="0" w:space="0" w:color="auto"/>
          </w:divBdr>
        </w:div>
        <w:div w:id="1968388415">
          <w:marLeft w:val="0"/>
          <w:marRight w:val="0"/>
          <w:marTop w:val="0"/>
          <w:marBottom w:val="0"/>
          <w:divBdr>
            <w:top w:val="none" w:sz="0" w:space="0" w:color="auto"/>
            <w:left w:val="none" w:sz="0" w:space="0" w:color="auto"/>
            <w:bottom w:val="none" w:sz="0" w:space="0" w:color="auto"/>
            <w:right w:val="none" w:sz="0" w:space="0" w:color="auto"/>
          </w:divBdr>
        </w:div>
        <w:div w:id="973438717">
          <w:marLeft w:val="0"/>
          <w:marRight w:val="0"/>
          <w:marTop w:val="0"/>
          <w:marBottom w:val="0"/>
          <w:divBdr>
            <w:top w:val="none" w:sz="0" w:space="0" w:color="auto"/>
            <w:left w:val="none" w:sz="0" w:space="0" w:color="auto"/>
            <w:bottom w:val="none" w:sz="0" w:space="0" w:color="auto"/>
            <w:right w:val="none" w:sz="0" w:space="0" w:color="auto"/>
          </w:divBdr>
        </w:div>
        <w:div w:id="1280332343">
          <w:marLeft w:val="0"/>
          <w:marRight w:val="0"/>
          <w:marTop w:val="0"/>
          <w:marBottom w:val="0"/>
          <w:divBdr>
            <w:top w:val="none" w:sz="0" w:space="0" w:color="auto"/>
            <w:left w:val="none" w:sz="0" w:space="0" w:color="auto"/>
            <w:bottom w:val="none" w:sz="0" w:space="0" w:color="auto"/>
            <w:right w:val="none" w:sz="0" w:space="0" w:color="auto"/>
          </w:divBdr>
        </w:div>
        <w:div w:id="790057545">
          <w:marLeft w:val="0"/>
          <w:marRight w:val="0"/>
          <w:marTop w:val="0"/>
          <w:marBottom w:val="0"/>
          <w:divBdr>
            <w:top w:val="none" w:sz="0" w:space="0" w:color="auto"/>
            <w:left w:val="none" w:sz="0" w:space="0" w:color="auto"/>
            <w:bottom w:val="none" w:sz="0" w:space="0" w:color="auto"/>
            <w:right w:val="none" w:sz="0" w:space="0" w:color="auto"/>
          </w:divBdr>
        </w:div>
        <w:div w:id="1819295830">
          <w:marLeft w:val="0"/>
          <w:marRight w:val="0"/>
          <w:marTop w:val="0"/>
          <w:marBottom w:val="0"/>
          <w:divBdr>
            <w:top w:val="none" w:sz="0" w:space="0" w:color="auto"/>
            <w:left w:val="none" w:sz="0" w:space="0" w:color="auto"/>
            <w:bottom w:val="none" w:sz="0" w:space="0" w:color="auto"/>
            <w:right w:val="none" w:sz="0" w:space="0" w:color="auto"/>
          </w:divBdr>
        </w:div>
        <w:div w:id="1234700981">
          <w:marLeft w:val="0"/>
          <w:marRight w:val="0"/>
          <w:marTop w:val="0"/>
          <w:marBottom w:val="0"/>
          <w:divBdr>
            <w:top w:val="none" w:sz="0" w:space="0" w:color="auto"/>
            <w:left w:val="none" w:sz="0" w:space="0" w:color="auto"/>
            <w:bottom w:val="none" w:sz="0" w:space="0" w:color="auto"/>
            <w:right w:val="none" w:sz="0" w:space="0" w:color="auto"/>
          </w:divBdr>
        </w:div>
        <w:div w:id="1212108326">
          <w:marLeft w:val="0"/>
          <w:marRight w:val="0"/>
          <w:marTop w:val="0"/>
          <w:marBottom w:val="0"/>
          <w:divBdr>
            <w:top w:val="none" w:sz="0" w:space="0" w:color="auto"/>
            <w:left w:val="none" w:sz="0" w:space="0" w:color="auto"/>
            <w:bottom w:val="none" w:sz="0" w:space="0" w:color="auto"/>
            <w:right w:val="none" w:sz="0" w:space="0" w:color="auto"/>
          </w:divBdr>
        </w:div>
        <w:div w:id="486285464">
          <w:marLeft w:val="0"/>
          <w:marRight w:val="0"/>
          <w:marTop w:val="0"/>
          <w:marBottom w:val="0"/>
          <w:divBdr>
            <w:top w:val="none" w:sz="0" w:space="0" w:color="auto"/>
            <w:left w:val="none" w:sz="0" w:space="0" w:color="auto"/>
            <w:bottom w:val="none" w:sz="0" w:space="0" w:color="auto"/>
            <w:right w:val="none" w:sz="0" w:space="0" w:color="auto"/>
          </w:divBdr>
        </w:div>
        <w:div w:id="66536068">
          <w:marLeft w:val="0"/>
          <w:marRight w:val="0"/>
          <w:marTop w:val="0"/>
          <w:marBottom w:val="0"/>
          <w:divBdr>
            <w:top w:val="none" w:sz="0" w:space="0" w:color="auto"/>
            <w:left w:val="none" w:sz="0" w:space="0" w:color="auto"/>
            <w:bottom w:val="none" w:sz="0" w:space="0" w:color="auto"/>
            <w:right w:val="none" w:sz="0" w:space="0" w:color="auto"/>
          </w:divBdr>
        </w:div>
        <w:div w:id="1533230100">
          <w:marLeft w:val="0"/>
          <w:marRight w:val="0"/>
          <w:marTop w:val="0"/>
          <w:marBottom w:val="0"/>
          <w:divBdr>
            <w:top w:val="none" w:sz="0" w:space="0" w:color="auto"/>
            <w:left w:val="none" w:sz="0" w:space="0" w:color="auto"/>
            <w:bottom w:val="none" w:sz="0" w:space="0" w:color="auto"/>
            <w:right w:val="none" w:sz="0" w:space="0" w:color="auto"/>
          </w:divBdr>
        </w:div>
        <w:div w:id="1859812722">
          <w:marLeft w:val="0"/>
          <w:marRight w:val="0"/>
          <w:marTop w:val="0"/>
          <w:marBottom w:val="0"/>
          <w:divBdr>
            <w:top w:val="none" w:sz="0" w:space="0" w:color="auto"/>
            <w:left w:val="none" w:sz="0" w:space="0" w:color="auto"/>
            <w:bottom w:val="none" w:sz="0" w:space="0" w:color="auto"/>
            <w:right w:val="none" w:sz="0" w:space="0" w:color="auto"/>
          </w:divBdr>
        </w:div>
        <w:div w:id="993334162">
          <w:marLeft w:val="0"/>
          <w:marRight w:val="0"/>
          <w:marTop w:val="0"/>
          <w:marBottom w:val="0"/>
          <w:divBdr>
            <w:top w:val="none" w:sz="0" w:space="0" w:color="auto"/>
            <w:left w:val="none" w:sz="0" w:space="0" w:color="auto"/>
            <w:bottom w:val="none" w:sz="0" w:space="0" w:color="auto"/>
            <w:right w:val="none" w:sz="0" w:space="0" w:color="auto"/>
          </w:divBdr>
        </w:div>
        <w:div w:id="1259486941">
          <w:marLeft w:val="0"/>
          <w:marRight w:val="0"/>
          <w:marTop w:val="0"/>
          <w:marBottom w:val="0"/>
          <w:divBdr>
            <w:top w:val="none" w:sz="0" w:space="0" w:color="auto"/>
            <w:left w:val="none" w:sz="0" w:space="0" w:color="auto"/>
            <w:bottom w:val="none" w:sz="0" w:space="0" w:color="auto"/>
            <w:right w:val="none" w:sz="0" w:space="0" w:color="auto"/>
          </w:divBdr>
        </w:div>
        <w:div w:id="818810520">
          <w:marLeft w:val="0"/>
          <w:marRight w:val="0"/>
          <w:marTop w:val="0"/>
          <w:marBottom w:val="0"/>
          <w:divBdr>
            <w:top w:val="none" w:sz="0" w:space="0" w:color="auto"/>
            <w:left w:val="none" w:sz="0" w:space="0" w:color="auto"/>
            <w:bottom w:val="none" w:sz="0" w:space="0" w:color="auto"/>
            <w:right w:val="none" w:sz="0" w:space="0" w:color="auto"/>
          </w:divBdr>
        </w:div>
        <w:div w:id="172105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2018" TargetMode="External"/><Relationship Id="rId13" Type="http://schemas.openxmlformats.org/officeDocument/2006/relationships/hyperlink" Target="https://www.ceta.org.co/html/vista_de_un_articulo.asp?Norma=89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17" TargetMode="External"/><Relationship Id="rId12" Type="http://schemas.openxmlformats.org/officeDocument/2006/relationships/hyperlink" Target="https://www.ceta.org.co/html/vista_de_un_articulo.asp?Norma=79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716" TargetMode="External"/><Relationship Id="rId11" Type="http://schemas.openxmlformats.org/officeDocument/2006/relationships/hyperlink" Target="https://www.ceta.org.co/html/vista_de_un_articulo.asp?Norma=891" TargetMode="External"/><Relationship Id="rId5" Type="http://schemas.openxmlformats.org/officeDocument/2006/relationships/hyperlink" Target="https://www.ceta.org.co/html/vista_de_un_articulo.asp?Norma=717"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800" TargetMode="External"/><Relationship Id="rId4" Type="http://schemas.openxmlformats.org/officeDocument/2006/relationships/hyperlink" Target="https://www.ceta.org.co/html/vista_de_un_articulo.asp?Norma=699" TargetMode="External"/><Relationship Id="rId9" Type="http://schemas.openxmlformats.org/officeDocument/2006/relationships/hyperlink" Target="https://www.ceta.org.co/html/vista_de_un_articulo.asp?Norma=699" TargetMode="External"/><Relationship Id="rId14" Type="http://schemas.openxmlformats.org/officeDocument/2006/relationships/hyperlink" Target="https://www.ceta.org.co/html/vista_de_un_articulo.asp?Norma=7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4829</Words>
  <Characters>26560</Characters>
  <Application>Microsoft Office Word</Application>
  <DocSecurity>0</DocSecurity>
  <Lines>221</Lines>
  <Paragraphs>62</Paragraphs>
  <ScaleCrop>false</ScaleCrop>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2021-05-22T16:32:00Z</dcterms:created>
  <dcterms:modified xsi:type="dcterms:W3CDTF">2021-05-22T16:34:00Z</dcterms:modified>
</cp:coreProperties>
</file>