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C4CE3" w14:textId="77777777" w:rsidR="00D47214" w:rsidRDefault="00D47214" w:rsidP="00AD0073">
      <w:pPr>
        <w:pStyle w:val="Sinespaciado"/>
        <w:spacing w:line="360" w:lineRule="auto"/>
        <w:jc w:val="center"/>
        <w:rPr>
          <w:rFonts w:ascii="Times New Roman" w:hAnsi="Times New Roman" w:cs="Times New Roman"/>
          <w:b/>
          <w:bCs/>
        </w:rPr>
      </w:pPr>
      <w:bookmarkStart w:id="0" w:name="bookmark0"/>
    </w:p>
    <w:p w14:paraId="6B436952" w14:textId="215CBEB1" w:rsidR="00E510D2" w:rsidRPr="00AD0073" w:rsidRDefault="001A1066" w:rsidP="00AD0073">
      <w:pPr>
        <w:pStyle w:val="Sinespaciado"/>
        <w:spacing w:line="360" w:lineRule="auto"/>
        <w:jc w:val="center"/>
        <w:rPr>
          <w:rFonts w:ascii="Times New Roman" w:hAnsi="Times New Roman" w:cs="Times New Roman"/>
          <w:b/>
          <w:bCs/>
        </w:rPr>
      </w:pPr>
      <w:r w:rsidRPr="00AD0073">
        <w:rPr>
          <w:rFonts w:ascii="Times New Roman" w:hAnsi="Times New Roman" w:cs="Times New Roman"/>
          <w:b/>
          <w:bCs/>
        </w:rPr>
        <w:t>CIRCULAR EXTERNA</w:t>
      </w:r>
      <w:r w:rsidR="00DA6279" w:rsidRPr="00AD0073">
        <w:rPr>
          <w:rFonts w:ascii="Times New Roman" w:hAnsi="Times New Roman" w:cs="Times New Roman"/>
          <w:b/>
          <w:bCs/>
        </w:rPr>
        <w:t xml:space="preserve"> 100-000015 DEL 10 DE DICIEMBRE DE 2020</w:t>
      </w:r>
      <w:r w:rsidRPr="00AD0073">
        <w:rPr>
          <w:rFonts w:ascii="Times New Roman" w:hAnsi="Times New Roman" w:cs="Times New Roman"/>
          <w:b/>
          <w:bCs/>
        </w:rPr>
        <w:br/>
        <w:t>SUPERINTENDENCIA DE SOCIEDADES</w:t>
      </w:r>
      <w:bookmarkEnd w:id="0"/>
    </w:p>
    <w:p w14:paraId="528041DC" w14:textId="77777777" w:rsidR="00DA6279" w:rsidRPr="00AD0073" w:rsidRDefault="00DA6279" w:rsidP="00AD0073">
      <w:pPr>
        <w:pStyle w:val="Sinespaciado"/>
        <w:spacing w:line="360" w:lineRule="auto"/>
        <w:jc w:val="center"/>
        <w:rPr>
          <w:rFonts w:ascii="Times New Roman" w:hAnsi="Times New Roman" w:cs="Times New Roman"/>
        </w:rPr>
      </w:pPr>
    </w:p>
    <w:p w14:paraId="142C6D59" w14:textId="2F43AE3E"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Señores</w:t>
      </w:r>
    </w:p>
    <w:p w14:paraId="5974351C" w14:textId="77777777" w:rsidR="00DA6279"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Representantes legales</w:t>
      </w:r>
    </w:p>
    <w:p w14:paraId="5A96F8D2" w14:textId="77777777" w:rsidR="00DA6279"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Contadores</w:t>
      </w:r>
    </w:p>
    <w:p w14:paraId="076B9ADF" w14:textId="0E2272B3"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Revisores fiscales</w:t>
      </w:r>
    </w:p>
    <w:p w14:paraId="4620FE94" w14:textId="777777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Sociedades comerciales, sucursales de sociedades extranjeras y empresas unipersonales</w:t>
      </w:r>
    </w:p>
    <w:p w14:paraId="2BAD8906" w14:textId="77777777" w:rsidR="00DA6279" w:rsidRPr="00AD0073" w:rsidRDefault="00DA6279" w:rsidP="00AD0073">
      <w:pPr>
        <w:pStyle w:val="Sinespaciado"/>
        <w:spacing w:line="360" w:lineRule="auto"/>
        <w:jc w:val="both"/>
        <w:rPr>
          <w:rFonts w:ascii="Times New Roman" w:hAnsi="Times New Roman" w:cs="Times New Roman"/>
        </w:rPr>
      </w:pPr>
      <w:bookmarkStart w:id="1" w:name="bookmark1"/>
    </w:p>
    <w:p w14:paraId="7AD35BFD" w14:textId="6CD4682D"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Referencia: Solicitud de estados financieros y otros informes año 2020</w:t>
      </w:r>
      <w:bookmarkEnd w:id="1"/>
    </w:p>
    <w:p w14:paraId="18AFF0FA" w14:textId="77777777" w:rsidR="00DA6279" w:rsidRPr="00AD0073" w:rsidRDefault="00DA6279" w:rsidP="00AD0073">
      <w:pPr>
        <w:pStyle w:val="Sinespaciado"/>
        <w:spacing w:line="360" w:lineRule="auto"/>
        <w:jc w:val="both"/>
        <w:rPr>
          <w:rFonts w:ascii="Times New Roman" w:hAnsi="Times New Roman" w:cs="Times New Roman"/>
        </w:rPr>
      </w:pPr>
    </w:p>
    <w:p w14:paraId="197CEC27" w14:textId="3B6E7CA1"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Esta Superintendencia, con base en las atribuciones de inspección, vigilancia y control otorgadas por la ley, está facultada para solicitar, confirmar y analizar información sobre la situación jurídica, contable, económica y administrativa de las sociedades comerciales, sucursales de sociedades extranjeras y empresas unipersonales (conjuntamente denominadas en esta circular como “</w:t>
      </w:r>
      <w:r w:rsidRPr="00AD0073">
        <w:rPr>
          <w:rStyle w:val="Cuerpodeltexto21"/>
          <w:rFonts w:ascii="Times New Roman" w:hAnsi="Times New Roman" w:cs="Times New Roman"/>
        </w:rPr>
        <w:t>Entidades Empresariales</w:t>
      </w:r>
      <w:r w:rsidRPr="00AD0073">
        <w:rPr>
          <w:rFonts w:ascii="Times New Roman" w:hAnsi="Times New Roman" w:cs="Times New Roman"/>
        </w:rPr>
        <w:t>”), en la forma, detalle y términos que considere procedentes, de conformidad con lo dispuesto en los artículos 83, 84 y 85 de la Ley 222 de 1995, los numerales 2 y 3 del artículo 7° del Decreto 1023 del 18 de mayo de 2012, el Decreto 1074 del 26 de mayo de 2015 y el artículo 10 de la Ley 1314 de 2009.</w:t>
      </w:r>
    </w:p>
    <w:p w14:paraId="44FDA5FD" w14:textId="77777777" w:rsidR="00DA6279" w:rsidRPr="00AD0073" w:rsidRDefault="00DA6279" w:rsidP="00AD0073">
      <w:pPr>
        <w:pStyle w:val="Sinespaciado"/>
        <w:spacing w:line="360" w:lineRule="auto"/>
        <w:jc w:val="both"/>
        <w:rPr>
          <w:rFonts w:ascii="Times New Roman" w:hAnsi="Times New Roman" w:cs="Times New Roman"/>
        </w:rPr>
      </w:pPr>
      <w:bookmarkStart w:id="2" w:name="bookmark2"/>
    </w:p>
    <w:p w14:paraId="687C55BA" w14:textId="30BC5B0C"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CAPITULO I</w:t>
      </w:r>
      <w:bookmarkEnd w:id="2"/>
    </w:p>
    <w:p w14:paraId="04F1BE4E" w14:textId="77777777" w:rsidR="00E510D2" w:rsidRPr="00AD0073" w:rsidRDefault="001A1066" w:rsidP="00AD0073">
      <w:pPr>
        <w:pStyle w:val="Sinespaciado"/>
        <w:spacing w:line="360" w:lineRule="auto"/>
        <w:jc w:val="both"/>
        <w:rPr>
          <w:rFonts w:ascii="Times New Roman" w:hAnsi="Times New Roman" w:cs="Times New Roman"/>
          <w:b/>
          <w:bCs/>
        </w:rPr>
      </w:pPr>
      <w:bookmarkStart w:id="3" w:name="bookmark3"/>
      <w:r w:rsidRPr="00AD0073">
        <w:rPr>
          <w:rFonts w:ascii="Times New Roman" w:hAnsi="Times New Roman" w:cs="Times New Roman"/>
          <w:b/>
          <w:bCs/>
        </w:rPr>
        <w:t>SOLICITUD DE ESTADOS FINANCIEROS</w:t>
      </w:r>
      <w:bookmarkEnd w:id="3"/>
    </w:p>
    <w:p w14:paraId="0E05811E" w14:textId="77777777" w:rsidR="00DA6279" w:rsidRPr="00AD0073" w:rsidRDefault="00DA6279" w:rsidP="00AD0073">
      <w:pPr>
        <w:pStyle w:val="Sinespaciado"/>
        <w:spacing w:line="360" w:lineRule="auto"/>
        <w:jc w:val="both"/>
        <w:rPr>
          <w:rFonts w:ascii="Times New Roman" w:hAnsi="Times New Roman" w:cs="Times New Roman"/>
        </w:rPr>
      </w:pPr>
      <w:bookmarkStart w:id="4" w:name="bookmark4"/>
    </w:p>
    <w:p w14:paraId="491E61DE" w14:textId="39DDCADF" w:rsidR="00E510D2" w:rsidRPr="00AD0073" w:rsidRDefault="001A1066" w:rsidP="00AD0073">
      <w:pPr>
        <w:pStyle w:val="Sinespaciado"/>
        <w:numPr>
          <w:ilvl w:val="0"/>
          <w:numId w:val="10"/>
        </w:numPr>
        <w:spacing w:line="360" w:lineRule="auto"/>
        <w:jc w:val="both"/>
        <w:rPr>
          <w:rFonts w:ascii="Times New Roman" w:hAnsi="Times New Roman" w:cs="Times New Roman"/>
          <w:b/>
          <w:bCs/>
        </w:rPr>
      </w:pPr>
      <w:r w:rsidRPr="00AD0073">
        <w:rPr>
          <w:rFonts w:ascii="Times New Roman" w:hAnsi="Times New Roman" w:cs="Times New Roman"/>
          <w:b/>
          <w:bCs/>
        </w:rPr>
        <w:t>ESTADOS FINANCIEROS A 31 DE DICIEMBRE DE 2020 Y DOCUMENTOS ADICIONALES</w:t>
      </w:r>
      <w:bookmarkEnd w:id="4"/>
    </w:p>
    <w:p w14:paraId="2947B5CC" w14:textId="77777777" w:rsidR="00DA6279" w:rsidRPr="00AD0073" w:rsidRDefault="00DA6279" w:rsidP="00AD0073">
      <w:pPr>
        <w:pStyle w:val="Sinespaciado"/>
        <w:spacing w:line="360" w:lineRule="auto"/>
        <w:jc w:val="both"/>
        <w:rPr>
          <w:rFonts w:ascii="Times New Roman" w:hAnsi="Times New Roman" w:cs="Times New Roman"/>
        </w:rPr>
      </w:pPr>
    </w:p>
    <w:p w14:paraId="2D9D6FF2" w14:textId="408AD63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Por medio de este acto administrativo se establecen los plazos y requisitos mínimos para la presentación a través del Sistema Integrado de Reportes Financieros -SIRFIN, de los estados </w:t>
      </w:r>
      <w:r w:rsidRPr="00AD0073">
        <w:rPr>
          <w:rFonts w:ascii="Times New Roman" w:hAnsi="Times New Roman" w:cs="Times New Roman"/>
        </w:rPr>
        <w:lastRenderedPageBreak/>
        <w:t>financieros con corte a 31 de diciembre de 2020</w:t>
      </w:r>
      <w:r w:rsidRPr="00AD0073">
        <w:rPr>
          <w:rFonts w:ascii="Times New Roman" w:hAnsi="Times New Roman" w:cs="Times New Roman"/>
          <w:vertAlign w:val="superscript"/>
        </w:rPr>
        <w:footnoteReference w:id="1"/>
      </w:r>
      <w:r w:rsidRPr="00AD0073">
        <w:rPr>
          <w:rFonts w:ascii="Times New Roman" w:hAnsi="Times New Roman" w:cs="Times New Roman"/>
        </w:rPr>
        <w:t>, junto con los documentos adicionales requeridos. Para el efecto, las Entidades Empresariales deben seleccionar alguno de los siguientes puntos de entrada, según el marco normativo que aplique, y diligenciar y enviar la información financiera ahí contenida, así:</w:t>
      </w:r>
    </w:p>
    <w:p w14:paraId="4E40750C" w14:textId="77777777" w:rsidR="00DA6279" w:rsidRPr="00AD0073" w:rsidRDefault="00DA6279" w:rsidP="00AD0073">
      <w:pPr>
        <w:pStyle w:val="Sinespaciado"/>
        <w:spacing w:line="360" w:lineRule="auto"/>
        <w:jc w:val="both"/>
        <w:rPr>
          <w:rFonts w:ascii="Times New Roman" w:hAnsi="Times New Roman" w:cs="Times New Roman"/>
        </w:rPr>
      </w:pPr>
    </w:p>
    <w:p w14:paraId="54324DBB" w14:textId="77777777" w:rsidR="00DA6279" w:rsidRPr="00AD0073" w:rsidRDefault="001A1066" w:rsidP="00AD0073">
      <w:pPr>
        <w:pStyle w:val="Sinespaciado"/>
        <w:numPr>
          <w:ilvl w:val="0"/>
          <w:numId w:val="11"/>
        </w:numPr>
        <w:spacing w:line="360" w:lineRule="auto"/>
        <w:jc w:val="both"/>
        <w:rPr>
          <w:rFonts w:ascii="Times New Roman" w:hAnsi="Times New Roman" w:cs="Times New Roman"/>
        </w:rPr>
      </w:pPr>
      <w:r w:rsidRPr="00AD0073">
        <w:rPr>
          <w:rFonts w:ascii="Times New Roman" w:hAnsi="Times New Roman" w:cs="Times New Roman"/>
        </w:rPr>
        <w:t>Informe 01 - Estados Financieros de Fin de Ejercicio- Corte 2020 -10 - NIIF Plenas Individual (GRUPO 1).</w:t>
      </w:r>
    </w:p>
    <w:p w14:paraId="380CC546" w14:textId="77777777" w:rsidR="00DA6279" w:rsidRPr="00AD0073" w:rsidRDefault="001A1066" w:rsidP="00AD0073">
      <w:pPr>
        <w:pStyle w:val="Sinespaciado"/>
        <w:numPr>
          <w:ilvl w:val="0"/>
          <w:numId w:val="11"/>
        </w:numPr>
        <w:spacing w:line="360" w:lineRule="auto"/>
        <w:jc w:val="both"/>
        <w:rPr>
          <w:rFonts w:ascii="Times New Roman" w:hAnsi="Times New Roman" w:cs="Times New Roman"/>
        </w:rPr>
      </w:pPr>
      <w:r w:rsidRPr="00AD0073">
        <w:rPr>
          <w:rFonts w:ascii="Times New Roman" w:hAnsi="Times New Roman" w:cs="Times New Roman"/>
        </w:rPr>
        <w:t>Informe 01 - Estados Financieros de Fin de Ejercicio- Corte 2020 - 20 - NIIF Plenas Separado (GRUPO 1).</w:t>
      </w:r>
    </w:p>
    <w:p w14:paraId="0D717E45" w14:textId="77777777" w:rsidR="00DA6279" w:rsidRPr="00AD0073" w:rsidRDefault="001A1066" w:rsidP="00AD0073">
      <w:pPr>
        <w:pStyle w:val="Sinespaciado"/>
        <w:numPr>
          <w:ilvl w:val="0"/>
          <w:numId w:val="11"/>
        </w:numPr>
        <w:spacing w:line="360" w:lineRule="auto"/>
        <w:jc w:val="both"/>
        <w:rPr>
          <w:rFonts w:ascii="Times New Roman" w:hAnsi="Times New Roman" w:cs="Times New Roman"/>
        </w:rPr>
      </w:pPr>
      <w:r w:rsidRPr="00AD0073">
        <w:rPr>
          <w:rFonts w:ascii="Times New Roman" w:hAnsi="Times New Roman" w:cs="Times New Roman"/>
        </w:rPr>
        <w:t>Informe 01 - Estados Financieros de Fin de Ejercicio- Corte 2020 - 40 - NIIF Pymes Individual (GRUPO 2).</w:t>
      </w:r>
    </w:p>
    <w:p w14:paraId="57AE5FCA" w14:textId="77777777" w:rsidR="00DA6279" w:rsidRPr="00AD0073" w:rsidRDefault="001A1066" w:rsidP="00AD0073">
      <w:pPr>
        <w:pStyle w:val="Sinespaciado"/>
        <w:numPr>
          <w:ilvl w:val="0"/>
          <w:numId w:val="11"/>
        </w:numPr>
        <w:spacing w:line="360" w:lineRule="auto"/>
        <w:jc w:val="both"/>
        <w:rPr>
          <w:rFonts w:ascii="Times New Roman" w:hAnsi="Times New Roman" w:cs="Times New Roman"/>
        </w:rPr>
      </w:pPr>
      <w:r w:rsidRPr="00AD0073">
        <w:rPr>
          <w:rFonts w:ascii="Times New Roman" w:hAnsi="Times New Roman" w:cs="Times New Roman"/>
        </w:rPr>
        <w:t>Informe 01 - Estados Financieros de Fin de Ejercicio- Corte 2020 - 50 - NIIF Pymes Separado (GRUPO 2).</w:t>
      </w:r>
    </w:p>
    <w:p w14:paraId="483CCD2F" w14:textId="25FF8C19" w:rsidR="00E510D2" w:rsidRPr="00AD0073" w:rsidRDefault="001A1066" w:rsidP="00AD0073">
      <w:pPr>
        <w:pStyle w:val="Sinespaciado"/>
        <w:numPr>
          <w:ilvl w:val="0"/>
          <w:numId w:val="11"/>
        </w:numPr>
        <w:spacing w:line="360" w:lineRule="auto"/>
        <w:jc w:val="both"/>
        <w:rPr>
          <w:rFonts w:ascii="Times New Roman" w:hAnsi="Times New Roman" w:cs="Times New Roman"/>
        </w:rPr>
      </w:pPr>
      <w:r w:rsidRPr="00AD0073">
        <w:rPr>
          <w:rFonts w:ascii="Times New Roman" w:hAnsi="Times New Roman" w:cs="Times New Roman"/>
        </w:rPr>
        <w:t>Informe 01A - Estados Financieros de Fin de Ejercicio Grupo 3 - 70 - NIF para microempresas.</w:t>
      </w:r>
    </w:p>
    <w:p w14:paraId="58A3F101" w14:textId="77777777" w:rsidR="00DA6279" w:rsidRPr="00AD0073" w:rsidRDefault="00DA6279" w:rsidP="00AD0073">
      <w:pPr>
        <w:pStyle w:val="Sinespaciado"/>
        <w:spacing w:line="360" w:lineRule="auto"/>
        <w:jc w:val="both"/>
        <w:rPr>
          <w:rFonts w:ascii="Times New Roman" w:hAnsi="Times New Roman" w:cs="Times New Roman"/>
        </w:rPr>
      </w:pPr>
    </w:p>
    <w:p w14:paraId="5F98719E" w14:textId="579DB7E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Los administradores de las Entidades Empresariales son responsables por la correcta presentación de los estados financieros de fin de ejercicio ante esta Superintendencia.</w:t>
      </w:r>
    </w:p>
    <w:p w14:paraId="4D1F7950" w14:textId="77777777" w:rsidR="00DA6279" w:rsidRPr="00AD0073" w:rsidRDefault="00DA6279" w:rsidP="00AD0073">
      <w:pPr>
        <w:pStyle w:val="Sinespaciado"/>
        <w:spacing w:line="360" w:lineRule="auto"/>
        <w:jc w:val="both"/>
        <w:rPr>
          <w:rFonts w:ascii="Times New Roman" w:hAnsi="Times New Roman" w:cs="Times New Roman"/>
        </w:rPr>
      </w:pPr>
      <w:bookmarkStart w:id="5" w:name="bookmark5"/>
    </w:p>
    <w:p w14:paraId="764BA9AA" w14:textId="5DC017C5"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Obligatoriedad del diligenciamiento y presentación de la información financiera</w:t>
      </w:r>
      <w:bookmarkEnd w:id="5"/>
    </w:p>
    <w:p w14:paraId="6AC167EC" w14:textId="77777777" w:rsidR="00DA6279" w:rsidRPr="00AD0073" w:rsidRDefault="00DA6279" w:rsidP="00AD0073">
      <w:pPr>
        <w:pStyle w:val="Sinespaciado"/>
        <w:spacing w:line="360" w:lineRule="auto"/>
        <w:jc w:val="both"/>
        <w:rPr>
          <w:rFonts w:ascii="Times New Roman" w:hAnsi="Times New Roman" w:cs="Times New Roman"/>
        </w:rPr>
      </w:pPr>
    </w:p>
    <w:p w14:paraId="4FB8D4D8" w14:textId="63BD2856"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sometidas a </w:t>
      </w:r>
      <w:r w:rsidRPr="00AD0073">
        <w:rPr>
          <w:rStyle w:val="Cuerpodeltexto2Negrita"/>
          <w:rFonts w:ascii="Times New Roman" w:hAnsi="Times New Roman" w:cs="Times New Roman"/>
        </w:rPr>
        <w:t>vigilancia o control</w:t>
      </w:r>
      <w:r w:rsidRPr="00AD0073">
        <w:rPr>
          <w:rFonts w:ascii="Times New Roman" w:hAnsi="Times New Roman" w:cs="Times New Roman"/>
        </w:rPr>
        <w:t>, están obligadas a reportar los estados financieros de fin de ejercicio, sin necesidad de orden expresa de carácter particular emitida por esta Superintendencia, por mandato del artículo 289 del Código de Comercio.</w:t>
      </w:r>
    </w:p>
    <w:p w14:paraId="1925A286" w14:textId="77777777" w:rsidR="00DA6279" w:rsidRPr="00AD0073" w:rsidRDefault="00DA6279" w:rsidP="00AD0073">
      <w:pPr>
        <w:pStyle w:val="Sinespaciado"/>
        <w:spacing w:line="360" w:lineRule="auto"/>
        <w:jc w:val="both"/>
        <w:rPr>
          <w:rFonts w:ascii="Times New Roman" w:hAnsi="Times New Roman" w:cs="Times New Roman"/>
        </w:rPr>
      </w:pPr>
    </w:p>
    <w:p w14:paraId="00CA4681" w14:textId="18BCAC2B"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sometidas a </w:t>
      </w:r>
      <w:r w:rsidRPr="00AD0073">
        <w:rPr>
          <w:rStyle w:val="Cuerpodeltexto2Negrita"/>
          <w:rFonts w:ascii="Times New Roman" w:hAnsi="Times New Roman" w:cs="Times New Roman"/>
        </w:rPr>
        <w:t xml:space="preserve">inspección, </w:t>
      </w:r>
      <w:r w:rsidRPr="00AD0073">
        <w:rPr>
          <w:rFonts w:ascii="Times New Roman" w:hAnsi="Times New Roman" w:cs="Times New Roman"/>
        </w:rPr>
        <w:t xml:space="preserve">a las que les sea impartida la orden mediante acto administrativo de carácter particular, dirigido a la dirección o correo electrónico de </w:t>
      </w:r>
      <w:r w:rsidRPr="00AD0073">
        <w:rPr>
          <w:rFonts w:ascii="Times New Roman" w:hAnsi="Times New Roman" w:cs="Times New Roman"/>
        </w:rPr>
        <w:lastRenderedPageBreak/>
        <w:t>notificación judicial inscrito en el registro mercantil, están obligadas a remitir los estados financieros a 31 de diciembre de 2020, por mandato del artículo 83 de la Ley 222 de 1995.</w:t>
      </w:r>
    </w:p>
    <w:p w14:paraId="3A305A6D" w14:textId="77777777" w:rsidR="00DA6279" w:rsidRPr="00AD0073" w:rsidRDefault="00DA6279" w:rsidP="00AD0073">
      <w:pPr>
        <w:pStyle w:val="Sinespaciado"/>
        <w:spacing w:line="360" w:lineRule="auto"/>
        <w:jc w:val="both"/>
        <w:rPr>
          <w:rFonts w:ascii="Times New Roman" w:hAnsi="Times New Roman" w:cs="Times New Roman"/>
        </w:rPr>
      </w:pPr>
    </w:p>
    <w:p w14:paraId="6AFF62C8" w14:textId="53D8AB4C"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que conforman </w:t>
      </w:r>
      <w:r w:rsidRPr="00AD0073">
        <w:rPr>
          <w:rStyle w:val="Cuerpodeltexto2Negrita"/>
          <w:rFonts w:ascii="Times New Roman" w:hAnsi="Times New Roman" w:cs="Times New Roman"/>
        </w:rPr>
        <w:t xml:space="preserve">el Grupo 3 </w:t>
      </w:r>
      <w:r w:rsidRPr="00AD0073">
        <w:rPr>
          <w:rFonts w:ascii="Times New Roman" w:hAnsi="Times New Roman" w:cs="Times New Roman"/>
        </w:rPr>
        <w:t xml:space="preserve">en virtud del Decreto 2706 de 2012, modificado por el Decreto 3019 de 2013 y compilado en el Titulo 3 del Decreto 2420 de 2015 y que se encuentran sometidas a </w:t>
      </w:r>
      <w:r w:rsidRPr="00AD0073">
        <w:rPr>
          <w:rStyle w:val="Cuerpodeltexto2Negrita"/>
          <w:rFonts w:ascii="Times New Roman" w:hAnsi="Times New Roman" w:cs="Times New Roman"/>
        </w:rPr>
        <w:t xml:space="preserve">vigilancia, control o aquellas inspeccionadas </w:t>
      </w:r>
      <w:r w:rsidRPr="00AD0073">
        <w:rPr>
          <w:rFonts w:ascii="Times New Roman" w:hAnsi="Times New Roman" w:cs="Times New Roman"/>
        </w:rPr>
        <w:t>a las que se les imparta la orden mediante acto administrativo de carácter particular, deberán diligenciar la información financiera en el aplicativo XBRL Express y remitirla a través del Sistema Integrado de Reportes Financieros - SIRFIN. La información financiera de este tipo de Entidades Empresariales correspondiente al corte a 31 de diciembre de 2020 y no se podrá radicar en físico o en papel ya que se tendrá como no presentada.</w:t>
      </w:r>
    </w:p>
    <w:p w14:paraId="516DDF1E" w14:textId="77777777" w:rsidR="00DA6279" w:rsidRPr="00AD0073" w:rsidRDefault="00DA6279" w:rsidP="00AD0073">
      <w:pPr>
        <w:pStyle w:val="Sinespaciado"/>
        <w:spacing w:line="360" w:lineRule="auto"/>
        <w:jc w:val="both"/>
        <w:rPr>
          <w:rFonts w:ascii="Times New Roman" w:hAnsi="Times New Roman" w:cs="Times New Roman"/>
        </w:rPr>
      </w:pPr>
    </w:p>
    <w:p w14:paraId="627D7B08" w14:textId="6C09DCF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Los estados financieros solicitados deben presentarse certificados y dictaminados, con el alcance previsto en los artículos 37 y 38 de la Ley 222 de 1995.</w:t>
      </w:r>
    </w:p>
    <w:p w14:paraId="2B2D0E2D" w14:textId="77777777" w:rsidR="00D46F80" w:rsidRDefault="00D46F80" w:rsidP="00AD0073">
      <w:pPr>
        <w:pStyle w:val="Sinespaciado"/>
        <w:spacing w:line="360" w:lineRule="auto"/>
        <w:jc w:val="both"/>
        <w:rPr>
          <w:rFonts w:ascii="Times New Roman" w:hAnsi="Times New Roman" w:cs="Times New Roman"/>
        </w:rPr>
      </w:pPr>
    </w:p>
    <w:p w14:paraId="02E5C856" w14:textId="4A8353A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inspeccionadas que hayan sido requeridas y que se encuentren vigiladas por otra superintendencia y que estén en proceso de liquidación voluntaria o las que determinen que NO cumplen con la hipótesis de negocio en marcha a 31 de diciembre de 2020, deben informar tal situación, al correo electrónico webmaster@supersociedades.gov.co dirigido al Grupo de Informes Empresariales, con anterioridad al vencimiento de los plazos señalados en la Tabla No.1, con el fin de excluirlos de la obligación de enviar la información financiera.</w:t>
      </w:r>
    </w:p>
    <w:p w14:paraId="73F1165C" w14:textId="77777777" w:rsidR="00DA6279" w:rsidRPr="00AD0073" w:rsidRDefault="00DA6279" w:rsidP="00AD0073">
      <w:pPr>
        <w:pStyle w:val="Sinespaciado"/>
        <w:spacing w:line="360" w:lineRule="auto"/>
        <w:jc w:val="both"/>
        <w:rPr>
          <w:rFonts w:ascii="Times New Roman" w:hAnsi="Times New Roman" w:cs="Times New Roman"/>
        </w:rPr>
      </w:pPr>
      <w:bookmarkStart w:id="6" w:name="bookmark6"/>
    </w:p>
    <w:p w14:paraId="44434A55" w14:textId="2252627B"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Plazos para el envío de los estados financieros a 31 de diciembre de 2020</w:t>
      </w:r>
      <w:bookmarkEnd w:id="6"/>
    </w:p>
    <w:p w14:paraId="37F33662" w14:textId="77777777" w:rsidR="00DA6279" w:rsidRPr="00AD0073" w:rsidRDefault="00DA6279" w:rsidP="00AD0073">
      <w:pPr>
        <w:pStyle w:val="Sinespaciado"/>
        <w:spacing w:line="360" w:lineRule="auto"/>
        <w:jc w:val="both"/>
        <w:rPr>
          <w:rFonts w:ascii="Times New Roman" w:hAnsi="Times New Roman" w:cs="Times New Roman"/>
        </w:rPr>
      </w:pPr>
    </w:p>
    <w:p w14:paraId="64877678" w14:textId="087A2499"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estados financieros certificados y dictaminados, si fuere el caso, deberán ser entregados en el año 2021, dentro de las fechas señaladas en la Tabla No.1, de acuerdo con los dos últimos dígitos del NIT de la Entidad Empresarial, </w:t>
      </w:r>
      <w:r w:rsidRPr="00AD0073">
        <w:rPr>
          <w:rStyle w:val="Cuerpodeltexto2Negrita0"/>
          <w:rFonts w:ascii="Times New Roman" w:hAnsi="Times New Roman" w:cs="Times New Roman"/>
        </w:rPr>
        <w:t xml:space="preserve">sin </w:t>
      </w:r>
      <w:r w:rsidRPr="00AD0073">
        <w:rPr>
          <w:rStyle w:val="Cuerpodeltexto21"/>
          <w:rFonts w:ascii="Times New Roman" w:hAnsi="Times New Roman" w:cs="Times New Roman"/>
        </w:rPr>
        <w:t>incluir el número de verificación (DV)</w:t>
      </w:r>
      <w:r w:rsidRPr="00AD0073">
        <w:rPr>
          <w:rFonts w:ascii="Times New Roman" w:hAnsi="Times New Roman" w:cs="Times New Roman"/>
        </w:rPr>
        <w:t>, en los siguientes plazos:</w:t>
      </w:r>
    </w:p>
    <w:p w14:paraId="50DAB0A3" w14:textId="77777777" w:rsidR="00DA6279" w:rsidRPr="00AD0073" w:rsidRDefault="00DA6279" w:rsidP="00AD0073">
      <w:pPr>
        <w:pStyle w:val="Sinespaciado"/>
        <w:spacing w:line="360" w:lineRule="auto"/>
        <w:jc w:val="both"/>
        <w:rPr>
          <w:rFonts w:ascii="Times New Roman" w:hAnsi="Times New Roman" w:cs="Times New Roman"/>
        </w:rPr>
      </w:pPr>
    </w:p>
    <w:p w14:paraId="3BD8D766" w14:textId="70B739C0"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Tabla No. 1.</w:t>
      </w:r>
    </w:p>
    <w:p w14:paraId="402F611A" w14:textId="77777777" w:rsidR="00DA6279" w:rsidRPr="00AD0073" w:rsidRDefault="00DA6279" w:rsidP="00AD0073">
      <w:pPr>
        <w:pStyle w:val="Sinespaciado"/>
        <w:spacing w:line="360" w:lineRule="auto"/>
        <w:jc w:val="both"/>
        <w:rPr>
          <w:rFonts w:ascii="Times New Roman" w:hAnsi="Times New Roman" w:cs="Times New Roman"/>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2437"/>
        <w:gridCol w:w="1816"/>
        <w:gridCol w:w="2551"/>
      </w:tblGrid>
      <w:tr w:rsidR="00E510D2" w:rsidRPr="00AD0073" w14:paraId="4CEF09DC" w14:textId="77777777" w:rsidTr="00DA6279">
        <w:trPr>
          <w:trHeight w:hRule="exact" w:val="787"/>
          <w:jc w:val="center"/>
        </w:trPr>
        <w:tc>
          <w:tcPr>
            <w:tcW w:w="1882" w:type="dxa"/>
            <w:tcBorders>
              <w:top w:val="single" w:sz="4" w:space="0" w:color="auto"/>
              <w:left w:val="single" w:sz="4" w:space="0" w:color="auto"/>
            </w:tcBorders>
            <w:shd w:val="clear" w:color="auto" w:fill="FFFFFF"/>
            <w:vAlign w:val="center"/>
          </w:tcPr>
          <w:p w14:paraId="08CC3CEC"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Últimos dos (2) dígitos del NIT</w:t>
            </w:r>
          </w:p>
        </w:tc>
        <w:tc>
          <w:tcPr>
            <w:tcW w:w="2437" w:type="dxa"/>
            <w:tcBorders>
              <w:top w:val="single" w:sz="4" w:space="0" w:color="auto"/>
              <w:left w:val="single" w:sz="4" w:space="0" w:color="auto"/>
            </w:tcBorders>
            <w:shd w:val="clear" w:color="auto" w:fill="FFFFFF"/>
            <w:vAlign w:val="center"/>
          </w:tcPr>
          <w:p w14:paraId="1E49ED8C"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Plazo máximo para el envío de información en el año 2021</w:t>
            </w:r>
          </w:p>
        </w:tc>
        <w:tc>
          <w:tcPr>
            <w:tcW w:w="1816" w:type="dxa"/>
            <w:tcBorders>
              <w:top w:val="single" w:sz="4" w:space="0" w:color="auto"/>
              <w:left w:val="single" w:sz="4" w:space="0" w:color="auto"/>
            </w:tcBorders>
            <w:shd w:val="clear" w:color="auto" w:fill="FFFFFF"/>
            <w:vAlign w:val="center"/>
          </w:tcPr>
          <w:p w14:paraId="152AD619"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Últimos dos (2) dígitos del NIT</w:t>
            </w:r>
          </w:p>
        </w:tc>
        <w:tc>
          <w:tcPr>
            <w:tcW w:w="2551" w:type="dxa"/>
            <w:tcBorders>
              <w:top w:val="single" w:sz="4" w:space="0" w:color="auto"/>
              <w:left w:val="single" w:sz="4" w:space="0" w:color="auto"/>
              <w:right w:val="single" w:sz="4" w:space="0" w:color="auto"/>
            </w:tcBorders>
            <w:shd w:val="clear" w:color="auto" w:fill="FFFFFF"/>
            <w:vAlign w:val="center"/>
          </w:tcPr>
          <w:p w14:paraId="27644670"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Plazo máximo para el envío de información en el año 2021</w:t>
            </w:r>
          </w:p>
        </w:tc>
      </w:tr>
      <w:tr w:rsidR="00E510D2" w:rsidRPr="00AD0073" w14:paraId="7E06234F"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095A083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01 - 05</w:t>
            </w:r>
          </w:p>
        </w:tc>
        <w:tc>
          <w:tcPr>
            <w:tcW w:w="2437" w:type="dxa"/>
            <w:tcBorders>
              <w:top w:val="single" w:sz="4" w:space="0" w:color="auto"/>
              <w:left w:val="single" w:sz="4" w:space="0" w:color="auto"/>
            </w:tcBorders>
            <w:shd w:val="clear" w:color="auto" w:fill="FFFFFF"/>
            <w:vAlign w:val="center"/>
          </w:tcPr>
          <w:p w14:paraId="5DFA6199"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12 de abril</w:t>
            </w:r>
          </w:p>
        </w:tc>
        <w:tc>
          <w:tcPr>
            <w:tcW w:w="1816" w:type="dxa"/>
            <w:tcBorders>
              <w:top w:val="single" w:sz="4" w:space="0" w:color="auto"/>
              <w:left w:val="single" w:sz="4" w:space="0" w:color="auto"/>
            </w:tcBorders>
            <w:shd w:val="clear" w:color="auto" w:fill="FFFFFF"/>
            <w:vAlign w:val="center"/>
          </w:tcPr>
          <w:p w14:paraId="697F2430"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51 - 55</w:t>
            </w:r>
          </w:p>
        </w:tc>
        <w:tc>
          <w:tcPr>
            <w:tcW w:w="2551" w:type="dxa"/>
            <w:tcBorders>
              <w:top w:val="single" w:sz="4" w:space="0" w:color="auto"/>
              <w:left w:val="single" w:sz="4" w:space="0" w:color="auto"/>
              <w:right w:val="single" w:sz="4" w:space="0" w:color="auto"/>
            </w:tcBorders>
            <w:shd w:val="clear" w:color="auto" w:fill="FFFFFF"/>
            <w:vAlign w:val="center"/>
          </w:tcPr>
          <w:p w14:paraId="4D9C3E12"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26 de abril</w:t>
            </w:r>
          </w:p>
        </w:tc>
      </w:tr>
      <w:tr w:rsidR="00E510D2" w:rsidRPr="00AD0073" w14:paraId="07AF45AA"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4C8587AF"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06 -10</w:t>
            </w:r>
          </w:p>
        </w:tc>
        <w:tc>
          <w:tcPr>
            <w:tcW w:w="2437" w:type="dxa"/>
            <w:tcBorders>
              <w:top w:val="single" w:sz="4" w:space="0" w:color="auto"/>
              <w:left w:val="single" w:sz="4" w:space="0" w:color="auto"/>
            </w:tcBorders>
            <w:shd w:val="clear" w:color="auto" w:fill="FFFFFF"/>
            <w:vAlign w:val="center"/>
          </w:tcPr>
          <w:p w14:paraId="39B31353"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13 de abril</w:t>
            </w:r>
          </w:p>
        </w:tc>
        <w:tc>
          <w:tcPr>
            <w:tcW w:w="1816" w:type="dxa"/>
            <w:tcBorders>
              <w:top w:val="single" w:sz="4" w:space="0" w:color="auto"/>
              <w:left w:val="single" w:sz="4" w:space="0" w:color="auto"/>
            </w:tcBorders>
            <w:shd w:val="clear" w:color="auto" w:fill="FFFFFF"/>
            <w:vAlign w:val="center"/>
          </w:tcPr>
          <w:p w14:paraId="25F92D52"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56 - 60</w:t>
            </w:r>
          </w:p>
        </w:tc>
        <w:tc>
          <w:tcPr>
            <w:tcW w:w="2551" w:type="dxa"/>
            <w:tcBorders>
              <w:top w:val="single" w:sz="4" w:space="0" w:color="auto"/>
              <w:left w:val="single" w:sz="4" w:space="0" w:color="auto"/>
              <w:right w:val="single" w:sz="4" w:space="0" w:color="auto"/>
            </w:tcBorders>
            <w:shd w:val="clear" w:color="auto" w:fill="FFFFFF"/>
            <w:vAlign w:val="center"/>
          </w:tcPr>
          <w:p w14:paraId="634C7848"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27 de abril</w:t>
            </w:r>
          </w:p>
        </w:tc>
      </w:tr>
      <w:tr w:rsidR="00E510D2" w:rsidRPr="00AD0073" w14:paraId="2C7F7B03"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6A1046A0"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11 - 15</w:t>
            </w:r>
          </w:p>
        </w:tc>
        <w:tc>
          <w:tcPr>
            <w:tcW w:w="2437" w:type="dxa"/>
            <w:tcBorders>
              <w:top w:val="single" w:sz="4" w:space="0" w:color="auto"/>
              <w:left w:val="single" w:sz="4" w:space="0" w:color="auto"/>
            </w:tcBorders>
            <w:shd w:val="clear" w:color="auto" w:fill="FFFFFF"/>
            <w:vAlign w:val="center"/>
          </w:tcPr>
          <w:p w14:paraId="0D7246FD"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14 de abril</w:t>
            </w:r>
          </w:p>
        </w:tc>
        <w:tc>
          <w:tcPr>
            <w:tcW w:w="1816" w:type="dxa"/>
            <w:tcBorders>
              <w:top w:val="single" w:sz="4" w:space="0" w:color="auto"/>
              <w:left w:val="single" w:sz="4" w:space="0" w:color="auto"/>
            </w:tcBorders>
            <w:shd w:val="clear" w:color="auto" w:fill="FFFFFF"/>
            <w:vAlign w:val="center"/>
          </w:tcPr>
          <w:p w14:paraId="741A09B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61 - 65</w:t>
            </w:r>
          </w:p>
        </w:tc>
        <w:tc>
          <w:tcPr>
            <w:tcW w:w="2551" w:type="dxa"/>
            <w:tcBorders>
              <w:top w:val="single" w:sz="4" w:space="0" w:color="auto"/>
              <w:left w:val="single" w:sz="4" w:space="0" w:color="auto"/>
              <w:right w:val="single" w:sz="4" w:space="0" w:color="auto"/>
            </w:tcBorders>
            <w:shd w:val="clear" w:color="auto" w:fill="FFFFFF"/>
            <w:vAlign w:val="center"/>
          </w:tcPr>
          <w:p w14:paraId="25F4697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28 de abril</w:t>
            </w:r>
          </w:p>
        </w:tc>
      </w:tr>
      <w:tr w:rsidR="00E510D2" w:rsidRPr="00AD0073" w14:paraId="02BDCD39"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319EE813"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16 - 20</w:t>
            </w:r>
          </w:p>
        </w:tc>
        <w:tc>
          <w:tcPr>
            <w:tcW w:w="2437" w:type="dxa"/>
            <w:tcBorders>
              <w:top w:val="single" w:sz="4" w:space="0" w:color="auto"/>
              <w:left w:val="single" w:sz="4" w:space="0" w:color="auto"/>
            </w:tcBorders>
            <w:shd w:val="clear" w:color="auto" w:fill="FFFFFF"/>
            <w:vAlign w:val="center"/>
          </w:tcPr>
          <w:p w14:paraId="3839ED68"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15 de abril</w:t>
            </w:r>
          </w:p>
        </w:tc>
        <w:tc>
          <w:tcPr>
            <w:tcW w:w="1816" w:type="dxa"/>
            <w:tcBorders>
              <w:top w:val="single" w:sz="4" w:space="0" w:color="auto"/>
              <w:left w:val="single" w:sz="4" w:space="0" w:color="auto"/>
            </w:tcBorders>
            <w:shd w:val="clear" w:color="auto" w:fill="FFFFFF"/>
            <w:vAlign w:val="center"/>
          </w:tcPr>
          <w:p w14:paraId="215573B8"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66 - 70</w:t>
            </w:r>
          </w:p>
        </w:tc>
        <w:tc>
          <w:tcPr>
            <w:tcW w:w="2551" w:type="dxa"/>
            <w:tcBorders>
              <w:top w:val="single" w:sz="4" w:space="0" w:color="auto"/>
              <w:left w:val="single" w:sz="4" w:space="0" w:color="auto"/>
              <w:right w:val="single" w:sz="4" w:space="0" w:color="auto"/>
            </w:tcBorders>
            <w:shd w:val="clear" w:color="auto" w:fill="FFFFFF"/>
            <w:vAlign w:val="center"/>
          </w:tcPr>
          <w:p w14:paraId="66451183"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29 de abril</w:t>
            </w:r>
          </w:p>
        </w:tc>
      </w:tr>
      <w:tr w:rsidR="00E510D2" w:rsidRPr="00AD0073" w14:paraId="31F8FA56"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4676B622"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21 - 25</w:t>
            </w:r>
          </w:p>
        </w:tc>
        <w:tc>
          <w:tcPr>
            <w:tcW w:w="2437" w:type="dxa"/>
            <w:tcBorders>
              <w:top w:val="single" w:sz="4" w:space="0" w:color="auto"/>
              <w:left w:val="single" w:sz="4" w:space="0" w:color="auto"/>
            </w:tcBorders>
            <w:shd w:val="clear" w:color="auto" w:fill="FFFFFF"/>
            <w:vAlign w:val="center"/>
          </w:tcPr>
          <w:p w14:paraId="5336198F"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16 de abril</w:t>
            </w:r>
          </w:p>
        </w:tc>
        <w:tc>
          <w:tcPr>
            <w:tcW w:w="1816" w:type="dxa"/>
            <w:tcBorders>
              <w:top w:val="single" w:sz="4" w:space="0" w:color="auto"/>
              <w:left w:val="single" w:sz="4" w:space="0" w:color="auto"/>
            </w:tcBorders>
            <w:shd w:val="clear" w:color="auto" w:fill="FFFFFF"/>
            <w:vAlign w:val="center"/>
          </w:tcPr>
          <w:p w14:paraId="5D7F604F"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71 - 75</w:t>
            </w:r>
          </w:p>
        </w:tc>
        <w:tc>
          <w:tcPr>
            <w:tcW w:w="2551" w:type="dxa"/>
            <w:tcBorders>
              <w:top w:val="single" w:sz="4" w:space="0" w:color="auto"/>
              <w:left w:val="single" w:sz="4" w:space="0" w:color="auto"/>
              <w:right w:val="single" w:sz="4" w:space="0" w:color="auto"/>
            </w:tcBorders>
            <w:shd w:val="clear" w:color="auto" w:fill="FFFFFF"/>
            <w:vAlign w:val="center"/>
          </w:tcPr>
          <w:p w14:paraId="7A9E9CF9"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30 de abril</w:t>
            </w:r>
          </w:p>
        </w:tc>
      </w:tr>
      <w:tr w:rsidR="00E510D2" w:rsidRPr="00AD0073" w14:paraId="59E5DF5C"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37A89514"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26 - 30</w:t>
            </w:r>
          </w:p>
        </w:tc>
        <w:tc>
          <w:tcPr>
            <w:tcW w:w="2437" w:type="dxa"/>
            <w:tcBorders>
              <w:top w:val="single" w:sz="4" w:space="0" w:color="auto"/>
              <w:left w:val="single" w:sz="4" w:space="0" w:color="auto"/>
            </w:tcBorders>
            <w:shd w:val="clear" w:color="auto" w:fill="FFFFFF"/>
            <w:vAlign w:val="center"/>
          </w:tcPr>
          <w:p w14:paraId="596BDFF4"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19 de abril</w:t>
            </w:r>
          </w:p>
        </w:tc>
        <w:tc>
          <w:tcPr>
            <w:tcW w:w="1816" w:type="dxa"/>
            <w:tcBorders>
              <w:top w:val="single" w:sz="4" w:space="0" w:color="auto"/>
              <w:left w:val="single" w:sz="4" w:space="0" w:color="auto"/>
            </w:tcBorders>
            <w:shd w:val="clear" w:color="auto" w:fill="FFFFFF"/>
            <w:vAlign w:val="center"/>
          </w:tcPr>
          <w:p w14:paraId="1A7B7C9E"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76 - 80</w:t>
            </w:r>
          </w:p>
        </w:tc>
        <w:tc>
          <w:tcPr>
            <w:tcW w:w="2551" w:type="dxa"/>
            <w:tcBorders>
              <w:top w:val="single" w:sz="4" w:space="0" w:color="auto"/>
              <w:left w:val="single" w:sz="4" w:space="0" w:color="auto"/>
              <w:right w:val="single" w:sz="4" w:space="0" w:color="auto"/>
            </w:tcBorders>
            <w:shd w:val="clear" w:color="auto" w:fill="FFFFFF"/>
            <w:vAlign w:val="center"/>
          </w:tcPr>
          <w:p w14:paraId="0E687F3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03 de mayo</w:t>
            </w:r>
          </w:p>
        </w:tc>
      </w:tr>
      <w:tr w:rsidR="00E510D2" w:rsidRPr="00AD0073" w14:paraId="47B78FF6"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62B6BFF6"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31 - 35</w:t>
            </w:r>
          </w:p>
        </w:tc>
        <w:tc>
          <w:tcPr>
            <w:tcW w:w="2437" w:type="dxa"/>
            <w:tcBorders>
              <w:top w:val="single" w:sz="4" w:space="0" w:color="auto"/>
              <w:left w:val="single" w:sz="4" w:space="0" w:color="auto"/>
            </w:tcBorders>
            <w:shd w:val="clear" w:color="auto" w:fill="FFFFFF"/>
            <w:vAlign w:val="center"/>
          </w:tcPr>
          <w:p w14:paraId="17EF1DA8"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20 de abril</w:t>
            </w:r>
          </w:p>
        </w:tc>
        <w:tc>
          <w:tcPr>
            <w:tcW w:w="1816" w:type="dxa"/>
            <w:tcBorders>
              <w:top w:val="single" w:sz="4" w:space="0" w:color="auto"/>
              <w:left w:val="single" w:sz="4" w:space="0" w:color="auto"/>
            </w:tcBorders>
            <w:shd w:val="clear" w:color="auto" w:fill="FFFFFF"/>
            <w:vAlign w:val="center"/>
          </w:tcPr>
          <w:p w14:paraId="4B516EF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81 - 85</w:t>
            </w:r>
          </w:p>
        </w:tc>
        <w:tc>
          <w:tcPr>
            <w:tcW w:w="2551" w:type="dxa"/>
            <w:tcBorders>
              <w:top w:val="single" w:sz="4" w:space="0" w:color="auto"/>
              <w:left w:val="single" w:sz="4" w:space="0" w:color="auto"/>
              <w:right w:val="single" w:sz="4" w:space="0" w:color="auto"/>
            </w:tcBorders>
            <w:shd w:val="clear" w:color="auto" w:fill="FFFFFF"/>
            <w:vAlign w:val="center"/>
          </w:tcPr>
          <w:p w14:paraId="0E1B4876"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04 de mayo</w:t>
            </w:r>
          </w:p>
        </w:tc>
      </w:tr>
      <w:tr w:rsidR="00E510D2" w:rsidRPr="00AD0073" w14:paraId="21A54275"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681AB9F0"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36 - 40</w:t>
            </w:r>
          </w:p>
        </w:tc>
        <w:tc>
          <w:tcPr>
            <w:tcW w:w="2437" w:type="dxa"/>
            <w:tcBorders>
              <w:top w:val="single" w:sz="4" w:space="0" w:color="auto"/>
              <w:left w:val="single" w:sz="4" w:space="0" w:color="auto"/>
            </w:tcBorders>
            <w:shd w:val="clear" w:color="auto" w:fill="FFFFFF"/>
            <w:vAlign w:val="center"/>
          </w:tcPr>
          <w:p w14:paraId="645C29C4"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21 de abril</w:t>
            </w:r>
          </w:p>
        </w:tc>
        <w:tc>
          <w:tcPr>
            <w:tcW w:w="1816" w:type="dxa"/>
            <w:tcBorders>
              <w:top w:val="single" w:sz="4" w:space="0" w:color="auto"/>
              <w:left w:val="single" w:sz="4" w:space="0" w:color="auto"/>
            </w:tcBorders>
            <w:shd w:val="clear" w:color="auto" w:fill="FFFFFF"/>
            <w:vAlign w:val="center"/>
          </w:tcPr>
          <w:p w14:paraId="3EBB2E87"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86 - 90</w:t>
            </w:r>
          </w:p>
        </w:tc>
        <w:tc>
          <w:tcPr>
            <w:tcW w:w="2551" w:type="dxa"/>
            <w:tcBorders>
              <w:top w:val="single" w:sz="4" w:space="0" w:color="auto"/>
              <w:left w:val="single" w:sz="4" w:space="0" w:color="auto"/>
              <w:right w:val="single" w:sz="4" w:space="0" w:color="auto"/>
            </w:tcBorders>
            <w:shd w:val="clear" w:color="auto" w:fill="FFFFFF"/>
            <w:vAlign w:val="center"/>
          </w:tcPr>
          <w:p w14:paraId="2DF4C138"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05 de mayo</w:t>
            </w:r>
          </w:p>
        </w:tc>
      </w:tr>
      <w:tr w:rsidR="00E510D2" w:rsidRPr="00AD0073" w14:paraId="0787A465" w14:textId="77777777" w:rsidTr="00DA6279">
        <w:trPr>
          <w:trHeight w:hRule="exact" w:val="283"/>
          <w:jc w:val="center"/>
        </w:trPr>
        <w:tc>
          <w:tcPr>
            <w:tcW w:w="1882" w:type="dxa"/>
            <w:tcBorders>
              <w:top w:val="single" w:sz="4" w:space="0" w:color="auto"/>
              <w:left w:val="single" w:sz="4" w:space="0" w:color="auto"/>
            </w:tcBorders>
            <w:shd w:val="clear" w:color="auto" w:fill="FFFFFF"/>
            <w:vAlign w:val="center"/>
          </w:tcPr>
          <w:p w14:paraId="5BF3566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41 - 45</w:t>
            </w:r>
          </w:p>
        </w:tc>
        <w:tc>
          <w:tcPr>
            <w:tcW w:w="2437" w:type="dxa"/>
            <w:tcBorders>
              <w:top w:val="single" w:sz="4" w:space="0" w:color="auto"/>
              <w:left w:val="single" w:sz="4" w:space="0" w:color="auto"/>
            </w:tcBorders>
            <w:shd w:val="clear" w:color="auto" w:fill="FFFFFF"/>
            <w:vAlign w:val="center"/>
          </w:tcPr>
          <w:p w14:paraId="214757D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22 de abril</w:t>
            </w:r>
          </w:p>
        </w:tc>
        <w:tc>
          <w:tcPr>
            <w:tcW w:w="1816" w:type="dxa"/>
            <w:tcBorders>
              <w:top w:val="single" w:sz="4" w:space="0" w:color="auto"/>
              <w:left w:val="single" w:sz="4" w:space="0" w:color="auto"/>
            </w:tcBorders>
            <w:shd w:val="clear" w:color="auto" w:fill="FFFFFF"/>
            <w:vAlign w:val="center"/>
          </w:tcPr>
          <w:p w14:paraId="4902589B"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91 - 95</w:t>
            </w:r>
          </w:p>
        </w:tc>
        <w:tc>
          <w:tcPr>
            <w:tcW w:w="2551" w:type="dxa"/>
            <w:tcBorders>
              <w:top w:val="single" w:sz="4" w:space="0" w:color="auto"/>
              <w:left w:val="single" w:sz="4" w:space="0" w:color="auto"/>
              <w:right w:val="single" w:sz="4" w:space="0" w:color="auto"/>
            </w:tcBorders>
            <w:shd w:val="clear" w:color="auto" w:fill="FFFFFF"/>
            <w:vAlign w:val="center"/>
          </w:tcPr>
          <w:p w14:paraId="7A0E094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06 de mayo</w:t>
            </w:r>
          </w:p>
        </w:tc>
      </w:tr>
      <w:tr w:rsidR="00E510D2" w:rsidRPr="00AD0073" w14:paraId="304A45BE" w14:textId="77777777" w:rsidTr="00DA6279">
        <w:trPr>
          <w:trHeight w:hRule="exact" w:val="288"/>
          <w:jc w:val="center"/>
        </w:trPr>
        <w:tc>
          <w:tcPr>
            <w:tcW w:w="1882" w:type="dxa"/>
            <w:tcBorders>
              <w:top w:val="single" w:sz="4" w:space="0" w:color="auto"/>
              <w:left w:val="single" w:sz="4" w:space="0" w:color="auto"/>
              <w:bottom w:val="single" w:sz="4" w:space="0" w:color="auto"/>
            </w:tcBorders>
            <w:shd w:val="clear" w:color="auto" w:fill="FFFFFF"/>
            <w:vAlign w:val="center"/>
          </w:tcPr>
          <w:p w14:paraId="79BA6CDD"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46 - 50</w:t>
            </w:r>
          </w:p>
        </w:tc>
        <w:tc>
          <w:tcPr>
            <w:tcW w:w="2437" w:type="dxa"/>
            <w:tcBorders>
              <w:top w:val="single" w:sz="4" w:space="0" w:color="auto"/>
              <w:left w:val="single" w:sz="4" w:space="0" w:color="auto"/>
              <w:bottom w:val="single" w:sz="4" w:space="0" w:color="auto"/>
            </w:tcBorders>
            <w:shd w:val="clear" w:color="auto" w:fill="FFFFFF"/>
            <w:vAlign w:val="center"/>
          </w:tcPr>
          <w:p w14:paraId="7FEF40A2"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23 de abril</w:t>
            </w:r>
          </w:p>
        </w:tc>
        <w:tc>
          <w:tcPr>
            <w:tcW w:w="1816" w:type="dxa"/>
            <w:tcBorders>
              <w:top w:val="single" w:sz="4" w:space="0" w:color="auto"/>
              <w:left w:val="single" w:sz="4" w:space="0" w:color="auto"/>
              <w:bottom w:val="single" w:sz="4" w:space="0" w:color="auto"/>
            </w:tcBorders>
            <w:shd w:val="clear" w:color="auto" w:fill="FFFFFF"/>
            <w:vAlign w:val="center"/>
          </w:tcPr>
          <w:p w14:paraId="188F8BD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96 - 00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5F4ED8E"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07 de mayo</w:t>
            </w:r>
          </w:p>
        </w:tc>
      </w:tr>
    </w:tbl>
    <w:p w14:paraId="2C6245BE" w14:textId="77777777" w:rsidR="00E510D2" w:rsidRPr="00AD0073" w:rsidRDefault="00E510D2" w:rsidP="00AD0073">
      <w:pPr>
        <w:pStyle w:val="Sinespaciado"/>
        <w:spacing w:line="360" w:lineRule="auto"/>
        <w:jc w:val="both"/>
        <w:rPr>
          <w:rFonts w:ascii="Times New Roman" w:hAnsi="Times New Roman" w:cs="Times New Roman"/>
        </w:rPr>
      </w:pPr>
    </w:p>
    <w:p w14:paraId="7B1FD658" w14:textId="777777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plazos señalados en esta circular para el envío de la información son </w:t>
      </w:r>
      <w:r w:rsidRPr="00AD0073">
        <w:rPr>
          <w:rStyle w:val="Cuerpodeltexto2Negrita"/>
          <w:rFonts w:ascii="Times New Roman" w:hAnsi="Times New Roman" w:cs="Times New Roman"/>
        </w:rPr>
        <w:t>improrrogables.</w:t>
      </w:r>
    </w:p>
    <w:p w14:paraId="5B6A2646" w14:textId="77777777" w:rsidR="00DA6279" w:rsidRPr="00AD0073" w:rsidRDefault="00DA6279" w:rsidP="00AD0073">
      <w:pPr>
        <w:pStyle w:val="Sinespaciado"/>
        <w:spacing w:line="360" w:lineRule="auto"/>
        <w:jc w:val="both"/>
        <w:rPr>
          <w:rFonts w:ascii="Times New Roman" w:hAnsi="Times New Roman" w:cs="Times New Roman"/>
        </w:rPr>
      </w:pPr>
    </w:p>
    <w:p w14:paraId="0F6EE568" w14:textId="565EE496"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que tengan más de un cierre contable en el año, deben diligenciar la información correspondiente a cada corte en forma independiente y presentarla en un único momento dentro de las fechas señaladas en la Tabla No. 1, previa solicitud de autorización de envío, efectuada al correo electrónico efinancieros@supersociedades.gov.co.</w:t>
      </w:r>
    </w:p>
    <w:p w14:paraId="6BC9ECBB" w14:textId="77777777" w:rsidR="00DA6279" w:rsidRPr="00AD0073" w:rsidRDefault="00DA6279" w:rsidP="00AD0073">
      <w:pPr>
        <w:pStyle w:val="Sinespaciado"/>
        <w:spacing w:line="360" w:lineRule="auto"/>
        <w:jc w:val="both"/>
        <w:rPr>
          <w:rFonts w:ascii="Times New Roman" w:hAnsi="Times New Roman" w:cs="Times New Roman"/>
        </w:rPr>
      </w:pPr>
    </w:p>
    <w:p w14:paraId="2C638EF0" w14:textId="2F7B7F38"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 Superintendencia de Sociedades expidió la </w:t>
      </w:r>
      <w:r w:rsidRPr="00AD0073">
        <w:rPr>
          <w:rStyle w:val="Cuerpodeltexto2Cursiva"/>
          <w:rFonts w:ascii="Times New Roman" w:hAnsi="Times New Roman" w:cs="Times New Roman"/>
        </w:rPr>
        <w:t>“Guía Práctica de Transmisión y Reexpresión de Estados Financieros</w:t>
      </w:r>
      <w:r w:rsidRPr="00AD0073">
        <w:rPr>
          <w:rFonts w:ascii="Times New Roman" w:hAnsi="Times New Roman" w:cs="Times New Roman"/>
        </w:rPr>
        <w:t>”, la cual orienta la forma adecuada para la transmisión y reexpresión de los estados financieros. La guía puede ser consultada en el portal empresarial www.supersociedades.gov.co sección presentación Informes Empresariales, botón SIRFIN.</w:t>
      </w:r>
    </w:p>
    <w:p w14:paraId="4A0A6FAD" w14:textId="77777777" w:rsidR="00DA6279" w:rsidRPr="00AD0073" w:rsidRDefault="00DA6279" w:rsidP="00AD0073">
      <w:pPr>
        <w:pStyle w:val="Sinespaciado"/>
        <w:spacing w:line="360" w:lineRule="auto"/>
        <w:jc w:val="both"/>
        <w:rPr>
          <w:rFonts w:ascii="Times New Roman" w:hAnsi="Times New Roman" w:cs="Times New Roman"/>
        </w:rPr>
      </w:pPr>
    </w:p>
    <w:p w14:paraId="026F63F5" w14:textId="2FCC41F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estados financieros de fin de ejercicio se deben diligenciar en </w:t>
      </w:r>
      <w:r w:rsidRPr="00AD0073">
        <w:rPr>
          <w:rStyle w:val="Cuerpodeltexto2Negrita"/>
          <w:rFonts w:ascii="Times New Roman" w:hAnsi="Times New Roman" w:cs="Times New Roman"/>
        </w:rPr>
        <w:t xml:space="preserve">MILES DE PESOS </w:t>
      </w:r>
      <w:r w:rsidRPr="00AD0073">
        <w:rPr>
          <w:rFonts w:ascii="Times New Roman" w:hAnsi="Times New Roman" w:cs="Times New Roman"/>
        </w:rPr>
        <w:t>para que se entiendan como entregados en debida forma.</w:t>
      </w:r>
    </w:p>
    <w:p w14:paraId="5F8634F7" w14:textId="77777777" w:rsidR="00DA6279" w:rsidRPr="00AD0073" w:rsidRDefault="00DA6279" w:rsidP="00AD0073">
      <w:pPr>
        <w:pStyle w:val="Sinespaciado"/>
        <w:spacing w:line="360" w:lineRule="auto"/>
        <w:jc w:val="both"/>
        <w:rPr>
          <w:rFonts w:ascii="Times New Roman" w:hAnsi="Times New Roman" w:cs="Times New Roman"/>
        </w:rPr>
      </w:pPr>
      <w:bookmarkStart w:id="7" w:name="bookmark7"/>
    </w:p>
    <w:p w14:paraId="065A6E85" w14:textId="7CDA9E60"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Documentos Adicionales</w:t>
      </w:r>
      <w:bookmarkEnd w:id="7"/>
    </w:p>
    <w:p w14:paraId="0332EF0C" w14:textId="77777777" w:rsidR="00DA6279" w:rsidRPr="00AD0073" w:rsidRDefault="00DA6279" w:rsidP="00AD0073">
      <w:pPr>
        <w:pStyle w:val="Sinespaciado"/>
        <w:spacing w:line="360" w:lineRule="auto"/>
        <w:jc w:val="both"/>
        <w:rPr>
          <w:rFonts w:ascii="Times New Roman" w:hAnsi="Times New Roman" w:cs="Times New Roman"/>
        </w:rPr>
      </w:pPr>
    </w:p>
    <w:p w14:paraId="564EA6DB" w14:textId="4508F1D9"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Todas las Entidades Empresariales deberán acompañar los estados financieros de fin de ejercicio con los siguientes documentos:</w:t>
      </w:r>
    </w:p>
    <w:p w14:paraId="04823002" w14:textId="77777777" w:rsidR="00DA6279" w:rsidRPr="00AD0073" w:rsidRDefault="00DA6279" w:rsidP="00AD0073">
      <w:pPr>
        <w:pStyle w:val="Sinespaciado"/>
        <w:spacing w:line="360" w:lineRule="auto"/>
        <w:jc w:val="both"/>
        <w:rPr>
          <w:rFonts w:ascii="Times New Roman" w:hAnsi="Times New Roman" w:cs="Times New Roman"/>
        </w:rPr>
      </w:pPr>
    </w:p>
    <w:p w14:paraId="2263F56B" w14:textId="72CDC13D" w:rsidR="00E510D2" w:rsidRPr="00AD0073" w:rsidRDefault="001A1066" w:rsidP="00AD0073">
      <w:pPr>
        <w:pStyle w:val="Sinespaciado"/>
        <w:numPr>
          <w:ilvl w:val="0"/>
          <w:numId w:val="12"/>
        </w:numPr>
        <w:spacing w:line="360" w:lineRule="auto"/>
        <w:jc w:val="both"/>
        <w:rPr>
          <w:rFonts w:ascii="Times New Roman" w:hAnsi="Times New Roman" w:cs="Times New Roman"/>
        </w:rPr>
      </w:pPr>
      <w:r w:rsidRPr="00AD0073">
        <w:rPr>
          <w:rFonts w:ascii="Times New Roman" w:hAnsi="Times New Roman" w:cs="Times New Roman"/>
        </w:rPr>
        <w:t>El documento mediante el cual el representante legal y el contador certifican que los estados financieros remitidos a esta Superintendencia cumplen con lo dispuesto en el artículo 37 de la Ley 222 de 1995. Este documento deberá ser suscrito, adicionalmente, por el revisor fiscal que los dictamine, si lo hubiere, en cumplimiento del artículo 38 ibídem.</w:t>
      </w:r>
    </w:p>
    <w:p w14:paraId="6C48C567" w14:textId="77777777" w:rsidR="00DA6279" w:rsidRPr="00AD0073" w:rsidRDefault="00DA6279" w:rsidP="00AD0073">
      <w:pPr>
        <w:pStyle w:val="Sinespaciado"/>
        <w:spacing w:line="360" w:lineRule="auto"/>
        <w:ind w:left="708"/>
        <w:jc w:val="both"/>
        <w:rPr>
          <w:rFonts w:ascii="Times New Roman" w:hAnsi="Times New Roman" w:cs="Times New Roman"/>
        </w:rPr>
      </w:pPr>
    </w:p>
    <w:p w14:paraId="6FCADA91" w14:textId="46C7710C" w:rsidR="00E510D2" w:rsidRPr="00AD0073" w:rsidRDefault="001A1066" w:rsidP="00AD0073">
      <w:pPr>
        <w:pStyle w:val="Sinespaciado"/>
        <w:spacing w:line="360" w:lineRule="auto"/>
        <w:ind w:left="708"/>
        <w:jc w:val="both"/>
        <w:rPr>
          <w:rFonts w:ascii="Times New Roman" w:hAnsi="Times New Roman" w:cs="Times New Roman"/>
        </w:rPr>
      </w:pPr>
      <w:r w:rsidRPr="00AD0073">
        <w:rPr>
          <w:rFonts w:ascii="Times New Roman" w:hAnsi="Times New Roman" w:cs="Times New Roman"/>
        </w:rPr>
        <w:t>La certificación deberá contener el número del documento de identidad, así como las firmas del representante legal, contador y revisor fiscal, si lo hubiere, y la indicación del número de tarjeta profesional en el caso de los contadores.</w:t>
      </w:r>
    </w:p>
    <w:p w14:paraId="66196A6C" w14:textId="77777777" w:rsidR="00DA6279" w:rsidRPr="00AD0073" w:rsidRDefault="00DA6279" w:rsidP="00AD0073">
      <w:pPr>
        <w:pStyle w:val="Sinespaciado"/>
        <w:spacing w:line="360" w:lineRule="auto"/>
        <w:jc w:val="both"/>
        <w:rPr>
          <w:rFonts w:ascii="Times New Roman" w:hAnsi="Times New Roman" w:cs="Times New Roman"/>
        </w:rPr>
      </w:pPr>
    </w:p>
    <w:p w14:paraId="698C5DB6" w14:textId="77777777" w:rsidR="00DA6279" w:rsidRPr="00AD0073" w:rsidRDefault="001A1066" w:rsidP="00AD0073">
      <w:pPr>
        <w:pStyle w:val="Sinespaciado"/>
        <w:numPr>
          <w:ilvl w:val="0"/>
          <w:numId w:val="12"/>
        </w:numPr>
        <w:spacing w:line="360" w:lineRule="auto"/>
        <w:jc w:val="both"/>
        <w:rPr>
          <w:rFonts w:ascii="Times New Roman" w:hAnsi="Times New Roman" w:cs="Times New Roman"/>
        </w:rPr>
      </w:pPr>
      <w:r w:rsidRPr="00AD0073">
        <w:rPr>
          <w:rFonts w:ascii="Times New Roman" w:hAnsi="Times New Roman" w:cs="Times New Roman"/>
        </w:rPr>
        <w:t xml:space="preserve">El informe de gestión que los administradores deben presentar a la asamblea de accionistas o junta de socios para su aprobación o no, de conformidad con los artículos 446 del Código de Comercio y 46 de la Ley 222 de 1995, el cual, además, debe contener el estado de cumplimiento de las normas sobre propiedad intelectual y derechos de autor por parte de la Entidad Empresarial. </w:t>
      </w:r>
      <w:r w:rsidRPr="00AD0073">
        <w:rPr>
          <w:rStyle w:val="Cuerpodeltexto21"/>
          <w:rFonts w:ascii="Times New Roman" w:hAnsi="Times New Roman" w:cs="Times New Roman"/>
        </w:rPr>
        <w:t>Esta obligación no aplica para las sucursales de sociedades extranjeras</w:t>
      </w:r>
      <w:r w:rsidRPr="00AD0073">
        <w:rPr>
          <w:rFonts w:ascii="Times New Roman" w:hAnsi="Times New Roman" w:cs="Times New Roman"/>
        </w:rPr>
        <w:t>.</w:t>
      </w:r>
    </w:p>
    <w:p w14:paraId="5638EBBE" w14:textId="77777777" w:rsidR="00DA6279" w:rsidRPr="00AD0073" w:rsidRDefault="00DA6279" w:rsidP="00AD0073">
      <w:pPr>
        <w:pStyle w:val="Sinespaciado"/>
        <w:spacing w:line="360" w:lineRule="auto"/>
        <w:ind w:left="720"/>
        <w:jc w:val="both"/>
        <w:rPr>
          <w:rFonts w:ascii="Times New Roman" w:hAnsi="Times New Roman" w:cs="Times New Roman"/>
        </w:rPr>
      </w:pPr>
    </w:p>
    <w:p w14:paraId="0F732593" w14:textId="77777777" w:rsidR="00DA6279" w:rsidRPr="00AD0073" w:rsidRDefault="001A1066" w:rsidP="00AD0073">
      <w:pPr>
        <w:pStyle w:val="Sinespaciado"/>
        <w:numPr>
          <w:ilvl w:val="0"/>
          <w:numId w:val="12"/>
        </w:numPr>
        <w:spacing w:line="360" w:lineRule="auto"/>
        <w:jc w:val="both"/>
        <w:rPr>
          <w:rFonts w:ascii="Times New Roman" w:hAnsi="Times New Roman" w:cs="Times New Roman"/>
        </w:rPr>
      </w:pPr>
      <w:r w:rsidRPr="00AD0073">
        <w:rPr>
          <w:rFonts w:ascii="Times New Roman" w:hAnsi="Times New Roman" w:cs="Times New Roman"/>
        </w:rPr>
        <w:t>El dictamen del revisor fiscal.</w:t>
      </w:r>
    </w:p>
    <w:p w14:paraId="4F75207D" w14:textId="77777777" w:rsidR="00DA6279" w:rsidRPr="00AD0073" w:rsidRDefault="00DA6279" w:rsidP="00AD0073">
      <w:pPr>
        <w:pStyle w:val="Prrafodelista"/>
        <w:spacing w:line="360" w:lineRule="auto"/>
        <w:rPr>
          <w:rFonts w:ascii="Times New Roman" w:hAnsi="Times New Roman" w:cs="Times New Roman"/>
        </w:rPr>
      </w:pPr>
    </w:p>
    <w:p w14:paraId="2BADA56B" w14:textId="7D9670D2" w:rsidR="00E510D2" w:rsidRPr="00AD0073" w:rsidRDefault="001A1066" w:rsidP="00AD0073">
      <w:pPr>
        <w:pStyle w:val="Sinespaciado"/>
        <w:numPr>
          <w:ilvl w:val="0"/>
          <w:numId w:val="12"/>
        </w:numPr>
        <w:spacing w:line="360" w:lineRule="auto"/>
        <w:jc w:val="both"/>
        <w:rPr>
          <w:rFonts w:ascii="Times New Roman" w:hAnsi="Times New Roman" w:cs="Times New Roman"/>
        </w:rPr>
      </w:pPr>
      <w:r w:rsidRPr="00AD0073">
        <w:rPr>
          <w:rFonts w:ascii="Times New Roman" w:hAnsi="Times New Roman" w:cs="Times New Roman"/>
        </w:rPr>
        <w:t>La totalidad de las notas explicativas de los estados financieros, las cuales deben contener, entre otros, las revelaciones de los estados de: (i) situación financiera; (ii) resultado integral del ejercicio; (iii) componentes del otro resultado integral (ORI); (iv) cambios en el patrimonio; y (v) flujo de efectivo, como parte integral de los mismos.</w:t>
      </w:r>
    </w:p>
    <w:p w14:paraId="62493E27" w14:textId="77777777" w:rsidR="00DA6279" w:rsidRPr="00AD0073" w:rsidRDefault="00DA6279" w:rsidP="00AD0073">
      <w:pPr>
        <w:pStyle w:val="Sinespaciado"/>
        <w:spacing w:line="360" w:lineRule="auto"/>
        <w:jc w:val="both"/>
        <w:rPr>
          <w:rFonts w:ascii="Times New Roman" w:hAnsi="Times New Roman" w:cs="Times New Roman"/>
        </w:rPr>
      </w:pPr>
    </w:p>
    <w:p w14:paraId="3FAFCD44" w14:textId="5B6C3C11"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documentos adicionales deben ser remitidos dentro de los dos (2) días hábiles siguientes al plazo para el envío de la información financiera según la Tabla No. 1, y en la forma establecida en la Tabla No.6, toda vez que el no aportarlos en el plazo y en la forma establecida dará lugar a las sanciones pertinentes, en la medida que los estados financieros sólo se dan por recibidos con la presentación de </w:t>
      </w:r>
      <w:r w:rsidRPr="00AD0073">
        <w:rPr>
          <w:rStyle w:val="Cuerpodeltexto2Negrita"/>
          <w:rFonts w:ascii="Times New Roman" w:hAnsi="Times New Roman" w:cs="Times New Roman"/>
        </w:rPr>
        <w:t xml:space="preserve">TODOS </w:t>
      </w:r>
      <w:r w:rsidRPr="00AD0073">
        <w:rPr>
          <w:rFonts w:ascii="Times New Roman" w:hAnsi="Times New Roman" w:cs="Times New Roman"/>
        </w:rPr>
        <w:t xml:space="preserve">los documentos adicionales enunciados y aplicables a cada Entidad Empresarial, y en la </w:t>
      </w:r>
      <w:r w:rsidRPr="00AD0073">
        <w:rPr>
          <w:rStyle w:val="Cuerpodeltexto2Negrita"/>
          <w:rFonts w:ascii="Times New Roman" w:hAnsi="Times New Roman" w:cs="Times New Roman"/>
        </w:rPr>
        <w:t xml:space="preserve">FORMA ESTABLECIDA </w:t>
      </w:r>
      <w:r w:rsidRPr="00AD0073">
        <w:rPr>
          <w:rFonts w:ascii="Times New Roman" w:hAnsi="Times New Roman" w:cs="Times New Roman"/>
        </w:rPr>
        <w:t>en esta circular.</w:t>
      </w:r>
    </w:p>
    <w:p w14:paraId="38C4C84D" w14:textId="77777777" w:rsidR="00DA6279" w:rsidRPr="00AD0073" w:rsidRDefault="00DA6279" w:rsidP="00AD0073">
      <w:pPr>
        <w:pStyle w:val="Sinespaciado"/>
        <w:spacing w:line="360" w:lineRule="auto"/>
        <w:jc w:val="both"/>
        <w:rPr>
          <w:rFonts w:ascii="Times New Roman" w:hAnsi="Times New Roman" w:cs="Times New Roman"/>
        </w:rPr>
      </w:pPr>
      <w:bookmarkStart w:id="8" w:name="bookmark8"/>
    </w:p>
    <w:p w14:paraId="566289E9" w14:textId="4DC05464"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Actas</w:t>
      </w:r>
      <w:bookmarkEnd w:id="8"/>
    </w:p>
    <w:p w14:paraId="45BB708A" w14:textId="77777777" w:rsidR="00DA6279" w:rsidRPr="00AD0073" w:rsidRDefault="00DA6279" w:rsidP="00AD0073">
      <w:pPr>
        <w:pStyle w:val="Sinespaciado"/>
        <w:spacing w:line="360" w:lineRule="auto"/>
        <w:jc w:val="both"/>
        <w:rPr>
          <w:rFonts w:ascii="Times New Roman" w:hAnsi="Times New Roman" w:cs="Times New Roman"/>
        </w:rPr>
      </w:pPr>
    </w:p>
    <w:p w14:paraId="1D51922D" w14:textId="7C9A47A5"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A partir de la vigencia de esta circular, las sociedades comerciales deberán allegar copia del acta de la reunión del Máximo Órgano Social en la cual se consideraron y aprobaron los estados financieros de cada año.</w:t>
      </w:r>
    </w:p>
    <w:p w14:paraId="2153A7FF" w14:textId="77777777" w:rsidR="00DA6279" w:rsidRPr="00AD0073" w:rsidRDefault="00DA6279" w:rsidP="00AD0073">
      <w:pPr>
        <w:pStyle w:val="Sinespaciado"/>
        <w:spacing w:line="360" w:lineRule="auto"/>
        <w:jc w:val="both"/>
        <w:rPr>
          <w:rFonts w:ascii="Times New Roman" w:hAnsi="Times New Roman" w:cs="Times New Roman"/>
        </w:rPr>
      </w:pPr>
    </w:p>
    <w:p w14:paraId="5D619CB7" w14:textId="4999D356"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 copia del acta relacionada con la reunión de aprobación de los estados financieros del año 2020 deberá enviarse escaneada del original en formato .pdf, a través de la sección </w:t>
      </w:r>
      <w:r w:rsidRPr="00AD0073">
        <w:rPr>
          <w:rStyle w:val="Cuerpodeltexto2Cursiva"/>
          <w:rFonts w:ascii="Times New Roman" w:hAnsi="Times New Roman" w:cs="Times New Roman"/>
        </w:rPr>
        <w:t>“Presentación Informes Empresariales</w:t>
      </w:r>
      <w:r w:rsidRPr="00AD0073">
        <w:rPr>
          <w:rFonts w:ascii="Times New Roman" w:hAnsi="Times New Roman" w:cs="Times New Roman"/>
        </w:rPr>
        <w:t xml:space="preserve">”, </w:t>
      </w:r>
      <w:proofErr w:type="gramStart"/>
      <w:r w:rsidRPr="00AD0073">
        <w:rPr>
          <w:rFonts w:ascii="Times New Roman" w:hAnsi="Times New Roman" w:cs="Times New Roman"/>
        </w:rPr>
        <w:t>sub-sección</w:t>
      </w:r>
      <w:proofErr w:type="gramEnd"/>
      <w:r w:rsidRPr="00AD0073">
        <w:rPr>
          <w:rFonts w:ascii="Times New Roman" w:hAnsi="Times New Roman" w:cs="Times New Roman"/>
        </w:rPr>
        <w:t xml:space="preserve"> SIRFIN - </w:t>
      </w:r>
      <w:r w:rsidRPr="00AD0073">
        <w:rPr>
          <w:rStyle w:val="Cuerpodeltexto2Cursiva"/>
          <w:rFonts w:ascii="Times New Roman" w:eastAsia="Microsoft Sans Serif" w:hAnsi="Times New Roman" w:cs="Times New Roman"/>
        </w:rPr>
        <w:t>“Envío de documentos”</w:t>
      </w:r>
      <w:r w:rsidRPr="00AD0073">
        <w:rPr>
          <w:rFonts w:ascii="Times New Roman" w:hAnsi="Times New Roman" w:cs="Times New Roman"/>
        </w:rPr>
        <w:t xml:space="preserve"> del portal web de la Superintendencia de Sociedades: </w:t>
      </w:r>
      <w:r w:rsidRPr="00AD0073">
        <w:rPr>
          <w:rStyle w:val="Cuerpodeltexto22"/>
          <w:rFonts w:ascii="Times New Roman" w:eastAsia="Microsoft Sans Serif" w:hAnsi="Times New Roman" w:cs="Times New Roman"/>
          <w:lang w:val="es-ES" w:eastAsia="es-ES" w:bidi="es-ES"/>
        </w:rPr>
        <w:t>www.supersociedades.gov.co</w:t>
      </w:r>
      <w:r w:rsidRPr="00AD0073">
        <w:rPr>
          <w:rStyle w:val="Cuerpodeltexto22"/>
          <w:rFonts w:ascii="Times New Roman" w:eastAsia="Microsoft Sans Serif" w:hAnsi="Times New Roman" w:cs="Times New Roman"/>
          <w:u w:val="none"/>
          <w:lang w:val="es-ES" w:eastAsia="es-ES" w:bidi="es-ES"/>
        </w:rPr>
        <w:t xml:space="preserve"> </w:t>
      </w:r>
      <w:r w:rsidRPr="00AD0073">
        <w:rPr>
          <w:rFonts w:ascii="Times New Roman" w:hAnsi="Times New Roman" w:cs="Times New Roman"/>
        </w:rPr>
        <w:t>utilizando el número de radicación que le suministró el sistema cuando envió el archivo con extensión</w:t>
      </w:r>
      <w:r w:rsidR="00D46F80">
        <w:rPr>
          <w:rFonts w:ascii="Times New Roman" w:hAnsi="Times New Roman" w:cs="Times New Roman"/>
        </w:rPr>
        <w:t xml:space="preserve"> </w:t>
      </w:r>
      <w:r w:rsidRPr="00AD0073">
        <w:rPr>
          <w:rFonts w:ascii="Times New Roman" w:hAnsi="Times New Roman" w:cs="Times New Roman"/>
        </w:rPr>
        <w:t xml:space="preserve">XBRL, a más tardar el </w:t>
      </w:r>
      <w:r w:rsidRPr="00AD0073">
        <w:rPr>
          <w:rStyle w:val="Cuerpodeltexto2Negrita"/>
          <w:rFonts w:ascii="Times New Roman" w:hAnsi="Times New Roman" w:cs="Times New Roman"/>
        </w:rPr>
        <w:t>18 de mayo 2021.</w:t>
      </w:r>
    </w:p>
    <w:p w14:paraId="1A62DE4B" w14:textId="77777777" w:rsidR="00DA6279" w:rsidRPr="00AD0073" w:rsidRDefault="00DA6279" w:rsidP="00AD0073">
      <w:pPr>
        <w:pStyle w:val="Sinespaciado"/>
        <w:spacing w:line="360" w:lineRule="auto"/>
        <w:jc w:val="both"/>
        <w:rPr>
          <w:rFonts w:ascii="Times New Roman" w:hAnsi="Times New Roman" w:cs="Times New Roman"/>
        </w:rPr>
      </w:pPr>
      <w:bookmarkStart w:id="9" w:name="bookmark9"/>
    </w:p>
    <w:p w14:paraId="04C6068E" w14:textId="5CF626B0" w:rsidR="00E510D2" w:rsidRPr="00AD0073" w:rsidRDefault="001A1066" w:rsidP="00AD0073">
      <w:pPr>
        <w:pStyle w:val="Sinespaciado"/>
        <w:numPr>
          <w:ilvl w:val="0"/>
          <w:numId w:val="10"/>
        </w:numPr>
        <w:spacing w:line="360" w:lineRule="auto"/>
        <w:jc w:val="both"/>
        <w:rPr>
          <w:rFonts w:ascii="Times New Roman" w:hAnsi="Times New Roman" w:cs="Times New Roman"/>
          <w:b/>
          <w:bCs/>
        </w:rPr>
      </w:pPr>
      <w:r w:rsidRPr="00AD0073">
        <w:rPr>
          <w:rFonts w:ascii="Times New Roman" w:hAnsi="Times New Roman" w:cs="Times New Roman"/>
          <w:b/>
          <w:bCs/>
        </w:rPr>
        <w:t>PRESENTACIÓN DE LOS ESTADOS FINANCIEROS CONSOLIDADOS Y DOCUMENTOS ADICIONALES</w:t>
      </w:r>
      <w:bookmarkEnd w:id="9"/>
    </w:p>
    <w:p w14:paraId="7AD85F49" w14:textId="77777777" w:rsidR="00DA6279" w:rsidRPr="00AD0073" w:rsidRDefault="00DA6279" w:rsidP="00AD0073">
      <w:pPr>
        <w:pStyle w:val="Sinespaciado"/>
        <w:spacing w:line="360" w:lineRule="auto"/>
        <w:jc w:val="both"/>
        <w:rPr>
          <w:rFonts w:ascii="Times New Roman" w:hAnsi="Times New Roman" w:cs="Times New Roman"/>
        </w:rPr>
      </w:pPr>
      <w:bookmarkStart w:id="10" w:name="bookmark10"/>
    </w:p>
    <w:p w14:paraId="3BF6228B" w14:textId="35EFAE1F"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Obligatoriedad del diligenciamiento y presentación de los estados financieros consolidados</w:t>
      </w:r>
      <w:bookmarkEnd w:id="10"/>
    </w:p>
    <w:p w14:paraId="116C4EB7" w14:textId="77777777" w:rsidR="00DA6279" w:rsidRPr="00AD0073" w:rsidRDefault="00DA6279" w:rsidP="00AD0073">
      <w:pPr>
        <w:pStyle w:val="Sinespaciado"/>
        <w:spacing w:line="360" w:lineRule="auto"/>
        <w:jc w:val="both"/>
        <w:rPr>
          <w:rFonts w:ascii="Times New Roman" w:hAnsi="Times New Roman" w:cs="Times New Roman"/>
        </w:rPr>
      </w:pPr>
    </w:p>
    <w:p w14:paraId="6C9807BC" w14:textId="6A4FC603"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que sean </w:t>
      </w:r>
      <w:r w:rsidRPr="00AD0073">
        <w:rPr>
          <w:rStyle w:val="Cuerpodeltexto2Negrita"/>
          <w:rFonts w:ascii="Times New Roman" w:hAnsi="Times New Roman" w:cs="Times New Roman"/>
        </w:rPr>
        <w:t xml:space="preserve">matrices o controlantes </w:t>
      </w:r>
      <w:r w:rsidRPr="00AD0073">
        <w:rPr>
          <w:rFonts w:ascii="Times New Roman" w:hAnsi="Times New Roman" w:cs="Times New Roman"/>
        </w:rPr>
        <w:t>y que estén obligadas a reportar información financiera de fin de ejercicio en los términos del numeral primero de esta circular, también deben presentar los estados financieros consolidados</w:t>
      </w:r>
      <w:r w:rsidRPr="00AD0073">
        <w:rPr>
          <w:rFonts w:ascii="Times New Roman" w:hAnsi="Times New Roman" w:cs="Times New Roman"/>
          <w:vertAlign w:val="superscript"/>
        </w:rPr>
        <w:footnoteReference w:id="2"/>
      </w:r>
      <w:r w:rsidRPr="00AD0073">
        <w:rPr>
          <w:rFonts w:ascii="Times New Roman" w:hAnsi="Times New Roman" w:cs="Times New Roman"/>
        </w:rPr>
        <w:t>.</w:t>
      </w:r>
    </w:p>
    <w:p w14:paraId="417FBAE0" w14:textId="77777777" w:rsidR="00DA6279" w:rsidRPr="00AD0073" w:rsidRDefault="00DA6279" w:rsidP="00AD0073">
      <w:pPr>
        <w:pStyle w:val="Sinespaciado"/>
        <w:spacing w:line="360" w:lineRule="auto"/>
        <w:jc w:val="both"/>
        <w:rPr>
          <w:rFonts w:ascii="Times New Roman" w:hAnsi="Times New Roman" w:cs="Times New Roman"/>
        </w:rPr>
      </w:pPr>
    </w:p>
    <w:p w14:paraId="1F6D9DF3" w14:textId="03146BFF"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Para tal efecto, las Entidades Empresariales deben seleccionar, diligenciar y enviar esta información por alguno de los siguientes puntos de entrada, según el marco normativo que aplique, así:</w:t>
      </w:r>
    </w:p>
    <w:p w14:paraId="60045D6B" w14:textId="77777777" w:rsidR="00DA6279" w:rsidRPr="00AD0073" w:rsidRDefault="00DA6279" w:rsidP="00AD0073">
      <w:pPr>
        <w:pStyle w:val="Sinespaciado"/>
        <w:spacing w:line="360" w:lineRule="auto"/>
        <w:jc w:val="both"/>
        <w:rPr>
          <w:rFonts w:ascii="Times New Roman" w:hAnsi="Times New Roman" w:cs="Times New Roman"/>
        </w:rPr>
      </w:pPr>
    </w:p>
    <w:p w14:paraId="77AEE74D" w14:textId="77777777" w:rsidR="00DA6279" w:rsidRPr="00AD0073" w:rsidRDefault="001A1066" w:rsidP="00AD0073">
      <w:pPr>
        <w:pStyle w:val="Sinespaciado"/>
        <w:numPr>
          <w:ilvl w:val="0"/>
          <w:numId w:val="13"/>
        </w:numPr>
        <w:spacing w:line="360" w:lineRule="auto"/>
        <w:jc w:val="both"/>
        <w:rPr>
          <w:rFonts w:ascii="Times New Roman" w:hAnsi="Times New Roman" w:cs="Times New Roman"/>
        </w:rPr>
      </w:pPr>
      <w:r w:rsidRPr="00AD0073">
        <w:rPr>
          <w:rFonts w:ascii="Times New Roman" w:hAnsi="Times New Roman" w:cs="Times New Roman"/>
        </w:rPr>
        <w:t>Informe 01 - Estados Financieros de Fin de Ejercicio- Corte 2019 -30 - NIIF Plenas consolidado. (Grupo 1)</w:t>
      </w:r>
    </w:p>
    <w:p w14:paraId="082DD367" w14:textId="63B02601" w:rsidR="00E510D2" w:rsidRPr="00AD0073" w:rsidRDefault="001A1066" w:rsidP="00AD0073">
      <w:pPr>
        <w:pStyle w:val="Sinespaciado"/>
        <w:numPr>
          <w:ilvl w:val="0"/>
          <w:numId w:val="13"/>
        </w:numPr>
        <w:spacing w:line="360" w:lineRule="auto"/>
        <w:jc w:val="both"/>
        <w:rPr>
          <w:rFonts w:ascii="Times New Roman" w:hAnsi="Times New Roman" w:cs="Times New Roman"/>
        </w:rPr>
      </w:pPr>
      <w:r w:rsidRPr="00AD0073">
        <w:rPr>
          <w:rFonts w:ascii="Times New Roman" w:hAnsi="Times New Roman" w:cs="Times New Roman"/>
        </w:rPr>
        <w:t>Informe 01 - Estados Financieros de Fin de Ejercicio- Corte 2019 -60 - NIIF Pymes consolidado. (Grupo 2)</w:t>
      </w:r>
    </w:p>
    <w:p w14:paraId="07416927" w14:textId="77777777" w:rsidR="00DA6279" w:rsidRPr="00AD0073" w:rsidRDefault="00DA6279" w:rsidP="00AD0073">
      <w:pPr>
        <w:pStyle w:val="Sinespaciado"/>
        <w:spacing w:line="360" w:lineRule="auto"/>
        <w:jc w:val="both"/>
        <w:rPr>
          <w:rFonts w:ascii="Times New Roman" w:hAnsi="Times New Roman" w:cs="Times New Roman"/>
        </w:rPr>
      </w:pPr>
    </w:p>
    <w:p w14:paraId="6113CFBD" w14:textId="0BEC673E"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obligadas a presentar estados financieros </w:t>
      </w:r>
      <w:r w:rsidRPr="00AD0073">
        <w:rPr>
          <w:rStyle w:val="Cuerpodeltexto2Negrita"/>
          <w:rFonts w:ascii="Times New Roman" w:hAnsi="Times New Roman" w:cs="Times New Roman"/>
        </w:rPr>
        <w:t xml:space="preserve">combinados </w:t>
      </w:r>
      <w:r w:rsidRPr="00AD0073">
        <w:rPr>
          <w:rFonts w:ascii="Times New Roman" w:hAnsi="Times New Roman" w:cs="Times New Roman"/>
        </w:rPr>
        <w:t>reportan dicha información a través del Informe 01- Estados Financieros de Fin de Ejercicio en los puntos de entrada antes enunciados.</w:t>
      </w:r>
    </w:p>
    <w:p w14:paraId="0641D1A9" w14:textId="77777777" w:rsidR="00DA6279" w:rsidRPr="00AD0073" w:rsidRDefault="00DA6279" w:rsidP="00AD0073">
      <w:pPr>
        <w:pStyle w:val="Sinespaciado"/>
        <w:spacing w:line="360" w:lineRule="auto"/>
        <w:jc w:val="both"/>
        <w:rPr>
          <w:rFonts w:ascii="Times New Roman" w:hAnsi="Times New Roman" w:cs="Times New Roman"/>
        </w:rPr>
      </w:pPr>
      <w:bookmarkStart w:id="11" w:name="bookmark11"/>
    </w:p>
    <w:p w14:paraId="50155DC6" w14:textId="28E5DBEE"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Plazo para el envío de los estados financieros consolidados y combinados a 31 de diciembre de 2020</w:t>
      </w:r>
      <w:bookmarkEnd w:id="11"/>
    </w:p>
    <w:p w14:paraId="770C6858" w14:textId="77777777" w:rsidR="00DA6279" w:rsidRPr="00AD0073" w:rsidRDefault="00DA6279" w:rsidP="00AD0073">
      <w:pPr>
        <w:pStyle w:val="Sinespaciado"/>
        <w:spacing w:line="360" w:lineRule="auto"/>
        <w:jc w:val="both"/>
        <w:rPr>
          <w:rFonts w:ascii="Times New Roman" w:hAnsi="Times New Roman" w:cs="Times New Roman"/>
        </w:rPr>
      </w:pPr>
    </w:p>
    <w:p w14:paraId="5EBB6625" w14:textId="320C01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estados financieros consolidados y combinados, deben ser remitidos a más tardar el </w:t>
      </w:r>
      <w:r w:rsidRPr="00AD0073">
        <w:rPr>
          <w:rStyle w:val="Cuerpodeltexto2Negrita"/>
          <w:rFonts w:ascii="Times New Roman" w:hAnsi="Times New Roman" w:cs="Times New Roman"/>
        </w:rPr>
        <w:t>31 de mayo de 2021</w:t>
      </w:r>
      <w:r w:rsidRPr="00AD0073">
        <w:rPr>
          <w:rFonts w:ascii="Times New Roman" w:hAnsi="Times New Roman" w:cs="Times New Roman"/>
        </w:rPr>
        <w:t>.</w:t>
      </w:r>
    </w:p>
    <w:p w14:paraId="66650DBB" w14:textId="77777777" w:rsidR="00DA6279" w:rsidRPr="00AD0073" w:rsidRDefault="00DA6279" w:rsidP="00AD0073">
      <w:pPr>
        <w:pStyle w:val="Sinespaciado"/>
        <w:spacing w:line="360" w:lineRule="auto"/>
        <w:jc w:val="both"/>
        <w:rPr>
          <w:rFonts w:ascii="Times New Roman" w:hAnsi="Times New Roman" w:cs="Times New Roman"/>
        </w:rPr>
      </w:pPr>
    </w:p>
    <w:p w14:paraId="564A84E3" w14:textId="11A0F1B3"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El plazo señalado en este numeral para el envío de la información es </w:t>
      </w:r>
      <w:r w:rsidRPr="00AD0073">
        <w:rPr>
          <w:rStyle w:val="Cuerpodeltexto2Negrita"/>
          <w:rFonts w:ascii="Times New Roman" w:hAnsi="Times New Roman" w:cs="Times New Roman"/>
        </w:rPr>
        <w:t>improrrogable.</w:t>
      </w:r>
    </w:p>
    <w:p w14:paraId="41A84094" w14:textId="77777777" w:rsidR="00DA6279" w:rsidRPr="00AD0073" w:rsidRDefault="00DA6279" w:rsidP="00AD0073">
      <w:pPr>
        <w:pStyle w:val="Sinespaciado"/>
        <w:spacing w:line="360" w:lineRule="auto"/>
        <w:jc w:val="both"/>
        <w:rPr>
          <w:rFonts w:ascii="Times New Roman" w:hAnsi="Times New Roman" w:cs="Times New Roman"/>
        </w:rPr>
      </w:pPr>
      <w:bookmarkStart w:id="12" w:name="bookmark12"/>
    </w:p>
    <w:p w14:paraId="03D8E471" w14:textId="35916287" w:rsidR="00E510D2" w:rsidRPr="00AD0073" w:rsidRDefault="001A1066" w:rsidP="00AD0073">
      <w:pPr>
        <w:pStyle w:val="Sinespaciado"/>
        <w:numPr>
          <w:ilvl w:val="1"/>
          <w:numId w:val="10"/>
        </w:numPr>
        <w:spacing w:line="360" w:lineRule="auto"/>
        <w:jc w:val="both"/>
        <w:rPr>
          <w:rFonts w:ascii="Times New Roman" w:hAnsi="Times New Roman" w:cs="Times New Roman"/>
          <w:b/>
          <w:bCs/>
        </w:rPr>
      </w:pPr>
      <w:r w:rsidRPr="00AD0073">
        <w:rPr>
          <w:rFonts w:ascii="Times New Roman" w:hAnsi="Times New Roman" w:cs="Times New Roman"/>
          <w:b/>
          <w:bCs/>
        </w:rPr>
        <w:t>Documentos adicionales</w:t>
      </w:r>
      <w:bookmarkEnd w:id="12"/>
    </w:p>
    <w:p w14:paraId="2255889A" w14:textId="77777777" w:rsidR="00DA6279" w:rsidRPr="00AD0073" w:rsidRDefault="00DA6279" w:rsidP="00AD0073">
      <w:pPr>
        <w:pStyle w:val="Sinespaciado"/>
        <w:spacing w:line="360" w:lineRule="auto"/>
        <w:jc w:val="both"/>
        <w:rPr>
          <w:rFonts w:ascii="Times New Roman" w:hAnsi="Times New Roman" w:cs="Times New Roman"/>
        </w:rPr>
      </w:pPr>
    </w:p>
    <w:p w14:paraId="32C06CB6" w14:textId="55EDE42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Con los estados financieros consolidados o combinados se presentan los siguientes documentos adicionales:</w:t>
      </w:r>
    </w:p>
    <w:p w14:paraId="5BF65438" w14:textId="77777777" w:rsidR="00DA6279" w:rsidRPr="00AD0073" w:rsidRDefault="00DA6279" w:rsidP="00AD0073">
      <w:pPr>
        <w:pStyle w:val="Sinespaciado"/>
        <w:spacing w:line="360" w:lineRule="auto"/>
        <w:jc w:val="both"/>
        <w:rPr>
          <w:rFonts w:ascii="Times New Roman" w:hAnsi="Times New Roman" w:cs="Times New Roman"/>
        </w:rPr>
      </w:pPr>
    </w:p>
    <w:p w14:paraId="23F1882C" w14:textId="77777777" w:rsidR="00DA6279" w:rsidRPr="00AD0073" w:rsidRDefault="001A1066" w:rsidP="00AD0073">
      <w:pPr>
        <w:pStyle w:val="Sinespaciado"/>
        <w:numPr>
          <w:ilvl w:val="0"/>
          <w:numId w:val="14"/>
        </w:numPr>
        <w:spacing w:line="360" w:lineRule="auto"/>
        <w:jc w:val="both"/>
        <w:rPr>
          <w:rFonts w:ascii="Times New Roman" w:hAnsi="Times New Roman" w:cs="Times New Roman"/>
        </w:rPr>
      </w:pPr>
      <w:r w:rsidRPr="00AD0073">
        <w:rPr>
          <w:rFonts w:ascii="Times New Roman" w:hAnsi="Times New Roman" w:cs="Times New Roman"/>
        </w:rPr>
        <w:t>El documento mediante el cual el representante legal y el contador certifican que los estados financieros consolidados remitidos a esta Superintendencia, cumplen con lo dispuesto en el artículo 37 de la Ley 222 de 1995. Adicionalmente, este documento deberá ser suscrito por el revisor fiscal que los dictamine en cumplimiento del artículo 38 ibídem.</w:t>
      </w:r>
    </w:p>
    <w:p w14:paraId="55A6C9FB" w14:textId="77777777" w:rsidR="00DA6279" w:rsidRPr="00AD0073" w:rsidRDefault="00DA6279" w:rsidP="00AD0073">
      <w:pPr>
        <w:pStyle w:val="Sinespaciado"/>
        <w:spacing w:line="360" w:lineRule="auto"/>
        <w:ind w:left="720"/>
        <w:jc w:val="both"/>
        <w:rPr>
          <w:rFonts w:ascii="Times New Roman" w:hAnsi="Times New Roman" w:cs="Times New Roman"/>
        </w:rPr>
      </w:pPr>
    </w:p>
    <w:p w14:paraId="66C33796" w14:textId="77777777" w:rsidR="00DA6279" w:rsidRPr="00AD0073" w:rsidRDefault="001A1066" w:rsidP="00AD0073">
      <w:pPr>
        <w:pStyle w:val="Sinespaciado"/>
        <w:numPr>
          <w:ilvl w:val="0"/>
          <w:numId w:val="14"/>
        </w:numPr>
        <w:spacing w:line="360" w:lineRule="auto"/>
        <w:jc w:val="both"/>
        <w:rPr>
          <w:rFonts w:ascii="Times New Roman" w:hAnsi="Times New Roman" w:cs="Times New Roman"/>
        </w:rPr>
      </w:pPr>
      <w:r w:rsidRPr="00AD0073">
        <w:rPr>
          <w:rFonts w:ascii="Times New Roman" w:hAnsi="Times New Roman" w:cs="Times New Roman"/>
        </w:rPr>
        <w:t>Notas a los estados financieros consolidados.</w:t>
      </w:r>
    </w:p>
    <w:p w14:paraId="6A386728" w14:textId="77777777" w:rsidR="00DA6279" w:rsidRPr="00AD0073" w:rsidRDefault="00DA6279" w:rsidP="00AD0073">
      <w:pPr>
        <w:pStyle w:val="Prrafodelista"/>
        <w:spacing w:line="360" w:lineRule="auto"/>
        <w:rPr>
          <w:rFonts w:ascii="Times New Roman" w:hAnsi="Times New Roman" w:cs="Times New Roman"/>
        </w:rPr>
      </w:pPr>
    </w:p>
    <w:p w14:paraId="6159B476" w14:textId="77777777" w:rsidR="00DA6279" w:rsidRPr="00AD0073" w:rsidRDefault="001A1066" w:rsidP="00AD0073">
      <w:pPr>
        <w:pStyle w:val="Sinespaciado"/>
        <w:numPr>
          <w:ilvl w:val="0"/>
          <w:numId w:val="14"/>
        </w:numPr>
        <w:spacing w:line="360" w:lineRule="auto"/>
        <w:jc w:val="both"/>
        <w:rPr>
          <w:rFonts w:ascii="Times New Roman" w:hAnsi="Times New Roman" w:cs="Times New Roman"/>
        </w:rPr>
      </w:pPr>
      <w:r w:rsidRPr="00AD0073">
        <w:rPr>
          <w:rFonts w:ascii="Times New Roman" w:hAnsi="Times New Roman" w:cs="Times New Roman"/>
        </w:rPr>
        <w:lastRenderedPageBreak/>
        <w:t>Informe especial en los términos establecidos en el artículo 29 de la Ley 222 de 1995.</w:t>
      </w:r>
    </w:p>
    <w:p w14:paraId="496CF267" w14:textId="77777777" w:rsidR="00DA6279" w:rsidRPr="00AD0073" w:rsidRDefault="00DA6279" w:rsidP="00AD0073">
      <w:pPr>
        <w:pStyle w:val="Prrafodelista"/>
        <w:spacing w:line="360" w:lineRule="auto"/>
        <w:rPr>
          <w:rFonts w:ascii="Times New Roman" w:hAnsi="Times New Roman" w:cs="Times New Roman"/>
        </w:rPr>
      </w:pPr>
    </w:p>
    <w:p w14:paraId="57372E93" w14:textId="7602B7FF" w:rsidR="00E510D2" w:rsidRPr="00AD0073" w:rsidRDefault="001A1066" w:rsidP="00AD0073">
      <w:pPr>
        <w:pStyle w:val="Sinespaciado"/>
        <w:numPr>
          <w:ilvl w:val="0"/>
          <w:numId w:val="14"/>
        </w:numPr>
        <w:spacing w:line="360" w:lineRule="auto"/>
        <w:jc w:val="both"/>
        <w:rPr>
          <w:rFonts w:ascii="Times New Roman" w:hAnsi="Times New Roman" w:cs="Times New Roman"/>
        </w:rPr>
      </w:pPr>
      <w:r w:rsidRPr="00AD0073">
        <w:rPr>
          <w:rFonts w:ascii="Times New Roman" w:hAnsi="Times New Roman" w:cs="Times New Roman"/>
        </w:rPr>
        <w:t>Dictamen del revisor fiscal.</w:t>
      </w:r>
    </w:p>
    <w:p w14:paraId="480E77AD" w14:textId="77777777" w:rsidR="00DA6279" w:rsidRPr="00AD0073" w:rsidRDefault="00DA6279" w:rsidP="00AD0073">
      <w:pPr>
        <w:pStyle w:val="Sinespaciado"/>
        <w:spacing w:line="360" w:lineRule="auto"/>
        <w:jc w:val="both"/>
        <w:rPr>
          <w:rFonts w:ascii="Times New Roman" w:hAnsi="Times New Roman" w:cs="Times New Roman"/>
        </w:rPr>
      </w:pPr>
    </w:p>
    <w:p w14:paraId="7B02973D" w14:textId="739C2398"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documentos adicionales deben ser remitidos dentro de los dos (2) días hábiles siguientes al plazo para el envío de la información financiera consolidada o combinada, y en la forma establecida en la Tabla No.6, toda vez que el no aportarlos en el plazo y en la forma establecida dará lugar a las sanciones pertinentes, en la medida que los estados financieros sólo se dan por recibidos con la presentación de </w:t>
      </w:r>
      <w:r w:rsidRPr="00AD0073">
        <w:rPr>
          <w:rStyle w:val="Cuerpodeltexto2Negrita"/>
          <w:rFonts w:ascii="Times New Roman" w:hAnsi="Times New Roman" w:cs="Times New Roman"/>
        </w:rPr>
        <w:t xml:space="preserve">TODOS </w:t>
      </w:r>
      <w:r w:rsidRPr="00AD0073">
        <w:rPr>
          <w:rFonts w:ascii="Times New Roman" w:hAnsi="Times New Roman" w:cs="Times New Roman"/>
        </w:rPr>
        <w:t xml:space="preserve">los documentos adicionales enunciados y aplicables a cada Entidad Empresarial, y en la </w:t>
      </w:r>
      <w:r w:rsidRPr="00AD0073">
        <w:rPr>
          <w:rStyle w:val="Cuerpodeltexto2Negrita"/>
          <w:rFonts w:ascii="Times New Roman" w:hAnsi="Times New Roman" w:cs="Times New Roman"/>
        </w:rPr>
        <w:t xml:space="preserve">FORMA ESTABLECIDA </w:t>
      </w:r>
      <w:r w:rsidRPr="00AD0073">
        <w:rPr>
          <w:rFonts w:ascii="Times New Roman" w:hAnsi="Times New Roman" w:cs="Times New Roman"/>
        </w:rPr>
        <w:t>en esta circular.</w:t>
      </w:r>
    </w:p>
    <w:p w14:paraId="46613162" w14:textId="77777777" w:rsidR="00DA6279" w:rsidRPr="00AD0073" w:rsidRDefault="00DA6279" w:rsidP="00AD0073">
      <w:pPr>
        <w:pStyle w:val="Sinespaciado"/>
        <w:spacing w:line="360" w:lineRule="auto"/>
        <w:jc w:val="both"/>
        <w:rPr>
          <w:rFonts w:ascii="Times New Roman" w:hAnsi="Times New Roman" w:cs="Times New Roman"/>
        </w:rPr>
      </w:pPr>
    </w:p>
    <w:p w14:paraId="2D70F732" w14:textId="3D2BD5CC" w:rsidR="00E510D2" w:rsidRPr="00AD0073" w:rsidRDefault="001A1066" w:rsidP="00AD0073">
      <w:pPr>
        <w:pStyle w:val="Sinespaciado"/>
        <w:numPr>
          <w:ilvl w:val="0"/>
          <w:numId w:val="10"/>
        </w:numPr>
        <w:spacing w:line="360" w:lineRule="auto"/>
        <w:jc w:val="both"/>
        <w:rPr>
          <w:rFonts w:ascii="Times New Roman" w:hAnsi="Times New Roman" w:cs="Times New Roman"/>
          <w:b/>
          <w:bCs/>
        </w:rPr>
      </w:pPr>
      <w:r w:rsidRPr="00AD0073">
        <w:rPr>
          <w:rFonts w:ascii="Times New Roman" w:hAnsi="Times New Roman" w:cs="Times New Roman"/>
          <w:b/>
          <w:bCs/>
        </w:rPr>
        <w:t>INFORMACIÓN FINANCIERA DE FIN DE EJERCICIO PARA ENTIDADES EMPRESARIALES EN REESTRUCTURACIÓN O REORGANIZACIÓN</w:t>
      </w:r>
    </w:p>
    <w:p w14:paraId="70B8CFEF" w14:textId="77777777" w:rsidR="00DA6279" w:rsidRPr="00AD0073" w:rsidRDefault="00DA6279" w:rsidP="00AD0073">
      <w:pPr>
        <w:pStyle w:val="Sinespaciado"/>
        <w:spacing w:line="360" w:lineRule="auto"/>
        <w:jc w:val="both"/>
        <w:rPr>
          <w:rFonts w:ascii="Times New Roman" w:hAnsi="Times New Roman" w:cs="Times New Roman"/>
        </w:rPr>
      </w:pPr>
    </w:p>
    <w:p w14:paraId="61C812B4" w14:textId="61C2295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que: (i) estén en proceso de negociación o de ejecución de un acuerdo de reestructuración en los términos de la Ley 550 de 1999, cuyo promotor sea nominado por la Superintendencia de Sociedades o por cualquier Cámara de Comercio del país; y (ii) fueren admitidas a un proceso, procedimiento o trámite de reorganización de acuerdo con la Ley 1116 de 2006 o los Decretos Legislativos 560 y 772 de 2020, sea que los mismos se encuentren en trámite o en ejecución, deben reportar los estados financieros de fin de ejercicio, correspondientes al período del 1° de enero al 31 de diciembre de 2020, certificados y dictaminados, si fuere aplicable, con el alcance previsto en los artículos 37 y 38 de la Ley 222 de 1995.</w:t>
      </w:r>
    </w:p>
    <w:p w14:paraId="1D75759A" w14:textId="77777777" w:rsidR="00DA6279" w:rsidRPr="00AD0073" w:rsidRDefault="00DA6279" w:rsidP="00AD0073">
      <w:pPr>
        <w:pStyle w:val="Sinespaciado"/>
        <w:spacing w:line="360" w:lineRule="auto"/>
        <w:jc w:val="both"/>
        <w:rPr>
          <w:rFonts w:ascii="Times New Roman" w:hAnsi="Times New Roman" w:cs="Times New Roman"/>
        </w:rPr>
      </w:pPr>
    </w:p>
    <w:p w14:paraId="53825F8D" w14:textId="7D0E0226"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Los estados financieros deberán presentarse en el año 2021 en las fechas indicadas en la Tabla No.1, de acuerdo con los dos (2) últimos dígitos del NIT de la Entidad Empresarial, sin incluir el de verificación (DV).</w:t>
      </w:r>
    </w:p>
    <w:p w14:paraId="6A79A651" w14:textId="77777777" w:rsidR="00DA6279" w:rsidRPr="00AD0073" w:rsidRDefault="00DA6279" w:rsidP="00AD0073">
      <w:pPr>
        <w:pStyle w:val="Sinespaciado"/>
        <w:spacing w:line="360" w:lineRule="auto"/>
        <w:jc w:val="both"/>
        <w:rPr>
          <w:rFonts w:ascii="Times New Roman" w:hAnsi="Times New Roman" w:cs="Times New Roman"/>
        </w:rPr>
      </w:pPr>
    </w:p>
    <w:p w14:paraId="4B988E19" w14:textId="3E2D49EC"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Los informes que presentan las sociedades en estos procesos son:</w:t>
      </w:r>
    </w:p>
    <w:p w14:paraId="709E49C3" w14:textId="77777777" w:rsidR="00DA6279" w:rsidRPr="00AD0073" w:rsidRDefault="00DA6279" w:rsidP="00AD0073">
      <w:pPr>
        <w:pStyle w:val="Sinespaciado"/>
        <w:spacing w:line="360" w:lineRule="auto"/>
        <w:jc w:val="both"/>
        <w:rPr>
          <w:rFonts w:ascii="Times New Roman" w:hAnsi="Times New Roman" w:cs="Times New Roman"/>
        </w:rPr>
      </w:pPr>
    </w:p>
    <w:p w14:paraId="2A2CD7D3" w14:textId="77777777" w:rsidR="00DA6279" w:rsidRPr="00AD0073" w:rsidRDefault="001A1066" w:rsidP="00AD0073">
      <w:pPr>
        <w:pStyle w:val="Sinespaciado"/>
        <w:numPr>
          <w:ilvl w:val="0"/>
          <w:numId w:val="15"/>
        </w:numPr>
        <w:spacing w:line="360" w:lineRule="auto"/>
        <w:jc w:val="both"/>
        <w:rPr>
          <w:rFonts w:ascii="Times New Roman" w:hAnsi="Times New Roman" w:cs="Times New Roman"/>
        </w:rPr>
      </w:pPr>
      <w:r w:rsidRPr="00AD0073">
        <w:rPr>
          <w:rFonts w:ascii="Times New Roman" w:hAnsi="Times New Roman" w:cs="Times New Roman"/>
        </w:rPr>
        <w:t xml:space="preserve">Informe 01 - Estados Financieros de Fin de Ejercicio - Corte 2020, según los puntos de </w:t>
      </w:r>
      <w:r w:rsidRPr="00AD0073">
        <w:rPr>
          <w:rFonts w:ascii="Times New Roman" w:hAnsi="Times New Roman" w:cs="Times New Roman"/>
        </w:rPr>
        <w:lastRenderedPageBreak/>
        <w:t>entrada enunciados en el numeral primero y los documentos adicionales mencionados en esta circular.</w:t>
      </w:r>
    </w:p>
    <w:p w14:paraId="34DEDC42" w14:textId="77777777" w:rsidR="00DA6279" w:rsidRPr="00AD0073" w:rsidRDefault="00DA6279" w:rsidP="00AD0073">
      <w:pPr>
        <w:pStyle w:val="Sinespaciado"/>
        <w:spacing w:line="360" w:lineRule="auto"/>
        <w:ind w:left="720"/>
        <w:jc w:val="both"/>
        <w:rPr>
          <w:rFonts w:ascii="Times New Roman" w:hAnsi="Times New Roman" w:cs="Times New Roman"/>
        </w:rPr>
      </w:pPr>
    </w:p>
    <w:p w14:paraId="526DDC0A" w14:textId="15609272" w:rsidR="00E510D2" w:rsidRPr="00AD0073" w:rsidRDefault="001A1066" w:rsidP="00AD0073">
      <w:pPr>
        <w:pStyle w:val="Sinespaciado"/>
        <w:numPr>
          <w:ilvl w:val="0"/>
          <w:numId w:val="15"/>
        </w:numPr>
        <w:spacing w:line="360" w:lineRule="auto"/>
        <w:jc w:val="both"/>
        <w:rPr>
          <w:rFonts w:ascii="Times New Roman" w:hAnsi="Times New Roman" w:cs="Times New Roman"/>
        </w:rPr>
      </w:pPr>
      <w:r w:rsidRPr="00AD0073">
        <w:rPr>
          <w:rFonts w:ascii="Times New Roman" w:hAnsi="Times New Roman" w:cs="Times New Roman"/>
        </w:rPr>
        <w:t>Informe 03A - 20 Información Anual de Acuerdos de Recuperación y los demás documentos adicionales que tratan las siguientes Circulares Externas:</w:t>
      </w:r>
    </w:p>
    <w:p w14:paraId="7EF82A38" w14:textId="77777777" w:rsidR="00DA6279" w:rsidRPr="00AD0073" w:rsidRDefault="00DA6279" w:rsidP="00AD0073">
      <w:pPr>
        <w:pStyle w:val="Sinespaciado"/>
        <w:spacing w:line="360" w:lineRule="auto"/>
        <w:jc w:val="both"/>
        <w:rPr>
          <w:rFonts w:ascii="Times New Roman" w:hAnsi="Times New Roman" w:cs="Times New Roman"/>
        </w:rPr>
      </w:pPr>
    </w:p>
    <w:p w14:paraId="6DC7AAD3" w14:textId="77777777" w:rsidR="00DA6279" w:rsidRPr="00AD0073" w:rsidRDefault="001A1066" w:rsidP="00AD0073">
      <w:pPr>
        <w:pStyle w:val="Sinespaciado"/>
        <w:numPr>
          <w:ilvl w:val="0"/>
          <w:numId w:val="16"/>
        </w:numPr>
        <w:spacing w:line="360" w:lineRule="auto"/>
        <w:jc w:val="both"/>
        <w:rPr>
          <w:rFonts w:ascii="Times New Roman" w:hAnsi="Times New Roman" w:cs="Times New Roman"/>
        </w:rPr>
      </w:pPr>
      <w:r w:rsidRPr="00AD0073">
        <w:rPr>
          <w:rStyle w:val="Cuerpodeltexto21"/>
          <w:rFonts w:ascii="Times New Roman" w:hAnsi="Times New Roman" w:cs="Times New Roman"/>
        </w:rPr>
        <w:t>CE-100-000004 del 8 de agosto de 2016 (Presentación de información periódica en acuerdos de reestructuración</w:t>
      </w:r>
      <w:r w:rsidRPr="00AD0073">
        <w:rPr>
          <w:rStyle w:val="Cuerpodeltexto21"/>
          <w:rFonts w:ascii="Times New Roman" w:hAnsi="Times New Roman" w:cs="Times New Roman"/>
          <w:u w:val="none"/>
        </w:rPr>
        <w:t>),</w:t>
      </w:r>
      <w:r w:rsidRPr="00AD0073">
        <w:rPr>
          <w:rFonts w:ascii="Times New Roman" w:hAnsi="Times New Roman" w:cs="Times New Roman"/>
        </w:rPr>
        <w:t xml:space="preserve"> numeral 3, literales c) certificación de cumplimiento de pagos del deudor y d) información relevante para evaluar la situación del deudor.</w:t>
      </w:r>
    </w:p>
    <w:p w14:paraId="076302A9" w14:textId="77777777" w:rsidR="00DA6279" w:rsidRPr="00AD0073" w:rsidRDefault="00DA6279" w:rsidP="00AD0073">
      <w:pPr>
        <w:pStyle w:val="Sinespaciado"/>
        <w:spacing w:line="360" w:lineRule="auto"/>
        <w:ind w:left="720"/>
        <w:jc w:val="both"/>
        <w:rPr>
          <w:rStyle w:val="Cuerpodeltexto21"/>
          <w:rFonts w:ascii="Times New Roman" w:eastAsia="Microsoft Sans Serif" w:hAnsi="Times New Roman" w:cs="Times New Roman"/>
          <w:u w:val="none"/>
        </w:rPr>
      </w:pPr>
    </w:p>
    <w:p w14:paraId="06FFB2BB" w14:textId="1FF14EA6" w:rsidR="00E510D2" w:rsidRPr="00AD0073" w:rsidRDefault="001A1066" w:rsidP="00AD0073">
      <w:pPr>
        <w:pStyle w:val="Sinespaciado"/>
        <w:numPr>
          <w:ilvl w:val="0"/>
          <w:numId w:val="16"/>
        </w:numPr>
        <w:spacing w:line="360" w:lineRule="auto"/>
        <w:jc w:val="both"/>
        <w:rPr>
          <w:rFonts w:ascii="Times New Roman" w:hAnsi="Times New Roman" w:cs="Times New Roman"/>
        </w:rPr>
      </w:pPr>
      <w:r w:rsidRPr="00AD0073">
        <w:rPr>
          <w:rStyle w:val="Cuerpodeltexto21"/>
          <w:rFonts w:ascii="Times New Roman" w:hAnsi="Times New Roman" w:cs="Times New Roman"/>
        </w:rPr>
        <w:t>CE-100-000005 del 8 de agosto de 2016 (Presentación de información trimestral en procesos de reorganización empresarial</w:t>
      </w:r>
      <w:r w:rsidRPr="00AD0073">
        <w:rPr>
          <w:rStyle w:val="Cuerpodeltexto21"/>
          <w:rFonts w:ascii="Times New Roman" w:hAnsi="Times New Roman" w:cs="Times New Roman"/>
          <w:u w:val="none"/>
        </w:rPr>
        <w:t>)</w:t>
      </w:r>
      <w:r w:rsidRPr="00AD0073">
        <w:rPr>
          <w:rFonts w:ascii="Times New Roman" w:hAnsi="Times New Roman" w:cs="Times New Roman"/>
        </w:rPr>
        <w:t>, numeral 5, literales c) certificación de cumplimiento de pagos del deudor y d) información relevante para evaluar la situación del deudor.</w:t>
      </w:r>
    </w:p>
    <w:p w14:paraId="1A7857CC" w14:textId="777777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Se advierte que la información financiera de fin de ejercicio requerida por esta </w:t>
      </w:r>
      <w:proofErr w:type="gramStart"/>
      <w:r w:rsidRPr="00AD0073">
        <w:rPr>
          <w:rFonts w:ascii="Times New Roman" w:hAnsi="Times New Roman" w:cs="Times New Roman"/>
        </w:rPr>
        <w:t>Circular,</w:t>
      </w:r>
      <w:proofErr w:type="gramEnd"/>
      <w:r w:rsidRPr="00AD0073">
        <w:rPr>
          <w:rFonts w:ascii="Times New Roman" w:hAnsi="Times New Roman" w:cs="Times New Roman"/>
        </w:rPr>
        <w:t xml:space="preserve"> no sustituye, ni excluye la obligación de reportar la información financiera periódica, de conformidad con lo previsto en las Circulares Externas números 100</w:t>
      </w:r>
      <w:r w:rsidRPr="00AD0073">
        <w:rPr>
          <w:rFonts w:ascii="Times New Roman" w:hAnsi="Times New Roman" w:cs="Times New Roman"/>
        </w:rPr>
        <w:softHyphen/>
        <w:t>000004 y 100-000005, antes mencionadas.</w:t>
      </w:r>
    </w:p>
    <w:p w14:paraId="00A0169C" w14:textId="77777777" w:rsidR="00DA6279" w:rsidRPr="00AD0073" w:rsidRDefault="00DA6279" w:rsidP="00AD0073">
      <w:pPr>
        <w:pStyle w:val="Sinespaciado"/>
        <w:spacing w:line="360" w:lineRule="auto"/>
        <w:jc w:val="both"/>
        <w:rPr>
          <w:rFonts w:ascii="Times New Roman" w:hAnsi="Times New Roman" w:cs="Times New Roman"/>
        </w:rPr>
      </w:pPr>
    </w:p>
    <w:p w14:paraId="15CCF8DD" w14:textId="3B451C72" w:rsidR="00E510D2" w:rsidRPr="00AD0073" w:rsidRDefault="001A1066" w:rsidP="00AD0073">
      <w:pPr>
        <w:pStyle w:val="Sinespaciado"/>
        <w:numPr>
          <w:ilvl w:val="0"/>
          <w:numId w:val="10"/>
        </w:numPr>
        <w:spacing w:line="360" w:lineRule="auto"/>
        <w:jc w:val="both"/>
        <w:rPr>
          <w:rFonts w:ascii="Times New Roman" w:hAnsi="Times New Roman" w:cs="Times New Roman"/>
          <w:b/>
          <w:bCs/>
        </w:rPr>
      </w:pPr>
      <w:r w:rsidRPr="00AD0073">
        <w:rPr>
          <w:rFonts w:ascii="Times New Roman" w:hAnsi="Times New Roman" w:cs="Times New Roman"/>
          <w:b/>
          <w:bCs/>
        </w:rPr>
        <w:t>INFORMACIÓN FINANCIERA DE FIN DE EJERCICIO PARA ENTIDADES EMPRESARIALES QUE ADELANTAN UN PROCESO DE LIQUIDACIÓN JUDICIAL O DE LIQUIDACIÓN POR ADJUDICACIÓN</w:t>
      </w:r>
    </w:p>
    <w:p w14:paraId="668C0BC3" w14:textId="77777777" w:rsidR="00DA6279" w:rsidRPr="00AD0073" w:rsidRDefault="00DA6279" w:rsidP="00AD0073">
      <w:pPr>
        <w:pStyle w:val="Sinespaciado"/>
        <w:spacing w:line="360" w:lineRule="auto"/>
        <w:jc w:val="both"/>
        <w:rPr>
          <w:rFonts w:ascii="Times New Roman" w:hAnsi="Times New Roman" w:cs="Times New Roman"/>
        </w:rPr>
      </w:pPr>
    </w:p>
    <w:p w14:paraId="73740242" w14:textId="0AA7E86B"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admitidas a partir del 1 de enero de 2018, a un proceso de liquidación judicial o liquidación por adjudicación, deben atender lo dispuesto en la Circular Externa 100-000004 del 26 de septiembre de 2018, o la que la modifique.</w:t>
      </w:r>
    </w:p>
    <w:p w14:paraId="599B9EED" w14:textId="77777777" w:rsidR="00DA6279" w:rsidRPr="00AD0073" w:rsidRDefault="00DA6279" w:rsidP="00AD0073">
      <w:pPr>
        <w:pStyle w:val="Sinespaciado"/>
        <w:spacing w:line="360" w:lineRule="auto"/>
        <w:jc w:val="both"/>
        <w:rPr>
          <w:rFonts w:ascii="Times New Roman" w:hAnsi="Times New Roman" w:cs="Times New Roman"/>
        </w:rPr>
      </w:pPr>
    </w:p>
    <w:p w14:paraId="4487A539" w14:textId="25AC2F34"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admitidas hasta el 31 de diciembre de 2017, que se encuentren adelantando un proceso de liquidación judicial o liquidación por adjudicación, deben atender lo dispuesto por la Circular Externa 100-000001 del 26 de febrero de 2010, o la que la modifique.</w:t>
      </w:r>
    </w:p>
    <w:p w14:paraId="4E36F3E3" w14:textId="77777777" w:rsidR="00DA6279" w:rsidRPr="00AD0073" w:rsidRDefault="00DA6279" w:rsidP="00AD0073">
      <w:pPr>
        <w:pStyle w:val="Sinespaciado"/>
        <w:spacing w:line="360" w:lineRule="auto"/>
        <w:jc w:val="both"/>
        <w:rPr>
          <w:rFonts w:ascii="Times New Roman" w:hAnsi="Times New Roman" w:cs="Times New Roman"/>
        </w:rPr>
      </w:pPr>
    </w:p>
    <w:p w14:paraId="22DA504E" w14:textId="45A27662" w:rsidR="00E510D2" w:rsidRPr="00AD0073" w:rsidRDefault="001A1066" w:rsidP="00AD0073">
      <w:pPr>
        <w:pStyle w:val="Sinespaciado"/>
        <w:numPr>
          <w:ilvl w:val="0"/>
          <w:numId w:val="10"/>
        </w:numPr>
        <w:spacing w:line="360" w:lineRule="auto"/>
        <w:jc w:val="both"/>
        <w:rPr>
          <w:rFonts w:ascii="Times New Roman" w:hAnsi="Times New Roman" w:cs="Times New Roman"/>
          <w:b/>
          <w:bCs/>
        </w:rPr>
      </w:pPr>
      <w:r w:rsidRPr="00AD0073">
        <w:rPr>
          <w:rFonts w:ascii="Times New Roman" w:hAnsi="Times New Roman" w:cs="Times New Roman"/>
          <w:b/>
          <w:bCs/>
        </w:rPr>
        <w:lastRenderedPageBreak/>
        <w:t>INFORMACIÓN FINANCIERA DE FIN DE EJERCICIO PARA ENTIDADES EMPRESARIALES QUE NO CUMPLEN LA HIPOTESIS DE NEGOCIO EN MARCHA O QUE SE ENCUENTRAN EN LIQUIDACIÓN VOLUNTARIA</w:t>
      </w:r>
    </w:p>
    <w:p w14:paraId="3AD65F4D" w14:textId="77777777" w:rsidR="00DA6279" w:rsidRPr="00AD0073" w:rsidRDefault="00DA6279" w:rsidP="00AD0073">
      <w:pPr>
        <w:pStyle w:val="Sinespaciado"/>
        <w:spacing w:line="360" w:lineRule="auto"/>
        <w:jc w:val="both"/>
        <w:rPr>
          <w:rFonts w:ascii="Times New Roman" w:hAnsi="Times New Roman" w:cs="Times New Roman"/>
        </w:rPr>
      </w:pPr>
    </w:p>
    <w:p w14:paraId="2C477696" w14:textId="45DC9895"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sometidas a vigilancia o control que, a 31 de diciembre de 2020, determinen que no cumplen con la hipótesis de negocio en marcha o se encuentren adelantando un proceso de liquidación voluntaria, deben atender lo dispuesto en la Circular Externa 100-000006 de 9 de noviembre 2018, o la que la modifique o sustituya.</w:t>
      </w:r>
    </w:p>
    <w:p w14:paraId="66FFE452" w14:textId="77777777" w:rsidR="00DA6279" w:rsidRPr="00AD0073" w:rsidRDefault="00DA6279" w:rsidP="00AD0073">
      <w:pPr>
        <w:pStyle w:val="Sinespaciado"/>
        <w:spacing w:line="360" w:lineRule="auto"/>
        <w:jc w:val="both"/>
        <w:rPr>
          <w:rFonts w:ascii="Times New Roman" w:hAnsi="Times New Roman" w:cs="Times New Roman"/>
        </w:rPr>
      </w:pPr>
      <w:bookmarkStart w:id="13" w:name="bookmark13"/>
    </w:p>
    <w:p w14:paraId="4C9D1F73" w14:textId="4D12D846"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CAPITULO II</w:t>
      </w:r>
      <w:bookmarkEnd w:id="13"/>
    </w:p>
    <w:p w14:paraId="42CC5924" w14:textId="77777777" w:rsidR="00E510D2" w:rsidRPr="00AD0073" w:rsidRDefault="001A1066" w:rsidP="00AD0073">
      <w:pPr>
        <w:pStyle w:val="Sinespaciado"/>
        <w:spacing w:line="360" w:lineRule="auto"/>
        <w:jc w:val="both"/>
        <w:rPr>
          <w:rFonts w:ascii="Times New Roman" w:hAnsi="Times New Roman" w:cs="Times New Roman"/>
          <w:b/>
          <w:bCs/>
        </w:rPr>
      </w:pPr>
      <w:bookmarkStart w:id="14" w:name="bookmark14"/>
      <w:r w:rsidRPr="00AD0073">
        <w:rPr>
          <w:rFonts w:ascii="Times New Roman" w:hAnsi="Times New Roman" w:cs="Times New Roman"/>
          <w:b/>
          <w:bCs/>
        </w:rPr>
        <w:t>PRESENTACIÓN OTROS INFORMES</w:t>
      </w:r>
      <w:bookmarkEnd w:id="14"/>
    </w:p>
    <w:p w14:paraId="19797654" w14:textId="77777777" w:rsidR="00DA6279" w:rsidRPr="00AD0073" w:rsidRDefault="00DA6279" w:rsidP="00AD0073">
      <w:pPr>
        <w:pStyle w:val="Sinespaciado"/>
        <w:spacing w:line="360" w:lineRule="auto"/>
        <w:jc w:val="both"/>
        <w:rPr>
          <w:rFonts w:ascii="Times New Roman" w:hAnsi="Times New Roman" w:cs="Times New Roman"/>
        </w:rPr>
      </w:pPr>
      <w:bookmarkStart w:id="15" w:name="bookmark15"/>
    </w:p>
    <w:p w14:paraId="3484962B" w14:textId="16473DF9" w:rsidR="00E510D2" w:rsidRPr="00AD0073" w:rsidRDefault="001A1066" w:rsidP="00AD0073">
      <w:pPr>
        <w:pStyle w:val="Sinespaciado"/>
        <w:numPr>
          <w:ilvl w:val="0"/>
          <w:numId w:val="17"/>
        </w:numPr>
        <w:spacing w:line="360" w:lineRule="auto"/>
        <w:jc w:val="both"/>
        <w:rPr>
          <w:rFonts w:ascii="Times New Roman" w:hAnsi="Times New Roman" w:cs="Times New Roman"/>
          <w:b/>
          <w:bCs/>
        </w:rPr>
      </w:pPr>
      <w:r w:rsidRPr="00AD0073">
        <w:rPr>
          <w:rFonts w:ascii="Times New Roman" w:hAnsi="Times New Roman" w:cs="Times New Roman"/>
          <w:b/>
          <w:bCs/>
        </w:rPr>
        <w:t>PRESENTACIÓN DEL INFORME 42 - PRÁCTICAS EMPRESARIALES</w:t>
      </w:r>
      <w:bookmarkEnd w:id="15"/>
    </w:p>
    <w:p w14:paraId="73A43339" w14:textId="77777777" w:rsidR="00DA6279" w:rsidRPr="00AD0073" w:rsidRDefault="00DA6279" w:rsidP="00AD0073">
      <w:pPr>
        <w:pStyle w:val="Sinespaciado"/>
        <w:spacing w:line="360" w:lineRule="auto"/>
        <w:jc w:val="both"/>
        <w:rPr>
          <w:rFonts w:ascii="Times New Roman" w:hAnsi="Times New Roman" w:cs="Times New Roman"/>
        </w:rPr>
      </w:pPr>
      <w:bookmarkStart w:id="16" w:name="bookmark16"/>
    </w:p>
    <w:p w14:paraId="5D81AC29" w14:textId="4BDE8D3A"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r w:rsidRPr="00AD0073">
        <w:rPr>
          <w:rFonts w:ascii="Times New Roman" w:hAnsi="Times New Roman" w:cs="Times New Roman"/>
          <w:b/>
          <w:bCs/>
        </w:rPr>
        <w:t>Sujetos obligados</w:t>
      </w:r>
      <w:bookmarkEnd w:id="16"/>
    </w:p>
    <w:p w14:paraId="7FDB7F50" w14:textId="77777777" w:rsidR="00DA6279" w:rsidRPr="00AD0073" w:rsidRDefault="00DA6279" w:rsidP="00AD0073">
      <w:pPr>
        <w:pStyle w:val="Sinespaciado"/>
        <w:spacing w:line="360" w:lineRule="auto"/>
        <w:jc w:val="both"/>
        <w:rPr>
          <w:rFonts w:ascii="Times New Roman" w:hAnsi="Times New Roman" w:cs="Times New Roman"/>
        </w:rPr>
      </w:pPr>
    </w:p>
    <w:p w14:paraId="52B6981B" w14:textId="276C468E"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en </w:t>
      </w:r>
      <w:r w:rsidRPr="00AD0073">
        <w:rPr>
          <w:rStyle w:val="Cuerpodeltexto2Negrita"/>
          <w:rFonts w:ascii="Times New Roman" w:hAnsi="Times New Roman" w:cs="Times New Roman"/>
        </w:rPr>
        <w:t>vigilancia o control</w:t>
      </w:r>
      <w:r w:rsidRPr="00AD0073">
        <w:rPr>
          <w:rFonts w:ascii="Times New Roman" w:hAnsi="Times New Roman" w:cs="Times New Roman"/>
        </w:rPr>
        <w:t>, deben enviar el Informe 42 de prácticas empresariales correspondiente al año 2020.</w:t>
      </w:r>
    </w:p>
    <w:p w14:paraId="584BB409" w14:textId="77777777" w:rsidR="00DA6279" w:rsidRPr="00AD0073" w:rsidRDefault="00DA6279" w:rsidP="00AD0073">
      <w:pPr>
        <w:pStyle w:val="Sinespaciado"/>
        <w:spacing w:line="360" w:lineRule="auto"/>
        <w:jc w:val="both"/>
        <w:rPr>
          <w:rFonts w:ascii="Times New Roman" w:hAnsi="Times New Roman" w:cs="Times New Roman"/>
        </w:rPr>
      </w:pPr>
      <w:bookmarkStart w:id="17" w:name="bookmark17"/>
    </w:p>
    <w:p w14:paraId="41F61D46" w14:textId="306501CD"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r w:rsidRPr="00AD0073">
        <w:rPr>
          <w:rFonts w:ascii="Times New Roman" w:hAnsi="Times New Roman" w:cs="Times New Roman"/>
          <w:b/>
          <w:bCs/>
        </w:rPr>
        <w:t>Sujetos NO obligados</w:t>
      </w:r>
      <w:bookmarkEnd w:id="17"/>
    </w:p>
    <w:p w14:paraId="2AC6B8C6"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 en estado de Inspección;</w:t>
      </w:r>
    </w:p>
    <w:p w14:paraId="5505D4A3"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Sucursales de sociedades extranjeras;</w:t>
      </w:r>
    </w:p>
    <w:p w14:paraId="1F2DF655"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 en liquidación obligatoria;</w:t>
      </w:r>
    </w:p>
    <w:p w14:paraId="68A42658"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w:t>
      </w:r>
      <w:r w:rsidR="00DA6279" w:rsidRPr="00AD0073">
        <w:rPr>
          <w:rFonts w:ascii="Times New Roman" w:hAnsi="Times New Roman" w:cs="Times New Roman"/>
        </w:rPr>
        <w:t xml:space="preserve"> </w:t>
      </w:r>
      <w:r w:rsidRPr="00AD0073">
        <w:rPr>
          <w:rFonts w:ascii="Times New Roman" w:hAnsi="Times New Roman" w:cs="Times New Roman"/>
        </w:rPr>
        <w:t>en liquidación judicial:</w:t>
      </w:r>
    </w:p>
    <w:p w14:paraId="4DA77D97"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w:t>
      </w:r>
      <w:r w:rsidR="00DA6279" w:rsidRPr="00AD0073">
        <w:rPr>
          <w:rFonts w:ascii="Times New Roman" w:hAnsi="Times New Roman" w:cs="Times New Roman"/>
        </w:rPr>
        <w:t xml:space="preserve"> </w:t>
      </w:r>
      <w:r w:rsidRPr="00AD0073">
        <w:rPr>
          <w:rFonts w:ascii="Times New Roman" w:hAnsi="Times New Roman" w:cs="Times New Roman"/>
        </w:rPr>
        <w:t>en liquidación voluntaria;</w:t>
      </w:r>
    </w:p>
    <w:p w14:paraId="6417EE6D"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w:t>
      </w:r>
      <w:r w:rsidR="00DA6279" w:rsidRPr="00AD0073">
        <w:rPr>
          <w:rFonts w:ascii="Times New Roman" w:hAnsi="Times New Roman" w:cs="Times New Roman"/>
        </w:rPr>
        <w:t xml:space="preserve"> </w:t>
      </w:r>
      <w:r w:rsidRPr="00AD0073">
        <w:rPr>
          <w:rFonts w:ascii="Times New Roman" w:hAnsi="Times New Roman" w:cs="Times New Roman"/>
        </w:rPr>
        <w:t>en reorganización;</w:t>
      </w:r>
    </w:p>
    <w:p w14:paraId="6CFC5D7A"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w:t>
      </w:r>
      <w:r w:rsidR="00DA6279" w:rsidRPr="00AD0073">
        <w:rPr>
          <w:rFonts w:ascii="Times New Roman" w:hAnsi="Times New Roman" w:cs="Times New Roman"/>
        </w:rPr>
        <w:t xml:space="preserve"> </w:t>
      </w:r>
      <w:r w:rsidRPr="00AD0073">
        <w:rPr>
          <w:rFonts w:ascii="Times New Roman" w:hAnsi="Times New Roman" w:cs="Times New Roman"/>
        </w:rPr>
        <w:t>en reestructuración;</w:t>
      </w:r>
    </w:p>
    <w:p w14:paraId="6C438B9F"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w:t>
      </w:r>
      <w:r w:rsidR="00DA6279" w:rsidRPr="00AD0073">
        <w:rPr>
          <w:rFonts w:ascii="Times New Roman" w:hAnsi="Times New Roman" w:cs="Times New Roman"/>
        </w:rPr>
        <w:t xml:space="preserve"> </w:t>
      </w:r>
      <w:r w:rsidRPr="00AD0073">
        <w:rPr>
          <w:rFonts w:ascii="Times New Roman" w:hAnsi="Times New Roman" w:cs="Times New Roman"/>
        </w:rPr>
        <w:t>en concordato;</w:t>
      </w:r>
    </w:p>
    <w:p w14:paraId="25404CCC" w14:textId="77777777" w:rsidR="00DA6279"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t>Entidades Empresariales que NO cumplen con la Hipótesis de Negocio en Marcha a 31 de diciembre de 2020; y</w:t>
      </w:r>
    </w:p>
    <w:p w14:paraId="0FEA206A" w14:textId="0FAAC47B" w:rsidR="00E510D2" w:rsidRPr="00AD0073" w:rsidRDefault="001A1066" w:rsidP="00AD0073">
      <w:pPr>
        <w:pStyle w:val="Sinespaciado"/>
        <w:numPr>
          <w:ilvl w:val="0"/>
          <w:numId w:val="18"/>
        </w:numPr>
        <w:spacing w:line="360" w:lineRule="auto"/>
        <w:jc w:val="both"/>
        <w:rPr>
          <w:rFonts w:ascii="Times New Roman" w:hAnsi="Times New Roman" w:cs="Times New Roman"/>
        </w:rPr>
      </w:pPr>
      <w:r w:rsidRPr="00AD0073">
        <w:rPr>
          <w:rFonts w:ascii="Times New Roman" w:hAnsi="Times New Roman" w:cs="Times New Roman"/>
        </w:rPr>
        <w:lastRenderedPageBreak/>
        <w:t>Entidades Empresariales Grupo 3 - NIF para microempresas.</w:t>
      </w:r>
    </w:p>
    <w:p w14:paraId="26731880" w14:textId="77777777" w:rsidR="00885211" w:rsidRPr="00AD0073" w:rsidRDefault="00885211" w:rsidP="00AD0073">
      <w:pPr>
        <w:pStyle w:val="Sinespaciado"/>
        <w:spacing w:line="360" w:lineRule="auto"/>
        <w:jc w:val="both"/>
        <w:rPr>
          <w:rFonts w:ascii="Times New Roman" w:hAnsi="Times New Roman" w:cs="Times New Roman"/>
        </w:rPr>
      </w:pPr>
      <w:bookmarkStart w:id="18" w:name="bookmark18"/>
    </w:p>
    <w:p w14:paraId="23EA3A68" w14:textId="1981A3D4"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r w:rsidRPr="00AD0073">
        <w:rPr>
          <w:rFonts w:ascii="Times New Roman" w:hAnsi="Times New Roman" w:cs="Times New Roman"/>
          <w:b/>
          <w:bCs/>
        </w:rPr>
        <w:t>Plazos para el envío del Informe 42 - Prácticas Empresariales al 31 de diciembre de 2020</w:t>
      </w:r>
      <w:bookmarkEnd w:id="18"/>
    </w:p>
    <w:p w14:paraId="07939CA4" w14:textId="77777777" w:rsidR="00885211" w:rsidRPr="00AD0073" w:rsidRDefault="00885211" w:rsidP="00AD0073">
      <w:pPr>
        <w:pStyle w:val="Sinespaciado"/>
        <w:spacing w:line="360" w:lineRule="auto"/>
        <w:jc w:val="both"/>
        <w:rPr>
          <w:rFonts w:ascii="Times New Roman" w:hAnsi="Times New Roman" w:cs="Times New Roman"/>
        </w:rPr>
      </w:pPr>
    </w:p>
    <w:p w14:paraId="6BCF6E96" w14:textId="03C06948"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El informe de Prácticas Empresariales se debe presentar dentro de los plazos señalados en la Tabla No. 2, de acuerdo con los dos (2) últimos dígitos del NIT de la sociedad, sin incluir el de verificación (DV), en los siguientes términos:</w:t>
      </w:r>
    </w:p>
    <w:p w14:paraId="52ADC0D1" w14:textId="77777777" w:rsidR="00885211" w:rsidRPr="00AD0073" w:rsidRDefault="00885211" w:rsidP="00AD0073">
      <w:pPr>
        <w:pStyle w:val="Sinespaciado"/>
        <w:spacing w:line="360" w:lineRule="auto"/>
        <w:jc w:val="both"/>
        <w:rPr>
          <w:rFonts w:ascii="Times New Roman" w:hAnsi="Times New Roman" w:cs="Times New Roman"/>
        </w:rPr>
      </w:pPr>
    </w:p>
    <w:p w14:paraId="0FD26349" w14:textId="6ECAE88A"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Tabla No. 2</w:t>
      </w:r>
    </w:p>
    <w:p w14:paraId="7947F56F" w14:textId="77777777" w:rsidR="00885211" w:rsidRPr="00AD0073" w:rsidRDefault="00885211" w:rsidP="00AD0073">
      <w:pPr>
        <w:pStyle w:val="Sinespaciado"/>
        <w:spacing w:line="360" w:lineRule="auto"/>
        <w:jc w:val="both"/>
        <w:rPr>
          <w:rFonts w:ascii="Times New Roman" w:hAnsi="Times New Roman" w:cs="Times New Roman"/>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2693"/>
        <w:gridCol w:w="1560"/>
        <w:gridCol w:w="2842"/>
      </w:tblGrid>
      <w:tr w:rsidR="00E510D2" w:rsidRPr="00AD0073" w14:paraId="396C398B" w14:textId="77777777" w:rsidTr="00885211">
        <w:trPr>
          <w:trHeight w:hRule="exact" w:val="778"/>
          <w:jc w:val="center"/>
        </w:trPr>
        <w:tc>
          <w:tcPr>
            <w:tcW w:w="1560" w:type="dxa"/>
            <w:tcBorders>
              <w:top w:val="single" w:sz="4" w:space="0" w:color="auto"/>
              <w:left w:val="single" w:sz="4" w:space="0" w:color="auto"/>
            </w:tcBorders>
            <w:shd w:val="clear" w:color="auto" w:fill="FFFFFF"/>
            <w:vAlign w:val="center"/>
          </w:tcPr>
          <w:p w14:paraId="1537A57D"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Últimos dos (2) dígitos del NIT</w:t>
            </w:r>
          </w:p>
        </w:tc>
        <w:tc>
          <w:tcPr>
            <w:tcW w:w="2693" w:type="dxa"/>
            <w:tcBorders>
              <w:top w:val="single" w:sz="4" w:space="0" w:color="auto"/>
              <w:left w:val="single" w:sz="4" w:space="0" w:color="auto"/>
            </w:tcBorders>
            <w:shd w:val="clear" w:color="auto" w:fill="FFFFFF"/>
            <w:vAlign w:val="center"/>
          </w:tcPr>
          <w:p w14:paraId="12D46835"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Plazo máximo para el envío de información en el año 2021</w:t>
            </w:r>
          </w:p>
        </w:tc>
        <w:tc>
          <w:tcPr>
            <w:tcW w:w="1560" w:type="dxa"/>
            <w:tcBorders>
              <w:top w:val="single" w:sz="4" w:space="0" w:color="auto"/>
              <w:left w:val="single" w:sz="4" w:space="0" w:color="auto"/>
            </w:tcBorders>
            <w:shd w:val="clear" w:color="auto" w:fill="FFFFFF"/>
            <w:vAlign w:val="center"/>
          </w:tcPr>
          <w:p w14:paraId="79AE6AC7"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Últimos dos (2) dígitos del NIT</w:t>
            </w:r>
          </w:p>
        </w:tc>
        <w:tc>
          <w:tcPr>
            <w:tcW w:w="2842" w:type="dxa"/>
            <w:tcBorders>
              <w:top w:val="single" w:sz="4" w:space="0" w:color="auto"/>
              <w:left w:val="single" w:sz="4" w:space="0" w:color="auto"/>
              <w:right w:val="single" w:sz="4" w:space="0" w:color="auto"/>
            </w:tcBorders>
            <w:shd w:val="clear" w:color="auto" w:fill="FFFFFF"/>
            <w:vAlign w:val="center"/>
          </w:tcPr>
          <w:p w14:paraId="334356F8"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Plazo máximo para el envío de información en el año 2021</w:t>
            </w:r>
          </w:p>
        </w:tc>
      </w:tr>
      <w:tr w:rsidR="00E510D2" w:rsidRPr="00AD0073" w14:paraId="59B53DBE" w14:textId="77777777" w:rsidTr="00885211">
        <w:trPr>
          <w:trHeight w:hRule="exact" w:val="307"/>
          <w:jc w:val="center"/>
        </w:trPr>
        <w:tc>
          <w:tcPr>
            <w:tcW w:w="1560" w:type="dxa"/>
            <w:tcBorders>
              <w:top w:val="single" w:sz="4" w:space="0" w:color="auto"/>
              <w:left w:val="single" w:sz="4" w:space="0" w:color="auto"/>
            </w:tcBorders>
            <w:shd w:val="clear" w:color="auto" w:fill="FFFFFF"/>
            <w:vAlign w:val="center"/>
          </w:tcPr>
          <w:p w14:paraId="07E84DF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01 - 10</w:t>
            </w:r>
          </w:p>
        </w:tc>
        <w:tc>
          <w:tcPr>
            <w:tcW w:w="2693" w:type="dxa"/>
            <w:tcBorders>
              <w:top w:val="single" w:sz="4" w:space="0" w:color="auto"/>
              <w:left w:val="single" w:sz="4" w:space="0" w:color="auto"/>
            </w:tcBorders>
            <w:shd w:val="clear" w:color="auto" w:fill="FFFFFF"/>
            <w:vAlign w:val="center"/>
          </w:tcPr>
          <w:p w14:paraId="760470C5"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18 de mayo</w:t>
            </w:r>
          </w:p>
        </w:tc>
        <w:tc>
          <w:tcPr>
            <w:tcW w:w="1560" w:type="dxa"/>
            <w:tcBorders>
              <w:top w:val="single" w:sz="4" w:space="0" w:color="auto"/>
              <w:left w:val="single" w:sz="4" w:space="0" w:color="auto"/>
            </w:tcBorders>
            <w:shd w:val="clear" w:color="auto" w:fill="FFFFFF"/>
            <w:vAlign w:val="center"/>
          </w:tcPr>
          <w:p w14:paraId="2367268F"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51 - 60</w:t>
            </w:r>
          </w:p>
        </w:tc>
        <w:tc>
          <w:tcPr>
            <w:tcW w:w="2842" w:type="dxa"/>
            <w:tcBorders>
              <w:top w:val="single" w:sz="4" w:space="0" w:color="auto"/>
              <w:left w:val="single" w:sz="4" w:space="0" w:color="auto"/>
              <w:right w:val="single" w:sz="4" w:space="0" w:color="auto"/>
            </w:tcBorders>
            <w:shd w:val="clear" w:color="auto" w:fill="FFFFFF"/>
            <w:vAlign w:val="center"/>
          </w:tcPr>
          <w:p w14:paraId="473F127E"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25 de mayo</w:t>
            </w:r>
          </w:p>
        </w:tc>
      </w:tr>
      <w:tr w:rsidR="00E510D2" w:rsidRPr="00AD0073" w14:paraId="0511422E" w14:textId="77777777" w:rsidTr="00885211">
        <w:trPr>
          <w:trHeight w:hRule="exact" w:val="312"/>
          <w:jc w:val="center"/>
        </w:trPr>
        <w:tc>
          <w:tcPr>
            <w:tcW w:w="1560" w:type="dxa"/>
            <w:tcBorders>
              <w:top w:val="single" w:sz="4" w:space="0" w:color="auto"/>
              <w:left w:val="single" w:sz="4" w:space="0" w:color="auto"/>
            </w:tcBorders>
            <w:shd w:val="clear" w:color="auto" w:fill="FFFFFF"/>
            <w:vAlign w:val="center"/>
          </w:tcPr>
          <w:p w14:paraId="190E974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11- 20</w:t>
            </w:r>
          </w:p>
        </w:tc>
        <w:tc>
          <w:tcPr>
            <w:tcW w:w="2693" w:type="dxa"/>
            <w:tcBorders>
              <w:top w:val="single" w:sz="4" w:space="0" w:color="auto"/>
              <w:left w:val="single" w:sz="4" w:space="0" w:color="auto"/>
            </w:tcBorders>
            <w:shd w:val="clear" w:color="auto" w:fill="FFFFFF"/>
            <w:vAlign w:val="center"/>
          </w:tcPr>
          <w:p w14:paraId="5FCEAF9F"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19 de mayo</w:t>
            </w:r>
          </w:p>
        </w:tc>
        <w:tc>
          <w:tcPr>
            <w:tcW w:w="1560" w:type="dxa"/>
            <w:tcBorders>
              <w:top w:val="single" w:sz="4" w:space="0" w:color="auto"/>
              <w:left w:val="single" w:sz="4" w:space="0" w:color="auto"/>
            </w:tcBorders>
            <w:shd w:val="clear" w:color="auto" w:fill="FFFFFF"/>
            <w:vAlign w:val="center"/>
          </w:tcPr>
          <w:p w14:paraId="17345A61"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61 - 70</w:t>
            </w:r>
          </w:p>
        </w:tc>
        <w:tc>
          <w:tcPr>
            <w:tcW w:w="2842" w:type="dxa"/>
            <w:tcBorders>
              <w:top w:val="single" w:sz="4" w:space="0" w:color="auto"/>
              <w:left w:val="single" w:sz="4" w:space="0" w:color="auto"/>
              <w:right w:val="single" w:sz="4" w:space="0" w:color="auto"/>
            </w:tcBorders>
            <w:shd w:val="clear" w:color="auto" w:fill="FFFFFF"/>
            <w:vAlign w:val="center"/>
          </w:tcPr>
          <w:p w14:paraId="4E7BF921"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26 de mayo</w:t>
            </w:r>
          </w:p>
        </w:tc>
      </w:tr>
      <w:tr w:rsidR="00E510D2" w:rsidRPr="00AD0073" w14:paraId="38ABD5E2" w14:textId="77777777" w:rsidTr="00885211">
        <w:trPr>
          <w:trHeight w:hRule="exact" w:val="307"/>
          <w:jc w:val="center"/>
        </w:trPr>
        <w:tc>
          <w:tcPr>
            <w:tcW w:w="1560" w:type="dxa"/>
            <w:tcBorders>
              <w:top w:val="single" w:sz="4" w:space="0" w:color="auto"/>
              <w:left w:val="single" w:sz="4" w:space="0" w:color="auto"/>
            </w:tcBorders>
            <w:shd w:val="clear" w:color="auto" w:fill="FFFFFF"/>
            <w:vAlign w:val="center"/>
          </w:tcPr>
          <w:p w14:paraId="0224945D"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21 - 30</w:t>
            </w:r>
          </w:p>
        </w:tc>
        <w:tc>
          <w:tcPr>
            <w:tcW w:w="2693" w:type="dxa"/>
            <w:tcBorders>
              <w:top w:val="single" w:sz="4" w:space="0" w:color="auto"/>
              <w:left w:val="single" w:sz="4" w:space="0" w:color="auto"/>
            </w:tcBorders>
            <w:shd w:val="clear" w:color="auto" w:fill="FFFFFF"/>
            <w:vAlign w:val="center"/>
          </w:tcPr>
          <w:p w14:paraId="505C695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20 de mayo</w:t>
            </w:r>
          </w:p>
        </w:tc>
        <w:tc>
          <w:tcPr>
            <w:tcW w:w="1560" w:type="dxa"/>
            <w:tcBorders>
              <w:top w:val="single" w:sz="4" w:space="0" w:color="auto"/>
              <w:left w:val="single" w:sz="4" w:space="0" w:color="auto"/>
            </w:tcBorders>
            <w:shd w:val="clear" w:color="auto" w:fill="FFFFFF"/>
            <w:vAlign w:val="center"/>
          </w:tcPr>
          <w:p w14:paraId="0442C366"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71 - 80</w:t>
            </w:r>
          </w:p>
        </w:tc>
        <w:tc>
          <w:tcPr>
            <w:tcW w:w="2842" w:type="dxa"/>
            <w:tcBorders>
              <w:top w:val="single" w:sz="4" w:space="0" w:color="auto"/>
              <w:left w:val="single" w:sz="4" w:space="0" w:color="auto"/>
              <w:right w:val="single" w:sz="4" w:space="0" w:color="auto"/>
            </w:tcBorders>
            <w:shd w:val="clear" w:color="auto" w:fill="FFFFFF"/>
            <w:vAlign w:val="center"/>
          </w:tcPr>
          <w:p w14:paraId="104EC36D"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27 de mayo</w:t>
            </w:r>
          </w:p>
        </w:tc>
      </w:tr>
      <w:tr w:rsidR="00E510D2" w:rsidRPr="00AD0073" w14:paraId="369ECF52" w14:textId="77777777" w:rsidTr="00885211">
        <w:trPr>
          <w:trHeight w:hRule="exact" w:val="312"/>
          <w:jc w:val="center"/>
        </w:trPr>
        <w:tc>
          <w:tcPr>
            <w:tcW w:w="1560" w:type="dxa"/>
            <w:tcBorders>
              <w:top w:val="single" w:sz="4" w:space="0" w:color="auto"/>
              <w:left w:val="single" w:sz="4" w:space="0" w:color="auto"/>
            </w:tcBorders>
            <w:shd w:val="clear" w:color="auto" w:fill="FFFFFF"/>
            <w:vAlign w:val="center"/>
          </w:tcPr>
          <w:p w14:paraId="33391C2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31 - 40</w:t>
            </w:r>
          </w:p>
        </w:tc>
        <w:tc>
          <w:tcPr>
            <w:tcW w:w="2693" w:type="dxa"/>
            <w:tcBorders>
              <w:top w:val="single" w:sz="4" w:space="0" w:color="auto"/>
              <w:left w:val="single" w:sz="4" w:space="0" w:color="auto"/>
            </w:tcBorders>
            <w:shd w:val="clear" w:color="auto" w:fill="FFFFFF"/>
            <w:vAlign w:val="center"/>
          </w:tcPr>
          <w:p w14:paraId="30FA41A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21 de mayo</w:t>
            </w:r>
          </w:p>
        </w:tc>
        <w:tc>
          <w:tcPr>
            <w:tcW w:w="1560" w:type="dxa"/>
            <w:tcBorders>
              <w:top w:val="single" w:sz="4" w:space="0" w:color="auto"/>
              <w:left w:val="single" w:sz="4" w:space="0" w:color="auto"/>
            </w:tcBorders>
            <w:shd w:val="clear" w:color="auto" w:fill="FFFFFF"/>
            <w:vAlign w:val="center"/>
          </w:tcPr>
          <w:p w14:paraId="0BB5D866"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81 - 90</w:t>
            </w:r>
          </w:p>
        </w:tc>
        <w:tc>
          <w:tcPr>
            <w:tcW w:w="2842" w:type="dxa"/>
            <w:tcBorders>
              <w:top w:val="single" w:sz="4" w:space="0" w:color="auto"/>
              <w:left w:val="single" w:sz="4" w:space="0" w:color="auto"/>
              <w:right w:val="single" w:sz="4" w:space="0" w:color="auto"/>
            </w:tcBorders>
            <w:shd w:val="clear" w:color="auto" w:fill="FFFFFF"/>
            <w:vAlign w:val="center"/>
          </w:tcPr>
          <w:p w14:paraId="5A3B7906"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28 de mayo</w:t>
            </w:r>
          </w:p>
        </w:tc>
      </w:tr>
      <w:tr w:rsidR="00E510D2" w:rsidRPr="00AD0073" w14:paraId="0DD4F2CC" w14:textId="77777777" w:rsidTr="00885211">
        <w:trPr>
          <w:trHeight w:hRule="exact" w:val="322"/>
          <w:jc w:val="center"/>
        </w:trPr>
        <w:tc>
          <w:tcPr>
            <w:tcW w:w="1560" w:type="dxa"/>
            <w:tcBorders>
              <w:top w:val="single" w:sz="4" w:space="0" w:color="auto"/>
              <w:left w:val="single" w:sz="4" w:space="0" w:color="auto"/>
              <w:bottom w:val="single" w:sz="4" w:space="0" w:color="auto"/>
            </w:tcBorders>
            <w:shd w:val="clear" w:color="auto" w:fill="FFFFFF"/>
            <w:vAlign w:val="center"/>
          </w:tcPr>
          <w:p w14:paraId="05844519"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41 - 50</w:t>
            </w:r>
          </w:p>
        </w:tc>
        <w:tc>
          <w:tcPr>
            <w:tcW w:w="2693" w:type="dxa"/>
            <w:tcBorders>
              <w:top w:val="single" w:sz="4" w:space="0" w:color="auto"/>
              <w:left w:val="single" w:sz="4" w:space="0" w:color="auto"/>
              <w:bottom w:val="single" w:sz="4" w:space="0" w:color="auto"/>
            </w:tcBorders>
            <w:shd w:val="clear" w:color="auto" w:fill="FFFFFF"/>
            <w:vAlign w:val="center"/>
          </w:tcPr>
          <w:p w14:paraId="3E5B8E6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24 de mayo</w:t>
            </w:r>
          </w:p>
        </w:tc>
        <w:tc>
          <w:tcPr>
            <w:tcW w:w="1560" w:type="dxa"/>
            <w:tcBorders>
              <w:top w:val="single" w:sz="4" w:space="0" w:color="auto"/>
              <w:left w:val="single" w:sz="4" w:space="0" w:color="auto"/>
              <w:bottom w:val="single" w:sz="4" w:space="0" w:color="auto"/>
            </w:tcBorders>
            <w:shd w:val="clear" w:color="auto" w:fill="FFFFFF"/>
            <w:vAlign w:val="center"/>
          </w:tcPr>
          <w:p w14:paraId="5973A3DE"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91 - 00</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14:paraId="4462654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31 de mayo</w:t>
            </w:r>
          </w:p>
        </w:tc>
      </w:tr>
    </w:tbl>
    <w:p w14:paraId="3D733BF3" w14:textId="77777777" w:rsidR="00E510D2" w:rsidRPr="00AD0073" w:rsidRDefault="00E510D2" w:rsidP="00AD0073">
      <w:pPr>
        <w:pStyle w:val="Sinespaciado"/>
        <w:spacing w:line="360" w:lineRule="auto"/>
        <w:jc w:val="both"/>
        <w:rPr>
          <w:rFonts w:ascii="Times New Roman" w:hAnsi="Times New Roman" w:cs="Times New Roman"/>
        </w:rPr>
      </w:pPr>
    </w:p>
    <w:p w14:paraId="21B2E79C" w14:textId="777777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Entidades Empresariales que tengan más de un cierre contable deben presentar un único informe.</w:t>
      </w:r>
    </w:p>
    <w:p w14:paraId="7D125DA7" w14:textId="77777777" w:rsidR="00885211" w:rsidRPr="00AD0073" w:rsidRDefault="00885211" w:rsidP="00AD0073">
      <w:pPr>
        <w:pStyle w:val="Sinespaciado"/>
        <w:spacing w:line="360" w:lineRule="auto"/>
        <w:jc w:val="both"/>
        <w:rPr>
          <w:rFonts w:ascii="Times New Roman" w:hAnsi="Times New Roman" w:cs="Times New Roman"/>
        </w:rPr>
      </w:pPr>
    </w:p>
    <w:p w14:paraId="676C0AFC" w14:textId="589F948A"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Este informe no requiere el envío de documentos adicionales.</w:t>
      </w:r>
    </w:p>
    <w:p w14:paraId="3FF9A6B9" w14:textId="77777777" w:rsidR="00885211" w:rsidRPr="00AD0073" w:rsidRDefault="00885211" w:rsidP="00AD0073">
      <w:pPr>
        <w:pStyle w:val="Sinespaciado"/>
        <w:spacing w:line="360" w:lineRule="auto"/>
        <w:jc w:val="both"/>
        <w:rPr>
          <w:rFonts w:ascii="Times New Roman" w:hAnsi="Times New Roman" w:cs="Times New Roman"/>
        </w:rPr>
      </w:pPr>
    </w:p>
    <w:p w14:paraId="36EE520B" w14:textId="449FC29C"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 responsabilidad del diligenciamiento, el contenido y la fidelidad de este informe recae sobre los administradores de las Entidades Empresariales obligadas.</w:t>
      </w:r>
    </w:p>
    <w:p w14:paraId="6548E2D8" w14:textId="77777777" w:rsidR="00885211" w:rsidRPr="00AD0073" w:rsidRDefault="00885211" w:rsidP="00AD0073">
      <w:pPr>
        <w:pStyle w:val="Sinespaciado"/>
        <w:spacing w:line="360" w:lineRule="auto"/>
        <w:jc w:val="both"/>
        <w:rPr>
          <w:rFonts w:ascii="Times New Roman" w:hAnsi="Times New Roman" w:cs="Times New Roman"/>
        </w:rPr>
      </w:pPr>
      <w:bookmarkStart w:id="19" w:name="bookmark19"/>
    </w:p>
    <w:p w14:paraId="580A6761" w14:textId="0D131B5C" w:rsidR="00E510D2" w:rsidRDefault="001A1066" w:rsidP="00AD0073">
      <w:pPr>
        <w:pStyle w:val="Sinespaciado"/>
        <w:numPr>
          <w:ilvl w:val="0"/>
          <w:numId w:val="17"/>
        </w:numPr>
        <w:spacing w:line="360" w:lineRule="auto"/>
        <w:jc w:val="both"/>
        <w:rPr>
          <w:rFonts w:ascii="Times New Roman" w:hAnsi="Times New Roman" w:cs="Times New Roman"/>
          <w:b/>
          <w:bCs/>
        </w:rPr>
      </w:pPr>
      <w:r w:rsidRPr="00AD0073">
        <w:rPr>
          <w:rFonts w:ascii="Times New Roman" w:hAnsi="Times New Roman" w:cs="Times New Roman"/>
          <w:b/>
          <w:bCs/>
        </w:rPr>
        <w:t>PRESENTACIÓN DEL INFORME 52</w:t>
      </w:r>
      <w:r w:rsidR="00885211" w:rsidRPr="00AD0073">
        <w:rPr>
          <w:rFonts w:ascii="Times New Roman" w:hAnsi="Times New Roman" w:cs="Times New Roman"/>
          <w:b/>
          <w:bCs/>
        </w:rPr>
        <w:t xml:space="preserve"> </w:t>
      </w:r>
      <w:r w:rsidRPr="00AD0073">
        <w:rPr>
          <w:rFonts w:ascii="Times New Roman" w:hAnsi="Times New Roman" w:cs="Times New Roman"/>
          <w:b/>
          <w:bCs/>
        </w:rPr>
        <w:t>-</w:t>
      </w:r>
      <w:r w:rsidR="00885211" w:rsidRPr="00AD0073">
        <w:rPr>
          <w:rFonts w:ascii="Times New Roman" w:hAnsi="Times New Roman" w:cs="Times New Roman"/>
          <w:b/>
          <w:bCs/>
        </w:rPr>
        <w:t xml:space="preserve"> </w:t>
      </w:r>
      <w:r w:rsidRPr="00AD0073">
        <w:rPr>
          <w:rFonts w:ascii="Times New Roman" w:hAnsi="Times New Roman" w:cs="Times New Roman"/>
          <w:b/>
          <w:bCs/>
        </w:rPr>
        <w:t>PROGRAMAS DE</w:t>
      </w:r>
      <w:bookmarkStart w:id="20" w:name="bookmark20"/>
      <w:bookmarkEnd w:id="19"/>
      <w:r w:rsidR="00885211" w:rsidRPr="00AD0073">
        <w:rPr>
          <w:rFonts w:ascii="Times New Roman" w:hAnsi="Times New Roman" w:cs="Times New Roman"/>
          <w:b/>
          <w:bCs/>
        </w:rPr>
        <w:t xml:space="preserve"> </w:t>
      </w:r>
      <w:r w:rsidRPr="00AD0073">
        <w:rPr>
          <w:rFonts w:ascii="Times New Roman" w:hAnsi="Times New Roman" w:cs="Times New Roman"/>
          <w:b/>
          <w:bCs/>
        </w:rPr>
        <w:t>TRANSPARENCIA Y ÉTICA EMPRESARIAL</w:t>
      </w:r>
      <w:bookmarkEnd w:id="20"/>
      <w:r w:rsidR="00D46F80">
        <w:rPr>
          <w:rFonts w:ascii="Times New Roman" w:hAnsi="Times New Roman" w:cs="Times New Roman"/>
          <w:b/>
          <w:bCs/>
        </w:rPr>
        <w:t>:</w:t>
      </w:r>
    </w:p>
    <w:p w14:paraId="310D3DBD" w14:textId="77777777" w:rsidR="00D46F80" w:rsidRPr="00AD0073" w:rsidRDefault="00D46F80" w:rsidP="00D46F80">
      <w:pPr>
        <w:pStyle w:val="Sinespaciado"/>
        <w:spacing w:line="360" w:lineRule="auto"/>
        <w:ind w:left="720"/>
        <w:jc w:val="both"/>
        <w:rPr>
          <w:rFonts w:ascii="Times New Roman" w:hAnsi="Times New Roman" w:cs="Times New Roman"/>
          <w:b/>
          <w:bCs/>
        </w:rPr>
      </w:pPr>
    </w:p>
    <w:p w14:paraId="222CD32D" w14:textId="3A9F06A8"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bookmarkStart w:id="21" w:name="bookmark21"/>
      <w:r w:rsidRPr="00AD0073">
        <w:rPr>
          <w:rFonts w:ascii="Times New Roman" w:hAnsi="Times New Roman" w:cs="Times New Roman"/>
          <w:b/>
          <w:bCs/>
        </w:rPr>
        <w:t>Sujetos obligados</w:t>
      </w:r>
      <w:bookmarkEnd w:id="21"/>
    </w:p>
    <w:p w14:paraId="3FD7C556" w14:textId="77777777" w:rsidR="00885211" w:rsidRPr="00AD0073" w:rsidRDefault="00885211" w:rsidP="00AD0073">
      <w:pPr>
        <w:pStyle w:val="Sinespaciado"/>
        <w:spacing w:line="360" w:lineRule="auto"/>
        <w:jc w:val="both"/>
        <w:rPr>
          <w:rFonts w:ascii="Times New Roman" w:hAnsi="Times New Roman" w:cs="Times New Roman"/>
        </w:rPr>
      </w:pPr>
    </w:p>
    <w:p w14:paraId="2CAE1E25" w14:textId="7A4EE5EE"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Están obligadas a diligenciar el informe denominado </w:t>
      </w:r>
      <w:r w:rsidRPr="00AD0073">
        <w:rPr>
          <w:rStyle w:val="Cuerpodeltexto2Cursiva"/>
          <w:rFonts w:ascii="Times New Roman" w:hAnsi="Times New Roman" w:cs="Times New Roman"/>
        </w:rPr>
        <w:t>“Informe 52- Transparencia y Ética Empresarial”</w:t>
      </w:r>
      <w:r w:rsidRPr="00AD0073">
        <w:rPr>
          <w:rFonts w:ascii="Times New Roman" w:hAnsi="Times New Roman" w:cs="Times New Roman"/>
        </w:rPr>
        <w:t xml:space="preserve"> las Entidades Empresariales que cumplan con los criterios dispuestos en la Resolución No. 100-006261 del 2 de octubre de 2020, para ser considerados sujetos obligados a adoptar un Programa de Transparencia y Ética Empresarial. Este informe, de carácter obligatorio, debe ser diligenciado con todo el compromiso, responsabilidad y transparencia por parte de la persona jurídica.</w:t>
      </w:r>
    </w:p>
    <w:p w14:paraId="2B5E23CE" w14:textId="77777777" w:rsidR="00885211" w:rsidRPr="00AD0073" w:rsidRDefault="00885211" w:rsidP="00AD0073">
      <w:pPr>
        <w:pStyle w:val="Sinespaciado"/>
        <w:spacing w:line="360" w:lineRule="auto"/>
        <w:jc w:val="both"/>
        <w:rPr>
          <w:rFonts w:ascii="Times New Roman" w:hAnsi="Times New Roman" w:cs="Times New Roman"/>
        </w:rPr>
      </w:pPr>
    </w:p>
    <w:p w14:paraId="2EC73F25" w14:textId="53BA410B"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 Resolución No. 100-006261 del 2 de octubre de 2020 puede ser consultada en el siguiente </w:t>
      </w:r>
      <w:proofErr w:type="gramStart"/>
      <w:r w:rsidRPr="00AD0073">
        <w:rPr>
          <w:rFonts w:ascii="Times New Roman" w:hAnsi="Times New Roman" w:cs="Times New Roman"/>
        </w:rPr>
        <w:t>link</w:t>
      </w:r>
      <w:proofErr w:type="gramEnd"/>
      <w:r w:rsidRPr="00AD0073">
        <w:rPr>
          <w:rFonts w:ascii="Times New Roman" w:hAnsi="Times New Roman" w:cs="Times New Roman"/>
        </w:rPr>
        <w:t>:</w:t>
      </w:r>
    </w:p>
    <w:p w14:paraId="1F41A6BB" w14:textId="77777777" w:rsidR="00885211" w:rsidRPr="00AD0073" w:rsidRDefault="00885211" w:rsidP="00AD0073">
      <w:pPr>
        <w:pStyle w:val="Sinespaciado"/>
        <w:spacing w:line="360" w:lineRule="auto"/>
        <w:jc w:val="both"/>
        <w:rPr>
          <w:rFonts w:ascii="Times New Roman" w:hAnsi="Times New Roman" w:cs="Times New Roman"/>
        </w:rPr>
      </w:pPr>
    </w:p>
    <w:p w14:paraId="7D0BCE1D" w14:textId="3DC552B2" w:rsidR="00E510D2" w:rsidRPr="00AD0073" w:rsidRDefault="00885211" w:rsidP="00AD0073">
      <w:pPr>
        <w:pStyle w:val="Sinespaciado"/>
        <w:spacing w:line="360" w:lineRule="auto"/>
        <w:jc w:val="both"/>
        <w:rPr>
          <w:rFonts w:ascii="Times New Roman" w:hAnsi="Times New Roman" w:cs="Times New Roman"/>
        </w:rPr>
      </w:pPr>
      <w:r w:rsidRPr="00AD0073">
        <w:rPr>
          <w:rFonts w:ascii="Times New Roman" w:hAnsi="Times New Roman" w:cs="Times New Roman"/>
          <w:lang w:eastAsia="en-US" w:bidi="en-US"/>
        </w:rPr>
        <w:t>https://www.supersociedades.gov.co/delegatura_aec/Documents/2020/2020-01-</w:t>
      </w:r>
      <w:r w:rsidR="001A1066" w:rsidRPr="00AD0073">
        <w:rPr>
          <w:rFonts w:ascii="Times New Roman" w:hAnsi="Times New Roman" w:cs="Times New Roman"/>
          <w:lang w:eastAsia="en-US" w:bidi="en-US"/>
        </w:rPr>
        <w:t>530793.pdf</w:t>
      </w:r>
    </w:p>
    <w:p w14:paraId="786962A7" w14:textId="77777777" w:rsidR="00885211" w:rsidRPr="00AD0073" w:rsidRDefault="00885211" w:rsidP="00AD0073">
      <w:pPr>
        <w:pStyle w:val="Sinespaciado"/>
        <w:spacing w:line="360" w:lineRule="auto"/>
        <w:jc w:val="both"/>
        <w:rPr>
          <w:rFonts w:ascii="Times New Roman" w:hAnsi="Times New Roman" w:cs="Times New Roman"/>
        </w:rPr>
      </w:pPr>
      <w:bookmarkStart w:id="22" w:name="bookmark22"/>
    </w:p>
    <w:p w14:paraId="48EF3328" w14:textId="1D8C9041"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r w:rsidRPr="00AD0073">
        <w:rPr>
          <w:rFonts w:ascii="Times New Roman" w:hAnsi="Times New Roman" w:cs="Times New Roman"/>
          <w:b/>
          <w:bCs/>
        </w:rPr>
        <w:t>Plazo</w:t>
      </w:r>
      <w:bookmarkEnd w:id="22"/>
    </w:p>
    <w:p w14:paraId="3486BD92" w14:textId="77777777" w:rsidR="00885211" w:rsidRPr="00AD0073" w:rsidRDefault="00885211" w:rsidP="00AD0073">
      <w:pPr>
        <w:pStyle w:val="Sinespaciado"/>
        <w:spacing w:line="360" w:lineRule="auto"/>
        <w:jc w:val="both"/>
        <w:rPr>
          <w:rFonts w:ascii="Times New Roman" w:hAnsi="Times New Roman" w:cs="Times New Roman"/>
          <w:b/>
          <w:bCs/>
        </w:rPr>
      </w:pPr>
    </w:p>
    <w:p w14:paraId="1B8A72DB" w14:textId="56024C3B"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Tabla No. 3</w:t>
      </w:r>
    </w:p>
    <w:p w14:paraId="31335DE8" w14:textId="77777777" w:rsidR="00885211" w:rsidRPr="00AD0073" w:rsidRDefault="00885211" w:rsidP="00AD0073">
      <w:pPr>
        <w:pStyle w:val="Sinespaciado"/>
        <w:spacing w:line="360" w:lineRule="auto"/>
        <w:jc w:val="both"/>
        <w:rPr>
          <w:rFonts w:ascii="Times New Roman" w:hAnsi="Times New Roman" w:cs="Times New Roman"/>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3557"/>
      </w:tblGrid>
      <w:tr w:rsidR="00E510D2" w:rsidRPr="00AD0073" w14:paraId="6331C52C" w14:textId="77777777" w:rsidTr="00D46F80">
        <w:trPr>
          <w:trHeight w:hRule="exact" w:val="915"/>
          <w:jc w:val="center"/>
        </w:trPr>
        <w:tc>
          <w:tcPr>
            <w:tcW w:w="1843" w:type="dxa"/>
            <w:tcBorders>
              <w:top w:val="single" w:sz="4" w:space="0" w:color="auto"/>
              <w:left w:val="single" w:sz="4" w:space="0" w:color="auto"/>
            </w:tcBorders>
            <w:shd w:val="clear" w:color="auto" w:fill="FFFFFF"/>
            <w:vAlign w:val="center"/>
          </w:tcPr>
          <w:p w14:paraId="2964EF8F"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Últimos dos (2) dígitos del NIT</w:t>
            </w:r>
          </w:p>
        </w:tc>
        <w:tc>
          <w:tcPr>
            <w:tcW w:w="3557" w:type="dxa"/>
            <w:tcBorders>
              <w:top w:val="single" w:sz="4" w:space="0" w:color="auto"/>
              <w:left w:val="single" w:sz="4" w:space="0" w:color="auto"/>
              <w:right w:val="single" w:sz="4" w:space="0" w:color="auto"/>
            </w:tcBorders>
            <w:shd w:val="clear" w:color="auto" w:fill="FFFFFF"/>
            <w:vAlign w:val="center"/>
          </w:tcPr>
          <w:p w14:paraId="20471D0A"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Plazo máximo para el envío de información en el año 2021</w:t>
            </w:r>
          </w:p>
        </w:tc>
      </w:tr>
      <w:tr w:rsidR="00E510D2" w:rsidRPr="00AD0073" w14:paraId="0B41B0AF" w14:textId="77777777" w:rsidTr="00885211">
        <w:trPr>
          <w:trHeight w:hRule="exact" w:val="312"/>
          <w:jc w:val="center"/>
        </w:trPr>
        <w:tc>
          <w:tcPr>
            <w:tcW w:w="1843" w:type="dxa"/>
            <w:tcBorders>
              <w:top w:val="single" w:sz="4" w:space="0" w:color="auto"/>
              <w:left w:val="single" w:sz="4" w:space="0" w:color="auto"/>
            </w:tcBorders>
            <w:shd w:val="clear" w:color="auto" w:fill="FFFFFF"/>
            <w:vAlign w:val="center"/>
          </w:tcPr>
          <w:p w14:paraId="07662033"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01 - 20</w:t>
            </w:r>
          </w:p>
        </w:tc>
        <w:tc>
          <w:tcPr>
            <w:tcW w:w="3557" w:type="dxa"/>
            <w:tcBorders>
              <w:top w:val="single" w:sz="4" w:space="0" w:color="auto"/>
              <w:left w:val="single" w:sz="4" w:space="0" w:color="auto"/>
              <w:right w:val="single" w:sz="4" w:space="0" w:color="auto"/>
            </w:tcBorders>
            <w:shd w:val="clear" w:color="auto" w:fill="FFFFFF"/>
            <w:vAlign w:val="center"/>
          </w:tcPr>
          <w:p w14:paraId="73EDF7A0"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4 de junio</w:t>
            </w:r>
          </w:p>
        </w:tc>
      </w:tr>
      <w:tr w:rsidR="00E510D2" w:rsidRPr="00AD0073" w14:paraId="6A26638F" w14:textId="77777777" w:rsidTr="00885211">
        <w:trPr>
          <w:trHeight w:hRule="exact" w:val="307"/>
          <w:jc w:val="center"/>
        </w:trPr>
        <w:tc>
          <w:tcPr>
            <w:tcW w:w="1843" w:type="dxa"/>
            <w:tcBorders>
              <w:top w:val="single" w:sz="4" w:space="0" w:color="auto"/>
              <w:left w:val="single" w:sz="4" w:space="0" w:color="auto"/>
            </w:tcBorders>
            <w:shd w:val="clear" w:color="auto" w:fill="FFFFFF"/>
            <w:vAlign w:val="center"/>
          </w:tcPr>
          <w:p w14:paraId="7223F147"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21- 40</w:t>
            </w:r>
          </w:p>
        </w:tc>
        <w:tc>
          <w:tcPr>
            <w:tcW w:w="3557" w:type="dxa"/>
            <w:tcBorders>
              <w:top w:val="single" w:sz="4" w:space="0" w:color="auto"/>
              <w:left w:val="single" w:sz="4" w:space="0" w:color="auto"/>
              <w:right w:val="single" w:sz="4" w:space="0" w:color="auto"/>
            </w:tcBorders>
            <w:shd w:val="clear" w:color="auto" w:fill="FFFFFF"/>
            <w:vAlign w:val="center"/>
          </w:tcPr>
          <w:p w14:paraId="67EC2A79"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8 de junio</w:t>
            </w:r>
          </w:p>
        </w:tc>
      </w:tr>
      <w:tr w:rsidR="00E510D2" w:rsidRPr="00AD0073" w14:paraId="4695B6C7" w14:textId="77777777" w:rsidTr="00885211">
        <w:trPr>
          <w:trHeight w:hRule="exact" w:val="312"/>
          <w:jc w:val="center"/>
        </w:trPr>
        <w:tc>
          <w:tcPr>
            <w:tcW w:w="1843" w:type="dxa"/>
            <w:tcBorders>
              <w:top w:val="single" w:sz="4" w:space="0" w:color="auto"/>
              <w:left w:val="single" w:sz="4" w:space="0" w:color="auto"/>
            </w:tcBorders>
            <w:shd w:val="clear" w:color="auto" w:fill="FFFFFF"/>
            <w:vAlign w:val="center"/>
          </w:tcPr>
          <w:p w14:paraId="5DC64B99"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21 - 60</w:t>
            </w:r>
          </w:p>
        </w:tc>
        <w:tc>
          <w:tcPr>
            <w:tcW w:w="3557" w:type="dxa"/>
            <w:tcBorders>
              <w:top w:val="single" w:sz="4" w:space="0" w:color="auto"/>
              <w:left w:val="single" w:sz="4" w:space="0" w:color="auto"/>
              <w:right w:val="single" w:sz="4" w:space="0" w:color="auto"/>
            </w:tcBorders>
            <w:shd w:val="clear" w:color="auto" w:fill="FFFFFF"/>
            <w:vAlign w:val="center"/>
          </w:tcPr>
          <w:p w14:paraId="1B4F26F1"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9 de junio</w:t>
            </w:r>
          </w:p>
        </w:tc>
      </w:tr>
      <w:tr w:rsidR="00E510D2" w:rsidRPr="00AD0073" w14:paraId="179B1F2B" w14:textId="77777777" w:rsidTr="00885211">
        <w:trPr>
          <w:trHeight w:hRule="exact" w:val="307"/>
          <w:jc w:val="center"/>
        </w:trPr>
        <w:tc>
          <w:tcPr>
            <w:tcW w:w="1843" w:type="dxa"/>
            <w:tcBorders>
              <w:top w:val="single" w:sz="4" w:space="0" w:color="auto"/>
              <w:left w:val="single" w:sz="4" w:space="0" w:color="auto"/>
            </w:tcBorders>
            <w:shd w:val="clear" w:color="auto" w:fill="FFFFFF"/>
            <w:vAlign w:val="center"/>
          </w:tcPr>
          <w:p w14:paraId="7891D837"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61 - 80</w:t>
            </w:r>
          </w:p>
        </w:tc>
        <w:tc>
          <w:tcPr>
            <w:tcW w:w="3557" w:type="dxa"/>
            <w:tcBorders>
              <w:top w:val="single" w:sz="4" w:space="0" w:color="auto"/>
              <w:left w:val="single" w:sz="4" w:space="0" w:color="auto"/>
              <w:right w:val="single" w:sz="4" w:space="0" w:color="auto"/>
            </w:tcBorders>
            <w:shd w:val="clear" w:color="auto" w:fill="FFFFFF"/>
            <w:vAlign w:val="center"/>
          </w:tcPr>
          <w:p w14:paraId="0E20B3B7"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10 de junio</w:t>
            </w:r>
          </w:p>
        </w:tc>
      </w:tr>
      <w:tr w:rsidR="00E510D2" w:rsidRPr="00AD0073" w14:paraId="4392D14C" w14:textId="77777777" w:rsidTr="00885211">
        <w:trPr>
          <w:trHeight w:hRule="exact" w:val="322"/>
          <w:jc w:val="center"/>
        </w:trPr>
        <w:tc>
          <w:tcPr>
            <w:tcW w:w="1843" w:type="dxa"/>
            <w:tcBorders>
              <w:top w:val="single" w:sz="4" w:space="0" w:color="auto"/>
              <w:left w:val="single" w:sz="4" w:space="0" w:color="auto"/>
              <w:bottom w:val="single" w:sz="4" w:space="0" w:color="auto"/>
            </w:tcBorders>
            <w:shd w:val="clear" w:color="auto" w:fill="FFFFFF"/>
            <w:vAlign w:val="center"/>
          </w:tcPr>
          <w:p w14:paraId="35076420"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81 - 00</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7798FF9B"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11 de junio</w:t>
            </w:r>
          </w:p>
        </w:tc>
      </w:tr>
    </w:tbl>
    <w:p w14:paraId="6E95C38C" w14:textId="77777777" w:rsidR="00E510D2" w:rsidRPr="00AD0073" w:rsidRDefault="00E510D2" w:rsidP="00AD0073">
      <w:pPr>
        <w:pStyle w:val="Sinespaciado"/>
        <w:spacing w:line="360" w:lineRule="auto"/>
        <w:jc w:val="both"/>
        <w:rPr>
          <w:rFonts w:ascii="Times New Roman" w:hAnsi="Times New Roman" w:cs="Times New Roman"/>
        </w:rPr>
      </w:pPr>
    </w:p>
    <w:p w14:paraId="027BD643" w14:textId="777777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 responsabilidad del diligenciamiento, el contenido y la fidelidad de este informe recae sobre los administradores de las Entidades Empresariales obligadas.</w:t>
      </w:r>
    </w:p>
    <w:p w14:paraId="2E87EA27" w14:textId="19FE92DF" w:rsidR="00885211" w:rsidRDefault="00885211" w:rsidP="00AD0073">
      <w:pPr>
        <w:pStyle w:val="Sinespaciado"/>
        <w:spacing w:line="360" w:lineRule="auto"/>
        <w:jc w:val="both"/>
        <w:rPr>
          <w:rFonts w:ascii="Times New Roman" w:hAnsi="Times New Roman" w:cs="Times New Roman"/>
        </w:rPr>
      </w:pPr>
      <w:bookmarkStart w:id="23" w:name="bookmark23"/>
    </w:p>
    <w:p w14:paraId="5655433C" w14:textId="200146EA" w:rsidR="00D46F80" w:rsidRDefault="00D46F80" w:rsidP="00AD0073">
      <w:pPr>
        <w:pStyle w:val="Sinespaciado"/>
        <w:spacing w:line="360" w:lineRule="auto"/>
        <w:jc w:val="both"/>
        <w:rPr>
          <w:rFonts w:ascii="Times New Roman" w:hAnsi="Times New Roman" w:cs="Times New Roman"/>
        </w:rPr>
      </w:pPr>
    </w:p>
    <w:p w14:paraId="6C0A4AFC" w14:textId="77777777" w:rsidR="00D46F80" w:rsidRPr="00AD0073" w:rsidRDefault="00D46F80" w:rsidP="00AD0073">
      <w:pPr>
        <w:pStyle w:val="Sinespaciado"/>
        <w:spacing w:line="360" w:lineRule="auto"/>
        <w:jc w:val="both"/>
        <w:rPr>
          <w:rFonts w:ascii="Times New Roman" w:hAnsi="Times New Roman" w:cs="Times New Roman"/>
        </w:rPr>
      </w:pPr>
    </w:p>
    <w:p w14:paraId="63D77A51" w14:textId="1D481E39" w:rsidR="00E510D2" w:rsidRPr="00AD0073" w:rsidRDefault="001A1066" w:rsidP="00AD0073">
      <w:pPr>
        <w:pStyle w:val="Sinespaciado"/>
        <w:numPr>
          <w:ilvl w:val="0"/>
          <w:numId w:val="17"/>
        </w:numPr>
        <w:spacing w:line="360" w:lineRule="auto"/>
        <w:jc w:val="both"/>
        <w:rPr>
          <w:rFonts w:ascii="Times New Roman" w:hAnsi="Times New Roman" w:cs="Times New Roman"/>
          <w:b/>
          <w:bCs/>
        </w:rPr>
      </w:pPr>
      <w:r w:rsidRPr="00AD0073">
        <w:rPr>
          <w:rFonts w:ascii="Times New Roman" w:hAnsi="Times New Roman" w:cs="Times New Roman"/>
          <w:b/>
          <w:bCs/>
        </w:rPr>
        <w:t>PRESENTACIÓN DEL INFORME 50 - PREVENCIÓN DEL RIESGO LA/FT</w:t>
      </w:r>
      <w:bookmarkEnd w:id="23"/>
    </w:p>
    <w:p w14:paraId="6BB6FA31" w14:textId="77777777" w:rsidR="00885211" w:rsidRPr="00AD0073" w:rsidRDefault="00885211" w:rsidP="00AD0073">
      <w:pPr>
        <w:pStyle w:val="Sinespaciado"/>
        <w:spacing w:line="360" w:lineRule="auto"/>
        <w:jc w:val="both"/>
        <w:rPr>
          <w:rFonts w:ascii="Times New Roman" w:hAnsi="Times New Roman" w:cs="Times New Roman"/>
        </w:rPr>
      </w:pPr>
      <w:bookmarkStart w:id="24" w:name="bookmark24"/>
    </w:p>
    <w:p w14:paraId="5C7C552F" w14:textId="18547406"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r w:rsidRPr="00AD0073">
        <w:rPr>
          <w:rFonts w:ascii="Times New Roman" w:hAnsi="Times New Roman" w:cs="Times New Roman"/>
          <w:b/>
          <w:bCs/>
        </w:rPr>
        <w:lastRenderedPageBreak/>
        <w:t>Sujetos obligados</w:t>
      </w:r>
      <w:bookmarkEnd w:id="24"/>
    </w:p>
    <w:p w14:paraId="29BE7A2A" w14:textId="77777777" w:rsidR="00885211" w:rsidRPr="00AD0073" w:rsidRDefault="00885211" w:rsidP="00AD0073">
      <w:pPr>
        <w:pStyle w:val="Sinespaciado"/>
        <w:spacing w:line="360" w:lineRule="auto"/>
        <w:jc w:val="both"/>
        <w:rPr>
          <w:rFonts w:ascii="Times New Roman" w:hAnsi="Times New Roman" w:cs="Times New Roman"/>
        </w:rPr>
      </w:pPr>
    </w:p>
    <w:p w14:paraId="28DCE22A" w14:textId="7FBA61A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obligadas a cumplir con lo dispuesto en el Capítulo X de la Circular Básica Jurídica de esta Superintendencia, deberán diligenciar el informe denominado </w:t>
      </w:r>
      <w:r w:rsidR="00885211" w:rsidRPr="00AD0073">
        <w:rPr>
          <w:rStyle w:val="Cuerpodeltexto2Cursiva"/>
          <w:rFonts w:ascii="Times New Roman" w:hAnsi="Times New Roman" w:cs="Times New Roman"/>
        </w:rPr>
        <w:t>“</w:t>
      </w:r>
      <w:r w:rsidRPr="00AD0073">
        <w:rPr>
          <w:rStyle w:val="Cuerpodeltexto2Cursiva"/>
          <w:rFonts w:ascii="Times New Roman" w:hAnsi="Times New Roman" w:cs="Times New Roman"/>
        </w:rPr>
        <w:t>50 - Prevención del riesgo de LA/FT</w:t>
      </w:r>
      <w:r w:rsidR="00885211" w:rsidRPr="00AD0073">
        <w:rPr>
          <w:rStyle w:val="Cuerpodeltexto2Cursiva"/>
          <w:rFonts w:ascii="Times New Roman" w:hAnsi="Times New Roman" w:cs="Times New Roman"/>
        </w:rPr>
        <w:t>”</w:t>
      </w:r>
      <w:r w:rsidRPr="00AD0073">
        <w:rPr>
          <w:rStyle w:val="Cuerpodeltexto2Cursiva"/>
          <w:rFonts w:ascii="Times New Roman" w:hAnsi="Times New Roman" w:cs="Times New Roman"/>
        </w:rPr>
        <w:t>.</w:t>
      </w:r>
      <w:r w:rsidRPr="00AD0073">
        <w:rPr>
          <w:rFonts w:ascii="Times New Roman" w:hAnsi="Times New Roman" w:cs="Times New Roman"/>
        </w:rPr>
        <w:t xml:space="preserve"> Este informe, de carácter obligatorio, debe ser diligenciado con todo el compromiso, responsabilidad y transparencia por parte de las Entidades Empresariales obligadas.</w:t>
      </w:r>
    </w:p>
    <w:p w14:paraId="5DE41E9F" w14:textId="77777777" w:rsidR="00885211" w:rsidRPr="00AD0073" w:rsidRDefault="00885211" w:rsidP="00AD0073">
      <w:pPr>
        <w:pStyle w:val="Sinespaciado"/>
        <w:spacing w:line="360" w:lineRule="auto"/>
        <w:jc w:val="both"/>
        <w:rPr>
          <w:rFonts w:ascii="Times New Roman" w:hAnsi="Times New Roman" w:cs="Times New Roman"/>
        </w:rPr>
      </w:pPr>
      <w:bookmarkStart w:id="25" w:name="bookmark25"/>
    </w:p>
    <w:p w14:paraId="3CDD22ED" w14:textId="1FAC9251" w:rsidR="00E510D2" w:rsidRPr="00AD0073" w:rsidRDefault="001A1066" w:rsidP="00AD0073">
      <w:pPr>
        <w:pStyle w:val="Sinespaciado"/>
        <w:numPr>
          <w:ilvl w:val="1"/>
          <w:numId w:val="17"/>
        </w:numPr>
        <w:spacing w:line="360" w:lineRule="auto"/>
        <w:jc w:val="both"/>
        <w:rPr>
          <w:rFonts w:ascii="Times New Roman" w:hAnsi="Times New Roman" w:cs="Times New Roman"/>
          <w:b/>
          <w:bCs/>
        </w:rPr>
      </w:pPr>
      <w:r w:rsidRPr="00AD0073">
        <w:rPr>
          <w:rFonts w:ascii="Times New Roman" w:hAnsi="Times New Roman" w:cs="Times New Roman"/>
          <w:b/>
          <w:bCs/>
        </w:rPr>
        <w:t>Plazos para el envío del Informe 50-prevención del riesgo LA/FT</w:t>
      </w:r>
      <w:bookmarkEnd w:id="25"/>
    </w:p>
    <w:p w14:paraId="3C156EAF" w14:textId="77777777" w:rsidR="00885211" w:rsidRPr="00AD0073" w:rsidRDefault="00885211" w:rsidP="00AD0073">
      <w:pPr>
        <w:pStyle w:val="Sinespaciado"/>
        <w:spacing w:line="360" w:lineRule="auto"/>
        <w:jc w:val="both"/>
        <w:rPr>
          <w:rFonts w:ascii="Times New Roman" w:hAnsi="Times New Roman" w:cs="Times New Roman"/>
        </w:rPr>
      </w:pPr>
    </w:p>
    <w:p w14:paraId="0A91A462" w14:textId="6242E9EF"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Las Entidades Empresariales obligadas a enviar el Informe 50 - de Prevención del Riesgo LA/FT, correspondiente al año 2020, deberán atender los plazos señalados en la Tabla No. 4, de acuerdo con los dos (2) últimos dígitos del NIT de la Entidad Empresarial, </w:t>
      </w:r>
      <w:r w:rsidRPr="00AD0073">
        <w:rPr>
          <w:rStyle w:val="Cuerpodeltexto2Negrita"/>
          <w:rFonts w:ascii="Times New Roman" w:hAnsi="Times New Roman" w:cs="Times New Roman"/>
        </w:rPr>
        <w:t xml:space="preserve">sin </w:t>
      </w:r>
      <w:r w:rsidRPr="00AD0073">
        <w:rPr>
          <w:rFonts w:ascii="Times New Roman" w:hAnsi="Times New Roman" w:cs="Times New Roman"/>
        </w:rPr>
        <w:t>incluir el de verificación (DV), en los siguientes plazos:</w:t>
      </w:r>
    </w:p>
    <w:p w14:paraId="5615DA15" w14:textId="77777777" w:rsidR="00885211" w:rsidRPr="00AD0073" w:rsidRDefault="00885211" w:rsidP="00AD0073">
      <w:pPr>
        <w:pStyle w:val="Sinespaciado"/>
        <w:spacing w:line="360" w:lineRule="auto"/>
        <w:jc w:val="both"/>
        <w:rPr>
          <w:rFonts w:ascii="Times New Roman" w:hAnsi="Times New Roman" w:cs="Times New Roman"/>
        </w:rPr>
      </w:pPr>
      <w:bookmarkStart w:id="26" w:name="bookmark26"/>
    </w:p>
    <w:p w14:paraId="105C059E" w14:textId="1F5C4DDE"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Tabla No. 4</w:t>
      </w:r>
      <w:bookmarkEnd w:id="26"/>
    </w:p>
    <w:p w14:paraId="33240941" w14:textId="77777777" w:rsidR="00885211" w:rsidRPr="00AD0073" w:rsidRDefault="00885211" w:rsidP="00AD0073">
      <w:pPr>
        <w:pStyle w:val="Sinespaciado"/>
        <w:spacing w:line="360" w:lineRule="auto"/>
        <w:jc w:val="both"/>
        <w:rPr>
          <w:rFonts w:ascii="Times New Roman" w:hAnsi="Times New Roman" w:cs="Times New Roman"/>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696"/>
      </w:tblGrid>
      <w:tr w:rsidR="00E510D2" w:rsidRPr="00AD0073" w14:paraId="16517655" w14:textId="77777777" w:rsidTr="00D46F80">
        <w:trPr>
          <w:trHeight w:hRule="exact" w:val="792"/>
          <w:jc w:val="center"/>
        </w:trPr>
        <w:tc>
          <w:tcPr>
            <w:tcW w:w="1992" w:type="dxa"/>
            <w:tcBorders>
              <w:top w:val="single" w:sz="4" w:space="0" w:color="auto"/>
              <w:left w:val="single" w:sz="4" w:space="0" w:color="auto"/>
            </w:tcBorders>
            <w:shd w:val="clear" w:color="auto" w:fill="FFFFFF"/>
            <w:vAlign w:val="center"/>
          </w:tcPr>
          <w:p w14:paraId="355032D9" w14:textId="4182AFCB"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Negrita"/>
                <w:rFonts w:ascii="Times New Roman" w:hAnsi="Times New Roman" w:cs="Times New Roman"/>
              </w:rPr>
              <w:t xml:space="preserve">Últimos dos (2) dígitos del </w:t>
            </w:r>
            <w:r w:rsidRPr="00AD0073">
              <w:rPr>
                <w:rStyle w:val="Cuerpodeltexto2NegritaVersales"/>
                <w:rFonts w:ascii="Times New Roman" w:hAnsi="Times New Roman" w:cs="Times New Roman"/>
              </w:rPr>
              <w:t>N</w:t>
            </w:r>
            <w:r w:rsidR="00885211" w:rsidRPr="00AD0073">
              <w:rPr>
                <w:rStyle w:val="Cuerpodeltexto2NegritaVersales"/>
                <w:rFonts w:ascii="Times New Roman" w:hAnsi="Times New Roman" w:cs="Times New Roman"/>
              </w:rPr>
              <w:t>I</w:t>
            </w:r>
            <w:r w:rsidRPr="00AD0073">
              <w:rPr>
                <w:rStyle w:val="Cuerpodeltexto2NegritaVersales"/>
                <w:rFonts w:ascii="Times New Roman" w:hAnsi="Times New Roman" w:cs="Times New Roman"/>
              </w:rPr>
              <w:t>T</w:t>
            </w:r>
          </w:p>
        </w:tc>
        <w:tc>
          <w:tcPr>
            <w:tcW w:w="3696" w:type="dxa"/>
            <w:tcBorders>
              <w:top w:val="single" w:sz="4" w:space="0" w:color="auto"/>
              <w:left w:val="single" w:sz="4" w:space="0" w:color="auto"/>
              <w:right w:val="single" w:sz="4" w:space="0" w:color="auto"/>
            </w:tcBorders>
            <w:shd w:val="clear" w:color="auto" w:fill="FFFFFF"/>
            <w:vAlign w:val="center"/>
          </w:tcPr>
          <w:p w14:paraId="60BB8E5D"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Negrita"/>
                <w:rFonts w:ascii="Times New Roman" w:hAnsi="Times New Roman" w:cs="Times New Roman"/>
              </w:rPr>
              <w:t>Plazo máximo para el envío de información en el año 2021</w:t>
            </w:r>
          </w:p>
        </w:tc>
      </w:tr>
      <w:tr w:rsidR="00E510D2" w:rsidRPr="00AD0073" w14:paraId="10AC072B" w14:textId="77777777" w:rsidTr="00885211">
        <w:trPr>
          <w:trHeight w:hRule="exact" w:val="307"/>
          <w:jc w:val="center"/>
        </w:trPr>
        <w:tc>
          <w:tcPr>
            <w:tcW w:w="1992" w:type="dxa"/>
            <w:tcBorders>
              <w:top w:val="single" w:sz="4" w:space="0" w:color="auto"/>
              <w:left w:val="single" w:sz="4" w:space="0" w:color="auto"/>
            </w:tcBorders>
            <w:shd w:val="clear" w:color="auto" w:fill="FFFFFF"/>
            <w:vAlign w:val="center"/>
          </w:tcPr>
          <w:p w14:paraId="4E35479C"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01 - 20</w:t>
            </w:r>
          </w:p>
        </w:tc>
        <w:tc>
          <w:tcPr>
            <w:tcW w:w="3696" w:type="dxa"/>
            <w:tcBorders>
              <w:top w:val="single" w:sz="4" w:space="0" w:color="auto"/>
              <w:left w:val="single" w:sz="4" w:space="0" w:color="auto"/>
              <w:right w:val="single" w:sz="4" w:space="0" w:color="auto"/>
            </w:tcBorders>
            <w:shd w:val="clear" w:color="auto" w:fill="FFFFFF"/>
            <w:vAlign w:val="center"/>
          </w:tcPr>
          <w:p w14:paraId="6D09165E"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Lunes 21 de junio</w:t>
            </w:r>
          </w:p>
        </w:tc>
      </w:tr>
      <w:tr w:rsidR="00E510D2" w:rsidRPr="00AD0073" w14:paraId="416D3790" w14:textId="77777777" w:rsidTr="00885211">
        <w:trPr>
          <w:trHeight w:hRule="exact" w:val="312"/>
          <w:jc w:val="center"/>
        </w:trPr>
        <w:tc>
          <w:tcPr>
            <w:tcW w:w="1992" w:type="dxa"/>
            <w:tcBorders>
              <w:top w:val="single" w:sz="4" w:space="0" w:color="auto"/>
              <w:left w:val="single" w:sz="4" w:space="0" w:color="auto"/>
            </w:tcBorders>
            <w:shd w:val="clear" w:color="auto" w:fill="FFFFFF"/>
            <w:vAlign w:val="center"/>
          </w:tcPr>
          <w:p w14:paraId="329BA934"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21- 40</w:t>
            </w:r>
          </w:p>
        </w:tc>
        <w:tc>
          <w:tcPr>
            <w:tcW w:w="3696" w:type="dxa"/>
            <w:tcBorders>
              <w:top w:val="single" w:sz="4" w:space="0" w:color="auto"/>
              <w:left w:val="single" w:sz="4" w:space="0" w:color="auto"/>
              <w:right w:val="single" w:sz="4" w:space="0" w:color="auto"/>
            </w:tcBorders>
            <w:shd w:val="clear" w:color="auto" w:fill="FFFFFF"/>
            <w:vAlign w:val="center"/>
          </w:tcPr>
          <w:p w14:paraId="18B70CA8"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Martes 22 de junio</w:t>
            </w:r>
          </w:p>
        </w:tc>
      </w:tr>
      <w:tr w:rsidR="00E510D2" w:rsidRPr="00AD0073" w14:paraId="120E4CC2" w14:textId="77777777" w:rsidTr="00885211">
        <w:trPr>
          <w:trHeight w:hRule="exact" w:val="307"/>
          <w:jc w:val="center"/>
        </w:trPr>
        <w:tc>
          <w:tcPr>
            <w:tcW w:w="1992" w:type="dxa"/>
            <w:tcBorders>
              <w:top w:val="single" w:sz="4" w:space="0" w:color="auto"/>
              <w:left w:val="single" w:sz="4" w:space="0" w:color="auto"/>
            </w:tcBorders>
            <w:shd w:val="clear" w:color="auto" w:fill="FFFFFF"/>
            <w:vAlign w:val="center"/>
          </w:tcPr>
          <w:p w14:paraId="15F96170"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21 - 60</w:t>
            </w:r>
          </w:p>
        </w:tc>
        <w:tc>
          <w:tcPr>
            <w:tcW w:w="3696" w:type="dxa"/>
            <w:tcBorders>
              <w:top w:val="single" w:sz="4" w:space="0" w:color="auto"/>
              <w:left w:val="single" w:sz="4" w:space="0" w:color="auto"/>
              <w:right w:val="single" w:sz="4" w:space="0" w:color="auto"/>
            </w:tcBorders>
            <w:shd w:val="clear" w:color="auto" w:fill="FFFFFF"/>
            <w:vAlign w:val="center"/>
          </w:tcPr>
          <w:p w14:paraId="1B1BBC2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Miércoles 23 de junio</w:t>
            </w:r>
          </w:p>
        </w:tc>
      </w:tr>
      <w:tr w:rsidR="00E510D2" w:rsidRPr="00AD0073" w14:paraId="1CD806C0" w14:textId="77777777" w:rsidTr="00885211">
        <w:trPr>
          <w:trHeight w:hRule="exact" w:val="312"/>
          <w:jc w:val="center"/>
        </w:trPr>
        <w:tc>
          <w:tcPr>
            <w:tcW w:w="1992" w:type="dxa"/>
            <w:tcBorders>
              <w:top w:val="single" w:sz="4" w:space="0" w:color="auto"/>
              <w:left w:val="single" w:sz="4" w:space="0" w:color="auto"/>
            </w:tcBorders>
            <w:shd w:val="clear" w:color="auto" w:fill="FFFFFF"/>
            <w:vAlign w:val="center"/>
          </w:tcPr>
          <w:p w14:paraId="49A37C7A"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61 - 80</w:t>
            </w:r>
          </w:p>
        </w:tc>
        <w:tc>
          <w:tcPr>
            <w:tcW w:w="3696" w:type="dxa"/>
            <w:tcBorders>
              <w:top w:val="single" w:sz="4" w:space="0" w:color="auto"/>
              <w:left w:val="single" w:sz="4" w:space="0" w:color="auto"/>
              <w:right w:val="single" w:sz="4" w:space="0" w:color="auto"/>
            </w:tcBorders>
            <w:shd w:val="clear" w:color="auto" w:fill="FFFFFF"/>
            <w:vAlign w:val="center"/>
          </w:tcPr>
          <w:p w14:paraId="1FEB3189"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Jueves 24 de junio</w:t>
            </w:r>
          </w:p>
        </w:tc>
      </w:tr>
      <w:tr w:rsidR="00E510D2" w:rsidRPr="00AD0073" w14:paraId="2ACD58C7" w14:textId="77777777" w:rsidTr="00885211">
        <w:trPr>
          <w:trHeight w:hRule="exact" w:val="322"/>
          <w:jc w:val="center"/>
        </w:trPr>
        <w:tc>
          <w:tcPr>
            <w:tcW w:w="1992" w:type="dxa"/>
            <w:tcBorders>
              <w:top w:val="single" w:sz="4" w:space="0" w:color="auto"/>
              <w:left w:val="single" w:sz="4" w:space="0" w:color="auto"/>
              <w:bottom w:val="single" w:sz="4" w:space="0" w:color="auto"/>
            </w:tcBorders>
            <w:shd w:val="clear" w:color="auto" w:fill="FFFFFF"/>
            <w:vAlign w:val="center"/>
          </w:tcPr>
          <w:p w14:paraId="2687AD26"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81 - 00</w:t>
            </w:r>
          </w:p>
        </w:tc>
        <w:tc>
          <w:tcPr>
            <w:tcW w:w="3696" w:type="dxa"/>
            <w:tcBorders>
              <w:top w:val="single" w:sz="4" w:space="0" w:color="auto"/>
              <w:left w:val="single" w:sz="4" w:space="0" w:color="auto"/>
              <w:bottom w:val="single" w:sz="4" w:space="0" w:color="auto"/>
              <w:right w:val="single" w:sz="4" w:space="0" w:color="auto"/>
            </w:tcBorders>
            <w:shd w:val="clear" w:color="auto" w:fill="FFFFFF"/>
            <w:vAlign w:val="center"/>
          </w:tcPr>
          <w:p w14:paraId="3E0A4387" w14:textId="77777777" w:rsidR="00E510D2" w:rsidRPr="00AD0073" w:rsidRDefault="001A1066"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Viernes 25 de junio</w:t>
            </w:r>
          </w:p>
        </w:tc>
      </w:tr>
    </w:tbl>
    <w:p w14:paraId="22D38FC1" w14:textId="77777777" w:rsidR="00E510D2" w:rsidRPr="00AD0073" w:rsidRDefault="00E510D2" w:rsidP="00AD0073">
      <w:pPr>
        <w:pStyle w:val="Sinespaciado"/>
        <w:spacing w:line="360" w:lineRule="auto"/>
        <w:jc w:val="both"/>
        <w:rPr>
          <w:rFonts w:ascii="Times New Roman" w:hAnsi="Times New Roman" w:cs="Times New Roman"/>
        </w:rPr>
      </w:pPr>
    </w:p>
    <w:p w14:paraId="62BB034F" w14:textId="7777777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 responsabilidad del diligenciamiento, el contenido y la fidelidad de este informe recae sobre los administradores de las Entidades Empresariales obligadas.</w:t>
      </w:r>
    </w:p>
    <w:p w14:paraId="4411749A" w14:textId="77777777" w:rsidR="00885211" w:rsidRPr="00AD0073" w:rsidRDefault="00885211" w:rsidP="00AD0073">
      <w:pPr>
        <w:pStyle w:val="Sinespaciado"/>
        <w:spacing w:line="360" w:lineRule="auto"/>
        <w:jc w:val="both"/>
        <w:rPr>
          <w:rFonts w:ascii="Times New Roman" w:hAnsi="Times New Roman" w:cs="Times New Roman"/>
        </w:rPr>
      </w:pPr>
    </w:p>
    <w:p w14:paraId="3B7AC91D" w14:textId="2A6558B9"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informes </w:t>
      </w:r>
      <w:r w:rsidRPr="00AD0073">
        <w:rPr>
          <w:rStyle w:val="Cuerpodeltexto2Negrita"/>
          <w:rFonts w:ascii="Times New Roman" w:hAnsi="Times New Roman" w:cs="Times New Roman"/>
        </w:rPr>
        <w:t xml:space="preserve">50 - Prevención del riesgo de LA/FT, 52- Programas de Transparencia y Ética Empresarial </w:t>
      </w:r>
      <w:r w:rsidRPr="00AD0073">
        <w:rPr>
          <w:rFonts w:ascii="Times New Roman" w:hAnsi="Times New Roman" w:cs="Times New Roman"/>
        </w:rPr>
        <w:t xml:space="preserve">y </w:t>
      </w:r>
      <w:r w:rsidRPr="00AD0073">
        <w:rPr>
          <w:rStyle w:val="Cuerpodeltexto2Negrita"/>
          <w:rFonts w:ascii="Times New Roman" w:hAnsi="Times New Roman" w:cs="Times New Roman"/>
        </w:rPr>
        <w:t xml:space="preserve">42 </w:t>
      </w:r>
      <w:r w:rsidRPr="00AD0073">
        <w:rPr>
          <w:rFonts w:ascii="Times New Roman" w:hAnsi="Times New Roman" w:cs="Times New Roman"/>
        </w:rPr>
        <w:t xml:space="preserve">- </w:t>
      </w:r>
      <w:r w:rsidRPr="00AD0073">
        <w:rPr>
          <w:rStyle w:val="Cuerpodeltexto2Negrita"/>
          <w:rFonts w:ascii="Times New Roman" w:hAnsi="Times New Roman" w:cs="Times New Roman"/>
        </w:rPr>
        <w:t xml:space="preserve">Prácticas Empresariales </w:t>
      </w:r>
      <w:r w:rsidRPr="00AD0073">
        <w:rPr>
          <w:rFonts w:ascii="Times New Roman" w:hAnsi="Times New Roman" w:cs="Times New Roman"/>
        </w:rPr>
        <w:t xml:space="preserve">se deben diligenciar en el aplicativo STORM, el cual podrán descargar ingresando al portal web www.supersociedades.gov.co sección </w:t>
      </w:r>
      <w:r w:rsidRPr="00AD0073">
        <w:rPr>
          <w:rStyle w:val="Cuerpodeltexto2Negrita"/>
          <w:rFonts w:ascii="Times New Roman" w:hAnsi="Times New Roman" w:cs="Times New Roman"/>
        </w:rPr>
        <w:lastRenderedPageBreak/>
        <w:t xml:space="preserve">“presentación informes empresariales” </w:t>
      </w:r>
      <w:r w:rsidRPr="00AD0073">
        <w:rPr>
          <w:rFonts w:ascii="Times New Roman" w:hAnsi="Times New Roman" w:cs="Times New Roman"/>
        </w:rPr>
        <w:t xml:space="preserve">botón </w:t>
      </w:r>
      <w:r w:rsidRPr="00AD0073">
        <w:rPr>
          <w:rStyle w:val="Cuerpodeltexto2Negrita"/>
          <w:rFonts w:ascii="Times New Roman" w:hAnsi="Times New Roman" w:cs="Times New Roman"/>
        </w:rPr>
        <w:t>STORM</w:t>
      </w:r>
      <w:r w:rsidRPr="00AD0073">
        <w:rPr>
          <w:rFonts w:ascii="Times New Roman" w:hAnsi="Times New Roman" w:cs="Times New Roman"/>
        </w:rPr>
        <w:t xml:space="preserve">, a partir del 1 de marzo de 2021. Ahí mismo, </w:t>
      </w:r>
      <w:r w:rsidRPr="00AD0073">
        <w:rPr>
          <w:rStyle w:val="Cuerpodeltexto21"/>
          <w:rFonts w:ascii="Times New Roman" w:hAnsi="Times New Roman" w:cs="Times New Roman"/>
          <w:u w:val="none"/>
        </w:rPr>
        <w:t>encontrarán los manuales de diligenciamiento para su adecuado reporte.</w:t>
      </w:r>
    </w:p>
    <w:p w14:paraId="3EF20205" w14:textId="77777777" w:rsidR="00885211" w:rsidRPr="00AD0073" w:rsidRDefault="00885211" w:rsidP="00AD0073">
      <w:pPr>
        <w:pStyle w:val="Sinespaciado"/>
        <w:spacing w:line="360" w:lineRule="auto"/>
        <w:jc w:val="both"/>
        <w:rPr>
          <w:rFonts w:ascii="Times New Roman" w:hAnsi="Times New Roman" w:cs="Times New Roman"/>
        </w:rPr>
      </w:pPr>
      <w:bookmarkStart w:id="27" w:name="bookmark27"/>
    </w:p>
    <w:p w14:paraId="70822816" w14:textId="0D09759F"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CAPITULO III</w:t>
      </w:r>
      <w:r w:rsidRPr="00AD0073">
        <w:rPr>
          <w:rFonts w:ascii="Times New Roman" w:hAnsi="Times New Roman" w:cs="Times New Roman"/>
          <w:b/>
          <w:bCs/>
        </w:rPr>
        <w:br/>
        <w:t>GENERALIDADES</w:t>
      </w:r>
      <w:bookmarkEnd w:id="27"/>
    </w:p>
    <w:p w14:paraId="07A0B8D9" w14:textId="77777777" w:rsidR="00885211" w:rsidRPr="00AD0073" w:rsidRDefault="00885211" w:rsidP="00AD0073">
      <w:pPr>
        <w:pStyle w:val="Sinespaciado"/>
        <w:spacing w:line="360" w:lineRule="auto"/>
        <w:jc w:val="both"/>
        <w:rPr>
          <w:rFonts w:ascii="Times New Roman" w:hAnsi="Times New Roman" w:cs="Times New Roman"/>
          <w:b/>
          <w:bCs/>
        </w:rPr>
      </w:pPr>
      <w:bookmarkStart w:id="28" w:name="bookmark28"/>
    </w:p>
    <w:p w14:paraId="4C48C9EE" w14:textId="7EC8B03D" w:rsidR="00E510D2" w:rsidRPr="00AD0073" w:rsidRDefault="001A1066" w:rsidP="00AD0073">
      <w:pPr>
        <w:pStyle w:val="Sinespaciado"/>
        <w:numPr>
          <w:ilvl w:val="0"/>
          <w:numId w:val="19"/>
        </w:numPr>
        <w:spacing w:line="360" w:lineRule="auto"/>
        <w:jc w:val="both"/>
        <w:rPr>
          <w:rFonts w:ascii="Times New Roman" w:hAnsi="Times New Roman" w:cs="Times New Roman"/>
          <w:b/>
          <w:bCs/>
        </w:rPr>
      </w:pPr>
      <w:r w:rsidRPr="00AD0073">
        <w:rPr>
          <w:rFonts w:ascii="Times New Roman" w:hAnsi="Times New Roman" w:cs="Times New Roman"/>
          <w:b/>
          <w:bCs/>
        </w:rPr>
        <w:t>DEBIDO PROCESO ESPECIAL</w:t>
      </w:r>
      <w:bookmarkEnd w:id="28"/>
    </w:p>
    <w:p w14:paraId="0E20FAFE" w14:textId="77777777" w:rsidR="00885211" w:rsidRPr="00AD0073" w:rsidRDefault="00885211" w:rsidP="00AD0073">
      <w:pPr>
        <w:pStyle w:val="Sinespaciado"/>
        <w:spacing w:line="360" w:lineRule="auto"/>
        <w:jc w:val="both"/>
        <w:rPr>
          <w:rFonts w:ascii="Times New Roman" w:hAnsi="Times New Roman" w:cs="Times New Roman"/>
        </w:rPr>
      </w:pPr>
    </w:p>
    <w:p w14:paraId="1F7785B5" w14:textId="717E1CBA"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El proceso sancionatorio que adelanta la Superintendencia por el no envío de la información financiera requerida, es de carácter especial, competencia que se deriva del numeral 3 del artículo 86 de la Ley 222 de 1995, que señala:</w:t>
      </w:r>
    </w:p>
    <w:p w14:paraId="7C9831B2" w14:textId="77777777" w:rsidR="00885211" w:rsidRPr="00AD0073" w:rsidRDefault="00885211" w:rsidP="00AD0073">
      <w:pPr>
        <w:pStyle w:val="Sinespaciado"/>
        <w:spacing w:line="360" w:lineRule="auto"/>
        <w:jc w:val="both"/>
        <w:rPr>
          <w:rFonts w:ascii="Times New Roman" w:hAnsi="Times New Roman" w:cs="Times New Roman"/>
        </w:rPr>
      </w:pPr>
    </w:p>
    <w:p w14:paraId="475126DA" w14:textId="224999A6" w:rsidR="00E510D2" w:rsidRPr="00AD0073" w:rsidRDefault="001A1066" w:rsidP="00AD0073">
      <w:pPr>
        <w:pStyle w:val="Sinespaciado"/>
        <w:spacing w:line="360" w:lineRule="auto"/>
        <w:ind w:left="708"/>
        <w:jc w:val="both"/>
        <w:rPr>
          <w:rFonts w:ascii="Times New Roman" w:hAnsi="Times New Roman" w:cs="Times New Roman"/>
        </w:rPr>
      </w:pPr>
      <w:r w:rsidRPr="00AD0073">
        <w:rPr>
          <w:rFonts w:ascii="Times New Roman" w:hAnsi="Times New Roman" w:cs="Times New Roman"/>
        </w:rPr>
        <w:t>“</w:t>
      </w:r>
      <w:r w:rsidRPr="00AD0073">
        <w:rPr>
          <w:rStyle w:val="Cuerpodeltexto9Negrita"/>
          <w:rFonts w:ascii="Times New Roman" w:hAnsi="Times New Roman" w:cs="Times New Roman"/>
        </w:rPr>
        <w:t xml:space="preserve">Artículo 86. Otras funciones. </w:t>
      </w:r>
      <w:proofErr w:type="gramStart"/>
      <w:r w:rsidRPr="00AD0073">
        <w:rPr>
          <w:rFonts w:ascii="Times New Roman" w:hAnsi="Times New Roman" w:cs="Times New Roman"/>
          <w:i/>
          <w:iCs/>
        </w:rPr>
        <w:t>Además</w:t>
      </w:r>
      <w:proofErr w:type="gramEnd"/>
      <w:r w:rsidRPr="00AD0073">
        <w:rPr>
          <w:rFonts w:ascii="Times New Roman" w:hAnsi="Times New Roman" w:cs="Times New Roman"/>
          <w:i/>
          <w:iCs/>
        </w:rPr>
        <w:t xml:space="preserve"> la Superintendencia de Sociedades cumplirá las siguientes funciones: (...) 3. Imponer sanciones o multas, sucesivas o no, hasta de doscientos salarios mínimos legales mensuales, cualquiera sea el caso, a quienes incumplan sus órdenes, la ley o los estatutos. (...)”.</w:t>
      </w:r>
    </w:p>
    <w:p w14:paraId="175B72F9" w14:textId="77777777" w:rsidR="00885211" w:rsidRPr="00AD0073" w:rsidRDefault="00885211" w:rsidP="00AD0073">
      <w:pPr>
        <w:pStyle w:val="Sinespaciado"/>
        <w:spacing w:line="360" w:lineRule="auto"/>
        <w:jc w:val="both"/>
        <w:rPr>
          <w:rFonts w:ascii="Times New Roman" w:hAnsi="Times New Roman" w:cs="Times New Roman"/>
        </w:rPr>
      </w:pPr>
    </w:p>
    <w:p w14:paraId="0F4C5895" w14:textId="75B762EF"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Una vez la Superintendencia de Sociedades haya solicitado los estados financieros de fin de ejercicio, certificados y dictaminados (si hubiere revisor fiscal), con sus documentos adicionales, en los plazos, forma y con los requisitos señalados en esta circular, sin que la Entidad Empresarial vigilada, controlada o inspeccionada, hubiese procedido de conformidad, la Superintendencia de Sociedades mediante oficio formulará pliego de cargos, en el que señalará los hechos que lo originan, las disposiciones presuntamente vulneradas y las sanciones o medidas que serían procedentes.</w:t>
      </w:r>
    </w:p>
    <w:p w14:paraId="510378A6" w14:textId="77777777" w:rsidR="00885211" w:rsidRPr="00AD0073" w:rsidRDefault="00885211" w:rsidP="00AD0073">
      <w:pPr>
        <w:pStyle w:val="Sinespaciado"/>
        <w:spacing w:line="360" w:lineRule="auto"/>
        <w:jc w:val="both"/>
        <w:rPr>
          <w:rFonts w:ascii="Times New Roman" w:hAnsi="Times New Roman" w:cs="Times New Roman"/>
        </w:rPr>
      </w:pPr>
    </w:p>
    <w:p w14:paraId="7EEF085E" w14:textId="2A566F95"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Dentro de los veinte (20) días siguientes a la notificación del pliego de cargos, la Entidad Empresarial podrá presentar sus descargos, solicitar y aportar las pruebas que pretenda hacer valer. Una vez vencido este término, la Superintendencia de Sociedades podrá sancionar a la Entidad Empresarial hasta el monto previsto en el numeral 3 del artículo 86 de la Ley 222 de 1995.</w:t>
      </w:r>
    </w:p>
    <w:p w14:paraId="484BFDBB" w14:textId="77777777" w:rsidR="00885211" w:rsidRPr="00AD0073" w:rsidRDefault="00885211" w:rsidP="00AD0073">
      <w:pPr>
        <w:pStyle w:val="Sinespaciado"/>
        <w:spacing w:line="360" w:lineRule="auto"/>
        <w:jc w:val="both"/>
        <w:rPr>
          <w:rFonts w:ascii="Times New Roman" w:hAnsi="Times New Roman" w:cs="Times New Roman"/>
        </w:rPr>
      </w:pPr>
    </w:p>
    <w:p w14:paraId="2C8977FC" w14:textId="77777777" w:rsidR="00885211"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lastRenderedPageBreak/>
        <w:t>Contra la Resolución que imponga sanción procederá recurso de reposición en los términos y condiciones establecidos en los artículos 76 y siguientes del Código de Procedimiento Administrativo y de lo Contencioso Administrativo.</w:t>
      </w:r>
    </w:p>
    <w:p w14:paraId="3C3A4F49" w14:textId="77777777" w:rsidR="00885211" w:rsidRPr="00AD0073" w:rsidRDefault="00885211" w:rsidP="00AD0073">
      <w:pPr>
        <w:pStyle w:val="Sinespaciado"/>
        <w:spacing w:line="360" w:lineRule="auto"/>
        <w:jc w:val="both"/>
        <w:rPr>
          <w:rFonts w:ascii="Times New Roman" w:hAnsi="Times New Roman" w:cs="Times New Roman"/>
        </w:rPr>
      </w:pPr>
    </w:p>
    <w:p w14:paraId="41C1E500" w14:textId="733961DC" w:rsidR="00885211" w:rsidRPr="00AD0073" w:rsidRDefault="00885211" w:rsidP="00AD0073">
      <w:pPr>
        <w:pStyle w:val="Sinespaciado"/>
        <w:numPr>
          <w:ilvl w:val="0"/>
          <w:numId w:val="19"/>
        </w:numPr>
        <w:spacing w:line="360" w:lineRule="auto"/>
        <w:jc w:val="both"/>
        <w:rPr>
          <w:rFonts w:ascii="Times New Roman" w:hAnsi="Times New Roman" w:cs="Times New Roman"/>
          <w:b/>
          <w:bCs/>
        </w:rPr>
      </w:pPr>
      <w:r w:rsidRPr="00AD0073">
        <w:rPr>
          <w:rFonts w:ascii="Times New Roman" w:hAnsi="Times New Roman" w:cs="Times New Roman"/>
          <w:b/>
          <w:bCs/>
        </w:rPr>
        <w:t>PRESENTACIÓN DE LA INFORMACIÓN</w:t>
      </w:r>
    </w:p>
    <w:p w14:paraId="77DD5CF9" w14:textId="77777777" w:rsidR="00885211" w:rsidRPr="00AD0073" w:rsidRDefault="00885211" w:rsidP="00AD0073">
      <w:pPr>
        <w:pStyle w:val="Sinespaciado"/>
        <w:spacing w:line="360" w:lineRule="auto"/>
        <w:jc w:val="both"/>
        <w:rPr>
          <w:rFonts w:ascii="Times New Roman" w:hAnsi="Times New Roman" w:cs="Times New Roman"/>
        </w:rPr>
      </w:pPr>
    </w:p>
    <w:p w14:paraId="140411DC" w14:textId="7F6A536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usuarios encuentran todos los servicios necesarios para la presentación de los informes requeridos por esta Superintendencia, en el portal </w:t>
      </w:r>
      <w:r w:rsidRPr="00AD0073">
        <w:rPr>
          <w:rStyle w:val="Cuerpodeltexto22"/>
          <w:rFonts w:ascii="Times New Roman" w:eastAsia="Microsoft Sans Serif" w:hAnsi="Times New Roman" w:cs="Times New Roman"/>
          <w:lang w:val="es-ES" w:eastAsia="es-ES" w:bidi="es-ES"/>
        </w:rPr>
        <w:t xml:space="preserve">www.supersociedades.gov.co </w:t>
      </w:r>
      <w:r w:rsidRPr="00AD0073">
        <w:rPr>
          <w:rFonts w:ascii="Times New Roman" w:hAnsi="Times New Roman" w:cs="Times New Roman"/>
        </w:rPr>
        <w:t>parte derecha sección “</w:t>
      </w:r>
      <w:r w:rsidRPr="00AD0073">
        <w:rPr>
          <w:rStyle w:val="Cuerpodeltexto21"/>
          <w:rFonts w:ascii="Times New Roman" w:hAnsi="Times New Roman" w:cs="Times New Roman"/>
        </w:rPr>
        <w:t>Presentación Informes Empresariales</w:t>
      </w:r>
      <w:r w:rsidRPr="00AD0073">
        <w:rPr>
          <w:rFonts w:ascii="Times New Roman" w:hAnsi="Times New Roman" w:cs="Times New Roman"/>
        </w:rPr>
        <w:t xml:space="preserve">” - </w:t>
      </w:r>
      <w:r w:rsidRPr="00AD0073">
        <w:rPr>
          <w:rStyle w:val="Cuerpodeltexto21"/>
          <w:rFonts w:ascii="Times New Roman" w:hAnsi="Times New Roman" w:cs="Times New Roman"/>
        </w:rPr>
        <w:t>botón SIRFIN, o botón STORM</w:t>
      </w:r>
      <w:r w:rsidRPr="00AD0073">
        <w:rPr>
          <w:rFonts w:ascii="Times New Roman" w:hAnsi="Times New Roman" w:cs="Times New Roman"/>
        </w:rPr>
        <w:t>, según sea el caso, así:</w:t>
      </w:r>
    </w:p>
    <w:p w14:paraId="7897141E" w14:textId="77777777" w:rsidR="00885211" w:rsidRPr="00AD0073" w:rsidRDefault="00885211" w:rsidP="00AD0073">
      <w:pPr>
        <w:pStyle w:val="Sinespaciado"/>
        <w:spacing w:line="360" w:lineRule="auto"/>
        <w:jc w:val="both"/>
        <w:rPr>
          <w:rFonts w:ascii="Times New Roman" w:hAnsi="Times New Roman" w:cs="Times New Roman"/>
        </w:rPr>
      </w:pPr>
    </w:p>
    <w:p w14:paraId="6A2B2841"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Efectuar el registro de las Entidades Empresariales que por primera vez envían información a la Superintendencia de Sociedades;</w:t>
      </w:r>
    </w:p>
    <w:p w14:paraId="5210EEA8"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Crear o generar una nueva contraseña;</w:t>
      </w:r>
    </w:p>
    <w:p w14:paraId="36E83DC5"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Descargar e instalar el aplicativo XBRL Express;</w:t>
      </w:r>
    </w:p>
    <w:p w14:paraId="34760865"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Descargar e instalar el aplicativo STORM;</w:t>
      </w:r>
    </w:p>
    <w:p w14:paraId="15ACAE69"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Consultar y descargar manuales, videos de capacitación e instructivos</w:t>
      </w:r>
    </w:p>
    <w:p w14:paraId="01EBE52B"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Enviar archivos con extensión XBRL o STR;</w:t>
      </w:r>
    </w:p>
    <w:p w14:paraId="21516DBC"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Enviar documentos adicionales;</w:t>
      </w:r>
    </w:p>
    <w:p w14:paraId="1CEA05D0"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Consultar el estado del envío de los archivos XBRL o STR;</w:t>
      </w:r>
    </w:p>
    <w:p w14:paraId="6FE24089" w14:textId="77777777" w:rsidR="0015108F"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Descargar archivos enviados; y</w:t>
      </w:r>
    </w:p>
    <w:p w14:paraId="306104A2" w14:textId="7B5E68AA" w:rsidR="00E510D2" w:rsidRPr="00AD0073" w:rsidRDefault="001A1066" w:rsidP="00AD0073">
      <w:pPr>
        <w:pStyle w:val="Sinespaciado"/>
        <w:numPr>
          <w:ilvl w:val="0"/>
          <w:numId w:val="20"/>
        </w:numPr>
        <w:spacing w:line="360" w:lineRule="auto"/>
        <w:jc w:val="both"/>
        <w:rPr>
          <w:rFonts w:ascii="Times New Roman" w:hAnsi="Times New Roman" w:cs="Times New Roman"/>
        </w:rPr>
      </w:pPr>
      <w:r w:rsidRPr="00AD0073">
        <w:rPr>
          <w:rFonts w:ascii="Times New Roman" w:hAnsi="Times New Roman" w:cs="Times New Roman"/>
        </w:rPr>
        <w:t>Consultar mensajes de error.</w:t>
      </w:r>
    </w:p>
    <w:p w14:paraId="0E7D192E" w14:textId="77777777" w:rsidR="0015108F" w:rsidRPr="00AD0073" w:rsidRDefault="0015108F" w:rsidP="00AD0073">
      <w:pPr>
        <w:pStyle w:val="Sinespaciado"/>
        <w:spacing w:line="360" w:lineRule="auto"/>
        <w:jc w:val="both"/>
        <w:rPr>
          <w:rFonts w:ascii="Times New Roman" w:hAnsi="Times New Roman" w:cs="Times New Roman"/>
        </w:rPr>
      </w:pPr>
    </w:p>
    <w:p w14:paraId="14FB978A" w14:textId="55D2AE7F"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En la Tabla No 5 se resumen las instrucciones para la presentación de los informes empresariales:</w:t>
      </w:r>
    </w:p>
    <w:p w14:paraId="3AAC906A" w14:textId="77777777" w:rsidR="0015108F" w:rsidRPr="00AD0073" w:rsidRDefault="0015108F" w:rsidP="00AD0073">
      <w:pPr>
        <w:pStyle w:val="Sinespaciado"/>
        <w:spacing w:line="360" w:lineRule="auto"/>
        <w:jc w:val="both"/>
        <w:rPr>
          <w:rFonts w:ascii="Times New Roman" w:hAnsi="Times New Roman" w:cs="Times New Roman"/>
        </w:rPr>
      </w:pPr>
    </w:p>
    <w:p w14:paraId="12F15710" w14:textId="703BA16C"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Tabla No. 5</w:t>
      </w:r>
    </w:p>
    <w:p w14:paraId="4FA5B0B1" w14:textId="14942058" w:rsidR="00E510D2" w:rsidRPr="00AD0073" w:rsidRDefault="00E510D2" w:rsidP="00AD0073">
      <w:pPr>
        <w:pStyle w:val="Sinespaciado"/>
        <w:spacing w:line="360" w:lineRule="auto"/>
        <w:jc w:val="both"/>
        <w:rPr>
          <w:rFonts w:ascii="Times New Roman" w:hAnsi="Times New Roman" w:cs="Times New Roman"/>
        </w:rPr>
      </w:pPr>
    </w:p>
    <w:tbl>
      <w:tblPr>
        <w:tblOverlap w:val="never"/>
        <w:tblW w:w="10930" w:type="dxa"/>
        <w:jc w:val="center"/>
        <w:tblLayout w:type="fixed"/>
        <w:tblCellMar>
          <w:left w:w="10" w:type="dxa"/>
          <w:right w:w="10" w:type="dxa"/>
        </w:tblCellMar>
        <w:tblLook w:val="0000" w:firstRow="0" w:lastRow="0" w:firstColumn="0" w:lastColumn="0" w:noHBand="0" w:noVBand="0"/>
      </w:tblPr>
      <w:tblGrid>
        <w:gridCol w:w="2698"/>
        <w:gridCol w:w="1848"/>
        <w:gridCol w:w="1267"/>
        <w:gridCol w:w="2693"/>
        <w:gridCol w:w="854"/>
        <w:gridCol w:w="1570"/>
      </w:tblGrid>
      <w:tr w:rsidR="00674A79" w:rsidRPr="00AD0073" w14:paraId="67AE80AA" w14:textId="77777777" w:rsidTr="00674A79">
        <w:trPr>
          <w:trHeight w:hRule="exact" w:val="363"/>
          <w:jc w:val="center"/>
        </w:trPr>
        <w:tc>
          <w:tcPr>
            <w:tcW w:w="10930" w:type="dxa"/>
            <w:gridSpan w:val="6"/>
            <w:tcBorders>
              <w:top w:val="single" w:sz="4" w:space="0" w:color="auto"/>
              <w:left w:val="single" w:sz="4" w:space="0" w:color="auto"/>
              <w:right w:val="single" w:sz="4" w:space="0" w:color="auto"/>
            </w:tcBorders>
            <w:shd w:val="clear" w:color="auto" w:fill="FFFFFF"/>
            <w:vAlign w:val="center"/>
          </w:tcPr>
          <w:p w14:paraId="713A612A" w14:textId="11A981B9" w:rsidR="00674A79" w:rsidRPr="00AD0073" w:rsidRDefault="00674A79" w:rsidP="00AD0073">
            <w:pPr>
              <w:pStyle w:val="Sinespaciado"/>
              <w:spacing w:line="360" w:lineRule="auto"/>
              <w:jc w:val="center"/>
              <w:rPr>
                <w:rFonts w:ascii="Times New Roman" w:hAnsi="Times New Roman" w:cs="Times New Roman"/>
                <w:b/>
                <w:bCs/>
              </w:rPr>
            </w:pPr>
            <w:r w:rsidRPr="00AD0073">
              <w:rPr>
                <w:rFonts w:ascii="Times New Roman" w:hAnsi="Times New Roman" w:cs="Times New Roman"/>
                <w:b/>
                <w:bCs/>
              </w:rPr>
              <w:t>PRESENTACIÓN INFORMES EN XBRL EXPRESS</w:t>
            </w:r>
          </w:p>
        </w:tc>
      </w:tr>
      <w:tr w:rsidR="00674A79" w:rsidRPr="00AD0073" w14:paraId="547401BB" w14:textId="77777777" w:rsidTr="00674A79">
        <w:trPr>
          <w:trHeight w:hRule="exact" w:val="865"/>
          <w:jc w:val="center"/>
        </w:trPr>
        <w:tc>
          <w:tcPr>
            <w:tcW w:w="2698" w:type="dxa"/>
            <w:tcBorders>
              <w:top w:val="single" w:sz="4" w:space="0" w:color="auto"/>
              <w:left w:val="single" w:sz="4" w:space="0" w:color="auto"/>
            </w:tcBorders>
            <w:shd w:val="clear" w:color="auto" w:fill="FFFFFF"/>
            <w:vAlign w:val="center"/>
          </w:tcPr>
          <w:p w14:paraId="6D5A6CB2" w14:textId="2D1D0CB4"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Informe</w:t>
            </w:r>
          </w:p>
        </w:tc>
        <w:tc>
          <w:tcPr>
            <w:tcW w:w="1848" w:type="dxa"/>
            <w:tcBorders>
              <w:top w:val="single" w:sz="4" w:space="0" w:color="auto"/>
              <w:left w:val="single" w:sz="4" w:space="0" w:color="auto"/>
            </w:tcBorders>
            <w:shd w:val="clear" w:color="auto" w:fill="FFFFFF"/>
            <w:vAlign w:val="center"/>
          </w:tcPr>
          <w:p w14:paraId="4108D8FB" w14:textId="4E7D1142"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Tipo de archivo</w:t>
            </w:r>
          </w:p>
        </w:tc>
        <w:tc>
          <w:tcPr>
            <w:tcW w:w="1267" w:type="dxa"/>
            <w:tcBorders>
              <w:top w:val="single" w:sz="4" w:space="0" w:color="auto"/>
              <w:left w:val="single" w:sz="4" w:space="0" w:color="auto"/>
            </w:tcBorders>
            <w:shd w:val="clear" w:color="auto" w:fill="FFFFFF"/>
            <w:vAlign w:val="center"/>
          </w:tcPr>
          <w:p w14:paraId="2F0BEFD6"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Aplicativo</w:t>
            </w:r>
          </w:p>
          <w:p w14:paraId="0B78F9D1" w14:textId="77FCBCEE"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utilizado</w:t>
            </w:r>
          </w:p>
        </w:tc>
        <w:tc>
          <w:tcPr>
            <w:tcW w:w="2693" w:type="dxa"/>
            <w:tcBorders>
              <w:top w:val="single" w:sz="4" w:space="0" w:color="auto"/>
              <w:left w:val="single" w:sz="4" w:space="0" w:color="auto"/>
            </w:tcBorders>
            <w:shd w:val="clear" w:color="auto" w:fill="FFFFFF"/>
            <w:vAlign w:val="center"/>
          </w:tcPr>
          <w:p w14:paraId="3B14783B" w14:textId="35E8EEA6"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Ruta de envío</w:t>
            </w:r>
          </w:p>
        </w:tc>
        <w:tc>
          <w:tcPr>
            <w:tcW w:w="854" w:type="dxa"/>
            <w:tcBorders>
              <w:top w:val="single" w:sz="4" w:space="0" w:color="auto"/>
              <w:left w:val="single" w:sz="4" w:space="0" w:color="auto"/>
            </w:tcBorders>
            <w:shd w:val="clear" w:color="auto" w:fill="FFFFFF"/>
            <w:vAlign w:val="center"/>
          </w:tcPr>
          <w:p w14:paraId="1B5536D8" w14:textId="4364B56E"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Módulo de envío</w:t>
            </w:r>
          </w:p>
        </w:tc>
        <w:tc>
          <w:tcPr>
            <w:tcW w:w="1570" w:type="dxa"/>
            <w:tcBorders>
              <w:top w:val="single" w:sz="4" w:space="0" w:color="auto"/>
              <w:left w:val="single" w:sz="4" w:space="0" w:color="auto"/>
              <w:right w:val="single" w:sz="4" w:space="0" w:color="auto"/>
            </w:tcBorders>
            <w:shd w:val="clear" w:color="auto" w:fill="FFFFFF"/>
            <w:vAlign w:val="center"/>
          </w:tcPr>
          <w:p w14:paraId="2F25B3EB" w14:textId="6B41780C"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Soporte</w:t>
            </w:r>
          </w:p>
        </w:tc>
      </w:tr>
      <w:tr w:rsidR="00674A79" w:rsidRPr="00AD0073" w14:paraId="064A7897" w14:textId="77777777" w:rsidTr="00674A79">
        <w:trPr>
          <w:trHeight w:hRule="exact" w:val="778"/>
          <w:jc w:val="center"/>
        </w:trPr>
        <w:tc>
          <w:tcPr>
            <w:tcW w:w="2698" w:type="dxa"/>
            <w:tcBorders>
              <w:top w:val="single" w:sz="4" w:space="0" w:color="auto"/>
              <w:left w:val="single" w:sz="4" w:space="0" w:color="auto"/>
            </w:tcBorders>
            <w:shd w:val="clear" w:color="auto" w:fill="FFFFFF"/>
            <w:vAlign w:val="center"/>
          </w:tcPr>
          <w:p w14:paraId="2C8AF611"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lastRenderedPageBreak/>
              <w:t>01. Estados financieros fin de ejercicio corte 2020</w:t>
            </w:r>
          </w:p>
        </w:tc>
        <w:tc>
          <w:tcPr>
            <w:tcW w:w="1848" w:type="dxa"/>
            <w:tcBorders>
              <w:top w:val="single" w:sz="4" w:space="0" w:color="auto"/>
              <w:left w:val="single" w:sz="4" w:space="0" w:color="auto"/>
            </w:tcBorders>
            <w:shd w:val="clear" w:color="auto" w:fill="FFFFFF"/>
            <w:vAlign w:val="center"/>
          </w:tcPr>
          <w:p w14:paraId="6A0EAAC3"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T01 EXX NIT.2020 -12-</w:t>
            </w:r>
            <w:proofErr w:type="gramStart"/>
            <w:r w:rsidRPr="00AD0073">
              <w:rPr>
                <w:rStyle w:val="Cuerpodeltexto275pto"/>
                <w:rFonts w:ascii="Times New Roman" w:hAnsi="Times New Roman" w:cs="Times New Roman"/>
                <w:sz w:val="24"/>
                <w:szCs w:val="24"/>
              </w:rPr>
              <w:t>31 .XBRL</w:t>
            </w:r>
            <w:proofErr w:type="gramEnd"/>
          </w:p>
        </w:tc>
        <w:tc>
          <w:tcPr>
            <w:tcW w:w="1267" w:type="dxa"/>
            <w:tcBorders>
              <w:top w:val="single" w:sz="4" w:space="0" w:color="auto"/>
              <w:left w:val="single" w:sz="4" w:space="0" w:color="auto"/>
            </w:tcBorders>
            <w:shd w:val="clear" w:color="auto" w:fill="FFFFFF"/>
            <w:vAlign w:val="center"/>
          </w:tcPr>
          <w:p w14:paraId="4FB9EAB5"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XBRL</w:t>
            </w:r>
          </w:p>
          <w:p w14:paraId="2A6E02DD"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Express</w:t>
            </w:r>
          </w:p>
        </w:tc>
        <w:tc>
          <w:tcPr>
            <w:tcW w:w="2693" w:type="dxa"/>
            <w:vMerge w:val="restart"/>
            <w:tcBorders>
              <w:top w:val="single" w:sz="4" w:space="0" w:color="auto"/>
              <w:left w:val="single" w:sz="4" w:space="0" w:color="auto"/>
            </w:tcBorders>
            <w:shd w:val="clear" w:color="auto" w:fill="FFFFFF"/>
            <w:vAlign w:val="center"/>
          </w:tcPr>
          <w:p w14:paraId="59709B58" w14:textId="2CECDAA5"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eastAsia="Microsoft Sans Serif" w:hAnsi="Times New Roman" w:cs="Times New Roman"/>
                <w:sz w:val="24"/>
                <w:szCs w:val="24"/>
                <w:lang w:val="es-CO" w:eastAsia="en-US" w:bidi="en-US"/>
              </w:rPr>
              <w:t>www.supersociedades.gov.co</w:t>
            </w:r>
            <w:r w:rsidRPr="00AD0073">
              <w:rPr>
                <w:rStyle w:val="Cuerpodeltexto275pto"/>
                <w:rFonts w:ascii="Times New Roman" w:hAnsi="Times New Roman" w:cs="Times New Roman"/>
                <w:sz w:val="24"/>
                <w:szCs w:val="24"/>
                <w:lang w:val="es-CO" w:eastAsia="en-US" w:bidi="en-US"/>
              </w:rPr>
              <w:t xml:space="preserve"> </w:t>
            </w:r>
            <w:r w:rsidRPr="00AD0073">
              <w:rPr>
                <w:rStyle w:val="Cuerpodeltexto275pto"/>
                <w:rFonts w:ascii="Times New Roman" w:hAnsi="Times New Roman" w:cs="Times New Roman"/>
                <w:sz w:val="24"/>
                <w:szCs w:val="24"/>
              </w:rPr>
              <w:t>sección Presentación Informes Empresariales, botón SIRFIN y botón INGRESO SIRFIN</w:t>
            </w:r>
          </w:p>
        </w:tc>
        <w:tc>
          <w:tcPr>
            <w:tcW w:w="854" w:type="dxa"/>
            <w:vMerge w:val="restart"/>
            <w:tcBorders>
              <w:top w:val="single" w:sz="4" w:space="0" w:color="auto"/>
              <w:left w:val="single" w:sz="4" w:space="0" w:color="auto"/>
            </w:tcBorders>
            <w:shd w:val="clear" w:color="auto" w:fill="FFFFFF"/>
            <w:vAlign w:val="center"/>
          </w:tcPr>
          <w:p w14:paraId="50046E9C" w14:textId="68F4F22B"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SIRFIN</w:t>
            </w:r>
          </w:p>
        </w:tc>
        <w:tc>
          <w:tcPr>
            <w:tcW w:w="1570" w:type="dxa"/>
            <w:vMerge w:val="restart"/>
            <w:tcBorders>
              <w:top w:val="single" w:sz="4" w:space="0" w:color="auto"/>
              <w:left w:val="single" w:sz="4" w:space="0" w:color="auto"/>
              <w:right w:val="single" w:sz="4" w:space="0" w:color="auto"/>
            </w:tcBorders>
            <w:shd w:val="clear" w:color="auto" w:fill="FFFFFF"/>
            <w:vAlign w:val="center"/>
          </w:tcPr>
          <w:p w14:paraId="5514493C" w14:textId="2404F6DB"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Número de radicación con la siguiente estructura 2020-01-000000</w:t>
            </w:r>
          </w:p>
        </w:tc>
      </w:tr>
      <w:tr w:rsidR="00674A79" w:rsidRPr="00AD0073" w14:paraId="22CAE757" w14:textId="77777777" w:rsidTr="00D46F80">
        <w:trPr>
          <w:trHeight w:hRule="exact" w:val="1262"/>
          <w:jc w:val="center"/>
        </w:trPr>
        <w:tc>
          <w:tcPr>
            <w:tcW w:w="2698" w:type="dxa"/>
            <w:tcBorders>
              <w:top w:val="single" w:sz="4" w:space="0" w:color="auto"/>
              <w:left w:val="single" w:sz="4" w:space="0" w:color="auto"/>
            </w:tcBorders>
            <w:shd w:val="clear" w:color="auto" w:fill="FFFFFF"/>
            <w:vAlign w:val="center"/>
          </w:tcPr>
          <w:p w14:paraId="7200DAA5"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01A -Estados Financieros de Fin de Ejercicio GR- 3</w:t>
            </w:r>
          </w:p>
        </w:tc>
        <w:tc>
          <w:tcPr>
            <w:tcW w:w="1848" w:type="dxa"/>
            <w:tcBorders>
              <w:top w:val="single" w:sz="4" w:space="0" w:color="auto"/>
              <w:left w:val="single" w:sz="4" w:space="0" w:color="auto"/>
            </w:tcBorders>
            <w:shd w:val="clear" w:color="auto" w:fill="FFFFFF"/>
            <w:vAlign w:val="center"/>
          </w:tcPr>
          <w:p w14:paraId="25D0E913"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T01A E70 NIT.202 0-12-</w:t>
            </w:r>
            <w:proofErr w:type="gramStart"/>
            <w:r w:rsidRPr="00AD0073">
              <w:rPr>
                <w:rStyle w:val="Cuerpodeltexto275pto"/>
                <w:rFonts w:ascii="Times New Roman" w:hAnsi="Times New Roman" w:cs="Times New Roman"/>
                <w:sz w:val="24"/>
                <w:szCs w:val="24"/>
              </w:rPr>
              <w:t>31 .XBRL</w:t>
            </w:r>
            <w:proofErr w:type="gramEnd"/>
          </w:p>
        </w:tc>
        <w:tc>
          <w:tcPr>
            <w:tcW w:w="1267" w:type="dxa"/>
            <w:tcBorders>
              <w:top w:val="single" w:sz="4" w:space="0" w:color="auto"/>
              <w:left w:val="single" w:sz="4" w:space="0" w:color="auto"/>
            </w:tcBorders>
            <w:shd w:val="clear" w:color="auto" w:fill="FFFFFF"/>
            <w:vAlign w:val="center"/>
          </w:tcPr>
          <w:p w14:paraId="5A8A3E90"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XBRL</w:t>
            </w:r>
          </w:p>
          <w:p w14:paraId="048F1127"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Express</w:t>
            </w:r>
          </w:p>
        </w:tc>
        <w:tc>
          <w:tcPr>
            <w:tcW w:w="2693" w:type="dxa"/>
            <w:vMerge/>
            <w:tcBorders>
              <w:left w:val="single" w:sz="4" w:space="0" w:color="auto"/>
            </w:tcBorders>
            <w:shd w:val="clear" w:color="auto" w:fill="FFFFFF"/>
            <w:vAlign w:val="center"/>
          </w:tcPr>
          <w:p w14:paraId="7F91BBCA" w14:textId="41266751" w:rsidR="00674A79" w:rsidRPr="00AD0073" w:rsidRDefault="00674A79" w:rsidP="00AD0073">
            <w:pPr>
              <w:pStyle w:val="Sinespaciado"/>
              <w:spacing w:line="360" w:lineRule="auto"/>
              <w:jc w:val="both"/>
              <w:rPr>
                <w:rFonts w:ascii="Times New Roman" w:hAnsi="Times New Roman" w:cs="Times New Roman"/>
              </w:rPr>
            </w:pPr>
          </w:p>
        </w:tc>
        <w:tc>
          <w:tcPr>
            <w:tcW w:w="854" w:type="dxa"/>
            <w:vMerge/>
            <w:tcBorders>
              <w:left w:val="single" w:sz="4" w:space="0" w:color="auto"/>
            </w:tcBorders>
            <w:shd w:val="clear" w:color="auto" w:fill="FFFFFF"/>
            <w:vAlign w:val="center"/>
          </w:tcPr>
          <w:p w14:paraId="14DE1E2F" w14:textId="53FB40E2" w:rsidR="00674A79" w:rsidRPr="00AD0073" w:rsidRDefault="00674A79" w:rsidP="00AD0073">
            <w:pPr>
              <w:pStyle w:val="Sinespaciado"/>
              <w:spacing w:line="360" w:lineRule="auto"/>
              <w:jc w:val="both"/>
              <w:rPr>
                <w:rFonts w:ascii="Times New Roman" w:hAnsi="Times New Roman" w:cs="Times New Roman"/>
              </w:rPr>
            </w:pPr>
          </w:p>
        </w:tc>
        <w:tc>
          <w:tcPr>
            <w:tcW w:w="1570" w:type="dxa"/>
            <w:vMerge/>
            <w:tcBorders>
              <w:left w:val="single" w:sz="4" w:space="0" w:color="auto"/>
              <w:right w:val="single" w:sz="4" w:space="0" w:color="auto"/>
            </w:tcBorders>
            <w:shd w:val="clear" w:color="auto" w:fill="FFFFFF"/>
            <w:vAlign w:val="center"/>
          </w:tcPr>
          <w:p w14:paraId="2838B6D6" w14:textId="68E493BF" w:rsidR="00674A79" w:rsidRPr="00AD0073" w:rsidRDefault="00674A79" w:rsidP="00AD0073">
            <w:pPr>
              <w:pStyle w:val="Sinespaciado"/>
              <w:spacing w:line="360" w:lineRule="auto"/>
              <w:jc w:val="both"/>
              <w:rPr>
                <w:rFonts w:ascii="Times New Roman" w:hAnsi="Times New Roman" w:cs="Times New Roman"/>
              </w:rPr>
            </w:pPr>
          </w:p>
        </w:tc>
      </w:tr>
      <w:tr w:rsidR="00674A79" w:rsidRPr="00AD0073" w14:paraId="01C84987" w14:textId="77777777" w:rsidTr="00674A79">
        <w:trPr>
          <w:trHeight w:hRule="exact" w:val="782"/>
          <w:jc w:val="center"/>
        </w:trPr>
        <w:tc>
          <w:tcPr>
            <w:tcW w:w="2698" w:type="dxa"/>
            <w:tcBorders>
              <w:top w:val="single" w:sz="4" w:space="0" w:color="auto"/>
              <w:left w:val="single" w:sz="4" w:space="0" w:color="auto"/>
            </w:tcBorders>
            <w:shd w:val="clear" w:color="auto" w:fill="FFFFFF"/>
            <w:vAlign w:val="center"/>
          </w:tcPr>
          <w:p w14:paraId="5D19C5E7"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03A 20 Información anual acuerdos de recuperación.</w:t>
            </w:r>
          </w:p>
        </w:tc>
        <w:tc>
          <w:tcPr>
            <w:tcW w:w="1848" w:type="dxa"/>
            <w:tcBorders>
              <w:top w:val="single" w:sz="4" w:space="0" w:color="auto"/>
              <w:left w:val="single" w:sz="4" w:space="0" w:color="auto"/>
            </w:tcBorders>
            <w:shd w:val="clear" w:color="auto" w:fill="FFFFFF"/>
            <w:vAlign w:val="center"/>
          </w:tcPr>
          <w:p w14:paraId="40CA0BD4"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T03A E20 NIT.202 0-12-</w:t>
            </w:r>
            <w:proofErr w:type="gramStart"/>
            <w:r w:rsidRPr="00AD0073">
              <w:rPr>
                <w:rStyle w:val="Cuerpodeltexto275pto"/>
                <w:rFonts w:ascii="Times New Roman" w:hAnsi="Times New Roman" w:cs="Times New Roman"/>
                <w:sz w:val="24"/>
                <w:szCs w:val="24"/>
              </w:rPr>
              <w:t>31.XBRL</w:t>
            </w:r>
            <w:proofErr w:type="gramEnd"/>
          </w:p>
        </w:tc>
        <w:tc>
          <w:tcPr>
            <w:tcW w:w="1267" w:type="dxa"/>
            <w:tcBorders>
              <w:top w:val="single" w:sz="4" w:space="0" w:color="auto"/>
              <w:left w:val="single" w:sz="4" w:space="0" w:color="auto"/>
            </w:tcBorders>
            <w:shd w:val="clear" w:color="auto" w:fill="FFFFFF"/>
            <w:vAlign w:val="center"/>
          </w:tcPr>
          <w:p w14:paraId="2234A6D9"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XBRL</w:t>
            </w:r>
          </w:p>
          <w:p w14:paraId="58F19CB6"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Express</w:t>
            </w:r>
          </w:p>
        </w:tc>
        <w:tc>
          <w:tcPr>
            <w:tcW w:w="2693" w:type="dxa"/>
            <w:vMerge/>
            <w:tcBorders>
              <w:left w:val="single" w:sz="4" w:space="0" w:color="auto"/>
            </w:tcBorders>
            <w:shd w:val="clear" w:color="auto" w:fill="FFFFFF"/>
            <w:vAlign w:val="center"/>
          </w:tcPr>
          <w:p w14:paraId="4815CFB4" w14:textId="77777777" w:rsidR="00674A79" w:rsidRPr="00AD0073" w:rsidRDefault="00674A79" w:rsidP="00AD0073">
            <w:pPr>
              <w:pStyle w:val="Sinespaciado"/>
              <w:spacing w:line="360" w:lineRule="auto"/>
              <w:jc w:val="both"/>
              <w:rPr>
                <w:rFonts w:ascii="Times New Roman" w:hAnsi="Times New Roman" w:cs="Times New Roman"/>
              </w:rPr>
            </w:pPr>
          </w:p>
        </w:tc>
        <w:tc>
          <w:tcPr>
            <w:tcW w:w="854" w:type="dxa"/>
            <w:vMerge/>
            <w:tcBorders>
              <w:left w:val="single" w:sz="4" w:space="0" w:color="auto"/>
            </w:tcBorders>
            <w:shd w:val="clear" w:color="auto" w:fill="FFFFFF"/>
            <w:vAlign w:val="center"/>
          </w:tcPr>
          <w:p w14:paraId="07CE0137" w14:textId="77777777" w:rsidR="00674A79" w:rsidRPr="00AD0073" w:rsidRDefault="00674A79" w:rsidP="00AD0073">
            <w:pPr>
              <w:pStyle w:val="Sinespaciado"/>
              <w:spacing w:line="360" w:lineRule="auto"/>
              <w:jc w:val="both"/>
              <w:rPr>
                <w:rFonts w:ascii="Times New Roman" w:hAnsi="Times New Roman" w:cs="Times New Roman"/>
              </w:rPr>
            </w:pPr>
          </w:p>
        </w:tc>
        <w:tc>
          <w:tcPr>
            <w:tcW w:w="1570" w:type="dxa"/>
            <w:vMerge/>
            <w:tcBorders>
              <w:left w:val="single" w:sz="4" w:space="0" w:color="auto"/>
              <w:right w:val="single" w:sz="4" w:space="0" w:color="auto"/>
            </w:tcBorders>
            <w:shd w:val="clear" w:color="auto" w:fill="FFFFFF"/>
            <w:vAlign w:val="center"/>
          </w:tcPr>
          <w:p w14:paraId="05113FC6" w14:textId="77777777" w:rsidR="00674A79" w:rsidRPr="00AD0073" w:rsidRDefault="00674A79" w:rsidP="00AD0073">
            <w:pPr>
              <w:pStyle w:val="Sinespaciado"/>
              <w:spacing w:line="360" w:lineRule="auto"/>
              <w:jc w:val="both"/>
              <w:rPr>
                <w:rFonts w:ascii="Times New Roman" w:hAnsi="Times New Roman" w:cs="Times New Roman"/>
              </w:rPr>
            </w:pPr>
          </w:p>
        </w:tc>
      </w:tr>
      <w:tr w:rsidR="00674A79" w:rsidRPr="00AD0073" w14:paraId="58AE0DCF" w14:textId="77777777" w:rsidTr="00D46F80">
        <w:trPr>
          <w:trHeight w:hRule="exact" w:val="1192"/>
          <w:jc w:val="center"/>
        </w:trPr>
        <w:tc>
          <w:tcPr>
            <w:tcW w:w="2698" w:type="dxa"/>
            <w:tcBorders>
              <w:top w:val="single" w:sz="4" w:space="0" w:color="auto"/>
              <w:left w:val="single" w:sz="4" w:space="0" w:color="auto"/>
              <w:bottom w:val="single" w:sz="4" w:space="0" w:color="auto"/>
            </w:tcBorders>
            <w:shd w:val="clear" w:color="auto" w:fill="FFFFFF"/>
            <w:vAlign w:val="center"/>
          </w:tcPr>
          <w:p w14:paraId="7BB9752A"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04. Entidades Empresariales que no cumplen Hipótesis de Negocio en Marcha</w:t>
            </w:r>
          </w:p>
        </w:tc>
        <w:tc>
          <w:tcPr>
            <w:tcW w:w="1848" w:type="dxa"/>
            <w:tcBorders>
              <w:top w:val="single" w:sz="4" w:space="0" w:color="auto"/>
              <w:left w:val="single" w:sz="4" w:space="0" w:color="auto"/>
              <w:bottom w:val="single" w:sz="4" w:space="0" w:color="auto"/>
            </w:tcBorders>
            <w:shd w:val="clear" w:color="auto" w:fill="FFFFFF"/>
            <w:vAlign w:val="center"/>
          </w:tcPr>
          <w:p w14:paraId="14D0C426" w14:textId="77777777" w:rsidR="00674A79" w:rsidRPr="00AD0073" w:rsidRDefault="00674A79"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T04 E20 NIT.2020- 12-</w:t>
            </w:r>
            <w:proofErr w:type="gramStart"/>
            <w:r w:rsidRPr="00AD0073">
              <w:rPr>
                <w:rStyle w:val="Cuerpodeltexto275pto"/>
                <w:rFonts w:ascii="Times New Roman" w:hAnsi="Times New Roman" w:cs="Times New Roman"/>
                <w:sz w:val="24"/>
                <w:szCs w:val="24"/>
              </w:rPr>
              <w:t>31 .XBRL</w:t>
            </w:r>
            <w:proofErr w:type="gramEnd"/>
          </w:p>
        </w:tc>
        <w:tc>
          <w:tcPr>
            <w:tcW w:w="1267" w:type="dxa"/>
            <w:tcBorders>
              <w:top w:val="single" w:sz="4" w:space="0" w:color="auto"/>
              <w:left w:val="single" w:sz="4" w:space="0" w:color="auto"/>
              <w:bottom w:val="single" w:sz="4" w:space="0" w:color="auto"/>
            </w:tcBorders>
            <w:shd w:val="clear" w:color="auto" w:fill="FFFFFF"/>
            <w:vAlign w:val="center"/>
          </w:tcPr>
          <w:p w14:paraId="2801A1F9"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XBRL</w:t>
            </w:r>
          </w:p>
          <w:p w14:paraId="61AFA1D3" w14:textId="77777777" w:rsidR="00674A79" w:rsidRPr="00AD0073" w:rsidRDefault="00674A79"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Express</w:t>
            </w:r>
          </w:p>
        </w:tc>
        <w:tc>
          <w:tcPr>
            <w:tcW w:w="2693" w:type="dxa"/>
            <w:vMerge/>
            <w:tcBorders>
              <w:left w:val="single" w:sz="4" w:space="0" w:color="auto"/>
              <w:bottom w:val="single" w:sz="4" w:space="0" w:color="auto"/>
            </w:tcBorders>
            <w:shd w:val="clear" w:color="auto" w:fill="FFFFFF"/>
            <w:vAlign w:val="center"/>
          </w:tcPr>
          <w:p w14:paraId="29E009B9" w14:textId="77777777" w:rsidR="00674A79" w:rsidRPr="00AD0073" w:rsidRDefault="00674A79" w:rsidP="00AD0073">
            <w:pPr>
              <w:pStyle w:val="Sinespaciado"/>
              <w:spacing w:line="360" w:lineRule="auto"/>
              <w:jc w:val="both"/>
              <w:rPr>
                <w:rFonts w:ascii="Times New Roman" w:hAnsi="Times New Roman" w:cs="Times New Roman"/>
              </w:rPr>
            </w:pPr>
          </w:p>
        </w:tc>
        <w:tc>
          <w:tcPr>
            <w:tcW w:w="854" w:type="dxa"/>
            <w:vMerge/>
            <w:tcBorders>
              <w:left w:val="single" w:sz="4" w:space="0" w:color="auto"/>
              <w:bottom w:val="single" w:sz="4" w:space="0" w:color="auto"/>
            </w:tcBorders>
            <w:shd w:val="clear" w:color="auto" w:fill="FFFFFF"/>
            <w:vAlign w:val="center"/>
          </w:tcPr>
          <w:p w14:paraId="12E1D188" w14:textId="77777777" w:rsidR="00674A79" w:rsidRPr="00AD0073" w:rsidRDefault="00674A79" w:rsidP="00AD0073">
            <w:pPr>
              <w:pStyle w:val="Sinespaciado"/>
              <w:spacing w:line="360" w:lineRule="auto"/>
              <w:jc w:val="both"/>
              <w:rPr>
                <w:rFonts w:ascii="Times New Roman" w:hAnsi="Times New Roman" w:cs="Times New Roman"/>
              </w:rPr>
            </w:pPr>
          </w:p>
        </w:tc>
        <w:tc>
          <w:tcPr>
            <w:tcW w:w="1570" w:type="dxa"/>
            <w:vMerge/>
            <w:tcBorders>
              <w:left w:val="single" w:sz="4" w:space="0" w:color="auto"/>
              <w:bottom w:val="single" w:sz="4" w:space="0" w:color="auto"/>
              <w:right w:val="single" w:sz="4" w:space="0" w:color="auto"/>
            </w:tcBorders>
            <w:shd w:val="clear" w:color="auto" w:fill="FFFFFF"/>
            <w:vAlign w:val="center"/>
          </w:tcPr>
          <w:p w14:paraId="7C300147" w14:textId="77777777" w:rsidR="00674A79" w:rsidRPr="00AD0073" w:rsidRDefault="00674A79" w:rsidP="00AD0073">
            <w:pPr>
              <w:pStyle w:val="Sinespaciado"/>
              <w:spacing w:line="360" w:lineRule="auto"/>
              <w:jc w:val="both"/>
              <w:rPr>
                <w:rFonts w:ascii="Times New Roman" w:hAnsi="Times New Roman" w:cs="Times New Roman"/>
              </w:rPr>
            </w:pPr>
          </w:p>
        </w:tc>
      </w:tr>
    </w:tbl>
    <w:p w14:paraId="28549258" w14:textId="77777777" w:rsidR="00E510D2" w:rsidRPr="00AD0073" w:rsidRDefault="00E510D2" w:rsidP="00AD0073">
      <w:pPr>
        <w:pStyle w:val="Sinespaciado"/>
        <w:spacing w:line="360" w:lineRule="auto"/>
        <w:jc w:val="both"/>
        <w:rPr>
          <w:rFonts w:ascii="Times New Roman" w:hAnsi="Times New Roman" w:cs="Times New Roman"/>
        </w:rPr>
      </w:pPr>
    </w:p>
    <w:tbl>
      <w:tblPr>
        <w:tblOverlap w:val="never"/>
        <w:tblW w:w="10929" w:type="dxa"/>
        <w:jc w:val="center"/>
        <w:tblLayout w:type="fixed"/>
        <w:tblCellMar>
          <w:left w:w="10" w:type="dxa"/>
          <w:right w:w="10" w:type="dxa"/>
        </w:tblCellMar>
        <w:tblLook w:val="0000" w:firstRow="0" w:lastRow="0" w:firstColumn="0" w:lastColumn="0" w:noHBand="0" w:noVBand="0"/>
      </w:tblPr>
      <w:tblGrid>
        <w:gridCol w:w="2357"/>
        <w:gridCol w:w="1349"/>
        <w:gridCol w:w="1358"/>
        <w:gridCol w:w="2736"/>
        <w:gridCol w:w="1459"/>
        <w:gridCol w:w="1670"/>
      </w:tblGrid>
      <w:tr w:rsidR="00E510D2" w:rsidRPr="00AD0073" w14:paraId="04323464" w14:textId="77777777" w:rsidTr="00D46F80">
        <w:trPr>
          <w:trHeight w:hRule="exact" w:val="435"/>
          <w:jc w:val="center"/>
        </w:trPr>
        <w:tc>
          <w:tcPr>
            <w:tcW w:w="10929" w:type="dxa"/>
            <w:gridSpan w:val="6"/>
            <w:tcBorders>
              <w:top w:val="single" w:sz="4" w:space="0" w:color="auto"/>
              <w:left w:val="single" w:sz="4" w:space="0" w:color="auto"/>
              <w:right w:val="single" w:sz="4" w:space="0" w:color="auto"/>
            </w:tcBorders>
            <w:shd w:val="clear" w:color="auto" w:fill="FFFFFF"/>
            <w:vAlign w:val="center"/>
          </w:tcPr>
          <w:p w14:paraId="590DDF09"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PRESENTACIÓN INFORMES EN STORM</w:t>
            </w:r>
          </w:p>
        </w:tc>
      </w:tr>
      <w:tr w:rsidR="00E510D2" w:rsidRPr="00AD0073" w14:paraId="72A9D225" w14:textId="77777777" w:rsidTr="00674A79">
        <w:trPr>
          <w:trHeight w:hRule="exact" w:val="470"/>
          <w:jc w:val="center"/>
        </w:trPr>
        <w:tc>
          <w:tcPr>
            <w:tcW w:w="2357" w:type="dxa"/>
            <w:tcBorders>
              <w:top w:val="single" w:sz="4" w:space="0" w:color="auto"/>
              <w:left w:val="single" w:sz="4" w:space="0" w:color="auto"/>
            </w:tcBorders>
            <w:shd w:val="clear" w:color="auto" w:fill="FFFFFF"/>
            <w:vAlign w:val="center"/>
          </w:tcPr>
          <w:p w14:paraId="151084D2"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Informe</w:t>
            </w:r>
          </w:p>
        </w:tc>
        <w:tc>
          <w:tcPr>
            <w:tcW w:w="1349" w:type="dxa"/>
            <w:tcBorders>
              <w:top w:val="single" w:sz="4" w:space="0" w:color="auto"/>
              <w:left w:val="single" w:sz="4" w:space="0" w:color="auto"/>
            </w:tcBorders>
            <w:shd w:val="clear" w:color="auto" w:fill="FFFFFF"/>
            <w:vAlign w:val="center"/>
          </w:tcPr>
          <w:p w14:paraId="35C43160"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Tipo de archivo</w:t>
            </w:r>
          </w:p>
        </w:tc>
        <w:tc>
          <w:tcPr>
            <w:tcW w:w="1358" w:type="dxa"/>
            <w:tcBorders>
              <w:top w:val="single" w:sz="4" w:space="0" w:color="auto"/>
              <w:left w:val="single" w:sz="4" w:space="0" w:color="auto"/>
            </w:tcBorders>
            <w:shd w:val="clear" w:color="auto" w:fill="FFFFFF"/>
            <w:vAlign w:val="center"/>
          </w:tcPr>
          <w:p w14:paraId="42A6F57C"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Aplicativo</w:t>
            </w:r>
          </w:p>
          <w:p w14:paraId="1A246613"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utilizado</w:t>
            </w:r>
          </w:p>
        </w:tc>
        <w:tc>
          <w:tcPr>
            <w:tcW w:w="2736" w:type="dxa"/>
            <w:tcBorders>
              <w:top w:val="single" w:sz="4" w:space="0" w:color="auto"/>
              <w:left w:val="single" w:sz="4" w:space="0" w:color="auto"/>
            </w:tcBorders>
            <w:shd w:val="clear" w:color="auto" w:fill="FFFFFF"/>
            <w:vAlign w:val="center"/>
          </w:tcPr>
          <w:p w14:paraId="016C9A15"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Ruta de envío</w:t>
            </w:r>
          </w:p>
        </w:tc>
        <w:tc>
          <w:tcPr>
            <w:tcW w:w="1459" w:type="dxa"/>
            <w:tcBorders>
              <w:top w:val="single" w:sz="4" w:space="0" w:color="auto"/>
              <w:left w:val="single" w:sz="4" w:space="0" w:color="auto"/>
            </w:tcBorders>
            <w:shd w:val="clear" w:color="auto" w:fill="FFFFFF"/>
            <w:vAlign w:val="center"/>
          </w:tcPr>
          <w:p w14:paraId="3E5FCD6E"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Módulo de envío</w:t>
            </w:r>
          </w:p>
        </w:tc>
        <w:tc>
          <w:tcPr>
            <w:tcW w:w="1670" w:type="dxa"/>
            <w:tcBorders>
              <w:top w:val="single" w:sz="4" w:space="0" w:color="auto"/>
              <w:left w:val="single" w:sz="4" w:space="0" w:color="auto"/>
              <w:right w:val="single" w:sz="4" w:space="0" w:color="auto"/>
            </w:tcBorders>
            <w:shd w:val="clear" w:color="auto" w:fill="FFFFFF"/>
            <w:vAlign w:val="center"/>
          </w:tcPr>
          <w:p w14:paraId="7C58B878"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95ptoNegrita"/>
                <w:rFonts w:ascii="Times New Roman" w:hAnsi="Times New Roman" w:cs="Times New Roman"/>
                <w:sz w:val="24"/>
                <w:szCs w:val="24"/>
              </w:rPr>
              <w:t>Soporte</w:t>
            </w:r>
          </w:p>
        </w:tc>
      </w:tr>
      <w:tr w:rsidR="00E510D2" w:rsidRPr="00AD0073" w14:paraId="13005F23" w14:textId="77777777" w:rsidTr="00674A79">
        <w:trPr>
          <w:trHeight w:hRule="exact" w:val="800"/>
          <w:jc w:val="center"/>
        </w:trPr>
        <w:tc>
          <w:tcPr>
            <w:tcW w:w="2357" w:type="dxa"/>
            <w:tcBorders>
              <w:top w:val="single" w:sz="4" w:space="0" w:color="auto"/>
              <w:left w:val="single" w:sz="4" w:space="0" w:color="auto"/>
            </w:tcBorders>
            <w:shd w:val="clear" w:color="auto" w:fill="FFFFFF"/>
            <w:vAlign w:val="center"/>
          </w:tcPr>
          <w:p w14:paraId="77EFCDB3" w14:textId="77777777" w:rsidR="00E510D2" w:rsidRPr="00AD0073" w:rsidRDefault="001A1066"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50 - Prevención del riesgo de LA/FT8</w:t>
            </w:r>
          </w:p>
        </w:tc>
        <w:tc>
          <w:tcPr>
            <w:tcW w:w="1349" w:type="dxa"/>
            <w:tcBorders>
              <w:top w:val="single" w:sz="4" w:space="0" w:color="auto"/>
              <w:left w:val="single" w:sz="4" w:space="0" w:color="auto"/>
            </w:tcBorders>
            <w:shd w:val="clear" w:color="auto" w:fill="FFFFFF"/>
            <w:vAlign w:val="center"/>
          </w:tcPr>
          <w:p w14:paraId="45B33A66" w14:textId="77777777" w:rsidR="00E510D2" w:rsidRPr="00AD0073" w:rsidRDefault="001A1066"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50_NIT_fecha de corte STR</w:t>
            </w:r>
          </w:p>
        </w:tc>
        <w:tc>
          <w:tcPr>
            <w:tcW w:w="1358" w:type="dxa"/>
            <w:vMerge w:val="restart"/>
            <w:tcBorders>
              <w:top w:val="single" w:sz="4" w:space="0" w:color="auto"/>
              <w:left w:val="single" w:sz="4" w:space="0" w:color="auto"/>
            </w:tcBorders>
            <w:shd w:val="clear" w:color="auto" w:fill="FFFFFF"/>
            <w:vAlign w:val="center"/>
          </w:tcPr>
          <w:p w14:paraId="07D423F7"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STORM</w:t>
            </w:r>
          </w:p>
        </w:tc>
        <w:tc>
          <w:tcPr>
            <w:tcW w:w="2736" w:type="dxa"/>
            <w:vMerge w:val="restart"/>
            <w:tcBorders>
              <w:top w:val="single" w:sz="4" w:space="0" w:color="auto"/>
              <w:left w:val="single" w:sz="4" w:space="0" w:color="auto"/>
            </w:tcBorders>
            <w:shd w:val="clear" w:color="auto" w:fill="FFFFFF"/>
            <w:vAlign w:val="center"/>
          </w:tcPr>
          <w:p w14:paraId="70746417" w14:textId="46E140EF"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75pto"/>
                <w:rFonts w:ascii="Times New Roman" w:eastAsia="Microsoft Sans Serif" w:hAnsi="Times New Roman" w:cs="Times New Roman"/>
                <w:sz w:val="24"/>
                <w:szCs w:val="24"/>
                <w:lang w:val="es-CO" w:eastAsia="en-US" w:bidi="en-US"/>
              </w:rPr>
              <w:t>www.supersociedades.gov.co</w:t>
            </w:r>
            <w:r w:rsidRPr="00AD0073">
              <w:rPr>
                <w:rStyle w:val="Cuerpodeltexto275pto"/>
                <w:rFonts w:ascii="Times New Roman" w:hAnsi="Times New Roman" w:cs="Times New Roman"/>
                <w:sz w:val="24"/>
                <w:szCs w:val="24"/>
                <w:lang w:val="es-CO" w:eastAsia="en-US" w:bidi="en-US"/>
              </w:rPr>
              <w:t xml:space="preserve"> </w:t>
            </w:r>
            <w:r w:rsidRPr="00AD0073">
              <w:rPr>
                <w:rStyle w:val="Cuerpodeltexto275pto"/>
                <w:rFonts w:ascii="Times New Roman" w:hAnsi="Times New Roman" w:cs="Times New Roman"/>
                <w:sz w:val="24"/>
                <w:szCs w:val="24"/>
              </w:rPr>
              <w:t>sección Presentación Informes Empresariales, botón APLICATIVO STORM</w:t>
            </w:r>
          </w:p>
        </w:tc>
        <w:tc>
          <w:tcPr>
            <w:tcW w:w="1459" w:type="dxa"/>
            <w:vMerge w:val="restart"/>
            <w:tcBorders>
              <w:top w:val="single" w:sz="4" w:space="0" w:color="auto"/>
              <w:left w:val="single" w:sz="4" w:space="0" w:color="auto"/>
            </w:tcBorders>
            <w:shd w:val="clear" w:color="auto" w:fill="FFFFFF"/>
            <w:vAlign w:val="center"/>
          </w:tcPr>
          <w:p w14:paraId="3C30AA63"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STORM</w:t>
            </w:r>
          </w:p>
        </w:tc>
        <w:tc>
          <w:tcPr>
            <w:tcW w:w="1670" w:type="dxa"/>
            <w:vMerge w:val="restart"/>
            <w:tcBorders>
              <w:top w:val="single" w:sz="4" w:space="0" w:color="auto"/>
              <w:left w:val="single" w:sz="4" w:space="0" w:color="auto"/>
              <w:right w:val="single" w:sz="4" w:space="0" w:color="auto"/>
            </w:tcBorders>
            <w:shd w:val="clear" w:color="auto" w:fill="FFFFFF"/>
            <w:vAlign w:val="center"/>
          </w:tcPr>
          <w:p w14:paraId="32055E53" w14:textId="77777777" w:rsidR="00E510D2" w:rsidRPr="00AD0073" w:rsidRDefault="001A1066"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Número de radicación con la siguiente estructura 2020-01-000000</w:t>
            </w:r>
          </w:p>
        </w:tc>
      </w:tr>
      <w:tr w:rsidR="00E510D2" w:rsidRPr="00AD0073" w14:paraId="3FC1C38B" w14:textId="77777777" w:rsidTr="00674A79">
        <w:trPr>
          <w:trHeight w:hRule="exact" w:val="855"/>
          <w:jc w:val="center"/>
        </w:trPr>
        <w:tc>
          <w:tcPr>
            <w:tcW w:w="2357" w:type="dxa"/>
            <w:tcBorders>
              <w:top w:val="single" w:sz="4" w:space="0" w:color="auto"/>
              <w:left w:val="single" w:sz="4" w:space="0" w:color="auto"/>
            </w:tcBorders>
            <w:shd w:val="clear" w:color="auto" w:fill="FFFFFF"/>
            <w:vAlign w:val="center"/>
          </w:tcPr>
          <w:p w14:paraId="104E720C" w14:textId="77777777" w:rsidR="00E510D2" w:rsidRPr="00AD0073" w:rsidRDefault="001A1066"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52- Programas de Transparencia y Ética Empresarial</w:t>
            </w:r>
          </w:p>
        </w:tc>
        <w:tc>
          <w:tcPr>
            <w:tcW w:w="1349" w:type="dxa"/>
            <w:tcBorders>
              <w:top w:val="single" w:sz="4" w:space="0" w:color="auto"/>
              <w:left w:val="single" w:sz="4" w:space="0" w:color="auto"/>
            </w:tcBorders>
            <w:shd w:val="clear" w:color="auto" w:fill="FFFFFF"/>
            <w:vAlign w:val="center"/>
          </w:tcPr>
          <w:p w14:paraId="2C79EFE8" w14:textId="77777777" w:rsidR="00E510D2" w:rsidRPr="00AD0073" w:rsidRDefault="001A1066"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52_NIT_fecha de corte_STR</w:t>
            </w:r>
          </w:p>
        </w:tc>
        <w:tc>
          <w:tcPr>
            <w:tcW w:w="1358" w:type="dxa"/>
            <w:vMerge/>
            <w:tcBorders>
              <w:left w:val="single" w:sz="4" w:space="0" w:color="auto"/>
            </w:tcBorders>
            <w:shd w:val="clear" w:color="auto" w:fill="FFFFFF"/>
            <w:vAlign w:val="center"/>
          </w:tcPr>
          <w:p w14:paraId="5CF55DF0" w14:textId="77777777" w:rsidR="00E510D2" w:rsidRPr="00AD0073" w:rsidRDefault="00E510D2" w:rsidP="00AD0073">
            <w:pPr>
              <w:pStyle w:val="Sinespaciado"/>
              <w:spacing w:line="360" w:lineRule="auto"/>
              <w:jc w:val="both"/>
              <w:rPr>
                <w:rFonts w:ascii="Times New Roman" w:hAnsi="Times New Roman" w:cs="Times New Roman"/>
              </w:rPr>
            </w:pPr>
          </w:p>
        </w:tc>
        <w:tc>
          <w:tcPr>
            <w:tcW w:w="2736" w:type="dxa"/>
            <w:vMerge/>
            <w:tcBorders>
              <w:left w:val="single" w:sz="4" w:space="0" w:color="auto"/>
            </w:tcBorders>
            <w:shd w:val="clear" w:color="auto" w:fill="FFFFFF"/>
            <w:vAlign w:val="center"/>
          </w:tcPr>
          <w:p w14:paraId="4C21A50A" w14:textId="77777777" w:rsidR="00E510D2" w:rsidRPr="00AD0073" w:rsidRDefault="00E510D2" w:rsidP="00AD0073">
            <w:pPr>
              <w:pStyle w:val="Sinespaciado"/>
              <w:spacing w:line="360" w:lineRule="auto"/>
              <w:jc w:val="both"/>
              <w:rPr>
                <w:rFonts w:ascii="Times New Roman" w:hAnsi="Times New Roman" w:cs="Times New Roman"/>
              </w:rPr>
            </w:pPr>
          </w:p>
        </w:tc>
        <w:tc>
          <w:tcPr>
            <w:tcW w:w="1459" w:type="dxa"/>
            <w:vMerge/>
            <w:tcBorders>
              <w:left w:val="single" w:sz="4" w:space="0" w:color="auto"/>
            </w:tcBorders>
            <w:shd w:val="clear" w:color="auto" w:fill="FFFFFF"/>
            <w:vAlign w:val="center"/>
          </w:tcPr>
          <w:p w14:paraId="41C55D34" w14:textId="77777777" w:rsidR="00E510D2" w:rsidRPr="00AD0073" w:rsidRDefault="00E510D2" w:rsidP="00AD0073">
            <w:pPr>
              <w:pStyle w:val="Sinespaciado"/>
              <w:spacing w:line="360" w:lineRule="auto"/>
              <w:jc w:val="both"/>
              <w:rPr>
                <w:rFonts w:ascii="Times New Roman" w:hAnsi="Times New Roman" w:cs="Times New Roman"/>
              </w:rPr>
            </w:pPr>
          </w:p>
        </w:tc>
        <w:tc>
          <w:tcPr>
            <w:tcW w:w="1670" w:type="dxa"/>
            <w:vMerge/>
            <w:tcBorders>
              <w:left w:val="single" w:sz="4" w:space="0" w:color="auto"/>
              <w:right w:val="single" w:sz="4" w:space="0" w:color="auto"/>
            </w:tcBorders>
            <w:shd w:val="clear" w:color="auto" w:fill="FFFFFF"/>
            <w:vAlign w:val="center"/>
          </w:tcPr>
          <w:p w14:paraId="4B95754C" w14:textId="77777777" w:rsidR="00E510D2" w:rsidRPr="00AD0073" w:rsidRDefault="00E510D2" w:rsidP="00AD0073">
            <w:pPr>
              <w:pStyle w:val="Sinespaciado"/>
              <w:spacing w:line="360" w:lineRule="auto"/>
              <w:jc w:val="both"/>
              <w:rPr>
                <w:rFonts w:ascii="Times New Roman" w:hAnsi="Times New Roman" w:cs="Times New Roman"/>
              </w:rPr>
            </w:pPr>
          </w:p>
        </w:tc>
      </w:tr>
      <w:tr w:rsidR="00E510D2" w:rsidRPr="00AD0073" w14:paraId="7344389C" w14:textId="77777777" w:rsidTr="00674A79">
        <w:trPr>
          <w:trHeight w:hRule="exact" w:val="852"/>
          <w:jc w:val="center"/>
        </w:trPr>
        <w:tc>
          <w:tcPr>
            <w:tcW w:w="2357" w:type="dxa"/>
            <w:tcBorders>
              <w:top w:val="single" w:sz="4" w:space="0" w:color="auto"/>
              <w:left w:val="single" w:sz="4" w:space="0" w:color="auto"/>
              <w:bottom w:val="single" w:sz="4" w:space="0" w:color="auto"/>
            </w:tcBorders>
            <w:shd w:val="clear" w:color="auto" w:fill="FFFFFF"/>
            <w:vAlign w:val="center"/>
          </w:tcPr>
          <w:p w14:paraId="07778AA9" w14:textId="77777777" w:rsidR="00E510D2" w:rsidRPr="00AD0073" w:rsidRDefault="001A1066"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42, Prácticas Empresariales</w:t>
            </w:r>
          </w:p>
        </w:tc>
        <w:tc>
          <w:tcPr>
            <w:tcW w:w="1349" w:type="dxa"/>
            <w:tcBorders>
              <w:top w:val="single" w:sz="4" w:space="0" w:color="auto"/>
              <w:left w:val="single" w:sz="4" w:space="0" w:color="auto"/>
              <w:bottom w:val="single" w:sz="4" w:space="0" w:color="auto"/>
            </w:tcBorders>
            <w:shd w:val="clear" w:color="auto" w:fill="FFFFFF"/>
            <w:vAlign w:val="center"/>
          </w:tcPr>
          <w:p w14:paraId="100F1CBC" w14:textId="77777777" w:rsidR="00E510D2" w:rsidRPr="00AD0073" w:rsidRDefault="001A1066" w:rsidP="00AD0073">
            <w:pPr>
              <w:pStyle w:val="Sinespaciado"/>
              <w:spacing w:line="360" w:lineRule="auto"/>
              <w:jc w:val="both"/>
              <w:rPr>
                <w:rFonts w:ascii="Times New Roman" w:hAnsi="Times New Roman" w:cs="Times New Roman"/>
              </w:rPr>
            </w:pPr>
            <w:r w:rsidRPr="00AD0073">
              <w:rPr>
                <w:rStyle w:val="Cuerpodeltexto275pto"/>
                <w:rFonts w:ascii="Times New Roman" w:hAnsi="Times New Roman" w:cs="Times New Roman"/>
                <w:sz w:val="24"/>
                <w:szCs w:val="24"/>
              </w:rPr>
              <w:t>42_NIT_fecha de corte STR</w:t>
            </w:r>
          </w:p>
        </w:tc>
        <w:tc>
          <w:tcPr>
            <w:tcW w:w="1358" w:type="dxa"/>
            <w:vMerge/>
            <w:tcBorders>
              <w:left w:val="single" w:sz="4" w:space="0" w:color="auto"/>
              <w:bottom w:val="single" w:sz="4" w:space="0" w:color="auto"/>
            </w:tcBorders>
            <w:shd w:val="clear" w:color="auto" w:fill="FFFFFF"/>
            <w:vAlign w:val="center"/>
          </w:tcPr>
          <w:p w14:paraId="2ECE19A3" w14:textId="77777777" w:rsidR="00E510D2" w:rsidRPr="00AD0073" w:rsidRDefault="00E510D2" w:rsidP="00AD0073">
            <w:pPr>
              <w:pStyle w:val="Sinespaciado"/>
              <w:spacing w:line="360" w:lineRule="auto"/>
              <w:jc w:val="both"/>
              <w:rPr>
                <w:rFonts w:ascii="Times New Roman" w:hAnsi="Times New Roman" w:cs="Times New Roman"/>
              </w:rPr>
            </w:pPr>
          </w:p>
        </w:tc>
        <w:tc>
          <w:tcPr>
            <w:tcW w:w="2736" w:type="dxa"/>
            <w:vMerge/>
            <w:tcBorders>
              <w:left w:val="single" w:sz="4" w:space="0" w:color="auto"/>
              <w:bottom w:val="single" w:sz="4" w:space="0" w:color="auto"/>
            </w:tcBorders>
            <w:shd w:val="clear" w:color="auto" w:fill="FFFFFF"/>
            <w:vAlign w:val="center"/>
          </w:tcPr>
          <w:p w14:paraId="33BA44AD" w14:textId="77777777" w:rsidR="00E510D2" w:rsidRPr="00AD0073" w:rsidRDefault="00E510D2" w:rsidP="00AD0073">
            <w:pPr>
              <w:pStyle w:val="Sinespaciado"/>
              <w:spacing w:line="360" w:lineRule="auto"/>
              <w:jc w:val="both"/>
              <w:rPr>
                <w:rFonts w:ascii="Times New Roman" w:hAnsi="Times New Roman" w:cs="Times New Roman"/>
              </w:rPr>
            </w:pPr>
          </w:p>
        </w:tc>
        <w:tc>
          <w:tcPr>
            <w:tcW w:w="1459" w:type="dxa"/>
            <w:vMerge/>
            <w:tcBorders>
              <w:left w:val="single" w:sz="4" w:space="0" w:color="auto"/>
              <w:bottom w:val="single" w:sz="4" w:space="0" w:color="auto"/>
            </w:tcBorders>
            <w:shd w:val="clear" w:color="auto" w:fill="FFFFFF"/>
            <w:vAlign w:val="center"/>
          </w:tcPr>
          <w:p w14:paraId="0BE97F1C" w14:textId="77777777" w:rsidR="00E510D2" w:rsidRPr="00AD0073" w:rsidRDefault="00E510D2" w:rsidP="00AD0073">
            <w:pPr>
              <w:pStyle w:val="Sinespaciado"/>
              <w:spacing w:line="360" w:lineRule="auto"/>
              <w:jc w:val="both"/>
              <w:rPr>
                <w:rFonts w:ascii="Times New Roman" w:hAnsi="Times New Roman" w:cs="Times New Roman"/>
              </w:rPr>
            </w:pPr>
          </w:p>
        </w:tc>
        <w:tc>
          <w:tcPr>
            <w:tcW w:w="1670" w:type="dxa"/>
            <w:vMerge/>
            <w:tcBorders>
              <w:left w:val="single" w:sz="4" w:space="0" w:color="auto"/>
              <w:bottom w:val="single" w:sz="4" w:space="0" w:color="auto"/>
              <w:right w:val="single" w:sz="4" w:space="0" w:color="auto"/>
            </w:tcBorders>
            <w:shd w:val="clear" w:color="auto" w:fill="FFFFFF"/>
            <w:vAlign w:val="center"/>
          </w:tcPr>
          <w:p w14:paraId="17BE1BFB" w14:textId="77777777" w:rsidR="00E510D2" w:rsidRPr="00AD0073" w:rsidRDefault="00E510D2" w:rsidP="00AD0073">
            <w:pPr>
              <w:pStyle w:val="Sinespaciado"/>
              <w:spacing w:line="360" w:lineRule="auto"/>
              <w:jc w:val="both"/>
              <w:rPr>
                <w:rFonts w:ascii="Times New Roman" w:hAnsi="Times New Roman" w:cs="Times New Roman"/>
              </w:rPr>
            </w:pPr>
          </w:p>
        </w:tc>
      </w:tr>
    </w:tbl>
    <w:p w14:paraId="7F5FEB3A" w14:textId="77777777" w:rsidR="00E510D2" w:rsidRPr="00AD0073" w:rsidRDefault="00E510D2" w:rsidP="00AD0073">
      <w:pPr>
        <w:pStyle w:val="Sinespaciado"/>
        <w:spacing w:line="360" w:lineRule="auto"/>
        <w:jc w:val="both"/>
        <w:rPr>
          <w:rFonts w:ascii="Times New Roman" w:hAnsi="Times New Roman" w:cs="Times New Roman"/>
        </w:rPr>
      </w:pPr>
    </w:p>
    <w:p w14:paraId="1DD0154C" w14:textId="4A84E8B7"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En la Tabla No. 6 se resumen las instrucciones para la presentación de los documentos adicionales:</w:t>
      </w:r>
    </w:p>
    <w:p w14:paraId="5F2C69E4" w14:textId="77777777" w:rsidR="00674A79" w:rsidRPr="00AD0073" w:rsidRDefault="00674A79" w:rsidP="00AD0073">
      <w:pPr>
        <w:pStyle w:val="Sinespaciado"/>
        <w:spacing w:line="360" w:lineRule="auto"/>
        <w:jc w:val="both"/>
        <w:rPr>
          <w:rStyle w:val="Ttulo31"/>
          <w:rFonts w:ascii="Times New Roman" w:hAnsi="Times New Roman" w:cs="Times New Roman"/>
          <w:u w:val="none"/>
        </w:rPr>
      </w:pPr>
      <w:bookmarkStart w:id="29" w:name="bookmark29"/>
    </w:p>
    <w:p w14:paraId="52CDB696" w14:textId="2E787BA6" w:rsidR="00E510D2" w:rsidRPr="00AD0073" w:rsidRDefault="001A1066" w:rsidP="00AD0073">
      <w:pPr>
        <w:pStyle w:val="Sinespaciado"/>
        <w:spacing w:line="360" w:lineRule="auto"/>
        <w:jc w:val="both"/>
        <w:rPr>
          <w:rFonts w:ascii="Times New Roman" w:hAnsi="Times New Roman" w:cs="Times New Roman"/>
        </w:rPr>
      </w:pPr>
      <w:r w:rsidRPr="00AD0073">
        <w:rPr>
          <w:rStyle w:val="Ttulo31"/>
          <w:rFonts w:ascii="Times New Roman" w:hAnsi="Times New Roman" w:cs="Times New Roman"/>
          <w:u w:val="none"/>
        </w:rPr>
        <w:t>Tabla No. 6</w:t>
      </w:r>
      <w:r w:rsidRPr="00AD0073">
        <w:rPr>
          <w:rFonts w:ascii="Times New Roman" w:hAnsi="Times New Roman" w:cs="Times New Roman"/>
        </w:rPr>
        <w:tab/>
      </w:r>
      <w:bookmarkEnd w:id="29"/>
    </w:p>
    <w:p w14:paraId="05649072" w14:textId="77777777" w:rsidR="00674A79" w:rsidRPr="00AD0073" w:rsidRDefault="00674A79" w:rsidP="00AD0073">
      <w:pPr>
        <w:pStyle w:val="Sinespaciado"/>
        <w:spacing w:line="360" w:lineRule="auto"/>
        <w:jc w:val="both"/>
        <w:rPr>
          <w:rStyle w:val="Cuerpodeltexto101"/>
          <w:rFonts w:ascii="Times New Roman" w:hAnsi="Times New Roman" w:cs="Times New Roman"/>
          <w:sz w:val="24"/>
          <w:szCs w:val="24"/>
        </w:rPr>
      </w:pPr>
    </w:p>
    <w:tbl>
      <w:tblPr>
        <w:tblOverlap w:val="neve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1133"/>
        <w:gridCol w:w="2270"/>
        <w:gridCol w:w="2556"/>
        <w:gridCol w:w="1275"/>
        <w:gridCol w:w="1134"/>
      </w:tblGrid>
      <w:tr w:rsidR="00674A79" w:rsidRPr="00AD0073" w14:paraId="6ADE1792" w14:textId="15440FFA" w:rsidTr="00D46F80">
        <w:trPr>
          <w:trHeight w:hRule="exact" w:val="289"/>
        </w:trPr>
        <w:tc>
          <w:tcPr>
            <w:tcW w:w="10206" w:type="dxa"/>
            <w:gridSpan w:val="6"/>
            <w:shd w:val="clear" w:color="auto" w:fill="FFFFFF"/>
            <w:vAlign w:val="center"/>
          </w:tcPr>
          <w:p w14:paraId="7E2AE336" w14:textId="77777777" w:rsidR="00674A79" w:rsidRPr="00AD0073" w:rsidRDefault="00674A79" w:rsidP="00AD0073">
            <w:pPr>
              <w:pStyle w:val="Sinespaciado"/>
              <w:spacing w:line="360" w:lineRule="auto"/>
              <w:jc w:val="center"/>
              <w:rPr>
                <w:rStyle w:val="Cuerpodeltexto101"/>
                <w:rFonts w:ascii="Times New Roman" w:hAnsi="Times New Roman" w:cs="Times New Roman"/>
                <w:sz w:val="24"/>
                <w:szCs w:val="24"/>
                <w:u w:val="none"/>
              </w:rPr>
            </w:pPr>
            <w:r w:rsidRPr="00AD0073">
              <w:rPr>
                <w:rStyle w:val="Cuerpodeltexto101"/>
                <w:rFonts w:ascii="Times New Roman" w:hAnsi="Times New Roman" w:cs="Times New Roman"/>
                <w:sz w:val="24"/>
                <w:szCs w:val="24"/>
                <w:u w:val="none"/>
              </w:rPr>
              <w:t>PRESENTACIÓN DOCUMENTOS ADICIONALES</w:t>
            </w:r>
          </w:p>
          <w:p w14:paraId="6F259BF2" w14:textId="356F3AC6" w:rsidR="00674A79" w:rsidRPr="00AD0073" w:rsidRDefault="00674A79" w:rsidP="00AD0073">
            <w:pPr>
              <w:spacing w:line="360" w:lineRule="auto"/>
              <w:jc w:val="center"/>
              <w:rPr>
                <w:rFonts w:ascii="Times New Roman" w:hAnsi="Times New Roman" w:cs="Times New Roman"/>
              </w:rPr>
            </w:pPr>
          </w:p>
        </w:tc>
      </w:tr>
      <w:tr w:rsidR="00674A79" w:rsidRPr="00AD0073" w14:paraId="113FD2E6" w14:textId="77777777" w:rsidTr="00D46F80">
        <w:trPr>
          <w:trHeight w:hRule="exact" w:val="456"/>
        </w:trPr>
        <w:tc>
          <w:tcPr>
            <w:tcW w:w="1838" w:type="dxa"/>
            <w:shd w:val="clear" w:color="auto" w:fill="FFFFFF"/>
            <w:vAlign w:val="center"/>
          </w:tcPr>
          <w:p w14:paraId="62410F4F" w14:textId="5BF979B8"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Informe</w:t>
            </w:r>
          </w:p>
        </w:tc>
        <w:tc>
          <w:tcPr>
            <w:tcW w:w="1133" w:type="dxa"/>
            <w:shd w:val="clear" w:color="auto" w:fill="FFFFFF"/>
            <w:vAlign w:val="center"/>
          </w:tcPr>
          <w:p w14:paraId="74F534B2" w14:textId="0CBF6A4E"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Tipo de archivo</w:t>
            </w:r>
          </w:p>
        </w:tc>
        <w:tc>
          <w:tcPr>
            <w:tcW w:w="2270" w:type="dxa"/>
            <w:shd w:val="clear" w:color="auto" w:fill="FFFFFF"/>
            <w:vAlign w:val="center"/>
          </w:tcPr>
          <w:p w14:paraId="7DF37930" w14:textId="265DD960"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Características</w:t>
            </w:r>
          </w:p>
        </w:tc>
        <w:tc>
          <w:tcPr>
            <w:tcW w:w="2556" w:type="dxa"/>
            <w:shd w:val="clear" w:color="auto" w:fill="FFFFFF"/>
            <w:vAlign w:val="center"/>
          </w:tcPr>
          <w:p w14:paraId="007D0F44" w14:textId="796903B3"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Ruta de envío</w:t>
            </w:r>
          </w:p>
        </w:tc>
        <w:tc>
          <w:tcPr>
            <w:tcW w:w="1275" w:type="dxa"/>
            <w:shd w:val="clear" w:color="auto" w:fill="FFFFFF"/>
            <w:vAlign w:val="center"/>
          </w:tcPr>
          <w:p w14:paraId="58BF5BAC" w14:textId="4CBFE356" w:rsidR="00674A79" w:rsidRPr="00AD0073" w:rsidRDefault="00674A79" w:rsidP="00AD0073">
            <w:pPr>
              <w:pStyle w:val="Sinespaciado"/>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Módulo de envío</w:t>
            </w:r>
          </w:p>
        </w:tc>
        <w:tc>
          <w:tcPr>
            <w:tcW w:w="1134" w:type="dxa"/>
            <w:vAlign w:val="center"/>
          </w:tcPr>
          <w:p w14:paraId="402CC9A0" w14:textId="78813713" w:rsidR="00674A79" w:rsidRPr="00AD0073" w:rsidRDefault="00674A79" w:rsidP="00AD0073">
            <w:pPr>
              <w:spacing w:line="360" w:lineRule="auto"/>
              <w:jc w:val="center"/>
              <w:rPr>
                <w:rStyle w:val="Cuerpodeltexto295ptoNegrita"/>
                <w:rFonts w:ascii="Times New Roman" w:hAnsi="Times New Roman" w:cs="Times New Roman"/>
                <w:sz w:val="24"/>
                <w:szCs w:val="24"/>
              </w:rPr>
            </w:pPr>
            <w:r w:rsidRPr="00AD0073">
              <w:rPr>
                <w:rStyle w:val="Cuerpodeltexto295ptoNegrita"/>
                <w:rFonts w:ascii="Times New Roman" w:hAnsi="Times New Roman" w:cs="Times New Roman"/>
                <w:sz w:val="24"/>
                <w:szCs w:val="24"/>
              </w:rPr>
              <w:t>Soporte</w:t>
            </w:r>
          </w:p>
        </w:tc>
      </w:tr>
      <w:tr w:rsidR="004C272F" w:rsidRPr="00AD0073" w14:paraId="398724E2" w14:textId="763EB783" w:rsidTr="00D46F80">
        <w:trPr>
          <w:trHeight w:hRule="exact" w:val="1093"/>
        </w:trPr>
        <w:tc>
          <w:tcPr>
            <w:tcW w:w="1838" w:type="dxa"/>
            <w:shd w:val="clear" w:color="auto" w:fill="FFFFFF"/>
            <w:vAlign w:val="center"/>
          </w:tcPr>
          <w:p w14:paraId="5722264D"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01. Estados financieros fin de ejercicio corte 2020</w:t>
            </w:r>
          </w:p>
        </w:tc>
        <w:tc>
          <w:tcPr>
            <w:tcW w:w="1133" w:type="dxa"/>
            <w:vMerge w:val="restart"/>
            <w:shd w:val="clear" w:color="auto" w:fill="FFFFFF"/>
            <w:vAlign w:val="center"/>
          </w:tcPr>
          <w:p w14:paraId="01250A70"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Archivo</w:t>
            </w:r>
          </w:p>
          <w:p w14:paraId="54244DE9" w14:textId="050E182C"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 xml:space="preserve">.PDF por </w:t>
            </w:r>
            <w:r w:rsidRPr="00AD0073">
              <w:rPr>
                <w:rStyle w:val="Cuerpodeltexto275pto"/>
                <w:rFonts w:ascii="Times New Roman" w:hAnsi="Times New Roman" w:cs="Times New Roman"/>
                <w:sz w:val="24"/>
                <w:szCs w:val="24"/>
              </w:rPr>
              <w:lastRenderedPageBreak/>
              <w:t>cada documento adicional</w:t>
            </w:r>
          </w:p>
        </w:tc>
        <w:tc>
          <w:tcPr>
            <w:tcW w:w="2270" w:type="dxa"/>
            <w:vMerge w:val="restart"/>
            <w:shd w:val="clear" w:color="auto" w:fill="FFFFFF"/>
            <w:vAlign w:val="center"/>
          </w:tcPr>
          <w:p w14:paraId="3343E9E9" w14:textId="02F34FB4"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lastRenderedPageBreak/>
              <w:t xml:space="preserve">Las revelaciones o notas a los estados </w:t>
            </w:r>
            <w:r w:rsidRPr="00AD0073">
              <w:rPr>
                <w:rStyle w:val="Cuerpodeltexto275pto"/>
                <w:rFonts w:ascii="Times New Roman" w:hAnsi="Times New Roman" w:cs="Times New Roman"/>
                <w:sz w:val="24"/>
                <w:szCs w:val="24"/>
              </w:rPr>
              <w:lastRenderedPageBreak/>
              <w:t>financieros se pueden guardar como archivos tipo PDF.</w:t>
            </w:r>
          </w:p>
          <w:p w14:paraId="4F7151E1"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No requieren ser escaneadas.</w:t>
            </w:r>
          </w:p>
          <w:p w14:paraId="0FCDB9BE" w14:textId="495F1475"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Los demás documentos se escanean a 90 ppp El nombre de los archivos no debe tener espacios, ni caracteres especiales, ni mayúsculas sostenidas</w:t>
            </w:r>
          </w:p>
        </w:tc>
        <w:tc>
          <w:tcPr>
            <w:tcW w:w="2556" w:type="dxa"/>
            <w:vMerge w:val="restart"/>
            <w:shd w:val="clear" w:color="auto" w:fill="FFFFFF"/>
            <w:vAlign w:val="center"/>
          </w:tcPr>
          <w:p w14:paraId="625B562F" w14:textId="433209C8"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eastAsia="Microsoft Sans Serif" w:hAnsi="Times New Roman" w:cs="Times New Roman"/>
                <w:sz w:val="24"/>
                <w:szCs w:val="24"/>
                <w:lang w:val="es-CO" w:eastAsia="en-US" w:bidi="en-US"/>
              </w:rPr>
              <w:lastRenderedPageBreak/>
              <w:t>www.supersociedades.gov.co</w:t>
            </w:r>
            <w:r w:rsidRPr="00AD0073">
              <w:rPr>
                <w:rStyle w:val="Cuerpodeltexto275pto"/>
                <w:rFonts w:ascii="Times New Roman" w:hAnsi="Times New Roman" w:cs="Times New Roman"/>
                <w:sz w:val="24"/>
                <w:szCs w:val="24"/>
                <w:lang w:val="es-CO" w:eastAsia="en-US" w:bidi="en-US"/>
              </w:rPr>
              <w:t xml:space="preserve"> </w:t>
            </w:r>
            <w:r w:rsidRPr="00AD0073">
              <w:rPr>
                <w:rStyle w:val="Cuerpodeltexto275pto"/>
                <w:rFonts w:ascii="Times New Roman" w:hAnsi="Times New Roman" w:cs="Times New Roman"/>
                <w:sz w:val="24"/>
                <w:szCs w:val="24"/>
              </w:rPr>
              <w:t xml:space="preserve">sección Presentación </w:t>
            </w:r>
            <w:r w:rsidRPr="00AD0073">
              <w:rPr>
                <w:rStyle w:val="Cuerpodeltexto275pto"/>
                <w:rFonts w:ascii="Times New Roman" w:hAnsi="Times New Roman" w:cs="Times New Roman"/>
                <w:sz w:val="24"/>
                <w:szCs w:val="24"/>
              </w:rPr>
              <w:lastRenderedPageBreak/>
              <w:t>informes Empresariales, botón SIRFIN y botón INGRESO SIRFIN</w:t>
            </w:r>
          </w:p>
        </w:tc>
        <w:tc>
          <w:tcPr>
            <w:tcW w:w="1275" w:type="dxa"/>
            <w:vMerge w:val="restart"/>
            <w:shd w:val="clear" w:color="auto" w:fill="FFFFFF"/>
            <w:vAlign w:val="center"/>
          </w:tcPr>
          <w:p w14:paraId="68653C69"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lastRenderedPageBreak/>
              <w:t>SIRFIN</w:t>
            </w:r>
          </w:p>
          <w:p w14:paraId="0ECB6B47"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Documentos</w:t>
            </w:r>
          </w:p>
          <w:p w14:paraId="650630B3" w14:textId="2CDF422F"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lastRenderedPageBreak/>
              <w:t>adicionales</w:t>
            </w:r>
          </w:p>
        </w:tc>
        <w:tc>
          <w:tcPr>
            <w:tcW w:w="1134" w:type="dxa"/>
            <w:vMerge w:val="restart"/>
            <w:vAlign w:val="center"/>
          </w:tcPr>
          <w:p w14:paraId="5F130A6F" w14:textId="353A4633" w:rsidR="004C272F" w:rsidRPr="00AD0073" w:rsidRDefault="004C272F" w:rsidP="00AD0073">
            <w:pPr>
              <w:spacing w:line="360" w:lineRule="auto"/>
              <w:jc w:val="center"/>
              <w:rPr>
                <w:rFonts w:ascii="Times New Roman" w:hAnsi="Times New Roman" w:cs="Times New Roman"/>
              </w:rPr>
            </w:pPr>
            <w:r w:rsidRPr="00AD0073">
              <w:rPr>
                <w:rFonts w:ascii="Times New Roman" w:hAnsi="Times New Roman" w:cs="Times New Roman"/>
              </w:rPr>
              <w:lastRenderedPageBreak/>
              <w:t xml:space="preserve">Cada documento </w:t>
            </w:r>
            <w:r w:rsidRPr="00AD0073">
              <w:rPr>
                <w:rFonts w:ascii="Times New Roman" w:hAnsi="Times New Roman" w:cs="Times New Roman"/>
              </w:rPr>
              <w:lastRenderedPageBreak/>
              <w:t>genera un número de radicación con la siguiente estructura 2020-01-000000</w:t>
            </w:r>
          </w:p>
        </w:tc>
      </w:tr>
      <w:tr w:rsidR="004C272F" w:rsidRPr="00AD0073" w14:paraId="6DBB0F8C" w14:textId="78842940" w:rsidTr="00D46F80">
        <w:trPr>
          <w:trHeight w:hRule="exact" w:val="1136"/>
        </w:trPr>
        <w:tc>
          <w:tcPr>
            <w:tcW w:w="1838" w:type="dxa"/>
            <w:shd w:val="clear" w:color="auto" w:fill="FFFFFF"/>
            <w:vAlign w:val="center"/>
          </w:tcPr>
          <w:p w14:paraId="109ED47C"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lastRenderedPageBreak/>
              <w:t>01A - Estados Financieros de Fin de Ejercicio Grupo 3</w:t>
            </w:r>
          </w:p>
        </w:tc>
        <w:tc>
          <w:tcPr>
            <w:tcW w:w="1133" w:type="dxa"/>
            <w:vMerge/>
            <w:shd w:val="clear" w:color="auto" w:fill="FFFFFF"/>
            <w:vAlign w:val="center"/>
          </w:tcPr>
          <w:p w14:paraId="384A5F7B" w14:textId="6D48139B" w:rsidR="004C272F" w:rsidRPr="00AD0073" w:rsidRDefault="004C272F" w:rsidP="00AD0073">
            <w:pPr>
              <w:pStyle w:val="Sinespaciado"/>
              <w:spacing w:line="360" w:lineRule="auto"/>
              <w:jc w:val="center"/>
              <w:rPr>
                <w:rFonts w:ascii="Times New Roman" w:hAnsi="Times New Roman" w:cs="Times New Roman"/>
              </w:rPr>
            </w:pPr>
          </w:p>
        </w:tc>
        <w:tc>
          <w:tcPr>
            <w:tcW w:w="2270" w:type="dxa"/>
            <w:vMerge/>
            <w:shd w:val="clear" w:color="auto" w:fill="FFFFFF"/>
            <w:vAlign w:val="center"/>
          </w:tcPr>
          <w:p w14:paraId="1846AD85" w14:textId="0718DB5C" w:rsidR="004C272F" w:rsidRPr="00AD0073" w:rsidRDefault="004C272F" w:rsidP="00AD0073">
            <w:pPr>
              <w:pStyle w:val="Sinespaciado"/>
              <w:spacing w:line="360" w:lineRule="auto"/>
              <w:jc w:val="center"/>
              <w:rPr>
                <w:rFonts w:ascii="Times New Roman" w:hAnsi="Times New Roman" w:cs="Times New Roman"/>
              </w:rPr>
            </w:pPr>
          </w:p>
        </w:tc>
        <w:tc>
          <w:tcPr>
            <w:tcW w:w="2556" w:type="dxa"/>
            <w:vMerge/>
            <w:shd w:val="clear" w:color="auto" w:fill="FFFFFF"/>
            <w:vAlign w:val="center"/>
          </w:tcPr>
          <w:p w14:paraId="6A7B8A73" w14:textId="173DEC03" w:rsidR="004C272F" w:rsidRPr="00AD0073" w:rsidRDefault="004C272F" w:rsidP="00AD0073">
            <w:pPr>
              <w:pStyle w:val="Sinespaciado"/>
              <w:spacing w:line="360" w:lineRule="auto"/>
              <w:jc w:val="center"/>
              <w:rPr>
                <w:rFonts w:ascii="Times New Roman" w:hAnsi="Times New Roman" w:cs="Times New Roman"/>
              </w:rPr>
            </w:pPr>
          </w:p>
        </w:tc>
        <w:tc>
          <w:tcPr>
            <w:tcW w:w="1275" w:type="dxa"/>
            <w:vMerge/>
            <w:shd w:val="clear" w:color="auto" w:fill="FFFFFF"/>
            <w:vAlign w:val="center"/>
          </w:tcPr>
          <w:p w14:paraId="4D23B3F1" w14:textId="4C2CA93C" w:rsidR="004C272F" w:rsidRPr="00AD0073" w:rsidRDefault="004C272F" w:rsidP="00AD0073">
            <w:pPr>
              <w:pStyle w:val="Sinespaciado"/>
              <w:spacing w:line="360" w:lineRule="auto"/>
              <w:jc w:val="center"/>
              <w:rPr>
                <w:rFonts w:ascii="Times New Roman" w:hAnsi="Times New Roman" w:cs="Times New Roman"/>
              </w:rPr>
            </w:pPr>
          </w:p>
        </w:tc>
        <w:tc>
          <w:tcPr>
            <w:tcW w:w="1134" w:type="dxa"/>
            <w:vMerge/>
            <w:vAlign w:val="center"/>
          </w:tcPr>
          <w:p w14:paraId="012F6FCB" w14:textId="4A8FCBF5" w:rsidR="004C272F" w:rsidRPr="00AD0073" w:rsidRDefault="004C272F" w:rsidP="00AD0073">
            <w:pPr>
              <w:spacing w:line="360" w:lineRule="auto"/>
              <w:jc w:val="center"/>
              <w:rPr>
                <w:rFonts w:ascii="Times New Roman" w:hAnsi="Times New Roman" w:cs="Times New Roman"/>
              </w:rPr>
            </w:pPr>
          </w:p>
        </w:tc>
      </w:tr>
      <w:tr w:rsidR="004C272F" w:rsidRPr="00AD0073" w14:paraId="2878AE89" w14:textId="03CF4499" w:rsidTr="00D46F80">
        <w:trPr>
          <w:trHeight w:hRule="exact" w:val="1179"/>
        </w:trPr>
        <w:tc>
          <w:tcPr>
            <w:tcW w:w="1838" w:type="dxa"/>
            <w:shd w:val="clear" w:color="auto" w:fill="FFFFFF"/>
            <w:vAlign w:val="center"/>
          </w:tcPr>
          <w:p w14:paraId="3C505663" w14:textId="77777777"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03A 20 Información anual acuerdos de recuperación.</w:t>
            </w:r>
          </w:p>
        </w:tc>
        <w:tc>
          <w:tcPr>
            <w:tcW w:w="1133" w:type="dxa"/>
            <w:vMerge/>
            <w:shd w:val="clear" w:color="auto" w:fill="FFFFFF"/>
            <w:vAlign w:val="center"/>
          </w:tcPr>
          <w:p w14:paraId="710ED66C" w14:textId="135D9BBE" w:rsidR="004C272F" w:rsidRPr="00AD0073" w:rsidRDefault="004C272F" w:rsidP="00AD0073">
            <w:pPr>
              <w:pStyle w:val="Sinespaciado"/>
              <w:spacing w:line="360" w:lineRule="auto"/>
              <w:jc w:val="center"/>
              <w:rPr>
                <w:rFonts w:ascii="Times New Roman" w:hAnsi="Times New Roman" w:cs="Times New Roman"/>
              </w:rPr>
            </w:pPr>
          </w:p>
        </w:tc>
        <w:tc>
          <w:tcPr>
            <w:tcW w:w="2270" w:type="dxa"/>
            <w:vMerge/>
            <w:shd w:val="clear" w:color="auto" w:fill="FFFFFF"/>
            <w:vAlign w:val="center"/>
          </w:tcPr>
          <w:p w14:paraId="6144F1DB" w14:textId="77777777" w:rsidR="004C272F" w:rsidRPr="00AD0073" w:rsidRDefault="004C272F" w:rsidP="00AD0073">
            <w:pPr>
              <w:pStyle w:val="Sinespaciado"/>
              <w:spacing w:line="360" w:lineRule="auto"/>
              <w:jc w:val="center"/>
              <w:rPr>
                <w:rFonts w:ascii="Times New Roman" w:hAnsi="Times New Roman" w:cs="Times New Roman"/>
              </w:rPr>
            </w:pPr>
          </w:p>
        </w:tc>
        <w:tc>
          <w:tcPr>
            <w:tcW w:w="2556" w:type="dxa"/>
            <w:vMerge/>
            <w:shd w:val="clear" w:color="auto" w:fill="FFFFFF"/>
            <w:vAlign w:val="center"/>
          </w:tcPr>
          <w:p w14:paraId="2CFF4BE1" w14:textId="77777777" w:rsidR="004C272F" w:rsidRPr="00AD0073" w:rsidRDefault="004C272F" w:rsidP="00AD0073">
            <w:pPr>
              <w:pStyle w:val="Sinespaciado"/>
              <w:spacing w:line="360" w:lineRule="auto"/>
              <w:jc w:val="center"/>
              <w:rPr>
                <w:rFonts w:ascii="Times New Roman" w:hAnsi="Times New Roman" w:cs="Times New Roman"/>
              </w:rPr>
            </w:pPr>
          </w:p>
        </w:tc>
        <w:tc>
          <w:tcPr>
            <w:tcW w:w="1275" w:type="dxa"/>
            <w:vMerge/>
            <w:shd w:val="clear" w:color="auto" w:fill="FFFFFF"/>
            <w:vAlign w:val="center"/>
          </w:tcPr>
          <w:p w14:paraId="590ED11A" w14:textId="77777777" w:rsidR="004C272F" w:rsidRPr="00AD0073" w:rsidRDefault="004C272F" w:rsidP="00AD0073">
            <w:pPr>
              <w:pStyle w:val="Sinespaciado"/>
              <w:spacing w:line="360" w:lineRule="auto"/>
              <w:jc w:val="center"/>
              <w:rPr>
                <w:rFonts w:ascii="Times New Roman" w:hAnsi="Times New Roman" w:cs="Times New Roman"/>
              </w:rPr>
            </w:pPr>
          </w:p>
        </w:tc>
        <w:tc>
          <w:tcPr>
            <w:tcW w:w="1134" w:type="dxa"/>
            <w:vMerge/>
            <w:vAlign w:val="center"/>
          </w:tcPr>
          <w:p w14:paraId="41875E29" w14:textId="77777777" w:rsidR="004C272F" w:rsidRPr="00AD0073" w:rsidRDefault="004C272F" w:rsidP="00AD0073">
            <w:pPr>
              <w:spacing w:line="360" w:lineRule="auto"/>
              <w:jc w:val="center"/>
              <w:rPr>
                <w:rFonts w:ascii="Times New Roman" w:hAnsi="Times New Roman" w:cs="Times New Roman"/>
              </w:rPr>
            </w:pPr>
          </w:p>
        </w:tc>
      </w:tr>
      <w:tr w:rsidR="004C272F" w:rsidRPr="00AD0073" w14:paraId="45F2B002" w14:textId="0134326A" w:rsidTr="00D46F80">
        <w:trPr>
          <w:trHeight w:hRule="exact" w:val="1266"/>
        </w:trPr>
        <w:tc>
          <w:tcPr>
            <w:tcW w:w="1838" w:type="dxa"/>
            <w:shd w:val="clear" w:color="auto" w:fill="FFFFFF"/>
            <w:vAlign w:val="center"/>
          </w:tcPr>
          <w:p w14:paraId="38CC7A50" w14:textId="7BA2E57A" w:rsidR="004C272F" w:rsidRPr="00AD0073" w:rsidRDefault="004C272F" w:rsidP="00AD0073">
            <w:pPr>
              <w:pStyle w:val="Sinespaciado"/>
              <w:spacing w:line="360" w:lineRule="auto"/>
              <w:jc w:val="center"/>
              <w:rPr>
                <w:rFonts w:ascii="Times New Roman" w:hAnsi="Times New Roman" w:cs="Times New Roman"/>
              </w:rPr>
            </w:pPr>
            <w:r w:rsidRPr="00AD0073">
              <w:rPr>
                <w:rStyle w:val="Cuerpodeltexto275pto"/>
                <w:rFonts w:ascii="Times New Roman" w:hAnsi="Times New Roman" w:cs="Times New Roman"/>
                <w:sz w:val="24"/>
                <w:szCs w:val="24"/>
              </w:rPr>
              <w:t>04. Entidades que no cumplen HNM</w:t>
            </w:r>
          </w:p>
        </w:tc>
        <w:tc>
          <w:tcPr>
            <w:tcW w:w="1133" w:type="dxa"/>
            <w:vMerge/>
            <w:shd w:val="clear" w:color="auto" w:fill="FFFFFF"/>
            <w:vAlign w:val="center"/>
          </w:tcPr>
          <w:p w14:paraId="177D1FEA" w14:textId="77777777" w:rsidR="004C272F" w:rsidRPr="00AD0073" w:rsidRDefault="004C272F" w:rsidP="00AD0073">
            <w:pPr>
              <w:pStyle w:val="Sinespaciado"/>
              <w:spacing w:line="360" w:lineRule="auto"/>
              <w:jc w:val="center"/>
              <w:rPr>
                <w:rFonts w:ascii="Times New Roman" w:hAnsi="Times New Roman" w:cs="Times New Roman"/>
              </w:rPr>
            </w:pPr>
          </w:p>
        </w:tc>
        <w:tc>
          <w:tcPr>
            <w:tcW w:w="2270" w:type="dxa"/>
            <w:vMerge/>
            <w:shd w:val="clear" w:color="auto" w:fill="FFFFFF"/>
            <w:vAlign w:val="center"/>
          </w:tcPr>
          <w:p w14:paraId="363E071C" w14:textId="77777777" w:rsidR="004C272F" w:rsidRPr="00AD0073" w:rsidRDefault="004C272F" w:rsidP="00AD0073">
            <w:pPr>
              <w:pStyle w:val="Sinespaciado"/>
              <w:spacing w:line="360" w:lineRule="auto"/>
              <w:jc w:val="center"/>
              <w:rPr>
                <w:rFonts w:ascii="Times New Roman" w:hAnsi="Times New Roman" w:cs="Times New Roman"/>
              </w:rPr>
            </w:pPr>
          </w:p>
        </w:tc>
        <w:tc>
          <w:tcPr>
            <w:tcW w:w="2556" w:type="dxa"/>
            <w:vMerge/>
            <w:shd w:val="clear" w:color="auto" w:fill="FFFFFF"/>
            <w:vAlign w:val="center"/>
          </w:tcPr>
          <w:p w14:paraId="04A3925F" w14:textId="77777777" w:rsidR="004C272F" w:rsidRPr="00AD0073" w:rsidRDefault="004C272F" w:rsidP="00AD0073">
            <w:pPr>
              <w:pStyle w:val="Sinespaciado"/>
              <w:spacing w:line="360" w:lineRule="auto"/>
              <w:jc w:val="center"/>
              <w:rPr>
                <w:rFonts w:ascii="Times New Roman" w:hAnsi="Times New Roman" w:cs="Times New Roman"/>
              </w:rPr>
            </w:pPr>
          </w:p>
        </w:tc>
        <w:tc>
          <w:tcPr>
            <w:tcW w:w="1275" w:type="dxa"/>
            <w:vMerge/>
            <w:shd w:val="clear" w:color="auto" w:fill="FFFFFF"/>
            <w:vAlign w:val="center"/>
          </w:tcPr>
          <w:p w14:paraId="1232E7C8" w14:textId="77777777" w:rsidR="004C272F" w:rsidRPr="00AD0073" w:rsidRDefault="004C272F" w:rsidP="00AD0073">
            <w:pPr>
              <w:pStyle w:val="Sinespaciado"/>
              <w:spacing w:line="360" w:lineRule="auto"/>
              <w:jc w:val="center"/>
              <w:rPr>
                <w:rFonts w:ascii="Times New Roman" w:hAnsi="Times New Roman" w:cs="Times New Roman"/>
              </w:rPr>
            </w:pPr>
          </w:p>
        </w:tc>
        <w:tc>
          <w:tcPr>
            <w:tcW w:w="1134" w:type="dxa"/>
            <w:vMerge/>
            <w:vAlign w:val="center"/>
          </w:tcPr>
          <w:p w14:paraId="4A7EAA54" w14:textId="77777777" w:rsidR="004C272F" w:rsidRPr="00AD0073" w:rsidRDefault="004C272F" w:rsidP="00AD0073">
            <w:pPr>
              <w:spacing w:line="360" w:lineRule="auto"/>
              <w:jc w:val="center"/>
              <w:rPr>
                <w:rFonts w:ascii="Times New Roman" w:hAnsi="Times New Roman" w:cs="Times New Roman"/>
              </w:rPr>
            </w:pPr>
          </w:p>
        </w:tc>
      </w:tr>
      <w:tr w:rsidR="004C272F" w:rsidRPr="00AD0073" w14:paraId="4BDA4371" w14:textId="77777777" w:rsidTr="00D46F80">
        <w:trPr>
          <w:trHeight w:hRule="exact" w:val="719"/>
        </w:trPr>
        <w:tc>
          <w:tcPr>
            <w:tcW w:w="1838" w:type="dxa"/>
            <w:shd w:val="clear" w:color="auto" w:fill="FFFFFF"/>
            <w:vAlign w:val="center"/>
          </w:tcPr>
          <w:p w14:paraId="1497C666" w14:textId="3037CF87" w:rsidR="004C272F" w:rsidRPr="00AD0073" w:rsidRDefault="004C272F" w:rsidP="00AD0073">
            <w:pPr>
              <w:pStyle w:val="Sinespaciado"/>
              <w:spacing w:line="360" w:lineRule="auto"/>
              <w:jc w:val="center"/>
              <w:rPr>
                <w:rStyle w:val="Cuerpodeltexto275pto"/>
                <w:rFonts w:ascii="Times New Roman" w:hAnsi="Times New Roman" w:cs="Times New Roman"/>
                <w:sz w:val="24"/>
                <w:szCs w:val="24"/>
              </w:rPr>
            </w:pPr>
            <w:r w:rsidRPr="00AD0073">
              <w:rPr>
                <w:rStyle w:val="Cuerpodeltexto275pto"/>
                <w:rFonts w:ascii="Times New Roman" w:hAnsi="Times New Roman" w:cs="Times New Roman"/>
                <w:sz w:val="24"/>
                <w:szCs w:val="24"/>
              </w:rPr>
              <w:t>Los informes 50, 52 y 42</w:t>
            </w:r>
          </w:p>
        </w:tc>
        <w:tc>
          <w:tcPr>
            <w:tcW w:w="7234" w:type="dxa"/>
            <w:gridSpan w:val="4"/>
            <w:shd w:val="clear" w:color="auto" w:fill="FFFFFF"/>
            <w:vAlign w:val="center"/>
          </w:tcPr>
          <w:p w14:paraId="702BA145" w14:textId="44D3ACB9" w:rsidR="004C272F" w:rsidRPr="00AD0073" w:rsidRDefault="004C272F" w:rsidP="00AD0073">
            <w:pPr>
              <w:pStyle w:val="Sinespaciado"/>
              <w:spacing w:line="360" w:lineRule="auto"/>
              <w:jc w:val="center"/>
              <w:rPr>
                <w:rFonts w:ascii="Times New Roman" w:hAnsi="Times New Roman" w:cs="Times New Roman"/>
              </w:rPr>
            </w:pPr>
            <w:r w:rsidRPr="00AD0073">
              <w:rPr>
                <w:rFonts w:ascii="Times New Roman" w:hAnsi="Times New Roman" w:cs="Times New Roman"/>
              </w:rPr>
              <w:t>No requiere documentos adicionales</w:t>
            </w:r>
          </w:p>
        </w:tc>
        <w:tc>
          <w:tcPr>
            <w:tcW w:w="1134" w:type="dxa"/>
            <w:vMerge/>
            <w:vAlign w:val="center"/>
          </w:tcPr>
          <w:p w14:paraId="54D6B493" w14:textId="77777777" w:rsidR="004C272F" w:rsidRPr="00AD0073" w:rsidRDefault="004C272F" w:rsidP="00AD0073">
            <w:pPr>
              <w:spacing w:line="360" w:lineRule="auto"/>
              <w:jc w:val="center"/>
              <w:rPr>
                <w:rFonts w:ascii="Times New Roman" w:hAnsi="Times New Roman" w:cs="Times New Roman"/>
              </w:rPr>
            </w:pPr>
          </w:p>
        </w:tc>
      </w:tr>
    </w:tbl>
    <w:p w14:paraId="0A571A17" w14:textId="77777777" w:rsidR="00E510D2" w:rsidRPr="00AD0073" w:rsidRDefault="00E510D2" w:rsidP="00AD0073">
      <w:pPr>
        <w:pStyle w:val="Sinespaciado"/>
        <w:spacing w:line="360" w:lineRule="auto"/>
        <w:jc w:val="both"/>
        <w:rPr>
          <w:rFonts w:ascii="Times New Roman" w:hAnsi="Times New Roman" w:cs="Times New Roman"/>
        </w:rPr>
      </w:pPr>
    </w:p>
    <w:p w14:paraId="29FAC296" w14:textId="2BA84FC4" w:rsidR="00E510D2" w:rsidRPr="00AD0073" w:rsidRDefault="001A1066" w:rsidP="00AD0073">
      <w:pPr>
        <w:pStyle w:val="Sinespaciado"/>
        <w:numPr>
          <w:ilvl w:val="0"/>
          <w:numId w:val="19"/>
        </w:numPr>
        <w:spacing w:line="360" w:lineRule="auto"/>
        <w:jc w:val="both"/>
        <w:rPr>
          <w:rFonts w:ascii="Times New Roman" w:hAnsi="Times New Roman" w:cs="Times New Roman"/>
          <w:b/>
          <w:bCs/>
        </w:rPr>
      </w:pPr>
      <w:bookmarkStart w:id="30" w:name="bookmark30"/>
      <w:r w:rsidRPr="00AD0073">
        <w:rPr>
          <w:rFonts w:ascii="Times New Roman" w:hAnsi="Times New Roman" w:cs="Times New Roman"/>
          <w:b/>
          <w:bCs/>
        </w:rPr>
        <w:t>GENERALIDADES</w:t>
      </w:r>
      <w:bookmarkEnd w:id="30"/>
    </w:p>
    <w:p w14:paraId="1AE88765" w14:textId="77777777" w:rsidR="004C272F" w:rsidRPr="00AD0073" w:rsidRDefault="004C272F" w:rsidP="00AD0073">
      <w:pPr>
        <w:pStyle w:val="Sinespaciado"/>
        <w:spacing w:line="360" w:lineRule="auto"/>
        <w:jc w:val="both"/>
        <w:rPr>
          <w:rFonts w:ascii="Times New Roman" w:hAnsi="Times New Roman" w:cs="Times New Roman"/>
        </w:rPr>
      </w:pPr>
      <w:bookmarkStart w:id="31" w:name="bookmark31"/>
    </w:p>
    <w:p w14:paraId="1407ADF7" w14:textId="450D898E" w:rsidR="00E510D2" w:rsidRPr="00AD0073" w:rsidRDefault="001A1066" w:rsidP="00AD0073">
      <w:pPr>
        <w:pStyle w:val="Sinespaciado"/>
        <w:numPr>
          <w:ilvl w:val="1"/>
          <w:numId w:val="19"/>
        </w:numPr>
        <w:spacing w:line="360" w:lineRule="auto"/>
        <w:jc w:val="both"/>
        <w:rPr>
          <w:rFonts w:ascii="Times New Roman" w:hAnsi="Times New Roman" w:cs="Times New Roman"/>
          <w:b/>
          <w:bCs/>
        </w:rPr>
      </w:pPr>
      <w:r w:rsidRPr="00AD0073">
        <w:rPr>
          <w:rFonts w:ascii="Times New Roman" w:hAnsi="Times New Roman" w:cs="Times New Roman"/>
          <w:b/>
          <w:bCs/>
        </w:rPr>
        <w:t>Autorización de envío del reporte de información</w:t>
      </w:r>
      <w:bookmarkEnd w:id="31"/>
    </w:p>
    <w:p w14:paraId="534CDD5F" w14:textId="77777777" w:rsidR="004C272F" w:rsidRPr="00AD0073" w:rsidRDefault="004C272F" w:rsidP="00AD0073">
      <w:pPr>
        <w:pStyle w:val="Sinespaciado"/>
        <w:spacing w:line="360" w:lineRule="auto"/>
        <w:jc w:val="both"/>
        <w:rPr>
          <w:rFonts w:ascii="Times New Roman" w:hAnsi="Times New Roman" w:cs="Times New Roman"/>
        </w:rPr>
      </w:pPr>
    </w:p>
    <w:p w14:paraId="05A99C6C" w14:textId="707EDAA9"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Si la Entidad Empresarial presentó información financiera en años anteriores, se autoriza el envío con el último punto de entrada reportado. En el evento de requerir modificación del punto de entrada habilitado, presentar inconvenientes con la autorización o </w:t>
      </w:r>
      <w:r w:rsidRPr="00AD0073">
        <w:rPr>
          <w:rStyle w:val="Cuerpodeltexto2Negrita"/>
          <w:rFonts w:ascii="Times New Roman" w:hAnsi="Times New Roman" w:cs="Times New Roman"/>
        </w:rPr>
        <w:t>ser requeridos por primera vez</w:t>
      </w:r>
      <w:r w:rsidRPr="00AD0073">
        <w:rPr>
          <w:rFonts w:ascii="Times New Roman" w:hAnsi="Times New Roman" w:cs="Times New Roman"/>
        </w:rPr>
        <w:t xml:space="preserve">, deben enviar un correo a </w:t>
      </w:r>
      <w:r w:rsidRPr="00AD0073">
        <w:rPr>
          <w:rStyle w:val="Cuerpodeltexto22"/>
          <w:rFonts w:ascii="Times New Roman" w:eastAsia="Microsoft Sans Serif" w:hAnsi="Times New Roman" w:cs="Times New Roman"/>
          <w:lang w:val="es-ES" w:eastAsia="es-ES" w:bidi="es-ES"/>
        </w:rPr>
        <w:t xml:space="preserve">efinancieros@supersociedades.gov.co </w:t>
      </w:r>
      <w:r w:rsidRPr="00AD0073">
        <w:rPr>
          <w:rFonts w:ascii="Times New Roman" w:hAnsi="Times New Roman" w:cs="Times New Roman"/>
        </w:rPr>
        <w:t>en el que se informe el NIT, razón social, nombre y cargo del responsable y el punto de entrada a transmitir.</w:t>
      </w:r>
    </w:p>
    <w:p w14:paraId="0663C715" w14:textId="77777777" w:rsidR="004C272F" w:rsidRPr="00AD0073" w:rsidRDefault="004C272F" w:rsidP="00AD0073">
      <w:pPr>
        <w:pStyle w:val="Sinespaciado"/>
        <w:spacing w:line="360" w:lineRule="auto"/>
        <w:jc w:val="both"/>
        <w:rPr>
          <w:rFonts w:ascii="Times New Roman" w:hAnsi="Times New Roman" w:cs="Times New Roman"/>
        </w:rPr>
      </w:pPr>
      <w:bookmarkStart w:id="32" w:name="bookmark32"/>
    </w:p>
    <w:p w14:paraId="56E29DD8" w14:textId="765011B0" w:rsidR="00E510D2" w:rsidRPr="00AD0073" w:rsidRDefault="001A1066" w:rsidP="00AD0073">
      <w:pPr>
        <w:pStyle w:val="Sinespaciado"/>
        <w:numPr>
          <w:ilvl w:val="1"/>
          <w:numId w:val="19"/>
        </w:numPr>
        <w:spacing w:line="360" w:lineRule="auto"/>
        <w:jc w:val="both"/>
        <w:rPr>
          <w:rFonts w:ascii="Times New Roman" w:hAnsi="Times New Roman" w:cs="Times New Roman"/>
          <w:b/>
          <w:bCs/>
        </w:rPr>
      </w:pPr>
      <w:r w:rsidRPr="00AD0073">
        <w:rPr>
          <w:rFonts w:ascii="Times New Roman" w:hAnsi="Times New Roman" w:cs="Times New Roman"/>
          <w:b/>
          <w:bCs/>
        </w:rPr>
        <w:t>Sobre el reporte de información</w:t>
      </w:r>
      <w:bookmarkEnd w:id="32"/>
    </w:p>
    <w:p w14:paraId="13A0066C" w14:textId="77777777" w:rsidR="004C272F" w:rsidRPr="00AD0073" w:rsidRDefault="004C272F" w:rsidP="00AD0073">
      <w:pPr>
        <w:pStyle w:val="Sinespaciado"/>
        <w:spacing w:line="360" w:lineRule="auto"/>
        <w:jc w:val="both"/>
        <w:rPr>
          <w:rFonts w:ascii="Times New Roman" w:hAnsi="Times New Roman" w:cs="Times New Roman"/>
        </w:rPr>
      </w:pPr>
    </w:p>
    <w:p w14:paraId="4ECE53AA" w14:textId="6F65133D"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 Superintendencia de Sociedades solicita estados financieros certificados y dictaminados con el alcance previsto en los artículos 37 y 38 de la Ley 222 de 1995. Por este motivo, en ningún caso admite estados financieros de prueba, preliminares o en proceso de auditoría.</w:t>
      </w:r>
    </w:p>
    <w:p w14:paraId="441FB4FB" w14:textId="77777777" w:rsidR="004C272F" w:rsidRPr="00AD0073" w:rsidRDefault="004C272F" w:rsidP="00AD0073">
      <w:pPr>
        <w:pStyle w:val="Sinespaciado"/>
        <w:spacing w:line="360" w:lineRule="auto"/>
        <w:jc w:val="both"/>
        <w:rPr>
          <w:rFonts w:ascii="Times New Roman" w:hAnsi="Times New Roman" w:cs="Times New Roman"/>
        </w:rPr>
      </w:pPr>
    </w:p>
    <w:p w14:paraId="5C6C85AF" w14:textId="7D230910"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documentos solicitados en la presente circular se entenderán válidamente presentados por medio electrónico, en archivos en formato .pdf, en los términos del artículo 5° de la Ley 527 de </w:t>
      </w:r>
      <w:r w:rsidRPr="00AD0073">
        <w:rPr>
          <w:rFonts w:ascii="Times New Roman" w:hAnsi="Times New Roman" w:cs="Times New Roman"/>
        </w:rPr>
        <w:lastRenderedPageBreak/>
        <w:t>1999, según el cual, a la información no se le negarán efectos jurídicos, validez o fuerza obligatoria por la sola razón de que esté en forma de mensaje de datos.</w:t>
      </w:r>
    </w:p>
    <w:p w14:paraId="2A84CA79" w14:textId="77777777" w:rsidR="004C272F" w:rsidRPr="00AD0073" w:rsidRDefault="004C272F" w:rsidP="00AD0073">
      <w:pPr>
        <w:pStyle w:val="Sinespaciado"/>
        <w:spacing w:line="360" w:lineRule="auto"/>
        <w:jc w:val="both"/>
        <w:rPr>
          <w:rFonts w:ascii="Times New Roman" w:hAnsi="Times New Roman" w:cs="Times New Roman"/>
        </w:rPr>
      </w:pPr>
    </w:p>
    <w:p w14:paraId="4A517E1D" w14:textId="16E8150E"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Deberán enviarse escaneados del original en formato .pdf, a través de la sección </w:t>
      </w:r>
      <w:r w:rsidRPr="00AD0073">
        <w:rPr>
          <w:rStyle w:val="Cuerpodeltexto2Cursiva"/>
          <w:rFonts w:ascii="Times New Roman" w:hAnsi="Times New Roman" w:cs="Times New Roman"/>
        </w:rPr>
        <w:t>“Presentación Informes Empresariales</w:t>
      </w:r>
      <w:r w:rsidRPr="00AD0073">
        <w:rPr>
          <w:rFonts w:ascii="Times New Roman" w:hAnsi="Times New Roman" w:cs="Times New Roman"/>
        </w:rPr>
        <w:t xml:space="preserve">”, sub-sección SIRFIN - </w:t>
      </w:r>
      <w:r w:rsidRPr="00AD0073">
        <w:rPr>
          <w:rStyle w:val="Cuerpodeltexto2Cursiva"/>
          <w:rFonts w:ascii="Times New Roman" w:eastAsia="Microsoft Sans Serif" w:hAnsi="Times New Roman" w:cs="Times New Roman"/>
          <w:i w:val="0"/>
          <w:iCs w:val="0"/>
        </w:rPr>
        <w:t>“Envío de</w:t>
      </w:r>
      <w:r w:rsidRPr="00AD0073">
        <w:rPr>
          <w:rStyle w:val="Cuerpodeltexto2Cursiva0"/>
          <w:rFonts w:ascii="Times New Roman" w:hAnsi="Times New Roman" w:cs="Times New Roman"/>
        </w:rPr>
        <w:t xml:space="preserve"> </w:t>
      </w:r>
      <w:r w:rsidRPr="00AD0073">
        <w:rPr>
          <w:rStyle w:val="Cuerpodeltexto2Cursiva0"/>
          <w:rFonts w:ascii="Times New Roman" w:eastAsia="Microsoft Sans Serif" w:hAnsi="Times New Roman" w:cs="Times New Roman"/>
          <w:i w:val="0"/>
          <w:iCs w:val="0"/>
        </w:rPr>
        <w:t>documentos</w:t>
      </w:r>
      <w:r w:rsidRPr="00AD0073">
        <w:rPr>
          <w:rStyle w:val="Cuerpodeltexto2Cursiva0"/>
          <w:rFonts w:ascii="Times New Roman" w:eastAsia="Microsoft Sans Serif" w:hAnsi="Times New Roman" w:cs="Times New Roman"/>
          <w:i w:val="0"/>
          <w:iCs w:val="0"/>
          <w:u w:val="none"/>
        </w:rPr>
        <w:t>”</w:t>
      </w:r>
      <w:r w:rsidRPr="00AD0073">
        <w:rPr>
          <w:rFonts w:ascii="Times New Roman" w:hAnsi="Times New Roman" w:cs="Times New Roman"/>
        </w:rPr>
        <w:t xml:space="preserve"> del portal web de la Superintendencia de Sociedades: </w:t>
      </w:r>
      <w:r w:rsidRPr="00AD0073">
        <w:rPr>
          <w:rStyle w:val="Cuerpodeltexto22"/>
          <w:rFonts w:ascii="Times New Roman" w:eastAsia="Microsoft Sans Serif" w:hAnsi="Times New Roman" w:cs="Times New Roman"/>
          <w:lang w:val="es-ES" w:eastAsia="es-ES" w:bidi="es-ES"/>
        </w:rPr>
        <w:t>www.supersociedades.gov.co</w:t>
      </w:r>
      <w:r w:rsidRPr="00AD0073">
        <w:rPr>
          <w:rStyle w:val="Cuerpodeltexto22"/>
          <w:rFonts w:ascii="Times New Roman" w:eastAsia="Microsoft Sans Serif" w:hAnsi="Times New Roman" w:cs="Times New Roman"/>
          <w:u w:val="none"/>
          <w:lang w:val="es-ES" w:eastAsia="es-ES" w:bidi="es-ES"/>
        </w:rPr>
        <w:t xml:space="preserve"> </w:t>
      </w:r>
      <w:r w:rsidRPr="00AD0073">
        <w:rPr>
          <w:rFonts w:ascii="Times New Roman" w:hAnsi="Times New Roman" w:cs="Times New Roman"/>
        </w:rPr>
        <w:t xml:space="preserve">utilizando el número de radicación que le suministró el sistema cuando envió el archivo con </w:t>
      </w:r>
      <w:proofErr w:type="gramStart"/>
      <w:r w:rsidRPr="00AD0073">
        <w:rPr>
          <w:rFonts w:ascii="Times New Roman" w:hAnsi="Times New Roman" w:cs="Times New Roman"/>
        </w:rPr>
        <w:t>extensión .XBRL</w:t>
      </w:r>
      <w:proofErr w:type="gramEnd"/>
      <w:r w:rsidRPr="00AD0073">
        <w:rPr>
          <w:rFonts w:ascii="Times New Roman" w:hAnsi="Times New Roman" w:cs="Times New Roman"/>
        </w:rPr>
        <w:t>.</w:t>
      </w:r>
    </w:p>
    <w:p w14:paraId="2102794C" w14:textId="77777777" w:rsidR="004C272F" w:rsidRPr="00AD0073" w:rsidRDefault="004C272F" w:rsidP="00AD0073">
      <w:pPr>
        <w:pStyle w:val="Sinespaciado"/>
        <w:spacing w:line="360" w:lineRule="auto"/>
        <w:jc w:val="both"/>
        <w:rPr>
          <w:rFonts w:ascii="Times New Roman" w:hAnsi="Times New Roman" w:cs="Times New Roman"/>
        </w:rPr>
      </w:pPr>
    </w:p>
    <w:p w14:paraId="13A3B580" w14:textId="77777777" w:rsidR="004C272F"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Las ventanillas dispuestas para el envío de los archivos de los documentos adicionales solo deben ser utilizados para la remisión de cada uno de ellos, toda vez que no se deben adjuntar otro tipo de comunicaciones o solicitudes.</w:t>
      </w:r>
    </w:p>
    <w:p w14:paraId="045FC21C" w14:textId="77777777" w:rsidR="004C272F" w:rsidRPr="00AD0073" w:rsidRDefault="004C272F" w:rsidP="00AD0073">
      <w:pPr>
        <w:pStyle w:val="Sinespaciado"/>
        <w:spacing w:line="360" w:lineRule="auto"/>
        <w:jc w:val="both"/>
        <w:rPr>
          <w:rFonts w:ascii="Times New Roman" w:hAnsi="Times New Roman" w:cs="Times New Roman"/>
        </w:rPr>
      </w:pPr>
    </w:p>
    <w:p w14:paraId="044C869A" w14:textId="0A76A334"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Una vez enviados los documentos, el sistema genera un número de radicado para cada archivo remitido. Sólo con tales números, se entenderá cumplido el requisito de presentación de información financiera en forma completa.</w:t>
      </w:r>
    </w:p>
    <w:p w14:paraId="4FC4AB17" w14:textId="77777777" w:rsidR="004C272F" w:rsidRPr="00AD0073" w:rsidRDefault="004C272F" w:rsidP="00AD0073">
      <w:pPr>
        <w:pStyle w:val="Sinespaciado"/>
        <w:spacing w:line="360" w:lineRule="auto"/>
        <w:jc w:val="both"/>
        <w:rPr>
          <w:rFonts w:ascii="Times New Roman" w:hAnsi="Times New Roman" w:cs="Times New Roman"/>
        </w:rPr>
      </w:pPr>
    </w:p>
    <w:p w14:paraId="06D47739" w14:textId="68A652D5"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Para todos los efectos, el número de radicación será la única prueba de cumplimiento de la orden impartida.</w:t>
      </w:r>
    </w:p>
    <w:p w14:paraId="45FF372B" w14:textId="77777777" w:rsidR="004C272F" w:rsidRPr="00AD0073" w:rsidRDefault="004C272F" w:rsidP="00AD0073">
      <w:pPr>
        <w:pStyle w:val="Sinespaciado"/>
        <w:spacing w:line="360" w:lineRule="auto"/>
        <w:jc w:val="both"/>
        <w:rPr>
          <w:rFonts w:ascii="Times New Roman" w:hAnsi="Times New Roman" w:cs="Times New Roman"/>
        </w:rPr>
      </w:pPr>
      <w:bookmarkStart w:id="33" w:name="bookmark33"/>
    </w:p>
    <w:p w14:paraId="1FEE7ECE" w14:textId="542AE51E" w:rsidR="00E510D2" w:rsidRPr="00AD0073" w:rsidRDefault="001A1066" w:rsidP="00AD0073">
      <w:pPr>
        <w:pStyle w:val="Sinespaciado"/>
        <w:numPr>
          <w:ilvl w:val="1"/>
          <w:numId w:val="19"/>
        </w:numPr>
        <w:spacing w:line="360" w:lineRule="auto"/>
        <w:jc w:val="both"/>
        <w:rPr>
          <w:rFonts w:ascii="Times New Roman" w:hAnsi="Times New Roman" w:cs="Times New Roman"/>
          <w:b/>
          <w:bCs/>
        </w:rPr>
      </w:pPr>
      <w:r w:rsidRPr="00AD0073">
        <w:rPr>
          <w:rFonts w:ascii="Times New Roman" w:hAnsi="Times New Roman" w:cs="Times New Roman"/>
          <w:b/>
          <w:bCs/>
        </w:rPr>
        <w:t>ATENCIÓN AL USUARIO</w:t>
      </w:r>
      <w:bookmarkEnd w:id="33"/>
    </w:p>
    <w:p w14:paraId="60EBB699" w14:textId="77777777" w:rsidR="004C272F" w:rsidRPr="00AD0073" w:rsidRDefault="004C272F" w:rsidP="00AD0073">
      <w:pPr>
        <w:pStyle w:val="Sinespaciado"/>
        <w:spacing w:line="360" w:lineRule="auto"/>
        <w:jc w:val="both"/>
        <w:rPr>
          <w:rFonts w:ascii="Times New Roman" w:hAnsi="Times New Roman" w:cs="Times New Roman"/>
        </w:rPr>
      </w:pPr>
    </w:p>
    <w:p w14:paraId="1B83680D" w14:textId="038B5786"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 xml:space="preserve">Los medios electrónicos estarán disponibles 24 horas al día en el portal </w:t>
      </w:r>
      <w:r w:rsidRPr="00AD0073">
        <w:rPr>
          <w:rStyle w:val="Cuerpodeltexto22"/>
          <w:rFonts w:ascii="Times New Roman" w:eastAsia="Microsoft Sans Serif" w:hAnsi="Times New Roman" w:cs="Times New Roman"/>
          <w:lang w:val="es-ES" w:eastAsia="es-ES" w:bidi="es-ES"/>
        </w:rPr>
        <w:t>www.supersociedades.gov.co</w:t>
      </w:r>
      <w:r w:rsidRPr="00AD0073">
        <w:rPr>
          <w:rStyle w:val="Cuerpodeltexto22"/>
          <w:rFonts w:ascii="Times New Roman" w:eastAsia="Microsoft Sans Serif" w:hAnsi="Times New Roman" w:cs="Times New Roman"/>
          <w:lang w:val="es-CO"/>
        </w:rPr>
        <w:t>.</w:t>
      </w:r>
    </w:p>
    <w:p w14:paraId="2F21B164" w14:textId="77777777" w:rsidR="004C272F" w:rsidRPr="00AD0073" w:rsidRDefault="004C272F" w:rsidP="00AD0073">
      <w:pPr>
        <w:pStyle w:val="Sinespaciado"/>
        <w:spacing w:line="360" w:lineRule="auto"/>
        <w:jc w:val="both"/>
        <w:rPr>
          <w:rFonts w:ascii="Times New Roman" w:hAnsi="Times New Roman" w:cs="Times New Roman"/>
        </w:rPr>
      </w:pPr>
    </w:p>
    <w:p w14:paraId="1B3B6B94" w14:textId="4DC8E5B8" w:rsidR="00E510D2" w:rsidRPr="00AD0073"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Adicionalmente, se cuenta con los siguientes mecanismos para el soporte en el diligenciamiento de la información en horario hábil de lunes a viernes en jornada continua, de 8:00 a.m. a 5:00 p.m.</w:t>
      </w:r>
    </w:p>
    <w:p w14:paraId="65D4B59D" w14:textId="77777777" w:rsidR="004C272F" w:rsidRPr="00AD0073" w:rsidRDefault="004C272F" w:rsidP="00AD0073">
      <w:pPr>
        <w:pStyle w:val="Sinespaciado"/>
        <w:spacing w:line="360" w:lineRule="auto"/>
        <w:jc w:val="both"/>
        <w:rPr>
          <w:rFonts w:ascii="Times New Roman" w:hAnsi="Times New Roman" w:cs="Times New Roman"/>
        </w:rPr>
      </w:pPr>
    </w:p>
    <w:p w14:paraId="519AD0BA" w14:textId="13A96D59" w:rsidR="00E510D2" w:rsidRPr="00AD0073" w:rsidRDefault="001A1066" w:rsidP="00AD0073">
      <w:pPr>
        <w:pStyle w:val="Sinespaciado"/>
        <w:numPr>
          <w:ilvl w:val="0"/>
          <w:numId w:val="21"/>
        </w:numPr>
        <w:spacing w:line="360" w:lineRule="auto"/>
        <w:jc w:val="both"/>
        <w:rPr>
          <w:rFonts w:ascii="Times New Roman" w:hAnsi="Times New Roman" w:cs="Times New Roman"/>
        </w:rPr>
      </w:pPr>
      <w:r w:rsidRPr="00AD0073">
        <w:rPr>
          <w:rFonts w:ascii="Times New Roman" w:hAnsi="Times New Roman" w:cs="Times New Roman"/>
        </w:rPr>
        <w:t>Atención telefónica en los siguientes números:</w:t>
      </w:r>
    </w:p>
    <w:p w14:paraId="18C2854F" w14:textId="77777777" w:rsidR="004C272F" w:rsidRPr="00AD0073" w:rsidRDefault="004C272F" w:rsidP="00AD0073">
      <w:pPr>
        <w:pStyle w:val="Sinespaciado"/>
        <w:spacing w:line="360" w:lineRule="auto"/>
        <w:jc w:val="both"/>
        <w:rPr>
          <w:rFonts w:ascii="Times New Roman" w:hAnsi="Times New Roman" w:cs="Times New Roman"/>
        </w:rPr>
      </w:pPr>
    </w:p>
    <w:p w14:paraId="13478CD2" w14:textId="77777777" w:rsidR="004C272F"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t>Bogotá: 3245777- 2201000 Ext 7177</w:t>
      </w:r>
    </w:p>
    <w:p w14:paraId="0A1F38C7" w14:textId="77777777" w:rsidR="004C272F"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lastRenderedPageBreak/>
        <w:t>Barranquilla: 3858069 - 3858094 -3858076 y 3858173</w:t>
      </w:r>
    </w:p>
    <w:p w14:paraId="2A657D21" w14:textId="0DCEE56D" w:rsidR="004C272F"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t xml:space="preserve">Bucaramanga: 6381544 - 6781541 </w:t>
      </w:r>
      <w:r w:rsidR="004C272F" w:rsidRPr="00AD0073">
        <w:rPr>
          <w:rFonts w:ascii="Times New Roman" w:hAnsi="Times New Roman" w:cs="Times New Roman"/>
        </w:rPr>
        <w:t>–</w:t>
      </w:r>
      <w:r w:rsidRPr="00AD0073">
        <w:rPr>
          <w:rFonts w:ascii="Times New Roman" w:hAnsi="Times New Roman" w:cs="Times New Roman"/>
        </w:rPr>
        <w:t xml:space="preserve"> 6781533</w:t>
      </w:r>
    </w:p>
    <w:p w14:paraId="79846862" w14:textId="4E76D3AC" w:rsidR="004C272F"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t xml:space="preserve">Cartagena: 6646051 - 6642429 </w:t>
      </w:r>
      <w:r w:rsidR="004C272F" w:rsidRPr="00AD0073">
        <w:rPr>
          <w:rFonts w:ascii="Times New Roman" w:hAnsi="Times New Roman" w:cs="Times New Roman"/>
        </w:rPr>
        <w:t>–</w:t>
      </w:r>
      <w:r w:rsidRPr="00AD0073">
        <w:rPr>
          <w:rFonts w:ascii="Times New Roman" w:hAnsi="Times New Roman" w:cs="Times New Roman"/>
        </w:rPr>
        <w:t xml:space="preserve"> 6646052</w:t>
      </w:r>
    </w:p>
    <w:p w14:paraId="126DD784" w14:textId="77777777" w:rsidR="004C272F"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t>Cali: 6880404</w:t>
      </w:r>
    </w:p>
    <w:p w14:paraId="2567770E" w14:textId="2D26C25F" w:rsidR="004C272F"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t xml:space="preserve">Medellín: 3506000 - 3506001 - 3506002 </w:t>
      </w:r>
      <w:r w:rsidR="004C272F" w:rsidRPr="00AD0073">
        <w:rPr>
          <w:rFonts w:ascii="Times New Roman" w:hAnsi="Times New Roman" w:cs="Times New Roman"/>
        </w:rPr>
        <w:t>–</w:t>
      </w:r>
      <w:r w:rsidRPr="00AD0073">
        <w:rPr>
          <w:rFonts w:ascii="Times New Roman" w:hAnsi="Times New Roman" w:cs="Times New Roman"/>
        </w:rPr>
        <w:t xml:space="preserve"> 3506003</w:t>
      </w:r>
    </w:p>
    <w:p w14:paraId="5B6DAF93" w14:textId="4F4501EB" w:rsidR="00E510D2" w:rsidRPr="00AD0073" w:rsidRDefault="001A1066" w:rsidP="00AD0073">
      <w:pPr>
        <w:pStyle w:val="Sinespaciado"/>
        <w:numPr>
          <w:ilvl w:val="0"/>
          <w:numId w:val="22"/>
        </w:numPr>
        <w:spacing w:line="360" w:lineRule="auto"/>
        <w:jc w:val="both"/>
        <w:rPr>
          <w:rFonts w:ascii="Times New Roman" w:hAnsi="Times New Roman" w:cs="Times New Roman"/>
        </w:rPr>
      </w:pPr>
      <w:r w:rsidRPr="00AD0073">
        <w:rPr>
          <w:rFonts w:ascii="Times New Roman" w:hAnsi="Times New Roman" w:cs="Times New Roman"/>
        </w:rPr>
        <w:t>Manizales: 8847393 - 8847810 - 8847987</w:t>
      </w:r>
    </w:p>
    <w:p w14:paraId="47004853" w14:textId="77777777" w:rsidR="004C272F" w:rsidRPr="00AD0073" w:rsidRDefault="004C272F" w:rsidP="00AD0073">
      <w:pPr>
        <w:pStyle w:val="Sinespaciado"/>
        <w:spacing w:line="360" w:lineRule="auto"/>
        <w:jc w:val="both"/>
        <w:rPr>
          <w:rFonts w:ascii="Times New Roman" w:hAnsi="Times New Roman" w:cs="Times New Roman"/>
        </w:rPr>
      </w:pPr>
    </w:p>
    <w:p w14:paraId="4E10D6F7" w14:textId="66608782" w:rsidR="004C272F" w:rsidRPr="00AD0073" w:rsidRDefault="001A1066" w:rsidP="00AD0073">
      <w:pPr>
        <w:pStyle w:val="Sinespaciado"/>
        <w:numPr>
          <w:ilvl w:val="0"/>
          <w:numId w:val="21"/>
        </w:numPr>
        <w:spacing w:line="360" w:lineRule="auto"/>
        <w:jc w:val="both"/>
        <w:rPr>
          <w:rStyle w:val="Cuerpodeltexto22"/>
          <w:rFonts w:ascii="Times New Roman" w:eastAsia="Microsoft Sans Serif" w:hAnsi="Times New Roman" w:cs="Times New Roman"/>
          <w:u w:val="none"/>
          <w:lang w:val="es-ES" w:eastAsia="es-ES" w:bidi="es-ES"/>
        </w:rPr>
      </w:pPr>
      <w:r w:rsidRPr="00AD0073">
        <w:rPr>
          <w:rFonts w:ascii="Times New Roman" w:hAnsi="Times New Roman" w:cs="Times New Roman"/>
        </w:rPr>
        <w:t>Correo electrónico:</w:t>
      </w:r>
      <w:r w:rsidR="004C272F" w:rsidRPr="00AD0073">
        <w:rPr>
          <w:rFonts w:ascii="Times New Roman" w:hAnsi="Times New Roman" w:cs="Times New Roman"/>
        </w:rPr>
        <w:t xml:space="preserve"> efinancieros@supersociedades.gov.co</w:t>
      </w:r>
      <w:r w:rsidRPr="00AD0073">
        <w:rPr>
          <w:rStyle w:val="Cuerpodeltexto22"/>
          <w:rFonts w:ascii="Times New Roman" w:hAnsi="Times New Roman" w:cs="Times New Roman"/>
          <w:lang w:val="es-ES" w:eastAsia="es-ES" w:bidi="es-ES"/>
        </w:rPr>
        <w:t xml:space="preserve"> </w:t>
      </w:r>
    </w:p>
    <w:p w14:paraId="48B7EBD8" w14:textId="77777777" w:rsidR="004C272F" w:rsidRPr="00AD0073" w:rsidRDefault="004C272F" w:rsidP="00AD0073">
      <w:pPr>
        <w:pStyle w:val="Sinespaciado"/>
        <w:spacing w:line="360" w:lineRule="auto"/>
        <w:jc w:val="both"/>
        <w:rPr>
          <w:rStyle w:val="Cuerpodeltexto22"/>
          <w:rFonts w:ascii="Times New Roman" w:hAnsi="Times New Roman" w:cs="Times New Roman"/>
          <w:lang w:val="es-ES" w:eastAsia="es-ES" w:bidi="es-ES"/>
        </w:rPr>
      </w:pPr>
    </w:p>
    <w:p w14:paraId="542DDB94" w14:textId="77777777" w:rsidR="004C272F" w:rsidRPr="00AD0073" w:rsidRDefault="001A1066" w:rsidP="00AD0073">
      <w:pPr>
        <w:pStyle w:val="Sinespaciado"/>
        <w:spacing w:line="360" w:lineRule="auto"/>
        <w:jc w:val="both"/>
        <w:rPr>
          <w:rStyle w:val="Cuerpodeltexto2Negrita"/>
          <w:rFonts w:ascii="Times New Roman" w:hAnsi="Times New Roman" w:cs="Times New Roman"/>
        </w:rPr>
      </w:pPr>
      <w:r w:rsidRPr="00AD0073">
        <w:rPr>
          <w:rStyle w:val="Cuerpodeltexto2Negrita"/>
          <w:rFonts w:ascii="Times New Roman" w:hAnsi="Times New Roman" w:cs="Times New Roman"/>
        </w:rPr>
        <w:t>PUBLÍQUESE Y CÚMPLASE,</w:t>
      </w:r>
      <w:bookmarkStart w:id="34" w:name="bookmark35"/>
    </w:p>
    <w:p w14:paraId="0075370C" w14:textId="77777777" w:rsidR="004C272F" w:rsidRPr="00AD0073" w:rsidRDefault="004C272F" w:rsidP="00AD0073">
      <w:pPr>
        <w:pStyle w:val="Sinespaciado"/>
        <w:spacing w:line="360" w:lineRule="auto"/>
        <w:jc w:val="both"/>
        <w:rPr>
          <w:rStyle w:val="Cuerpodeltexto2Negrita"/>
          <w:rFonts w:ascii="Times New Roman" w:hAnsi="Times New Roman" w:cs="Times New Roman"/>
        </w:rPr>
      </w:pPr>
    </w:p>
    <w:p w14:paraId="60877B9E" w14:textId="6EF61D5D" w:rsidR="00E510D2" w:rsidRPr="00AD0073" w:rsidRDefault="001A1066" w:rsidP="00AD0073">
      <w:pPr>
        <w:pStyle w:val="Sinespaciado"/>
        <w:spacing w:line="360" w:lineRule="auto"/>
        <w:jc w:val="both"/>
        <w:rPr>
          <w:rFonts w:ascii="Times New Roman" w:hAnsi="Times New Roman" w:cs="Times New Roman"/>
          <w:b/>
          <w:bCs/>
        </w:rPr>
      </w:pPr>
      <w:r w:rsidRPr="00AD0073">
        <w:rPr>
          <w:rFonts w:ascii="Times New Roman" w:hAnsi="Times New Roman" w:cs="Times New Roman"/>
          <w:b/>
          <w:bCs/>
        </w:rPr>
        <w:t>JUAN PABLO LIEVANO VEGALARA</w:t>
      </w:r>
      <w:bookmarkEnd w:id="34"/>
    </w:p>
    <w:p w14:paraId="489E382F" w14:textId="4EF65830" w:rsidR="00E510D2" w:rsidRDefault="001A1066" w:rsidP="00AD0073">
      <w:pPr>
        <w:pStyle w:val="Sinespaciado"/>
        <w:spacing w:line="360" w:lineRule="auto"/>
        <w:jc w:val="both"/>
        <w:rPr>
          <w:rFonts w:ascii="Times New Roman" w:hAnsi="Times New Roman" w:cs="Times New Roman"/>
        </w:rPr>
      </w:pPr>
      <w:r w:rsidRPr="00AD0073">
        <w:rPr>
          <w:rFonts w:ascii="Times New Roman" w:hAnsi="Times New Roman" w:cs="Times New Roman"/>
        </w:rPr>
        <w:t>Superintendente de Sociedades</w:t>
      </w:r>
    </w:p>
    <w:p w14:paraId="5BA20154" w14:textId="1F6016E6" w:rsidR="00D46F80" w:rsidRPr="00AD0073" w:rsidRDefault="00D46F80" w:rsidP="00AD0073">
      <w:pPr>
        <w:pStyle w:val="Sinespaciado"/>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w:t>
      </w:r>
    </w:p>
    <w:sectPr w:rsidR="00D46F80" w:rsidRPr="00AD0073" w:rsidSect="00DA6279">
      <w:head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6735D" w14:textId="77777777" w:rsidR="00981712" w:rsidRDefault="00981712">
      <w:r>
        <w:separator/>
      </w:r>
    </w:p>
  </w:endnote>
  <w:endnote w:type="continuationSeparator" w:id="0">
    <w:p w14:paraId="0EBBF788" w14:textId="77777777" w:rsidR="00981712" w:rsidRDefault="0098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F381C" w14:textId="77777777" w:rsidR="00981712" w:rsidRDefault="00981712">
      <w:r>
        <w:separator/>
      </w:r>
    </w:p>
  </w:footnote>
  <w:footnote w:type="continuationSeparator" w:id="0">
    <w:p w14:paraId="5B8F0FE9" w14:textId="77777777" w:rsidR="00981712" w:rsidRDefault="00981712">
      <w:r>
        <w:continuationSeparator/>
      </w:r>
    </w:p>
  </w:footnote>
  <w:footnote w:id="1">
    <w:p w14:paraId="2961D24E" w14:textId="77777777" w:rsidR="00E510D2" w:rsidRPr="00D46F80" w:rsidRDefault="001A1066" w:rsidP="00D46F80">
      <w:pPr>
        <w:pStyle w:val="Cuerpodeltexto140"/>
        <w:shd w:val="clear" w:color="auto" w:fill="auto"/>
        <w:ind w:right="480"/>
        <w:jc w:val="both"/>
        <w:rPr>
          <w:rFonts w:ascii="Times New Roman" w:hAnsi="Times New Roman" w:cs="Times New Roman"/>
          <w:sz w:val="20"/>
          <w:szCs w:val="20"/>
        </w:rPr>
      </w:pPr>
      <w:r w:rsidRPr="00D46F80">
        <w:rPr>
          <w:rFonts w:ascii="Times New Roman" w:hAnsi="Times New Roman" w:cs="Times New Roman"/>
          <w:sz w:val="20"/>
          <w:szCs w:val="20"/>
          <w:vertAlign w:val="superscript"/>
        </w:rPr>
        <w:footnoteRef/>
      </w:r>
      <w:r w:rsidRPr="00D46F80">
        <w:rPr>
          <w:rFonts w:ascii="Times New Roman" w:hAnsi="Times New Roman" w:cs="Times New Roman"/>
          <w:sz w:val="20"/>
          <w:szCs w:val="20"/>
        </w:rPr>
        <w:t xml:space="preserve"> Esta información debe ser diligenciada en la forma y términos requeridos por esta Superintendencia, presentando los estados financieros de propósito general y las revelaciones de algunos rubros de dicha información.</w:t>
      </w:r>
    </w:p>
  </w:footnote>
  <w:footnote w:id="2">
    <w:p w14:paraId="28CDB4DB" w14:textId="77777777" w:rsidR="00E510D2" w:rsidRPr="00D46F80" w:rsidRDefault="001A1066" w:rsidP="00DA6279">
      <w:pPr>
        <w:pStyle w:val="Cuerpodeltexto140"/>
        <w:shd w:val="clear" w:color="auto" w:fill="auto"/>
        <w:ind w:right="440"/>
        <w:jc w:val="both"/>
        <w:rPr>
          <w:rFonts w:ascii="Times New Roman" w:hAnsi="Times New Roman" w:cs="Times New Roman"/>
          <w:sz w:val="20"/>
          <w:szCs w:val="20"/>
        </w:rPr>
      </w:pPr>
      <w:r w:rsidRPr="00D46F80">
        <w:rPr>
          <w:rFonts w:ascii="Times New Roman" w:hAnsi="Times New Roman" w:cs="Times New Roman"/>
          <w:sz w:val="20"/>
          <w:szCs w:val="20"/>
          <w:vertAlign w:val="superscript"/>
        </w:rPr>
        <w:footnoteRef/>
      </w:r>
      <w:r w:rsidRPr="00D46F80">
        <w:rPr>
          <w:rFonts w:ascii="Times New Roman" w:hAnsi="Times New Roman" w:cs="Times New Roman"/>
          <w:sz w:val="20"/>
          <w:szCs w:val="20"/>
        </w:rPr>
        <w:t xml:space="preserve"> Esta información debe ser diligenciada en la forma y términos requeridos por esta Superintendencia, presentando los estados financieros de propósito general consolidados y las revelaciones de algunos rubros de dicha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895240"/>
      <w:docPartObj>
        <w:docPartGallery w:val="Page Numbers (Top of Page)"/>
        <w:docPartUnique/>
      </w:docPartObj>
    </w:sdtPr>
    <w:sdtEndPr/>
    <w:sdtContent>
      <w:p w14:paraId="2963C6C8" w14:textId="34AF98B8" w:rsidR="00D46F80" w:rsidRDefault="00D46F80">
        <w:pPr>
          <w:pStyle w:val="Encabezado"/>
          <w:jc w:val="right"/>
        </w:pPr>
        <w:r>
          <w:fldChar w:fldCharType="begin"/>
        </w:r>
        <w:r>
          <w:instrText>PAGE   \* MERGEFORMAT</w:instrText>
        </w:r>
        <w:r>
          <w:fldChar w:fldCharType="separate"/>
        </w:r>
        <w:r>
          <w:t>2</w:t>
        </w:r>
        <w:r>
          <w:fldChar w:fldCharType="end"/>
        </w:r>
      </w:p>
    </w:sdtContent>
  </w:sdt>
  <w:p w14:paraId="64430936" w14:textId="77777777" w:rsidR="00E510D2" w:rsidRDefault="00E51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BBD"/>
    <w:multiLevelType w:val="multilevel"/>
    <w:tmpl w:val="882A55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07BDB"/>
    <w:multiLevelType w:val="hybridMultilevel"/>
    <w:tmpl w:val="ADA87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6E28CA"/>
    <w:multiLevelType w:val="hybridMultilevel"/>
    <w:tmpl w:val="267E1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BC3C8D"/>
    <w:multiLevelType w:val="multilevel"/>
    <w:tmpl w:val="5AB8B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104D00F4"/>
    <w:multiLevelType w:val="hybridMultilevel"/>
    <w:tmpl w:val="37A883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AE1641"/>
    <w:multiLevelType w:val="hybridMultilevel"/>
    <w:tmpl w:val="F1F4C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476875"/>
    <w:multiLevelType w:val="hybridMultilevel"/>
    <w:tmpl w:val="E1C4C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EB04DD"/>
    <w:multiLevelType w:val="hybridMultilevel"/>
    <w:tmpl w:val="6C0A14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DC1AEF"/>
    <w:multiLevelType w:val="multilevel"/>
    <w:tmpl w:val="CF767BD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D0F6A"/>
    <w:multiLevelType w:val="hybridMultilevel"/>
    <w:tmpl w:val="06D44FE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6200335"/>
    <w:multiLevelType w:val="multilevel"/>
    <w:tmpl w:val="67B86A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4B594A9B"/>
    <w:multiLevelType w:val="hybridMultilevel"/>
    <w:tmpl w:val="AE0CB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D167B9"/>
    <w:multiLevelType w:val="multilevel"/>
    <w:tmpl w:val="E42C3036"/>
    <w:lvl w:ilvl="0">
      <w:start w:val="3"/>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EB2BC2"/>
    <w:multiLevelType w:val="hybridMultilevel"/>
    <w:tmpl w:val="D3D2D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7A45AC"/>
    <w:multiLevelType w:val="hybridMultilevel"/>
    <w:tmpl w:val="FD16B9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061336"/>
    <w:multiLevelType w:val="multilevel"/>
    <w:tmpl w:val="8658465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8313A5"/>
    <w:multiLevelType w:val="multilevel"/>
    <w:tmpl w:val="9A52A3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98110D"/>
    <w:multiLevelType w:val="multilevel"/>
    <w:tmpl w:val="8BCA407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F144B1"/>
    <w:multiLevelType w:val="multilevel"/>
    <w:tmpl w:val="DD5CD22C"/>
    <w:lvl w:ilvl="0">
      <w:start w:val="1"/>
      <w:numFmt w:val="bullet"/>
      <w:lvlText w:val="&gt;"/>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1D41C0"/>
    <w:multiLevelType w:val="multilevel"/>
    <w:tmpl w:val="66C4EB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7B1539CA"/>
    <w:multiLevelType w:val="multilevel"/>
    <w:tmpl w:val="940049DC"/>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CA4158"/>
    <w:multiLevelType w:val="multilevel"/>
    <w:tmpl w:val="0B62130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5"/>
  </w:num>
  <w:num w:numId="3">
    <w:abstractNumId w:val="20"/>
  </w:num>
  <w:num w:numId="4">
    <w:abstractNumId w:val="16"/>
  </w:num>
  <w:num w:numId="5">
    <w:abstractNumId w:val="0"/>
  </w:num>
  <w:num w:numId="6">
    <w:abstractNumId w:val="8"/>
  </w:num>
  <w:num w:numId="7">
    <w:abstractNumId w:val="18"/>
  </w:num>
  <w:num w:numId="8">
    <w:abstractNumId w:val="12"/>
  </w:num>
  <w:num w:numId="9">
    <w:abstractNumId w:val="17"/>
  </w:num>
  <w:num w:numId="10">
    <w:abstractNumId w:val="3"/>
  </w:num>
  <w:num w:numId="11">
    <w:abstractNumId w:val="11"/>
  </w:num>
  <w:num w:numId="12">
    <w:abstractNumId w:val="14"/>
  </w:num>
  <w:num w:numId="13">
    <w:abstractNumId w:val="5"/>
  </w:num>
  <w:num w:numId="14">
    <w:abstractNumId w:val="4"/>
  </w:num>
  <w:num w:numId="15">
    <w:abstractNumId w:val="1"/>
  </w:num>
  <w:num w:numId="16">
    <w:abstractNumId w:val="2"/>
  </w:num>
  <w:num w:numId="17">
    <w:abstractNumId w:val="10"/>
  </w:num>
  <w:num w:numId="18">
    <w:abstractNumId w:val="7"/>
  </w:num>
  <w:num w:numId="19">
    <w:abstractNumId w:val="19"/>
  </w:num>
  <w:num w:numId="20">
    <w:abstractNumId w:val="13"/>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D2"/>
    <w:rsid w:val="0015108F"/>
    <w:rsid w:val="001A1066"/>
    <w:rsid w:val="001F477C"/>
    <w:rsid w:val="004C272F"/>
    <w:rsid w:val="005A79B3"/>
    <w:rsid w:val="00674A79"/>
    <w:rsid w:val="00885211"/>
    <w:rsid w:val="00981712"/>
    <w:rsid w:val="00AD0073"/>
    <w:rsid w:val="00D417CA"/>
    <w:rsid w:val="00D46F80"/>
    <w:rsid w:val="00D47214"/>
    <w:rsid w:val="00DA6279"/>
    <w:rsid w:val="00E510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4A2B"/>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14">
    <w:name w:val="Cuerpo del texto (14)_"/>
    <w:basedOn w:val="Fuentedeprrafopredeter"/>
    <w:link w:val="Cuerpodeltexto140"/>
    <w:rPr>
      <w:rFonts w:ascii="Arial" w:eastAsia="Arial" w:hAnsi="Arial" w:cs="Arial"/>
      <w:b w:val="0"/>
      <w:bCs w:val="0"/>
      <w:i w:val="0"/>
      <w:iCs w:val="0"/>
      <w:smallCaps w:val="0"/>
      <w:strike w:val="0"/>
      <w:sz w:val="16"/>
      <w:szCs w:val="16"/>
      <w:u w:val="none"/>
    </w:rPr>
  </w:style>
  <w:style w:type="character" w:customStyle="1" w:styleId="Ttulo22">
    <w:name w:val="Título #2 (2)_"/>
    <w:basedOn w:val="Fuentedeprrafopredeter"/>
    <w:link w:val="Ttulo220"/>
    <w:rPr>
      <w:rFonts w:ascii="Arial" w:eastAsia="Arial" w:hAnsi="Arial" w:cs="Arial"/>
      <w:b/>
      <w:bCs/>
      <w:i w:val="0"/>
      <w:iCs w:val="0"/>
      <w:smallCaps w:val="0"/>
      <w:strike w:val="0"/>
      <w:sz w:val="28"/>
      <w:szCs w:val="28"/>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u w:val="none"/>
    </w:rPr>
  </w:style>
  <w:style w:type="character" w:customStyle="1" w:styleId="Ttulo3">
    <w:name w:val="Título #3_"/>
    <w:basedOn w:val="Fuentedeprrafopredeter"/>
    <w:link w:val="Ttulo30"/>
    <w:rPr>
      <w:rFonts w:ascii="Arial" w:eastAsia="Arial" w:hAnsi="Arial" w:cs="Arial"/>
      <w:b/>
      <w:bCs/>
      <w:i w:val="0"/>
      <w:iCs w:val="0"/>
      <w:smallCaps w:val="0"/>
      <w:strike w:val="0"/>
      <w:u w:val="none"/>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4"/>
      <w:szCs w:val="24"/>
      <w:u w:val="single"/>
      <w:lang w:val="es-ES" w:eastAsia="es-ES" w:bidi="es-ES"/>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Cuerpodeltexto23">
    <w:name w:val="Cuerpo del texto (2)"/>
    <w:basedOn w:val="Cuerpodeltexto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Cuerpodeltexto2Negrita0">
    <w:name w:val="Cuerpo del texto (2) + Negrita"/>
    <w:basedOn w:val="Cuerpodeltexto2"/>
    <w:rPr>
      <w:rFonts w:ascii="Arial" w:eastAsia="Arial" w:hAnsi="Arial" w:cs="Arial"/>
      <w:b/>
      <w:bCs/>
      <w:i w:val="0"/>
      <w:iCs w:val="0"/>
      <w:smallCaps w:val="0"/>
      <w:strike w:val="0"/>
      <w:color w:val="000000"/>
      <w:spacing w:val="0"/>
      <w:w w:val="100"/>
      <w:position w:val="0"/>
      <w:sz w:val="24"/>
      <w:szCs w:val="24"/>
      <w:u w:val="single"/>
      <w:lang w:val="es-ES" w:eastAsia="es-ES" w:bidi="es-ES"/>
    </w:rPr>
  </w:style>
  <w:style w:type="character" w:customStyle="1" w:styleId="Leyendadelatabla2">
    <w:name w:val="Leyenda de la tabla (2)_"/>
    <w:basedOn w:val="Fuentedeprrafopredeter"/>
    <w:link w:val="Leyendadelatabla20"/>
    <w:rPr>
      <w:rFonts w:ascii="Arial" w:eastAsia="Arial" w:hAnsi="Arial" w:cs="Arial"/>
      <w:b/>
      <w:bCs/>
      <w:i w:val="0"/>
      <w:iCs w:val="0"/>
      <w:smallCaps w:val="0"/>
      <w:strike w:val="0"/>
      <w:u w:val="none"/>
    </w:rPr>
  </w:style>
  <w:style w:type="character" w:customStyle="1" w:styleId="Cuerpodeltexto295ptoNegrita">
    <w:name w:val="Cuerpo del texto (2) + 9;5 pto;Negrita"/>
    <w:basedOn w:val="Cuerpodeltexto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2Cursiva0">
    <w:name w:val="Cuerpo del texto (2) + Cursiva"/>
    <w:basedOn w:val="Cuerpodeltexto2"/>
    <w:rPr>
      <w:rFonts w:ascii="Arial" w:eastAsia="Arial" w:hAnsi="Arial" w:cs="Arial"/>
      <w:b w:val="0"/>
      <w:bCs w:val="0"/>
      <w:i/>
      <w:iCs/>
      <w:smallCaps w:val="0"/>
      <w:strike w:val="0"/>
      <w:color w:val="000000"/>
      <w:spacing w:val="0"/>
      <w:w w:val="100"/>
      <w:position w:val="0"/>
      <w:sz w:val="24"/>
      <w:szCs w:val="24"/>
      <w:u w:val="single"/>
      <w:lang w:val="es-ES" w:eastAsia="es-ES" w:bidi="es-ES"/>
    </w:rPr>
  </w:style>
  <w:style w:type="character" w:customStyle="1" w:styleId="Cuerpodeltexto8">
    <w:name w:val="Cuerpo del texto (8)_"/>
    <w:basedOn w:val="Fuentedeprrafopredeter"/>
    <w:link w:val="Cuerpodeltexto80"/>
    <w:rPr>
      <w:rFonts w:ascii="Arial" w:eastAsia="Arial" w:hAnsi="Arial" w:cs="Arial"/>
      <w:b/>
      <w:bCs/>
      <w:i w:val="0"/>
      <w:iCs w:val="0"/>
      <w:smallCaps w:val="0"/>
      <w:strike w:val="0"/>
      <w:u w:val="none"/>
    </w:rPr>
  </w:style>
  <w:style w:type="character" w:customStyle="1" w:styleId="Cuerpodeltexto2NegritaVersales">
    <w:name w:val="Cuerpo del texto (2) + Negrita;Versales"/>
    <w:basedOn w:val="Cuerpodeltexto2"/>
    <w:rPr>
      <w:rFonts w:ascii="Arial" w:eastAsia="Arial" w:hAnsi="Arial" w:cs="Arial"/>
      <w:b/>
      <w:bCs/>
      <w:i w:val="0"/>
      <w:iCs w:val="0"/>
      <w:smallCaps/>
      <w:strike w:val="0"/>
      <w:color w:val="000000"/>
      <w:spacing w:val="0"/>
      <w:w w:val="100"/>
      <w:position w:val="0"/>
      <w:sz w:val="24"/>
      <w:szCs w:val="24"/>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val="0"/>
      <w:bCs w:val="0"/>
      <w:i/>
      <w:iCs/>
      <w:smallCaps w:val="0"/>
      <w:strike w:val="0"/>
      <w:u w:val="none"/>
    </w:rPr>
  </w:style>
  <w:style w:type="character" w:customStyle="1" w:styleId="Cuerpodeltexto9Negrita">
    <w:name w:val="Cuerpo del texto (9) + Negrita"/>
    <w:basedOn w:val="Cuerpodeltexto9"/>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Encabezamientoopiedepgina">
    <w:name w:val="Encabezamiento o pie de página_"/>
    <w:basedOn w:val="Fuentedeprrafopredeter"/>
    <w:link w:val="Encabezamientoopiedepgina0"/>
    <w:rPr>
      <w:rFonts w:ascii="Arial" w:eastAsia="Arial" w:hAnsi="Arial" w:cs="Arial"/>
      <w:b/>
      <w:bCs/>
      <w:i w:val="0"/>
      <w:iCs w:val="0"/>
      <w:smallCaps w:val="0"/>
      <w:strike w:val="0"/>
      <w:u w:val="none"/>
    </w:rPr>
  </w:style>
  <w:style w:type="character" w:customStyle="1" w:styleId="Encabezamientoopiedepgina1">
    <w:name w:val="Encabezamiento o pie de página"/>
    <w:basedOn w:val="Encabezamientoopiedepgina"/>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Leyendadelatabla3">
    <w:name w:val="Leyenda de la tabla (3)_"/>
    <w:basedOn w:val="Fuentedeprrafopredeter"/>
    <w:link w:val="Leyendadelatabla30"/>
    <w:rPr>
      <w:rFonts w:ascii="Arial" w:eastAsia="Arial" w:hAnsi="Arial" w:cs="Arial"/>
      <w:b/>
      <w:bCs/>
      <w:i w:val="0"/>
      <w:iCs w:val="0"/>
      <w:smallCaps w:val="0"/>
      <w:strike w:val="0"/>
      <w:sz w:val="19"/>
      <w:szCs w:val="19"/>
      <w:u w:val="none"/>
    </w:rPr>
  </w:style>
  <w:style w:type="character" w:customStyle="1" w:styleId="Cuerpodeltexto275pto">
    <w:name w:val="Cuerpo del texto (2) + 7;5 pto"/>
    <w:basedOn w:val="Cuerpodeltexto2"/>
    <w:rPr>
      <w:rFonts w:ascii="Arial" w:eastAsia="Arial" w:hAnsi="Arial" w:cs="Arial"/>
      <w:b w:val="0"/>
      <w:bCs w:val="0"/>
      <w:i w:val="0"/>
      <w:iCs w:val="0"/>
      <w:smallCaps w:val="0"/>
      <w:strike w:val="0"/>
      <w:color w:val="000000"/>
      <w:spacing w:val="0"/>
      <w:w w:val="100"/>
      <w:position w:val="0"/>
      <w:sz w:val="15"/>
      <w:szCs w:val="15"/>
      <w:u w:val="none"/>
      <w:lang w:val="es-ES" w:eastAsia="es-ES" w:bidi="es-ES"/>
    </w:rPr>
  </w:style>
  <w:style w:type="character" w:customStyle="1" w:styleId="Ttulo31">
    <w:name w:val="Título #3"/>
    <w:basedOn w:val="Ttulo3"/>
    <w:rPr>
      <w:rFonts w:ascii="Arial" w:eastAsia="Arial" w:hAnsi="Arial" w:cs="Arial"/>
      <w:b/>
      <w:bCs/>
      <w:i w:val="0"/>
      <w:iCs w:val="0"/>
      <w:smallCaps w:val="0"/>
      <w:strike w:val="0"/>
      <w:color w:val="000000"/>
      <w:spacing w:val="0"/>
      <w:w w:val="100"/>
      <w:position w:val="0"/>
      <w:sz w:val="24"/>
      <w:szCs w:val="24"/>
      <w:u w:val="single"/>
      <w:lang w:val="es-ES" w:eastAsia="es-ES" w:bidi="es-ES"/>
    </w:rPr>
  </w:style>
  <w:style w:type="character" w:customStyle="1" w:styleId="Cuerpodeltexto10">
    <w:name w:val="Cuerpo del texto (10)_"/>
    <w:basedOn w:val="Fuentedeprrafopredeter"/>
    <w:link w:val="Cuerpodeltexto100"/>
    <w:rPr>
      <w:rFonts w:ascii="Arial" w:eastAsia="Arial" w:hAnsi="Arial" w:cs="Arial"/>
      <w:b/>
      <w:bCs/>
      <w:i w:val="0"/>
      <w:iCs w:val="0"/>
      <w:smallCaps w:val="0"/>
      <w:strike w:val="0"/>
      <w:sz w:val="19"/>
      <w:szCs w:val="19"/>
      <w:u w:val="none"/>
    </w:rPr>
  </w:style>
  <w:style w:type="character" w:customStyle="1" w:styleId="Cuerpodeltexto101">
    <w:name w:val="Cuerpo del texto (10)"/>
    <w:basedOn w:val="Cuerpodeltexto10"/>
    <w:rPr>
      <w:rFonts w:ascii="Arial" w:eastAsia="Arial" w:hAnsi="Arial" w:cs="Arial"/>
      <w:b/>
      <w:bCs/>
      <w:i w:val="0"/>
      <w:iCs w:val="0"/>
      <w:smallCaps w:val="0"/>
      <w:strike w:val="0"/>
      <w:color w:val="000000"/>
      <w:spacing w:val="0"/>
      <w:w w:val="100"/>
      <w:position w:val="0"/>
      <w:sz w:val="19"/>
      <w:szCs w:val="19"/>
      <w:u w:val="single"/>
      <w:lang w:val="es-ES" w:eastAsia="es-ES" w:bidi="es-ES"/>
    </w:rPr>
  </w:style>
  <w:style w:type="character" w:customStyle="1" w:styleId="Cuerpodeltexto275ptoVersales">
    <w:name w:val="Cuerpo del texto (2) + 7;5 pto;Versales"/>
    <w:basedOn w:val="Cuerpodeltexto2"/>
    <w:rPr>
      <w:rFonts w:ascii="Arial" w:eastAsia="Arial" w:hAnsi="Arial" w:cs="Arial"/>
      <w:b w:val="0"/>
      <w:bCs w:val="0"/>
      <w:i w:val="0"/>
      <w:iCs w:val="0"/>
      <w:smallCaps/>
      <w:strike w:val="0"/>
      <w:color w:val="000000"/>
      <w:spacing w:val="0"/>
      <w:w w:val="100"/>
      <w:position w:val="0"/>
      <w:sz w:val="15"/>
      <w:szCs w:val="15"/>
      <w:u w:val="none"/>
      <w:lang w:val="es-ES" w:eastAsia="es-ES" w:bidi="es-ES"/>
    </w:rPr>
  </w:style>
  <w:style w:type="character" w:customStyle="1" w:styleId="Ttulo12">
    <w:name w:val="Título #1 (2)_"/>
    <w:basedOn w:val="Fuentedeprrafopredeter"/>
    <w:link w:val="Ttulo120"/>
    <w:rPr>
      <w:rFonts w:ascii="Consolas" w:eastAsia="Consolas" w:hAnsi="Consolas" w:cs="Consolas"/>
      <w:b w:val="0"/>
      <w:bCs w:val="0"/>
      <w:i/>
      <w:iCs/>
      <w:smallCaps w:val="0"/>
      <w:strike w:val="0"/>
      <w:spacing w:val="-240"/>
      <w:sz w:val="192"/>
      <w:szCs w:val="192"/>
      <w:u w:val="none"/>
    </w:rPr>
  </w:style>
  <w:style w:type="character" w:customStyle="1" w:styleId="Ttulo121">
    <w:name w:val="Título #1 (2)"/>
    <w:basedOn w:val="Ttulo12"/>
    <w:rPr>
      <w:rFonts w:ascii="Consolas" w:eastAsia="Consolas" w:hAnsi="Consolas" w:cs="Consolas"/>
      <w:b w:val="0"/>
      <w:bCs w:val="0"/>
      <w:i/>
      <w:iCs/>
      <w:smallCaps w:val="0"/>
      <w:strike w:val="0"/>
      <w:color w:val="000000"/>
      <w:spacing w:val="-240"/>
      <w:w w:val="100"/>
      <w:position w:val="0"/>
      <w:sz w:val="192"/>
      <w:szCs w:val="192"/>
      <w:u w:val="none"/>
      <w:lang w:val="es-ES" w:eastAsia="es-ES" w:bidi="es-ES"/>
    </w:rPr>
  </w:style>
  <w:style w:type="paragraph" w:customStyle="1" w:styleId="Cuerpodeltexto140">
    <w:name w:val="Cuerpo del texto (14)"/>
    <w:basedOn w:val="Normal"/>
    <w:link w:val="Cuerpodeltexto14"/>
    <w:pPr>
      <w:shd w:val="clear" w:color="auto" w:fill="FFFFFF"/>
      <w:spacing w:line="192" w:lineRule="exact"/>
    </w:pPr>
    <w:rPr>
      <w:rFonts w:ascii="Arial" w:eastAsia="Arial" w:hAnsi="Arial" w:cs="Arial"/>
      <w:sz w:val="16"/>
      <w:szCs w:val="16"/>
    </w:rPr>
  </w:style>
  <w:style w:type="paragraph" w:customStyle="1" w:styleId="Ttulo220">
    <w:name w:val="Título #2 (2)"/>
    <w:basedOn w:val="Normal"/>
    <w:link w:val="Ttulo22"/>
    <w:pPr>
      <w:shd w:val="clear" w:color="auto" w:fill="FFFFFF"/>
      <w:spacing w:after="240" w:line="576" w:lineRule="exact"/>
      <w:jc w:val="center"/>
      <w:outlineLvl w:val="1"/>
    </w:pPr>
    <w:rPr>
      <w:rFonts w:ascii="Arial" w:eastAsia="Arial" w:hAnsi="Arial" w:cs="Arial"/>
      <w:b/>
      <w:bCs/>
      <w:sz w:val="28"/>
      <w:szCs w:val="28"/>
    </w:rPr>
  </w:style>
  <w:style w:type="paragraph" w:customStyle="1" w:styleId="Cuerpodeltexto20">
    <w:name w:val="Cuerpo del texto (2)"/>
    <w:basedOn w:val="Normal"/>
    <w:link w:val="Cuerpodeltexto2"/>
    <w:pPr>
      <w:shd w:val="clear" w:color="auto" w:fill="FFFFFF"/>
      <w:spacing w:before="600" w:line="274" w:lineRule="exact"/>
      <w:ind w:hanging="620"/>
    </w:pPr>
    <w:rPr>
      <w:rFonts w:ascii="Arial" w:eastAsia="Arial" w:hAnsi="Arial" w:cs="Arial"/>
    </w:rPr>
  </w:style>
  <w:style w:type="paragraph" w:customStyle="1" w:styleId="Ttulo30">
    <w:name w:val="Título #3"/>
    <w:basedOn w:val="Normal"/>
    <w:link w:val="Ttulo3"/>
    <w:pPr>
      <w:shd w:val="clear" w:color="auto" w:fill="FFFFFF"/>
      <w:spacing w:before="480" w:after="300" w:line="0" w:lineRule="atLeast"/>
      <w:ind w:hanging="560"/>
      <w:outlineLvl w:val="2"/>
    </w:pPr>
    <w:rPr>
      <w:rFonts w:ascii="Arial" w:eastAsia="Arial" w:hAnsi="Arial" w:cs="Arial"/>
      <w:b/>
      <w:bCs/>
    </w:rPr>
  </w:style>
  <w:style w:type="paragraph" w:customStyle="1" w:styleId="Leyendadelatabla20">
    <w:name w:val="Leyenda de la tabla (2)"/>
    <w:basedOn w:val="Normal"/>
    <w:link w:val="Leyendadelatabla2"/>
    <w:pPr>
      <w:shd w:val="clear" w:color="auto" w:fill="FFFFFF"/>
      <w:spacing w:line="0" w:lineRule="atLeast"/>
    </w:pPr>
    <w:rPr>
      <w:rFonts w:ascii="Arial" w:eastAsia="Arial" w:hAnsi="Arial" w:cs="Arial"/>
      <w:b/>
      <w:bCs/>
    </w:rPr>
  </w:style>
  <w:style w:type="paragraph" w:customStyle="1" w:styleId="Cuerpodeltexto80">
    <w:name w:val="Cuerpo del texto (8)"/>
    <w:basedOn w:val="Normal"/>
    <w:link w:val="Cuerpodeltexto8"/>
    <w:pPr>
      <w:shd w:val="clear" w:color="auto" w:fill="FFFFFF"/>
      <w:spacing w:before="240" w:after="240" w:line="274" w:lineRule="exact"/>
      <w:ind w:hanging="440"/>
      <w:jc w:val="both"/>
    </w:pPr>
    <w:rPr>
      <w:rFonts w:ascii="Arial" w:eastAsia="Arial" w:hAnsi="Arial" w:cs="Arial"/>
      <w:b/>
      <w:bCs/>
    </w:rPr>
  </w:style>
  <w:style w:type="paragraph" w:customStyle="1" w:styleId="Cuerpodeltexto90">
    <w:name w:val="Cuerpo del texto (9)"/>
    <w:basedOn w:val="Normal"/>
    <w:link w:val="Cuerpodeltexto9"/>
    <w:pPr>
      <w:shd w:val="clear" w:color="auto" w:fill="FFFFFF"/>
      <w:spacing w:before="240" w:after="240" w:line="274" w:lineRule="exact"/>
      <w:jc w:val="both"/>
    </w:pPr>
    <w:rPr>
      <w:rFonts w:ascii="Arial" w:eastAsia="Arial" w:hAnsi="Arial" w:cs="Arial"/>
      <w:i/>
      <w:iCs/>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b/>
      <w:bCs/>
    </w:rPr>
  </w:style>
  <w:style w:type="paragraph" w:customStyle="1" w:styleId="Leyendadelatabla30">
    <w:name w:val="Leyenda de la tabla (3)"/>
    <w:basedOn w:val="Normal"/>
    <w:link w:val="Leyendadelatabla3"/>
    <w:pPr>
      <w:shd w:val="clear" w:color="auto" w:fill="FFFFFF"/>
      <w:spacing w:before="60" w:line="0" w:lineRule="atLeast"/>
    </w:pPr>
    <w:rPr>
      <w:rFonts w:ascii="Arial" w:eastAsia="Arial" w:hAnsi="Arial" w:cs="Arial"/>
      <w:b/>
      <w:bCs/>
      <w:sz w:val="19"/>
      <w:szCs w:val="19"/>
    </w:rPr>
  </w:style>
  <w:style w:type="paragraph" w:customStyle="1" w:styleId="Cuerpodeltexto100">
    <w:name w:val="Cuerpo del texto (10)"/>
    <w:basedOn w:val="Normal"/>
    <w:link w:val="Cuerpodeltexto10"/>
    <w:pPr>
      <w:shd w:val="clear" w:color="auto" w:fill="FFFFFF"/>
      <w:spacing w:before="60" w:after="660" w:line="0" w:lineRule="atLeast"/>
      <w:jc w:val="both"/>
    </w:pPr>
    <w:rPr>
      <w:rFonts w:ascii="Arial" w:eastAsia="Arial" w:hAnsi="Arial" w:cs="Arial"/>
      <w:b/>
      <w:bCs/>
      <w:sz w:val="19"/>
      <w:szCs w:val="19"/>
    </w:rPr>
  </w:style>
  <w:style w:type="paragraph" w:customStyle="1" w:styleId="Ttulo120">
    <w:name w:val="Título #1 (2)"/>
    <w:basedOn w:val="Normal"/>
    <w:link w:val="Ttulo12"/>
    <w:pPr>
      <w:shd w:val="clear" w:color="auto" w:fill="FFFFFF"/>
      <w:spacing w:before="1260" w:after="1260" w:line="0" w:lineRule="atLeast"/>
      <w:outlineLvl w:val="0"/>
    </w:pPr>
    <w:rPr>
      <w:rFonts w:ascii="Consolas" w:eastAsia="Consolas" w:hAnsi="Consolas" w:cs="Consolas"/>
      <w:i/>
      <w:iCs/>
      <w:spacing w:val="-240"/>
      <w:sz w:val="192"/>
      <w:szCs w:val="192"/>
    </w:rPr>
  </w:style>
  <w:style w:type="paragraph" w:styleId="Sinespaciado">
    <w:name w:val="No Spacing"/>
    <w:uiPriority w:val="1"/>
    <w:qFormat/>
    <w:rsid w:val="00DA6279"/>
    <w:rPr>
      <w:color w:val="000000"/>
    </w:rPr>
  </w:style>
  <w:style w:type="paragraph" w:styleId="Prrafodelista">
    <w:name w:val="List Paragraph"/>
    <w:basedOn w:val="Normal"/>
    <w:uiPriority w:val="34"/>
    <w:qFormat/>
    <w:rsid w:val="00DA6279"/>
    <w:pPr>
      <w:ind w:left="720"/>
      <w:contextualSpacing/>
    </w:pPr>
  </w:style>
  <w:style w:type="character" w:styleId="Mencinsinresolver">
    <w:name w:val="Unresolved Mention"/>
    <w:basedOn w:val="Fuentedeprrafopredeter"/>
    <w:uiPriority w:val="99"/>
    <w:semiHidden/>
    <w:unhideWhenUsed/>
    <w:rsid w:val="00885211"/>
    <w:rPr>
      <w:color w:val="605E5C"/>
      <w:shd w:val="clear" w:color="auto" w:fill="E1DFDD"/>
    </w:rPr>
  </w:style>
  <w:style w:type="paragraph" w:styleId="Encabezado">
    <w:name w:val="header"/>
    <w:basedOn w:val="Normal"/>
    <w:link w:val="EncabezadoCar"/>
    <w:uiPriority w:val="99"/>
    <w:unhideWhenUsed/>
    <w:rsid w:val="00885211"/>
    <w:pPr>
      <w:tabs>
        <w:tab w:val="center" w:pos="4419"/>
        <w:tab w:val="right" w:pos="8838"/>
      </w:tabs>
    </w:pPr>
  </w:style>
  <w:style w:type="character" w:customStyle="1" w:styleId="EncabezadoCar">
    <w:name w:val="Encabezado Car"/>
    <w:basedOn w:val="Fuentedeprrafopredeter"/>
    <w:link w:val="Encabezado"/>
    <w:uiPriority w:val="99"/>
    <w:rsid w:val="00885211"/>
    <w:rPr>
      <w:color w:val="000000"/>
    </w:rPr>
  </w:style>
  <w:style w:type="paragraph" w:styleId="Piedepgina">
    <w:name w:val="footer"/>
    <w:basedOn w:val="Normal"/>
    <w:link w:val="PiedepginaCar"/>
    <w:uiPriority w:val="99"/>
    <w:unhideWhenUsed/>
    <w:rsid w:val="00885211"/>
    <w:pPr>
      <w:tabs>
        <w:tab w:val="center" w:pos="4419"/>
        <w:tab w:val="right" w:pos="8838"/>
      </w:tabs>
    </w:pPr>
  </w:style>
  <w:style w:type="character" w:customStyle="1" w:styleId="PiedepginaCar">
    <w:name w:val="Pie de página Car"/>
    <w:basedOn w:val="Fuentedeprrafopredeter"/>
    <w:link w:val="Piedepgina"/>
    <w:uiPriority w:val="99"/>
    <w:rsid w:val="008852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4320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Microsoft Word - RANGOS DE AVALUÌ†O CATASTRAL 2021</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RANGOS DE AVALUÌ†O CATASTRAL 2021</dc:title>
  <dc:subject/>
  <dc:creator>Teletrabajo</dc:creator>
  <cp:keywords/>
  <cp:lastModifiedBy>Guillermo Alzate Duque</cp:lastModifiedBy>
  <cp:revision>4</cp:revision>
  <dcterms:created xsi:type="dcterms:W3CDTF">2020-12-15T16:41:00Z</dcterms:created>
  <dcterms:modified xsi:type="dcterms:W3CDTF">2021-01-11T22:59:00Z</dcterms:modified>
</cp:coreProperties>
</file>