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23EAEC" w14:textId="77777777" w:rsidR="00CB3D2F" w:rsidRPr="00CB3D2F" w:rsidRDefault="00CB3D2F" w:rsidP="00C01416">
      <w:pPr>
        <w:pBdr>
          <w:bottom w:val="single" w:sz="6" w:space="0" w:color="003E65"/>
        </w:pBdr>
        <w:shd w:val="clear" w:color="auto" w:fill="FFFFFF"/>
        <w:spacing w:before="100" w:beforeAutospacing="1" w:after="100" w:afterAutospacing="1" w:line="360" w:lineRule="auto"/>
        <w:jc w:val="center"/>
        <w:textAlignment w:val="top"/>
        <w:outlineLvl w:val="1"/>
        <w:rPr>
          <w:rFonts w:ascii="MuseoSansCyrl-300" w:eastAsia="Times New Roman" w:hAnsi="MuseoSansCyrl-300" w:cs="Arial"/>
          <w:b/>
          <w:bCs/>
          <w:sz w:val="32"/>
          <w:szCs w:val="32"/>
          <w:lang w:eastAsia="es-CO"/>
        </w:rPr>
      </w:pPr>
      <w:r w:rsidRPr="00CB3D2F">
        <w:rPr>
          <w:rFonts w:ascii="MuseoSansCyrl-300" w:eastAsia="Times New Roman" w:hAnsi="MuseoSansCyrl-300" w:cs="Arial"/>
          <w:b/>
          <w:bCs/>
          <w:sz w:val="32"/>
          <w:szCs w:val="32"/>
          <w:lang w:eastAsia="es-CO"/>
        </w:rPr>
        <w:t>¿</w:t>
      </w:r>
      <w:r w:rsidRPr="00CB3D2F">
        <w:rPr>
          <w:rFonts w:ascii="MuseoSansCyrl-300" w:eastAsia="Times New Roman" w:hAnsi="MuseoSansCyrl-300" w:cs="Arial"/>
          <w:b/>
          <w:bCs/>
          <w:sz w:val="32"/>
          <w:szCs w:val="32"/>
          <w:highlight w:val="green"/>
          <w:lang w:eastAsia="es-CO"/>
        </w:rPr>
        <w:t>Quieres saber cómo pagar la nómina de tus empleados? Consulta aquí el ABC del PAEF</w:t>
      </w:r>
    </w:p>
    <w:p w14:paraId="59F81F7F" w14:textId="2820206C" w:rsidR="00CB3D2F" w:rsidRPr="00CB3D2F" w:rsidRDefault="00CB3D2F" w:rsidP="00C01416">
      <w:pPr>
        <w:shd w:val="clear" w:color="auto" w:fill="FFFFFF"/>
        <w:spacing w:after="0" w:line="360" w:lineRule="auto"/>
        <w:textAlignment w:val="top"/>
        <w:outlineLvl w:val="5"/>
        <w:rPr>
          <w:rFonts w:ascii="MuseoSansCyrl-100" w:eastAsia="Times New Roman" w:hAnsi="MuseoSansCyrl-100" w:cs="Arial"/>
          <w:b/>
          <w:bCs/>
          <w:sz w:val="18"/>
          <w:szCs w:val="18"/>
          <w:lang w:eastAsia="es-CO"/>
        </w:rPr>
      </w:pPr>
      <w:r w:rsidRPr="00CB3D2F">
        <w:rPr>
          <w:rFonts w:ascii="MuseoSansCyrl-100" w:eastAsia="Times New Roman" w:hAnsi="MuseoSansCyrl-100" w:cs="Arial"/>
          <w:b/>
          <w:bCs/>
          <w:sz w:val="18"/>
          <w:szCs w:val="18"/>
          <w:lang w:eastAsia="es-CO"/>
        </w:rPr>
        <w:t xml:space="preserve">Publicado el: 21 </w:t>
      </w:r>
      <w:proofErr w:type="gramStart"/>
      <w:r w:rsidRPr="00CB3D2F">
        <w:rPr>
          <w:rFonts w:ascii="MuseoSansCyrl-100" w:eastAsia="Times New Roman" w:hAnsi="MuseoSansCyrl-100" w:cs="Arial"/>
          <w:b/>
          <w:bCs/>
          <w:sz w:val="18"/>
          <w:szCs w:val="18"/>
          <w:lang w:eastAsia="es-CO"/>
        </w:rPr>
        <w:t>Noviembre</w:t>
      </w:r>
      <w:proofErr w:type="gramEnd"/>
      <w:r w:rsidRPr="00CB3D2F">
        <w:rPr>
          <w:rFonts w:ascii="MuseoSansCyrl-100" w:eastAsia="Times New Roman" w:hAnsi="MuseoSansCyrl-100" w:cs="Arial"/>
          <w:b/>
          <w:bCs/>
          <w:sz w:val="18"/>
          <w:szCs w:val="18"/>
          <w:lang w:eastAsia="es-CO"/>
        </w:rPr>
        <w:t xml:space="preserve"> 2020</w:t>
      </w:r>
    </w:p>
    <w:p w14:paraId="73889597" w14:textId="77777777" w:rsidR="00CB3D2F" w:rsidRPr="00CB3D2F" w:rsidRDefault="00CB3D2F" w:rsidP="00C01416">
      <w:pPr>
        <w:shd w:val="clear" w:color="auto" w:fill="FFFFFF"/>
        <w:spacing w:after="0" w:line="360" w:lineRule="auto"/>
        <w:textAlignment w:val="top"/>
        <w:outlineLvl w:val="5"/>
        <w:rPr>
          <w:rFonts w:ascii="MuseoSansCyrl-100" w:eastAsia="Times New Roman" w:hAnsi="MuseoSansCyrl-100" w:cs="Arial"/>
          <w:b/>
          <w:bCs/>
          <w:sz w:val="18"/>
          <w:szCs w:val="18"/>
          <w:lang w:eastAsia="es-CO"/>
        </w:rPr>
      </w:pPr>
    </w:p>
    <w:p w14:paraId="759DC85E" w14:textId="3B5BE257" w:rsidR="00CB3D2F" w:rsidRPr="00CB3D2F" w:rsidRDefault="00CB3D2F" w:rsidP="00C01416">
      <w:pPr>
        <w:shd w:val="clear" w:color="auto" w:fill="FFFFFF"/>
        <w:spacing w:after="0" w:line="360" w:lineRule="auto"/>
        <w:textAlignment w:val="top"/>
        <w:rPr>
          <w:rFonts w:ascii="MuseoSansCyrl-100" w:eastAsia="Times New Roman" w:hAnsi="MuseoSansCyrl-100" w:cs="Times New Roman"/>
          <w:noProof/>
          <w:sz w:val="27"/>
          <w:szCs w:val="27"/>
          <w:lang w:eastAsia="es-CO"/>
        </w:rPr>
      </w:pPr>
      <w:hyperlink r:id="rId4" w:history="1">
        <w:r w:rsidRPr="00C01416">
          <w:rPr>
            <w:rStyle w:val="Hipervnculo"/>
            <w:rFonts w:ascii="MuseoSansCyrl-100" w:eastAsia="Times New Roman" w:hAnsi="MuseoSansCyrl-100" w:cs="Times New Roman"/>
            <w:noProof/>
            <w:color w:val="auto"/>
            <w:sz w:val="27"/>
            <w:szCs w:val="27"/>
            <w:highlight w:val="green"/>
            <w:lang w:eastAsia="es-CO"/>
          </w:rPr>
          <w:t>http://desarrolloeconomico.gov.co/noticias/quieres-saber-pagar-la-nomina-tus-empleados-consulta-aqui-abc-del-paef</w:t>
        </w:r>
      </w:hyperlink>
    </w:p>
    <w:p w14:paraId="4F06FB92" w14:textId="59EDF351" w:rsidR="00CB3D2F" w:rsidRPr="00CB3D2F" w:rsidRDefault="00CB3D2F" w:rsidP="00C01416">
      <w:pPr>
        <w:shd w:val="clear" w:color="auto" w:fill="FFFFFF"/>
        <w:spacing w:after="0" w:line="360" w:lineRule="auto"/>
        <w:textAlignment w:val="top"/>
        <w:rPr>
          <w:rFonts w:ascii="MuseoSansCyrl-100" w:eastAsia="Times New Roman" w:hAnsi="MuseoSansCyrl-100" w:cs="Times New Roman"/>
          <w:noProof/>
          <w:sz w:val="27"/>
          <w:szCs w:val="27"/>
          <w:lang w:eastAsia="es-CO"/>
        </w:rPr>
      </w:pPr>
    </w:p>
    <w:p w14:paraId="189C5E1E" w14:textId="77777777" w:rsidR="00CB3D2F" w:rsidRPr="00CB3D2F" w:rsidRDefault="00CB3D2F" w:rsidP="00C01416">
      <w:pPr>
        <w:shd w:val="clear" w:color="auto" w:fill="FFFFFF"/>
        <w:spacing w:after="0" w:line="360" w:lineRule="auto"/>
        <w:textAlignment w:val="top"/>
        <w:rPr>
          <w:rFonts w:ascii="MuseoSansCyrl-100" w:eastAsia="Times New Roman" w:hAnsi="MuseoSansCyrl-100" w:cs="Times New Roman"/>
          <w:noProof/>
          <w:sz w:val="27"/>
          <w:szCs w:val="27"/>
          <w:lang w:eastAsia="es-CO"/>
        </w:rPr>
      </w:pPr>
    </w:p>
    <w:p w14:paraId="1EDD3B15" w14:textId="59DFB133" w:rsidR="00CB3D2F" w:rsidRPr="00CB3D2F" w:rsidRDefault="00CB3D2F" w:rsidP="00C01416">
      <w:pPr>
        <w:shd w:val="clear" w:color="auto" w:fill="FFFFFF"/>
        <w:spacing w:after="0" w:line="360" w:lineRule="auto"/>
        <w:textAlignment w:val="top"/>
        <w:rPr>
          <w:rFonts w:ascii="MuseoSansCyrl-300" w:eastAsia="Times New Roman" w:hAnsi="MuseoSansCyrl-300" w:cs="Times New Roman"/>
          <w:sz w:val="27"/>
          <w:szCs w:val="27"/>
          <w:lang w:eastAsia="es-CO"/>
        </w:rPr>
      </w:pPr>
      <w:r w:rsidRPr="00CB3D2F">
        <w:rPr>
          <w:rFonts w:ascii="MuseoSansCyrl-100" w:eastAsia="Times New Roman" w:hAnsi="MuseoSansCyrl-100" w:cs="Times New Roman"/>
          <w:noProof/>
          <w:sz w:val="27"/>
          <w:szCs w:val="27"/>
          <w:lang w:eastAsia="es-CO"/>
        </w:rPr>
        <w:drawing>
          <wp:inline distT="0" distB="0" distL="0" distR="0" wp14:anchorId="2FF2D607" wp14:editId="12098836">
            <wp:extent cx="6096000" cy="4777740"/>
            <wp:effectExtent l="0" t="0" r="0" b="3810"/>
            <wp:docPr id="1" name="Imagen 1">
              <a:hlinkClick xmlns:a="http://schemas.openxmlformats.org/drawingml/2006/main" r:id="rId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tooltip="&quo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4777740"/>
                    </a:xfrm>
                    <a:prstGeom prst="rect">
                      <a:avLst/>
                    </a:prstGeom>
                    <a:noFill/>
                    <a:ln>
                      <a:noFill/>
                    </a:ln>
                  </pic:spPr>
                </pic:pic>
              </a:graphicData>
            </a:graphic>
          </wp:inline>
        </w:drawing>
      </w:r>
    </w:p>
    <w:p w14:paraId="73A999AD" w14:textId="77777777" w:rsidR="00CB3D2F" w:rsidRPr="00CB3D2F" w:rsidRDefault="00CB3D2F" w:rsidP="00C01416">
      <w:pPr>
        <w:shd w:val="clear" w:color="auto" w:fill="FFFFFF"/>
        <w:spacing w:before="100" w:beforeAutospacing="1" w:after="100" w:afterAutospacing="1" w:line="360" w:lineRule="auto"/>
        <w:jc w:val="both"/>
        <w:textAlignment w:val="top"/>
        <w:rPr>
          <w:rFonts w:ascii="MuseoSansCyrl-100" w:eastAsia="Times New Roman" w:hAnsi="MuseoSansCyrl-100" w:cs="Times New Roman"/>
          <w:sz w:val="27"/>
          <w:szCs w:val="27"/>
          <w:lang w:eastAsia="es-CO"/>
        </w:rPr>
      </w:pPr>
    </w:p>
    <w:p w14:paraId="283061CF" w14:textId="2491424F" w:rsidR="00CB3D2F" w:rsidRPr="00CB3D2F" w:rsidRDefault="00CB3D2F" w:rsidP="00C01416">
      <w:pPr>
        <w:shd w:val="clear" w:color="auto" w:fill="FFFFFF"/>
        <w:spacing w:before="100" w:beforeAutospacing="1" w:after="100" w:afterAutospacing="1" w:line="360" w:lineRule="auto"/>
        <w:jc w:val="both"/>
        <w:textAlignment w:val="top"/>
        <w:rPr>
          <w:rFonts w:ascii="MuseoSansCyrl-100" w:eastAsia="Times New Roman" w:hAnsi="MuseoSansCyrl-100" w:cs="Times New Roman"/>
          <w:sz w:val="27"/>
          <w:szCs w:val="27"/>
          <w:lang w:eastAsia="es-CO"/>
        </w:rPr>
      </w:pPr>
      <w:r w:rsidRPr="00CB3D2F">
        <w:rPr>
          <w:rFonts w:ascii="MuseoSansCyrl-100" w:eastAsia="Times New Roman" w:hAnsi="MuseoSansCyrl-100" w:cs="Times New Roman"/>
          <w:sz w:val="27"/>
          <w:szCs w:val="27"/>
          <w:lang w:eastAsia="es-CO"/>
        </w:rPr>
        <w:t>1. ¿De qué se trata el Programa de Apoyo al Empleo Formal?</w:t>
      </w:r>
      <w:r w:rsidRPr="00CB3D2F">
        <w:rPr>
          <w:rFonts w:ascii="MuseoSansCyrl-100" w:eastAsia="Times New Roman" w:hAnsi="MuseoSansCyrl-100" w:cs="Times New Roman"/>
          <w:sz w:val="27"/>
          <w:szCs w:val="27"/>
          <w:lang w:eastAsia="es-CO"/>
        </w:rPr>
        <w:br/>
        <w:t>El PAEF es un programa del Gobierno Nacional para apoyar y proteger el empleo formal a través de un subsidio directo al pago de nómina de trabajadores dependientes.</w:t>
      </w:r>
    </w:p>
    <w:p w14:paraId="616930B7" w14:textId="77777777" w:rsidR="00CB3D2F" w:rsidRPr="00CB3D2F" w:rsidRDefault="00CB3D2F" w:rsidP="00C01416">
      <w:pPr>
        <w:shd w:val="clear" w:color="auto" w:fill="FFFFFF"/>
        <w:spacing w:before="100" w:beforeAutospacing="1" w:after="100" w:afterAutospacing="1" w:line="360" w:lineRule="auto"/>
        <w:jc w:val="both"/>
        <w:textAlignment w:val="top"/>
        <w:rPr>
          <w:rFonts w:ascii="MuseoSansCyrl-100" w:eastAsia="Times New Roman" w:hAnsi="MuseoSansCyrl-100" w:cs="Times New Roman"/>
          <w:sz w:val="27"/>
          <w:szCs w:val="27"/>
          <w:lang w:eastAsia="es-CO"/>
        </w:rPr>
      </w:pPr>
      <w:r w:rsidRPr="00CB3D2F">
        <w:rPr>
          <w:rFonts w:ascii="MuseoSansCyrl-100" w:eastAsia="Times New Roman" w:hAnsi="MuseoSansCyrl-100" w:cs="Times New Roman"/>
          <w:sz w:val="27"/>
          <w:szCs w:val="27"/>
          <w:highlight w:val="green"/>
          <w:lang w:eastAsia="es-CO"/>
        </w:rPr>
        <w:t>2. ¿Cuál es el beneficio?</w:t>
      </w:r>
    </w:p>
    <w:p w14:paraId="67C63237" w14:textId="415504E4" w:rsidR="00CB3D2F" w:rsidRPr="00CB3D2F" w:rsidRDefault="00CB3D2F" w:rsidP="00C01416">
      <w:pPr>
        <w:shd w:val="clear" w:color="auto" w:fill="FFFFFF"/>
        <w:spacing w:before="100" w:beforeAutospacing="1" w:after="100" w:afterAutospacing="1" w:line="360" w:lineRule="auto"/>
        <w:jc w:val="both"/>
        <w:textAlignment w:val="top"/>
        <w:rPr>
          <w:rFonts w:ascii="MuseoSansCyrl-100" w:eastAsia="Times New Roman" w:hAnsi="MuseoSansCyrl-100" w:cs="Times New Roman"/>
          <w:sz w:val="27"/>
          <w:szCs w:val="27"/>
          <w:lang w:eastAsia="es-CO"/>
        </w:rPr>
      </w:pPr>
      <w:r w:rsidRPr="00CB3D2F">
        <w:rPr>
          <w:rFonts w:ascii="MuseoSansCyrl-100" w:eastAsia="Times New Roman" w:hAnsi="MuseoSansCyrl-100" w:cs="Times New Roman"/>
          <w:sz w:val="27"/>
          <w:szCs w:val="27"/>
          <w:lang w:eastAsia="es-CO"/>
        </w:rPr>
        <w:t>Subsidio de $351.000 por cada trabajador empleado.</w:t>
      </w:r>
    </w:p>
    <w:p w14:paraId="345E668F" w14:textId="77777777" w:rsidR="00CB3D2F" w:rsidRPr="00CB3D2F" w:rsidRDefault="00CB3D2F" w:rsidP="00C01416">
      <w:pPr>
        <w:shd w:val="clear" w:color="auto" w:fill="FFFFFF"/>
        <w:spacing w:before="100" w:beforeAutospacing="1" w:after="100" w:afterAutospacing="1" w:line="360" w:lineRule="auto"/>
        <w:jc w:val="both"/>
        <w:textAlignment w:val="top"/>
        <w:rPr>
          <w:rFonts w:ascii="MuseoSansCyrl-100" w:eastAsia="Times New Roman" w:hAnsi="MuseoSansCyrl-100" w:cs="Times New Roman"/>
          <w:sz w:val="27"/>
          <w:szCs w:val="27"/>
          <w:lang w:eastAsia="es-CO"/>
        </w:rPr>
      </w:pPr>
      <w:r w:rsidRPr="00CB3D2F">
        <w:rPr>
          <w:rFonts w:ascii="MuseoSansCyrl-100" w:eastAsia="Times New Roman" w:hAnsi="MuseoSansCyrl-100" w:cs="Times New Roman"/>
          <w:sz w:val="27"/>
          <w:szCs w:val="27"/>
          <w:lang w:eastAsia="es-CO"/>
        </w:rPr>
        <w:lastRenderedPageBreak/>
        <w:br/>
        <w:t>Subsidio de $439.000 para cada trabajadora que sea mujer.</w:t>
      </w:r>
    </w:p>
    <w:p w14:paraId="6324F91F" w14:textId="75A9725F" w:rsidR="00CB3D2F" w:rsidRPr="00CB3D2F" w:rsidRDefault="00CB3D2F" w:rsidP="00C01416">
      <w:pPr>
        <w:shd w:val="clear" w:color="auto" w:fill="FFFFFF"/>
        <w:spacing w:before="100" w:beforeAutospacing="1" w:after="100" w:afterAutospacing="1" w:line="360" w:lineRule="auto"/>
        <w:jc w:val="both"/>
        <w:textAlignment w:val="top"/>
        <w:rPr>
          <w:rFonts w:ascii="MuseoSansCyrl-100" w:eastAsia="Times New Roman" w:hAnsi="MuseoSansCyrl-100" w:cs="Times New Roman"/>
          <w:sz w:val="27"/>
          <w:szCs w:val="27"/>
          <w:lang w:eastAsia="es-CO"/>
        </w:rPr>
      </w:pPr>
      <w:r w:rsidRPr="00CB3D2F">
        <w:rPr>
          <w:rFonts w:ascii="MuseoSansCyrl-100" w:eastAsia="Times New Roman" w:hAnsi="MuseoSansCyrl-100" w:cs="Times New Roman"/>
          <w:sz w:val="27"/>
          <w:szCs w:val="27"/>
          <w:lang w:eastAsia="es-CO"/>
        </w:rPr>
        <w:t>Subsidio de $439.000 por cada empleado, para empresas que se encuentren en las actividades económicas y de servicios de los sectores turístico, hotelero y de gastronomía, y las actividades artísticas, de entretenimiento y recreación.</w:t>
      </w:r>
    </w:p>
    <w:p w14:paraId="2E682227" w14:textId="77777777" w:rsidR="00CB3D2F" w:rsidRPr="00CB3D2F" w:rsidRDefault="00CB3D2F" w:rsidP="00C01416">
      <w:pPr>
        <w:shd w:val="clear" w:color="auto" w:fill="FFFFFF"/>
        <w:spacing w:before="100" w:beforeAutospacing="1" w:after="100" w:afterAutospacing="1" w:line="360" w:lineRule="auto"/>
        <w:jc w:val="both"/>
        <w:textAlignment w:val="top"/>
        <w:rPr>
          <w:rFonts w:ascii="MuseoSansCyrl-100" w:eastAsia="Times New Roman" w:hAnsi="MuseoSansCyrl-100" w:cs="Times New Roman"/>
          <w:sz w:val="27"/>
          <w:szCs w:val="27"/>
          <w:lang w:eastAsia="es-CO"/>
        </w:rPr>
      </w:pPr>
      <w:r w:rsidRPr="00CB3D2F">
        <w:rPr>
          <w:rFonts w:ascii="MuseoSansCyrl-100" w:eastAsia="Times New Roman" w:hAnsi="MuseoSansCyrl-100" w:cs="Times New Roman"/>
          <w:sz w:val="27"/>
          <w:szCs w:val="27"/>
          <w:highlight w:val="green"/>
          <w:lang w:eastAsia="es-CO"/>
        </w:rPr>
        <w:t>3. ¿A quiénes benefician?</w:t>
      </w:r>
    </w:p>
    <w:p w14:paraId="1C75F993" w14:textId="009594A9" w:rsidR="00CB3D2F" w:rsidRPr="00CB3D2F" w:rsidRDefault="00CB3D2F" w:rsidP="00C01416">
      <w:pPr>
        <w:shd w:val="clear" w:color="auto" w:fill="FFFFFF"/>
        <w:spacing w:before="100" w:beforeAutospacing="1" w:after="100" w:afterAutospacing="1" w:line="360" w:lineRule="auto"/>
        <w:jc w:val="both"/>
        <w:textAlignment w:val="top"/>
        <w:rPr>
          <w:rFonts w:ascii="MuseoSansCyrl-100" w:eastAsia="Times New Roman" w:hAnsi="MuseoSansCyrl-100" w:cs="Times New Roman"/>
          <w:sz w:val="27"/>
          <w:szCs w:val="27"/>
          <w:lang w:eastAsia="es-CO"/>
        </w:rPr>
      </w:pPr>
      <w:r w:rsidRPr="00CB3D2F">
        <w:rPr>
          <w:rFonts w:ascii="MuseoSansCyrl-100" w:eastAsia="Times New Roman" w:hAnsi="MuseoSansCyrl-100" w:cs="Times New Roman"/>
          <w:sz w:val="27"/>
          <w:szCs w:val="27"/>
          <w:lang w:eastAsia="es-CO"/>
        </w:rPr>
        <w:t>Personas Jurídicas, Naturales, Consorcios, Entidad sin Ánimo de Lucro, Uniones Temporales y Patrimonios Autónomos.</w:t>
      </w:r>
    </w:p>
    <w:p w14:paraId="6E2405B3" w14:textId="589B6AD5" w:rsidR="00CB3D2F" w:rsidRPr="00CB3D2F" w:rsidRDefault="00CB3D2F" w:rsidP="00C01416">
      <w:pPr>
        <w:shd w:val="clear" w:color="auto" w:fill="FFFFFF"/>
        <w:spacing w:before="100" w:beforeAutospacing="1" w:after="100" w:afterAutospacing="1" w:line="360" w:lineRule="auto"/>
        <w:jc w:val="both"/>
        <w:textAlignment w:val="top"/>
        <w:rPr>
          <w:rFonts w:ascii="MuseoSansCyrl-100" w:eastAsia="Times New Roman" w:hAnsi="MuseoSansCyrl-100" w:cs="Times New Roman"/>
          <w:sz w:val="27"/>
          <w:szCs w:val="27"/>
          <w:lang w:eastAsia="es-CO"/>
        </w:rPr>
      </w:pPr>
      <w:r w:rsidRPr="00CB3D2F">
        <w:rPr>
          <w:rFonts w:ascii="MuseoSansCyrl-100" w:eastAsia="Times New Roman" w:hAnsi="MuseoSansCyrl-100" w:cs="Times New Roman"/>
          <w:sz w:val="27"/>
          <w:szCs w:val="27"/>
          <w:highlight w:val="green"/>
          <w:lang w:eastAsia="es-CO"/>
        </w:rPr>
        <w:t>4. ¿Cuáles son los requisitos?</w:t>
      </w:r>
    </w:p>
    <w:p w14:paraId="5F97A5C7" w14:textId="0574CB79" w:rsidR="00CB3D2F" w:rsidRPr="00CB3D2F" w:rsidRDefault="00CB3D2F" w:rsidP="00C01416">
      <w:pPr>
        <w:shd w:val="clear" w:color="auto" w:fill="FFFFFF"/>
        <w:spacing w:before="100" w:beforeAutospacing="1" w:after="100" w:afterAutospacing="1" w:line="360" w:lineRule="auto"/>
        <w:jc w:val="both"/>
        <w:textAlignment w:val="top"/>
        <w:rPr>
          <w:rFonts w:ascii="MuseoSansCyrl-100" w:eastAsia="Times New Roman" w:hAnsi="MuseoSansCyrl-100" w:cs="Times New Roman"/>
          <w:sz w:val="27"/>
          <w:szCs w:val="27"/>
          <w:lang w:eastAsia="es-CO"/>
        </w:rPr>
      </w:pPr>
      <w:r w:rsidRPr="00CB3D2F">
        <w:rPr>
          <w:rFonts w:ascii="MuseoSansCyrl-100" w:eastAsia="Times New Roman" w:hAnsi="MuseoSansCyrl-100" w:cs="Times New Roman"/>
          <w:sz w:val="27"/>
          <w:szCs w:val="27"/>
          <w:lang w:eastAsia="es-CO"/>
        </w:rPr>
        <w:t>• Empresa constituidas antes del 1 de enero del 2020.</w:t>
      </w:r>
    </w:p>
    <w:p w14:paraId="24F64A58" w14:textId="6CAE9DA6" w:rsidR="00CB3D2F" w:rsidRPr="00CB3D2F" w:rsidRDefault="00CB3D2F" w:rsidP="00C01416">
      <w:pPr>
        <w:shd w:val="clear" w:color="auto" w:fill="FFFFFF"/>
        <w:spacing w:before="100" w:beforeAutospacing="1" w:after="100" w:afterAutospacing="1" w:line="360" w:lineRule="auto"/>
        <w:jc w:val="both"/>
        <w:textAlignment w:val="top"/>
        <w:rPr>
          <w:rFonts w:ascii="MuseoSansCyrl-100" w:eastAsia="Times New Roman" w:hAnsi="MuseoSansCyrl-100" w:cs="Times New Roman"/>
          <w:sz w:val="27"/>
          <w:szCs w:val="27"/>
          <w:lang w:eastAsia="es-CO"/>
        </w:rPr>
      </w:pPr>
      <w:r w:rsidRPr="00CB3D2F">
        <w:rPr>
          <w:rFonts w:ascii="MuseoSansCyrl-100" w:eastAsia="Times New Roman" w:hAnsi="MuseoSansCyrl-100" w:cs="Times New Roman"/>
          <w:sz w:val="27"/>
          <w:szCs w:val="27"/>
          <w:lang w:eastAsia="es-CO"/>
        </w:rPr>
        <w:t>• Demostrar la disminución del 20% o más de sus ingresos, usando uno de los dos métodos:</w:t>
      </w:r>
    </w:p>
    <w:p w14:paraId="00BF50D6" w14:textId="01E2D397" w:rsidR="00CB3D2F" w:rsidRPr="00CB3D2F" w:rsidRDefault="00CB3D2F" w:rsidP="00C01416">
      <w:pPr>
        <w:shd w:val="clear" w:color="auto" w:fill="FFFFFF"/>
        <w:spacing w:before="100" w:beforeAutospacing="1" w:after="100" w:afterAutospacing="1" w:line="360" w:lineRule="auto"/>
        <w:jc w:val="both"/>
        <w:textAlignment w:val="top"/>
        <w:rPr>
          <w:rFonts w:ascii="MuseoSansCyrl-100" w:eastAsia="Times New Roman" w:hAnsi="MuseoSansCyrl-100" w:cs="Times New Roman"/>
          <w:sz w:val="27"/>
          <w:szCs w:val="27"/>
          <w:lang w:eastAsia="es-CO"/>
        </w:rPr>
      </w:pPr>
      <w:r w:rsidRPr="00CB3D2F">
        <w:rPr>
          <w:rFonts w:ascii="MuseoSansCyrl-100" w:eastAsia="Times New Roman" w:hAnsi="MuseoSansCyrl-100" w:cs="Times New Roman"/>
          <w:sz w:val="27"/>
          <w:szCs w:val="27"/>
          <w:lang w:eastAsia="es-CO"/>
        </w:rPr>
        <w:t>Opción 1. Mes inmediatamente anterior al de la postulación en comparación con el mismo mes del año anterior (</w:t>
      </w:r>
      <w:proofErr w:type="spellStart"/>
      <w:r w:rsidRPr="00CB3D2F">
        <w:rPr>
          <w:rFonts w:ascii="MuseoSansCyrl-100" w:eastAsia="Times New Roman" w:hAnsi="MuseoSansCyrl-100" w:cs="Times New Roman"/>
          <w:sz w:val="27"/>
          <w:szCs w:val="27"/>
          <w:lang w:eastAsia="es-CO"/>
        </w:rPr>
        <w:t>ej</w:t>
      </w:r>
      <w:proofErr w:type="spellEnd"/>
      <w:r w:rsidRPr="00CB3D2F">
        <w:rPr>
          <w:rFonts w:ascii="MuseoSansCyrl-100" w:eastAsia="Times New Roman" w:hAnsi="MuseoSansCyrl-100" w:cs="Times New Roman"/>
          <w:sz w:val="27"/>
          <w:szCs w:val="27"/>
          <w:lang w:eastAsia="es-CO"/>
        </w:rPr>
        <w:t>: septiembre 2019 vs septiembre 2020).</w:t>
      </w:r>
      <w:r w:rsidRPr="00CB3D2F">
        <w:rPr>
          <w:rFonts w:ascii="MuseoSansCyrl-100" w:eastAsia="Times New Roman" w:hAnsi="MuseoSansCyrl-100" w:cs="Times New Roman"/>
          <w:sz w:val="27"/>
          <w:szCs w:val="27"/>
          <w:lang w:eastAsia="es-CO"/>
        </w:rPr>
        <w:br/>
        <w:t>Opción 2. Promedio de ingresos de enero y febrero de 2020 en comparación con el mes previo a la solicitud.</w:t>
      </w:r>
    </w:p>
    <w:p w14:paraId="6A9D7FE2" w14:textId="75DBF9D4" w:rsidR="00CB3D2F" w:rsidRPr="00CB3D2F" w:rsidRDefault="00CB3D2F" w:rsidP="00C01416">
      <w:pPr>
        <w:shd w:val="clear" w:color="auto" w:fill="FFFFFF"/>
        <w:spacing w:before="100" w:beforeAutospacing="1" w:after="100" w:afterAutospacing="1" w:line="360" w:lineRule="auto"/>
        <w:jc w:val="both"/>
        <w:textAlignment w:val="top"/>
        <w:rPr>
          <w:rFonts w:ascii="MuseoSansCyrl-100" w:eastAsia="Times New Roman" w:hAnsi="MuseoSansCyrl-100" w:cs="Times New Roman"/>
          <w:sz w:val="27"/>
          <w:szCs w:val="27"/>
          <w:lang w:eastAsia="es-CO"/>
        </w:rPr>
      </w:pPr>
      <w:r w:rsidRPr="00CB3D2F">
        <w:rPr>
          <w:rFonts w:ascii="MuseoSansCyrl-100" w:eastAsia="Times New Roman" w:hAnsi="MuseoSansCyrl-100" w:cs="Times New Roman"/>
          <w:sz w:val="27"/>
          <w:szCs w:val="27"/>
          <w:lang w:eastAsia="es-CO"/>
        </w:rPr>
        <w:t>• Con registro mercantil renovado por lo menos en el año 2019 y en todo caso antes del 6 de mayo de 2020.</w:t>
      </w:r>
    </w:p>
    <w:p w14:paraId="29E148A7" w14:textId="130C4025" w:rsidR="00CB3D2F" w:rsidRPr="00CB3D2F" w:rsidRDefault="00CB3D2F" w:rsidP="00C01416">
      <w:pPr>
        <w:shd w:val="clear" w:color="auto" w:fill="FFFFFF"/>
        <w:spacing w:before="100" w:beforeAutospacing="1" w:after="100" w:afterAutospacing="1" w:line="360" w:lineRule="auto"/>
        <w:jc w:val="both"/>
        <w:textAlignment w:val="top"/>
        <w:rPr>
          <w:rFonts w:ascii="MuseoSansCyrl-100" w:eastAsia="Times New Roman" w:hAnsi="MuseoSansCyrl-100" w:cs="Times New Roman"/>
          <w:sz w:val="27"/>
          <w:szCs w:val="27"/>
          <w:lang w:eastAsia="es-CO"/>
        </w:rPr>
      </w:pPr>
      <w:r w:rsidRPr="00CB3D2F">
        <w:rPr>
          <w:rFonts w:ascii="MuseoSansCyrl-100" w:eastAsia="Times New Roman" w:hAnsi="MuseoSansCyrl-100" w:cs="Times New Roman"/>
          <w:sz w:val="27"/>
          <w:szCs w:val="27"/>
          <w:lang w:eastAsia="es-CO"/>
        </w:rPr>
        <w:t>En caso de ser una persona jurídica, que la empresa o sociedad haya sido constituida antes del 6 de mayo de 2020.</w:t>
      </w:r>
    </w:p>
    <w:p w14:paraId="71D0D9E3" w14:textId="6461A05F" w:rsidR="00CB3D2F" w:rsidRPr="00CB3D2F" w:rsidRDefault="00CB3D2F" w:rsidP="00C01416">
      <w:pPr>
        <w:shd w:val="clear" w:color="auto" w:fill="FFFFFF"/>
        <w:spacing w:before="100" w:beforeAutospacing="1" w:after="100" w:afterAutospacing="1" w:line="360" w:lineRule="auto"/>
        <w:jc w:val="both"/>
        <w:textAlignment w:val="top"/>
        <w:rPr>
          <w:rFonts w:ascii="MuseoSansCyrl-100" w:eastAsia="Times New Roman" w:hAnsi="MuseoSansCyrl-100" w:cs="Times New Roman"/>
          <w:sz w:val="27"/>
          <w:szCs w:val="27"/>
          <w:lang w:eastAsia="es-CO"/>
        </w:rPr>
      </w:pPr>
      <w:r w:rsidRPr="00CB3D2F">
        <w:rPr>
          <w:rFonts w:ascii="MuseoSansCyrl-100" w:eastAsia="Times New Roman" w:hAnsi="MuseoSansCyrl-100" w:cs="Times New Roman"/>
          <w:sz w:val="27"/>
          <w:szCs w:val="27"/>
          <w:lang w:eastAsia="es-CO"/>
        </w:rPr>
        <w:t>En el caso de los patrimonios autónomos deberán aportar su Número Único de Identificación Tributaria-NIT y ser declarantes del impuesto sobre la renta y complementarios.</w:t>
      </w:r>
      <w:r w:rsidRPr="00CB3D2F">
        <w:rPr>
          <w:rFonts w:ascii="MuseoSansCyrl-100" w:eastAsia="Times New Roman" w:hAnsi="MuseoSansCyrl-100" w:cs="Times New Roman"/>
          <w:sz w:val="27"/>
          <w:szCs w:val="27"/>
          <w:lang w:eastAsia="es-CO"/>
        </w:rPr>
        <w:br/>
        <w:t>Las entidades sin ánimo de lucro, la Cruz Roja, consorcios y uniones temporales deberán aportar copia del Registro Único Tributario-RUT.</w:t>
      </w:r>
    </w:p>
    <w:p w14:paraId="28EE946C" w14:textId="1052450A" w:rsidR="00CB3D2F" w:rsidRPr="00CB3D2F" w:rsidRDefault="00CB3D2F" w:rsidP="00C01416">
      <w:pPr>
        <w:shd w:val="clear" w:color="auto" w:fill="FFFFFF"/>
        <w:spacing w:before="100" w:beforeAutospacing="1" w:after="100" w:afterAutospacing="1" w:line="360" w:lineRule="auto"/>
        <w:jc w:val="both"/>
        <w:textAlignment w:val="top"/>
        <w:rPr>
          <w:rFonts w:ascii="MuseoSansCyrl-100" w:eastAsia="Times New Roman" w:hAnsi="MuseoSansCyrl-100" w:cs="Times New Roman"/>
          <w:sz w:val="27"/>
          <w:szCs w:val="27"/>
          <w:lang w:eastAsia="es-CO"/>
        </w:rPr>
      </w:pPr>
      <w:r w:rsidRPr="00CB3D2F">
        <w:rPr>
          <w:rFonts w:ascii="MuseoSansCyrl-100" w:eastAsia="Times New Roman" w:hAnsi="MuseoSansCyrl-100" w:cs="Times New Roman"/>
          <w:sz w:val="27"/>
          <w:szCs w:val="27"/>
          <w:lang w:eastAsia="es-CO"/>
        </w:rPr>
        <w:t>• Que los empleados sobre los cuales se reciba el aporte efectivamente recibieron el salario correspondiente al mes inmediatamente anterior.</w:t>
      </w:r>
    </w:p>
    <w:p w14:paraId="1F6D31C8" w14:textId="3B1B7F47" w:rsidR="00CB3D2F" w:rsidRPr="00CB3D2F" w:rsidRDefault="00CB3D2F" w:rsidP="00C01416">
      <w:pPr>
        <w:shd w:val="clear" w:color="auto" w:fill="FFFFFF"/>
        <w:spacing w:before="100" w:beforeAutospacing="1" w:after="100" w:afterAutospacing="1" w:line="360" w:lineRule="auto"/>
        <w:jc w:val="both"/>
        <w:textAlignment w:val="top"/>
        <w:rPr>
          <w:rFonts w:ascii="MuseoSansCyrl-100" w:eastAsia="Times New Roman" w:hAnsi="MuseoSansCyrl-100" w:cs="Times New Roman"/>
          <w:sz w:val="27"/>
          <w:szCs w:val="27"/>
          <w:lang w:eastAsia="es-CO"/>
        </w:rPr>
      </w:pPr>
      <w:r w:rsidRPr="00CB3D2F">
        <w:rPr>
          <w:rFonts w:ascii="MuseoSansCyrl-100" w:eastAsia="Times New Roman" w:hAnsi="MuseoSansCyrl-100" w:cs="Times New Roman"/>
          <w:sz w:val="27"/>
          <w:szCs w:val="27"/>
          <w:lang w:eastAsia="es-CO"/>
        </w:rPr>
        <w:lastRenderedPageBreak/>
        <w:br/>
        <w:t>• Tener un producto de depósito, cuenta de ahorros, cuenta corriente, en una entidad financiera.</w:t>
      </w:r>
    </w:p>
    <w:p w14:paraId="74F431AC" w14:textId="3F2F5305" w:rsidR="00CB3D2F" w:rsidRPr="00CB3D2F" w:rsidRDefault="00CB3D2F" w:rsidP="00C01416">
      <w:pPr>
        <w:shd w:val="clear" w:color="auto" w:fill="FFFFFF"/>
        <w:spacing w:before="100" w:beforeAutospacing="1" w:after="100" w:afterAutospacing="1" w:line="360" w:lineRule="auto"/>
        <w:jc w:val="both"/>
        <w:textAlignment w:val="top"/>
        <w:rPr>
          <w:rFonts w:ascii="MuseoSansCyrl-100" w:eastAsia="Times New Roman" w:hAnsi="MuseoSansCyrl-100" w:cs="Times New Roman"/>
          <w:sz w:val="27"/>
          <w:szCs w:val="27"/>
          <w:lang w:eastAsia="es-CO"/>
        </w:rPr>
      </w:pPr>
      <w:r w:rsidRPr="00CB3D2F">
        <w:rPr>
          <w:rFonts w:ascii="MuseoSansCyrl-100" w:eastAsia="Times New Roman" w:hAnsi="MuseoSansCyrl-100" w:cs="Times New Roman"/>
          <w:sz w:val="27"/>
          <w:szCs w:val="27"/>
          <w:lang w:eastAsia="es-CO"/>
        </w:rPr>
        <w:t>• No hayan estado obligadas a restituir el aporte estatal del Programa de Apoyo al Empleo Formal PAEF.</w:t>
      </w:r>
    </w:p>
    <w:p w14:paraId="5722994E" w14:textId="77777777" w:rsidR="00CB3D2F" w:rsidRPr="00CB3D2F" w:rsidRDefault="00CB3D2F" w:rsidP="00C01416">
      <w:pPr>
        <w:shd w:val="clear" w:color="auto" w:fill="FFFFFF"/>
        <w:spacing w:before="100" w:beforeAutospacing="1" w:after="100" w:afterAutospacing="1" w:line="360" w:lineRule="auto"/>
        <w:jc w:val="both"/>
        <w:textAlignment w:val="top"/>
        <w:rPr>
          <w:rFonts w:ascii="MuseoSansCyrl-100" w:eastAsia="Times New Roman" w:hAnsi="MuseoSansCyrl-100" w:cs="Times New Roman"/>
          <w:sz w:val="27"/>
          <w:szCs w:val="27"/>
          <w:lang w:eastAsia="es-CO"/>
        </w:rPr>
      </w:pPr>
      <w:r w:rsidRPr="00CB3D2F">
        <w:rPr>
          <w:rFonts w:ascii="MuseoSansCyrl-100" w:eastAsia="Times New Roman" w:hAnsi="MuseoSansCyrl-100" w:cs="Times New Roman"/>
          <w:sz w:val="27"/>
          <w:szCs w:val="27"/>
          <w:highlight w:val="green"/>
          <w:lang w:eastAsia="es-CO"/>
        </w:rPr>
        <w:t>5. ¿Hasta cuándo se puede postular?</w:t>
      </w:r>
    </w:p>
    <w:p w14:paraId="65602F0F" w14:textId="77777777" w:rsidR="00CB3D2F" w:rsidRPr="00CB3D2F" w:rsidRDefault="00CB3D2F" w:rsidP="00C01416">
      <w:pPr>
        <w:shd w:val="clear" w:color="auto" w:fill="FFFFFF"/>
        <w:spacing w:before="100" w:beforeAutospacing="1" w:after="100" w:afterAutospacing="1" w:line="360" w:lineRule="auto"/>
        <w:jc w:val="both"/>
        <w:textAlignment w:val="top"/>
        <w:rPr>
          <w:rFonts w:ascii="MuseoSansCyrl-100" w:eastAsia="Times New Roman" w:hAnsi="MuseoSansCyrl-100" w:cs="Times New Roman"/>
          <w:sz w:val="27"/>
          <w:szCs w:val="27"/>
          <w:lang w:eastAsia="es-CO"/>
        </w:rPr>
      </w:pPr>
      <w:r w:rsidRPr="00CB3D2F">
        <w:rPr>
          <w:rFonts w:ascii="MuseoSansCyrl-100" w:eastAsia="Times New Roman" w:hAnsi="MuseoSansCyrl-100" w:cs="Times New Roman"/>
          <w:sz w:val="27"/>
          <w:szCs w:val="27"/>
          <w:lang w:eastAsia="es-CO"/>
        </w:rPr>
        <w:t>Para recibir el subsidio correspondiente a septiembre, octubre y noviembre de 2020, la postulación va del 19 al 26 de noviembre de 2020 hasta las 4:00 pm.</w:t>
      </w:r>
    </w:p>
    <w:p w14:paraId="35FA379A" w14:textId="77777777" w:rsidR="00CB3D2F" w:rsidRPr="00CB3D2F" w:rsidRDefault="00CB3D2F" w:rsidP="00C01416">
      <w:pPr>
        <w:shd w:val="clear" w:color="auto" w:fill="FFFFFF"/>
        <w:spacing w:before="100" w:beforeAutospacing="1" w:after="100" w:afterAutospacing="1" w:line="360" w:lineRule="auto"/>
        <w:jc w:val="both"/>
        <w:textAlignment w:val="top"/>
        <w:rPr>
          <w:rFonts w:ascii="MuseoSansCyrl-100" w:eastAsia="Times New Roman" w:hAnsi="MuseoSansCyrl-100" w:cs="Times New Roman"/>
          <w:sz w:val="27"/>
          <w:szCs w:val="27"/>
          <w:lang w:eastAsia="es-CO"/>
        </w:rPr>
      </w:pPr>
      <w:r w:rsidRPr="00CB3D2F">
        <w:rPr>
          <w:rFonts w:ascii="MuseoSansCyrl-100" w:eastAsia="Times New Roman" w:hAnsi="MuseoSansCyrl-100" w:cs="Times New Roman"/>
          <w:sz w:val="27"/>
          <w:szCs w:val="27"/>
          <w:lang w:eastAsia="es-CO"/>
        </w:rPr>
        <w:t>En esta ocasión la postulación de cada mes debe hacerse individualmente y debe cumplirse con la totalidad de documentos en cada uno.</w:t>
      </w:r>
    </w:p>
    <w:p w14:paraId="65CADBA4" w14:textId="77777777" w:rsidR="00CB3D2F" w:rsidRPr="00CB3D2F" w:rsidRDefault="00CB3D2F" w:rsidP="00C01416">
      <w:pPr>
        <w:shd w:val="clear" w:color="auto" w:fill="FFFFFF"/>
        <w:spacing w:before="100" w:beforeAutospacing="1" w:after="100" w:afterAutospacing="1" w:line="360" w:lineRule="auto"/>
        <w:jc w:val="both"/>
        <w:textAlignment w:val="top"/>
        <w:rPr>
          <w:rFonts w:ascii="MuseoSansCyrl-100" w:eastAsia="Times New Roman" w:hAnsi="MuseoSansCyrl-100" w:cs="Times New Roman"/>
          <w:sz w:val="27"/>
          <w:szCs w:val="27"/>
          <w:lang w:eastAsia="es-CO"/>
        </w:rPr>
      </w:pPr>
      <w:r w:rsidRPr="00CB3D2F">
        <w:rPr>
          <w:rFonts w:ascii="MuseoSansCyrl-100" w:eastAsia="Times New Roman" w:hAnsi="MuseoSansCyrl-100" w:cs="Times New Roman"/>
          <w:sz w:val="27"/>
          <w:szCs w:val="27"/>
          <w:highlight w:val="green"/>
          <w:lang w:eastAsia="es-CO"/>
        </w:rPr>
        <w:t>6. ¿Cómo aplicar y qué documentos debo tener a la mano?</w:t>
      </w:r>
    </w:p>
    <w:p w14:paraId="1AE005AC" w14:textId="1590BE1C" w:rsidR="00CB3D2F" w:rsidRPr="00CB3D2F" w:rsidRDefault="00CB3D2F" w:rsidP="00C01416">
      <w:pPr>
        <w:shd w:val="clear" w:color="auto" w:fill="FFFFFF"/>
        <w:spacing w:before="100" w:beforeAutospacing="1" w:after="100" w:afterAutospacing="1" w:line="360" w:lineRule="auto"/>
        <w:jc w:val="both"/>
        <w:textAlignment w:val="top"/>
        <w:rPr>
          <w:rFonts w:ascii="MuseoSansCyrl-100" w:eastAsia="Times New Roman" w:hAnsi="MuseoSansCyrl-100" w:cs="Times New Roman"/>
          <w:sz w:val="27"/>
          <w:szCs w:val="27"/>
          <w:lang w:eastAsia="es-CO"/>
        </w:rPr>
      </w:pPr>
      <w:r w:rsidRPr="00CB3D2F">
        <w:rPr>
          <w:rFonts w:ascii="MuseoSansCyrl-100" w:eastAsia="Times New Roman" w:hAnsi="MuseoSansCyrl-100" w:cs="Times New Roman"/>
          <w:sz w:val="27"/>
          <w:szCs w:val="27"/>
          <w:lang w:eastAsia="es-CO"/>
        </w:rPr>
        <w:t>Acercarse a su entidad financiera de su preferencia, en las fechas descritas con los siguientes documentos:</w:t>
      </w:r>
    </w:p>
    <w:p w14:paraId="23650534" w14:textId="6CDA0319" w:rsidR="00CB3D2F" w:rsidRPr="00CB3D2F" w:rsidRDefault="00CB3D2F" w:rsidP="00C01416">
      <w:pPr>
        <w:shd w:val="clear" w:color="auto" w:fill="FFFFFF"/>
        <w:spacing w:before="100" w:beforeAutospacing="1" w:after="100" w:afterAutospacing="1" w:line="360" w:lineRule="auto"/>
        <w:jc w:val="both"/>
        <w:textAlignment w:val="top"/>
        <w:rPr>
          <w:rFonts w:ascii="MuseoSansCyrl-100" w:eastAsia="Times New Roman" w:hAnsi="MuseoSansCyrl-100" w:cs="Times New Roman"/>
          <w:sz w:val="27"/>
          <w:szCs w:val="27"/>
          <w:lang w:eastAsia="es-CO"/>
        </w:rPr>
      </w:pPr>
      <w:r w:rsidRPr="00CB3D2F">
        <w:rPr>
          <w:rFonts w:ascii="MuseoSansCyrl-100" w:eastAsia="Times New Roman" w:hAnsi="MuseoSansCyrl-100" w:cs="Times New Roman"/>
          <w:sz w:val="27"/>
          <w:szCs w:val="27"/>
          <w:lang w:eastAsia="es-CO"/>
        </w:rPr>
        <w:t>i. Formulario de postulación firmado por el representante legal, por la persona natural empleadora o por el representante legal de la fiduciaria que actúa como vocera o administradora del patrimonio autónomo, en la cual se manifiesta la intención de ser beneficiario del Programa de apoyo al empleo formal -PAEF. Los formularios se adquieren en las entidades financieras.</w:t>
      </w:r>
    </w:p>
    <w:p w14:paraId="0CBB4E9D" w14:textId="77777777" w:rsidR="00C01416" w:rsidRDefault="00CB3D2F" w:rsidP="00C01416">
      <w:pPr>
        <w:shd w:val="clear" w:color="auto" w:fill="FFFFFF"/>
        <w:spacing w:before="100" w:beforeAutospacing="1" w:after="100" w:afterAutospacing="1" w:line="360" w:lineRule="auto"/>
        <w:jc w:val="both"/>
        <w:textAlignment w:val="top"/>
        <w:rPr>
          <w:rFonts w:ascii="MuseoSansCyrl-100" w:eastAsia="Times New Roman" w:hAnsi="MuseoSansCyrl-100" w:cs="Times New Roman"/>
          <w:sz w:val="27"/>
          <w:szCs w:val="27"/>
          <w:lang w:eastAsia="es-CO"/>
        </w:rPr>
      </w:pPr>
      <w:proofErr w:type="spellStart"/>
      <w:r w:rsidRPr="00CB3D2F">
        <w:rPr>
          <w:rFonts w:ascii="MuseoSansCyrl-100" w:eastAsia="Times New Roman" w:hAnsi="MuseoSansCyrl-100" w:cs="Times New Roman"/>
          <w:sz w:val="27"/>
          <w:szCs w:val="27"/>
          <w:lang w:eastAsia="es-CO"/>
        </w:rPr>
        <w:t>ii</w:t>
      </w:r>
      <w:proofErr w:type="spellEnd"/>
      <w:r w:rsidRPr="00CB3D2F">
        <w:rPr>
          <w:rFonts w:ascii="MuseoSansCyrl-100" w:eastAsia="Times New Roman" w:hAnsi="MuseoSansCyrl-100" w:cs="Times New Roman"/>
          <w:sz w:val="27"/>
          <w:szCs w:val="27"/>
          <w:lang w:eastAsia="es-CO"/>
        </w:rPr>
        <w:t>. Certificación firmada por (i) el representante legal, la persona natural empleadora o el representante legal de la fiduciaria que actúa como vocera o administradora del patrimonio autónomo y (</w:t>
      </w:r>
      <w:proofErr w:type="spellStart"/>
      <w:r w:rsidRPr="00CB3D2F">
        <w:rPr>
          <w:rFonts w:ascii="MuseoSansCyrl-100" w:eastAsia="Times New Roman" w:hAnsi="MuseoSansCyrl-100" w:cs="Times New Roman"/>
          <w:sz w:val="27"/>
          <w:szCs w:val="27"/>
          <w:lang w:eastAsia="es-CO"/>
        </w:rPr>
        <w:t>ii</w:t>
      </w:r>
      <w:proofErr w:type="spellEnd"/>
      <w:r w:rsidRPr="00CB3D2F">
        <w:rPr>
          <w:rFonts w:ascii="MuseoSansCyrl-100" w:eastAsia="Times New Roman" w:hAnsi="MuseoSansCyrl-100" w:cs="Times New Roman"/>
          <w:sz w:val="27"/>
          <w:szCs w:val="27"/>
          <w:lang w:eastAsia="es-CO"/>
        </w:rPr>
        <w:t>) el revisor fiscal o contador público en los casos en los que la empresa no esté obligada a tener revisor fiscal:</w:t>
      </w:r>
      <w:r w:rsidRPr="00CB3D2F">
        <w:rPr>
          <w:rFonts w:ascii="MuseoSansCyrl-100" w:eastAsia="Times New Roman" w:hAnsi="MuseoSansCyrl-100" w:cs="Times New Roman"/>
          <w:sz w:val="27"/>
          <w:szCs w:val="27"/>
          <w:lang w:eastAsia="es-CO"/>
        </w:rPr>
        <w:br/>
      </w:r>
    </w:p>
    <w:p w14:paraId="1FE6689F" w14:textId="40AB752E" w:rsidR="00CB3D2F" w:rsidRPr="00CB3D2F" w:rsidRDefault="00CB3D2F" w:rsidP="00C01416">
      <w:pPr>
        <w:shd w:val="clear" w:color="auto" w:fill="FFFFFF"/>
        <w:spacing w:before="100" w:beforeAutospacing="1" w:after="100" w:afterAutospacing="1" w:line="360" w:lineRule="auto"/>
        <w:jc w:val="both"/>
        <w:textAlignment w:val="top"/>
        <w:rPr>
          <w:rFonts w:ascii="MuseoSansCyrl-100" w:eastAsia="Times New Roman" w:hAnsi="MuseoSansCyrl-100" w:cs="Times New Roman"/>
          <w:sz w:val="27"/>
          <w:szCs w:val="27"/>
          <w:lang w:eastAsia="es-CO"/>
        </w:rPr>
      </w:pPr>
      <w:r w:rsidRPr="00CB3D2F">
        <w:rPr>
          <w:rFonts w:ascii="MuseoSansCyrl-100" w:eastAsia="Times New Roman" w:hAnsi="MuseoSansCyrl-100" w:cs="Times New Roman"/>
          <w:sz w:val="27"/>
          <w:szCs w:val="27"/>
          <w:lang w:eastAsia="es-CO"/>
        </w:rPr>
        <w:t>a) La disminución del 20% de los ingresos.</w:t>
      </w:r>
    </w:p>
    <w:p w14:paraId="5B33F106" w14:textId="12D99811" w:rsidR="00CB3D2F" w:rsidRPr="00CB3D2F" w:rsidRDefault="00CB3D2F" w:rsidP="00C01416">
      <w:pPr>
        <w:shd w:val="clear" w:color="auto" w:fill="FFFFFF"/>
        <w:spacing w:before="100" w:beforeAutospacing="1" w:after="100" w:afterAutospacing="1" w:line="360" w:lineRule="auto"/>
        <w:jc w:val="both"/>
        <w:textAlignment w:val="top"/>
        <w:rPr>
          <w:rFonts w:ascii="MuseoSansCyrl-100" w:eastAsia="Times New Roman" w:hAnsi="MuseoSansCyrl-100" w:cs="Times New Roman"/>
          <w:sz w:val="27"/>
          <w:szCs w:val="27"/>
          <w:lang w:eastAsia="es-CO"/>
        </w:rPr>
      </w:pPr>
      <w:r w:rsidRPr="00CB3D2F">
        <w:rPr>
          <w:rFonts w:ascii="MuseoSansCyrl-100" w:eastAsia="Times New Roman" w:hAnsi="MuseoSansCyrl-100" w:cs="Times New Roman"/>
          <w:sz w:val="27"/>
          <w:szCs w:val="27"/>
          <w:lang w:eastAsia="es-CO"/>
        </w:rPr>
        <w:t>b) Que los empleados sobre los cuales se recibirá el aporte efectivamente recibieron el salario correspondiente al mes inmediatamente anterior.</w:t>
      </w:r>
    </w:p>
    <w:p w14:paraId="72B26A76" w14:textId="77777777" w:rsidR="00CB3D2F" w:rsidRPr="00CB3D2F" w:rsidRDefault="00CB3D2F" w:rsidP="00C01416">
      <w:pPr>
        <w:shd w:val="clear" w:color="auto" w:fill="FFFFFF"/>
        <w:spacing w:before="100" w:beforeAutospacing="1" w:after="100" w:afterAutospacing="1" w:line="360" w:lineRule="auto"/>
        <w:jc w:val="both"/>
        <w:textAlignment w:val="top"/>
        <w:rPr>
          <w:rFonts w:ascii="MuseoSansCyrl-100" w:eastAsia="Times New Roman" w:hAnsi="MuseoSansCyrl-100" w:cs="Times New Roman"/>
          <w:sz w:val="27"/>
          <w:szCs w:val="27"/>
          <w:lang w:eastAsia="es-CO"/>
        </w:rPr>
      </w:pPr>
      <w:r w:rsidRPr="00CB3D2F">
        <w:rPr>
          <w:rFonts w:ascii="MuseoSansCyrl-100" w:eastAsia="Times New Roman" w:hAnsi="MuseoSansCyrl-100" w:cs="Times New Roman"/>
          <w:sz w:val="27"/>
          <w:szCs w:val="27"/>
          <w:highlight w:val="green"/>
          <w:lang w:eastAsia="es-CO"/>
        </w:rPr>
        <w:lastRenderedPageBreak/>
        <w:t>7. ¿Cómo puedo acreditar la disminución del 20% de los ingresos?</w:t>
      </w:r>
      <w:r w:rsidRPr="00CB3D2F">
        <w:rPr>
          <w:rFonts w:ascii="MuseoSansCyrl-100" w:eastAsia="Times New Roman" w:hAnsi="MuseoSansCyrl-100" w:cs="Times New Roman"/>
          <w:sz w:val="27"/>
          <w:szCs w:val="27"/>
          <w:highlight w:val="green"/>
          <w:lang w:eastAsia="es-CO"/>
        </w:rPr>
        <w:br/>
        <w:t>El cálculo deberá realizarse usando alguna de los siguientes métodos, a su elección:</w:t>
      </w:r>
    </w:p>
    <w:p w14:paraId="41AB37AA" w14:textId="77777777" w:rsidR="00CB3D2F" w:rsidRPr="00CB3D2F" w:rsidRDefault="00CB3D2F" w:rsidP="00C01416">
      <w:pPr>
        <w:shd w:val="clear" w:color="auto" w:fill="FFFFFF"/>
        <w:spacing w:before="100" w:beforeAutospacing="1" w:after="100" w:afterAutospacing="1" w:line="360" w:lineRule="auto"/>
        <w:jc w:val="both"/>
        <w:textAlignment w:val="top"/>
        <w:rPr>
          <w:rFonts w:ascii="MuseoSansCyrl-100" w:eastAsia="Times New Roman" w:hAnsi="MuseoSansCyrl-100" w:cs="Times New Roman"/>
          <w:sz w:val="27"/>
          <w:szCs w:val="27"/>
          <w:lang w:eastAsia="es-CO"/>
        </w:rPr>
      </w:pPr>
      <w:r w:rsidRPr="00CB3D2F">
        <w:rPr>
          <w:rFonts w:ascii="MuseoSansCyrl-100" w:eastAsia="Times New Roman" w:hAnsi="MuseoSansCyrl-100" w:cs="Times New Roman"/>
          <w:sz w:val="27"/>
          <w:szCs w:val="27"/>
          <w:lang w:eastAsia="es-CO"/>
        </w:rPr>
        <w:t>a. Mes inmediatamente anterior al de la postulación en comparación con el mismo mes del año anterior (</w:t>
      </w:r>
      <w:proofErr w:type="spellStart"/>
      <w:r w:rsidRPr="00CB3D2F">
        <w:rPr>
          <w:rFonts w:ascii="MuseoSansCyrl-100" w:eastAsia="Times New Roman" w:hAnsi="MuseoSansCyrl-100" w:cs="Times New Roman"/>
          <w:sz w:val="27"/>
          <w:szCs w:val="27"/>
          <w:lang w:eastAsia="es-CO"/>
        </w:rPr>
        <w:t>ej</w:t>
      </w:r>
      <w:proofErr w:type="spellEnd"/>
      <w:r w:rsidRPr="00CB3D2F">
        <w:rPr>
          <w:rFonts w:ascii="MuseoSansCyrl-100" w:eastAsia="Times New Roman" w:hAnsi="MuseoSansCyrl-100" w:cs="Times New Roman"/>
          <w:sz w:val="27"/>
          <w:szCs w:val="27"/>
          <w:lang w:eastAsia="es-CO"/>
        </w:rPr>
        <w:t>: septiembre 2019 vs septiembre 2020).</w:t>
      </w:r>
      <w:r w:rsidRPr="00CB3D2F">
        <w:rPr>
          <w:rFonts w:ascii="MuseoSansCyrl-100" w:eastAsia="Times New Roman" w:hAnsi="MuseoSansCyrl-100" w:cs="Times New Roman"/>
          <w:sz w:val="27"/>
          <w:szCs w:val="27"/>
          <w:lang w:eastAsia="es-CO"/>
        </w:rPr>
        <w:br/>
        <w:t>b. Comparando los ingresos del mes inmediatamente anterior al de la solicitud del aporte con el promedio de ingresos de enero y febrero de 2020 en comparación con el mes previo a la solicitud.</w:t>
      </w:r>
    </w:p>
    <w:p w14:paraId="6616526E" w14:textId="77777777" w:rsidR="00CB3D2F" w:rsidRPr="00CB3D2F" w:rsidRDefault="00CB3D2F" w:rsidP="00C01416">
      <w:pPr>
        <w:shd w:val="clear" w:color="auto" w:fill="FFFFFF"/>
        <w:spacing w:before="100" w:beforeAutospacing="1" w:after="100" w:afterAutospacing="1" w:line="360" w:lineRule="auto"/>
        <w:jc w:val="both"/>
        <w:textAlignment w:val="top"/>
        <w:rPr>
          <w:rFonts w:ascii="MuseoSansCyrl-100" w:eastAsia="Times New Roman" w:hAnsi="MuseoSansCyrl-100" w:cs="Times New Roman"/>
          <w:sz w:val="27"/>
          <w:szCs w:val="27"/>
          <w:lang w:eastAsia="es-CO"/>
        </w:rPr>
      </w:pPr>
      <w:r w:rsidRPr="00CB3D2F">
        <w:rPr>
          <w:rFonts w:ascii="MuseoSansCyrl-100" w:eastAsia="Times New Roman" w:hAnsi="MuseoSansCyrl-100" w:cs="Times New Roman"/>
          <w:sz w:val="27"/>
          <w:szCs w:val="27"/>
          <w:highlight w:val="green"/>
          <w:lang w:eastAsia="es-CO"/>
        </w:rPr>
        <w:t>8. ¿Puedo aplicar para más de dos empresas si soy representante legal de más de una empresa?</w:t>
      </w:r>
    </w:p>
    <w:p w14:paraId="002E04FC" w14:textId="77777777" w:rsidR="00C01416" w:rsidRDefault="00CB3D2F" w:rsidP="00C01416">
      <w:pPr>
        <w:shd w:val="clear" w:color="auto" w:fill="FFFFFF"/>
        <w:spacing w:before="100" w:beforeAutospacing="1" w:after="100" w:afterAutospacing="1" w:line="360" w:lineRule="auto"/>
        <w:jc w:val="both"/>
        <w:textAlignment w:val="top"/>
        <w:rPr>
          <w:rFonts w:ascii="MuseoSansCyrl-100" w:eastAsia="Times New Roman" w:hAnsi="MuseoSansCyrl-100" w:cs="Times New Roman"/>
          <w:sz w:val="27"/>
          <w:szCs w:val="27"/>
          <w:lang w:eastAsia="es-CO"/>
        </w:rPr>
      </w:pPr>
      <w:r w:rsidRPr="00CB3D2F">
        <w:rPr>
          <w:rFonts w:ascii="MuseoSansCyrl-100" w:eastAsia="Times New Roman" w:hAnsi="MuseoSansCyrl-100" w:cs="Times New Roman"/>
          <w:sz w:val="27"/>
          <w:szCs w:val="27"/>
          <w:lang w:eastAsia="es-CO"/>
        </w:rPr>
        <w:t>Sí, acreditando el cumplimiento de los requisitos para cada una, cada aplicación se hace para cada empresa por separado.</w:t>
      </w:r>
    </w:p>
    <w:p w14:paraId="5BD8E95C" w14:textId="739D9A1B" w:rsidR="00CB3D2F" w:rsidRPr="00CB3D2F" w:rsidRDefault="00CB3D2F" w:rsidP="00C01416">
      <w:pPr>
        <w:shd w:val="clear" w:color="auto" w:fill="FFFFFF"/>
        <w:spacing w:before="100" w:beforeAutospacing="1" w:after="100" w:afterAutospacing="1" w:line="360" w:lineRule="auto"/>
        <w:jc w:val="both"/>
        <w:textAlignment w:val="top"/>
        <w:rPr>
          <w:rFonts w:ascii="MuseoSansCyrl-100" w:eastAsia="Times New Roman" w:hAnsi="MuseoSansCyrl-100" w:cs="Times New Roman"/>
          <w:sz w:val="27"/>
          <w:szCs w:val="27"/>
          <w:lang w:eastAsia="es-CO"/>
        </w:rPr>
      </w:pPr>
      <w:r w:rsidRPr="00CB3D2F">
        <w:rPr>
          <w:rFonts w:ascii="MuseoSansCyrl-100" w:eastAsia="Times New Roman" w:hAnsi="MuseoSansCyrl-100" w:cs="Times New Roman"/>
          <w:sz w:val="27"/>
          <w:szCs w:val="27"/>
          <w:lang w:eastAsia="es-CO"/>
        </w:rPr>
        <w:br/>
      </w:r>
      <w:r w:rsidRPr="00CB3D2F">
        <w:rPr>
          <w:rFonts w:ascii="MuseoSansCyrl-100" w:eastAsia="Times New Roman" w:hAnsi="MuseoSansCyrl-100" w:cs="Times New Roman"/>
          <w:sz w:val="27"/>
          <w:szCs w:val="27"/>
          <w:highlight w:val="green"/>
          <w:lang w:eastAsia="es-CO"/>
        </w:rPr>
        <w:t>9. ¿Aplica si no soy una empresa de Bogotá?</w:t>
      </w:r>
    </w:p>
    <w:p w14:paraId="5D8445DE" w14:textId="0081DEBD" w:rsidR="00CB3D2F" w:rsidRPr="00CB3D2F" w:rsidRDefault="00CB3D2F" w:rsidP="00C01416">
      <w:pPr>
        <w:shd w:val="clear" w:color="auto" w:fill="FFFFFF"/>
        <w:spacing w:before="100" w:beforeAutospacing="1" w:after="100" w:afterAutospacing="1" w:line="360" w:lineRule="auto"/>
        <w:jc w:val="both"/>
        <w:textAlignment w:val="top"/>
        <w:rPr>
          <w:rFonts w:ascii="MuseoSansCyrl-100" w:eastAsia="Times New Roman" w:hAnsi="MuseoSansCyrl-100" w:cs="Times New Roman"/>
          <w:sz w:val="27"/>
          <w:szCs w:val="27"/>
          <w:lang w:eastAsia="es-CO"/>
        </w:rPr>
      </w:pPr>
      <w:r w:rsidRPr="00CB3D2F">
        <w:rPr>
          <w:rFonts w:ascii="MuseoSansCyrl-100" w:eastAsia="Times New Roman" w:hAnsi="MuseoSansCyrl-100" w:cs="Times New Roman"/>
          <w:sz w:val="27"/>
          <w:szCs w:val="27"/>
          <w:lang w:eastAsia="es-CO"/>
        </w:rPr>
        <w:t>Aplica para todas las empresas del país.</w:t>
      </w:r>
    </w:p>
    <w:p w14:paraId="28BE4C7F" w14:textId="114AAC11" w:rsidR="00CB3D2F" w:rsidRPr="00CB3D2F" w:rsidRDefault="00CB3D2F" w:rsidP="00C01416">
      <w:pPr>
        <w:shd w:val="clear" w:color="auto" w:fill="FFFFFF"/>
        <w:spacing w:before="100" w:beforeAutospacing="1" w:after="100" w:afterAutospacing="1" w:line="360" w:lineRule="auto"/>
        <w:jc w:val="both"/>
        <w:textAlignment w:val="top"/>
        <w:rPr>
          <w:rFonts w:ascii="MuseoSansCyrl-100" w:eastAsia="Times New Roman" w:hAnsi="MuseoSansCyrl-100" w:cs="Times New Roman"/>
          <w:sz w:val="27"/>
          <w:szCs w:val="27"/>
          <w:lang w:eastAsia="es-CO"/>
        </w:rPr>
      </w:pPr>
      <w:r w:rsidRPr="00CB3D2F">
        <w:rPr>
          <w:rFonts w:ascii="MuseoSansCyrl-100" w:eastAsia="Times New Roman" w:hAnsi="MuseoSansCyrl-100" w:cs="Times New Roman"/>
          <w:sz w:val="27"/>
          <w:szCs w:val="27"/>
          <w:highlight w:val="green"/>
          <w:lang w:eastAsia="es-CO"/>
        </w:rPr>
        <w:t>10. ¿Por cuántos meses podré tener este apoyo?</w:t>
      </w:r>
    </w:p>
    <w:p w14:paraId="79BE0464" w14:textId="77777777" w:rsidR="00C01416" w:rsidRDefault="00CB3D2F" w:rsidP="00C01416">
      <w:pPr>
        <w:shd w:val="clear" w:color="auto" w:fill="FFFFFF"/>
        <w:spacing w:before="100" w:beforeAutospacing="1" w:after="100" w:afterAutospacing="1" w:line="360" w:lineRule="auto"/>
        <w:jc w:val="both"/>
        <w:textAlignment w:val="top"/>
        <w:rPr>
          <w:rFonts w:ascii="MuseoSansCyrl-100" w:eastAsia="Times New Roman" w:hAnsi="MuseoSansCyrl-100" w:cs="Times New Roman"/>
          <w:sz w:val="27"/>
          <w:szCs w:val="27"/>
          <w:lang w:eastAsia="es-CO"/>
        </w:rPr>
      </w:pPr>
      <w:r w:rsidRPr="00CB3D2F">
        <w:rPr>
          <w:rFonts w:ascii="MuseoSansCyrl-100" w:eastAsia="Times New Roman" w:hAnsi="MuseoSansCyrl-100" w:cs="Times New Roman"/>
          <w:sz w:val="27"/>
          <w:szCs w:val="27"/>
          <w:lang w:eastAsia="es-CO"/>
        </w:rPr>
        <w:t>El aporte estatal podrá ser solicitado hasta por once (11) ocasiones, hasta marzo de 2021, siempre y cuando cumpla los requisitos en cada caso.</w:t>
      </w:r>
      <w:r w:rsidRPr="00CB3D2F">
        <w:rPr>
          <w:rFonts w:ascii="MuseoSansCyrl-100" w:eastAsia="Times New Roman" w:hAnsi="MuseoSansCyrl-100" w:cs="Times New Roman"/>
          <w:sz w:val="27"/>
          <w:szCs w:val="27"/>
          <w:lang w:eastAsia="es-CO"/>
        </w:rPr>
        <w:br/>
      </w:r>
    </w:p>
    <w:p w14:paraId="58901537" w14:textId="2685E564" w:rsidR="00CB3D2F" w:rsidRPr="00CB3D2F" w:rsidRDefault="00CB3D2F" w:rsidP="00C01416">
      <w:pPr>
        <w:shd w:val="clear" w:color="auto" w:fill="FFFFFF"/>
        <w:spacing w:before="100" w:beforeAutospacing="1" w:after="100" w:afterAutospacing="1" w:line="360" w:lineRule="auto"/>
        <w:jc w:val="both"/>
        <w:textAlignment w:val="top"/>
        <w:rPr>
          <w:rFonts w:ascii="MuseoSansCyrl-100" w:eastAsia="Times New Roman" w:hAnsi="MuseoSansCyrl-100" w:cs="Times New Roman"/>
          <w:sz w:val="27"/>
          <w:szCs w:val="27"/>
          <w:lang w:eastAsia="es-CO"/>
        </w:rPr>
      </w:pPr>
      <w:r w:rsidRPr="00CB3D2F">
        <w:rPr>
          <w:rFonts w:ascii="MuseoSansCyrl-100" w:eastAsia="Times New Roman" w:hAnsi="MuseoSansCyrl-100" w:cs="Times New Roman"/>
          <w:sz w:val="27"/>
          <w:szCs w:val="27"/>
          <w:highlight w:val="green"/>
          <w:lang w:eastAsia="es-CO"/>
        </w:rPr>
        <w:t>11. ¿Todas las entidades financieras van a recibir las postulaciones?</w:t>
      </w:r>
    </w:p>
    <w:p w14:paraId="3AFE0661" w14:textId="773A9EC1" w:rsidR="00CB3D2F" w:rsidRPr="00CB3D2F" w:rsidRDefault="00CB3D2F" w:rsidP="00C01416">
      <w:pPr>
        <w:shd w:val="clear" w:color="auto" w:fill="FFFFFF"/>
        <w:spacing w:before="100" w:beforeAutospacing="1" w:after="100" w:afterAutospacing="1" w:line="360" w:lineRule="auto"/>
        <w:jc w:val="both"/>
        <w:textAlignment w:val="top"/>
        <w:rPr>
          <w:rFonts w:ascii="MuseoSansCyrl-100" w:eastAsia="Times New Roman" w:hAnsi="MuseoSansCyrl-100" w:cs="Times New Roman"/>
          <w:sz w:val="27"/>
          <w:szCs w:val="27"/>
          <w:lang w:eastAsia="es-CO"/>
        </w:rPr>
      </w:pPr>
      <w:r w:rsidRPr="00CB3D2F">
        <w:rPr>
          <w:rFonts w:ascii="MuseoSansCyrl-100" w:eastAsia="Times New Roman" w:hAnsi="MuseoSansCyrl-100" w:cs="Times New Roman"/>
          <w:sz w:val="27"/>
          <w:szCs w:val="27"/>
          <w:lang w:eastAsia="es-CO"/>
        </w:rPr>
        <w:t>Sí.</w:t>
      </w:r>
      <w:r w:rsidRPr="00CB3D2F">
        <w:rPr>
          <w:rFonts w:ascii="MuseoSansCyrl-100" w:eastAsia="Times New Roman" w:hAnsi="MuseoSansCyrl-100" w:cs="Times New Roman"/>
          <w:sz w:val="27"/>
          <w:szCs w:val="27"/>
          <w:lang w:eastAsia="es-CO"/>
        </w:rPr>
        <w:br/>
      </w:r>
      <w:r w:rsidRPr="00CB3D2F">
        <w:rPr>
          <w:rFonts w:ascii="MuseoSansCyrl-100" w:eastAsia="Times New Roman" w:hAnsi="MuseoSansCyrl-100" w:cs="Times New Roman"/>
          <w:sz w:val="27"/>
          <w:szCs w:val="27"/>
          <w:highlight w:val="green"/>
          <w:lang w:eastAsia="es-CO"/>
        </w:rPr>
        <w:t>12. ¿Hasta cuántos empleados puedo registrar?</w:t>
      </w:r>
    </w:p>
    <w:p w14:paraId="608345E7" w14:textId="1EE93FD0" w:rsidR="00CB3D2F" w:rsidRPr="00CB3D2F" w:rsidRDefault="00CB3D2F" w:rsidP="00C01416">
      <w:pPr>
        <w:shd w:val="clear" w:color="auto" w:fill="FFFFFF"/>
        <w:spacing w:before="100" w:beforeAutospacing="1" w:after="100" w:afterAutospacing="1" w:line="360" w:lineRule="auto"/>
        <w:jc w:val="both"/>
        <w:textAlignment w:val="top"/>
        <w:rPr>
          <w:rFonts w:ascii="MuseoSansCyrl-100" w:eastAsia="Times New Roman" w:hAnsi="MuseoSansCyrl-100" w:cs="Times New Roman"/>
          <w:sz w:val="27"/>
          <w:szCs w:val="27"/>
          <w:lang w:eastAsia="es-CO"/>
        </w:rPr>
      </w:pPr>
      <w:r w:rsidRPr="00CB3D2F">
        <w:rPr>
          <w:rFonts w:ascii="MuseoSansCyrl-100" w:eastAsia="Times New Roman" w:hAnsi="MuseoSansCyrl-100" w:cs="Times New Roman"/>
          <w:sz w:val="27"/>
          <w:szCs w:val="27"/>
          <w:lang w:eastAsia="es-CO"/>
        </w:rPr>
        <w:t>En ningún caso el número de empleados que se tenga en cuenta para determinar la cuantía del aporten estatal podrá ser superior al número de trabajadores reportados en la Planilla Integrada de Liquidación de Aportes (PILA), correspondiente al periodo de cotización del mes del mes inmediatamente anterior al de la postulación a cargo de dicho beneficiario.</w:t>
      </w:r>
    </w:p>
    <w:p w14:paraId="271DA442" w14:textId="77777777" w:rsidR="00CB3D2F" w:rsidRPr="00CB3D2F" w:rsidRDefault="00CB3D2F" w:rsidP="00C01416">
      <w:pPr>
        <w:shd w:val="clear" w:color="auto" w:fill="FFFFFF"/>
        <w:spacing w:before="100" w:beforeAutospacing="1" w:after="100" w:afterAutospacing="1" w:line="360" w:lineRule="auto"/>
        <w:jc w:val="both"/>
        <w:textAlignment w:val="top"/>
        <w:rPr>
          <w:rFonts w:ascii="MuseoSansCyrl-100" w:eastAsia="Times New Roman" w:hAnsi="MuseoSansCyrl-100" w:cs="Times New Roman"/>
          <w:sz w:val="27"/>
          <w:szCs w:val="27"/>
          <w:lang w:eastAsia="es-CO"/>
        </w:rPr>
      </w:pPr>
      <w:r w:rsidRPr="00CB3D2F">
        <w:rPr>
          <w:rFonts w:ascii="MuseoSansCyrl-100" w:eastAsia="Times New Roman" w:hAnsi="MuseoSansCyrl-100" w:cs="Times New Roman"/>
          <w:sz w:val="27"/>
          <w:szCs w:val="27"/>
          <w:lang w:eastAsia="es-CO"/>
        </w:rPr>
        <w:lastRenderedPageBreak/>
        <w:t>En el caso de personas naturales se verificará que el postulante tenga al menos 3 empleados que cumplen los requisitos.</w:t>
      </w:r>
    </w:p>
    <w:p w14:paraId="37333CB0" w14:textId="77777777" w:rsidR="00CB3D2F" w:rsidRPr="00CB3D2F" w:rsidRDefault="00CB3D2F" w:rsidP="00C01416">
      <w:pPr>
        <w:shd w:val="clear" w:color="auto" w:fill="FFFFFF"/>
        <w:spacing w:before="100" w:beforeAutospacing="1" w:after="100" w:afterAutospacing="1" w:line="360" w:lineRule="auto"/>
        <w:jc w:val="both"/>
        <w:textAlignment w:val="top"/>
        <w:rPr>
          <w:rFonts w:ascii="MuseoSansCyrl-100" w:eastAsia="Times New Roman" w:hAnsi="MuseoSansCyrl-100" w:cs="Times New Roman"/>
          <w:sz w:val="27"/>
          <w:szCs w:val="27"/>
          <w:lang w:eastAsia="es-CO"/>
        </w:rPr>
      </w:pPr>
      <w:r w:rsidRPr="00CB3D2F">
        <w:rPr>
          <w:rFonts w:ascii="MuseoSansCyrl-100" w:eastAsia="Times New Roman" w:hAnsi="MuseoSansCyrl-100" w:cs="Times New Roman"/>
          <w:sz w:val="27"/>
          <w:szCs w:val="27"/>
          <w:lang w:eastAsia="es-CO"/>
        </w:rPr>
        <w:t>Las personas naturales y jurídicas no podrán aplicar trabajadores reportados de consorcios o uniones temporales.</w:t>
      </w:r>
    </w:p>
    <w:p w14:paraId="43ABF511" w14:textId="77777777" w:rsidR="00CB3D2F" w:rsidRPr="00CB3D2F" w:rsidRDefault="00CB3D2F" w:rsidP="00C01416">
      <w:pPr>
        <w:shd w:val="clear" w:color="auto" w:fill="FFFFFF"/>
        <w:spacing w:before="100" w:beforeAutospacing="1" w:after="100" w:afterAutospacing="1" w:line="360" w:lineRule="auto"/>
        <w:jc w:val="both"/>
        <w:textAlignment w:val="top"/>
        <w:rPr>
          <w:rFonts w:ascii="MuseoSansCyrl-100" w:eastAsia="Times New Roman" w:hAnsi="MuseoSansCyrl-100" w:cs="Times New Roman"/>
          <w:sz w:val="27"/>
          <w:szCs w:val="27"/>
          <w:lang w:eastAsia="es-CO"/>
        </w:rPr>
      </w:pPr>
      <w:r w:rsidRPr="00CB3D2F">
        <w:rPr>
          <w:rFonts w:ascii="MuseoSansCyrl-100" w:eastAsia="Times New Roman" w:hAnsi="MuseoSansCyrl-100" w:cs="Times New Roman"/>
          <w:sz w:val="27"/>
          <w:szCs w:val="27"/>
          <w:highlight w:val="green"/>
          <w:lang w:eastAsia="es-CO"/>
        </w:rPr>
        <w:t>13. ¿Cómo se determina el número de empleados para presentar mi solicitud?</w:t>
      </w:r>
    </w:p>
    <w:p w14:paraId="36E571CE" w14:textId="77777777" w:rsidR="00CB3D2F" w:rsidRPr="00CB3D2F" w:rsidRDefault="00CB3D2F" w:rsidP="00C01416">
      <w:pPr>
        <w:shd w:val="clear" w:color="auto" w:fill="FFFFFF"/>
        <w:spacing w:before="100" w:beforeAutospacing="1" w:after="100" w:afterAutospacing="1" w:line="360" w:lineRule="auto"/>
        <w:jc w:val="both"/>
        <w:textAlignment w:val="top"/>
        <w:rPr>
          <w:rFonts w:ascii="MuseoSansCyrl-100" w:eastAsia="Times New Roman" w:hAnsi="MuseoSansCyrl-100" w:cs="Times New Roman"/>
          <w:sz w:val="27"/>
          <w:szCs w:val="27"/>
          <w:lang w:eastAsia="es-CO"/>
        </w:rPr>
      </w:pPr>
      <w:r w:rsidRPr="00CB3D2F">
        <w:rPr>
          <w:rFonts w:ascii="MuseoSansCyrl-100" w:eastAsia="Times New Roman" w:hAnsi="MuseoSansCyrl-100" w:cs="Times New Roman"/>
          <w:sz w:val="27"/>
          <w:szCs w:val="27"/>
          <w:lang w:eastAsia="es-CO"/>
        </w:rPr>
        <w:t>Los empleados específicos que serán tenidos en cuenta para el cálculo del aporte estatal deberán corresponder al menos en un 50% con los empleados individualmente considerados que hayan sido reportados en la Planilla Integrada de Liquidación de Aportes (PILA) correspondiente al periodo de cotización del mes de febrero de 2020 a cargo del empleador que se postula. En cualquier caso, para obtener este beneficio no existe requerimiento alguno de mantenimiento del tamaño de la planta de empleo del respectivo empleador.</w:t>
      </w:r>
    </w:p>
    <w:p w14:paraId="1B4BC381" w14:textId="77777777" w:rsidR="00CB3D2F" w:rsidRPr="00CB3D2F" w:rsidRDefault="00CB3D2F" w:rsidP="00C01416">
      <w:pPr>
        <w:shd w:val="clear" w:color="auto" w:fill="FFFFFF"/>
        <w:spacing w:before="100" w:beforeAutospacing="1" w:after="100" w:afterAutospacing="1" w:line="360" w:lineRule="auto"/>
        <w:jc w:val="both"/>
        <w:textAlignment w:val="top"/>
        <w:rPr>
          <w:rFonts w:ascii="MuseoSansCyrl-100" w:eastAsia="Times New Roman" w:hAnsi="MuseoSansCyrl-100" w:cs="Times New Roman"/>
          <w:sz w:val="27"/>
          <w:szCs w:val="27"/>
          <w:lang w:eastAsia="es-CO"/>
        </w:rPr>
      </w:pPr>
      <w:r w:rsidRPr="00CB3D2F">
        <w:rPr>
          <w:rFonts w:ascii="MuseoSansCyrl-100" w:eastAsia="Times New Roman" w:hAnsi="MuseoSansCyrl-100" w:cs="Times New Roman"/>
          <w:sz w:val="27"/>
          <w:szCs w:val="27"/>
          <w:highlight w:val="green"/>
          <w:lang w:eastAsia="es-CO"/>
        </w:rPr>
        <w:t>14. ¿Se deben mantener a todos los empleados para aplicar al subsidio?</w:t>
      </w:r>
    </w:p>
    <w:p w14:paraId="4497F345" w14:textId="77777777" w:rsidR="00CB3D2F" w:rsidRPr="00CB3D2F" w:rsidRDefault="00CB3D2F" w:rsidP="00C01416">
      <w:pPr>
        <w:shd w:val="clear" w:color="auto" w:fill="FFFFFF"/>
        <w:spacing w:before="100" w:beforeAutospacing="1" w:after="100" w:afterAutospacing="1" w:line="360" w:lineRule="auto"/>
        <w:jc w:val="both"/>
        <w:textAlignment w:val="top"/>
        <w:rPr>
          <w:rFonts w:ascii="MuseoSansCyrl-100" w:eastAsia="Times New Roman" w:hAnsi="MuseoSansCyrl-100" w:cs="Times New Roman"/>
          <w:sz w:val="27"/>
          <w:szCs w:val="27"/>
          <w:lang w:eastAsia="es-CO"/>
        </w:rPr>
      </w:pPr>
      <w:r w:rsidRPr="00CB3D2F">
        <w:rPr>
          <w:rFonts w:ascii="MuseoSansCyrl-100" w:eastAsia="Times New Roman" w:hAnsi="MuseoSansCyrl-100" w:cs="Times New Roman"/>
          <w:sz w:val="27"/>
          <w:szCs w:val="27"/>
          <w:lang w:eastAsia="es-CO"/>
        </w:rPr>
        <w:t>No es un requisito mantener a todos los trabajadores para aplicar al programa de apoyo al empleo formal -PAEF, toda vez que el aporte será entregado a los beneficiarios respecto de los trabajadores que cumplan con los requisitos previstos en el Decreto Legislativo 639 de 2020 y sus modificaciones, esto es, sobre aquellos que haya cotizado el mes completo, al Sistema General de Seguridad Social en la Planilla Integrada de Liquidación de Aportes -PILA, con un ingreso base de cotización de al menos un salario mínimo mensual legal vigente, y a los cuales, en el mes inmediatamente anterior al de postulación, no se les haya aplicado la novedad de suspensión temporal de contrato de trabajo o de licencia no remunerada (SLN).</w:t>
      </w:r>
    </w:p>
    <w:p w14:paraId="48FE896D" w14:textId="77777777" w:rsidR="00CB3D2F" w:rsidRPr="00CB3D2F" w:rsidRDefault="00CB3D2F" w:rsidP="00C01416">
      <w:pPr>
        <w:shd w:val="clear" w:color="auto" w:fill="FFFFFF"/>
        <w:spacing w:before="100" w:beforeAutospacing="1" w:after="100" w:afterAutospacing="1" w:line="360" w:lineRule="auto"/>
        <w:jc w:val="both"/>
        <w:textAlignment w:val="top"/>
        <w:rPr>
          <w:rFonts w:ascii="MuseoSansCyrl-100" w:eastAsia="Times New Roman" w:hAnsi="MuseoSansCyrl-100" w:cs="Times New Roman"/>
          <w:sz w:val="27"/>
          <w:szCs w:val="27"/>
          <w:lang w:eastAsia="es-CO"/>
        </w:rPr>
      </w:pPr>
      <w:r w:rsidRPr="00CB3D2F">
        <w:rPr>
          <w:rFonts w:ascii="MuseoSansCyrl-100" w:eastAsia="Times New Roman" w:hAnsi="MuseoSansCyrl-100" w:cs="Times New Roman"/>
          <w:sz w:val="27"/>
          <w:szCs w:val="27"/>
          <w:highlight w:val="green"/>
          <w:lang w:eastAsia="es-CO"/>
        </w:rPr>
        <w:t>15. ¿Cómo sé que fui beneficiario?</w:t>
      </w:r>
    </w:p>
    <w:p w14:paraId="62650D80" w14:textId="77777777" w:rsidR="00C01416" w:rsidRDefault="00CB3D2F" w:rsidP="00C01416">
      <w:pPr>
        <w:shd w:val="clear" w:color="auto" w:fill="FFFFFF"/>
        <w:spacing w:before="100" w:beforeAutospacing="1" w:after="100" w:afterAutospacing="1" w:line="360" w:lineRule="auto"/>
        <w:jc w:val="both"/>
        <w:textAlignment w:val="top"/>
        <w:rPr>
          <w:rFonts w:ascii="MuseoSansCyrl-100" w:eastAsia="Times New Roman" w:hAnsi="MuseoSansCyrl-100" w:cs="Times New Roman"/>
          <w:sz w:val="27"/>
          <w:szCs w:val="27"/>
          <w:lang w:eastAsia="es-CO"/>
        </w:rPr>
      </w:pPr>
      <w:r w:rsidRPr="00CB3D2F">
        <w:rPr>
          <w:rFonts w:ascii="MuseoSansCyrl-100" w:eastAsia="Times New Roman" w:hAnsi="MuseoSansCyrl-100" w:cs="Times New Roman"/>
          <w:sz w:val="27"/>
          <w:szCs w:val="27"/>
          <w:lang w:eastAsia="es-CO"/>
        </w:rPr>
        <w:t>La UGPP en su portal web, </w:t>
      </w:r>
      <w:hyperlink r:id="rId7" w:history="1">
        <w:r w:rsidRPr="00CB3D2F">
          <w:rPr>
            <w:rFonts w:ascii="MuseoSansCyrl-100" w:eastAsia="Times New Roman" w:hAnsi="MuseoSansCyrl-100" w:cs="Times New Roman"/>
            <w:sz w:val="27"/>
            <w:szCs w:val="27"/>
            <w:u w:val="single"/>
            <w:lang w:eastAsia="es-CO"/>
          </w:rPr>
          <w:t>https://paef.ugpp.gov.co/consultas.php</w:t>
        </w:r>
      </w:hyperlink>
      <w:r w:rsidRPr="00CB3D2F">
        <w:rPr>
          <w:rFonts w:ascii="MuseoSansCyrl-100" w:eastAsia="Times New Roman" w:hAnsi="MuseoSansCyrl-100" w:cs="Times New Roman"/>
          <w:sz w:val="27"/>
          <w:szCs w:val="27"/>
          <w:lang w:eastAsia="es-CO"/>
        </w:rPr>
        <w:t>, tiene habilitada la consulta de los beneficiarios y el de sus trabajadores.</w:t>
      </w:r>
      <w:r w:rsidRPr="00CB3D2F">
        <w:rPr>
          <w:rFonts w:ascii="MuseoSansCyrl-100" w:eastAsia="Times New Roman" w:hAnsi="MuseoSansCyrl-100" w:cs="Times New Roman"/>
          <w:sz w:val="27"/>
          <w:szCs w:val="27"/>
          <w:lang w:eastAsia="es-CO"/>
        </w:rPr>
        <w:br/>
        <w:t>16. ¿Quién debe ser el titular del producto de depósito en entidad financiera?</w:t>
      </w:r>
      <w:r w:rsidRPr="00CB3D2F">
        <w:rPr>
          <w:rFonts w:ascii="MuseoSansCyrl-100" w:eastAsia="Times New Roman" w:hAnsi="MuseoSansCyrl-100" w:cs="Times New Roman"/>
          <w:sz w:val="27"/>
          <w:szCs w:val="27"/>
          <w:lang w:eastAsia="es-CO"/>
        </w:rPr>
        <w:br/>
        <w:t>El titular debe ser el solicitante del apoyo (la empresa o persona natural).</w:t>
      </w:r>
      <w:r w:rsidRPr="00CB3D2F">
        <w:rPr>
          <w:rFonts w:ascii="MuseoSansCyrl-100" w:eastAsia="Times New Roman" w:hAnsi="MuseoSansCyrl-100" w:cs="Times New Roman"/>
          <w:sz w:val="27"/>
          <w:szCs w:val="27"/>
          <w:lang w:eastAsia="es-CO"/>
        </w:rPr>
        <w:br/>
      </w:r>
    </w:p>
    <w:p w14:paraId="4126BE99" w14:textId="2F2CBD40" w:rsidR="00CB3D2F" w:rsidRPr="00CB3D2F" w:rsidRDefault="00CB3D2F" w:rsidP="00C01416">
      <w:pPr>
        <w:shd w:val="clear" w:color="auto" w:fill="FFFFFF"/>
        <w:spacing w:before="100" w:beforeAutospacing="1" w:after="100" w:afterAutospacing="1" w:line="360" w:lineRule="auto"/>
        <w:jc w:val="both"/>
        <w:textAlignment w:val="top"/>
        <w:rPr>
          <w:rFonts w:ascii="MuseoSansCyrl-100" w:eastAsia="Times New Roman" w:hAnsi="MuseoSansCyrl-100" w:cs="Times New Roman"/>
          <w:sz w:val="27"/>
          <w:szCs w:val="27"/>
          <w:lang w:eastAsia="es-CO"/>
        </w:rPr>
      </w:pPr>
      <w:r w:rsidRPr="00CB3D2F">
        <w:rPr>
          <w:rFonts w:ascii="MuseoSansCyrl-100" w:eastAsia="Times New Roman" w:hAnsi="MuseoSansCyrl-100" w:cs="Times New Roman"/>
          <w:sz w:val="27"/>
          <w:szCs w:val="27"/>
          <w:highlight w:val="green"/>
          <w:lang w:eastAsia="es-CO"/>
        </w:rPr>
        <w:t>17. Si aplico hoy ¿cuándo recibiría el subsidio?</w:t>
      </w:r>
    </w:p>
    <w:p w14:paraId="3116639B" w14:textId="42F80D65" w:rsidR="00CB3D2F" w:rsidRPr="00CB3D2F" w:rsidRDefault="00CB3D2F" w:rsidP="00C01416">
      <w:pPr>
        <w:shd w:val="clear" w:color="auto" w:fill="FFFFFF"/>
        <w:spacing w:before="100" w:beforeAutospacing="1" w:after="100" w:afterAutospacing="1" w:line="360" w:lineRule="auto"/>
        <w:jc w:val="both"/>
        <w:textAlignment w:val="top"/>
        <w:rPr>
          <w:rFonts w:ascii="MuseoSansCyrl-100" w:eastAsia="Times New Roman" w:hAnsi="MuseoSansCyrl-100" w:cs="Times New Roman"/>
          <w:sz w:val="27"/>
          <w:szCs w:val="27"/>
          <w:lang w:eastAsia="es-CO"/>
        </w:rPr>
      </w:pPr>
      <w:r w:rsidRPr="00CB3D2F">
        <w:rPr>
          <w:rFonts w:ascii="MuseoSansCyrl-100" w:eastAsia="Times New Roman" w:hAnsi="MuseoSansCyrl-100" w:cs="Times New Roman"/>
          <w:sz w:val="27"/>
          <w:szCs w:val="27"/>
          <w:lang w:eastAsia="es-CO"/>
        </w:rPr>
        <w:lastRenderedPageBreak/>
        <w:br/>
        <w:t>El esquema implementado implica un período recepción de postulaciones, en este caso, del 19 al 26 de noviembre de 2020 para los meses de septiembre, octubre y noviembre, seguido de su validación y concepto por parte de la UGPP (Unidad de Pensiones y Parafiscales), por lo que la entrega de los recursos se realiza en el transcurso del mes de diciembre de 2020.</w:t>
      </w:r>
    </w:p>
    <w:p w14:paraId="20021CD5" w14:textId="0C18DE57" w:rsidR="00CB3D2F" w:rsidRPr="00CB3D2F" w:rsidRDefault="00CB3D2F" w:rsidP="00C01416">
      <w:pPr>
        <w:shd w:val="clear" w:color="auto" w:fill="FFFFFF"/>
        <w:spacing w:before="100" w:beforeAutospacing="1" w:after="100" w:afterAutospacing="1" w:line="360" w:lineRule="auto"/>
        <w:jc w:val="both"/>
        <w:textAlignment w:val="top"/>
        <w:rPr>
          <w:rFonts w:ascii="MuseoSansCyrl-100" w:eastAsia="Times New Roman" w:hAnsi="MuseoSansCyrl-100" w:cs="Times New Roman"/>
          <w:sz w:val="27"/>
          <w:szCs w:val="27"/>
          <w:lang w:eastAsia="es-CO"/>
        </w:rPr>
      </w:pPr>
      <w:r w:rsidRPr="00CB3D2F">
        <w:rPr>
          <w:rFonts w:ascii="MuseoSansCyrl-100" w:eastAsia="Times New Roman" w:hAnsi="MuseoSansCyrl-100" w:cs="Times New Roman"/>
          <w:sz w:val="27"/>
          <w:szCs w:val="27"/>
          <w:lang w:eastAsia="es-CO"/>
        </w:rPr>
        <w:br/>
      </w:r>
      <w:r w:rsidRPr="00CB3D2F">
        <w:rPr>
          <w:rFonts w:ascii="MuseoSansCyrl-100" w:eastAsia="Times New Roman" w:hAnsi="MuseoSansCyrl-100" w:cs="Times New Roman"/>
          <w:sz w:val="27"/>
          <w:szCs w:val="27"/>
          <w:highlight w:val="green"/>
          <w:lang w:eastAsia="es-CO"/>
        </w:rPr>
        <w:t>18. ¿Aplica para todos los sectores? ¿Hay alguna restricción por tamaño de empresa o actividad económica?</w:t>
      </w:r>
    </w:p>
    <w:p w14:paraId="64684CFF" w14:textId="105ECD99" w:rsidR="00CB3D2F" w:rsidRPr="00CB3D2F" w:rsidRDefault="00CB3D2F" w:rsidP="00C01416">
      <w:pPr>
        <w:shd w:val="clear" w:color="auto" w:fill="FFFFFF"/>
        <w:spacing w:before="100" w:beforeAutospacing="1" w:after="100" w:afterAutospacing="1" w:line="360" w:lineRule="auto"/>
        <w:jc w:val="both"/>
        <w:textAlignment w:val="top"/>
        <w:rPr>
          <w:rFonts w:ascii="MuseoSansCyrl-100" w:eastAsia="Times New Roman" w:hAnsi="MuseoSansCyrl-100" w:cs="Times New Roman"/>
          <w:sz w:val="27"/>
          <w:szCs w:val="27"/>
          <w:lang w:eastAsia="es-CO"/>
        </w:rPr>
      </w:pPr>
      <w:r w:rsidRPr="00CB3D2F">
        <w:rPr>
          <w:rFonts w:ascii="MuseoSansCyrl-100" w:eastAsia="Times New Roman" w:hAnsi="MuseoSansCyrl-100" w:cs="Times New Roman"/>
          <w:sz w:val="27"/>
          <w:szCs w:val="27"/>
          <w:lang w:eastAsia="es-CO"/>
        </w:rPr>
        <w:br/>
        <w:t>No hay ninguna restricción. Puede aplicar cualquier persona jurídica o natural que cumpla con los requisitos.</w:t>
      </w:r>
    </w:p>
    <w:p w14:paraId="1BD65946" w14:textId="59C3CBC1" w:rsidR="00C01416" w:rsidRDefault="00CB3D2F" w:rsidP="00C01416">
      <w:pPr>
        <w:shd w:val="clear" w:color="auto" w:fill="FFFFFF"/>
        <w:spacing w:before="100" w:beforeAutospacing="1" w:after="100" w:afterAutospacing="1" w:line="360" w:lineRule="auto"/>
        <w:jc w:val="both"/>
        <w:textAlignment w:val="top"/>
        <w:rPr>
          <w:rFonts w:ascii="MuseoSansCyrl-100" w:eastAsia="Times New Roman" w:hAnsi="MuseoSansCyrl-100" w:cs="Times New Roman"/>
          <w:sz w:val="27"/>
          <w:szCs w:val="27"/>
          <w:lang w:eastAsia="es-CO"/>
        </w:rPr>
      </w:pPr>
      <w:r w:rsidRPr="00CB3D2F">
        <w:rPr>
          <w:rFonts w:ascii="MuseoSansCyrl-100" w:eastAsia="Times New Roman" w:hAnsi="MuseoSansCyrl-100" w:cs="Times New Roman"/>
          <w:sz w:val="27"/>
          <w:szCs w:val="27"/>
          <w:lang w:eastAsia="es-CO"/>
        </w:rPr>
        <w:t>Con la expedición de la Ley 2060 de 2020, las empresas que se encuentren en las actividades económicas y de servicios de los sectores turístico, hotelero y de gastronomía, y las actividades artísticas, de entretenimiento y recreación recibirán un subsidio de 50% al valor del SMLV por cada empleado.</w:t>
      </w:r>
      <w:r w:rsidRPr="00CB3D2F">
        <w:rPr>
          <w:rFonts w:ascii="MuseoSansCyrl-100" w:eastAsia="Times New Roman" w:hAnsi="MuseoSansCyrl-100" w:cs="Times New Roman"/>
          <w:sz w:val="27"/>
          <w:szCs w:val="27"/>
          <w:lang w:eastAsia="es-CO"/>
        </w:rPr>
        <w:br/>
      </w:r>
    </w:p>
    <w:p w14:paraId="15414763" w14:textId="18309BD1" w:rsidR="00CB3D2F" w:rsidRPr="00CB3D2F" w:rsidRDefault="00CB3D2F" w:rsidP="00C01416">
      <w:pPr>
        <w:shd w:val="clear" w:color="auto" w:fill="FFFFFF"/>
        <w:spacing w:before="100" w:beforeAutospacing="1" w:after="100" w:afterAutospacing="1" w:line="360" w:lineRule="auto"/>
        <w:jc w:val="both"/>
        <w:textAlignment w:val="top"/>
        <w:rPr>
          <w:rFonts w:ascii="MuseoSansCyrl-100" w:eastAsia="Times New Roman" w:hAnsi="MuseoSansCyrl-100" w:cs="Times New Roman"/>
          <w:sz w:val="27"/>
          <w:szCs w:val="27"/>
          <w:lang w:eastAsia="es-CO"/>
        </w:rPr>
      </w:pPr>
      <w:r w:rsidRPr="00CB3D2F">
        <w:rPr>
          <w:rFonts w:ascii="MuseoSansCyrl-100" w:eastAsia="Times New Roman" w:hAnsi="MuseoSansCyrl-100" w:cs="Times New Roman"/>
          <w:sz w:val="27"/>
          <w:szCs w:val="27"/>
          <w:highlight w:val="green"/>
          <w:lang w:eastAsia="es-CO"/>
        </w:rPr>
        <w:t>19. Si empecé actividades desde el 2019 pero solo me inscribí en el registro mercantil en el 2020, ¿puedo aplicar?</w:t>
      </w:r>
    </w:p>
    <w:p w14:paraId="30242D8D" w14:textId="476C864D" w:rsidR="00CB3D2F" w:rsidRPr="00CB3D2F" w:rsidRDefault="00CB3D2F" w:rsidP="00C01416">
      <w:pPr>
        <w:shd w:val="clear" w:color="auto" w:fill="FFFFFF"/>
        <w:spacing w:before="100" w:beforeAutospacing="1" w:after="100" w:afterAutospacing="1" w:line="360" w:lineRule="auto"/>
        <w:jc w:val="both"/>
        <w:textAlignment w:val="top"/>
        <w:rPr>
          <w:rFonts w:ascii="MuseoSansCyrl-100" w:eastAsia="Times New Roman" w:hAnsi="MuseoSansCyrl-100" w:cs="Times New Roman"/>
          <w:sz w:val="27"/>
          <w:szCs w:val="27"/>
          <w:lang w:eastAsia="es-CO"/>
        </w:rPr>
      </w:pPr>
      <w:r w:rsidRPr="00CB3D2F">
        <w:rPr>
          <w:rFonts w:ascii="MuseoSansCyrl-100" w:eastAsia="Times New Roman" w:hAnsi="MuseoSansCyrl-100" w:cs="Times New Roman"/>
          <w:sz w:val="27"/>
          <w:szCs w:val="27"/>
          <w:lang w:eastAsia="es-CO"/>
        </w:rPr>
        <w:t>Para los casos que aplique, deberá haber sido realizada por lo menos en el año 2019 y en todo caso antes del 6 de mayo de 2020.</w:t>
      </w:r>
    </w:p>
    <w:p w14:paraId="64D43DDD" w14:textId="296913FC" w:rsidR="00CB3D2F" w:rsidRPr="00CB3D2F" w:rsidRDefault="00CB3D2F" w:rsidP="00C01416">
      <w:pPr>
        <w:shd w:val="clear" w:color="auto" w:fill="FFFFFF"/>
        <w:spacing w:before="100" w:beforeAutospacing="1" w:after="100" w:afterAutospacing="1" w:line="360" w:lineRule="auto"/>
        <w:jc w:val="both"/>
        <w:textAlignment w:val="top"/>
        <w:rPr>
          <w:rFonts w:ascii="MuseoSansCyrl-100" w:eastAsia="Times New Roman" w:hAnsi="MuseoSansCyrl-100" w:cs="Times New Roman"/>
          <w:sz w:val="27"/>
          <w:szCs w:val="27"/>
          <w:lang w:eastAsia="es-CO"/>
        </w:rPr>
      </w:pPr>
      <w:r w:rsidRPr="00CB3D2F">
        <w:rPr>
          <w:rFonts w:ascii="MuseoSansCyrl-100" w:eastAsia="Times New Roman" w:hAnsi="MuseoSansCyrl-100" w:cs="Times New Roman"/>
          <w:sz w:val="27"/>
          <w:szCs w:val="27"/>
          <w:highlight w:val="green"/>
          <w:lang w:eastAsia="es-CO"/>
        </w:rPr>
        <w:t>20. ¿Se debe tener la cuenta de nómina en la entidad financiera en la que solicité el aporte?</w:t>
      </w:r>
    </w:p>
    <w:p w14:paraId="71FC3D93" w14:textId="3F30867C" w:rsidR="00CB3D2F" w:rsidRPr="00CB3D2F" w:rsidRDefault="00CB3D2F" w:rsidP="00C01416">
      <w:pPr>
        <w:shd w:val="clear" w:color="auto" w:fill="FFFFFF"/>
        <w:spacing w:before="100" w:beforeAutospacing="1" w:after="100" w:afterAutospacing="1" w:line="360" w:lineRule="auto"/>
        <w:jc w:val="both"/>
        <w:textAlignment w:val="top"/>
        <w:rPr>
          <w:rFonts w:ascii="MuseoSansCyrl-100" w:eastAsia="Times New Roman" w:hAnsi="MuseoSansCyrl-100" w:cs="Times New Roman"/>
          <w:sz w:val="27"/>
          <w:szCs w:val="27"/>
          <w:lang w:eastAsia="es-CO"/>
        </w:rPr>
      </w:pPr>
      <w:r w:rsidRPr="00CB3D2F">
        <w:rPr>
          <w:rFonts w:ascii="MuseoSansCyrl-100" w:eastAsia="Times New Roman" w:hAnsi="MuseoSansCyrl-100" w:cs="Times New Roman"/>
          <w:sz w:val="27"/>
          <w:szCs w:val="27"/>
          <w:lang w:eastAsia="es-CO"/>
        </w:rPr>
        <w:t>No. Además, la entidad bancaria no puede exigir la adquisición de nuevos productos para tramitar el apoyo.</w:t>
      </w:r>
    </w:p>
    <w:p w14:paraId="32C55F33" w14:textId="43A41804" w:rsidR="00CB3D2F" w:rsidRPr="00CB3D2F" w:rsidRDefault="00CB3D2F" w:rsidP="00C01416">
      <w:pPr>
        <w:shd w:val="clear" w:color="auto" w:fill="FFFFFF"/>
        <w:spacing w:before="100" w:beforeAutospacing="1" w:after="100" w:afterAutospacing="1" w:line="360" w:lineRule="auto"/>
        <w:jc w:val="both"/>
        <w:textAlignment w:val="top"/>
        <w:rPr>
          <w:rFonts w:ascii="MuseoSansCyrl-100" w:eastAsia="Times New Roman" w:hAnsi="MuseoSansCyrl-100" w:cs="Times New Roman"/>
          <w:sz w:val="27"/>
          <w:szCs w:val="27"/>
          <w:lang w:eastAsia="es-CO"/>
        </w:rPr>
      </w:pPr>
      <w:r w:rsidRPr="00CB3D2F">
        <w:rPr>
          <w:rFonts w:ascii="MuseoSansCyrl-100" w:eastAsia="Times New Roman" w:hAnsi="MuseoSansCyrl-100" w:cs="Times New Roman"/>
          <w:sz w:val="27"/>
          <w:szCs w:val="27"/>
          <w:highlight w:val="green"/>
          <w:lang w:eastAsia="es-CO"/>
        </w:rPr>
        <w:t>21. ¿Qué pasa si ya soy beneficiario o estoy aplicando a un crédito garantizado por el Fondo Nacional de Garantías?</w:t>
      </w:r>
    </w:p>
    <w:p w14:paraId="145C7BE1" w14:textId="093A2A8C" w:rsidR="00CB3D2F" w:rsidRPr="00CB3D2F" w:rsidRDefault="00CB3D2F" w:rsidP="00C01416">
      <w:pPr>
        <w:shd w:val="clear" w:color="auto" w:fill="FFFFFF"/>
        <w:spacing w:before="100" w:beforeAutospacing="1" w:after="100" w:afterAutospacing="1" w:line="360" w:lineRule="auto"/>
        <w:jc w:val="both"/>
        <w:textAlignment w:val="top"/>
        <w:rPr>
          <w:rFonts w:ascii="MuseoSansCyrl-100" w:eastAsia="Times New Roman" w:hAnsi="MuseoSansCyrl-100" w:cs="Times New Roman"/>
          <w:sz w:val="27"/>
          <w:szCs w:val="27"/>
          <w:lang w:eastAsia="es-CO"/>
        </w:rPr>
      </w:pPr>
      <w:r w:rsidRPr="00CB3D2F">
        <w:rPr>
          <w:rFonts w:ascii="MuseoSansCyrl-100" w:eastAsia="Times New Roman" w:hAnsi="MuseoSansCyrl-100" w:cs="Times New Roman"/>
          <w:sz w:val="27"/>
          <w:szCs w:val="27"/>
          <w:lang w:eastAsia="es-CO"/>
        </w:rPr>
        <w:t xml:space="preserve">Los potenciales beneficiarios del Programa que igualmente tengan la calidad de deudores de líneas de crédito para nómina garantizadas del Fondo Nacional de </w:t>
      </w:r>
      <w:r w:rsidRPr="00CB3D2F">
        <w:rPr>
          <w:rFonts w:ascii="MuseoSansCyrl-100" w:eastAsia="Times New Roman" w:hAnsi="MuseoSansCyrl-100" w:cs="Times New Roman"/>
          <w:sz w:val="27"/>
          <w:szCs w:val="27"/>
          <w:lang w:eastAsia="es-CO"/>
        </w:rPr>
        <w:lastRenderedPageBreak/>
        <w:t>Garantías (FNG) deberán postularse al aporte estatal del PAEF a través de la entidad financiera con la cual adquirieron dicha línea de crédito garantizada. En este caso, los recursos que reciba tanto por el crédito como por el PAEF no podrán superar el valor total de la nómina para el mes sobre el cual se realizó el cálculo del Programa.</w:t>
      </w:r>
    </w:p>
    <w:p w14:paraId="6926BFA3" w14:textId="77777777" w:rsidR="00C01416" w:rsidRDefault="00CB3D2F" w:rsidP="00C01416">
      <w:pPr>
        <w:shd w:val="clear" w:color="auto" w:fill="FFFFFF"/>
        <w:spacing w:before="100" w:beforeAutospacing="1" w:after="100" w:afterAutospacing="1" w:line="360" w:lineRule="auto"/>
        <w:jc w:val="both"/>
        <w:textAlignment w:val="top"/>
        <w:rPr>
          <w:rFonts w:ascii="MuseoSansCyrl-100" w:eastAsia="Times New Roman" w:hAnsi="MuseoSansCyrl-100" w:cs="Times New Roman"/>
          <w:sz w:val="27"/>
          <w:szCs w:val="27"/>
          <w:lang w:eastAsia="es-CO"/>
        </w:rPr>
      </w:pPr>
      <w:r w:rsidRPr="00CB3D2F">
        <w:rPr>
          <w:rFonts w:ascii="MuseoSansCyrl-100" w:eastAsia="Times New Roman" w:hAnsi="MuseoSansCyrl-100" w:cs="Times New Roman"/>
          <w:sz w:val="27"/>
          <w:szCs w:val="27"/>
          <w:highlight w:val="green"/>
          <w:lang w:eastAsia="es-CO"/>
        </w:rPr>
        <w:t>22. ¿Qué tiene que ver la Alcaldía con este subsidio?</w:t>
      </w:r>
    </w:p>
    <w:p w14:paraId="3D868DD9" w14:textId="177EEF37" w:rsidR="00CB3D2F" w:rsidRPr="00CB3D2F" w:rsidRDefault="00CB3D2F" w:rsidP="00C01416">
      <w:pPr>
        <w:shd w:val="clear" w:color="auto" w:fill="FFFFFF"/>
        <w:spacing w:before="100" w:beforeAutospacing="1" w:after="100" w:afterAutospacing="1" w:line="360" w:lineRule="auto"/>
        <w:jc w:val="both"/>
        <w:textAlignment w:val="top"/>
        <w:rPr>
          <w:rFonts w:ascii="MuseoSansCyrl-100" w:eastAsia="Times New Roman" w:hAnsi="MuseoSansCyrl-100" w:cs="Times New Roman"/>
          <w:sz w:val="27"/>
          <w:szCs w:val="27"/>
          <w:lang w:eastAsia="es-CO"/>
        </w:rPr>
      </w:pPr>
      <w:r w:rsidRPr="00CB3D2F">
        <w:rPr>
          <w:rFonts w:ascii="MuseoSansCyrl-100" w:eastAsia="Times New Roman" w:hAnsi="MuseoSansCyrl-100" w:cs="Times New Roman"/>
          <w:sz w:val="27"/>
          <w:szCs w:val="27"/>
          <w:lang w:eastAsia="es-CO"/>
        </w:rPr>
        <w:t>La Alcaldía de Bogotá y en alianza con la Cámara de Comercio Bogotá, como parte del proceso de reactivación económica, en esta ocasión quiere ser un canal de comunicación para que las empresas de la capital tengan conocimiento de los diferentes programas que ha generado el Gobierno Nacional para apoyar a las empresas en el pago de sus nóminas y de esta manera proteger el empleo formal de la ciudad, informando a través de diferentes canales de estos beneficios y sus requisitos de aplicación.</w:t>
      </w:r>
    </w:p>
    <w:p w14:paraId="0E5932E7" w14:textId="7BABC6DA" w:rsidR="00CB3D2F" w:rsidRPr="00CB3D2F" w:rsidRDefault="00CB3D2F" w:rsidP="00C01416">
      <w:pPr>
        <w:shd w:val="clear" w:color="auto" w:fill="FFFFFF"/>
        <w:spacing w:before="100" w:beforeAutospacing="1" w:after="100" w:afterAutospacing="1" w:line="360" w:lineRule="auto"/>
        <w:jc w:val="both"/>
        <w:textAlignment w:val="top"/>
        <w:rPr>
          <w:rFonts w:ascii="MuseoSansCyrl-100" w:eastAsia="Times New Roman" w:hAnsi="MuseoSansCyrl-100" w:cs="Times New Roman"/>
          <w:sz w:val="27"/>
          <w:szCs w:val="27"/>
          <w:lang w:eastAsia="es-CO"/>
        </w:rPr>
      </w:pPr>
      <w:r w:rsidRPr="00CB3D2F">
        <w:rPr>
          <w:rFonts w:ascii="MuseoSansCyrl-100" w:eastAsia="Times New Roman" w:hAnsi="MuseoSansCyrl-100" w:cs="Times New Roman"/>
          <w:sz w:val="27"/>
          <w:szCs w:val="27"/>
          <w:highlight w:val="green"/>
          <w:lang w:eastAsia="es-CO"/>
        </w:rPr>
        <w:t>23. ¿Dónde consigo más información?</w:t>
      </w:r>
    </w:p>
    <w:p w14:paraId="6BF7325D" w14:textId="6CC0F3C7" w:rsidR="00CB3D2F" w:rsidRPr="00CB3D2F" w:rsidRDefault="00CB3D2F" w:rsidP="00C01416">
      <w:pPr>
        <w:shd w:val="clear" w:color="auto" w:fill="FFFFFF"/>
        <w:spacing w:before="100" w:beforeAutospacing="1" w:after="100" w:afterAutospacing="1" w:line="360" w:lineRule="auto"/>
        <w:jc w:val="both"/>
        <w:textAlignment w:val="top"/>
        <w:rPr>
          <w:rFonts w:ascii="MuseoSansCyrl-100" w:eastAsia="Times New Roman" w:hAnsi="MuseoSansCyrl-100" w:cs="Times New Roman"/>
          <w:sz w:val="27"/>
          <w:szCs w:val="27"/>
          <w:lang w:eastAsia="es-CO"/>
        </w:rPr>
      </w:pPr>
      <w:r w:rsidRPr="00CB3D2F">
        <w:rPr>
          <w:rFonts w:ascii="MuseoSansCyrl-100" w:eastAsia="Times New Roman" w:hAnsi="MuseoSansCyrl-100" w:cs="Times New Roman"/>
          <w:sz w:val="27"/>
          <w:szCs w:val="27"/>
          <w:lang w:eastAsia="es-CO"/>
        </w:rPr>
        <w:t xml:space="preserve">Puede consultar el portal de la </w:t>
      </w:r>
    </w:p>
    <w:p w14:paraId="3B092A19" w14:textId="0F0272B5" w:rsidR="00CB3D2F" w:rsidRPr="00CB3D2F" w:rsidRDefault="00CB3D2F" w:rsidP="00C01416">
      <w:pPr>
        <w:shd w:val="clear" w:color="auto" w:fill="FFFFFF"/>
        <w:spacing w:before="100" w:beforeAutospacing="1" w:after="100" w:afterAutospacing="1" w:line="360" w:lineRule="auto"/>
        <w:jc w:val="both"/>
        <w:textAlignment w:val="top"/>
        <w:rPr>
          <w:rFonts w:ascii="MuseoSansCyrl-100" w:eastAsia="Times New Roman" w:hAnsi="MuseoSansCyrl-100" w:cs="Times New Roman"/>
          <w:sz w:val="27"/>
          <w:szCs w:val="27"/>
          <w:lang w:eastAsia="es-CO"/>
        </w:rPr>
      </w:pPr>
      <w:r w:rsidRPr="00CB3D2F">
        <w:rPr>
          <w:rFonts w:ascii="MuseoSansCyrl-100" w:eastAsia="Times New Roman" w:hAnsi="MuseoSansCyrl-100" w:cs="Times New Roman"/>
          <w:sz w:val="27"/>
          <w:szCs w:val="27"/>
          <w:lang w:eastAsia="es-CO"/>
        </w:rPr>
        <w:t>UGPP </w:t>
      </w:r>
      <w:hyperlink r:id="rId8" w:history="1">
        <w:r w:rsidRPr="00CB3D2F">
          <w:rPr>
            <w:rFonts w:ascii="MuseoSansCyrl-100" w:eastAsia="Times New Roman" w:hAnsi="MuseoSansCyrl-100" w:cs="Times New Roman"/>
            <w:sz w:val="27"/>
            <w:szCs w:val="27"/>
            <w:u w:val="single"/>
            <w:lang w:eastAsia="es-CO"/>
          </w:rPr>
          <w:t>https://paef.ugpp.gov.co/deskFrontPAEF.php</w:t>
        </w:r>
      </w:hyperlink>
    </w:p>
    <w:p w14:paraId="034B3521" w14:textId="77777777" w:rsidR="00CB3D2F" w:rsidRPr="00CB3D2F" w:rsidRDefault="00CB3D2F" w:rsidP="00C01416">
      <w:pPr>
        <w:shd w:val="clear" w:color="auto" w:fill="FFFFFF"/>
        <w:spacing w:before="100" w:beforeAutospacing="1" w:after="100" w:afterAutospacing="1" w:line="360" w:lineRule="auto"/>
        <w:jc w:val="both"/>
        <w:textAlignment w:val="top"/>
        <w:rPr>
          <w:rFonts w:ascii="MuseoSansCyrl-100" w:eastAsia="Times New Roman" w:hAnsi="MuseoSansCyrl-100" w:cs="Times New Roman"/>
          <w:sz w:val="27"/>
          <w:szCs w:val="27"/>
          <w:lang w:eastAsia="es-CO"/>
        </w:rPr>
      </w:pPr>
      <w:r w:rsidRPr="00CB3D2F">
        <w:rPr>
          <w:rFonts w:ascii="MuseoSansCyrl-100" w:eastAsia="Times New Roman" w:hAnsi="MuseoSansCyrl-100" w:cs="Times New Roman"/>
          <w:sz w:val="27"/>
          <w:szCs w:val="27"/>
          <w:highlight w:val="green"/>
          <w:lang w:eastAsia="es-CO"/>
        </w:rPr>
        <w:t>24. Links de algunas de las entidades financieras a las que se puede acceder</w:t>
      </w:r>
      <w:r w:rsidRPr="00CB3D2F">
        <w:rPr>
          <w:rFonts w:ascii="MuseoSansCyrl-100" w:eastAsia="Times New Roman" w:hAnsi="MuseoSansCyrl-100" w:cs="Times New Roman"/>
          <w:sz w:val="27"/>
          <w:szCs w:val="27"/>
          <w:highlight w:val="green"/>
          <w:lang w:eastAsia="es-CO"/>
        </w:rPr>
        <w:br/>
        <w:t>Entidad Financiera</w:t>
      </w:r>
    </w:p>
    <w:p w14:paraId="6E848BD0" w14:textId="07F88A0B" w:rsidR="00CB3D2F" w:rsidRPr="00CB3D2F" w:rsidRDefault="00CB3D2F" w:rsidP="00C01416">
      <w:pPr>
        <w:shd w:val="clear" w:color="auto" w:fill="FFFFFF"/>
        <w:spacing w:before="100" w:beforeAutospacing="1" w:after="100" w:afterAutospacing="1" w:line="360" w:lineRule="auto"/>
        <w:jc w:val="both"/>
        <w:textAlignment w:val="top"/>
        <w:rPr>
          <w:rFonts w:ascii="MuseoSansCyrl-100" w:eastAsia="Times New Roman" w:hAnsi="MuseoSansCyrl-100" w:cs="Times New Roman"/>
          <w:sz w:val="27"/>
          <w:szCs w:val="27"/>
          <w:lang w:eastAsia="es-CO"/>
        </w:rPr>
      </w:pPr>
      <w:r w:rsidRPr="00CB3D2F">
        <w:rPr>
          <w:rFonts w:ascii="MuseoSansCyrl-100" w:eastAsia="Times New Roman" w:hAnsi="MuseoSansCyrl-100" w:cs="Times New Roman"/>
          <w:sz w:val="27"/>
          <w:szCs w:val="27"/>
          <w:lang w:eastAsia="es-CO"/>
        </w:rPr>
        <w:t>Link</w:t>
      </w:r>
      <w:r w:rsidRPr="00CB3D2F">
        <w:rPr>
          <w:rFonts w:ascii="MuseoSansCyrl-100" w:eastAsia="Times New Roman" w:hAnsi="MuseoSansCyrl-100" w:cs="Times New Roman"/>
          <w:sz w:val="27"/>
          <w:szCs w:val="27"/>
          <w:lang w:eastAsia="es-CO"/>
        </w:rPr>
        <w:br/>
        <w:t>Davivienda</w:t>
      </w:r>
      <w:r w:rsidRPr="00CB3D2F">
        <w:rPr>
          <w:rFonts w:ascii="MuseoSansCyrl-100" w:eastAsia="Times New Roman" w:hAnsi="MuseoSansCyrl-100" w:cs="Times New Roman"/>
          <w:sz w:val="27"/>
          <w:szCs w:val="27"/>
          <w:lang w:eastAsia="es-CO"/>
        </w:rPr>
        <w:br/>
      </w:r>
      <w:hyperlink r:id="rId9" w:history="1">
        <w:r w:rsidRPr="00CB3D2F">
          <w:rPr>
            <w:rFonts w:ascii="MuseoSansCyrl-100" w:eastAsia="Times New Roman" w:hAnsi="MuseoSansCyrl-100" w:cs="Times New Roman"/>
            <w:sz w:val="27"/>
            <w:szCs w:val="27"/>
            <w:u w:val="single"/>
            <w:lang w:eastAsia="es-CO"/>
          </w:rPr>
          <w:t>https://comunicaciones.davivienda.com/subsidios</w:t>
        </w:r>
      </w:hyperlink>
      <w:r w:rsidRPr="00CB3D2F">
        <w:rPr>
          <w:rFonts w:ascii="MuseoSansCyrl-100" w:eastAsia="Times New Roman" w:hAnsi="MuseoSansCyrl-100" w:cs="Times New Roman"/>
          <w:sz w:val="27"/>
          <w:szCs w:val="27"/>
          <w:lang w:eastAsia="es-CO"/>
        </w:rPr>
        <w:br/>
        <w:t>Bancolombia</w:t>
      </w:r>
      <w:r w:rsidRPr="00CB3D2F">
        <w:rPr>
          <w:rFonts w:ascii="MuseoSansCyrl-100" w:eastAsia="Times New Roman" w:hAnsi="MuseoSansCyrl-100" w:cs="Times New Roman"/>
          <w:sz w:val="27"/>
          <w:szCs w:val="27"/>
          <w:lang w:eastAsia="es-CO"/>
        </w:rPr>
        <w:br/>
      </w:r>
      <w:hyperlink r:id="rId10" w:history="1">
        <w:r w:rsidRPr="00CB3D2F">
          <w:rPr>
            <w:rFonts w:ascii="MuseoSansCyrl-100" w:eastAsia="Times New Roman" w:hAnsi="MuseoSansCyrl-100" w:cs="Times New Roman"/>
            <w:sz w:val="27"/>
            <w:szCs w:val="27"/>
            <w:u w:val="single"/>
            <w:lang w:eastAsia="es-CO"/>
          </w:rPr>
          <w:t>https://www.grupobancolombia.com/personas/alivios-financieros/subsidio-p...</w:t>
        </w:r>
      </w:hyperlink>
      <w:r w:rsidRPr="00CB3D2F">
        <w:rPr>
          <w:rFonts w:ascii="MuseoSansCyrl-100" w:eastAsia="Times New Roman" w:hAnsi="MuseoSansCyrl-100" w:cs="Times New Roman"/>
          <w:sz w:val="27"/>
          <w:szCs w:val="27"/>
          <w:lang w:eastAsia="es-CO"/>
        </w:rPr>
        <w:br/>
        <w:t>BBVA</w:t>
      </w:r>
      <w:r w:rsidRPr="00CB3D2F">
        <w:rPr>
          <w:rFonts w:ascii="MuseoSansCyrl-100" w:eastAsia="Times New Roman" w:hAnsi="MuseoSansCyrl-100" w:cs="Times New Roman"/>
          <w:sz w:val="27"/>
          <w:szCs w:val="27"/>
          <w:lang w:eastAsia="es-CO"/>
        </w:rPr>
        <w:br/>
      </w:r>
      <w:hyperlink r:id="rId11" w:history="1">
        <w:r w:rsidRPr="00CB3D2F">
          <w:rPr>
            <w:rFonts w:ascii="MuseoSansCyrl-100" w:eastAsia="Times New Roman" w:hAnsi="MuseoSansCyrl-100" w:cs="Times New Roman"/>
            <w:sz w:val="27"/>
            <w:szCs w:val="27"/>
            <w:u w:val="single"/>
            <w:lang w:eastAsia="es-CO"/>
          </w:rPr>
          <w:t>https://www.bbva.com.co/empresas/promocion/apoyo-al-empleo.html</w:t>
        </w:r>
      </w:hyperlink>
      <w:r w:rsidRPr="00CB3D2F">
        <w:rPr>
          <w:rFonts w:ascii="MuseoSansCyrl-100" w:eastAsia="Times New Roman" w:hAnsi="MuseoSansCyrl-100" w:cs="Times New Roman"/>
          <w:sz w:val="27"/>
          <w:szCs w:val="27"/>
          <w:lang w:eastAsia="es-CO"/>
        </w:rPr>
        <w:br/>
      </w:r>
      <w:proofErr w:type="spellStart"/>
      <w:r w:rsidRPr="00CB3D2F">
        <w:rPr>
          <w:rFonts w:ascii="MuseoSansCyrl-100" w:eastAsia="Times New Roman" w:hAnsi="MuseoSansCyrl-100" w:cs="Times New Roman"/>
          <w:sz w:val="27"/>
          <w:szCs w:val="27"/>
          <w:lang w:eastAsia="es-CO"/>
        </w:rPr>
        <w:t>AVVillas</w:t>
      </w:r>
      <w:proofErr w:type="spellEnd"/>
      <w:r w:rsidRPr="00CB3D2F">
        <w:rPr>
          <w:rFonts w:ascii="MuseoSansCyrl-100" w:eastAsia="Times New Roman" w:hAnsi="MuseoSansCyrl-100" w:cs="Times New Roman"/>
          <w:sz w:val="27"/>
          <w:szCs w:val="27"/>
          <w:lang w:eastAsia="es-CO"/>
        </w:rPr>
        <w:br/>
      </w:r>
      <w:hyperlink r:id="rId12" w:history="1">
        <w:r w:rsidRPr="00CB3D2F">
          <w:rPr>
            <w:rFonts w:ascii="MuseoSansCyrl-100" w:eastAsia="Times New Roman" w:hAnsi="MuseoSansCyrl-100" w:cs="Times New Roman"/>
            <w:sz w:val="27"/>
            <w:szCs w:val="27"/>
            <w:u w:val="single"/>
            <w:lang w:eastAsia="es-CO"/>
          </w:rPr>
          <w:t>https://www.avvillas.com.co/avvillas/contenidos/Covid19/programa-paef</w:t>
        </w:r>
      </w:hyperlink>
      <w:r w:rsidRPr="00CB3D2F">
        <w:rPr>
          <w:rFonts w:ascii="MuseoSansCyrl-100" w:eastAsia="Times New Roman" w:hAnsi="MuseoSansCyrl-100" w:cs="Times New Roman"/>
          <w:sz w:val="27"/>
          <w:szCs w:val="27"/>
          <w:lang w:eastAsia="es-CO"/>
        </w:rPr>
        <w:br/>
        <w:t>Itaú</w:t>
      </w:r>
      <w:r w:rsidRPr="00CB3D2F">
        <w:rPr>
          <w:rFonts w:ascii="MuseoSansCyrl-100" w:eastAsia="Times New Roman" w:hAnsi="MuseoSansCyrl-100" w:cs="Times New Roman"/>
          <w:sz w:val="27"/>
          <w:szCs w:val="27"/>
          <w:lang w:eastAsia="es-CO"/>
        </w:rPr>
        <w:br/>
      </w:r>
      <w:hyperlink r:id="rId13" w:history="1">
        <w:r w:rsidRPr="00CB3D2F">
          <w:rPr>
            <w:rFonts w:ascii="MuseoSansCyrl-100" w:eastAsia="Times New Roman" w:hAnsi="MuseoSansCyrl-100" w:cs="Times New Roman"/>
            <w:sz w:val="27"/>
            <w:szCs w:val="27"/>
            <w:u w:val="single"/>
            <w:lang w:eastAsia="es-CO"/>
          </w:rPr>
          <w:t>https://www.itau.co/formulario-paef</w:t>
        </w:r>
      </w:hyperlink>
      <w:r w:rsidRPr="00CB3D2F">
        <w:rPr>
          <w:rFonts w:ascii="MuseoSansCyrl-100" w:eastAsia="Times New Roman" w:hAnsi="MuseoSansCyrl-100" w:cs="Times New Roman"/>
          <w:sz w:val="27"/>
          <w:szCs w:val="27"/>
          <w:lang w:eastAsia="es-CO"/>
        </w:rPr>
        <w:br/>
        <w:t>Banco Caja Social</w:t>
      </w:r>
    </w:p>
    <w:p w14:paraId="098644F8" w14:textId="5F7DDD21" w:rsidR="00CB3D2F" w:rsidRPr="00CB3D2F" w:rsidRDefault="00CB3D2F" w:rsidP="00C01416">
      <w:pPr>
        <w:shd w:val="clear" w:color="auto" w:fill="FFFFFF"/>
        <w:spacing w:before="100" w:beforeAutospacing="1" w:after="100" w:afterAutospacing="1" w:line="360" w:lineRule="auto"/>
        <w:jc w:val="both"/>
        <w:textAlignment w:val="top"/>
        <w:rPr>
          <w:rFonts w:ascii="MuseoSansCyrl-100" w:eastAsia="Times New Roman" w:hAnsi="MuseoSansCyrl-100" w:cs="Times New Roman"/>
          <w:sz w:val="27"/>
          <w:szCs w:val="27"/>
          <w:lang w:eastAsia="es-CO"/>
        </w:rPr>
      </w:pPr>
      <w:hyperlink r:id="rId14" w:history="1">
        <w:r w:rsidRPr="00CB3D2F">
          <w:rPr>
            <w:rStyle w:val="Hipervnculo"/>
            <w:rFonts w:ascii="MuseoSansCyrl-100" w:eastAsia="Times New Roman" w:hAnsi="MuseoSansCyrl-100" w:cs="Times New Roman"/>
            <w:color w:val="auto"/>
            <w:sz w:val="27"/>
            <w:szCs w:val="27"/>
            <w:lang w:eastAsia="es-CO"/>
          </w:rPr>
          <w:t>https://www.bancocajasocial.com/portalserver/Programa-de-Apoyo-al-Empleo...</w:t>
        </w:r>
      </w:hyperlink>
      <w:r w:rsidRPr="00CB3D2F">
        <w:rPr>
          <w:rFonts w:ascii="MuseoSansCyrl-100" w:eastAsia="Times New Roman" w:hAnsi="MuseoSansCyrl-100" w:cs="Times New Roman"/>
          <w:sz w:val="27"/>
          <w:szCs w:val="27"/>
          <w:lang w:eastAsia="es-CO"/>
        </w:rPr>
        <w:br/>
        <w:t>Banco de Occidente</w:t>
      </w:r>
    </w:p>
    <w:p w14:paraId="48D761DB" w14:textId="66477C71" w:rsidR="00CB3D2F" w:rsidRPr="00CB3D2F" w:rsidRDefault="00C01416" w:rsidP="00C01416">
      <w:pPr>
        <w:shd w:val="clear" w:color="auto" w:fill="FFFFFF"/>
        <w:spacing w:before="100" w:beforeAutospacing="1" w:after="100" w:afterAutospacing="1" w:line="360" w:lineRule="auto"/>
        <w:jc w:val="both"/>
        <w:textAlignment w:val="top"/>
        <w:rPr>
          <w:rFonts w:ascii="MuseoSansCyrl-100" w:eastAsia="Times New Roman" w:hAnsi="MuseoSansCyrl-100" w:cs="Times New Roman"/>
          <w:sz w:val="27"/>
          <w:szCs w:val="27"/>
          <w:lang w:eastAsia="es-CO"/>
        </w:rPr>
      </w:pPr>
      <w:hyperlink r:id="rId15" w:history="1">
        <w:r w:rsidRPr="00CB3D2F">
          <w:rPr>
            <w:rStyle w:val="Hipervnculo"/>
            <w:rFonts w:ascii="MuseoSansCyrl-100" w:eastAsia="Times New Roman" w:hAnsi="MuseoSansCyrl-100" w:cs="Times New Roman"/>
            <w:sz w:val="27"/>
            <w:szCs w:val="27"/>
            <w:lang w:eastAsia="es-CO"/>
          </w:rPr>
          <w:t>https://www.bancodeoccidente.com.co/wps/portal/banco-de-occidente/bancod...</w:t>
        </w:r>
      </w:hyperlink>
      <w:r w:rsidR="00CB3D2F" w:rsidRPr="00CB3D2F">
        <w:rPr>
          <w:rFonts w:ascii="MuseoSansCyrl-100" w:eastAsia="Times New Roman" w:hAnsi="MuseoSansCyrl-100" w:cs="Times New Roman"/>
          <w:sz w:val="27"/>
          <w:szCs w:val="27"/>
          <w:lang w:eastAsia="es-CO"/>
        </w:rPr>
        <w:br/>
        <w:t>Banco Scotiabank-Colpatria</w:t>
      </w:r>
    </w:p>
    <w:p w14:paraId="53925612" w14:textId="0F97AD13" w:rsidR="00CB3D2F" w:rsidRPr="00CB3D2F" w:rsidRDefault="00CB3D2F" w:rsidP="00C01416">
      <w:pPr>
        <w:shd w:val="clear" w:color="auto" w:fill="FFFFFF"/>
        <w:spacing w:before="100" w:beforeAutospacing="1" w:after="100" w:afterAutospacing="1" w:line="360" w:lineRule="auto"/>
        <w:jc w:val="both"/>
        <w:textAlignment w:val="top"/>
        <w:rPr>
          <w:rFonts w:ascii="MuseoSansCyrl-100" w:eastAsia="Times New Roman" w:hAnsi="MuseoSansCyrl-100" w:cs="Times New Roman"/>
          <w:sz w:val="27"/>
          <w:szCs w:val="27"/>
          <w:lang w:eastAsia="es-CO"/>
        </w:rPr>
      </w:pPr>
      <w:hyperlink r:id="rId16" w:history="1">
        <w:r w:rsidRPr="00CB3D2F">
          <w:rPr>
            <w:rStyle w:val="Hipervnculo"/>
            <w:rFonts w:ascii="MuseoSansCyrl-100" w:eastAsia="Times New Roman" w:hAnsi="MuseoSansCyrl-100" w:cs="Times New Roman"/>
            <w:color w:val="auto"/>
            <w:sz w:val="27"/>
            <w:szCs w:val="27"/>
            <w:lang w:eastAsia="es-CO"/>
          </w:rPr>
          <w:t>https://www.scotiabankcolpatria.com/yomequedoencasa/nomina</w:t>
        </w:r>
      </w:hyperlink>
    </w:p>
    <w:p w14:paraId="65FC4C30" w14:textId="09B7ABD3" w:rsidR="00CB3D2F" w:rsidRPr="00CB3D2F" w:rsidRDefault="00CB3D2F" w:rsidP="00C01416">
      <w:pPr>
        <w:shd w:val="clear" w:color="auto" w:fill="FFFFFF"/>
        <w:spacing w:before="100" w:beforeAutospacing="1" w:after="100" w:afterAutospacing="1" w:line="360" w:lineRule="auto"/>
        <w:jc w:val="both"/>
        <w:textAlignment w:val="top"/>
        <w:rPr>
          <w:rFonts w:ascii="MuseoSansCyrl-100" w:eastAsia="Times New Roman" w:hAnsi="MuseoSansCyrl-100" w:cs="Times New Roman"/>
          <w:sz w:val="27"/>
          <w:szCs w:val="27"/>
          <w:lang w:eastAsia="es-CO"/>
        </w:rPr>
      </w:pPr>
      <w:proofErr w:type="spellStart"/>
      <w:r w:rsidRPr="00CB3D2F">
        <w:rPr>
          <w:rFonts w:ascii="MuseoSansCyrl-100" w:eastAsia="Times New Roman" w:hAnsi="MuseoSansCyrl-100" w:cs="Times New Roman"/>
          <w:sz w:val="27"/>
          <w:szCs w:val="27"/>
          <w:lang w:eastAsia="es-CO"/>
        </w:rPr>
        <w:t>BanCoomeva</w:t>
      </w:r>
      <w:proofErr w:type="spellEnd"/>
      <w:r w:rsidRPr="00CB3D2F">
        <w:rPr>
          <w:rFonts w:ascii="MuseoSansCyrl-100" w:eastAsia="Times New Roman" w:hAnsi="MuseoSansCyrl-100" w:cs="Times New Roman"/>
          <w:sz w:val="27"/>
          <w:szCs w:val="27"/>
          <w:lang w:eastAsia="es-CO"/>
        </w:rPr>
        <w:br/>
      </w:r>
      <w:hyperlink r:id="rId17" w:history="1">
        <w:r w:rsidR="00C01416" w:rsidRPr="00CB3D2F">
          <w:rPr>
            <w:rStyle w:val="Hipervnculo"/>
            <w:rFonts w:ascii="MuseoSansCyrl-100" w:eastAsia="Times New Roman" w:hAnsi="MuseoSansCyrl-100" w:cs="Times New Roman"/>
            <w:sz w:val="27"/>
            <w:szCs w:val="27"/>
            <w:lang w:eastAsia="es-CO"/>
          </w:rPr>
          <w:t>https://www.bancoomeva.com.co/publicaciones/163683/programa-de-apoyo-al-...</w:t>
        </w:r>
      </w:hyperlink>
      <w:r w:rsidRPr="00CB3D2F">
        <w:rPr>
          <w:rFonts w:ascii="MuseoSansCyrl-100" w:eastAsia="Times New Roman" w:hAnsi="MuseoSansCyrl-100" w:cs="Times New Roman"/>
          <w:sz w:val="27"/>
          <w:szCs w:val="27"/>
          <w:lang w:eastAsia="es-CO"/>
        </w:rPr>
        <w:br/>
        <w:t>Banco Agrario</w:t>
      </w:r>
    </w:p>
    <w:p w14:paraId="2F2259DA" w14:textId="77777777" w:rsidR="00C01416" w:rsidRDefault="00CB3D2F" w:rsidP="00C01416">
      <w:pPr>
        <w:shd w:val="clear" w:color="auto" w:fill="FFFFFF"/>
        <w:spacing w:before="100" w:beforeAutospacing="1" w:after="100" w:afterAutospacing="1" w:line="360" w:lineRule="auto"/>
        <w:jc w:val="both"/>
        <w:textAlignment w:val="top"/>
        <w:rPr>
          <w:rFonts w:ascii="MuseoSansCyrl-100" w:eastAsia="Times New Roman" w:hAnsi="MuseoSansCyrl-100" w:cs="Times New Roman"/>
          <w:sz w:val="27"/>
          <w:szCs w:val="27"/>
          <w:lang w:eastAsia="es-CO"/>
        </w:rPr>
      </w:pPr>
      <w:hyperlink r:id="rId18" w:history="1">
        <w:r w:rsidRPr="00CB3D2F">
          <w:rPr>
            <w:rStyle w:val="Hipervnculo"/>
            <w:rFonts w:ascii="MuseoSansCyrl-100" w:eastAsia="Times New Roman" w:hAnsi="MuseoSansCyrl-100" w:cs="Times New Roman"/>
            <w:color w:val="auto"/>
            <w:sz w:val="27"/>
            <w:szCs w:val="27"/>
            <w:lang w:eastAsia="es-CO"/>
          </w:rPr>
          <w:t>https://www.bancoagrario.gov.co/Paginas/apoyo_empleo_formal_paef.aspx</w:t>
        </w:r>
      </w:hyperlink>
      <w:r w:rsidRPr="00CB3D2F">
        <w:rPr>
          <w:rFonts w:ascii="MuseoSansCyrl-100" w:eastAsia="Times New Roman" w:hAnsi="MuseoSansCyrl-100" w:cs="Times New Roman"/>
          <w:sz w:val="27"/>
          <w:szCs w:val="27"/>
          <w:lang w:eastAsia="es-CO"/>
        </w:rPr>
        <w:br/>
      </w:r>
    </w:p>
    <w:p w14:paraId="63A7B265" w14:textId="7A8082AE" w:rsidR="00C01416" w:rsidRDefault="00CB3D2F" w:rsidP="00C01416">
      <w:pPr>
        <w:shd w:val="clear" w:color="auto" w:fill="FFFFFF"/>
        <w:spacing w:before="100" w:beforeAutospacing="1" w:after="100" w:afterAutospacing="1" w:line="360" w:lineRule="auto"/>
        <w:jc w:val="both"/>
        <w:textAlignment w:val="top"/>
        <w:rPr>
          <w:rFonts w:ascii="MuseoSansCyrl-100" w:eastAsia="Times New Roman" w:hAnsi="MuseoSansCyrl-100" w:cs="Times New Roman"/>
          <w:sz w:val="27"/>
          <w:szCs w:val="27"/>
          <w:lang w:eastAsia="es-CO"/>
        </w:rPr>
      </w:pPr>
      <w:r w:rsidRPr="00CB3D2F">
        <w:rPr>
          <w:rFonts w:ascii="MuseoSansCyrl-100" w:eastAsia="Times New Roman" w:hAnsi="MuseoSansCyrl-100" w:cs="Times New Roman"/>
          <w:sz w:val="27"/>
          <w:szCs w:val="27"/>
          <w:lang w:eastAsia="es-CO"/>
        </w:rPr>
        <w:t>Banco Popular</w:t>
      </w:r>
    </w:p>
    <w:p w14:paraId="6CD42722" w14:textId="77777777" w:rsidR="00C01416" w:rsidRDefault="00C01416" w:rsidP="00C01416">
      <w:pPr>
        <w:shd w:val="clear" w:color="auto" w:fill="FFFFFF"/>
        <w:spacing w:before="100" w:beforeAutospacing="1" w:after="100" w:afterAutospacing="1" w:line="360" w:lineRule="auto"/>
        <w:jc w:val="both"/>
        <w:textAlignment w:val="top"/>
        <w:rPr>
          <w:rFonts w:ascii="MuseoSansCyrl-100" w:eastAsia="Times New Roman" w:hAnsi="MuseoSansCyrl-100" w:cs="Times New Roman"/>
          <w:sz w:val="27"/>
          <w:szCs w:val="27"/>
          <w:lang w:eastAsia="es-CO"/>
        </w:rPr>
      </w:pPr>
      <w:hyperlink r:id="rId19" w:history="1">
        <w:r w:rsidRPr="00CB3D2F">
          <w:rPr>
            <w:rStyle w:val="Hipervnculo"/>
            <w:rFonts w:ascii="MuseoSansCyrl-100" w:eastAsia="Times New Roman" w:hAnsi="MuseoSansCyrl-100" w:cs="Times New Roman"/>
            <w:sz w:val="27"/>
            <w:szCs w:val="27"/>
            <w:lang w:eastAsia="es-CO"/>
          </w:rPr>
          <w:t>https://www.bancopopular.com.co/popular/minisites/landing-formulario-pae...</w:t>
        </w:r>
      </w:hyperlink>
      <w:r w:rsidR="00CB3D2F" w:rsidRPr="00CB3D2F">
        <w:rPr>
          <w:rFonts w:ascii="MuseoSansCyrl-100" w:eastAsia="Times New Roman" w:hAnsi="MuseoSansCyrl-100" w:cs="Times New Roman"/>
          <w:sz w:val="27"/>
          <w:szCs w:val="27"/>
          <w:lang w:eastAsia="es-CO"/>
        </w:rPr>
        <w:br/>
        <w:t>Banco Bancamía</w:t>
      </w:r>
    </w:p>
    <w:p w14:paraId="69A0E63C" w14:textId="4230FFDA" w:rsidR="00CB3D2F" w:rsidRPr="00CB3D2F" w:rsidRDefault="00C01416" w:rsidP="00C01416">
      <w:pPr>
        <w:shd w:val="clear" w:color="auto" w:fill="FFFFFF"/>
        <w:spacing w:before="100" w:beforeAutospacing="1" w:after="100" w:afterAutospacing="1" w:line="360" w:lineRule="auto"/>
        <w:jc w:val="both"/>
        <w:textAlignment w:val="top"/>
        <w:rPr>
          <w:rFonts w:ascii="MuseoSansCyrl-100" w:eastAsia="Times New Roman" w:hAnsi="MuseoSansCyrl-100" w:cs="Times New Roman"/>
          <w:sz w:val="27"/>
          <w:szCs w:val="27"/>
          <w:lang w:eastAsia="es-CO"/>
        </w:rPr>
      </w:pPr>
      <w:hyperlink r:id="rId20" w:history="1">
        <w:r w:rsidRPr="00CB3D2F">
          <w:rPr>
            <w:rStyle w:val="Hipervnculo"/>
            <w:rFonts w:ascii="MuseoSansCyrl-100" w:eastAsia="Times New Roman" w:hAnsi="MuseoSansCyrl-100" w:cs="Times New Roman"/>
            <w:sz w:val="27"/>
            <w:szCs w:val="27"/>
            <w:lang w:eastAsia="es-CO"/>
          </w:rPr>
          <w:t>https://www.bancamia.com.co/servicios/detalle/programa-de-apoyo-al-emple...</w:t>
        </w:r>
      </w:hyperlink>
    </w:p>
    <w:p w14:paraId="5CAD6DE0" w14:textId="7A6142F5" w:rsidR="00CB3D2F" w:rsidRPr="00CB3D2F" w:rsidRDefault="00CB3D2F" w:rsidP="00C01416">
      <w:pPr>
        <w:shd w:val="clear" w:color="auto" w:fill="FFFFFF"/>
        <w:spacing w:before="100" w:beforeAutospacing="1" w:after="100" w:afterAutospacing="1" w:line="360" w:lineRule="auto"/>
        <w:jc w:val="both"/>
        <w:textAlignment w:val="top"/>
        <w:rPr>
          <w:rFonts w:ascii="MuseoSansCyrl-100" w:eastAsia="Times New Roman" w:hAnsi="MuseoSansCyrl-100" w:cs="Times New Roman"/>
          <w:sz w:val="27"/>
          <w:szCs w:val="27"/>
          <w:lang w:eastAsia="es-CO"/>
        </w:rPr>
      </w:pPr>
      <w:r w:rsidRPr="00CB3D2F">
        <w:rPr>
          <w:rFonts w:ascii="MuseoSansCyrl-100" w:eastAsia="Times New Roman" w:hAnsi="MuseoSansCyrl-100" w:cs="Times New Roman"/>
          <w:sz w:val="27"/>
          <w:szCs w:val="27"/>
          <w:highlight w:val="green"/>
          <w:lang w:eastAsia="es-CO"/>
        </w:rPr>
        <w:t>ABC Programa de Apoyo para el Pago de la Prima de Servicios – PAP</w:t>
      </w:r>
    </w:p>
    <w:p w14:paraId="441254E2" w14:textId="0AA5ABA4" w:rsidR="00CB3D2F" w:rsidRPr="00CB3D2F" w:rsidRDefault="00CB3D2F" w:rsidP="00C01416">
      <w:pPr>
        <w:shd w:val="clear" w:color="auto" w:fill="FFFFFF"/>
        <w:spacing w:before="100" w:beforeAutospacing="1" w:after="100" w:afterAutospacing="1" w:line="360" w:lineRule="auto"/>
        <w:jc w:val="both"/>
        <w:textAlignment w:val="top"/>
        <w:rPr>
          <w:rFonts w:ascii="MuseoSansCyrl-100" w:eastAsia="Times New Roman" w:hAnsi="MuseoSansCyrl-100" w:cs="Times New Roman"/>
          <w:sz w:val="27"/>
          <w:szCs w:val="27"/>
          <w:lang w:eastAsia="es-CO"/>
        </w:rPr>
      </w:pPr>
      <w:r w:rsidRPr="00CB3D2F">
        <w:rPr>
          <w:rFonts w:ascii="MuseoSansCyrl-100" w:eastAsia="Times New Roman" w:hAnsi="MuseoSansCyrl-100" w:cs="Times New Roman"/>
          <w:sz w:val="27"/>
          <w:szCs w:val="27"/>
          <w:highlight w:val="green"/>
          <w:lang w:eastAsia="es-CO"/>
        </w:rPr>
        <w:t>1. ¿Cuál es el beneficio?</w:t>
      </w:r>
    </w:p>
    <w:p w14:paraId="19AC7A13" w14:textId="21EE347F" w:rsidR="00CB3D2F" w:rsidRPr="00CB3D2F" w:rsidRDefault="00CB3D2F" w:rsidP="00C01416">
      <w:pPr>
        <w:shd w:val="clear" w:color="auto" w:fill="FFFFFF"/>
        <w:spacing w:before="100" w:beforeAutospacing="1" w:after="100" w:afterAutospacing="1" w:line="360" w:lineRule="auto"/>
        <w:jc w:val="both"/>
        <w:textAlignment w:val="top"/>
        <w:rPr>
          <w:rFonts w:ascii="MuseoSansCyrl-100" w:eastAsia="Times New Roman" w:hAnsi="MuseoSansCyrl-100" w:cs="Times New Roman"/>
          <w:sz w:val="27"/>
          <w:szCs w:val="27"/>
          <w:lang w:eastAsia="es-CO"/>
        </w:rPr>
      </w:pPr>
      <w:r w:rsidRPr="00CB3D2F">
        <w:rPr>
          <w:rFonts w:ascii="MuseoSansCyrl-100" w:eastAsia="Times New Roman" w:hAnsi="MuseoSansCyrl-100" w:cs="Times New Roman"/>
          <w:sz w:val="27"/>
          <w:szCs w:val="27"/>
          <w:lang w:eastAsia="es-CO"/>
        </w:rPr>
        <w:t>Recibir dos aportes monetarios con el objeto de apoyar y subsidiar el primer y segundo pago de la prima de servicios de los meses junio-julio y diciembre 2020 y enero 2021. El valor del aporte será de $220.000 para cada empleado que cumpla con los requisitos.</w:t>
      </w:r>
    </w:p>
    <w:p w14:paraId="0BFAD9A8" w14:textId="4A60AA67" w:rsidR="00CB3D2F" w:rsidRPr="00CB3D2F" w:rsidRDefault="00CB3D2F" w:rsidP="00C01416">
      <w:pPr>
        <w:shd w:val="clear" w:color="auto" w:fill="FFFFFF"/>
        <w:spacing w:before="100" w:beforeAutospacing="1" w:after="100" w:afterAutospacing="1" w:line="360" w:lineRule="auto"/>
        <w:jc w:val="both"/>
        <w:textAlignment w:val="top"/>
        <w:rPr>
          <w:rFonts w:ascii="MuseoSansCyrl-100" w:eastAsia="Times New Roman" w:hAnsi="MuseoSansCyrl-100" w:cs="Times New Roman"/>
          <w:sz w:val="27"/>
          <w:szCs w:val="27"/>
          <w:lang w:eastAsia="es-CO"/>
        </w:rPr>
      </w:pPr>
      <w:r w:rsidRPr="00CB3D2F">
        <w:rPr>
          <w:rFonts w:ascii="MuseoSansCyrl-100" w:eastAsia="Times New Roman" w:hAnsi="MuseoSansCyrl-100" w:cs="Times New Roman"/>
          <w:sz w:val="27"/>
          <w:szCs w:val="27"/>
          <w:highlight w:val="green"/>
          <w:lang w:eastAsia="es-CO"/>
        </w:rPr>
        <w:t>2. ¿Quiénes pueden aplicar?</w:t>
      </w:r>
    </w:p>
    <w:p w14:paraId="12CD1FA2" w14:textId="79760915" w:rsidR="00CB3D2F" w:rsidRPr="00CB3D2F" w:rsidRDefault="00CB3D2F" w:rsidP="00C01416">
      <w:pPr>
        <w:shd w:val="clear" w:color="auto" w:fill="FFFFFF"/>
        <w:spacing w:before="100" w:beforeAutospacing="1" w:after="100" w:afterAutospacing="1" w:line="360" w:lineRule="auto"/>
        <w:jc w:val="both"/>
        <w:textAlignment w:val="top"/>
        <w:rPr>
          <w:rFonts w:ascii="MuseoSansCyrl-100" w:eastAsia="Times New Roman" w:hAnsi="MuseoSansCyrl-100" w:cs="Times New Roman"/>
          <w:sz w:val="27"/>
          <w:szCs w:val="27"/>
          <w:lang w:eastAsia="es-CO"/>
        </w:rPr>
      </w:pPr>
      <w:r w:rsidRPr="00CB3D2F">
        <w:rPr>
          <w:rFonts w:ascii="MuseoSansCyrl-100" w:eastAsia="Times New Roman" w:hAnsi="MuseoSansCyrl-100" w:cs="Times New Roman"/>
          <w:sz w:val="27"/>
          <w:szCs w:val="27"/>
          <w:lang w:eastAsia="es-CO"/>
        </w:rPr>
        <w:t xml:space="preserve">Podrán ser beneficiarios las personas jurídicas, personas naturales, consorcios, Entidades Sin Ánimo de Lucro, Uniones Temporales y Patrimonios Autónomos que </w:t>
      </w:r>
      <w:r w:rsidRPr="00CB3D2F">
        <w:rPr>
          <w:rFonts w:ascii="MuseoSansCyrl-100" w:eastAsia="Times New Roman" w:hAnsi="MuseoSansCyrl-100" w:cs="Times New Roman"/>
          <w:sz w:val="27"/>
          <w:szCs w:val="27"/>
          <w:lang w:eastAsia="es-CO"/>
        </w:rPr>
        <w:lastRenderedPageBreak/>
        <w:t>cumplan los siguientes requisitos que cumplan con los siguientes requisitos:</w:t>
      </w:r>
      <w:r w:rsidRPr="00CB3D2F">
        <w:rPr>
          <w:rFonts w:ascii="MuseoSansCyrl-100" w:eastAsia="Times New Roman" w:hAnsi="MuseoSansCyrl-100" w:cs="Times New Roman"/>
          <w:sz w:val="27"/>
          <w:szCs w:val="27"/>
          <w:lang w:eastAsia="es-CO"/>
        </w:rPr>
        <w:br/>
        <w:t>• Constituidas antes del 1 de enero del 2020.</w:t>
      </w:r>
    </w:p>
    <w:p w14:paraId="4BDECB4B" w14:textId="40475866" w:rsidR="00CB3D2F" w:rsidRPr="00CB3D2F" w:rsidRDefault="00CB3D2F" w:rsidP="00C01416">
      <w:pPr>
        <w:shd w:val="clear" w:color="auto" w:fill="FFFFFF"/>
        <w:spacing w:before="100" w:beforeAutospacing="1" w:after="100" w:afterAutospacing="1" w:line="360" w:lineRule="auto"/>
        <w:jc w:val="both"/>
        <w:textAlignment w:val="top"/>
        <w:rPr>
          <w:rFonts w:ascii="MuseoSansCyrl-100" w:eastAsia="Times New Roman" w:hAnsi="MuseoSansCyrl-100" w:cs="Times New Roman"/>
          <w:sz w:val="27"/>
          <w:szCs w:val="27"/>
          <w:lang w:eastAsia="es-CO"/>
        </w:rPr>
      </w:pPr>
      <w:r w:rsidRPr="00CB3D2F">
        <w:rPr>
          <w:rFonts w:ascii="MuseoSansCyrl-100" w:eastAsia="Times New Roman" w:hAnsi="MuseoSansCyrl-100" w:cs="Times New Roman"/>
          <w:sz w:val="27"/>
          <w:szCs w:val="27"/>
          <w:lang w:eastAsia="es-CO"/>
        </w:rPr>
        <w:t>• Demostrar la necesidad del aporte estatal certificando la disminución del 20% de sus ingresos, demostrando explícitamente cuál de las dos opciones es la aplicable:</w:t>
      </w:r>
    </w:p>
    <w:p w14:paraId="004A8259" w14:textId="0C171EF1" w:rsidR="00CB3D2F" w:rsidRPr="00CB3D2F" w:rsidRDefault="00CB3D2F" w:rsidP="00C01416">
      <w:pPr>
        <w:shd w:val="clear" w:color="auto" w:fill="FFFFFF"/>
        <w:spacing w:before="100" w:beforeAutospacing="1" w:after="100" w:afterAutospacing="1" w:line="360" w:lineRule="auto"/>
        <w:jc w:val="both"/>
        <w:textAlignment w:val="top"/>
        <w:rPr>
          <w:rFonts w:ascii="MuseoSansCyrl-100" w:eastAsia="Times New Roman" w:hAnsi="MuseoSansCyrl-100" w:cs="Times New Roman"/>
          <w:sz w:val="27"/>
          <w:szCs w:val="27"/>
          <w:lang w:eastAsia="es-CO"/>
        </w:rPr>
      </w:pPr>
      <w:r w:rsidRPr="00CB3D2F">
        <w:rPr>
          <w:rFonts w:ascii="MuseoSansCyrl-100" w:eastAsia="Times New Roman" w:hAnsi="MuseoSansCyrl-100" w:cs="Times New Roman"/>
          <w:sz w:val="27"/>
          <w:szCs w:val="27"/>
          <w:lang w:eastAsia="es-CO"/>
        </w:rPr>
        <w:t>Opción 1. Mes inmediatamente anterior al de la postulación en comparación con el mismo mes del año anterior (</w:t>
      </w:r>
      <w:proofErr w:type="spellStart"/>
      <w:r w:rsidRPr="00CB3D2F">
        <w:rPr>
          <w:rFonts w:ascii="MuseoSansCyrl-100" w:eastAsia="Times New Roman" w:hAnsi="MuseoSansCyrl-100" w:cs="Times New Roman"/>
          <w:sz w:val="27"/>
          <w:szCs w:val="27"/>
          <w:lang w:eastAsia="es-CO"/>
        </w:rPr>
        <w:t>ej</w:t>
      </w:r>
      <w:proofErr w:type="spellEnd"/>
      <w:r w:rsidRPr="00CB3D2F">
        <w:rPr>
          <w:rFonts w:ascii="MuseoSansCyrl-100" w:eastAsia="Times New Roman" w:hAnsi="MuseoSansCyrl-100" w:cs="Times New Roman"/>
          <w:sz w:val="27"/>
          <w:szCs w:val="27"/>
          <w:lang w:eastAsia="es-CO"/>
        </w:rPr>
        <w:t>: septiembre 2019 vs septiembre 2020).</w:t>
      </w:r>
    </w:p>
    <w:p w14:paraId="045D21AA" w14:textId="6E0ACDE1" w:rsidR="00CB3D2F" w:rsidRPr="00CB3D2F" w:rsidRDefault="00CB3D2F" w:rsidP="00C01416">
      <w:pPr>
        <w:shd w:val="clear" w:color="auto" w:fill="FFFFFF"/>
        <w:spacing w:before="100" w:beforeAutospacing="1" w:after="100" w:afterAutospacing="1" w:line="360" w:lineRule="auto"/>
        <w:jc w:val="both"/>
        <w:textAlignment w:val="top"/>
        <w:rPr>
          <w:rFonts w:ascii="MuseoSansCyrl-100" w:eastAsia="Times New Roman" w:hAnsi="MuseoSansCyrl-100" w:cs="Times New Roman"/>
          <w:sz w:val="27"/>
          <w:szCs w:val="27"/>
          <w:lang w:eastAsia="es-CO"/>
        </w:rPr>
      </w:pPr>
      <w:r w:rsidRPr="00CB3D2F">
        <w:rPr>
          <w:rFonts w:ascii="MuseoSansCyrl-100" w:eastAsia="Times New Roman" w:hAnsi="MuseoSansCyrl-100" w:cs="Times New Roman"/>
          <w:sz w:val="27"/>
          <w:szCs w:val="27"/>
          <w:lang w:eastAsia="es-CO"/>
        </w:rPr>
        <w:t>Opción 2. Promedio de ingresos de enero y febrero de 2020 en comparación con el mes previo a la solicitud.</w:t>
      </w:r>
    </w:p>
    <w:p w14:paraId="2DEBA9D4" w14:textId="77777777" w:rsidR="00CB3D2F" w:rsidRPr="00CB3D2F" w:rsidRDefault="00CB3D2F" w:rsidP="00C01416">
      <w:pPr>
        <w:shd w:val="clear" w:color="auto" w:fill="FFFFFF"/>
        <w:spacing w:before="100" w:beforeAutospacing="1" w:after="100" w:afterAutospacing="1" w:line="360" w:lineRule="auto"/>
        <w:jc w:val="both"/>
        <w:textAlignment w:val="top"/>
        <w:rPr>
          <w:rFonts w:ascii="MuseoSansCyrl-100" w:eastAsia="Times New Roman" w:hAnsi="MuseoSansCyrl-100" w:cs="Times New Roman"/>
          <w:sz w:val="27"/>
          <w:szCs w:val="27"/>
          <w:lang w:eastAsia="es-CO"/>
        </w:rPr>
      </w:pPr>
      <w:r w:rsidRPr="00CB3D2F">
        <w:rPr>
          <w:rFonts w:ascii="MuseoSansCyrl-100" w:eastAsia="Times New Roman" w:hAnsi="MuseoSansCyrl-100" w:cs="Times New Roman"/>
          <w:sz w:val="27"/>
          <w:szCs w:val="27"/>
          <w:lang w:eastAsia="es-CO"/>
        </w:rPr>
        <w:t>• Con registro mercantil renovado por lo menos en el año 2019 y en todo caso antes del 6 de mayo de 2020.</w:t>
      </w:r>
    </w:p>
    <w:p w14:paraId="36D825F2" w14:textId="2F8911C6" w:rsidR="00CB3D2F" w:rsidRPr="00CB3D2F" w:rsidRDefault="00CB3D2F" w:rsidP="00C01416">
      <w:pPr>
        <w:shd w:val="clear" w:color="auto" w:fill="FFFFFF"/>
        <w:spacing w:before="100" w:beforeAutospacing="1" w:after="100" w:afterAutospacing="1" w:line="360" w:lineRule="auto"/>
        <w:jc w:val="both"/>
        <w:textAlignment w:val="top"/>
        <w:rPr>
          <w:rFonts w:ascii="MuseoSansCyrl-100" w:eastAsia="Times New Roman" w:hAnsi="MuseoSansCyrl-100" w:cs="Times New Roman"/>
          <w:sz w:val="27"/>
          <w:szCs w:val="27"/>
          <w:lang w:eastAsia="es-CO"/>
        </w:rPr>
      </w:pPr>
      <w:r w:rsidRPr="00CB3D2F">
        <w:rPr>
          <w:rFonts w:ascii="MuseoSansCyrl-100" w:eastAsia="Times New Roman" w:hAnsi="MuseoSansCyrl-100" w:cs="Times New Roman"/>
          <w:sz w:val="27"/>
          <w:szCs w:val="27"/>
          <w:lang w:eastAsia="es-CO"/>
        </w:rPr>
        <w:t>En caso de ser una persona jurídica, que la empresa o sociedad haya sido constituida antes del 6 de mayo de 2020.</w:t>
      </w:r>
    </w:p>
    <w:p w14:paraId="2CB3A099" w14:textId="77777777" w:rsidR="00C01416" w:rsidRDefault="00CB3D2F" w:rsidP="00C01416">
      <w:pPr>
        <w:shd w:val="clear" w:color="auto" w:fill="FFFFFF"/>
        <w:spacing w:before="100" w:beforeAutospacing="1" w:after="100" w:afterAutospacing="1" w:line="360" w:lineRule="auto"/>
        <w:jc w:val="both"/>
        <w:textAlignment w:val="top"/>
        <w:rPr>
          <w:rFonts w:ascii="MuseoSansCyrl-100" w:eastAsia="Times New Roman" w:hAnsi="MuseoSansCyrl-100" w:cs="Times New Roman"/>
          <w:sz w:val="27"/>
          <w:szCs w:val="27"/>
          <w:lang w:eastAsia="es-CO"/>
        </w:rPr>
      </w:pPr>
      <w:r w:rsidRPr="00CB3D2F">
        <w:rPr>
          <w:rFonts w:ascii="MuseoSansCyrl-100" w:eastAsia="Times New Roman" w:hAnsi="MuseoSansCyrl-100" w:cs="Times New Roman"/>
          <w:sz w:val="27"/>
          <w:szCs w:val="27"/>
          <w:lang w:eastAsia="es-CO"/>
        </w:rPr>
        <w:t>En el caso de los patrimonios autónomos deberán aportar su Número Único de Identificación Tributaria-NIT y ser declarantes del impuesto sobre la renta y complementarios.</w:t>
      </w:r>
      <w:r w:rsidRPr="00CB3D2F">
        <w:rPr>
          <w:rFonts w:ascii="MuseoSansCyrl-100" w:eastAsia="Times New Roman" w:hAnsi="MuseoSansCyrl-100" w:cs="Times New Roman"/>
          <w:sz w:val="27"/>
          <w:szCs w:val="27"/>
          <w:lang w:eastAsia="es-CO"/>
        </w:rPr>
        <w:br/>
      </w:r>
    </w:p>
    <w:p w14:paraId="03E130D5" w14:textId="76260C52" w:rsidR="00CB3D2F" w:rsidRPr="00CB3D2F" w:rsidRDefault="00CB3D2F" w:rsidP="00C01416">
      <w:pPr>
        <w:shd w:val="clear" w:color="auto" w:fill="FFFFFF"/>
        <w:spacing w:before="100" w:beforeAutospacing="1" w:after="100" w:afterAutospacing="1" w:line="360" w:lineRule="auto"/>
        <w:jc w:val="both"/>
        <w:textAlignment w:val="top"/>
        <w:rPr>
          <w:rFonts w:ascii="MuseoSansCyrl-100" w:eastAsia="Times New Roman" w:hAnsi="MuseoSansCyrl-100" w:cs="Times New Roman"/>
          <w:sz w:val="27"/>
          <w:szCs w:val="27"/>
          <w:lang w:eastAsia="es-CO"/>
        </w:rPr>
      </w:pPr>
      <w:r w:rsidRPr="00CB3D2F">
        <w:rPr>
          <w:rFonts w:ascii="MuseoSansCyrl-100" w:eastAsia="Times New Roman" w:hAnsi="MuseoSansCyrl-100" w:cs="Times New Roman"/>
          <w:sz w:val="27"/>
          <w:szCs w:val="27"/>
          <w:lang w:eastAsia="es-CO"/>
        </w:rPr>
        <w:t>Las entidades sin ánimo de lucro, la Cruz Roja, consorcios y uniones temporales deberán aportar copia del Registro Único Tributario-RUT.</w:t>
      </w:r>
    </w:p>
    <w:p w14:paraId="3A6C6AC2" w14:textId="77777777" w:rsidR="00CB3D2F" w:rsidRPr="00CB3D2F" w:rsidRDefault="00CB3D2F" w:rsidP="00C01416">
      <w:pPr>
        <w:shd w:val="clear" w:color="auto" w:fill="FFFFFF"/>
        <w:spacing w:before="100" w:beforeAutospacing="1" w:after="100" w:afterAutospacing="1" w:line="360" w:lineRule="auto"/>
        <w:jc w:val="both"/>
        <w:textAlignment w:val="top"/>
        <w:rPr>
          <w:rFonts w:ascii="MuseoSansCyrl-100" w:eastAsia="Times New Roman" w:hAnsi="MuseoSansCyrl-100" w:cs="Times New Roman"/>
          <w:sz w:val="27"/>
          <w:szCs w:val="27"/>
          <w:lang w:eastAsia="es-CO"/>
        </w:rPr>
      </w:pPr>
      <w:r w:rsidRPr="00CB3D2F">
        <w:rPr>
          <w:rFonts w:ascii="MuseoSansCyrl-100" w:eastAsia="Times New Roman" w:hAnsi="MuseoSansCyrl-100" w:cs="Times New Roman"/>
          <w:sz w:val="27"/>
          <w:szCs w:val="27"/>
          <w:highlight w:val="green"/>
          <w:lang w:eastAsia="es-CO"/>
        </w:rPr>
        <w:t>3. ¿Cómo aplicar y qué documentos debo tener a la mano?</w:t>
      </w:r>
    </w:p>
    <w:p w14:paraId="1F3B7FCF" w14:textId="6BB5D9AB" w:rsidR="00CB3D2F" w:rsidRPr="00CB3D2F" w:rsidRDefault="00CB3D2F" w:rsidP="00C01416">
      <w:pPr>
        <w:shd w:val="clear" w:color="auto" w:fill="FFFFFF"/>
        <w:spacing w:before="100" w:beforeAutospacing="1" w:after="100" w:afterAutospacing="1" w:line="360" w:lineRule="auto"/>
        <w:jc w:val="both"/>
        <w:textAlignment w:val="top"/>
        <w:rPr>
          <w:rFonts w:ascii="MuseoSansCyrl-100" w:eastAsia="Times New Roman" w:hAnsi="MuseoSansCyrl-100" w:cs="Times New Roman"/>
          <w:sz w:val="27"/>
          <w:szCs w:val="27"/>
          <w:lang w:eastAsia="es-CO"/>
        </w:rPr>
      </w:pPr>
      <w:r w:rsidRPr="00CB3D2F">
        <w:rPr>
          <w:rFonts w:ascii="MuseoSansCyrl-100" w:eastAsia="Times New Roman" w:hAnsi="MuseoSansCyrl-100" w:cs="Times New Roman"/>
          <w:sz w:val="27"/>
          <w:szCs w:val="27"/>
          <w:lang w:eastAsia="es-CO"/>
        </w:rPr>
        <w:br/>
        <w:t>Acercarse a su entidad financiera de su preferencia, en las fechas descritas con los siguientes documentos:</w:t>
      </w:r>
    </w:p>
    <w:p w14:paraId="3EFFD718" w14:textId="77EB76DA" w:rsidR="00CB3D2F" w:rsidRPr="00CB3D2F" w:rsidRDefault="00CB3D2F" w:rsidP="00C01416">
      <w:pPr>
        <w:shd w:val="clear" w:color="auto" w:fill="FFFFFF"/>
        <w:spacing w:before="100" w:beforeAutospacing="1" w:after="100" w:afterAutospacing="1" w:line="360" w:lineRule="auto"/>
        <w:jc w:val="both"/>
        <w:textAlignment w:val="top"/>
        <w:rPr>
          <w:rFonts w:ascii="MuseoSansCyrl-100" w:eastAsia="Times New Roman" w:hAnsi="MuseoSansCyrl-100" w:cs="Times New Roman"/>
          <w:sz w:val="27"/>
          <w:szCs w:val="27"/>
          <w:lang w:eastAsia="es-CO"/>
        </w:rPr>
      </w:pPr>
      <w:r w:rsidRPr="00CB3D2F">
        <w:rPr>
          <w:rFonts w:ascii="MuseoSansCyrl-100" w:eastAsia="Times New Roman" w:hAnsi="MuseoSansCyrl-100" w:cs="Times New Roman"/>
          <w:sz w:val="27"/>
          <w:szCs w:val="27"/>
          <w:lang w:eastAsia="es-CO"/>
        </w:rPr>
        <w:br/>
        <w:t>i. Formulario de postulación estandarizado firmado por el representante legal, por la persona natural empleadora o por el representante legal de la fiduciaria que actúa como vocera o administradora del patrimonio autónomo, en la cual se manifiesta la intención de ser beneficiario del Programa de apoyo al empleo formal -PAEF. Los formularios se adquieren en las entidades financieras.</w:t>
      </w:r>
      <w:r w:rsidRPr="00CB3D2F">
        <w:rPr>
          <w:rFonts w:ascii="MuseoSansCyrl-100" w:eastAsia="Times New Roman" w:hAnsi="MuseoSansCyrl-100" w:cs="Times New Roman"/>
          <w:sz w:val="27"/>
          <w:szCs w:val="27"/>
          <w:lang w:eastAsia="es-CO"/>
        </w:rPr>
        <w:br/>
      </w:r>
      <w:proofErr w:type="spellStart"/>
      <w:r w:rsidRPr="00CB3D2F">
        <w:rPr>
          <w:rFonts w:ascii="MuseoSansCyrl-100" w:eastAsia="Times New Roman" w:hAnsi="MuseoSansCyrl-100" w:cs="Times New Roman"/>
          <w:sz w:val="27"/>
          <w:szCs w:val="27"/>
          <w:lang w:eastAsia="es-CO"/>
        </w:rPr>
        <w:lastRenderedPageBreak/>
        <w:t>ii</w:t>
      </w:r>
      <w:proofErr w:type="spellEnd"/>
      <w:r w:rsidRPr="00CB3D2F">
        <w:rPr>
          <w:rFonts w:ascii="MuseoSansCyrl-100" w:eastAsia="Times New Roman" w:hAnsi="MuseoSansCyrl-100" w:cs="Times New Roman"/>
          <w:sz w:val="27"/>
          <w:szCs w:val="27"/>
          <w:lang w:eastAsia="es-CO"/>
        </w:rPr>
        <w:t>. Certificación firmada por (i) el representante legal, la persona natural empleadora o el representante legal de la fiduciaria que actúa como vocera o administradora del patrimonio autónomo y (</w:t>
      </w:r>
      <w:proofErr w:type="spellStart"/>
      <w:r w:rsidRPr="00CB3D2F">
        <w:rPr>
          <w:rFonts w:ascii="MuseoSansCyrl-100" w:eastAsia="Times New Roman" w:hAnsi="MuseoSansCyrl-100" w:cs="Times New Roman"/>
          <w:sz w:val="27"/>
          <w:szCs w:val="27"/>
          <w:lang w:eastAsia="es-CO"/>
        </w:rPr>
        <w:t>ii</w:t>
      </w:r>
      <w:proofErr w:type="spellEnd"/>
      <w:r w:rsidRPr="00CB3D2F">
        <w:rPr>
          <w:rFonts w:ascii="MuseoSansCyrl-100" w:eastAsia="Times New Roman" w:hAnsi="MuseoSansCyrl-100" w:cs="Times New Roman"/>
          <w:sz w:val="27"/>
          <w:szCs w:val="27"/>
          <w:lang w:eastAsia="es-CO"/>
        </w:rPr>
        <w:t>) el revisor fiscal o contador público en los casos en los que la empresa no esté obligada a tener revisor fiscal:</w:t>
      </w:r>
      <w:r w:rsidRPr="00CB3D2F">
        <w:rPr>
          <w:rFonts w:ascii="MuseoSansCyrl-100" w:eastAsia="Times New Roman" w:hAnsi="MuseoSansCyrl-100" w:cs="Times New Roman"/>
          <w:sz w:val="27"/>
          <w:szCs w:val="27"/>
          <w:lang w:eastAsia="es-CO"/>
        </w:rPr>
        <w:br/>
        <w:t>a) La disminución del 20% de los ingresos.</w:t>
      </w:r>
    </w:p>
    <w:p w14:paraId="711B0616" w14:textId="2F85E71C" w:rsidR="00CB3D2F" w:rsidRPr="00CB3D2F" w:rsidRDefault="00CB3D2F" w:rsidP="00C01416">
      <w:pPr>
        <w:shd w:val="clear" w:color="auto" w:fill="FFFFFF"/>
        <w:spacing w:before="100" w:beforeAutospacing="1" w:after="100" w:afterAutospacing="1" w:line="360" w:lineRule="auto"/>
        <w:jc w:val="both"/>
        <w:textAlignment w:val="top"/>
        <w:rPr>
          <w:rFonts w:ascii="MuseoSansCyrl-100" w:eastAsia="Times New Roman" w:hAnsi="MuseoSansCyrl-100" w:cs="Times New Roman"/>
          <w:sz w:val="27"/>
          <w:szCs w:val="27"/>
          <w:lang w:eastAsia="es-CO"/>
        </w:rPr>
      </w:pPr>
      <w:r w:rsidRPr="00CB3D2F">
        <w:rPr>
          <w:rFonts w:ascii="MuseoSansCyrl-100" w:eastAsia="Times New Roman" w:hAnsi="MuseoSansCyrl-100" w:cs="Times New Roman"/>
          <w:sz w:val="27"/>
          <w:szCs w:val="27"/>
          <w:lang w:eastAsia="es-CO"/>
        </w:rPr>
        <w:br/>
        <w:t>b) Que los empleados sobre los cuales se recibirá el aporte efectivamente recibieron el salario correspondiente al mes inmediatamente anterior.</w:t>
      </w:r>
    </w:p>
    <w:p w14:paraId="1603EC1E" w14:textId="77777777" w:rsidR="00CB3D2F" w:rsidRPr="00CB3D2F" w:rsidRDefault="00CB3D2F" w:rsidP="00C01416">
      <w:pPr>
        <w:shd w:val="clear" w:color="auto" w:fill="FFFFFF"/>
        <w:spacing w:before="100" w:beforeAutospacing="1" w:after="100" w:afterAutospacing="1" w:line="360" w:lineRule="auto"/>
        <w:jc w:val="both"/>
        <w:textAlignment w:val="top"/>
        <w:rPr>
          <w:rFonts w:ascii="MuseoSansCyrl-100" w:eastAsia="Times New Roman" w:hAnsi="MuseoSansCyrl-100" w:cs="Times New Roman"/>
          <w:sz w:val="27"/>
          <w:szCs w:val="27"/>
          <w:lang w:eastAsia="es-CO"/>
        </w:rPr>
      </w:pPr>
      <w:r w:rsidRPr="00CB3D2F">
        <w:rPr>
          <w:rFonts w:ascii="MuseoSansCyrl-100" w:eastAsia="Times New Roman" w:hAnsi="MuseoSansCyrl-100" w:cs="Times New Roman"/>
          <w:sz w:val="27"/>
          <w:szCs w:val="27"/>
          <w:highlight w:val="green"/>
          <w:lang w:eastAsia="es-CO"/>
        </w:rPr>
        <w:t>4. ¿El beneficio es para todos mis empleados?</w:t>
      </w:r>
    </w:p>
    <w:p w14:paraId="34C5685D" w14:textId="1B97D9B5" w:rsidR="00CB3D2F" w:rsidRPr="00CB3D2F" w:rsidRDefault="00CB3D2F" w:rsidP="00C01416">
      <w:pPr>
        <w:shd w:val="clear" w:color="auto" w:fill="FFFFFF"/>
        <w:spacing w:before="100" w:beforeAutospacing="1" w:after="100" w:afterAutospacing="1" w:line="360" w:lineRule="auto"/>
        <w:jc w:val="both"/>
        <w:textAlignment w:val="top"/>
        <w:rPr>
          <w:rFonts w:ascii="MuseoSansCyrl-100" w:eastAsia="Times New Roman" w:hAnsi="MuseoSansCyrl-100" w:cs="Times New Roman"/>
          <w:sz w:val="27"/>
          <w:szCs w:val="27"/>
          <w:lang w:eastAsia="es-CO"/>
        </w:rPr>
      </w:pPr>
      <w:r w:rsidRPr="00CB3D2F">
        <w:rPr>
          <w:rFonts w:ascii="MuseoSansCyrl-100" w:eastAsia="Times New Roman" w:hAnsi="MuseoSansCyrl-100" w:cs="Times New Roman"/>
          <w:sz w:val="27"/>
          <w:szCs w:val="27"/>
          <w:lang w:eastAsia="es-CO"/>
        </w:rPr>
        <w:t>Para efectos del aporte estatal correspondiente al segundo pago de la prima de servicios se entenderá que el número de empleados corresponde al número de empleados reportados en la Planilla Integrada de Liquidación de Aportes - PILA correspondiente al periodo de cotización del mes de diciembre de 2020. En cualquier caso, los empleados individualmente considerados que serán tenidos en cuenta en este cálculo deberán haber sido trabajadores reportados en las Planillas Integradas de Liquidación de Aportes - PILA correspondientes a los periodos de cotización de los meses de octubre y noviembre de 2020. El segundo pago de que trata este inciso corresponderá a un reembolso de la prima de servicios y será desembolsado el primer trimestre de 2021. En todo caso, el empleador pagará la prima de servicios del mes de diciembre de conformidad con las disposiciones del Código Sustantivo del Trabajo.</w:t>
      </w:r>
    </w:p>
    <w:p w14:paraId="1A8E99FA" w14:textId="77777777" w:rsidR="00CB3D2F" w:rsidRPr="00CB3D2F" w:rsidRDefault="00CB3D2F" w:rsidP="00C01416">
      <w:pPr>
        <w:shd w:val="clear" w:color="auto" w:fill="FFFFFF"/>
        <w:spacing w:before="100" w:beforeAutospacing="1" w:after="100" w:afterAutospacing="1" w:line="360" w:lineRule="auto"/>
        <w:jc w:val="both"/>
        <w:textAlignment w:val="top"/>
        <w:rPr>
          <w:rFonts w:ascii="MuseoSansCyrl-100" w:eastAsia="Times New Roman" w:hAnsi="MuseoSansCyrl-100" w:cs="Times New Roman"/>
          <w:sz w:val="27"/>
          <w:szCs w:val="27"/>
          <w:lang w:eastAsia="es-CO"/>
        </w:rPr>
      </w:pPr>
      <w:r w:rsidRPr="00CB3D2F">
        <w:rPr>
          <w:rFonts w:ascii="MuseoSansCyrl-100" w:eastAsia="Times New Roman" w:hAnsi="MuseoSansCyrl-100" w:cs="Times New Roman"/>
          <w:sz w:val="27"/>
          <w:szCs w:val="27"/>
          <w:highlight w:val="green"/>
          <w:lang w:eastAsia="es-CO"/>
        </w:rPr>
        <w:t>5. ¿Puedo aplicar PAP si ya soy beneficiario o estoy aplicando al PAEF? Si sí, ¿debo hacer dos solicitudes o podría usar el mismo formulario?</w:t>
      </w:r>
    </w:p>
    <w:p w14:paraId="357570EE" w14:textId="7A33CAED" w:rsidR="00CB3D2F" w:rsidRPr="00CB3D2F" w:rsidRDefault="00CB3D2F" w:rsidP="00C01416">
      <w:pPr>
        <w:shd w:val="clear" w:color="auto" w:fill="FFFFFF"/>
        <w:spacing w:before="100" w:beforeAutospacing="1" w:after="100" w:afterAutospacing="1" w:line="360" w:lineRule="auto"/>
        <w:jc w:val="both"/>
        <w:textAlignment w:val="top"/>
        <w:rPr>
          <w:rFonts w:ascii="MuseoSansCyrl-100" w:eastAsia="Times New Roman" w:hAnsi="MuseoSansCyrl-100" w:cs="Times New Roman"/>
          <w:sz w:val="27"/>
          <w:szCs w:val="27"/>
          <w:lang w:eastAsia="es-CO"/>
        </w:rPr>
      </w:pPr>
      <w:r w:rsidRPr="00CB3D2F">
        <w:rPr>
          <w:rFonts w:ascii="MuseoSansCyrl-100" w:eastAsia="Times New Roman" w:hAnsi="MuseoSansCyrl-100" w:cs="Times New Roman"/>
          <w:sz w:val="27"/>
          <w:szCs w:val="27"/>
          <w:lang w:eastAsia="es-CO"/>
        </w:rPr>
        <w:t>Sí, será el mismo formulario.</w:t>
      </w:r>
    </w:p>
    <w:p w14:paraId="6C5A9DF6" w14:textId="2780D508" w:rsidR="00CB3D2F" w:rsidRPr="00CB3D2F" w:rsidRDefault="00CB3D2F" w:rsidP="00C01416">
      <w:pPr>
        <w:shd w:val="clear" w:color="auto" w:fill="FFFFFF"/>
        <w:spacing w:before="100" w:beforeAutospacing="1" w:after="100" w:afterAutospacing="1" w:line="360" w:lineRule="auto"/>
        <w:jc w:val="both"/>
        <w:textAlignment w:val="top"/>
        <w:rPr>
          <w:rFonts w:ascii="MuseoSansCyrl-100" w:eastAsia="Times New Roman" w:hAnsi="MuseoSansCyrl-100" w:cs="Times New Roman"/>
          <w:sz w:val="27"/>
          <w:szCs w:val="27"/>
          <w:lang w:eastAsia="es-CO"/>
        </w:rPr>
      </w:pPr>
      <w:r w:rsidRPr="00CB3D2F">
        <w:rPr>
          <w:rFonts w:ascii="MuseoSansCyrl-100" w:eastAsia="Times New Roman" w:hAnsi="MuseoSansCyrl-100" w:cs="Times New Roman"/>
          <w:sz w:val="27"/>
          <w:szCs w:val="27"/>
          <w:lang w:eastAsia="es-CO"/>
        </w:rPr>
        <w:t>6. ¿Dónde consigo más información?</w:t>
      </w:r>
    </w:p>
    <w:p w14:paraId="7CC65BAF" w14:textId="14796CED" w:rsidR="00CB3D2F" w:rsidRPr="00CB3D2F" w:rsidRDefault="00CB3D2F" w:rsidP="00C01416">
      <w:pPr>
        <w:shd w:val="clear" w:color="auto" w:fill="FFFFFF"/>
        <w:spacing w:before="100" w:beforeAutospacing="1" w:after="100" w:afterAutospacing="1" w:line="360" w:lineRule="auto"/>
        <w:jc w:val="both"/>
        <w:textAlignment w:val="top"/>
        <w:rPr>
          <w:rFonts w:ascii="MuseoSansCyrl-100" w:eastAsia="Times New Roman" w:hAnsi="MuseoSansCyrl-100" w:cs="Times New Roman"/>
          <w:sz w:val="27"/>
          <w:szCs w:val="27"/>
          <w:lang w:eastAsia="es-CO"/>
        </w:rPr>
      </w:pPr>
      <w:r w:rsidRPr="00CB3D2F">
        <w:rPr>
          <w:rFonts w:ascii="MuseoSansCyrl-100" w:eastAsia="Times New Roman" w:hAnsi="MuseoSansCyrl-100" w:cs="Times New Roman"/>
          <w:sz w:val="27"/>
          <w:szCs w:val="27"/>
          <w:lang w:eastAsia="es-CO"/>
        </w:rPr>
        <w:t xml:space="preserve">Puede consultar el portal de la </w:t>
      </w:r>
    </w:p>
    <w:p w14:paraId="144180B2" w14:textId="7BE71825" w:rsidR="00CB3D2F" w:rsidRDefault="00CB3D2F" w:rsidP="00C01416">
      <w:pPr>
        <w:shd w:val="clear" w:color="auto" w:fill="FFFFFF"/>
        <w:spacing w:before="100" w:beforeAutospacing="1" w:after="100" w:afterAutospacing="1" w:line="360" w:lineRule="auto"/>
        <w:jc w:val="both"/>
        <w:textAlignment w:val="top"/>
        <w:rPr>
          <w:rFonts w:ascii="MuseoSansCyrl-100" w:eastAsia="Times New Roman" w:hAnsi="MuseoSansCyrl-100" w:cs="Times New Roman"/>
          <w:sz w:val="27"/>
          <w:szCs w:val="27"/>
          <w:lang w:eastAsia="es-CO"/>
        </w:rPr>
      </w:pPr>
      <w:r w:rsidRPr="00CB3D2F">
        <w:rPr>
          <w:rFonts w:ascii="MuseoSansCyrl-100" w:eastAsia="Times New Roman" w:hAnsi="MuseoSansCyrl-100" w:cs="Times New Roman"/>
          <w:sz w:val="27"/>
          <w:szCs w:val="27"/>
          <w:lang w:eastAsia="es-CO"/>
        </w:rPr>
        <w:t>UGPP </w:t>
      </w:r>
      <w:hyperlink r:id="rId21" w:history="1">
        <w:r w:rsidRPr="00CB3D2F">
          <w:rPr>
            <w:rFonts w:ascii="MuseoSansCyrl-100" w:eastAsia="Times New Roman" w:hAnsi="MuseoSansCyrl-100" w:cs="Times New Roman"/>
            <w:sz w:val="27"/>
            <w:szCs w:val="27"/>
            <w:u w:val="single"/>
            <w:lang w:eastAsia="es-CO"/>
          </w:rPr>
          <w:t>https://paef.ugpp.gov.co/deskFrontPAEF.php</w:t>
        </w:r>
      </w:hyperlink>
      <w:r w:rsidRPr="00CB3D2F">
        <w:rPr>
          <w:rFonts w:ascii="MuseoSansCyrl-100" w:eastAsia="Times New Roman" w:hAnsi="MuseoSansCyrl-100" w:cs="Times New Roman"/>
          <w:sz w:val="27"/>
          <w:szCs w:val="27"/>
          <w:lang w:eastAsia="es-CO"/>
        </w:rPr>
        <w:t> o con las entidades financieras con las que tiene productos de depósito</w:t>
      </w:r>
    </w:p>
    <w:p w14:paraId="57059174" w14:textId="0CF964B4" w:rsidR="00C01416" w:rsidRPr="00CB3D2F" w:rsidRDefault="00C01416" w:rsidP="00C01416">
      <w:pPr>
        <w:shd w:val="clear" w:color="auto" w:fill="FFFFFF"/>
        <w:spacing w:before="100" w:beforeAutospacing="1" w:after="100" w:afterAutospacing="1" w:line="360" w:lineRule="auto"/>
        <w:jc w:val="both"/>
        <w:textAlignment w:val="top"/>
        <w:rPr>
          <w:rFonts w:ascii="MuseoSansCyrl-100" w:eastAsia="Times New Roman" w:hAnsi="MuseoSansCyrl-100" w:cs="Times New Roman"/>
          <w:sz w:val="27"/>
          <w:szCs w:val="27"/>
          <w:lang w:eastAsia="es-CO"/>
        </w:rPr>
      </w:pPr>
      <w:r>
        <w:rPr>
          <w:rFonts w:ascii="MuseoSansCyrl-100" w:eastAsia="Times New Roman" w:hAnsi="MuseoSansCyrl-100" w:cs="Times New Roman"/>
          <w:sz w:val="27"/>
          <w:szCs w:val="27"/>
          <w:lang w:eastAsia="es-CO"/>
        </w:rPr>
        <w:t>_____________________________________________________________________________________________</w:t>
      </w:r>
    </w:p>
    <w:sectPr w:rsidR="00C01416" w:rsidRPr="00CB3D2F"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useoSansCyrl-300">
    <w:altName w:val="Cambria"/>
    <w:panose1 w:val="00000000000000000000"/>
    <w:charset w:val="00"/>
    <w:family w:val="roman"/>
    <w:notTrueType/>
    <w:pitch w:val="default"/>
  </w:font>
  <w:font w:name="MuseoSansCyrl-100">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D2F"/>
    <w:rsid w:val="000F3837"/>
    <w:rsid w:val="001E311E"/>
    <w:rsid w:val="00434AE6"/>
    <w:rsid w:val="007F5CC8"/>
    <w:rsid w:val="008779BE"/>
    <w:rsid w:val="00C01416"/>
    <w:rsid w:val="00CB3D2F"/>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B9C28"/>
  <w15:chartTrackingRefBased/>
  <w15:docId w15:val="{C183AB9C-98EB-4BF5-9BDB-D9456C650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B3D2F"/>
    <w:pPr>
      <w:ind w:left="720"/>
      <w:contextualSpacing/>
    </w:pPr>
  </w:style>
  <w:style w:type="character" w:styleId="Hipervnculo">
    <w:name w:val="Hyperlink"/>
    <w:basedOn w:val="Fuentedeprrafopredeter"/>
    <w:uiPriority w:val="99"/>
    <w:unhideWhenUsed/>
    <w:rsid w:val="00CB3D2F"/>
    <w:rPr>
      <w:color w:val="0563C1" w:themeColor="hyperlink"/>
      <w:u w:val="single"/>
    </w:rPr>
  </w:style>
  <w:style w:type="character" w:styleId="Mencinsinresolver">
    <w:name w:val="Unresolved Mention"/>
    <w:basedOn w:val="Fuentedeprrafopredeter"/>
    <w:uiPriority w:val="99"/>
    <w:semiHidden/>
    <w:unhideWhenUsed/>
    <w:rsid w:val="00CB3D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8914145">
      <w:bodyDiv w:val="1"/>
      <w:marLeft w:val="0"/>
      <w:marRight w:val="0"/>
      <w:marTop w:val="0"/>
      <w:marBottom w:val="0"/>
      <w:divBdr>
        <w:top w:val="none" w:sz="0" w:space="0" w:color="auto"/>
        <w:left w:val="none" w:sz="0" w:space="0" w:color="auto"/>
        <w:bottom w:val="none" w:sz="0" w:space="0" w:color="auto"/>
        <w:right w:val="none" w:sz="0" w:space="0" w:color="auto"/>
      </w:divBdr>
      <w:divsChild>
        <w:div w:id="1120150411">
          <w:marLeft w:val="0"/>
          <w:marRight w:val="0"/>
          <w:marTop w:val="0"/>
          <w:marBottom w:val="0"/>
          <w:divBdr>
            <w:top w:val="none" w:sz="0" w:space="0" w:color="auto"/>
            <w:left w:val="none" w:sz="0" w:space="0" w:color="auto"/>
            <w:bottom w:val="none" w:sz="0" w:space="0" w:color="auto"/>
            <w:right w:val="none" w:sz="0" w:space="0" w:color="auto"/>
          </w:divBdr>
        </w:div>
        <w:div w:id="1718620690">
          <w:marLeft w:val="0"/>
          <w:marRight w:val="0"/>
          <w:marTop w:val="0"/>
          <w:marBottom w:val="0"/>
          <w:divBdr>
            <w:top w:val="none" w:sz="0" w:space="0" w:color="auto"/>
            <w:left w:val="none" w:sz="0" w:space="0" w:color="auto"/>
            <w:bottom w:val="none" w:sz="0" w:space="0" w:color="auto"/>
            <w:right w:val="none" w:sz="0" w:space="0" w:color="auto"/>
          </w:divBdr>
          <w:divsChild>
            <w:div w:id="1659453167">
              <w:marLeft w:val="0"/>
              <w:marRight w:val="0"/>
              <w:marTop w:val="0"/>
              <w:marBottom w:val="0"/>
              <w:divBdr>
                <w:top w:val="none" w:sz="0" w:space="0" w:color="auto"/>
                <w:left w:val="none" w:sz="0" w:space="0" w:color="auto"/>
                <w:bottom w:val="none" w:sz="0" w:space="0" w:color="auto"/>
                <w:right w:val="none" w:sz="0" w:space="0" w:color="auto"/>
              </w:divBdr>
              <w:divsChild>
                <w:div w:id="413672993">
                  <w:marLeft w:val="0"/>
                  <w:marRight w:val="0"/>
                  <w:marTop w:val="0"/>
                  <w:marBottom w:val="0"/>
                  <w:divBdr>
                    <w:top w:val="none" w:sz="0" w:space="0" w:color="auto"/>
                    <w:left w:val="none" w:sz="0" w:space="0" w:color="auto"/>
                    <w:bottom w:val="none" w:sz="0" w:space="0" w:color="auto"/>
                    <w:right w:val="none" w:sz="0" w:space="0" w:color="auto"/>
                  </w:divBdr>
                  <w:divsChild>
                    <w:div w:id="1764184530">
                      <w:marLeft w:val="0"/>
                      <w:marRight w:val="0"/>
                      <w:marTop w:val="0"/>
                      <w:marBottom w:val="0"/>
                      <w:divBdr>
                        <w:top w:val="none" w:sz="0" w:space="0" w:color="auto"/>
                        <w:left w:val="none" w:sz="0" w:space="0" w:color="auto"/>
                        <w:bottom w:val="none" w:sz="0" w:space="0" w:color="auto"/>
                        <w:right w:val="none" w:sz="0" w:space="0" w:color="auto"/>
                      </w:divBdr>
                      <w:divsChild>
                        <w:div w:id="1026324775">
                          <w:marLeft w:val="0"/>
                          <w:marRight w:val="0"/>
                          <w:marTop w:val="0"/>
                          <w:marBottom w:val="0"/>
                          <w:divBdr>
                            <w:top w:val="none" w:sz="0" w:space="0" w:color="auto"/>
                            <w:left w:val="none" w:sz="0" w:space="0" w:color="auto"/>
                            <w:bottom w:val="none" w:sz="0" w:space="0" w:color="auto"/>
                            <w:right w:val="none" w:sz="0" w:space="0" w:color="auto"/>
                          </w:divBdr>
                          <w:divsChild>
                            <w:div w:id="1560046401">
                              <w:marLeft w:val="0"/>
                              <w:marRight w:val="0"/>
                              <w:marTop w:val="0"/>
                              <w:marBottom w:val="0"/>
                              <w:divBdr>
                                <w:top w:val="single" w:sz="24" w:space="0" w:color="FFFFFF"/>
                                <w:left w:val="single" w:sz="24" w:space="0" w:color="FFFFFF"/>
                                <w:bottom w:val="single" w:sz="24" w:space="0" w:color="FFFFFF"/>
                                <w:right w:val="single" w:sz="24" w:space="0" w:color="FFFFFF"/>
                              </w:divBdr>
                              <w:divsChild>
                                <w:div w:id="1943536382">
                                  <w:marLeft w:val="60"/>
                                  <w:marRight w:val="0"/>
                                  <w:marTop w:val="60"/>
                                  <w:marBottom w:val="0"/>
                                  <w:divBdr>
                                    <w:top w:val="none" w:sz="0" w:space="0" w:color="auto"/>
                                    <w:left w:val="none" w:sz="0" w:space="0" w:color="auto"/>
                                    <w:bottom w:val="none" w:sz="0" w:space="0" w:color="auto"/>
                                    <w:right w:val="none" w:sz="0" w:space="0" w:color="auto"/>
                                  </w:divBdr>
                                  <w:divsChild>
                                    <w:div w:id="505364951">
                                      <w:marLeft w:val="0"/>
                                      <w:marRight w:val="0"/>
                                      <w:marTop w:val="0"/>
                                      <w:marBottom w:val="0"/>
                                      <w:divBdr>
                                        <w:top w:val="single" w:sz="12" w:space="0" w:color="FFFFFF"/>
                                        <w:left w:val="single" w:sz="12" w:space="0" w:color="FFFFFF"/>
                                        <w:bottom w:val="single" w:sz="12" w:space="0" w:color="FFFFFF"/>
                                        <w:right w:val="single" w:sz="12" w:space="0" w:color="FFFFFF"/>
                                      </w:divBdr>
                                    </w:div>
                                  </w:divsChild>
                                </w:div>
                              </w:divsChild>
                            </w:div>
                          </w:divsChild>
                        </w:div>
                      </w:divsChild>
                    </w:div>
                  </w:divsChild>
                </w:div>
              </w:divsChild>
            </w:div>
          </w:divsChild>
        </w:div>
        <w:div w:id="847332191">
          <w:marLeft w:val="0"/>
          <w:marRight w:val="0"/>
          <w:marTop w:val="0"/>
          <w:marBottom w:val="0"/>
          <w:divBdr>
            <w:top w:val="none" w:sz="0" w:space="0" w:color="auto"/>
            <w:left w:val="none" w:sz="0" w:space="0" w:color="auto"/>
            <w:bottom w:val="none" w:sz="0" w:space="0" w:color="auto"/>
            <w:right w:val="none" w:sz="0" w:space="0" w:color="auto"/>
          </w:divBdr>
          <w:divsChild>
            <w:div w:id="1924023616">
              <w:marLeft w:val="0"/>
              <w:marRight w:val="0"/>
              <w:marTop w:val="0"/>
              <w:marBottom w:val="0"/>
              <w:divBdr>
                <w:top w:val="none" w:sz="0" w:space="0" w:color="auto"/>
                <w:left w:val="none" w:sz="0" w:space="0" w:color="auto"/>
                <w:bottom w:val="none" w:sz="0" w:space="0" w:color="auto"/>
                <w:right w:val="none" w:sz="0" w:space="0" w:color="auto"/>
              </w:divBdr>
              <w:divsChild>
                <w:div w:id="1696692229">
                  <w:marLeft w:val="0"/>
                  <w:marRight w:val="0"/>
                  <w:marTop w:val="0"/>
                  <w:marBottom w:val="0"/>
                  <w:divBdr>
                    <w:top w:val="none" w:sz="0" w:space="0" w:color="auto"/>
                    <w:left w:val="none" w:sz="0" w:space="0" w:color="auto"/>
                    <w:bottom w:val="none" w:sz="0" w:space="0" w:color="auto"/>
                    <w:right w:val="none" w:sz="0" w:space="0" w:color="auto"/>
                  </w:divBdr>
                  <w:divsChild>
                    <w:div w:id="1013386757">
                      <w:marLeft w:val="0"/>
                      <w:marRight w:val="0"/>
                      <w:marTop w:val="0"/>
                      <w:marBottom w:val="0"/>
                      <w:divBdr>
                        <w:top w:val="none" w:sz="0" w:space="0" w:color="auto"/>
                        <w:left w:val="none" w:sz="0" w:space="0" w:color="auto"/>
                        <w:bottom w:val="none" w:sz="0" w:space="0" w:color="auto"/>
                        <w:right w:val="none" w:sz="0" w:space="0" w:color="auto"/>
                      </w:divBdr>
                      <w:divsChild>
                        <w:div w:id="146788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ef.ugpp.gov.co/deskFrontPAEF.php" TargetMode="External"/><Relationship Id="rId13" Type="http://schemas.openxmlformats.org/officeDocument/2006/relationships/hyperlink" Target="https://www.itau.co/formulario-paef" TargetMode="External"/><Relationship Id="rId18" Type="http://schemas.openxmlformats.org/officeDocument/2006/relationships/hyperlink" Target="https://www.bancoagrario.gov.co/Paginas/apoyo_empleo_formal_paef.aspx" TargetMode="External"/><Relationship Id="rId3" Type="http://schemas.openxmlformats.org/officeDocument/2006/relationships/webSettings" Target="webSettings.xml"/><Relationship Id="rId21" Type="http://schemas.openxmlformats.org/officeDocument/2006/relationships/hyperlink" Target="https://paef.ugpp.gov.co/deskFrontPAEF.php" TargetMode="External"/><Relationship Id="rId7" Type="http://schemas.openxmlformats.org/officeDocument/2006/relationships/hyperlink" Target="https://paef.ugpp.gov.co/consultas.php" TargetMode="External"/><Relationship Id="rId12" Type="http://schemas.openxmlformats.org/officeDocument/2006/relationships/hyperlink" Target="https://www.avvillas.com.co/avvillas/contenidos/Covid19/programa-paef" TargetMode="External"/><Relationship Id="rId17" Type="http://schemas.openxmlformats.org/officeDocument/2006/relationships/hyperlink" Target="https://www.bancoomeva.com.co/publicaciones/163683/programa-de-apoyo-al-..." TargetMode="External"/><Relationship Id="rId2" Type="http://schemas.openxmlformats.org/officeDocument/2006/relationships/settings" Target="settings.xml"/><Relationship Id="rId16" Type="http://schemas.openxmlformats.org/officeDocument/2006/relationships/hyperlink" Target="https://www.scotiabankcolpatria.com/yomequedoencasa/nomina" TargetMode="External"/><Relationship Id="rId20" Type="http://schemas.openxmlformats.org/officeDocument/2006/relationships/hyperlink" Target="https://www.bancamia.com.co/servicios/detalle/programa-de-apoyo-al-emple..."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bbva.com.co/empresas/promocion/apoyo-al-empleo.html" TargetMode="External"/><Relationship Id="rId5" Type="http://schemas.openxmlformats.org/officeDocument/2006/relationships/hyperlink" Target="http://desarrolloeconomico.gov.co/sites/default/files/styles/600x/public/notapaef.jpg?itok=VDbAmeit" TargetMode="External"/><Relationship Id="rId15" Type="http://schemas.openxmlformats.org/officeDocument/2006/relationships/hyperlink" Target="https://www.bancodeoccidente.com.co/wps/portal/banco-de-occidente/bancod..." TargetMode="External"/><Relationship Id="rId23" Type="http://schemas.openxmlformats.org/officeDocument/2006/relationships/theme" Target="theme/theme1.xml"/><Relationship Id="rId10" Type="http://schemas.openxmlformats.org/officeDocument/2006/relationships/hyperlink" Target="https://www.grupobancolombia.com/personas/alivios-financieros/subsidio-pago-nomina" TargetMode="External"/><Relationship Id="rId19" Type="http://schemas.openxmlformats.org/officeDocument/2006/relationships/hyperlink" Target="https://www.bancopopular.com.co/popular/minisites/landing-formulario-pae..." TargetMode="External"/><Relationship Id="rId4" Type="http://schemas.openxmlformats.org/officeDocument/2006/relationships/hyperlink" Target="http://desarrolloeconomico.gov.co/noticias/quieres-saber-pagar-la-nomina-tus-empleados-consulta-aqui-abc-del-paef" TargetMode="External"/><Relationship Id="rId9" Type="http://schemas.openxmlformats.org/officeDocument/2006/relationships/hyperlink" Target="https://comunicaciones.davivienda.com/subsidios" TargetMode="External"/><Relationship Id="rId14" Type="http://schemas.openxmlformats.org/officeDocument/2006/relationships/hyperlink" Target="https://www.bancocajasocial.com/portalserver/Programa-de-Apoyo-al-Empleo..."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10</Pages>
  <Words>2482</Words>
  <Characters>13651</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2020-11-27T00:53:00Z</dcterms:created>
  <dcterms:modified xsi:type="dcterms:W3CDTF">2020-11-27T01:37:00Z</dcterms:modified>
</cp:coreProperties>
</file>