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07A25" w14:textId="34FA09AB"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5174414F"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000FF"/>
          <w:sz w:val="28"/>
          <w:szCs w:val="28"/>
          <w:lang w:eastAsia="es-CO"/>
        </w:rPr>
        <w:t xml:space="preserve">ESOLUCIÓN </w:t>
      </w:r>
      <w:proofErr w:type="spellStart"/>
      <w:r w:rsidRPr="009C0076">
        <w:rPr>
          <w:rFonts w:ascii="Segoe UI" w:eastAsia="Times New Roman" w:hAnsi="Segoe UI" w:cs="Segoe UI"/>
          <w:b/>
          <w:bCs/>
          <w:color w:val="0000FF"/>
          <w:sz w:val="28"/>
          <w:szCs w:val="28"/>
          <w:lang w:eastAsia="es-CO"/>
        </w:rPr>
        <w:t>Nº</w:t>
      </w:r>
      <w:proofErr w:type="spellEnd"/>
      <w:r w:rsidRPr="009C0076">
        <w:rPr>
          <w:rFonts w:ascii="Segoe UI" w:eastAsia="Times New Roman" w:hAnsi="Segoe UI" w:cs="Segoe UI"/>
          <w:b/>
          <w:bCs/>
          <w:color w:val="0000FF"/>
          <w:sz w:val="28"/>
          <w:szCs w:val="28"/>
          <w:lang w:eastAsia="es-CO"/>
        </w:rPr>
        <w:t xml:space="preserve"> 000116</w:t>
      </w:r>
    </w:p>
    <w:p w14:paraId="73FA53C1"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000FF"/>
          <w:sz w:val="28"/>
          <w:szCs w:val="28"/>
          <w:lang w:eastAsia="es-CO"/>
        </w:rPr>
        <w:t>24-12-2020</w:t>
      </w:r>
    </w:p>
    <w:p w14:paraId="656C0E12"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000FF"/>
          <w:sz w:val="28"/>
          <w:szCs w:val="28"/>
          <w:lang w:eastAsia="es-CO"/>
        </w:rPr>
        <w:t>DIAN</w:t>
      </w:r>
    </w:p>
    <w:p w14:paraId="7D64A539"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19237000"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7F8C5FE0"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Por la cual se modifica la Resolución 000106 del 27 de noviembre de 2020</w:t>
      </w:r>
    </w:p>
    <w:p w14:paraId="47471733"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0D51DF10"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EL DIRECTOR GENERAL DE IMPUESTOS Y ADUANAS NACIONALES</w:t>
      </w:r>
    </w:p>
    <w:p w14:paraId="18E732FF"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789C0D5E"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En uso de las facultades legales, y en especial de las consagradas en el </w:t>
      </w:r>
      <w:hyperlink r:id="rId4" w:tooltip="Estatuto Tributario CETA" w:history="1">
        <w:r w:rsidRPr="009C0076">
          <w:rPr>
            <w:rFonts w:ascii="Segoe UI" w:eastAsia="Times New Roman" w:hAnsi="Segoe UI" w:cs="Segoe UI"/>
            <w:color w:val="0089E1"/>
            <w:sz w:val="22"/>
            <w:u w:val="single"/>
            <w:lang w:eastAsia="es-CO"/>
          </w:rPr>
          <w:t>artículo 684-2</w:t>
        </w:r>
      </w:hyperlink>
      <w:r w:rsidRPr="009C0076">
        <w:rPr>
          <w:rFonts w:ascii="Segoe UI" w:eastAsia="Times New Roman" w:hAnsi="Segoe UI" w:cs="Segoe UI"/>
          <w:color w:val="080808"/>
          <w:sz w:val="22"/>
          <w:lang w:eastAsia="es-CO"/>
        </w:rPr>
        <w:t> del Estatuto Tributario, y en el numeral 12 del artículo 6 del Decreto 4048 del 2008,</w:t>
      </w:r>
    </w:p>
    <w:p w14:paraId="15B9B9D9"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 </w:t>
      </w:r>
    </w:p>
    <w:p w14:paraId="111B867D"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CONSIDERANDO</w:t>
      </w:r>
    </w:p>
    <w:p w14:paraId="680315EA"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 </w:t>
      </w:r>
    </w:p>
    <w:p w14:paraId="596CAE2A"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el Director General de la UAE Dirección de Impuestos y Aduanas Nacionales, en virtud de lo establecido en el </w:t>
      </w:r>
      <w:hyperlink r:id="rId5" w:tooltip="Estatuto Tributario CETA" w:history="1">
        <w:r w:rsidRPr="009C0076">
          <w:rPr>
            <w:rFonts w:ascii="Segoe UI" w:eastAsia="Times New Roman" w:hAnsi="Segoe UI" w:cs="Segoe UI"/>
            <w:color w:val="0089E1"/>
            <w:sz w:val="22"/>
            <w:u w:val="single"/>
            <w:lang w:eastAsia="es-CO"/>
          </w:rPr>
          <w:t>artículo 684-2</w:t>
        </w:r>
      </w:hyperlink>
      <w:r w:rsidRPr="009C0076">
        <w:rPr>
          <w:rFonts w:ascii="Segoe UI" w:eastAsia="Times New Roman" w:hAnsi="Segoe UI" w:cs="Segoe UI"/>
          <w:color w:val="080808"/>
          <w:sz w:val="22"/>
          <w:lang w:eastAsia="es-CO"/>
        </w:rPr>
        <w:t> del Estatuto Tributario, puede implementar sistemas técnicos razonables de control de la actividad productora de renta.</w:t>
      </w:r>
    </w:p>
    <w:p w14:paraId="39625A46"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0D2E012E"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el numeral del 12 del artículo 6 del decreto 4048, establece que el Director General de la UAE Dirección de Impuestos y Aduanas Nacionales, está facultado para impartir instrucciones de carácter general en materia tributaria, aduanera, de comercio exterior y de control cambiario, en lo de competencia de la DIAN.</w:t>
      </w:r>
    </w:p>
    <w:p w14:paraId="38EFFBB5"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699818DB"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con base en lo dispuesto en el artículo 29 de la Constitución Política, es un deber de las autoridades salvaguardar el debido proceso y el derecho de defensa y contradicción de los ciudadanos, así como el principio de publicidad de los actos administrativos.</w:t>
      </w:r>
    </w:p>
    <w:p w14:paraId="0AFE7C0D"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5FE9C72D"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el Decreto Legislativo 682 de 2020 estableció los días en los cuales sería aplicable la exención especial en el impuesto sobre las ventas –IVA y los montos de los bienes y operaciones cubiertas con dicha exención.</w:t>
      </w:r>
    </w:p>
    <w:p w14:paraId="268AFBFD"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3CF1EF4E"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xml:space="preserve">Que por las razones expuestas en el Decreto 1044 de 2020, el Gobierno Nacional suspendió la </w:t>
      </w:r>
      <w:proofErr w:type="spellStart"/>
      <w:r w:rsidRPr="009C0076">
        <w:rPr>
          <w:rFonts w:ascii="Segoe UI" w:eastAsia="Times New Roman" w:hAnsi="Segoe UI" w:cs="Segoe UI"/>
          <w:color w:val="080808"/>
          <w:sz w:val="22"/>
          <w:lang w:eastAsia="es-CO"/>
        </w:rPr>
        <w:t>realizacón</w:t>
      </w:r>
      <w:proofErr w:type="spellEnd"/>
      <w:r w:rsidRPr="009C0076">
        <w:rPr>
          <w:rFonts w:ascii="Segoe UI" w:eastAsia="Times New Roman" w:hAnsi="Segoe UI" w:cs="Segoe UI"/>
          <w:color w:val="080808"/>
          <w:sz w:val="22"/>
          <w:lang w:eastAsia="es-CO"/>
        </w:rPr>
        <w:t xml:space="preserve"> (sic) del tercer día de la exención especial del impuesto sobre las ventas -IVA, de que trata el numeral 2.3 del artículo 2 del Decreto 682 del 21 de mayo de 2020.</w:t>
      </w:r>
    </w:p>
    <w:p w14:paraId="2876475F"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5C9CDEA7"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el artículo 1 del Decreto 1474 del 19 de noviembre de 2020, estableció que el tercer día de la exención del Impuesto sobre las Ventas -IVA, de que trata el numeral 2.3. del Decreto Legislativo 682 de 2020, se aplicará en todo el territorio nacional el día 21 de noviembre de 2020, en los términos, alcance y reglas establecidas en dicho decreto legislativo.</w:t>
      </w:r>
    </w:p>
    <w:p w14:paraId="09169007"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41A00A79"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xml:space="preserve">Que la no adopción de los sistemas técnicos de </w:t>
      </w:r>
      <w:proofErr w:type="gramStart"/>
      <w:r w:rsidRPr="009C0076">
        <w:rPr>
          <w:rFonts w:ascii="Segoe UI" w:eastAsia="Times New Roman" w:hAnsi="Segoe UI" w:cs="Segoe UI"/>
          <w:color w:val="080808"/>
          <w:sz w:val="22"/>
          <w:lang w:eastAsia="es-CO"/>
        </w:rPr>
        <w:t>control,</w:t>
      </w:r>
      <w:proofErr w:type="gramEnd"/>
      <w:r w:rsidRPr="009C0076">
        <w:rPr>
          <w:rFonts w:ascii="Segoe UI" w:eastAsia="Times New Roman" w:hAnsi="Segoe UI" w:cs="Segoe UI"/>
          <w:color w:val="080808"/>
          <w:sz w:val="22"/>
          <w:lang w:eastAsia="es-CO"/>
        </w:rPr>
        <w:t xml:space="preserve"> dará lugar a aplicar la sanción establecida en el inciso 2º del </w:t>
      </w:r>
      <w:hyperlink r:id="rId6" w:tooltip="Estatuto Tributario CETA" w:history="1">
        <w:r w:rsidRPr="009C0076">
          <w:rPr>
            <w:rFonts w:ascii="Segoe UI" w:eastAsia="Times New Roman" w:hAnsi="Segoe UI" w:cs="Segoe UI"/>
            <w:color w:val="0089E1"/>
            <w:sz w:val="22"/>
            <w:u w:val="single"/>
            <w:lang w:eastAsia="es-CO"/>
          </w:rPr>
          <w:t>artículo 684-2</w:t>
        </w:r>
      </w:hyperlink>
      <w:r w:rsidRPr="009C0076">
        <w:rPr>
          <w:rFonts w:ascii="Segoe UI" w:eastAsia="Times New Roman" w:hAnsi="Segoe UI" w:cs="Segoe UI"/>
          <w:color w:val="080808"/>
          <w:sz w:val="22"/>
          <w:lang w:eastAsia="es-CO"/>
        </w:rPr>
        <w:t> del Estatuto Tributario.</w:t>
      </w:r>
    </w:p>
    <w:p w14:paraId="33BEAB0F"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34B535E4"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el costo de la implementación del control estará a cargo de los responsables que participen en el tercer día de la exención especial del impuesto sobre las ventas -IVA. Que mediante la Resolución 000106 del 27 de noviembre de 2020 y su respectivo Anexo Técnico, se definieron el contenido de la información y las especificaciones técnicas del Formato 2669 Versión 2, correspondientes al reporte de las ventas con Exención de IVA de que trata el artículo 1º del Decreto 1474 del 19 de noviembre de 2020.</w:t>
      </w:r>
    </w:p>
    <w:p w14:paraId="26E144B2"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2B15247A"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Que, con el fin de facilitar la presentación y uso de la información correspondiente a las ventas con exención de IVA realizadas el día 21 de noviembre de 2020, se requiere modificar el contenido del reporte. En virtud de lo anterior:</w:t>
      </w:r>
    </w:p>
    <w:p w14:paraId="65251E8E"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5C121D4D" w14:textId="77777777" w:rsidR="009C0076" w:rsidRPr="009C0076" w:rsidRDefault="009C0076" w:rsidP="009C0076">
      <w:pPr>
        <w:spacing w:after="0" w:line="240" w:lineRule="auto"/>
        <w:jc w:val="center"/>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lastRenderedPageBreak/>
        <w:t>RESUELVE</w:t>
      </w:r>
    </w:p>
    <w:p w14:paraId="3DFB0C82"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 </w:t>
      </w:r>
    </w:p>
    <w:p w14:paraId="631BA287"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ARTÍCULO 1º Modificación del artículo 1º de la Resolución 000106 del 27 de noviembre de 2020 - Información a entregar por parte del responsable</w:t>
      </w:r>
      <w:r w:rsidRPr="009C0076">
        <w:rPr>
          <w:rFonts w:ascii="Segoe UI" w:eastAsia="Times New Roman" w:hAnsi="Segoe UI" w:cs="Segoe UI"/>
          <w:color w:val="080808"/>
          <w:sz w:val="22"/>
          <w:lang w:eastAsia="es-CO"/>
        </w:rPr>
        <w:t>. Modifíquese el artículo 1º de la Resolución 000106 del 27 de noviembre de 2020 – Información a entregar por parte del responsable, el cual quedará así:</w:t>
      </w:r>
    </w:p>
    <w:p w14:paraId="363703F0"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779EE16E"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w:t>
      </w:r>
      <w:r w:rsidRPr="009C0076">
        <w:rPr>
          <w:rFonts w:ascii="Segoe UI" w:eastAsia="Times New Roman" w:hAnsi="Segoe UI" w:cs="Segoe UI"/>
          <w:b/>
          <w:bCs/>
          <w:color w:val="080808"/>
          <w:sz w:val="22"/>
          <w:lang w:eastAsia="es-CO"/>
        </w:rPr>
        <w:t>Artículo 1º.</w:t>
      </w:r>
      <w:r w:rsidRPr="009C0076">
        <w:rPr>
          <w:rFonts w:ascii="Segoe UI" w:eastAsia="Times New Roman" w:hAnsi="Segoe UI" w:cs="Segoe UI"/>
          <w:color w:val="080808"/>
          <w:sz w:val="22"/>
          <w:lang w:eastAsia="es-CO"/>
        </w:rPr>
        <w:t> </w:t>
      </w:r>
      <w:r w:rsidRPr="009C0076">
        <w:rPr>
          <w:rFonts w:ascii="Segoe UI" w:eastAsia="Times New Roman" w:hAnsi="Segoe UI" w:cs="Segoe UI"/>
          <w:b/>
          <w:bCs/>
          <w:color w:val="080808"/>
          <w:sz w:val="22"/>
          <w:lang w:eastAsia="es-CO"/>
        </w:rPr>
        <w:t>Información a entregar por parte del responsable. </w:t>
      </w:r>
      <w:r w:rsidRPr="009C0076">
        <w:rPr>
          <w:rFonts w:ascii="Segoe UI" w:eastAsia="Times New Roman" w:hAnsi="Segoe UI" w:cs="Segoe UI"/>
          <w:color w:val="080808"/>
          <w:sz w:val="22"/>
          <w:lang w:eastAsia="es-CO"/>
        </w:rPr>
        <w:t>El vendedor o responsable deberá entregar la información relacionada con las ventas de los bienes de que trata el artículo 4 del Decreto Legislativo 682 de 2020, realizada el día 21 de noviembre del año 2020 conforme con los parámetros establecidos en las Especificaciones Técnicas del Formato 2669 Versión 2, así:</w:t>
      </w:r>
    </w:p>
    <w:p w14:paraId="253B3199"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22"/>
          <w:lang w:eastAsia="es-CO"/>
        </w:rPr>
        <w:t> </w:t>
      </w:r>
    </w:p>
    <w:p w14:paraId="6AEA7F24"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a. </w:t>
      </w:r>
      <w:r w:rsidRPr="009C0076">
        <w:rPr>
          <w:rFonts w:ascii="Segoe UI" w:eastAsia="Times New Roman" w:hAnsi="Segoe UI" w:cs="Segoe UI"/>
          <w:color w:val="080808"/>
          <w:sz w:val="22"/>
          <w:lang w:eastAsia="es-CO"/>
        </w:rPr>
        <w:t>Tipo de documento del comprador</w:t>
      </w:r>
    </w:p>
    <w:p w14:paraId="411C69A3"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b. </w:t>
      </w:r>
      <w:r w:rsidRPr="009C0076">
        <w:rPr>
          <w:rFonts w:ascii="Segoe UI" w:eastAsia="Times New Roman" w:hAnsi="Segoe UI" w:cs="Segoe UI"/>
          <w:color w:val="080808"/>
          <w:sz w:val="22"/>
          <w:lang w:eastAsia="es-CO"/>
        </w:rPr>
        <w:t>Número de identificación del comprador</w:t>
      </w:r>
    </w:p>
    <w:p w14:paraId="7A0D58DE"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c. </w:t>
      </w:r>
      <w:r w:rsidRPr="009C0076">
        <w:rPr>
          <w:rFonts w:ascii="Segoe UI" w:eastAsia="Times New Roman" w:hAnsi="Segoe UI" w:cs="Segoe UI"/>
          <w:color w:val="080808"/>
          <w:sz w:val="22"/>
          <w:lang w:eastAsia="es-CO"/>
        </w:rPr>
        <w:t>Nombre del comprador</w:t>
      </w:r>
    </w:p>
    <w:p w14:paraId="6D1747DD"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d. </w:t>
      </w:r>
      <w:r w:rsidRPr="009C0076">
        <w:rPr>
          <w:rFonts w:ascii="Segoe UI" w:eastAsia="Times New Roman" w:hAnsi="Segoe UI" w:cs="Segoe UI"/>
          <w:color w:val="080808"/>
          <w:sz w:val="22"/>
          <w:lang w:eastAsia="es-CO"/>
        </w:rPr>
        <w:t>Tipo de factura</w:t>
      </w:r>
    </w:p>
    <w:p w14:paraId="312CD602"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e. </w:t>
      </w:r>
      <w:r w:rsidRPr="009C0076">
        <w:rPr>
          <w:rFonts w:ascii="Segoe UI" w:eastAsia="Times New Roman" w:hAnsi="Segoe UI" w:cs="Segoe UI"/>
          <w:color w:val="080808"/>
          <w:sz w:val="22"/>
          <w:lang w:eastAsia="es-CO"/>
        </w:rPr>
        <w:t>Número de la factura o documento equivalente emitido al comprador</w:t>
      </w:r>
    </w:p>
    <w:p w14:paraId="201AD3C9"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f. </w:t>
      </w:r>
      <w:r w:rsidRPr="009C0076">
        <w:rPr>
          <w:rFonts w:ascii="Segoe UI" w:eastAsia="Times New Roman" w:hAnsi="Segoe UI" w:cs="Segoe UI"/>
          <w:color w:val="080808"/>
          <w:sz w:val="22"/>
          <w:lang w:eastAsia="es-CO"/>
        </w:rPr>
        <w:t>Fecha y lugar de la factura</w:t>
      </w:r>
    </w:p>
    <w:p w14:paraId="403B7D51"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g. </w:t>
      </w:r>
      <w:r w:rsidRPr="009C0076">
        <w:rPr>
          <w:rFonts w:ascii="Segoe UI" w:eastAsia="Times New Roman" w:hAnsi="Segoe UI" w:cs="Segoe UI"/>
          <w:color w:val="080808"/>
          <w:sz w:val="22"/>
          <w:lang w:eastAsia="es-CO"/>
        </w:rPr>
        <w:t>Género del bien cubierto</w:t>
      </w:r>
    </w:p>
    <w:p w14:paraId="45436837"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h. </w:t>
      </w:r>
      <w:r w:rsidRPr="009C0076">
        <w:rPr>
          <w:rFonts w:ascii="Segoe UI" w:eastAsia="Times New Roman" w:hAnsi="Segoe UI" w:cs="Segoe UI"/>
          <w:color w:val="080808"/>
          <w:sz w:val="22"/>
          <w:lang w:eastAsia="es-CO"/>
        </w:rPr>
        <w:t>Descripción del (los) bien (es) comprado (s)</w:t>
      </w:r>
    </w:p>
    <w:p w14:paraId="4601CD03"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i. </w:t>
      </w:r>
      <w:r w:rsidRPr="009C0076">
        <w:rPr>
          <w:rFonts w:ascii="Segoe UI" w:eastAsia="Times New Roman" w:hAnsi="Segoe UI" w:cs="Segoe UI"/>
          <w:color w:val="080808"/>
          <w:sz w:val="22"/>
          <w:lang w:eastAsia="es-CO"/>
        </w:rPr>
        <w:t>Valor unitario del bien exento</w:t>
      </w:r>
    </w:p>
    <w:p w14:paraId="4E22CD6C"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j. </w:t>
      </w:r>
      <w:r w:rsidRPr="009C0076">
        <w:rPr>
          <w:rFonts w:ascii="Segoe UI" w:eastAsia="Times New Roman" w:hAnsi="Segoe UI" w:cs="Segoe UI"/>
          <w:color w:val="080808"/>
          <w:sz w:val="22"/>
          <w:lang w:eastAsia="es-CO"/>
        </w:rPr>
        <w:t>Unidad de medida</w:t>
      </w:r>
    </w:p>
    <w:p w14:paraId="282F8034"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k. </w:t>
      </w:r>
      <w:r w:rsidRPr="009C0076">
        <w:rPr>
          <w:rFonts w:ascii="Segoe UI" w:eastAsia="Times New Roman" w:hAnsi="Segoe UI" w:cs="Segoe UI"/>
          <w:color w:val="080808"/>
          <w:sz w:val="22"/>
          <w:lang w:eastAsia="es-CO"/>
        </w:rPr>
        <w:t>Número de unidades vendidas</w:t>
      </w:r>
    </w:p>
    <w:p w14:paraId="415607CF"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l. </w:t>
      </w:r>
      <w:r w:rsidRPr="009C0076">
        <w:rPr>
          <w:rFonts w:ascii="Segoe UI" w:eastAsia="Times New Roman" w:hAnsi="Segoe UI" w:cs="Segoe UI"/>
          <w:color w:val="080808"/>
          <w:sz w:val="22"/>
          <w:lang w:eastAsia="es-CO"/>
        </w:rPr>
        <w:t xml:space="preserve">Valor total de los </w:t>
      </w:r>
      <w:proofErr w:type="spellStart"/>
      <w:r w:rsidRPr="009C0076">
        <w:rPr>
          <w:rFonts w:ascii="Segoe UI" w:eastAsia="Times New Roman" w:hAnsi="Segoe UI" w:cs="Segoe UI"/>
          <w:color w:val="080808"/>
          <w:sz w:val="22"/>
          <w:lang w:eastAsia="es-CO"/>
        </w:rPr>
        <w:t>buenes</w:t>
      </w:r>
      <w:proofErr w:type="spellEnd"/>
      <w:r w:rsidRPr="009C0076">
        <w:rPr>
          <w:rFonts w:ascii="Segoe UI" w:eastAsia="Times New Roman" w:hAnsi="Segoe UI" w:cs="Segoe UI"/>
          <w:color w:val="080808"/>
          <w:sz w:val="22"/>
          <w:lang w:eastAsia="es-CO"/>
        </w:rPr>
        <w:t xml:space="preserve"> (sic) vendidos</w:t>
      </w:r>
    </w:p>
    <w:p w14:paraId="1C765D87"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m. </w:t>
      </w:r>
      <w:r w:rsidRPr="009C0076">
        <w:rPr>
          <w:rFonts w:ascii="Segoe UI" w:eastAsia="Times New Roman" w:hAnsi="Segoe UI" w:cs="Segoe UI"/>
          <w:color w:val="080808"/>
          <w:sz w:val="22"/>
          <w:lang w:eastAsia="es-CO"/>
        </w:rPr>
        <w:t>Medio de pago de la factura</w:t>
      </w:r>
    </w:p>
    <w:p w14:paraId="03EEC8E8"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n. </w:t>
      </w:r>
      <w:r w:rsidRPr="009C0076">
        <w:rPr>
          <w:rFonts w:ascii="Segoe UI" w:eastAsia="Times New Roman" w:hAnsi="Segoe UI" w:cs="Segoe UI"/>
          <w:color w:val="080808"/>
          <w:sz w:val="22"/>
          <w:lang w:eastAsia="es-CO"/>
        </w:rPr>
        <w:t>Número de comprobante de pago</w:t>
      </w:r>
    </w:p>
    <w:p w14:paraId="7A9E1CFB"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22"/>
          <w:lang w:eastAsia="es-CO"/>
        </w:rPr>
        <w:t>o. </w:t>
      </w:r>
      <w:r w:rsidRPr="009C0076">
        <w:rPr>
          <w:rFonts w:ascii="Segoe UI" w:eastAsia="Times New Roman" w:hAnsi="Segoe UI" w:cs="Segoe UI"/>
          <w:color w:val="080808"/>
          <w:sz w:val="22"/>
          <w:lang w:eastAsia="es-CO"/>
        </w:rPr>
        <w:t>Fecha de entrega de la mercancía vendida</w:t>
      </w:r>
    </w:p>
    <w:p w14:paraId="1ECACBF0"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64FE6850"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Parágrafo</w:t>
      </w:r>
      <w:r w:rsidRPr="009C0076">
        <w:rPr>
          <w:rFonts w:ascii="Segoe UI" w:eastAsia="Times New Roman" w:hAnsi="Segoe UI" w:cs="Segoe UI"/>
          <w:color w:val="080808"/>
          <w:sz w:val="18"/>
          <w:szCs w:val="18"/>
          <w:lang w:eastAsia="es-CO"/>
        </w:rPr>
        <w:t>. La información se debe reportar de acuerdo con la siguiente codificación según el campo que corresponda:</w:t>
      </w:r>
    </w:p>
    <w:p w14:paraId="0EF4B2C3"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5C7A9351"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a. </w:t>
      </w:r>
      <w:r w:rsidRPr="009C0076">
        <w:rPr>
          <w:rFonts w:ascii="Segoe UI" w:eastAsia="Times New Roman" w:hAnsi="Segoe UI" w:cs="Segoe UI"/>
          <w:b/>
          <w:bCs/>
          <w:color w:val="080808"/>
          <w:sz w:val="18"/>
          <w:szCs w:val="18"/>
          <w:u w:val="single"/>
          <w:lang w:eastAsia="es-CO"/>
        </w:rPr>
        <w:t>TIPOS DE DOCUMENTO DEL COMPRADOR</w:t>
      </w:r>
    </w:p>
    <w:p w14:paraId="65727845"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716"/>
        <w:gridCol w:w="3179"/>
      </w:tblGrid>
      <w:tr w:rsidR="009C0076" w:rsidRPr="009C0076" w14:paraId="7461F710" w14:textId="77777777" w:rsidTr="009C0076">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7CD3D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D7EB1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Registro civil de nacimiento</w:t>
            </w:r>
          </w:p>
        </w:tc>
      </w:tr>
      <w:tr w:rsidR="009C0076" w:rsidRPr="009C0076" w14:paraId="2B743BF2"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025B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C4802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Tarjeta de identidad</w:t>
            </w:r>
          </w:p>
        </w:tc>
      </w:tr>
      <w:tr w:rsidR="009C0076" w:rsidRPr="009C0076" w14:paraId="3F39EBC1"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C711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FBE98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Cédula de ciudadanía</w:t>
            </w:r>
          </w:p>
        </w:tc>
      </w:tr>
      <w:tr w:rsidR="009C0076" w:rsidRPr="009C0076" w14:paraId="4FBF8F34"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16288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1E701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Tarjeta de extranjería</w:t>
            </w:r>
          </w:p>
        </w:tc>
      </w:tr>
      <w:tr w:rsidR="009C0076" w:rsidRPr="009C0076" w14:paraId="1603E669"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E59E1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EF079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Cédula de extranjería</w:t>
            </w:r>
          </w:p>
        </w:tc>
      </w:tr>
      <w:tr w:rsidR="009C0076" w:rsidRPr="009C0076" w14:paraId="0BD5F49C"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AB027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8B660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Pasaporte</w:t>
            </w:r>
          </w:p>
        </w:tc>
      </w:tr>
      <w:tr w:rsidR="009C0076" w:rsidRPr="009C0076" w14:paraId="237F55E8"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15C50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34C53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Tipo de documento extranjero</w:t>
            </w:r>
          </w:p>
        </w:tc>
      </w:tr>
    </w:tbl>
    <w:p w14:paraId="670F6737"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54F7A330"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3B3C4C18"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d. </w:t>
      </w:r>
      <w:r w:rsidRPr="009C0076">
        <w:rPr>
          <w:rFonts w:ascii="Segoe UI" w:eastAsia="Times New Roman" w:hAnsi="Segoe UI" w:cs="Segoe UI"/>
          <w:b/>
          <w:bCs/>
          <w:color w:val="080808"/>
          <w:sz w:val="18"/>
          <w:szCs w:val="18"/>
          <w:u w:val="single"/>
          <w:lang w:eastAsia="es-CO"/>
        </w:rPr>
        <w:t>TIPOS DE FACTURA</w:t>
      </w:r>
    </w:p>
    <w:p w14:paraId="133FFE87"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608"/>
        <w:gridCol w:w="2309"/>
      </w:tblGrid>
      <w:tr w:rsidR="009C0076" w:rsidRPr="009C0076" w14:paraId="33DF3101" w14:textId="77777777" w:rsidTr="009C0076">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14314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B4098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Factura electrónica</w:t>
            </w:r>
          </w:p>
        </w:tc>
      </w:tr>
      <w:tr w:rsidR="009C0076" w:rsidRPr="009C0076" w14:paraId="39DB0328"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67B17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10856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Factura Sistema POS</w:t>
            </w:r>
          </w:p>
        </w:tc>
      </w:tr>
      <w:tr w:rsidR="009C0076" w:rsidRPr="009C0076" w14:paraId="05B26AC4"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14F29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AB7BA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Factura de papel</w:t>
            </w:r>
          </w:p>
        </w:tc>
      </w:tr>
    </w:tbl>
    <w:p w14:paraId="28B6992D"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001F2121"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454690EE"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g. </w:t>
      </w:r>
      <w:r w:rsidRPr="009C0076">
        <w:rPr>
          <w:rFonts w:ascii="Segoe UI" w:eastAsia="Times New Roman" w:hAnsi="Segoe UI" w:cs="Segoe UI"/>
          <w:b/>
          <w:bCs/>
          <w:color w:val="080808"/>
          <w:sz w:val="18"/>
          <w:szCs w:val="18"/>
          <w:u w:val="single"/>
          <w:lang w:eastAsia="es-CO"/>
        </w:rPr>
        <w:t>GÉNERO DEL BIEN CUBIERTO</w:t>
      </w:r>
    </w:p>
    <w:p w14:paraId="3F32DF2B"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174"/>
        <w:gridCol w:w="1990"/>
        <w:gridCol w:w="1174"/>
        <w:gridCol w:w="1918"/>
        <w:gridCol w:w="1174"/>
        <w:gridCol w:w="1906"/>
      </w:tblGrid>
      <w:tr w:rsidR="009C0076" w:rsidRPr="009C0076" w14:paraId="07906A3B" w14:textId="77777777" w:rsidTr="009C0076">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A83B48" w14:textId="77777777" w:rsidR="009C0076" w:rsidRPr="009C0076" w:rsidRDefault="009C0076" w:rsidP="009C0076">
            <w:pPr>
              <w:spacing w:after="0" w:line="240" w:lineRule="auto"/>
              <w:ind w:left="284"/>
              <w:jc w:val="center"/>
              <w:rPr>
                <w:rFonts w:eastAsia="Times New Roman" w:cs="Times New Roman"/>
                <w:szCs w:val="24"/>
                <w:lang w:eastAsia="es-CO"/>
              </w:rPr>
            </w:pPr>
            <w:r w:rsidRPr="009C0076">
              <w:rPr>
                <w:rFonts w:ascii="Segoe UI" w:eastAsia="Times New Roman" w:hAnsi="Segoe UI" w:cs="Segoe UI"/>
                <w:b/>
                <w:bCs/>
                <w:color w:val="080808"/>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F6F7A5" w14:textId="77777777" w:rsidR="009C0076" w:rsidRPr="009C0076" w:rsidRDefault="009C0076" w:rsidP="009C0076">
            <w:pPr>
              <w:spacing w:after="0" w:line="240" w:lineRule="auto"/>
              <w:ind w:left="284"/>
              <w:jc w:val="center"/>
              <w:rPr>
                <w:rFonts w:eastAsia="Times New Roman" w:cs="Times New Roman"/>
                <w:szCs w:val="24"/>
                <w:lang w:eastAsia="es-CO"/>
              </w:rPr>
            </w:pPr>
            <w:r w:rsidRPr="009C0076">
              <w:rPr>
                <w:rFonts w:ascii="Segoe UI" w:eastAsia="Times New Roman" w:hAnsi="Segoe UI" w:cs="Segoe UI"/>
                <w:b/>
                <w:bCs/>
                <w:color w:val="080808"/>
                <w:sz w:val="20"/>
                <w:szCs w:val="20"/>
                <w:lang w:eastAsia="es-CO"/>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876182" w14:textId="77777777" w:rsidR="009C0076" w:rsidRPr="009C0076" w:rsidRDefault="009C0076" w:rsidP="009C0076">
            <w:pPr>
              <w:spacing w:after="0" w:line="240" w:lineRule="auto"/>
              <w:ind w:left="284"/>
              <w:jc w:val="center"/>
              <w:rPr>
                <w:rFonts w:eastAsia="Times New Roman" w:cs="Times New Roman"/>
                <w:szCs w:val="24"/>
                <w:lang w:eastAsia="es-CO"/>
              </w:rPr>
            </w:pPr>
            <w:r w:rsidRPr="009C0076">
              <w:rPr>
                <w:rFonts w:ascii="Segoe UI" w:eastAsia="Times New Roman" w:hAnsi="Segoe UI" w:cs="Segoe UI"/>
                <w:b/>
                <w:bCs/>
                <w:color w:val="080808"/>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B4BFFF" w14:textId="77777777" w:rsidR="009C0076" w:rsidRPr="009C0076" w:rsidRDefault="009C0076" w:rsidP="009C0076">
            <w:pPr>
              <w:spacing w:after="0" w:line="240" w:lineRule="auto"/>
              <w:ind w:left="284"/>
              <w:jc w:val="center"/>
              <w:rPr>
                <w:rFonts w:eastAsia="Times New Roman" w:cs="Times New Roman"/>
                <w:szCs w:val="24"/>
                <w:lang w:eastAsia="es-CO"/>
              </w:rPr>
            </w:pPr>
            <w:r w:rsidRPr="009C0076">
              <w:rPr>
                <w:rFonts w:ascii="Segoe UI" w:eastAsia="Times New Roman" w:hAnsi="Segoe UI" w:cs="Segoe UI"/>
                <w:b/>
                <w:bCs/>
                <w:color w:val="080808"/>
                <w:sz w:val="20"/>
                <w:szCs w:val="20"/>
                <w:lang w:eastAsia="es-CO"/>
              </w:rPr>
              <w:t>Descripción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367893" w14:textId="77777777" w:rsidR="009C0076" w:rsidRPr="009C0076" w:rsidRDefault="009C0076" w:rsidP="009C0076">
            <w:pPr>
              <w:spacing w:after="0" w:line="240" w:lineRule="auto"/>
              <w:ind w:left="284"/>
              <w:jc w:val="center"/>
              <w:rPr>
                <w:rFonts w:eastAsia="Times New Roman" w:cs="Times New Roman"/>
                <w:szCs w:val="24"/>
                <w:lang w:eastAsia="es-CO"/>
              </w:rPr>
            </w:pPr>
            <w:r w:rsidRPr="009C0076">
              <w:rPr>
                <w:rFonts w:ascii="Segoe UI" w:eastAsia="Times New Roman" w:hAnsi="Segoe UI" w:cs="Segoe UI"/>
                <w:b/>
                <w:bCs/>
                <w:color w:val="080808"/>
                <w:sz w:val="20"/>
                <w:szCs w:val="20"/>
                <w:lang w:eastAsia="es-CO"/>
              </w:rPr>
              <w:t>Código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BC5833" w14:textId="77777777" w:rsidR="009C0076" w:rsidRPr="009C0076" w:rsidRDefault="009C0076" w:rsidP="009C0076">
            <w:pPr>
              <w:spacing w:after="0" w:line="240" w:lineRule="auto"/>
              <w:ind w:left="284"/>
              <w:jc w:val="center"/>
              <w:rPr>
                <w:rFonts w:eastAsia="Times New Roman" w:cs="Times New Roman"/>
                <w:szCs w:val="24"/>
                <w:lang w:eastAsia="es-CO"/>
              </w:rPr>
            </w:pPr>
            <w:r w:rsidRPr="009C0076">
              <w:rPr>
                <w:rFonts w:ascii="Segoe UI" w:eastAsia="Times New Roman" w:hAnsi="Segoe UI" w:cs="Segoe UI"/>
                <w:b/>
                <w:bCs/>
                <w:color w:val="080808"/>
                <w:sz w:val="20"/>
                <w:szCs w:val="20"/>
                <w:lang w:eastAsia="es-CO"/>
              </w:rPr>
              <w:t>Descripción</w:t>
            </w:r>
          </w:p>
        </w:tc>
      </w:tr>
      <w:tr w:rsidR="009C0076" w:rsidRPr="009C0076" w14:paraId="4A6577A6"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481AC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37E06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Morrales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A83A9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DC79A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Otros equipos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343B2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CF5E67" w14:textId="77777777" w:rsidR="009C0076" w:rsidRPr="009C0076" w:rsidRDefault="009C0076" w:rsidP="009C0076">
            <w:pPr>
              <w:spacing w:after="0" w:line="240" w:lineRule="auto"/>
              <w:ind w:left="284"/>
              <w:jc w:val="both"/>
              <w:rPr>
                <w:rFonts w:eastAsia="Times New Roman" w:cs="Times New Roman"/>
                <w:szCs w:val="24"/>
                <w:lang w:eastAsia="es-CO"/>
              </w:rPr>
            </w:pPr>
            <w:proofErr w:type="spellStart"/>
            <w:r w:rsidRPr="009C0076">
              <w:rPr>
                <w:rFonts w:ascii="Segoe UI" w:eastAsia="Times New Roman" w:hAnsi="Segoe UI" w:cs="Segoe UI"/>
                <w:color w:val="080808"/>
                <w:sz w:val="20"/>
                <w:szCs w:val="20"/>
                <w:lang w:eastAsia="es-CO"/>
              </w:rPr>
              <w:t>Bodies</w:t>
            </w:r>
            <w:proofErr w:type="spellEnd"/>
          </w:p>
        </w:tc>
      </w:tr>
      <w:tr w:rsidR="009C0076" w:rsidRPr="009C0076" w14:paraId="4B735335"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ABFA2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A8F57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Maletines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DD0E9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85EAE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Pelotas de caucho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91B2A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7E96F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Bañadores</w:t>
            </w:r>
          </w:p>
        </w:tc>
      </w:tr>
      <w:tr w:rsidR="009C0076" w:rsidRPr="009C0076" w14:paraId="0CF3353E"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4BF64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344D2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Bolso de mano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80839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5416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Bolas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BB8F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357F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Sudaderas</w:t>
            </w:r>
          </w:p>
        </w:tc>
      </w:tr>
      <w:tr w:rsidR="009C0076" w:rsidRPr="009C0076" w14:paraId="3AD65BE7"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4E451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lastRenderedPageBreak/>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BC8A3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Carteras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0E850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11D72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Balones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78A25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F8475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Chalecos</w:t>
            </w:r>
          </w:p>
        </w:tc>
      </w:tr>
      <w:tr w:rsidR="009C0076" w:rsidRPr="009C0076" w14:paraId="600D67BD"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091B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323F4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Gafas de sol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B1F93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B32AF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Raquetas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534F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D56F3" w14:textId="77777777" w:rsidR="009C0076" w:rsidRPr="009C0076" w:rsidRDefault="009C0076" w:rsidP="009C0076">
            <w:pPr>
              <w:spacing w:after="0" w:line="240" w:lineRule="auto"/>
              <w:ind w:left="284"/>
              <w:jc w:val="both"/>
              <w:rPr>
                <w:rFonts w:eastAsia="Times New Roman" w:cs="Times New Roman"/>
                <w:szCs w:val="24"/>
                <w:lang w:eastAsia="es-CO"/>
              </w:rPr>
            </w:pPr>
            <w:proofErr w:type="spellStart"/>
            <w:r w:rsidRPr="009C0076">
              <w:rPr>
                <w:rFonts w:ascii="Segoe UI" w:eastAsia="Times New Roman" w:hAnsi="Segoe UI" w:cs="Segoe UI"/>
                <w:color w:val="080808"/>
                <w:sz w:val="20"/>
                <w:szCs w:val="20"/>
                <w:lang w:eastAsia="es-CO"/>
              </w:rPr>
              <w:t>Leggings</w:t>
            </w:r>
            <w:proofErr w:type="spellEnd"/>
          </w:p>
        </w:tc>
      </w:tr>
      <w:tr w:rsidR="009C0076" w:rsidRPr="009C0076" w14:paraId="14463CB1"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51B81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1042E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Paraguas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E3EEE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50592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Bates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79DD9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37370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Ropa interior</w:t>
            </w:r>
          </w:p>
        </w:tc>
      </w:tr>
      <w:tr w:rsidR="009C0076" w:rsidRPr="009C0076" w14:paraId="4DB73377"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931A8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6DB12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Pañoletas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3194D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2798A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Mazos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18206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9ED75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Calcetines</w:t>
            </w:r>
          </w:p>
        </w:tc>
      </w:tr>
      <w:tr w:rsidR="009C0076" w:rsidRPr="009C0076" w14:paraId="2FAC5A12"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3E2B6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14F49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Bisutería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78E8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23DD2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Gafas de natación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83AF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2C1EF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Otro tipo de vestuario</w:t>
            </w:r>
          </w:p>
        </w:tc>
      </w:tr>
      <w:tr w:rsidR="009C0076" w:rsidRPr="009C0076" w14:paraId="5CC360E7"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083FC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847E7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Televisores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F3FFF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AF465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Trajes de neopreno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2AB73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C2E47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Botas</w:t>
            </w:r>
          </w:p>
        </w:tc>
      </w:tr>
      <w:tr w:rsidR="009C0076" w:rsidRPr="009C0076" w14:paraId="7D953719"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69564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F01BC" w14:textId="77777777" w:rsidR="009C0076" w:rsidRPr="009C0076" w:rsidRDefault="009C0076" w:rsidP="009C0076">
            <w:pPr>
              <w:spacing w:after="0" w:line="240" w:lineRule="auto"/>
              <w:ind w:left="284"/>
              <w:jc w:val="both"/>
              <w:rPr>
                <w:rFonts w:eastAsia="Times New Roman" w:cs="Times New Roman"/>
                <w:szCs w:val="24"/>
                <w:lang w:eastAsia="es-CO"/>
              </w:rPr>
            </w:pPr>
            <w:proofErr w:type="gramStart"/>
            <w:r w:rsidRPr="009C0076">
              <w:rPr>
                <w:rFonts w:ascii="Segoe UI" w:eastAsia="Times New Roman" w:hAnsi="Segoe UI" w:cs="Segoe UI"/>
                <w:color w:val="080808"/>
                <w:sz w:val="20"/>
                <w:szCs w:val="20"/>
                <w:lang w:eastAsia="es-CO"/>
              </w:rPr>
              <w:t>Parlantes uso doméstico</w:t>
            </w:r>
            <w:proofErr w:type="gram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92686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BB3E5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Aletas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532EB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3717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Botines</w:t>
            </w:r>
          </w:p>
        </w:tc>
      </w:tr>
      <w:tr w:rsidR="009C0076" w:rsidRPr="009C0076" w14:paraId="58FEB682"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6FBBD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86B17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Tabletas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364E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27B4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Salvavidas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506E1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9D637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Sandalias</w:t>
            </w:r>
          </w:p>
        </w:tc>
      </w:tr>
      <w:tr w:rsidR="009C0076" w:rsidRPr="009C0076" w14:paraId="72A82706"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AC7BF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1D357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Refrigeradores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98AB3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ED0B0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Cascos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CE337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9A11C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Zapatos deportivos</w:t>
            </w:r>
          </w:p>
        </w:tc>
      </w:tr>
      <w:tr w:rsidR="009C0076" w:rsidRPr="009C0076" w14:paraId="21EE69A6"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EE126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5EC8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Congeladores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90372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0EF3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Protectores de manos, codos y espinillas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07052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D64B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Zapatos casuales</w:t>
            </w:r>
          </w:p>
        </w:tc>
      </w:tr>
      <w:tr w:rsidR="009C0076" w:rsidRPr="009C0076" w14:paraId="0F3BCE79"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57D54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9CF13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Lavaplatos eléctricos o a gas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DD785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5F249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Zapatos especializados para práctica deportes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0A523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00369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Otro tipo de calzado</w:t>
            </w:r>
          </w:p>
        </w:tc>
      </w:tr>
      <w:tr w:rsidR="009C0076" w:rsidRPr="009C0076" w14:paraId="03F4D989"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6CBC9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8BD56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Máquinas de lavar y secar para el hogar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85D2F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FC0B3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Bicicletas (incluyendo eléctricas)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4694D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C8085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Cuadernos</w:t>
            </w:r>
          </w:p>
        </w:tc>
      </w:tr>
      <w:tr w:rsidR="009C0076" w:rsidRPr="009C0076" w14:paraId="5250094D"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4A0DC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FF36D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Aspiradoras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E72AF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676E2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Muñecas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F927F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7EA36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Software educativo</w:t>
            </w:r>
          </w:p>
        </w:tc>
      </w:tr>
      <w:tr w:rsidR="009C0076" w:rsidRPr="009C0076" w14:paraId="51D7F02F"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81A91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4184B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Enceradoras de piso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8D4FB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39487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Muñecos que representen personajes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9E3C6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7EF05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Lápices</w:t>
            </w:r>
          </w:p>
        </w:tc>
      </w:tr>
      <w:tr w:rsidR="009C0076" w:rsidRPr="009C0076" w14:paraId="34F8EB39"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26111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A8D4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Trituradores de desperdicios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BAA22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C79D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Animales de juguete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0A9FE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A5D56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Esferos</w:t>
            </w:r>
          </w:p>
        </w:tc>
      </w:tr>
      <w:tr w:rsidR="009C0076" w:rsidRPr="009C0076" w14:paraId="57FA0705"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64A78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7B93E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Aparatos eléctricos o a gas para preparar y elaborar alimentos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E5BEB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D1417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Muñecos de peluche y de trapo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CAA3F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020EA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Borradores</w:t>
            </w:r>
          </w:p>
        </w:tc>
      </w:tr>
      <w:tr w:rsidR="009C0076" w:rsidRPr="009C0076" w14:paraId="629A3AE2"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EC348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A8774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Máquinas de afeitar eléctricas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50D9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179DD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Instrumentos musicales de juguete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102E1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4ACB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Tajalápices</w:t>
            </w:r>
          </w:p>
          <w:p w14:paraId="5E223D6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sz w:val="20"/>
                <w:szCs w:val="20"/>
                <w:lang w:eastAsia="es-CO"/>
              </w:rPr>
              <w:t> </w:t>
            </w:r>
          </w:p>
        </w:tc>
      </w:tr>
      <w:tr w:rsidR="009C0076" w:rsidRPr="009C0076" w14:paraId="21EA0CED"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D1DF3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D4F7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Cepillos de dientes eléctricos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8F810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566EF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Trenes eléctricos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EBF01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67887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Correctores</w:t>
            </w:r>
          </w:p>
        </w:tc>
      </w:tr>
      <w:tr w:rsidR="009C0076" w:rsidRPr="009C0076" w14:paraId="1FD85106"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FEAA9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E2B86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Calentadores de agua eléctricos o a gas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C7EEB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1E23B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Naipes y juegos de tablero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D34F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F6C46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Plastilina</w:t>
            </w:r>
          </w:p>
        </w:tc>
      </w:tr>
      <w:tr w:rsidR="009C0076" w:rsidRPr="009C0076" w14:paraId="65132AF1"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A904D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2C2FC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Planchas eléctricas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2E16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FE180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Juegos electrónicos y videojuegos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EC250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5438C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Pegantes</w:t>
            </w:r>
          </w:p>
        </w:tc>
      </w:tr>
      <w:tr w:rsidR="009C0076" w:rsidRPr="009C0076" w14:paraId="677DE85C"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635B0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A828E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Secadores eléctricos o a gas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37294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38259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Sets de construcción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07220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0DF9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Tijeras</w:t>
            </w:r>
          </w:p>
        </w:tc>
      </w:tr>
      <w:tr w:rsidR="009C0076" w:rsidRPr="009C0076" w14:paraId="3A9E030B"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48091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1478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Calentadores de ambiente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25BF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3EDC9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Juguetes con ruedas para ser utilizados como vehículos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22A6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41BA8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Semillas y frutos para la siembra</w:t>
            </w:r>
          </w:p>
        </w:tc>
      </w:tr>
      <w:tr w:rsidR="009C0076" w:rsidRPr="009C0076" w14:paraId="51352FF3"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E79EC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313B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Ventiladores de uso doméstico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D7D15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85934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Rompecabezas y canicas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6FD18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C5ED8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Abonos de origen animal, vegetal, mineral y/o químicos</w:t>
            </w:r>
          </w:p>
        </w:tc>
      </w:tr>
      <w:tr w:rsidR="009C0076" w:rsidRPr="009C0076" w14:paraId="1ECBE9E2"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7D5F3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BA5D9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Aires acondicionados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A5C59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9B408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 xml:space="preserve">Patinetas (incluye </w:t>
            </w:r>
            <w:r w:rsidRPr="009C0076">
              <w:rPr>
                <w:rFonts w:ascii="Segoe UI" w:eastAsia="Times New Roman" w:hAnsi="Segoe UI" w:cs="Segoe UI"/>
                <w:color w:val="080808"/>
                <w:sz w:val="20"/>
                <w:szCs w:val="20"/>
                <w:lang w:eastAsia="es-CO"/>
              </w:rPr>
              <w:lastRenderedPageBreak/>
              <w:t>patinetas eléctricas)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8284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lastRenderedPageBreak/>
              <w:t>105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FD26F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 xml:space="preserve">Insecticidas, raticidas y </w:t>
            </w:r>
            <w:r w:rsidRPr="009C0076">
              <w:rPr>
                <w:rFonts w:ascii="Segoe UI" w:eastAsia="Times New Roman" w:hAnsi="Segoe UI" w:cs="Segoe UI"/>
                <w:color w:val="080808"/>
                <w:sz w:val="20"/>
                <w:szCs w:val="20"/>
                <w:lang w:eastAsia="es-CO"/>
              </w:rPr>
              <w:lastRenderedPageBreak/>
              <w:t xml:space="preserve">demás </w:t>
            </w:r>
            <w:proofErr w:type="spellStart"/>
            <w:r w:rsidRPr="009C0076">
              <w:rPr>
                <w:rFonts w:ascii="Segoe UI" w:eastAsia="Times New Roman" w:hAnsi="Segoe UI" w:cs="Segoe UI"/>
                <w:color w:val="080808"/>
                <w:sz w:val="20"/>
                <w:szCs w:val="20"/>
                <w:lang w:eastAsia="es-CO"/>
              </w:rPr>
              <w:t>antirroedores</w:t>
            </w:r>
            <w:proofErr w:type="spellEnd"/>
          </w:p>
        </w:tc>
      </w:tr>
      <w:tr w:rsidR="009C0076" w:rsidRPr="009C0076" w14:paraId="46AF805D"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D8400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lastRenderedPageBreak/>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1CCD2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Hornos eléctricos o a gas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F6C94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95661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Vestidos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7B49E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CE842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Fungicidas, herbicidas, inhibidores de germinación</w:t>
            </w:r>
          </w:p>
        </w:tc>
      </w:tr>
      <w:tr w:rsidR="009C0076" w:rsidRPr="009C0076" w14:paraId="6AFC8421"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DC473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A554E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Hornos microondas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B83F0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55A54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Monos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B3BE6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9BAB0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Reguladores del crecimiento de las plantas</w:t>
            </w:r>
          </w:p>
        </w:tc>
      </w:tr>
      <w:tr w:rsidR="009C0076" w:rsidRPr="009C0076" w14:paraId="06D70BA4"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65D15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1D9B8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Planchas para cocinar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E358B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CE33F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Camisas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ABD8A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A4582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Sistemas de riego</w:t>
            </w:r>
          </w:p>
        </w:tc>
      </w:tr>
      <w:tr w:rsidR="009C0076" w:rsidRPr="009C0076" w14:paraId="7C50129F"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E657E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C679F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Tostadores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4255D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E4312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Camisetas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3DD43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04482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Aspersores y goteros para sistemas de riego</w:t>
            </w:r>
          </w:p>
        </w:tc>
      </w:tr>
      <w:tr w:rsidR="009C0076" w:rsidRPr="009C0076" w14:paraId="4F94E623"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E7488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D6837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Cafeteras o teteras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7E41F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B4D95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Tops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021B1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64EA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Guadañadoras</w:t>
            </w:r>
          </w:p>
        </w:tc>
      </w:tr>
      <w:tr w:rsidR="009C0076" w:rsidRPr="009C0076" w14:paraId="787217D2"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4DBBC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28E2A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Resistencias eléctricas para calefacción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8C376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3715C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Polos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4A800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F64F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Cosechadoras</w:t>
            </w:r>
          </w:p>
        </w:tc>
      </w:tr>
      <w:tr w:rsidR="009C0076" w:rsidRPr="009C0076" w14:paraId="24164FFD"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08D24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785C9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Computadores personales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84E26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EF33B6"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 xml:space="preserve">Jerséis y </w:t>
            </w:r>
            <w:proofErr w:type="spellStart"/>
            <w:r w:rsidRPr="009C0076">
              <w:rPr>
                <w:rFonts w:ascii="Segoe UI" w:eastAsia="Times New Roman" w:hAnsi="Segoe UI" w:cs="Segoe UI"/>
                <w:color w:val="080808"/>
                <w:sz w:val="20"/>
                <w:szCs w:val="20"/>
                <w:lang w:eastAsia="es-CO"/>
              </w:rPr>
              <w:t>cárdigans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9F84D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B8F184"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Trilladoras</w:t>
            </w:r>
          </w:p>
        </w:tc>
      </w:tr>
      <w:tr w:rsidR="009C0076" w:rsidRPr="009C0076" w14:paraId="6AFC664D"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075A4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1F269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Teléfonos móviles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175B2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11804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Chaquetas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73D13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2E944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Partes de máquinas, aparatos y artefactos de cosechar o trillar</w:t>
            </w:r>
          </w:p>
        </w:tc>
      </w:tr>
      <w:tr w:rsidR="009C0076" w:rsidRPr="009C0076" w14:paraId="389AD2B5"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ED7C6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C9580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Teléfonos fijos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41CBD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36011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Abrigos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5F26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C23C9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Concentrados y/o medicamentos para animales</w:t>
            </w:r>
          </w:p>
        </w:tc>
      </w:tr>
      <w:tr w:rsidR="009C0076" w:rsidRPr="009C0076" w14:paraId="4FFAACEF"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92348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F629E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Módems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B1B33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3454D1"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Pantalones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A68CB3"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70806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Alambres de púas</w:t>
            </w:r>
          </w:p>
        </w:tc>
      </w:tr>
      <w:tr w:rsidR="009C0076" w:rsidRPr="009C0076" w14:paraId="19BF39C8"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C92B8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97F105" w14:textId="77777777" w:rsidR="009C0076" w:rsidRPr="009C0076" w:rsidRDefault="009C0076" w:rsidP="009C0076">
            <w:pPr>
              <w:spacing w:after="0" w:line="240" w:lineRule="auto"/>
              <w:ind w:left="284"/>
              <w:jc w:val="both"/>
              <w:rPr>
                <w:rFonts w:eastAsia="Times New Roman" w:cs="Times New Roman"/>
                <w:szCs w:val="24"/>
                <w:lang w:eastAsia="es-CO"/>
              </w:rPr>
            </w:pPr>
            <w:proofErr w:type="spellStart"/>
            <w:r w:rsidRPr="009C0076">
              <w:rPr>
                <w:rFonts w:ascii="Segoe UI" w:eastAsia="Times New Roman" w:hAnsi="Segoe UI" w:cs="Segoe UI"/>
                <w:color w:val="080808"/>
                <w:sz w:val="20"/>
                <w:szCs w:val="20"/>
                <w:lang w:eastAsia="es-CO"/>
              </w:rPr>
              <w:t>Routers</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64D3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E2A1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Shorts y bermudas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31F48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7F752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Cercas</w:t>
            </w:r>
          </w:p>
        </w:tc>
      </w:tr>
      <w:tr w:rsidR="009C0076" w:rsidRPr="009C0076" w14:paraId="4305E3E5"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87FD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EDB20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Radioteléfonos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D281B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C8246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Faldas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936BE"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26011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sz w:val="20"/>
                <w:szCs w:val="20"/>
                <w:lang w:eastAsia="es-CO"/>
              </w:rPr>
              <w:t> </w:t>
            </w:r>
          </w:p>
        </w:tc>
      </w:tr>
    </w:tbl>
    <w:p w14:paraId="540495BE"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7751ACD3" w14:textId="1360145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67F9007B" w14:textId="56945556"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139A983D" w14:textId="2CCF2764"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2226E8E4" w14:textId="7777777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000893C6"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br/>
        <w:t>i. </w:t>
      </w:r>
      <w:r w:rsidRPr="009C0076">
        <w:rPr>
          <w:rFonts w:ascii="Segoe UI" w:eastAsia="Times New Roman" w:hAnsi="Segoe UI" w:cs="Segoe UI"/>
          <w:b/>
          <w:bCs/>
          <w:color w:val="080808"/>
          <w:sz w:val="18"/>
          <w:szCs w:val="18"/>
          <w:u w:val="single"/>
          <w:lang w:eastAsia="es-CO"/>
        </w:rPr>
        <w:t>UNIDAD DE MEDIDA</w:t>
      </w:r>
    </w:p>
    <w:p w14:paraId="6419B2B3"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608"/>
        <w:gridCol w:w="1137"/>
      </w:tblGrid>
      <w:tr w:rsidR="009C0076" w:rsidRPr="009C0076" w14:paraId="740C1EC3" w14:textId="77777777" w:rsidTr="009C0076">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E95778"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CD60E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Unidad</w:t>
            </w:r>
          </w:p>
        </w:tc>
      </w:tr>
      <w:tr w:rsidR="009C0076" w:rsidRPr="009C0076" w14:paraId="1BA15CAE"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0527AA"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CF4BF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Par</w:t>
            </w:r>
          </w:p>
        </w:tc>
      </w:tr>
      <w:tr w:rsidR="009C0076" w:rsidRPr="009C0076" w14:paraId="6C91832A"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6D49EB"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B97385"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Otro</w:t>
            </w:r>
          </w:p>
        </w:tc>
      </w:tr>
    </w:tbl>
    <w:p w14:paraId="2561D7E6"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35A44CED"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7B27E6AD"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j. m. MEDIO DE PAGO</w:t>
      </w:r>
    </w:p>
    <w:p w14:paraId="44C97F19" w14:textId="77777777" w:rsidR="009C0076" w:rsidRPr="009C0076" w:rsidRDefault="009C0076" w:rsidP="009C0076">
      <w:pPr>
        <w:spacing w:after="0" w:line="240" w:lineRule="auto"/>
        <w:ind w:left="284"/>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608"/>
        <w:gridCol w:w="1967"/>
      </w:tblGrid>
      <w:tr w:rsidR="009C0076" w:rsidRPr="009C0076" w14:paraId="3E551FB2" w14:textId="77777777" w:rsidTr="009C0076">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1DAC7D"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6EF90C"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Tarjeta Crédito</w:t>
            </w:r>
          </w:p>
        </w:tc>
      </w:tr>
      <w:tr w:rsidR="009C0076" w:rsidRPr="009C0076" w14:paraId="0817B10A"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ADC8E7"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012C9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Tarjeta Débito</w:t>
            </w:r>
          </w:p>
        </w:tc>
      </w:tr>
      <w:tr w:rsidR="009C0076" w:rsidRPr="009C0076" w14:paraId="4BB6262E"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EF7180"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1FD0F"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Transferencia</w:t>
            </w:r>
          </w:p>
        </w:tc>
      </w:tr>
      <w:tr w:rsidR="009C0076" w:rsidRPr="009C0076" w14:paraId="65D9FBF3" w14:textId="77777777" w:rsidTr="009C0076">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E384C2"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68DC59" w14:textId="77777777" w:rsidR="009C0076" w:rsidRPr="009C0076" w:rsidRDefault="009C0076" w:rsidP="009C0076">
            <w:pPr>
              <w:spacing w:after="0" w:line="240" w:lineRule="auto"/>
              <w:ind w:left="284"/>
              <w:jc w:val="both"/>
              <w:rPr>
                <w:rFonts w:eastAsia="Times New Roman" w:cs="Times New Roman"/>
                <w:szCs w:val="24"/>
                <w:lang w:eastAsia="es-CO"/>
              </w:rPr>
            </w:pPr>
            <w:r w:rsidRPr="009C0076">
              <w:rPr>
                <w:rFonts w:ascii="Segoe UI" w:eastAsia="Times New Roman" w:hAnsi="Segoe UI" w:cs="Segoe UI"/>
                <w:color w:val="080808"/>
                <w:sz w:val="20"/>
                <w:szCs w:val="20"/>
                <w:lang w:eastAsia="es-CO"/>
              </w:rPr>
              <w:t>Otro mecanismo</w:t>
            </w:r>
          </w:p>
        </w:tc>
      </w:tr>
    </w:tbl>
    <w:p w14:paraId="76A38D43"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7B6F4A6F"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77877158"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ARTÍCULO 2º</w:t>
      </w:r>
      <w:r w:rsidRPr="009C0076">
        <w:rPr>
          <w:rFonts w:ascii="Segoe UI" w:eastAsia="Times New Roman" w:hAnsi="Segoe UI" w:cs="Segoe UI"/>
          <w:color w:val="080808"/>
          <w:sz w:val="18"/>
          <w:szCs w:val="18"/>
          <w:lang w:eastAsia="es-CO"/>
        </w:rPr>
        <w:t>. </w:t>
      </w:r>
      <w:r w:rsidRPr="009C0076">
        <w:rPr>
          <w:rFonts w:ascii="Segoe UI" w:eastAsia="Times New Roman" w:hAnsi="Segoe UI" w:cs="Segoe UI"/>
          <w:b/>
          <w:bCs/>
          <w:color w:val="080808"/>
          <w:sz w:val="18"/>
          <w:szCs w:val="18"/>
          <w:lang w:eastAsia="es-CO"/>
        </w:rPr>
        <w:t>Publicación</w:t>
      </w:r>
      <w:r w:rsidRPr="009C0076">
        <w:rPr>
          <w:rFonts w:ascii="Segoe UI" w:eastAsia="Times New Roman" w:hAnsi="Segoe UI" w:cs="Segoe UI"/>
          <w:color w:val="080808"/>
          <w:sz w:val="18"/>
          <w:szCs w:val="18"/>
          <w:lang w:eastAsia="es-CO"/>
        </w:rPr>
        <w:t xml:space="preserve">. Publicar en el Diario Oficial la presente resolución de conformidad con el </w:t>
      </w:r>
      <w:proofErr w:type="spellStart"/>
      <w:r w:rsidRPr="009C0076">
        <w:rPr>
          <w:rFonts w:ascii="Segoe UI" w:eastAsia="Times New Roman" w:hAnsi="Segoe UI" w:cs="Segoe UI"/>
          <w:color w:val="080808"/>
          <w:sz w:val="18"/>
          <w:szCs w:val="18"/>
          <w:lang w:eastAsia="es-CO"/>
        </w:rPr>
        <w:t>atículo</w:t>
      </w:r>
      <w:proofErr w:type="spellEnd"/>
      <w:r w:rsidRPr="009C0076">
        <w:rPr>
          <w:rFonts w:ascii="Segoe UI" w:eastAsia="Times New Roman" w:hAnsi="Segoe UI" w:cs="Segoe UI"/>
          <w:color w:val="080808"/>
          <w:sz w:val="18"/>
          <w:szCs w:val="18"/>
          <w:lang w:eastAsia="es-CO"/>
        </w:rPr>
        <w:t xml:space="preserve"> (sic) 65 del </w:t>
      </w:r>
      <w:proofErr w:type="spellStart"/>
      <w:r w:rsidRPr="009C0076">
        <w:rPr>
          <w:rFonts w:ascii="Segoe UI" w:eastAsia="Times New Roman" w:hAnsi="Segoe UI" w:cs="Segoe UI"/>
          <w:color w:val="080808"/>
          <w:sz w:val="18"/>
          <w:szCs w:val="18"/>
          <w:lang w:eastAsia="es-CO"/>
        </w:rPr>
        <w:t>Códgo</w:t>
      </w:r>
      <w:proofErr w:type="spellEnd"/>
      <w:r w:rsidRPr="009C0076">
        <w:rPr>
          <w:rFonts w:ascii="Segoe UI" w:eastAsia="Times New Roman" w:hAnsi="Segoe UI" w:cs="Segoe UI"/>
          <w:color w:val="080808"/>
          <w:sz w:val="18"/>
          <w:szCs w:val="18"/>
          <w:lang w:eastAsia="es-CO"/>
        </w:rPr>
        <w:t xml:space="preserve"> (sic) Administrativo y de lo Contencioso Administrativo.</w:t>
      </w:r>
    </w:p>
    <w:p w14:paraId="221421E6"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 </w:t>
      </w:r>
    </w:p>
    <w:p w14:paraId="796541CD"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lastRenderedPageBreak/>
        <w:t>ARTÍCULO 3º</w:t>
      </w:r>
      <w:r w:rsidRPr="009C0076">
        <w:rPr>
          <w:rFonts w:ascii="Segoe UI" w:eastAsia="Times New Roman" w:hAnsi="Segoe UI" w:cs="Segoe UI"/>
          <w:color w:val="080808"/>
          <w:sz w:val="18"/>
          <w:szCs w:val="18"/>
          <w:lang w:eastAsia="es-CO"/>
        </w:rPr>
        <w:t> </w:t>
      </w:r>
      <w:r w:rsidRPr="009C0076">
        <w:rPr>
          <w:rFonts w:ascii="Segoe UI" w:eastAsia="Times New Roman" w:hAnsi="Segoe UI" w:cs="Segoe UI"/>
          <w:b/>
          <w:bCs/>
          <w:color w:val="080808"/>
          <w:sz w:val="18"/>
          <w:szCs w:val="18"/>
          <w:lang w:eastAsia="es-CO"/>
        </w:rPr>
        <w:t>Vigencia</w:t>
      </w:r>
      <w:r w:rsidRPr="009C0076">
        <w:rPr>
          <w:rFonts w:ascii="Segoe UI" w:eastAsia="Times New Roman" w:hAnsi="Segoe UI" w:cs="Segoe UI"/>
          <w:color w:val="080808"/>
          <w:sz w:val="18"/>
          <w:szCs w:val="18"/>
          <w:lang w:eastAsia="es-CO"/>
        </w:rPr>
        <w:t>. La presente resolución rige a partir de su publicación.</w:t>
      </w:r>
    </w:p>
    <w:p w14:paraId="3C9A6017"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 </w:t>
      </w:r>
    </w:p>
    <w:p w14:paraId="3CD20CB0" w14:textId="7777777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13F25618" w14:textId="7777777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1BB1A7CF" w14:textId="7777777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778FD079" w14:textId="7777777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4FC08DE3" w14:textId="77777777" w:rsidR="009C0076" w:rsidRDefault="009C0076" w:rsidP="009C0076">
      <w:pPr>
        <w:spacing w:after="0" w:line="240" w:lineRule="auto"/>
        <w:jc w:val="both"/>
        <w:rPr>
          <w:rFonts w:ascii="Segoe UI" w:eastAsia="Times New Roman" w:hAnsi="Segoe UI" w:cs="Segoe UI"/>
          <w:b/>
          <w:bCs/>
          <w:color w:val="080808"/>
          <w:sz w:val="18"/>
          <w:szCs w:val="18"/>
          <w:lang w:eastAsia="es-CO"/>
        </w:rPr>
      </w:pPr>
    </w:p>
    <w:p w14:paraId="3A7607D5" w14:textId="633DAA71"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PUBLÍQUESE Y CÚMPLASE</w:t>
      </w:r>
    </w:p>
    <w:p w14:paraId="5D173BFC"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 </w:t>
      </w:r>
    </w:p>
    <w:p w14:paraId="5F6528EF"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Dada en Bogotá D.C. a los días 24 del mes de DIC del 2020</w:t>
      </w:r>
    </w:p>
    <w:p w14:paraId="46E0325D"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 </w:t>
      </w:r>
    </w:p>
    <w:p w14:paraId="21F8F5F3"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 </w:t>
      </w:r>
    </w:p>
    <w:p w14:paraId="67002EC9"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80808"/>
          <w:sz w:val="18"/>
          <w:szCs w:val="18"/>
          <w:lang w:eastAsia="es-CO"/>
        </w:rPr>
        <w:t>JOSÉ ANDRÉS ROMERO TARZONA (SIC)</w:t>
      </w:r>
    </w:p>
    <w:p w14:paraId="0D0FC81D"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80808"/>
          <w:sz w:val="18"/>
          <w:szCs w:val="18"/>
          <w:lang w:eastAsia="es-CO"/>
        </w:rPr>
        <w:t>Director General</w:t>
      </w:r>
    </w:p>
    <w:p w14:paraId="317CB403"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1812A8C4"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color w:val="000000"/>
          <w:sz w:val="18"/>
          <w:szCs w:val="18"/>
          <w:lang w:eastAsia="es-CO"/>
        </w:rPr>
        <w:t> </w:t>
      </w:r>
    </w:p>
    <w:p w14:paraId="1EE11A3B" w14:textId="77777777" w:rsidR="009C0076" w:rsidRPr="009C0076" w:rsidRDefault="009C0076" w:rsidP="009C0076">
      <w:pPr>
        <w:spacing w:after="0" w:line="240" w:lineRule="auto"/>
        <w:jc w:val="both"/>
        <w:rPr>
          <w:rFonts w:ascii="Arial" w:eastAsia="Times New Roman" w:hAnsi="Arial" w:cs="Arial"/>
          <w:color w:val="000000"/>
          <w:sz w:val="18"/>
          <w:szCs w:val="18"/>
          <w:lang w:eastAsia="es-CO"/>
        </w:rPr>
      </w:pPr>
      <w:r w:rsidRPr="009C0076">
        <w:rPr>
          <w:rFonts w:ascii="Segoe UI" w:eastAsia="Times New Roman" w:hAnsi="Segoe UI" w:cs="Segoe UI"/>
          <w:b/>
          <w:bCs/>
          <w:color w:val="000000"/>
          <w:sz w:val="20"/>
          <w:szCs w:val="20"/>
          <w:lang w:eastAsia="es-CO"/>
        </w:rPr>
        <w:t xml:space="preserve">Publicada en D.O. 51.541 del 28 de </w:t>
      </w:r>
      <w:proofErr w:type="gramStart"/>
      <w:r w:rsidRPr="009C0076">
        <w:rPr>
          <w:rFonts w:ascii="Segoe UI" w:eastAsia="Times New Roman" w:hAnsi="Segoe UI" w:cs="Segoe UI"/>
          <w:b/>
          <w:bCs/>
          <w:color w:val="000000"/>
          <w:sz w:val="20"/>
          <w:szCs w:val="20"/>
          <w:lang w:eastAsia="es-CO"/>
        </w:rPr>
        <w:t>Diciembre</w:t>
      </w:r>
      <w:proofErr w:type="gramEnd"/>
      <w:r w:rsidRPr="009C0076">
        <w:rPr>
          <w:rFonts w:ascii="Segoe UI" w:eastAsia="Times New Roman" w:hAnsi="Segoe UI" w:cs="Segoe UI"/>
          <w:b/>
          <w:bCs/>
          <w:color w:val="000000"/>
          <w:sz w:val="20"/>
          <w:szCs w:val="20"/>
          <w:lang w:eastAsia="es-CO"/>
        </w:rPr>
        <w:t xml:space="preserve"> de 2020.</w:t>
      </w:r>
    </w:p>
    <w:p w14:paraId="054815C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76"/>
    <w:rsid w:val="000F3837"/>
    <w:rsid w:val="001E311E"/>
    <w:rsid w:val="00434AE6"/>
    <w:rsid w:val="007F5CC8"/>
    <w:rsid w:val="008779BE"/>
    <w:rsid w:val="009C007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9041"/>
  <w15:chartTrackingRefBased/>
  <w15:docId w15:val="{C8CA9B4F-C327-4566-94BB-62D84B9F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9990">
      <w:bodyDiv w:val="1"/>
      <w:marLeft w:val="0"/>
      <w:marRight w:val="0"/>
      <w:marTop w:val="0"/>
      <w:marBottom w:val="0"/>
      <w:divBdr>
        <w:top w:val="none" w:sz="0" w:space="0" w:color="auto"/>
        <w:left w:val="none" w:sz="0" w:space="0" w:color="auto"/>
        <w:bottom w:val="none" w:sz="0" w:space="0" w:color="auto"/>
        <w:right w:val="none" w:sz="0" w:space="0" w:color="auto"/>
      </w:divBdr>
    </w:div>
    <w:div w:id="359624048">
      <w:bodyDiv w:val="1"/>
      <w:marLeft w:val="0"/>
      <w:marRight w:val="0"/>
      <w:marTop w:val="0"/>
      <w:marBottom w:val="0"/>
      <w:divBdr>
        <w:top w:val="none" w:sz="0" w:space="0" w:color="auto"/>
        <w:left w:val="none" w:sz="0" w:space="0" w:color="auto"/>
        <w:bottom w:val="none" w:sz="0" w:space="0" w:color="auto"/>
        <w:right w:val="none" w:sz="0" w:space="0" w:color="auto"/>
      </w:divBdr>
    </w:div>
    <w:div w:id="1271545611">
      <w:bodyDiv w:val="1"/>
      <w:marLeft w:val="0"/>
      <w:marRight w:val="0"/>
      <w:marTop w:val="0"/>
      <w:marBottom w:val="0"/>
      <w:divBdr>
        <w:top w:val="none" w:sz="0" w:space="0" w:color="auto"/>
        <w:left w:val="none" w:sz="0" w:space="0" w:color="auto"/>
        <w:bottom w:val="none" w:sz="0" w:space="0" w:color="auto"/>
        <w:right w:val="none" w:sz="0" w:space="0" w:color="auto"/>
      </w:divBdr>
    </w:div>
    <w:div w:id="19036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53" TargetMode="External"/><Relationship Id="rId5" Type="http://schemas.openxmlformats.org/officeDocument/2006/relationships/hyperlink" Target="https://www.ceta.org.co/html/vista_de_un_articulo.asp?Norma=853" TargetMode="External"/><Relationship Id="rId4" Type="http://schemas.openxmlformats.org/officeDocument/2006/relationships/hyperlink" Target="https://www.ceta.org.co/html/vista_de_un_articulo.asp?Norma=8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1283</Words>
  <Characters>7057</Characters>
  <Application>Microsoft Office Word</Application>
  <DocSecurity>0</DocSecurity>
  <Lines>58</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2021-01-08T01:14:00Z</dcterms:created>
  <dcterms:modified xsi:type="dcterms:W3CDTF">2021-01-08T01:16:00Z</dcterms:modified>
</cp:coreProperties>
</file>