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406CC" w14:textId="77777777" w:rsidR="00902137" w:rsidRPr="00902137" w:rsidRDefault="00902137" w:rsidP="006F1F79">
      <w:pPr>
        <w:spacing w:line="240" w:lineRule="auto"/>
        <w:ind w:right="-399"/>
        <w:jc w:val="center"/>
        <w:rPr>
          <w:rFonts w:eastAsiaTheme="minorEastAsia" w:cs="Times New Roman"/>
          <w:sz w:val="20"/>
          <w:szCs w:val="20"/>
          <w:lang w:val="es-419" w:eastAsia="es-419"/>
        </w:rPr>
      </w:pPr>
      <w:r w:rsidRPr="00902137">
        <w:rPr>
          <w:rFonts w:eastAsia="Arial" w:cs="Times New Roman"/>
          <w:b/>
          <w:bCs/>
          <w:sz w:val="28"/>
          <w:szCs w:val="28"/>
          <w:lang w:val="es-419" w:eastAsia="es-419"/>
        </w:rPr>
        <w:t>RESOLUCIÓN NÚMERO 000042</w:t>
      </w:r>
    </w:p>
    <w:p w14:paraId="6685AC3B" w14:textId="77777777" w:rsidR="00902137" w:rsidRPr="00902137" w:rsidRDefault="00902137" w:rsidP="006F1F79">
      <w:pPr>
        <w:spacing w:line="120" w:lineRule="exact"/>
        <w:jc w:val="center"/>
        <w:rPr>
          <w:rFonts w:eastAsiaTheme="minorEastAsia" w:cs="Times New Roman"/>
          <w:szCs w:val="24"/>
          <w:lang w:val="es-419" w:eastAsia="es-419"/>
        </w:rPr>
      </w:pPr>
    </w:p>
    <w:p w14:paraId="312D3165" w14:textId="538E822C" w:rsidR="00902137" w:rsidRPr="00902137" w:rsidRDefault="00902137" w:rsidP="006F1F79">
      <w:pPr>
        <w:spacing w:line="240" w:lineRule="auto"/>
        <w:ind w:left="3600"/>
        <w:rPr>
          <w:rFonts w:eastAsiaTheme="minorEastAsia" w:cs="Times New Roman"/>
          <w:sz w:val="20"/>
          <w:szCs w:val="20"/>
          <w:lang w:val="es-419" w:eastAsia="es-419"/>
        </w:rPr>
      </w:pPr>
      <w:r w:rsidRPr="00902137">
        <w:rPr>
          <w:rFonts w:eastAsia="Arial" w:cs="Times New Roman"/>
          <w:b/>
          <w:bCs/>
          <w:szCs w:val="24"/>
          <w:lang w:val="es-419" w:eastAsia="es-419"/>
        </w:rPr>
        <w:t>05 de mayo de 2020</w:t>
      </w:r>
    </w:p>
    <w:p w14:paraId="2DCCC0FD" w14:textId="77777777" w:rsidR="00902137" w:rsidRPr="00902137" w:rsidRDefault="00902137" w:rsidP="006F1F79">
      <w:pPr>
        <w:spacing w:line="200" w:lineRule="exact"/>
        <w:rPr>
          <w:rFonts w:eastAsiaTheme="minorEastAsia" w:cs="Times New Roman"/>
          <w:szCs w:val="24"/>
          <w:lang w:val="es-419" w:eastAsia="es-419"/>
        </w:rPr>
      </w:pPr>
    </w:p>
    <w:p w14:paraId="231486D3" w14:textId="77777777" w:rsidR="00902137" w:rsidRPr="00902137" w:rsidRDefault="00902137" w:rsidP="006F1F79">
      <w:pPr>
        <w:spacing w:line="207" w:lineRule="exact"/>
        <w:jc w:val="center"/>
        <w:rPr>
          <w:rFonts w:eastAsiaTheme="minorEastAsia" w:cs="Times New Roman"/>
          <w:szCs w:val="24"/>
          <w:lang w:val="es-419" w:eastAsia="es-419"/>
        </w:rPr>
      </w:pPr>
    </w:p>
    <w:p w14:paraId="6585091E" w14:textId="77777777" w:rsidR="00902137" w:rsidRPr="00902137" w:rsidRDefault="00902137" w:rsidP="0075012B">
      <w:pPr>
        <w:spacing w:line="237" w:lineRule="auto"/>
        <w:ind w:right="20"/>
        <w:rPr>
          <w:rFonts w:eastAsiaTheme="minorEastAsia" w:cs="Times New Roman"/>
          <w:sz w:val="20"/>
          <w:szCs w:val="20"/>
          <w:lang w:val="es-419" w:eastAsia="es-419"/>
        </w:rPr>
      </w:pPr>
      <w:r w:rsidRPr="00902137">
        <w:rPr>
          <w:rFonts w:eastAsia="Arial" w:cs="Times New Roman"/>
          <w:szCs w:val="24"/>
          <w:lang w:val="es-419" w:eastAsia="es-419"/>
        </w:rPr>
        <w:t>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w:t>
      </w:r>
    </w:p>
    <w:p w14:paraId="3BBBB424" w14:textId="77777777" w:rsidR="00902137" w:rsidRPr="00902137" w:rsidRDefault="00902137" w:rsidP="0075012B">
      <w:pPr>
        <w:spacing w:line="200" w:lineRule="exact"/>
        <w:rPr>
          <w:rFonts w:eastAsiaTheme="minorEastAsia" w:cs="Times New Roman"/>
          <w:szCs w:val="24"/>
          <w:lang w:val="es-419" w:eastAsia="es-419"/>
        </w:rPr>
      </w:pPr>
    </w:p>
    <w:p w14:paraId="2AFAA6AA" w14:textId="77777777" w:rsidR="00902137" w:rsidRPr="00902137" w:rsidRDefault="00902137" w:rsidP="0075012B">
      <w:pPr>
        <w:spacing w:line="200" w:lineRule="exact"/>
        <w:rPr>
          <w:rFonts w:eastAsiaTheme="minorEastAsia" w:cs="Times New Roman"/>
          <w:szCs w:val="24"/>
          <w:lang w:val="es-419" w:eastAsia="es-419"/>
        </w:rPr>
      </w:pPr>
    </w:p>
    <w:p w14:paraId="6CD89C93" w14:textId="77777777" w:rsidR="00902137" w:rsidRPr="00902137" w:rsidRDefault="00902137" w:rsidP="0075012B">
      <w:pPr>
        <w:spacing w:line="200" w:lineRule="exact"/>
        <w:rPr>
          <w:rFonts w:eastAsiaTheme="minorEastAsia" w:cs="Times New Roman"/>
          <w:szCs w:val="24"/>
          <w:lang w:val="es-419" w:eastAsia="es-419"/>
        </w:rPr>
      </w:pPr>
    </w:p>
    <w:p w14:paraId="4CFBA4EB" w14:textId="77777777" w:rsidR="00902137" w:rsidRPr="00902137" w:rsidRDefault="00902137" w:rsidP="0075012B">
      <w:pPr>
        <w:spacing w:line="240" w:lineRule="exact"/>
        <w:rPr>
          <w:rFonts w:eastAsiaTheme="minorEastAsia" w:cs="Times New Roman"/>
          <w:szCs w:val="24"/>
          <w:lang w:val="es-419" w:eastAsia="es-419"/>
        </w:rPr>
      </w:pPr>
    </w:p>
    <w:p w14:paraId="6CF2AC67" w14:textId="77777777" w:rsidR="00902137" w:rsidRPr="00902137" w:rsidRDefault="00902137" w:rsidP="0075012B">
      <w:pPr>
        <w:spacing w:line="236" w:lineRule="auto"/>
        <w:ind w:left="400"/>
        <w:rPr>
          <w:rFonts w:eastAsiaTheme="minorEastAsia" w:cs="Times New Roman"/>
          <w:sz w:val="20"/>
          <w:szCs w:val="20"/>
          <w:lang w:val="es-419" w:eastAsia="es-419"/>
        </w:rPr>
      </w:pPr>
      <w:r w:rsidRPr="00902137">
        <w:rPr>
          <w:rFonts w:eastAsia="Arial" w:cs="Times New Roman"/>
          <w:b/>
          <w:bCs/>
          <w:szCs w:val="24"/>
          <w:lang w:val="es-419" w:eastAsia="es-419"/>
        </w:rPr>
        <w:t>EL DIRECTOR GENERAL DE LA UNIDAD ADMINISTRATIVA ESPECIAL DIRECCIÓN DE IMPUESTOS Y ADUANAS NACIONALES</w:t>
      </w:r>
    </w:p>
    <w:p w14:paraId="34CCCDE0" w14:textId="77777777" w:rsidR="00902137" w:rsidRPr="00902137" w:rsidRDefault="00902137" w:rsidP="0075012B">
      <w:pPr>
        <w:spacing w:line="200" w:lineRule="exact"/>
        <w:rPr>
          <w:rFonts w:eastAsiaTheme="minorEastAsia" w:cs="Times New Roman"/>
          <w:szCs w:val="24"/>
          <w:lang w:val="es-419" w:eastAsia="es-419"/>
        </w:rPr>
      </w:pPr>
    </w:p>
    <w:p w14:paraId="3002D7ED" w14:textId="77777777" w:rsidR="00902137" w:rsidRPr="00902137" w:rsidRDefault="00902137" w:rsidP="0075012B">
      <w:pPr>
        <w:spacing w:line="200" w:lineRule="exact"/>
        <w:rPr>
          <w:rFonts w:eastAsiaTheme="minorEastAsia" w:cs="Times New Roman"/>
          <w:szCs w:val="24"/>
          <w:lang w:val="es-419" w:eastAsia="es-419"/>
        </w:rPr>
      </w:pPr>
    </w:p>
    <w:p w14:paraId="782278DC" w14:textId="77777777" w:rsidR="00902137" w:rsidRPr="00902137" w:rsidRDefault="00902137" w:rsidP="0075012B">
      <w:pPr>
        <w:spacing w:line="200" w:lineRule="exact"/>
        <w:rPr>
          <w:rFonts w:eastAsiaTheme="minorEastAsia" w:cs="Times New Roman"/>
          <w:szCs w:val="24"/>
          <w:lang w:val="es-419" w:eastAsia="es-419"/>
        </w:rPr>
      </w:pPr>
    </w:p>
    <w:p w14:paraId="5D8380FD" w14:textId="77777777" w:rsidR="00902137" w:rsidRPr="00902137" w:rsidRDefault="00902137" w:rsidP="0075012B">
      <w:pPr>
        <w:spacing w:line="240" w:lineRule="exact"/>
        <w:rPr>
          <w:rFonts w:eastAsiaTheme="minorEastAsia" w:cs="Times New Roman"/>
          <w:szCs w:val="24"/>
          <w:lang w:val="es-419" w:eastAsia="es-419"/>
        </w:rPr>
      </w:pPr>
    </w:p>
    <w:p w14:paraId="18F84780"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En ejercicio de las facultades legales y en especial las consagradas en los numerales 5, 7 y 12, del artículo 6 del Decreto 4048 de 2008, el artículo 26 de la Ley 2010 de 2019, el artículo 616-1 del Estatuto Tributario, el artículo 2 del Decreto 358 de 5 de marzo de 2020, y los artículos 1.6.1.4.1. al 1.6.1.4.28. del Decreto 1625 de 2016, Único Reglamentario en Materia Tributaria y</w:t>
      </w:r>
    </w:p>
    <w:p w14:paraId="07DBA7F6" w14:textId="77777777" w:rsidR="00902137" w:rsidRPr="00902137" w:rsidRDefault="00902137" w:rsidP="0075012B">
      <w:pPr>
        <w:spacing w:line="200" w:lineRule="exact"/>
        <w:rPr>
          <w:rFonts w:eastAsiaTheme="minorEastAsia" w:cs="Times New Roman"/>
          <w:szCs w:val="24"/>
          <w:lang w:val="es-419" w:eastAsia="es-419"/>
        </w:rPr>
      </w:pPr>
    </w:p>
    <w:p w14:paraId="10C72D29" w14:textId="77777777" w:rsidR="00902137" w:rsidRPr="00902137" w:rsidRDefault="00902137" w:rsidP="0075012B">
      <w:pPr>
        <w:spacing w:line="200" w:lineRule="exact"/>
        <w:rPr>
          <w:rFonts w:eastAsiaTheme="minorEastAsia" w:cs="Times New Roman"/>
          <w:szCs w:val="24"/>
          <w:lang w:val="es-419" w:eastAsia="es-419"/>
        </w:rPr>
      </w:pPr>
    </w:p>
    <w:p w14:paraId="441C387D" w14:textId="77777777" w:rsidR="00902137" w:rsidRPr="00902137" w:rsidRDefault="00902137" w:rsidP="0075012B">
      <w:pPr>
        <w:spacing w:line="200" w:lineRule="exact"/>
        <w:rPr>
          <w:rFonts w:eastAsiaTheme="minorEastAsia" w:cs="Times New Roman"/>
          <w:szCs w:val="24"/>
          <w:lang w:val="es-419" w:eastAsia="es-419"/>
        </w:rPr>
      </w:pPr>
    </w:p>
    <w:p w14:paraId="09AFEEE7" w14:textId="77777777" w:rsidR="00902137" w:rsidRPr="00902137" w:rsidRDefault="00902137" w:rsidP="0075012B">
      <w:pPr>
        <w:spacing w:line="229" w:lineRule="exact"/>
        <w:rPr>
          <w:rFonts w:eastAsiaTheme="minorEastAsia" w:cs="Times New Roman"/>
          <w:szCs w:val="24"/>
          <w:lang w:val="es-419" w:eastAsia="es-419"/>
        </w:rPr>
      </w:pPr>
    </w:p>
    <w:p w14:paraId="3D6CBF14" w14:textId="77777777" w:rsidR="00902137" w:rsidRPr="00902137" w:rsidRDefault="00902137" w:rsidP="006F1F79">
      <w:pPr>
        <w:spacing w:line="240" w:lineRule="auto"/>
        <w:ind w:right="-99"/>
        <w:jc w:val="center"/>
        <w:rPr>
          <w:rFonts w:eastAsiaTheme="minorEastAsia" w:cs="Times New Roman"/>
          <w:sz w:val="20"/>
          <w:szCs w:val="20"/>
          <w:lang w:val="es-419" w:eastAsia="es-419"/>
        </w:rPr>
      </w:pPr>
      <w:r w:rsidRPr="00902137">
        <w:rPr>
          <w:rFonts w:eastAsia="Arial" w:cs="Times New Roman"/>
          <w:b/>
          <w:bCs/>
          <w:szCs w:val="24"/>
          <w:lang w:val="es-419" w:eastAsia="es-419"/>
        </w:rPr>
        <w:t>CONSIDERANDO:</w:t>
      </w:r>
    </w:p>
    <w:p w14:paraId="0FEB2DB9" w14:textId="77777777" w:rsidR="00902137" w:rsidRPr="00902137" w:rsidRDefault="00902137" w:rsidP="0075012B">
      <w:pPr>
        <w:spacing w:line="200" w:lineRule="exact"/>
        <w:rPr>
          <w:rFonts w:eastAsiaTheme="minorEastAsia" w:cs="Times New Roman"/>
          <w:szCs w:val="24"/>
          <w:lang w:val="es-419" w:eastAsia="es-419"/>
        </w:rPr>
      </w:pPr>
    </w:p>
    <w:p w14:paraId="4C45C250" w14:textId="77777777" w:rsidR="00902137" w:rsidRPr="00902137" w:rsidRDefault="00902137" w:rsidP="0075012B">
      <w:pPr>
        <w:spacing w:line="200" w:lineRule="exact"/>
        <w:rPr>
          <w:rFonts w:eastAsiaTheme="minorEastAsia" w:cs="Times New Roman"/>
          <w:szCs w:val="24"/>
          <w:lang w:val="es-419" w:eastAsia="es-419"/>
        </w:rPr>
      </w:pPr>
    </w:p>
    <w:p w14:paraId="2B3C4211" w14:textId="77777777" w:rsidR="00902137" w:rsidRPr="00902137" w:rsidRDefault="00902137" w:rsidP="0075012B">
      <w:pPr>
        <w:spacing w:line="338" w:lineRule="exact"/>
        <w:rPr>
          <w:rFonts w:eastAsiaTheme="minorEastAsia" w:cs="Times New Roman"/>
          <w:szCs w:val="24"/>
          <w:lang w:val="es-419" w:eastAsia="es-419"/>
        </w:rPr>
      </w:pPr>
    </w:p>
    <w:p w14:paraId="41BF5932"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Que el 28 de diciembre de 2019 se expidió la Ley 2010 “Por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p>
    <w:p w14:paraId="64CDB6E4" w14:textId="77777777" w:rsidR="00902137" w:rsidRPr="00902137" w:rsidRDefault="00902137" w:rsidP="0075012B">
      <w:pPr>
        <w:spacing w:line="192" w:lineRule="exact"/>
        <w:rPr>
          <w:rFonts w:eastAsiaTheme="minorEastAsia" w:cs="Times New Roman"/>
          <w:szCs w:val="24"/>
          <w:lang w:val="es-419" w:eastAsia="es-419"/>
        </w:rPr>
      </w:pPr>
    </w:p>
    <w:p w14:paraId="42EE3FF7"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szCs w:val="24"/>
          <w:lang w:val="es-419" w:eastAsia="es-419"/>
        </w:rPr>
        <w:t>Que el inciso 4 del parágrafo 2 del artículo 437 del Estatuto Tributario, establece: «</w:t>
      </w:r>
      <w:r w:rsidRPr="00902137">
        <w:rPr>
          <w:rFonts w:eastAsia="Arial" w:cs="Times New Roman"/>
          <w:i/>
          <w:iCs/>
          <w:szCs w:val="24"/>
          <w:lang w:val="es-419" w:eastAsia="es-419"/>
        </w:rPr>
        <w:t>Los</w:t>
      </w:r>
      <w:r w:rsidRPr="00902137">
        <w:rPr>
          <w:rFonts w:eastAsia="Arial" w:cs="Times New Roman"/>
          <w:szCs w:val="24"/>
          <w:lang w:val="es-419" w:eastAsia="es-419"/>
        </w:rPr>
        <w:t xml:space="preserve"> </w:t>
      </w:r>
      <w:r w:rsidRPr="00902137">
        <w:rPr>
          <w:rFonts w:eastAsia="Arial" w:cs="Times New Roman"/>
          <w:i/>
          <w:iCs/>
          <w:szCs w:val="24"/>
          <w:lang w:val="es-419" w:eastAsia="es-419"/>
        </w:rPr>
        <w:t>prestadores de servicios desde el exterior, sin residencia fiscal en Colombia, no estarán obligados a expedir factura o documento equivalente por la prestación de los servicios electrónicos o digitales. Lo anterior sin perjuicio de las facultades de la Dirección de Impuestos y Aduanas Nacionales -DIAN- para establecer la obligación de facturar electrónicamente o de soportar las operaciones en un documento electrónico».</w:t>
      </w:r>
    </w:p>
    <w:p w14:paraId="4918B93A" w14:textId="77777777" w:rsidR="00902137" w:rsidRPr="00902137" w:rsidRDefault="00902137" w:rsidP="0075012B">
      <w:pPr>
        <w:spacing w:line="189" w:lineRule="exact"/>
        <w:rPr>
          <w:rFonts w:eastAsiaTheme="minorEastAsia" w:cs="Times New Roman"/>
          <w:szCs w:val="24"/>
          <w:lang w:val="es-419" w:eastAsia="es-419"/>
        </w:rPr>
      </w:pPr>
    </w:p>
    <w:p w14:paraId="5486BF62"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szCs w:val="24"/>
          <w:lang w:val="es-419" w:eastAsia="es-419"/>
        </w:rPr>
        <w:t xml:space="preserve">Que el artículo 511 del Estatuto Tributario establece: </w:t>
      </w:r>
      <w:r w:rsidRPr="00902137">
        <w:rPr>
          <w:rFonts w:eastAsia="Arial" w:cs="Times New Roman"/>
          <w:i/>
          <w:iCs/>
          <w:szCs w:val="24"/>
          <w:lang w:val="es-419" w:eastAsia="es-419"/>
        </w:rPr>
        <w:t>«Los responsables del impuesto</w:t>
      </w:r>
      <w:r w:rsidRPr="00902137">
        <w:rPr>
          <w:rFonts w:eastAsia="Arial" w:cs="Times New Roman"/>
          <w:szCs w:val="24"/>
          <w:lang w:val="es-419" w:eastAsia="es-419"/>
        </w:rPr>
        <w:t xml:space="preserve"> </w:t>
      </w:r>
      <w:r w:rsidRPr="00902137">
        <w:rPr>
          <w:rFonts w:eastAsia="Arial" w:cs="Times New Roman"/>
          <w:i/>
          <w:iCs/>
          <w:szCs w:val="24"/>
          <w:lang w:val="es-419" w:eastAsia="es-419"/>
        </w:rPr>
        <w:t>sobre las ventas deberán entregar factura o documento equivalente por todas las operaciones que realicen»</w:t>
      </w:r>
      <w:r w:rsidRPr="00902137">
        <w:rPr>
          <w:rFonts w:eastAsia="Arial" w:cs="Times New Roman"/>
          <w:szCs w:val="24"/>
          <w:lang w:val="es-419" w:eastAsia="es-419"/>
        </w:rPr>
        <w:t>. Que el artículo 615 del Estatuto Tributario dispone:</w:t>
      </w:r>
      <w:r w:rsidRPr="00902137">
        <w:rPr>
          <w:rFonts w:eastAsia="Arial" w:cs="Times New Roman"/>
          <w:i/>
          <w:iCs/>
          <w:szCs w:val="24"/>
          <w:lang w:val="es-419" w:eastAsia="es-419"/>
        </w:rPr>
        <w:t xml:space="preserve"> «Obligación de expedir factura: 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r w:rsidRPr="00902137">
        <w:rPr>
          <w:rFonts w:eastAsia="Arial" w:cs="Times New Roman"/>
          <w:szCs w:val="24"/>
          <w:lang w:val="es-419" w:eastAsia="es-419"/>
        </w:rPr>
        <w:t>.</w:t>
      </w:r>
    </w:p>
    <w:p w14:paraId="50690039"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902137">
          <w:headerReference w:type="default" r:id="rId7"/>
          <w:type w:val="continuous"/>
          <w:pgSz w:w="12240" w:h="18720"/>
          <w:pgMar w:top="1134" w:right="1134" w:bottom="1134" w:left="1134" w:header="0" w:footer="0" w:gutter="0"/>
          <w:cols w:space="720" w:equalWidth="0">
            <w:col w:w="9666"/>
          </w:cols>
        </w:sectPr>
      </w:pPr>
    </w:p>
    <w:p w14:paraId="673A5A94" w14:textId="77777777" w:rsidR="00902137" w:rsidRPr="00902137" w:rsidRDefault="00902137" w:rsidP="0075012B">
      <w:pPr>
        <w:spacing w:line="242" w:lineRule="exact"/>
        <w:rPr>
          <w:rFonts w:eastAsiaTheme="minorEastAsia" w:cs="Times New Roman"/>
          <w:sz w:val="20"/>
          <w:szCs w:val="20"/>
          <w:lang w:val="es-419" w:eastAsia="es-419"/>
        </w:rPr>
      </w:pPr>
      <w:bookmarkStart w:id="0" w:name="page2"/>
      <w:bookmarkEnd w:id="0"/>
    </w:p>
    <w:p w14:paraId="44B1D1BB"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szCs w:val="24"/>
          <w:lang w:val="es-419" w:eastAsia="es-419"/>
        </w:rPr>
        <w:t xml:space="preserve">Que el artículo 616-1 del Estatuto Tributario, establece: </w:t>
      </w:r>
      <w:r w:rsidRPr="00902137">
        <w:rPr>
          <w:rFonts w:eastAsia="Arial" w:cs="Times New Roman"/>
          <w:i/>
          <w:iCs/>
          <w:szCs w:val="24"/>
          <w:lang w:val="es-419" w:eastAsia="es-419"/>
        </w:rPr>
        <w:t>«ARTÍCULO 616-1.</w:t>
      </w:r>
      <w:r w:rsidRPr="00902137">
        <w:rPr>
          <w:rFonts w:eastAsia="Arial" w:cs="Times New Roman"/>
          <w:szCs w:val="24"/>
          <w:lang w:val="es-419" w:eastAsia="es-419"/>
        </w:rPr>
        <w:t xml:space="preserve"> </w:t>
      </w:r>
      <w:r w:rsidRPr="00902137">
        <w:rPr>
          <w:rFonts w:eastAsia="Arial" w:cs="Times New Roman"/>
          <w:b/>
          <w:bCs/>
          <w:i/>
          <w:iCs/>
          <w:szCs w:val="24"/>
          <w:lang w:val="es-419" w:eastAsia="es-419"/>
        </w:rPr>
        <w:t>Factura o</w:t>
      </w:r>
      <w:r w:rsidRPr="00902137">
        <w:rPr>
          <w:rFonts w:eastAsia="Arial" w:cs="Times New Roman"/>
          <w:szCs w:val="24"/>
          <w:lang w:val="es-419" w:eastAsia="es-419"/>
        </w:rPr>
        <w:t xml:space="preserve"> </w:t>
      </w:r>
      <w:r w:rsidRPr="00902137">
        <w:rPr>
          <w:rFonts w:eastAsia="Arial" w:cs="Times New Roman"/>
          <w:b/>
          <w:bCs/>
          <w:i/>
          <w:iCs/>
          <w:szCs w:val="24"/>
          <w:lang w:val="es-419" w:eastAsia="es-419"/>
        </w:rPr>
        <w:t xml:space="preserve">documento equivalente. </w:t>
      </w:r>
      <w:r w:rsidRPr="00902137">
        <w:rPr>
          <w:rFonts w:eastAsia="Arial" w:cs="Times New Roman"/>
          <w:i/>
          <w:iCs/>
          <w:szCs w:val="24"/>
          <w:lang w:val="es-419" w:eastAsia="es-419"/>
        </w:rPr>
        <w:t>La factura de venta o documento equivalente se expedirá, en</w:t>
      </w:r>
      <w:r w:rsidRPr="00902137">
        <w:rPr>
          <w:rFonts w:eastAsia="Arial" w:cs="Times New Roman"/>
          <w:b/>
          <w:bCs/>
          <w:i/>
          <w:iCs/>
          <w:szCs w:val="24"/>
          <w:lang w:val="es-419" w:eastAsia="es-419"/>
        </w:rPr>
        <w:t xml:space="preserve"> </w:t>
      </w:r>
      <w:r w:rsidRPr="00902137">
        <w:rPr>
          <w:rFonts w:eastAsia="Arial" w:cs="Times New Roman"/>
          <w:i/>
          <w:iCs/>
          <w:szCs w:val="24"/>
          <w:lang w:val="es-419" w:eastAsia="es-419"/>
        </w:rPr>
        <w:t>las operaciones que se realicen con comerciantes, importadores o prestadores de servicios o en las ventas a consumidores finales.</w:t>
      </w:r>
    </w:p>
    <w:p w14:paraId="74C7D756" w14:textId="77777777" w:rsidR="00902137" w:rsidRPr="00902137" w:rsidRDefault="00902137" w:rsidP="0075012B">
      <w:pPr>
        <w:spacing w:line="280" w:lineRule="exact"/>
        <w:rPr>
          <w:rFonts w:eastAsiaTheme="minorEastAsia" w:cs="Times New Roman"/>
          <w:sz w:val="20"/>
          <w:szCs w:val="20"/>
          <w:lang w:val="es-419" w:eastAsia="es-419"/>
        </w:rPr>
      </w:pPr>
    </w:p>
    <w:p w14:paraId="319CE75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i/>
          <w:iCs/>
          <w:szCs w:val="24"/>
          <w:lang w:val="es-419" w:eastAsia="es-419"/>
        </w:rPr>
        <w:t>Son sistemas de facturación, la factura de venta y los documentos equivalentes.</w:t>
      </w:r>
    </w:p>
    <w:p w14:paraId="6B64D4FE" w14:textId="77777777" w:rsidR="00902137" w:rsidRPr="00902137" w:rsidRDefault="00902137" w:rsidP="0075012B">
      <w:pPr>
        <w:spacing w:line="289" w:lineRule="exact"/>
        <w:rPr>
          <w:rFonts w:eastAsiaTheme="minorEastAsia" w:cs="Times New Roman"/>
          <w:sz w:val="20"/>
          <w:szCs w:val="20"/>
          <w:lang w:val="es-419" w:eastAsia="es-419"/>
        </w:rPr>
      </w:pPr>
    </w:p>
    <w:p w14:paraId="164BF7EE" w14:textId="77777777" w:rsidR="00902137" w:rsidRPr="00902137" w:rsidRDefault="00902137" w:rsidP="0075012B">
      <w:pPr>
        <w:spacing w:line="233" w:lineRule="auto"/>
        <w:rPr>
          <w:rFonts w:eastAsiaTheme="minorEastAsia" w:cs="Times New Roman"/>
          <w:sz w:val="20"/>
          <w:szCs w:val="20"/>
          <w:lang w:val="es-419" w:eastAsia="es-419"/>
        </w:rPr>
      </w:pPr>
      <w:r w:rsidRPr="00902137">
        <w:rPr>
          <w:rFonts w:eastAsia="Arial" w:cs="Times New Roman"/>
          <w:i/>
          <w:iCs/>
          <w:szCs w:val="24"/>
          <w:lang w:val="es-419" w:eastAsia="es-419"/>
        </w:rPr>
        <w:t>La factura de talonario o de papel y la factura electrónica se consideran para todos los efectos como una factura de venta.</w:t>
      </w:r>
    </w:p>
    <w:p w14:paraId="7B732F69" w14:textId="77777777" w:rsidR="00902137" w:rsidRPr="00902137" w:rsidRDefault="00902137" w:rsidP="0075012B">
      <w:pPr>
        <w:spacing w:line="290" w:lineRule="exact"/>
        <w:rPr>
          <w:rFonts w:eastAsiaTheme="minorEastAsia" w:cs="Times New Roman"/>
          <w:sz w:val="20"/>
          <w:szCs w:val="20"/>
          <w:lang w:val="es-419" w:eastAsia="es-419"/>
        </w:rPr>
      </w:pPr>
    </w:p>
    <w:p w14:paraId="0CEEDA11" w14:textId="77777777" w:rsidR="00902137" w:rsidRPr="00902137" w:rsidRDefault="00902137" w:rsidP="0075012B">
      <w:pPr>
        <w:spacing w:line="235" w:lineRule="auto"/>
        <w:rPr>
          <w:rFonts w:eastAsiaTheme="minorEastAsia" w:cs="Times New Roman"/>
          <w:sz w:val="20"/>
          <w:szCs w:val="20"/>
          <w:lang w:val="es-419" w:eastAsia="es-419"/>
        </w:rPr>
      </w:pPr>
      <w:r w:rsidRPr="00902137">
        <w:rPr>
          <w:rFonts w:eastAsia="Arial" w:cs="Times New Roman"/>
          <w:i/>
          <w:iCs/>
          <w:szCs w:val="24"/>
          <w:lang w:val="es-419" w:eastAsia="es-419"/>
        </w:rPr>
        <w:t>Los documentos equivalentes a la factura de venta, corresponderán a aquellos que señale el Gobierno nacional.</w:t>
      </w:r>
    </w:p>
    <w:p w14:paraId="423068A9" w14:textId="77777777" w:rsidR="00902137" w:rsidRPr="00902137" w:rsidRDefault="00902137" w:rsidP="0075012B">
      <w:pPr>
        <w:spacing w:line="291" w:lineRule="exact"/>
        <w:rPr>
          <w:rFonts w:eastAsiaTheme="minorEastAsia" w:cs="Times New Roman"/>
          <w:sz w:val="20"/>
          <w:szCs w:val="20"/>
          <w:lang w:val="es-419" w:eastAsia="es-419"/>
        </w:rPr>
      </w:pPr>
    </w:p>
    <w:p w14:paraId="562BF4DC" w14:textId="77777777" w:rsidR="00902137" w:rsidRPr="00902137" w:rsidRDefault="00902137" w:rsidP="0075012B">
      <w:pPr>
        <w:spacing w:line="236" w:lineRule="auto"/>
        <w:rPr>
          <w:rFonts w:eastAsiaTheme="minorEastAsia" w:cs="Times New Roman"/>
          <w:sz w:val="20"/>
          <w:szCs w:val="20"/>
          <w:lang w:val="es-419" w:eastAsia="es-419"/>
        </w:rPr>
      </w:pPr>
      <w:r w:rsidRPr="006F1F79">
        <w:rPr>
          <w:rFonts w:eastAsia="Arial" w:cs="Times New Roman"/>
          <w:b/>
          <w:bCs/>
          <w:i/>
          <w:iCs/>
          <w:szCs w:val="24"/>
          <w:lang w:val="es-419" w:eastAsia="es-419"/>
        </w:rPr>
        <w:lastRenderedPageBreak/>
        <w:t>PARÁGRAFO 1</w:t>
      </w:r>
      <w:r w:rsidRPr="00902137">
        <w:rPr>
          <w:rFonts w:eastAsia="Arial" w:cs="Times New Roman"/>
          <w:i/>
          <w:iCs/>
          <w:szCs w:val="24"/>
          <w:lang w:val="es-419" w:eastAsia="es-419"/>
        </w:rPr>
        <w:t>. Todas las facturas electrónicas para su reconocimiento tributario deberán ser validadas previo a su expedición, por la Dirección de Impuestos y Aduanas Nacionales -DIAN- o por un proveedor autorizado por ésta.</w:t>
      </w:r>
    </w:p>
    <w:p w14:paraId="6F5D711D" w14:textId="77777777" w:rsidR="00902137" w:rsidRPr="00902137" w:rsidRDefault="00902137" w:rsidP="0075012B">
      <w:pPr>
        <w:spacing w:line="290" w:lineRule="exact"/>
        <w:rPr>
          <w:rFonts w:eastAsiaTheme="minorEastAsia" w:cs="Times New Roman"/>
          <w:sz w:val="20"/>
          <w:szCs w:val="20"/>
          <w:lang w:val="es-419" w:eastAsia="es-419"/>
        </w:rPr>
      </w:pPr>
    </w:p>
    <w:p w14:paraId="6EC95387" w14:textId="77777777" w:rsidR="00902137" w:rsidRPr="00902137" w:rsidRDefault="00902137" w:rsidP="0075012B">
      <w:pPr>
        <w:spacing w:line="233" w:lineRule="auto"/>
        <w:rPr>
          <w:rFonts w:eastAsiaTheme="minorEastAsia" w:cs="Times New Roman"/>
          <w:sz w:val="20"/>
          <w:szCs w:val="20"/>
          <w:lang w:val="es-419" w:eastAsia="es-419"/>
        </w:rPr>
      </w:pPr>
      <w:r w:rsidRPr="00902137">
        <w:rPr>
          <w:rFonts w:eastAsia="Arial" w:cs="Times New Roman"/>
          <w:i/>
          <w:iCs/>
          <w:szCs w:val="24"/>
          <w:lang w:val="es-419" w:eastAsia="es-419"/>
        </w:rPr>
        <w:t>La factura electrónica sólo se entenderá expedida cuando sea validada y entregada al adquirente.</w:t>
      </w:r>
    </w:p>
    <w:p w14:paraId="3C9654C2" w14:textId="77777777" w:rsidR="00902137" w:rsidRPr="00902137" w:rsidRDefault="00902137" w:rsidP="0075012B">
      <w:pPr>
        <w:spacing w:line="290" w:lineRule="exact"/>
        <w:rPr>
          <w:rFonts w:eastAsiaTheme="minorEastAsia" w:cs="Times New Roman"/>
          <w:sz w:val="20"/>
          <w:szCs w:val="20"/>
          <w:lang w:val="es-419" w:eastAsia="es-419"/>
        </w:rPr>
      </w:pPr>
    </w:p>
    <w:p w14:paraId="6E3E73E9"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i/>
          <w:iCs/>
          <w:szCs w:val="24"/>
          <w:lang w:val="es-419" w:eastAsia="es-419"/>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14:paraId="6CF19EE3" w14:textId="77777777" w:rsidR="00902137" w:rsidRPr="00902137" w:rsidRDefault="00902137" w:rsidP="0075012B">
      <w:pPr>
        <w:spacing w:line="297" w:lineRule="exact"/>
        <w:rPr>
          <w:rFonts w:eastAsiaTheme="minorEastAsia" w:cs="Times New Roman"/>
          <w:sz w:val="20"/>
          <w:szCs w:val="20"/>
          <w:lang w:val="es-419" w:eastAsia="es-419"/>
        </w:rPr>
      </w:pPr>
    </w:p>
    <w:p w14:paraId="0C696460"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i/>
          <w:iCs/>
          <w:szCs w:val="24"/>
          <w:lang w:val="es-419" w:eastAsia="es-419"/>
        </w:rPr>
        <w:t>En todos los casos, la responsabilidad de la entrega de la factura electrónica para su validación y la entrega al adquiriente una vez validada, corresponde al obligado a facturar.</w:t>
      </w:r>
    </w:p>
    <w:p w14:paraId="423C7EBB" w14:textId="77777777" w:rsidR="00902137" w:rsidRPr="00902137" w:rsidRDefault="00902137" w:rsidP="0075012B">
      <w:pPr>
        <w:spacing w:line="290" w:lineRule="exact"/>
        <w:rPr>
          <w:rFonts w:eastAsiaTheme="minorEastAsia" w:cs="Times New Roman"/>
          <w:sz w:val="20"/>
          <w:szCs w:val="20"/>
          <w:lang w:val="es-419" w:eastAsia="es-419"/>
        </w:rPr>
      </w:pPr>
    </w:p>
    <w:p w14:paraId="25D6AD31" w14:textId="77777777" w:rsidR="00902137" w:rsidRPr="00902137" w:rsidRDefault="00902137" w:rsidP="0075012B">
      <w:pPr>
        <w:spacing w:line="233" w:lineRule="auto"/>
        <w:rPr>
          <w:rFonts w:eastAsiaTheme="minorEastAsia" w:cs="Times New Roman"/>
          <w:sz w:val="20"/>
          <w:szCs w:val="20"/>
          <w:lang w:val="es-419" w:eastAsia="es-419"/>
        </w:rPr>
      </w:pPr>
      <w:r w:rsidRPr="00902137">
        <w:rPr>
          <w:rFonts w:eastAsia="Arial" w:cs="Times New Roman"/>
          <w:i/>
          <w:iCs/>
          <w:szCs w:val="24"/>
          <w:lang w:val="es-419" w:eastAsia="es-419"/>
        </w:rPr>
        <w:t>Los proveedores autorizados deberán transmitir a la Administración Tributaria las facturas electrónicas que validen.</w:t>
      </w:r>
    </w:p>
    <w:p w14:paraId="37BF01CD" w14:textId="77777777" w:rsidR="00902137" w:rsidRPr="00902137" w:rsidRDefault="00902137" w:rsidP="0075012B">
      <w:pPr>
        <w:spacing w:line="290" w:lineRule="exact"/>
        <w:rPr>
          <w:rFonts w:eastAsiaTheme="minorEastAsia" w:cs="Times New Roman"/>
          <w:sz w:val="20"/>
          <w:szCs w:val="20"/>
          <w:lang w:val="es-419" w:eastAsia="es-419"/>
        </w:rPr>
      </w:pPr>
    </w:p>
    <w:p w14:paraId="35B4D683" w14:textId="77777777" w:rsidR="00902137" w:rsidRPr="00902137" w:rsidRDefault="00902137" w:rsidP="0075012B">
      <w:pPr>
        <w:spacing w:line="235" w:lineRule="auto"/>
        <w:rPr>
          <w:rFonts w:eastAsiaTheme="minorEastAsia" w:cs="Times New Roman"/>
          <w:sz w:val="20"/>
          <w:szCs w:val="20"/>
          <w:lang w:val="es-419" w:eastAsia="es-419"/>
        </w:rPr>
      </w:pPr>
      <w:r w:rsidRPr="00902137">
        <w:rPr>
          <w:rFonts w:eastAsia="Arial" w:cs="Times New Roman"/>
          <w:i/>
          <w:iCs/>
          <w:szCs w:val="24"/>
          <w:lang w:val="es-419" w:eastAsia="es-419"/>
        </w:rPr>
        <w:t>La validación de las facturas electrónicas de que trata este parágrafo no excluye las amplias facultades de fiscalización y control de la Administración Tributaria.</w:t>
      </w:r>
    </w:p>
    <w:p w14:paraId="75962C8A" w14:textId="77777777" w:rsidR="00902137" w:rsidRPr="00902137" w:rsidRDefault="00902137" w:rsidP="0075012B">
      <w:pPr>
        <w:spacing w:line="290" w:lineRule="exact"/>
        <w:rPr>
          <w:rFonts w:eastAsiaTheme="minorEastAsia" w:cs="Times New Roman"/>
          <w:sz w:val="20"/>
          <w:szCs w:val="20"/>
          <w:lang w:val="es-419" w:eastAsia="es-419"/>
        </w:rPr>
      </w:pPr>
    </w:p>
    <w:p w14:paraId="1F274EC6" w14:textId="6FF6297C" w:rsidR="00AE34AB" w:rsidRPr="00902137" w:rsidRDefault="00902137" w:rsidP="00AE34AB">
      <w:pPr>
        <w:spacing w:line="235" w:lineRule="auto"/>
        <w:rPr>
          <w:rFonts w:eastAsiaTheme="minorEastAsia" w:cs="Times New Roman"/>
          <w:sz w:val="20"/>
          <w:szCs w:val="20"/>
          <w:lang w:val="es-419" w:eastAsia="es-419"/>
        </w:rPr>
      </w:pPr>
      <w:r w:rsidRPr="006F1F79">
        <w:rPr>
          <w:rFonts w:eastAsia="Arial" w:cs="Times New Roman"/>
          <w:b/>
          <w:bCs/>
          <w:i/>
          <w:iCs/>
          <w:sz w:val="23"/>
          <w:szCs w:val="23"/>
          <w:lang w:val="es-419" w:eastAsia="es-419"/>
        </w:rPr>
        <w:t>PARÁGRAFO 2</w:t>
      </w:r>
      <w:r w:rsidRPr="00902137">
        <w:rPr>
          <w:rFonts w:eastAsia="Arial" w:cs="Times New Roman"/>
          <w:i/>
          <w:iCs/>
          <w:sz w:val="23"/>
          <w:szCs w:val="23"/>
          <w:lang w:val="es-419" w:eastAsia="es-419"/>
        </w:rPr>
        <w:t>. La Dirección de Impuestos y Aduanas Nacionales DIAN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w:t>
      </w:r>
      <w:r w:rsidR="00AE34AB" w:rsidRPr="00AE34AB">
        <w:rPr>
          <w:rFonts w:eastAsia="Arial" w:cs="Times New Roman"/>
          <w:i/>
          <w:iCs/>
          <w:szCs w:val="24"/>
          <w:lang w:val="es-419" w:eastAsia="es-419"/>
        </w:rPr>
        <w:t xml:space="preserve"> </w:t>
      </w:r>
      <w:r w:rsidR="00AE34AB" w:rsidRPr="00902137">
        <w:rPr>
          <w:rFonts w:eastAsia="Arial" w:cs="Times New Roman"/>
          <w:i/>
          <w:iCs/>
          <w:szCs w:val="24"/>
          <w:lang w:val="es-419" w:eastAsia="es-419"/>
        </w:rPr>
        <w:t>nacional al consumo, la retención en la fuente que se haya practicado y en general con la contabilidad y la información tributaria que legalmente sea exigida.</w:t>
      </w:r>
    </w:p>
    <w:p w14:paraId="1D3798E1" w14:textId="4205B4CE" w:rsidR="00902137" w:rsidRPr="00902137" w:rsidRDefault="00902137" w:rsidP="0075012B">
      <w:pPr>
        <w:spacing w:line="250"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564279D" w14:textId="77777777" w:rsidR="00902137" w:rsidRPr="00902137" w:rsidRDefault="00902137" w:rsidP="0075012B">
      <w:pPr>
        <w:spacing w:line="290" w:lineRule="exact"/>
        <w:rPr>
          <w:rFonts w:eastAsiaTheme="minorEastAsia" w:cs="Times New Roman"/>
          <w:sz w:val="20"/>
          <w:szCs w:val="20"/>
          <w:lang w:val="es-419" w:eastAsia="es-419"/>
        </w:rPr>
      </w:pPr>
      <w:bookmarkStart w:id="1" w:name="page3"/>
      <w:bookmarkEnd w:id="1"/>
    </w:p>
    <w:p w14:paraId="2E5093F8"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i/>
          <w:iCs/>
          <w:szCs w:val="24"/>
          <w:lang w:val="es-419" w:eastAsia="es-419"/>
        </w:rPr>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14:paraId="64495414" w14:textId="77777777" w:rsidR="00902137" w:rsidRPr="00902137" w:rsidRDefault="00902137" w:rsidP="0075012B">
      <w:pPr>
        <w:spacing w:line="292" w:lineRule="exact"/>
        <w:rPr>
          <w:rFonts w:eastAsiaTheme="minorEastAsia" w:cs="Times New Roman"/>
          <w:sz w:val="20"/>
          <w:szCs w:val="20"/>
          <w:lang w:val="es-419" w:eastAsia="es-419"/>
        </w:rPr>
      </w:pPr>
    </w:p>
    <w:p w14:paraId="6C2B6BF0" w14:textId="77777777" w:rsidR="00902137" w:rsidRPr="00902137" w:rsidRDefault="00902137" w:rsidP="0075012B">
      <w:pPr>
        <w:spacing w:line="236" w:lineRule="auto"/>
        <w:rPr>
          <w:rFonts w:eastAsiaTheme="minorEastAsia" w:cs="Times New Roman"/>
          <w:sz w:val="20"/>
          <w:szCs w:val="20"/>
          <w:lang w:val="es-419" w:eastAsia="es-419"/>
        </w:rPr>
      </w:pPr>
      <w:r w:rsidRPr="006F1F79">
        <w:rPr>
          <w:rFonts w:eastAsia="Arial" w:cs="Times New Roman"/>
          <w:b/>
          <w:bCs/>
          <w:i/>
          <w:iCs/>
          <w:szCs w:val="24"/>
          <w:lang w:val="es-419" w:eastAsia="es-419"/>
        </w:rPr>
        <w:t>PARÁGRAFO 3</w:t>
      </w:r>
      <w:r w:rsidRPr="00902137">
        <w:rPr>
          <w:rFonts w:eastAsia="Arial" w:cs="Times New Roman"/>
          <w:i/>
          <w:iCs/>
          <w:szCs w:val="24"/>
          <w:lang w:val="es-419" w:eastAsia="es-419"/>
        </w:rPr>
        <w:t>. El Gobierno nacional podrá reglamentar los procedimientos, condiciones y requisitos para la habilitación de los proveedores autorizados para validar y transmitir factura.</w:t>
      </w:r>
    </w:p>
    <w:p w14:paraId="58D8CCDF" w14:textId="77777777" w:rsidR="00902137" w:rsidRPr="00902137" w:rsidRDefault="00902137" w:rsidP="0075012B">
      <w:pPr>
        <w:spacing w:line="290" w:lineRule="exact"/>
        <w:rPr>
          <w:rFonts w:eastAsiaTheme="minorEastAsia" w:cs="Times New Roman"/>
          <w:sz w:val="20"/>
          <w:szCs w:val="20"/>
          <w:lang w:val="es-419" w:eastAsia="es-419"/>
        </w:rPr>
      </w:pPr>
    </w:p>
    <w:p w14:paraId="10387C6D" w14:textId="77777777" w:rsidR="00902137" w:rsidRPr="00902137" w:rsidRDefault="00902137" w:rsidP="0075012B">
      <w:pPr>
        <w:spacing w:line="238" w:lineRule="auto"/>
        <w:rPr>
          <w:rFonts w:eastAsiaTheme="minorEastAsia" w:cs="Times New Roman"/>
          <w:sz w:val="20"/>
          <w:szCs w:val="20"/>
          <w:lang w:val="es-419" w:eastAsia="es-419"/>
        </w:rPr>
      </w:pPr>
      <w:r w:rsidRPr="006F1F79">
        <w:rPr>
          <w:rFonts w:eastAsia="Arial" w:cs="Times New Roman"/>
          <w:b/>
          <w:bCs/>
          <w:i/>
          <w:iCs/>
          <w:szCs w:val="24"/>
          <w:lang w:val="es-419" w:eastAsia="es-419"/>
        </w:rPr>
        <w:t>PARÁGRAFO 4</w:t>
      </w:r>
      <w:r w:rsidRPr="00902137">
        <w:rPr>
          <w:rFonts w:eastAsia="Arial" w:cs="Times New Roman"/>
          <w:i/>
          <w:iCs/>
          <w:szCs w:val="24"/>
          <w:lang w:val="es-419" w:eastAsia="es-419"/>
        </w:rPr>
        <w:t>. 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14:paraId="620A2D46" w14:textId="77777777" w:rsidR="00902137" w:rsidRPr="00902137" w:rsidRDefault="00902137" w:rsidP="0075012B">
      <w:pPr>
        <w:spacing w:line="293" w:lineRule="exact"/>
        <w:rPr>
          <w:rFonts w:eastAsiaTheme="minorEastAsia" w:cs="Times New Roman"/>
          <w:sz w:val="20"/>
          <w:szCs w:val="20"/>
          <w:lang w:val="es-419" w:eastAsia="es-419"/>
        </w:rPr>
      </w:pPr>
    </w:p>
    <w:p w14:paraId="3B77C1CD" w14:textId="77777777" w:rsidR="00902137" w:rsidRPr="00902137" w:rsidRDefault="00902137" w:rsidP="0075012B">
      <w:pPr>
        <w:spacing w:line="236" w:lineRule="auto"/>
        <w:rPr>
          <w:rFonts w:eastAsiaTheme="minorEastAsia" w:cs="Times New Roman"/>
          <w:sz w:val="20"/>
          <w:szCs w:val="20"/>
          <w:lang w:val="es-419" w:eastAsia="es-419"/>
        </w:rPr>
      </w:pPr>
      <w:r w:rsidRPr="006F1F79">
        <w:rPr>
          <w:rFonts w:eastAsia="Arial" w:cs="Times New Roman"/>
          <w:b/>
          <w:bCs/>
          <w:i/>
          <w:iCs/>
          <w:szCs w:val="24"/>
          <w:lang w:val="es-419" w:eastAsia="es-419"/>
        </w:rPr>
        <w:t>PARÁGRAFO 5</w:t>
      </w:r>
      <w:r w:rsidRPr="00902137">
        <w:rPr>
          <w:rFonts w:eastAsia="Arial" w:cs="Times New Roman"/>
          <w:i/>
          <w:iCs/>
          <w:szCs w:val="24"/>
          <w:lang w:val="es-419" w:eastAsia="es-419"/>
        </w:rPr>
        <w:t>. La plataforma de factura electrónica de la Dirección de Impuestos y Aduanas Nacionales -DIAN- incluirá el registro de las facturas electrónicas consideradas como título valor que circulen en el territorio nacional y permitirá su consulta y trazabilidad.</w:t>
      </w:r>
    </w:p>
    <w:p w14:paraId="7C52BA79" w14:textId="77777777" w:rsidR="00902137" w:rsidRPr="00902137" w:rsidRDefault="00902137" w:rsidP="0075012B">
      <w:pPr>
        <w:spacing w:line="292" w:lineRule="exact"/>
        <w:rPr>
          <w:rFonts w:eastAsiaTheme="minorEastAsia" w:cs="Times New Roman"/>
          <w:sz w:val="20"/>
          <w:szCs w:val="20"/>
          <w:lang w:val="es-419" w:eastAsia="es-419"/>
        </w:rPr>
      </w:pPr>
    </w:p>
    <w:p w14:paraId="0CC8AE78"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i/>
          <w:iCs/>
          <w:szCs w:val="24"/>
          <w:lang w:val="es-419" w:eastAsia="es-419"/>
        </w:rPr>
        <w:t>Las entidades autorizadas para realizar actividades de factoraje tendrán que desarrollar y adaptar sus sistemas tecnológicos a aquellos de la Dirección de Impuestos y Aduanas Nacionales-DIAN.</w:t>
      </w:r>
    </w:p>
    <w:p w14:paraId="09D9E479" w14:textId="77777777" w:rsidR="00902137" w:rsidRPr="00902137" w:rsidRDefault="00902137" w:rsidP="0075012B">
      <w:pPr>
        <w:spacing w:line="278" w:lineRule="exact"/>
        <w:rPr>
          <w:rFonts w:eastAsiaTheme="minorEastAsia" w:cs="Times New Roman"/>
          <w:sz w:val="20"/>
          <w:szCs w:val="20"/>
          <w:lang w:val="es-419" w:eastAsia="es-419"/>
        </w:rPr>
      </w:pPr>
    </w:p>
    <w:p w14:paraId="071EB64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i/>
          <w:iCs/>
          <w:szCs w:val="24"/>
          <w:lang w:val="es-419" w:eastAsia="es-419"/>
        </w:rPr>
        <w:t>El Gobierno Nacional reglamentará la circulación de las facturas electrónicas.</w:t>
      </w:r>
    </w:p>
    <w:p w14:paraId="404262E2" w14:textId="77777777" w:rsidR="00902137" w:rsidRPr="00902137" w:rsidRDefault="00902137" w:rsidP="0075012B">
      <w:pPr>
        <w:spacing w:line="289" w:lineRule="exact"/>
        <w:rPr>
          <w:rFonts w:eastAsiaTheme="minorEastAsia" w:cs="Times New Roman"/>
          <w:sz w:val="20"/>
          <w:szCs w:val="20"/>
          <w:lang w:val="es-419" w:eastAsia="es-419"/>
        </w:rPr>
      </w:pPr>
    </w:p>
    <w:p w14:paraId="4DD84354" w14:textId="77777777" w:rsidR="00902137" w:rsidRPr="00902137" w:rsidRDefault="00902137" w:rsidP="0075012B">
      <w:pPr>
        <w:spacing w:line="237" w:lineRule="auto"/>
        <w:rPr>
          <w:rFonts w:eastAsiaTheme="minorEastAsia" w:cs="Times New Roman"/>
          <w:sz w:val="20"/>
          <w:szCs w:val="20"/>
          <w:lang w:val="es-419" w:eastAsia="es-419"/>
        </w:rPr>
      </w:pPr>
      <w:r w:rsidRPr="006F1F79">
        <w:rPr>
          <w:rFonts w:eastAsia="Arial" w:cs="Times New Roman"/>
          <w:b/>
          <w:bCs/>
          <w:i/>
          <w:iCs/>
          <w:szCs w:val="24"/>
          <w:lang w:val="es-419" w:eastAsia="es-419"/>
        </w:rPr>
        <w:t>PARÁGRAFO 6</w:t>
      </w:r>
      <w:r w:rsidRPr="00902137">
        <w:rPr>
          <w:rFonts w:eastAsia="Arial" w:cs="Times New Roman"/>
          <w:i/>
          <w:iCs/>
          <w:szCs w:val="24"/>
          <w:lang w:val="es-419" w:eastAsia="es-419"/>
        </w:rPr>
        <w:t xml:space="preserve">. El sistema de facturación electrónica es aplicable a las operaciones de compra y venta de bienes y de servicios. Este sistema también es aplicable a otras operaciones tales como los </w:t>
      </w:r>
      <w:r w:rsidRPr="00902137">
        <w:rPr>
          <w:rFonts w:eastAsia="Arial" w:cs="Times New Roman"/>
          <w:i/>
          <w:iCs/>
          <w:szCs w:val="24"/>
          <w:lang w:val="es-419" w:eastAsia="es-419"/>
        </w:rPr>
        <w:lastRenderedPageBreak/>
        <w:t>pagos de nómina, las exportaciones, importaciones y los pagos a favor de no responsables del impuesto sobre las ventas -IVA-.</w:t>
      </w:r>
    </w:p>
    <w:p w14:paraId="7C9BD570" w14:textId="77777777" w:rsidR="00902137" w:rsidRPr="006F1F79" w:rsidRDefault="00902137" w:rsidP="0075012B">
      <w:pPr>
        <w:spacing w:line="293" w:lineRule="exact"/>
        <w:rPr>
          <w:rFonts w:eastAsiaTheme="minorEastAsia" w:cs="Times New Roman"/>
          <w:b/>
          <w:bCs/>
          <w:sz w:val="20"/>
          <w:szCs w:val="20"/>
          <w:lang w:val="es-419" w:eastAsia="es-419"/>
        </w:rPr>
      </w:pPr>
    </w:p>
    <w:p w14:paraId="0158276C" w14:textId="77777777" w:rsidR="00902137" w:rsidRPr="00902137" w:rsidRDefault="00902137" w:rsidP="0075012B">
      <w:pPr>
        <w:spacing w:line="238" w:lineRule="auto"/>
        <w:rPr>
          <w:rFonts w:eastAsia="Arial" w:cs="Times New Roman"/>
          <w:i/>
          <w:iCs/>
          <w:szCs w:val="24"/>
          <w:lang w:val="es-419" w:eastAsia="es-419"/>
        </w:rPr>
      </w:pPr>
      <w:r w:rsidRPr="006F1F79">
        <w:rPr>
          <w:rFonts w:eastAsia="Arial" w:cs="Times New Roman"/>
          <w:b/>
          <w:bCs/>
          <w:i/>
          <w:iCs/>
          <w:szCs w:val="24"/>
          <w:lang w:val="es-419" w:eastAsia="es-419"/>
        </w:rPr>
        <w:t>PARÁGRAFO TRANSITORIO 1.</w:t>
      </w:r>
      <w:r w:rsidRPr="00902137">
        <w:rPr>
          <w:rFonts w:eastAsia="Arial" w:cs="Times New Roman"/>
          <w:i/>
          <w:iCs/>
          <w:szCs w:val="24"/>
          <w:lang w:val="es-419" w:eastAsia="es-419"/>
        </w:rPr>
        <w:t xml:space="preserve"> 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1.6.1.4.1.1. al 1.6.1.4.1 .21. del Decreto 1625 de 2016 mantienen su condición de documentos equivalentes. A partir del 1 de enero de 2020, se requerirá factura electrónica para la procedencia de impuestos descontables, y costos o gastos deducibles, de conformidad con la siguiente tabla:</w:t>
      </w:r>
    </w:p>
    <w:p w14:paraId="6E3F5753"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F0609EF" w14:textId="77777777" w:rsidR="00902137" w:rsidRPr="00902137" w:rsidRDefault="00902137" w:rsidP="0075012B">
      <w:pPr>
        <w:spacing w:line="242" w:lineRule="exact"/>
        <w:rPr>
          <w:rFonts w:eastAsiaTheme="minorEastAsia" w:cs="Times New Roman"/>
          <w:sz w:val="20"/>
          <w:szCs w:val="20"/>
          <w:lang w:val="es-419" w:eastAsia="es-419"/>
        </w:rPr>
      </w:pPr>
      <w:bookmarkStart w:id="2" w:name="page4"/>
      <w:bookmarkEnd w:id="2"/>
    </w:p>
    <w:p w14:paraId="75B7D62F" w14:textId="18A3D653" w:rsidR="00902137" w:rsidRPr="00902137" w:rsidRDefault="00902137" w:rsidP="0075012B">
      <w:pPr>
        <w:spacing w:line="238" w:lineRule="auto"/>
        <w:ind w:left="400"/>
        <w:rPr>
          <w:rFonts w:eastAsia="Arial" w:cs="Times New Roman"/>
          <w:i/>
          <w:iCs/>
          <w:szCs w:val="24"/>
          <w:lang w:val="es-419" w:eastAsia="es-419"/>
        </w:rPr>
      </w:pPr>
    </w:p>
    <w:tbl>
      <w:tblPr>
        <w:tblW w:w="0" w:type="auto"/>
        <w:jc w:val="center"/>
        <w:tblCellMar>
          <w:left w:w="0" w:type="dxa"/>
          <w:right w:w="0" w:type="dxa"/>
        </w:tblCellMar>
        <w:tblLook w:val="04A0" w:firstRow="1" w:lastRow="0" w:firstColumn="1" w:lastColumn="0" w:noHBand="0" w:noVBand="1"/>
      </w:tblPr>
      <w:tblGrid>
        <w:gridCol w:w="696"/>
        <w:gridCol w:w="6314"/>
      </w:tblGrid>
      <w:tr w:rsidR="00FF3715" w:rsidRPr="0048128D" w14:paraId="545154E1" w14:textId="77777777" w:rsidTr="008B2E5D">
        <w:trPr>
          <w:trHeight w:val="110"/>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105A1B" w14:textId="77777777" w:rsidR="00FF3715" w:rsidRPr="0048128D" w:rsidRDefault="00FF3715" w:rsidP="0075012B">
            <w:pPr>
              <w:spacing w:line="240" w:lineRule="auto"/>
              <w:rPr>
                <w:rFonts w:eastAsia="Times New Roman" w:cs="Times New Roman"/>
                <w:szCs w:val="24"/>
                <w:lang w:eastAsia="es-ES"/>
              </w:rPr>
            </w:pPr>
            <w:bookmarkStart w:id="3" w:name="_Hlk41404978"/>
            <w:r w:rsidRPr="0048128D">
              <w:rPr>
                <w:rFonts w:eastAsia="Times New Roman" w:cs="Times New Roman"/>
                <w:szCs w:val="24"/>
                <w:lang w:val="es-CO" w:eastAsia="es-ES"/>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5D6DFE" w14:textId="77777777" w:rsidR="00FF3715" w:rsidRPr="0048128D" w:rsidRDefault="00FF3715" w:rsidP="0075012B">
            <w:pPr>
              <w:spacing w:line="240" w:lineRule="auto"/>
              <w:rPr>
                <w:rFonts w:eastAsia="Times New Roman" w:cs="Times New Roman"/>
                <w:szCs w:val="24"/>
                <w:lang w:eastAsia="es-ES"/>
              </w:rPr>
            </w:pPr>
            <w:r w:rsidRPr="0048128D">
              <w:rPr>
                <w:rFonts w:eastAsia="Times New Roman" w:cs="Times New Roman"/>
                <w:szCs w:val="24"/>
                <w:lang w:val="es-CO" w:eastAsia="es-ES"/>
              </w:rPr>
              <w:t>Porcentaje máximo que podrá soportarse sin factura electrónica</w:t>
            </w:r>
          </w:p>
        </w:tc>
      </w:tr>
      <w:tr w:rsidR="00FF3715" w:rsidRPr="0048128D" w14:paraId="242D2610" w14:textId="77777777" w:rsidTr="008B2E5D">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323100" w14:textId="77777777" w:rsidR="00FF3715" w:rsidRPr="0048128D" w:rsidRDefault="00FF3715" w:rsidP="0075012B">
            <w:pPr>
              <w:spacing w:line="240" w:lineRule="auto"/>
              <w:rPr>
                <w:rFonts w:eastAsia="Times New Roman" w:cs="Times New Roman"/>
                <w:szCs w:val="24"/>
                <w:lang w:eastAsia="es-ES"/>
              </w:rPr>
            </w:pPr>
            <w:r w:rsidRPr="0048128D">
              <w:rPr>
                <w:rFonts w:eastAsia="Times New Roman" w:cs="Times New Roman"/>
                <w:szCs w:val="24"/>
                <w:lang w:val="es-CO" w:eastAsia="es-ES"/>
              </w:rPr>
              <w:t>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8EB11A" w14:textId="77777777" w:rsidR="00FF3715" w:rsidRPr="0048128D" w:rsidRDefault="00FF3715" w:rsidP="0075012B">
            <w:pPr>
              <w:spacing w:line="240" w:lineRule="auto"/>
              <w:rPr>
                <w:rFonts w:eastAsia="Times New Roman" w:cs="Times New Roman"/>
                <w:szCs w:val="24"/>
                <w:lang w:eastAsia="es-ES"/>
              </w:rPr>
            </w:pPr>
            <w:r w:rsidRPr="0048128D">
              <w:rPr>
                <w:rFonts w:eastAsia="Times New Roman" w:cs="Times New Roman"/>
                <w:szCs w:val="24"/>
                <w:lang w:val="es-CO" w:eastAsia="es-ES"/>
              </w:rPr>
              <w:t>30%</w:t>
            </w:r>
          </w:p>
        </w:tc>
      </w:tr>
      <w:tr w:rsidR="00FF3715" w:rsidRPr="0048128D" w14:paraId="375E46DA" w14:textId="77777777" w:rsidTr="008B2E5D">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19F1B3" w14:textId="77777777" w:rsidR="00FF3715" w:rsidRPr="0048128D" w:rsidRDefault="00FF3715" w:rsidP="0075012B">
            <w:pPr>
              <w:spacing w:line="240" w:lineRule="auto"/>
              <w:rPr>
                <w:rFonts w:eastAsia="Times New Roman" w:cs="Times New Roman"/>
                <w:szCs w:val="24"/>
                <w:lang w:eastAsia="es-ES"/>
              </w:rPr>
            </w:pPr>
            <w:r w:rsidRPr="0048128D">
              <w:rPr>
                <w:rFonts w:eastAsia="Times New Roman" w:cs="Times New Roman"/>
                <w:szCs w:val="24"/>
                <w:lang w:val="es-CO" w:eastAsia="es-ES"/>
              </w:rPr>
              <w:t>2021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5A6194" w14:textId="77777777" w:rsidR="00FF3715" w:rsidRPr="0048128D" w:rsidRDefault="00FF3715" w:rsidP="0075012B">
            <w:pPr>
              <w:spacing w:line="240" w:lineRule="auto"/>
              <w:rPr>
                <w:rFonts w:eastAsia="Times New Roman" w:cs="Times New Roman"/>
                <w:szCs w:val="24"/>
                <w:lang w:eastAsia="es-ES"/>
              </w:rPr>
            </w:pPr>
            <w:r w:rsidRPr="0048128D">
              <w:rPr>
                <w:rFonts w:eastAsia="Times New Roman" w:cs="Times New Roman"/>
                <w:szCs w:val="24"/>
                <w:lang w:val="es-CO" w:eastAsia="es-ES"/>
              </w:rPr>
              <w:t>20%</w:t>
            </w:r>
          </w:p>
        </w:tc>
      </w:tr>
      <w:tr w:rsidR="00FF3715" w:rsidRPr="0048128D" w14:paraId="435010B6" w14:textId="77777777" w:rsidTr="008B2E5D">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D0FC1A" w14:textId="77777777" w:rsidR="00FF3715" w:rsidRPr="0048128D" w:rsidRDefault="00FF3715" w:rsidP="0075012B">
            <w:pPr>
              <w:spacing w:line="240" w:lineRule="auto"/>
              <w:rPr>
                <w:rFonts w:eastAsia="Times New Roman" w:cs="Times New Roman"/>
                <w:szCs w:val="24"/>
                <w:lang w:eastAsia="es-ES"/>
              </w:rPr>
            </w:pPr>
            <w:r w:rsidRPr="0048128D">
              <w:rPr>
                <w:rFonts w:eastAsia="Times New Roman" w:cs="Times New Roman"/>
                <w:szCs w:val="24"/>
                <w:lang w:val="es-CO" w:eastAsia="es-ES"/>
              </w:rPr>
              <w:t>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64424C" w14:textId="77777777" w:rsidR="00FF3715" w:rsidRPr="0048128D" w:rsidRDefault="00FF3715" w:rsidP="0075012B">
            <w:pPr>
              <w:spacing w:line="240" w:lineRule="auto"/>
              <w:rPr>
                <w:rFonts w:eastAsia="Times New Roman" w:cs="Times New Roman"/>
                <w:szCs w:val="24"/>
                <w:lang w:eastAsia="es-ES"/>
              </w:rPr>
            </w:pPr>
            <w:r w:rsidRPr="0048128D">
              <w:rPr>
                <w:rFonts w:eastAsia="Times New Roman" w:cs="Times New Roman"/>
                <w:szCs w:val="24"/>
                <w:lang w:val="es-CO" w:eastAsia="es-ES"/>
              </w:rPr>
              <w:t>10%</w:t>
            </w:r>
          </w:p>
        </w:tc>
      </w:tr>
      <w:bookmarkEnd w:id="3"/>
    </w:tbl>
    <w:p w14:paraId="2E8AE9F1" w14:textId="77777777" w:rsidR="00902137" w:rsidRPr="00902137" w:rsidRDefault="00902137" w:rsidP="0075012B">
      <w:pPr>
        <w:spacing w:line="238" w:lineRule="auto"/>
        <w:rPr>
          <w:rFonts w:eastAsia="Arial" w:cs="Times New Roman"/>
          <w:i/>
          <w:iCs/>
          <w:szCs w:val="24"/>
          <w:lang w:val="es-419" w:eastAsia="es-419"/>
        </w:rPr>
      </w:pPr>
    </w:p>
    <w:p w14:paraId="223D9234" w14:textId="77777777" w:rsidR="00902137" w:rsidRPr="00902137" w:rsidRDefault="00902137" w:rsidP="0075012B">
      <w:pPr>
        <w:spacing w:line="238" w:lineRule="auto"/>
        <w:ind w:left="400"/>
        <w:rPr>
          <w:rFonts w:eastAsia="Arial" w:cs="Times New Roman"/>
          <w:i/>
          <w:iCs/>
          <w:szCs w:val="24"/>
          <w:lang w:val="es-419" w:eastAsia="es-419"/>
        </w:rPr>
      </w:pPr>
    </w:p>
    <w:p w14:paraId="2F1E8B97" w14:textId="77777777" w:rsidR="00902137" w:rsidRPr="00902137" w:rsidRDefault="00902137" w:rsidP="0075012B">
      <w:pPr>
        <w:spacing w:line="238" w:lineRule="auto"/>
        <w:ind w:left="400"/>
        <w:rPr>
          <w:rFonts w:eastAsia="Arial" w:cs="Times New Roman"/>
          <w:i/>
          <w:iCs/>
          <w:szCs w:val="24"/>
          <w:lang w:val="es-419" w:eastAsia="es-419"/>
        </w:rPr>
      </w:pPr>
    </w:p>
    <w:p w14:paraId="779ACE27" w14:textId="4D8CD29F" w:rsidR="00902137" w:rsidRPr="00902137" w:rsidRDefault="00902137" w:rsidP="0075012B">
      <w:pPr>
        <w:spacing w:line="238" w:lineRule="auto"/>
        <w:rPr>
          <w:rFonts w:eastAsia="Arial" w:cs="Times New Roman"/>
          <w:i/>
          <w:iCs/>
          <w:szCs w:val="24"/>
          <w:lang w:val="es-419" w:eastAsia="es-419"/>
        </w:rPr>
      </w:pPr>
      <w:r w:rsidRPr="006F1F79">
        <w:rPr>
          <w:rFonts w:eastAsia="Arial" w:cs="Times New Roman"/>
          <w:b/>
          <w:bCs/>
          <w:i/>
          <w:iCs/>
          <w:szCs w:val="24"/>
          <w:lang w:val="es-419" w:eastAsia="es-419"/>
        </w:rPr>
        <w:t>PARÁGRAFO TRANSITORIO 2.</w:t>
      </w:r>
      <w:r w:rsidRPr="00902137">
        <w:rPr>
          <w:rFonts w:eastAsia="Arial" w:cs="Times New Roman"/>
          <w:i/>
          <w:iCs/>
          <w:szCs w:val="24"/>
          <w:lang w:val="es-419" w:eastAsia="es-419"/>
        </w:rPr>
        <w:t xml:space="preserve"> La Dirección de Impuestos y Aduanas Nacionales – DIAN establecerá el calendario y los sujetos obligados a facturar que deben iniciar la implementación de la factura electrónica durante el año 2020, así como los requisitos técnicos de la factura electrónica para su aplicación específica en los casos de venta de bienes y servicios, pago de nómina, importaciones y exportaciones, pagos al exterior, operaciones de factoraje, entre otras.</w:t>
      </w:r>
    </w:p>
    <w:p w14:paraId="08E3A263" w14:textId="77777777" w:rsidR="00902137" w:rsidRPr="00902137" w:rsidRDefault="00902137" w:rsidP="0075012B">
      <w:pPr>
        <w:spacing w:line="293" w:lineRule="exact"/>
        <w:rPr>
          <w:rFonts w:eastAsiaTheme="minorEastAsia" w:cs="Times New Roman"/>
          <w:sz w:val="20"/>
          <w:szCs w:val="20"/>
          <w:lang w:val="es-419" w:eastAsia="es-419"/>
        </w:rPr>
      </w:pPr>
    </w:p>
    <w:p w14:paraId="1FD958F4" w14:textId="77777777" w:rsidR="00902137" w:rsidRPr="00902137" w:rsidRDefault="00902137" w:rsidP="0075012B">
      <w:pPr>
        <w:spacing w:line="249" w:lineRule="auto"/>
        <w:rPr>
          <w:rFonts w:eastAsiaTheme="minorEastAsia" w:cs="Times New Roman"/>
          <w:sz w:val="20"/>
          <w:szCs w:val="20"/>
          <w:lang w:val="es-419" w:eastAsia="es-419"/>
        </w:rPr>
      </w:pPr>
      <w:r w:rsidRPr="00AE34AB">
        <w:rPr>
          <w:rFonts w:eastAsia="Arial" w:cs="Times New Roman"/>
          <w:b/>
          <w:bCs/>
          <w:i/>
          <w:iCs/>
          <w:sz w:val="23"/>
          <w:szCs w:val="23"/>
          <w:lang w:val="es-419" w:eastAsia="es-419"/>
        </w:rPr>
        <w:t>PARÁGRAFO TRANSITORIO 3.</w:t>
      </w:r>
      <w:r w:rsidRPr="00902137">
        <w:rPr>
          <w:rFonts w:eastAsia="Arial" w:cs="Times New Roman"/>
          <w:i/>
          <w:iCs/>
          <w:sz w:val="23"/>
          <w:szCs w:val="23"/>
          <w:lang w:val="es-419" w:eastAsia="es-419"/>
        </w:rPr>
        <w:t xml:space="preserve"> Desde el primero de enero de 2020 y hasta el 31 de marzo de 2020, quienes estando obligados a expedir factura electrónica incumplan con dicha obligación, no serán sujeto de las sanciones correspondientes previstas en el Estatuto Tributario, siempre y cuando cumplan con las siguientes condiciones:</w:t>
      </w:r>
    </w:p>
    <w:p w14:paraId="703649D3" w14:textId="77777777" w:rsidR="00902137" w:rsidRPr="00902137" w:rsidRDefault="00902137" w:rsidP="0075012B">
      <w:pPr>
        <w:spacing w:line="281" w:lineRule="exact"/>
        <w:rPr>
          <w:rFonts w:eastAsiaTheme="minorEastAsia" w:cs="Times New Roman"/>
          <w:sz w:val="20"/>
          <w:szCs w:val="20"/>
          <w:lang w:val="es-419" w:eastAsia="es-419"/>
        </w:rPr>
      </w:pPr>
    </w:p>
    <w:p w14:paraId="6DBB24E7" w14:textId="77777777" w:rsidR="00902137" w:rsidRPr="00902137" w:rsidRDefault="00902137" w:rsidP="0075012B">
      <w:pPr>
        <w:spacing w:line="235" w:lineRule="auto"/>
        <w:rPr>
          <w:rFonts w:eastAsiaTheme="minorEastAsia" w:cs="Times New Roman"/>
          <w:sz w:val="20"/>
          <w:szCs w:val="20"/>
          <w:lang w:val="es-419" w:eastAsia="es-419"/>
        </w:rPr>
      </w:pPr>
      <w:r w:rsidRPr="00902137">
        <w:rPr>
          <w:rFonts w:eastAsia="Arial" w:cs="Times New Roman"/>
          <w:i/>
          <w:iCs/>
          <w:szCs w:val="24"/>
          <w:lang w:val="es-419" w:eastAsia="es-419"/>
        </w:rPr>
        <w:t>1.Expedir factura y/o documentos equivalentes y/o sustitutivos vigentes, por los métodos tradicionales diferentes al electrónico.</w:t>
      </w:r>
    </w:p>
    <w:p w14:paraId="3F83987F" w14:textId="77777777" w:rsidR="00902137" w:rsidRPr="00902137" w:rsidRDefault="00902137" w:rsidP="0075012B">
      <w:pPr>
        <w:spacing w:line="290" w:lineRule="exact"/>
        <w:rPr>
          <w:rFonts w:eastAsiaTheme="minorEastAsia" w:cs="Times New Roman"/>
          <w:sz w:val="20"/>
          <w:szCs w:val="20"/>
          <w:lang w:val="es-419" w:eastAsia="es-419"/>
        </w:rPr>
      </w:pPr>
    </w:p>
    <w:p w14:paraId="367E0D3D" w14:textId="77777777" w:rsidR="00902137" w:rsidRPr="00902137" w:rsidRDefault="00902137" w:rsidP="0075012B">
      <w:pPr>
        <w:tabs>
          <w:tab w:val="left" w:pos="668"/>
        </w:tabs>
        <w:spacing w:line="233" w:lineRule="auto"/>
        <w:ind w:right="20"/>
        <w:rPr>
          <w:rFonts w:eastAsia="Arial" w:cs="Times New Roman"/>
          <w:i/>
          <w:iCs/>
          <w:szCs w:val="24"/>
          <w:lang w:val="es-419" w:eastAsia="es-419"/>
        </w:rPr>
      </w:pPr>
      <w:r w:rsidRPr="00902137">
        <w:rPr>
          <w:rFonts w:eastAsia="Arial" w:cs="Times New Roman"/>
          <w:i/>
          <w:iCs/>
          <w:szCs w:val="24"/>
          <w:lang w:val="es-419" w:eastAsia="es-419"/>
        </w:rPr>
        <w:t>2. Demostrar que la razón por la cual no emitieron facturación electrónica obedece a: i) impedimento tecnológico; o ii) por razones de inconveniencia comercial justificada.</w:t>
      </w:r>
    </w:p>
    <w:p w14:paraId="1CCEB37B" w14:textId="77777777" w:rsidR="00902137" w:rsidRPr="00902137" w:rsidRDefault="00902137" w:rsidP="0075012B">
      <w:pPr>
        <w:spacing w:line="290" w:lineRule="exact"/>
        <w:rPr>
          <w:rFonts w:eastAsiaTheme="minorEastAsia" w:cs="Times New Roman"/>
          <w:sz w:val="20"/>
          <w:szCs w:val="20"/>
          <w:lang w:val="es-419" w:eastAsia="es-419"/>
        </w:rPr>
      </w:pPr>
    </w:p>
    <w:p w14:paraId="40C832C0" w14:textId="77777777" w:rsidR="00902137" w:rsidRPr="00902137" w:rsidRDefault="00902137" w:rsidP="0075012B">
      <w:pPr>
        <w:spacing w:line="235" w:lineRule="auto"/>
        <w:rPr>
          <w:rFonts w:eastAsiaTheme="minorEastAsia" w:cs="Times New Roman"/>
          <w:sz w:val="20"/>
          <w:szCs w:val="20"/>
          <w:lang w:val="es-419" w:eastAsia="es-419"/>
        </w:rPr>
      </w:pPr>
      <w:r w:rsidRPr="00902137">
        <w:rPr>
          <w:rFonts w:eastAsia="Arial" w:cs="Times New Roman"/>
          <w:i/>
          <w:iCs/>
          <w:szCs w:val="24"/>
          <w:lang w:val="es-419" w:eastAsia="es-419"/>
        </w:rPr>
        <w:t>La Dirección de Impuestos y Aduanas Nacionales -DIAN podrá establecer los requisitos para que las anteriores condiciones se entiendan cumplidas».</w:t>
      </w:r>
    </w:p>
    <w:p w14:paraId="5B4FCB03" w14:textId="77777777" w:rsidR="00902137" w:rsidRPr="00902137" w:rsidRDefault="00902137" w:rsidP="0075012B">
      <w:pPr>
        <w:spacing w:line="290" w:lineRule="exact"/>
        <w:rPr>
          <w:rFonts w:eastAsiaTheme="minorEastAsia" w:cs="Times New Roman"/>
          <w:sz w:val="20"/>
          <w:szCs w:val="20"/>
          <w:lang w:val="es-419" w:eastAsia="es-419"/>
        </w:rPr>
      </w:pPr>
    </w:p>
    <w:p w14:paraId="1F2C1513" w14:textId="77777777" w:rsidR="00902137" w:rsidRPr="00902137" w:rsidRDefault="00902137" w:rsidP="0075012B">
      <w:pPr>
        <w:spacing w:line="249" w:lineRule="auto"/>
        <w:rPr>
          <w:rFonts w:eastAsiaTheme="minorEastAsia" w:cs="Times New Roman"/>
          <w:sz w:val="20"/>
          <w:szCs w:val="20"/>
          <w:lang w:val="es-419" w:eastAsia="es-419"/>
        </w:rPr>
      </w:pPr>
      <w:r w:rsidRPr="00902137">
        <w:rPr>
          <w:rFonts w:eastAsia="Arial" w:cs="Times New Roman"/>
          <w:sz w:val="23"/>
          <w:szCs w:val="23"/>
          <w:lang w:val="es-419" w:eastAsia="es-419"/>
        </w:rPr>
        <w:t xml:space="preserve">Que el artículo 617 del Estatuto Tributario establece: </w:t>
      </w:r>
      <w:r w:rsidRPr="00902137">
        <w:rPr>
          <w:rFonts w:eastAsia="Arial" w:cs="Times New Roman"/>
          <w:i/>
          <w:iCs/>
          <w:sz w:val="23"/>
          <w:szCs w:val="23"/>
          <w:lang w:val="es-419" w:eastAsia="es-419"/>
        </w:rPr>
        <w:t>«617. Requisitos de la factura de</w:t>
      </w:r>
      <w:r w:rsidRPr="00902137">
        <w:rPr>
          <w:rFonts w:eastAsia="Arial" w:cs="Times New Roman"/>
          <w:sz w:val="23"/>
          <w:szCs w:val="23"/>
          <w:lang w:val="es-419" w:eastAsia="es-419"/>
        </w:rPr>
        <w:t xml:space="preserve"> </w:t>
      </w:r>
      <w:r w:rsidRPr="00902137">
        <w:rPr>
          <w:rFonts w:eastAsia="Arial" w:cs="Times New Roman"/>
          <w:i/>
          <w:iCs/>
          <w:sz w:val="23"/>
          <w:szCs w:val="23"/>
          <w:lang w:val="es-419" w:eastAsia="es-419"/>
        </w:rPr>
        <w:t>venta. Para efectos tributarios, la expedición de factura a que se refiere el artículo 615 consiste en entregar el original de la misma, con el lleno de los siguientes requisitos:</w:t>
      </w:r>
    </w:p>
    <w:p w14:paraId="79312B5A" w14:textId="77777777" w:rsidR="00902137" w:rsidRPr="00902137" w:rsidRDefault="00902137" w:rsidP="0075012B">
      <w:pPr>
        <w:spacing w:line="168" w:lineRule="exact"/>
        <w:rPr>
          <w:rFonts w:eastAsiaTheme="minorEastAsia" w:cs="Times New Roman"/>
          <w:sz w:val="20"/>
          <w:szCs w:val="20"/>
          <w:lang w:val="es-419" w:eastAsia="es-419"/>
        </w:rPr>
      </w:pPr>
    </w:p>
    <w:p w14:paraId="6E591766"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a. Estar denominada expresamente como factura de venta.</w:t>
      </w:r>
    </w:p>
    <w:p w14:paraId="6AE3A00F" w14:textId="77777777" w:rsidR="00902137" w:rsidRPr="00902137" w:rsidRDefault="00902137" w:rsidP="0075012B">
      <w:pPr>
        <w:spacing w:line="180" w:lineRule="exact"/>
        <w:rPr>
          <w:rFonts w:eastAsiaTheme="minorEastAsia" w:cs="Times New Roman"/>
          <w:sz w:val="20"/>
          <w:szCs w:val="20"/>
          <w:lang w:val="es-419" w:eastAsia="es-419"/>
        </w:rPr>
      </w:pPr>
    </w:p>
    <w:p w14:paraId="398050F7"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b. Apellidos y nombre o razón y NIT del vendedor o de quien presta el servicio.</w:t>
      </w:r>
    </w:p>
    <w:p w14:paraId="0AAEF4C4" w14:textId="77777777" w:rsidR="00902137" w:rsidRPr="00902137" w:rsidRDefault="00902137" w:rsidP="0075012B">
      <w:pPr>
        <w:spacing w:line="193" w:lineRule="exact"/>
        <w:rPr>
          <w:rFonts w:eastAsiaTheme="minorEastAsia" w:cs="Times New Roman"/>
          <w:sz w:val="20"/>
          <w:szCs w:val="20"/>
          <w:lang w:val="es-419" w:eastAsia="es-419"/>
        </w:rPr>
      </w:pPr>
    </w:p>
    <w:p w14:paraId="74F0BF4B" w14:textId="77777777" w:rsidR="00902137" w:rsidRPr="00902137" w:rsidRDefault="00902137" w:rsidP="0075012B">
      <w:pPr>
        <w:spacing w:line="235" w:lineRule="auto"/>
        <w:ind w:left="400" w:right="20"/>
        <w:rPr>
          <w:rFonts w:eastAsiaTheme="minorEastAsia" w:cs="Times New Roman"/>
          <w:sz w:val="20"/>
          <w:szCs w:val="20"/>
          <w:lang w:val="es-419" w:eastAsia="es-419"/>
        </w:rPr>
      </w:pPr>
      <w:r w:rsidRPr="00902137">
        <w:rPr>
          <w:rFonts w:eastAsia="Arial" w:cs="Times New Roman"/>
          <w:i/>
          <w:iCs/>
          <w:szCs w:val="24"/>
          <w:lang w:val="es-419" w:eastAsia="es-419"/>
        </w:rPr>
        <w:t>c. Apellidos y nombre o razón social y NIT del adquiriente de los bienes o servicios, junto con la discriminación del IVA pagado.</w:t>
      </w:r>
    </w:p>
    <w:p w14:paraId="52E79402" w14:textId="77777777" w:rsidR="00902137" w:rsidRPr="00902137" w:rsidRDefault="00902137" w:rsidP="0075012B">
      <w:pPr>
        <w:spacing w:line="194" w:lineRule="exact"/>
        <w:rPr>
          <w:rFonts w:eastAsiaTheme="minorEastAsia" w:cs="Times New Roman"/>
          <w:sz w:val="20"/>
          <w:szCs w:val="20"/>
          <w:lang w:val="es-419" w:eastAsia="es-419"/>
        </w:rPr>
      </w:pPr>
    </w:p>
    <w:p w14:paraId="192602FF" w14:textId="77777777" w:rsidR="00902137" w:rsidRPr="00902137" w:rsidRDefault="00902137" w:rsidP="0075012B">
      <w:pPr>
        <w:spacing w:line="235" w:lineRule="auto"/>
        <w:ind w:left="400" w:right="20"/>
        <w:rPr>
          <w:rFonts w:eastAsiaTheme="minorEastAsia" w:cs="Times New Roman"/>
          <w:sz w:val="20"/>
          <w:szCs w:val="20"/>
          <w:lang w:val="es-419" w:eastAsia="es-419"/>
        </w:rPr>
      </w:pPr>
      <w:r w:rsidRPr="00902137">
        <w:rPr>
          <w:rFonts w:eastAsia="Arial" w:cs="Times New Roman"/>
          <w:i/>
          <w:iCs/>
          <w:szCs w:val="24"/>
          <w:lang w:val="es-419" w:eastAsia="es-419"/>
        </w:rPr>
        <w:t>d. Llevar un número que corresponda a un sistema de numeración consecutiva de facturas de venta.</w:t>
      </w:r>
    </w:p>
    <w:p w14:paraId="624DA430" w14:textId="77777777" w:rsidR="00902137" w:rsidRPr="00902137" w:rsidRDefault="00902137" w:rsidP="0075012B">
      <w:pPr>
        <w:spacing w:line="177" w:lineRule="exact"/>
        <w:rPr>
          <w:rFonts w:eastAsiaTheme="minorEastAsia" w:cs="Times New Roman"/>
          <w:sz w:val="20"/>
          <w:szCs w:val="20"/>
          <w:lang w:val="es-419" w:eastAsia="es-419"/>
        </w:rPr>
      </w:pPr>
    </w:p>
    <w:p w14:paraId="57A09E14"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e. Fecha de su expedición.</w:t>
      </w:r>
    </w:p>
    <w:p w14:paraId="47DD3A89" w14:textId="77777777" w:rsidR="00902137" w:rsidRPr="00902137" w:rsidRDefault="00902137" w:rsidP="0075012B">
      <w:pPr>
        <w:spacing w:line="180" w:lineRule="exact"/>
        <w:rPr>
          <w:rFonts w:eastAsiaTheme="minorEastAsia" w:cs="Times New Roman"/>
          <w:sz w:val="20"/>
          <w:szCs w:val="20"/>
          <w:lang w:val="es-419" w:eastAsia="es-419"/>
        </w:rPr>
      </w:pPr>
    </w:p>
    <w:p w14:paraId="0D1B685F"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f. Descripción específica o genérica de los artículos vendidos o servicios prestados.</w:t>
      </w:r>
    </w:p>
    <w:p w14:paraId="6F7FCCBD" w14:textId="77777777" w:rsidR="00902137" w:rsidRPr="00902137" w:rsidRDefault="00902137" w:rsidP="0075012B">
      <w:pPr>
        <w:spacing w:line="180" w:lineRule="exact"/>
        <w:rPr>
          <w:rFonts w:eastAsiaTheme="minorEastAsia" w:cs="Times New Roman"/>
          <w:sz w:val="20"/>
          <w:szCs w:val="20"/>
          <w:lang w:val="es-419" w:eastAsia="es-419"/>
        </w:rPr>
      </w:pPr>
    </w:p>
    <w:p w14:paraId="14DE72C3"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g. Valor total de la operación.</w:t>
      </w:r>
    </w:p>
    <w:p w14:paraId="34E55F4F" w14:textId="77777777" w:rsidR="00902137" w:rsidRPr="00902137" w:rsidRDefault="00902137" w:rsidP="0075012B">
      <w:pPr>
        <w:spacing w:line="180" w:lineRule="exact"/>
        <w:rPr>
          <w:rFonts w:eastAsiaTheme="minorEastAsia" w:cs="Times New Roman"/>
          <w:sz w:val="20"/>
          <w:szCs w:val="20"/>
          <w:lang w:val="es-419" w:eastAsia="es-419"/>
        </w:rPr>
      </w:pPr>
    </w:p>
    <w:p w14:paraId="5E862394"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h. El nombre o razón social y el NIT del impresor de la factura.</w:t>
      </w:r>
    </w:p>
    <w:p w14:paraId="5B0FC25A" w14:textId="77777777" w:rsidR="00902137" w:rsidRPr="00902137" w:rsidRDefault="00902137" w:rsidP="0075012B">
      <w:pPr>
        <w:spacing w:line="180" w:lineRule="exact"/>
        <w:rPr>
          <w:rFonts w:eastAsiaTheme="minorEastAsia" w:cs="Times New Roman"/>
          <w:sz w:val="20"/>
          <w:szCs w:val="20"/>
          <w:lang w:val="es-419" w:eastAsia="es-419"/>
        </w:rPr>
      </w:pPr>
    </w:p>
    <w:p w14:paraId="069FCB85"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i. Indicar la calidad de retenedor del impuesto sobre las ventas.</w:t>
      </w:r>
    </w:p>
    <w:p w14:paraId="3B4F521B" w14:textId="77777777" w:rsidR="00902137" w:rsidRPr="00902137" w:rsidRDefault="00902137" w:rsidP="0075012B">
      <w:pPr>
        <w:spacing w:line="193" w:lineRule="exact"/>
        <w:rPr>
          <w:rFonts w:eastAsiaTheme="minorEastAsia" w:cs="Times New Roman"/>
          <w:sz w:val="20"/>
          <w:szCs w:val="20"/>
          <w:lang w:val="es-419" w:eastAsia="es-419"/>
        </w:rPr>
      </w:pPr>
    </w:p>
    <w:p w14:paraId="6D0DB6C3"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i/>
          <w:iCs/>
          <w:szCs w:val="24"/>
          <w:lang w:val="es-419" w:eastAsia="es-419"/>
        </w:rPr>
        <w:t>Al momento de la expedición de la factura los requisitos de los literales a), b), d) y h), deberán estar previamente impresos a través de medios litográficos, tipográficos o de técnicas industriales de carácter similar. Cuando el contribuyente utilice un sistema de facturación por computador o máquinas registradoras, con la impresión efectuada por tales medios se entienden cumplidos los requisitos de impresión previa. El sistema de facturación deberá numerar en forma consecutiva las facturas y se deberán proveer los medios necesarios para su verificación y auditoría.</w:t>
      </w:r>
    </w:p>
    <w:p w14:paraId="422958B1"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73C4FE6" w14:textId="77777777" w:rsidR="00902137" w:rsidRPr="00902137" w:rsidRDefault="00902137" w:rsidP="0075012B">
      <w:pPr>
        <w:spacing w:line="236" w:lineRule="auto"/>
        <w:rPr>
          <w:rFonts w:eastAsia="Arial" w:cs="Times New Roman"/>
          <w:i/>
          <w:iCs/>
          <w:szCs w:val="24"/>
          <w:lang w:val="es-419" w:eastAsia="es-419"/>
        </w:rPr>
      </w:pPr>
      <w:bookmarkStart w:id="4" w:name="page5"/>
      <w:bookmarkEnd w:id="4"/>
    </w:p>
    <w:p w14:paraId="6FD1FCF9" w14:textId="77777777" w:rsidR="00902137" w:rsidRPr="00902137" w:rsidRDefault="00902137" w:rsidP="0075012B">
      <w:pPr>
        <w:spacing w:line="236" w:lineRule="auto"/>
        <w:rPr>
          <w:rFonts w:eastAsiaTheme="minorEastAsia" w:cs="Times New Roman"/>
          <w:sz w:val="20"/>
          <w:szCs w:val="20"/>
          <w:lang w:val="es-419" w:eastAsia="es-419"/>
        </w:rPr>
      </w:pPr>
      <w:r w:rsidRPr="00AE34AB">
        <w:rPr>
          <w:rFonts w:eastAsia="Arial" w:cs="Times New Roman"/>
          <w:b/>
          <w:bCs/>
          <w:i/>
          <w:iCs/>
          <w:szCs w:val="24"/>
          <w:lang w:val="es-419" w:eastAsia="es-419"/>
        </w:rPr>
        <w:t>PARÁGRAFO.</w:t>
      </w:r>
      <w:r w:rsidRPr="00902137">
        <w:rPr>
          <w:rFonts w:eastAsia="Arial" w:cs="Times New Roman"/>
          <w:i/>
          <w:iCs/>
          <w:szCs w:val="24"/>
          <w:lang w:val="es-419" w:eastAsia="es-419"/>
        </w:rPr>
        <w:t xml:space="preserve"> En el caso de las empresas que venden tiquetes de transporte no será obligatorio entregar el original de la factura. Al efecto, será suficiente entregar copia de la misma.</w:t>
      </w:r>
    </w:p>
    <w:p w14:paraId="65E2D52A" w14:textId="77777777" w:rsidR="00902137" w:rsidRPr="00902137" w:rsidRDefault="00902137" w:rsidP="0075012B">
      <w:pPr>
        <w:spacing w:line="238" w:lineRule="auto"/>
        <w:rPr>
          <w:rFonts w:eastAsiaTheme="minorEastAsia" w:cs="Times New Roman"/>
          <w:sz w:val="20"/>
          <w:szCs w:val="20"/>
          <w:lang w:val="es-419" w:eastAsia="es-419"/>
        </w:rPr>
      </w:pPr>
    </w:p>
    <w:p w14:paraId="4A189E13" w14:textId="77777777" w:rsidR="00902137" w:rsidRPr="00902137" w:rsidRDefault="00902137" w:rsidP="0075012B">
      <w:pPr>
        <w:spacing w:line="238" w:lineRule="auto"/>
        <w:rPr>
          <w:rFonts w:eastAsiaTheme="minorEastAsia" w:cs="Times New Roman"/>
          <w:sz w:val="20"/>
          <w:szCs w:val="20"/>
          <w:lang w:val="es-419" w:eastAsia="es-419"/>
        </w:rPr>
      </w:pPr>
      <w:r w:rsidRPr="00AE34AB">
        <w:rPr>
          <w:rFonts w:eastAsia="Arial" w:cs="Times New Roman"/>
          <w:b/>
          <w:bCs/>
          <w:i/>
          <w:iCs/>
          <w:szCs w:val="24"/>
          <w:lang w:val="es-419" w:eastAsia="es-419"/>
        </w:rPr>
        <w:t>PARÁGRAFO.</w:t>
      </w:r>
      <w:r w:rsidRPr="00902137">
        <w:rPr>
          <w:rFonts w:eastAsia="Arial" w:cs="Times New Roman"/>
          <w:i/>
          <w:iCs/>
          <w:szCs w:val="24"/>
          <w:lang w:val="es-419" w:eastAsia="es-419"/>
        </w:rPr>
        <w:t xml:space="preserve"> Para el caso de facturación por máquinas registradoras será admisible la utilización de numeración diaria o periódica, siempre y cuando corresponda a un sistema consecutivo que permita individualizar y distinguir de manera inequívoca cada operación facturada, ya sea mediante prefijos numéricos, alfabéticos o alfanuméricos o mecanismos similares»</w:t>
      </w:r>
      <w:r w:rsidRPr="00902137">
        <w:rPr>
          <w:rFonts w:eastAsia="Arial" w:cs="Times New Roman"/>
          <w:szCs w:val="24"/>
          <w:lang w:val="es-419" w:eastAsia="es-419"/>
        </w:rPr>
        <w:t>.</w:t>
      </w:r>
    </w:p>
    <w:p w14:paraId="2D75155F" w14:textId="77777777" w:rsidR="00902137" w:rsidRPr="00902137" w:rsidRDefault="00902137" w:rsidP="0075012B">
      <w:pPr>
        <w:spacing w:line="237" w:lineRule="auto"/>
        <w:rPr>
          <w:rFonts w:eastAsiaTheme="minorEastAsia" w:cs="Times New Roman"/>
          <w:sz w:val="20"/>
          <w:szCs w:val="20"/>
          <w:lang w:val="es-419" w:eastAsia="es-419"/>
        </w:rPr>
      </w:pPr>
    </w:p>
    <w:p w14:paraId="7FC1A883"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szCs w:val="24"/>
          <w:lang w:val="es-419" w:eastAsia="es-419"/>
        </w:rPr>
        <w:t xml:space="preserve">Que el artículo 616-4 del Estatuto Tributario establece: </w:t>
      </w:r>
      <w:r w:rsidRPr="00902137">
        <w:rPr>
          <w:rFonts w:eastAsia="Arial" w:cs="Times New Roman"/>
          <w:i/>
          <w:iCs/>
          <w:szCs w:val="24"/>
          <w:lang w:val="es-419" w:eastAsia="es-419"/>
        </w:rPr>
        <w:t>«616-4 Proveedores</w:t>
      </w:r>
      <w:r w:rsidRPr="00902137">
        <w:rPr>
          <w:rFonts w:eastAsia="Arial" w:cs="Times New Roman"/>
          <w:szCs w:val="24"/>
          <w:lang w:val="es-419" w:eastAsia="es-419"/>
        </w:rPr>
        <w:t xml:space="preserve"> </w:t>
      </w:r>
      <w:r w:rsidRPr="00902137">
        <w:rPr>
          <w:rFonts w:eastAsia="Arial" w:cs="Times New Roman"/>
          <w:i/>
          <w:iCs/>
          <w:szCs w:val="24"/>
          <w:lang w:val="es-419" w:eastAsia="es-419"/>
        </w:rPr>
        <w:t>tecnológicos, obligaciones e infracciones. Será proveedor tecnológico, la persona jurídica habilitada para generar, entregar y/o transmitir la factura electrónica que cumpla con las condiciones y requisitos que señale el Gobierno nacional.</w:t>
      </w:r>
    </w:p>
    <w:p w14:paraId="436AA2F9" w14:textId="77777777" w:rsidR="00902137" w:rsidRPr="00902137" w:rsidRDefault="00902137" w:rsidP="0075012B">
      <w:pPr>
        <w:spacing w:line="236" w:lineRule="auto"/>
        <w:rPr>
          <w:rFonts w:eastAsiaTheme="minorEastAsia" w:cs="Times New Roman"/>
          <w:sz w:val="20"/>
          <w:szCs w:val="20"/>
          <w:lang w:val="es-419" w:eastAsia="es-419"/>
        </w:rPr>
      </w:pPr>
    </w:p>
    <w:p w14:paraId="6CFB0E2F"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i/>
          <w:iCs/>
          <w:szCs w:val="24"/>
          <w:lang w:val="es-419" w:eastAsia="es-419"/>
        </w:rPr>
        <w:t>La Administración Tributaria, mediante resolución motivada, habilitará como proveedor tecnológico a quienes cumplan las condiciones y requisitos que sean establecidos.</w:t>
      </w:r>
    </w:p>
    <w:p w14:paraId="765C1835" w14:textId="77777777" w:rsidR="00902137" w:rsidRPr="00902137" w:rsidRDefault="00902137" w:rsidP="0075012B">
      <w:pPr>
        <w:spacing w:line="240" w:lineRule="auto"/>
        <w:rPr>
          <w:rFonts w:eastAsiaTheme="minorEastAsia" w:cs="Times New Roman"/>
          <w:sz w:val="20"/>
          <w:szCs w:val="20"/>
          <w:lang w:val="es-419" w:eastAsia="es-419"/>
        </w:rPr>
      </w:pPr>
    </w:p>
    <w:p w14:paraId="4619A24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i/>
          <w:iCs/>
          <w:szCs w:val="24"/>
          <w:lang w:val="es-419" w:eastAsia="es-419"/>
        </w:rPr>
        <w:t>Son obligaciones e infracciones de los proveedores tecnológicos las siguientes:</w:t>
      </w:r>
    </w:p>
    <w:p w14:paraId="6072CBAA" w14:textId="77777777" w:rsidR="00902137" w:rsidRPr="00902137" w:rsidRDefault="00902137" w:rsidP="0075012B">
      <w:pPr>
        <w:spacing w:line="276" w:lineRule="exact"/>
        <w:rPr>
          <w:rFonts w:eastAsiaTheme="minorEastAsia" w:cs="Times New Roman"/>
          <w:sz w:val="20"/>
          <w:szCs w:val="20"/>
          <w:lang w:val="es-419" w:eastAsia="es-419"/>
        </w:rPr>
      </w:pPr>
    </w:p>
    <w:p w14:paraId="2EFC251B"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1. Los proveedores tecnológicos, deberán cumplir las siguientes obligaciones:</w:t>
      </w:r>
    </w:p>
    <w:p w14:paraId="1A284950" w14:textId="77777777" w:rsidR="00902137" w:rsidRPr="00902137" w:rsidRDefault="00902137" w:rsidP="0075012B">
      <w:pPr>
        <w:spacing w:line="289" w:lineRule="exact"/>
        <w:rPr>
          <w:rFonts w:eastAsiaTheme="minorEastAsia" w:cs="Times New Roman"/>
          <w:sz w:val="20"/>
          <w:szCs w:val="20"/>
          <w:lang w:val="es-419" w:eastAsia="es-419"/>
        </w:rPr>
      </w:pPr>
    </w:p>
    <w:p w14:paraId="16914700" w14:textId="77777777" w:rsidR="00902137" w:rsidRPr="00902137" w:rsidRDefault="00902137" w:rsidP="0075012B">
      <w:pPr>
        <w:spacing w:line="233"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a. Generar y entregar facturas electrónicas atendiendo los términos, requisitos y características exigidos.</w:t>
      </w:r>
    </w:p>
    <w:p w14:paraId="5E5D82AC" w14:textId="77777777" w:rsidR="00902137" w:rsidRPr="00902137" w:rsidRDefault="00902137" w:rsidP="0075012B">
      <w:pPr>
        <w:spacing w:line="290" w:lineRule="exact"/>
        <w:rPr>
          <w:rFonts w:eastAsiaTheme="minorEastAsia" w:cs="Times New Roman"/>
          <w:sz w:val="20"/>
          <w:szCs w:val="20"/>
          <w:lang w:val="es-419" w:eastAsia="es-419"/>
        </w:rPr>
      </w:pPr>
    </w:p>
    <w:p w14:paraId="446AD8C0" w14:textId="77777777" w:rsidR="00902137" w:rsidRPr="00902137" w:rsidRDefault="00902137" w:rsidP="0075012B">
      <w:pPr>
        <w:spacing w:line="236"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b. Transmitir para validación a la Dirección de Impuestos y Aduanas Nacionales -DIAN- o a un proveedor autorizado por ésta, las facturas electrónicas generadas, atendiendo los términos, requisitos y características exigidos.</w:t>
      </w:r>
    </w:p>
    <w:p w14:paraId="520A168A" w14:textId="77777777" w:rsidR="00902137" w:rsidRPr="00902137" w:rsidRDefault="00902137" w:rsidP="0075012B">
      <w:pPr>
        <w:spacing w:line="290" w:lineRule="exact"/>
        <w:rPr>
          <w:rFonts w:eastAsiaTheme="minorEastAsia" w:cs="Times New Roman"/>
          <w:sz w:val="20"/>
          <w:szCs w:val="20"/>
          <w:lang w:val="es-419" w:eastAsia="es-419"/>
        </w:rPr>
      </w:pPr>
    </w:p>
    <w:p w14:paraId="680F8F56" w14:textId="77777777" w:rsidR="00902137" w:rsidRPr="00902137" w:rsidRDefault="00902137" w:rsidP="0075012B">
      <w:pPr>
        <w:spacing w:line="235"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c. Cumplir las condiciones y niveles de servicio que para el efecto señale la Dirección de Impuestos y Aduanas Nacionales -DIAN-.</w:t>
      </w:r>
    </w:p>
    <w:p w14:paraId="37FAC2F7" w14:textId="77777777" w:rsidR="00902137" w:rsidRPr="00902137" w:rsidRDefault="00902137" w:rsidP="0075012B">
      <w:pPr>
        <w:spacing w:line="291" w:lineRule="exact"/>
        <w:rPr>
          <w:rFonts w:eastAsiaTheme="minorEastAsia" w:cs="Times New Roman"/>
          <w:sz w:val="20"/>
          <w:szCs w:val="20"/>
          <w:lang w:val="es-419" w:eastAsia="es-419"/>
        </w:rPr>
      </w:pPr>
    </w:p>
    <w:p w14:paraId="2A1646B6" w14:textId="77777777" w:rsidR="00902137" w:rsidRPr="00902137" w:rsidRDefault="00902137" w:rsidP="0075012B">
      <w:pPr>
        <w:spacing w:line="233"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d. Garantizar y atender las disposiciones jurídicas relacionadas con la confidencialidad, integridad y reserva de la información.</w:t>
      </w:r>
    </w:p>
    <w:p w14:paraId="33A38ACF" w14:textId="77777777" w:rsidR="00902137" w:rsidRPr="00902137" w:rsidRDefault="00902137" w:rsidP="0075012B">
      <w:pPr>
        <w:spacing w:line="290" w:lineRule="exact"/>
        <w:rPr>
          <w:rFonts w:eastAsiaTheme="minorEastAsia" w:cs="Times New Roman"/>
          <w:sz w:val="20"/>
          <w:szCs w:val="20"/>
          <w:lang w:val="es-419" w:eastAsia="es-419"/>
        </w:rPr>
      </w:pPr>
    </w:p>
    <w:p w14:paraId="2411071C" w14:textId="77777777" w:rsidR="00902137" w:rsidRPr="00902137" w:rsidRDefault="00902137" w:rsidP="0075012B">
      <w:pPr>
        <w:spacing w:line="235" w:lineRule="auto"/>
        <w:ind w:left="400" w:right="20"/>
        <w:rPr>
          <w:rFonts w:eastAsiaTheme="minorEastAsia" w:cs="Times New Roman"/>
          <w:sz w:val="20"/>
          <w:szCs w:val="20"/>
          <w:lang w:val="es-419" w:eastAsia="es-419"/>
        </w:rPr>
      </w:pPr>
      <w:r w:rsidRPr="00902137">
        <w:rPr>
          <w:rFonts w:eastAsia="Arial" w:cs="Times New Roman"/>
          <w:i/>
          <w:iCs/>
          <w:szCs w:val="24"/>
          <w:lang w:val="es-419" w:eastAsia="es-419"/>
        </w:rPr>
        <w:t>e. Mantener, durante la vigencia de la habilitación, las condiciones y requisitos exigidos para ser proveedor tecnológico.</w:t>
      </w:r>
    </w:p>
    <w:p w14:paraId="3C4A83D4" w14:textId="77777777" w:rsidR="00902137" w:rsidRPr="00902137" w:rsidRDefault="00902137" w:rsidP="0075012B">
      <w:pPr>
        <w:spacing w:line="290" w:lineRule="exact"/>
        <w:rPr>
          <w:rFonts w:eastAsiaTheme="minorEastAsia" w:cs="Times New Roman"/>
          <w:sz w:val="20"/>
          <w:szCs w:val="20"/>
          <w:lang w:val="es-419" w:eastAsia="es-419"/>
        </w:rPr>
      </w:pPr>
    </w:p>
    <w:p w14:paraId="11B040DF" w14:textId="77777777" w:rsidR="00902137" w:rsidRPr="00902137" w:rsidRDefault="00902137" w:rsidP="0075012B">
      <w:pPr>
        <w:spacing w:line="236"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f.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14:paraId="31B57139" w14:textId="77777777" w:rsidR="00902137" w:rsidRPr="00902137" w:rsidRDefault="00902137" w:rsidP="0075012B">
      <w:pPr>
        <w:spacing w:line="292" w:lineRule="exact"/>
        <w:rPr>
          <w:rFonts w:eastAsiaTheme="minorEastAsia" w:cs="Times New Roman"/>
          <w:sz w:val="20"/>
          <w:szCs w:val="20"/>
          <w:lang w:val="es-419" w:eastAsia="es-419"/>
        </w:rPr>
      </w:pPr>
    </w:p>
    <w:p w14:paraId="18C552C1" w14:textId="77777777" w:rsidR="00902137" w:rsidRPr="00902137" w:rsidRDefault="00902137" w:rsidP="0075012B">
      <w:pPr>
        <w:spacing w:line="236"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g.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14:paraId="65046EAF" w14:textId="77777777" w:rsidR="00902137" w:rsidRPr="00902137" w:rsidRDefault="00902137" w:rsidP="0075012B">
      <w:pPr>
        <w:spacing w:line="293" w:lineRule="exact"/>
        <w:rPr>
          <w:rFonts w:eastAsiaTheme="minorEastAsia" w:cs="Times New Roman"/>
          <w:sz w:val="20"/>
          <w:szCs w:val="20"/>
          <w:lang w:val="es-419" w:eastAsia="es-419"/>
        </w:rPr>
      </w:pPr>
    </w:p>
    <w:p w14:paraId="76170EBB" w14:textId="77777777" w:rsidR="00902137" w:rsidRPr="00902137" w:rsidRDefault="00902137" w:rsidP="0075012B">
      <w:pPr>
        <w:spacing w:line="235" w:lineRule="auto"/>
        <w:ind w:left="400" w:right="20"/>
        <w:rPr>
          <w:rFonts w:eastAsiaTheme="minorEastAsia" w:cs="Times New Roman"/>
          <w:sz w:val="20"/>
          <w:szCs w:val="20"/>
          <w:lang w:val="es-419" w:eastAsia="es-419"/>
        </w:rPr>
      </w:pPr>
      <w:r w:rsidRPr="00902137">
        <w:rPr>
          <w:rFonts w:eastAsia="Arial" w:cs="Times New Roman"/>
          <w:i/>
          <w:iCs/>
          <w:szCs w:val="24"/>
          <w:lang w:val="es-419" w:eastAsia="es-419"/>
        </w:rPr>
        <w:t>h. Garantizar la disponibilidad de los servicios de infraestructura tecnológica que soportan la operación como proveedor tecnológico.</w:t>
      </w:r>
    </w:p>
    <w:p w14:paraId="6D9D0FFF"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60588515" w14:textId="77777777" w:rsidR="00AE34AB" w:rsidRDefault="00AE34AB" w:rsidP="0075012B">
      <w:pPr>
        <w:spacing w:line="236" w:lineRule="auto"/>
        <w:ind w:left="400"/>
        <w:rPr>
          <w:rFonts w:eastAsia="Arial" w:cs="Times New Roman"/>
          <w:i/>
          <w:iCs/>
          <w:szCs w:val="24"/>
          <w:lang w:val="es-419" w:eastAsia="es-419"/>
        </w:rPr>
      </w:pPr>
      <w:bookmarkStart w:id="5" w:name="page6"/>
      <w:bookmarkEnd w:id="5"/>
    </w:p>
    <w:p w14:paraId="3D7B916A" w14:textId="51A27467" w:rsidR="00902137" w:rsidRPr="00902137" w:rsidRDefault="00902137" w:rsidP="0075012B">
      <w:pPr>
        <w:spacing w:line="236"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i. Garantizar la fácil interoperabilidad con otros proveedores tecnológicos y obligados a facturar electrónicamente, de acuerdo con lo señalado por la Dirección de Impuestos y Aduanas Nacionales -DIAN-.</w:t>
      </w:r>
    </w:p>
    <w:p w14:paraId="48865903" w14:textId="77777777" w:rsidR="00902137" w:rsidRPr="00902137" w:rsidRDefault="00902137" w:rsidP="0075012B">
      <w:pPr>
        <w:spacing w:line="290" w:lineRule="exact"/>
        <w:rPr>
          <w:rFonts w:eastAsiaTheme="minorEastAsia" w:cs="Times New Roman"/>
          <w:sz w:val="20"/>
          <w:szCs w:val="20"/>
          <w:lang w:val="es-419" w:eastAsia="es-419"/>
        </w:rPr>
      </w:pPr>
    </w:p>
    <w:p w14:paraId="6511A932" w14:textId="77777777" w:rsidR="00902137" w:rsidRPr="00902137" w:rsidRDefault="00902137" w:rsidP="00B80A9C">
      <w:pPr>
        <w:numPr>
          <w:ilvl w:val="0"/>
          <w:numId w:val="1"/>
        </w:numPr>
        <w:tabs>
          <w:tab w:val="left" w:pos="702"/>
        </w:tabs>
        <w:spacing w:line="235" w:lineRule="auto"/>
        <w:ind w:left="400" w:right="20" w:firstLine="4"/>
        <w:rPr>
          <w:rFonts w:eastAsia="Arial" w:cs="Times New Roman"/>
          <w:i/>
          <w:iCs/>
          <w:szCs w:val="24"/>
          <w:lang w:val="es-419" w:eastAsia="es-419"/>
        </w:rPr>
      </w:pPr>
      <w:r w:rsidRPr="00902137">
        <w:rPr>
          <w:rFonts w:eastAsia="Arial" w:cs="Times New Roman"/>
          <w:i/>
          <w:iCs/>
          <w:szCs w:val="24"/>
          <w:lang w:val="es-419" w:eastAsia="es-419"/>
        </w:rPr>
        <w:t>Los proveedores tecnológicos, incurrirán en infracción tributaria cuando realicen cualquiera de las siguientes conductas:</w:t>
      </w:r>
    </w:p>
    <w:p w14:paraId="7194CC96" w14:textId="77777777" w:rsidR="00902137" w:rsidRPr="00902137" w:rsidRDefault="00902137" w:rsidP="0075012B">
      <w:pPr>
        <w:spacing w:line="290" w:lineRule="exact"/>
        <w:rPr>
          <w:rFonts w:eastAsiaTheme="minorEastAsia" w:cs="Times New Roman"/>
          <w:sz w:val="20"/>
          <w:szCs w:val="20"/>
          <w:lang w:val="es-419" w:eastAsia="es-419"/>
        </w:rPr>
      </w:pPr>
    </w:p>
    <w:p w14:paraId="74798622" w14:textId="77777777" w:rsidR="00902137" w:rsidRPr="00902137" w:rsidRDefault="00902137" w:rsidP="0075012B">
      <w:pPr>
        <w:spacing w:line="233"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a. No trasmitir a la Dirección de Impuestos y Aduanas Nacionales -DIAN- las facturas generadas y entregadas, ya sean propias o de sus clientes.</w:t>
      </w:r>
    </w:p>
    <w:p w14:paraId="751BB910" w14:textId="77777777" w:rsidR="00902137" w:rsidRPr="00902137" w:rsidRDefault="00902137" w:rsidP="0075012B">
      <w:pPr>
        <w:spacing w:line="290" w:lineRule="exact"/>
        <w:rPr>
          <w:rFonts w:eastAsiaTheme="minorEastAsia" w:cs="Times New Roman"/>
          <w:sz w:val="20"/>
          <w:szCs w:val="20"/>
          <w:lang w:val="es-419" w:eastAsia="es-419"/>
        </w:rPr>
      </w:pPr>
    </w:p>
    <w:p w14:paraId="43979E9D" w14:textId="77777777" w:rsidR="00902137" w:rsidRPr="00902137" w:rsidRDefault="00902137" w:rsidP="0075012B">
      <w:pPr>
        <w:spacing w:line="235"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b. Generar y entregar facturas electrónicas sin el cumplimiento de los términos, requisitos y mecanismos técnicos e informáticos exigidos.</w:t>
      </w:r>
    </w:p>
    <w:p w14:paraId="2AACB3FE" w14:textId="77777777" w:rsidR="00902137" w:rsidRPr="00902137" w:rsidRDefault="00902137" w:rsidP="0075012B">
      <w:pPr>
        <w:spacing w:line="291" w:lineRule="exact"/>
        <w:rPr>
          <w:rFonts w:eastAsiaTheme="minorEastAsia" w:cs="Times New Roman"/>
          <w:sz w:val="20"/>
          <w:szCs w:val="20"/>
          <w:lang w:val="es-419" w:eastAsia="es-419"/>
        </w:rPr>
      </w:pPr>
    </w:p>
    <w:p w14:paraId="3E81F1A3" w14:textId="77777777" w:rsidR="00902137" w:rsidRPr="00902137" w:rsidRDefault="00902137" w:rsidP="0075012B">
      <w:pPr>
        <w:spacing w:line="233"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c. Incumplir las condiciones y niveles de servicio que para el efecto señale la Dirección de Impuestos y Aduanas Nacionales -DIAN-.</w:t>
      </w:r>
    </w:p>
    <w:p w14:paraId="1A1FD64E" w14:textId="77777777" w:rsidR="00902137" w:rsidRPr="00902137" w:rsidRDefault="00902137" w:rsidP="0075012B">
      <w:pPr>
        <w:spacing w:line="290" w:lineRule="exact"/>
        <w:rPr>
          <w:rFonts w:eastAsiaTheme="minorEastAsia" w:cs="Times New Roman"/>
          <w:sz w:val="20"/>
          <w:szCs w:val="20"/>
          <w:lang w:val="es-419" w:eastAsia="es-419"/>
        </w:rPr>
      </w:pPr>
    </w:p>
    <w:p w14:paraId="526D2AE1" w14:textId="77777777" w:rsidR="00902137" w:rsidRPr="00902137" w:rsidRDefault="00902137" w:rsidP="0075012B">
      <w:pPr>
        <w:spacing w:line="237"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d. Transmitir para validación a la Dirección de Impuestos y Aduanas Nacionales-DIAN, o a un proveedor autorizado por ésta las facturas electrónicas generadas sin el cumplimiento de los términos, requisitos y mecanismos técnicos e informáticos exigidos.</w:t>
      </w:r>
    </w:p>
    <w:p w14:paraId="4112CA96" w14:textId="77777777" w:rsidR="00902137" w:rsidRPr="00902137" w:rsidRDefault="00902137" w:rsidP="0075012B">
      <w:pPr>
        <w:spacing w:line="293" w:lineRule="exact"/>
        <w:rPr>
          <w:rFonts w:eastAsiaTheme="minorEastAsia" w:cs="Times New Roman"/>
          <w:sz w:val="20"/>
          <w:szCs w:val="20"/>
          <w:lang w:val="es-419" w:eastAsia="es-419"/>
        </w:rPr>
      </w:pPr>
    </w:p>
    <w:p w14:paraId="08F2B5F6" w14:textId="77777777" w:rsidR="00902137" w:rsidRPr="00902137" w:rsidRDefault="00902137" w:rsidP="0075012B">
      <w:pPr>
        <w:spacing w:line="233"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e. Violar las disposiciones jurídicas relacionadas con la confidencialidad y reserva de la información.</w:t>
      </w:r>
    </w:p>
    <w:p w14:paraId="623B4D32" w14:textId="77777777" w:rsidR="00902137" w:rsidRPr="00902137" w:rsidRDefault="00902137" w:rsidP="0075012B">
      <w:pPr>
        <w:spacing w:line="290" w:lineRule="exact"/>
        <w:rPr>
          <w:rFonts w:eastAsiaTheme="minorEastAsia" w:cs="Times New Roman"/>
          <w:sz w:val="20"/>
          <w:szCs w:val="20"/>
          <w:lang w:val="es-419" w:eastAsia="es-419"/>
        </w:rPr>
      </w:pPr>
    </w:p>
    <w:p w14:paraId="180D6529" w14:textId="77777777" w:rsidR="00902137" w:rsidRPr="00902137" w:rsidRDefault="00902137" w:rsidP="0075012B">
      <w:pPr>
        <w:spacing w:line="235" w:lineRule="auto"/>
        <w:ind w:left="400" w:right="20"/>
        <w:rPr>
          <w:rFonts w:eastAsiaTheme="minorEastAsia" w:cs="Times New Roman"/>
          <w:sz w:val="20"/>
          <w:szCs w:val="20"/>
          <w:lang w:val="es-419" w:eastAsia="es-419"/>
        </w:rPr>
      </w:pPr>
      <w:r w:rsidRPr="00902137">
        <w:rPr>
          <w:rFonts w:eastAsia="Arial" w:cs="Times New Roman"/>
          <w:i/>
          <w:iCs/>
          <w:szCs w:val="24"/>
          <w:lang w:val="es-419" w:eastAsia="es-419"/>
        </w:rPr>
        <w:t>f. Haber obtenido la habilitación como proveedor tecnológico, mediante la utilización de medios y soportes fraudulentos.</w:t>
      </w:r>
    </w:p>
    <w:p w14:paraId="54EEA23F" w14:textId="77777777" w:rsidR="00902137" w:rsidRPr="00902137" w:rsidRDefault="00902137" w:rsidP="0075012B">
      <w:pPr>
        <w:spacing w:line="290" w:lineRule="exact"/>
        <w:rPr>
          <w:rFonts w:eastAsiaTheme="minorEastAsia" w:cs="Times New Roman"/>
          <w:sz w:val="20"/>
          <w:szCs w:val="20"/>
          <w:lang w:val="es-419" w:eastAsia="es-419"/>
        </w:rPr>
      </w:pPr>
    </w:p>
    <w:p w14:paraId="61D3283F" w14:textId="77777777" w:rsidR="00902137" w:rsidRPr="00902137" w:rsidRDefault="00902137" w:rsidP="0075012B">
      <w:pPr>
        <w:spacing w:line="233" w:lineRule="auto"/>
        <w:ind w:left="400" w:right="20"/>
        <w:rPr>
          <w:rFonts w:eastAsiaTheme="minorEastAsia" w:cs="Times New Roman"/>
          <w:sz w:val="20"/>
          <w:szCs w:val="20"/>
          <w:lang w:val="es-419" w:eastAsia="es-419"/>
        </w:rPr>
      </w:pPr>
      <w:r w:rsidRPr="00902137">
        <w:rPr>
          <w:rFonts w:eastAsia="Arial" w:cs="Times New Roman"/>
          <w:i/>
          <w:iCs/>
          <w:szCs w:val="24"/>
          <w:lang w:val="es-419" w:eastAsia="es-419"/>
        </w:rPr>
        <w:t>g. No mantener durante la vigencia de la habilitación alguna de las condiciones y requisitos exigidos para ser proveedor tecnológico.</w:t>
      </w:r>
    </w:p>
    <w:p w14:paraId="7CBBDF29" w14:textId="77777777" w:rsidR="00902137" w:rsidRPr="00902137" w:rsidRDefault="00902137" w:rsidP="0075012B">
      <w:pPr>
        <w:spacing w:line="290" w:lineRule="exact"/>
        <w:rPr>
          <w:rFonts w:eastAsiaTheme="minorEastAsia" w:cs="Times New Roman"/>
          <w:sz w:val="20"/>
          <w:szCs w:val="20"/>
          <w:lang w:val="es-419" w:eastAsia="es-419"/>
        </w:rPr>
      </w:pPr>
    </w:p>
    <w:p w14:paraId="4E6D25C6" w14:textId="77777777" w:rsidR="00902137" w:rsidRPr="00902137" w:rsidRDefault="00902137" w:rsidP="0075012B">
      <w:pPr>
        <w:spacing w:line="237"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h. Utilizar maniobras fraudulentas o engañosas en la generación, entrega y/o transmisión de la factura electrónica, que resulten en operaciones inexistentes, inexactas, simuladas, ficticias, las cuales sirvan como instrumento de evasión y aminoración de la carga tributaria.</w:t>
      </w:r>
    </w:p>
    <w:p w14:paraId="4C4EFCC3" w14:textId="77777777" w:rsidR="00902137" w:rsidRPr="00902137" w:rsidRDefault="00902137" w:rsidP="0075012B">
      <w:pPr>
        <w:spacing w:line="293" w:lineRule="exact"/>
        <w:rPr>
          <w:rFonts w:eastAsiaTheme="minorEastAsia" w:cs="Times New Roman"/>
          <w:sz w:val="20"/>
          <w:szCs w:val="20"/>
          <w:lang w:val="es-419" w:eastAsia="es-419"/>
        </w:rPr>
      </w:pPr>
    </w:p>
    <w:p w14:paraId="0D43AAE5" w14:textId="77777777" w:rsidR="00902137" w:rsidRPr="00902137" w:rsidRDefault="00902137" w:rsidP="0075012B">
      <w:pPr>
        <w:spacing w:line="236"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i. No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14:paraId="77FFD5CD" w14:textId="77777777" w:rsidR="00902137" w:rsidRPr="00902137" w:rsidRDefault="00902137" w:rsidP="0075012B">
      <w:pPr>
        <w:spacing w:line="292" w:lineRule="exact"/>
        <w:rPr>
          <w:rFonts w:eastAsiaTheme="minorEastAsia" w:cs="Times New Roman"/>
          <w:sz w:val="20"/>
          <w:szCs w:val="20"/>
          <w:lang w:val="es-419" w:eastAsia="es-419"/>
        </w:rPr>
      </w:pPr>
    </w:p>
    <w:p w14:paraId="2CBA05AC" w14:textId="77777777" w:rsidR="00902137" w:rsidRPr="00902137" w:rsidRDefault="00902137" w:rsidP="0075012B">
      <w:pPr>
        <w:spacing w:line="236" w:lineRule="auto"/>
        <w:ind w:left="400"/>
        <w:rPr>
          <w:rFonts w:eastAsiaTheme="minorEastAsia" w:cs="Times New Roman"/>
          <w:sz w:val="20"/>
          <w:szCs w:val="20"/>
          <w:lang w:val="es-419" w:eastAsia="es-419"/>
        </w:rPr>
      </w:pPr>
      <w:r w:rsidRPr="00902137">
        <w:rPr>
          <w:rFonts w:eastAsia="Arial" w:cs="Times New Roman"/>
          <w:i/>
          <w:iCs/>
          <w:szCs w:val="24"/>
          <w:lang w:val="es-419" w:eastAsia="es-419"/>
        </w:rPr>
        <w:t>j. No garantizar la fácil interoperabilidad con otros proveedores tecnológicos y obligados a facturar electrónicamente, de acuerdo con lo señalado por la Dirección de Impuestos y Aduanas Nacionales -DIAN-».</w:t>
      </w:r>
    </w:p>
    <w:p w14:paraId="7778560C" w14:textId="77777777" w:rsidR="00902137" w:rsidRPr="00902137" w:rsidRDefault="00902137" w:rsidP="0075012B">
      <w:pPr>
        <w:spacing w:line="238" w:lineRule="auto"/>
        <w:rPr>
          <w:rFonts w:eastAsiaTheme="minorEastAsia" w:cs="Times New Roman"/>
          <w:sz w:val="20"/>
          <w:szCs w:val="20"/>
          <w:lang w:val="es-419" w:eastAsia="es-419"/>
        </w:rPr>
      </w:pPr>
    </w:p>
    <w:p w14:paraId="5E89FDE6" w14:textId="77777777" w:rsidR="00902137" w:rsidRPr="00902137" w:rsidRDefault="00902137" w:rsidP="0075012B">
      <w:pPr>
        <w:spacing w:line="238"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r w:rsidRPr="00902137">
        <w:rPr>
          <w:rFonts w:eastAsia="Arial" w:cs="Times New Roman"/>
          <w:szCs w:val="24"/>
          <w:lang w:val="es-419" w:eastAsia="es-419"/>
        </w:rPr>
        <w:t>Que de acuerdo a lo anterior el Gobierno nacional expidió el decreto 358 el 5 de marzo de 2020 “</w:t>
      </w:r>
      <w:r w:rsidRPr="00902137">
        <w:rPr>
          <w:rFonts w:eastAsia="Arial" w:cs="Times New Roman"/>
          <w:i/>
          <w:iCs/>
          <w:szCs w:val="24"/>
          <w:lang w:val="es-419" w:eastAsia="es-419"/>
        </w:rPr>
        <w:t>Por el cual se reglamentan los artículos 511, 615, 616-1, 616-2, 616-4, 617,</w:t>
      </w:r>
      <w:r w:rsidRPr="00902137">
        <w:rPr>
          <w:rFonts w:eastAsia="Arial" w:cs="Times New Roman"/>
          <w:szCs w:val="24"/>
          <w:lang w:val="es-419" w:eastAsia="es-419"/>
        </w:rPr>
        <w:t xml:space="preserve"> </w:t>
      </w:r>
      <w:r w:rsidRPr="00902137">
        <w:rPr>
          <w:rFonts w:eastAsia="Arial" w:cs="Times New Roman"/>
          <w:i/>
          <w:iCs/>
          <w:szCs w:val="24"/>
          <w:lang w:val="es-419" w:eastAsia="es-419"/>
        </w:rPr>
        <w:t>618, 618-2 y 771-2 del Estatuto Tributario, 26 de la Ley 962 de 2005 y 183 de la Ley 1607 de 2012 y se sustituye el Capítulo 4 del Título 1 de la Parte 6 del Libro 1 del Decreto 1625 de 2016 Único Reglamentario en Materia Tributaria</w:t>
      </w:r>
      <w:r w:rsidRPr="00902137">
        <w:rPr>
          <w:rFonts w:eastAsia="Arial" w:cs="Times New Roman"/>
          <w:szCs w:val="24"/>
          <w:lang w:val="es-419" w:eastAsia="es-419"/>
        </w:rPr>
        <w:t>”</w:t>
      </w:r>
    </w:p>
    <w:p w14:paraId="6EDE3DFD" w14:textId="77777777" w:rsidR="00902137" w:rsidRPr="00902137" w:rsidRDefault="00902137" w:rsidP="0075012B">
      <w:pPr>
        <w:spacing w:line="238" w:lineRule="auto"/>
        <w:rPr>
          <w:rFonts w:eastAsia="Arial" w:cs="Times New Roman"/>
          <w:szCs w:val="24"/>
          <w:lang w:val="es-419" w:eastAsia="es-419"/>
        </w:rPr>
      </w:pPr>
      <w:bookmarkStart w:id="6" w:name="page7"/>
      <w:bookmarkEnd w:id="6"/>
    </w:p>
    <w:p w14:paraId="5EFD0027" w14:textId="77777777" w:rsidR="00902137" w:rsidRPr="00AE34AB" w:rsidRDefault="00902137" w:rsidP="0075012B">
      <w:pPr>
        <w:spacing w:line="238" w:lineRule="auto"/>
        <w:rPr>
          <w:rFonts w:eastAsiaTheme="minorEastAsia" w:cs="Times New Roman"/>
          <w:szCs w:val="24"/>
          <w:lang w:val="es-419" w:eastAsia="es-419"/>
        </w:rPr>
      </w:pPr>
      <w:r w:rsidRPr="00AE34AB">
        <w:rPr>
          <w:rFonts w:eastAsia="Arial" w:cs="Times New Roman"/>
          <w:szCs w:val="24"/>
          <w:lang w:val="es-419" w:eastAsia="es-419"/>
        </w:rPr>
        <w:t>Que de conformidad con el parágrafo 2 del artículo 616-1, el artículo 617 del Estatuto Tributario y el Decreto 358 de 2020 que sustituyó el Capítulo 4 del Título 1 de la Parte 6 del Libro 1 del Decreto 1625 de 2016 Único Reglamentario en Materia Tributaria, se requiere señalar y adicionar en la presente resolución los requisitos que deben aplicarse para cada uno de los sistemas de facturación, así como señalar el sistema de facturación que deben adoptar los obligados a expedir factura de venta o documento equivalente.</w:t>
      </w:r>
    </w:p>
    <w:p w14:paraId="2AFBD214" w14:textId="77777777" w:rsidR="00902137" w:rsidRPr="00AE34AB" w:rsidRDefault="00902137" w:rsidP="0075012B">
      <w:pPr>
        <w:spacing w:line="250" w:lineRule="auto"/>
        <w:rPr>
          <w:rFonts w:eastAsiaTheme="minorEastAsia" w:cs="Times New Roman"/>
          <w:szCs w:val="24"/>
          <w:lang w:val="es-419" w:eastAsia="es-419"/>
        </w:rPr>
      </w:pPr>
    </w:p>
    <w:p w14:paraId="19B7110D" w14:textId="77777777" w:rsidR="00902137" w:rsidRPr="00AE34AB" w:rsidRDefault="00902137" w:rsidP="0075012B">
      <w:pPr>
        <w:spacing w:line="250" w:lineRule="auto"/>
        <w:rPr>
          <w:rFonts w:eastAsiaTheme="minorEastAsia" w:cs="Times New Roman"/>
          <w:szCs w:val="24"/>
          <w:lang w:val="es-419" w:eastAsia="es-419"/>
        </w:rPr>
      </w:pPr>
      <w:r w:rsidRPr="00AE34AB">
        <w:rPr>
          <w:rFonts w:eastAsia="Arial" w:cs="Times New Roman"/>
          <w:szCs w:val="24"/>
          <w:lang w:val="es-419" w:eastAsia="es-419"/>
        </w:rPr>
        <w:t>Que así mismo, se requiere establecer las condiciones, los términos y los mecanismos técnicos y tecnológicos para la generación, transmisión, validación, expedición, entrega y recepción al adquiriente de la factura o documento equivalente.</w:t>
      </w:r>
    </w:p>
    <w:p w14:paraId="1F15D3A6" w14:textId="77777777" w:rsidR="00902137" w:rsidRPr="00AE34AB" w:rsidRDefault="00902137" w:rsidP="0075012B">
      <w:pPr>
        <w:spacing w:line="238" w:lineRule="auto"/>
        <w:rPr>
          <w:rFonts w:eastAsiaTheme="minorEastAsia" w:cs="Times New Roman"/>
          <w:szCs w:val="24"/>
          <w:lang w:val="es-419" w:eastAsia="es-419"/>
        </w:rPr>
      </w:pPr>
    </w:p>
    <w:p w14:paraId="23655C6D"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 xml:space="preserve">Que se debe suministrar la información relacionada con las especificaciones técnicas y el acceso al software que se implemente, la información que el mismo contenga y genere y la interacción de los sistemas de facturación con los inventarios, los sistemas de pago, el impuesto sobre las ventas -IVA, </w:t>
      </w:r>
      <w:r w:rsidRPr="00902137">
        <w:rPr>
          <w:rFonts w:eastAsia="Arial" w:cs="Times New Roman"/>
          <w:szCs w:val="24"/>
          <w:lang w:val="es-419" w:eastAsia="es-419"/>
        </w:rPr>
        <w:lastRenderedPageBreak/>
        <w:t>el impuesto nacional al consumo, la retención en la fuente que se haya practicado y en general con la contabilidad y la información tributaria que legalmente sea exigida.</w:t>
      </w:r>
    </w:p>
    <w:p w14:paraId="02978244" w14:textId="77777777" w:rsidR="00902137" w:rsidRPr="00902137" w:rsidRDefault="00902137" w:rsidP="0075012B">
      <w:pPr>
        <w:spacing w:line="236" w:lineRule="auto"/>
        <w:rPr>
          <w:rFonts w:eastAsiaTheme="minorEastAsia" w:cs="Times New Roman"/>
          <w:sz w:val="20"/>
          <w:szCs w:val="20"/>
          <w:lang w:val="es-419" w:eastAsia="es-419"/>
        </w:rPr>
      </w:pPr>
    </w:p>
    <w:p w14:paraId="096D14D1"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szCs w:val="24"/>
          <w:lang w:val="es-419" w:eastAsia="es-419"/>
        </w:rPr>
        <w:t>Que de acuerdo al parágrafo transitorio 2 del artículo 616-1 del Estatuto Tributario es necesario establecer el calendario de implementación de la factura electrónica de venta.</w:t>
      </w:r>
    </w:p>
    <w:p w14:paraId="38C44C8D" w14:textId="77777777" w:rsidR="00902137" w:rsidRPr="00902137" w:rsidRDefault="00902137" w:rsidP="0075012B">
      <w:pPr>
        <w:spacing w:line="250" w:lineRule="auto"/>
        <w:rPr>
          <w:rFonts w:eastAsiaTheme="minorEastAsia" w:cs="Times New Roman"/>
          <w:sz w:val="20"/>
          <w:szCs w:val="20"/>
          <w:lang w:val="es-419" w:eastAsia="es-419"/>
        </w:rPr>
      </w:pPr>
    </w:p>
    <w:p w14:paraId="5DB997A6"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sz w:val="23"/>
          <w:szCs w:val="23"/>
          <w:lang w:val="es-419" w:eastAsia="es-419"/>
        </w:rPr>
        <w:t>Que conforme con lo dispuesto en el artículo 616-4 del Estatuto Tributario y el Decreto 358 de 2020, es necesario establecer el procedimiento y aplicación de los requisitos para la habilitación, renovación y cancelación de los Proveedores Tecnológicos.</w:t>
      </w:r>
    </w:p>
    <w:p w14:paraId="33FBB570" w14:textId="77777777" w:rsidR="00902137" w:rsidRPr="00902137" w:rsidRDefault="00902137" w:rsidP="0075012B">
      <w:pPr>
        <w:spacing w:line="237" w:lineRule="auto"/>
        <w:rPr>
          <w:rFonts w:eastAsiaTheme="minorEastAsia" w:cs="Times New Roman"/>
          <w:sz w:val="20"/>
          <w:szCs w:val="20"/>
          <w:lang w:val="es-419" w:eastAsia="es-419"/>
        </w:rPr>
      </w:pPr>
    </w:p>
    <w:p w14:paraId="5A6C665F"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szCs w:val="24"/>
          <w:lang w:val="es-419" w:eastAsia="es-419"/>
        </w:rPr>
        <w:t xml:space="preserve">Que en el inciso tercero del artículo 771-2 del Estatuto Tributario se señala: </w:t>
      </w:r>
      <w:r w:rsidRPr="00902137">
        <w:rPr>
          <w:rFonts w:eastAsia="Arial" w:cs="Times New Roman"/>
          <w:i/>
          <w:iCs/>
          <w:szCs w:val="24"/>
          <w:lang w:val="es-419" w:eastAsia="es-419"/>
        </w:rPr>
        <w:t>«Cuando</w:t>
      </w:r>
      <w:r w:rsidRPr="00902137">
        <w:rPr>
          <w:rFonts w:eastAsia="Arial" w:cs="Times New Roman"/>
          <w:szCs w:val="24"/>
          <w:lang w:val="es-419" w:eastAsia="es-419"/>
        </w:rPr>
        <w:t xml:space="preserve"> </w:t>
      </w:r>
      <w:r w:rsidRPr="00902137">
        <w:rPr>
          <w:rFonts w:eastAsia="Arial" w:cs="Times New Roman"/>
          <w:i/>
          <w:iCs/>
          <w:szCs w:val="24"/>
          <w:lang w:val="es-419" w:eastAsia="es-419"/>
        </w:rPr>
        <w:t>no exista la obligación de expedir factura o documento equivalente, el documento que pruebe la respectiva transacción que da lugar a costos, deducciones o impuestos descontables, deberá cumplir los requisitos mínimos que el Gobierno Nacional establezca».</w:t>
      </w:r>
    </w:p>
    <w:p w14:paraId="0BA03ECE" w14:textId="77777777" w:rsidR="00902137" w:rsidRPr="00902137" w:rsidRDefault="00902137" w:rsidP="0075012B">
      <w:pPr>
        <w:spacing w:line="200" w:lineRule="exact"/>
        <w:rPr>
          <w:rFonts w:eastAsiaTheme="minorEastAsia" w:cs="Times New Roman"/>
          <w:sz w:val="20"/>
          <w:szCs w:val="20"/>
          <w:lang w:val="es-419" w:eastAsia="es-419"/>
        </w:rPr>
      </w:pPr>
    </w:p>
    <w:p w14:paraId="1D9614B8" w14:textId="77777777" w:rsidR="00902137" w:rsidRPr="00902137" w:rsidRDefault="00902137" w:rsidP="0075012B">
      <w:pPr>
        <w:spacing w:line="276" w:lineRule="exact"/>
        <w:rPr>
          <w:rFonts w:eastAsiaTheme="minorEastAsia" w:cs="Times New Roman"/>
          <w:sz w:val="20"/>
          <w:szCs w:val="20"/>
          <w:lang w:val="es-419" w:eastAsia="es-419"/>
        </w:rPr>
      </w:pPr>
    </w:p>
    <w:p w14:paraId="21A58CF2"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szCs w:val="24"/>
          <w:lang w:val="es-419" w:eastAsia="es-419"/>
        </w:rPr>
        <w:t>Que de conformidad con la declaratoria de inconstitucionalidad efectuada mediante la sentencia C-481 de 2019 contra la Ley 1943 de 2018, desde el primero (1) de enero de 2020, los actos administrativos que reglamentaban el sistema de facturación electrónica, quedaron incursos en el fenómeno jurídico del decaimiento; en consecuencia es necesario precisar en la presente resolución que la factura electrónica de venta con validación previa y los demás sistemas de facturación que se expidan hasta la entrada en vigencia la presente resolución, son soporte de las ventas y/o prestación de servicios y son soporte de costos, deducciones e impuestos descontables.</w:t>
      </w:r>
    </w:p>
    <w:p w14:paraId="671CD8EF" w14:textId="77777777" w:rsidR="00902137" w:rsidRPr="00902137" w:rsidRDefault="00902137" w:rsidP="0075012B">
      <w:pPr>
        <w:spacing w:line="238" w:lineRule="auto"/>
        <w:rPr>
          <w:rFonts w:eastAsiaTheme="minorEastAsia" w:cs="Times New Roman"/>
          <w:sz w:val="20"/>
          <w:szCs w:val="20"/>
          <w:lang w:val="es-419" w:eastAsia="es-419"/>
        </w:rPr>
      </w:pPr>
    </w:p>
    <w:p w14:paraId="58BB2B6E"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Que a través del oficio radicado número 20-63615-5 del 27 de abril de 2020, el Superintendente Delegado para la Protección de la Competencia de la Superintendencia de Industria y Comercio, emitió concepto favorable de la abogacía de la competencia para el trámite de la presente resolución.</w:t>
      </w:r>
    </w:p>
    <w:p w14:paraId="1F7DF64D" w14:textId="77777777" w:rsidR="00902137" w:rsidRPr="00902137" w:rsidRDefault="00902137" w:rsidP="0075012B">
      <w:pPr>
        <w:spacing w:line="253" w:lineRule="auto"/>
        <w:ind w:right="20"/>
        <w:rPr>
          <w:rFonts w:eastAsiaTheme="minorEastAsia" w:cs="Times New Roman"/>
          <w:sz w:val="20"/>
          <w:szCs w:val="20"/>
          <w:lang w:val="es-419" w:eastAsia="es-419"/>
        </w:rPr>
      </w:pPr>
    </w:p>
    <w:p w14:paraId="3E5EAB8F" w14:textId="77777777" w:rsidR="00902137" w:rsidRPr="00902137" w:rsidRDefault="00902137" w:rsidP="0075012B">
      <w:pPr>
        <w:spacing w:line="253" w:lineRule="auto"/>
        <w:rPr>
          <w:rFonts w:eastAsiaTheme="minorEastAsia" w:cs="Times New Roman"/>
          <w:sz w:val="20"/>
          <w:szCs w:val="20"/>
          <w:lang w:val="es-419" w:eastAsia="es-419"/>
        </w:rPr>
      </w:pPr>
      <w:r w:rsidRPr="00902137">
        <w:rPr>
          <w:rFonts w:eastAsia="Arial" w:cs="Times New Roman"/>
          <w:sz w:val="23"/>
          <w:szCs w:val="23"/>
          <w:lang w:val="es-419" w:eastAsia="es-419"/>
        </w:rPr>
        <w:t>Que mediante el oficio radicado número 20205010132421 del dos (2) de abril de 2020, el Director de Participación, Transparencia y Servicio al Ciudadano del Departamento</w:t>
      </w:r>
      <w:r w:rsidRPr="00902137">
        <w:rPr>
          <w:rFonts w:eastAsiaTheme="minorEastAsia" w:cs="Times New Roman"/>
          <w:sz w:val="20"/>
          <w:szCs w:val="20"/>
          <w:lang w:val="es-419" w:eastAsia="es-419"/>
        </w:rPr>
        <w:t xml:space="preserve"> </w:t>
      </w:r>
      <w:r w:rsidRPr="00902137">
        <w:rPr>
          <w:rFonts w:eastAsia="Arial" w:cs="Times New Roman"/>
          <w:szCs w:val="24"/>
          <w:lang w:val="es-419" w:eastAsia="es-419"/>
        </w:rPr>
        <w:t>Administrativo de la Función Pública, emitió concepto favorable, en los términos del Decreto Ley 019 de 2012.</w:t>
      </w:r>
    </w:p>
    <w:p w14:paraId="50E860A5" w14:textId="77777777" w:rsidR="00902137" w:rsidRPr="00902137" w:rsidRDefault="00902137" w:rsidP="0075012B">
      <w:pPr>
        <w:spacing w:line="187" w:lineRule="exact"/>
        <w:rPr>
          <w:rFonts w:eastAsiaTheme="minorEastAsia" w:cs="Times New Roman"/>
          <w:sz w:val="20"/>
          <w:szCs w:val="20"/>
          <w:lang w:val="es-419" w:eastAsia="es-419"/>
        </w:rPr>
      </w:pPr>
    </w:p>
    <w:p w14:paraId="7DD06FA8"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0587871" w14:textId="77777777" w:rsidR="00902137" w:rsidRPr="00902137" w:rsidRDefault="00902137" w:rsidP="0075012B">
      <w:pPr>
        <w:spacing w:line="238" w:lineRule="auto"/>
        <w:rPr>
          <w:rFonts w:eastAsiaTheme="minorEastAsia" w:cs="Times New Roman"/>
          <w:sz w:val="20"/>
          <w:szCs w:val="20"/>
          <w:lang w:val="es-419" w:eastAsia="es-419"/>
        </w:rPr>
      </w:pPr>
      <w:bookmarkStart w:id="7" w:name="page8"/>
      <w:bookmarkEnd w:id="7"/>
      <w:r w:rsidRPr="00902137">
        <w:rPr>
          <w:rFonts w:eastAsia="Arial" w:cs="Times New Roman"/>
          <w:szCs w:val="24"/>
          <w:lang w:val="es-419" w:eastAsia="es-419"/>
        </w:rPr>
        <w:t>Que, en cumplimiento de lo dispuesto en el numeral 8º del artículo 8º de la Ley 1437 de 2011, el respectivo proyecto de resolución fue publicado en sitio web de la Unidad Administrativa Especial Dirección de Impuestos y Aduanas Nacionales -DIAN, para los comentarios de la ciudadanía.</w:t>
      </w:r>
    </w:p>
    <w:p w14:paraId="1D115CFF" w14:textId="77777777" w:rsidR="00902137" w:rsidRPr="00902137" w:rsidRDefault="00902137" w:rsidP="0075012B">
      <w:pPr>
        <w:spacing w:line="200" w:lineRule="exact"/>
        <w:rPr>
          <w:rFonts w:eastAsiaTheme="minorEastAsia" w:cs="Times New Roman"/>
          <w:sz w:val="20"/>
          <w:szCs w:val="20"/>
          <w:lang w:val="es-419" w:eastAsia="es-419"/>
        </w:rPr>
      </w:pPr>
    </w:p>
    <w:p w14:paraId="3E29633A" w14:textId="77777777" w:rsidR="00902137" w:rsidRPr="00902137" w:rsidRDefault="00902137" w:rsidP="0075012B">
      <w:pPr>
        <w:spacing w:line="200" w:lineRule="exact"/>
        <w:rPr>
          <w:rFonts w:eastAsiaTheme="minorEastAsia" w:cs="Times New Roman"/>
          <w:sz w:val="20"/>
          <w:szCs w:val="20"/>
          <w:lang w:val="es-419" w:eastAsia="es-419"/>
        </w:rPr>
      </w:pPr>
    </w:p>
    <w:p w14:paraId="54D0719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Cs w:val="24"/>
          <w:lang w:val="es-419" w:eastAsia="es-419"/>
        </w:rPr>
        <w:t>Por lo anteriormente expuesto,</w:t>
      </w:r>
    </w:p>
    <w:p w14:paraId="5BA1F582" w14:textId="77777777" w:rsidR="00902137" w:rsidRPr="00902137" w:rsidRDefault="00902137" w:rsidP="0075012B">
      <w:pPr>
        <w:spacing w:line="200" w:lineRule="exact"/>
        <w:rPr>
          <w:rFonts w:eastAsiaTheme="minorEastAsia" w:cs="Times New Roman"/>
          <w:sz w:val="20"/>
          <w:szCs w:val="20"/>
          <w:lang w:val="es-419" w:eastAsia="es-419"/>
        </w:rPr>
      </w:pPr>
    </w:p>
    <w:p w14:paraId="6F5465A6" w14:textId="77777777" w:rsidR="00902137" w:rsidRPr="00902137" w:rsidRDefault="00902137" w:rsidP="0075012B">
      <w:pPr>
        <w:spacing w:line="293" w:lineRule="exact"/>
        <w:rPr>
          <w:rFonts w:eastAsiaTheme="minorEastAsia" w:cs="Times New Roman"/>
          <w:sz w:val="20"/>
          <w:szCs w:val="20"/>
          <w:lang w:val="es-419" w:eastAsia="es-419"/>
        </w:rPr>
      </w:pPr>
    </w:p>
    <w:p w14:paraId="13CC80F3" w14:textId="77777777" w:rsidR="00902137" w:rsidRPr="00902137" w:rsidRDefault="00902137" w:rsidP="0075012B">
      <w:pPr>
        <w:spacing w:line="240" w:lineRule="auto"/>
        <w:ind w:left="4400"/>
        <w:rPr>
          <w:rFonts w:eastAsiaTheme="minorEastAsia" w:cs="Times New Roman"/>
          <w:sz w:val="20"/>
          <w:szCs w:val="20"/>
          <w:lang w:val="es-419" w:eastAsia="es-419"/>
        </w:rPr>
      </w:pPr>
      <w:r w:rsidRPr="00902137">
        <w:rPr>
          <w:rFonts w:eastAsia="Arial" w:cs="Times New Roman"/>
          <w:b/>
          <w:bCs/>
          <w:szCs w:val="24"/>
          <w:lang w:val="es-419" w:eastAsia="es-419"/>
        </w:rPr>
        <w:t>RESUELVE:</w:t>
      </w:r>
    </w:p>
    <w:p w14:paraId="277BB6A2" w14:textId="77777777" w:rsidR="00902137" w:rsidRPr="00902137" w:rsidRDefault="00902137" w:rsidP="0075012B">
      <w:pPr>
        <w:spacing w:line="236" w:lineRule="exact"/>
        <w:rPr>
          <w:rFonts w:eastAsiaTheme="minorEastAsia" w:cs="Times New Roman"/>
          <w:sz w:val="20"/>
          <w:szCs w:val="20"/>
          <w:lang w:val="es-419" w:eastAsia="es-419"/>
        </w:rPr>
      </w:pPr>
    </w:p>
    <w:p w14:paraId="501A1BD9" w14:textId="77777777" w:rsidR="00902137" w:rsidRPr="00902137" w:rsidRDefault="00902137" w:rsidP="0075012B">
      <w:pPr>
        <w:spacing w:line="240" w:lineRule="auto"/>
        <w:ind w:left="4580"/>
        <w:rPr>
          <w:rFonts w:eastAsiaTheme="minorEastAsia" w:cs="Times New Roman"/>
          <w:sz w:val="20"/>
          <w:szCs w:val="20"/>
          <w:lang w:val="es-419" w:eastAsia="es-419"/>
        </w:rPr>
      </w:pPr>
      <w:r w:rsidRPr="00902137">
        <w:rPr>
          <w:rFonts w:eastAsia="Arial" w:cs="Times New Roman"/>
          <w:b/>
          <w:bCs/>
          <w:szCs w:val="24"/>
          <w:lang w:val="es-419" w:eastAsia="es-419"/>
        </w:rPr>
        <w:t>TÍTULO I</w:t>
      </w:r>
    </w:p>
    <w:p w14:paraId="14AB3A1D" w14:textId="77777777" w:rsidR="00902137" w:rsidRPr="00902137" w:rsidRDefault="00902137" w:rsidP="0075012B">
      <w:pPr>
        <w:spacing w:line="332" w:lineRule="exact"/>
        <w:rPr>
          <w:rFonts w:eastAsiaTheme="minorEastAsia" w:cs="Times New Roman"/>
          <w:sz w:val="20"/>
          <w:szCs w:val="20"/>
          <w:lang w:val="es-419" w:eastAsia="es-419"/>
        </w:rPr>
      </w:pPr>
    </w:p>
    <w:p w14:paraId="07E11BB1" w14:textId="77777777" w:rsidR="00902137" w:rsidRPr="00902137" w:rsidRDefault="00902137" w:rsidP="0075012B">
      <w:pPr>
        <w:spacing w:line="240" w:lineRule="auto"/>
        <w:ind w:left="4220"/>
        <w:rPr>
          <w:rFonts w:eastAsiaTheme="minorEastAsia" w:cs="Times New Roman"/>
          <w:sz w:val="20"/>
          <w:szCs w:val="20"/>
          <w:lang w:val="es-419" w:eastAsia="es-419"/>
        </w:rPr>
      </w:pPr>
      <w:r w:rsidRPr="00902137">
        <w:rPr>
          <w:rFonts w:eastAsia="Arial" w:cs="Times New Roman"/>
          <w:b/>
          <w:bCs/>
          <w:szCs w:val="24"/>
          <w:lang w:val="es-419" w:eastAsia="es-419"/>
        </w:rPr>
        <w:t>DEFINICIONES</w:t>
      </w:r>
    </w:p>
    <w:p w14:paraId="61F00EC5" w14:textId="77777777" w:rsidR="00902137" w:rsidRPr="00902137" w:rsidRDefault="00902137" w:rsidP="0075012B">
      <w:pPr>
        <w:spacing w:line="200" w:lineRule="exact"/>
        <w:rPr>
          <w:rFonts w:eastAsiaTheme="minorEastAsia" w:cs="Times New Roman"/>
          <w:sz w:val="20"/>
          <w:szCs w:val="20"/>
          <w:lang w:val="es-419" w:eastAsia="es-419"/>
        </w:rPr>
      </w:pPr>
    </w:p>
    <w:p w14:paraId="5173819E" w14:textId="77777777" w:rsidR="00902137" w:rsidRPr="00902137" w:rsidRDefault="00902137" w:rsidP="0075012B">
      <w:pPr>
        <w:spacing w:line="365" w:lineRule="exact"/>
        <w:rPr>
          <w:rFonts w:eastAsiaTheme="minorEastAsia" w:cs="Times New Roman"/>
          <w:sz w:val="20"/>
          <w:szCs w:val="20"/>
          <w:lang w:val="es-419" w:eastAsia="es-419"/>
        </w:rPr>
      </w:pPr>
    </w:p>
    <w:p w14:paraId="5740735F"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1. Definiciones. </w:t>
      </w:r>
      <w:r w:rsidRPr="00902137">
        <w:rPr>
          <w:rFonts w:eastAsia="Arial" w:cs="Times New Roman"/>
          <w:sz w:val="23"/>
          <w:szCs w:val="23"/>
          <w:lang w:val="es-419" w:eastAsia="es-419"/>
        </w:rPr>
        <w:t>Para efectos de la aplicación de la presente resolución se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tendrán en cuenta las definiciones contenidas en el artículo 1.6.1.4.1 del decreto 1625 de 2016, Único Reglamentario en Materia Tributaria y las que aquí se establecen:</w:t>
      </w:r>
    </w:p>
    <w:p w14:paraId="5E96EFB5" w14:textId="77777777" w:rsidR="00902137" w:rsidRPr="00902137" w:rsidRDefault="00902137" w:rsidP="0075012B">
      <w:pPr>
        <w:spacing w:line="278" w:lineRule="exact"/>
        <w:rPr>
          <w:rFonts w:eastAsiaTheme="minorEastAsia" w:cs="Times New Roman"/>
          <w:sz w:val="20"/>
          <w:szCs w:val="20"/>
          <w:lang w:val="es-419" w:eastAsia="es-419"/>
        </w:rPr>
      </w:pPr>
    </w:p>
    <w:p w14:paraId="5F76D7AE" w14:textId="0CACB0C8" w:rsidR="00902137" w:rsidRPr="00902137" w:rsidRDefault="00902137" w:rsidP="00B80A9C">
      <w:pPr>
        <w:numPr>
          <w:ilvl w:val="0"/>
          <w:numId w:val="2"/>
        </w:numPr>
        <w:tabs>
          <w:tab w:val="left" w:pos="760"/>
        </w:tabs>
        <w:spacing w:line="239" w:lineRule="auto"/>
        <w:ind w:left="760" w:hanging="356"/>
        <w:rPr>
          <w:rFonts w:eastAsia="Arial" w:cs="Times New Roman"/>
          <w:szCs w:val="24"/>
          <w:lang w:val="es-419" w:eastAsia="es-419"/>
        </w:rPr>
      </w:pPr>
      <w:r w:rsidRPr="00902137">
        <w:rPr>
          <w:rFonts w:eastAsia="Arial" w:cs="Times New Roman"/>
          <w:b/>
          <w:bCs/>
          <w:szCs w:val="24"/>
          <w:lang w:val="es-419" w:eastAsia="es-419"/>
        </w:rPr>
        <w:t>Acceso al software</w:t>
      </w:r>
      <w:r w:rsidRPr="00902137">
        <w:rPr>
          <w:rFonts w:eastAsia="Arial" w:cs="Times New Roman"/>
          <w:szCs w:val="24"/>
          <w:lang w:val="es-419" w:eastAsia="es-419"/>
        </w:rPr>
        <w:t>: El acceso al software es la facultad otorgada a la Unida</w:t>
      </w:r>
      <w:r w:rsidR="00DE27AC">
        <w:rPr>
          <w:rFonts w:eastAsia="Arial" w:cs="Times New Roman"/>
          <w:szCs w:val="24"/>
          <w:lang w:val="es-419" w:eastAsia="es-419"/>
        </w:rPr>
        <w:t>d</w:t>
      </w:r>
      <w:r w:rsidR="00C17F3A">
        <w:rPr>
          <w:rFonts w:eastAsia="Arial" w:cs="Times New Roman"/>
          <w:szCs w:val="24"/>
          <w:lang w:val="es-419" w:eastAsia="es-419"/>
        </w:rPr>
        <w:t xml:space="preserve"> </w:t>
      </w:r>
      <w:r w:rsidRPr="00902137">
        <w:rPr>
          <w:rFonts w:eastAsia="Arial" w:cs="Times New Roman"/>
          <w:szCs w:val="24"/>
          <w:lang w:val="es-419" w:eastAsia="es-419"/>
        </w:rPr>
        <w:t>Administrativa Especial Dirección de Impuestos y Aduanas Nacionales -DIAN, para solicitar a los sujetos obligados a expedir factura de venta y/o documento equivalente, a los proveedores tecnológicos y a los proveedores de soluciones tecnológicas, la información cifrada con métodos distintos a claves públicas, autenticación de ingreso al software, códigos fuente, especificaciones funcionales, interfaces o interoperabilidad con otros sistemas de información, sus licencias, proveedores, identificación de fabricantes y en general, toda aquella información que permita el conocimiento, acceso al contenido y funcionamiento de las tecnologías que se utilizan para los sistemas de facturación a cargo propio o de su proveedor o fabricante.</w:t>
      </w:r>
    </w:p>
    <w:p w14:paraId="6D3D21BF" w14:textId="77777777" w:rsidR="00902137" w:rsidRPr="00902137" w:rsidRDefault="00902137" w:rsidP="0075012B">
      <w:pPr>
        <w:spacing w:line="289" w:lineRule="exact"/>
        <w:rPr>
          <w:rFonts w:eastAsia="Arial" w:cs="Times New Roman"/>
          <w:szCs w:val="24"/>
          <w:lang w:val="es-419" w:eastAsia="es-419"/>
        </w:rPr>
      </w:pPr>
    </w:p>
    <w:p w14:paraId="5D44A009" w14:textId="77777777" w:rsidR="00902137" w:rsidRPr="00902137" w:rsidRDefault="00902137" w:rsidP="00B80A9C">
      <w:pPr>
        <w:numPr>
          <w:ilvl w:val="0"/>
          <w:numId w:val="2"/>
        </w:numPr>
        <w:tabs>
          <w:tab w:val="left" w:pos="760"/>
        </w:tabs>
        <w:spacing w:line="237" w:lineRule="auto"/>
        <w:ind w:left="760" w:hanging="356"/>
        <w:rPr>
          <w:rFonts w:eastAsia="Arial" w:cs="Times New Roman"/>
          <w:szCs w:val="24"/>
          <w:lang w:val="es-419" w:eastAsia="es-419"/>
        </w:rPr>
      </w:pPr>
      <w:r w:rsidRPr="00902137">
        <w:rPr>
          <w:rFonts w:eastAsia="Arial" w:cs="Times New Roman"/>
          <w:b/>
          <w:bCs/>
          <w:szCs w:val="24"/>
          <w:lang w:val="es-419" w:eastAsia="es-419"/>
        </w:rPr>
        <w:t>Adquiriente</w:t>
      </w:r>
      <w:r w:rsidRPr="00902137">
        <w:rPr>
          <w:rFonts w:eastAsia="Arial" w:cs="Times New Roman"/>
          <w:szCs w:val="24"/>
          <w:lang w:val="es-419" w:eastAsia="es-419"/>
        </w:rPr>
        <w:t>: Es adquiriente la persona natural o jurídica y demás sujetos que</w:t>
      </w:r>
      <w:r w:rsidRPr="00902137">
        <w:rPr>
          <w:rFonts w:eastAsia="Arial" w:cs="Times New Roman"/>
          <w:b/>
          <w:bCs/>
          <w:szCs w:val="24"/>
          <w:lang w:val="es-419" w:eastAsia="es-419"/>
        </w:rPr>
        <w:t xml:space="preserve"> </w:t>
      </w:r>
      <w:r w:rsidRPr="00902137">
        <w:rPr>
          <w:rFonts w:eastAsia="Arial" w:cs="Times New Roman"/>
          <w:szCs w:val="24"/>
          <w:lang w:val="es-419" w:eastAsia="es-419"/>
        </w:rPr>
        <w:t>adquieren bienes y/o servicios que se encuentran obligados a exigir y exhibir la factura de venta y/o documento equivalente a la factura de venta, en lo sucesivo documento equivalente.</w:t>
      </w:r>
    </w:p>
    <w:p w14:paraId="2CBC58A8" w14:textId="77777777" w:rsidR="00902137" w:rsidRPr="00902137" w:rsidRDefault="00902137" w:rsidP="0075012B">
      <w:pPr>
        <w:spacing w:line="288" w:lineRule="exact"/>
        <w:rPr>
          <w:rFonts w:eastAsia="Arial" w:cs="Times New Roman"/>
          <w:szCs w:val="24"/>
          <w:lang w:val="es-419" w:eastAsia="es-419"/>
        </w:rPr>
      </w:pPr>
    </w:p>
    <w:p w14:paraId="50A1E146" w14:textId="77777777" w:rsidR="00902137" w:rsidRPr="00902137" w:rsidRDefault="00902137" w:rsidP="00B80A9C">
      <w:pPr>
        <w:numPr>
          <w:ilvl w:val="0"/>
          <w:numId w:val="2"/>
        </w:numPr>
        <w:tabs>
          <w:tab w:val="left" w:pos="760"/>
        </w:tabs>
        <w:spacing w:line="250" w:lineRule="auto"/>
        <w:ind w:left="760" w:hanging="356"/>
        <w:rPr>
          <w:rFonts w:eastAsia="Arial" w:cs="Times New Roman"/>
          <w:sz w:val="23"/>
          <w:szCs w:val="23"/>
          <w:lang w:val="es-419" w:eastAsia="es-419"/>
        </w:rPr>
      </w:pPr>
      <w:r w:rsidRPr="00902137">
        <w:rPr>
          <w:rFonts w:eastAsia="Arial" w:cs="Times New Roman"/>
          <w:b/>
          <w:bCs/>
          <w:sz w:val="23"/>
          <w:szCs w:val="23"/>
          <w:lang w:val="es-419" w:eastAsia="es-419"/>
        </w:rPr>
        <w:t>Ambiente de producción en habilitación</w:t>
      </w:r>
      <w:r w:rsidRPr="00902137">
        <w:rPr>
          <w:rFonts w:eastAsia="Arial" w:cs="Times New Roman"/>
          <w:sz w:val="23"/>
          <w:szCs w:val="23"/>
          <w:lang w:val="es-419" w:eastAsia="es-419"/>
        </w:rPr>
        <w:t>: Es un espacio o escenario del servicio</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informático electrónico de validación previa de factura electrónica de venta con validación previa, donde opera la funcionalidad de producción en habilitación, en el cual se desarrolla un conjunto de actividades por parte de los facturadores electrónicos y/o proveedores tecnológicos, que consiste en probar y demostrar los componentes que hacen parte del software para la factura electrónica de venta, las notas débito, notas crédito, instrumentos electrónicos que se deriven de la</w:t>
      </w:r>
    </w:p>
    <w:p w14:paraId="6D4C15C4"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AEBEA28" w14:textId="77777777" w:rsidR="00902137" w:rsidRPr="00902137" w:rsidRDefault="00902137" w:rsidP="0075012B">
      <w:pPr>
        <w:spacing w:line="242" w:lineRule="exact"/>
        <w:rPr>
          <w:rFonts w:eastAsiaTheme="minorEastAsia" w:cs="Times New Roman"/>
          <w:sz w:val="20"/>
          <w:szCs w:val="20"/>
          <w:lang w:val="es-419" w:eastAsia="es-419"/>
        </w:rPr>
      </w:pPr>
      <w:bookmarkStart w:id="8" w:name="page9"/>
      <w:bookmarkEnd w:id="8"/>
    </w:p>
    <w:p w14:paraId="6782AE03" w14:textId="77777777" w:rsidR="00902137" w:rsidRPr="00902137" w:rsidRDefault="00902137" w:rsidP="0075012B">
      <w:pPr>
        <w:spacing w:line="239" w:lineRule="auto"/>
        <w:ind w:left="760"/>
        <w:rPr>
          <w:rFonts w:eastAsiaTheme="minorEastAsia" w:cs="Times New Roman"/>
          <w:sz w:val="20"/>
          <w:szCs w:val="20"/>
          <w:lang w:val="es-419" w:eastAsia="es-419"/>
        </w:rPr>
      </w:pPr>
      <w:r w:rsidRPr="00902137">
        <w:rPr>
          <w:rFonts w:eastAsia="Arial" w:cs="Times New Roman"/>
          <w:szCs w:val="24"/>
          <w:lang w:val="es-419" w:eastAsia="es-419"/>
        </w:rPr>
        <w:t>factura electrónica de venta y de los demás sistemas de facturación, para que sean evaluados en el proceso de habilitación por la Unidad Administrativa Especial Dirección de Impuestos y Aduanas Nacionales -DIAN-, y una vez superadas las pruebas sobre el cumplimiento de las condiciones, términos, mecanismos técnicos y tecnológicos, para su generación, transmisión, validación y expedición de conformidad con lo indicado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 las funcionalidades, reglas de validación y demás componentes del citado anexo, previo al ambiente de producción en operación.</w:t>
      </w:r>
    </w:p>
    <w:p w14:paraId="1B5A8CBF" w14:textId="77777777" w:rsidR="00902137" w:rsidRPr="00902137" w:rsidRDefault="00902137" w:rsidP="0075012B">
      <w:pPr>
        <w:spacing w:line="288" w:lineRule="exact"/>
        <w:rPr>
          <w:rFonts w:eastAsiaTheme="minorEastAsia" w:cs="Times New Roman"/>
          <w:sz w:val="20"/>
          <w:szCs w:val="20"/>
          <w:lang w:val="es-419" w:eastAsia="es-419"/>
        </w:rPr>
      </w:pPr>
    </w:p>
    <w:p w14:paraId="7BD64530" w14:textId="77777777" w:rsidR="00902137" w:rsidRPr="00902137" w:rsidRDefault="00902137" w:rsidP="00B80A9C">
      <w:pPr>
        <w:numPr>
          <w:ilvl w:val="0"/>
          <w:numId w:val="3"/>
        </w:numPr>
        <w:tabs>
          <w:tab w:val="left" w:pos="760"/>
        </w:tabs>
        <w:spacing w:line="239" w:lineRule="auto"/>
        <w:ind w:left="760" w:hanging="356"/>
        <w:rPr>
          <w:rFonts w:eastAsia="Arial" w:cs="Times New Roman"/>
          <w:szCs w:val="24"/>
          <w:lang w:val="es-419" w:eastAsia="es-419"/>
        </w:rPr>
      </w:pPr>
      <w:r w:rsidRPr="00902137">
        <w:rPr>
          <w:rFonts w:eastAsia="Arial" w:cs="Times New Roman"/>
          <w:b/>
          <w:bCs/>
          <w:szCs w:val="24"/>
          <w:lang w:val="es-419" w:eastAsia="es-419"/>
        </w:rPr>
        <w:t>Ambiente de producción en operación</w:t>
      </w:r>
      <w:r w:rsidRPr="00902137">
        <w:rPr>
          <w:rFonts w:eastAsia="Arial" w:cs="Times New Roman"/>
          <w:szCs w:val="24"/>
          <w:lang w:val="es-419" w:eastAsia="es-419"/>
        </w:rPr>
        <w:t>: Es un espacio o escenario del servicio</w:t>
      </w:r>
      <w:r w:rsidRPr="00902137">
        <w:rPr>
          <w:rFonts w:eastAsia="Arial" w:cs="Times New Roman"/>
          <w:b/>
          <w:bCs/>
          <w:szCs w:val="24"/>
          <w:lang w:val="es-419" w:eastAsia="es-419"/>
        </w:rPr>
        <w:t xml:space="preserve"> </w:t>
      </w:r>
      <w:r w:rsidRPr="00902137">
        <w:rPr>
          <w:rFonts w:eastAsia="Arial" w:cs="Times New Roman"/>
          <w:szCs w:val="24"/>
          <w:lang w:val="es-419" w:eastAsia="es-419"/>
        </w:rPr>
        <w:t>informático electrónico de validación previa de factura electrónica de venta con validación previa, donde opera la funcionalidad de producción en operación, en el cual se desarrolla un conjunto de actividades por parte de los facturadores electrónicos y/o proveedores tecnológicos, que consiste en hacer uso del «</w:t>
      </w:r>
      <w:r w:rsidRPr="00902137">
        <w:rPr>
          <w:rFonts w:eastAsia="Arial" w:cs="Times New Roman"/>
          <w:i/>
          <w:iCs/>
          <w:szCs w:val="24"/>
          <w:lang w:val="es-419" w:eastAsia="es-419"/>
        </w:rPr>
        <w:t>Anexo</w:t>
      </w:r>
      <w:r w:rsidRPr="00902137">
        <w:rPr>
          <w:rFonts w:eastAsia="Arial" w:cs="Times New Roman"/>
          <w:szCs w:val="24"/>
          <w:lang w:val="es-419" w:eastAsia="es-419"/>
        </w:rPr>
        <w:t xml:space="preserve"> </w:t>
      </w:r>
      <w:r w:rsidRPr="00902137">
        <w:rPr>
          <w:rFonts w:eastAsia="Arial" w:cs="Times New Roman"/>
          <w:i/>
          <w:iCs/>
          <w:szCs w:val="24"/>
          <w:lang w:val="es-419" w:eastAsia="es-419"/>
        </w:rPr>
        <w:t>técnico de factura electrónica de venta</w:t>
      </w:r>
      <w:r w:rsidRPr="00902137">
        <w:rPr>
          <w:rFonts w:eastAsia="Arial" w:cs="Times New Roman"/>
          <w:szCs w:val="24"/>
          <w:lang w:val="es-419" w:eastAsia="es-419"/>
        </w:rPr>
        <w:t>», para cumplir las obligaciones de</w:t>
      </w:r>
      <w:r w:rsidRPr="00902137">
        <w:rPr>
          <w:rFonts w:eastAsia="Arial" w:cs="Times New Roman"/>
          <w:i/>
          <w:iCs/>
          <w:szCs w:val="24"/>
          <w:lang w:val="es-419" w:eastAsia="es-419"/>
        </w:rPr>
        <w:t xml:space="preserve"> </w:t>
      </w:r>
      <w:r w:rsidRPr="00902137">
        <w:rPr>
          <w:rFonts w:eastAsia="Arial" w:cs="Times New Roman"/>
          <w:szCs w:val="24"/>
          <w:lang w:val="es-419" w:eastAsia="es-419"/>
        </w:rPr>
        <w:t>generación, transmisión, validación y expedición de la factura electrónica de venta, las notas débito, notas crédito, instrumentos electrónicos que se deriven de la factura electrónica de venta y de los demás sistemas de facturación.</w:t>
      </w:r>
    </w:p>
    <w:p w14:paraId="66293F6A" w14:textId="77777777" w:rsidR="00902137" w:rsidRPr="00902137" w:rsidRDefault="00902137" w:rsidP="0075012B">
      <w:pPr>
        <w:spacing w:line="287" w:lineRule="exact"/>
        <w:rPr>
          <w:rFonts w:eastAsia="Arial" w:cs="Times New Roman"/>
          <w:szCs w:val="24"/>
          <w:lang w:val="es-419" w:eastAsia="es-419"/>
        </w:rPr>
      </w:pPr>
    </w:p>
    <w:p w14:paraId="5772C4CF" w14:textId="77777777" w:rsidR="00902137" w:rsidRPr="00902137" w:rsidRDefault="00902137" w:rsidP="00B80A9C">
      <w:pPr>
        <w:numPr>
          <w:ilvl w:val="0"/>
          <w:numId w:val="3"/>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Anexo técnico: </w:t>
      </w:r>
      <w:r w:rsidRPr="00902137">
        <w:rPr>
          <w:rFonts w:eastAsia="Arial" w:cs="Times New Roman"/>
          <w:szCs w:val="24"/>
          <w:lang w:val="es-419" w:eastAsia="es-419"/>
        </w:rPr>
        <w:t>Es el documento proferido y dispuesto por la Unidad</w:t>
      </w:r>
      <w:r w:rsidRPr="00902137">
        <w:rPr>
          <w:rFonts w:eastAsia="Arial" w:cs="Times New Roman"/>
          <w:b/>
          <w:bCs/>
          <w:szCs w:val="24"/>
          <w:lang w:val="es-419" w:eastAsia="es-419"/>
        </w:rPr>
        <w:t xml:space="preserve"> </w:t>
      </w:r>
      <w:r w:rsidRPr="00902137">
        <w:rPr>
          <w:rFonts w:eastAsia="Arial" w:cs="Times New Roman"/>
          <w:szCs w:val="24"/>
          <w:lang w:val="es-419" w:eastAsia="es-419"/>
        </w:rPr>
        <w:t>Administrativa Especial Dirección de Impuestos y Aduanas Nacionales –DIAN, que contiene la descripción de las características, condiciones, términos, mecanismos técnicos y tecnológicos para la habilitación, generación, transmisión, validación, expedición y recepción de la factura electrónica de venta, notas débito, notas crédito y los demás instrumentos electrónicos que se deriven de la factura electrónica de venta con validación previa a su expedición. Así mismo para los demás sistemas de facturación y para los conceptos adicionales que se implementen utilizando para ello el modelo y la plataforma informática de la factura electrónica de venta que hace parte integral de esta resolución.</w:t>
      </w:r>
    </w:p>
    <w:p w14:paraId="68F52A57" w14:textId="77777777" w:rsidR="00902137" w:rsidRPr="00902137" w:rsidRDefault="00902137" w:rsidP="0075012B">
      <w:pPr>
        <w:spacing w:line="297" w:lineRule="exact"/>
        <w:rPr>
          <w:rFonts w:eastAsia="Arial" w:cs="Times New Roman"/>
          <w:szCs w:val="24"/>
          <w:lang w:val="es-419" w:eastAsia="es-419"/>
        </w:rPr>
      </w:pPr>
    </w:p>
    <w:p w14:paraId="20663016" w14:textId="77777777" w:rsidR="00902137" w:rsidRPr="00902137" w:rsidRDefault="00902137" w:rsidP="00B80A9C">
      <w:pPr>
        <w:numPr>
          <w:ilvl w:val="0"/>
          <w:numId w:val="3"/>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Calendario de implementación de la factura electrónica de venta</w:t>
      </w:r>
      <w:r w:rsidRPr="00902137">
        <w:rPr>
          <w:rFonts w:eastAsia="Arial" w:cs="Times New Roman"/>
          <w:szCs w:val="24"/>
          <w:lang w:val="es-419" w:eastAsia="es-419"/>
        </w:rPr>
        <w:t>: El calendario</w:t>
      </w:r>
      <w:r w:rsidRPr="00902137">
        <w:rPr>
          <w:rFonts w:eastAsia="Arial" w:cs="Times New Roman"/>
          <w:b/>
          <w:bCs/>
          <w:szCs w:val="24"/>
          <w:lang w:val="es-419" w:eastAsia="es-419"/>
        </w:rPr>
        <w:t xml:space="preserve"> </w:t>
      </w:r>
      <w:r w:rsidRPr="00902137">
        <w:rPr>
          <w:rFonts w:eastAsia="Arial" w:cs="Times New Roman"/>
          <w:szCs w:val="24"/>
          <w:lang w:val="es-419" w:eastAsia="es-419"/>
        </w:rPr>
        <w:t>de implementación de la factura electrónica de venta, es la programación establecida por la Unidad Administrativa Especial Dirección de Impuestos y Aduanas Nacionales -DIAN-, en la que se indican los plazos en los que se debe cumplir con el procedimiento de habilitación e iniciar con la expedición de la factura electrónica de venta con validación previa.</w:t>
      </w:r>
    </w:p>
    <w:p w14:paraId="0B4F85BA" w14:textId="77777777" w:rsidR="00902137" w:rsidRPr="00902137" w:rsidRDefault="00902137" w:rsidP="0075012B">
      <w:pPr>
        <w:spacing w:line="292" w:lineRule="exact"/>
        <w:rPr>
          <w:rFonts w:eastAsia="Arial" w:cs="Times New Roman"/>
          <w:szCs w:val="24"/>
          <w:lang w:val="es-419" w:eastAsia="es-419"/>
        </w:rPr>
      </w:pPr>
    </w:p>
    <w:p w14:paraId="04C9D9DC" w14:textId="77777777" w:rsidR="00902137" w:rsidRPr="00902137" w:rsidRDefault="00902137" w:rsidP="00B80A9C">
      <w:pPr>
        <w:numPr>
          <w:ilvl w:val="0"/>
          <w:numId w:val="3"/>
        </w:numPr>
        <w:tabs>
          <w:tab w:val="left" w:pos="760"/>
        </w:tabs>
        <w:spacing w:line="250" w:lineRule="auto"/>
        <w:ind w:left="760" w:hanging="356"/>
        <w:rPr>
          <w:rFonts w:eastAsia="Arial Narrow" w:cs="Times New Roman"/>
          <w:sz w:val="23"/>
          <w:szCs w:val="23"/>
          <w:lang w:val="es-419" w:eastAsia="es-419"/>
        </w:rPr>
      </w:pPr>
      <w:r w:rsidRPr="00902137">
        <w:rPr>
          <w:rFonts w:eastAsia="Arial" w:cs="Times New Roman"/>
          <w:b/>
          <w:bCs/>
          <w:sz w:val="23"/>
          <w:szCs w:val="23"/>
          <w:lang w:val="es-419" w:eastAsia="es-419"/>
        </w:rPr>
        <w:t xml:space="preserve">Campo o grupos de campos de información obligatoria: </w:t>
      </w:r>
      <w:r w:rsidRPr="00902137">
        <w:rPr>
          <w:rFonts w:eastAsia="Arial" w:cs="Times New Roman"/>
          <w:sz w:val="23"/>
          <w:szCs w:val="23"/>
          <w:lang w:val="es-419" w:eastAsia="es-419"/>
        </w:rPr>
        <w:t>Es el campo o grupo</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 campos informáticos que contienen las reglas de información relacionadas con los requisitos de la factura electrónica de venta, las notas débito, notas crédito, instrumentos electrónicos que se deriven de la factura electrónica de venta y de los demás sistemas de facturación, información que podrá ser aceptada o rechazada de conformidad con lo establecidos en los anexos técnicos del sistema de factura electrónica de venta, en el procedimiento de validación realizado por el servicio informático electrónico. Esta definición aplica cuando se diligencien campos o grupos de campos de información opcional, de manera parcial o errónea.</w:t>
      </w:r>
    </w:p>
    <w:p w14:paraId="4EB7839E" w14:textId="77777777" w:rsidR="00902137" w:rsidRPr="00902137" w:rsidRDefault="00902137" w:rsidP="0075012B">
      <w:pPr>
        <w:spacing w:line="276" w:lineRule="exact"/>
        <w:rPr>
          <w:rFonts w:eastAsia="Arial Narrow" w:cs="Times New Roman"/>
          <w:sz w:val="23"/>
          <w:szCs w:val="23"/>
          <w:lang w:val="es-419" w:eastAsia="es-419"/>
        </w:rPr>
      </w:pPr>
    </w:p>
    <w:p w14:paraId="7141352A" w14:textId="77777777" w:rsidR="00902137" w:rsidRPr="00902137" w:rsidRDefault="00902137" w:rsidP="00B80A9C">
      <w:pPr>
        <w:numPr>
          <w:ilvl w:val="0"/>
          <w:numId w:val="3"/>
        </w:numPr>
        <w:tabs>
          <w:tab w:val="left" w:pos="760"/>
        </w:tabs>
        <w:spacing w:line="238" w:lineRule="auto"/>
        <w:ind w:left="760" w:hanging="356"/>
        <w:rPr>
          <w:rFonts w:eastAsia="Arial Narrow" w:cs="Times New Roman"/>
          <w:szCs w:val="24"/>
          <w:lang w:val="es-419" w:eastAsia="es-419"/>
        </w:rPr>
      </w:pPr>
      <w:r w:rsidRPr="00902137">
        <w:rPr>
          <w:rFonts w:eastAsia="Arial" w:cs="Times New Roman"/>
          <w:b/>
          <w:bCs/>
          <w:szCs w:val="24"/>
          <w:lang w:val="es-419" w:eastAsia="es-419"/>
        </w:rPr>
        <w:t xml:space="preserve">Campo o grupos de campos de información opcional: </w:t>
      </w:r>
      <w:r w:rsidRPr="00902137">
        <w:rPr>
          <w:rFonts w:eastAsia="Arial" w:cs="Times New Roman"/>
          <w:szCs w:val="24"/>
          <w:lang w:val="es-419" w:eastAsia="es-419"/>
        </w:rPr>
        <w:t>Es el campo o grupo de</w:t>
      </w:r>
      <w:r w:rsidRPr="00902137">
        <w:rPr>
          <w:rFonts w:eastAsia="Arial" w:cs="Times New Roman"/>
          <w:b/>
          <w:bCs/>
          <w:szCs w:val="24"/>
          <w:lang w:val="es-419" w:eastAsia="es-419"/>
        </w:rPr>
        <w:t xml:space="preserve"> </w:t>
      </w:r>
      <w:r w:rsidRPr="00902137">
        <w:rPr>
          <w:rFonts w:eastAsia="Arial" w:cs="Times New Roman"/>
          <w:szCs w:val="24"/>
          <w:lang w:val="es-419" w:eastAsia="es-419"/>
        </w:rPr>
        <w:t>campos informáticos que contiene las reglas de información de la operación relacionada con la venta de bienes y/o prestación de servicios que se pretende incorporar en la factura electrónica de venta, las notas débito, notas crédito,</w:t>
      </w:r>
    </w:p>
    <w:p w14:paraId="6DA17441"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65F5E64F" w14:textId="77777777" w:rsidR="00902137" w:rsidRPr="00902137" w:rsidRDefault="00902137" w:rsidP="0075012B">
      <w:pPr>
        <w:spacing w:line="235" w:lineRule="auto"/>
        <w:ind w:left="400"/>
        <w:rPr>
          <w:rFonts w:eastAsiaTheme="minorEastAsia" w:cs="Times New Roman"/>
          <w:sz w:val="20"/>
          <w:szCs w:val="20"/>
          <w:lang w:val="es-419" w:eastAsia="es-419"/>
        </w:rPr>
      </w:pPr>
      <w:bookmarkStart w:id="9" w:name="page10"/>
      <w:bookmarkEnd w:id="9"/>
    </w:p>
    <w:p w14:paraId="259158EA" w14:textId="77777777" w:rsidR="00902137" w:rsidRPr="00902137" w:rsidRDefault="00902137" w:rsidP="0075012B">
      <w:pPr>
        <w:spacing w:line="242" w:lineRule="exact"/>
        <w:rPr>
          <w:rFonts w:eastAsiaTheme="minorEastAsia" w:cs="Times New Roman"/>
          <w:sz w:val="20"/>
          <w:szCs w:val="20"/>
          <w:lang w:val="es-419" w:eastAsia="es-419"/>
        </w:rPr>
      </w:pPr>
    </w:p>
    <w:p w14:paraId="540CD848" w14:textId="77777777" w:rsidR="00902137" w:rsidRPr="00902137" w:rsidRDefault="00902137" w:rsidP="0075012B">
      <w:pPr>
        <w:spacing w:line="238" w:lineRule="auto"/>
        <w:ind w:left="760"/>
        <w:rPr>
          <w:rFonts w:eastAsiaTheme="minorEastAsia" w:cs="Times New Roman"/>
          <w:sz w:val="20"/>
          <w:szCs w:val="20"/>
          <w:lang w:val="es-419" w:eastAsia="es-419"/>
        </w:rPr>
      </w:pPr>
      <w:r w:rsidRPr="00902137">
        <w:rPr>
          <w:rFonts w:eastAsia="Arial" w:cs="Times New Roman"/>
          <w:szCs w:val="24"/>
          <w:lang w:val="es-419" w:eastAsia="es-419"/>
        </w:rPr>
        <w:lastRenderedPageBreak/>
        <w:t>instrumentos electrónicos que se deriven de la factura electrónica de venta y de los demás sistemas de facturación, el cual no constituye un requisito de los citados documentos e instrumentos en el procedimiento de validación realizado por el servicio informático electrónico.</w:t>
      </w:r>
    </w:p>
    <w:p w14:paraId="0BD222BE" w14:textId="77777777" w:rsidR="00902137" w:rsidRPr="00902137" w:rsidRDefault="00902137" w:rsidP="0075012B">
      <w:pPr>
        <w:spacing w:line="288" w:lineRule="exact"/>
        <w:rPr>
          <w:rFonts w:eastAsiaTheme="minorEastAsia" w:cs="Times New Roman"/>
          <w:sz w:val="20"/>
          <w:szCs w:val="20"/>
          <w:lang w:val="es-419" w:eastAsia="es-419"/>
        </w:rPr>
      </w:pPr>
    </w:p>
    <w:p w14:paraId="178B8BAC" w14:textId="77777777" w:rsidR="00902137" w:rsidRPr="00902137" w:rsidRDefault="00902137" w:rsidP="00B80A9C">
      <w:pPr>
        <w:numPr>
          <w:ilvl w:val="0"/>
          <w:numId w:val="4"/>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Clave técnica: </w:t>
      </w:r>
      <w:r w:rsidRPr="00902137">
        <w:rPr>
          <w:rFonts w:eastAsia="Arial" w:cs="Times New Roman"/>
          <w:szCs w:val="24"/>
          <w:lang w:val="es-419" w:eastAsia="es-419"/>
        </w:rPr>
        <w:t>Corresponde al identificador único que asigna el servicio</w:t>
      </w:r>
      <w:r w:rsidRPr="00902137">
        <w:rPr>
          <w:rFonts w:eastAsia="Arial" w:cs="Times New Roman"/>
          <w:b/>
          <w:bCs/>
          <w:szCs w:val="24"/>
          <w:lang w:val="es-419" w:eastAsia="es-419"/>
        </w:rPr>
        <w:t xml:space="preserve"> </w:t>
      </w:r>
      <w:r w:rsidRPr="00902137">
        <w:rPr>
          <w:rFonts w:eastAsia="Arial" w:cs="Times New Roman"/>
          <w:szCs w:val="24"/>
          <w:lang w:val="es-419" w:eastAsia="es-419"/>
        </w:rPr>
        <w:t>informático de numeración de la DIAN, en el momento de solicitar la autorización de numeración, con el fin de ser incluido en el proceso de generación en el código único de factura electrónica (CUFE) del sistema de factura electrónica con validación previa.</w:t>
      </w:r>
    </w:p>
    <w:p w14:paraId="5F7A053F" w14:textId="77777777" w:rsidR="00902137" w:rsidRPr="00902137" w:rsidRDefault="00902137" w:rsidP="0075012B">
      <w:pPr>
        <w:spacing w:line="239" w:lineRule="exact"/>
        <w:rPr>
          <w:rFonts w:eastAsia="Arial" w:cs="Times New Roman"/>
          <w:szCs w:val="24"/>
          <w:lang w:val="es-419" w:eastAsia="es-419"/>
        </w:rPr>
      </w:pPr>
    </w:p>
    <w:p w14:paraId="672831D4" w14:textId="77777777" w:rsidR="00902137" w:rsidRPr="00902137" w:rsidRDefault="00902137" w:rsidP="00B80A9C">
      <w:pPr>
        <w:numPr>
          <w:ilvl w:val="0"/>
          <w:numId w:val="4"/>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Código de respuesta rápida -Código QR</w:t>
      </w:r>
      <w:r w:rsidRPr="00902137">
        <w:rPr>
          <w:rFonts w:eastAsia="Arial" w:cs="Times New Roman"/>
          <w:szCs w:val="24"/>
          <w:lang w:val="es-419" w:eastAsia="es-419"/>
        </w:rPr>
        <w:t>: Por sus siglas en inglés «quick</w:t>
      </w:r>
      <w:r w:rsidRPr="00902137">
        <w:rPr>
          <w:rFonts w:eastAsia="Arial" w:cs="Times New Roman"/>
          <w:b/>
          <w:bCs/>
          <w:szCs w:val="24"/>
          <w:lang w:val="es-419" w:eastAsia="es-419"/>
        </w:rPr>
        <w:t xml:space="preserve"> </w:t>
      </w:r>
      <w:r w:rsidRPr="00902137">
        <w:rPr>
          <w:rFonts w:eastAsia="Arial" w:cs="Times New Roman"/>
          <w:szCs w:val="24"/>
          <w:lang w:val="es-419" w:eastAsia="es-419"/>
        </w:rPr>
        <w:t>response code», «código de respuesta rápida», que consiste en un código de barras bidimensional cuadrado que permite almacenar información en una matriz de puntos.</w:t>
      </w:r>
    </w:p>
    <w:p w14:paraId="0C0C7A18" w14:textId="77777777" w:rsidR="00902137" w:rsidRPr="00902137" w:rsidRDefault="00902137" w:rsidP="0075012B">
      <w:pPr>
        <w:spacing w:line="288" w:lineRule="exact"/>
        <w:rPr>
          <w:rFonts w:eastAsia="Arial" w:cs="Times New Roman"/>
          <w:szCs w:val="24"/>
          <w:lang w:val="es-419" w:eastAsia="es-419"/>
        </w:rPr>
      </w:pPr>
    </w:p>
    <w:p w14:paraId="55B4A9A8" w14:textId="77777777" w:rsidR="00902137" w:rsidRPr="00902137" w:rsidRDefault="00902137" w:rsidP="00B80A9C">
      <w:pPr>
        <w:numPr>
          <w:ilvl w:val="0"/>
          <w:numId w:val="4"/>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Código Único de Factura Electrónica -CUFE</w:t>
      </w:r>
      <w:r w:rsidRPr="00902137">
        <w:rPr>
          <w:rFonts w:eastAsia="Arial" w:cs="Times New Roman"/>
          <w:szCs w:val="24"/>
          <w:lang w:val="es-419" w:eastAsia="es-419"/>
        </w:rPr>
        <w:t>: Es un requisito de 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con validación previa a su expedición, constituido por un valor alfanumérico que permite identificar de manera inequívoca la citada factura, incluido en los demás documentos e instrumentos electrónicos que se deriven de la citada factura, cuando fuere el caso.</w:t>
      </w:r>
    </w:p>
    <w:p w14:paraId="0EDD820D" w14:textId="77777777" w:rsidR="00902137" w:rsidRPr="00902137" w:rsidRDefault="00902137" w:rsidP="0075012B">
      <w:pPr>
        <w:spacing w:line="288" w:lineRule="exact"/>
        <w:rPr>
          <w:rFonts w:eastAsia="Arial" w:cs="Times New Roman"/>
          <w:szCs w:val="24"/>
          <w:lang w:val="es-419" w:eastAsia="es-419"/>
        </w:rPr>
      </w:pPr>
    </w:p>
    <w:p w14:paraId="62D2F567" w14:textId="77777777" w:rsidR="00902137" w:rsidRPr="00902137" w:rsidRDefault="00902137" w:rsidP="00B80A9C">
      <w:pPr>
        <w:numPr>
          <w:ilvl w:val="0"/>
          <w:numId w:val="4"/>
        </w:numPr>
        <w:tabs>
          <w:tab w:val="left" w:pos="760"/>
        </w:tabs>
        <w:spacing w:line="237" w:lineRule="auto"/>
        <w:ind w:left="760" w:hanging="356"/>
        <w:rPr>
          <w:rFonts w:eastAsia="Arial" w:cs="Times New Roman"/>
          <w:szCs w:val="24"/>
          <w:lang w:val="es-419" w:eastAsia="es-419"/>
        </w:rPr>
      </w:pPr>
      <w:r w:rsidRPr="00902137">
        <w:rPr>
          <w:rFonts w:eastAsia="Arial" w:cs="Times New Roman"/>
          <w:b/>
          <w:bCs/>
          <w:szCs w:val="24"/>
          <w:lang w:val="es-419" w:eastAsia="es-419"/>
        </w:rPr>
        <w:t>Código Único de Documento Electrónico -CUDE-</w:t>
      </w:r>
      <w:r w:rsidRPr="00902137">
        <w:rPr>
          <w:rFonts w:eastAsia="Arial" w:cs="Times New Roman"/>
          <w:szCs w:val="24"/>
          <w:lang w:val="es-419" w:eastAsia="es-419"/>
        </w:rPr>
        <w:t>: Es un requisito de las notas</w:t>
      </w:r>
      <w:r w:rsidRPr="00902137">
        <w:rPr>
          <w:rFonts w:eastAsia="Arial" w:cs="Times New Roman"/>
          <w:b/>
          <w:bCs/>
          <w:szCs w:val="24"/>
          <w:lang w:val="es-419" w:eastAsia="es-419"/>
        </w:rPr>
        <w:t xml:space="preserve"> </w:t>
      </w:r>
      <w:r w:rsidRPr="00902137">
        <w:rPr>
          <w:rFonts w:eastAsia="Arial" w:cs="Times New Roman"/>
          <w:szCs w:val="24"/>
          <w:lang w:val="es-419" w:eastAsia="es-419"/>
        </w:rPr>
        <w:t>débito, notas crédito y demás instrumentos electrónicos que se deriven de la factura electrónica de venta con validación previa a su expedición, cuando fuere el caso, constituido por un valor alfanumérico que permite identificar de manera inequívoca los citados documentos.</w:t>
      </w:r>
    </w:p>
    <w:p w14:paraId="521D5199" w14:textId="77777777" w:rsidR="00902137" w:rsidRPr="00902137" w:rsidRDefault="00902137" w:rsidP="0075012B">
      <w:pPr>
        <w:spacing w:line="288" w:lineRule="exact"/>
        <w:rPr>
          <w:rFonts w:eastAsia="Arial" w:cs="Times New Roman"/>
          <w:szCs w:val="24"/>
          <w:lang w:val="es-419" w:eastAsia="es-419"/>
        </w:rPr>
      </w:pPr>
    </w:p>
    <w:p w14:paraId="49D04AF9" w14:textId="77777777" w:rsidR="00902137" w:rsidRPr="00902137" w:rsidRDefault="00902137" w:rsidP="00B80A9C">
      <w:pPr>
        <w:numPr>
          <w:ilvl w:val="0"/>
          <w:numId w:val="4"/>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Consumidor o usuario: </w:t>
      </w:r>
      <w:r w:rsidRPr="00902137">
        <w:rPr>
          <w:rFonts w:eastAsia="Arial" w:cs="Times New Roman"/>
          <w:szCs w:val="24"/>
          <w:lang w:val="es-419" w:eastAsia="es-419"/>
        </w:rPr>
        <w:t>Es el consumidor o usuario, persona natural o jurídica y</w:t>
      </w:r>
      <w:r w:rsidRPr="00902137">
        <w:rPr>
          <w:rFonts w:eastAsia="Arial" w:cs="Times New Roman"/>
          <w:b/>
          <w:bCs/>
          <w:szCs w:val="24"/>
          <w:lang w:val="es-419" w:eastAsia="es-419"/>
        </w:rPr>
        <w:t xml:space="preserve"> </w:t>
      </w:r>
      <w:r w:rsidRPr="00902137">
        <w:rPr>
          <w:rFonts w:eastAsia="Arial" w:cs="Times New Roman"/>
          <w:szCs w:val="24"/>
          <w:lang w:val="es-419" w:eastAsia="es-419"/>
        </w:rPr>
        <w:t>demás sujetos que como destinatario final adquiera, disfrute o utilice un determinado producto, bienes o servicios, cualquiera que sea su naturaleza para la satisfacción de una necesidad propia, privada, familiar o doméstica y empresarial cuando no esté ligada intrínsecamente a su actividad económica. Se entenderá incluido en el concepto de consumidor o usuario de conformidad con lo establecido en el numeral 3 del artículo 5 de la Ley 1480 de 2011.</w:t>
      </w:r>
    </w:p>
    <w:p w14:paraId="56D91DFA" w14:textId="77777777" w:rsidR="00902137" w:rsidRPr="00902137" w:rsidRDefault="00902137" w:rsidP="0075012B">
      <w:pPr>
        <w:spacing w:line="292" w:lineRule="exact"/>
        <w:rPr>
          <w:rFonts w:eastAsia="Arial" w:cs="Times New Roman"/>
          <w:szCs w:val="24"/>
          <w:lang w:val="es-419" w:eastAsia="es-419"/>
        </w:rPr>
      </w:pPr>
    </w:p>
    <w:p w14:paraId="625FF2C2" w14:textId="77777777" w:rsidR="00902137" w:rsidRPr="00902137" w:rsidRDefault="00902137" w:rsidP="0075012B">
      <w:pPr>
        <w:spacing w:line="236" w:lineRule="auto"/>
        <w:ind w:left="760"/>
        <w:rPr>
          <w:rFonts w:eastAsia="Arial" w:cs="Times New Roman"/>
          <w:szCs w:val="24"/>
          <w:lang w:val="es-419" w:eastAsia="es-419"/>
        </w:rPr>
      </w:pPr>
      <w:r w:rsidRPr="00902137">
        <w:rPr>
          <w:rFonts w:eastAsia="Arial" w:cs="Times New Roman"/>
          <w:szCs w:val="24"/>
          <w:lang w:val="es-419" w:eastAsia="es-419"/>
        </w:rPr>
        <w:t>Para efecto de la presente resolución el término consumidor o usuario y/o consumidor final, serán entendidos como sinónimos.</w:t>
      </w:r>
    </w:p>
    <w:p w14:paraId="15F0EEBF" w14:textId="77777777" w:rsidR="00902137" w:rsidRPr="00902137" w:rsidRDefault="00902137" w:rsidP="0075012B">
      <w:pPr>
        <w:spacing w:line="288" w:lineRule="exact"/>
        <w:rPr>
          <w:rFonts w:eastAsia="Arial" w:cs="Times New Roman"/>
          <w:szCs w:val="24"/>
          <w:lang w:val="es-419" w:eastAsia="es-419"/>
        </w:rPr>
      </w:pPr>
    </w:p>
    <w:p w14:paraId="5703C8F0" w14:textId="77777777" w:rsidR="00902137" w:rsidRPr="00902137" w:rsidRDefault="00902137" w:rsidP="00B80A9C">
      <w:pPr>
        <w:numPr>
          <w:ilvl w:val="0"/>
          <w:numId w:val="4"/>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Contenedor electrónico: </w:t>
      </w:r>
      <w:r w:rsidRPr="00902137">
        <w:rPr>
          <w:rFonts w:eastAsia="Arial" w:cs="Times New Roman"/>
          <w:szCs w:val="24"/>
          <w:lang w:val="es-419" w:eastAsia="es-419"/>
        </w:rPr>
        <w:t>Es un instrumento electrónico obligatorio que se utiliza</w:t>
      </w:r>
      <w:r w:rsidRPr="00902137">
        <w:rPr>
          <w:rFonts w:eastAsia="Arial" w:cs="Times New Roman"/>
          <w:b/>
          <w:bCs/>
          <w:szCs w:val="24"/>
          <w:lang w:val="es-419" w:eastAsia="es-419"/>
        </w:rPr>
        <w:t xml:space="preserve"> </w:t>
      </w:r>
      <w:r w:rsidRPr="00902137">
        <w:rPr>
          <w:rFonts w:eastAsia="Arial" w:cs="Times New Roman"/>
          <w:szCs w:val="24"/>
          <w:lang w:val="es-419" w:eastAsia="es-419"/>
        </w:rPr>
        <w:t>para incluir la información de la factura electrónica de venta, las notas débito, notas crédito y los demás instrumentos y en general la información electrónica derivada de los sistemas de facturación, junto con la validación realizada por la Unidad Administrativa Especial Dirección de Impuestos y Aduanas Nacionales -DIAN, cuando fuere del caso.</w:t>
      </w:r>
    </w:p>
    <w:p w14:paraId="474077D4" w14:textId="77777777" w:rsidR="00902137" w:rsidRPr="00902137" w:rsidRDefault="00902137" w:rsidP="0075012B">
      <w:pPr>
        <w:spacing w:line="288" w:lineRule="exact"/>
        <w:rPr>
          <w:rFonts w:eastAsia="Arial" w:cs="Times New Roman"/>
          <w:szCs w:val="24"/>
          <w:lang w:val="es-419" w:eastAsia="es-419"/>
        </w:rPr>
      </w:pPr>
    </w:p>
    <w:p w14:paraId="0F41D54A" w14:textId="77777777" w:rsidR="00902137" w:rsidRPr="00902137" w:rsidRDefault="00902137" w:rsidP="00B80A9C">
      <w:pPr>
        <w:numPr>
          <w:ilvl w:val="0"/>
          <w:numId w:val="4"/>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Correo de recepción de documentos e instrumentos electrónicos: </w:t>
      </w:r>
      <w:r w:rsidRPr="00902137">
        <w:rPr>
          <w:rFonts w:eastAsia="Arial" w:cs="Times New Roman"/>
          <w:szCs w:val="24"/>
          <w:lang w:val="es-419" w:eastAsia="es-419"/>
        </w:rPr>
        <w:t>Es el correo</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electrónico suministrado en el procedimiento de habilitación por parte del facturador electrónico, para la recepción de la factura electrónica de venta, notas débito, notas crédito e instrumentos derivados de la factura electrónica de venta y demás sistemas de facturación.</w:t>
      </w:r>
    </w:p>
    <w:p w14:paraId="6BA0201E"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8FD0D7D" w14:textId="77777777" w:rsidR="00902137" w:rsidRPr="00902137" w:rsidRDefault="00902137" w:rsidP="0075012B">
      <w:pPr>
        <w:spacing w:line="242" w:lineRule="exact"/>
        <w:rPr>
          <w:rFonts w:eastAsiaTheme="minorEastAsia" w:cs="Times New Roman"/>
          <w:sz w:val="20"/>
          <w:szCs w:val="20"/>
          <w:lang w:val="es-419" w:eastAsia="es-419"/>
        </w:rPr>
      </w:pPr>
      <w:bookmarkStart w:id="10" w:name="page11"/>
      <w:bookmarkEnd w:id="10"/>
    </w:p>
    <w:p w14:paraId="1EFB7883" w14:textId="77777777" w:rsidR="00902137" w:rsidRPr="00902137" w:rsidRDefault="00902137" w:rsidP="00B80A9C">
      <w:pPr>
        <w:numPr>
          <w:ilvl w:val="0"/>
          <w:numId w:val="5"/>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Dirección de internet en la que se encuentra información de la factura electrónica de venta contenida en el código QR</w:t>
      </w:r>
      <w:r w:rsidRPr="00902137">
        <w:rPr>
          <w:rFonts w:eastAsia="Arial" w:cs="Times New Roman"/>
          <w:szCs w:val="24"/>
          <w:lang w:val="es-419" w:eastAsia="es-419"/>
        </w:rPr>
        <w:t>: Es la ubicación en la red de</w:t>
      </w:r>
      <w:r w:rsidRPr="00902137">
        <w:rPr>
          <w:rFonts w:eastAsia="Arial" w:cs="Times New Roman"/>
          <w:b/>
          <w:bCs/>
          <w:szCs w:val="24"/>
          <w:lang w:val="es-419" w:eastAsia="es-419"/>
        </w:rPr>
        <w:t xml:space="preserve"> </w:t>
      </w:r>
      <w:r w:rsidRPr="00902137">
        <w:rPr>
          <w:rFonts w:eastAsia="Arial" w:cs="Times New Roman"/>
          <w:szCs w:val="24"/>
          <w:lang w:val="es-419" w:eastAsia="es-419"/>
        </w:rPr>
        <w:t>internet de la Unidad Administrativa Especial Dirección de Impuestos y Aduanas Nacionales -DIAN, en la que se encuentra información de la factura electrónica de venta, las notas débito, notas crédito e instrumentos electrónicos derivados de la factura electrónica de venta y demás sistemas de facturación.</w:t>
      </w:r>
    </w:p>
    <w:p w14:paraId="304AF60F" w14:textId="77777777" w:rsidR="00902137" w:rsidRPr="00902137" w:rsidRDefault="00902137" w:rsidP="0075012B">
      <w:pPr>
        <w:spacing w:line="292" w:lineRule="exact"/>
        <w:rPr>
          <w:rFonts w:eastAsia="Arial" w:cs="Times New Roman"/>
          <w:szCs w:val="24"/>
          <w:lang w:val="es-419" w:eastAsia="es-419"/>
        </w:rPr>
      </w:pPr>
    </w:p>
    <w:p w14:paraId="46CE6754" w14:textId="77777777" w:rsidR="00902137" w:rsidRPr="00902137" w:rsidRDefault="00902137" w:rsidP="00B80A9C">
      <w:pPr>
        <w:numPr>
          <w:ilvl w:val="0"/>
          <w:numId w:val="5"/>
        </w:numPr>
        <w:tabs>
          <w:tab w:val="left" w:pos="760"/>
        </w:tabs>
        <w:spacing w:line="239"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Expedición y entrega de la factura de venta y/o del documento equivalente: </w:t>
      </w:r>
      <w:r w:rsidRPr="00902137">
        <w:rPr>
          <w:rFonts w:eastAsia="Arial" w:cs="Times New Roman"/>
          <w:szCs w:val="24"/>
          <w:lang w:val="es-419" w:eastAsia="es-419"/>
        </w:rPr>
        <w:t xml:space="preserve">La expedición de la factura de venta y/o del documento equivalente, comprende su generación, así como la transmisión y validación para el caso de la factura electrónica de venta; la expedición se cumple con la entrega de la factura de venta y/o del documento equivalente al adquiriente, por todas y cada una de las operaciones en el momento de efectuarse la venta del bien y/o la prestación del servicio, cumpliendo con los requisitos establecidos para estos documentos, teniendo en cuenta las disposiciones contenidas para cada sistema de facturación y las demás </w:t>
      </w:r>
      <w:r w:rsidRPr="00902137">
        <w:rPr>
          <w:rFonts w:eastAsia="Arial" w:cs="Times New Roman"/>
          <w:szCs w:val="24"/>
          <w:lang w:val="es-419" w:eastAsia="es-419"/>
        </w:rPr>
        <w:lastRenderedPageBreak/>
        <w:t>condiciones, términos y mecanismos técnicos y tecnológicos que para el efecto establezca la Unidad Administrativa Especial Dirección de Impuestos y Aduanas Nacionales -DIAN, conforme con lo previsto en el parágrafo 2 del artículo 616-1 del Estatuto Tributario.</w:t>
      </w:r>
    </w:p>
    <w:p w14:paraId="775EDF19" w14:textId="77777777" w:rsidR="00902137" w:rsidRPr="00902137" w:rsidRDefault="00902137" w:rsidP="0075012B">
      <w:pPr>
        <w:spacing w:line="288" w:lineRule="exact"/>
        <w:rPr>
          <w:rFonts w:eastAsia="Arial" w:cs="Times New Roman"/>
          <w:szCs w:val="24"/>
          <w:lang w:val="es-419" w:eastAsia="es-419"/>
        </w:rPr>
      </w:pPr>
    </w:p>
    <w:p w14:paraId="0DA1BD44" w14:textId="77777777" w:rsidR="00902137" w:rsidRPr="00902137" w:rsidRDefault="00902137" w:rsidP="00B80A9C">
      <w:pPr>
        <w:numPr>
          <w:ilvl w:val="0"/>
          <w:numId w:val="5"/>
        </w:numPr>
        <w:tabs>
          <w:tab w:val="left" w:pos="760"/>
        </w:tabs>
        <w:spacing w:line="239"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Expedición y entrega de la factura electrónica de venta con validación previa a su expedición: </w:t>
      </w:r>
      <w:r w:rsidRPr="00902137">
        <w:rPr>
          <w:rFonts w:eastAsia="Arial" w:cs="Times New Roman"/>
          <w:szCs w:val="24"/>
          <w:lang w:val="es-419" w:eastAsia="es-419"/>
        </w:rPr>
        <w:t>La expedición de la factura electrónica de venta con validación</w:t>
      </w:r>
      <w:r w:rsidRPr="00902137">
        <w:rPr>
          <w:rFonts w:eastAsia="Arial" w:cs="Times New Roman"/>
          <w:b/>
          <w:bCs/>
          <w:szCs w:val="24"/>
          <w:lang w:val="es-419" w:eastAsia="es-419"/>
        </w:rPr>
        <w:t xml:space="preserve"> </w:t>
      </w:r>
      <w:r w:rsidRPr="00902137">
        <w:rPr>
          <w:rFonts w:eastAsia="Arial" w:cs="Times New Roman"/>
          <w:szCs w:val="24"/>
          <w:lang w:val="es-419" w:eastAsia="es-419"/>
        </w:rPr>
        <w:t>previa a su expedición, se cumple cuando la misma sea entregada al adquiriente de manera física o electrónica según el caso, por todas y cada una de las operaciones en el momento de efectuarse la venta del bien y/o la prestación del servicio, acompañada del documento electrónico de validación; documentos que se deben incluir en el contenedor electrónico para el caso en que la citada factura se expida de manera electrónica; lo anterior atendiendo las condiciones, términos, plazos, mecanismos técnicos, tecnológicos y procedimientos que requiere la generación, transmisión y su validación con la respuesta a cargo de la Unidad Administrativa Especial Dirección de Impuestos y Aduanas Nacionales –DIAN, para la entrega al adquiriente por parte del facturador electrónico.</w:t>
      </w:r>
    </w:p>
    <w:p w14:paraId="10E6A4DC" w14:textId="77777777" w:rsidR="00902137" w:rsidRPr="00902137" w:rsidRDefault="00902137" w:rsidP="0075012B">
      <w:pPr>
        <w:spacing w:line="293" w:lineRule="exact"/>
        <w:rPr>
          <w:rFonts w:eastAsia="Arial" w:cs="Times New Roman"/>
          <w:szCs w:val="24"/>
          <w:lang w:val="es-419" w:eastAsia="es-419"/>
        </w:rPr>
      </w:pPr>
    </w:p>
    <w:p w14:paraId="7B4F4683" w14:textId="77777777" w:rsidR="00902137" w:rsidRPr="00902137" w:rsidRDefault="00902137" w:rsidP="00B80A9C">
      <w:pPr>
        <w:numPr>
          <w:ilvl w:val="0"/>
          <w:numId w:val="5"/>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Factura electrónica de venta con validación previa a su expedición: </w:t>
      </w:r>
      <w:r w:rsidRPr="00902137">
        <w:rPr>
          <w:rFonts w:eastAsia="Arial" w:cs="Times New Roman"/>
          <w:szCs w:val="24"/>
          <w:lang w:val="es-419" w:eastAsia="es-419"/>
        </w:rPr>
        <w:t>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con validación previa a su expedición, en lo sucesivo factura electrónica de venta, hace parte de los sistemas de facturación que soporta operaciones de venta de bienes y/o prestación de servicios de conformidad con lo previsto en artículo 616-1 del Estatuto Tributario, que operativamente se genera a través de sistemas computacionales y/o soluciones informáticas que permiten el cumplimiento de los requisitos, características, condiciones, términos y mecanismos técnicos y tecnológicos que para el efecto establezca la Unidad Administrativa Especial Dirección de Impuestos y Aduanas Nacionales -DIAN y que ha sido validada por la citada entidad previamente a su expedición al adquiriente.</w:t>
      </w:r>
    </w:p>
    <w:p w14:paraId="2B511171" w14:textId="77777777" w:rsidR="00902137" w:rsidRPr="00902137" w:rsidRDefault="00902137" w:rsidP="0075012B">
      <w:pPr>
        <w:spacing w:line="297" w:lineRule="exact"/>
        <w:rPr>
          <w:rFonts w:eastAsia="Arial" w:cs="Times New Roman"/>
          <w:szCs w:val="24"/>
          <w:lang w:val="es-419" w:eastAsia="es-419"/>
        </w:rPr>
      </w:pPr>
    </w:p>
    <w:p w14:paraId="76E6E414" w14:textId="3C460146" w:rsidR="00670C43" w:rsidRPr="00902137" w:rsidRDefault="00902137" w:rsidP="00670C43">
      <w:pPr>
        <w:spacing w:line="236" w:lineRule="auto"/>
        <w:ind w:left="708" w:right="20"/>
        <w:rPr>
          <w:rFonts w:eastAsiaTheme="minorEastAsia" w:cs="Times New Roman"/>
          <w:sz w:val="20"/>
          <w:szCs w:val="20"/>
          <w:lang w:val="es-419" w:eastAsia="es-419"/>
        </w:rPr>
      </w:pPr>
      <w:r w:rsidRPr="00902137">
        <w:rPr>
          <w:rFonts w:eastAsia="Arial" w:cs="Times New Roman"/>
          <w:b/>
          <w:bCs/>
          <w:szCs w:val="24"/>
          <w:lang w:val="es-419" w:eastAsia="es-419"/>
        </w:rPr>
        <w:t xml:space="preserve">Facturador electrónico: </w:t>
      </w:r>
      <w:r w:rsidRPr="00902137">
        <w:rPr>
          <w:rFonts w:eastAsia="Arial" w:cs="Times New Roman"/>
          <w:szCs w:val="24"/>
          <w:lang w:val="es-419" w:eastAsia="es-419"/>
        </w:rPr>
        <w:t>Es facturador electrónico el sujeto obligado a expedir</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 electrónica de venta, notas débito, notas crédito y demás documentos electrónicos que se deriven de la factura electrónica de venta de conformidad con los requisitos, características, condiciones, términos y mecanismos técnicos y tecnológicos que para el efecto establezca la Unidad Administrativa Especial Dirección de Impuestos y Aduanas Nacionales -DIAN. Esta definición incluy</w:t>
      </w:r>
      <w:r w:rsidR="00670C43">
        <w:rPr>
          <w:rFonts w:eastAsia="Arial" w:cs="Times New Roman"/>
          <w:szCs w:val="24"/>
          <w:lang w:val="es-419" w:eastAsia="es-419"/>
        </w:rPr>
        <w:t>e</w:t>
      </w:r>
      <w:r w:rsidR="00670C43" w:rsidRPr="00670C43">
        <w:rPr>
          <w:rFonts w:eastAsia="Arial" w:cs="Times New Roman"/>
          <w:szCs w:val="24"/>
          <w:lang w:val="es-419" w:eastAsia="es-419"/>
        </w:rPr>
        <w:t xml:space="preserve"> </w:t>
      </w:r>
      <w:r w:rsidR="00670C43" w:rsidRPr="00902137">
        <w:rPr>
          <w:rFonts w:eastAsia="Arial" w:cs="Times New Roman"/>
          <w:szCs w:val="24"/>
          <w:lang w:val="es-419" w:eastAsia="es-419"/>
        </w:rPr>
        <w:t>igualmente a los sujetos que, sin estar obligados a expedir factura de venta o documento equivalente, opten por expedir factura electrónica de venta.</w:t>
      </w:r>
    </w:p>
    <w:p w14:paraId="6AA7CBB9" w14:textId="12C8CBFA" w:rsidR="00902137" w:rsidRPr="00902137" w:rsidRDefault="00902137" w:rsidP="00B80A9C">
      <w:pPr>
        <w:numPr>
          <w:ilvl w:val="0"/>
          <w:numId w:val="5"/>
        </w:numPr>
        <w:tabs>
          <w:tab w:val="left" w:pos="760"/>
        </w:tabs>
        <w:spacing w:line="238" w:lineRule="auto"/>
        <w:ind w:left="760" w:hanging="356"/>
        <w:rPr>
          <w:rFonts w:eastAsia="Arial" w:cs="Times New Roman"/>
          <w:szCs w:val="24"/>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5653F41" w14:textId="77777777" w:rsidR="00902137" w:rsidRPr="00902137" w:rsidRDefault="00902137" w:rsidP="0075012B">
      <w:pPr>
        <w:spacing w:line="288" w:lineRule="exact"/>
        <w:rPr>
          <w:rFonts w:eastAsiaTheme="minorEastAsia" w:cs="Times New Roman"/>
          <w:sz w:val="20"/>
          <w:szCs w:val="20"/>
          <w:lang w:val="es-419" w:eastAsia="es-419"/>
        </w:rPr>
      </w:pPr>
      <w:bookmarkStart w:id="11" w:name="page12"/>
      <w:bookmarkEnd w:id="11"/>
    </w:p>
    <w:p w14:paraId="18384961" w14:textId="77777777" w:rsidR="00902137" w:rsidRPr="00902137" w:rsidRDefault="00902137" w:rsidP="00B80A9C">
      <w:pPr>
        <w:numPr>
          <w:ilvl w:val="0"/>
          <w:numId w:val="6"/>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Generación de la factura electrónica de venta: </w:t>
      </w:r>
      <w:r w:rsidRPr="00902137">
        <w:rPr>
          <w:rFonts w:eastAsia="Arial" w:cs="Times New Roman"/>
          <w:szCs w:val="24"/>
          <w:lang w:val="es-419" w:eastAsia="es-419"/>
        </w:rPr>
        <w:t>La generación de 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es el procedimiento informático para la estructuración de la información de acuerdo con los requisitos que debe contener una factura electrónica de venta, previo a la transmisión, validación, expedición y recepción de la misma, cumpliendo las condiciones, términos, mecanismos técnicos y tecnológicos que para el efecto señala la Unidad Administrativa Especial Dirección de Impuestos y Aduanas Nacionales -DIAN.</w:t>
      </w:r>
    </w:p>
    <w:p w14:paraId="4263BA85" w14:textId="77777777" w:rsidR="00902137" w:rsidRPr="00902137" w:rsidRDefault="00902137" w:rsidP="0075012B">
      <w:pPr>
        <w:spacing w:line="292" w:lineRule="exact"/>
        <w:rPr>
          <w:rFonts w:eastAsia="Arial" w:cs="Times New Roman"/>
          <w:szCs w:val="24"/>
          <w:lang w:val="es-419" w:eastAsia="es-419"/>
        </w:rPr>
      </w:pPr>
    </w:p>
    <w:p w14:paraId="06F76792" w14:textId="77777777" w:rsidR="00902137" w:rsidRPr="00902137" w:rsidRDefault="00902137" w:rsidP="00B80A9C">
      <w:pPr>
        <w:numPr>
          <w:ilvl w:val="0"/>
          <w:numId w:val="6"/>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Instrumentos electrónicos que se derivan de la factura electrónica de venta y de los demás sistemas de facturación: </w:t>
      </w:r>
      <w:r w:rsidRPr="00902137">
        <w:rPr>
          <w:rFonts w:eastAsia="Arial" w:cs="Times New Roman"/>
          <w:szCs w:val="24"/>
          <w:lang w:val="es-419" w:eastAsia="es-419"/>
        </w:rPr>
        <w:t>Los instrumentos electrónicos son</w:t>
      </w:r>
      <w:r w:rsidRPr="00902137">
        <w:rPr>
          <w:rFonts w:eastAsia="Arial" w:cs="Times New Roman"/>
          <w:b/>
          <w:bCs/>
          <w:szCs w:val="24"/>
          <w:lang w:val="es-419" w:eastAsia="es-419"/>
        </w:rPr>
        <w:t xml:space="preserve"> </w:t>
      </w:r>
      <w:r w:rsidRPr="00902137">
        <w:rPr>
          <w:rFonts w:eastAsia="Arial" w:cs="Times New Roman"/>
          <w:szCs w:val="24"/>
          <w:lang w:val="es-419" w:eastAsia="es-419"/>
        </w:rPr>
        <w:t>aquellos que comprenden los documentos electrónicos y/o agrupaciones de datos electrónicos, que están asociados o no a una factura electrónica de venta, mediante el -CUFE y CUDE, cuando fuere del caso, cumpliendo las condiciones, términos y mecanismos técnicos y tecnológicos que para el efecto establezca la Unidad Administrativa Especial Dirección de Impuestos y Aduanas Nacionales - DIAN, que se encuentran descritos en los anexos técnicos correspondientes.</w:t>
      </w:r>
    </w:p>
    <w:p w14:paraId="5C4D0B0D" w14:textId="77777777" w:rsidR="00902137" w:rsidRPr="00902137" w:rsidRDefault="00902137" w:rsidP="0075012B">
      <w:pPr>
        <w:spacing w:line="293" w:lineRule="exact"/>
        <w:rPr>
          <w:rFonts w:eastAsia="Arial" w:cs="Times New Roman"/>
          <w:szCs w:val="24"/>
          <w:lang w:val="es-419" w:eastAsia="es-419"/>
        </w:rPr>
      </w:pPr>
    </w:p>
    <w:p w14:paraId="12ADE8B6" w14:textId="77777777" w:rsidR="00902137" w:rsidRPr="00902137" w:rsidRDefault="00902137" w:rsidP="00B80A9C">
      <w:pPr>
        <w:numPr>
          <w:ilvl w:val="0"/>
          <w:numId w:val="6"/>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Instrumento electrónico de transmisión</w:t>
      </w:r>
      <w:r w:rsidRPr="00902137">
        <w:rPr>
          <w:rFonts w:eastAsia="Arial" w:cs="Times New Roman"/>
          <w:szCs w:val="24"/>
          <w:lang w:val="es-419" w:eastAsia="es-419"/>
        </w:rPr>
        <w:t>: Es un instrumento electrónico que</w:t>
      </w:r>
      <w:r w:rsidRPr="00902137">
        <w:rPr>
          <w:rFonts w:eastAsia="Arial" w:cs="Times New Roman"/>
          <w:b/>
          <w:bCs/>
          <w:szCs w:val="24"/>
          <w:lang w:val="es-419" w:eastAsia="es-419"/>
        </w:rPr>
        <w:t xml:space="preserve"> </w:t>
      </w:r>
      <w:r w:rsidRPr="00902137">
        <w:rPr>
          <w:rFonts w:eastAsia="Arial" w:cs="Times New Roman"/>
          <w:szCs w:val="24"/>
          <w:lang w:val="es-419" w:eastAsia="es-419"/>
        </w:rPr>
        <w:t>contiene la información de la factura de venta de talonario o de papel y que se transmite a la Unidad Administrativa Especial Dirección de Impuestos y Aduanas Nacionales -DIAN, cuando se presentan inconvenientes de tipo tecnológico del facturador electrónico.</w:t>
      </w:r>
    </w:p>
    <w:p w14:paraId="34C552AD" w14:textId="77777777" w:rsidR="00902137" w:rsidRPr="00902137" w:rsidRDefault="00902137" w:rsidP="0075012B">
      <w:pPr>
        <w:spacing w:line="288" w:lineRule="exact"/>
        <w:rPr>
          <w:rFonts w:eastAsia="Arial" w:cs="Times New Roman"/>
          <w:szCs w:val="24"/>
          <w:lang w:val="es-419" w:eastAsia="es-419"/>
        </w:rPr>
      </w:pPr>
    </w:p>
    <w:p w14:paraId="11019868" w14:textId="77777777" w:rsidR="00902137" w:rsidRPr="00902137" w:rsidRDefault="00902137" w:rsidP="00B80A9C">
      <w:pPr>
        <w:numPr>
          <w:ilvl w:val="0"/>
          <w:numId w:val="6"/>
        </w:numPr>
        <w:tabs>
          <w:tab w:val="left" w:pos="760"/>
        </w:tabs>
        <w:spacing w:line="250" w:lineRule="auto"/>
        <w:ind w:left="760" w:hanging="356"/>
        <w:rPr>
          <w:rFonts w:eastAsia="Arial" w:cs="Times New Roman"/>
          <w:sz w:val="23"/>
          <w:szCs w:val="23"/>
          <w:lang w:val="es-419" w:eastAsia="es-419"/>
        </w:rPr>
      </w:pPr>
      <w:r w:rsidRPr="00902137">
        <w:rPr>
          <w:rFonts w:eastAsia="Arial" w:cs="Times New Roman"/>
          <w:b/>
          <w:bCs/>
          <w:sz w:val="23"/>
          <w:szCs w:val="23"/>
          <w:lang w:val="es-419" w:eastAsia="es-419"/>
        </w:rPr>
        <w:t xml:space="preserve">Interacción de los sistemas de facturación: </w:t>
      </w:r>
      <w:r w:rsidRPr="00902137">
        <w:rPr>
          <w:rFonts w:eastAsia="Arial" w:cs="Times New Roman"/>
          <w:sz w:val="23"/>
          <w:szCs w:val="23"/>
          <w:lang w:val="es-419" w:eastAsia="es-419"/>
        </w:rPr>
        <w:t>Es la relación que debe existir entre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 xml:space="preserve">la información de la factura venta o documento equivalente, las notas débito, notas crédito, instrumentos electrónicos que se deriven de la factura electrónica de venta y de los demás sistemas de facturación con los inventarios, los sistemas de pago, la integración de los bienes y/o servicios con los hechos generadores y las tarifas del Impuesto sobre las Ventas –IVA, el Impuesto Nacional </w:t>
      </w:r>
      <w:r w:rsidRPr="00902137">
        <w:rPr>
          <w:rFonts w:eastAsia="Arial" w:cs="Times New Roman"/>
          <w:sz w:val="23"/>
          <w:szCs w:val="23"/>
          <w:lang w:val="es-419" w:eastAsia="es-419"/>
        </w:rPr>
        <w:lastRenderedPageBreak/>
        <w:t>al Consumo, la retención en la fuente y en general la interacción de la factura o documento equivalente a la factura de venta con la contabilidad, la información tributaria y los servicios informáticos electrónicos dispuestos por la Unidad Administrativa Especial Dirección de Impuestos y Aduanas Nacionales –DIAN y entre los facturadores electrónicos. Lo anterior de acuerdo con las condiciones, términos y mecanismos técnicos y tecnológicos que para tal efecto establezca la Unidad Administrativa Especial Dirección de Impuestos y Aduanas Nacionales –DIAN.</w:t>
      </w:r>
    </w:p>
    <w:p w14:paraId="0540944B" w14:textId="77777777" w:rsidR="00902137" w:rsidRPr="00902137" w:rsidRDefault="00902137" w:rsidP="0075012B">
      <w:pPr>
        <w:spacing w:line="283" w:lineRule="exact"/>
        <w:rPr>
          <w:rFonts w:eastAsia="Arial" w:cs="Times New Roman"/>
          <w:sz w:val="23"/>
          <w:szCs w:val="23"/>
          <w:lang w:val="es-419" w:eastAsia="es-419"/>
        </w:rPr>
      </w:pPr>
    </w:p>
    <w:p w14:paraId="1985B1CD" w14:textId="77777777" w:rsidR="00902137" w:rsidRPr="00902137" w:rsidRDefault="00902137" w:rsidP="00B80A9C">
      <w:pPr>
        <w:numPr>
          <w:ilvl w:val="0"/>
          <w:numId w:val="6"/>
        </w:numPr>
        <w:tabs>
          <w:tab w:val="left" w:pos="760"/>
        </w:tabs>
        <w:spacing w:line="239"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Notas débito y notas crédito para la factura electrónica de venta: </w:t>
      </w:r>
      <w:r w:rsidRPr="00902137">
        <w:rPr>
          <w:rFonts w:eastAsia="Arial" w:cs="Times New Roman"/>
          <w:szCs w:val="24"/>
          <w:lang w:val="es-419" w:eastAsia="es-419"/>
        </w:rPr>
        <w:t>Las notas</w:t>
      </w:r>
      <w:r w:rsidRPr="00902137">
        <w:rPr>
          <w:rFonts w:eastAsia="Arial" w:cs="Times New Roman"/>
          <w:b/>
          <w:bCs/>
          <w:szCs w:val="24"/>
          <w:lang w:val="es-419" w:eastAsia="es-419"/>
        </w:rPr>
        <w:t xml:space="preserve"> </w:t>
      </w:r>
      <w:r w:rsidRPr="00902137">
        <w:rPr>
          <w:rFonts w:eastAsia="Arial" w:cs="Times New Roman"/>
          <w:szCs w:val="24"/>
          <w:lang w:val="es-419" w:eastAsia="es-419"/>
        </w:rPr>
        <w:t>débito y notas crédito son documentos electrónicos que se derivan de las operaciones de venta de bienes y/o prestación de servicios que han sido previamente facturados, asociadas o no a una factura electrónica de venta, mediante el Código Único de Factura Electrónica –CUFE cuando sea el caso, las cuales se generan por razones de tipo contable y/o fiscal, cumpliendo las condiciones, términos, mecanismos técnicos y tecnológicos que para el efecto señale la Unidad Administrativa Especial Dirección de Impuestos y Aduanas Nacionales -DIAN</w:t>
      </w:r>
      <w:r w:rsidRPr="00902137">
        <w:rPr>
          <w:rFonts w:eastAsia="Arial" w:cs="Times New Roman"/>
          <w:b/>
          <w:bCs/>
          <w:szCs w:val="24"/>
          <w:lang w:val="es-419" w:eastAsia="es-419"/>
        </w:rPr>
        <w:t>.</w:t>
      </w:r>
    </w:p>
    <w:p w14:paraId="27296A4B" w14:textId="77777777" w:rsidR="00902137" w:rsidRDefault="00902137" w:rsidP="0075012B">
      <w:pPr>
        <w:spacing w:line="240" w:lineRule="auto"/>
        <w:rPr>
          <w:rFonts w:eastAsiaTheme="minorEastAsia" w:cs="Times New Roman"/>
          <w:sz w:val="22"/>
          <w:lang w:val="es-419" w:eastAsia="es-419"/>
        </w:rPr>
      </w:pPr>
    </w:p>
    <w:p w14:paraId="3902D3EC" w14:textId="2ADACE4F" w:rsidR="00E361B5" w:rsidRPr="00902137" w:rsidRDefault="00E361B5" w:rsidP="0075012B">
      <w:pPr>
        <w:spacing w:line="240" w:lineRule="auto"/>
        <w:rPr>
          <w:rFonts w:eastAsiaTheme="minorEastAsia" w:cs="Times New Roman"/>
          <w:sz w:val="22"/>
          <w:lang w:val="es-419" w:eastAsia="es-419"/>
        </w:rPr>
        <w:sectPr w:rsidR="00E361B5" w:rsidRPr="00902137" w:rsidSect="008B2E5D">
          <w:type w:val="continuous"/>
          <w:pgSz w:w="12240" w:h="18720"/>
          <w:pgMar w:top="1134" w:right="1134" w:bottom="1134" w:left="1134" w:header="0" w:footer="0" w:gutter="0"/>
          <w:cols w:space="720" w:equalWidth="0">
            <w:col w:w="9666"/>
          </w:cols>
        </w:sectPr>
      </w:pPr>
    </w:p>
    <w:p w14:paraId="0B527958" w14:textId="391374FF" w:rsidR="00902137" w:rsidRPr="00902137" w:rsidRDefault="00902137" w:rsidP="00B80A9C">
      <w:pPr>
        <w:numPr>
          <w:ilvl w:val="0"/>
          <w:numId w:val="7"/>
        </w:numPr>
        <w:tabs>
          <w:tab w:val="left" w:pos="760"/>
        </w:tabs>
        <w:spacing w:line="240" w:lineRule="auto"/>
        <w:ind w:left="760" w:hanging="356"/>
        <w:rPr>
          <w:rFonts w:eastAsia="Arial Narrow" w:cs="Times New Roman"/>
          <w:szCs w:val="24"/>
          <w:lang w:val="es-419" w:eastAsia="es-419"/>
        </w:rPr>
      </w:pPr>
      <w:bookmarkStart w:id="12" w:name="page13"/>
      <w:bookmarkEnd w:id="12"/>
      <w:r w:rsidRPr="00902137">
        <w:rPr>
          <w:rFonts w:eastAsia="Arial" w:cs="Times New Roman"/>
          <w:b/>
          <w:bCs/>
          <w:szCs w:val="24"/>
          <w:lang w:val="es-419" w:eastAsia="es-419"/>
        </w:rPr>
        <w:t xml:space="preserve">Número de registro, línea o ítem de la factura de venta: </w:t>
      </w:r>
      <w:r w:rsidRPr="00902137">
        <w:rPr>
          <w:rFonts w:eastAsia="Arial" w:cs="Times New Roman"/>
          <w:szCs w:val="24"/>
          <w:lang w:val="es-419" w:eastAsia="es-419"/>
        </w:rPr>
        <w:t>Es un requisito de la</w:t>
      </w:r>
      <w:r w:rsidR="00E361B5">
        <w:rPr>
          <w:rFonts w:eastAsia="Arial Narrow" w:cs="Times New Roman"/>
          <w:szCs w:val="24"/>
          <w:lang w:val="es-419" w:eastAsia="es-419"/>
        </w:rPr>
        <w:t xml:space="preserve"> </w:t>
      </w:r>
      <w:r w:rsidRPr="00902137">
        <w:rPr>
          <w:rFonts w:eastAsia="Arial" w:cs="Times New Roman"/>
          <w:szCs w:val="24"/>
          <w:lang w:val="es-419" w:eastAsia="es-419"/>
        </w:rPr>
        <w:t>factura de venta, en la cual se detalla por cada bien y/o servicio que se factura : la cantidad, unidad de medida, descripción específica, códigos inequívocos que permitan la identificación de los bienes vendidos y/o servicios prestados, la denominación, bien cubierto, si se trata de estos bienes y los impuestos que fueren del caso</w:t>
      </w:r>
      <w:r w:rsidRPr="00902137">
        <w:rPr>
          <w:rFonts w:eastAsia="Arial" w:cs="Times New Roman"/>
          <w:b/>
          <w:bCs/>
          <w:szCs w:val="24"/>
          <w:lang w:val="es-419" w:eastAsia="es-419"/>
        </w:rPr>
        <w:t>,</w:t>
      </w:r>
      <w:r w:rsidRPr="00902137">
        <w:rPr>
          <w:rFonts w:eastAsia="Arial" w:cs="Times New Roman"/>
          <w:szCs w:val="24"/>
          <w:lang w:val="es-419" w:eastAsia="es-419"/>
        </w:rPr>
        <w:t xml:space="preserve"> lo anterior de conformidad con lo establecido en el literal f) del artículo 617 del Estatuto Tributario y los artículos 11 y 12 de esta resolución.</w:t>
      </w:r>
    </w:p>
    <w:p w14:paraId="7605EEEC" w14:textId="77777777" w:rsidR="00902137" w:rsidRPr="00902137" w:rsidRDefault="00902137" w:rsidP="0075012B">
      <w:pPr>
        <w:spacing w:line="287" w:lineRule="exact"/>
        <w:rPr>
          <w:rFonts w:eastAsia="Arial Narrow" w:cs="Times New Roman"/>
          <w:szCs w:val="24"/>
          <w:lang w:val="es-419" w:eastAsia="es-419"/>
        </w:rPr>
      </w:pPr>
    </w:p>
    <w:p w14:paraId="5CABB849" w14:textId="77777777" w:rsidR="00902137" w:rsidRPr="00902137" w:rsidRDefault="00902137" w:rsidP="00B80A9C">
      <w:pPr>
        <w:numPr>
          <w:ilvl w:val="0"/>
          <w:numId w:val="7"/>
        </w:numPr>
        <w:tabs>
          <w:tab w:val="left" w:pos="760"/>
        </w:tabs>
        <w:spacing w:line="238" w:lineRule="auto"/>
        <w:ind w:left="760" w:hanging="356"/>
        <w:rPr>
          <w:rFonts w:eastAsia="Arial Narrow" w:cs="Times New Roman"/>
          <w:szCs w:val="24"/>
          <w:lang w:val="es-419" w:eastAsia="es-419"/>
        </w:rPr>
      </w:pPr>
      <w:r w:rsidRPr="00902137">
        <w:rPr>
          <w:rFonts w:eastAsia="Arial" w:cs="Times New Roman"/>
          <w:b/>
          <w:bCs/>
          <w:szCs w:val="24"/>
          <w:lang w:val="es-419" w:eastAsia="es-419"/>
        </w:rPr>
        <w:t xml:space="preserve">Procedimiento informático de validación: </w:t>
      </w:r>
      <w:r w:rsidRPr="00902137">
        <w:rPr>
          <w:rFonts w:eastAsia="Arial" w:cs="Times New Roman"/>
          <w:szCs w:val="24"/>
          <w:lang w:val="es-419" w:eastAsia="es-419"/>
        </w:rPr>
        <w:t>Es el procedimiento mediante el cual</w:t>
      </w:r>
      <w:r w:rsidRPr="00902137">
        <w:rPr>
          <w:rFonts w:eastAsia="Arial" w:cs="Times New Roman"/>
          <w:b/>
          <w:bCs/>
          <w:szCs w:val="24"/>
          <w:lang w:val="es-419" w:eastAsia="es-419"/>
        </w:rPr>
        <w:t xml:space="preserve"> </w:t>
      </w:r>
      <w:r w:rsidRPr="00902137">
        <w:rPr>
          <w:rFonts w:eastAsia="Arial" w:cs="Times New Roman"/>
          <w:szCs w:val="24"/>
          <w:lang w:val="es-419" w:eastAsia="es-419"/>
        </w:rPr>
        <w:t>se verifica el cumplimiento de las reglas del anexo técnico correspondiente; cuyo resultado para cada campo o grupo de campos de información puede ser la aceptación, rechazo o notificación, según corresponda; el cual es realizado por la Unidad Administrativa Especial Dirección de Impuestos y Aduanas Nacionales – DIAN.</w:t>
      </w:r>
    </w:p>
    <w:p w14:paraId="42C9BFBB" w14:textId="77777777" w:rsidR="00902137" w:rsidRPr="00902137" w:rsidRDefault="00902137" w:rsidP="0075012B">
      <w:pPr>
        <w:spacing w:line="292" w:lineRule="exact"/>
        <w:rPr>
          <w:rFonts w:eastAsia="Arial Narrow" w:cs="Times New Roman"/>
          <w:szCs w:val="24"/>
          <w:lang w:val="es-419" w:eastAsia="es-419"/>
        </w:rPr>
      </w:pPr>
    </w:p>
    <w:p w14:paraId="50CD4266" w14:textId="77777777" w:rsidR="00902137" w:rsidRPr="00902137" w:rsidRDefault="00902137" w:rsidP="00B80A9C">
      <w:pPr>
        <w:numPr>
          <w:ilvl w:val="0"/>
          <w:numId w:val="7"/>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Proveedor Tecnológico: </w:t>
      </w:r>
      <w:r w:rsidRPr="00902137">
        <w:rPr>
          <w:rFonts w:eastAsia="Arial" w:cs="Times New Roman"/>
          <w:szCs w:val="24"/>
          <w:lang w:val="es-419" w:eastAsia="es-419"/>
        </w:rPr>
        <w:t>El proveedor tecnológico es la persona jurídica</w:t>
      </w:r>
      <w:r w:rsidRPr="00902137">
        <w:rPr>
          <w:rFonts w:eastAsia="Arial" w:cs="Times New Roman"/>
          <w:b/>
          <w:bCs/>
          <w:szCs w:val="24"/>
          <w:lang w:val="es-419" w:eastAsia="es-419"/>
        </w:rPr>
        <w:t xml:space="preserve"> </w:t>
      </w:r>
      <w:r w:rsidRPr="00902137">
        <w:rPr>
          <w:rFonts w:eastAsia="Arial" w:cs="Times New Roman"/>
          <w:szCs w:val="24"/>
          <w:lang w:val="es-419" w:eastAsia="es-419"/>
        </w:rPr>
        <w:t>habilitada por la Unidad Administrativa Especial Dirección de Impuestos y Aduanas Nacionales -DIAN, que cumple con las condiciones y requisitos establecidos en el artículo 616-4 del Estatuto Tributario y en este Capítulo, para prestar a los sujetos obligados a facturar que sean facturadores electrónicos, los servicios de generación, transmisión, entrega y/o expedición, recepción y conservación de las facturas electrónicas de venta, sin perjuicio de la prestación de otros servicios, de acuerdo con las condiciones, términos, mecanismos técnicos y tecnológicos que para el efecto establezca la Unidad Administrativa Especial Dirección de Impuestos y Aduanas Nacionales -DIAN.</w:t>
      </w:r>
    </w:p>
    <w:p w14:paraId="6D79183F" w14:textId="77777777" w:rsidR="00902137" w:rsidRPr="00902137" w:rsidRDefault="00902137" w:rsidP="0075012B">
      <w:pPr>
        <w:spacing w:line="297" w:lineRule="exact"/>
        <w:rPr>
          <w:rFonts w:eastAsia="Arial" w:cs="Times New Roman"/>
          <w:szCs w:val="24"/>
          <w:lang w:val="es-419" w:eastAsia="es-419"/>
        </w:rPr>
      </w:pPr>
    </w:p>
    <w:p w14:paraId="59A416E1" w14:textId="77777777" w:rsidR="00902137" w:rsidRPr="00902137" w:rsidRDefault="00902137" w:rsidP="0075012B">
      <w:pPr>
        <w:spacing w:line="236" w:lineRule="auto"/>
        <w:ind w:left="760"/>
        <w:rPr>
          <w:rFonts w:eastAsia="Arial" w:cs="Times New Roman"/>
          <w:szCs w:val="24"/>
          <w:lang w:val="es-419" w:eastAsia="es-419"/>
        </w:rPr>
      </w:pPr>
      <w:r w:rsidRPr="00902137">
        <w:rPr>
          <w:rFonts w:eastAsia="Arial" w:cs="Times New Roman"/>
          <w:szCs w:val="24"/>
          <w:lang w:val="es-419" w:eastAsia="es-419"/>
        </w:rPr>
        <w:t>La referencia al “Capítulo” que se menciona en la definición, corresponde al Capítulo 4 de Título 1 de la Parte 6 del Libro 1 del Decreto 1625 de 2016, Único Reglamentario en Materia Tributaria.</w:t>
      </w:r>
    </w:p>
    <w:p w14:paraId="070EA875" w14:textId="77777777" w:rsidR="00902137" w:rsidRPr="00902137" w:rsidRDefault="00902137" w:rsidP="0075012B">
      <w:pPr>
        <w:spacing w:line="289" w:lineRule="exact"/>
        <w:rPr>
          <w:rFonts w:eastAsia="Arial" w:cs="Times New Roman"/>
          <w:szCs w:val="24"/>
          <w:lang w:val="es-419" w:eastAsia="es-419"/>
        </w:rPr>
      </w:pPr>
    </w:p>
    <w:p w14:paraId="58614780" w14:textId="77777777" w:rsidR="00902137" w:rsidRPr="00902137" w:rsidRDefault="00902137" w:rsidP="00B80A9C">
      <w:pPr>
        <w:numPr>
          <w:ilvl w:val="0"/>
          <w:numId w:val="7"/>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Recepción de la factura de venta y del documento equivalente </w:t>
      </w:r>
      <w:r w:rsidRPr="00902137">
        <w:rPr>
          <w:rFonts w:eastAsia="Arial" w:cs="Times New Roman"/>
          <w:szCs w:val="24"/>
          <w:lang w:val="es-419" w:eastAsia="es-419"/>
        </w:rPr>
        <w:t>Es una</w:t>
      </w:r>
      <w:r w:rsidRPr="00902137">
        <w:rPr>
          <w:rFonts w:eastAsia="Arial" w:cs="Times New Roman"/>
          <w:b/>
          <w:bCs/>
          <w:szCs w:val="24"/>
          <w:lang w:val="es-419" w:eastAsia="es-419"/>
        </w:rPr>
        <w:t xml:space="preserve"> </w:t>
      </w:r>
      <w:r w:rsidRPr="00902137">
        <w:rPr>
          <w:rFonts w:eastAsia="Arial" w:cs="Times New Roman"/>
          <w:szCs w:val="24"/>
          <w:lang w:val="es-419" w:eastAsia="es-419"/>
        </w:rPr>
        <w:t>obligación formal del adquiriente que consiste en exigir y recibir la factura de venta y/o los documentos equivalentes por los bienes y/o servicios adquiridos, en los términos y condiciones establecidos en el artículo 618 del Estatuto Tributario y la presente resolución.</w:t>
      </w:r>
    </w:p>
    <w:p w14:paraId="2700DFC7" w14:textId="77777777" w:rsidR="00902137" w:rsidRPr="00902137" w:rsidRDefault="00902137" w:rsidP="0075012B">
      <w:pPr>
        <w:spacing w:line="240" w:lineRule="exact"/>
        <w:rPr>
          <w:rFonts w:eastAsia="Arial" w:cs="Times New Roman"/>
          <w:szCs w:val="24"/>
          <w:lang w:val="es-419" w:eastAsia="es-419"/>
        </w:rPr>
      </w:pPr>
    </w:p>
    <w:p w14:paraId="6795ACCF" w14:textId="77777777" w:rsidR="00902137" w:rsidRPr="00902137" w:rsidRDefault="00902137" w:rsidP="00B80A9C">
      <w:pPr>
        <w:numPr>
          <w:ilvl w:val="0"/>
          <w:numId w:val="7"/>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Reglas de validación: </w:t>
      </w:r>
      <w:r w:rsidRPr="00902137">
        <w:rPr>
          <w:rFonts w:eastAsia="Arial" w:cs="Times New Roman"/>
          <w:szCs w:val="24"/>
          <w:lang w:val="es-419" w:eastAsia="es-419"/>
        </w:rPr>
        <w:t>Son un conjunto de condiciones de cada uno de los campos</w:t>
      </w:r>
      <w:r w:rsidRPr="00902137">
        <w:rPr>
          <w:rFonts w:eastAsia="Arial" w:cs="Times New Roman"/>
          <w:b/>
          <w:bCs/>
          <w:szCs w:val="24"/>
          <w:lang w:val="es-419" w:eastAsia="es-419"/>
        </w:rPr>
        <w:t xml:space="preserve"> </w:t>
      </w:r>
      <w:r w:rsidRPr="00902137">
        <w:rPr>
          <w:rFonts w:eastAsia="Arial" w:cs="Times New Roman"/>
          <w:szCs w:val="24"/>
          <w:lang w:val="es-419" w:eastAsia="es-419"/>
        </w:rPr>
        <w:t>y grupos de campos de información que se estructuran en la generación de la factura electrónica de venta, las notas débito, notas crédito e instrumentos electrónicos que se deriven de la factura electrónica de venta y los demás sistemas de facturación.</w:t>
      </w:r>
    </w:p>
    <w:p w14:paraId="267E55F6" w14:textId="77777777" w:rsidR="00902137" w:rsidRPr="00902137" w:rsidRDefault="00902137" w:rsidP="0075012B">
      <w:pPr>
        <w:spacing w:line="318" w:lineRule="exact"/>
        <w:rPr>
          <w:rFonts w:eastAsia="Arial" w:cs="Times New Roman"/>
          <w:szCs w:val="24"/>
          <w:lang w:val="es-419" w:eastAsia="es-419"/>
        </w:rPr>
      </w:pPr>
    </w:p>
    <w:p w14:paraId="42CAA2C2" w14:textId="77BABF4D" w:rsidR="00902137" w:rsidRPr="00902137" w:rsidRDefault="00902137" w:rsidP="00B80A9C">
      <w:pPr>
        <w:numPr>
          <w:ilvl w:val="0"/>
          <w:numId w:val="7"/>
        </w:numPr>
        <w:tabs>
          <w:tab w:val="left" w:pos="760"/>
        </w:tabs>
        <w:spacing w:line="250" w:lineRule="auto"/>
        <w:ind w:left="760" w:hanging="356"/>
        <w:rPr>
          <w:rFonts w:eastAsia="Arial" w:cs="Times New Roman"/>
          <w:sz w:val="23"/>
          <w:szCs w:val="23"/>
          <w:lang w:val="es-419" w:eastAsia="es-419"/>
        </w:rPr>
        <w:sectPr w:rsidR="00902137" w:rsidRPr="00902137" w:rsidSect="008B2E5D">
          <w:type w:val="continuous"/>
          <w:pgSz w:w="12240" w:h="18720"/>
          <w:pgMar w:top="1134" w:right="1134" w:bottom="1134" w:left="1134" w:header="0" w:footer="0" w:gutter="0"/>
          <w:cols w:space="720" w:equalWidth="0">
            <w:col w:w="9666"/>
          </w:cols>
        </w:sectPr>
      </w:pPr>
      <w:r w:rsidRPr="00902137">
        <w:rPr>
          <w:rFonts w:eastAsia="Arial" w:cs="Times New Roman"/>
          <w:b/>
          <w:bCs/>
          <w:sz w:val="23"/>
          <w:szCs w:val="23"/>
          <w:lang w:val="es-419" w:eastAsia="es-419"/>
        </w:rPr>
        <w:t xml:space="preserve">Servicio informático electrónico de validación previa de factura electrónica de venta: </w:t>
      </w:r>
      <w:r w:rsidRPr="00902137">
        <w:rPr>
          <w:rFonts w:eastAsia="Arial" w:cs="Times New Roman"/>
          <w:sz w:val="23"/>
          <w:szCs w:val="23"/>
          <w:lang w:val="es-419" w:eastAsia="es-419"/>
        </w:rPr>
        <w:t>El servicio informático electrónico de validación previa de factura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 xml:space="preserve">electrónica de venta corresponde al software dispuesto por parte de la Unidad Administrativa Especial Dirección de Impuestos y Aduanas Nacionales -DIAN, que contiene las funcionalidades para el cumplimiento de la habilitación, recepción de la transmisión, rechazo, validación de la factura electrónica de venta </w:t>
      </w:r>
      <w:r w:rsidRPr="00902137">
        <w:rPr>
          <w:rFonts w:eastAsia="Arial" w:cs="Times New Roman"/>
          <w:sz w:val="23"/>
          <w:szCs w:val="23"/>
          <w:lang w:val="es-419" w:eastAsia="es-419"/>
        </w:rPr>
        <w:lastRenderedPageBreak/>
        <w:t>con validación previa, la solicitud de autorización como proveedor tecnológico y para los demás documentos, instrumentos y trámites que se indiquen en la presente resolución.</w:t>
      </w:r>
    </w:p>
    <w:p w14:paraId="72D2C929" w14:textId="77777777" w:rsidR="00902137" w:rsidRPr="00902137" w:rsidRDefault="00902137" w:rsidP="0075012B">
      <w:pPr>
        <w:spacing w:line="242" w:lineRule="exact"/>
        <w:rPr>
          <w:rFonts w:eastAsiaTheme="minorEastAsia" w:cs="Times New Roman"/>
          <w:sz w:val="20"/>
          <w:szCs w:val="20"/>
          <w:lang w:val="es-419" w:eastAsia="es-419"/>
        </w:rPr>
      </w:pPr>
      <w:bookmarkStart w:id="13" w:name="page14"/>
      <w:bookmarkEnd w:id="13"/>
    </w:p>
    <w:p w14:paraId="1B7C1E30" w14:textId="77777777" w:rsidR="00902137" w:rsidRPr="00902137" w:rsidRDefault="00902137" w:rsidP="00B80A9C">
      <w:pPr>
        <w:numPr>
          <w:ilvl w:val="0"/>
          <w:numId w:val="8"/>
        </w:numPr>
        <w:tabs>
          <w:tab w:val="left" w:pos="760"/>
        </w:tabs>
        <w:spacing w:line="239"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Sujetos obligados a facturar: </w:t>
      </w:r>
      <w:r w:rsidRPr="00902137">
        <w:rPr>
          <w:rFonts w:eastAsia="Arial" w:cs="Times New Roman"/>
          <w:szCs w:val="24"/>
          <w:lang w:val="es-419" w:eastAsia="es-419"/>
        </w:rPr>
        <w:t>Los sujetos obligados a facturar son las personas</w:t>
      </w:r>
      <w:r w:rsidRPr="00902137">
        <w:rPr>
          <w:rFonts w:eastAsia="Arial" w:cs="Times New Roman"/>
          <w:b/>
          <w:bCs/>
          <w:szCs w:val="24"/>
          <w:lang w:val="es-419" w:eastAsia="es-419"/>
        </w:rPr>
        <w:t xml:space="preserve"> </w:t>
      </w:r>
      <w:r w:rsidRPr="00902137">
        <w:rPr>
          <w:rFonts w:eastAsia="Arial" w:cs="Times New Roman"/>
          <w:szCs w:val="24"/>
          <w:lang w:val="es-419" w:eastAsia="es-419"/>
        </w:rPr>
        <w:t>naturales o jurídicas y demás sujetos que deben cumplir con la obligación formal de expedir factura de venta y/o documento equivalente, por todas y cada una de las operaciones de venta de bienes y/o servicios; atendiendo el sistema de facturación que le corresponda de conformidad con las condiciones, términos, mecanismos técnicos y tecnológicos que para el efecto establezca la Unidad Administrativa Especial Dirección de Impuestos y Aduanas Nacionales -DIAN. Están comprendidos dentro de este concepto los sujetos no obligados a expedir factura de venta y/o documento equivalente que de manera voluntaria opten por cumplir con la citada obligación formal.</w:t>
      </w:r>
    </w:p>
    <w:p w14:paraId="039EC752" w14:textId="77777777" w:rsidR="00902137" w:rsidRPr="00902137" w:rsidRDefault="00902137" w:rsidP="0075012B">
      <w:pPr>
        <w:spacing w:line="290" w:lineRule="exact"/>
        <w:rPr>
          <w:rFonts w:eastAsia="Arial" w:cs="Times New Roman"/>
          <w:szCs w:val="24"/>
          <w:lang w:val="es-419" w:eastAsia="es-419"/>
        </w:rPr>
      </w:pPr>
    </w:p>
    <w:p w14:paraId="7D514AE2" w14:textId="77777777" w:rsidR="00902137" w:rsidRPr="00902137" w:rsidRDefault="00902137" w:rsidP="00B80A9C">
      <w:pPr>
        <w:numPr>
          <w:ilvl w:val="0"/>
          <w:numId w:val="8"/>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Transmisión de la factura electrónica de venta, las notas débito, notas crédito, instrumentos electrónicos que se derivan de una factura electrónica de venta y de los demás sistemas de facturación: </w:t>
      </w:r>
      <w:r w:rsidRPr="00902137">
        <w:rPr>
          <w:rFonts w:eastAsia="Arial" w:cs="Times New Roman"/>
          <w:szCs w:val="24"/>
          <w:lang w:val="es-419" w:eastAsia="es-419"/>
        </w:rPr>
        <w:t>Es el procedimiento</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electrónico mediante el cual se remite a la Unidad Administrativa Especial Dirección de Impuestos y Aduanas Nacionales –DIAN, la información que contendrá la factura electrónica de venta, notas débito, notas crédito, los instrumentos electrónicos estructurados en el procedimiento de generación, que se derive de una factura electrónica de venta y de los demás sistemas de facturación para su validación y/o información de la documentación a la citada entidad.</w:t>
      </w:r>
    </w:p>
    <w:p w14:paraId="32B2C5DA" w14:textId="77777777" w:rsidR="00902137" w:rsidRPr="00902137" w:rsidRDefault="00902137" w:rsidP="0075012B">
      <w:pPr>
        <w:spacing w:line="297" w:lineRule="exact"/>
        <w:rPr>
          <w:rFonts w:eastAsia="Arial" w:cs="Times New Roman"/>
          <w:szCs w:val="24"/>
          <w:lang w:val="es-419" w:eastAsia="es-419"/>
        </w:rPr>
      </w:pPr>
    </w:p>
    <w:p w14:paraId="0F5CF884" w14:textId="77777777" w:rsidR="00902137" w:rsidRPr="00902137" w:rsidRDefault="00902137" w:rsidP="00B80A9C">
      <w:pPr>
        <w:numPr>
          <w:ilvl w:val="0"/>
          <w:numId w:val="8"/>
        </w:numPr>
        <w:tabs>
          <w:tab w:val="left" w:pos="760"/>
        </w:tabs>
        <w:spacing w:line="239"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Validación previa de la factura electrónica de venta, las notas débito, notas crédito y demás documentos electrónicos: </w:t>
      </w:r>
      <w:r w:rsidRPr="00902137">
        <w:rPr>
          <w:rFonts w:eastAsia="Arial" w:cs="Times New Roman"/>
          <w:szCs w:val="24"/>
          <w:lang w:val="es-419" w:eastAsia="es-419"/>
        </w:rPr>
        <w:t>La validación previa de 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las notas débito, notas crédito y demás documentos electrónicos, es el procedimiento que genera un documento electrónico por parte de la Unidad Administrativa Especial Dirección de Impuestos y Aduanas Nacionales -DIAN, que contiene la verificación de las reglas de validación de la factura electrónica de venta, las notas débito, notas crédito y documentos electrónicos derivados de la factura electrónica de venta, de los demás sistemas de facturación, cumpliendo con los requisitos, términos, mecanismos técnicos y tecnológicos que para el efecto establezca la Unidad Administrativa Especial Dirección de Impuestos y Aduanas Nacionales -DIAN.</w:t>
      </w:r>
    </w:p>
    <w:p w14:paraId="7CB69BE4" w14:textId="77777777" w:rsidR="00902137" w:rsidRPr="00902137" w:rsidRDefault="00902137" w:rsidP="0075012B">
      <w:pPr>
        <w:spacing w:line="200" w:lineRule="exact"/>
        <w:rPr>
          <w:rFonts w:eastAsiaTheme="minorEastAsia" w:cs="Times New Roman"/>
          <w:sz w:val="20"/>
          <w:szCs w:val="20"/>
          <w:lang w:val="es-419" w:eastAsia="es-419"/>
        </w:rPr>
      </w:pPr>
    </w:p>
    <w:p w14:paraId="04878606" w14:textId="77777777" w:rsidR="00902137" w:rsidRPr="00902137" w:rsidRDefault="00902137" w:rsidP="0075012B">
      <w:pPr>
        <w:spacing w:line="200" w:lineRule="exact"/>
        <w:rPr>
          <w:rFonts w:eastAsiaTheme="minorEastAsia" w:cs="Times New Roman"/>
          <w:sz w:val="20"/>
          <w:szCs w:val="20"/>
          <w:lang w:val="es-419" w:eastAsia="es-419"/>
        </w:rPr>
      </w:pPr>
    </w:p>
    <w:p w14:paraId="5E2D41F6" w14:textId="77777777" w:rsidR="00902137" w:rsidRPr="00902137" w:rsidRDefault="00902137" w:rsidP="0075012B">
      <w:pPr>
        <w:spacing w:line="335" w:lineRule="exact"/>
        <w:rPr>
          <w:rFonts w:eastAsiaTheme="minorEastAsia" w:cs="Times New Roman"/>
          <w:sz w:val="20"/>
          <w:szCs w:val="20"/>
          <w:lang w:val="es-419" w:eastAsia="es-419"/>
        </w:rPr>
      </w:pPr>
    </w:p>
    <w:p w14:paraId="4C6076CF" w14:textId="128B7685" w:rsidR="00902137" w:rsidRPr="00902137" w:rsidRDefault="00902137" w:rsidP="00451BB5">
      <w:pPr>
        <w:spacing w:line="240" w:lineRule="auto"/>
        <w:ind w:left="4540"/>
        <w:rPr>
          <w:rFonts w:eastAsiaTheme="minorEastAsia" w:cs="Times New Roman"/>
          <w:sz w:val="20"/>
          <w:szCs w:val="20"/>
          <w:lang w:val="es-419" w:eastAsia="es-419"/>
        </w:rPr>
      </w:pPr>
      <w:r w:rsidRPr="00902137">
        <w:rPr>
          <w:rFonts w:eastAsia="Arial" w:cs="Times New Roman"/>
          <w:b/>
          <w:bCs/>
          <w:szCs w:val="24"/>
          <w:lang w:val="es-419" w:eastAsia="es-419"/>
        </w:rPr>
        <w:t>TÍTULO II</w:t>
      </w:r>
    </w:p>
    <w:p w14:paraId="2BBACEA6" w14:textId="77777777" w:rsidR="00902137" w:rsidRPr="00902137" w:rsidRDefault="00902137" w:rsidP="0075012B">
      <w:pPr>
        <w:spacing w:line="326" w:lineRule="exact"/>
        <w:rPr>
          <w:rFonts w:eastAsiaTheme="minorEastAsia" w:cs="Times New Roman"/>
          <w:sz w:val="20"/>
          <w:szCs w:val="20"/>
          <w:lang w:val="es-419" w:eastAsia="es-419"/>
        </w:rPr>
      </w:pPr>
    </w:p>
    <w:p w14:paraId="389692EB" w14:textId="77777777" w:rsidR="00902137" w:rsidRPr="00902137" w:rsidRDefault="00902137" w:rsidP="0075012B">
      <w:pPr>
        <w:spacing w:line="234" w:lineRule="auto"/>
        <w:ind w:left="400"/>
        <w:rPr>
          <w:rFonts w:eastAsiaTheme="minorEastAsia" w:cs="Times New Roman"/>
          <w:sz w:val="20"/>
          <w:szCs w:val="20"/>
          <w:lang w:val="es-419" w:eastAsia="es-419"/>
        </w:rPr>
      </w:pPr>
      <w:r w:rsidRPr="00902137">
        <w:rPr>
          <w:rFonts w:eastAsia="Arial" w:cs="Times New Roman"/>
          <w:b/>
          <w:bCs/>
          <w:szCs w:val="24"/>
          <w:lang w:val="es-419" w:eastAsia="es-419"/>
        </w:rPr>
        <w:t>SISTEMAS DE FACTURACIÓN Y OBLIGACIÓN DE EXPEDIR FACTURA DE VENTA O DOCUMENTO EQUIVALENTE</w:t>
      </w:r>
    </w:p>
    <w:p w14:paraId="038F0855" w14:textId="77777777" w:rsidR="00902137" w:rsidRPr="00902137" w:rsidRDefault="00902137" w:rsidP="0075012B">
      <w:pPr>
        <w:spacing w:line="200" w:lineRule="exact"/>
        <w:rPr>
          <w:rFonts w:eastAsiaTheme="minorEastAsia" w:cs="Times New Roman"/>
          <w:sz w:val="20"/>
          <w:szCs w:val="20"/>
          <w:lang w:val="es-419" w:eastAsia="es-419"/>
        </w:rPr>
      </w:pPr>
    </w:p>
    <w:p w14:paraId="213F58E2" w14:textId="77777777" w:rsidR="00902137" w:rsidRPr="00902137" w:rsidRDefault="00902137" w:rsidP="0075012B">
      <w:pPr>
        <w:spacing w:line="270" w:lineRule="exact"/>
        <w:rPr>
          <w:rFonts w:eastAsiaTheme="minorEastAsia" w:cs="Times New Roman"/>
          <w:sz w:val="20"/>
          <w:szCs w:val="20"/>
          <w:lang w:val="es-419" w:eastAsia="es-419"/>
        </w:rPr>
      </w:pPr>
    </w:p>
    <w:p w14:paraId="16418BD4" w14:textId="77777777" w:rsidR="00902137" w:rsidRPr="00902137" w:rsidRDefault="00902137" w:rsidP="0075012B">
      <w:pPr>
        <w:spacing w:line="235"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 Sistemas de facturación. </w:t>
      </w:r>
      <w:r w:rsidRPr="00902137">
        <w:rPr>
          <w:rFonts w:eastAsia="Arial" w:cs="Times New Roman"/>
          <w:szCs w:val="24"/>
          <w:lang w:val="es-419" w:eastAsia="es-419"/>
        </w:rPr>
        <w:t>De conformidad con el artículo 1.6.1.4.4. del</w:t>
      </w:r>
      <w:r w:rsidRPr="00902137">
        <w:rPr>
          <w:rFonts w:eastAsia="Arial" w:cs="Times New Roman"/>
          <w:b/>
          <w:bCs/>
          <w:szCs w:val="24"/>
          <w:lang w:val="es-419" w:eastAsia="es-419"/>
        </w:rPr>
        <w:t xml:space="preserve"> </w:t>
      </w:r>
      <w:r w:rsidRPr="00902137">
        <w:rPr>
          <w:rFonts w:eastAsia="Arial" w:cs="Times New Roman"/>
          <w:szCs w:val="24"/>
          <w:lang w:val="es-419" w:eastAsia="es-419"/>
        </w:rPr>
        <w:t>Decreto 1625 de 2016, Único Reglamentario en Materia Tributaria, los sistemas de facturación son la factura de venta y los documentos equivalentes.</w:t>
      </w:r>
    </w:p>
    <w:p w14:paraId="6B9E008E" w14:textId="77777777" w:rsidR="00902137" w:rsidRPr="00902137" w:rsidRDefault="00902137" w:rsidP="0075012B">
      <w:pPr>
        <w:spacing w:line="289" w:lineRule="exact"/>
        <w:rPr>
          <w:rFonts w:eastAsiaTheme="minorEastAsia" w:cs="Times New Roman"/>
          <w:sz w:val="20"/>
          <w:szCs w:val="20"/>
          <w:lang w:val="es-419" w:eastAsia="es-419"/>
        </w:rPr>
      </w:pPr>
    </w:p>
    <w:p w14:paraId="27883ECC"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 Factura de venta. </w:t>
      </w:r>
      <w:r w:rsidRPr="00902137">
        <w:rPr>
          <w:rFonts w:eastAsia="Arial" w:cs="Times New Roman"/>
          <w:szCs w:val="24"/>
          <w:lang w:val="es-419" w:eastAsia="es-419"/>
        </w:rPr>
        <w:t>De conformidad con el artículo 1.6.1.4.5. del Decreto</w:t>
      </w:r>
      <w:r w:rsidRPr="00902137">
        <w:rPr>
          <w:rFonts w:eastAsia="Arial" w:cs="Times New Roman"/>
          <w:b/>
          <w:bCs/>
          <w:szCs w:val="24"/>
          <w:lang w:val="es-419" w:eastAsia="es-419"/>
        </w:rPr>
        <w:t xml:space="preserve"> </w:t>
      </w:r>
      <w:r w:rsidRPr="00902137">
        <w:rPr>
          <w:rFonts w:eastAsia="Arial" w:cs="Times New Roman"/>
          <w:szCs w:val="24"/>
          <w:lang w:val="es-419" w:eastAsia="es-419"/>
        </w:rPr>
        <w:t>1625 de 2016, Único Reglamentario en Materia Tributaria La factura de venta comprende la factura electrónica de venta con validación previa a su expedición y la factura de venta talonario o de papel.</w:t>
      </w:r>
    </w:p>
    <w:p w14:paraId="30DDF1A6"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D8C4977" w14:textId="77777777" w:rsidR="00902137" w:rsidRPr="00902137" w:rsidRDefault="00902137" w:rsidP="0075012B">
      <w:pPr>
        <w:spacing w:line="320" w:lineRule="exact"/>
        <w:rPr>
          <w:rFonts w:eastAsiaTheme="minorEastAsia" w:cs="Times New Roman"/>
          <w:sz w:val="20"/>
          <w:szCs w:val="20"/>
          <w:lang w:val="es-419" w:eastAsia="es-419"/>
        </w:rPr>
      </w:pPr>
      <w:bookmarkStart w:id="14" w:name="page15"/>
      <w:bookmarkEnd w:id="14"/>
    </w:p>
    <w:p w14:paraId="19EB441B"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szCs w:val="24"/>
          <w:lang w:val="es-419" w:eastAsia="es-419"/>
        </w:rPr>
        <w:t>Para el caso de la factura de venta de talonario o de papel el sujeto obligado deberá conservar copia física o electrónica de la misma; las copias son idóneas para todos los efectos tributarios y contables contemplados en las leyes pertinentes.</w:t>
      </w:r>
    </w:p>
    <w:p w14:paraId="71A08C88" w14:textId="77777777" w:rsidR="00902137" w:rsidRPr="00902137" w:rsidRDefault="00902137" w:rsidP="0075012B">
      <w:pPr>
        <w:spacing w:line="290" w:lineRule="exact"/>
        <w:rPr>
          <w:rFonts w:eastAsiaTheme="minorEastAsia" w:cs="Times New Roman"/>
          <w:sz w:val="20"/>
          <w:szCs w:val="20"/>
          <w:lang w:val="es-419" w:eastAsia="es-419"/>
        </w:rPr>
      </w:pPr>
    </w:p>
    <w:p w14:paraId="373C3D9C"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La factura electrónica de venta expedida en inconvenientes tecnológicos por parte de la Unidad Administrativa Especial Dirección de Impuestos y Aduanas Nacionales - DIAN de que trata el inciso 3 del parágrafo 1 del artículo 616-1 del Estatuto Tributario y el artículo 26 de la presente resolución, es considerada como una factura de venta para efectos tributarios.</w:t>
      </w:r>
    </w:p>
    <w:p w14:paraId="1D145B6C" w14:textId="77777777" w:rsidR="00902137" w:rsidRPr="00902137" w:rsidRDefault="00902137" w:rsidP="0075012B">
      <w:pPr>
        <w:spacing w:line="288" w:lineRule="exact"/>
        <w:rPr>
          <w:rFonts w:eastAsiaTheme="minorEastAsia" w:cs="Times New Roman"/>
          <w:sz w:val="20"/>
          <w:szCs w:val="20"/>
          <w:lang w:val="es-419" w:eastAsia="es-419"/>
        </w:rPr>
      </w:pPr>
    </w:p>
    <w:p w14:paraId="3103F83B"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Artículo 4. Coexistencia de los sistemas de facturación</w:t>
      </w:r>
      <w:r w:rsidRPr="00902137">
        <w:rPr>
          <w:rFonts w:eastAsia="Arial" w:cs="Times New Roman"/>
          <w:szCs w:val="24"/>
          <w:lang w:val="es-419" w:eastAsia="es-419"/>
        </w:rPr>
        <w:t>. La obligación formal de</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expedir factura de venta y/o documento equivalente se deberá cumplir con la expedición de la factura electrónica de </w:t>
      </w:r>
      <w:r w:rsidRPr="00902137">
        <w:rPr>
          <w:rFonts w:eastAsia="Arial" w:cs="Times New Roman"/>
          <w:szCs w:val="24"/>
          <w:lang w:val="es-419" w:eastAsia="es-419"/>
        </w:rPr>
        <w:lastRenderedPageBreak/>
        <w:t xml:space="preserve">venta o con cualquier otro sistema de facturación que se encuentre vigente; </w:t>
      </w:r>
      <w:r w:rsidRPr="00902137">
        <w:rPr>
          <w:rFonts w:eastAsia="Arial" w:cs="Times New Roman"/>
          <w:szCs w:val="24"/>
          <w:highlight w:val="green"/>
          <w:lang w:val="es-419" w:eastAsia="es-419"/>
        </w:rPr>
        <w:t>lo anterior sin perjuicio de la coexistencia de que trata el TITULO IV de esta resolución.</w:t>
      </w:r>
    </w:p>
    <w:p w14:paraId="0056B98B" w14:textId="77777777" w:rsidR="00902137" w:rsidRPr="00902137" w:rsidRDefault="00902137" w:rsidP="0075012B">
      <w:pPr>
        <w:spacing w:line="187" w:lineRule="exact"/>
        <w:rPr>
          <w:rFonts w:eastAsiaTheme="minorEastAsia" w:cs="Times New Roman"/>
          <w:sz w:val="20"/>
          <w:szCs w:val="20"/>
          <w:lang w:val="es-419" w:eastAsia="es-419"/>
        </w:rPr>
      </w:pPr>
    </w:p>
    <w:p w14:paraId="1A18AF43"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Los sujetos que se señalan para la expedición de los documentos</w:t>
      </w:r>
      <w:r w:rsidRPr="00902137">
        <w:rPr>
          <w:rFonts w:eastAsia="Arial" w:cs="Times New Roman"/>
          <w:b/>
          <w:bCs/>
          <w:szCs w:val="24"/>
          <w:lang w:val="es-419" w:eastAsia="es-419"/>
        </w:rPr>
        <w:t xml:space="preserve"> </w:t>
      </w:r>
      <w:r w:rsidRPr="00902137">
        <w:rPr>
          <w:rFonts w:eastAsia="Arial" w:cs="Times New Roman"/>
          <w:szCs w:val="24"/>
          <w:lang w:val="es-419" w:eastAsia="es-419"/>
        </w:rPr>
        <w:t>equivalentes de que tratan los artículos 10 y 13 de esta resolución, en todos los casos podrán expedir la factura electrónica de venta en las operaciones que se indican para cada uno de los citados documentos.</w:t>
      </w:r>
    </w:p>
    <w:p w14:paraId="400865CC" w14:textId="77777777" w:rsidR="00902137" w:rsidRPr="00902137" w:rsidRDefault="00902137" w:rsidP="0075012B">
      <w:pPr>
        <w:spacing w:line="192" w:lineRule="exact"/>
        <w:rPr>
          <w:rFonts w:eastAsiaTheme="minorEastAsia" w:cs="Times New Roman"/>
          <w:sz w:val="20"/>
          <w:szCs w:val="20"/>
          <w:lang w:val="es-419" w:eastAsia="es-419"/>
        </w:rPr>
      </w:pPr>
    </w:p>
    <w:p w14:paraId="1D361DC2"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Cs w:val="24"/>
          <w:lang w:val="es-419" w:eastAsia="es-419"/>
        </w:rPr>
        <w:t>Artículo 5. Obligación de expedir factura de venta o documento equivalente</w:t>
      </w:r>
      <w:r w:rsidRPr="00902137">
        <w:rPr>
          <w:rFonts w:eastAsia="Arial" w:cs="Times New Roman"/>
          <w:szCs w:val="24"/>
          <w:lang w:val="es-419" w:eastAsia="es-419"/>
        </w:rPr>
        <w:t>. Es</w:t>
      </w:r>
      <w:r w:rsidRPr="00902137">
        <w:rPr>
          <w:rFonts w:eastAsia="Arial" w:cs="Times New Roman"/>
          <w:b/>
          <w:bCs/>
          <w:szCs w:val="24"/>
          <w:lang w:val="es-419" w:eastAsia="es-419"/>
        </w:rPr>
        <w:t xml:space="preserve"> </w:t>
      </w:r>
      <w:r w:rsidRPr="00902137">
        <w:rPr>
          <w:rFonts w:eastAsia="Arial" w:cs="Times New Roman"/>
          <w:szCs w:val="24"/>
          <w:lang w:val="es-419" w:eastAsia="es-419"/>
        </w:rPr>
        <w:t>una obligación tributaria de carácter formal que deben cumplir los sujetos obligados a facturar, que comprende su generación, así como la transmisión y validación para el caso de la factura electrónica de venta; la expedición se cumple con la entrega de la factura de venta y/o del documento equivalente al adquiriente, por todas y cada una de las operaciones en el momento de efectuarse la venta del bien y/o la prestación del servicio, cumpliendo con los requisitos establecidos para estos documentos, teniendo en cuenta las disposiciones contenidas para cada sistema de facturación y las demás condiciones, términos y mecanismos técnicos y tecnológicos desarrollados por la Unidad Administrativa Especial Dirección de Impuestos y Aduanas Nacionales -DIAN, conforme con lo previsto en el parágrafo 2 del artículo 616-1 del Estatuto Tributario, en concordancia con el TITULO VII de esta resolución.</w:t>
      </w:r>
    </w:p>
    <w:p w14:paraId="40204E94" w14:textId="77777777" w:rsidR="00902137" w:rsidRPr="00902137" w:rsidRDefault="00902137" w:rsidP="0075012B">
      <w:pPr>
        <w:spacing w:line="200" w:lineRule="exact"/>
        <w:rPr>
          <w:rFonts w:eastAsiaTheme="minorEastAsia" w:cs="Times New Roman"/>
          <w:sz w:val="20"/>
          <w:szCs w:val="20"/>
          <w:lang w:val="es-419" w:eastAsia="es-419"/>
        </w:rPr>
      </w:pPr>
    </w:p>
    <w:p w14:paraId="327358F6" w14:textId="77777777" w:rsidR="00902137" w:rsidRPr="00902137" w:rsidRDefault="00902137" w:rsidP="0075012B">
      <w:pPr>
        <w:spacing w:line="200" w:lineRule="exact"/>
        <w:rPr>
          <w:rFonts w:eastAsiaTheme="minorEastAsia" w:cs="Times New Roman"/>
          <w:sz w:val="20"/>
          <w:szCs w:val="20"/>
          <w:lang w:val="es-419" w:eastAsia="es-419"/>
        </w:rPr>
      </w:pPr>
    </w:p>
    <w:p w14:paraId="0E289D01" w14:textId="77777777" w:rsidR="00902137" w:rsidRPr="00902137" w:rsidRDefault="00902137" w:rsidP="0075012B">
      <w:pPr>
        <w:spacing w:line="238" w:lineRule="exact"/>
        <w:rPr>
          <w:rFonts w:eastAsiaTheme="minorEastAsia" w:cs="Times New Roman"/>
          <w:sz w:val="20"/>
          <w:szCs w:val="20"/>
          <w:lang w:val="es-419" w:eastAsia="es-419"/>
        </w:rPr>
      </w:pPr>
    </w:p>
    <w:p w14:paraId="471BD55A" w14:textId="77777777" w:rsidR="00902137" w:rsidRPr="00902137" w:rsidRDefault="00902137" w:rsidP="0075012B">
      <w:pPr>
        <w:spacing w:line="240" w:lineRule="auto"/>
        <w:ind w:left="4380"/>
        <w:rPr>
          <w:rFonts w:eastAsiaTheme="minorEastAsia" w:cs="Times New Roman"/>
          <w:sz w:val="20"/>
          <w:szCs w:val="20"/>
          <w:lang w:val="es-419" w:eastAsia="es-419"/>
        </w:rPr>
      </w:pPr>
      <w:r w:rsidRPr="00902137">
        <w:rPr>
          <w:rFonts w:eastAsia="Arial" w:cs="Times New Roman"/>
          <w:b/>
          <w:bCs/>
          <w:szCs w:val="24"/>
          <w:lang w:val="es-419" w:eastAsia="es-419"/>
        </w:rPr>
        <w:t>TÍTULO III</w:t>
      </w:r>
    </w:p>
    <w:p w14:paraId="11D4BB0F" w14:textId="77777777" w:rsidR="00902137" w:rsidRPr="00902137" w:rsidRDefault="00902137" w:rsidP="0075012B">
      <w:pPr>
        <w:spacing w:line="180" w:lineRule="exact"/>
        <w:rPr>
          <w:rFonts w:eastAsiaTheme="minorEastAsia" w:cs="Times New Roman"/>
          <w:sz w:val="20"/>
          <w:szCs w:val="20"/>
          <w:lang w:val="es-419" w:eastAsia="es-419"/>
        </w:rPr>
      </w:pPr>
    </w:p>
    <w:p w14:paraId="2918EE5D" w14:textId="77777777" w:rsidR="00902137" w:rsidRPr="00902137" w:rsidRDefault="00902137" w:rsidP="0075012B">
      <w:pPr>
        <w:spacing w:line="240" w:lineRule="auto"/>
        <w:ind w:left="4380"/>
        <w:rPr>
          <w:rFonts w:eastAsiaTheme="minorEastAsia" w:cs="Times New Roman"/>
          <w:sz w:val="20"/>
          <w:szCs w:val="20"/>
          <w:lang w:val="es-419" w:eastAsia="es-419"/>
        </w:rPr>
      </w:pPr>
      <w:r w:rsidRPr="00902137">
        <w:rPr>
          <w:rFonts w:eastAsia="Arial" w:cs="Times New Roman"/>
          <w:b/>
          <w:bCs/>
          <w:szCs w:val="24"/>
          <w:lang w:val="es-419" w:eastAsia="es-419"/>
        </w:rPr>
        <w:t>SUJETOS</w:t>
      </w:r>
    </w:p>
    <w:p w14:paraId="3C7D3D4D" w14:textId="77777777" w:rsidR="00902137" w:rsidRPr="00902137" w:rsidRDefault="00902137" w:rsidP="0075012B">
      <w:pPr>
        <w:spacing w:line="200" w:lineRule="exact"/>
        <w:rPr>
          <w:rFonts w:eastAsiaTheme="minorEastAsia" w:cs="Times New Roman"/>
          <w:sz w:val="20"/>
          <w:szCs w:val="20"/>
          <w:lang w:val="es-419" w:eastAsia="es-419"/>
        </w:rPr>
      </w:pPr>
    </w:p>
    <w:p w14:paraId="2BA592CF" w14:textId="77777777" w:rsidR="00902137" w:rsidRPr="00902137" w:rsidRDefault="00902137" w:rsidP="0075012B">
      <w:pPr>
        <w:spacing w:line="270" w:lineRule="exact"/>
        <w:rPr>
          <w:rFonts w:eastAsiaTheme="minorEastAsia" w:cs="Times New Roman"/>
          <w:sz w:val="20"/>
          <w:szCs w:val="20"/>
          <w:lang w:val="es-419" w:eastAsia="es-419"/>
        </w:rPr>
      </w:pPr>
    </w:p>
    <w:p w14:paraId="09FDCEE4"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Artículo 6. Sujetos obligados a expedir factura de venta y/o documento equivalente</w:t>
      </w:r>
      <w:r w:rsidRPr="00902137">
        <w:rPr>
          <w:rFonts w:eastAsia="Arial" w:cs="Times New Roman"/>
          <w:szCs w:val="24"/>
          <w:lang w:val="es-419" w:eastAsia="es-419"/>
        </w:rPr>
        <w:t>. De conformidad con el artículo 1.6.1.4.2. del Decreto 1625 de 2016,</w:t>
      </w:r>
      <w:r w:rsidRPr="00902137">
        <w:rPr>
          <w:rFonts w:eastAsia="Arial" w:cs="Times New Roman"/>
          <w:b/>
          <w:bCs/>
          <w:szCs w:val="24"/>
          <w:lang w:val="es-419" w:eastAsia="es-419"/>
        </w:rPr>
        <w:t xml:space="preserve"> </w:t>
      </w:r>
      <w:r w:rsidRPr="00902137">
        <w:rPr>
          <w:rFonts w:eastAsia="Arial" w:cs="Times New Roman"/>
          <w:szCs w:val="24"/>
          <w:lang w:val="es-419" w:eastAsia="es-419"/>
        </w:rPr>
        <w:t>Único Reglamentario en Materia Tributaria se encuentran obligados a expedir factura de venta y/o documento equivalente por todas y cada una de las operaciones que realicen, los siguientes sujetos:</w:t>
      </w:r>
    </w:p>
    <w:p w14:paraId="68F6C370" w14:textId="77777777" w:rsidR="00902137" w:rsidRPr="00902137" w:rsidRDefault="00902137" w:rsidP="0075012B">
      <w:pPr>
        <w:spacing w:line="278" w:lineRule="exact"/>
        <w:rPr>
          <w:rFonts w:eastAsiaTheme="minorEastAsia" w:cs="Times New Roman"/>
          <w:sz w:val="20"/>
          <w:szCs w:val="20"/>
          <w:lang w:val="es-419" w:eastAsia="es-419"/>
        </w:rPr>
      </w:pPr>
    </w:p>
    <w:p w14:paraId="5DB48BE2" w14:textId="77777777" w:rsidR="00902137" w:rsidRPr="00902137" w:rsidRDefault="00902137" w:rsidP="00B80A9C">
      <w:pPr>
        <w:numPr>
          <w:ilvl w:val="0"/>
          <w:numId w:val="9"/>
        </w:numPr>
        <w:tabs>
          <w:tab w:val="left" w:pos="980"/>
        </w:tabs>
        <w:spacing w:line="240" w:lineRule="auto"/>
        <w:ind w:left="980" w:hanging="432"/>
        <w:rPr>
          <w:rFonts w:eastAsia="Arial" w:cs="Times New Roman"/>
          <w:b/>
          <w:bCs/>
          <w:szCs w:val="24"/>
          <w:lang w:val="es-419" w:eastAsia="es-419"/>
        </w:rPr>
      </w:pPr>
      <w:r w:rsidRPr="00902137">
        <w:rPr>
          <w:rFonts w:eastAsia="Arial" w:cs="Times New Roman"/>
          <w:szCs w:val="24"/>
          <w:lang w:val="es-419" w:eastAsia="es-419"/>
        </w:rPr>
        <w:t>Los responsables del impuesto sobre las ventas -IVA.</w:t>
      </w:r>
    </w:p>
    <w:p w14:paraId="72674207" w14:textId="77777777" w:rsidR="00902137" w:rsidRPr="00902137" w:rsidRDefault="00902137" w:rsidP="0075012B">
      <w:pPr>
        <w:spacing w:line="276" w:lineRule="exact"/>
        <w:rPr>
          <w:rFonts w:eastAsia="Arial" w:cs="Times New Roman"/>
          <w:b/>
          <w:bCs/>
          <w:szCs w:val="24"/>
          <w:lang w:val="es-419" w:eastAsia="es-419"/>
        </w:rPr>
      </w:pPr>
    </w:p>
    <w:p w14:paraId="7E5CFA14" w14:textId="77777777" w:rsidR="00902137" w:rsidRPr="00902137" w:rsidRDefault="00902137" w:rsidP="00B80A9C">
      <w:pPr>
        <w:numPr>
          <w:ilvl w:val="0"/>
          <w:numId w:val="9"/>
        </w:numPr>
        <w:tabs>
          <w:tab w:val="left" w:pos="980"/>
        </w:tabs>
        <w:spacing w:line="240" w:lineRule="auto"/>
        <w:ind w:left="980" w:hanging="432"/>
        <w:rPr>
          <w:rFonts w:eastAsia="Arial" w:cs="Times New Roman"/>
          <w:b/>
          <w:bCs/>
          <w:szCs w:val="24"/>
          <w:lang w:val="es-419" w:eastAsia="es-419"/>
        </w:rPr>
      </w:pPr>
      <w:r w:rsidRPr="00902137">
        <w:rPr>
          <w:rFonts w:eastAsia="Arial" w:cs="Times New Roman"/>
          <w:szCs w:val="24"/>
          <w:lang w:val="es-419" w:eastAsia="es-419"/>
        </w:rPr>
        <w:t>Los responsables del impuesto nacional al consumo.</w:t>
      </w:r>
    </w:p>
    <w:p w14:paraId="4FF2D510" w14:textId="77777777" w:rsidR="00902137" w:rsidRPr="00902137" w:rsidRDefault="00902137" w:rsidP="0075012B">
      <w:pPr>
        <w:spacing w:line="240" w:lineRule="auto"/>
        <w:rPr>
          <w:rFonts w:eastAsiaTheme="minorEastAsia" w:cs="Times New Roman"/>
          <w:sz w:val="22"/>
          <w:lang w:val="es-419" w:eastAsia="es-419"/>
        </w:rPr>
      </w:pPr>
    </w:p>
    <w:p w14:paraId="31E4B422"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DDF56B7" w14:textId="77777777" w:rsidR="00902137" w:rsidRPr="00902137" w:rsidRDefault="00902137" w:rsidP="00B80A9C">
      <w:pPr>
        <w:numPr>
          <w:ilvl w:val="0"/>
          <w:numId w:val="10"/>
        </w:numPr>
        <w:tabs>
          <w:tab w:val="left" w:pos="980"/>
        </w:tabs>
        <w:spacing w:line="250" w:lineRule="auto"/>
        <w:ind w:left="980" w:hanging="432"/>
        <w:rPr>
          <w:rFonts w:eastAsia="Arial" w:cs="Times New Roman"/>
          <w:b/>
          <w:bCs/>
          <w:sz w:val="23"/>
          <w:szCs w:val="23"/>
          <w:lang w:val="es-419" w:eastAsia="es-419"/>
        </w:rPr>
      </w:pPr>
      <w:bookmarkStart w:id="15" w:name="page16"/>
      <w:bookmarkEnd w:id="15"/>
      <w:r w:rsidRPr="00902137">
        <w:rPr>
          <w:rFonts w:eastAsia="Arial" w:cs="Times New Roman"/>
          <w:sz w:val="23"/>
          <w:szCs w:val="23"/>
          <w:lang w:val="es-419" w:eastAsia="es-419"/>
        </w:rPr>
        <w:t>Todas las personas o entidades que tengan la calidad de comerciantes, ejerzan profesiones liberales o presten servicios inherentes a estas, o enajenen bienes producto de la actividad agrícola o ganadera, independientemente de su calidad de contribuyentes o no contribuyentes de los impuestos administrados por la Unidad Administrativa Especial Dirección de Impuestos y Aduanas Nacionales -DIAN, con excepción de los sujetos no obligados a expedir factura de venta y/o documento equivalente previstos en los artículos 616-2, inciso 4 del parágrafo 2 y parágrafo 3 del artículo 437 y 512-13 del Estatuto Tributario y en el artículo 1.6.1.4.3., del Decreto 1625 de 2016, Único Reglamentario en Materia Tributaria.</w:t>
      </w:r>
    </w:p>
    <w:p w14:paraId="6C0E8691" w14:textId="77777777" w:rsidR="00902137" w:rsidRPr="00902137" w:rsidRDefault="00902137" w:rsidP="0075012B">
      <w:pPr>
        <w:spacing w:line="280" w:lineRule="exact"/>
        <w:rPr>
          <w:rFonts w:eastAsia="Arial" w:cs="Times New Roman"/>
          <w:b/>
          <w:bCs/>
          <w:sz w:val="23"/>
          <w:szCs w:val="23"/>
          <w:lang w:val="es-419" w:eastAsia="es-419"/>
        </w:rPr>
      </w:pPr>
    </w:p>
    <w:p w14:paraId="044D4B96" w14:textId="77777777" w:rsidR="00902137" w:rsidRPr="00902137" w:rsidRDefault="00902137" w:rsidP="00B80A9C">
      <w:pPr>
        <w:numPr>
          <w:ilvl w:val="0"/>
          <w:numId w:val="10"/>
        </w:numPr>
        <w:tabs>
          <w:tab w:val="left" w:pos="980"/>
        </w:tabs>
        <w:spacing w:line="236" w:lineRule="auto"/>
        <w:ind w:left="980" w:right="20" w:hanging="432"/>
        <w:rPr>
          <w:rFonts w:eastAsia="Arial" w:cs="Times New Roman"/>
          <w:b/>
          <w:bCs/>
          <w:szCs w:val="24"/>
          <w:lang w:val="es-419" w:eastAsia="es-419"/>
        </w:rPr>
      </w:pPr>
      <w:r w:rsidRPr="00902137">
        <w:rPr>
          <w:rFonts w:eastAsia="Arial" w:cs="Times New Roman"/>
          <w:szCs w:val="24"/>
          <w:lang w:val="es-419" w:eastAsia="es-419"/>
        </w:rPr>
        <w:t>Los comerciantes, importadores o prestadores de servicios o en las ventas a consumidores finales.</w:t>
      </w:r>
    </w:p>
    <w:p w14:paraId="245963FB" w14:textId="77777777" w:rsidR="00902137" w:rsidRPr="00902137" w:rsidRDefault="00902137" w:rsidP="0075012B">
      <w:pPr>
        <w:spacing w:line="288" w:lineRule="exact"/>
        <w:rPr>
          <w:rFonts w:eastAsia="Arial" w:cs="Times New Roman"/>
          <w:b/>
          <w:bCs/>
          <w:szCs w:val="24"/>
          <w:lang w:val="es-419" w:eastAsia="es-419"/>
        </w:rPr>
      </w:pPr>
    </w:p>
    <w:p w14:paraId="145D474A" w14:textId="77777777" w:rsidR="00902137" w:rsidRPr="00902137" w:rsidRDefault="00902137" w:rsidP="00B80A9C">
      <w:pPr>
        <w:numPr>
          <w:ilvl w:val="0"/>
          <w:numId w:val="10"/>
        </w:numPr>
        <w:tabs>
          <w:tab w:val="left" w:pos="980"/>
        </w:tabs>
        <w:spacing w:line="237" w:lineRule="auto"/>
        <w:ind w:left="980" w:hanging="432"/>
        <w:rPr>
          <w:rFonts w:eastAsia="Arial" w:cs="Times New Roman"/>
          <w:b/>
          <w:bCs/>
          <w:szCs w:val="24"/>
          <w:lang w:val="es-419" w:eastAsia="es-419"/>
        </w:rPr>
      </w:pPr>
      <w:r w:rsidRPr="00902137">
        <w:rPr>
          <w:rFonts w:eastAsia="Arial" w:cs="Times New Roman"/>
          <w:szCs w:val="24"/>
          <w:lang w:val="es-419" w:eastAsia="es-419"/>
        </w:rPr>
        <w:t>Los tipógrafos y litógrafos que no sean responsables del impuesto sobre las ventas -IVA, de acuerdo con lo previsto en el parágrafo 3 del artículo 437 del Estatuto Tributario, por el servicio prestado de conformidad con lo previsto en el artículo 618-2 del Estatuto Tributario.</w:t>
      </w:r>
    </w:p>
    <w:p w14:paraId="598490B6" w14:textId="77777777" w:rsidR="00902137" w:rsidRPr="00902137" w:rsidRDefault="00902137" w:rsidP="0075012B">
      <w:pPr>
        <w:spacing w:line="287" w:lineRule="exact"/>
        <w:rPr>
          <w:rFonts w:eastAsia="Arial" w:cs="Times New Roman"/>
          <w:b/>
          <w:bCs/>
          <w:szCs w:val="24"/>
          <w:lang w:val="es-419" w:eastAsia="es-419"/>
        </w:rPr>
      </w:pPr>
    </w:p>
    <w:p w14:paraId="4DB0841D" w14:textId="77777777" w:rsidR="00902137" w:rsidRPr="00902137" w:rsidRDefault="00902137" w:rsidP="00B80A9C">
      <w:pPr>
        <w:numPr>
          <w:ilvl w:val="0"/>
          <w:numId w:val="10"/>
        </w:numPr>
        <w:tabs>
          <w:tab w:val="left" w:pos="980"/>
        </w:tabs>
        <w:spacing w:line="236" w:lineRule="auto"/>
        <w:ind w:left="980" w:right="20" w:hanging="432"/>
        <w:rPr>
          <w:rFonts w:eastAsia="Arial" w:cs="Times New Roman"/>
          <w:b/>
          <w:bCs/>
          <w:szCs w:val="24"/>
          <w:lang w:val="es-419" w:eastAsia="es-419"/>
        </w:rPr>
      </w:pPr>
      <w:r w:rsidRPr="00902137">
        <w:rPr>
          <w:rFonts w:eastAsia="Arial" w:cs="Times New Roman"/>
          <w:szCs w:val="24"/>
          <w:lang w:val="es-419" w:eastAsia="es-419"/>
        </w:rPr>
        <w:t>Los contribuyentes inscritos en el impuesto unificado bajo el régimen simple de tributación -SIMPLE.</w:t>
      </w:r>
    </w:p>
    <w:p w14:paraId="07C918E4" w14:textId="77777777" w:rsidR="00902137" w:rsidRPr="00902137" w:rsidRDefault="00902137" w:rsidP="0075012B">
      <w:pPr>
        <w:spacing w:line="288" w:lineRule="exact"/>
        <w:rPr>
          <w:rFonts w:eastAsiaTheme="minorEastAsia" w:cs="Times New Roman"/>
          <w:sz w:val="20"/>
          <w:szCs w:val="20"/>
          <w:lang w:val="es-419" w:eastAsia="es-419"/>
        </w:rPr>
      </w:pPr>
    </w:p>
    <w:p w14:paraId="48CC99D3" w14:textId="77777777" w:rsidR="00902137" w:rsidRPr="00902137" w:rsidRDefault="00902137" w:rsidP="0075012B">
      <w:pPr>
        <w:spacing w:line="249" w:lineRule="auto"/>
        <w:rPr>
          <w:rFonts w:eastAsiaTheme="minorEastAsia" w:cs="Times New Roman"/>
          <w:sz w:val="20"/>
          <w:szCs w:val="20"/>
          <w:lang w:val="es-419" w:eastAsia="es-419"/>
        </w:rPr>
      </w:pPr>
      <w:r w:rsidRPr="00902137">
        <w:rPr>
          <w:rFonts w:eastAsia="Arial" w:cs="Times New Roman"/>
          <w:b/>
          <w:bCs/>
          <w:sz w:val="23"/>
          <w:szCs w:val="23"/>
          <w:lang w:val="es-419" w:eastAsia="es-419"/>
        </w:rPr>
        <w:t>Artículo 7. Sujetos no obligados a expedir factura de venta y/o documento equivalente</w:t>
      </w:r>
      <w:r w:rsidRPr="00902137">
        <w:rPr>
          <w:rFonts w:eastAsia="Arial" w:cs="Times New Roman"/>
          <w:sz w:val="23"/>
          <w:szCs w:val="23"/>
          <w:lang w:val="es-419" w:eastAsia="es-419"/>
        </w:rPr>
        <w:t>. De conformidad con el artículo 1.6.1.4.3. del Decreto 1625 de 2016,</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Único Reglamentario en Materia Tributaria los siguientes sujetos no se encuentran obligados a expedir factura de venta y/o documento equivalente en sus operaciones:</w:t>
      </w:r>
    </w:p>
    <w:p w14:paraId="6C3619ED" w14:textId="77777777" w:rsidR="00902137" w:rsidRPr="00902137" w:rsidRDefault="00902137" w:rsidP="0075012B">
      <w:pPr>
        <w:spacing w:line="270" w:lineRule="exact"/>
        <w:rPr>
          <w:rFonts w:eastAsiaTheme="minorEastAsia" w:cs="Times New Roman"/>
          <w:sz w:val="20"/>
          <w:szCs w:val="20"/>
          <w:lang w:val="es-419" w:eastAsia="es-419"/>
        </w:rPr>
      </w:pPr>
    </w:p>
    <w:p w14:paraId="728D96F9" w14:textId="77777777" w:rsidR="00902137" w:rsidRPr="00902137" w:rsidRDefault="00902137" w:rsidP="00B80A9C">
      <w:pPr>
        <w:numPr>
          <w:ilvl w:val="0"/>
          <w:numId w:val="11"/>
        </w:numPr>
        <w:tabs>
          <w:tab w:val="left" w:pos="980"/>
        </w:tabs>
        <w:spacing w:line="240" w:lineRule="auto"/>
        <w:ind w:left="980" w:hanging="432"/>
        <w:rPr>
          <w:rFonts w:eastAsia="Arial" w:cs="Times New Roman"/>
          <w:szCs w:val="24"/>
          <w:lang w:val="es-419" w:eastAsia="es-419"/>
        </w:rPr>
      </w:pPr>
      <w:r w:rsidRPr="00902137">
        <w:rPr>
          <w:rFonts w:eastAsia="Arial" w:cs="Times New Roman"/>
          <w:szCs w:val="24"/>
          <w:lang w:val="es-419" w:eastAsia="es-419"/>
        </w:rPr>
        <w:t>Los bancos, las corporaciones financieras y las compañías de financiamiento.</w:t>
      </w:r>
    </w:p>
    <w:p w14:paraId="3CE5D4A7" w14:textId="77777777" w:rsidR="00902137" w:rsidRPr="00902137" w:rsidRDefault="00902137" w:rsidP="0075012B">
      <w:pPr>
        <w:spacing w:line="286" w:lineRule="exact"/>
        <w:rPr>
          <w:rFonts w:eastAsia="Arial" w:cs="Times New Roman"/>
          <w:szCs w:val="24"/>
          <w:lang w:val="es-419" w:eastAsia="es-419"/>
        </w:rPr>
      </w:pPr>
    </w:p>
    <w:p w14:paraId="581BF0CB" w14:textId="77777777" w:rsidR="00902137" w:rsidRPr="00902137" w:rsidRDefault="00902137" w:rsidP="00B80A9C">
      <w:pPr>
        <w:numPr>
          <w:ilvl w:val="0"/>
          <w:numId w:val="11"/>
        </w:numPr>
        <w:tabs>
          <w:tab w:val="left" w:pos="980"/>
        </w:tabs>
        <w:spacing w:line="238" w:lineRule="auto"/>
        <w:ind w:left="980" w:hanging="432"/>
        <w:rPr>
          <w:rFonts w:eastAsia="Arial" w:cs="Times New Roman"/>
          <w:szCs w:val="24"/>
          <w:lang w:val="es-419" w:eastAsia="es-419"/>
        </w:rPr>
      </w:pPr>
      <w:r w:rsidRPr="00902137">
        <w:rPr>
          <w:rFonts w:eastAsia="Arial" w:cs="Times New Roman"/>
          <w:szCs w:val="24"/>
          <w:lang w:val="es-419" w:eastAsia="es-419"/>
        </w:rPr>
        <w:t>Las cooperativas de ahorro y crédito, los organismos cooperativos de grado superior, las instituciones auxiliares del cooperativismo, las cooperativas multiactivas e integrales, y los fondos de empleados, en relación con las operaciones financieras que realicen tales entidades.</w:t>
      </w:r>
    </w:p>
    <w:p w14:paraId="42F18BB0" w14:textId="77777777" w:rsidR="00902137" w:rsidRPr="00902137" w:rsidRDefault="00902137" w:rsidP="0075012B">
      <w:pPr>
        <w:spacing w:line="288" w:lineRule="exact"/>
        <w:rPr>
          <w:rFonts w:eastAsia="Arial" w:cs="Times New Roman"/>
          <w:szCs w:val="24"/>
          <w:lang w:val="es-419" w:eastAsia="es-419"/>
        </w:rPr>
      </w:pPr>
    </w:p>
    <w:p w14:paraId="4788C703" w14:textId="77777777" w:rsidR="00902137" w:rsidRPr="00902137" w:rsidRDefault="00902137" w:rsidP="00B80A9C">
      <w:pPr>
        <w:numPr>
          <w:ilvl w:val="0"/>
          <w:numId w:val="11"/>
        </w:numPr>
        <w:tabs>
          <w:tab w:val="left" w:pos="980"/>
        </w:tabs>
        <w:spacing w:line="237" w:lineRule="auto"/>
        <w:ind w:left="980" w:hanging="432"/>
        <w:rPr>
          <w:rFonts w:eastAsia="Arial" w:cs="Times New Roman"/>
          <w:szCs w:val="24"/>
          <w:lang w:val="es-419" w:eastAsia="es-419"/>
        </w:rPr>
      </w:pPr>
      <w:r w:rsidRPr="00902137">
        <w:rPr>
          <w:rFonts w:eastAsia="Arial" w:cs="Times New Roman"/>
          <w:szCs w:val="24"/>
          <w:lang w:val="es-419" w:eastAsia="es-419"/>
        </w:rPr>
        <w:t>Las personas naturales de que tratan los parágrafos 3 y 5 del artículo 437 del Estatuto Tributario, siempre que cumplan la totalidad de las condiciones establecidas en la citada disposición, como no responsable del impuesto sobre las ventas -IVA.</w:t>
      </w:r>
    </w:p>
    <w:p w14:paraId="6547A364" w14:textId="77777777" w:rsidR="00902137" w:rsidRPr="00902137" w:rsidRDefault="00902137" w:rsidP="0075012B">
      <w:pPr>
        <w:spacing w:line="287" w:lineRule="exact"/>
        <w:rPr>
          <w:rFonts w:eastAsia="Arial" w:cs="Times New Roman"/>
          <w:szCs w:val="24"/>
          <w:lang w:val="es-419" w:eastAsia="es-419"/>
        </w:rPr>
      </w:pPr>
    </w:p>
    <w:p w14:paraId="0854235A" w14:textId="77777777" w:rsidR="00902137" w:rsidRPr="00902137" w:rsidRDefault="00902137" w:rsidP="00B80A9C">
      <w:pPr>
        <w:numPr>
          <w:ilvl w:val="0"/>
          <w:numId w:val="11"/>
        </w:numPr>
        <w:tabs>
          <w:tab w:val="left" w:pos="980"/>
        </w:tabs>
        <w:spacing w:line="236" w:lineRule="auto"/>
        <w:ind w:left="980" w:hanging="432"/>
        <w:rPr>
          <w:rFonts w:eastAsia="Arial" w:cs="Times New Roman"/>
          <w:szCs w:val="24"/>
          <w:lang w:val="es-419" w:eastAsia="es-419"/>
        </w:rPr>
      </w:pPr>
      <w:r w:rsidRPr="00902137">
        <w:rPr>
          <w:rFonts w:eastAsia="Arial" w:cs="Times New Roman"/>
          <w:szCs w:val="24"/>
          <w:lang w:val="es-419" w:eastAsia="es-419"/>
        </w:rPr>
        <w:t>Las personas naturales de que trata el artículo 512-13 del Estatuto Tributario, siempre y cuando cumplan la totalidad de las condiciones establecidas en la citada disposición, para ser no responsables del impuesto nacional al consumo.</w:t>
      </w:r>
    </w:p>
    <w:p w14:paraId="1EDCD604" w14:textId="77777777" w:rsidR="00902137" w:rsidRPr="00902137" w:rsidRDefault="00902137" w:rsidP="0075012B">
      <w:pPr>
        <w:spacing w:line="289" w:lineRule="exact"/>
        <w:rPr>
          <w:rFonts w:eastAsia="Arial" w:cs="Times New Roman"/>
          <w:szCs w:val="24"/>
          <w:lang w:val="es-419" w:eastAsia="es-419"/>
        </w:rPr>
      </w:pPr>
    </w:p>
    <w:p w14:paraId="190B1246" w14:textId="77777777" w:rsidR="00902137" w:rsidRPr="00902137" w:rsidRDefault="00902137" w:rsidP="00B80A9C">
      <w:pPr>
        <w:numPr>
          <w:ilvl w:val="0"/>
          <w:numId w:val="11"/>
        </w:numPr>
        <w:tabs>
          <w:tab w:val="left" w:pos="980"/>
        </w:tabs>
        <w:spacing w:line="236" w:lineRule="auto"/>
        <w:ind w:left="980" w:hanging="432"/>
        <w:rPr>
          <w:rFonts w:eastAsia="Arial" w:cs="Times New Roman"/>
          <w:szCs w:val="24"/>
          <w:lang w:val="es-419" w:eastAsia="es-419"/>
        </w:rPr>
      </w:pPr>
      <w:r w:rsidRPr="00902137">
        <w:rPr>
          <w:rFonts w:eastAsia="Arial" w:cs="Times New Roman"/>
          <w:szCs w:val="24"/>
          <w:lang w:val="es-419" w:eastAsia="es-419"/>
        </w:rPr>
        <w:t>Las empresas constituidas como personas jurídicas o naturales que presten el servicio de transporte público urbano o metropolitano de pasajeros, en relación con estas actividades.</w:t>
      </w:r>
    </w:p>
    <w:p w14:paraId="58C8D175" w14:textId="77777777" w:rsidR="00902137" w:rsidRPr="00902137" w:rsidRDefault="00902137" w:rsidP="0075012B">
      <w:pPr>
        <w:spacing w:line="242" w:lineRule="exact"/>
        <w:rPr>
          <w:rFonts w:eastAsia="Arial" w:cs="Times New Roman"/>
          <w:szCs w:val="24"/>
          <w:lang w:val="es-419" w:eastAsia="es-419"/>
        </w:rPr>
      </w:pPr>
    </w:p>
    <w:p w14:paraId="5CF4B7F1" w14:textId="77777777" w:rsidR="00E570A5" w:rsidRDefault="00902137" w:rsidP="00B80A9C">
      <w:pPr>
        <w:numPr>
          <w:ilvl w:val="0"/>
          <w:numId w:val="11"/>
        </w:numPr>
        <w:tabs>
          <w:tab w:val="left" w:pos="980"/>
        </w:tabs>
        <w:spacing w:line="236" w:lineRule="auto"/>
        <w:ind w:left="980" w:hanging="432"/>
        <w:rPr>
          <w:rFonts w:eastAsia="Arial" w:cs="Times New Roman"/>
          <w:szCs w:val="24"/>
          <w:lang w:val="es-419" w:eastAsia="es-419"/>
        </w:rPr>
      </w:pPr>
      <w:r w:rsidRPr="00902137">
        <w:rPr>
          <w:rFonts w:eastAsia="Arial" w:cs="Times New Roman"/>
          <w:szCs w:val="24"/>
          <w:lang w:val="es-419" w:eastAsia="es-419"/>
        </w:rPr>
        <w:t>Las personas naturales vinculadas por una relación laboral o legal y reglamentaria y los pensionados, en relación con los ingresos que se deriven de estas actividades.</w:t>
      </w:r>
    </w:p>
    <w:p w14:paraId="334179A9" w14:textId="77777777" w:rsidR="00E570A5" w:rsidRDefault="00E570A5" w:rsidP="00E570A5">
      <w:pPr>
        <w:pStyle w:val="Prrafodelista"/>
        <w:rPr>
          <w:rFonts w:eastAsia="Arial"/>
          <w:szCs w:val="24"/>
        </w:rPr>
      </w:pPr>
    </w:p>
    <w:p w14:paraId="3D9DBBE3" w14:textId="2C3DE130" w:rsidR="00E570A5" w:rsidRPr="00902137" w:rsidRDefault="00902137" w:rsidP="00B80A9C">
      <w:pPr>
        <w:numPr>
          <w:ilvl w:val="0"/>
          <w:numId w:val="11"/>
        </w:numPr>
        <w:tabs>
          <w:tab w:val="left" w:pos="980"/>
        </w:tabs>
        <w:spacing w:line="236" w:lineRule="auto"/>
        <w:ind w:left="980" w:hanging="432"/>
        <w:rPr>
          <w:rFonts w:eastAsia="Arial" w:cs="Times New Roman"/>
          <w:szCs w:val="24"/>
          <w:lang w:val="es-419" w:eastAsia="es-419"/>
        </w:rPr>
      </w:pPr>
      <w:r w:rsidRPr="00902137">
        <w:rPr>
          <w:rFonts w:eastAsia="Arial" w:cs="Times New Roman"/>
          <w:szCs w:val="24"/>
          <w:lang w:val="es-419" w:eastAsia="es-419"/>
        </w:rPr>
        <w:t>Las personas naturales que únicamente vendan bienes excluidos o presten servicios no gravados con el impuesto sobre las ventas -IVA, que hubieren</w:t>
      </w:r>
      <w:r w:rsidR="00E570A5" w:rsidRPr="00E570A5">
        <w:rPr>
          <w:rFonts w:eastAsia="Arial" w:cs="Times New Roman"/>
          <w:sz w:val="23"/>
          <w:szCs w:val="23"/>
          <w:lang w:val="es-419" w:eastAsia="es-419"/>
        </w:rPr>
        <w:t xml:space="preserve"> </w:t>
      </w:r>
      <w:r w:rsidR="00E570A5" w:rsidRPr="00902137">
        <w:rPr>
          <w:rFonts w:eastAsia="Arial" w:cs="Times New Roman"/>
          <w:sz w:val="23"/>
          <w:szCs w:val="23"/>
          <w:lang w:val="es-419" w:eastAsia="es-419"/>
        </w:rPr>
        <w:t>obtenido ingresos brutos totales provenientes de estas actividades en el año anterior o en el año en curso, inferiores a tres mil quinientas (3.500) Unidades de Valor Tributario -UVT. Dentro de los ingresos brutos, no se incluyen los derivados de una relación laboral o legal y reglamentaria, pensiones, ni ganancia ocasional.</w:t>
      </w:r>
    </w:p>
    <w:p w14:paraId="3B85782C" w14:textId="673DD76B" w:rsidR="00902137" w:rsidRPr="00902137" w:rsidRDefault="00902137" w:rsidP="00B80A9C">
      <w:pPr>
        <w:numPr>
          <w:ilvl w:val="0"/>
          <w:numId w:val="11"/>
        </w:numPr>
        <w:tabs>
          <w:tab w:val="left" w:pos="980"/>
        </w:tabs>
        <w:spacing w:line="236" w:lineRule="auto"/>
        <w:ind w:left="980" w:hanging="432"/>
        <w:rPr>
          <w:rFonts w:eastAsia="Arial" w:cs="Times New Roman"/>
          <w:szCs w:val="24"/>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1836C4A" w14:textId="77777777" w:rsidR="00902137" w:rsidRPr="00902137" w:rsidRDefault="00902137" w:rsidP="0075012B">
      <w:pPr>
        <w:spacing w:line="276" w:lineRule="exact"/>
        <w:rPr>
          <w:rFonts w:eastAsiaTheme="minorEastAsia" w:cs="Times New Roman"/>
          <w:sz w:val="20"/>
          <w:szCs w:val="20"/>
          <w:lang w:val="es-419" w:eastAsia="es-419"/>
        </w:rPr>
      </w:pPr>
      <w:bookmarkStart w:id="16" w:name="page17"/>
      <w:bookmarkEnd w:id="16"/>
    </w:p>
    <w:p w14:paraId="59DE417A" w14:textId="77777777" w:rsidR="00902137" w:rsidRPr="00902137" w:rsidRDefault="00902137" w:rsidP="00B80A9C">
      <w:pPr>
        <w:numPr>
          <w:ilvl w:val="0"/>
          <w:numId w:val="12"/>
        </w:numPr>
        <w:tabs>
          <w:tab w:val="left" w:pos="980"/>
        </w:tabs>
        <w:spacing w:line="234" w:lineRule="auto"/>
        <w:ind w:left="980" w:hanging="432"/>
        <w:rPr>
          <w:rFonts w:eastAsia="Arial" w:cs="Times New Roman"/>
          <w:szCs w:val="24"/>
          <w:lang w:val="es-419" w:eastAsia="es-419"/>
        </w:rPr>
      </w:pPr>
      <w:r w:rsidRPr="00902137">
        <w:rPr>
          <w:rFonts w:eastAsia="Arial" w:cs="Times New Roman"/>
          <w:szCs w:val="24"/>
          <w:lang w:val="es-419" w:eastAsia="es-419"/>
        </w:rPr>
        <w:t>Los prestadores de servicios desde el exterior, sin residencia fiscal en Colombia por la prestación de los servicios electrónicos o digitales.</w:t>
      </w:r>
    </w:p>
    <w:p w14:paraId="3E82C30E" w14:textId="77777777" w:rsidR="00902137" w:rsidRPr="00902137" w:rsidRDefault="00902137" w:rsidP="0075012B">
      <w:pPr>
        <w:spacing w:line="287" w:lineRule="exact"/>
        <w:rPr>
          <w:rFonts w:eastAsiaTheme="minorEastAsia" w:cs="Times New Roman"/>
          <w:sz w:val="20"/>
          <w:szCs w:val="20"/>
          <w:lang w:val="es-419" w:eastAsia="es-419"/>
        </w:rPr>
      </w:pPr>
    </w:p>
    <w:p w14:paraId="3981D2D8"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La condición de no obligado a facturar establecida en este artículo</w:t>
      </w:r>
      <w:r w:rsidRPr="00902137">
        <w:rPr>
          <w:rFonts w:eastAsia="Arial" w:cs="Times New Roman"/>
          <w:b/>
          <w:bCs/>
          <w:szCs w:val="24"/>
          <w:lang w:val="es-419" w:eastAsia="es-419"/>
        </w:rPr>
        <w:t xml:space="preserve"> </w:t>
      </w:r>
      <w:r w:rsidRPr="00902137">
        <w:rPr>
          <w:rFonts w:eastAsia="Arial" w:cs="Times New Roman"/>
          <w:szCs w:val="24"/>
          <w:lang w:val="es-419" w:eastAsia="es-419"/>
        </w:rPr>
        <w:t>aplica sin perjuicio de lo contemplado en el numeral 5 del artículo 1.6.1.4.2 del Decreto 1625 de 2016, Único Reglamentario en Materia Tributaria y al numeral 5 del artículo 6 de esta resolución</w:t>
      </w:r>
      <w:r w:rsidRPr="00902137">
        <w:rPr>
          <w:rFonts w:eastAsia="Arial" w:cs="Times New Roman"/>
          <w:sz w:val="22"/>
          <w:lang w:val="es-419" w:eastAsia="es-419"/>
        </w:rPr>
        <w:t>.</w:t>
      </w:r>
    </w:p>
    <w:p w14:paraId="44826B61" w14:textId="77777777" w:rsidR="00902137" w:rsidRPr="00902137" w:rsidRDefault="00902137" w:rsidP="0075012B">
      <w:pPr>
        <w:spacing w:line="288" w:lineRule="exact"/>
        <w:rPr>
          <w:rFonts w:eastAsiaTheme="minorEastAsia" w:cs="Times New Roman"/>
          <w:sz w:val="20"/>
          <w:szCs w:val="20"/>
          <w:lang w:val="es-419" w:eastAsia="es-419"/>
        </w:rPr>
      </w:pPr>
    </w:p>
    <w:p w14:paraId="5A5E49F2"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szCs w:val="24"/>
          <w:lang w:val="es-419" w:eastAsia="es-419"/>
        </w:rPr>
        <w:t>Cuando los sujetos de que trata el presente artículo opten por expedir factura de venta y/o documento equivalente, deberán cumplir con los requisitos y condiciones señaladas para cada sistema de facturación y serán considerados sujetos obligados a facturar.</w:t>
      </w:r>
    </w:p>
    <w:p w14:paraId="6E479D5B" w14:textId="77777777" w:rsidR="00902137" w:rsidRPr="00902137" w:rsidRDefault="00902137" w:rsidP="0075012B">
      <w:pPr>
        <w:spacing w:line="288" w:lineRule="exact"/>
        <w:rPr>
          <w:rFonts w:eastAsiaTheme="minorEastAsia" w:cs="Times New Roman"/>
          <w:sz w:val="20"/>
          <w:szCs w:val="20"/>
          <w:lang w:val="es-419" w:eastAsia="es-419"/>
        </w:rPr>
      </w:pPr>
    </w:p>
    <w:p w14:paraId="4C6CA119"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Para los sujetos de que trata el numeral 8 de este artículo, el documento</w:t>
      </w:r>
      <w:r w:rsidRPr="00902137">
        <w:rPr>
          <w:rFonts w:eastAsia="Arial" w:cs="Times New Roman"/>
          <w:b/>
          <w:bCs/>
          <w:szCs w:val="24"/>
          <w:lang w:val="es-419" w:eastAsia="es-419"/>
        </w:rPr>
        <w:t xml:space="preserve"> </w:t>
      </w:r>
      <w:r w:rsidRPr="00902137">
        <w:rPr>
          <w:rFonts w:eastAsia="Arial" w:cs="Times New Roman"/>
          <w:szCs w:val="24"/>
          <w:lang w:val="es-419" w:eastAsia="es-419"/>
        </w:rPr>
        <w:t>soporte de las operaciones que se realicen con prestadores de servicios desde el exterior sin residencia fiscal en Colombia por la prestación de los servicios electrónicos o digitales, corresponderá al documento soporte de que trata el artículo 1.6.1.4.12. del Decreto 1625 de 2016, Único Reglamentario en Materia Tributario y al artículo 55 de esta resolución, lo anterior de conformidad con el inciso 4 del parágrafo 2 del artículo 437 del Estatuto Tributario.</w:t>
      </w:r>
    </w:p>
    <w:p w14:paraId="7E6D0B6D" w14:textId="77777777" w:rsidR="00902137" w:rsidRPr="00902137" w:rsidRDefault="00902137" w:rsidP="0075012B">
      <w:pPr>
        <w:spacing w:line="200" w:lineRule="exact"/>
        <w:rPr>
          <w:rFonts w:eastAsiaTheme="minorEastAsia" w:cs="Times New Roman"/>
          <w:sz w:val="20"/>
          <w:szCs w:val="20"/>
          <w:lang w:val="es-419" w:eastAsia="es-419"/>
        </w:rPr>
      </w:pPr>
    </w:p>
    <w:p w14:paraId="385C6283" w14:textId="77777777" w:rsidR="00902137" w:rsidRPr="00902137" w:rsidRDefault="00902137" w:rsidP="0075012B">
      <w:pPr>
        <w:spacing w:line="200" w:lineRule="exact"/>
        <w:rPr>
          <w:rFonts w:eastAsiaTheme="minorEastAsia" w:cs="Times New Roman"/>
          <w:sz w:val="20"/>
          <w:szCs w:val="20"/>
          <w:lang w:val="es-419" w:eastAsia="es-419"/>
        </w:rPr>
      </w:pPr>
    </w:p>
    <w:p w14:paraId="4B3C16A1" w14:textId="77777777" w:rsidR="00902137" w:rsidRPr="00902137" w:rsidRDefault="00902137" w:rsidP="0075012B">
      <w:pPr>
        <w:spacing w:line="338" w:lineRule="exact"/>
        <w:rPr>
          <w:rFonts w:eastAsiaTheme="minorEastAsia" w:cs="Times New Roman"/>
          <w:sz w:val="20"/>
          <w:szCs w:val="20"/>
          <w:lang w:val="es-419" w:eastAsia="es-419"/>
        </w:rPr>
      </w:pPr>
    </w:p>
    <w:p w14:paraId="5B3CEC90" w14:textId="77777777" w:rsidR="00902137" w:rsidRPr="00902137" w:rsidRDefault="00902137" w:rsidP="003F503A">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IV</w:t>
      </w:r>
    </w:p>
    <w:p w14:paraId="458699FE" w14:textId="77777777" w:rsidR="00902137" w:rsidRPr="00902137" w:rsidRDefault="00902137" w:rsidP="00C65AA5">
      <w:pPr>
        <w:spacing w:line="200" w:lineRule="exact"/>
        <w:rPr>
          <w:rFonts w:eastAsiaTheme="minorEastAsia" w:cs="Times New Roman"/>
          <w:sz w:val="20"/>
          <w:szCs w:val="20"/>
          <w:lang w:val="es-419" w:eastAsia="es-419"/>
        </w:rPr>
      </w:pPr>
    </w:p>
    <w:p w14:paraId="57CE8568" w14:textId="77777777" w:rsidR="00902137" w:rsidRPr="00902137" w:rsidRDefault="00902137" w:rsidP="003F503A">
      <w:pPr>
        <w:spacing w:line="247" w:lineRule="exact"/>
        <w:jc w:val="center"/>
        <w:rPr>
          <w:rFonts w:eastAsiaTheme="minorEastAsia" w:cs="Times New Roman"/>
          <w:sz w:val="20"/>
          <w:szCs w:val="20"/>
          <w:lang w:val="es-419" w:eastAsia="es-419"/>
        </w:rPr>
      </w:pPr>
    </w:p>
    <w:p w14:paraId="28E0C258" w14:textId="77777777" w:rsidR="00902137" w:rsidRPr="00902137" w:rsidRDefault="00902137" w:rsidP="00C65AA5">
      <w:pPr>
        <w:spacing w:line="235" w:lineRule="auto"/>
        <w:jc w:val="center"/>
        <w:rPr>
          <w:rFonts w:eastAsiaTheme="minorEastAsia" w:cs="Times New Roman"/>
          <w:sz w:val="20"/>
          <w:szCs w:val="20"/>
          <w:lang w:val="es-419" w:eastAsia="es-419"/>
        </w:rPr>
      </w:pPr>
      <w:r w:rsidRPr="00902137">
        <w:rPr>
          <w:rFonts w:eastAsia="Arial" w:cs="Times New Roman"/>
          <w:b/>
          <w:bCs/>
          <w:szCs w:val="24"/>
          <w:lang w:val="es-419" w:eastAsia="es-419"/>
        </w:rPr>
        <w:t>SUJETOS OBLIGADOS Y LOS SISTEMAS DE FACTURACIÓN QUE DEBEN EXPEDIR.</w:t>
      </w:r>
    </w:p>
    <w:p w14:paraId="518C8275" w14:textId="77777777" w:rsidR="00902137" w:rsidRPr="00902137" w:rsidRDefault="00902137" w:rsidP="00C65AA5">
      <w:pPr>
        <w:spacing w:line="200" w:lineRule="exact"/>
        <w:jc w:val="center"/>
        <w:rPr>
          <w:rFonts w:eastAsiaTheme="minorEastAsia" w:cs="Times New Roman"/>
          <w:sz w:val="20"/>
          <w:szCs w:val="20"/>
          <w:lang w:val="es-419" w:eastAsia="es-419"/>
        </w:rPr>
      </w:pPr>
    </w:p>
    <w:p w14:paraId="1675B034" w14:textId="77777777" w:rsidR="00902137" w:rsidRPr="00902137" w:rsidRDefault="00902137" w:rsidP="0075012B">
      <w:pPr>
        <w:spacing w:line="265" w:lineRule="exact"/>
        <w:rPr>
          <w:rFonts w:eastAsiaTheme="minorEastAsia" w:cs="Times New Roman"/>
          <w:sz w:val="20"/>
          <w:szCs w:val="20"/>
          <w:lang w:val="es-419" w:eastAsia="es-419"/>
        </w:rPr>
      </w:pPr>
    </w:p>
    <w:p w14:paraId="3BF56B5F"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Artículo 8. Sujetos obligados a expedir factura electrónica de venta con validación previa a su expedición</w:t>
      </w:r>
      <w:r w:rsidRPr="00902137">
        <w:rPr>
          <w:rFonts w:eastAsia="Arial" w:cs="Times New Roman"/>
          <w:szCs w:val="24"/>
          <w:lang w:val="es-419" w:eastAsia="es-419"/>
        </w:rPr>
        <w:t>. Se encuentran obligados a expedir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con validación previa a su expedición, los sujetos de que trata el artículo 1.6.1.4.2. del Decreto 1625 de 2016, Único Reglamentario en Materia Tributaria y el artículo 6 de esta resolución, en lo sucesivo facturadores electrónicos, para tal efecto la obligación establecida en este artículo se debe cumplir atendiendo los plazos de implementación dispuestos en el TÍTULO VI de esta resolución.</w:t>
      </w:r>
    </w:p>
    <w:p w14:paraId="5124E2FE" w14:textId="77777777" w:rsidR="00902137" w:rsidRPr="00902137" w:rsidRDefault="00902137" w:rsidP="0075012B">
      <w:pPr>
        <w:spacing w:line="293" w:lineRule="exact"/>
        <w:rPr>
          <w:rFonts w:eastAsiaTheme="minorEastAsia" w:cs="Times New Roman"/>
          <w:sz w:val="20"/>
          <w:szCs w:val="20"/>
          <w:lang w:val="es-419" w:eastAsia="es-419"/>
        </w:rPr>
      </w:pPr>
    </w:p>
    <w:p w14:paraId="0F250F0E"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lastRenderedPageBreak/>
        <w:t xml:space="preserve">Parágrafo 1. </w:t>
      </w:r>
      <w:r w:rsidRPr="00902137">
        <w:rPr>
          <w:rFonts w:eastAsia="Arial" w:cs="Times New Roman"/>
          <w:szCs w:val="24"/>
          <w:lang w:val="es-419" w:eastAsia="es-419"/>
        </w:rPr>
        <w:t>Los sujetos contemplados en el calendario del numeral 3 del artículo 20</w:t>
      </w:r>
      <w:r w:rsidRPr="00902137">
        <w:rPr>
          <w:rFonts w:eastAsia="Arial" w:cs="Times New Roman"/>
          <w:b/>
          <w:bCs/>
          <w:szCs w:val="24"/>
          <w:lang w:val="es-419" w:eastAsia="es-419"/>
        </w:rPr>
        <w:t xml:space="preserve"> </w:t>
      </w:r>
      <w:r w:rsidRPr="00902137">
        <w:rPr>
          <w:rFonts w:eastAsia="Arial" w:cs="Times New Roman"/>
          <w:szCs w:val="24"/>
          <w:lang w:val="es-419" w:eastAsia="es-419"/>
        </w:rPr>
        <w:t>de esta resolución, deberán utilizar dentro del plazo de implementación de factura electrónica de venta los sistemas de facturación vigentes; lo anterior, sin perjuicio de la implementación anticipada de la citada factura electrónica de venta, conforme lo indicado en el artículo 21 de esta resolución.</w:t>
      </w:r>
    </w:p>
    <w:p w14:paraId="1BBF4B54" w14:textId="77777777" w:rsidR="00902137" w:rsidRPr="00902137" w:rsidRDefault="00902137" w:rsidP="0075012B">
      <w:pPr>
        <w:spacing w:line="250" w:lineRule="auto"/>
        <w:rPr>
          <w:rFonts w:eastAsiaTheme="minorEastAsia" w:cs="Times New Roman"/>
          <w:sz w:val="20"/>
          <w:szCs w:val="20"/>
          <w:lang w:val="es-419" w:eastAsia="es-419"/>
        </w:rPr>
      </w:pPr>
    </w:p>
    <w:p w14:paraId="14B994AF"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Parágrafo 2. </w:t>
      </w:r>
      <w:r w:rsidRPr="00902137">
        <w:rPr>
          <w:rFonts w:eastAsia="Arial" w:cs="Times New Roman"/>
          <w:sz w:val="23"/>
          <w:szCs w:val="23"/>
          <w:lang w:val="es-419" w:eastAsia="es-419"/>
        </w:rPr>
        <w:t>Los sujetos que opten por el impuesto unificado bajo el régimen simple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 xml:space="preserve">de tributación -SIMPLE-, de que trata el Libro Octavo del Estatuto Tributario, tendrán un plazo de dos (2) meses contados a partir de la inscripción que se realice del citado   </w:t>
      </w:r>
      <w:r w:rsidRPr="00902137">
        <w:rPr>
          <w:rFonts w:eastAsia="Arial" w:cs="Times New Roman"/>
          <w:szCs w:val="24"/>
          <w:lang w:val="es-419" w:eastAsia="es-419"/>
        </w:rPr>
        <w:t>régimen en el Registro Único Tributario -RUT, para adoptar el sistema de facturación electrónica; no obstante lo anterior, deberán expedir factura de venta o documento equivalente por las operaciones de venta de bienes o prestación de servicios, utilizando para ello los sistemas de facturación vigentes, hasta la fecha máxima para iniciar la expedición de la factura electrónica de venta, de conformidad con el artículo 1.6.1.4.28. del Decreto 1625 de 2016, Único Reglamentario en Materia Tributaria; lo anterior sin perjuicio de la coexistencia de los sistemas de facturación de que trata el artículo 4 de esta resolución</w:t>
      </w:r>
    </w:p>
    <w:p w14:paraId="2E89B5C6" w14:textId="77777777" w:rsidR="00902137" w:rsidRPr="00902137" w:rsidRDefault="00902137" w:rsidP="0075012B">
      <w:pPr>
        <w:spacing w:line="250"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40F293E" w14:textId="77777777" w:rsidR="00902137" w:rsidRPr="00902137" w:rsidRDefault="00902137" w:rsidP="0075012B">
      <w:pPr>
        <w:spacing w:line="331" w:lineRule="exact"/>
        <w:rPr>
          <w:rFonts w:eastAsiaTheme="minorEastAsia" w:cs="Times New Roman"/>
          <w:sz w:val="20"/>
          <w:szCs w:val="20"/>
          <w:lang w:val="es-419" w:eastAsia="es-419"/>
        </w:rPr>
      </w:pPr>
      <w:bookmarkStart w:id="17" w:name="page18"/>
      <w:bookmarkEnd w:id="17"/>
    </w:p>
    <w:p w14:paraId="04AE3832" w14:textId="77777777" w:rsidR="00902137" w:rsidRPr="00902137" w:rsidRDefault="00902137" w:rsidP="0075012B">
      <w:pPr>
        <w:spacing w:line="240" w:lineRule="auto"/>
        <w:rPr>
          <w:rFonts w:eastAsia="Arial" w:cs="Times New Roman"/>
          <w:sz w:val="23"/>
          <w:szCs w:val="23"/>
          <w:lang w:val="es-419" w:eastAsia="es-419"/>
        </w:rPr>
      </w:pPr>
      <w:r w:rsidRPr="00902137">
        <w:rPr>
          <w:rFonts w:eastAsia="Arial" w:cs="Times New Roman"/>
          <w:b/>
          <w:bCs/>
          <w:sz w:val="23"/>
          <w:szCs w:val="23"/>
          <w:lang w:val="es-419" w:eastAsia="es-419"/>
        </w:rPr>
        <w:t>Artículo 9. Sujetos obligados a expedir factura de venta de talonario o de papel</w:t>
      </w:r>
      <w:r w:rsidRPr="00902137">
        <w:rPr>
          <w:rFonts w:eastAsia="Arial" w:cs="Times New Roman"/>
          <w:sz w:val="23"/>
          <w:szCs w:val="23"/>
          <w:lang w:val="es-419" w:eastAsia="es-419"/>
        </w:rPr>
        <w:t>.</w:t>
      </w:r>
    </w:p>
    <w:p w14:paraId="2AAE95A1" w14:textId="77777777" w:rsidR="00902137" w:rsidRPr="00902137" w:rsidRDefault="00902137" w:rsidP="0075012B">
      <w:pPr>
        <w:spacing w:line="240" w:lineRule="auto"/>
        <w:rPr>
          <w:rFonts w:eastAsiaTheme="minorEastAsia" w:cs="Times New Roman"/>
          <w:sz w:val="20"/>
          <w:szCs w:val="20"/>
          <w:lang w:val="es-419" w:eastAsia="es-419"/>
        </w:rPr>
      </w:pPr>
    </w:p>
    <w:p w14:paraId="06AF1590" w14:textId="77777777" w:rsidR="00902137" w:rsidRPr="00902137" w:rsidRDefault="00902137" w:rsidP="0075012B">
      <w:pPr>
        <w:spacing w:line="240" w:lineRule="auto"/>
        <w:rPr>
          <w:rFonts w:eastAsiaTheme="minorEastAsia" w:cs="Times New Roman"/>
          <w:sz w:val="20"/>
          <w:szCs w:val="20"/>
          <w:lang w:val="es-419" w:eastAsia="es-419"/>
        </w:rPr>
      </w:pPr>
    </w:p>
    <w:p w14:paraId="05DAE12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Cs w:val="24"/>
          <w:lang w:val="es-419" w:eastAsia="es-419"/>
        </w:rPr>
        <w:t>Los sujetos obligados a facturar podrán expedir factura de talonario o de papel, así:</w:t>
      </w:r>
    </w:p>
    <w:p w14:paraId="38FC2C3F" w14:textId="77777777" w:rsidR="00902137" w:rsidRPr="00902137" w:rsidRDefault="00902137" w:rsidP="0075012B">
      <w:pPr>
        <w:spacing w:line="287" w:lineRule="exact"/>
        <w:rPr>
          <w:rFonts w:eastAsiaTheme="minorEastAsia" w:cs="Times New Roman"/>
          <w:sz w:val="20"/>
          <w:szCs w:val="20"/>
          <w:lang w:val="es-419" w:eastAsia="es-419"/>
        </w:rPr>
      </w:pPr>
    </w:p>
    <w:p w14:paraId="3D3A44A1" w14:textId="77777777" w:rsidR="00902137" w:rsidRPr="00902137" w:rsidRDefault="00902137" w:rsidP="00B80A9C">
      <w:pPr>
        <w:numPr>
          <w:ilvl w:val="0"/>
          <w:numId w:val="13"/>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Cuando se presenten inconvenientes tecnológicos establecidos en el TITULO VII de esta resolución, tratándose de sujetos obligados a expedir factura electrónica de venta, o</w:t>
      </w:r>
    </w:p>
    <w:p w14:paraId="7F67A2DC" w14:textId="77777777" w:rsidR="00902137" w:rsidRPr="00902137" w:rsidRDefault="00902137" w:rsidP="0075012B">
      <w:pPr>
        <w:spacing w:line="289" w:lineRule="exact"/>
        <w:rPr>
          <w:rFonts w:eastAsia="Arial" w:cs="Times New Roman"/>
          <w:szCs w:val="24"/>
          <w:lang w:val="es-419" w:eastAsia="es-419"/>
        </w:rPr>
      </w:pPr>
    </w:p>
    <w:p w14:paraId="45DFD1F9" w14:textId="77777777" w:rsidR="00902137" w:rsidRPr="00902137" w:rsidRDefault="00902137" w:rsidP="00B80A9C">
      <w:pPr>
        <w:numPr>
          <w:ilvl w:val="0"/>
          <w:numId w:val="13"/>
        </w:numPr>
        <w:tabs>
          <w:tab w:val="left" w:pos="760"/>
        </w:tabs>
        <w:spacing w:line="240" w:lineRule="auto"/>
        <w:ind w:left="760" w:hanging="356"/>
        <w:rPr>
          <w:rFonts w:eastAsia="Arial" w:cs="Times New Roman"/>
          <w:sz w:val="23"/>
          <w:szCs w:val="23"/>
          <w:lang w:val="es-419" w:eastAsia="es-419"/>
        </w:rPr>
      </w:pPr>
      <w:r w:rsidRPr="00902137">
        <w:rPr>
          <w:rFonts w:eastAsia="Arial" w:cs="Times New Roman"/>
          <w:sz w:val="23"/>
          <w:szCs w:val="23"/>
          <w:lang w:val="es-419" w:eastAsia="es-419"/>
        </w:rPr>
        <w:t>En los casos establecidos en los parágrafos 1 y 2 del artículo 8 de esta resolución.</w:t>
      </w:r>
    </w:p>
    <w:p w14:paraId="368727A2" w14:textId="77777777" w:rsidR="00902137" w:rsidRPr="00902137" w:rsidRDefault="00902137" w:rsidP="0075012B">
      <w:pPr>
        <w:spacing w:line="250" w:lineRule="auto"/>
        <w:rPr>
          <w:rFonts w:eastAsiaTheme="minorEastAsia" w:cs="Times New Roman"/>
          <w:sz w:val="20"/>
          <w:szCs w:val="20"/>
          <w:lang w:val="es-419" w:eastAsia="es-419"/>
        </w:rPr>
      </w:pPr>
    </w:p>
    <w:p w14:paraId="7A083416"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Parágrafo. </w:t>
      </w:r>
      <w:r w:rsidRPr="00902137">
        <w:rPr>
          <w:rFonts w:eastAsia="Arial" w:cs="Times New Roman"/>
          <w:sz w:val="23"/>
          <w:szCs w:val="23"/>
          <w:lang w:val="es-419" w:eastAsia="es-419"/>
        </w:rPr>
        <w:t>La factura de venta de talonario o de papel se deberá generar para su</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expedición de forma manual o autógrafa o a través de sistemas informáticos electrónicos que permitan la interacción, en cuyo caso, se entenderán cumplidos los requisitos de impresión previa de que trata el artículo 617 del Estatuto Tributario y los requisitos establecidos en los numerales 1, 2, 4 y 12 del artículo 12 de esta resolución.</w:t>
      </w:r>
    </w:p>
    <w:p w14:paraId="27C31FB6" w14:textId="77777777" w:rsidR="00902137" w:rsidRPr="00902137" w:rsidRDefault="00902137" w:rsidP="0075012B">
      <w:pPr>
        <w:spacing w:line="238" w:lineRule="auto"/>
        <w:rPr>
          <w:rFonts w:eastAsiaTheme="minorEastAsia" w:cs="Times New Roman"/>
          <w:sz w:val="20"/>
          <w:szCs w:val="20"/>
          <w:lang w:val="es-419" w:eastAsia="es-419"/>
        </w:rPr>
      </w:pPr>
    </w:p>
    <w:p w14:paraId="03A45C5E"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10. Sujetos que podrán expedir documentos equivalentes a la factura de venta. </w:t>
      </w:r>
      <w:r w:rsidRPr="00902137">
        <w:rPr>
          <w:rFonts w:eastAsia="Arial" w:cs="Times New Roman"/>
          <w:szCs w:val="24"/>
          <w:lang w:val="es-419" w:eastAsia="es-419"/>
        </w:rPr>
        <w:t>Los sujetos obligados a facturar, sin perjuicio de la obligación de expedir</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 electrónica de venta, podrán expedir los documentos equivalentes conforme lo dispuesto en el artículo 1.6.1.4.6. del Decreto 1625 de 2016, Único Reglamentario en Materia Tributaria y el artículo 13 de esta resolución, no obstante, cuando se trate de venta de bienes o prestación de servicios diferentes a los contemplados en el artículo 13 de esta resolución, deberán expedir factura electrónica de venta.</w:t>
      </w:r>
    </w:p>
    <w:p w14:paraId="53782E0E" w14:textId="77777777" w:rsidR="00902137" w:rsidRPr="00902137" w:rsidRDefault="00902137" w:rsidP="0075012B">
      <w:pPr>
        <w:spacing w:line="237" w:lineRule="auto"/>
        <w:ind w:right="20"/>
        <w:rPr>
          <w:rFonts w:eastAsiaTheme="minorEastAsia" w:cs="Times New Roman"/>
          <w:sz w:val="20"/>
          <w:szCs w:val="20"/>
          <w:lang w:val="es-419" w:eastAsia="es-419"/>
        </w:rPr>
      </w:pPr>
    </w:p>
    <w:p w14:paraId="448BB9DC" w14:textId="77777777" w:rsidR="00902137" w:rsidRPr="00902137" w:rsidRDefault="00902137" w:rsidP="0075012B">
      <w:pPr>
        <w:spacing w:line="237" w:lineRule="auto"/>
        <w:ind w:right="20"/>
        <w:rPr>
          <w:rFonts w:eastAsiaTheme="minorEastAsia" w:cs="Times New Roman"/>
          <w:sz w:val="20"/>
          <w:szCs w:val="20"/>
          <w:lang w:val="es-419" w:eastAsia="es-419"/>
        </w:rPr>
      </w:pPr>
      <w:r w:rsidRPr="00902137">
        <w:rPr>
          <w:rFonts w:eastAsia="Arial" w:cs="Times New Roman"/>
          <w:b/>
          <w:bCs/>
          <w:szCs w:val="24"/>
          <w:lang w:val="es-419" w:eastAsia="es-419"/>
        </w:rPr>
        <w:t>Parágrafo</w:t>
      </w:r>
      <w:r w:rsidRPr="00902137">
        <w:rPr>
          <w:rFonts w:eastAsia="Arial" w:cs="Times New Roman"/>
          <w:szCs w:val="24"/>
          <w:lang w:val="es-419" w:eastAsia="es-419"/>
        </w:rPr>
        <w:t>. Los sujetos que están autorizados para la expedición de los documentos</w:t>
      </w:r>
      <w:r w:rsidRPr="00902137">
        <w:rPr>
          <w:rFonts w:eastAsia="Arial" w:cs="Times New Roman"/>
          <w:b/>
          <w:bCs/>
          <w:szCs w:val="24"/>
          <w:lang w:val="es-419" w:eastAsia="es-419"/>
        </w:rPr>
        <w:t xml:space="preserve"> </w:t>
      </w:r>
      <w:r w:rsidRPr="00902137">
        <w:rPr>
          <w:rFonts w:eastAsia="Arial" w:cs="Times New Roman"/>
          <w:szCs w:val="24"/>
          <w:lang w:val="es-419" w:eastAsia="es-419"/>
        </w:rPr>
        <w:t>equivalentes de que trata el presente artículo, en todos los casos podrán expedir la factura electrónica de venta en las operaciones que se indican para cada uno de los citados documentos.</w:t>
      </w:r>
    </w:p>
    <w:p w14:paraId="3F66008B" w14:textId="77777777" w:rsidR="00902137" w:rsidRPr="00902137" w:rsidRDefault="00902137" w:rsidP="0075012B">
      <w:pPr>
        <w:spacing w:line="200" w:lineRule="exact"/>
        <w:rPr>
          <w:rFonts w:eastAsiaTheme="minorEastAsia" w:cs="Times New Roman"/>
          <w:sz w:val="20"/>
          <w:szCs w:val="20"/>
          <w:lang w:val="es-419" w:eastAsia="es-419"/>
        </w:rPr>
      </w:pPr>
    </w:p>
    <w:p w14:paraId="472FA33F" w14:textId="77777777" w:rsidR="00902137" w:rsidRPr="00902137" w:rsidRDefault="00902137" w:rsidP="0075012B">
      <w:pPr>
        <w:spacing w:line="356" w:lineRule="exact"/>
        <w:rPr>
          <w:rFonts w:eastAsiaTheme="minorEastAsia" w:cs="Times New Roman"/>
          <w:sz w:val="20"/>
          <w:szCs w:val="20"/>
          <w:lang w:val="es-419" w:eastAsia="es-419"/>
        </w:rPr>
      </w:pPr>
    </w:p>
    <w:p w14:paraId="09967E0F" w14:textId="77777777" w:rsidR="00902137" w:rsidRPr="00902137" w:rsidRDefault="00902137" w:rsidP="0022551B">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V</w:t>
      </w:r>
    </w:p>
    <w:p w14:paraId="6D6EB494" w14:textId="77777777" w:rsidR="00902137" w:rsidRPr="00902137" w:rsidRDefault="00902137" w:rsidP="0022551B">
      <w:pPr>
        <w:spacing w:line="200" w:lineRule="exact"/>
        <w:jc w:val="center"/>
        <w:rPr>
          <w:rFonts w:eastAsiaTheme="minorEastAsia" w:cs="Times New Roman"/>
          <w:sz w:val="20"/>
          <w:szCs w:val="20"/>
          <w:lang w:val="es-419" w:eastAsia="es-419"/>
        </w:rPr>
      </w:pPr>
    </w:p>
    <w:p w14:paraId="4B127545" w14:textId="77777777" w:rsidR="00902137" w:rsidRPr="00902137" w:rsidRDefault="00902137" w:rsidP="0022551B">
      <w:pPr>
        <w:spacing w:line="350" w:lineRule="exact"/>
        <w:jc w:val="center"/>
        <w:rPr>
          <w:rFonts w:eastAsiaTheme="minorEastAsia" w:cs="Times New Roman"/>
          <w:sz w:val="20"/>
          <w:szCs w:val="20"/>
          <w:lang w:val="es-419" w:eastAsia="es-419"/>
        </w:rPr>
      </w:pPr>
    </w:p>
    <w:p w14:paraId="1E29BA4D" w14:textId="77777777" w:rsidR="00902137" w:rsidRPr="00902137" w:rsidRDefault="00902137" w:rsidP="0022551B">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REQUISITOS DE LA FACTURA DE VENTA</w:t>
      </w:r>
    </w:p>
    <w:p w14:paraId="41DCD478" w14:textId="77777777" w:rsidR="00902137" w:rsidRPr="00902137" w:rsidRDefault="00902137" w:rsidP="0022551B">
      <w:pPr>
        <w:spacing w:line="2" w:lineRule="exact"/>
        <w:jc w:val="center"/>
        <w:rPr>
          <w:rFonts w:eastAsiaTheme="minorEastAsia" w:cs="Times New Roman"/>
          <w:sz w:val="20"/>
          <w:szCs w:val="20"/>
          <w:lang w:val="es-419" w:eastAsia="es-419"/>
        </w:rPr>
      </w:pPr>
    </w:p>
    <w:p w14:paraId="4FCFD7C9" w14:textId="77777777" w:rsidR="00902137" w:rsidRPr="00902137" w:rsidRDefault="00902137" w:rsidP="0022551B">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Y DE LOS DOCUMENTOS EQUIVALENTES A LA FACTURA DE VENTA</w:t>
      </w:r>
    </w:p>
    <w:p w14:paraId="73960BD7" w14:textId="77777777" w:rsidR="00902137" w:rsidRPr="00902137" w:rsidRDefault="00902137" w:rsidP="0022551B">
      <w:pPr>
        <w:spacing w:line="277" w:lineRule="exact"/>
        <w:jc w:val="center"/>
        <w:rPr>
          <w:rFonts w:eastAsiaTheme="minorEastAsia" w:cs="Times New Roman"/>
          <w:sz w:val="20"/>
          <w:szCs w:val="20"/>
          <w:lang w:val="es-419" w:eastAsia="es-419"/>
        </w:rPr>
      </w:pPr>
    </w:p>
    <w:p w14:paraId="5E511E6E" w14:textId="77777777" w:rsidR="00902137" w:rsidRPr="00902137" w:rsidRDefault="00902137" w:rsidP="0022551B">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w:t>
      </w:r>
    </w:p>
    <w:p w14:paraId="69094E61" w14:textId="77777777" w:rsidR="00902137" w:rsidRPr="00902137" w:rsidRDefault="00902137" w:rsidP="005578CA">
      <w:pPr>
        <w:spacing w:line="276" w:lineRule="exact"/>
        <w:jc w:val="center"/>
        <w:rPr>
          <w:rFonts w:eastAsiaTheme="minorEastAsia" w:cs="Times New Roman"/>
          <w:sz w:val="20"/>
          <w:szCs w:val="20"/>
          <w:lang w:val="es-419" w:eastAsia="es-419"/>
        </w:rPr>
      </w:pPr>
    </w:p>
    <w:p w14:paraId="2510D913" w14:textId="77777777" w:rsidR="00902137" w:rsidRPr="00902137" w:rsidRDefault="00902137" w:rsidP="005578CA">
      <w:pPr>
        <w:spacing w:line="240" w:lineRule="auto"/>
        <w:ind w:left="2540"/>
        <w:rPr>
          <w:rFonts w:eastAsiaTheme="minorEastAsia" w:cs="Times New Roman"/>
          <w:sz w:val="20"/>
          <w:szCs w:val="20"/>
          <w:lang w:val="es-419" w:eastAsia="es-419"/>
        </w:rPr>
      </w:pPr>
      <w:r w:rsidRPr="00902137">
        <w:rPr>
          <w:rFonts w:eastAsia="Arial" w:cs="Times New Roman"/>
          <w:b/>
          <w:bCs/>
          <w:szCs w:val="24"/>
          <w:lang w:val="es-419" w:eastAsia="es-419"/>
        </w:rPr>
        <w:t>Requisitos de la factura electrónica de venta</w:t>
      </w:r>
    </w:p>
    <w:p w14:paraId="12646EB8" w14:textId="77777777" w:rsidR="00902137" w:rsidRPr="00902137" w:rsidRDefault="00902137" w:rsidP="005578CA">
      <w:pPr>
        <w:spacing w:line="234" w:lineRule="auto"/>
        <w:jc w:val="center"/>
        <w:rPr>
          <w:rFonts w:eastAsiaTheme="minorEastAsia" w:cs="Times New Roman"/>
          <w:sz w:val="20"/>
          <w:szCs w:val="20"/>
          <w:lang w:val="es-419" w:eastAsia="es-419"/>
        </w:rPr>
      </w:pPr>
    </w:p>
    <w:p w14:paraId="31F840E4"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Artículo 11. Requisitos de la factura electrónica de venta</w:t>
      </w:r>
      <w:r w:rsidRPr="00902137">
        <w:rPr>
          <w:rFonts w:eastAsia="Arial" w:cs="Times New Roman"/>
          <w:szCs w:val="24"/>
          <w:lang w:val="es-419" w:eastAsia="es-419"/>
        </w:rPr>
        <w:t>: La factura electrónica</w:t>
      </w:r>
      <w:r w:rsidRPr="00902137">
        <w:rPr>
          <w:rFonts w:eastAsia="Arial" w:cs="Times New Roman"/>
          <w:b/>
          <w:bCs/>
          <w:szCs w:val="24"/>
          <w:lang w:val="es-419" w:eastAsia="es-419"/>
        </w:rPr>
        <w:t xml:space="preserve"> </w:t>
      </w:r>
      <w:r w:rsidRPr="00902137">
        <w:rPr>
          <w:rFonts w:eastAsia="Arial" w:cs="Times New Roman"/>
          <w:szCs w:val="24"/>
          <w:lang w:val="es-419" w:eastAsia="es-419"/>
        </w:rPr>
        <w:t>de venta debe expedirse con el cumplimiento de lo dispuesto del artículo 617 del Estatuto Tributario, adicionados en el presente artículo de acuerdo a lo dispuesto en el parágrafo 2 del artículo 616-1 del mismo estatuto, así:</w:t>
      </w:r>
    </w:p>
    <w:p w14:paraId="1BDE3F93" w14:textId="77777777" w:rsidR="00902137" w:rsidRPr="00902137" w:rsidRDefault="00902137" w:rsidP="0075012B">
      <w:pPr>
        <w:spacing w:line="200" w:lineRule="exact"/>
        <w:rPr>
          <w:rFonts w:eastAsiaTheme="minorEastAsia" w:cs="Times New Roman"/>
          <w:sz w:val="20"/>
          <w:szCs w:val="20"/>
          <w:lang w:val="es-419" w:eastAsia="es-419"/>
        </w:rPr>
      </w:pPr>
    </w:p>
    <w:p w14:paraId="3839AE97" w14:textId="77777777" w:rsidR="00902137" w:rsidRPr="00902137" w:rsidRDefault="00902137" w:rsidP="0075012B">
      <w:pPr>
        <w:spacing w:line="361" w:lineRule="exact"/>
        <w:rPr>
          <w:rFonts w:eastAsiaTheme="minorEastAsia" w:cs="Times New Roman"/>
          <w:sz w:val="20"/>
          <w:szCs w:val="20"/>
          <w:lang w:val="es-419" w:eastAsia="es-419"/>
        </w:rPr>
      </w:pPr>
    </w:p>
    <w:p w14:paraId="17EB9593" w14:textId="77777777" w:rsidR="00902137" w:rsidRPr="00902137" w:rsidRDefault="00902137" w:rsidP="0075012B">
      <w:pPr>
        <w:spacing w:line="234"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3D5DD27" w14:textId="77777777" w:rsidR="00902137" w:rsidRPr="00902137" w:rsidRDefault="00902137" w:rsidP="00B80A9C">
      <w:pPr>
        <w:numPr>
          <w:ilvl w:val="0"/>
          <w:numId w:val="14"/>
        </w:numPr>
        <w:tabs>
          <w:tab w:val="left" w:pos="760"/>
        </w:tabs>
        <w:spacing w:line="236" w:lineRule="auto"/>
        <w:ind w:left="760" w:hanging="356"/>
        <w:rPr>
          <w:rFonts w:eastAsia="Arial" w:cs="Times New Roman"/>
          <w:szCs w:val="24"/>
          <w:lang w:val="es-419" w:eastAsia="es-419"/>
        </w:rPr>
      </w:pPr>
      <w:bookmarkStart w:id="18" w:name="page19"/>
      <w:bookmarkEnd w:id="18"/>
      <w:r w:rsidRPr="00902137">
        <w:rPr>
          <w:rFonts w:eastAsia="Arial" w:cs="Times New Roman"/>
          <w:szCs w:val="24"/>
          <w:lang w:val="es-419" w:eastAsia="es-419"/>
        </w:rPr>
        <w:t>De conformidad con el literal a) del artículo 617 del Estatuto Tributario, estar denominada expresamente como factura electrónica de venta.</w:t>
      </w:r>
    </w:p>
    <w:p w14:paraId="7E91F635" w14:textId="77777777" w:rsidR="00902137" w:rsidRPr="00902137" w:rsidRDefault="00902137" w:rsidP="0075012B">
      <w:pPr>
        <w:spacing w:line="288" w:lineRule="exact"/>
        <w:rPr>
          <w:rFonts w:eastAsia="Arial" w:cs="Times New Roman"/>
          <w:szCs w:val="24"/>
          <w:lang w:val="es-419" w:eastAsia="es-419"/>
        </w:rPr>
      </w:pPr>
    </w:p>
    <w:p w14:paraId="409F55AD" w14:textId="77777777" w:rsidR="00902137" w:rsidRPr="00902137" w:rsidRDefault="00902137" w:rsidP="00B80A9C">
      <w:pPr>
        <w:numPr>
          <w:ilvl w:val="0"/>
          <w:numId w:val="14"/>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De conformidad con el literal b) del artículo 617 del Estatuto Tributario, deberá contener: apellidos y nombre o razón social y Número de Identificación Tributaria -NIT del vendedor o de quien presta el servicio.</w:t>
      </w:r>
    </w:p>
    <w:p w14:paraId="3BA6A298" w14:textId="77777777" w:rsidR="00902137" w:rsidRPr="00902137" w:rsidRDefault="00902137" w:rsidP="0075012B">
      <w:pPr>
        <w:spacing w:line="279" w:lineRule="exact"/>
        <w:rPr>
          <w:rFonts w:eastAsia="Arial" w:cs="Times New Roman"/>
          <w:szCs w:val="24"/>
          <w:lang w:val="es-419" w:eastAsia="es-419"/>
        </w:rPr>
      </w:pPr>
    </w:p>
    <w:p w14:paraId="02B86568" w14:textId="77777777" w:rsidR="00902137" w:rsidRPr="00902137" w:rsidRDefault="00902137" w:rsidP="00B80A9C">
      <w:pPr>
        <w:numPr>
          <w:ilvl w:val="0"/>
          <w:numId w:val="14"/>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Identificación del adquiriente, según corresponda, así:</w:t>
      </w:r>
    </w:p>
    <w:p w14:paraId="7717057E" w14:textId="77777777" w:rsidR="00902137" w:rsidRPr="00902137" w:rsidRDefault="00902137" w:rsidP="0075012B">
      <w:pPr>
        <w:spacing w:line="287" w:lineRule="exact"/>
        <w:rPr>
          <w:rFonts w:eastAsia="Arial" w:cs="Times New Roman"/>
          <w:szCs w:val="24"/>
          <w:lang w:val="es-419" w:eastAsia="es-419"/>
        </w:rPr>
      </w:pPr>
    </w:p>
    <w:p w14:paraId="493AB440" w14:textId="77777777" w:rsidR="00902137" w:rsidRPr="00902137" w:rsidRDefault="00902137" w:rsidP="00B80A9C">
      <w:pPr>
        <w:numPr>
          <w:ilvl w:val="1"/>
          <w:numId w:val="14"/>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el literal c) del artículo 617 del Estatuto Tributario, deberá contener: apellidos y nombre o razón social y Número de Identificación Tributaria –NIT del adquiriente de los bienes y servicios.</w:t>
      </w:r>
    </w:p>
    <w:p w14:paraId="6C21E75F" w14:textId="77777777" w:rsidR="00902137" w:rsidRPr="00902137" w:rsidRDefault="00902137" w:rsidP="0075012B">
      <w:pPr>
        <w:spacing w:line="289" w:lineRule="exact"/>
        <w:rPr>
          <w:rFonts w:eastAsia="Arial" w:cs="Times New Roman"/>
          <w:szCs w:val="24"/>
          <w:lang w:val="es-419" w:eastAsia="es-419"/>
        </w:rPr>
      </w:pPr>
    </w:p>
    <w:p w14:paraId="6BB60578" w14:textId="77777777" w:rsidR="00902137" w:rsidRPr="00902137" w:rsidRDefault="00902137" w:rsidP="00B80A9C">
      <w:pPr>
        <w:numPr>
          <w:ilvl w:val="1"/>
          <w:numId w:val="14"/>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Registrar apellidos y nombre y número de identificación del adquiriente de los bienes y/o servicios; para los casos en que el adquiriente no suministre la información del literal a) de este numeral, en relación con el Número de Identificación Tributaria -NIT.</w:t>
      </w:r>
    </w:p>
    <w:p w14:paraId="40FCC468" w14:textId="77777777" w:rsidR="00902137" w:rsidRPr="00902137" w:rsidRDefault="00902137" w:rsidP="0075012B">
      <w:pPr>
        <w:spacing w:line="287" w:lineRule="exact"/>
        <w:rPr>
          <w:rFonts w:eastAsia="Arial" w:cs="Times New Roman"/>
          <w:szCs w:val="24"/>
          <w:lang w:val="es-419" w:eastAsia="es-419"/>
        </w:rPr>
      </w:pPr>
    </w:p>
    <w:p w14:paraId="3C078E57" w14:textId="77777777" w:rsidR="00902137" w:rsidRPr="00902137" w:rsidRDefault="00902137" w:rsidP="00B80A9C">
      <w:pPr>
        <w:numPr>
          <w:ilvl w:val="1"/>
          <w:numId w:val="14"/>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Registrar la frase «consumidor final» o apellidos y nombre y el número «222222222222» en caso de adquirientes de bienes y/o servicios que no suministren la información de los literales a) o, b) de este numeral.</w:t>
      </w:r>
    </w:p>
    <w:p w14:paraId="08EC812A" w14:textId="77777777" w:rsidR="00902137" w:rsidRPr="00902137" w:rsidRDefault="00902137" w:rsidP="0075012B">
      <w:pPr>
        <w:spacing w:line="290" w:lineRule="exact"/>
        <w:rPr>
          <w:rFonts w:eastAsiaTheme="minorEastAsia" w:cs="Times New Roman"/>
          <w:sz w:val="20"/>
          <w:szCs w:val="20"/>
          <w:lang w:val="es-419" w:eastAsia="es-419"/>
        </w:rPr>
      </w:pPr>
    </w:p>
    <w:p w14:paraId="7423EEC3" w14:textId="77777777" w:rsidR="00902137" w:rsidRPr="00902137" w:rsidRDefault="00902137" w:rsidP="0075012B">
      <w:pPr>
        <w:spacing w:line="238" w:lineRule="auto"/>
        <w:ind w:left="760"/>
        <w:rPr>
          <w:rFonts w:eastAsiaTheme="minorEastAsia" w:cs="Times New Roman"/>
          <w:sz w:val="20"/>
          <w:szCs w:val="20"/>
          <w:lang w:val="es-419" w:eastAsia="es-419"/>
        </w:rPr>
      </w:pPr>
      <w:r w:rsidRPr="00902137">
        <w:rPr>
          <w:rFonts w:eastAsia="Arial" w:cs="Times New Roman"/>
          <w:szCs w:val="24"/>
          <w:lang w:val="es-419" w:eastAsia="es-419"/>
        </w:rPr>
        <w:t>Se debe registrar la dirección del lugar de entrega del bien y/o prestación del servicio, cuando la citada operación de venta se realiza fuera de la sede de negocio, oficina o local del facturador electrónico para los casos en que la identificación del adquiriente, corresponda a la señalada en los literales b) y c) de este numeral.</w:t>
      </w:r>
    </w:p>
    <w:p w14:paraId="218BAC1F" w14:textId="77777777" w:rsidR="00902137" w:rsidRPr="00902137" w:rsidRDefault="00902137" w:rsidP="0075012B">
      <w:pPr>
        <w:spacing w:line="288" w:lineRule="exact"/>
        <w:rPr>
          <w:rFonts w:eastAsiaTheme="minorEastAsia" w:cs="Times New Roman"/>
          <w:sz w:val="20"/>
          <w:szCs w:val="20"/>
          <w:lang w:val="es-419" w:eastAsia="es-419"/>
        </w:rPr>
      </w:pPr>
    </w:p>
    <w:p w14:paraId="0656EFB7" w14:textId="77777777" w:rsidR="00902137" w:rsidRPr="00902137" w:rsidRDefault="00902137" w:rsidP="00B80A9C">
      <w:pPr>
        <w:numPr>
          <w:ilvl w:val="0"/>
          <w:numId w:val="15"/>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deberá llevar un número que corresponda a un sistema de numeración consecutiva de factura electrónica de venta, incluyendo el número, rango, fecha y vigencia de la numeración autorizada por la Unidad Administrativa Especial Dirección de Impuestos y Aduanas Nacionales -DIAN.</w:t>
      </w:r>
    </w:p>
    <w:p w14:paraId="5036F9C6" w14:textId="77777777" w:rsidR="00902137" w:rsidRPr="00902137" w:rsidRDefault="00902137" w:rsidP="0075012B">
      <w:pPr>
        <w:spacing w:line="277" w:lineRule="exact"/>
        <w:rPr>
          <w:rFonts w:eastAsia="Arial" w:cs="Times New Roman"/>
          <w:szCs w:val="24"/>
          <w:lang w:val="es-419" w:eastAsia="es-419"/>
        </w:rPr>
      </w:pPr>
    </w:p>
    <w:p w14:paraId="681906E8" w14:textId="77777777" w:rsidR="00902137" w:rsidRPr="00902137" w:rsidRDefault="00902137" w:rsidP="00B80A9C">
      <w:pPr>
        <w:numPr>
          <w:ilvl w:val="0"/>
          <w:numId w:val="15"/>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Fecha y hora de generación.</w:t>
      </w:r>
    </w:p>
    <w:p w14:paraId="232AD44A" w14:textId="77777777" w:rsidR="00902137" w:rsidRPr="00902137" w:rsidRDefault="00902137" w:rsidP="0075012B">
      <w:pPr>
        <w:spacing w:line="286" w:lineRule="exact"/>
        <w:rPr>
          <w:rFonts w:eastAsia="Arial" w:cs="Times New Roman"/>
          <w:szCs w:val="24"/>
          <w:lang w:val="es-419" w:eastAsia="es-419"/>
        </w:rPr>
      </w:pPr>
    </w:p>
    <w:p w14:paraId="3D1EE4D6" w14:textId="77777777" w:rsidR="00902137" w:rsidRPr="00902137" w:rsidRDefault="00902137" w:rsidP="00B80A9C">
      <w:pPr>
        <w:numPr>
          <w:ilvl w:val="0"/>
          <w:numId w:val="15"/>
        </w:numPr>
        <w:tabs>
          <w:tab w:val="left" w:pos="760"/>
        </w:tabs>
        <w:spacing w:line="239" w:lineRule="auto"/>
        <w:ind w:left="760" w:hanging="356"/>
        <w:rPr>
          <w:rFonts w:eastAsia="Arial" w:cs="Times New Roman"/>
          <w:szCs w:val="24"/>
          <w:lang w:val="es-419" w:eastAsia="es-419"/>
        </w:rPr>
      </w:pPr>
      <w:r w:rsidRPr="00902137">
        <w:rPr>
          <w:rFonts w:eastAsia="Arial" w:cs="Times New Roman"/>
          <w:szCs w:val="24"/>
          <w:lang w:val="es-419" w:eastAsia="es-419"/>
        </w:rPr>
        <w:t>De conformidad con el literal e) del artículo 617 del Estatuto Tributario, deberá contener la fecha y hora de expedición, la cual corresponde a la validación de que trata el artículo 616-1 del Estatuto Tributario, que se entiende cumplido con lo dispuesto en el numeral 7 del presente artículo. Cuando la factura electrónica de venta no pueda ser validada por inconvenientes tecnológicos de la Unidad Administrativa Especial Dirección de Impuestos y Aduanas Nacionales -DIAN o cuando se utilice el procedimiento de factura electrónica de venta con validación previa con reporte acumulado, se tendrá como fecha y hora de expedición la indicada en el numeral 5 del presente artículo.</w:t>
      </w:r>
    </w:p>
    <w:p w14:paraId="653DCA4B"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E86964F" w14:textId="77777777" w:rsidR="00902137" w:rsidRPr="00902137" w:rsidRDefault="00902137" w:rsidP="0075012B">
      <w:pPr>
        <w:spacing w:line="242" w:lineRule="exact"/>
        <w:rPr>
          <w:rFonts w:eastAsiaTheme="minorEastAsia" w:cs="Times New Roman"/>
          <w:sz w:val="20"/>
          <w:szCs w:val="20"/>
          <w:lang w:val="es-419" w:eastAsia="es-419"/>
        </w:rPr>
      </w:pPr>
      <w:bookmarkStart w:id="19" w:name="page20"/>
      <w:bookmarkEnd w:id="19"/>
    </w:p>
    <w:p w14:paraId="5C41203A" w14:textId="77777777" w:rsidR="00902137" w:rsidRPr="00902137" w:rsidRDefault="00902137" w:rsidP="00B80A9C">
      <w:pPr>
        <w:numPr>
          <w:ilvl w:val="0"/>
          <w:numId w:val="16"/>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De conformidad con el artículo 618 del Estatuto Tributario, deberá entregarse al adquiriente la factura electrónica de venta en el formato electrónico de generación, junto con el documento electrónico de validación que contiene el valor: «Documento validado por la DIAN», los cuales se deben incluir en el contenedor electrónico; salvo cuando la factura electrónica de venta no pueda ser validada por inconvenientes tecnológicos presentados por la Unidad Administrativa Especial Dirección de Impuestos y Aduanas Nacionales -DIAN.</w:t>
      </w:r>
    </w:p>
    <w:p w14:paraId="497E2E81" w14:textId="77777777" w:rsidR="00902137" w:rsidRPr="00902137" w:rsidRDefault="00902137" w:rsidP="0075012B">
      <w:pPr>
        <w:spacing w:line="292" w:lineRule="exact"/>
        <w:rPr>
          <w:rFonts w:eastAsia="Arial" w:cs="Times New Roman"/>
          <w:szCs w:val="24"/>
          <w:lang w:val="es-419" w:eastAsia="es-419"/>
        </w:rPr>
      </w:pPr>
    </w:p>
    <w:p w14:paraId="08CAF81D" w14:textId="77777777" w:rsidR="00902137" w:rsidRPr="00902137" w:rsidRDefault="00902137" w:rsidP="00B80A9C">
      <w:pPr>
        <w:numPr>
          <w:ilvl w:val="0"/>
          <w:numId w:val="16"/>
        </w:numPr>
        <w:tabs>
          <w:tab w:val="left" w:pos="760"/>
        </w:tabs>
        <w:spacing w:line="239" w:lineRule="auto"/>
        <w:ind w:left="760" w:hanging="356"/>
        <w:rPr>
          <w:rFonts w:eastAsia="Arial" w:cs="Times New Roman"/>
          <w:szCs w:val="24"/>
          <w:lang w:val="es-419" w:eastAsia="es-419"/>
        </w:rPr>
      </w:pPr>
      <w:r w:rsidRPr="00902137">
        <w:rPr>
          <w:rFonts w:eastAsia="Arial" w:cs="Times New Roman"/>
          <w:szCs w:val="24"/>
          <w:lang w:val="es-419" w:eastAsia="es-419"/>
        </w:rPr>
        <w:t>De conformidad con el literal f) del artículo 617 del Estatuto Tributario, indicar el número de registro, línea o ítems, el total de número de líneas o ítems en las cuales se detalle la cantidad, unidad de medida, descripción específica y códigos inequívocos que permitan la identificación de los bienes vendidos o servicios prestados, la denominación -bien cubierto- cuando se traten de los bienes vendidos del artículo 24 de la Ley 2010 de 2010, los impuestos de que trata el numeral 13 del presente artículo cuando fuere del caso, así como el valor unitario y el valor total de cada una de las líneas o ítems.</w:t>
      </w:r>
    </w:p>
    <w:p w14:paraId="6D9D1D91" w14:textId="77777777" w:rsidR="00902137" w:rsidRPr="00902137" w:rsidRDefault="00902137" w:rsidP="0075012B">
      <w:pPr>
        <w:spacing w:line="288" w:lineRule="exact"/>
        <w:rPr>
          <w:rFonts w:eastAsia="Arial" w:cs="Times New Roman"/>
          <w:szCs w:val="24"/>
          <w:lang w:val="es-419" w:eastAsia="es-419"/>
        </w:rPr>
      </w:pPr>
    </w:p>
    <w:p w14:paraId="3F8423E2" w14:textId="77777777" w:rsidR="00902137" w:rsidRPr="00902137" w:rsidRDefault="00902137" w:rsidP="00B80A9C">
      <w:pPr>
        <w:numPr>
          <w:ilvl w:val="0"/>
          <w:numId w:val="16"/>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el valor total de la venta de bienes o prestación de servicios, como resultado de la sumatoria de cada una de las líneas o ítems que conforman la factura electrónica de venta.</w:t>
      </w:r>
    </w:p>
    <w:p w14:paraId="4B6177A2" w14:textId="77777777" w:rsidR="00902137" w:rsidRPr="00902137" w:rsidRDefault="00902137" w:rsidP="0075012B">
      <w:pPr>
        <w:spacing w:line="287" w:lineRule="exact"/>
        <w:rPr>
          <w:rFonts w:eastAsia="Arial" w:cs="Times New Roman"/>
          <w:szCs w:val="24"/>
          <w:lang w:val="es-419" w:eastAsia="es-419"/>
        </w:rPr>
      </w:pPr>
    </w:p>
    <w:p w14:paraId="75375638" w14:textId="77777777" w:rsidR="00902137" w:rsidRPr="00902137" w:rsidRDefault="00902137" w:rsidP="00B80A9C">
      <w:pPr>
        <w:numPr>
          <w:ilvl w:val="0"/>
          <w:numId w:val="16"/>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La forma de pago, estableciendo si es de contado o a crédito, en este último caso se debe señalar el plazo.</w:t>
      </w:r>
    </w:p>
    <w:p w14:paraId="66F39069" w14:textId="77777777" w:rsidR="00902137" w:rsidRPr="00902137" w:rsidRDefault="00902137" w:rsidP="0075012B">
      <w:pPr>
        <w:spacing w:line="288" w:lineRule="exact"/>
        <w:rPr>
          <w:rFonts w:eastAsia="Arial" w:cs="Times New Roman"/>
          <w:szCs w:val="24"/>
          <w:lang w:val="es-419" w:eastAsia="es-419"/>
        </w:rPr>
      </w:pPr>
    </w:p>
    <w:p w14:paraId="28F805E8" w14:textId="77777777" w:rsidR="00902137" w:rsidRPr="00902137" w:rsidRDefault="00902137" w:rsidP="00B80A9C">
      <w:pPr>
        <w:numPr>
          <w:ilvl w:val="0"/>
          <w:numId w:val="16"/>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El Medio de pago, registrando si se trata de efectivo, tarjeta crédito, tarjeta débito o transferencia electrónica u otro medio que aplique. Este requisito aplica cuando la forma de pago es de contado.</w:t>
      </w:r>
    </w:p>
    <w:p w14:paraId="4E074F20" w14:textId="77777777" w:rsidR="00902137" w:rsidRPr="00902137" w:rsidRDefault="00902137" w:rsidP="0075012B">
      <w:pPr>
        <w:spacing w:line="289" w:lineRule="exact"/>
        <w:rPr>
          <w:rFonts w:eastAsia="Arial" w:cs="Times New Roman"/>
          <w:szCs w:val="24"/>
          <w:lang w:val="es-419" w:eastAsia="es-419"/>
        </w:rPr>
      </w:pPr>
    </w:p>
    <w:p w14:paraId="09736129" w14:textId="77777777" w:rsidR="00902137" w:rsidRPr="00902137" w:rsidRDefault="00902137" w:rsidP="00B80A9C">
      <w:pPr>
        <w:numPr>
          <w:ilvl w:val="0"/>
          <w:numId w:val="16"/>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i) del artículo 617 del Estatuto Tributario, indicar la calidad de agente retenedor del Impuesto sobre las Ventas -IVA, de autorretenedor del Impuesto sobre la Renta y Complementarios, de gran contribuyente y/o de contribuyente del impuesto unificado bajo el régimen simple de tributación – SIMPLE, cuando corresponda.</w:t>
      </w:r>
    </w:p>
    <w:p w14:paraId="2A630FE7" w14:textId="77777777" w:rsidR="00902137" w:rsidRPr="00902137" w:rsidRDefault="00902137" w:rsidP="0075012B">
      <w:pPr>
        <w:spacing w:line="288" w:lineRule="exact"/>
        <w:rPr>
          <w:rFonts w:eastAsia="Arial" w:cs="Times New Roman"/>
          <w:szCs w:val="24"/>
          <w:lang w:val="es-419" w:eastAsia="es-419"/>
        </w:rPr>
      </w:pPr>
    </w:p>
    <w:p w14:paraId="3565D8A0" w14:textId="77777777" w:rsidR="00902137" w:rsidRPr="00902137" w:rsidRDefault="00902137" w:rsidP="00B80A9C">
      <w:pPr>
        <w:numPr>
          <w:ilvl w:val="0"/>
          <w:numId w:val="16"/>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c) del artículo 617 del Estatuto Tributario, la discriminación del Impuesto sobre las Ventas -IVA, Impuesto Nacional al Consumo, Impuesto Nacional al Consumo de Bolsas Plásticas, con su correspondiente tarifa aplicable a los bienes y/o servicios que se encuentren gravados con estos impuestos.</w:t>
      </w:r>
    </w:p>
    <w:p w14:paraId="1F344573" w14:textId="77777777" w:rsidR="00902137" w:rsidRPr="00902137" w:rsidRDefault="00902137" w:rsidP="0075012B">
      <w:pPr>
        <w:spacing w:line="288" w:lineRule="exact"/>
        <w:rPr>
          <w:rFonts w:eastAsia="Arial" w:cs="Times New Roman"/>
          <w:szCs w:val="24"/>
          <w:lang w:val="es-419" w:eastAsia="es-419"/>
        </w:rPr>
      </w:pPr>
    </w:p>
    <w:p w14:paraId="3358FFA8" w14:textId="77777777" w:rsidR="00902137" w:rsidRPr="00902137" w:rsidRDefault="00902137" w:rsidP="00B80A9C">
      <w:pPr>
        <w:numPr>
          <w:ilvl w:val="0"/>
          <w:numId w:val="16"/>
        </w:numPr>
        <w:tabs>
          <w:tab w:val="left" w:pos="760"/>
        </w:tabs>
        <w:spacing w:line="244" w:lineRule="auto"/>
        <w:ind w:left="760" w:hanging="356"/>
        <w:rPr>
          <w:rFonts w:eastAsia="Arial" w:cs="Times New Roman"/>
          <w:szCs w:val="24"/>
          <w:lang w:val="es-419" w:eastAsia="es-419"/>
        </w:rPr>
      </w:pPr>
      <w:r w:rsidRPr="00902137">
        <w:rPr>
          <w:rFonts w:eastAsia="Arial" w:cs="Times New Roman"/>
          <w:szCs w:val="24"/>
          <w:lang w:val="es-419" w:eastAsia="es-419"/>
        </w:rPr>
        <w:t>La firma digital del facturador electrónico de acuerdo con las normas vigentes y la política de firma establecida por la Unidad Administrativa Especial Dirección de Impuestos y Aduanas Nacionales -DIAN, al momento de la generación como elemento para garantizar autenticidad, integridad y no repudio de la factura electrónica de venta.</w:t>
      </w:r>
    </w:p>
    <w:p w14:paraId="78549051" w14:textId="77777777" w:rsidR="00902137" w:rsidRPr="00902137" w:rsidRDefault="00902137" w:rsidP="0075012B">
      <w:pPr>
        <w:spacing w:line="281" w:lineRule="exact"/>
        <w:rPr>
          <w:rFonts w:eastAsia="Arial" w:cs="Times New Roman"/>
          <w:szCs w:val="24"/>
          <w:lang w:val="es-419" w:eastAsia="es-419"/>
        </w:rPr>
      </w:pPr>
    </w:p>
    <w:p w14:paraId="5F316DC8" w14:textId="77777777" w:rsidR="00902137" w:rsidRPr="00902137" w:rsidRDefault="00902137" w:rsidP="00B80A9C">
      <w:pPr>
        <w:numPr>
          <w:ilvl w:val="0"/>
          <w:numId w:val="16"/>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El Código Único de Factura Electrónica -CUFE-.</w:t>
      </w:r>
    </w:p>
    <w:p w14:paraId="064D8354" w14:textId="77777777" w:rsidR="00902137" w:rsidRPr="00902137" w:rsidRDefault="00902137" w:rsidP="0075012B">
      <w:pPr>
        <w:spacing w:line="286" w:lineRule="exact"/>
        <w:rPr>
          <w:rFonts w:eastAsia="Arial" w:cs="Times New Roman"/>
          <w:szCs w:val="24"/>
          <w:lang w:val="es-419" w:eastAsia="es-419"/>
        </w:rPr>
      </w:pPr>
    </w:p>
    <w:p w14:paraId="66B3CFAE" w14:textId="77777777" w:rsidR="00902137" w:rsidRPr="00902137" w:rsidRDefault="00902137" w:rsidP="00B80A9C">
      <w:pPr>
        <w:numPr>
          <w:ilvl w:val="0"/>
          <w:numId w:val="16"/>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La dirección de internet en la Unidad Administrativa Especial Dirección de Impuestos y Aduanas Nacionales -DIAN en la que se encuentra información de la</w:t>
      </w:r>
    </w:p>
    <w:p w14:paraId="1B333FD2"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8242D90" w14:textId="77777777" w:rsidR="00902137" w:rsidRPr="00902137" w:rsidRDefault="00902137" w:rsidP="0075012B">
      <w:pPr>
        <w:spacing w:line="242" w:lineRule="exact"/>
        <w:rPr>
          <w:rFonts w:eastAsiaTheme="minorEastAsia" w:cs="Times New Roman"/>
          <w:sz w:val="20"/>
          <w:szCs w:val="20"/>
          <w:lang w:val="es-419" w:eastAsia="es-419"/>
        </w:rPr>
      </w:pPr>
      <w:bookmarkStart w:id="20" w:name="page21"/>
      <w:bookmarkEnd w:id="20"/>
    </w:p>
    <w:p w14:paraId="3EF4B1B9" w14:textId="77777777" w:rsidR="00902137" w:rsidRPr="00902137" w:rsidRDefault="00902137" w:rsidP="0075012B">
      <w:pPr>
        <w:spacing w:line="236" w:lineRule="auto"/>
        <w:ind w:left="760"/>
        <w:rPr>
          <w:rFonts w:eastAsiaTheme="minorEastAsia" w:cs="Times New Roman"/>
          <w:sz w:val="20"/>
          <w:szCs w:val="20"/>
          <w:lang w:val="es-419" w:eastAsia="es-419"/>
        </w:rPr>
      </w:pPr>
      <w:r w:rsidRPr="00902137">
        <w:rPr>
          <w:rFonts w:eastAsia="Arial" w:cs="Times New Roman"/>
          <w:szCs w:val="24"/>
          <w:lang w:val="es-419" w:eastAsia="es-419"/>
        </w:rPr>
        <w:t xml:space="preserve">factura electrónica de venta contenida en el código QR de la representación gráfica, que corresponde a la indicada en el </w:t>
      </w:r>
      <w:r w:rsidRPr="00902137">
        <w:rPr>
          <w:rFonts w:eastAsia="Arial" w:cs="Times New Roman"/>
          <w:i/>
          <w:iCs/>
          <w:szCs w:val="24"/>
          <w:lang w:val="es-419" w:eastAsia="es-419"/>
        </w:rPr>
        <w:t>«Anexo técnico de factura electrónica</w:t>
      </w:r>
      <w:r w:rsidRPr="00902137">
        <w:rPr>
          <w:rFonts w:eastAsia="Arial" w:cs="Times New Roman"/>
          <w:szCs w:val="24"/>
          <w:lang w:val="es-419" w:eastAsia="es-419"/>
        </w:rPr>
        <w:t xml:space="preserve"> </w:t>
      </w:r>
      <w:r w:rsidRPr="00902137">
        <w:rPr>
          <w:rFonts w:eastAsia="Arial" w:cs="Times New Roman"/>
          <w:i/>
          <w:iCs/>
          <w:szCs w:val="24"/>
          <w:lang w:val="es-419" w:eastAsia="es-419"/>
        </w:rPr>
        <w:t>de venta»</w:t>
      </w:r>
      <w:r w:rsidRPr="00902137">
        <w:rPr>
          <w:rFonts w:eastAsia="Arial" w:cs="Times New Roman"/>
          <w:szCs w:val="24"/>
          <w:lang w:val="es-419" w:eastAsia="es-419"/>
        </w:rPr>
        <w:t>.</w:t>
      </w:r>
    </w:p>
    <w:p w14:paraId="4C52D9D4" w14:textId="77777777" w:rsidR="00902137" w:rsidRPr="00902137" w:rsidRDefault="00902137" w:rsidP="0075012B">
      <w:pPr>
        <w:spacing w:line="290" w:lineRule="exact"/>
        <w:rPr>
          <w:rFonts w:eastAsiaTheme="minorEastAsia" w:cs="Times New Roman"/>
          <w:sz w:val="20"/>
          <w:szCs w:val="20"/>
          <w:lang w:val="es-419" w:eastAsia="es-419"/>
        </w:rPr>
      </w:pPr>
    </w:p>
    <w:p w14:paraId="217B68C4" w14:textId="77777777" w:rsidR="00902137" w:rsidRPr="00902137" w:rsidRDefault="00902137" w:rsidP="00B80A9C">
      <w:pPr>
        <w:numPr>
          <w:ilvl w:val="0"/>
          <w:numId w:val="17"/>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El contenido del Anexo Técnico de la factura electrónica de venta establecido en el artículo 69 de esta resolución, para la generación, transmisión, validación, expedición y recepción, en relación con los requisitos establecidos en el presente artículo.</w:t>
      </w:r>
    </w:p>
    <w:p w14:paraId="166EFD60" w14:textId="77777777" w:rsidR="00902137" w:rsidRPr="00902137" w:rsidRDefault="00902137" w:rsidP="0075012B">
      <w:pPr>
        <w:spacing w:line="288" w:lineRule="exact"/>
        <w:rPr>
          <w:rFonts w:eastAsia="Arial" w:cs="Times New Roman"/>
          <w:szCs w:val="24"/>
          <w:lang w:val="es-419" w:eastAsia="es-419"/>
        </w:rPr>
      </w:pPr>
    </w:p>
    <w:p w14:paraId="3AFAFB01" w14:textId="77777777" w:rsidR="00902137" w:rsidRPr="00902137" w:rsidRDefault="00902137" w:rsidP="00B80A9C">
      <w:pPr>
        <w:numPr>
          <w:ilvl w:val="0"/>
          <w:numId w:val="17"/>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Apellidos y nombre o razón social y Número de Identificación Tributaria -NIT, del fabricante del software, el nombre del software y del proveedor tecnológico si lo tuviere.</w:t>
      </w:r>
    </w:p>
    <w:p w14:paraId="497C38DE" w14:textId="77777777" w:rsidR="00902137" w:rsidRPr="00902137" w:rsidRDefault="00902137" w:rsidP="0075012B">
      <w:pPr>
        <w:spacing w:line="200" w:lineRule="exact"/>
        <w:rPr>
          <w:rFonts w:eastAsiaTheme="minorEastAsia" w:cs="Times New Roman"/>
          <w:sz w:val="20"/>
          <w:szCs w:val="20"/>
          <w:lang w:val="es-419" w:eastAsia="es-419"/>
        </w:rPr>
      </w:pPr>
    </w:p>
    <w:p w14:paraId="3D9E7EE1" w14:textId="77777777" w:rsidR="00902137" w:rsidRPr="00902137" w:rsidRDefault="00902137" w:rsidP="0075012B">
      <w:pPr>
        <w:spacing w:line="200" w:lineRule="exact"/>
        <w:rPr>
          <w:rFonts w:eastAsiaTheme="minorEastAsia" w:cs="Times New Roman"/>
          <w:sz w:val="20"/>
          <w:szCs w:val="20"/>
          <w:lang w:val="es-419" w:eastAsia="es-419"/>
        </w:rPr>
      </w:pPr>
    </w:p>
    <w:p w14:paraId="04765C9A" w14:textId="77777777" w:rsidR="00902137" w:rsidRPr="00902137" w:rsidRDefault="00902137" w:rsidP="0075012B">
      <w:pPr>
        <w:spacing w:line="200" w:lineRule="exact"/>
        <w:rPr>
          <w:rFonts w:eastAsiaTheme="minorEastAsia" w:cs="Times New Roman"/>
          <w:sz w:val="20"/>
          <w:szCs w:val="20"/>
          <w:lang w:val="es-419" w:eastAsia="es-419"/>
        </w:rPr>
      </w:pPr>
    </w:p>
    <w:p w14:paraId="4BCB31C6" w14:textId="77777777" w:rsidR="00902137" w:rsidRPr="00902137" w:rsidRDefault="00902137" w:rsidP="0075012B">
      <w:pPr>
        <w:spacing w:line="237" w:lineRule="exact"/>
        <w:rPr>
          <w:rFonts w:eastAsiaTheme="minorEastAsia" w:cs="Times New Roman"/>
          <w:sz w:val="20"/>
          <w:szCs w:val="20"/>
          <w:lang w:val="es-419" w:eastAsia="es-419"/>
        </w:rPr>
      </w:pPr>
    </w:p>
    <w:p w14:paraId="4D414AC0" w14:textId="77777777" w:rsidR="00902137" w:rsidRPr="00902137" w:rsidRDefault="00902137" w:rsidP="005578CA">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w:t>
      </w:r>
    </w:p>
    <w:p w14:paraId="5CDD8F13" w14:textId="77777777" w:rsidR="00902137" w:rsidRPr="00902137" w:rsidRDefault="00902137" w:rsidP="0022551B">
      <w:pPr>
        <w:spacing w:line="200" w:lineRule="exact"/>
        <w:jc w:val="center"/>
        <w:rPr>
          <w:rFonts w:eastAsiaTheme="minorEastAsia" w:cs="Times New Roman"/>
          <w:sz w:val="20"/>
          <w:szCs w:val="20"/>
          <w:lang w:val="es-419" w:eastAsia="es-419"/>
        </w:rPr>
      </w:pPr>
    </w:p>
    <w:p w14:paraId="3AC6B840" w14:textId="77777777" w:rsidR="00902137" w:rsidRPr="00902137" w:rsidRDefault="00902137" w:rsidP="0022551B">
      <w:pPr>
        <w:spacing w:line="355" w:lineRule="exact"/>
        <w:jc w:val="center"/>
        <w:rPr>
          <w:rFonts w:eastAsiaTheme="minorEastAsia" w:cs="Times New Roman"/>
          <w:sz w:val="20"/>
          <w:szCs w:val="20"/>
          <w:lang w:val="es-419" w:eastAsia="es-419"/>
        </w:rPr>
      </w:pPr>
    </w:p>
    <w:p w14:paraId="74973BC0" w14:textId="77777777" w:rsidR="00902137" w:rsidRPr="00902137" w:rsidRDefault="00902137" w:rsidP="005578CA">
      <w:pPr>
        <w:spacing w:line="240" w:lineRule="auto"/>
        <w:ind w:left="1720"/>
        <w:rPr>
          <w:rFonts w:eastAsiaTheme="minorEastAsia" w:cs="Times New Roman"/>
          <w:sz w:val="20"/>
          <w:szCs w:val="20"/>
          <w:lang w:val="es-419" w:eastAsia="es-419"/>
        </w:rPr>
      </w:pPr>
      <w:r w:rsidRPr="00902137">
        <w:rPr>
          <w:rFonts w:eastAsia="Arial" w:cs="Times New Roman"/>
          <w:b/>
          <w:bCs/>
          <w:szCs w:val="24"/>
          <w:lang w:val="es-419" w:eastAsia="es-419"/>
        </w:rPr>
        <w:t>Requisitos de la factura de venta de talonario o de papel</w:t>
      </w:r>
    </w:p>
    <w:p w14:paraId="68DC200C" w14:textId="77777777" w:rsidR="00902137" w:rsidRPr="00902137" w:rsidRDefault="00902137" w:rsidP="0022551B">
      <w:pPr>
        <w:spacing w:line="200" w:lineRule="exact"/>
        <w:jc w:val="center"/>
        <w:rPr>
          <w:rFonts w:eastAsiaTheme="minorEastAsia" w:cs="Times New Roman"/>
          <w:sz w:val="20"/>
          <w:szCs w:val="20"/>
          <w:lang w:val="es-419" w:eastAsia="es-419"/>
        </w:rPr>
      </w:pPr>
    </w:p>
    <w:p w14:paraId="5FC64A65" w14:textId="77777777" w:rsidR="00902137" w:rsidRPr="00902137" w:rsidRDefault="00902137" w:rsidP="0075012B">
      <w:pPr>
        <w:spacing w:line="360" w:lineRule="exact"/>
        <w:rPr>
          <w:rFonts w:eastAsiaTheme="minorEastAsia" w:cs="Times New Roman"/>
          <w:sz w:val="20"/>
          <w:szCs w:val="20"/>
          <w:lang w:val="es-419" w:eastAsia="es-419"/>
        </w:rPr>
      </w:pPr>
    </w:p>
    <w:p w14:paraId="5520DCF5"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Artículo 12. Requisitos de la factura de venta de talonario o de papel</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de venta de talonario o de papel debe expedirse con el cumplimiento de lo dispuesto del artículo 617 del Estatuto Tributario, adicionados en el presente artículo de acuerdo a lo dispuesto en el parágrafo 2 del artículo 616-1 del mismo estatuto, así</w:t>
      </w:r>
    </w:p>
    <w:p w14:paraId="68C97BCB" w14:textId="77777777" w:rsidR="00902137" w:rsidRPr="00902137" w:rsidRDefault="00902137" w:rsidP="0075012B">
      <w:pPr>
        <w:spacing w:line="288" w:lineRule="exact"/>
        <w:rPr>
          <w:rFonts w:eastAsiaTheme="minorEastAsia" w:cs="Times New Roman"/>
          <w:sz w:val="20"/>
          <w:szCs w:val="20"/>
          <w:lang w:val="es-419" w:eastAsia="es-419"/>
        </w:rPr>
      </w:pPr>
    </w:p>
    <w:p w14:paraId="149EFDF4" w14:textId="77777777" w:rsidR="00902137" w:rsidRPr="00902137" w:rsidRDefault="00902137" w:rsidP="00B80A9C">
      <w:pPr>
        <w:numPr>
          <w:ilvl w:val="0"/>
          <w:numId w:val="18"/>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a) del artículo 617 del Estatuto Tributario, estar denominada expresamente como factura de venta de talonario o de papel.</w:t>
      </w:r>
    </w:p>
    <w:p w14:paraId="32814000" w14:textId="77777777" w:rsidR="00902137" w:rsidRPr="00902137" w:rsidRDefault="00902137" w:rsidP="0075012B">
      <w:pPr>
        <w:spacing w:line="289" w:lineRule="exact"/>
        <w:rPr>
          <w:rFonts w:eastAsia="Arial" w:cs="Times New Roman"/>
          <w:szCs w:val="24"/>
          <w:lang w:val="es-419" w:eastAsia="es-419"/>
        </w:rPr>
      </w:pPr>
    </w:p>
    <w:p w14:paraId="238108FB" w14:textId="77777777" w:rsidR="00902137" w:rsidRPr="00902137" w:rsidRDefault="00902137" w:rsidP="00B80A9C">
      <w:pPr>
        <w:numPr>
          <w:ilvl w:val="0"/>
          <w:numId w:val="18"/>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apellidos y nombre o razón social y Número de Identificación Tributaria -NIT del vendedor o de quien presta el servicio.</w:t>
      </w:r>
    </w:p>
    <w:p w14:paraId="28425BE1" w14:textId="77777777" w:rsidR="00902137" w:rsidRPr="00902137" w:rsidRDefault="00902137" w:rsidP="0075012B">
      <w:pPr>
        <w:spacing w:line="276" w:lineRule="exact"/>
        <w:rPr>
          <w:rFonts w:eastAsia="Arial" w:cs="Times New Roman"/>
          <w:szCs w:val="24"/>
          <w:lang w:val="es-419" w:eastAsia="es-419"/>
        </w:rPr>
      </w:pPr>
    </w:p>
    <w:p w14:paraId="14CB8049" w14:textId="77777777" w:rsidR="00902137" w:rsidRPr="00902137" w:rsidRDefault="00902137" w:rsidP="00B80A9C">
      <w:pPr>
        <w:numPr>
          <w:ilvl w:val="0"/>
          <w:numId w:val="18"/>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Identificación del adquiriente:</w:t>
      </w:r>
    </w:p>
    <w:p w14:paraId="5E05372D" w14:textId="77777777" w:rsidR="00902137" w:rsidRPr="00902137" w:rsidRDefault="00902137" w:rsidP="0075012B">
      <w:pPr>
        <w:spacing w:line="281" w:lineRule="exact"/>
        <w:rPr>
          <w:rFonts w:eastAsia="Arial" w:cs="Times New Roman"/>
          <w:szCs w:val="24"/>
          <w:lang w:val="es-419" w:eastAsia="es-419"/>
        </w:rPr>
      </w:pPr>
    </w:p>
    <w:p w14:paraId="09229E34" w14:textId="77777777" w:rsidR="00902137" w:rsidRPr="00902137" w:rsidRDefault="00902137" w:rsidP="00B80A9C">
      <w:pPr>
        <w:numPr>
          <w:ilvl w:val="1"/>
          <w:numId w:val="18"/>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c) del artículo 617 del Estatuto Tributario, apellidos y nombre o razón social y Número de Identificación Tributaria -NIT- del adquiriente de los bienes y/o servicios.</w:t>
      </w:r>
    </w:p>
    <w:p w14:paraId="101BF71A" w14:textId="77777777" w:rsidR="00902137" w:rsidRPr="00902137" w:rsidRDefault="00902137" w:rsidP="0075012B">
      <w:pPr>
        <w:spacing w:line="286" w:lineRule="exact"/>
        <w:rPr>
          <w:rFonts w:eastAsia="Arial" w:cs="Times New Roman"/>
          <w:szCs w:val="24"/>
          <w:lang w:val="es-419" w:eastAsia="es-419"/>
        </w:rPr>
      </w:pPr>
    </w:p>
    <w:p w14:paraId="1BE35B7E" w14:textId="77777777" w:rsidR="00902137" w:rsidRPr="00902137" w:rsidRDefault="00902137" w:rsidP="00B80A9C">
      <w:pPr>
        <w:numPr>
          <w:ilvl w:val="1"/>
          <w:numId w:val="18"/>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t>Registrar apellidos y nombre y número de identificación del adquiriente de los bienes y/o servicios; para los casos en que el adquiriente no suministre la información del literal a) de este numeral, en relación con el Número de Identificación Tributaria -NIT.</w:t>
      </w:r>
    </w:p>
    <w:p w14:paraId="7C39A957" w14:textId="77777777" w:rsidR="00902137" w:rsidRPr="00902137" w:rsidRDefault="00902137" w:rsidP="0075012B">
      <w:pPr>
        <w:spacing w:line="288" w:lineRule="exact"/>
        <w:rPr>
          <w:rFonts w:eastAsia="Arial" w:cs="Times New Roman"/>
          <w:szCs w:val="24"/>
          <w:lang w:val="es-419" w:eastAsia="es-419"/>
        </w:rPr>
      </w:pPr>
    </w:p>
    <w:p w14:paraId="4B227421" w14:textId="77777777" w:rsidR="00902137" w:rsidRPr="00902137" w:rsidRDefault="00902137" w:rsidP="00B80A9C">
      <w:pPr>
        <w:numPr>
          <w:ilvl w:val="1"/>
          <w:numId w:val="18"/>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Registrar la frase «consumidor final» o apellidos y nombre y el número «222222222222» en caso de adquirientes de bienes y/o servicios, cuando los mismos no suministren la información de los literales a) o b) del presente artículo.</w:t>
      </w:r>
    </w:p>
    <w:p w14:paraId="03CDE3D8"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060C1A6" w14:textId="77777777" w:rsidR="005578CA" w:rsidRDefault="005578CA" w:rsidP="0075012B">
      <w:pPr>
        <w:spacing w:line="238" w:lineRule="auto"/>
        <w:ind w:left="760"/>
        <w:rPr>
          <w:rFonts w:eastAsia="Arial" w:cs="Times New Roman"/>
          <w:szCs w:val="24"/>
          <w:lang w:val="es-419" w:eastAsia="es-419"/>
        </w:rPr>
      </w:pPr>
      <w:bookmarkStart w:id="21" w:name="page22"/>
      <w:bookmarkEnd w:id="21"/>
    </w:p>
    <w:p w14:paraId="0CAA7E62" w14:textId="262624DC" w:rsidR="00902137" w:rsidRPr="00902137" w:rsidRDefault="00902137" w:rsidP="005578CA">
      <w:pPr>
        <w:spacing w:line="238" w:lineRule="auto"/>
        <w:ind w:left="1120"/>
        <w:rPr>
          <w:rFonts w:eastAsiaTheme="minorEastAsia" w:cs="Times New Roman"/>
          <w:sz w:val="20"/>
          <w:szCs w:val="20"/>
          <w:lang w:val="es-419" w:eastAsia="es-419"/>
        </w:rPr>
      </w:pPr>
      <w:r w:rsidRPr="00902137">
        <w:rPr>
          <w:rFonts w:eastAsia="Arial" w:cs="Times New Roman"/>
          <w:szCs w:val="24"/>
          <w:lang w:val="es-419" w:eastAsia="es-419"/>
        </w:rPr>
        <w:t>Se debe registrar la dirección del lugar de entrega del bien y/o prestación del servicio, cuando la citada operación de venta se realiza fuera de la sede de negocio, oficina o local del facturador electrónico para los casos en que la identificación del adquiriente, corresponda a la señalada en los literales b) y c) de este numeral.</w:t>
      </w:r>
    </w:p>
    <w:p w14:paraId="03BF2FD3" w14:textId="77777777" w:rsidR="00902137" w:rsidRPr="00902137" w:rsidRDefault="00902137" w:rsidP="0075012B">
      <w:pPr>
        <w:spacing w:line="288" w:lineRule="exact"/>
        <w:rPr>
          <w:rFonts w:eastAsiaTheme="minorEastAsia" w:cs="Times New Roman"/>
          <w:sz w:val="20"/>
          <w:szCs w:val="20"/>
          <w:lang w:val="es-419" w:eastAsia="es-419"/>
        </w:rPr>
      </w:pPr>
    </w:p>
    <w:p w14:paraId="589A6A4C" w14:textId="77777777" w:rsidR="00902137" w:rsidRPr="00902137" w:rsidRDefault="00902137" w:rsidP="00B80A9C">
      <w:pPr>
        <w:numPr>
          <w:ilvl w:val="0"/>
          <w:numId w:val="19"/>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de numeración consecutiva de facturas de venta, incluyendo el número, rango, fecha y vigencia de la numeración autorizada por la Unidad Administrativa Especial Dirección de Impuestos y Aduanas Nacionales -DIAN.</w:t>
      </w:r>
    </w:p>
    <w:p w14:paraId="36ECCBBD" w14:textId="77777777" w:rsidR="00902137" w:rsidRPr="00902137" w:rsidRDefault="00902137" w:rsidP="0075012B">
      <w:pPr>
        <w:spacing w:line="288" w:lineRule="exact"/>
        <w:rPr>
          <w:rFonts w:eastAsia="Arial" w:cs="Times New Roman"/>
          <w:szCs w:val="24"/>
          <w:lang w:val="es-419" w:eastAsia="es-419"/>
        </w:rPr>
      </w:pPr>
    </w:p>
    <w:p w14:paraId="3550DB3E" w14:textId="77777777" w:rsidR="00902137" w:rsidRPr="00902137" w:rsidRDefault="00902137" w:rsidP="00B80A9C">
      <w:pPr>
        <w:numPr>
          <w:ilvl w:val="0"/>
          <w:numId w:val="19"/>
        </w:numPr>
        <w:tabs>
          <w:tab w:val="left" w:pos="760"/>
        </w:tabs>
        <w:spacing w:line="236" w:lineRule="auto"/>
        <w:ind w:left="76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79F79B3B" w14:textId="77777777" w:rsidR="00902137" w:rsidRPr="00902137" w:rsidRDefault="00902137" w:rsidP="0075012B">
      <w:pPr>
        <w:spacing w:line="287" w:lineRule="exact"/>
        <w:rPr>
          <w:rFonts w:eastAsia="Arial" w:cs="Times New Roman"/>
          <w:szCs w:val="24"/>
          <w:lang w:val="es-419" w:eastAsia="es-419"/>
        </w:rPr>
      </w:pPr>
    </w:p>
    <w:p w14:paraId="2B0B321A" w14:textId="77777777" w:rsidR="00902137" w:rsidRPr="00902137" w:rsidRDefault="00902137" w:rsidP="00B80A9C">
      <w:pPr>
        <w:numPr>
          <w:ilvl w:val="0"/>
          <w:numId w:val="19"/>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f) del artículo 617 del Estatuto Tributario, indicar el número de registro, línea o ítems, la cantidad, unidad de medida, descripción específica y códigos inequívocos que permitan la identificación de los bienes vendidos o servicios prestados, la denominación -bien cubierto- cuando se traten de los bienes vendidos de que trata el artículo 24 de la Ley 2010 de 2010, los impuestos de que trata el numeral 11 del presente artículo cuando fuere del caso, así como el valor unitario y el valor total de cada una de las líneas o ítems.</w:t>
      </w:r>
    </w:p>
    <w:p w14:paraId="678DD919" w14:textId="77777777" w:rsidR="00902137" w:rsidRPr="00902137" w:rsidRDefault="00902137" w:rsidP="0075012B">
      <w:pPr>
        <w:spacing w:line="292" w:lineRule="exact"/>
        <w:rPr>
          <w:rFonts w:eastAsia="Arial" w:cs="Times New Roman"/>
          <w:szCs w:val="24"/>
          <w:lang w:val="es-419" w:eastAsia="es-419"/>
        </w:rPr>
      </w:pPr>
    </w:p>
    <w:p w14:paraId="47CE8320" w14:textId="77777777" w:rsidR="00902137" w:rsidRPr="00902137" w:rsidRDefault="00902137" w:rsidP="00B80A9C">
      <w:pPr>
        <w:numPr>
          <w:ilvl w:val="0"/>
          <w:numId w:val="19"/>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el valor total de la venta de bienes o prestación de servicios, como resultado de la sumatoria de cada una de las líneas o ítems, que conforman la factura de talonario o de papel.</w:t>
      </w:r>
    </w:p>
    <w:p w14:paraId="588943CE" w14:textId="77777777" w:rsidR="00902137" w:rsidRPr="00902137" w:rsidRDefault="00902137" w:rsidP="0075012B">
      <w:pPr>
        <w:spacing w:line="288" w:lineRule="exact"/>
        <w:rPr>
          <w:rFonts w:eastAsia="Arial" w:cs="Times New Roman"/>
          <w:szCs w:val="24"/>
          <w:lang w:val="es-419" w:eastAsia="es-419"/>
        </w:rPr>
      </w:pPr>
    </w:p>
    <w:p w14:paraId="24FB263B" w14:textId="77777777" w:rsidR="00902137" w:rsidRPr="00902137" w:rsidRDefault="00902137" w:rsidP="00B80A9C">
      <w:pPr>
        <w:numPr>
          <w:ilvl w:val="0"/>
          <w:numId w:val="19"/>
        </w:numPr>
        <w:tabs>
          <w:tab w:val="left" w:pos="760"/>
        </w:tabs>
        <w:spacing w:line="234" w:lineRule="auto"/>
        <w:ind w:left="760" w:hanging="356"/>
        <w:rPr>
          <w:rFonts w:eastAsia="Arial" w:cs="Times New Roman"/>
          <w:szCs w:val="24"/>
          <w:lang w:val="es-419" w:eastAsia="es-419"/>
        </w:rPr>
      </w:pPr>
      <w:r w:rsidRPr="00902137">
        <w:rPr>
          <w:rFonts w:eastAsia="Arial" w:cs="Times New Roman"/>
          <w:szCs w:val="24"/>
          <w:lang w:val="es-419" w:eastAsia="es-419"/>
        </w:rPr>
        <w:t>La forma de pago, estableciendo si es de contado o a crédito, en este último caso se debe señalar el plazo.</w:t>
      </w:r>
    </w:p>
    <w:p w14:paraId="51F66A97" w14:textId="77777777" w:rsidR="00902137" w:rsidRPr="00902137" w:rsidRDefault="00902137" w:rsidP="0075012B">
      <w:pPr>
        <w:spacing w:line="288" w:lineRule="exact"/>
        <w:rPr>
          <w:rFonts w:eastAsia="Arial" w:cs="Times New Roman"/>
          <w:szCs w:val="24"/>
          <w:lang w:val="es-419" w:eastAsia="es-419"/>
        </w:rPr>
      </w:pPr>
    </w:p>
    <w:p w14:paraId="756415CB" w14:textId="77777777" w:rsidR="00902137" w:rsidRPr="00902137" w:rsidRDefault="00902137" w:rsidP="00B80A9C">
      <w:pPr>
        <w:numPr>
          <w:ilvl w:val="0"/>
          <w:numId w:val="19"/>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El Medio de pago, registrando si se trata de efectivo, tarjeta crédito, tarjeta débito o transferencia electrónica u otro medio, que aplique. Este requisito aplica cuando la forma de pago es de contado.</w:t>
      </w:r>
    </w:p>
    <w:p w14:paraId="1BA4FF04" w14:textId="77777777" w:rsidR="00902137" w:rsidRPr="00902137" w:rsidRDefault="00902137" w:rsidP="0075012B">
      <w:pPr>
        <w:spacing w:line="289" w:lineRule="exact"/>
        <w:rPr>
          <w:rFonts w:eastAsia="Arial" w:cs="Times New Roman"/>
          <w:szCs w:val="24"/>
          <w:lang w:val="es-419" w:eastAsia="es-419"/>
        </w:rPr>
      </w:pPr>
    </w:p>
    <w:p w14:paraId="23D7F015" w14:textId="77777777" w:rsidR="00902137" w:rsidRPr="00902137" w:rsidRDefault="00902137" w:rsidP="00B80A9C">
      <w:pPr>
        <w:numPr>
          <w:ilvl w:val="0"/>
          <w:numId w:val="19"/>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i) del artículo 617 del Estatuto Tributario, indicar la calidad de agente retenedor del Impuesto sobre las Ventas -IVA-, de autorretenedor del Impuesto sobre la Renta y Complementarios, de gran contribuyente o de contribuyentes del impuesto unificado bajo el régimen simple de tributación –SIMPLE, cuando corresponda.</w:t>
      </w:r>
    </w:p>
    <w:p w14:paraId="2E220EE0" w14:textId="77777777" w:rsidR="00902137" w:rsidRPr="00902137" w:rsidRDefault="00902137" w:rsidP="0075012B">
      <w:pPr>
        <w:spacing w:line="288" w:lineRule="exact"/>
        <w:rPr>
          <w:rFonts w:eastAsia="Arial" w:cs="Times New Roman"/>
          <w:szCs w:val="24"/>
          <w:lang w:val="es-419" w:eastAsia="es-419"/>
        </w:rPr>
      </w:pPr>
    </w:p>
    <w:p w14:paraId="6BA17885" w14:textId="77777777" w:rsidR="00902137" w:rsidRPr="00902137" w:rsidRDefault="00902137" w:rsidP="00B80A9C">
      <w:pPr>
        <w:numPr>
          <w:ilvl w:val="0"/>
          <w:numId w:val="19"/>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c) del artículo 617 del Estatuto Tributario, la discriminación del Impuesto sobre las Ventas -IVA-, Impuesto Nacional al Consumo, Impuesto Nacional al Consumo de Bolsas Plásticas, con su correspondiente tarifa aplicable a los bienes y/o servicios que se encuentren gravados con estos impuestos.</w:t>
      </w:r>
    </w:p>
    <w:p w14:paraId="2C997BA8" w14:textId="77777777" w:rsidR="00902137" w:rsidRPr="00902137" w:rsidRDefault="00902137" w:rsidP="0075012B">
      <w:pPr>
        <w:spacing w:line="288" w:lineRule="exact"/>
        <w:rPr>
          <w:rFonts w:eastAsia="Arial" w:cs="Times New Roman"/>
          <w:szCs w:val="24"/>
          <w:lang w:val="es-419" w:eastAsia="es-419"/>
        </w:rPr>
      </w:pPr>
    </w:p>
    <w:p w14:paraId="1729A0E5" w14:textId="77777777" w:rsidR="00902137" w:rsidRPr="00902137" w:rsidRDefault="00902137" w:rsidP="00B80A9C">
      <w:pPr>
        <w:numPr>
          <w:ilvl w:val="0"/>
          <w:numId w:val="19"/>
        </w:numPr>
        <w:tabs>
          <w:tab w:val="left" w:pos="760"/>
        </w:tabs>
        <w:spacing w:line="234" w:lineRule="auto"/>
        <w:ind w:left="76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h) del artículo 617 del Estatuto Tributario contener el nombre o razón social y el Número de Identificación</w:t>
      </w:r>
    </w:p>
    <w:p w14:paraId="330E21E5"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0372A94" w14:textId="77777777" w:rsidR="00902137" w:rsidRPr="00902137" w:rsidRDefault="00902137" w:rsidP="0075012B">
      <w:pPr>
        <w:spacing w:line="236" w:lineRule="auto"/>
        <w:ind w:left="760"/>
        <w:rPr>
          <w:rFonts w:eastAsiaTheme="minorEastAsia" w:cs="Times New Roman"/>
          <w:sz w:val="20"/>
          <w:szCs w:val="20"/>
          <w:lang w:val="es-419" w:eastAsia="es-419"/>
        </w:rPr>
      </w:pPr>
      <w:bookmarkStart w:id="22" w:name="page23"/>
      <w:bookmarkEnd w:id="22"/>
      <w:r w:rsidRPr="00902137">
        <w:rPr>
          <w:rFonts w:eastAsia="Arial" w:cs="Times New Roman"/>
          <w:szCs w:val="24"/>
          <w:lang w:val="es-419" w:eastAsia="es-419"/>
        </w:rPr>
        <w:t>Tributaria -NIT del impresor de la factura, para el caso en que la factura de venta de talonario o de papel se genere de forma manual o autógrafa.</w:t>
      </w:r>
    </w:p>
    <w:p w14:paraId="1F69482F" w14:textId="77777777" w:rsidR="00902137" w:rsidRPr="00902137" w:rsidRDefault="00902137" w:rsidP="0075012B">
      <w:pPr>
        <w:spacing w:line="288" w:lineRule="exact"/>
        <w:rPr>
          <w:rFonts w:eastAsiaTheme="minorEastAsia" w:cs="Times New Roman"/>
          <w:sz w:val="20"/>
          <w:szCs w:val="20"/>
          <w:lang w:val="es-419" w:eastAsia="es-419"/>
        </w:rPr>
      </w:pPr>
    </w:p>
    <w:p w14:paraId="2502F371" w14:textId="77777777" w:rsidR="00902137" w:rsidRPr="00902137" w:rsidRDefault="00902137" w:rsidP="00B80A9C">
      <w:pPr>
        <w:numPr>
          <w:ilvl w:val="0"/>
          <w:numId w:val="20"/>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Apellidos y nombre o razón social y Número de Identificación Tributaria -NIT, del fabricante del software y el nombre del software y del proveedor tecnológico si lo tuviere, para los casos en que la factura se genere y expida a través de un sistema informático electrónico.</w:t>
      </w:r>
    </w:p>
    <w:p w14:paraId="7D41EAA6" w14:textId="77777777" w:rsidR="00902137" w:rsidRPr="00902137" w:rsidRDefault="00902137" w:rsidP="0075012B">
      <w:pPr>
        <w:spacing w:line="287" w:lineRule="exact"/>
        <w:rPr>
          <w:rFonts w:eastAsia="Arial" w:cs="Times New Roman"/>
          <w:szCs w:val="24"/>
          <w:lang w:val="es-419" w:eastAsia="es-419"/>
        </w:rPr>
      </w:pPr>
    </w:p>
    <w:p w14:paraId="64D3CFC6" w14:textId="77777777" w:rsidR="00902137" w:rsidRPr="00902137" w:rsidRDefault="00902137" w:rsidP="00B80A9C">
      <w:pPr>
        <w:numPr>
          <w:ilvl w:val="0"/>
          <w:numId w:val="20"/>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El Código de respuesta rápida -Código QR-, en caso de que la factura de venta de talonario o de papel se genere a través de sistemas informáticos electrónicos.</w:t>
      </w:r>
    </w:p>
    <w:p w14:paraId="2CD6C74E" w14:textId="77777777" w:rsidR="00902137" w:rsidRPr="00902137" w:rsidRDefault="00902137" w:rsidP="0075012B">
      <w:pPr>
        <w:spacing w:line="288" w:lineRule="exact"/>
        <w:rPr>
          <w:rFonts w:eastAsiaTheme="minorEastAsia" w:cs="Times New Roman"/>
          <w:sz w:val="20"/>
          <w:szCs w:val="20"/>
          <w:lang w:val="es-419" w:eastAsia="es-419"/>
        </w:rPr>
      </w:pPr>
    </w:p>
    <w:p w14:paraId="46A8D626"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De conformidad con el inciso 2 del artículo 617 del Estatuto Tributario, al</w:t>
      </w:r>
      <w:r w:rsidRPr="00902137">
        <w:rPr>
          <w:rFonts w:eastAsia="Arial" w:cs="Times New Roman"/>
          <w:b/>
          <w:bCs/>
          <w:szCs w:val="24"/>
          <w:lang w:val="es-419" w:eastAsia="es-419"/>
        </w:rPr>
        <w:t xml:space="preserve"> </w:t>
      </w:r>
      <w:r w:rsidRPr="00902137">
        <w:rPr>
          <w:rFonts w:eastAsia="Arial" w:cs="Times New Roman"/>
          <w:szCs w:val="24"/>
          <w:lang w:val="es-419" w:eastAsia="es-419"/>
        </w:rPr>
        <w:t>momento de la expedición de la factura los requisitos de los numerales 1, 2, 4, 12 y 13 del presente artículo, deberán estar previamente impresos a través de medios litográficos, tipográficos o de técnicas industriales de carácter similar. No obstante, cuando la factura de venta de talonario o de papel se genere para su expedición a través de sistemas informáticos electrónicos de conformidad con lo indicado en el parágrafo del artículo 9 de esta resolución, se entenderán cumplidos los requisitos de impresión previa de que trata el presente parágrafo.</w:t>
      </w:r>
    </w:p>
    <w:p w14:paraId="562C4F56" w14:textId="77777777" w:rsidR="00902137" w:rsidRPr="00902137" w:rsidRDefault="00902137" w:rsidP="0075012B">
      <w:pPr>
        <w:spacing w:line="200" w:lineRule="exact"/>
        <w:rPr>
          <w:rFonts w:eastAsiaTheme="minorEastAsia" w:cs="Times New Roman"/>
          <w:sz w:val="20"/>
          <w:szCs w:val="20"/>
          <w:lang w:val="es-419" w:eastAsia="es-419"/>
        </w:rPr>
      </w:pPr>
    </w:p>
    <w:p w14:paraId="7CEC86C8" w14:textId="77777777" w:rsidR="00902137" w:rsidRPr="00902137" w:rsidRDefault="00902137" w:rsidP="0075012B">
      <w:pPr>
        <w:spacing w:line="361" w:lineRule="exact"/>
        <w:rPr>
          <w:rFonts w:eastAsiaTheme="minorEastAsia" w:cs="Times New Roman"/>
          <w:sz w:val="20"/>
          <w:szCs w:val="20"/>
          <w:lang w:val="es-419" w:eastAsia="es-419"/>
        </w:rPr>
      </w:pPr>
    </w:p>
    <w:p w14:paraId="18FBA01E" w14:textId="77777777" w:rsidR="00902137" w:rsidRPr="00902137" w:rsidRDefault="00902137" w:rsidP="0022551B">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III</w:t>
      </w:r>
    </w:p>
    <w:p w14:paraId="083A6350" w14:textId="77777777" w:rsidR="00902137" w:rsidRPr="00902137" w:rsidRDefault="00902137" w:rsidP="0022551B">
      <w:pPr>
        <w:spacing w:line="276" w:lineRule="exact"/>
        <w:jc w:val="center"/>
        <w:rPr>
          <w:rFonts w:eastAsiaTheme="minorEastAsia" w:cs="Times New Roman"/>
          <w:sz w:val="20"/>
          <w:szCs w:val="20"/>
          <w:lang w:val="es-419" w:eastAsia="es-419"/>
        </w:rPr>
      </w:pPr>
    </w:p>
    <w:p w14:paraId="4300A152" w14:textId="77777777" w:rsidR="00902137" w:rsidRPr="00902137" w:rsidRDefault="00902137" w:rsidP="0022551B">
      <w:pPr>
        <w:spacing w:line="240" w:lineRule="auto"/>
        <w:ind w:left="1320"/>
        <w:jc w:val="center"/>
        <w:rPr>
          <w:rFonts w:eastAsiaTheme="minorEastAsia" w:cs="Times New Roman"/>
          <w:sz w:val="20"/>
          <w:szCs w:val="20"/>
          <w:lang w:val="es-419" w:eastAsia="es-419"/>
        </w:rPr>
      </w:pPr>
      <w:r w:rsidRPr="00902137">
        <w:rPr>
          <w:rFonts w:eastAsia="Arial" w:cs="Times New Roman"/>
          <w:b/>
          <w:bCs/>
          <w:szCs w:val="24"/>
          <w:lang w:val="es-419" w:eastAsia="es-419"/>
        </w:rPr>
        <w:t>Documentos equivalentes a la factura de venta y sus requisitos</w:t>
      </w:r>
    </w:p>
    <w:p w14:paraId="0A39958B" w14:textId="77777777" w:rsidR="00902137" w:rsidRPr="00902137" w:rsidRDefault="00902137" w:rsidP="0022551B">
      <w:pPr>
        <w:spacing w:line="200" w:lineRule="exact"/>
        <w:jc w:val="center"/>
        <w:rPr>
          <w:rFonts w:eastAsiaTheme="minorEastAsia" w:cs="Times New Roman"/>
          <w:sz w:val="20"/>
          <w:szCs w:val="20"/>
          <w:lang w:val="es-419" w:eastAsia="es-419"/>
        </w:rPr>
      </w:pPr>
    </w:p>
    <w:p w14:paraId="5E2AA54D" w14:textId="77777777" w:rsidR="00902137" w:rsidRPr="00902137" w:rsidRDefault="00902137" w:rsidP="0075012B">
      <w:pPr>
        <w:spacing w:line="361" w:lineRule="exact"/>
        <w:rPr>
          <w:rFonts w:eastAsiaTheme="minorEastAsia" w:cs="Times New Roman"/>
          <w:sz w:val="20"/>
          <w:szCs w:val="20"/>
          <w:lang w:val="es-419" w:eastAsia="es-419"/>
        </w:rPr>
      </w:pPr>
    </w:p>
    <w:p w14:paraId="25145078"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13. Documentos equivalentes a la factura de venta y sus requisitos. </w:t>
      </w:r>
      <w:r w:rsidRPr="00902137">
        <w:rPr>
          <w:rFonts w:eastAsia="Arial" w:cs="Times New Roman"/>
          <w:szCs w:val="24"/>
          <w:lang w:val="es-419" w:eastAsia="es-419"/>
        </w:rPr>
        <w:t>Los</w:t>
      </w:r>
      <w:r w:rsidRPr="00902137">
        <w:rPr>
          <w:rFonts w:eastAsia="Arial" w:cs="Times New Roman"/>
          <w:b/>
          <w:bCs/>
          <w:szCs w:val="24"/>
          <w:lang w:val="es-419" w:eastAsia="es-419"/>
        </w:rPr>
        <w:t xml:space="preserve"> </w:t>
      </w:r>
      <w:r w:rsidRPr="00902137">
        <w:rPr>
          <w:rFonts w:eastAsia="Arial" w:cs="Times New Roman"/>
          <w:szCs w:val="24"/>
          <w:lang w:val="es-419" w:eastAsia="es-419"/>
        </w:rPr>
        <w:t>documentos equivalentes a la factura de venta establecidos en el artículo 1.6.1.4.6. del Decreto 1625 de 2016, Único Reglamentario en Materia Tributaria deberán expedirse con el cumplimiento de los requisitos de los literales b), d), e) y g) del artículo 617 del Estatuto Tributario y de conformidad con los siguientes requisitos para cada uno de los documentos en desarrollo de la facultad dispuesta en el parágrafo 2 del artículo 616-1 del mismo Estatuto, así:</w:t>
      </w:r>
    </w:p>
    <w:p w14:paraId="175FC8BD" w14:textId="77777777" w:rsidR="00902137" w:rsidRPr="00902137" w:rsidRDefault="00902137" w:rsidP="0075012B">
      <w:pPr>
        <w:spacing w:line="293" w:lineRule="exact"/>
        <w:rPr>
          <w:rFonts w:eastAsiaTheme="minorEastAsia" w:cs="Times New Roman"/>
          <w:sz w:val="20"/>
          <w:szCs w:val="20"/>
          <w:lang w:val="es-419" w:eastAsia="es-419"/>
        </w:rPr>
      </w:pPr>
    </w:p>
    <w:p w14:paraId="50A4B687" w14:textId="77777777" w:rsidR="00902137" w:rsidRPr="00902137" w:rsidRDefault="00902137" w:rsidP="00B80A9C">
      <w:pPr>
        <w:numPr>
          <w:ilvl w:val="0"/>
          <w:numId w:val="21"/>
        </w:numPr>
        <w:tabs>
          <w:tab w:val="left" w:pos="840"/>
        </w:tabs>
        <w:spacing w:line="238" w:lineRule="auto"/>
        <w:ind w:left="840" w:hanging="436"/>
        <w:rPr>
          <w:rFonts w:eastAsia="Arial" w:cs="Times New Roman"/>
          <w:b/>
          <w:bCs/>
          <w:szCs w:val="24"/>
          <w:lang w:val="es-419" w:eastAsia="es-419"/>
        </w:rPr>
      </w:pPr>
      <w:r w:rsidRPr="00902137">
        <w:rPr>
          <w:rFonts w:eastAsia="Arial" w:cs="Times New Roman"/>
          <w:b/>
          <w:bCs/>
          <w:szCs w:val="24"/>
          <w:lang w:val="es-419" w:eastAsia="es-419"/>
        </w:rPr>
        <w:t xml:space="preserve">El tiquete de máquinas registradoras con sistemas P.O.S. </w:t>
      </w:r>
      <w:r w:rsidRPr="00902137">
        <w:rPr>
          <w:rFonts w:eastAsia="Arial" w:cs="Times New Roman"/>
          <w:szCs w:val="24"/>
          <w:lang w:val="es-419" w:eastAsia="es-419"/>
        </w:rPr>
        <w:t>El tiquete de</w:t>
      </w:r>
      <w:r w:rsidRPr="00902137">
        <w:rPr>
          <w:rFonts w:eastAsia="Arial" w:cs="Times New Roman"/>
          <w:b/>
          <w:bCs/>
          <w:szCs w:val="24"/>
          <w:lang w:val="es-419" w:eastAsia="es-419"/>
        </w:rPr>
        <w:t xml:space="preserve"> </w:t>
      </w:r>
      <w:r w:rsidRPr="00902137">
        <w:rPr>
          <w:rFonts w:eastAsia="Arial" w:cs="Times New Roman"/>
          <w:szCs w:val="24"/>
          <w:lang w:val="es-419" w:eastAsia="es-419"/>
        </w:rPr>
        <w:t>máquina registradora con sistema P.O.S., lo podrán expedir los sujetos obligados a facturar; salvo que el adquiriente del bien y/o servicio exija la expedición de la factura de venta, caso en el cual se debe expedir factura electrónica de venta. El tiquete de máquina registradora con sistema P.O.S. debe cumplir con los siguientes requisitos:</w:t>
      </w:r>
    </w:p>
    <w:p w14:paraId="59FB37E7" w14:textId="77777777" w:rsidR="00902137" w:rsidRPr="00902137" w:rsidRDefault="00902137" w:rsidP="0075012B">
      <w:pPr>
        <w:spacing w:line="282" w:lineRule="exact"/>
        <w:rPr>
          <w:rFonts w:eastAsia="Arial" w:cs="Times New Roman"/>
          <w:b/>
          <w:bCs/>
          <w:szCs w:val="24"/>
          <w:lang w:val="es-419" w:eastAsia="es-419"/>
        </w:rPr>
      </w:pPr>
    </w:p>
    <w:p w14:paraId="159C711D" w14:textId="77777777" w:rsidR="00902137" w:rsidRPr="00902137" w:rsidRDefault="00902137" w:rsidP="00B80A9C">
      <w:pPr>
        <w:numPr>
          <w:ilvl w:val="1"/>
          <w:numId w:val="21"/>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Estar denominado expresamente como sistema P.O.S.</w:t>
      </w:r>
    </w:p>
    <w:p w14:paraId="2DAC10FF" w14:textId="77777777" w:rsidR="00902137" w:rsidRPr="00902137" w:rsidRDefault="00902137" w:rsidP="0075012B">
      <w:pPr>
        <w:spacing w:line="281" w:lineRule="exact"/>
        <w:rPr>
          <w:rFonts w:eastAsia="Arial" w:cs="Times New Roman"/>
          <w:szCs w:val="24"/>
          <w:lang w:val="es-419" w:eastAsia="es-419"/>
        </w:rPr>
      </w:pPr>
    </w:p>
    <w:p w14:paraId="3D14C79A" w14:textId="77777777" w:rsidR="00902137" w:rsidRPr="00902137" w:rsidRDefault="00902137" w:rsidP="00B80A9C">
      <w:pPr>
        <w:numPr>
          <w:ilvl w:val="1"/>
          <w:numId w:val="21"/>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del vendedor o de quien presta el servicio.</w:t>
      </w:r>
    </w:p>
    <w:p w14:paraId="613A24ED" w14:textId="77777777" w:rsidR="00902137" w:rsidRPr="00902137" w:rsidRDefault="00902137" w:rsidP="0075012B">
      <w:pPr>
        <w:spacing w:line="287" w:lineRule="exact"/>
        <w:rPr>
          <w:rFonts w:eastAsia="Arial" w:cs="Times New Roman"/>
          <w:szCs w:val="24"/>
          <w:lang w:val="es-419" w:eastAsia="es-419"/>
        </w:rPr>
      </w:pPr>
    </w:p>
    <w:p w14:paraId="0EA78AF7" w14:textId="77777777" w:rsidR="00902137" w:rsidRPr="00902137" w:rsidRDefault="00902137" w:rsidP="00B80A9C">
      <w:pPr>
        <w:numPr>
          <w:ilvl w:val="1"/>
          <w:numId w:val="21"/>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La discriminación del Impuesto sobre las Ventas -IVA, el Impuesto Nacional al Consumo y el Impuesto Nacional al Consumo de Bolsas Plásticas, según corresponda, por cada uno de los bienes vendidos y/o servicios prestados.</w:t>
      </w:r>
    </w:p>
    <w:p w14:paraId="4A95F35D" w14:textId="77777777" w:rsidR="00902137" w:rsidRDefault="00902137" w:rsidP="0075012B">
      <w:pPr>
        <w:spacing w:line="240" w:lineRule="auto"/>
        <w:rPr>
          <w:rFonts w:eastAsiaTheme="minorEastAsia" w:cs="Times New Roman"/>
          <w:sz w:val="22"/>
          <w:lang w:val="es-419" w:eastAsia="es-419"/>
        </w:rPr>
      </w:pPr>
    </w:p>
    <w:p w14:paraId="4C8AEAAA" w14:textId="1AD3CE16" w:rsidR="004A0DCB" w:rsidRPr="00902137" w:rsidRDefault="004A0DCB" w:rsidP="0075012B">
      <w:pPr>
        <w:spacing w:line="240" w:lineRule="auto"/>
        <w:rPr>
          <w:rFonts w:eastAsiaTheme="minorEastAsia" w:cs="Times New Roman"/>
          <w:sz w:val="22"/>
          <w:lang w:val="es-419" w:eastAsia="es-419"/>
        </w:rPr>
        <w:sectPr w:rsidR="004A0DCB" w:rsidRPr="00902137" w:rsidSect="008B2E5D">
          <w:type w:val="continuous"/>
          <w:pgSz w:w="12240" w:h="18720"/>
          <w:pgMar w:top="1134" w:right="1134" w:bottom="1134" w:left="1134" w:header="0" w:footer="0" w:gutter="0"/>
          <w:cols w:space="720" w:equalWidth="0">
            <w:col w:w="9666"/>
          </w:cols>
        </w:sectPr>
      </w:pPr>
    </w:p>
    <w:p w14:paraId="085959CC" w14:textId="77777777" w:rsidR="00902137" w:rsidRPr="00902137" w:rsidRDefault="00902137" w:rsidP="00B80A9C">
      <w:pPr>
        <w:numPr>
          <w:ilvl w:val="1"/>
          <w:numId w:val="22"/>
        </w:numPr>
        <w:tabs>
          <w:tab w:val="left" w:pos="1120"/>
        </w:tabs>
        <w:spacing w:line="238" w:lineRule="auto"/>
        <w:ind w:left="1120" w:hanging="356"/>
        <w:rPr>
          <w:rFonts w:eastAsia="Arial" w:cs="Times New Roman"/>
          <w:szCs w:val="24"/>
          <w:lang w:val="es-419" w:eastAsia="es-419"/>
        </w:rPr>
      </w:pPr>
      <w:bookmarkStart w:id="23" w:name="page24"/>
      <w:bookmarkEnd w:id="23"/>
      <w:r w:rsidRPr="00902137">
        <w:rPr>
          <w:rFonts w:eastAsia="Arial" w:cs="Times New Roman"/>
          <w:szCs w:val="24"/>
          <w:lang w:val="es-419" w:eastAsia="es-419"/>
        </w:rPr>
        <w:t>De conformidad con lo establecido en el literal d) del artículo 617 del Estatuto Tributario, llevar un número que corresponda a un sistema de numeración consecutiva, incluyendo el número, rango y vigencia autorizada por la Unidad Administrativa Especial Dirección de Impuestos y Aduanas Nacionales -DIAN, en las condiciones que se señalan en la presente resolución.</w:t>
      </w:r>
    </w:p>
    <w:p w14:paraId="66D69902" w14:textId="77777777" w:rsidR="00902137" w:rsidRPr="00902137" w:rsidRDefault="00902137" w:rsidP="0075012B">
      <w:pPr>
        <w:spacing w:line="288" w:lineRule="exact"/>
        <w:rPr>
          <w:rFonts w:eastAsia="Arial" w:cs="Times New Roman"/>
          <w:szCs w:val="24"/>
          <w:lang w:val="es-419" w:eastAsia="es-419"/>
        </w:rPr>
      </w:pPr>
    </w:p>
    <w:p w14:paraId="51B8E0E1" w14:textId="77777777" w:rsidR="00902137" w:rsidRPr="00902137" w:rsidRDefault="00902137" w:rsidP="00B80A9C">
      <w:pPr>
        <w:numPr>
          <w:ilvl w:val="1"/>
          <w:numId w:val="22"/>
        </w:numPr>
        <w:tabs>
          <w:tab w:val="left" w:pos="1120"/>
        </w:tabs>
        <w:spacing w:line="236" w:lineRule="auto"/>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3C97FAF2" w14:textId="77777777" w:rsidR="00902137" w:rsidRPr="00902137" w:rsidRDefault="00902137" w:rsidP="0075012B">
      <w:pPr>
        <w:spacing w:line="287" w:lineRule="exact"/>
        <w:rPr>
          <w:rFonts w:eastAsia="Arial" w:cs="Times New Roman"/>
          <w:szCs w:val="24"/>
          <w:lang w:val="es-419" w:eastAsia="es-419"/>
        </w:rPr>
      </w:pPr>
    </w:p>
    <w:p w14:paraId="2D82DC46" w14:textId="77777777" w:rsidR="00902137" w:rsidRPr="00902137" w:rsidRDefault="00902137" w:rsidP="00B80A9C">
      <w:pPr>
        <w:numPr>
          <w:ilvl w:val="1"/>
          <w:numId w:val="22"/>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Cantidad, unidad de medida, y descripción específica y códigos que permitan la identificación de los bienes vendidos y/o servicios prestados, utilizando códigos que permitan la identificación y relación de los mismos.</w:t>
      </w:r>
    </w:p>
    <w:p w14:paraId="1049326A" w14:textId="77777777" w:rsidR="00902137" w:rsidRPr="00902137" w:rsidRDefault="00902137" w:rsidP="0075012B">
      <w:pPr>
        <w:spacing w:line="290" w:lineRule="exact"/>
        <w:rPr>
          <w:rFonts w:eastAsia="Arial" w:cs="Times New Roman"/>
          <w:szCs w:val="24"/>
          <w:lang w:val="es-419" w:eastAsia="es-419"/>
        </w:rPr>
      </w:pPr>
    </w:p>
    <w:p w14:paraId="631FBCD6" w14:textId="77777777" w:rsidR="00902137" w:rsidRPr="00902137" w:rsidRDefault="00902137" w:rsidP="00B80A9C">
      <w:pPr>
        <w:numPr>
          <w:ilvl w:val="1"/>
          <w:numId w:val="22"/>
        </w:numPr>
        <w:tabs>
          <w:tab w:val="left" w:pos="1120"/>
        </w:tabs>
        <w:spacing w:line="234" w:lineRule="auto"/>
        <w:ind w:left="1120" w:right="20" w:hanging="356"/>
        <w:rPr>
          <w:rFonts w:eastAsia="Arial" w:cs="Times New Roman"/>
          <w:szCs w:val="24"/>
          <w:lang w:val="es-419" w:eastAsia="es-419"/>
        </w:rPr>
      </w:pPr>
      <w:r w:rsidRPr="00902137">
        <w:rPr>
          <w:rFonts w:eastAsia="Arial" w:cs="Times New Roman"/>
          <w:szCs w:val="24"/>
          <w:lang w:val="es-419" w:eastAsia="es-419"/>
        </w:rPr>
        <w:lastRenderedPageBreak/>
        <w:t>De conformidad con lo establecido en el literal g) del artículo 617 del Estatuto Tributario, valor total de la operación.</w:t>
      </w:r>
    </w:p>
    <w:p w14:paraId="539C3DA6" w14:textId="77777777" w:rsidR="00902137" w:rsidRPr="00902137" w:rsidRDefault="00902137" w:rsidP="0075012B">
      <w:pPr>
        <w:spacing w:line="287" w:lineRule="exact"/>
        <w:rPr>
          <w:rFonts w:eastAsia="Arial" w:cs="Times New Roman"/>
          <w:szCs w:val="24"/>
          <w:lang w:val="es-419" w:eastAsia="es-419"/>
        </w:rPr>
      </w:pPr>
    </w:p>
    <w:p w14:paraId="2BF5F654" w14:textId="77777777" w:rsidR="00902137" w:rsidRPr="00902137" w:rsidRDefault="00902137" w:rsidP="00B80A9C">
      <w:pPr>
        <w:numPr>
          <w:ilvl w:val="1"/>
          <w:numId w:val="22"/>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t>Indicar la calidad del agente retenedor del Impuesto sobre las Ventas -IVA y autorretenedor en el Impuesto sobre la Renta y Complementarios, de gran contribuyente o de contribuyentes del impuesto unificado bajo el régimen simple de tributación - SIMPLE, según corresponda.</w:t>
      </w:r>
    </w:p>
    <w:p w14:paraId="15F7B302" w14:textId="77777777" w:rsidR="00902137" w:rsidRPr="00902137" w:rsidRDefault="00902137" w:rsidP="0075012B">
      <w:pPr>
        <w:spacing w:line="288" w:lineRule="exact"/>
        <w:rPr>
          <w:rFonts w:eastAsia="Arial" w:cs="Times New Roman"/>
          <w:szCs w:val="24"/>
          <w:lang w:val="es-419" w:eastAsia="es-419"/>
        </w:rPr>
      </w:pPr>
    </w:p>
    <w:p w14:paraId="5A9B19EF" w14:textId="77777777" w:rsidR="00902137" w:rsidRPr="00902137" w:rsidRDefault="00902137" w:rsidP="00B80A9C">
      <w:pPr>
        <w:numPr>
          <w:ilvl w:val="1"/>
          <w:numId w:val="22"/>
        </w:numPr>
        <w:tabs>
          <w:tab w:val="left" w:pos="1120"/>
        </w:tabs>
        <w:spacing w:line="234" w:lineRule="auto"/>
        <w:ind w:left="1120" w:hanging="356"/>
        <w:rPr>
          <w:rFonts w:eastAsia="Arial" w:cs="Times New Roman"/>
          <w:szCs w:val="24"/>
          <w:lang w:val="es-419" w:eastAsia="es-419"/>
        </w:rPr>
      </w:pPr>
      <w:r w:rsidRPr="00902137">
        <w:rPr>
          <w:rFonts w:eastAsia="Arial" w:cs="Times New Roman"/>
          <w:szCs w:val="24"/>
          <w:lang w:val="es-419" w:eastAsia="es-419"/>
        </w:rPr>
        <w:t>Apellidos y nombre o razón social y Número de Identificación Tributaria -NIT-, del fabricante del software y el nombre del software.</w:t>
      </w:r>
    </w:p>
    <w:p w14:paraId="0B3EC73C" w14:textId="77777777" w:rsidR="00902137" w:rsidRPr="00902137" w:rsidRDefault="00902137" w:rsidP="0075012B">
      <w:pPr>
        <w:spacing w:line="287" w:lineRule="exact"/>
        <w:rPr>
          <w:rFonts w:eastAsia="Arial" w:cs="Times New Roman"/>
          <w:szCs w:val="24"/>
          <w:lang w:val="es-419" w:eastAsia="es-419"/>
        </w:rPr>
      </w:pPr>
    </w:p>
    <w:p w14:paraId="026E015F" w14:textId="77777777" w:rsidR="00902137" w:rsidRPr="00902137" w:rsidRDefault="00902137" w:rsidP="00B80A9C">
      <w:pPr>
        <w:numPr>
          <w:ilvl w:val="0"/>
          <w:numId w:val="23"/>
        </w:numPr>
        <w:tabs>
          <w:tab w:val="left" w:pos="840"/>
        </w:tabs>
        <w:spacing w:line="238" w:lineRule="auto"/>
        <w:ind w:left="840" w:hanging="359"/>
        <w:rPr>
          <w:rFonts w:eastAsia="Arial" w:cs="Times New Roman"/>
          <w:b/>
          <w:bCs/>
          <w:szCs w:val="24"/>
          <w:lang w:val="es-419" w:eastAsia="es-419"/>
        </w:rPr>
      </w:pPr>
      <w:r w:rsidRPr="00902137">
        <w:rPr>
          <w:rFonts w:eastAsia="Arial" w:cs="Times New Roman"/>
          <w:b/>
          <w:bCs/>
          <w:szCs w:val="24"/>
          <w:lang w:val="es-419" w:eastAsia="es-419"/>
        </w:rPr>
        <w:t xml:space="preserve">La boleta de ingreso a cine. </w:t>
      </w:r>
      <w:r w:rsidRPr="00902137">
        <w:rPr>
          <w:rFonts w:eastAsia="Arial" w:cs="Times New Roman"/>
          <w:szCs w:val="24"/>
          <w:lang w:val="es-419" w:eastAsia="es-419"/>
        </w:rPr>
        <w:t>La boleta de ingreso al cine la podrán expedir los</w:t>
      </w:r>
      <w:r w:rsidRPr="00902137">
        <w:rPr>
          <w:rFonts w:eastAsia="Arial" w:cs="Times New Roman"/>
          <w:b/>
          <w:bCs/>
          <w:szCs w:val="24"/>
          <w:lang w:val="es-419" w:eastAsia="es-419"/>
        </w:rPr>
        <w:t xml:space="preserve"> </w:t>
      </w:r>
      <w:r w:rsidRPr="00902137">
        <w:rPr>
          <w:rFonts w:eastAsia="Arial" w:cs="Times New Roman"/>
          <w:szCs w:val="24"/>
          <w:lang w:val="es-419" w:eastAsia="es-419"/>
        </w:rPr>
        <w:t>sujetos obligados a facturar por los ingresos que obtengan por concepto de la entrada a las salas de exhibición cinematográfica; cumpliendo con los siguientes requisitos:</w:t>
      </w:r>
    </w:p>
    <w:p w14:paraId="5137524F" w14:textId="77777777" w:rsidR="00902137" w:rsidRPr="00902137" w:rsidRDefault="00902137" w:rsidP="0075012B">
      <w:pPr>
        <w:spacing w:line="277" w:lineRule="exact"/>
        <w:rPr>
          <w:rFonts w:eastAsia="Arial" w:cs="Times New Roman"/>
          <w:b/>
          <w:bCs/>
          <w:szCs w:val="24"/>
          <w:lang w:val="es-419" w:eastAsia="es-419"/>
        </w:rPr>
      </w:pPr>
    </w:p>
    <w:p w14:paraId="525D6E67" w14:textId="77777777" w:rsidR="00902137" w:rsidRPr="00902137" w:rsidRDefault="00902137" w:rsidP="00B80A9C">
      <w:pPr>
        <w:numPr>
          <w:ilvl w:val="2"/>
          <w:numId w:val="23"/>
        </w:numPr>
        <w:tabs>
          <w:tab w:val="left" w:pos="1260"/>
        </w:tabs>
        <w:spacing w:line="240" w:lineRule="auto"/>
        <w:ind w:left="1260" w:hanging="366"/>
        <w:rPr>
          <w:rFonts w:eastAsia="Arial" w:cs="Times New Roman"/>
          <w:szCs w:val="24"/>
          <w:lang w:val="es-419" w:eastAsia="es-419"/>
        </w:rPr>
      </w:pPr>
      <w:r w:rsidRPr="00902137">
        <w:rPr>
          <w:rFonts w:eastAsia="Arial" w:cs="Times New Roman"/>
          <w:szCs w:val="24"/>
          <w:lang w:val="es-419" w:eastAsia="es-419"/>
        </w:rPr>
        <w:t>Estar denominado expresamente como boleta de ingreso a cine.</w:t>
      </w:r>
    </w:p>
    <w:p w14:paraId="65613DC2" w14:textId="77777777" w:rsidR="00902137" w:rsidRPr="00902137" w:rsidRDefault="00902137" w:rsidP="0075012B">
      <w:pPr>
        <w:spacing w:line="287" w:lineRule="exact"/>
        <w:rPr>
          <w:rFonts w:eastAsia="Arial" w:cs="Times New Roman"/>
          <w:szCs w:val="24"/>
          <w:lang w:val="es-419" w:eastAsia="es-419"/>
        </w:rPr>
      </w:pPr>
    </w:p>
    <w:p w14:paraId="5E8B1B3C" w14:textId="77777777" w:rsidR="00902137" w:rsidRPr="00902137" w:rsidRDefault="00902137" w:rsidP="00B80A9C">
      <w:pPr>
        <w:numPr>
          <w:ilvl w:val="2"/>
          <w:numId w:val="23"/>
        </w:numPr>
        <w:tabs>
          <w:tab w:val="left" w:pos="1260"/>
        </w:tabs>
        <w:spacing w:line="236" w:lineRule="auto"/>
        <w:ind w:left="1260" w:hanging="36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19A0ABE2" w14:textId="77777777" w:rsidR="00902137" w:rsidRPr="00902137" w:rsidRDefault="00902137" w:rsidP="0075012B">
      <w:pPr>
        <w:spacing w:line="289" w:lineRule="exact"/>
        <w:rPr>
          <w:rFonts w:eastAsia="Arial" w:cs="Times New Roman"/>
          <w:szCs w:val="24"/>
          <w:lang w:val="es-419" w:eastAsia="es-419"/>
        </w:rPr>
      </w:pPr>
    </w:p>
    <w:p w14:paraId="43EEC3D5" w14:textId="77777777" w:rsidR="00902137" w:rsidRPr="00902137" w:rsidRDefault="00902137" w:rsidP="00B80A9C">
      <w:pPr>
        <w:numPr>
          <w:ilvl w:val="2"/>
          <w:numId w:val="23"/>
        </w:numPr>
        <w:tabs>
          <w:tab w:val="left" w:pos="1260"/>
        </w:tabs>
        <w:spacing w:line="236" w:lineRule="auto"/>
        <w:ind w:left="1260" w:hanging="36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39DBAE34" w14:textId="77777777" w:rsidR="00902137" w:rsidRPr="00902137" w:rsidRDefault="00902137" w:rsidP="0075012B">
      <w:pPr>
        <w:spacing w:line="290" w:lineRule="exact"/>
        <w:rPr>
          <w:rFonts w:eastAsia="Arial" w:cs="Times New Roman"/>
          <w:szCs w:val="24"/>
          <w:lang w:val="es-419" w:eastAsia="es-419"/>
        </w:rPr>
      </w:pPr>
    </w:p>
    <w:p w14:paraId="3BB6C2FA" w14:textId="77777777" w:rsidR="00902137" w:rsidRPr="00902137" w:rsidRDefault="00902137" w:rsidP="00B80A9C">
      <w:pPr>
        <w:numPr>
          <w:ilvl w:val="2"/>
          <w:numId w:val="23"/>
        </w:numPr>
        <w:tabs>
          <w:tab w:val="left" w:pos="1260"/>
        </w:tabs>
        <w:spacing w:line="234" w:lineRule="auto"/>
        <w:ind w:left="1260" w:hanging="366"/>
        <w:rPr>
          <w:rFonts w:eastAsia="Arial Narrow"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6D62D299" w14:textId="77777777" w:rsidR="00902137" w:rsidRPr="00902137" w:rsidRDefault="00902137" w:rsidP="0075012B">
      <w:pPr>
        <w:spacing w:line="287" w:lineRule="exact"/>
        <w:rPr>
          <w:rFonts w:eastAsia="Arial Narrow" w:cs="Times New Roman"/>
          <w:szCs w:val="24"/>
          <w:lang w:val="es-419" w:eastAsia="es-419"/>
        </w:rPr>
      </w:pPr>
    </w:p>
    <w:p w14:paraId="0336395D" w14:textId="77777777" w:rsidR="00902137" w:rsidRPr="00902137" w:rsidRDefault="00902137" w:rsidP="00B80A9C">
      <w:pPr>
        <w:numPr>
          <w:ilvl w:val="2"/>
          <w:numId w:val="23"/>
        </w:numPr>
        <w:tabs>
          <w:tab w:val="left" w:pos="1260"/>
        </w:tabs>
        <w:spacing w:line="234" w:lineRule="auto"/>
        <w:ind w:left="1260" w:right="20" w:hanging="366"/>
        <w:rPr>
          <w:rFonts w:eastAsia="Arial" w:cs="Times New Roman"/>
          <w:szCs w:val="24"/>
          <w:lang w:val="es-419" w:eastAsia="es-419"/>
        </w:rPr>
      </w:pPr>
      <w:r w:rsidRPr="00902137">
        <w:rPr>
          <w:rFonts w:eastAsia="Arial" w:cs="Times New Roman"/>
          <w:szCs w:val="24"/>
          <w:lang w:val="es-419" w:eastAsia="es-419"/>
        </w:rPr>
        <w:t>Número o nombre de la sala de exhibición y número de sillas totales que la componen.</w:t>
      </w:r>
    </w:p>
    <w:p w14:paraId="524348FA" w14:textId="77777777" w:rsidR="00902137" w:rsidRPr="00902137" w:rsidRDefault="00902137" w:rsidP="0075012B">
      <w:pPr>
        <w:spacing w:line="288" w:lineRule="exact"/>
        <w:rPr>
          <w:rFonts w:eastAsia="Arial" w:cs="Times New Roman"/>
          <w:szCs w:val="24"/>
          <w:lang w:val="es-419" w:eastAsia="es-419"/>
        </w:rPr>
      </w:pPr>
    </w:p>
    <w:p w14:paraId="7A536E65" w14:textId="77777777" w:rsidR="00902137" w:rsidRPr="00902137" w:rsidRDefault="00902137" w:rsidP="00B80A9C">
      <w:pPr>
        <w:numPr>
          <w:ilvl w:val="2"/>
          <w:numId w:val="23"/>
        </w:numPr>
        <w:tabs>
          <w:tab w:val="left" w:pos="1260"/>
        </w:tabs>
        <w:spacing w:line="240" w:lineRule="auto"/>
        <w:ind w:left="1260" w:hanging="366"/>
        <w:rPr>
          <w:rFonts w:eastAsia="Arial" w:cs="Times New Roman"/>
          <w:sz w:val="23"/>
          <w:szCs w:val="23"/>
          <w:lang w:val="es-419" w:eastAsia="es-419"/>
        </w:rPr>
      </w:pPr>
      <w:r w:rsidRPr="00902137">
        <w:rPr>
          <w:rFonts w:eastAsia="Arial" w:cs="Times New Roman"/>
          <w:sz w:val="23"/>
          <w:szCs w:val="23"/>
          <w:lang w:val="es-419" w:eastAsia="es-419"/>
        </w:rPr>
        <w:t>Ubicación indicando la dirección en la que se encuentra la sala de exhibición.</w:t>
      </w:r>
    </w:p>
    <w:p w14:paraId="6DBF05C9" w14:textId="77777777" w:rsidR="00902137" w:rsidRPr="00902137" w:rsidRDefault="00902137" w:rsidP="0075012B">
      <w:pPr>
        <w:spacing w:line="276" w:lineRule="exact"/>
        <w:rPr>
          <w:rFonts w:eastAsia="Arial" w:cs="Times New Roman"/>
          <w:sz w:val="23"/>
          <w:szCs w:val="23"/>
          <w:lang w:val="es-419" w:eastAsia="es-419"/>
        </w:rPr>
      </w:pPr>
    </w:p>
    <w:p w14:paraId="544DDBD7" w14:textId="77777777" w:rsidR="00902137" w:rsidRPr="00902137" w:rsidRDefault="00902137" w:rsidP="00B80A9C">
      <w:pPr>
        <w:numPr>
          <w:ilvl w:val="2"/>
          <w:numId w:val="23"/>
        </w:numPr>
        <w:tabs>
          <w:tab w:val="left" w:pos="1260"/>
        </w:tabs>
        <w:spacing w:line="240" w:lineRule="auto"/>
        <w:ind w:left="1260" w:hanging="366"/>
        <w:rPr>
          <w:rFonts w:eastAsia="Arial" w:cs="Times New Roman"/>
          <w:szCs w:val="24"/>
          <w:lang w:val="es-419" w:eastAsia="es-419"/>
        </w:rPr>
      </w:pPr>
      <w:r w:rsidRPr="00902137">
        <w:rPr>
          <w:rFonts w:eastAsia="Arial" w:cs="Times New Roman"/>
          <w:szCs w:val="24"/>
          <w:lang w:val="es-419" w:eastAsia="es-419"/>
        </w:rPr>
        <w:t>Nombre de la función o película que será presentada.</w:t>
      </w:r>
    </w:p>
    <w:p w14:paraId="49F7AFA1" w14:textId="77777777" w:rsidR="00902137" w:rsidRPr="00902137" w:rsidRDefault="00902137" w:rsidP="0075012B">
      <w:pPr>
        <w:spacing w:line="286" w:lineRule="exact"/>
        <w:rPr>
          <w:rFonts w:eastAsia="Arial" w:cs="Times New Roman"/>
          <w:szCs w:val="24"/>
          <w:lang w:val="es-419" w:eastAsia="es-419"/>
        </w:rPr>
      </w:pPr>
    </w:p>
    <w:p w14:paraId="3E199C3D" w14:textId="77777777" w:rsidR="00902137" w:rsidRPr="00902137" w:rsidRDefault="00902137" w:rsidP="00B80A9C">
      <w:pPr>
        <w:numPr>
          <w:ilvl w:val="2"/>
          <w:numId w:val="23"/>
        </w:numPr>
        <w:tabs>
          <w:tab w:val="left" w:pos="1260"/>
        </w:tabs>
        <w:spacing w:line="236" w:lineRule="auto"/>
        <w:ind w:left="1260" w:right="20" w:hanging="36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778BA773"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3A3D812" w14:textId="77777777" w:rsidR="00902137" w:rsidRPr="00902137" w:rsidRDefault="00902137" w:rsidP="0075012B">
      <w:pPr>
        <w:spacing w:line="200" w:lineRule="exact"/>
        <w:rPr>
          <w:rFonts w:eastAsiaTheme="minorEastAsia" w:cs="Times New Roman"/>
          <w:sz w:val="20"/>
          <w:szCs w:val="20"/>
          <w:lang w:val="es-419" w:eastAsia="es-419"/>
        </w:rPr>
      </w:pPr>
    </w:p>
    <w:p w14:paraId="7FA4F696" w14:textId="77777777" w:rsidR="00902137" w:rsidRPr="00902137" w:rsidRDefault="00902137" w:rsidP="0075012B">
      <w:pPr>
        <w:spacing w:line="320" w:lineRule="exact"/>
        <w:rPr>
          <w:rFonts w:eastAsiaTheme="minorEastAsia" w:cs="Times New Roman"/>
          <w:sz w:val="20"/>
          <w:szCs w:val="20"/>
          <w:lang w:val="es-419" w:eastAsia="es-419"/>
        </w:rPr>
      </w:pPr>
    </w:p>
    <w:p w14:paraId="7694E6B4" w14:textId="77777777" w:rsidR="00902137" w:rsidRPr="00902137" w:rsidRDefault="00902137" w:rsidP="00B80A9C">
      <w:pPr>
        <w:numPr>
          <w:ilvl w:val="1"/>
          <w:numId w:val="24"/>
        </w:numPr>
        <w:tabs>
          <w:tab w:val="left" w:pos="1260"/>
        </w:tabs>
        <w:spacing w:line="250" w:lineRule="auto"/>
        <w:ind w:left="1260" w:hanging="366"/>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49637E4D" w14:textId="77777777" w:rsidR="00902137" w:rsidRPr="00902137" w:rsidRDefault="00902137" w:rsidP="0075012B">
      <w:pPr>
        <w:spacing w:line="277" w:lineRule="exact"/>
        <w:rPr>
          <w:rFonts w:eastAsia="Arial" w:cs="Times New Roman"/>
          <w:sz w:val="23"/>
          <w:szCs w:val="23"/>
          <w:lang w:val="es-419" w:eastAsia="es-419"/>
        </w:rPr>
      </w:pPr>
    </w:p>
    <w:p w14:paraId="08F13401" w14:textId="77777777" w:rsidR="00902137" w:rsidRPr="00902137" w:rsidRDefault="00902137" w:rsidP="00B80A9C">
      <w:pPr>
        <w:numPr>
          <w:ilvl w:val="1"/>
          <w:numId w:val="24"/>
        </w:numPr>
        <w:tabs>
          <w:tab w:val="left" w:pos="1260"/>
        </w:tabs>
        <w:spacing w:line="236" w:lineRule="auto"/>
        <w:ind w:left="1260" w:hanging="366"/>
        <w:rPr>
          <w:rFonts w:eastAsia="Arial" w:cs="Times New Roman"/>
          <w:szCs w:val="24"/>
          <w:lang w:val="es-419" w:eastAsia="es-419"/>
        </w:rPr>
      </w:pPr>
      <w:r w:rsidRPr="00902137">
        <w:rPr>
          <w:rFonts w:eastAsia="Arial" w:cs="Times New Roman"/>
          <w:szCs w:val="24"/>
          <w:lang w:val="es-419" w:eastAsia="es-419"/>
        </w:rPr>
        <w:t>La discriminación del Impuesto sobre las Ventas -IVA, el Impuesto Nacional al Consumo y el Impuesto Nacional al Consumo de Bolsas Plásticas, según corresponda, por cada uno de los bienes vendidos y/o servicios prestados.</w:t>
      </w:r>
    </w:p>
    <w:p w14:paraId="2864D0A6" w14:textId="77777777" w:rsidR="00902137" w:rsidRPr="00902137" w:rsidRDefault="00902137" w:rsidP="0075012B">
      <w:pPr>
        <w:spacing w:line="289" w:lineRule="exact"/>
        <w:rPr>
          <w:rFonts w:eastAsia="Arial" w:cs="Times New Roman"/>
          <w:szCs w:val="24"/>
          <w:lang w:val="es-419" w:eastAsia="es-419"/>
        </w:rPr>
      </w:pPr>
    </w:p>
    <w:p w14:paraId="3EA53251" w14:textId="77777777" w:rsidR="00902137" w:rsidRPr="00902137" w:rsidRDefault="00902137" w:rsidP="00B80A9C">
      <w:pPr>
        <w:numPr>
          <w:ilvl w:val="0"/>
          <w:numId w:val="25"/>
        </w:numPr>
        <w:tabs>
          <w:tab w:val="left" w:pos="840"/>
        </w:tabs>
        <w:spacing w:line="238" w:lineRule="auto"/>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tiquete de transporte de pasajeros. </w:t>
      </w:r>
      <w:r w:rsidRPr="00902137">
        <w:rPr>
          <w:rFonts w:eastAsia="Arial" w:cs="Times New Roman"/>
          <w:szCs w:val="24"/>
          <w:lang w:val="es-419" w:eastAsia="es-419"/>
        </w:rPr>
        <w:t>El tiquete de transporte de pasajeros lo</w:t>
      </w:r>
      <w:r w:rsidRPr="00902137">
        <w:rPr>
          <w:rFonts w:eastAsia="Arial" w:cs="Times New Roman"/>
          <w:b/>
          <w:bCs/>
          <w:szCs w:val="24"/>
          <w:lang w:val="es-419" w:eastAsia="es-419"/>
        </w:rPr>
        <w:t xml:space="preserve"> </w:t>
      </w:r>
      <w:r w:rsidRPr="00902137">
        <w:rPr>
          <w:rFonts w:eastAsia="Arial" w:cs="Times New Roman"/>
          <w:szCs w:val="24"/>
          <w:lang w:val="es-419" w:eastAsia="es-419"/>
        </w:rPr>
        <w:t>podrán expedir los sujetos obligados a facturar que hayan sido autorizados para prestar el servicio de transporte de pasajeros, por los ingresos que obtengan en dichas operaciones; lo anterior salvo lo indicado en el numeral 5 del presente artículo, cumpliendo con los siguientes requisitos:</w:t>
      </w:r>
    </w:p>
    <w:p w14:paraId="6288283D" w14:textId="77777777" w:rsidR="00902137" w:rsidRPr="00902137" w:rsidRDefault="00902137" w:rsidP="0075012B">
      <w:pPr>
        <w:spacing w:line="288" w:lineRule="exact"/>
        <w:rPr>
          <w:rFonts w:eastAsiaTheme="minorEastAsia" w:cs="Times New Roman"/>
          <w:sz w:val="20"/>
          <w:szCs w:val="20"/>
          <w:lang w:val="es-419" w:eastAsia="es-419"/>
        </w:rPr>
      </w:pPr>
    </w:p>
    <w:p w14:paraId="1C7C8BB2" w14:textId="77777777" w:rsidR="00902137" w:rsidRPr="00902137" w:rsidRDefault="00902137" w:rsidP="00B80A9C">
      <w:pPr>
        <w:numPr>
          <w:ilvl w:val="0"/>
          <w:numId w:val="26"/>
        </w:numPr>
        <w:tabs>
          <w:tab w:val="left" w:pos="1540"/>
        </w:tabs>
        <w:spacing w:line="240" w:lineRule="auto"/>
        <w:ind w:left="1540" w:hanging="699"/>
        <w:rPr>
          <w:rFonts w:eastAsia="Arial" w:cs="Times New Roman"/>
          <w:sz w:val="23"/>
          <w:szCs w:val="23"/>
          <w:lang w:val="es-419" w:eastAsia="es-419"/>
        </w:rPr>
      </w:pPr>
      <w:r w:rsidRPr="00902137">
        <w:rPr>
          <w:rFonts w:eastAsia="Arial" w:cs="Times New Roman"/>
          <w:sz w:val="23"/>
          <w:szCs w:val="23"/>
          <w:lang w:val="es-419" w:eastAsia="es-419"/>
        </w:rPr>
        <w:t>Estar denominado expresamente como tiquete de transporte de pasajeros.</w:t>
      </w:r>
    </w:p>
    <w:p w14:paraId="7107F5D7" w14:textId="77777777" w:rsidR="00902137" w:rsidRPr="00902137" w:rsidRDefault="00902137" w:rsidP="0075012B">
      <w:pPr>
        <w:spacing w:line="287" w:lineRule="exact"/>
        <w:rPr>
          <w:rFonts w:eastAsia="Arial" w:cs="Times New Roman"/>
          <w:sz w:val="23"/>
          <w:szCs w:val="23"/>
          <w:lang w:val="es-419" w:eastAsia="es-419"/>
        </w:rPr>
      </w:pPr>
    </w:p>
    <w:p w14:paraId="596F3290" w14:textId="77777777" w:rsidR="00902137" w:rsidRPr="00902137" w:rsidRDefault="00902137" w:rsidP="00B80A9C">
      <w:pPr>
        <w:numPr>
          <w:ilvl w:val="0"/>
          <w:numId w:val="26"/>
        </w:numPr>
        <w:tabs>
          <w:tab w:val="left" w:pos="1560"/>
        </w:tabs>
        <w:spacing w:line="237" w:lineRule="auto"/>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19F3A917" w14:textId="77777777" w:rsidR="00902137" w:rsidRPr="00902137" w:rsidRDefault="00902137" w:rsidP="0075012B">
      <w:pPr>
        <w:spacing w:line="286" w:lineRule="exact"/>
        <w:rPr>
          <w:rFonts w:eastAsia="Arial" w:cs="Times New Roman"/>
          <w:szCs w:val="24"/>
          <w:lang w:val="es-419" w:eastAsia="es-419"/>
        </w:rPr>
      </w:pPr>
    </w:p>
    <w:p w14:paraId="33AA849D" w14:textId="77777777" w:rsidR="00902137" w:rsidRPr="00902137" w:rsidRDefault="00902137" w:rsidP="00B80A9C">
      <w:pPr>
        <w:numPr>
          <w:ilvl w:val="0"/>
          <w:numId w:val="26"/>
        </w:numPr>
        <w:tabs>
          <w:tab w:val="left" w:pos="1560"/>
        </w:tabs>
        <w:spacing w:line="249" w:lineRule="auto"/>
        <w:ind w:left="1560" w:hanging="719"/>
        <w:rPr>
          <w:rFonts w:eastAsia="Arial" w:cs="Times New Roman"/>
          <w:sz w:val="23"/>
          <w:szCs w:val="23"/>
          <w:lang w:val="es-419" w:eastAsia="es-419"/>
        </w:rPr>
      </w:pPr>
      <w:r w:rsidRPr="00902137">
        <w:rPr>
          <w:rFonts w:eastAsia="Arial" w:cs="Times New Roman"/>
          <w:sz w:val="23"/>
          <w:szCs w:val="23"/>
          <w:lang w:val="es-419" w:eastAsia="es-419"/>
        </w:rPr>
        <w:lastRenderedPageBreak/>
        <w:t>Apellidos y nombre o razón social y Número de Identificación Tributaria -NIT- del adquiriente o apellidos y nombre y número de identificación del adquiriente de los bienes y/o servicios; para los casos en que el adquiriente no suministre la información del Número de Identificación Tributaria -NIT.</w:t>
      </w:r>
    </w:p>
    <w:p w14:paraId="2FAE49C9" w14:textId="77777777" w:rsidR="00902137" w:rsidRPr="00902137" w:rsidRDefault="00902137" w:rsidP="0075012B">
      <w:pPr>
        <w:spacing w:line="280" w:lineRule="exact"/>
        <w:rPr>
          <w:rFonts w:eastAsia="Arial" w:cs="Times New Roman"/>
          <w:sz w:val="23"/>
          <w:szCs w:val="23"/>
          <w:lang w:val="es-419" w:eastAsia="es-419"/>
        </w:rPr>
      </w:pPr>
    </w:p>
    <w:p w14:paraId="4C517A30" w14:textId="77777777" w:rsidR="00902137" w:rsidRPr="00902137" w:rsidRDefault="00902137" w:rsidP="00B80A9C">
      <w:pPr>
        <w:numPr>
          <w:ilvl w:val="0"/>
          <w:numId w:val="26"/>
        </w:numPr>
        <w:tabs>
          <w:tab w:val="left" w:pos="1560"/>
        </w:tabs>
        <w:spacing w:line="236" w:lineRule="auto"/>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6CC958EE" w14:textId="77777777" w:rsidR="00902137" w:rsidRPr="00902137" w:rsidRDefault="00902137" w:rsidP="0075012B">
      <w:pPr>
        <w:spacing w:line="289" w:lineRule="exact"/>
        <w:rPr>
          <w:rFonts w:eastAsia="Arial" w:cs="Times New Roman"/>
          <w:szCs w:val="24"/>
          <w:lang w:val="es-419" w:eastAsia="es-419"/>
        </w:rPr>
      </w:pPr>
    </w:p>
    <w:p w14:paraId="036585F8" w14:textId="77777777" w:rsidR="00902137" w:rsidRPr="00902137" w:rsidRDefault="00902137" w:rsidP="00B80A9C">
      <w:pPr>
        <w:numPr>
          <w:ilvl w:val="0"/>
          <w:numId w:val="26"/>
        </w:numPr>
        <w:tabs>
          <w:tab w:val="left" w:pos="1560"/>
        </w:tabs>
        <w:spacing w:line="236" w:lineRule="auto"/>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68D136F6" w14:textId="77777777" w:rsidR="00902137" w:rsidRPr="00902137" w:rsidRDefault="00902137" w:rsidP="0075012B">
      <w:pPr>
        <w:spacing w:line="288" w:lineRule="exact"/>
        <w:rPr>
          <w:rFonts w:eastAsia="Arial" w:cs="Times New Roman"/>
          <w:szCs w:val="24"/>
          <w:lang w:val="es-419" w:eastAsia="es-419"/>
        </w:rPr>
      </w:pPr>
    </w:p>
    <w:p w14:paraId="3D365A3A" w14:textId="77777777" w:rsidR="00902137" w:rsidRPr="00902137" w:rsidRDefault="00902137" w:rsidP="00B80A9C">
      <w:pPr>
        <w:numPr>
          <w:ilvl w:val="0"/>
          <w:numId w:val="26"/>
        </w:numPr>
        <w:tabs>
          <w:tab w:val="left" w:pos="1560"/>
        </w:tabs>
        <w:spacing w:line="234" w:lineRule="auto"/>
        <w:ind w:left="1560" w:hanging="719"/>
        <w:rPr>
          <w:rFonts w:eastAsia="Arial" w:cs="Times New Roman"/>
          <w:szCs w:val="24"/>
          <w:lang w:val="es-419" w:eastAsia="es-419"/>
        </w:rPr>
      </w:pPr>
      <w:r w:rsidRPr="00902137">
        <w:rPr>
          <w:rFonts w:eastAsia="Arial" w:cs="Times New Roman"/>
          <w:szCs w:val="24"/>
          <w:lang w:val="es-419" w:eastAsia="es-419"/>
        </w:rPr>
        <w:t>Descripción específica del servicio prestado, indicando el modo de transporte o tipo de operación.</w:t>
      </w:r>
    </w:p>
    <w:p w14:paraId="69303B42" w14:textId="77777777" w:rsidR="00902137" w:rsidRPr="00902137" w:rsidRDefault="00902137" w:rsidP="0075012B">
      <w:pPr>
        <w:spacing w:line="287" w:lineRule="exact"/>
        <w:rPr>
          <w:rFonts w:eastAsia="Arial" w:cs="Times New Roman"/>
          <w:szCs w:val="24"/>
          <w:lang w:val="es-419" w:eastAsia="es-419"/>
        </w:rPr>
      </w:pPr>
    </w:p>
    <w:p w14:paraId="7A5E4B29" w14:textId="77777777" w:rsidR="00902137" w:rsidRPr="00902137" w:rsidRDefault="00902137" w:rsidP="00B80A9C">
      <w:pPr>
        <w:numPr>
          <w:ilvl w:val="0"/>
          <w:numId w:val="26"/>
        </w:numPr>
        <w:tabs>
          <w:tab w:val="left" w:pos="1560"/>
        </w:tabs>
        <w:spacing w:line="236" w:lineRule="auto"/>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0E764B39" w14:textId="77777777" w:rsidR="00902137" w:rsidRPr="00902137" w:rsidRDefault="00902137" w:rsidP="0075012B">
      <w:pPr>
        <w:spacing w:line="277" w:lineRule="exact"/>
        <w:rPr>
          <w:rFonts w:eastAsia="Arial" w:cs="Times New Roman"/>
          <w:szCs w:val="24"/>
          <w:lang w:val="es-419" w:eastAsia="es-419"/>
        </w:rPr>
      </w:pPr>
    </w:p>
    <w:p w14:paraId="6B308FC3" w14:textId="77777777" w:rsidR="00902137" w:rsidRPr="00902137" w:rsidRDefault="00902137" w:rsidP="00B80A9C">
      <w:pPr>
        <w:numPr>
          <w:ilvl w:val="0"/>
          <w:numId w:val="26"/>
        </w:numPr>
        <w:tabs>
          <w:tab w:val="left" w:pos="1560"/>
        </w:tabs>
        <w:spacing w:line="240" w:lineRule="auto"/>
        <w:ind w:left="1560" w:hanging="719"/>
        <w:rPr>
          <w:rFonts w:eastAsia="Arial" w:cs="Times New Roman"/>
          <w:szCs w:val="24"/>
          <w:lang w:val="es-419" w:eastAsia="es-419"/>
        </w:rPr>
      </w:pPr>
      <w:r w:rsidRPr="00902137">
        <w:rPr>
          <w:rFonts w:eastAsia="Arial" w:cs="Times New Roman"/>
          <w:szCs w:val="24"/>
          <w:lang w:val="es-419" w:eastAsia="es-419"/>
        </w:rPr>
        <w:t>Número de identificación del vehículo y el medio de transporte.</w:t>
      </w:r>
    </w:p>
    <w:p w14:paraId="410825AC" w14:textId="77777777" w:rsidR="00902137" w:rsidRPr="00902137" w:rsidRDefault="00902137" w:rsidP="0075012B">
      <w:pPr>
        <w:spacing w:line="276" w:lineRule="exact"/>
        <w:rPr>
          <w:rFonts w:eastAsia="Arial" w:cs="Times New Roman"/>
          <w:szCs w:val="24"/>
          <w:lang w:val="es-419" w:eastAsia="es-419"/>
        </w:rPr>
      </w:pPr>
    </w:p>
    <w:p w14:paraId="709A1ECF" w14:textId="77777777" w:rsidR="00902137" w:rsidRPr="00902137" w:rsidRDefault="00902137" w:rsidP="00B80A9C">
      <w:pPr>
        <w:numPr>
          <w:ilvl w:val="0"/>
          <w:numId w:val="26"/>
        </w:numPr>
        <w:tabs>
          <w:tab w:val="left" w:pos="1560"/>
        </w:tabs>
        <w:spacing w:line="240" w:lineRule="auto"/>
        <w:ind w:left="1560" w:hanging="719"/>
        <w:rPr>
          <w:rFonts w:eastAsia="Arial" w:cs="Times New Roman"/>
          <w:szCs w:val="24"/>
          <w:lang w:val="es-419" w:eastAsia="es-419"/>
        </w:rPr>
      </w:pPr>
      <w:r w:rsidRPr="00902137">
        <w:rPr>
          <w:rFonts w:eastAsia="Arial" w:cs="Times New Roman"/>
          <w:szCs w:val="24"/>
          <w:lang w:val="es-419" w:eastAsia="es-419"/>
        </w:rPr>
        <w:t>Empresa de transporte a la que se encuentra afiliado.</w:t>
      </w:r>
    </w:p>
    <w:p w14:paraId="639CD78B" w14:textId="77777777" w:rsidR="00902137" w:rsidRPr="00902137" w:rsidRDefault="00902137" w:rsidP="0075012B">
      <w:pPr>
        <w:spacing w:line="271" w:lineRule="exact"/>
        <w:rPr>
          <w:rFonts w:eastAsia="Arial" w:cs="Times New Roman"/>
          <w:szCs w:val="24"/>
          <w:lang w:val="es-419" w:eastAsia="es-419"/>
        </w:rPr>
      </w:pPr>
    </w:p>
    <w:p w14:paraId="1305E284" w14:textId="77777777" w:rsidR="00902137" w:rsidRPr="00902137" w:rsidRDefault="00902137" w:rsidP="00B80A9C">
      <w:pPr>
        <w:numPr>
          <w:ilvl w:val="0"/>
          <w:numId w:val="26"/>
        </w:numPr>
        <w:tabs>
          <w:tab w:val="left" w:pos="1560"/>
        </w:tabs>
        <w:spacing w:line="240" w:lineRule="auto"/>
        <w:ind w:left="1560" w:hanging="719"/>
        <w:rPr>
          <w:rFonts w:eastAsia="Arial" w:cs="Times New Roman"/>
          <w:szCs w:val="24"/>
          <w:lang w:val="es-419" w:eastAsia="es-419"/>
        </w:rPr>
      </w:pPr>
      <w:r w:rsidRPr="00902137">
        <w:rPr>
          <w:rFonts w:eastAsia="Arial" w:cs="Times New Roman"/>
          <w:szCs w:val="24"/>
          <w:lang w:val="es-419" w:eastAsia="es-419"/>
        </w:rPr>
        <w:t>Lugar de origen y lugar destino.</w:t>
      </w:r>
    </w:p>
    <w:p w14:paraId="63CF8E75" w14:textId="77777777" w:rsidR="00902137" w:rsidRPr="00902137" w:rsidRDefault="00902137" w:rsidP="0075012B">
      <w:pPr>
        <w:spacing w:line="287" w:lineRule="exact"/>
        <w:rPr>
          <w:rFonts w:eastAsia="Arial" w:cs="Times New Roman"/>
          <w:szCs w:val="24"/>
          <w:lang w:val="es-419" w:eastAsia="es-419"/>
        </w:rPr>
      </w:pPr>
    </w:p>
    <w:p w14:paraId="2C991AA9" w14:textId="77777777" w:rsidR="00902137" w:rsidRPr="00902137" w:rsidRDefault="00902137" w:rsidP="00B80A9C">
      <w:pPr>
        <w:numPr>
          <w:ilvl w:val="0"/>
          <w:numId w:val="26"/>
        </w:numPr>
        <w:tabs>
          <w:tab w:val="left" w:pos="1560"/>
        </w:tabs>
        <w:spacing w:line="238" w:lineRule="auto"/>
        <w:ind w:left="1560" w:hanging="719"/>
        <w:rPr>
          <w:rFonts w:eastAsia="Arial" w:cs="Times New Roman"/>
          <w:szCs w:val="24"/>
          <w:lang w:val="es-419" w:eastAsia="es-419"/>
        </w:rPr>
      </w:pPr>
      <w:r w:rsidRPr="00902137">
        <w:rPr>
          <w:rFonts w:eastAsia="Arial" w:cs="Times New Roman"/>
          <w:szCs w:val="24"/>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79374F97" w14:textId="77777777" w:rsidR="00902137" w:rsidRDefault="00902137" w:rsidP="0075012B">
      <w:pPr>
        <w:spacing w:line="240" w:lineRule="auto"/>
        <w:rPr>
          <w:rFonts w:eastAsiaTheme="minorEastAsia" w:cs="Times New Roman"/>
          <w:sz w:val="22"/>
          <w:lang w:val="es-419" w:eastAsia="es-419"/>
        </w:rPr>
      </w:pPr>
    </w:p>
    <w:p w14:paraId="08A09E6A" w14:textId="41692182" w:rsidR="00243EED" w:rsidRPr="00902137" w:rsidRDefault="00243EED" w:rsidP="0075012B">
      <w:pPr>
        <w:spacing w:line="240" w:lineRule="auto"/>
        <w:rPr>
          <w:rFonts w:eastAsiaTheme="minorEastAsia" w:cs="Times New Roman"/>
          <w:sz w:val="22"/>
          <w:lang w:val="es-419" w:eastAsia="es-419"/>
        </w:rPr>
        <w:sectPr w:rsidR="00243EED" w:rsidRPr="00902137" w:rsidSect="008B2E5D">
          <w:type w:val="continuous"/>
          <w:pgSz w:w="12240" w:h="18720"/>
          <w:pgMar w:top="1134" w:right="1134" w:bottom="1134" w:left="1134" w:header="0" w:footer="0" w:gutter="0"/>
          <w:cols w:space="720" w:equalWidth="0">
            <w:col w:w="9666"/>
          </w:cols>
        </w:sectPr>
      </w:pPr>
    </w:p>
    <w:p w14:paraId="14E9F3E5" w14:textId="77777777" w:rsidR="00902137" w:rsidRPr="00902137" w:rsidRDefault="00902137" w:rsidP="0075012B">
      <w:pPr>
        <w:tabs>
          <w:tab w:val="left" w:pos="1540"/>
        </w:tabs>
        <w:spacing w:line="222" w:lineRule="auto"/>
        <w:ind w:left="1560" w:hanging="719"/>
        <w:rPr>
          <w:rFonts w:eastAsiaTheme="minorEastAsia" w:cs="Times New Roman"/>
          <w:sz w:val="20"/>
          <w:szCs w:val="20"/>
          <w:lang w:val="es-419" w:eastAsia="es-419"/>
        </w:rPr>
      </w:pPr>
      <w:bookmarkStart w:id="24" w:name="page26"/>
      <w:bookmarkEnd w:id="24"/>
      <w:r w:rsidRPr="00902137">
        <w:rPr>
          <w:rFonts w:eastAsia="Arial" w:cs="Times New Roman"/>
          <w:sz w:val="31"/>
          <w:szCs w:val="31"/>
          <w:lang w:val="es-419" w:eastAsia="es-419"/>
        </w:rPr>
        <w:t>l)</w:t>
      </w:r>
      <w:r w:rsidRPr="00902137">
        <w:rPr>
          <w:rFonts w:eastAsiaTheme="minorEastAsia" w:cs="Times New Roman"/>
          <w:sz w:val="20"/>
          <w:szCs w:val="20"/>
          <w:lang w:val="es-419" w:eastAsia="es-419"/>
        </w:rPr>
        <w:tab/>
      </w:r>
      <w:r w:rsidRPr="00902137">
        <w:rPr>
          <w:rFonts w:eastAsia="Arial" w:cs="Times New Roman"/>
          <w:sz w:val="23"/>
          <w:szCs w:val="23"/>
          <w:lang w:val="es-419" w:eastAsia="es-419"/>
        </w:rPr>
        <w:t>La discriminación del Impuesto sobre las Ventas -IVA, el Impuesto Nacional al Consumo y el Impuesto Nacional al Consumo de Bolsas Plásticas, según corresponda, por cada uno de los bienes vendidos y/o servicios prestados</w:t>
      </w:r>
    </w:p>
    <w:p w14:paraId="6E3E522F" w14:textId="77777777" w:rsidR="00902137" w:rsidRPr="00902137" w:rsidRDefault="00902137" w:rsidP="0075012B">
      <w:pPr>
        <w:spacing w:line="365" w:lineRule="exact"/>
        <w:rPr>
          <w:rFonts w:eastAsiaTheme="minorEastAsia" w:cs="Times New Roman"/>
          <w:sz w:val="20"/>
          <w:szCs w:val="20"/>
          <w:lang w:val="es-419" w:eastAsia="es-419"/>
        </w:rPr>
      </w:pPr>
    </w:p>
    <w:p w14:paraId="67E3C58A" w14:textId="77777777" w:rsidR="00902137" w:rsidRPr="00902137" w:rsidRDefault="00902137" w:rsidP="00B80A9C">
      <w:pPr>
        <w:numPr>
          <w:ilvl w:val="0"/>
          <w:numId w:val="27"/>
        </w:numPr>
        <w:tabs>
          <w:tab w:val="left" w:pos="840"/>
        </w:tabs>
        <w:spacing w:line="238" w:lineRule="auto"/>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extracto. </w:t>
      </w:r>
      <w:r w:rsidRPr="00902137">
        <w:rPr>
          <w:rFonts w:eastAsia="Arial" w:cs="Times New Roman"/>
          <w:szCs w:val="24"/>
          <w:lang w:val="es-419" w:eastAsia="es-419"/>
        </w:rPr>
        <w:t>El extracto lo podrán expedir los obligados a facturar que sean</w:t>
      </w:r>
      <w:r w:rsidRPr="00902137">
        <w:rPr>
          <w:rFonts w:eastAsia="Arial" w:cs="Times New Roman"/>
          <w:b/>
          <w:bCs/>
          <w:szCs w:val="24"/>
          <w:lang w:val="es-419" w:eastAsia="es-419"/>
        </w:rPr>
        <w:t xml:space="preserve"> </w:t>
      </w:r>
      <w:r w:rsidRPr="00902137">
        <w:rPr>
          <w:rFonts w:eastAsia="Arial" w:cs="Times New Roman"/>
          <w:szCs w:val="24"/>
          <w:lang w:val="es-419" w:eastAsia="es-419"/>
        </w:rPr>
        <w:t>sociedades fiduciarias, fondos de inversión colectiva, fondos de capital privado, fondos de inversión extranjera, fondos mutuos de inversión, fondos de valores, fondos de pensiones y de cesantías, por los ingresos que obtengan por concepto de depósitos y demás recursos captados del público y en general por las operaciones de financiamiento efectuadas por las cajas de compensación, y entidades del Estado que realizan las citadas operaciones; cumpliendo con los siguientes requisitos:</w:t>
      </w:r>
    </w:p>
    <w:p w14:paraId="281E31B3" w14:textId="77777777" w:rsidR="00902137" w:rsidRPr="00902137" w:rsidRDefault="00902137" w:rsidP="0075012B">
      <w:pPr>
        <w:spacing w:line="282" w:lineRule="exact"/>
        <w:rPr>
          <w:rFonts w:eastAsia="Arial" w:cs="Times New Roman"/>
          <w:b/>
          <w:bCs/>
          <w:szCs w:val="24"/>
          <w:lang w:val="es-419" w:eastAsia="es-419"/>
        </w:rPr>
      </w:pPr>
    </w:p>
    <w:p w14:paraId="29656F74" w14:textId="77777777" w:rsidR="00902137" w:rsidRPr="00902137" w:rsidRDefault="00902137" w:rsidP="00B80A9C">
      <w:pPr>
        <w:numPr>
          <w:ilvl w:val="1"/>
          <w:numId w:val="27"/>
        </w:numPr>
        <w:tabs>
          <w:tab w:val="left" w:pos="1540"/>
        </w:tabs>
        <w:spacing w:line="240" w:lineRule="auto"/>
        <w:ind w:left="1540" w:hanging="699"/>
        <w:rPr>
          <w:rFonts w:eastAsia="Arial" w:cs="Times New Roman"/>
          <w:szCs w:val="24"/>
          <w:lang w:val="es-419" w:eastAsia="es-419"/>
        </w:rPr>
      </w:pPr>
      <w:r w:rsidRPr="00902137">
        <w:rPr>
          <w:rFonts w:eastAsia="Arial" w:cs="Times New Roman"/>
          <w:szCs w:val="24"/>
          <w:lang w:val="es-419" w:eastAsia="es-419"/>
        </w:rPr>
        <w:t>Denominación expresa como extracto.</w:t>
      </w:r>
    </w:p>
    <w:p w14:paraId="33717D4C" w14:textId="77777777" w:rsidR="00902137" w:rsidRPr="00902137" w:rsidRDefault="00902137" w:rsidP="0075012B">
      <w:pPr>
        <w:spacing w:line="286" w:lineRule="exact"/>
        <w:rPr>
          <w:rFonts w:eastAsia="Arial" w:cs="Times New Roman"/>
          <w:szCs w:val="24"/>
          <w:lang w:val="es-419" w:eastAsia="es-419"/>
        </w:rPr>
      </w:pPr>
    </w:p>
    <w:p w14:paraId="23E0A361" w14:textId="77777777" w:rsidR="00902137" w:rsidRPr="00902137" w:rsidRDefault="00902137" w:rsidP="00B80A9C">
      <w:pPr>
        <w:numPr>
          <w:ilvl w:val="1"/>
          <w:numId w:val="27"/>
        </w:numPr>
        <w:tabs>
          <w:tab w:val="left" w:pos="1560"/>
        </w:tabs>
        <w:spacing w:line="236" w:lineRule="auto"/>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7BE880C0" w14:textId="77777777" w:rsidR="00902137" w:rsidRPr="00902137" w:rsidRDefault="00902137" w:rsidP="0075012B">
      <w:pPr>
        <w:spacing w:line="290" w:lineRule="exact"/>
        <w:rPr>
          <w:rFonts w:eastAsia="Arial" w:cs="Times New Roman"/>
          <w:szCs w:val="24"/>
          <w:lang w:val="es-419" w:eastAsia="es-419"/>
        </w:rPr>
      </w:pPr>
    </w:p>
    <w:p w14:paraId="21A02EA7" w14:textId="77777777" w:rsidR="00902137" w:rsidRPr="00902137" w:rsidRDefault="00902137" w:rsidP="00B80A9C">
      <w:pPr>
        <w:numPr>
          <w:ilvl w:val="1"/>
          <w:numId w:val="27"/>
        </w:numPr>
        <w:tabs>
          <w:tab w:val="left" w:pos="1560"/>
        </w:tabs>
        <w:spacing w:line="238" w:lineRule="auto"/>
        <w:ind w:left="1560" w:hanging="719"/>
        <w:rPr>
          <w:rFonts w:eastAsia="Arial" w:cs="Times New Roman"/>
          <w:szCs w:val="24"/>
          <w:lang w:val="es-419" w:eastAsia="es-419"/>
        </w:rPr>
      </w:pPr>
      <w:r w:rsidRPr="00902137">
        <w:rPr>
          <w:rFonts w:eastAsia="Arial" w:cs="Times New Roman"/>
          <w:szCs w:val="24"/>
          <w:lang w:val="es-419" w:eastAsia="es-419"/>
        </w:rPr>
        <w:t>Apellidos y nombre o razón social y Número de Identificación Tributaria -NIT del destinatario o apellidos y nombre y número de identificación; para los casos en que el destinatario no suministre la información de Número de Identificación Tributaria -NIT.</w:t>
      </w:r>
    </w:p>
    <w:p w14:paraId="192A7B89" w14:textId="77777777" w:rsidR="00902137" w:rsidRPr="00902137" w:rsidRDefault="00902137" w:rsidP="0075012B">
      <w:pPr>
        <w:spacing w:line="287" w:lineRule="exact"/>
        <w:rPr>
          <w:rFonts w:eastAsia="Arial" w:cs="Times New Roman"/>
          <w:szCs w:val="24"/>
          <w:lang w:val="es-419" w:eastAsia="es-419"/>
        </w:rPr>
      </w:pPr>
    </w:p>
    <w:p w14:paraId="0DD1F976" w14:textId="77777777" w:rsidR="00902137" w:rsidRPr="00902137" w:rsidRDefault="00902137" w:rsidP="00B80A9C">
      <w:pPr>
        <w:numPr>
          <w:ilvl w:val="1"/>
          <w:numId w:val="27"/>
        </w:numPr>
        <w:tabs>
          <w:tab w:val="left" w:pos="1560"/>
        </w:tabs>
        <w:spacing w:line="237" w:lineRule="auto"/>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4B5BCA4E" w14:textId="77777777" w:rsidR="00902137" w:rsidRPr="00902137" w:rsidRDefault="00902137" w:rsidP="0075012B">
      <w:pPr>
        <w:spacing w:line="286" w:lineRule="exact"/>
        <w:rPr>
          <w:rFonts w:eastAsia="Arial" w:cs="Times New Roman"/>
          <w:szCs w:val="24"/>
          <w:lang w:val="es-419" w:eastAsia="es-419"/>
        </w:rPr>
      </w:pPr>
    </w:p>
    <w:p w14:paraId="1B6CF325" w14:textId="77777777" w:rsidR="00902137" w:rsidRPr="00902137" w:rsidRDefault="00902137" w:rsidP="00B80A9C">
      <w:pPr>
        <w:numPr>
          <w:ilvl w:val="1"/>
          <w:numId w:val="27"/>
        </w:numPr>
        <w:tabs>
          <w:tab w:val="left" w:pos="1560"/>
        </w:tabs>
        <w:spacing w:line="234" w:lineRule="auto"/>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del extracto.</w:t>
      </w:r>
    </w:p>
    <w:p w14:paraId="3DB89FFE" w14:textId="77777777" w:rsidR="00902137" w:rsidRPr="00902137" w:rsidRDefault="00902137" w:rsidP="0075012B">
      <w:pPr>
        <w:spacing w:line="277" w:lineRule="exact"/>
        <w:rPr>
          <w:rFonts w:eastAsia="Arial" w:cs="Times New Roman"/>
          <w:szCs w:val="24"/>
          <w:lang w:val="es-419" w:eastAsia="es-419"/>
        </w:rPr>
      </w:pPr>
    </w:p>
    <w:p w14:paraId="6EDEAD09" w14:textId="77777777" w:rsidR="00902137" w:rsidRPr="00902137" w:rsidRDefault="00902137" w:rsidP="00B80A9C">
      <w:pPr>
        <w:numPr>
          <w:ilvl w:val="1"/>
          <w:numId w:val="27"/>
        </w:numPr>
        <w:tabs>
          <w:tab w:val="left" w:pos="1560"/>
        </w:tabs>
        <w:spacing w:line="240" w:lineRule="auto"/>
        <w:ind w:left="1560" w:hanging="719"/>
        <w:rPr>
          <w:rFonts w:eastAsia="Arial" w:cs="Times New Roman"/>
          <w:szCs w:val="24"/>
          <w:lang w:val="es-419" w:eastAsia="es-419"/>
        </w:rPr>
      </w:pPr>
      <w:r w:rsidRPr="00902137">
        <w:rPr>
          <w:rFonts w:eastAsia="Arial" w:cs="Times New Roman"/>
          <w:szCs w:val="24"/>
          <w:lang w:val="es-419" w:eastAsia="es-419"/>
        </w:rPr>
        <w:t>Descripción específica del servicio prestado.</w:t>
      </w:r>
    </w:p>
    <w:p w14:paraId="6FA12355" w14:textId="77777777" w:rsidR="00902137" w:rsidRPr="00902137" w:rsidRDefault="00902137" w:rsidP="0075012B">
      <w:pPr>
        <w:spacing w:line="276" w:lineRule="exact"/>
        <w:rPr>
          <w:rFonts w:eastAsia="Arial" w:cs="Times New Roman"/>
          <w:szCs w:val="24"/>
          <w:lang w:val="es-419" w:eastAsia="es-419"/>
        </w:rPr>
      </w:pPr>
    </w:p>
    <w:p w14:paraId="13D577D5" w14:textId="77777777" w:rsidR="00902137" w:rsidRPr="00902137" w:rsidRDefault="00902137" w:rsidP="00B80A9C">
      <w:pPr>
        <w:numPr>
          <w:ilvl w:val="1"/>
          <w:numId w:val="27"/>
        </w:numPr>
        <w:tabs>
          <w:tab w:val="left" w:pos="1560"/>
        </w:tabs>
        <w:spacing w:line="240" w:lineRule="auto"/>
        <w:ind w:left="1560" w:hanging="719"/>
        <w:rPr>
          <w:rFonts w:eastAsia="Arial" w:cs="Times New Roman"/>
          <w:szCs w:val="24"/>
          <w:lang w:val="es-419" w:eastAsia="es-419"/>
        </w:rPr>
      </w:pPr>
      <w:r w:rsidRPr="00902137">
        <w:rPr>
          <w:rFonts w:eastAsia="Arial" w:cs="Times New Roman"/>
          <w:szCs w:val="24"/>
          <w:lang w:val="es-419" w:eastAsia="es-419"/>
        </w:rPr>
        <w:t>La discriminación del Impuesto sobre las Ventas -IVA, según corresponda</w:t>
      </w:r>
    </w:p>
    <w:p w14:paraId="7F62D4E8" w14:textId="77777777" w:rsidR="00902137" w:rsidRPr="00902137" w:rsidRDefault="00902137" w:rsidP="0075012B">
      <w:pPr>
        <w:spacing w:line="286" w:lineRule="exact"/>
        <w:rPr>
          <w:rFonts w:eastAsia="Arial" w:cs="Times New Roman"/>
          <w:szCs w:val="24"/>
          <w:lang w:val="es-419" w:eastAsia="es-419"/>
        </w:rPr>
      </w:pPr>
    </w:p>
    <w:p w14:paraId="0D8EC0C5" w14:textId="77777777" w:rsidR="00902137" w:rsidRPr="00902137" w:rsidRDefault="00902137" w:rsidP="00B80A9C">
      <w:pPr>
        <w:numPr>
          <w:ilvl w:val="1"/>
          <w:numId w:val="27"/>
        </w:numPr>
        <w:tabs>
          <w:tab w:val="left" w:pos="1560"/>
        </w:tabs>
        <w:spacing w:line="236" w:lineRule="auto"/>
        <w:ind w:left="1560" w:hanging="719"/>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3885FC0A" w14:textId="77777777" w:rsidR="00902137" w:rsidRPr="00902137" w:rsidRDefault="00902137" w:rsidP="0075012B">
      <w:pPr>
        <w:spacing w:line="288" w:lineRule="exact"/>
        <w:rPr>
          <w:rFonts w:eastAsia="Arial" w:cs="Times New Roman"/>
          <w:szCs w:val="24"/>
          <w:lang w:val="es-419" w:eastAsia="es-419"/>
        </w:rPr>
      </w:pPr>
    </w:p>
    <w:p w14:paraId="0722E780" w14:textId="77777777" w:rsidR="00902137" w:rsidRPr="00902137" w:rsidRDefault="00902137" w:rsidP="00B80A9C">
      <w:pPr>
        <w:numPr>
          <w:ilvl w:val="1"/>
          <w:numId w:val="27"/>
        </w:numPr>
        <w:tabs>
          <w:tab w:val="left" w:pos="1560"/>
        </w:tabs>
        <w:spacing w:line="236" w:lineRule="auto"/>
        <w:ind w:left="1560" w:hanging="719"/>
        <w:rPr>
          <w:rFonts w:eastAsia="Arial" w:cs="Times New Roman"/>
          <w:szCs w:val="24"/>
          <w:lang w:val="es-419" w:eastAsia="es-419"/>
        </w:rPr>
      </w:pPr>
      <w:r w:rsidRPr="00902137">
        <w:rPr>
          <w:rFonts w:eastAsia="Arial" w:cs="Times New Roman"/>
          <w:szCs w:val="24"/>
          <w:lang w:val="es-419" w:eastAsia="es-419"/>
        </w:rPr>
        <w:t>Indicar la calidad de retenedor del impuesto sobre las ventas -IVA y autorretenedor de Impuesto sobre la Renta y Complementarios y de Gran Contribuyente, según corresponda.</w:t>
      </w:r>
    </w:p>
    <w:p w14:paraId="6117C123" w14:textId="77777777" w:rsidR="00902137" w:rsidRPr="00902137" w:rsidRDefault="00902137" w:rsidP="0075012B">
      <w:pPr>
        <w:spacing w:line="289" w:lineRule="exact"/>
        <w:rPr>
          <w:rFonts w:eastAsia="Arial" w:cs="Times New Roman"/>
          <w:szCs w:val="24"/>
          <w:lang w:val="es-419" w:eastAsia="es-419"/>
        </w:rPr>
      </w:pPr>
    </w:p>
    <w:p w14:paraId="675938EC" w14:textId="77777777" w:rsidR="00902137" w:rsidRPr="00902137" w:rsidRDefault="00902137" w:rsidP="00B80A9C">
      <w:pPr>
        <w:numPr>
          <w:ilvl w:val="1"/>
          <w:numId w:val="27"/>
        </w:numPr>
        <w:tabs>
          <w:tab w:val="left" w:pos="1540"/>
        </w:tabs>
        <w:spacing w:line="237" w:lineRule="auto"/>
        <w:ind w:left="1540" w:hanging="709"/>
        <w:rPr>
          <w:rFonts w:eastAsia="Arial" w:cs="Times New Roman"/>
          <w:szCs w:val="24"/>
          <w:lang w:val="es-419" w:eastAsia="es-419"/>
        </w:rPr>
      </w:pPr>
      <w:r w:rsidRPr="00902137">
        <w:rPr>
          <w:rFonts w:eastAsia="Arial" w:cs="Times New Roman"/>
          <w:szCs w:val="24"/>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64E9B470" w14:textId="77777777" w:rsidR="00902137" w:rsidRPr="00902137" w:rsidRDefault="00902137" w:rsidP="0075012B">
      <w:pPr>
        <w:spacing w:line="288" w:lineRule="exact"/>
        <w:rPr>
          <w:rFonts w:eastAsia="Arial" w:cs="Times New Roman"/>
          <w:szCs w:val="24"/>
          <w:lang w:val="es-419" w:eastAsia="es-419"/>
        </w:rPr>
      </w:pPr>
    </w:p>
    <w:p w14:paraId="3FC7C512" w14:textId="0197B86F" w:rsidR="003959C8" w:rsidRPr="003959C8" w:rsidRDefault="00902137" w:rsidP="00B80A9C">
      <w:pPr>
        <w:numPr>
          <w:ilvl w:val="0"/>
          <w:numId w:val="27"/>
        </w:numPr>
        <w:tabs>
          <w:tab w:val="left" w:pos="840"/>
        </w:tabs>
        <w:spacing w:line="251" w:lineRule="auto"/>
        <w:ind w:left="840" w:hanging="359"/>
        <w:rPr>
          <w:rFonts w:eastAsia="Arial" w:cs="Times New Roman"/>
          <w:b/>
          <w:bCs/>
          <w:sz w:val="23"/>
          <w:szCs w:val="23"/>
          <w:lang w:val="es-419" w:eastAsia="es-419"/>
        </w:rPr>
      </w:pPr>
      <w:r w:rsidRPr="00902137">
        <w:rPr>
          <w:rFonts w:eastAsia="Arial" w:cs="Times New Roman"/>
          <w:b/>
          <w:bCs/>
          <w:sz w:val="23"/>
          <w:szCs w:val="23"/>
          <w:lang w:val="es-419" w:eastAsia="es-419"/>
        </w:rPr>
        <w:t>El tiquete o billete de transporte aéreo de pasajeros</w:t>
      </w:r>
      <w:r w:rsidRPr="00902137">
        <w:rPr>
          <w:rFonts w:eastAsia="Arial" w:cs="Times New Roman"/>
          <w:sz w:val="23"/>
          <w:szCs w:val="23"/>
          <w:lang w:val="es-419" w:eastAsia="es-419"/>
        </w:rPr>
        <w:t>. El tiquete o billete de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transporte aéreo de pasajeros lo podrán expedir los obligados a facturar por el servicio de transporte aéreo de pasajeros, incluido el tiquete o billete electrónico (ETKT), el bono de crédito (MCO Miscellaneous Charges Order), el documento de</w:t>
      </w:r>
      <w:r w:rsidR="003959C8">
        <w:rPr>
          <w:rFonts w:eastAsia="Arial" w:cs="Times New Roman"/>
          <w:b/>
          <w:bCs/>
          <w:sz w:val="23"/>
          <w:szCs w:val="23"/>
          <w:lang w:val="es-419" w:eastAsia="es-419"/>
        </w:rPr>
        <w:t xml:space="preserve"> </w:t>
      </w:r>
      <w:r w:rsidR="003959C8" w:rsidRPr="003959C8">
        <w:rPr>
          <w:rFonts w:eastAsia="Arial"/>
          <w:szCs w:val="24"/>
        </w:rPr>
        <w:t>uso múltiple o multipropósito –MPD, EMD, el documento de cobro de la tasa administrativa por parte de las agencias de viajes TASF (Ticket Agency Service Fee), así como los demás documentos que se expidan de conformidad con las regulaciones establecidas por la Asociación Internacional de Transporte Aéreo – IATA, sean estos virtuales o físicos y cumpliendo con los siguientes requisitos:</w:t>
      </w:r>
    </w:p>
    <w:p w14:paraId="6D36507F"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CC77434" w14:textId="77777777" w:rsidR="00902137" w:rsidRPr="00902137" w:rsidRDefault="00902137" w:rsidP="0075012B">
      <w:pPr>
        <w:spacing w:line="288" w:lineRule="exact"/>
        <w:rPr>
          <w:rFonts w:eastAsiaTheme="minorEastAsia" w:cs="Times New Roman"/>
          <w:sz w:val="20"/>
          <w:szCs w:val="20"/>
          <w:lang w:val="es-419" w:eastAsia="es-419"/>
        </w:rPr>
      </w:pPr>
      <w:bookmarkStart w:id="25" w:name="page27"/>
      <w:bookmarkEnd w:id="25"/>
    </w:p>
    <w:p w14:paraId="4AC1B3D3" w14:textId="77777777" w:rsidR="00902137" w:rsidRPr="00902137" w:rsidRDefault="00902137" w:rsidP="00B80A9C">
      <w:pPr>
        <w:numPr>
          <w:ilvl w:val="2"/>
          <w:numId w:val="28"/>
        </w:numPr>
        <w:tabs>
          <w:tab w:val="left" w:pos="1200"/>
        </w:tabs>
        <w:spacing w:line="236" w:lineRule="auto"/>
        <w:ind w:left="1200" w:hanging="359"/>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emite el tiquete.</w:t>
      </w:r>
    </w:p>
    <w:p w14:paraId="041C83B1" w14:textId="77777777" w:rsidR="00902137" w:rsidRPr="00902137" w:rsidRDefault="00902137" w:rsidP="0075012B">
      <w:pPr>
        <w:spacing w:line="289" w:lineRule="exact"/>
        <w:rPr>
          <w:rFonts w:eastAsia="Arial" w:cs="Times New Roman"/>
          <w:szCs w:val="24"/>
          <w:lang w:val="es-419" w:eastAsia="es-419"/>
        </w:rPr>
      </w:pPr>
    </w:p>
    <w:p w14:paraId="54F4CF34" w14:textId="77777777" w:rsidR="00902137" w:rsidRPr="00902137" w:rsidRDefault="00902137" w:rsidP="00B80A9C">
      <w:pPr>
        <w:numPr>
          <w:ilvl w:val="2"/>
          <w:numId w:val="28"/>
        </w:numPr>
        <w:tabs>
          <w:tab w:val="left" w:pos="1200"/>
        </w:tabs>
        <w:spacing w:line="237" w:lineRule="auto"/>
        <w:ind w:left="1200" w:hanging="359"/>
        <w:rPr>
          <w:rFonts w:eastAsia="Arial Narrow"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4EBDD6AE" w14:textId="77777777" w:rsidR="00902137" w:rsidRPr="00902137" w:rsidRDefault="00902137" w:rsidP="0075012B">
      <w:pPr>
        <w:spacing w:line="287" w:lineRule="exact"/>
        <w:rPr>
          <w:rFonts w:eastAsia="Arial Narrow" w:cs="Times New Roman"/>
          <w:szCs w:val="24"/>
          <w:lang w:val="es-419" w:eastAsia="es-419"/>
        </w:rPr>
      </w:pPr>
    </w:p>
    <w:p w14:paraId="63E1B46A" w14:textId="77777777" w:rsidR="00902137" w:rsidRPr="00902137" w:rsidRDefault="00902137" w:rsidP="00B80A9C">
      <w:pPr>
        <w:numPr>
          <w:ilvl w:val="2"/>
          <w:numId w:val="28"/>
        </w:numPr>
        <w:tabs>
          <w:tab w:val="left" w:pos="1200"/>
        </w:tabs>
        <w:spacing w:line="236" w:lineRule="auto"/>
        <w:ind w:left="1200" w:right="60" w:hanging="35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de expedición.</w:t>
      </w:r>
    </w:p>
    <w:p w14:paraId="64D3333A" w14:textId="77777777" w:rsidR="00902137" w:rsidRPr="00902137" w:rsidRDefault="00902137" w:rsidP="0075012B">
      <w:pPr>
        <w:spacing w:line="276" w:lineRule="exact"/>
        <w:rPr>
          <w:rFonts w:eastAsia="Arial" w:cs="Times New Roman"/>
          <w:szCs w:val="24"/>
          <w:lang w:val="es-419" w:eastAsia="es-419"/>
        </w:rPr>
      </w:pPr>
    </w:p>
    <w:p w14:paraId="1561276B" w14:textId="77777777" w:rsidR="00902137" w:rsidRPr="00902137" w:rsidRDefault="00902137" w:rsidP="00B80A9C">
      <w:pPr>
        <w:numPr>
          <w:ilvl w:val="2"/>
          <w:numId w:val="28"/>
        </w:numPr>
        <w:tabs>
          <w:tab w:val="left" w:pos="1200"/>
        </w:tabs>
        <w:spacing w:line="240" w:lineRule="auto"/>
        <w:ind w:left="1200" w:hanging="359"/>
        <w:rPr>
          <w:rFonts w:eastAsia="Arial" w:cs="Times New Roman"/>
          <w:szCs w:val="24"/>
          <w:lang w:val="es-419" w:eastAsia="es-419"/>
        </w:rPr>
      </w:pPr>
      <w:r w:rsidRPr="00902137">
        <w:rPr>
          <w:rFonts w:eastAsia="Arial" w:cs="Times New Roman"/>
          <w:szCs w:val="24"/>
          <w:lang w:val="es-419" w:eastAsia="es-419"/>
        </w:rPr>
        <w:t>Descripción específica o genérica del bien y/o prestación del servicio.</w:t>
      </w:r>
    </w:p>
    <w:p w14:paraId="4B31E433" w14:textId="77777777" w:rsidR="00902137" w:rsidRPr="00902137" w:rsidRDefault="00902137" w:rsidP="0075012B">
      <w:pPr>
        <w:spacing w:line="287" w:lineRule="exact"/>
        <w:rPr>
          <w:rFonts w:eastAsia="Arial" w:cs="Times New Roman"/>
          <w:szCs w:val="24"/>
          <w:lang w:val="es-419" w:eastAsia="es-419"/>
        </w:rPr>
      </w:pPr>
    </w:p>
    <w:p w14:paraId="540C586F" w14:textId="77777777" w:rsidR="00902137" w:rsidRPr="00902137" w:rsidRDefault="00902137" w:rsidP="00B80A9C">
      <w:pPr>
        <w:numPr>
          <w:ilvl w:val="2"/>
          <w:numId w:val="28"/>
        </w:numPr>
        <w:tabs>
          <w:tab w:val="left" w:pos="1200"/>
        </w:tabs>
        <w:spacing w:line="234" w:lineRule="auto"/>
        <w:ind w:left="1200" w:right="60" w:hanging="359"/>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78A98757" w14:textId="77777777" w:rsidR="00902137" w:rsidRPr="00902137" w:rsidRDefault="00902137" w:rsidP="0075012B">
      <w:pPr>
        <w:spacing w:line="287" w:lineRule="exact"/>
        <w:rPr>
          <w:rFonts w:eastAsia="Arial" w:cs="Times New Roman"/>
          <w:szCs w:val="24"/>
          <w:lang w:val="es-419" w:eastAsia="es-419"/>
        </w:rPr>
      </w:pPr>
    </w:p>
    <w:p w14:paraId="1ABA1FD3" w14:textId="77777777" w:rsidR="00902137" w:rsidRPr="00902137" w:rsidRDefault="00902137" w:rsidP="00B80A9C">
      <w:pPr>
        <w:numPr>
          <w:ilvl w:val="0"/>
          <w:numId w:val="29"/>
        </w:numPr>
        <w:tabs>
          <w:tab w:val="left" w:pos="840"/>
        </w:tabs>
        <w:spacing w:line="238" w:lineRule="auto"/>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documento en juegos localizados. </w:t>
      </w:r>
      <w:r w:rsidRPr="00902137">
        <w:rPr>
          <w:rFonts w:eastAsia="Arial" w:cs="Times New Roman"/>
          <w:szCs w:val="24"/>
          <w:lang w:val="es-419" w:eastAsia="es-419"/>
        </w:rPr>
        <w:t>El documento en juegos localizados lo</w:t>
      </w:r>
      <w:r w:rsidRPr="00902137">
        <w:rPr>
          <w:rFonts w:eastAsia="Arial" w:cs="Times New Roman"/>
          <w:b/>
          <w:bCs/>
          <w:szCs w:val="24"/>
          <w:lang w:val="es-419" w:eastAsia="es-419"/>
        </w:rPr>
        <w:t xml:space="preserve"> </w:t>
      </w:r>
      <w:r w:rsidRPr="00902137">
        <w:rPr>
          <w:rFonts w:eastAsia="Arial" w:cs="Times New Roman"/>
          <w:szCs w:val="24"/>
          <w:lang w:val="es-419" w:eastAsia="es-419"/>
        </w:rPr>
        <w:t>podrán expedir los sujetos obligados a facturar por los ingresos que obtengan como operadores en los juegos localizados tales como máquinas tragamonedas, bingos, video-bingos, esferódromos, los operados en casino y similares; cumpliendo con los siguientes requisitos</w:t>
      </w:r>
      <w:r w:rsidRPr="00902137">
        <w:rPr>
          <w:rFonts w:eastAsia="Arial" w:cs="Times New Roman"/>
          <w:b/>
          <w:bCs/>
          <w:szCs w:val="24"/>
          <w:lang w:val="es-419" w:eastAsia="es-419"/>
        </w:rPr>
        <w:t>:</w:t>
      </w:r>
    </w:p>
    <w:p w14:paraId="7163A802" w14:textId="77777777" w:rsidR="00902137" w:rsidRPr="00902137" w:rsidRDefault="00902137" w:rsidP="0075012B">
      <w:pPr>
        <w:spacing w:line="288" w:lineRule="exact"/>
        <w:rPr>
          <w:rFonts w:eastAsia="Arial" w:cs="Times New Roman"/>
          <w:b/>
          <w:bCs/>
          <w:szCs w:val="24"/>
          <w:lang w:val="es-419" w:eastAsia="es-419"/>
        </w:rPr>
      </w:pPr>
    </w:p>
    <w:p w14:paraId="17314413" w14:textId="77777777" w:rsidR="00902137" w:rsidRPr="00902137" w:rsidRDefault="00902137" w:rsidP="00B80A9C">
      <w:pPr>
        <w:numPr>
          <w:ilvl w:val="2"/>
          <w:numId w:val="29"/>
        </w:numPr>
        <w:tabs>
          <w:tab w:val="left" w:pos="1200"/>
        </w:tabs>
        <w:spacing w:line="236" w:lineRule="auto"/>
        <w:ind w:left="1200" w:hanging="359"/>
        <w:rPr>
          <w:rFonts w:eastAsia="Arial" w:cs="Times New Roman"/>
          <w:szCs w:val="24"/>
          <w:lang w:val="es-419" w:eastAsia="es-419"/>
        </w:rPr>
      </w:pPr>
      <w:r w:rsidRPr="00902137">
        <w:rPr>
          <w:rFonts w:eastAsia="Arial" w:cs="Times New Roman"/>
          <w:szCs w:val="24"/>
          <w:lang w:val="es-419" w:eastAsia="es-419"/>
        </w:rPr>
        <w:t>Denominación expresa como documento en juegos localizados - relación diaria de control de ventas.</w:t>
      </w:r>
    </w:p>
    <w:p w14:paraId="580D3D61" w14:textId="77777777" w:rsidR="00902137" w:rsidRPr="00902137" w:rsidRDefault="00902137" w:rsidP="0075012B">
      <w:pPr>
        <w:spacing w:line="288" w:lineRule="exact"/>
        <w:rPr>
          <w:rFonts w:eastAsia="Arial" w:cs="Times New Roman"/>
          <w:szCs w:val="24"/>
          <w:lang w:val="es-419" w:eastAsia="es-419"/>
        </w:rPr>
      </w:pPr>
    </w:p>
    <w:p w14:paraId="0EF8A016" w14:textId="77777777" w:rsidR="00902137" w:rsidRPr="00902137" w:rsidRDefault="00902137" w:rsidP="00B80A9C">
      <w:pPr>
        <w:numPr>
          <w:ilvl w:val="1"/>
          <w:numId w:val="29"/>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deberán contener apellidos y nombre o razón social y Número de Identificación Tributaria -NIT- de quien presta el servicio.</w:t>
      </w:r>
    </w:p>
    <w:p w14:paraId="73222A68" w14:textId="77777777" w:rsidR="00902137" w:rsidRPr="00902137" w:rsidRDefault="00902137" w:rsidP="0075012B">
      <w:pPr>
        <w:spacing w:line="289" w:lineRule="exact"/>
        <w:rPr>
          <w:rFonts w:eastAsia="Arial" w:cs="Times New Roman"/>
          <w:szCs w:val="24"/>
          <w:lang w:val="es-419" w:eastAsia="es-419"/>
        </w:rPr>
      </w:pPr>
    </w:p>
    <w:p w14:paraId="00C1BD63" w14:textId="77777777" w:rsidR="00902137" w:rsidRPr="00902137" w:rsidRDefault="00902137" w:rsidP="00B80A9C">
      <w:pPr>
        <w:numPr>
          <w:ilvl w:val="1"/>
          <w:numId w:val="29"/>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238B3E22" w14:textId="77777777" w:rsidR="00902137" w:rsidRPr="00902137" w:rsidRDefault="00902137" w:rsidP="0075012B">
      <w:pPr>
        <w:spacing w:line="290" w:lineRule="exact"/>
        <w:rPr>
          <w:rFonts w:eastAsia="Arial" w:cs="Times New Roman"/>
          <w:szCs w:val="24"/>
          <w:lang w:val="es-419" w:eastAsia="es-419"/>
        </w:rPr>
      </w:pPr>
    </w:p>
    <w:p w14:paraId="2FDB568D" w14:textId="77777777" w:rsidR="00902137" w:rsidRPr="00902137" w:rsidRDefault="00902137" w:rsidP="00B80A9C">
      <w:pPr>
        <w:numPr>
          <w:ilvl w:val="2"/>
          <w:numId w:val="30"/>
        </w:numPr>
        <w:tabs>
          <w:tab w:val="left" w:pos="1200"/>
        </w:tabs>
        <w:spacing w:line="236" w:lineRule="auto"/>
        <w:ind w:left="1200" w:hanging="35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del documento en juegos localizados - relación diaria de control de ventas.</w:t>
      </w:r>
    </w:p>
    <w:p w14:paraId="0C94270B" w14:textId="77777777" w:rsidR="00902137" w:rsidRPr="00902137" w:rsidRDefault="00902137" w:rsidP="0075012B">
      <w:pPr>
        <w:spacing w:line="285" w:lineRule="exact"/>
        <w:rPr>
          <w:rFonts w:eastAsia="Arial" w:cs="Times New Roman"/>
          <w:szCs w:val="24"/>
          <w:lang w:val="es-419" w:eastAsia="es-419"/>
        </w:rPr>
      </w:pPr>
    </w:p>
    <w:p w14:paraId="2AAA9B97" w14:textId="77777777" w:rsidR="00902137" w:rsidRPr="00902137" w:rsidRDefault="00902137" w:rsidP="00B80A9C">
      <w:pPr>
        <w:numPr>
          <w:ilvl w:val="2"/>
          <w:numId w:val="30"/>
        </w:numPr>
        <w:tabs>
          <w:tab w:val="left" w:pos="1200"/>
        </w:tabs>
        <w:spacing w:line="236" w:lineRule="auto"/>
        <w:ind w:left="1200" w:right="320" w:hanging="359"/>
        <w:rPr>
          <w:rFonts w:eastAsia="Arial" w:cs="Times New Roman"/>
          <w:szCs w:val="24"/>
          <w:lang w:val="es-419" w:eastAsia="es-419"/>
        </w:rPr>
      </w:pPr>
      <w:r w:rsidRPr="00902137">
        <w:rPr>
          <w:rFonts w:eastAsia="Arial" w:cs="Times New Roman"/>
          <w:szCs w:val="24"/>
          <w:lang w:val="es-419" w:eastAsia="es-419"/>
        </w:rPr>
        <w:t>Número de instrumentos de juego y discriminación e identificación de cada una de las máquinas o juego.</w:t>
      </w:r>
    </w:p>
    <w:p w14:paraId="6E1FAFBB" w14:textId="77777777" w:rsidR="00902137" w:rsidRPr="00902137" w:rsidRDefault="00902137" w:rsidP="0075012B">
      <w:pPr>
        <w:spacing w:line="288" w:lineRule="exact"/>
        <w:rPr>
          <w:rFonts w:eastAsia="Arial" w:cs="Times New Roman"/>
          <w:szCs w:val="24"/>
          <w:lang w:val="es-419" w:eastAsia="es-419"/>
        </w:rPr>
      </w:pPr>
    </w:p>
    <w:p w14:paraId="50A58026" w14:textId="77777777" w:rsidR="00902137" w:rsidRPr="00902137" w:rsidRDefault="00902137" w:rsidP="00B80A9C">
      <w:pPr>
        <w:numPr>
          <w:ilvl w:val="2"/>
          <w:numId w:val="30"/>
        </w:numPr>
        <w:tabs>
          <w:tab w:val="left" w:pos="1200"/>
        </w:tabs>
        <w:spacing w:line="234" w:lineRule="auto"/>
        <w:ind w:left="1200" w:hanging="359"/>
        <w:rPr>
          <w:rFonts w:eastAsia="Arial" w:cs="Times New Roman"/>
          <w:szCs w:val="24"/>
          <w:lang w:val="es-419" w:eastAsia="es-419"/>
        </w:rPr>
      </w:pPr>
      <w:r w:rsidRPr="00902137">
        <w:rPr>
          <w:rFonts w:eastAsia="Arial" w:cs="Times New Roman"/>
          <w:szCs w:val="24"/>
          <w:lang w:val="es-419" w:eastAsia="es-419"/>
        </w:rPr>
        <w:lastRenderedPageBreak/>
        <w:t>Dirección en que se encuentra el establecimiento, en caso de ser virtual suministrar la dirección de internet y la dirección IP.</w:t>
      </w:r>
    </w:p>
    <w:p w14:paraId="7832008D" w14:textId="77777777" w:rsidR="00902137" w:rsidRPr="00902137" w:rsidRDefault="00902137" w:rsidP="0075012B">
      <w:pPr>
        <w:spacing w:line="287" w:lineRule="exact"/>
        <w:rPr>
          <w:rFonts w:eastAsia="Arial" w:cs="Times New Roman"/>
          <w:szCs w:val="24"/>
          <w:lang w:val="es-419" w:eastAsia="es-419"/>
        </w:rPr>
      </w:pPr>
    </w:p>
    <w:p w14:paraId="314C1DC1" w14:textId="77777777" w:rsidR="00902137" w:rsidRPr="00902137" w:rsidRDefault="00902137" w:rsidP="00B80A9C">
      <w:pPr>
        <w:numPr>
          <w:ilvl w:val="2"/>
          <w:numId w:val="30"/>
        </w:numPr>
        <w:tabs>
          <w:tab w:val="left" w:pos="1200"/>
        </w:tabs>
        <w:spacing w:line="236" w:lineRule="auto"/>
        <w:ind w:left="1200" w:right="20" w:hanging="359"/>
        <w:rPr>
          <w:rFonts w:eastAsia="Arial" w:cs="Times New Roman"/>
          <w:szCs w:val="24"/>
          <w:lang w:val="es-419" w:eastAsia="es-419"/>
        </w:rPr>
      </w:pPr>
      <w:r w:rsidRPr="00902137">
        <w:rPr>
          <w:rFonts w:eastAsia="Arial" w:cs="Times New Roman"/>
          <w:szCs w:val="24"/>
          <w:lang w:val="es-419" w:eastAsia="es-419"/>
        </w:rPr>
        <w:t>Valor de la base o deposito en dinero y valor de lo pagado en cada una de las maquinas o juego.</w:t>
      </w:r>
    </w:p>
    <w:p w14:paraId="501E4AC1"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526BF8E" w14:textId="77777777" w:rsidR="00902137" w:rsidRPr="00902137" w:rsidRDefault="00902137" w:rsidP="0075012B">
      <w:pPr>
        <w:spacing w:line="320" w:lineRule="exact"/>
        <w:rPr>
          <w:rFonts w:eastAsiaTheme="minorEastAsia" w:cs="Times New Roman"/>
          <w:sz w:val="20"/>
          <w:szCs w:val="20"/>
          <w:lang w:val="es-419" w:eastAsia="es-419"/>
        </w:rPr>
      </w:pPr>
      <w:bookmarkStart w:id="26" w:name="page28"/>
      <w:bookmarkEnd w:id="26"/>
    </w:p>
    <w:p w14:paraId="2A8F8494" w14:textId="77777777" w:rsidR="00902137" w:rsidRPr="00902137" w:rsidRDefault="00902137" w:rsidP="00B80A9C">
      <w:pPr>
        <w:numPr>
          <w:ilvl w:val="1"/>
          <w:numId w:val="31"/>
        </w:numPr>
        <w:tabs>
          <w:tab w:val="left" w:pos="1200"/>
        </w:tabs>
        <w:spacing w:line="236" w:lineRule="auto"/>
        <w:ind w:left="1200" w:hanging="359"/>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diario por cada instrumento de juego y discriminación e identificación de cada una de las máquinas o juego.</w:t>
      </w:r>
    </w:p>
    <w:p w14:paraId="5EDDDB02" w14:textId="77777777" w:rsidR="00902137" w:rsidRPr="00902137" w:rsidRDefault="00902137" w:rsidP="0075012B">
      <w:pPr>
        <w:spacing w:line="290" w:lineRule="exact"/>
        <w:rPr>
          <w:rFonts w:eastAsia="Arial" w:cs="Times New Roman"/>
          <w:szCs w:val="24"/>
          <w:lang w:val="es-419" w:eastAsia="es-419"/>
        </w:rPr>
      </w:pPr>
    </w:p>
    <w:p w14:paraId="0027D33E" w14:textId="77777777" w:rsidR="00902137" w:rsidRPr="00902137" w:rsidRDefault="00902137" w:rsidP="00B80A9C">
      <w:pPr>
        <w:numPr>
          <w:ilvl w:val="1"/>
          <w:numId w:val="31"/>
        </w:numPr>
        <w:tabs>
          <w:tab w:val="left" w:pos="1200"/>
        </w:tabs>
        <w:spacing w:line="236" w:lineRule="auto"/>
        <w:ind w:left="1200" w:hanging="359"/>
        <w:rPr>
          <w:rFonts w:eastAsia="Arial" w:cs="Times New Roman"/>
          <w:szCs w:val="24"/>
          <w:lang w:val="es-419" w:eastAsia="es-419"/>
        </w:rPr>
      </w:pPr>
      <w:r w:rsidRPr="00902137">
        <w:rPr>
          <w:rFonts w:eastAsia="Arial" w:cs="Times New Roman"/>
          <w:szCs w:val="24"/>
          <w:lang w:val="es-419" w:eastAsia="es-419"/>
        </w:rPr>
        <w:t>Valor del Impuesto sobre las Ventas -IVA en el último documento resumen en juegos localizados - relación diaria de control de ventas del periodo que se declara.</w:t>
      </w:r>
    </w:p>
    <w:p w14:paraId="12DF9A23" w14:textId="77777777" w:rsidR="00902137" w:rsidRPr="00902137" w:rsidRDefault="00902137" w:rsidP="0075012B">
      <w:pPr>
        <w:spacing w:line="289" w:lineRule="exact"/>
        <w:rPr>
          <w:rFonts w:eastAsia="Arial" w:cs="Times New Roman"/>
          <w:szCs w:val="24"/>
          <w:lang w:val="es-419" w:eastAsia="es-419"/>
        </w:rPr>
      </w:pPr>
    </w:p>
    <w:p w14:paraId="2728F56D" w14:textId="77777777" w:rsidR="00902137" w:rsidRPr="00902137" w:rsidRDefault="00902137" w:rsidP="00B80A9C">
      <w:pPr>
        <w:numPr>
          <w:ilvl w:val="1"/>
          <w:numId w:val="31"/>
        </w:numPr>
        <w:tabs>
          <w:tab w:val="left" w:pos="1120"/>
        </w:tabs>
        <w:spacing w:line="250" w:lineRule="auto"/>
        <w:ind w:left="1120" w:hanging="289"/>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695C2E18" w14:textId="77777777" w:rsidR="00902137" w:rsidRPr="00902137" w:rsidRDefault="00902137" w:rsidP="0075012B">
      <w:pPr>
        <w:spacing w:line="200" w:lineRule="exact"/>
        <w:rPr>
          <w:rFonts w:eastAsia="Arial" w:cs="Times New Roman"/>
          <w:sz w:val="23"/>
          <w:szCs w:val="23"/>
          <w:lang w:val="es-419" w:eastAsia="es-419"/>
        </w:rPr>
      </w:pPr>
    </w:p>
    <w:p w14:paraId="1061366C" w14:textId="77777777" w:rsidR="00902137" w:rsidRPr="00902137" w:rsidRDefault="00902137" w:rsidP="0075012B">
      <w:pPr>
        <w:spacing w:line="351" w:lineRule="exact"/>
        <w:rPr>
          <w:rFonts w:eastAsia="Arial" w:cs="Times New Roman"/>
          <w:sz w:val="23"/>
          <w:szCs w:val="23"/>
          <w:lang w:val="es-419" w:eastAsia="es-419"/>
        </w:rPr>
      </w:pPr>
    </w:p>
    <w:p w14:paraId="7C718FB1" w14:textId="77777777" w:rsidR="00902137" w:rsidRPr="00902137" w:rsidRDefault="00902137" w:rsidP="00B80A9C">
      <w:pPr>
        <w:numPr>
          <w:ilvl w:val="0"/>
          <w:numId w:val="32"/>
        </w:numPr>
        <w:tabs>
          <w:tab w:val="left" w:pos="840"/>
        </w:tabs>
        <w:spacing w:line="238" w:lineRule="auto"/>
        <w:ind w:left="840" w:hanging="359"/>
        <w:rPr>
          <w:rFonts w:eastAsia="Arial" w:cs="Times New Roman"/>
          <w:b/>
          <w:bCs/>
          <w:szCs w:val="24"/>
          <w:lang w:val="es-419" w:eastAsia="es-419"/>
        </w:rPr>
      </w:pPr>
      <w:r w:rsidRPr="00902137">
        <w:rPr>
          <w:rFonts w:eastAsia="Arial" w:cs="Times New Roman"/>
          <w:b/>
          <w:bCs/>
          <w:szCs w:val="24"/>
          <w:lang w:val="es-419" w:eastAsia="es-419"/>
        </w:rPr>
        <w:t xml:space="preserve">La boleta, fracción o formulario en juegos de suerte y azar diferentes de los juegos localizados. </w:t>
      </w:r>
      <w:r w:rsidRPr="00902137">
        <w:rPr>
          <w:rFonts w:eastAsia="Arial" w:cs="Times New Roman"/>
          <w:szCs w:val="24"/>
          <w:lang w:val="es-419" w:eastAsia="es-419"/>
        </w:rPr>
        <w:t>La boleta, fracción, formulario, cartón, billete o instrumento</w:t>
      </w:r>
      <w:r w:rsidRPr="00902137">
        <w:rPr>
          <w:rFonts w:eastAsia="Arial" w:cs="Times New Roman"/>
          <w:b/>
          <w:bCs/>
          <w:szCs w:val="24"/>
          <w:lang w:val="es-419" w:eastAsia="es-419"/>
        </w:rPr>
        <w:t xml:space="preserve"> </w:t>
      </w:r>
      <w:r w:rsidRPr="00902137">
        <w:rPr>
          <w:rFonts w:eastAsia="Arial" w:cs="Times New Roman"/>
          <w:szCs w:val="24"/>
          <w:lang w:val="es-419" w:eastAsia="es-419"/>
        </w:rPr>
        <w:t>que constituye el documento equivalente en juegos de suerte y azar, diferentes de los juegos localizados lo podrán expedir los sujetos obligados a facturar por los ingresos que obtengan en la venta de los citados juegos efectuadas al público</w:t>
      </w:r>
      <w:r w:rsidRPr="00902137">
        <w:rPr>
          <w:rFonts w:eastAsia="Arial" w:cs="Times New Roman"/>
          <w:b/>
          <w:bCs/>
          <w:szCs w:val="24"/>
          <w:lang w:val="es-419" w:eastAsia="es-419"/>
        </w:rPr>
        <w:t>;</w:t>
      </w:r>
      <w:r w:rsidRPr="00902137">
        <w:rPr>
          <w:rFonts w:eastAsia="Arial" w:cs="Times New Roman"/>
          <w:szCs w:val="24"/>
          <w:lang w:val="es-419" w:eastAsia="es-419"/>
        </w:rPr>
        <w:t xml:space="preserve"> cumpliendo con los siguientes requisitos:</w:t>
      </w:r>
    </w:p>
    <w:p w14:paraId="2BA27DED" w14:textId="77777777" w:rsidR="00902137" w:rsidRPr="00902137" w:rsidRDefault="00902137" w:rsidP="0075012B">
      <w:pPr>
        <w:spacing w:line="292" w:lineRule="exact"/>
        <w:rPr>
          <w:rFonts w:eastAsia="Arial" w:cs="Times New Roman"/>
          <w:b/>
          <w:bCs/>
          <w:szCs w:val="24"/>
          <w:lang w:val="es-419" w:eastAsia="es-419"/>
        </w:rPr>
      </w:pPr>
    </w:p>
    <w:p w14:paraId="13C5B40F" w14:textId="77777777" w:rsidR="00902137" w:rsidRPr="00902137" w:rsidRDefault="00902137" w:rsidP="00B80A9C">
      <w:pPr>
        <w:numPr>
          <w:ilvl w:val="1"/>
          <w:numId w:val="32"/>
        </w:numPr>
        <w:tabs>
          <w:tab w:val="left" w:pos="1260"/>
        </w:tabs>
        <w:spacing w:line="234" w:lineRule="auto"/>
        <w:ind w:left="1260" w:right="20" w:hanging="429"/>
        <w:rPr>
          <w:rFonts w:eastAsia="Arial" w:cs="Times New Roman"/>
          <w:szCs w:val="24"/>
          <w:lang w:val="es-419" w:eastAsia="es-419"/>
        </w:rPr>
      </w:pPr>
      <w:r w:rsidRPr="00902137">
        <w:rPr>
          <w:rFonts w:eastAsia="Arial" w:cs="Times New Roman"/>
          <w:szCs w:val="24"/>
          <w:lang w:val="es-419" w:eastAsia="es-419"/>
        </w:rPr>
        <w:t>Estar denominado como juegos de suerte y azar, indicando si se trata de boleta, fracción o formulario.</w:t>
      </w:r>
    </w:p>
    <w:p w14:paraId="22995774" w14:textId="77777777" w:rsidR="00902137" w:rsidRPr="00902137" w:rsidRDefault="00902137" w:rsidP="0075012B">
      <w:pPr>
        <w:spacing w:line="287" w:lineRule="exact"/>
        <w:rPr>
          <w:rFonts w:eastAsia="Arial" w:cs="Times New Roman"/>
          <w:szCs w:val="24"/>
          <w:lang w:val="es-419" w:eastAsia="es-419"/>
        </w:rPr>
      </w:pPr>
    </w:p>
    <w:p w14:paraId="6FBCB2DD" w14:textId="77777777" w:rsidR="00902137" w:rsidRPr="00902137" w:rsidRDefault="00902137" w:rsidP="00B80A9C">
      <w:pPr>
        <w:numPr>
          <w:ilvl w:val="1"/>
          <w:numId w:val="32"/>
        </w:numPr>
        <w:tabs>
          <w:tab w:val="left" w:pos="1260"/>
        </w:tabs>
        <w:spacing w:line="250" w:lineRule="auto"/>
        <w:ind w:left="1260" w:hanging="429"/>
        <w:rPr>
          <w:rFonts w:eastAsia="Arial" w:cs="Times New Roman"/>
          <w:sz w:val="23"/>
          <w:szCs w:val="23"/>
          <w:lang w:val="es-419" w:eastAsia="es-419"/>
        </w:rPr>
      </w:pPr>
      <w:r w:rsidRPr="00902137">
        <w:rPr>
          <w:rFonts w:eastAsia="Arial" w:cs="Times New Roman"/>
          <w:sz w:val="23"/>
          <w:szCs w:val="23"/>
          <w:lang w:val="es-419" w:eastAsia="es-419"/>
        </w:rPr>
        <w:t>De conformidad con lo establecido en el literal b) del artículo 617 del Estatuto Tributario, deberá contener apellidos y nombre o razón social y Número de Identificación Tributaria -NIT de la empresa responsable del sorteo.</w:t>
      </w:r>
    </w:p>
    <w:p w14:paraId="3526AB31" w14:textId="77777777" w:rsidR="00902137" w:rsidRPr="00902137" w:rsidRDefault="00902137" w:rsidP="0075012B">
      <w:pPr>
        <w:spacing w:line="277" w:lineRule="exact"/>
        <w:rPr>
          <w:rFonts w:eastAsia="Arial" w:cs="Times New Roman"/>
          <w:sz w:val="23"/>
          <w:szCs w:val="23"/>
          <w:lang w:val="es-419" w:eastAsia="es-419"/>
        </w:rPr>
      </w:pPr>
    </w:p>
    <w:p w14:paraId="278247A6" w14:textId="77777777" w:rsidR="00902137" w:rsidRPr="00902137" w:rsidRDefault="00902137" w:rsidP="00B80A9C">
      <w:pPr>
        <w:numPr>
          <w:ilvl w:val="1"/>
          <w:numId w:val="32"/>
        </w:numPr>
        <w:tabs>
          <w:tab w:val="left" w:pos="1260"/>
        </w:tabs>
        <w:spacing w:line="236" w:lineRule="auto"/>
        <w:ind w:left="1260" w:hanging="429"/>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4C0384C5" w14:textId="77777777" w:rsidR="00902137" w:rsidRPr="00902137" w:rsidRDefault="00902137" w:rsidP="0075012B">
      <w:pPr>
        <w:spacing w:line="290" w:lineRule="exact"/>
        <w:rPr>
          <w:rFonts w:eastAsia="Arial" w:cs="Times New Roman"/>
          <w:szCs w:val="24"/>
          <w:lang w:val="es-419" w:eastAsia="es-419"/>
        </w:rPr>
      </w:pPr>
    </w:p>
    <w:p w14:paraId="3E094EC3" w14:textId="77777777" w:rsidR="00902137" w:rsidRPr="00902137" w:rsidRDefault="00902137" w:rsidP="00B80A9C">
      <w:pPr>
        <w:numPr>
          <w:ilvl w:val="1"/>
          <w:numId w:val="32"/>
        </w:numPr>
        <w:tabs>
          <w:tab w:val="left" w:pos="1260"/>
        </w:tabs>
        <w:spacing w:line="236" w:lineRule="auto"/>
        <w:ind w:left="1260" w:right="20" w:hanging="42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de realización del sorteo.</w:t>
      </w:r>
    </w:p>
    <w:p w14:paraId="061F567A" w14:textId="77777777" w:rsidR="00902137" w:rsidRPr="00902137" w:rsidRDefault="00902137" w:rsidP="0075012B">
      <w:pPr>
        <w:spacing w:line="287" w:lineRule="exact"/>
        <w:rPr>
          <w:rFonts w:eastAsia="Arial" w:cs="Times New Roman"/>
          <w:szCs w:val="24"/>
          <w:lang w:val="es-419" w:eastAsia="es-419"/>
        </w:rPr>
      </w:pPr>
    </w:p>
    <w:p w14:paraId="7B452C4E" w14:textId="77777777" w:rsidR="00902137" w:rsidRPr="00902137" w:rsidRDefault="00902137" w:rsidP="00B80A9C">
      <w:pPr>
        <w:numPr>
          <w:ilvl w:val="1"/>
          <w:numId w:val="32"/>
        </w:numPr>
        <w:tabs>
          <w:tab w:val="left" w:pos="1260"/>
        </w:tabs>
        <w:spacing w:line="234" w:lineRule="auto"/>
        <w:ind w:left="1260" w:right="20" w:hanging="429"/>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de la fracción, boleta o apuesta.</w:t>
      </w:r>
    </w:p>
    <w:p w14:paraId="27C1B010" w14:textId="77777777" w:rsidR="00902137" w:rsidRPr="00902137" w:rsidRDefault="00902137" w:rsidP="0075012B">
      <w:pPr>
        <w:spacing w:line="287" w:lineRule="exact"/>
        <w:rPr>
          <w:rFonts w:eastAsia="Arial" w:cs="Times New Roman"/>
          <w:szCs w:val="24"/>
          <w:lang w:val="es-419" w:eastAsia="es-419"/>
        </w:rPr>
      </w:pPr>
    </w:p>
    <w:p w14:paraId="4C8C15E0" w14:textId="77777777" w:rsidR="00902137" w:rsidRPr="00902137" w:rsidRDefault="00902137" w:rsidP="00B80A9C">
      <w:pPr>
        <w:numPr>
          <w:ilvl w:val="1"/>
          <w:numId w:val="32"/>
        </w:numPr>
        <w:tabs>
          <w:tab w:val="left" w:pos="1260"/>
        </w:tabs>
        <w:spacing w:line="236" w:lineRule="auto"/>
        <w:ind w:left="1260" w:hanging="429"/>
        <w:rPr>
          <w:rFonts w:eastAsia="Arial" w:cs="Times New Roman"/>
          <w:szCs w:val="24"/>
          <w:lang w:val="es-419" w:eastAsia="es-419"/>
        </w:rPr>
      </w:pPr>
      <w:r w:rsidRPr="00902137">
        <w:rPr>
          <w:rFonts w:eastAsia="Arial" w:cs="Times New Roman"/>
          <w:szCs w:val="24"/>
          <w:lang w:val="es-419" w:eastAsia="es-419"/>
        </w:rPr>
        <w:t>Discriminación del Impuesto sobre las Ventas -IVA, cuando el juego esté gravado con este impuesto.</w:t>
      </w:r>
    </w:p>
    <w:p w14:paraId="353017D4" w14:textId="77777777" w:rsidR="00902137" w:rsidRPr="00902137" w:rsidRDefault="00902137" w:rsidP="0075012B">
      <w:pPr>
        <w:spacing w:line="287" w:lineRule="exact"/>
        <w:rPr>
          <w:rFonts w:eastAsia="Arial" w:cs="Times New Roman"/>
          <w:szCs w:val="24"/>
          <w:lang w:val="es-419" w:eastAsia="es-419"/>
        </w:rPr>
      </w:pPr>
    </w:p>
    <w:p w14:paraId="110EF79C" w14:textId="77777777" w:rsidR="00902137" w:rsidRPr="00902137" w:rsidRDefault="00902137" w:rsidP="00B80A9C">
      <w:pPr>
        <w:numPr>
          <w:ilvl w:val="1"/>
          <w:numId w:val="32"/>
        </w:numPr>
        <w:tabs>
          <w:tab w:val="left" w:pos="1260"/>
        </w:tabs>
        <w:spacing w:line="248" w:lineRule="auto"/>
        <w:ind w:left="1260" w:hanging="429"/>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063DDC1D" w14:textId="77777777" w:rsidR="00902137" w:rsidRPr="00902137" w:rsidRDefault="00902137" w:rsidP="0075012B">
      <w:pPr>
        <w:spacing w:line="279" w:lineRule="exact"/>
        <w:rPr>
          <w:rFonts w:eastAsia="Arial" w:cs="Times New Roman"/>
          <w:sz w:val="23"/>
          <w:szCs w:val="23"/>
          <w:lang w:val="es-419" w:eastAsia="es-419"/>
        </w:rPr>
      </w:pPr>
    </w:p>
    <w:p w14:paraId="0E32001B" w14:textId="77777777" w:rsidR="00902137" w:rsidRPr="00902137" w:rsidRDefault="00902137" w:rsidP="00B80A9C">
      <w:pPr>
        <w:numPr>
          <w:ilvl w:val="0"/>
          <w:numId w:val="32"/>
        </w:numPr>
        <w:tabs>
          <w:tab w:val="left" w:pos="840"/>
        </w:tabs>
        <w:spacing w:line="236" w:lineRule="auto"/>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documento expedido para el cobro de peajes. </w:t>
      </w:r>
      <w:r w:rsidRPr="00902137">
        <w:rPr>
          <w:rFonts w:eastAsia="Arial" w:cs="Times New Roman"/>
          <w:szCs w:val="24"/>
          <w:lang w:val="es-419" w:eastAsia="es-419"/>
        </w:rPr>
        <w:t>El documento para el cobro</w:t>
      </w:r>
      <w:r w:rsidRPr="00902137">
        <w:rPr>
          <w:rFonts w:eastAsia="Arial" w:cs="Times New Roman"/>
          <w:b/>
          <w:bCs/>
          <w:szCs w:val="24"/>
          <w:lang w:val="es-419" w:eastAsia="es-419"/>
        </w:rPr>
        <w:t xml:space="preserve"> </w:t>
      </w:r>
      <w:r w:rsidRPr="00902137">
        <w:rPr>
          <w:rFonts w:eastAsia="Arial" w:cs="Times New Roman"/>
          <w:szCs w:val="24"/>
          <w:lang w:val="es-419" w:eastAsia="es-419"/>
        </w:rPr>
        <w:t>de peaje, lo podrán expedir los sujetos obligados a facturar por los ingresos que obtengan por el cobro de peajes, cumpliendo con los siguientes requisitos:</w:t>
      </w:r>
    </w:p>
    <w:p w14:paraId="2F3ACECC"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E1C2A6B" w14:textId="77777777" w:rsidR="00902137" w:rsidRPr="00902137" w:rsidRDefault="00902137" w:rsidP="0075012B">
      <w:pPr>
        <w:spacing w:line="235" w:lineRule="auto"/>
        <w:ind w:left="400"/>
        <w:rPr>
          <w:rFonts w:eastAsiaTheme="minorEastAsia" w:cs="Times New Roman"/>
          <w:sz w:val="20"/>
          <w:szCs w:val="20"/>
          <w:lang w:val="es-419" w:eastAsia="es-419"/>
        </w:rPr>
      </w:pPr>
      <w:bookmarkStart w:id="27" w:name="page29"/>
      <w:bookmarkEnd w:id="27"/>
    </w:p>
    <w:p w14:paraId="1994418F" w14:textId="77777777" w:rsidR="00902137" w:rsidRPr="00902137" w:rsidRDefault="00902137" w:rsidP="0075012B">
      <w:pPr>
        <w:spacing w:line="242" w:lineRule="exact"/>
        <w:rPr>
          <w:rFonts w:eastAsiaTheme="minorEastAsia" w:cs="Times New Roman"/>
          <w:sz w:val="20"/>
          <w:szCs w:val="20"/>
          <w:lang w:val="es-419" w:eastAsia="es-419"/>
        </w:rPr>
      </w:pPr>
    </w:p>
    <w:p w14:paraId="67A3D9FF" w14:textId="77777777" w:rsidR="00902137" w:rsidRPr="00902137" w:rsidRDefault="00902137" w:rsidP="00B80A9C">
      <w:pPr>
        <w:numPr>
          <w:ilvl w:val="2"/>
          <w:numId w:val="33"/>
        </w:numPr>
        <w:tabs>
          <w:tab w:val="left" w:pos="1200"/>
        </w:tabs>
        <w:spacing w:line="236" w:lineRule="auto"/>
        <w:ind w:left="1200" w:hanging="369"/>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apellidos y nombre o razón social y Número de Identificación Tributaria -NIT de quien presta el servicio.</w:t>
      </w:r>
    </w:p>
    <w:p w14:paraId="13EEFDAE" w14:textId="77777777" w:rsidR="00902137" w:rsidRPr="00902137" w:rsidRDefault="00902137" w:rsidP="0075012B">
      <w:pPr>
        <w:spacing w:line="289" w:lineRule="exact"/>
        <w:rPr>
          <w:rFonts w:eastAsia="Arial" w:cs="Times New Roman"/>
          <w:szCs w:val="24"/>
          <w:lang w:val="es-419" w:eastAsia="es-419"/>
        </w:rPr>
      </w:pPr>
    </w:p>
    <w:p w14:paraId="5286C138" w14:textId="77777777" w:rsidR="00902137" w:rsidRPr="00902137" w:rsidRDefault="00902137" w:rsidP="00B80A9C">
      <w:pPr>
        <w:numPr>
          <w:ilvl w:val="2"/>
          <w:numId w:val="33"/>
        </w:numPr>
        <w:tabs>
          <w:tab w:val="left" w:pos="1200"/>
        </w:tabs>
        <w:spacing w:line="237" w:lineRule="auto"/>
        <w:ind w:left="1200" w:hanging="369"/>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16AF665A" w14:textId="77777777" w:rsidR="00902137" w:rsidRPr="00902137" w:rsidRDefault="00902137" w:rsidP="0075012B">
      <w:pPr>
        <w:spacing w:line="286" w:lineRule="exact"/>
        <w:rPr>
          <w:rFonts w:eastAsia="Arial" w:cs="Times New Roman"/>
          <w:szCs w:val="24"/>
          <w:lang w:val="es-419" w:eastAsia="es-419"/>
        </w:rPr>
      </w:pPr>
    </w:p>
    <w:p w14:paraId="61F6387A" w14:textId="77777777" w:rsidR="00902137" w:rsidRPr="00902137" w:rsidRDefault="00902137" w:rsidP="00B80A9C">
      <w:pPr>
        <w:numPr>
          <w:ilvl w:val="2"/>
          <w:numId w:val="33"/>
        </w:numPr>
        <w:tabs>
          <w:tab w:val="left" w:pos="1200"/>
        </w:tabs>
        <w:spacing w:line="236" w:lineRule="auto"/>
        <w:ind w:left="1200" w:right="60" w:hanging="369"/>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de expedición.</w:t>
      </w:r>
    </w:p>
    <w:p w14:paraId="3DE1797C" w14:textId="77777777" w:rsidR="00902137" w:rsidRPr="00902137" w:rsidRDefault="00902137" w:rsidP="0075012B">
      <w:pPr>
        <w:spacing w:line="276" w:lineRule="exact"/>
        <w:rPr>
          <w:rFonts w:eastAsia="Arial" w:cs="Times New Roman"/>
          <w:szCs w:val="24"/>
          <w:lang w:val="es-419" w:eastAsia="es-419"/>
        </w:rPr>
      </w:pPr>
    </w:p>
    <w:p w14:paraId="0DFE69BC" w14:textId="77777777" w:rsidR="00902137" w:rsidRPr="00902137" w:rsidRDefault="00902137" w:rsidP="00B80A9C">
      <w:pPr>
        <w:numPr>
          <w:ilvl w:val="2"/>
          <w:numId w:val="33"/>
        </w:numPr>
        <w:tabs>
          <w:tab w:val="left" w:pos="1200"/>
        </w:tabs>
        <w:spacing w:line="240" w:lineRule="auto"/>
        <w:ind w:left="1200" w:hanging="369"/>
        <w:rPr>
          <w:rFonts w:eastAsia="Arial" w:cs="Times New Roman"/>
          <w:szCs w:val="24"/>
          <w:lang w:val="es-419" w:eastAsia="es-419"/>
        </w:rPr>
      </w:pPr>
      <w:r w:rsidRPr="00902137">
        <w:rPr>
          <w:rFonts w:eastAsia="Arial" w:cs="Times New Roman"/>
          <w:szCs w:val="24"/>
          <w:lang w:val="es-419" w:eastAsia="es-419"/>
        </w:rPr>
        <w:t>Descripción específica o genérica de bienes o servicios.</w:t>
      </w:r>
    </w:p>
    <w:p w14:paraId="742B030C" w14:textId="77777777" w:rsidR="00902137" w:rsidRPr="00902137" w:rsidRDefault="00902137" w:rsidP="0075012B">
      <w:pPr>
        <w:spacing w:line="287" w:lineRule="exact"/>
        <w:rPr>
          <w:rFonts w:eastAsia="Arial" w:cs="Times New Roman"/>
          <w:szCs w:val="24"/>
          <w:lang w:val="es-419" w:eastAsia="es-419"/>
        </w:rPr>
      </w:pPr>
    </w:p>
    <w:p w14:paraId="3120D494" w14:textId="77777777" w:rsidR="00902137" w:rsidRPr="00902137" w:rsidRDefault="00902137" w:rsidP="00B80A9C">
      <w:pPr>
        <w:numPr>
          <w:ilvl w:val="2"/>
          <w:numId w:val="33"/>
        </w:numPr>
        <w:tabs>
          <w:tab w:val="left" w:pos="1200"/>
        </w:tabs>
        <w:spacing w:line="234" w:lineRule="auto"/>
        <w:ind w:left="1200" w:right="60" w:hanging="369"/>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5387F6EC" w14:textId="77777777" w:rsidR="00902137" w:rsidRPr="00902137" w:rsidRDefault="00902137" w:rsidP="0075012B">
      <w:pPr>
        <w:spacing w:line="287" w:lineRule="exact"/>
        <w:rPr>
          <w:rFonts w:eastAsia="Arial" w:cs="Times New Roman"/>
          <w:szCs w:val="24"/>
          <w:lang w:val="es-419" w:eastAsia="es-419"/>
        </w:rPr>
      </w:pPr>
    </w:p>
    <w:p w14:paraId="2218AEAD" w14:textId="77777777" w:rsidR="00902137" w:rsidRPr="00902137" w:rsidRDefault="00902137" w:rsidP="00B80A9C">
      <w:pPr>
        <w:numPr>
          <w:ilvl w:val="2"/>
          <w:numId w:val="33"/>
        </w:numPr>
        <w:tabs>
          <w:tab w:val="left" w:pos="1200"/>
        </w:tabs>
        <w:spacing w:line="250" w:lineRule="auto"/>
        <w:ind w:left="1200" w:hanging="369"/>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27F1EEC0" w14:textId="77777777" w:rsidR="00902137" w:rsidRPr="00902137" w:rsidRDefault="00902137" w:rsidP="0075012B">
      <w:pPr>
        <w:spacing w:line="277" w:lineRule="exact"/>
        <w:rPr>
          <w:rFonts w:eastAsia="Arial" w:cs="Times New Roman"/>
          <w:sz w:val="23"/>
          <w:szCs w:val="23"/>
          <w:lang w:val="es-419" w:eastAsia="es-419"/>
        </w:rPr>
      </w:pPr>
    </w:p>
    <w:p w14:paraId="076115AB" w14:textId="77777777" w:rsidR="00902137" w:rsidRPr="00902137" w:rsidRDefault="00902137" w:rsidP="00B80A9C">
      <w:pPr>
        <w:numPr>
          <w:ilvl w:val="0"/>
          <w:numId w:val="34"/>
        </w:numPr>
        <w:tabs>
          <w:tab w:val="left" w:pos="840"/>
        </w:tabs>
        <w:spacing w:line="238" w:lineRule="auto"/>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comprobante de liquidación de operaciones expedido por Bolsa de Valores. </w:t>
      </w:r>
      <w:r w:rsidRPr="00902137">
        <w:rPr>
          <w:rFonts w:eastAsia="Arial" w:cs="Times New Roman"/>
          <w:szCs w:val="24"/>
          <w:lang w:val="es-419" w:eastAsia="es-419"/>
        </w:rPr>
        <w:t>El comprobante de liquidación de operaciones expedido por la Bolsa de</w:t>
      </w:r>
      <w:r w:rsidRPr="00902137">
        <w:rPr>
          <w:rFonts w:eastAsia="Arial" w:cs="Times New Roman"/>
          <w:b/>
          <w:bCs/>
          <w:szCs w:val="24"/>
          <w:lang w:val="es-419" w:eastAsia="es-419"/>
        </w:rPr>
        <w:t xml:space="preserve"> </w:t>
      </w:r>
      <w:r w:rsidRPr="00902137">
        <w:rPr>
          <w:rFonts w:eastAsia="Arial" w:cs="Times New Roman"/>
          <w:szCs w:val="24"/>
          <w:lang w:val="es-419" w:eastAsia="es-419"/>
        </w:rPr>
        <w:t>Valores lo podrán expedir los sujetos obligados a facturar por los ingresos que por comisiones y otras remuneraciones que obtengan estas entidades; cumpliendo con los siguientes requisitos:</w:t>
      </w:r>
    </w:p>
    <w:p w14:paraId="3288F366" w14:textId="77777777" w:rsidR="00902137" w:rsidRPr="00902137" w:rsidRDefault="00902137" w:rsidP="0075012B">
      <w:pPr>
        <w:spacing w:line="288" w:lineRule="exact"/>
        <w:rPr>
          <w:rFonts w:eastAsia="Arial" w:cs="Times New Roman"/>
          <w:b/>
          <w:bCs/>
          <w:szCs w:val="24"/>
          <w:lang w:val="es-419" w:eastAsia="es-419"/>
        </w:rPr>
      </w:pPr>
    </w:p>
    <w:p w14:paraId="4AEE6553" w14:textId="77777777" w:rsidR="00902137" w:rsidRPr="00902137" w:rsidRDefault="00902137" w:rsidP="00B80A9C">
      <w:pPr>
        <w:numPr>
          <w:ilvl w:val="1"/>
          <w:numId w:val="34"/>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36B1EFC1" w14:textId="77777777" w:rsidR="00902137" w:rsidRPr="00902137" w:rsidRDefault="00902137" w:rsidP="0075012B">
      <w:pPr>
        <w:spacing w:line="289" w:lineRule="exact"/>
        <w:rPr>
          <w:rFonts w:eastAsia="Arial" w:cs="Times New Roman"/>
          <w:szCs w:val="24"/>
          <w:lang w:val="es-419" w:eastAsia="es-419"/>
        </w:rPr>
      </w:pPr>
    </w:p>
    <w:p w14:paraId="63478758" w14:textId="77777777" w:rsidR="00902137" w:rsidRPr="00902137" w:rsidRDefault="00902137" w:rsidP="00B80A9C">
      <w:pPr>
        <w:numPr>
          <w:ilvl w:val="1"/>
          <w:numId w:val="34"/>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4A2018B4" w14:textId="77777777" w:rsidR="00902137" w:rsidRPr="00902137" w:rsidRDefault="00902137" w:rsidP="0075012B">
      <w:pPr>
        <w:spacing w:line="287" w:lineRule="exact"/>
        <w:rPr>
          <w:rFonts w:eastAsia="Arial" w:cs="Times New Roman"/>
          <w:szCs w:val="24"/>
          <w:lang w:val="es-419" w:eastAsia="es-419"/>
        </w:rPr>
      </w:pPr>
    </w:p>
    <w:p w14:paraId="4C609425" w14:textId="77777777" w:rsidR="00902137" w:rsidRPr="00902137" w:rsidRDefault="00902137" w:rsidP="00B80A9C">
      <w:pPr>
        <w:numPr>
          <w:ilvl w:val="1"/>
          <w:numId w:val="34"/>
        </w:numPr>
        <w:tabs>
          <w:tab w:val="left" w:pos="1120"/>
        </w:tabs>
        <w:spacing w:line="236" w:lineRule="auto"/>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302038B8" w14:textId="77777777" w:rsidR="00902137" w:rsidRPr="00902137" w:rsidRDefault="00902137" w:rsidP="0075012B">
      <w:pPr>
        <w:spacing w:line="276" w:lineRule="exact"/>
        <w:rPr>
          <w:rFonts w:eastAsia="Arial" w:cs="Times New Roman"/>
          <w:szCs w:val="24"/>
          <w:lang w:val="es-419" w:eastAsia="es-419"/>
        </w:rPr>
      </w:pPr>
    </w:p>
    <w:p w14:paraId="5F2CA62F" w14:textId="77777777" w:rsidR="00902137" w:rsidRPr="00902137" w:rsidRDefault="00902137" w:rsidP="00B80A9C">
      <w:pPr>
        <w:numPr>
          <w:ilvl w:val="1"/>
          <w:numId w:val="34"/>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Descripción específica o genérica de bienes o servicios.</w:t>
      </w:r>
    </w:p>
    <w:p w14:paraId="4EF053E2" w14:textId="77777777" w:rsidR="00902137" w:rsidRPr="00902137" w:rsidRDefault="00902137" w:rsidP="0075012B">
      <w:pPr>
        <w:spacing w:line="276" w:lineRule="exact"/>
        <w:rPr>
          <w:rFonts w:eastAsia="Arial" w:cs="Times New Roman"/>
          <w:szCs w:val="24"/>
          <w:lang w:val="es-419" w:eastAsia="es-419"/>
        </w:rPr>
      </w:pPr>
    </w:p>
    <w:p w14:paraId="74CED3C6" w14:textId="77777777" w:rsidR="00902137" w:rsidRPr="00902137" w:rsidRDefault="00902137" w:rsidP="00B80A9C">
      <w:pPr>
        <w:numPr>
          <w:ilvl w:val="1"/>
          <w:numId w:val="34"/>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La discriminación del Impuesto sobre las Ventas -IVA, según corresponda.</w:t>
      </w:r>
    </w:p>
    <w:p w14:paraId="3D9F487E" w14:textId="77777777" w:rsidR="00902137" w:rsidRPr="00902137" w:rsidRDefault="00902137" w:rsidP="0075012B">
      <w:pPr>
        <w:spacing w:line="286" w:lineRule="exact"/>
        <w:rPr>
          <w:rFonts w:eastAsia="Arial" w:cs="Times New Roman"/>
          <w:szCs w:val="24"/>
          <w:lang w:val="es-419" w:eastAsia="es-419"/>
        </w:rPr>
      </w:pPr>
    </w:p>
    <w:p w14:paraId="22ACE377" w14:textId="77777777" w:rsidR="00902137" w:rsidRPr="00902137" w:rsidRDefault="00902137" w:rsidP="00B80A9C">
      <w:pPr>
        <w:numPr>
          <w:ilvl w:val="1"/>
          <w:numId w:val="34"/>
        </w:numPr>
        <w:tabs>
          <w:tab w:val="left" w:pos="1120"/>
        </w:tabs>
        <w:spacing w:line="234" w:lineRule="auto"/>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5D9F0FF7" w14:textId="77777777" w:rsidR="00902137" w:rsidRPr="00902137" w:rsidRDefault="00902137" w:rsidP="0075012B">
      <w:pPr>
        <w:spacing w:line="287" w:lineRule="exact"/>
        <w:rPr>
          <w:rFonts w:eastAsia="Arial" w:cs="Times New Roman"/>
          <w:szCs w:val="24"/>
          <w:lang w:val="es-419" w:eastAsia="es-419"/>
        </w:rPr>
      </w:pPr>
    </w:p>
    <w:p w14:paraId="3A34585D" w14:textId="77777777" w:rsidR="00902137" w:rsidRPr="00902137" w:rsidRDefault="00902137" w:rsidP="00B80A9C">
      <w:pPr>
        <w:numPr>
          <w:ilvl w:val="1"/>
          <w:numId w:val="34"/>
        </w:numPr>
        <w:tabs>
          <w:tab w:val="left" w:pos="1120"/>
        </w:tabs>
        <w:spacing w:line="234" w:lineRule="auto"/>
        <w:ind w:left="1120" w:hanging="356"/>
        <w:rPr>
          <w:rFonts w:eastAsia="Arial" w:cs="Times New Roman"/>
          <w:szCs w:val="24"/>
          <w:lang w:val="es-419" w:eastAsia="es-419"/>
        </w:rPr>
      </w:pPr>
      <w:r w:rsidRPr="00902137">
        <w:rPr>
          <w:rFonts w:eastAsia="Arial" w:cs="Times New Roman"/>
          <w:szCs w:val="24"/>
          <w:lang w:val="es-419" w:eastAsia="es-419"/>
        </w:rPr>
        <w:t>Comisión a favor de la bolsa y de otras remuneraciones que obtengan estas entidades.</w:t>
      </w:r>
    </w:p>
    <w:p w14:paraId="052EB544" w14:textId="77777777" w:rsidR="00902137" w:rsidRPr="00902137" w:rsidRDefault="00902137" w:rsidP="0075012B">
      <w:pPr>
        <w:spacing w:line="288" w:lineRule="exact"/>
        <w:rPr>
          <w:rFonts w:eastAsia="Arial" w:cs="Times New Roman"/>
          <w:szCs w:val="24"/>
          <w:lang w:val="es-419" w:eastAsia="es-419"/>
        </w:rPr>
      </w:pPr>
    </w:p>
    <w:p w14:paraId="6BEC9E22" w14:textId="77777777" w:rsidR="00902137" w:rsidRPr="00902137" w:rsidRDefault="00902137" w:rsidP="00B80A9C">
      <w:pPr>
        <w:numPr>
          <w:ilvl w:val="1"/>
          <w:numId w:val="34"/>
        </w:numPr>
        <w:tabs>
          <w:tab w:val="left" w:pos="1120"/>
        </w:tabs>
        <w:spacing w:line="250" w:lineRule="auto"/>
        <w:ind w:left="1120" w:hanging="356"/>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6F7B7389"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6E0C5244" w14:textId="77777777" w:rsidR="00902137" w:rsidRPr="00902137" w:rsidRDefault="00902137" w:rsidP="00B80A9C">
      <w:pPr>
        <w:numPr>
          <w:ilvl w:val="0"/>
          <w:numId w:val="35"/>
        </w:numPr>
        <w:tabs>
          <w:tab w:val="left" w:pos="840"/>
        </w:tabs>
        <w:spacing w:line="238" w:lineRule="auto"/>
        <w:ind w:left="840" w:hanging="359"/>
        <w:rPr>
          <w:rFonts w:eastAsia="Arial" w:cs="Times New Roman"/>
          <w:b/>
          <w:bCs/>
          <w:szCs w:val="24"/>
          <w:lang w:val="es-419" w:eastAsia="es-419"/>
        </w:rPr>
      </w:pPr>
      <w:bookmarkStart w:id="28" w:name="page30"/>
      <w:bookmarkEnd w:id="28"/>
      <w:r w:rsidRPr="00902137">
        <w:rPr>
          <w:rFonts w:eastAsia="Arial" w:cs="Times New Roman"/>
          <w:b/>
          <w:bCs/>
          <w:szCs w:val="24"/>
          <w:lang w:val="es-419" w:eastAsia="es-419"/>
        </w:rPr>
        <w:t xml:space="preserve">El documento de operaciones de la bolsa agropecuaria y de otros commodities. </w:t>
      </w:r>
      <w:r w:rsidRPr="00902137">
        <w:rPr>
          <w:rFonts w:eastAsia="Arial" w:cs="Times New Roman"/>
          <w:szCs w:val="24"/>
          <w:lang w:val="es-419" w:eastAsia="es-419"/>
        </w:rPr>
        <w:t>El documento de operaciones de la bolsa agropecuaria y de otros</w:t>
      </w:r>
      <w:r w:rsidRPr="00902137">
        <w:rPr>
          <w:rFonts w:eastAsia="Arial" w:cs="Times New Roman"/>
          <w:b/>
          <w:bCs/>
          <w:szCs w:val="24"/>
          <w:lang w:val="es-419" w:eastAsia="es-419"/>
        </w:rPr>
        <w:t xml:space="preserve"> </w:t>
      </w:r>
      <w:r w:rsidRPr="00902137">
        <w:rPr>
          <w:rFonts w:eastAsia="Arial" w:cs="Times New Roman"/>
          <w:szCs w:val="24"/>
          <w:lang w:val="es-419" w:eastAsia="es-419"/>
        </w:rPr>
        <w:t>commodities lo podrá expedir los sujetos obligados a facturar por los ingresos que por comisiones y otras remuneraciones, obtengan estas entidades; cumpliendo con los siguientes requisitos:</w:t>
      </w:r>
    </w:p>
    <w:p w14:paraId="69BCF283" w14:textId="77777777" w:rsidR="00902137" w:rsidRPr="00902137" w:rsidRDefault="00902137" w:rsidP="0075012B">
      <w:pPr>
        <w:spacing w:line="288" w:lineRule="exact"/>
        <w:rPr>
          <w:rFonts w:eastAsia="Arial" w:cs="Times New Roman"/>
          <w:b/>
          <w:bCs/>
          <w:szCs w:val="24"/>
          <w:lang w:val="es-419" w:eastAsia="es-419"/>
        </w:rPr>
      </w:pPr>
    </w:p>
    <w:p w14:paraId="10B07684" w14:textId="77777777" w:rsidR="00902137" w:rsidRPr="00902137" w:rsidRDefault="00902137" w:rsidP="00B80A9C">
      <w:pPr>
        <w:numPr>
          <w:ilvl w:val="1"/>
          <w:numId w:val="35"/>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5CBF6125" w14:textId="77777777" w:rsidR="00902137" w:rsidRPr="00902137" w:rsidRDefault="00902137" w:rsidP="0075012B">
      <w:pPr>
        <w:spacing w:line="289" w:lineRule="exact"/>
        <w:rPr>
          <w:rFonts w:eastAsia="Arial" w:cs="Times New Roman"/>
          <w:szCs w:val="24"/>
          <w:lang w:val="es-419" w:eastAsia="es-419"/>
        </w:rPr>
      </w:pPr>
    </w:p>
    <w:p w14:paraId="34FEB550" w14:textId="77777777" w:rsidR="00902137" w:rsidRPr="00902137" w:rsidRDefault="00902137" w:rsidP="00B80A9C">
      <w:pPr>
        <w:numPr>
          <w:ilvl w:val="1"/>
          <w:numId w:val="35"/>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2A7E94FB" w14:textId="77777777" w:rsidR="00902137" w:rsidRPr="00902137" w:rsidRDefault="00902137" w:rsidP="0075012B">
      <w:pPr>
        <w:spacing w:line="287" w:lineRule="exact"/>
        <w:rPr>
          <w:rFonts w:eastAsia="Arial" w:cs="Times New Roman"/>
          <w:szCs w:val="24"/>
          <w:lang w:val="es-419" w:eastAsia="es-419"/>
        </w:rPr>
      </w:pPr>
    </w:p>
    <w:p w14:paraId="55262FA2" w14:textId="77777777" w:rsidR="00902137" w:rsidRPr="00902137" w:rsidRDefault="00902137" w:rsidP="00B80A9C">
      <w:pPr>
        <w:numPr>
          <w:ilvl w:val="1"/>
          <w:numId w:val="35"/>
        </w:numPr>
        <w:tabs>
          <w:tab w:val="left" w:pos="1120"/>
        </w:tabs>
        <w:spacing w:line="236" w:lineRule="auto"/>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34FE3A83" w14:textId="77777777" w:rsidR="00902137" w:rsidRPr="00902137" w:rsidRDefault="00902137" w:rsidP="0075012B">
      <w:pPr>
        <w:spacing w:line="276" w:lineRule="exact"/>
        <w:rPr>
          <w:rFonts w:eastAsia="Arial" w:cs="Times New Roman"/>
          <w:szCs w:val="24"/>
          <w:lang w:val="es-419" w:eastAsia="es-419"/>
        </w:rPr>
      </w:pPr>
    </w:p>
    <w:p w14:paraId="18177335" w14:textId="77777777" w:rsidR="00902137" w:rsidRPr="00902137" w:rsidRDefault="00902137" w:rsidP="00B80A9C">
      <w:pPr>
        <w:numPr>
          <w:ilvl w:val="1"/>
          <w:numId w:val="35"/>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Descripción específica o genérica de bienes o servicios.</w:t>
      </w:r>
    </w:p>
    <w:p w14:paraId="56AB73E5" w14:textId="77777777" w:rsidR="00902137" w:rsidRPr="00902137" w:rsidRDefault="00902137" w:rsidP="0075012B">
      <w:pPr>
        <w:spacing w:line="276" w:lineRule="exact"/>
        <w:rPr>
          <w:rFonts w:eastAsia="Arial" w:cs="Times New Roman"/>
          <w:szCs w:val="24"/>
          <w:lang w:val="es-419" w:eastAsia="es-419"/>
        </w:rPr>
      </w:pPr>
    </w:p>
    <w:p w14:paraId="0A8A0883" w14:textId="77777777" w:rsidR="00902137" w:rsidRPr="00902137" w:rsidRDefault="00902137" w:rsidP="00B80A9C">
      <w:pPr>
        <w:numPr>
          <w:ilvl w:val="1"/>
          <w:numId w:val="35"/>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La discriminación del Impuesto sobre las Ventas -IVA, según corresponda.</w:t>
      </w:r>
    </w:p>
    <w:p w14:paraId="6C7547C7" w14:textId="77777777" w:rsidR="00902137" w:rsidRPr="00902137" w:rsidRDefault="00902137" w:rsidP="0075012B">
      <w:pPr>
        <w:spacing w:line="286" w:lineRule="exact"/>
        <w:rPr>
          <w:rFonts w:eastAsia="Arial" w:cs="Times New Roman"/>
          <w:szCs w:val="24"/>
          <w:lang w:val="es-419" w:eastAsia="es-419"/>
        </w:rPr>
      </w:pPr>
    </w:p>
    <w:p w14:paraId="6A4F945A" w14:textId="77777777" w:rsidR="00902137" w:rsidRPr="00902137" w:rsidRDefault="00902137" w:rsidP="00B80A9C">
      <w:pPr>
        <w:numPr>
          <w:ilvl w:val="1"/>
          <w:numId w:val="35"/>
        </w:numPr>
        <w:tabs>
          <w:tab w:val="left" w:pos="1120"/>
        </w:tabs>
        <w:spacing w:line="234" w:lineRule="auto"/>
        <w:ind w:left="1120" w:right="20" w:hanging="356"/>
        <w:rPr>
          <w:rFonts w:eastAsia="Arial" w:cs="Times New Roman"/>
          <w:szCs w:val="24"/>
          <w:lang w:val="es-419" w:eastAsia="es-419"/>
        </w:rPr>
      </w:pPr>
      <w:r w:rsidRPr="00902137">
        <w:rPr>
          <w:rFonts w:eastAsia="Arial" w:cs="Times New Roman"/>
          <w:szCs w:val="24"/>
          <w:lang w:val="es-419" w:eastAsia="es-419"/>
        </w:rPr>
        <w:lastRenderedPageBreak/>
        <w:t>De conformidad con lo establecido en el literal g) del artículo 617 del Estatuto Tributario, valor total de la operación.</w:t>
      </w:r>
    </w:p>
    <w:p w14:paraId="09FB32AA" w14:textId="77777777" w:rsidR="00902137" w:rsidRPr="00902137" w:rsidRDefault="00902137" w:rsidP="0075012B">
      <w:pPr>
        <w:spacing w:line="276" w:lineRule="exact"/>
        <w:rPr>
          <w:rFonts w:eastAsia="Arial" w:cs="Times New Roman"/>
          <w:szCs w:val="24"/>
          <w:lang w:val="es-419" w:eastAsia="es-419"/>
        </w:rPr>
      </w:pPr>
    </w:p>
    <w:p w14:paraId="04D361CD" w14:textId="77777777" w:rsidR="00902137" w:rsidRPr="00902137" w:rsidRDefault="00902137" w:rsidP="00B80A9C">
      <w:pPr>
        <w:numPr>
          <w:ilvl w:val="1"/>
          <w:numId w:val="35"/>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Comisión a favor de la bolsa.</w:t>
      </w:r>
    </w:p>
    <w:p w14:paraId="3C5BB83C" w14:textId="77777777" w:rsidR="00902137" w:rsidRPr="00902137" w:rsidRDefault="00902137" w:rsidP="0075012B">
      <w:pPr>
        <w:spacing w:line="287" w:lineRule="exact"/>
        <w:rPr>
          <w:rFonts w:eastAsia="Arial" w:cs="Times New Roman"/>
          <w:szCs w:val="24"/>
          <w:lang w:val="es-419" w:eastAsia="es-419"/>
        </w:rPr>
      </w:pPr>
    </w:p>
    <w:p w14:paraId="25B7A992" w14:textId="77777777" w:rsidR="00902137" w:rsidRPr="00902137" w:rsidRDefault="00902137" w:rsidP="00B80A9C">
      <w:pPr>
        <w:numPr>
          <w:ilvl w:val="1"/>
          <w:numId w:val="35"/>
        </w:numPr>
        <w:tabs>
          <w:tab w:val="left" w:pos="1120"/>
        </w:tabs>
        <w:spacing w:line="250" w:lineRule="auto"/>
        <w:ind w:left="1120" w:hanging="356"/>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11F0FC5D" w14:textId="77777777" w:rsidR="00902137" w:rsidRPr="00902137" w:rsidRDefault="00902137" w:rsidP="0075012B">
      <w:pPr>
        <w:spacing w:line="277" w:lineRule="exact"/>
        <w:rPr>
          <w:rFonts w:eastAsia="Arial" w:cs="Times New Roman"/>
          <w:sz w:val="23"/>
          <w:szCs w:val="23"/>
          <w:lang w:val="es-419" w:eastAsia="es-419"/>
        </w:rPr>
      </w:pPr>
    </w:p>
    <w:p w14:paraId="650E49B5" w14:textId="77777777" w:rsidR="00902137" w:rsidRPr="00902137" w:rsidRDefault="00902137" w:rsidP="00B80A9C">
      <w:pPr>
        <w:numPr>
          <w:ilvl w:val="0"/>
          <w:numId w:val="35"/>
        </w:numPr>
        <w:tabs>
          <w:tab w:val="left" w:pos="840"/>
        </w:tabs>
        <w:spacing w:line="238" w:lineRule="auto"/>
        <w:ind w:left="840" w:hanging="359"/>
        <w:rPr>
          <w:rFonts w:eastAsia="Arial" w:cs="Times New Roman"/>
          <w:b/>
          <w:bCs/>
          <w:szCs w:val="24"/>
          <w:lang w:val="es-419" w:eastAsia="es-419"/>
        </w:rPr>
      </w:pPr>
      <w:r w:rsidRPr="00902137">
        <w:rPr>
          <w:rFonts w:eastAsia="Arial" w:cs="Times New Roman"/>
          <w:b/>
          <w:bCs/>
          <w:szCs w:val="24"/>
          <w:lang w:val="es-419" w:eastAsia="es-419"/>
        </w:rPr>
        <w:t xml:space="preserve">Documento expedido para los servicios públicos domiciliarios. </w:t>
      </w:r>
      <w:r w:rsidRPr="00902137">
        <w:rPr>
          <w:rFonts w:eastAsia="Arial" w:cs="Times New Roman"/>
          <w:szCs w:val="24"/>
          <w:lang w:val="es-419" w:eastAsia="es-419"/>
        </w:rPr>
        <w:t>El documento</w:t>
      </w:r>
      <w:r w:rsidRPr="00902137">
        <w:rPr>
          <w:rFonts w:eastAsia="Arial" w:cs="Times New Roman"/>
          <w:b/>
          <w:bCs/>
          <w:szCs w:val="24"/>
          <w:lang w:val="es-419" w:eastAsia="es-419"/>
        </w:rPr>
        <w:t xml:space="preserve"> </w:t>
      </w:r>
      <w:r w:rsidRPr="00902137">
        <w:rPr>
          <w:rFonts w:eastAsia="Arial" w:cs="Times New Roman"/>
          <w:szCs w:val="24"/>
          <w:lang w:val="es-419" w:eastAsia="es-419"/>
        </w:rPr>
        <w:t>expedido para los servicios públicos domiciliarios lo podrán expedir los sujetos obligados a facturar que correspondan a empresas prestadoras de servicios públicos domiciliarios reguladas por la Ley 142 del 11 de julio de 1994 y las disposiciones que la reglamentan, modifican o adicionan, por los ingresos que obtengan estas entidades de conformidad con las disposiciones que las regulan, cumpliendo con los siguientes requisitos:</w:t>
      </w:r>
    </w:p>
    <w:p w14:paraId="702EA15B" w14:textId="77777777" w:rsidR="00902137" w:rsidRPr="00902137" w:rsidRDefault="00902137" w:rsidP="0075012B">
      <w:pPr>
        <w:spacing w:line="293" w:lineRule="exact"/>
        <w:rPr>
          <w:rFonts w:eastAsia="Arial" w:cs="Times New Roman"/>
          <w:b/>
          <w:bCs/>
          <w:szCs w:val="24"/>
          <w:lang w:val="es-419" w:eastAsia="es-419"/>
        </w:rPr>
      </w:pPr>
    </w:p>
    <w:p w14:paraId="47F122E2" w14:textId="77777777" w:rsidR="00902137" w:rsidRPr="00902137" w:rsidRDefault="00902137" w:rsidP="00B80A9C">
      <w:pPr>
        <w:numPr>
          <w:ilvl w:val="1"/>
          <w:numId w:val="35"/>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08D417A4" w14:textId="77777777" w:rsidR="00902137" w:rsidRPr="00902137" w:rsidRDefault="00902137" w:rsidP="0075012B">
      <w:pPr>
        <w:spacing w:line="289" w:lineRule="exact"/>
        <w:rPr>
          <w:rFonts w:eastAsia="Arial" w:cs="Times New Roman"/>
          <w:szCs w:val="24"/>
          <w:lang w:val="es-419" w:eastAsia="es-419"/>
        </w:rPr>
      </w:pPr>
    </w:p>
    <w:p w14:paraId="4B9B9265" w14:textId="77777777" w:rsidR="00902137" w:rsidRPr="00902137" w:rsidRDefault="00902137" w:rsidP="00B80A9C">
      <w:pPr>
        <w:numPr>
          <w:ilvl w:val="1"/>
          <w:numId w:val="35"/>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2A4BFFCA" w14:textId="77777777" w:rsidR="00902137" w:rsidRPr="00902137" w:rsidRDefault="00902137" w:rsidP="0075012B">
      <w:pPr>
        <w:spacing w:line="290" w:lineRule="exact"/>
        <w:rPr>
          <w:rFonts w:eastAsia="Arial" w:cs="Times New Roman"/>
          <w:szCs w:val="24"/>
          <w:lang w:val="es-419" w:eastAsia="es-419"/>
        </w:rPr>
      </w:pPr>
    </w:p>
    <w:p w14:paraId="40A0ACB8" w14:textId="77777777" w:rsidR="00902137" w:rsidRPr="00902137" w:rsidRDefault="00902137" w:rsidP="00B80A9C">
      <w:pPr>
        <w:numPr>
          <w:ilvl w:val="1"/>
          <w:numId w:val="35"/>
        </w:numPr>
        <w:tabs>
          <w:tab w:val="left" w:pos="1120"/>
        </w:tabs>
        <w:spacing w:line="234" w:lineRule="auto"/>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6F0EDB7E" w14:textId="77777777" w:rsidR="00902137" w:rsidRPr="00902137" w:rsidRDefault="00902137" w:rsidP="0075012B">
      <w:pPr>
        <w:spacing w:line="287" w:lineRule="exact"/>
        <w:rPr>
          <w:rFonts w:eastAsia="Arial" w:cs="Times New Roman"/>
          <w:szCs w:val="24"/>
          <w:lang w:val="es-419" w:eastAsia="es-419"/>
        </w:rPr>
      </w:pPr>
    </w:p>
    <w:p w14:paraId="28076A02" w14:textId="77777777" w:rsidR="00902137" w:rsidRPr="00902137" w:rsidRDefault="00902137" w:rsidP="00B80A9C">
      <w:pPr>
        <w:numPr>
          <w:ilvl w:val="1"/>
          <w:numId w:val="35"/>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Descripción específica o genérica de bienes o servicios, los descuentos, financiación, subsidios, otros cargos e ingresos asociados.</w:t>
      </w:r>
    </w:p>
    <w:p w14:paraId="3F7AA4AB"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5F0C1B12" w14:textId="77777777" w:rsidR="00902137" w:rsidRPr="00902137" w:rsidRDefault="00902137" w:rsidP="0075012B">
      <w:pPr>
        <w:spacing w:line="310" w:lineRule="exact"/>
        <w:rPr>
          <w:rFonts w:eastAsiaTheme="minorEastAsia" w:cs="Times New Roman"/>
          <w:sz w:val="20"/>
          <w:szCs w:val="20"/>
          <w:lang w:val="es-419" w:eastAsia="es-419"/>
        </w:rPr>
      </w:pPr>
      <w:bookmarkStart w:id="29" w:name="page31"/>
      <w:bookmarkEnd w:id="29"/>
    </w:p>
    <w:p w14:paraId="6E777168" w14:textId="77777777" w:rsidR="00902137" w:rsidRPr="00902137" w:rsidRDefault="00902137" w:rsidP="00B80A9C">
      <w:pPr>
        <w:numPr>
          <w:ilvl w:val="1"/>
          <w:numId w:val="36"/>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La discriminación del Impuesto sobre las Ventas –IVA, según corresponda.</w:t>
      </w:r>
    </w:p>
    <w:p w14:paraId="774683E3" w14:textId="77777777" w:rsidR="00902137" w:rsidRPr="00902137" w:rsidRDefault="00902137" w:rsidP="0075012B">
      <w:pPr>
        <w:spacing w:line="286" w:lineRule="exact"/>
        <w:rPr>
          <w:rFonts w:eastAsia="Arial" w:cs="Times New Roman"/>
          <w:szCs w:val="24"/>
          <w:lang w:val="es-419" w:eastAsia="es-419"/>
        </w:rPr>
      </w:pPr>
    </w:p>
    <w:p w14:paraId="673E84E3" w14:textId="77777777" w:rsidR="00902137" w:rsidRPr="00902137" w:rsidRDefault="00902137" w:rsidP="00B80A9C">
      <w:pPr>
        <w:numPr>
          <w:ilvl w:val="1"/>
          <w:numId w:val="36"/>
        </w:numPr>
        <w:tabs>
          <w:tab w:val="left" w:pos="1120"/>
        </w:tabs>
        <w:spacing w:line="234" w:lineRule="auto"/>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647CE82E" w14:textId="77777777" w:rsidR="00902137" w:rsidRPr="00902137" w:rsidRDefault="00902137" w:rsidP="0075012B">
      <w:pPr>
        <w:spacing w:line="287" w:lineRule="exact"/>
        <w:rPr>
          <w:rFonts w:eastAsia="Arial" w:cs="Times New Roman"/>
          <w:szCs w:val="24"/>
          <w:lang w:val="es-419" w:eastAsia="es-419"/>
        </w:rPr>
      </w:pPr>
    </w:p>
    <w:p w14:paraId="26E4263F" w14:textId="77777777" w:rsidR="00902137" w:rsidRPr="00902137" w:rsidRDefault="00902137" w:rsidP="00B80A9C">
      <w:pPr>
        <w:numPr>
          <w:ilvl w:val="1"/>
          <w:numId w:val="36"/>
        </w:numPr>
        <w:tabs>
          <w:tab w:val="left" w:pos="1120"/>
        </w:tabs>
        <w:spacing w:line="250" w:lineRule="auto"/>
        <w:ind w:left="1120" w:hanging="356"/>
        <w:rPr>
          <w:rFonts w:eastAsia="Arial" w:cs="Times New Roman"/>
          <w:sz w:val="23"/>
          <w:szCs w:val="23"/>
          <w:lang w:val="es-419" w:eastAsia="es-419"/>
        </w:rPr>
      </w:pPr>
      <w:r w:rsidRPr="00902137">
        <w:rPr>
          <w:rFonts w:eastAsia="Arial" w:cs="Times New Roman"/>
          <w:sz w:val="23"/>
          <w:szCs w:val="23"/>
          <w:lang w:val="es-419" w:eastAsia="es-419"/>
        </w:rPr>
        <w:t>Apellidos y nombre o razón social y Número de Identificación Tributaria -NIT, del fabricante del software y el nombre del software, para los casos en que el documento equivalente se genere y expida a través de un sistema informático.</w:t>
      </w:r>
    </w:p>
    <w:p w14:paraId="199C0A31" w14:textId="77777777" w:rsidR="00902137" w:rsidRPr="00902137" w:rsidRDefault="00902137" w:rsidP="0075012B">
      <w:pPr>
        <w:spacing w:line="277" w:lineRule="exact"/>
        <w:rPr>
          <w:rFonts w:eastAsia="Arial" w:cs="Times New Roman"/>
          <w:sz w:val="23"/>
          <w:szCs w:val="23"/>
          <w:lang w:val="es-419" w:eastAsia="es-419"/>
        </w:rPr>
      </w:pPr>
    </w:p>
    <w:p w14:paraId="123FC256" w14:textId="77777777" w:rsidR="00902137" w:rsidRPr="00902137" w:rsidRDefault="00902137" w:rsidP="00B80A9C">
      <w:pPr>
        <w:numPr>
          <w:ilvl w:val="0"/>
          <w:numId w:val="37"/>
        </w:numPr>
        <w:tabs>
          <w:tab w:val="left" w:pos="840"/>
        </w:tabs>
        <w:spacing w:line="238" w:lineRule="auto"/>
        <w:ind w:left="840" w:hanging="359"/>
        <w:rPr>
          <w:rFonts w:eastAsia="Arial" w:cs="Times New Roman"/>
          <w:b/>
          <w:bCs/>
          <w:szCs w:val="24"/>
          <w:lang w:val="es-419" w:eastAsia="es-419"/>
        </w:rPr>
      </w:pPr>
      <w:r w:rsidRPr="00902137">
        <w:rPr>
          <w:rFonts w:eastAsia="Arial" w:cs="Times New Roman"/>
          <w:b/>
          <w:bCs/>
          <w:szCs w:val="24"/>
          <w:lang w:val="es-419" w:eastAsia="es-419"/>
        </w:rPr>
        <w:t>La boleta de ingreso a espectáculos públicos</w:t>
      </w:r>
      <w:r w:rsidRPr="00902137">
        <w:rPr>
          <w:rFonts w:eastAsia="Arial" w:cs="Times New Roman"/>
          <w:szCs w:val="24"/>
          <w:lang w:val="es-419" w:eastAsia="es-419"/>
        </w:rPr>
        <w:t>. La boleta de ingreso a</w:t>
      </w:r>
      <w:r w:rsidRPr="00902137">
        <w:rPr>
          <w:rFonts w:eastAsia="Arial" w:cs="Times New Roman"/>
          <w:b/>
          <w:bCs/>
          <w:szCs w:val="24"/>
          <w:lang w:val="es-419" w:eastAsia="es-419"/>
        </w:rPr>
        <w:t xml:space="preserve"> </w:t>
      </w:r>
      <w:r w:rsidRPr="00902137">
        <w:rPr>
          <w:rFonts w:eastAsia="Arial" w:cs="Times New Roman"/>
          <w:szCs w:val="24"/>
          <w:lang w:val="es-419" w:eastAsia="es-419"/>
        </w:rPr>
        <w:t>espectáculos públicos la podrán expedir los sujetos obligados a facturar por los ingresos por la entrada a los espectáculos públicos y artes escénicas que se encuentran reguladas en la Ley 1493 del 26 de diciembre de 2011 y las disposiciones que la reglamentan, modifican o adicionan, cumpliendo con los siguientes requisitos:</w:t>
      </w:r>
    </w:p>
    <w:p w14:paraId="330F0A20" w14:textId="77777777" w:rsidR="00902137" w:rsidRPr="00902137" w:rsidRDefault="00902137" w:rsidP="0075012B">
      <w:pPr>
        <w:spacing w:line="292" w:lineRule="exact"/>
        <w:rPr>
          <w:rFonts w:eastAsia="Arial" w:cs="Times New Roman"/>
          <w:b/>
          <w:bCs/>
          <w:szCs w:val="24"/>
          <w:lang w:val="es-419" w:eastAsia="es-419"/>
        </w:rPr>
      </w:pPr>
    </w:p>
    <w:p w14:paraId="63043FE5" w14:textId="77777777" w:rsidR="00902137" w:rsidRPr="00902137" w:rsidRDefault="00902137" w:rsidP="00B80A9C">
      <w:pPr>
        <w:numPr>
          <w:ilvl w:val="1"/>
          <w:numId w:val="37"/>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b) del artículo 617 del Estatuto Tributario, deberá contener apellidos y nombre o razón social y Número de Identificación Tributaria -NIT de quien presta el servicio.</w:t>
      </w:r>
    </w:p>
    <w:p w14:paraId="35141EF7" w14:textId="77777777" w:rsidR="00902137" w:rsidRPr="00902137" w:rsidRDefault="00902137" w:rsidP="0075012B">
      <w:pPr>
        <w:spacing w:line="286" w:lineRule="exact"/>
        <w:rPr>
          <w:rFonts w:eastAsia="Arial" w:cs="Times New Roman"/>
          <w:szCs w:val="24"/>
          <w:lang w:val="es-419" w:eastAsia="es-419"/>
        </w:rPr>
      </w:pPr>
    </w:p>
    <w:p w14:paraId="5FF4BD59" w14:textId="77777777" w:rsidR="00902137" w:rsidRPr="00902137" w:rsidRDefault="00902137" w:rsidP="00B80A9C">
      <w:pPr>
        <w:numPr>
          <w:ilvl w:val="1"/>
          <w:numId w:val="37"/>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d) del artículo 617 del Estatuto Tributario, llevar un número que corresponda a un sistema interno de numeración consecutiva.</w:t>
      </w:r>
    </w:p>
    <w:p w14:paraId="4B10F472" w14:textId="77777777" w:rsidR="00902137" w:rsidRPr="00902137" w:rsidRDefault="00902137" w:rsidP="0075012B">
      <w:pPr>
        <w:spacing w:line="290" w:lineRule="exact"/>
        <w:rPr>
          <w:rFonts w:eastAsia="Arial" w:cs="Times New Roman"/>
          <w:szCs w:val="24"/>
          <w:lang w:val="es-419" w:eastAsia="es-419"/>
        </w:rPr>
      </w:pPr>
    </w:p>
    <w:p w14:paraId="647E8F94" w14:textId="77777777" w:rsidR="00902137" w:rsidRPr="00902137" w:rsidRDefault="00902137" w:rsidP="00B80A9C">
      <w:pPr>
        <w:numPr>
          <w:ilvl w:val="1"/>
          <w:numId w:val="37"/>
        </w:numPr>
        <w:tabs>
          <w:tab w:val="left" w:pos="1120"/>
        </w:tabs>
        <w:spacing w:line="234" w:lineRule="auto"/>
        <w:ind w:left="1120" w:right="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e) del artículo 617 del Estatuto Tributario, fecha y hora de expedición.</w:t>
      </w:r>
    </w:p>
    <w:p w14:paraId="66571C9F" w14:textId="77777777" w:rsidR="00902137" w:rsidRPr="00902137" w:rsidRDefault="00902137" w:rsidP="0075012B">
      <w:pPr>
        <w:spacing w:line="276" w:lineRule="exact"/>
        <w:rPr>
          <w:rFonts w:eastAsia="Arial" w:cs="Times New Roman"/>
          <w:szCs w:val="24"/>
          <w:lang w:val="es-419" w:eastAsia="es-419"/>
        </w:rPr>
      </w:pPr>
    </w:p>
    <w:p w14:paraId="36F1E344" w14:textId="77777777" w:rsidR="00902137" w:rsidRPr="00902137" w:rsidRDefault="00902137" w:rsidP="00B80A9C">
      <w:pPr>
        <w:numPr>
          <w:ilvl w:val="1"/>
          <w:numId w:val="37"/>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Descripción específica o genérica de bienes o servicios.</w:t>
      </w:r>
    </w:p>
    <w:p w14:paraId="78A889EE" w14:textId="77777777" w:rsidR="00902137" w:rsidRPr="00902137" w:rsidRDefault="00902137" w:rsidP="0075012B">
      <w:pPr>
        <w:spacing w:line="286" w:lineRule="exact"/>
        <w:rPr>
          <w:rFonts w:eastAsia="Arial" w:cs="Times New Roman"/>
          <w:szCs w:val="24"/>
          <w:lang w:val="es-419" w:eastAsia="es-419"/>
        </w:rPr>
      </w:pPr>
    </w:p>
    <w:p w14:paraId="74C074AE" w14:textId="77777777" w:rsidR="00902137" w:rsidRPr="00902137" w:rsidRDefault="00902137" w:rsidP="00B80A9C">
      <w:pPr>
        <w:numPr>
          <w:ilvl w:val="1"/>
          <w:numId w:val="37"/>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De conformidad con lo establecido en el literal g) del artículo 617 del Estatuto Tributario, valor total de la operación.</w:t>
      </w:r>
    </w:p>
    <w:p w14:paraId="164935EB" w14:textId="77777777" w:rsidR="00902137" w:rsidRPr="00902137" w:rsidRDefault="00902137" w:rsidP="0075012B">
      <w:pPr>
        <w:spacing w:line="288" w:lineRule="exact"/>
        <w:rPr>
          <w:rFonts w:eastAsia="Arial" w:cs="Times New Roman"/>
          <w:szCs w:val="24"/>
          <w:lang w:val="es-419" w:eastAsia="es-419"/>
        </w:rPr>
      </w:pPr>
    </w:p>
    <w:p w14:paraId="11A631D8" w14:textId="77777777" w:rsidR="00902137" w:rsidRPr="00902137" w:rsidRDefault="00902137" w:rsidP="00B80A9C">
      <w:pPr>
        <w:numPr>
          <w:ilvl w:val="1"/>
          <w:numId w:val="37"/>
        </w:numPr>
        <w:tabs>
          <w:tab w:val="left" w:pos="1120"/>
        </w:tabs>
        <w:spacing w:line="250" w:lineRule="auto"/>
        <w:ind w:left="1120" w:hanging="356"/>
        <w:rPr>
          <w:rFonts w:eastAsia="Arial" w:cs="Times New Roman"/>
          <w:sz w:val="23"/>
          <w:szCs w:val="23"/>
          <w:lang w:val="es-419" w:eastAsia="es-419"/>
        </w:rPr>
      </w:pPr>
      <w:r w:rsidRPr="00902137">
        <w:rPr>
          <w:rFonts w:eastAsia="Arial" w:cs="Times New Roman"/>
          <w:sz w:val="23"/>
          <w:szCs w:val="23"/>
          <w:lang w:val="es-419" w:eastAsia="es-419"/>
        </w:rPr>
        <w:lastRenderedPageBreak/>
        <w:t>Apellidos y nombre o razón social y Número de Identificación Tributaria -NIT, del fabricante del software y el nombre del software, para los casos en que el documento equivalente se genere y expida a través de un sistema informático.</w:t>
      </w:r>
    </w:p>
    <w:p w14:paraId="2FD2EB29" w14:textId="77777777" w:rsidR="00902137" w:rsidRPr="00902137" w:rsidRDefault="00902137" w:rsidP="0075012B">
      <w:pPr>
        <w:spacing w:line="262" w:lineRule="exact"/>
        <w:rPr>
          <w:rFonts w:eastAsia="Arial" w:cs="Times New Roman"/>
          <w:sz w:val="23"/>
          <w:szCs w:val="23"/>
          <w:lang w:val="es-419" w:eastAsia="es-419"/>
        </w:rPr>
      </w:pPr>
    </w:p>
    <w:p w14:paraId="49944681" w14:textId="77777777" w:rsidR="00902137" w:rsidRPr="00902137" w:rsidRDefault="00902137" w:rsidP="00B80A9C">
      <w:pPr>
        <w:numPr>
          <w:ilvl w:val="1"/>
          <w:numId w:val="37"/>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Código único del evento – PULEP.</w:t>
      </w:r>
    </w:p>
    <w:p w14:paraId="5861AF0F" w14:textId="77777777" w:rsidR="00902137" w:rsidRPr="00902137" w:rsidRDefault="00902137" w:rsidP="0075012B">
      <w:pPr>
        <w:spacing w:line="276" w:lineRule="exact"/>
        <w:rPr>
          <w:rFonts w:eastAsia="Arial" w:cs="Times New Roman"/>
          <w:szCs w:val="24"/>
          <w:lang w:val="es-419" w:eastAsia="es-419"/>
        </w:rPr>
      </w:pPr>
    </w:p>
    <w:p w14:paraId="3685B761" w14:textId="77777777" w:rsidR="00902137" w:rsidRPr="00902137" w:rsidRDefault="00902137" w:rsidP="00B80A9C">
      <w:pPr>
        <w:numPr>
          <w:ilvl w:val="1"/>
          <w:numId w:val="37"/>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Nombre del evento.</w:t>
      </w:r>
    </w:p>
    <w:p w14:paraId="42D8D16A" w14:textId="77777777" w:rsidR="00902137" w:rsidRPr="00902137" w:rsidRDefault="00902137" w:rsidP="0075012B">
      <w:pPr>
        <w:spacing w:line="276" w:lineRule="exact"/>
        <w:rPr>
          <w:rFonts w:eastAsia="Arial" w:cs="Times New Roman"/>
          <w:szCs w:val="24"/>
          <w:lang w:val="es-419" w:eastAsia="es-419"/>
        </w:rPr>
      </w:pPr>
    </w:p>
    <w:p w14:paraId="12E6ACCC" w14:textId="77777777" w:rsidR="00902137" w:rsidRPr="00902137" w:rsidRDefault="00902137" w:rsidP="00B80A9C">
      <w:pPr>
        <w:numPr>
          <w:ilvl w:val="1"/>
          <w:numId w:val="37"/>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Sala, escenario, puesto y/o localidad asignada.</w:t>
      </w:r>
    </w:p>
    <w:p w14:paraId="367FC70E" w14:textId="77777777" w:rsidR="00902137" w:rsidRPr="00902137" w:rsidRDefault="00902137" w:rsidP="0075012B">
      <w:pPr>
        <w:spacing w:line="276" w:lineRule="exact"/>
        <w:rPr>
          <w:rFonts w:eastAsia="Arial" w:cs="Times New Roman"/>
          <w:szCs w:val="24"/>
          <w:lang w:val="es-419" w:eastAsia="es-419"/>
        </w:rPr>
      </w:pPr>
    </w:p>
    <w:p w14:paraId="5F043FB9" w14:textId="77777777" w:rsidR="00902137" w:rsidRPr="00902137" w:rsidRDefault="00902137" w:rsidP="00B80A9C">
      <w:pPr>
        <w:numPr>
          <w:ilvl w:val="1"/>
          <w:numId w:val="37"/>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Indicar la palabra “cortesía”, cuando aplique.</w:t>
      </w:r>
    </w:p>
    <w:p w14:paraId="410D7BAA" w14:textId="77777777" w:rsidR="00902137" w:rsidRPr="00902137" w:rsidRDefault="00902137" w:rsidP="0075012B">
      <w:pPr>
        <w:spacing w:line="287" w:lineRule="exact"/>
        <w:rPr>
          <w:rFonts w:eastAsia="Arial" w:cs="Times New Roman"/>
          <w:szCs w:val="24"/>
          <w:lang w:val="es-419" w:eastAsia="es-419"/>
        </w:rPr>
      </w:pPr>
    </w:p>
    <w:p w14:paraId="3D4E1255" w14:textId="77777777" w:rsidR="00902137" w:rsidRPr="00902137" w:rsidRDefault="00902137" w:rsidP="00B80A9C">
      <w:pPr>
        <w:numPr>
          <w:ilvl w:val="0"/>
          <w:numId w:val="37"/>
        </w:numPr>
        <w:tabs>
          <w:tab w:val="left" w:pos="840"/>
        </w:tabs>
        <w:spacing w:line="238" w:lineRule="auto"/>
        <w:ind w:left="840" w:hanging="359"/>
        <w:rPr>
          <w:rFonts w:eastAsia="Arial" w:cs="Times New Roman"/>
          <w:b/>
          <w:bCs/>
          <w:szCs w:val="24"/>
          <w:lang w:val="es-419" w:eastAsia="es-419"/>
        </w:rPr>
      </w:pPr>
      <w:r w:rsidRPr="00902137">
        <w:rPr>
          <w:rFonts w:eastAsia="Arial" w:cs="Times New Roman"/>
          <w:b/>
          <w:bCs/>
          <w:szCs w:val="24"/>
          <w:lang w:val="es-419" w:eastAsia="es-419"/>
        </w:rPr>
        <w:t xml:space="preserve">El documento equivalente electrónico. </w:t>
      </w:r>
      <w:r w:rsidRPr="00902137">
        <w:rPr>
          <w:rFonts w:eastAsia="Arial" w:cs="Times New Roman"/>
          <w:szCs w:val="24"/>
          <w:lang w:val="es-419" w:eastAsia="es-419"/>
        </w:rPr>
        <w:t>El documento equivalente electrónico</w:t>
      </w:r>
      <w:r w:rsidRPr="00902137">
        <w:rPr>
          <w:rFonts w:eastAsia="Arial" w:cs="Times New Roman"/>
          <w:b/>
          <w:bCs/>
          <w:szCs w:val="24"/>
          <w:lang w:val="es-419" w:eastAsia="es-419"/>
        </w:rPr>
        <w:t xml:space="preserve"> </w:t>
      </w:r>
      <w:r w:rsidRPr="00902137">
        <w:rPr>
          <w:rFonts w:eastAsia="Arial" w:cs="Times New Roman"/>
          <w:szCs w:val="24"/>
          <w:lang w:val="es-419" w:eastAsia="es-419"/>
        </w:rPr>
        <w:t>es el documento que podrá comprender los documentos equivalentes de los numerales 1 a 12 del presente artículo y que será desarrollado por la Unidad Administrativa Especial Dirección de Impuestos y Aduanas Nacionales –DIAN, en posteriores resoluciones, que en todo caso deberá implementarse antes del</w:t>
      </w:r>
    </w:p>
    <w:p w14:paraId="77221E18"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2E9690A" w14:textId="77777777" w:rsidR="00902137" w:rsidRPr="00902137" w:rsidRDefault="00902137" w:rsidP="0075012B">
      <w:pPr>
        <w:spacing w:line="242" w:lineRule="exact"/>
        <w:rPr>
          <w:rFonts w:eastAsiaTheme="minorEastAsia" w:cs="Times New Roman"/>
          <w:sz w:val="20"/>
          <w:szCs w:val="20"/>
          <w:lang w:val="es-419" w:eastAsia="es-419"/>
        </w:rPr>
      </w:pPr>
      <w:bookmarkStart w:id="30" w:name="page32"/>
      <w:bookmarkEnd w:id="30"/>
    </w:p>
    <w:p w14:paraId="7F6F9B3E" w14:textId="77777777" w:rsidR="00902137" w:rsidRPr="00902137" w:rsidRDefault="00902137" w:rsidP="0075012B">
      <w:pPr>
        <w:spacing w:line="236" w:lineRule="auto"/>
        <w:ind w:left="840"/>
        <w:rPr>
          <w:rFonts w:eastAsiaTheme="minorEastAsia" w:cs="Times New Roman"/>
          <w:sz w:val="20"/>
          <w:szCs w:val="20"/>
          <w:lang w:val="es-419" w:eastAsia="es-419"/>
        </w:rPr>
      </w:pPr>
      <w:r w:rsidRPr="00902137">
        <w:rPr>
          <w:rFonts w:eastAsia="Arial" w:cs="Times New Roman"/>
          <w:szCs w:val="24"/>
          <w:lang w:val="es-419" w:eastAsia="es-419"/>
        </w:rPr>
        <w:t>treinta (30) de junio de 2021; para tal efecto se debe tener en cuenta lo dispuesto en el artículo 90 de esta resolución.</w:t>
      </w:r>
    </w:p>
    <w:p w14:paraId="77A3880A" w14:textId="77777777" w:rsidR="00902137" w:rsidRPr="00902137" w:rsidRDefault="00902137" w:rsidP="0075012B">
      <w:pPr>
        <w:spacing w:line="288" w:lineRule="exact"/>
        <w:rPr>
          <w:rFonts w:eastAsiaTheme="minorEastAsia" w:cs="Times New Roman"/>
          <w:sz w:val="20"/>
          <w:szCs w:val="20"/>
          <w:lang w:val="es-419" w:eastAsia="es-419"/>
        </w:rPr>
      </w:pPr>
    </w:p>
    <w:p w14:paraId="57A6E4D6"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De conformidad con el parágrafo 2 del artículo 1.6.1.4.6. del Decreto</w:t>
      </w:r>
      <w:r w:rsidRPr="00902137">
        <w:rPr>
          <w:rFonts w:eastAsia="Arial" w:cs="Times New Roman"/>
          <w:b/>
          <w:bCs/>
          <w:szCs w:val="24"/>
          <w:lang w:val="es-419" w:eastAsia="es-419"/>
        </w:rPr>
        <w:t xml:space="preserve"> </w:t>
      </w:r>
      <w:r w:rsidRPr="00902137">
        <w:rPr>
          <w:rFonts w:eastAsia="Arial" w:cs="Times New Roman"/>
          <w:szCs w:val="24"/>
          <w:lang w:val="es-419" w:eastAsia="es-419"/>
        </w:rPr>
        <w:t>1625 de 2016, Único Reglamentario en Materia Tributaria el sujeto obligado a facturar deberá conservar copia física o electrónica de los documentos equivalentes a la factura de venta, las copias son idóneas para todos los efectos tributarios y contables contemplados en las leyes pertinentes.</w:t>
      </w:r>
    </w:p>
    <w:p w14:paraId="38A5D3AA" w14:textId="77777777" w:rsidR="00902137" w:rsidRPr="00902137" w:rsidRDefault="00902137" w:rsidP="0075012B">
      <w:pPr>
        <w:spacing w:line="288" w:lineRule="exact"/>
        <w:rPr>
          <w:rFonts w:eastAsiaTheme="minorEastAsia" w:cs="Times New Roman"/>
          <w:sz w:val="20"/>
          <w:szCs w:val="20"/>
          <w:lang w:val="es-419" w:eastAsia="es-419"/>
        </w:rPr>
      </w:pPr>
    </w:p>
    <w:p w14:paraId="4CB5E624"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Cuando se expidan los documentos equivalentes de que tratan los</w:t>
      </w:r>
      <w:r w:rsidRPr="00902137">
        <w:rPr>
          <w:rFonts w:eastAsia="Arial" w:cs="Times New Roman"/>
          <w:b/>
          <w:bCs/>
          <w:szCs w:val="24"/>
          <w:lang w:val="es-419" w:eastAsia="es-419"/>
        </w:rPr>
        <w:t xml:space="preserve"> </w:t>
      </w:r>
      <w:r w:rsidRPr="00902137">
        <w:rPr>
          <w:rFonts w:eastAsia="Arial" w:cs="Times New Roman"/>
          <w:szCs w:val="24"/>
          <w:lang w:val="es-419" w:eastAsia="es-419"/>
        </w:rPr>
        <w:t>numerales 6, 7 y 12 del presente artículo, se deberá dar cumplimiento a lo ordenado en el artículo 1.6.1.4.14, del Decreto 1625 de 2016, Único Reglamentario en Materia Tributaria, según corresponda y al artículo 56 de esta resolución.</w:t>
      </w:r>
    </w:p>
    <w:p w14:paraId="794AD48F" w14:textId="77777777" w:rsidR="00902137" w:rsidRPr="00902137" w:rsidRDefault="00902137" w:rsidP="0075012B">
      <w:pPr>
        <w:spacing w:line="288" w:lineRule="exact"/>
        <w:rPr>
          <w:rFonts w:eastAsiaTheme="minorEastAsia" w:cs="Times New Roman"/>
          <w:sz w:val="20"/>
          <w:szCs w:val="20"/>
          <w:lang w:val="es-419" w:eastAsia="es-419"/>
        </w:rPr>
      </w:pPr>
    </w:p>
    <w:p w14:paraId="46C957DA"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Para la expedición del documento equivalente previsto en el numeral 5</w:t>
      </w:r>
      <w:r w:rsidRPr="00902137">
        <w:rPr>
          <w:rFonts w:eastAsia="Arial" w:cs="Times New Roman"/>
          <w:b/>
          <w:bCs/>
          <w:szCs w:val="24"/>
          <w:lang w:val="es-419" w:eastAsia="es-419"/>
        </w:rPr>
        <w:t xml:space="preserve"> </w:t>
      </w:r>
      <w:r w:rsidRPr="00902137">
        <w:rPr>
          <w:rFonts w:eastAsia="Arial" w:cs="Times New Roman"/>
          <w:szCs w:val="24"/>
          <w:lang w:val="es-419" w:eastAsia="es-419"/>
        </w:rPr>
        <w:t>del presente artículo, cuando se generen documentos electrónicos, estos se entenderán entregados al usuario, una vez estén disponibles en medios electrónicos para su respectiva descarga e impresión, los mismos serán el soporte de los costos, deducciones e impuestos descontables. La compañía de transporte aéreo conservará copia física o electrónica de tales documentos.</w:t>
      </w:r>
    </w:p>
    <w:p w14:paraId="353C213C" w14:textId="77777777" w:rsidR="00902137" w:rsidRPr="00902137" w:rsidRDefault="00902137" w:rsidP="0075012B">
      <w:pPr>
        <w:spacing w:line="293" w:lineRule="exact"/>
        <w:rPr>
          <w:rFonts w:eastAsiaTheme="minorEastAsia" w:cs="Times New Roman"/>
          <w:sz w:val="20"/>
          <w:szCs w:val="20"/>
          <w:lang w:val="es-419" w:eastAsia="es-419"/>
        </w:rPr>
      </w:pPr>
    </w:p>
    <w:p w14:paraId="5ED3C8DF"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Los tiquetes o billetes de transporte aéreo de pasajeros, incluido el tiquete o billete electrónico (ETKT), el bono de Crédito (MCO Miscellaneous Charges Order), el documento de uso múltiple o multipropósito –MPD, EMD, el documento de cobro de la tasa administrativa por parte de las agencias de viajes TASF (Ticket Agency Service Fee), así como los demás documentos que se expidan de conformidad con las regulaciones establecidas por la Asociación Internacional de Transporte Aéreo -IATA, sean estos virtuales o físicos.</w:t>
      </w:r>
    </w:p>
    <w:p w14:paraId="7DCDF730" w14:textId="77777777" w:rsidR="00902137" w:rsidRPr="00902137" w:rsidRDefault="00902137" w:rsidP="0075012B">
      <w:pPr>
        <w:spacing w:line="200" w:lineRule="exact"/>
        <w:rPr>
          <w:rFonts w:eastAsiaTheme="minorEastAsia" w:cs="Times New Roman"/>
          <w:sz w:val="20"/>
          <w:szCs w:val="20"/>
          <w:lang w:val="es-419" w:eastAsia="es-419"/>
        </w:rPr>
      </w:pPr>
    </w:p>
    <w:p w14:paraId="6190E705" w14:textId="77777777" w:rsidR="00902137" w:rsidRPr="00902137" w:rsidRDefault="00902137" w:rsidP="0075012B">
      <w:pPr>
        <w:spacing w:line="370" w:lineRule="exact"/>
        <w:rPr>
          <w:rFonts w:eastAsiaTheme="minorEastAsia" w:cs="Times New Roman"/>
          <w:sz w:val="20"/>
          <w:szCs w:val="20"/>
          <w:lang w:val="es-419" w:eastAsia="es-419"/>
        </w:rPr>
      </w:pPr>
    </w:p>
    <w:p w14:paraId="0EFB8AF4" w14:textId="77777777" w:rsidR="00902137" w:rsidRPr="00902137" w:rsidRDefault="00902137" w:rsidP="008B0418">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IV</w:t>
      </w:r>
    </w:p>
    <w:p w14:paraId="630E67D7" w14:textId="77777777" w:rsidR="00902137" w:rsidRPr="00902137" w:rsidRDefault="00902137" w:rsidP="008B0418">
      <w:pPr>
        <w:spacing w:line="277" w:lineRule="exact"/>
        <w:jc w:val="center"/>
        <w:rPr>
          <w:rFonts w:eastAsiaTheme="minorEastAsia" w:cs="Times New Roman"/>
          <w:sz w:val="20"/>
          <w:szCs w:val="20"/>
          <w:lang w:val="es-419" w:eastAsia="es-419"/>
        </w:rPr>
      </w:pPr>
    </w:p>
    <w:p w14:paraId="3AB27B99" w14:textId="77777777" w:rsidR="00902137" w:rsidRPr="00902137" w:rsidRDefault="00902137" w:rsidP="008B0418">
      <w:pPr>
        <w:spacing w:line="240" w:lineRule="auto"/>
        <w:jc w:val="center"/>
        <w:rPr>
          <w:rFonts w:eastAsiaTheme="minorEastAsia" w:cs="Times New Roman"/>
          <w:sz w:val="20"/>
          <w:szCs w:val="20"/>
          <w:lang w:val="es-419" w:eastAsia="es-419"/>
        </w:rPr>
      </w:pPr>
      <w:r w:rsidRPr="00902137">
        <w:rPr>
          <w:rFonts w:eastAsia="Arial" w:cs="Times New Roman"/>
          <w:b/>
          <w:bCs/>
          <w:szCs w:val="24"/>
          <w:lang w:val="es-419" w:eastAsia="es-419"/>
        </w:rPr>
        <w:t>Disposiciones comunes a este Título.</w:t>
      </w:r>
    </w:p>
    <w:p w14:paraId="6C3C63E9" w14:textId="77777777" w:rsidR="00902137" w:rsidRPr="00902137" w:rsidRDefault="00902137" w:rsidP="0022551B">
      <w:pPr>
        <w:spacing w:line="200" w:lineRule="exact"/>
        <w:jc w:val="center"/>
        <w:rPr>
          <w:rFonts w:eastAsiaTheme="minorEastAsia" w:cs="Times New Roman"/>
          <w:sz w:val="20"/>
          <w:szCs w:val="20"/>
          <w:lang w:val="es-419" w:eastAsia="es-419"/>
        </w:rPr>
      </w:pPr>
    </w:p>
    <w:p w14:paraId="63D1DED9" w14:textId="77777777" w:rsidR="00902137" w:rsidRPr="00902137" w:rsidRDefault="00902137" w:rsidP="0075012B">
      <w:pPr>
        <w:spacing w:line="360" w:lineRule="exact"/>
        <w:rPr>
          <w:rFonts w:eastAsiaTheme="minorEastAsia" w:cs="Times New Roman"/>
          <w:sz w:val="20"/>
          <w:szCs w:val="20"/>
          <w:lang w:val="es-419" w:eastAsia="es-419"/>
        </w:rPr>
      </w:pPr>
    </w:p>
    <w:p w14:paraId="055F18C1"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14. Servicios públicos domiciliarios. </w:t>
      </w:r>
      <w:r w:rsidRPr="00902137">
        <w:rPr>
          <w:rFonts w:eastAsia="Arial" w:cs="Times New Roman"/>
          <w:szCs w:val="24"/>
          <w:lang w:val="es-419" w:eastAsia="es-419"/>
        </w:rPr>
        <w:t>En el caso de las facturas de venta y</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del documento equivalente establecido en el numeral 11 del artículo 13 de esta resolución, que corresponda expedir a los prestadores de los servicios públicos domiciliarios para la procedencia de costos o deducciones en el impuesto sobre la renta y complementarios o los impuestos descontables del impuesto sobre las ventas -IVA, no es necesario que figure el nombre del propietario, arrendatario u otro sujeto que solicita el costo, el gasto o el impuesto descontable, siempre que el citado pago cumpla con las condiciones y requisitos para la solicitud conforme lo indicado en el Estatuto Tributario. Para tal efecto bastará que se acredite la calidad de propietario, arrendatario u obligado al pago de los respectivos servicios públicos domiciliarios. En estos casos, los costos, las deducciones o el impuesto </w:t>
      </w:r>
      <w:r w:rsidRPr="00902137">
        <w:rPr>
          <w:rFonts w:eastAsia="Arial" w:cs="Times New Roman"/>
          <w:szCs w:val="24"/>
          <w:lang w:val="es-419" w:eastAsia="es-419"/>
        </w:rPr>
        <w:lastRenderedPageBreak/>
        <w:t>descontable no podrán ser solicitados por el tercero que figura en la factura y/o documentos equivalentes, lo anterior de conformidad con lo previsto en el parágrafo 1 del artículo 1.6.1.4.8. del Decreto 1625 de 2016, Único Reglamentario en Materia Tributaria.</w:t>
      </w:r>
    </w:p>
    <w:p w14:paraId="2C456980"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DED0E9D" w14:textId="77777777" w:rsidR="00902137" w:rsidRPr="00902137" w:rsidRDefault="00902137" w:rsidP="0075012B">
      <w:pPr>
        <w:spacing w:line="242" w:lineRule="exact"/>
        <w:rPr>
          <w:rFonts w:eastAsiaTheme="minorEastAsia" w:cs="Times New Roman"/>
          <w:sz w:val="20"/>
          <w:szCs w:val="20"/>
          <w:lang w:val="es-419" w:eastAsia="es-419"/>
        </w:rPr>
      </w:pPr>
      <w:bookmarkStart w:id="31" w:name="page33"/>
      <w:bookmarkEnd w:id="31"/>
    </w:p>
    <w:p w14:paraId="0A56A94E"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15. Agencias de viaje. </w:t>
      </w:r>
      <w:r w:rsidRPr="00902137">
        <w:rPr>
          <w:rFonts w:eastAsia="Arial" w:cs="Times New Roman"/>
          <w:sz w:val="23"/>
          <w:szCs w:val="23"/>
          <w:lang w:val="es-419" w:eastAsia="es-419"/>
        </w:rPr>
        <w:t>Tratándose de operaciones de intermediación 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cargo de agencias de viajes, se deberá incorporar en la factura de venta que se expida a las empresas transportadoras, los requisitos contemplados en el numeral 8 del artículo 11 y el numeral 6 del artículo 12 de la presente resolución, el lapso durante el cual se realizaron las operaciones, el valor individual y total de las mismas, cuando haya lugar a ello, el monto de las comisiones causadas con la discriminación del Impuesto sobre las ventas -IVA correspondiente al servicio de intermediación.</w:t>
      </w:r>
    </w:p>
    <w:p w14:paraId="39A9CA03" w14:textId="77777777" w:rsidR="00902137" w:rsidRPr="00902137" w:rsidRDefault="00902137" w:rsidP="0075012B">
      <w:pPr>
        <w:spacing w:line="280" w:lineRule="exact"/>
        <w:rPr>
          <w:rFonts w:eastAsiaTheme="minorEastAsia" w:cs="Times New Roman"/>
          <w:sz w:val="20"/>
          <w:szCs w:val="20"/>
          <w:lang w:val="es-419" w:eastAsia="es-419"/>
        </w:rPr>
      </w:pPr>
    </w:p>
    <w:p w14:paraId="41B7A32A"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16. Requisitos de la factura de venta y de los documentos equivalentes para la procedencia de costos, deducciones e impuestos descontables. </w:t>
      </w:r>
      <w:r w:rsidRPr="00902137">
        <w:rPr>
          <w:rFonts w:eastAsia="Arial" w:cs="Times New Roman"/>
          <w:szCs w:val="24"/>
          <w:lang w:val="es-419" w:eastAsia="es-419"/>
        </w:rPr>
        <w:t>Conforme con el artículo 771-2 del Estatuto Tributario los requisitos para la procedencia de costos y deducciones en el impuesto sobre la renta y complementarios, así como de los impuestos descontables en el impuesto sobre las ventas, son los señalados en los artículos 11, 12 y 13 de la presente resolución según corresponda.</w:t>
      </w:r>
    </w:p>
    <w:p w14:paraId="3CFB6670" w14:textId="77777777" w:rsidR="00902137" w:rsidRPr="00902137" w:rsidRDefault="00902137" w:rsidP="0075012B">
      <w:pPr>
        <w:spacing w:line="293" w:lineRule="exact"/>
        <w:rPr>
          <w:rFonts w:eastAsiaTheme="minorEastAsia" w:cs="Times New Roman"/>
          <w:sz w:val="20"/>
          <w:szCs w:val="20"/>
          <w:lang w:val="es-419" w:eastAsia="es-419"/>
        </w:rPr>
      </w:pPr>
    </w:p>
    <w:p w14:paraId="1395AAE9"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De conformidad con el inciso 1 del artículo 771-2 del Estatuto Tributario, la referencia que se realiza al literal c) del artículo 617 del mismo Estatuto, correspondiente a los apellidos y nombre o razón social y NIT del adquirente de los bienes y servicios en la factura de venta, será la establecida en el literal a) del numeral 3 de los artículos 11 y 12 de esta resolución.</w:t>
      </w:r>
    </w:p>
    <w:p w14:paraId="6FCA6669" w14:textId="77777777" w:rsidR="00902137" w:rsidRPr="00902137" w:rsidRDefault="00902137" w:rsidP="0075012B">
      <w:pPr>
        <w:spacing w:line="293" w:lineRule="exact"/>
        <w:rPr>
          <w:rFonts w:eastAsiaTheme="minorEastAsia" w:cs="Times New Roman"/>
          <w:sz w:val="20"/>
          <w:szCs w:val="20"/>
          <w:lang w:val="es-419" w:eastAsia="es-419"/>
        </w:rPr>
      </w:pPr>
    </w:p>
    <w:p w14:paraId="42C7CC12" w14:textId="77777777" w:rsidR="00902137" w:rsidRPr="00902137" w:rsidRDefault="00902137" w:rsidP="0075012B">
      <w:pPr>
        <w:spacing w:line="257"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17. Identificación como agentes de retención del Impuesto sobre las Ventas –IVA, en la factura de venta y en los documentos equivalente. </w:t>
      </w:r>
      <w:r w:rsidRPr="00902137">
        <w:rPr>
          <w:rFonts w:eastAsia="Arial" w:cs="Times New Roman"/>
          <w:sz w:val="23"/>
          <w:szCs w:val="23"/>
          <w:lang w:val="es-419" w:eastAsia="es-419"/>
        </w:rPr>
        <w:t>Únicamente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los agentes de retención del Impuesto sobre las ventas -IVA contemplados en los numerales 1, 2 y 7 del artículo 437-2 del Estatuto Tributario, deberán indicar esta calidad, al momento de expedir la factura de venta y/o el documento equivalente.</w:t>
      </w:r>
    </w:p>
    <w:p w14:paraId="05ECA72F" w14:textId="77777777" w:rsidR="00902137" w:rsidRPr="00902137" w:rsidRDefault="00902137" w:rsidP="0075012B">
      <w:pPr>
        <w:spacing w:line="279" w:lineRule="exact"/>
        <w:rPr>
          <w:rFonts w:eastAsiaTheme="minorEastAsia" w:cs="Times New Roman"/>
          <w:sz w:val="20"/>
          <w:szCs w:val="20"/>
          <w:lang w:val="es-419" w:eastAsia="es-419"/>
        </w:rPr>
      </w:pPr>
    </w:p>
    <w:p w14:paraId="62D664FA"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18. Impuestos en el precio de venta. </w:t>
      </w:r>
      <w:r w:rsidRPr="00902137">
        <w:rPr>
          <w:rFonts w:eastAsia="Arial" w:cs="Times New Roman"/>
          <w:szCs w:val="24"/>
          <w:lang w:val="es-419" w:eastAsia="es-419"/>
        </w:rPr>
        <w:t>Los responsables del impuesto sobre</w:t>
      </w:r>
      <w:r w:rsidRPr="00902137">
        <w:rPr>
          <w:rFonts w:eastAsia="Arial" w:cs="Times New Roman"/>
          <w:b/>
          <w:bCs/>
          <w:szCs w:val="24"/>
          <w:lang w:val="es-419" w:eastAsia="es-419"/>
        </w:rPr>
        <w:t xml:space="preserve"> </w:t>
      </w:r>
      <w:r w:rsidRPr="00902137">
        <w:rPr>
          <w:rFonts w:eastAsia="Arial" w:cs="Times New Roman"/>
          <w:szCs w:val="24"/>
          <w:lang w:val="es-419" w:eastAsia="es-419"/>
        </w:rPr>
        <w:t>las ventas -IVA y del impuesto nacional al consumo deberán incluir el valor correspondiente de los citados impuestos en los precios de venta al público de bienes y servicios gravados con los citados impuestos, de conformidad con el parágrafo 3 del artículo 1.6.1.4.8. del Decreto 1625 de 2016, Único Reglamentario en Materia Tributaria.</w:t>
      </w:r>
    </w:p>
    <w:p w14:paraId="55ECBFC8" w14:textId="77777777" w:rsidR="00902137" w:rsidRPr="00902137" w:rsidRDefault="00902137" w:rsidP="0075012B">
      <w:pPr>
        <w:spacing w:line="288" w:lineRule="exact"/>
        <w:rPr>
          <w:rFonts w:eastAsiaTheme="minorEastAsia" w:cs="Times New Roman"/>
          <w:sz w:val="20"/>
          <w:szCs w:val="20"/>
          <w:lang w:val="es-419" w:eastAsia="es-419"/>
        </w:rPr>
      </w:pPr>
    </w:p>
    <w:p w14:paraId="76864A3F"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szCs w:val="24"/>
          <w:lang w:val="es-419" w:eastAsia="es-419"/>
        </w:rPr>
        <w:t>En todo caso, los citados impuestos deben estar discriminados en la factura de venta y/o documento equivalente cuando correspondan.</w:t>
      </w:r>
    </w:p>
    <w:p w14:paraId="18DB56FD" w14:textId="77777777" w:rsidR="00902137" w:rsidRPr="00902137" w:rsidRDefault="00902137" w:rsidP="0075012B">
      <w:pPr>
        <w:spacing w:line="288" w:lineRule="exact"/>
        <w:rPr>
          <w:rFonts w:eastAsiaTheme="minorEastAsia" w:cs="Times New Roman"/>
          <w:sz w:val="20"/>
          <w:szCs w:val="20"/>
          <w:lang w:val="es-419" w:eastAsia="es-419"/>
        </w:rPr>
      </w:pPr>
    </w:p>
    <w:p w14:paraId="31A4E461"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Artículo 19. Facturación para la venta de los bienes cubiertos</w:t>
      </w:r>
      <w:r w:rsidRPr="00902137">
        <w:rPr>
          <w:rFonts w:eastAsia="Arial" w:cs="Times New Roman"/>
          <w:szCs w:val="24"/>
          <w:lang w:val="es-419" w:eastAsia="es-419"/>
        </w:rPr>
        <w:t>. De conformidad</w:t>
      </w:r>
      <w:r w:rsidRPr="00902137">
        <w:rPr>
          <w:rFonts w:eastAsia="Arial" w:cs="Times New Roman"/>
          <w:b/>
          <w:bCs/>
          <w:szCs w:val="24"/>
          <w:lang w:val="es-419" w:eastAsia="es-419"/>
        </w:rPr>
        <w:t xml:space="preserve"> </w:t>
      </w:r>
      <w:r w:rsidRPr="00902137">
        <w:rPr>
          <w:rFonts w:eastAsia="Arial" w:cs="Times New Roman"/>
          <w:szCs w:val="24"/>
          <w:lang w:val="es-419" w:eastAsia="es-419"/>
        </w:rPr>
        <w:t>con lo establecido en el artículo 26 de la Ley 2010 del 27 de diciembre de 2019 y sin perjuicio del cumplimiento de lo indicado en la presente resolución, los responsables facturadores electrónicos y adquirientes, deberán cumplir con los siguientes requisitos en relación con la facturación electrónica de venta para los bienes cubiertos con la exención especial en el impuesto sobre las ventas -IVA, así:</w:t>
      </w:r>
    </w:p>
    <w:p w14:paraId="1DDA271F" w14:textId="77777777" w:rsidR="00902137" w:rsidRPr="00902137" w:rsidRDefault="00902137" w:rsidP="0075012B">
      <w:pPr>
        <w:spacing w:line="288" w:lineRule="exact"/>
        <w:rPr>
          <w:rFonts w:eastAsiaTheme="minorEastAsia" w:cs="Times New Roman"/>
          <w:sz w:val="20"/>
          <w:szCs w:val="20"/>
          <w:lang w:val="es-419" w:eastAsia="es-419"/>
        </w:rPr>
      </w:pPr>
    </w:p>
    <w:p w14:paraId="551B877C" w14:textId="77777777" w:rsidR="00902137" w:rsidRPr="00902137" w:rsidRDefault="00902137" w:rsidP="00B80A9C">
      <w:pPr>
        <w:numPr>
          <w:ilvl w:val="0"/>
          <w:numId w:val="38"/>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Las operaciones de venta de bienes cubiertos, deben ser facturadas bajo el sistema de factura electrónica de venta, en los días en que se disponga la venta de los mismos.</w:t>
      </w:r>
    </w:p>
    <w:p w14:paraId="1C2974DE" w14:textId="77777777" w:rsidR="00902137" w:rsidRPr="00902137" w:rsidRDefault="00902137" w:rsidP="0075012B">
      <w:pPr>
        <w:spacing w:line="289" w:lineRule="exact"/>
        <w:rPr>
          <w:rFonts w:eastAsia="Arial" w:cs="Times New Roman"/>
          <w:szCs w:val="24"/>
          <w:lang w:val="es-419" w:eastAsia="es-419"/>
        </w:rPr>
      </w:pPr>
    </w:p>
    <w:p w14:paraId="7D7533CC" w14:textId="77777777" w:rsidR="00902137" w:rsidRPr="00902137" w:rsidRDefault="00902137" w:rsidP="00B80A9C">
      <w:pPr>
        <w:numPr>
          <w:ilvl w:val="0"/>
          <w:numId w:val="38"/>
        </w:numPr>
        <w:tabs>
          <w:tab w:val="left" w:pos="760"/>
        </w:tabs>
        <w:spacing w:line="253" w:lineRule="auto"/>
        <w:ind w:left="760" w:hanging="356"/>
        <w:rPr>
          <w:rFonts w:eastAsia="Arial" w:cs="Times New Roman"/>
          <w:sz w:val="23"/>
          <w:szCs w:val="23"/>
          <w:lang w:val="es-419" w:eastAsia="es-419"/>
        </w:rPr>
      </w:pPr>
      <w:r w:rsidRPr="00902137">
        <w:rPr>
          <w:rFonts w:eastAsia="Arial" w:cs="Times New Roman"/>
          <w:sz w:val="23"/>
          <w:szCs w:val="23"/>
          <w:lang w:val="es-419" w:eastAsia="es-419"/>
        </w:rPr>
        <w:t>La identificación del adquiriente de los bienes cubiertos debe corresponder únicamente a la establecida en los literales a) o b) del numeral 3 del artículo 11 de</w:t>
      </w:r>
    </w:p>
    <w:p w14:paraId="1451206F"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755F79A" w14:textId="77777777" w:rsidR="00902137" w:rsidRPr="00902137" w:rsidRDefault="00902137" w:rsidP="0075012B">
      <w:pPr>
        <w:spacing w:line="242" w:lineRule="exact"/>
        <w:rPr>
          <w:rFonts w:eastAsiaTheme="minorEastAsia" w:cs="Times New Roman"/>
          <w:sz w:val="20"/>
          <w:szCs w:val="20"/>
          <w:lang w:val="es-419" w:eastAsia="es-419"/>
        </w:rPr>
      </w:pPr>
      <w:bookmarkStart w:id="32" w:name="page34"/>
      <w:bookmarkEnd w:id="32"/>
    </w:p>
    <w:p w14:paraId="0808880B" w14:textId="77777777" w:rsidR="00902137" w:rsidRPr="00902137" w:rsidRDefault="00902137" w:rsidP="0075012B">
      <w:pPr>
        <w:spacing w:line="236" w:lineRule="auto"/>
        <w:ind w:left="760"/>
        <w:rPr>
          <w:rFonts w:eastAsiaTheme="minorEastAsia" w:cs="Times New Roman"/>
          <w:sz w:val="20"/>
          <w:szCs w:val="20"/>
          <w:lang w:val="es-419" w:eastAsia="es-419"/>
        </w:rPr>
      </w:pPr>
      <w:r w:rsidRPr="00902137">
        <w:rPr>
          <w:rFonts w:eastAsia="Arial" w:cs="Times New Roman"/>
          <w:szCs w:val="24"/>
          <w:lang w:val="es-419" w:eastAsia="es-419"/>
        </w:rPr>
        <w:t>esta resolución; para tal efecto el adquiriente persona natural, deberá suministrar el número de identificación al momento de la compra del bien cubierto.</w:t>
      </w:r>
    </w:p>
    <w:p w14:paraId="4A57D135" w14:textId="77777777" w:rsidR="00902137" w:rsidRPr="00902137" w:rsidRDefault="00902137" w:rsidP="0075012B">
      <w:pPr>
        <w:spacing w:line="288" w:lineRule="exact"/>
        <w:rPr>
          <w:rFonts w:eastAsiaTheme="minorEastAsia" w:cs="Times New Roman"/>
          <w:sz w:val="20"/>
          <w:szCs w:val="20"/>
          <w:lang w:val="es-419" w:eastAsia="es-419"/>
        </w:rPr>
      </w:pPr>
    </w:p>
    <w:p w14:paraId="2601B579" w14:textId="77777777" w:rsidR="00902137" w:rsidRPr="00902137" w:rsidRDefault="00902137" w:rsidP="00B80A9C">
      <w:pPr>
        <w:numPr>
          <w:ilvl w:val="0"/>
          <w:numId w:val="39"/>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Señalar la forma y el medio de pago, de conformidad con lo indicado en los numerales 10 y 11 del artículo 11 de esta resolución, teniendo en cuenta que de conformidad con el numeral 3 del artículo 26 de la Ley 2010 de 2019, los pagos por concepto de venta de bienes cubiertos con la exención del impuesto sobre las ventas -IVA solo podrán efectuarse de contado y a través de medios de pago de tarjetas débito, crédito y otros mecanismos de pagos electrónicos.</w:t>
      </w:r>
    </w:p>
    <w:p w14:paraId="2A9BA6EB" w14:textId="77777777" w:rsidR="00902137" w:rsidRPr="00902137" w:rsidRDefault="00902137" w:rsidP="0075012B">
      <w:pPr>
        <w:spacing w:line="288" w:lineRule="exact"/>
        <w:rPr>
          <w:rFonts w:eastAsiaTheme="minorEastAsia" w:cs="Times New Roman"/>
          <w:sz w:val="20"/>
          <w:szCs w:val="20"/>
          <w:lang w:val="es-419" w:eastAsia="es-419"/>
        </w:rPr>
      </w:pPr>
    </w:p>
    <w:p w14:paraId="305F558C"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b/>
          <w:bCs/>
          <w:szCs w:val="24"/>
          <w:lang w:val="es-419" w:eastAsia="es-419"/>
        </w:rPr>
        <w:lastRenderedPageBreak/>
        <w:t xml:space="preserve">Parágrafo 1. </w:t>
      </w:r>
      <w:r w:rsidRPr="00902137">
        <w:rPr>
          <w:rFonts w:eastAsia="Arial" w:cs="Times New Roman"/>
          <w:szCs w:val="24"/>
          <w:lang w:val="es-419" w:eastAsia="es-419"/>
        </w:rPr>
        <w:t>Cuando se presenten inconvenientes de tipo tecnológico por parte del</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facturador electrónico, se deberá cumplir con lo indicado en el artículo 31 de esta resolución; siendo válida la factura de venta de talonario o de papel.</w:t>
      </w:r>
    </w:p>
    <w:p w14:paraId="54619CF9" w14:textId="77777777" w:rsidR="00902137" w:rsidRPr="00902137" w:rsidRDefault="00902137" w:rsidP="0075012B">
      <w:pPr>
        <w:spacing w:line="200" w:lineRule="exact"/>
        <w:rPr>
          <w:rFonts w:eastAsiaTheme="minorEastAsia" w:cs="Times New Roman"/>
          <w:sz w:val="20"/>
          <w:szCs w:val="20"/>
          <w:lang w:val="es-419" w:eastAsia="es-419"/>
        </w:rPr>
      </w:pPr>
    </w:p>
    <w:p w14:paraId="2279DD80"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Los sujetos que a la fecha en que se programe la venta de bienes</w:t>
      </w:r>
      <w:r w:rsidRPr="00902137">
        <w:rPr>
          <w:rFonts w:eastAsia="Arial" w:cs="Times New Roman"/>
          <w:b/>
          <w:bCs/>
          <w:szCs w:val="24"/>
          <w:lang w:val="es-419" w:eastAsia="es-419"/>
        </w:rPr>
        <w:t xml:space="preserve"> </w:t>
      </w:r>
      <w:r w:rsidRPr="00902137">
        <w:rPr>
          <w:rFonts w:eastAsia="Arial" w:cs="Times New Roman"/>
          <w:szCs w:val="24"/>
          <w:lang w:val="es-419" w:eastAsia="es-419"/>
        </w:rPr>
        <w:t>cubiertos según lo disponga la Unidad Administrativa Especial Dirección de Impuestos y Aduanas Nacionales -DIAN y que de conformidad con las fechas indicadas en los calendarios de que trata el artículo 20 de esta resolución, no se haya cumplido la fecha máxima para iniciar a expedir factura electrónica de venta, podrán hacer uso de lo establecido en el artículo 21 de esta resolución, sobre la implementación anticipada de la factura electrónica de venta.</w:t>
      </w:r>
    </w:p>
    <w:p w14:paraId="38333D2F" w14:textId="77777777" w:rsidR="00902137" w:rsidRPr="00902137" w:rsidRDefault="00902137" w:rsidP="0075012B">
      <w:pPr>
        <w:spacing w:line="200" w:lineRule="exact"/>
        <w:rPr>
          <w:rFonts w:eastAsiaTheme="minorEastAsia" w:cs="Times New Roman"/>
          <w:sz w:val="20"/>
          <w:szCs w:val="20"/>
          <w:lang w:val="es-419" w:eastAsia="es-419"/>
        </w:rPr>
      </w:pPr>
    </w:p>
    <w:p w14:paraId="20BF0B11" w14:textId="77777777" w:rsidR="00902137" w:rsidRPr="00902137" w:rsidRDefault="00902137" w:rsidP="008B2E5D">
      <w:pPr>
        <w:spacing w:line="360" w:lineRule="exact"/>
        <w:jc w:val="center"/>
        <w:rPr>
          <w:rFonts w:eastAsiaTheme="minorEastAsia" w:cs="Times New Roman"/>
          <w:sz w:val="20"/>
          <w:szCs w:val="20"/>
          <w:lang w:val="es-419" w:eastAsia="es-419"/>
        </w:rPr>
      </w:pPr>
    </w:p>
    <w:p w14:paraId="2E3E83C2" w14:textId="4222A2AA" w:rsidR="00902137" w:rsidRPr="00902137" w:rsidRDefault="00902137" w:rsidP="00015A3E">
      <w:pPr>
        <w:spacing w:line="240" w:lineRule="auto"/>
        <w:ind w:left="4500"/>
        <w:rPr>
          <w:rFonts w:eastAsiaTheme="minorEastAsia" w:cs="Times New Roman"/>
          <w:sz w:val="20"/>
          <w:szCs w:val="20"/>
          <w:lang w:val="es-419" w:eastAsia="es-419"/>
        </w:rPr>
      </w:pPr>
      <w:r w:rsidRPr="00902137">
        <w:rPr>
          <w:rFonts w:eastAsia="Arial" w:cs="Times New Roman"/>
          <w:b/>
          <w:bCs/>
          <w:szCs w:val="24"/>
          <w:lang w:val="es-419" w:eastAsia="es-419"/>
        </w:rPr>
        <w:t>TÍTULO VI</w:t>
      </w:r>
    </w:p>
    <w:p w14:paraId="2F516977" w14:textId="77777777" w:rsidR="00902137" w:rsidRPr="00902137" w:rsidRDefault="00902137" w:rsidP="008B2E5D">
      <w:pPr>
        <w:spacing w:line="355" w:lineRule="exact"/>
        <w:jc w:val="center"/>
        <w:rPr>
          <w:rFonts w:eastAsiaTheme="minorEastAsia" w:cs="Times New Roman"/>
          <w:sz w:val="20"/>
          <w:szCs w:val="20"/>
          <w:lang w:val="es-419" w:eastAsia="es-419"/>
        </w:rPr>
      </w:pPr>
    </w:p>
    <w:p w14:paraId="6147D8B7" w14:textId="77777777" w:rsidR="00902137" w:rsidRPr="00902137" w:rsidRDefault="00902137" w:rsidP="008B2E5D">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CALENDARIO DE IMPLEMENTACIÓN</w:t>
      </w:r>
    </w:p>
    <w:p w14:paraId="1C51C032" w14:textId="77777777" w:rsidR="00902137" w:rsidRPr="00902137" w:rsidRDefault="00902137" w:rsidP="008B2E5D">
      <w:pPr>
        <w:spacing w:line="276" w:lineRule="exact"/>
        <w:jc w:val="center"/>
        <w:rPr>
          <w:rFonts w:eastAsiaTheme="minorEastAsia" w:cs="Times New Roman"/>
          <w:sz w:val="20"/>
          <w:szCs w:val="20"/>
          <w:lang w:val="es-419" w:eastAsia="es-419"/>
        </w:rPr>
      </w:pPr>
    </w:p>
    <w:p w14:paraId="0746FE3B" w14:textId="77777777" w:rsidR="00902137" w:rsidRPr="00902137" w:rsidRDefault="00902137" w:rsidP="008B2E5D">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DE LA FACTURA ELECTRÓNICA DE VENTA</w:t>
      </w:r>
    </w:p>
    <w:p w14:paraId="4993DC86" w14:textId="77777777" w:rsidR="00902137" w:rsidRPr="00902137" w:rsidRDefault="00902137" w:rsidP="0075012B">
      <w:pPr>
        <w:spacing w:line="287" w:lineRule="exact"/>
        <w:rPr>
          <w:rFonts w:eastAsiaTheme="minorEastAsia" w:cs="Times New Roman"/>
          <w:sz w:val="20"/>
          <w:szCs w:val="20"/>
          <w:lang w:val="es-419" w:eastAsia="es-419"/>
        </w:rPr>
      </w:pPr>
    </w:p>
    <w:p w14:paraId="487FD845"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20. Calendario de implementación de la factura electrónica de venta. </w:t>
      </w:r>
      <w:r w:rsidRPr="00902137">
        <w:rPr>
          <w:rFonts w:eastAsia="Arial" w:cs="Times New Roman"/>
          <w:szCs w:val="24"/>
          <w:lang w:val="es-419" w:eastAsia="es-419"/>
        </w:rPr>
        <w:t>Los</w:t>
      </w:r>
      <w:r w:rsidRPr="00902137">
        <w:rPr>
          <w:rFonts w:eastAsia="Arial" w:cs="Times New Roman"/>
          <w:b/>
          <w:bCs/>
          <w:szCs w:val="24"/>
          <w:lang w:val="es-419" w:eastAsia="es-419"/>
        </w:rPr>
        <w:t xml:space="preserve"> </w:t>
      </w:r>
      <w:r w:rsidRPr="00902137">
        <w:rPr>
          <w:rFonts w:eastAsia="Arial" w:cs="Times New Roman"/>
          <w:szCs w:val="24"/>
          <w:lang w:val="es-419" w:eastAsia="es-419"/>
        </w:rPr>
        <w:t>sujetos obligados a expedir factura electrónica de venta conforme lo indican los artículos 6 y 8, de esta resolución, deberán cumplir con la obligación de expedir factura electrónica de venta, teniendo en cuenta los siguientes calendarios de implementación:</w:t>
      </w:r>
    </w:p>
    <w:p w14:paraId="6B98B5DE" w14:textId="77777777" w:rsidR="00902137" w:rsidRPr="00902137" w:rsidRDefault="00902137" w:rsidP="0075012B">
      <w:pPr>
        <w:spacing w:line="200" w:lineRule="exact"/>
        <w:rPr>
          <w:rFonts w:eastAsiaTheme="minorEastAsia" w:cs="Times New Roman"/>
          <w:sz w:val="20"/>
          <w:szCs w:val="20"/>
          <w:lang w:val="es-419" w:eastAsia="es-419"/>
        </w:rPr>
      </w:pPr>
    </w:p>
    <w:p w14:paraId="5C85E794" w14:textId="77777777" w:rsidR="00902137" w:rsidRPr="00902137" w:rsidRDefault="00902137" w:rsidP="0075012B">
      <w:pPr>
        <w:spacing w:line="362" w:lineRule="exact"/>
        <w:rPr>
          <w:rFonts w:eastAsiaTheme="minorEastAsia" w:cs="Times New Roman"/>
          <w:sz w:val="20"/>
          <w:szCs w:val="20"/>
          <w:lang w:val="es-419" w:eastAsia="es-419"/>
        </w:rPr>
      </w:pPr>
    </w:p>
    <w:p w14:paraId="18120231" w14:textId="77777777" w:rsidR="00902137" w:rsidRPr="00902137" w:rsidRDefault="00902137" w:rsidP="00B80A9C">
      <w:pPr>
        <w:numPr>
          <w:ilvl w:val="0"/>
          <w:numId w:val="40"/>
        </w:numPr>
        <w:tabs>
          <w:tab w:val="left" w:pos="760"/>
        </w:tabs>
        <w:spacing w:line="236" w:lineRule="auto"/>
        <w:ind w:left="760" w:right="20" w:hanging="356"/>
        <w:rPr>
          <w:rFonts w:eastAsia="Arial" w:cs="Times New Roman"/>
          <w:b/>
          <w:bCs/>
          <w:szCs w:val="24"/>
          <w:lang w:val="es-419" w:eastAsia="es-419"/>
        </w:rPr>
      </w:pPr>
      <w:r w:rsidRPr="00902137">
        <w:rPr>
          <w:rFonts w:eastAsia="Arial" w:cs="Times New Roman"/>
          <w:b/>
          <w:bCs/>
          <w:szCs w:val="24"/>
          <w:lang w:val="es-419" w:eastAsia="es-419"/>
        </w:rPr>
        <w:t>Calendario de implementación para sujetos obligados de acuerdo con la actividad económica principal inscrita en el Registro Único Tributario -RUT.</w:t>
      </w:r>
    </w:p>
    <w:p w14:paraId="05EADB16" w14:textId="77777777" w:rsidR="00902137" w:rsidRPr="00902137" w:rsidRDefault="00902137" w:rsidP="0075012B">
      <w:pPr>
        <w:spacing w:line="200" w:lineRule="exact"/>
        <w:rPr>
          <w:rFonts w:eastAsiaTheme="minorEastAsia" w:cs="Times New Roman"/>
          <w:sz w:val="20"/>
          <w:szCs w:val="20"/>
          <w:lang w:val="es-419" w:eastAsia="es-419"/>
        </w:rPr>
      </w:pPr>
    </w:p>
    <w:p w14:paraId="1DE380D5" w14:textId="77777777" w:rsidR="00902137" w:rsidRPr="00902137" w:rsidRDefault="00902137" w:rsidP="0075012B">
      <w:pPr>
        <w:spacing w:line="288" w:lineRule="exact"/>
        <w:rPr>
          <w:rFonts w:eastAsiaTheme="minorEastAsia" w:cs="Times New Roman"/>
          <w:sz w:val="20"/>
          <w:szCs w:val="20"/>
          <w:lang w:val="es-419" w:eastAsia="es-419"/>
        </w:rPr>
      </w:pPr>
    </w:p>
    <w:tbl>
      <w:tblPr>
        <w:tblW w:w="0" w:type="auto"/>
        <w:tblInd w:w="850" w:type="dxa"/>
        <w:tblLayout w:type="fixed"/>
        <w:tblCellMar>
          <w:left w:w="0" w:type="dxa"/>
          <w:right w:w="0" w:type="dxa"/>
        </w:tblCellMar>
        <w:tblLook w:val="04A0" w:firstRow="1" w:lastRow="0" w:firstColumn="1" w:lastColumn="0" w:noHBand="0" w:noVBand="1"/>
      </w:tblPr>
      <w:tblGrid>
        <w:gridCol w:w="80"/>
        <w:gridCol w:w="840"/>
        <w:gridCol w:w="100"/>
        <w:gridCol w:w="40"/>
        <w:gridCol w:w="400"/>
        <w:gridCol w:w="720"/>
        <w:gridCol w:w="1080"/>
        <w:gridCol w:w="60"/>
        <w:gridCol w:w="820"/>
        <w:gridCol w:w="560"/>
        <w:gridCol w:w="360"/>
        <w:gridCol w:w="60"/>
        <w:gridCol w:w="460"/>
        <w:gridCol w:w="40"/>
        <w:gridCol w:w="480"/>
        <w:gridCol w:w="520"/>
        <w:gridCol w:w="140"/>
        <w:gridCol w:w="380"/>
        <w:gridCol w:w="220"/>
        <w:gridCol w:w="320"/>
        <w:gridCol w:w="520"/>
        <w:gridCol w:w="12"/>
        <w:gridCol w:w="18"/>
        <w:gridCol w:w="17"/>
      </w:tblGrid>
      <w:tr w:rsidR="00902137" w:rsidRPr="00902137" w14:paraId="2818E02D" w14:textId="77777777" w:rsidTr="00E36263">
        <w:trPr>
          <w:trHeight w:val="442"/>
        </w:trPr>
        <w:tc>
          <w:tcPr>
            <w:tcW w:w="80" w:type="dxa"/>
            <w:tcBorders>
              <w:top w:val="single" w:sz="8" w:space="0" w:color="auto"/>
              <w:left w:val="single" w:sz="8" w:space="0" w:color="auto"/>
            </w:tcBorders>
            <w:shd w:val="clear" w:color="auto" w:fill="F2F2F2"/>
            <w:vAlign w:val="bottom"/>
          </w:tcPr>
          <w:p w14:paraId="3BD23ACE" w14:textId="77777777" w:rsidR="00902137" w:rsidRPr="00902137" w:rsidRDefault="00902137" w:rsidP="0075012B">
            <w:pPr>
              <w:spacing w:line="240" w:lineRule="auto"/>
              <w:rPr>
                <w:rFonts w:eastAsiaTheme="minorEastAsia" w:cs="Times New Roman"/>
                <w:szCs w:val="24"/>
                <w:lang w:val="es-419" w:eastAsia="es-419"/>
              </w:rPr>
            </w:pPr>
          </w:p>
        </w:tc>
        <w:tc>
          <w:tcPr>
            <w:tcW w:w="840" w:type="dxa"/>
            <w:tcBorders>
              <w:top w:val="single" w:sz="8" w:space="0" w:color="auto"/>
            </w:tcBorders>
            <w:shd w:val="clear" w:color="auto" w:fill="F2F2F2"/>
            <w:vAlign w:val="bottom"/>
          </w:tcPr>
          <w:p w14:paraId="0B26B8FF" w14:textId="77777777" w:rsidR="00902137" w:rsidRPr="00902137" w:rsidRDefault="00902137" w:rsidP="0075012B">
            <w:pPr>
              <w:spacing w:line="240" w:lineRule="auto"/>
              <w:rPr>
                <w:rFonts w:eastAsiaTheme="minorEastAsia" w:cs="Times New Roman"/>
                <w:szCs w:val="24"/>
                <w:lang w:val="es-419" w:eastAsia="es-419"/>
              </w:rPr>
            </w:pPr>
          </w:p>
        </w:tc>
        <w:tc>
          <w:tcPr>
            <w:tcW w:w="100" w:type="dxa"/>
            <w:tcBorders>
              <w:top w:val="single" w:sz="8" w:space="0" w:color="auto"/>
              <w:right w:val="single" w:sz="8" w:space="0" w:color="auto"/>
            </w:tcBorders>
            <w:shd w:val="clear" w:color="auto" w:fill="F2F2F2"/>
            <w:vAlign w:val="bottom"/>
          </w:tcPr>
          <w:p w14:paraId="6793BF0A" w14:textId="77777777" w:rsidR="00902137" w:rsidRPr="00902137" w:rsidRDefault="00902137" w:rsidP="0075012B">
            <w:pPr>
              <w:spacing w:line="240" w:lineRule="auto"/>
              <w:rPr>
                <w:rFonts w:eastAsiaTheme="minorEastAsia" w:cs="Times New Roman"/>
                <w:szCs w:val="24"/>
                <w:lang w:val="es-419" w:eastAsia="es-419"/>
              </w:rPr>
            </w:pPr>
          </w:p>
        </w:tc>
        <w:tc>
          <w:tcPr>
            <w:tcW w:w="40" w:type="dxa"/>
            <w:tcBorders>
              <w:top w:val="single" w:sz="8" w:space="0" w:color="auto"/>
            </w:tcBorders>
            <w:shd w:val="clear" w:color="auto" w:fill="F2F2F2"/>
            <w:vAlign w:val="bottom"/>
          </w:tcPr>
          <w:p w14:paraId="2A14C983" w14:textId="77777777" w:rsidR="00902137" w:rsidRPr="00902137" w:rsidRDefault="00902137" w:rsidP="0075012B">
            <w:pPr>
              <w:spacing w:line="240" w:lineRule="auto"/>
              <w:rPr>
                <w:rFonts w:eastAsiaTheme="minorEastAsia" w:cs="Times New Roman"/>
                <w:szCs w:val="24"/>
                <w:lang w:val="es-419" w:eastAsia="es-419"/>
              </w:rPr>
            </w:pPr>
          </w:p>
        </w:tc>
        <w:tc>
          <w:tcPr>
            <w:tcW w:w="1120" w:type="dxa"/>
            <w:gridSpan w:val="2"/>
            <w:vMerge w:val="restart"/>
            <w:tcBorders>
              <w:top w:val="single" w:sz="8" w:space="0" w:color="auto"/>
            </w:tcBorders>
            <w:shd w:val="clear" w:color="auto" w:fill="F2F2F2"/>
            <w:vAlign w:val="bottom"/>
          </w:tcPr>
          <w:p w14:paraId="7A83691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Fecha de</w:t>
            </w:r>
          </w:p>
        </w:tc>
        <w:tc>
          <w:tcPr>
            <w:tcW w:w="1080" w:type="dxa"/>
            <w:vMerge w:val="restart"/>
            <w:tcBorders>
              <w:top w:val="single" w:sz="8" w:space="0" w:color="auto"/>
              <w:right w:val="single" w:sz="8" w:space="0" w:color="auto"/>
            </w:tcBorders>
            <w:shd w:val="clear" w:color="auto" w:fill="F2F2F2"/>
            <w:vAlign w:val="bottom"/>
          </w:tcPr>
          <w:p w14:paraId="1E64D5D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inicio de</w:t>
            </w:r>
          </w:p>
        </w:tc>
        <w:tc>
          <w:tcPr>
            <w:tcW w:w="60" w:type="dxa"/>
            <w:tcBorders>
              <w:top w:val="single" w:sz="8" w:space="0" w:color="auto"/>
            </w:tcBorders>
            <w:shd w:val="clear" w:color="auto" w:fill="F2F2F2"/>
            <w:vAlign w:val="bottom"/>
          </w:tcPr>
          <w:p w14:paraId="1D6CF552" w14:textId="77777777" w:rsidR="00902137" w:rsidRPr="00902137" w:rsidRDefault="00902137" w:rsidP="0075012B">
            <w:pPr>
              <w:spacing w:line="240" w:lineRule="auto"/>
              <w:rPr>
                <w:rFonts w:eastAsiaTheme="minorEastAsia" w:cs="Times New Roman"/>
                <w:szCs w:val="24"/>
                <w:lang w:val="es-419" w:eastAsia="es-419"/>
              </w:rPr>
            </w:pPr>
          </w:p>
        </w:tc>
        <w:tc>
          <w:tcPr>
            <w:tcW w:w="820" w:type="dxa"/>
            <w:tcBorders>
              <w:top w:val="single" w:sz="8" w:space="0" w:color="auto"/>
            </w:tcBorders>
            <w:shd w:val="clear" w:color="auto" w:fill="F2F2F2"/>
            <w:vAlign w:val="bottom"/>
          </w:tcPr>
          <w:p w14:paraId="780C1E8E" w14:textId="77777777" w:rsidR="00902137" w:rsidRPr="00902137" w:rsidRDefault="00902137" w:rsidP="0075012B">
            <w:pPr>
              <w:spacing w:line="240" w:lineRule="auto"/>
              <w:rPr>
                <w:rFonts w:eastAsiaTheme="minorEastAsia" w:cs="Times New Roman"/>
                <w:szCs w:val="24"/>
                <w:lang w:val="es-419" w:eastAsia="es-419"/>
              </w:rPr>
            </w:pPr>
          </w:p>
        </w:tc>
        <w:tc>
          <w:tcPr>
            <w:tcW w:w="560" w:type="dxa"/>
            <w:tcBorders>
              <w:top w:val="single" w:sz="8" w:space="0" w:color="auto"/>
            </w:tcBorders>
            <w:shd w:val="clear" w:color="auto" w:fill="F2F2F2"/>
            <w:vAlign w:val="bottom"/>
          </w:tcPr>
          <w:p w14:paraId="03FD30A4" w14:textId="77777777" w:rsidR="00902137" w:rsidRPr="00902137" w:rsidRDefault="00902137" w:rsidP="0075012B">
            <w:pPr>
              <w:spacing w:line="240" w:lineRule="auto"/>
              <w:rPr>
                <w:rFonts w:eastAsiaTheme="minorEastAsia" w:cs="Times New Roman"/>
                <w:szCs w:val="24"/>
                <w:lang w:val="es-419" w:eastAsia="es-419"/>
              </w:rPr>
            </w:pPr>
          </w:p>
        </w:tc>
        <w:tc>
          <w:tcPr>
            <w:tcW w:w="360" w:type="dxa"/>
            <w:tcBorders>
              <w:top w:val="single" w:sz="8" w:space="0" w:color="auto"/>
              <w:right w:val="single" w:sz="8" w:space="0" w:color="auto"/>
            </w:tcBorders>
            <w:shd w:val="clear" w:color="auto" w:fill="F2F2F2"/>
            <w:vAlign w:val="bottom"/>
          </w:tcPr>
          <w:p w14:paraId="233FAB38" w14:textId="77777777" w:rsidR="00902137" w:rsidRPr="00902137" w:rsidRDefault="00902137" w:rsidP="0075012B">
            <w:pPr>
              <w:spacing w:line="240" w:lineRule="auto"/>
              <w:rPr>
                <w:rFonts w:eastAsiaTheme="minorEastAsia" w:cs="Times New Roman"/>
                <w:szCs w:val="24"/>
                <w:lang w:val="es-419" w:eastAsia="es-419"/>
              </w:rPr>
            </w:pPr>
          </w:p>
        </w:tc>
        <w:tc>
          <w:tcPr>
            <w:tcW w:w="60" w:type="dxa"/>
            <w:tcBorders>
              <w:top w:val="single" w:sz="8" w:space="0" w:color="auto"/>
            </w:tcBorders>
            <w:shd w:val="clear" w:color="auto" w:fill="F2F2F2"/>
            <w:vAlign w:val="bottom"/>
          </w:tcPr>
          <w:p w14:paraId="5C983A31" w14:textId="77777777" w:rsidR="00902137" w:rsidRPr="00902137" w:rsidRDefault="00902137" w:rsidP="0075012B">
            <w:pPr>
              <w:spacing w:line="240" w:lineRule="auto"/>
              <w:rPr>
                <w:rFonts w:eastAsiaTheme="minorEastAsia" w:cs="Times New Roman"/>
                <w:szCs w:val="24"/>
                <w:lang w:val="es-419" w:eastAsia="es-419"/>
              </w:rPr>
            </w:pPr>
          </w:p>
        </w:tc>
        <w:tc>
          <w:tcPr>
            <w:tcW w:w="460" w:type="dxa"/>
            <w:tcBorders>
              <w:top w:val="single" w:sz="8" w:space="0" w:color="auto"/>
              <w:right w:val="single" w:sz="8" w:space="0" w:color="F2F2F2"/>
            </w:tcBorders>
            <w:shd w:val="clear" w:color="auto" w:fill="F2F2F2"/>
            <w:vAlign w:val="bottom"/>
          </w:tcPr>
          <w:p w14:paraId="56FD4224" w14:textId="77777777" w:rsidR="00902137" w:rsidRPr="00902137" w:rsidRDefault="00902137" w:rsidP="0075012B">
            <w:pPr>
              <w:spacing w:line="240" w:lineRule="auto"/>
              <w:rPr>
                <w:rFonts w:eastAsiaTheme="minorEastAsia" w:cs="Times New Roman"/>
                <w:szCs w:val="24"/>
                <w:lang w:val="es-419" w:eastAsia="es-419"/>
              </w:rPr>
            </w:pPr>
          </w:p>
        </w:tc>
        <w:tc>
          <w:tcPr>
            <w:tcW w:w="40" w:type="dxa"/>
            <w:tcBorders>
              <w:top w:val="single" w:sz="8" w:space="0" w:color="auto"/>
            </w:tcBorders>
            <w:shd w:val="clear" w:color="auto" w:fill="F2F2F2"/>
            <w:vAlign w:val="bottom"/>
          </w:tcPr>
          <w:p w14:paraId="4CDF3ED6" w14:textId="77777777" w:rsidR="00902137" w:rsidRPr="00902137" w:rsidRDefault="00902137" w:rsidP="0075012B">
            <w:pPr>
              <w:spacing w:line="240" w:lineRule="auto"/>
              <w:rPr>
                <w:rFonts w:eastAsiaTheme="minorEastAsia" w:cs="Times New Roman"/>
                <w:szCs w:val="24"/>
                <w:lang w:val="es-419" w:eastAsia="es-419"/>
              </w:rPr>
            </w:pPr>
          </w:p>
        </w:tc>
        <w:tc>
          <w:tcPr>
            <w:tcW w:w="1740" w:type="dxa"/>
            <w:gridSpan w:val="5"/>
            <w:tcBorders>
              <w:top w:val="single" w:sz="8" w:space="0" w:color="auto"/>
            </w:tcBorders>
            <w:shd w:val="clear" w:color="auto" w:fill="F2F2F2"/>
            <w:vAlign w:val="bottom"/>
          </w:tcPr>
          <w:p w14:paraId="2B7A76D4" w14:textId="77777777" w:rsidR="00902137" w:rsidRPr="00902137" w:rsidRDefault="00902137" w:rsidP="0075012B">
            <w:pPr>
              <w:spacing w:line="240" w:lineRule="auto"/>
              <w:ind w:left="159"/>
              <w:rPr>
                <w:rFonts w:eastAsiaTheme="minorEastAsia" w:cs="Times New Roman"/>
                <w:sz w:val="20"/>
                <w:szCs w:val="20"/>
                <w:lang w:val="es-419" w:eastAsia="es-419"/>
              </w:rPr>
            </w:pPr>
            <w:r w:rsidRPr="00902137">
              <w:rPr>
                <w:rFonts w:eastAsia="Arial" w:cs="Times New Roman"/>
                <w:b/>
                <w:bCs/>
                <w:sz w:val="20"/>
                <w:szCs w:val="20"/>
                <w:lang w:val="es-419" w:eastAsia="es-419"/>
              </w:rPr>
              <w:t>Resolución 139</w:t>
            </w:r>
          </w:p>
        </w:tc>
        <w:tc>
          <w:tcPr>
            <w:tcW w:w="320" w:type="dxa"/>
            <w:tcBorders>
              <w:top w:val="single" w:sz="8" w:space="0" w:color="auto"/>
              <w:right w:val="single" w:sz="8" w:space="0" w:color="F2F2F2"/>
            </w:tcBorders>
            <w:shd w:val="clear" w:color="auto" w:fill="F2F2F2"/>
            <w:vAlign w:val="bottom"/>
          </w:tcPr>
          <w:p w14:paraId="142D69C0" w14:textId="77777777" w:rsidR="00902137" w:rsidRPr="00902137" w:rsidRDefault="00902137" w:rsidP="0075012B">
            <w:pPr>
              <w:spacing w:line="240" w:lineRule="auto"/>
              <w:rPr>
                <w:rFonts w:eastAsiaTheme="minorEastAsia" w:cs="Times New Roman"/>
                <w:szCs w:val="24"/>
                <w:lang w:val="es-419" w:eastAsia="es-419"/>
              </w:rPr>
            </w:pPr>
          </w:p>
        </w:tc>
        <w:tc>
          <w:tcPr>
            <w:tcW w:w="532" w:type="dxa"/>
            <w:gridSpan w:val="2"/>
            <w:tcBorders>
              <w:top w:val="single" w:sz="8" w:space="0" w:color="auto"/>
              <w:right w:val="single" w:sz="8" w:space="0" w:color="auto"/>
            </w:tcBorders>
            <w:shd w:val="clear" w:color="auto" w:fill="F2F2F2"/>
            <w:vAlign w:val="bottom"/>
          </w:tcPr>
          <w:p w14:paraId="2D3EB036" w14:textId="77777777" w:rsidR="00902137" w:rsidRPr="00902137" w:rsidRDefault="00902137" w:rsidP="0075012B">
            <w:pPr>
              <w:spacing w:line="240" w:lineRule="auto"/>
              <w:rPr>
                <w:rFonts w:eastAsiaTheme="minorEastAsia" w:cs="Times New Roman"/>
                <w:szCs w:val="24"/>
                <w:lang w:val="es-419" w:eastAsia="es-419"/>
              </w:rPr>
            </w:pPr>
          </w:p>
        </w:tc>
        <w:tc>
          <w:tcPr>
            <w:tcW w:w="20" w:type="dxa"/>
            <w:gridSpan w:val="2"/>
            <w:vAlign w:val="bottom"/>
          </w:tcPr>
          <w:p w14:paraId="58FAC9B4"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31C69BA" w14:textId="77777777" w:rsidTr="00E36263">
        <w:trPr>
          <w:trHeight w:val="120"/>
        </w:trPr>
        <w:tc>
          <w:tcPr>
            <w:tcW w:w="80" w:type="dxa"/>
            <w:tcBorders>
              <w:left w:val="single" w:sz="8" w:space="0" w:color="auto"/>
            </w:tcBorders>
            <w:shd w:val="clear" w:color="auto" w:fill="F2F2F2"/>
            <w:vAlign w:val="bottom"/>
          </w:tcPr>
          <w:p w14:paraId="5D5CD365" w14:textId="77777777" w:rsidR="00902137" w:rsidRPr="00902137" w:rsidRDefault="00902137" w:rsidP="0075012B">
            <w:pPr>
              <w:spacing w:line="240" w:lineRule="auto"/>
              <w:rPr>
                <w:rFonts w:eastAsiaTheme="minorEastAsia" w:cs="Times New Roman"/>
                <w:sz w:val="10"/>
                <w:szCs w:val="10"/>
                <w:lang w:val="es-419" w:eastAsia="es-419"/>
              </w:rPr>
            </w:pPr>
          </w:p>
        </w:tc>
        <w:tc>
          <w:tcPr>
            <w:tcW w:w="840" w:type="dxa"/>
            <w:shd w:val="clear" w:color="auto" w:fill="F2F2F2"/>
            <w:vAlign w:val="bottom"/>
          </w:tcPr>
          <w:p w14:paraId="4D26BA9C" w14:textId="77777777" w:rsidR="00902137" w:rsidRPr="00902137" w:rsidRDefault="00902137" w:rsidP="0075012B">
            <w:pPr>
              <w:spacing w:line="240" w:lineRule="auto"/>
              <w:rPr>
                <w:rFonts w:eastAsiaTheme="minorEastAsia" w:cs="Times New Roman"/>
                <w:sz w:val="10"/>
                <w:szCs w:val="10"/>
                <w:lang w:val="es-419" w:eastAsia="es-419"/>
              </w:rPr>
            </w:pPr>
          </w:p>
        </w:tc>
        <w:tc>
          <w:tcPr>
            <w:tcW w:w="100" w:type="dxa"/>
            <w:tcBorders>
              <w:right w:val="single" w:sz="8" w:space="0" w:color="auto"/>
            </w:tcBorders>
            <w:shd w:val="clear" w:color="auto" w:fill="F2F2F2"/>
            <w:vAlign w:val="bottom"/>
          </w:tcPr>
          <w:p w14:paraId="61D1C23E" w14:textId="77777777" w:rsidR="00902137" w:rsidRPr="00902137" w:rsidRDefault="00902137" w:rsidP="0075012B">
            <w:pPr>
              <w:spacing w:line="240" w:lineRule="auto"/>
              <w:rPr>
                <w:rFonts w:eastAsiaTheme="minorEastAsia" w:cs="Times New Roman"/>
                <w:sz w:val="10"/>
                <w:szCs w:val="10"/>
                <w:lang w:val="es-419" w:eastAsia="es-419"/>
              </w:rPr>
            </w:pPr>
          </w:p>
        </w:tc>
        <w:tc>
          <w:tcPr>
            <w:tcW w:w="40" w:type="dxa"/>
            <w:shd w:val="clear" w:color="auto" w:fill="F2F2F2"/>
            <w:vAlign w:val="bottom"/>
          </w:tcPr>
          <w:p w14:paraId="4715C0FB" w14:textId="77777777" w:rsidR="00902137" w:rsidRPr="00902137" w:rsidRDefault="00902137" w:rsidP="0075012B">
            <w:pPr>
              <w:spacing w:line="240" w:lineRule="auto"/>
              <w:rPr>
                <w:rFonts w:eastAsiaTheme="minorEastAsia" w:cs="Times New Roman"/>
                <w:sz w:val="10"/>
                <w:szCs w:val="10"/>
                <w:lang w:val="es-419" w:eastAsia="es-419"/>
              </w:rPr>
            </w:pPr>
          </w:p>
        </w:tc>
        <w:tc>
          <w:tcPr>
            <w:tcW w:w="1120" w:type="dxa"/>
            <w:gridSpan w:val="2"/>
            <w:vMerge/>
            <w:shd w:val="clear" w:color="auto" w:fill="F2F2F2"/>
            <w:vAlign w:val="bottom"/>
          </w:tcPr>
          <w:p w14:paraId="28992BB6" w14:textId="77777777" w:rsidR="00902137" w:rsidRPr="00902137" w:rsidRDefault="00902137" w:rsidP="0075012B">
            <w:pPr>
              <w:spacing w:line="240" w:lineRule="auto"/>
              <w:rPr>
                <w:rFonts w:eastAsiaTheme="minorEastAsia" w:cs="Times New Roman"/>
                <w:sz w:val="10"/>
                <w:szCs w:val="10"/>
                <w:lang w:val="es-419" w:eastAsia="es-419"/>
              </w:rPr>
            </w:pPr>
          </w:p>
        </w:tc>
        <w:tc>
          <w:tcPr>
            <w:tcW w:w="1080" w:type="dxa"/>
            <w:vMerge/>
            <w:tcBorders>
              <w:right w:val="single" w:sz="8" w:space="0" w:color="auto"/>
            </w:tcBorders>
            <w:shd w:val="clear" w:color="auto" w:fill="F2F2F2"/>
            <w:vAlign w:val="bottom"/>
          </w:tcPr>
          <w:p w14:paraId="172EA662"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73B1B918" w14:textId="77777777" w:rsidR="00902137" w:rsidRPr="00902137" w:rsidRDefault="00902137" w:rsidP="0075012B">
            <w:pPr>
              <w:spacing w:line="240" w:lineRule="auto"/>
              <w:rPr>
                <w:rFonts w:eastAsiaTheme="minorEastAsia" w:cs="Times New Roman"/>
                <w:sz w:val="10"/>
                <w:szCs w:val="10"/>
                <w:lang w:val="es-419" w:eastAsia="es-419"/>
              </w:rPr>
            </w:pPr>
          </w:p>
        </w:tc>
        <w:tc>
          <w:tcPr>
            <w:tcW w:w="820" w:type="dxa"/>
            <w:shd w:val="clear" w:color="auto" w:fill="F2F2F2"/>
            <w:vAlign w:val="bottom"/>
          </w:tcPr>
          <w:p w14:paraId="0416B01B" w14:textId="77777777" w:rsidR="00902137" w:rsidRPr="00902137" w:rsidRDefault="00902137" w:rsidP="0075012B">
            <w:pPr>
              <w:spacing w:line="240" w:lineRule="auto"/>
              <w:rPr>
                <w:rFonts w:eastAsiaTheme="minorEastAsia" w:cs="Times New Roman"/>
                <w:sz w:val="10"/>
                <w:szCs w:val="10"/>
                <w:lang w:val="es-419" w:eastAsia="es-419"/>
              </w:rPr>
            </w:pPr>
          </w:p>
        </w:tc>
        <w:tc>
          <w:tcPr>
            <w:tcW w:w="560" w:type="dxa"/>
            <w:shd w:val="clear" w:color="auto" w:fill="F2F2F2"/>
            <w:vAlign w:val="bottom"/>
          </w:tcPr>
          <w:p w14:paraId="756E9BF3" w14:textId="77777777" w:rsidR="00902137" w:rsidRPr="00902137" w:rsidRDefault="00902137" w:rsidP="0075012B">
            <w:pPr>
              <w:spacing w:line="240" w:lineRule="auto"/>
              <w:rPr>
                <w:rFonts w:eastAsiaTheme="minorEastAsia" w:cs="Times New Roman"/>
                <w:sz w:val="10"/>
                <w:szCs w:val="10"/>
                <w:lang w:val="es-419" w:eastAsia="es-419"/>
              </w:rPr>
            </w:pPr>
          </w:p>
        </w:tc>
        <w:tc>
          <w:tcPr>
            <w:tcW w:w="360" w:type="dxa"/>
            <w:tcBorders>
              <w:right w:val="single" w:sz="8" w:space="0" w:color="auto"/>
            </w:tcBorders>
            <w:shd w:val="clear" w:color="auto" w:fill="F2F2F2"/>
            <w:vAlign w:val="bottom"/>
          </w:tcPr>
          <w:p w14:paraId="2F61B68F"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2A55A66" w14:textId="77777777" w:rsidR="00902137" w:rsidRPr="00902137" w:rsidRDefault="00902137" w:rsidP="0075012B">
            <w:pPr>
              <w:spacing w:line="240" w:lineRule="auto"/>
              <w:rPr>
                <w:rFonts w:eastAsiaTheme="minorEastAsia" w:cs="Times New Roman"/>
                <w:sz w:val="10"/>
                <w:szCs w:val="10"/>
                <w:lang w:val="es-419" w:eastAsia="es-419"/>
              </w:rPr>
            </w:pPr>
          </w:p>
        </w:tc>
        <w:tc>
          <w:tcPr>
            <w:tcW w:w="3092" w:type="dxa"/>
            <w:gridSpan w:val="10"/>
            <w:vMerge w:val="restart"/>
            <w:tcBorders>
              <w:right w:val="single" w:sz="8" w:space="0" w:color="auto"/>
            </w:tcBorders>
            <w:shd w:val="clear" w:color="auto" w:fill="F2F2F2"/>
            <w:vAlign w:val="bottom"/>
          </w:tcPr>
          <w:p w14:paraId="2C89DBB7" w14:textId="77777777" w:rsidR="00902137" w:rsidRPr="00902137" w:rsidRDefault="00902137" w:rsidP="0075012B">
            <w:pPr>
              <w:spacing w:line="226" w:lineRule="exact"/>
              <w:ind w:right="80"/>
              <w:rPr>
                <w:rFonts w:eastAsiaTheme="minorEastAsia" w:cs="Times New Roman"/>
                <w:sz w:val="20"/>
                <w:szCs w:val="20"/>
                <w:lang w:val="es-419" w:eastAsia="es-419"/>
              </w:rPr>
            </w:pPr>
            <w:r w:rsidRPr="00902137">
              <w:rPr>
                <w:rFonts w:eastAsia="Arial" w:cs="Times New Roman"/>
                <w:b/>
                <w:bCs/>
                <w:w w:val="99"/>
                <w:sz w:val="20"/>
                <w:szCs w:val="20"/>
                <w:shd w:val="clear" w:color="auto" w:fill="F2F2F2"/>
                <w:lang w:val="es-419" w:eastAsia="es-419"/>
              </w:rPr>
              <w:t>Del 21 de noviembre de 2012, o</w:t>
            </w:r>
          </w:p>
        </w:tc>
        <w:tc>
          <w:tcPr>
            <w:tcW w:w="20" w:type="dxa"/>
            <w:gridSpan w:val="2"/>
            <w:vAlign w:val="bottom"/>
          </w:tcPr>
          <w:p w14:paraId="3FBEBB1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DC3A8A2" w14:textId="77777777" w:rsidTr="00E36263">
        <w:trPr>
          <w:trHeight w:val="106"/>
        </w:trPr>
        <w:tc>
          <w:tcPr>
            <w:tcW w:w="80" w:type="dxa"/>
            <w:tcBorders>
              <w:left w:val="single" w:sz="8" w:space="0" w:color="auto"/>
            </w:tcBorders>
            <w:shd w:val="clear" w:color="auto" w:fill="F2F2F2"/>
            <w:vAlign w:val="bottom"/>
          </w:tcPr>
          <w:p w14:paraId="4410CE86" w14:textId="77777777" w:rsidR="00902137" w:rsidRPr="00902137" w:rsidRDefault="00902137" w:rsidP="0075012B">
            <w:pPr>
              <w:spacing w:line="240" w:lineRule="auto"/>
              <w:rPr>
                <w:rFonts w:eastAsiaTheme="minorEastAsia" w:cs="Times New Roman"/>
                <w:sz w:val="9"/>
                <w:szCs w:val="9"/>
                <w:lang w:val="es-419" w:eastAsia="es-419"/>
              </w:rPr>
            </w:pPr>
          </w:p>
        </w:tc>
        <w:tc>
          <w:tcPr>
            <w:tcW w:w="840" w:type="dxa"/>
            <w:shd w:val="clear" w:color="auto" w:fill="F2F2F2"/>
            <w:vAlign w:val="bottom"/>
          </w:tcPr>
          <w:p w14:paraId="53CFCF3C" w14:textId="77777777" w:rsidR="00902137" w:rsidRPr="00902137" w:rsidRDefault="00902137" w:rsidP="0075012B">
            <w:pPr>
              <w:spacing w:line="240" w:lineRule="auto"/>
              <w:rPr>
                <w:rFonts w:eastAsiaTheme="minorEastAsia" w:cs="Times New Roman"/>
                <w:sz w:val="9"/>
                <w:szCs w:val="9"/>
                <w:lang w:val="es-419" w:eastAsia="es-419"/>
              </w:rPr>
            </w:pPr>
          </w:p>
        </w:tc>
        <w:tc>
          <w:tcPr>
            <w:tcW w:w="100" w:type="dxa"/>
            <w:tcBorders>
              <w:right w:val="single" w:sz="8" w:space="0" w:color="auto"/>
            </w:tcBorders>
            <w:shd w:val="clear" w:color="auto" w:fill="F2F2F2"/>
            <w:vAlign w:val="bottom"/>
          </w:tcPr>
          <w:p w14:paraId="664E017E" w14:textId="77777777" w:rsidR="00902137" w:rsidRPr="00902137" w:rsidRDefault="00902137" w:rsidP="0075012B">
            <w:pPr>
              <w:spacing w:line="240" w:lineRule="auto"/>
              <w:rPr>
                <w:rFonts w:eastAsiaTheme="minorEastAsia" w:cs="Times New Roman"/>
                <w:sz w:val="9"/>
                <w:szCs w:val="9"/>
                <w:lang w:val="es-419" w:eastAsia="es-419"/>
              </w:rPr>
            </w:pPr>
          </w:p>
        </w:tc>
        <w:tc>
          <w:tcPr>
            <w:tcW w:w="40" w:type="dxa"/>
            <w:shd w:val="clear" w:color="auto" w:fill="F2F2F2"/>
            <w:vAlign w:val="bottom"/>
          </w:tcPr>
          <w:p w14:paraId="599C30AA" w14:textId="77777777" w:rsidR="00902137" w:rsidRPr="00902137" w:rsidRDefault="00902137" w:rsidP="0075012B">
            <w:pPr>
              <w:spacing w:line="240" w:lineRule="auto"/>
              <w:rPr>
                <w:rFonts w:eastAsiaTheme="minorEastAsia" w:cs="Times New Roman"/>
                <w:sz w:val="9"/>
                <w:szCs w:val="9"/>
                <w:lang w:val="es-419" w:eastAsia="es-419"/>
              </w:rPr>
            </w:pPr>
          </w:p>
        </w:tc>
        <w:tc>
          <w:tcPr>
            <w:tcW w:w="2200" w:type="dxa"/>
            <w:gridSpan w:val="3"/>
            <w:vMerge w:val="restart"/>
            <w:tcBorders>
              <w:right w:val="single" w:sz="8" w:space="0" w:color="auto"/>
            </w:tcBorders>
            <w:shd w:val="clear" w:color="auto" w:fill="F2F2F2"/>
            <w:vAlign w:val="bottom"/>
          </w:tcPr>
          <w:p w14:paraId="5803C731" w14:textId="77777777" w:rsidR="00902137" w:rsidRPr="00902137" w:rsidRDefault="00902137" w:rsidP="0075012B">
            <w:pPr>
              <w:spacing w:line="226" w:lineRule="exact"/>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registro y habilitación</w:t>
            </w:r>
          </w:p>
        </w:tc>
        <w:tc>
          <w:tcPr>
            <w:tcW w:w="60" w:type="dxa"/>
            <w:shd w:val="clear" w:color="auto" w:fill="F2F2F2"/>
            <w:vAlign w:val="bottom"/>
          </w:tcPr>
          <w:p w14:paraId="23FD900C" w14:textId="77777777" w:rsidR="00902137" w:rsidRPr="00902137" w:rsidRDefault="00902137" w:rsidP="0075012B">
            <w:pPr>
              <w:spacing w:line="240" w:lineRule="auto"/>
              <w:rPr>
                <w:rFonts w:eastAsiaTheme="minorEastAsia" w:cs="Times New Roman"/>
                <w:sz w:val="9"/>
                <w:szCs w:val="9"/>
                <w:lang w:val="es-419" w:eastAsia="es-419"/>
              </w:rPr>
            </w:pPr>
          </w:p>
        </w:tc>
        <w:tc>
          <w:tcPr>
            <w:tcW w:w="820" w:type="dxa"/>
            <w:vMerge w:val="restart"/>
            <w:shd w:val="clear" w:color="auto" w:fill="F2F2F2"/>
            <w:vAlign w:val="bottom"/>
          </w:tcPr>
          <w:p w14:paraId="518BEFC1" w14:textId="77777777" w:rsidR="00902137" w:rsidRPr="00902137" w:rsidRDefault="00902137" w:rsidP="0075012B">
            <w:pPr>
              <w:spacing w:line="226" w:lineRule="exact"/>
              <w:rPr>
                <w:rFonts w:eastAsiaTheme="minorEastAsia" w:cs="Times New Roman"/>
                <w:sz w:val="20"/>
                <w:szCs w:val="20"/>
                <w:lang w:val="es-419" w:eastAsia="es-419"/>
              </w:rPr>
            </w:pPr>
            <w:r w:rsidRPr="00902137">
              <w:rPr>
                <w:rFonts w:eastAsia="Arial" w:cs="Times New Roman"/>
                <w:b/>
                <w:bCs/>
                <w:sz w:val="20"/>
                <w:szCs w:val="20"/>
                <w:lang w:val="es-419" w:eastAsia="es-419"/>
              </w:rPr>
              <w:t>Fecha</w:t>
            </w:r>
          </w:p>
        </w:tc>
        <w:tc>
          <w:tcPr>
            <w:tcW w:w="920" w:type="dxa"/>
            <w:gridSpan w:val="2"/>
            <w:vMerge w:val="restart"/>
            <w:tcBorders>
              <w:right w:val="single" w:sz="8" w:space="0" w:color="auto"/>
            </w:tcBorders>
            <w:shd w:val="clear" w:color="auto" w:fill="F2F2F2"/>
            <w:vAlign w:val="bottom"/>
          </w:tcPr>
          <w:p w14:paraId="00799F53" w14:textId="77777777" w:rsidR="00902137" w:rsidRPr="00902137" w:rsidRDefault="00902137" w:rsidP="0075012B">
            <w:pPr>
              <w:spacing w:line="226" w:lineRule="exact"/>
              <w:rPr>
                <w:rFonts w:eastAsiaTheme="minorEastAsia" w:cs="Times New Roman"/>
                <w:sz w:val="20"/>
                <w:szCs w:val="20"/>
                <w:lang w:val="es-419" w:eastAsia="es-419"/>
              </w:rPr>
            </w:pPr>
            <w:r w:rsidRPr="00902137">
              <w:rPr>
                <w:rFonts w:eastAsia="Arial" w:cs="Times New Roman"/>
                <w:b/>
                <w:bCs/>
                <w:sz w:val="20"/>
                <w:szCs w:val="20"/>
                <w:lang w:val="es-419" w:eastAsia="es-419"/>
              </w:rPr>
              <w:t>máxima</w:t>
            </w:r>
          </w:p>
        </w:tc>
        <w:tc>
          <w:tcPr>
            <w:tcW w:w="60" w:type="dxa"/>
            <w:shd w:val="clear" w:color="auto" w:fill="F2F2F2"/>
            <w:vAlign w:val="bottom"/>
          </w:tcPr>
          <w:p w14:paraId="54E1EF52" w14:textId="77777777" w:rsidR="00902137" w:rsidRPr="00902137" w:rsidRDefault="00902137" w:rsidP="0075012B">
            <w:pPr>
              <w:spacing w:line="240" w:lineRule="auto"/>
              <w:rPr>
                <w:rFonts w:eastAsiaTheme="minorEastAsia" w:cs="Times New Roman"/>
                <w:sz w:val="9"/>
                <w:szCs w:val="9"/>
                <w:lang w:val="es-419" w:eastAsia="es-419"/>
              </w:rPr>
            </w:pPr>
          </w:p>
        </w:tc>
        <w:tc>
          <w:tcPr>
            <w:tcW w:w="3092" w:type="dxa"/>
            <w:gridSpan w:val="10"/>
            <w:vMerge/>
            <w:tcBorders>
              <w:right w:val="single" w:sz="8" w:space="0" w:color="auto"/>
            </w:tcBorders>
            <w:shd w:val="clear" w:color="auto" w:fill="F2F2F2"/>
            <w:vAlign w:val="bottom"/>
          </w:tcPr>
          <w:p w14:paraId="7AA6F128" w14:textId="77777777" w:rsidR="00902137" w:rsidRPr="00902137" w:rsidRDefault="00902137" w:rsidP="0075012B">
            <w:pPr>
              <w:spacing w:line="240" w:lineRule="auto"/>
              <w:rPr>
                <w:rFonts w:eastAsiaTheme="minorEastAsia" w:cs="Times New Roman"/>
                <w:sz w:val="9"/>
                <w:szCs w:val="9"/>
                <w:lang w:val="es-419" w:eastAsia="es-419"/>
              </w:rPr>
            </w:pPr>
          </w:p>
        </w:tc>
        <w:tc>
          <w:tcPr>
            <w:tcW w:w="20" w:type="dxa"/>
            <w:gridSpan w:val="2"/>
            <w:vAlign w:val="bottom"/>
          </w:tcPr>
          <w:p w14:paraId="717E8510"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18E84A2" w14:textId="77777777" w:rsidTr="00E36263">
        <w:trPr>
          <w:trHeight w:val="120"/>
        </w:trPr>
        <w:tc>
          <w:tcPr>
            <w:tcW w:w="80" w:type="dxa"/>
            <w:tcBorders>
              <w:left w:val="single" w:sz="8" w:space="0" w:color="auto"/>
            </w:tcBorders>
            <w:shd w:val="clear" w:color="auto" w:fill="F2F2F2"/>
            <w:vAlign w:val="bottom"/>
          </w:tcPr>
          <w:p w14:paraId="7628FF07" w14:textId="77777777" w:rsidR="00902137" w:rsidRPr="00902137" w:rsidRDefault="00902137" w:rsidP="0075012B">
            <w:pPr>
              <w:spacing w:line="240" w:lineRule="auto"/>
              <w:rPr>
                <w:rFonts w:eastAsiaTheme="minorEastAsia" w:cs="Times New Roman"/>
                <w:sz w:val="10"/>
                <w:szCs w:val="10"/>
                <w:lang w:val="es-419" w:eastAsia="es-419"/>
              </w:rPr>
            </w:pPr>
          </w:p>
        </w:tc>
        <w:tc>
          <w:tcPr>
            <w:tcW w:w="840" w:type="dxa"/>
            <w:shd w:val="clear" w:color="auto" w:fill="F2F2F2"/>
            <w:vAlign w:val="bottom"/>
          </w:tcPr>
          <w:p w14:paraId="1DCCA7E1" w14:textId="77777777" w:rsidR="00902137" w:rsidRPr="00902137" w:rsidRDefault="00902137" w:rsidP="0075012B">
            <w:pPr>
              <w:spacing w:line="240" w:lineRule="auto"/>
              <w:rPr>
                <w:rFonts w:eastAsiaTheme="minorEastAsia" w:cs="Times New Roman"/>
                <w:sz w:val="10"/>
                <w:szCs w:val="10"/>
                <w:lang w:val="es-419" w:eastAsia="es-419"/>
              </w:rPr>
            </w:pPr>
          </w:p>
        </w:tc>
        <w:tc>
          <w:tcPr>
            <w:tcW w:w="100" w:type="dxa"/>
            <w:tcBorders>
              <w:right w:val="single" w:sz="8" w:space="0" w:color="auto"/>
            </w:tcBorders>
            <w:shd w:val="clear" w:color="auto" w:fill="F2F2F2"/>
            <w:vAlign w:val="bottom"/>
          </w:tcPr>
          <w:p w14:paraId="4F5131C9" w14:textId="77777777" w:rsidR="00902137" w:rsidRPr="00902137" w:rsidRDefault="00902137" w:rsidP="0075012B">
            <w:pPr>
              <w:spacing w:line="240" w:lineRule="auto"/>
              <w:rPr>
                <w:rFonts w:eastAsiaTheme="minorEastAsia" w:cs="Times New Roman"/>
                <w:sz w:val="10"/>
                <w:szCs w:val="10"/>
                <w:lang w:val="es-419" w:eastAsia="es-419"/>
              </w:rPr>
            </w:pPr>
          </w:p>
        </w:tc>
        <w:tc>
          <w:tcPr>
            <w:tcW w:w="40" w:type="dxa"/>
            <w:shd w:val="clear" w:color="auto" w:fill="F2F2F2"/>
            <w:vAlign w:val="bottom"/>
          </w:tcPr>
          <w:p w14:paraId="78EFDE0F" w14:textId="77777777" w:rsidR="00902137" w:rsidRPr="00902137" w:rsidRDefault="00902137" w:rsidP="0075012B">
            <w:pPr>
              <w:spacing w:line="240" w:lineRule="auto"/>
              <w:rPr>
                <w:rFonts w:eastAsiaTheme="minorEastAsia" w:cs="Times New Roman"/>
                <w:sz w:val="10"/>
                <w:szCs w:val="10"/>
                <w:lang w:val="es-419" w:eastAsia="es-419"/>
              </w:rPr>
            </w:pPr>
          </w:p>
        </w:tc>
        <w:tc>
          <w:tcPr>
            <w:tcW w:w="2200" w:type="dxa"/>
            <w:gridSpan w:val="3"/>
            <w:vMerge/>
            <w:tcBorders>
              <w:right w:val="single" w:sz="8" w:space="0" w:color="auto"/>
            </w:tcBorders>
            <w:shd w:val="clear" w:color="auto" w:fill="F2F2F2"/>
            <w:vAlign w:val="bottom"/>
          </w:tcPr>
          <w:p w14:paraId="2526D0D3"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D25ED5E" w14:textId="77777777" w:rsidR="00902137" w:rsidRPr="00902137" w:rsidRDefault="00902137" w:rsidP="0075012B">
            <w:pPr>
              <w:spacing w:line="240" w:lineRule="auto"/>
              <w:rPr>
                <w:rFonts w:eastAsiaTheme="minorEastAsia" w:cs="Times New Roman"/>
                <w:sz w:val="10"/>
                <w:szCs w:val="10"/>
                <w:lang w:val="es-419" w:eastAsia="es-419"/>
              </w:rPr>
            </w:pPr>
          </w:p>
        </w:tc>
        <w:tc>
          <w:tcPr>
            <w:tcW w:w="820" w:type="dxa"/>
            <w:vMerge/>
            <w:shd w:val="clear" w:color="auto" w:fill="F2F2F2"/>
            <w:vAlign w:val="bottom"/>
          </w:tcPr>
          <w:p w14:paraId="13100A44" w14:textId="77777777" w:rsidR="00902137" w:rsidRPr="00902137" w:rsidRDefault="00902137" w:rsidP="0075012B">
            <w:pPr>
              <w:spacing w:line="240" w:lineRule="auto"/>
              <w:rPr>
                <w:rFonts w:eastAsiaTheme="minorEastAsia" w:cs="Times New Roman"/>
                <w:sz w:val="10"/>
                <w:szCs w:val="10"/>
                <w:lang w:val="es-419" w:eastAsia="es-419"/>
              </w:rPr>
            </w:pPr>
          </w:p>
        </w:tc>
        <w:tc>
          <w:tcPr>
            <w:tcW w:w="920" w:type="dxa"/>
            <w:gridSpan w:val="2"/>
            <w:vMerge/>
            <w:tcBorders>
              <w:right w:val="single" w:sz="8" w:space="0" w:color="auto"/>
            </w:tcBorders>
            <w:shd w:val="clear" w:color="auto" w:fill="F2F2F2"/>
            <w:vAlign w:val="bottom"/>
          </w:tcPr>
          <w:p w14:paraId="69668162"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1C7E6CAA" w14:textId="77777777" w:rsidR="00902137" w:rsidRPr="00902137" w:rsidRDefault="00902137" w:rsidP="0075012B">
            <w:pPr>
              <w:spacing w:line="240" w:lineRule="auto"/>
              <w:rPr>
                <w:rFonts w:eastAsiaTheme="minorEastAsia" w:cs="Times New Roman"/>
                <w:sz w:val="10"/>
                <w:szCs w:val="10"/>
                <w:lang w:val="es-419" w:eastAsia="es-419"/>
              </w:rPr>
            </w:pPr>
          </w:p>
        </w:tc>
        <w:tc>
          <w:tcPr>
            <w:tcW w:w="3092" w:type="dxa"/>
            <w:gridSpan w:val="10"/>
            <w:vMerge w:val="restart"/>
            <w:tcBorders>
              <w:right w:val="single" w:sz="8" w:space="0" w:color="auto"/>
            </w:tcBorders>
            <w:shd w:val="clear" w:color="auto" w:fill="F2F2F2"/>
            <w:vAlign w:val="bottom"/>
          </w:tcPr>
          <w:p w14:paraId="391B63FD" w14:textId="77777777" w:rsidR="00902137" w:rsidRPr="00902137" w:rsidRDefault="00902137" w:rsidP="0075012B">
            <w:pPr>
              <w:spacing w:line="240" w:lineRule="auto"/>
              <w:ind w:right="80"/>
              <w:rPr>
                <w:rFonts w:eastAsiaTheme="minorEastAsia" w:cs="Times New Roman"/>
                <w:sz w:val="20"/>
                <w:szCs w:val="20"/>
                <w:lang w:val="es-419" w:eastAsia="es-419"/>
              </w:rPr>
            </w:pPr>
            <w:r w:rsidRPr="00902137">
              <w:rPr>
                <w:rFonts w:eastAsia="Arial" w:cs="Times New Roman"/>
                <w:b/>
                <w:bCs/>
                <w:w w:val="99"/>
                <w:sz w:val="20"/>
                <w:szCs w:val="20"/>
                <w:lang w:val="es-419" w:eastAsia="es-419"/>
              </w:rPr>
              <w:t>la que modifique o adicione o</w:t>
            </w:r>
          </w:p>
        </w:tc>
        <w:tc>
          <w:tcPr>
            <w:tcW w:w="20" w:type="dxa"/>
            <w:gridSpan w:val="2"/>
            <w:vAlign w:val="bottom"/>
          </w:tcPr>
          <w:p w14:paraId="6AD7BD85"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0ECE03A" w14:textId="77777777" w:rsidTr="00E36263">
        <w:trPr>
          <w:trHeight w:val="110"/>
        </w:trPr>
        <w:tc>
          <w:tcPr>
            <w:tcW w:w="80" w:type="dxa"/>
            <w:tcBorders>
              <w:left w:val="single" w:sz="8" w:space="0" w:color="auto"/>
            </w:tcBorders>
            <w:shd w:val="clear" w:color="auto" w:fill="F2F2F2"/>
            <w:vAlign w:val="bottom"/>
          </w:tcPr>
          <w:p w14:paraId="03833BA8" w14:textId="77777777" w:rsidR="00902137" w:rsidRPr="00902137" w:rsidRDefault="00902137" w:rsidP="0075012B">
            <w:pPr>
              <w:spacing w:line="240" w:lineRule="auto"/>
              <w:rPr>
                <w:rFonts w:eastAsiaTheme="minorEastAsia" w:cs="Times New Roman"/>
                <w:sz w:val="9"/>
                <w:szCs w:val="9"/>
                <w:lang w:val="es-419" w:eastAsia="es-419"/>
              </w:rPr>
            </w:pPr>
          </w:p>
        </w:tc>
        <w:tc>
          <w:tcPr>
            <w:tcW w:w="840" w:type="dxa"/>
            <w:shd w:val="clear" w:color="auto" w:fill="F2F2F2"/>
            <w:vAlign w:val="bottom"/>
          </w:tcPr>
          <w:p w14:paraId="5C9458CC" w14:textId="77777777" w:rsidR="00902137" w:rsidRPr="00902137" w:rsidRDefault="00902137" w:rsidP="0075012B">
            <w:pPr>
              <w:spacing w:line="240" w:lineRule="auto"/>
              <w:rPr>
                <w:rFonts w:eastAsiaTheme="minorEastAsia" w:cs="Times New Roman"/>
                <w:sz w:val="9"/>
                <w:szCs w:val="9"/>
                <w:lang w:val="es-419" w:eastAsia="es-419"/>
              </w:rPr>
            </w:pPr>
          </w:p>
        </w:tc>
        <w:tc>
          <w:tcPr>
            <w:tcW w:w="100" w:type="dxa"/>
            <w:tcBorders>
              <w:right w:val="single" w:sz="8" w:space="0" w:color="auto"/>
            </w:tcBorders>
            <w:shd w:val="clear" w:color="auto" w:fill="F2F2F2"/>
            <w:vAlign w:val="bottom"/>
          </w:tcPr>
          <w:p w14:paraId="421F6FDD" w14:textId="77777777" w:rsidR="00902137" w:rsidRPr="00902137" w:rsidRDefault="00902137" w:rsidP="0075012B">
            <w:pPr>
              <w:spacing w:line="240" w:lineRule="auto"/>
              <w:rPr>
                <w:rFonts w:eastAsiaTheme="minorEastAsia" w:cs="Times New Roman"/>
                <w:sz w:val="9"/>
                <w:szCs w:val="9"/>
                <w:lang w:val="es-419" w:eastAsia="es-419"/>
              </w:rPr>
            </w:pPr>
          </w:p>
        </w:tc>
        <w:tc>
          <w:tcPr>
            <w:tcW w:w="40" w:type="dxa"/>
            <w:shd w:val="clear" w:color="auto" w:fill="F2F2F2"/>
            <w:vAlign w:val="bottom"/>
          </w:tcPr>
          <w:p w14:paraId="4B133E63" w14:textId="77777777" w:rsidR="00902137" w:rsidRPr="00902137" w:rsidRDefault="00902137" w:rsidP="0075012B">
            <w:pPr>
              <w:spacing w:line="240" w:lineRule="auto"/>
              <w:rPr>
                <w:rFonts w:eastAsiaTheme="minorEastAsia" w:cs="Times New Roman"/>
                <w:sz w:val="9"/>
                <w:szCs w:val="9"/>
                <w:lang w:val="es-419" w:eastAsia="es-419"/>
              </w:rPr>
            </w:pPr>
          </w:p>
        </w:tc>
        <w:tc>
          <w:tcPr>
            <w:tcW w:w="400" w:type="dxa"/>
            <w:vMerge w:val="restart"/>
            <w:shd w:val="clear" w:color="auto" w:fill="F2F2F2"/>
            <w:vAlign w:val="bottom"/>
          </w:tcPr>
          <w:p w14:paraId="3C4D324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en</w:t>
            </w:r>
          </w:p>
        </w:tc>
        <w:tc>
          <w:tcPr>
            <w:tcW w:w="720" w:type="dxa"/>
            <w:vMerge w:val="restart"/>
            <w:shd w:val="clear" w:color="auto" w:fill="F2F2F2"/>
            <w:vAlign w:val="bottom"/>
          </w:tcPr>
          <w:p w14:paraId="788ED795" w14:textId="77777777" w:rsidR="00902137" w:rsidRPr="00902137" w:rsidRDefault="00902137" w:rsidP="0075012B">
            <w:pPr>
              <w:spacing w:line="240" w:lineRule="auto"/>
              <w:ind w:left="320"/>
              <w:rPr>
                <w:rFonts w:eastAsiaTheme="minorEastAsia" w:cs="Times New Roman"/>
                <w:sz w:val="20"/>
                <w:szCs w:val="20"/>
                <w:lang w:val="es-419" w:eastAsia="es-419"/>
              </w:rPr>
            </w:pPr>
            <w:r w:rsidRPr="00902137">
              <w:rPr>
                <w:rFonts w:eastAsia="Arial" w:cs="Times New Roman"/>
                <w:b/>
                <w:bCs/>
                <w:sz w:val="20"/>
                <w:szCs w:val="20"/>
                <w:lang w:val="es-419" w:eastAsia="es-419"/>
              </w:rPr>
              <w:t>el</w:t>
            </w:r>
          </w:p>
        </w:tc>
        <w:tc>
          <w:tcPr>
            <w:tcW w:w="1080" w:type="dxa"/>
            <w:vMerge w:val="restart"/>
            <w:tcBorders>
              <w:right w:val="single" w:sz="8" w:space="0" w:color="auto"/>
            </w:tcBorders>
            <w:shd w:val="clear" w:color="auto" w:fill="F2F2F2"/>
            <w:vAlign w:val="bottom"/>
          </w:tcPr>
          <w:p w14:paraId="1AF170C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servicio</w:t>
            </w:r>
          </w:p>
        </w:tc>
        <w:tc>
          <w:tcPr>
            <w:tcW w:w="60" w:type="dxa"/>
            <w:shd w:val="clear" w:color="auto" w:fill="F2F2F2"/>
            <w:vAlign w:val="bottom"/>
          </w:tcPr>
          <w:p w14:paraId="3B7F7F3E" w14:textId="77777777" w:rsidR="00902137" w:rsidRPr="00902137" w:rsidRDefault="00902137" w:rsidP="0075012B">
            <w:pPr>
              <w:spacing w:line="240" w:lineRule="auto"/>
              <w:rPr>
                <w:rFonts w:eastAsiaTheme="minorEastAsia" w:cs="Times New Roman"/>
                <w:sz w:val="9"/>
                <w:szCs w:val="9"/>
                <w:lang w:val="es-419" w:eastAsia="es-419"/>
              </w:rPr>
            </w:pPr>
          </w:p>
        </w:tc>
        <w:tc>
          <w:tcPr>
            <w:tcW w:w="1380" w:type="dxa"/>
            <w:gridSpan w:val="2"/>
            <w:vMerge w:val="restart"/>
            <w:shd w:val="clear" w:color="auto" w:fill="F2F2F2"/>
            <w:vAlign w:val="bottom"/>
          </w:tcPr>
          <w:p w14:paraId="2541534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para   iniciar</w:t>
            </w:r>
          </w:p>
        </w:tc>
        <w:tc>
          <w:tcPr>
            <w:tcW w:w="360" w:type="dxa"/>
            <w:vMerge w:val="restart"/>
            <w:tcBorders>
              <w:right w:val="single" w:sz="8" w:space="0" w:color="auto"/>
            </w:tcBorders>
            <w:shd w:val="clear" w:color="auto" w:fill="F2F2F2"/>
            <w:vAlign w:val="bottom"/>
          </w:tcPr>
          <w:p w14:paraId="562497E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a</w:t>
            </w:r>
          </w:p>
        </w:tc>
        <w:tc>
          <w:tcPr>
            <w:tcW w:w="60" w:type="dxa"/>
            <w:shd w:val="clear" w:color="auto" w:fill="F2F2F2"/>
            <w:vAlign w:val="bottom"/>
          </w:tcPr>
          <w:p w14:paraId="54E40282" w14:textId="77777777" w:rsidR="00902137" w:rsidRPr="00902137" w:rsidRDefault="00902137" w:rsidP="0075012B">
            <w:pPr>
              <w:spacing w:line="240" w:lineRule="auto"/>
              <w:rPr>
                <w:rFonts w:eastAsiaTheme="minorEastAsia" w:cs="Times New Roman"/>
                <w:sz w:val="9"/>
                <w:szCs w:val="9"/>
                <w:lang w:val="es-419" w:eastAsia="es-419"/>
              </w:rPr>
            </w:pPr>
          </w:p>
        </w:tc>
        <w:tc>
          <w:tcPr>
            <w:tcW w:w="3092" w:type="dxa"/>
            <w:gridSpan w:val="10"/>
            <w:vMerge/>
            <w:tcBorders>
              <w:right w:val="single" w:sz="8" w:space="0" w:color="auto"/>
            </w:tcBorders>
            <w:shd w:val="clear" w:color="auto" w:fill="F2F2F2"/>
            <w:vAlign w:val="bottom"/>
          </w:tcPr>
          <w:p w14:paraId="4A4118A8" w14:textId="77777777" w:rsidR="00902137" w:rsidRPr="00902137" w:rsidRDefault="00902137" w:rsidP="0075012B">
            <w:pPr>
              <w:spacing w:line="240" w:lineRule="auto"/>
              <w:rPr>
                <w:rFonts w:eastAsiaTheme="minorEastAsia" w:cs="Times New Roman"/>
                <w:sz w:val="9"/>
                <w:szCs w:val="9"/>
                <w:lang w:val="es-419" w:eastAsia="es-419"/>
              </w:rPr>
            </w:pPr>
          </w:p>
        </w:tc>
        <w:tc>
          <w:tcPr>
            <w:tcW w:w="20" w:type="dxa"/>
            <w:gridSpan w:val="2"/>
            <w:vAlign w:val="bottom"/>
          </w:tcPr>
          <w:p w14:paraId="3E5BC04B"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7F3303F" w14:textId="77777777" w:rsidTr="00E36263">
        <w:trPr>
          <w:trHeight w:val="121"/>
        </w:trPr>
        <w:tc>
          <w:tcPr>
            <w:tcW w:w="80" w:type="dxa"/>
            <w:tcBorders>
              <w:left w:val="single" w:sz="8" w:space="0" w:color="auto"/>
            </w:tcBorders>
            <w:shd w:val="clear" w:color="auto" w:fill="F2F2F2"/>
            <w:vAlign w:val="bottom"/>
          </w:tcPr>
          <w:p w14:paraId="7A62E8E2" w14:textId="77777777" w:rsidR="00902137" w:rsidRPr="00902137" w:rsidRDefault="00902137" w:rsidP="0075012B">
            <w:pPr>
              <w:spacing w:line="240" w:lineRule="auto"/>
              <w:rPr>
                <w:rFonts w:eastAsiaTheme="minorEastAsia" w:cs="Times New Roman"/>
                <w:sz w:val="10"/>
                <w:szCs w:val="10"/>
                <w:lang w:val="es-419" w:eastAsia="es-419"/>
              </w:rPr>
            </w:pPr>
          </w:p>
        </w:tc>
        <w:tc>
          <w:tcPr>
            <w:tcW w:w="840" w:type="dxa"/>
            <w:shd w:val="clear" w:color="auto" w:fill="F2F2F2"/>
            <w:vAlign w:val="bottom"/>
          </w:tcPr>
          <w:p w14:paraId="3F8D21CF" w14:textId="77777777" w:rsidR="00902137" w:rsidRPr="00902137" w:rsidRDefault="00902137" w:rsidP="0075012B">
            <w:pPr>
              <w:spacing w:line="240" w:lineRule="auto"/>
              <w:rPr>
                <w:rFonts w:eastAsiaTheme="minorEastAsia" w:cs="Times New Roman"/>
                <w:sz w:val="10"/>
                <w:szCs w:val="10"/>
                <w:lang w:val="es-419" w:eastAsia="es-419"/>
              </w:rPr>
            </w:pPr>
          </w:p>
        </w:tc>
        <w:tc>
          <w:tcPr>
            <w:tcW w:w="100" w:type="dxa"/>
            <w:tcBorders>
              <w:right w:val="single" w:sz="8" w:space="0" w:color="auto"/>
            </w:tcBorders>
            <w:shd w:val="clear" w:color="auto" w:fill="F2F2F2"/>
            <w:vAlign w:val="bottom"/>
          </w:tcPr>
          <w:p w14:paraId="2456D7D8" w14:textId="77777777" w:rsidR="00902137" w:rsidRPr="00902137" w:rsidRDefault="00902137" w:rsidP="0075012B">
            <w:pPr>
              <w:spacing w:line="240" w:lineRule="auto"/>
              <w:rPr>
                <w:rFonts w:eastAsiaTheme="minorEastAsia" w:cs="Times New Roman"/>
                <w:sz w:val="10"/>
                <w:szCs w:val="10"/>
                <w:lang w:val="es-419" w:eastAsia="es-419"/>
              </w:rPr>
            </w:pPr>
          </w:p>
        </w:tc>
        <w:tc>
          <w:tcPr>
            <w:tcW w:w="40" w:type="dxa"/>
            <w:shd w:val="clear" w:color="auto" w:fill="F2F2F2"/>
            <w:vAlign w:val="bottom"/>
          </w:tcPr>
          <w:p w14:paraId="32A3448C" w14:textId="77777777" w:rsidR="00902137" w:rsidRPr="00902137" w:rsidRDefault="00902137" w:rsidP="0075012B">
            <w:pPr>
              <w:spacing w:line="240" w:lineRule="auto"/>
              <w:rPr>
                <w:rFonts w:eastAsiaTheme="minorEastAsia" w:cs="Times New Roman"/>
                <w:sz w:val="10"/>
                <w:szCs w:val="10"/>
                <w:lang w:val="es-419" w:eastAsia="es-419"/>
              </w:rPr>
            </w:pPr>
          </w:p>
        </w:tc>
        <w:tc>
          <w:tcPr>
            <w:tcW w:w="400" w:type="dxa"/>
            <w:vMerge/>
            <w:shd w:val="clear" w:color="auto" w:fill="F2F2F2"/>
            <w:vAlign w:val="bottom"/>
          </w:tcPr>
          <w:p w14:paraId="3C8988D9" w14:textId="77777777" w:rsidR="00902137" w:rsidRPr="00902137" w:rsidRDefault="00902137" w:rsidP="0075012B">
            <w:pPr>
              <w:spacing w:line="240" w:lineRule="auto"/>
              <w:rPr>
                <w:rFonts w:eastAsiaTheme="minorEastAsia" w:cs="Times New Roman"/>
                <w:sz w:val="10"/>
                <w:szCs w:val="10"/>
                <w:lang w:val="es-419" w:eastAsia="es-419"/>
              </w:rPr>
            </w:pPr>
          </w:p>
        </w:tc>
        <w:tc>
          <w:tcPr>
            <w:tcW w:w="720" w:type="dxa"/>
            <w:vMerge/>
            <w:shd w:val="clear" w:color="auto" w:fill="F2F2F2"/>
            <w:vAlign w:val="bottom"/>
          </w:tcPr>
          <w:p w14:paraId="0353CC72" w14:textId="77777777" w:rsidR="00902137" w:rsidRPr="00902137" w:rsidRDefault="00902137" w:rsidP="0075012B">
            <w:pPr>
              <w:spacing w:line="240" w:lineRule="auto"/>
              <w:rPr>
                <w:rFonts w:eastAsiaTheme="minorEastAsia" w:cs="Times New Roman"/>
                <w:sz w:val="10"/>
                <w:szCs w:val="10"/>
                <w:lang w:val="es-419" w:eastAsia="es-419"/>
              </w:rPr>
            </w:pPr>
          </w:p>
        </w:tc>
        <w:tc>
          <w:tcPr>
            <w:tcW w:w="1080" w:type="dxa"/>
            <w:vMerge/>
            <w:tcBorders>
              <w:right w:val="single" w:sz="8" w:space="0" w:color="auto"/>
            </w:tcBorders>
            <w:shd w:val="clear" w:color="auto" w:fill="F2F2F2"/>
            <w:vAlign w:val="bottom"/>
          </w:tcPr>
          <w:p w14:paraId="40D6DC33"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0DCA5F82" w14:textId="77777777" w:rsidR="00902137" w:rsidRPr="00902137" w:rsidRDefault="00902137" w:rsidP="0075012B">
            <w:pPr>
              <w:spacing w:line="240" w:lineRule="auto"/>
              <w:rPr>
                <w:rFonts w:eastAsiaTheme="minorEastAsia" w:cs="Times New Roman"/>
                <w:sz w:val="10"/>
                <w:szCs w:val="10"/>
                <w:lang w:val="es-419" w:eastAsia="es-419"/>
              </w:rPr>
            </w:pPr>
          </w:p>
        </w:tc>
        <w:tc>
          <w:tcPr>
            <w:tcW w:w="1380" w:type="dxa"/>
            <w:gridSpan w:val="2"/>
            <w:vMerge/>
            <w:shd w:val="clear" w:color="auto" w:fill="F2F2F2"/>
            <w:vAlign w:val="bottom"/>
          </w:tcPr>
          <w:p w14:paraId="27BEB394" w14:textId="77777777" w:rsidR="00902137" w:rsidRPr="00902137" w:rsidRDefault="00902137" w:rsidP="0075012B">
            <w:pPr>
              <w:spacing w:line="240" w:lineRule="auto"/>
              <w:rPr>
                <w:rFonts w:eastAsiaTheme="minorEastAsia" w:cs="Times New Roman"/>
                <w:sz w:val="10"/>
                <w:szCs w:val="10"/>
                <w:lang w:val="es-419" w:eastAsia="es-419"/>
              </w:rPr>
            </w:pPr>
          </w:p>
        </w:tc>
        <w:tc>
          <w:tcPr>
            <w:tcW w:w="360" w:type="dxa"/>
            <w:vMerge/>
            <w:tcBorders>
              <w:right w:val="single" w:sz="8" w:space="0" w:color="auto"/>
            </w:tcBorders>
            <w:shd w:val="clear" w:color="auto" w:fill="F2F2F2"/>
            <w:vAlign w:val="bottom"/>
          </w:tcPr>
          <w:p w14:paraId="59FBF4D4"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1EC4E78" w14:textId="77777777" w:rsidR="00902137" w:rsidRPr="00902137" w:rsidRDefault="00902137" w:rsidP="0075012B">
            <w:pPr>
              <w:spacing w:line="240" w:lineRule="auto"/>
              <w:rPr>
                <w:rFonts w:eastAsiaTheme="minorEastAsia" w:cs="Times New Roman"/>
                <w:sz w:val="10"/>
                <w:szCs w:val="10"/>
                <w:lang w:val="es-419" w:eastAsia="es-419"/>
              </w:rPr>
            </w:pPr>
          </w:p>
        </w:tc>
        <w:tc>
          <w:tcPr>
            <w:tcW w:w="460" w:type="dxa"/>
            <w:tcBorders>
              <w:right w:val="single" w:sz="8" w:space="0" w:color="F2F2F2"/>
            </w:tcBorders>
            <w:shd w:val="clear" w:color="auto" w:fill="F2F2F2"/>
            <w:vAlign w:val="bottom"/>
          </w:tcPr>
          <w:p w14:paraId="518B292F" w14:textId="77777777" w:rsidR="00902137" w:rsidRPr="00902137" w:rsidRDefault="00902137" w:rsidP="0075012B">
            <w:pPr>
              <w:spacing w:line="240" w:lineRule="auto"/>
              <w:rPr>
                <w:rFonts w:eastAsiaTheme="minorEastAsia" w:cs="Times New Roman"/>
                <w:sz w:val="10"/>
                <w:szCs w:val="10"/>
                <w:lang w:val="es-419" w:eastAsia="es-419"/>
              </w:rPr>
            </w:pPr>
          </w:p>
        </w:tc>
        <w:tc>
          <w:tcPr>
            <w:tcW w:w="40" w:type="dxa"/>
            <w:shd w:val="clear" w:color="auto" w:fill="F2F2F2"/>
            <w:vAlign w:val="bottom"/>
          </w:tcPr>
          <w:p w14:paraId="62B7D6E0" w14:textId="77777777" w:rsidR="00902137" w:rsidRPr="00902137" w:rsidRDefault="00902137" w:rsidP="0075012B">
            <w:pPr>
              <w:spacing w:line="240" w:lineRule="auto"/>
              <w:rPr>
                <w:rFonts w:eastAsiaTheme="minorEastAsia" w:cs="Times New Roman"/>
                <w:sz w:val="10"/>
                <w:szCs w:val="10"/>
                <w:lang w:val="es-419" w:eastAsia="es-419"/>
              </w:rPr>
            </w:pPr>
          </w:p>
        </w:tc>
        <w:tc>
          <w:tcPr>
            <w:tcW w:w="2592" w:type="dxa"/>
            <w:gridSpan w:val="8"/>
            <w:tcBorders>
              <w:right w:val="single" w:sz="8" w:space="0" w:color="auto"/>
            </w:tcBorders>
            <w:shd w:val="clear" w:color="auto" w:fill="F2F2F2"/>
            <w:vAlign w:val="bottom"/>
          </w:tcPr>
          <w:p w14:paraId="41BB314E" w14:textId="77777777" w:rsidR="00902137" w:rsidRPr="00902137" w:rsidRDefault="00902137" w:rsidP="0075012B">
            <w:pPr>
              <w:spacing w:line="240" w:lineRule="auto"/>
              <w:ind w:right="580"/>
              <w:rPr>
                <w:rFonts w:eastAsiaTheme="minorEastAsia" w:cs="Times New Roman"/>
                <w:sz w:val="20"/>
                <w:szCs w:val="20"/>
                <w:lang w:val="es-419" w:eastAsia="es-419"/>
              </w:rPr>
            </w:pPr>
            <w:r w:rsidRPr="00902137">
              <w:rPr>
                <w:rFonts w:eastAsia="Arial" w:cs="Times New Roman"/>
                <w:b/>
                <w:bCs/>
                <w:w w:val="99"/>
                <w:sz w:val="20"/>
                <w:szCs w:val="20"/>
                <w:lang w:val="es-419" w:eastAsia="es-419"/>
              </w:rPr>
              <w:t>adicione o sustituya</w:t>
            </w:r>
          </w:p>
        </w:tc>
        <w:tc>
          <w:tcPr>
            <w:tcW w:w="20" w:type="dxa"/>
            <w:gridSpan w:val="2"/>
            <w:vAlign w:val="bottom"/>
          </w:tcPr>
          <w:p w14:paraId="455F66A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372FD71" w14:textId="77777777" w:rsidTr="00E36263">
        <w:trPr>
          <w:gridAfter w:val="1"/>
          <w:wAfter w:w="12" w:type="dxa"/>
          <w:trHeight w:val="110"/>
        </w:trPr>
        <w:tc>
          <w:tcPr>
            <w:tcW w:w="80" w:type="dxa"/>
            <w:tcBorders>
              <w:left w:val="single" w:sz="8" w:space="0" w:color="auto"/>
            </w:tcBorders>
            <w:shd w:val="clear" w:color="auto" w:fill="F2F2F2"/>
            <w:vAlign w:val="bottom"/>
          </w:tcPr>
          <w:p w14:paraId="478ED793" w14:textId="77777777" w:rsidR="00902137" w:rsidRPr="00902137" w:rsidRDefault="00902137" w:rsidP="0075012B">
            <w:pPr>
              <w:spacing w:line="240" w:lineRule="auto"/>
              <w:rPr>
                <w:rFonts w:eastAsiaTheme="minorEastAsia" w:cs="Times New Roman"/>
                <w:sz w:val="9"/>
                <w:szCs w:val="9"/>
                <w:lang w:val="es-419" w:eastAsia="es-419"/>
              </w:rPr>
            </w:pPr>
          </w:p>
        </w:tc>
        <w:tc>
          <w:tcPr>
            <w:tcW w:w="840" w:type="dxa"/>
            <w:vMerge w:val="restart"/>
            <w:shd w:val="clear" w:color="auto" w:fill="F2F2F2"/>
            <w:vAlign w:val="bottom"/>
          </w:tcPr>
          <w:p w14:paraId="4DF0F173" w14:textId="77777777" w:rsidR="00902137" w:rsidRPr="00902137" w:rsidRDefault="00902137" w:rsidP="0075012B">
            <w:pPr>
              <w:spacing w:line="240" w:lineRule="auto"/>
              <w:ind w:right="139"/>
              <w:rPr>
                <w:rFonts w:eastAsiaTheme="minorEastAsia" w:cs="Times New Roman"/>
                <w:sz w:val="20"/>
                <w:szCs w:val="20"/>
                <w:lang w:val="es-419" w:eastAsia="es-419"/>
              </w:rPr>
            </w:pPr>
            <w:r w:rsidRPr="00902137">
              <w:rPr>
                <w:rFonts w:eastAsia="Arial" w:cs="Times New Roman"/>
                <w:b/>
                <w:bCs/>
                <w:w w:val="96"/>
                <w:sz w:val="20"/>
                <w:szCs w:val="20"/>
                <w:lang w:val="es-419" w:eastAsia="es-419"/>
              </w:rPr>
              <w:t>Grupo</w:t>
            </w:r>
          </w:p>
        </w:tc>
        <w:tc>
          <w:tcPr>
            <w:tcW w:w="100" w:type="dxa"/>
            <w:tcBorders>
              <w:right w:val="single" w:sz="8" w:space="0" w:color="auto"/>
            </w:tcBorders>
            <w:shd w:val="clear" w:color="auto" w:fill="F2F2F2"/>
            <w:vAlign w:val="bottom"/>
          </w:tcPr>
          <w:p w14:paraId="2F6BBAD2" w14:textId="77777777" w:rsidR="00902137" w:rsidRPr="00902137" w:rsidRDefault="00902137" w:rsidP="0075012B">
            <w:pPr>
              <w:spacing w:line="240" w:lineRule="auto"/>
              <w:rPr>
                <w:rFonts w:eastAsiaTheme="minorEastAsia" w:cs="Times New Roman"/>
                <w:sz w:val="9"/>
                <w:szCs w:val="9"/>
                <w:lang w:val="es-419" w:eastAsia="es-419"/>
              </w:rPr>
            </w:pPr>
          </w:p>
        </w:tc>
        <w:tc>
          <w:tcPr>
            <w:tcW w:w="40" w:type="dxa"/>
            <w:shd w:val="clear" w:color="auto" w:fill="F2F2F2"/>
            <w:vAlign w:val="bottom"/>
          </w:tcPr>
          <w:p w14:paraId="52EACF4C" w14:textId="77777777" w:rsidR="00902137" w:rsidRPr="00902137" w:rsidRDefault="00902137" w:rsidP="0075012B">
            <w:pPr>
              <w:spacing w:line="240" w:lineRule="auto"/>
              <w:rPr>
                <w:rFonts w:eastAsiaTheme="minorEastAsia" w:cs="Times New Roman"/>
                <w:sz w:val="9"/>
                <w:szCs w:val="9"/>
                <w:lang w:val="es-419" w:eastAsia="es-419"/>
              </w:rPr>
            </w:pPr>
          </w:p>
        </w:tc>
        <w:tc>
          <w:tcPr>
            <w:tcW w:w="1120" w:type="dxa"/>
            <w:gridSpan w:val="2"/>
            <w:vMerge w:val="restart"/>
            <w:shd w:val="clear" w:color="auto" w:fill="F2F2F2"/>
            <w:vAlign w:val="bottom"/>
          </w:tcPr>
          <w:p w14:paraId="151F7B9E" w14:textId="77777777" w:rsidR="00902137" w:rsidRPr="00902137" w:rsidRDefault="00902137" w:rsidP="0075012B">
            <w:pPr>
              <w:spacing w:line="207" w:lineRule="exact"/>
              <w:rPr>
                <w:rFonts w:eastAsiaTheme="minorEastAsia" w:cs="Times New Roman"/>
                <w:sz w:val="20"/>
                <w:szCs w:val="20"/>
                <w:lang w:val="es-419" w:eastAsia="es-419"/>
              </w:rPr>
            </w:pPr>
            <w:r w:rsidRPr="00902137">
              <w:rPr>
                <w:rFonts w:eastAsia="Arial" w:cs="Times New Roman"/>
                <w:b/>
                <w:bCs/>
                <w:sz w:val="20"/>
                <w:szCs w:val="20"/>
                <w:lang w:val="es-419" w:eastAsia="es-419"/>
              </w:rPr>
              <w:t>informático</w:t>
            </w:r>
          </w:p>
        </w:tc>
        <w:tc>
          <w:tcPr>
            <w:tcW w:w="1080" w:type="dxa"/>
            <w:tcBorders>
              <w:right w:val="single" w:sz="8" w:space="0" w:color="auto"/>
            </w:tcBorders>
            <w:shd w:val="clear" w:color="auto" w:fill="F2F2F2"/>
            <w:vAlign w:val="bottom"/>
          </w:tcPr>
          <w:p w14:paraId="73D60A2D" w14:textId="77777777" w:rsidR="00902137" w:rsidRPr="00902137" w:rsidRDefault="00902137" w:rsidP="0075012B">
            <w:pPr>
              <w:spacing w:line="240" w:lineRule="auto"/>
              <w:rPr>
                <w:rFonts w:eastAsiaTheme="minorEastAsia" w:cs="Times New Roman"/>
                <w:sz w:val="9"/>
                <w:szCs w:val="9"/>
                <w:lang w:val="es-419" w:eastAsia="es-419"/>
              </w:rPr>
            </w:pPr>
          </w:p>
        </w:tc>
        <w:tc>
          <w:tcPr>
            <w:tcW w:w="60" w:type="dxa"/>
            <w:shd w:val="clear" w:color="auto" w:fill="F2F2F2"/>
            <w:vAlign w:val="bottom"/>
          </w:tcPr>
          <w:p w14:paraId="75515FDF" w14:textId="77777777" w:rsidR="00902137" w:rsidRPr="00902137" w:rsidRDefault="00902137" w:rsidP="0075012B">
            <w:pPr>
              <w:spacing w:line="240" w:lineRule="auto"/>
              <w:rPr>
                <w:rFonts w:eastAsiaTheme="minorEastAsia" w:cs="Times New Roman"/>
                <w:sz w:val="9"/>
                <w:szCs w:val="9"/>
                <w:lang w:val="es-419" w:eastAsia="es-419"/>
              </w:rPr>
            </w:pPr>
          </w:p>
        </w:tc>
        <w:tc>
          <w:tcPr>
            <w:tcW w:w="820" w:type="dxa"/>
            <w:vMerge w:val="restart"/>
            <w:shd w:val="clear" w:color="auto" w:fill="F2F2F2"/>
            <w:vAlign w:val="bottom"/>
          </w:tcPr>
          <w:p w14:paraId="4DD7F435" w14:textId="77777777" w:rsidR="00902137" w:rsidRPr="00902137" w:rsidRDefault="00902137" w:rsidP="0075012B">
            <w:pPr>
              <w:spacing w:line="207" w:lineRule="exact"/>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expedir</w:t>
            </w:r>
          </w:p>
        </w:tc>
        <w:tc>
          <w:tcPr>
            <w:tcW w:w="920" w:type="dxa"/>
            <w:gridSpan w:val="2"/>
            <w:vMerge w:val="restart"/>
            <w:tcBorders>
              <w:right w:val="single" w:sz="8" w:space="0" w:color="auto"/>
            </w:tcBorders>
            <w:shd w:val="clear" w:color="auto" w:fill="F2F2F2"/>
            <w:vAlign w:val="bottom"/>
          </w:tcPr>
          <w:p w14:paraId="70C07B61" w14:textId="77777777" w:rsidR="00902137" w:rsidRPr="00902137" w:rsidRDefault="00902137" w:rsidP="0075012B">
            <w:pPr>
              <w:spacing w:line="207" w:lineRule="exact"/>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factura</w:t>
            </w:r>
          </w:p>
        </w:tc>
        <w:tc>
          <w:tcPr>
            <w:tcW w:w="60" w:type="dxa"/>
            <w:shd w:val="clear" w:color="auto" w:fill="F2F2F2"/>
            <w:vAlign w:val="bottom"/>
          </w:tcPr>
          <w:p w14:paraId="234A282F" w14:textId="77777777" w:rsidR="00902137" w:rsidRPr="00902137" w:rsidRDefault="00902137" w:rsidP="0075012B">
            <w:pPr>
              <w:spacing w:line="240" w:lineRule="auto"/>
              <w:rPr>
                <w:rFonts w:eastAsiaTheme="minorEastAsia" w:cs="Times New Roman"/>
                <w:sz w:val="9"/>
                <w:szCs w:val="9"/>
                <w:lang w:val="es-419" w:eastAsia="es-419"/>
              </w:rPr>
            </w:pPr>
          </w:p>
        </w:tc>
        <w:tc>
          <w:tcPr>
            <w:tcW w:w="460" w:type="dxa"/>
            <w:tcBorders>
              <w:right w:val="single" w:sz="8" w:space="0" w:color="F2F2F2"/>
            </w:tcBorders>
            <w:shd w:val="clear" w:color="auto" w:fill="F2F2F2"/>
            <w:vAlign w:val="bottom"/>
          </w:tcPr>
          <w:p w14:paraId="6EF454EF" w14:textId="77777777" w:rsidR="00902137" w:rsidRPr="00902137" w:rsidRDefault="00902137" w:rsidP="0075012B">
            <w:pPr>
              <w:spacing w:line="240" w:lineRule="auto"/>
              <w:rPr>
                <w:rFonts w:eastAsiaTheme="minorEastAsia" w:cs="Times New Roman"/>
                <w:sz w:val="9"/>
                <w:szCs w:val="9"/>
                <w:lang w:val="es-419" w:eastAsia="es-419"/>
              </w:rPr>
            </w:pPr>
          </w:p>
        </w:tc>
        <w:tc>
          <w:tcPr>
            <w:tcW w:w="40" w:type="dxa"/>
            <w:shd w:val="clear" w:color="auto" w:fill="F2F2F2"/>
            <w:vAlign w:val="bottom"/>
          </w:tcPr>
          <w:p w14:paraId="2E6B4811" w14:textId="77777777" w:rsidR="00902137" w:rsidRPr="00902137" w:rsidRDefault="00902137" w:rsidP="0075012B">
            <w:pPr>
              <w:spacing w:line="240" w:lineRule="auto"/>
              <w:rPr>
                <w:rFonts w:eastAsiaTheme="minorEastAsia" w:cs="Times New Roman"/>
                <w:sz w:val="9"/>
                <w:szCs w:val="9"/>
                <w:lang w:val="es-419" w:eastAsia="es-419"/>
              </w:rPr>
            </w:pPr>
          </w:p>
        </w:tc>
        <w:tc>
          <w:tcPr>
            <w:tcW w:w="2580" w:type="dxa"/>
            <w:gridSpan w:val="7"/>
            <w:tcBorders>
              <w:right w:val="single" w:sz="8" w:space="0" w:color="auto"/>
            </w:tcBorders>
            <w:shd w:val="clear" w:color="auto" w:fill="F2F2F2"/>
            <w:vAlign w:val="bottom"/>
          </w:tcPr>
          <w:p w14:paraId="64B875BC" w14:textId="77777777" w:rsidR="00902137" w:rsidRPr="00902137" w:rsidRDefault="00902137" w:rsidP="0075012B">
            <w:pPr>
              <w:spacing w:line="240" w:lineRule="auto"/>
              <w:rPr>
                <w:rFonts w:eastAsiaTheme="minorEastAsia" w:cs="Times New Roman"/>
                <w:sz w:val="9"/>
                <w:szCs w:val="9"/>
                <w:lang w:val="es-419" w:eastAsia="es-419"/>
              </w:rPr>
            </w:pPr>
          </w:p>
        </w:tc>
        <w:tc>
          <w:tcPr>
            <w:tcW w:w="20" w:type="dxa"/>
            <w:gridSpan w:val="2"/>
            <w:vAlign w:val="bottom"/>
          </w:tcPr>
          <w:p w14:paraId="1389AB0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6E04F79" w14:textId="77777777" w:rsidTr="00E36263">
        <w:trPr>
          <w:trHeight w:val="97"/>
        </w:trPr>
        <w:tc>
          <w:tcPr>
            <w:tcW w:w="80" w:type="dxa"/>
            <w:tcBorders>
              <w:left w:val="single" w:sz="8" w:space="0" w:color="auto"/>
              <w:bottom w:val="single" w:sz="8" w:space="0" w:color="F2F2F2"/>
            </w:tcBorders>
            <w:shd w:val="clear" w:color="auto" w:fill="F2F2F2"/>
            <w:vAlign w:val="bottom"/>
          </w:tcPr>
          <w:p w14:paraId="0D719FFC" w14:textId="77777777" w:rsidR="00902137" w:rsidRPr="00902137" w:rsidRDefault="00902137" w:rsidP="0075012B">
            <w:pPr>
              <w:spacing w:line="240" w:lineRule="auto"/>
              <w:rPr>
                <w:rFonts w:eastAsiaTheme="minorEastAsia" w:cs="Times New Roman"/>
                <w:sz w:val="8"/>
                <w:szCs w:val="8"/>
                <w:lang w:val="es-419" w:eastAsia="es-419"/>
              </w:rPr>
            </w:pPr>
          </w:p>
        </w:tc>
        <w:tc>
          <w:tcPr>
            <w:tcW w:w="840" w:type="dxa"/>
            <w:vMerge/>
            <w:tcBorders>
              <w:bottom w:val="single" w:sz="8" w:space="0" w:color="F2F2F2"/>
            </w:tcBorders>
            <w:shd w:val="clear" w:color="auto" w:fill="F2F2F2"/>
            <w:vAlign w:val="bottom"/>
          </w:tcPr>
          <w:p w14:paraId="5B134868" w14:textId="77777777" w:rsidR="00902137" w:rsidRPr="00902137" w:rsidRDefault="00902137" w:rsidP="0075012B">
            <w:pPr>
              <w:spacing w:line="240" w:lineRule="auto"/>
              <w:rPr>
                <w:rFonts w:eastAsiaTheme="minorEastAsia" w:cs="Times New Roman"/>
                <w:sz w:val="8"/>
                <w:szCs w:val="8"/>
                <w:lang w:val="es-419" w:eastAsia="es-419"/>
              </w:rPr>
            </w:pPr>
          </w:p>
        </w:tc>
        <w:tc>
          <w:tcPr>
            <w:tcW w:w="100" w:type="dxa"/>
            <w:tcBorders>
              <w:bottom w:val="single" w:sz="8" w:space="0" w:color="F2F2F2"/>
              <w:right w:val="single" w:sz="8" w:space="0" w:color="auto"/>
            </w:tcBorders>
            <w:shd w:val="clear" w:color="auto" w:fill="F2F2F2"/>
            <w:vAlign w:val="bottom"/>
          </w:tcPr>
          <w:p w14:paraId="0DCDB106" w14:textId="77777777" w:rsidR="00902137" w:rsidRPr="00902137" w:rsidRDefault="00902137" w:rsidP="0075012B">
            <w:pPr>
              <w:spacing w:line="240" w:lineRule="auto"/>
              <w:rPr>
                <w:rFonts w:eastAsiaTheme="minorEastAsia" w:cs="Times New Roman"/>
                <w:sz w:val="8"/>
                <w:szCs w:val="8"/>
                <w:lang w:val="es-419" w:eastAsia="es-419"/>
              </w:rPr>
            </w:pPr>
          </w:p>
        </w:tc>
        <w:tc>
          <w:tcPr>
            <w:tcW w:w="40" w:type="dxa"/>
            <w:tcBorders>
              <w:bottom w:val="single" w:sz="8" w:space="0" w:color="F2F2F2"/>
            </w:tcBorders>
            <w:shd w:val="clear" w:color="auto" w:fill="F2F2F2"/>
            <w:vAlign w:val="bottom"/>
          </w:tcPr>
          <w:p w14:paraId="270CF498" w14:textId="77777777" w:rsidR="00902137" w:rsidRPr="00902137" w:rsidRDefault="00902137" w:rsidP="0075012B">
            <w:pPr>
              <w:spacing w:line="240" w:lineRule="auto"/>
              <w:rPr>
                <w:rFonts w:eastAsiaTheme="minorEastAsia" w:cs="Times New Roman"/>
                <w:sz w:val="8"/>
                <w:szCs w:val="8"/>
                <w:lang w:val="es-419" w:eastAsia="es-419"/>
              </w:rPr>
            </w:pPr>
          </w:p>
        </w:tc>
        <w:tc>
          <w:tcPr>
            <w:tcW w:w="1120" w:type="dxa"/>
            <w:gridSpan w:val="2"/>
            <w:vMerge/>
            <w:tcBorders>
              <w:bottom w:val="single" w:sz="8" w:space="0" w:color="F2F2F2"/>
            </w:tcBorders>
            <w:shd w:val="clear" w:color="auto" w:fill="F2F2F2"/>
            <w:vAlign w:val="bottom"/>
          </w:tcPr>
          <w:p w14:paraId="371034A6" w14:textId="77777777" w:rsidR="00902137" w:rsidRPr="00902137" w:rsidRDefault="00902137" w:rsidP="0075012B">
            <w:pPr>
              <w:spacing w:line="240" w:lineRule="auto"/>
              <w:rPr>
                <w:rFonts w:eastAsiaTheme="minorEastAsia" w:cs="Times New Roman"/>
                <w:sz w:val="8"/>
                <w:szCs w:val="8"/>
                <w:lang w:val="es-419" w:eastAsia="es-419"/>
              </w:rPr>
            </w:pPr>
          </w:p>
        </w:tc>
        <w:tc>
          <w:tcPr>
            <w:tcW w:w="1080" w:type="dxa"/>
            <w:tcBorders>
              <w:bottom w:val="single" w:sz="8" w:space="0" w:color="F2F2F2"/>
              <w:right w:val="single" w:sz="8" w:space="0" w:color="auto"/>
            </w:tcBorders>
            <w:shd w:val="clear" w:color="auto" w:fill="F2F2F2"/>
            <w:vAlign w:val="bottom"/>
          </w:tcPr>
          <w:p w14:paraId="03C09E73" w14:textId="77777777" w:rsidR="00902137" w:rsidRPr="00902137" w:rsidRDefault="00902137" w:rsidP="0075012B">
            <w:pPr>
              <w:spacing w:line="240" w:lineRule="auto"/>
              <w:rPr>
                <w:rFonts w:eastAsiaTheme="minorEastAsia" w:cs="Times New Roman"/>
                <w:sz w:val="8"/>
                <w:szCs w:val="8"/>
                <w:lang w:val="es-419" w:eastAsia="es-419"/>
              </w:rPr>
            </w:pPr>
          </w:p>
        </w:tc>
        <w:tc>
          <w:tcPr>
            <w:tcW w:w="60" w:type="dxa"/>
            <w:tcBorders>
              <w:bottom w:val="single" w:sz="8" w:space="0" w:color="F2F2F2"/>
            </w:tcBorders>
            <w:shd w:val="clear" w:color="auto" w:fill="F2F2F2"/>
            <w:vAlign w:val="bottom"/>
          </w:tcPr>
          <w:p w14:paraId="0F8B4299" w14:textId="77777777" w:rsidR="00902137" w:rsidRPr="00902137" w:rsidRDefault="00902137" w:rsidP="0075012B">
            <w:pPr>
              <w:spacing w:line="240" w:lineRule="auto"/>
              <w:rPr>
                <w:rFonts w:eastAsiaTheme="minorEastAsia" w:cs="Times New Roman"/>
                <w:sz w:val="8"/>
                <w:szCs w:val="8"/>
                <w:lang w:val="es-419" w:eastAsia="es-419"/>
              </w:rPr>
            </w:pPr>
          </w:p>
        </w:tc>
        <w:tc>
          <w:tcPr>
            <w:tcW w:w="820" w:type="dxa"/>
            <w:vMerge/>
            <w:tcBorders>
              <w:bottom w:val="single" w:sz="8" w:space="0" w:color="F2F2F2"/>
            </w:tcBorders>
            <w:shd w:val="clear" w:color="auto" w:fill="F2F2F2"/>
            <w:vAlign w:val="bottom"/>
          </w:tcPr>
          <w:p w14:paraId="6C86B07C" w14:textId="77777777" w:rsidR="00902137" w:rsidRPr="00902137" w:rsidRDefault="00902137" w:rsidP="0075012B">
            <w:pPr>
              <w:spacing w:line="240" w:lineRule="auto"/>
              <w:rPr>
                <w:rFonts w:eastAsiaTheme="minorEastAsia" w:cs="Times New Roman"/>
                <w:sz w:val="8"/>
                <w:szCs w:val="8"/>
                <w:lang w:val="es-419" w:eastAsia="es-419"/>
              </w:rPr>
            </w:pPr>
          </w:p>
        </w:tc>
        <w:tc>
          <w:tcPr>
            <w:tcW w:w="920" w:type="dxa"/>
            <w:gridSpan w:val="2"/>
            <w:vMerge/>
            <w:tcBorders>
              <w:bottom w:val="single" w:sz="8" w:space="0" w:color="F2F2F2"/>
              <w:right w:val="single" w:sz="8" w:space="0" w:color="auto"/>
            </w:tcBorders>
            <w:shd w:val="clear" w:color="auto" w:fill="F2F2F2"/>
            <w:vAlign w:val="bottom"/>
          </w:tcPr>
          <w:p w14:paraId="062D7B23" w14:textId="77777777" w:rsidR="00902137" w:rsidRPr="00902137" w:rsidRDefault="00902137" w:rsidP="0075012B">
            <w:pPr>
              <w:spacing w:line="240" w:lineRule="auto"/>
              <w:rPr>
                <w:rFonts w:eastAsiaTheme="minorEastAsia" w:cs="Times New Roman"/>
                <w:sz w:val="8"/>
                <w:szCs w:val="8"/>
                <w:lang w:val="es-419" w:eastAsia="es-419"/>
              </w:rPr>
            </w:pPr>
          </w:p>
        </w:tc>
        <w:tc>
          <w:tcPr>
            <w:tcW w:w="60" w:type="dxa"/>
            <w:tcBorders>
              <w:bottom w:val="single" w:sz="8" w:space="0" w:color="auto"/>
            </w:tcBorders>
            <w:shd w:val="clear" w:color="auto" w:fill="F2F2F2"/>
            <w:vAlign w:val="bottom"/>
          </w:tcPr>
          <w:p w14:paraId="19D9AB62" w14:textId="77777777" w:rsidR="00902137" w:rsidRPr="00902137" w:rsidRDefault="00902137" w:rsidP="0075012B">
            <w:pPr>
              <w:spacing w:line="240" w:lineRule="auto"/>
              <w:rPr>
                <w:rFonts w:eastAsiaTheme="minorEastAsia" w:cs="Times New Roman"/>
                <w:sz w:val="8"/>
                <w:szCs w:val="8"/>
                <w:lang w:val="es-419" w:eastAsia="es-419"/>
              </w:rPr>
            </w:pPr>
          </w:p>
        </w:tc>
        <w:tc>
          <w:tcPr>
            <w:tcW w:w="460" w:type="dxa"/>
            <w:tcBorders>
              <w:bottom w:val="single" w:sz="8" w:space="0" w:color="auto"/>
              <w:right w:val="single" w:sz="8" w:space="0" w:color="F2F2F2"/>
            </w:tcBorders>
            <w:shd w:val="clear" w:color="auto" w:fill="F2F2F2"/>
            <w:vAlign w:val="bottom"/>
          </w:tcPr>
          <w:p w14:paraId="4E9094E2" w14:textId="77777777" w:rsidR="00902137" w:rsidRPr="00902137" w:rsidRDefault="00902137" w:rsidP="0075012B">
            <w:pPr>
              <w:spacing w:line="240" w:lineRule="auto"/>
              <w:rPr>
                <w:rFonts w:eastAsiaTheme="minorEastAsia" w:cs="Times New Roman"/>
                <w:sz w:val="8"/>
                <w:szCs w:val="8"/>
                <w:lang w:val="es-419" w:eastAsia="es-419"/>
              </w:rPr>
            </w:pPr>
          </w:p>
        </w:tc>
        <w:tc>
          <w:tcPr>
            <w:tcW w:w="40" w:type="dxa"/>
            <w:tcBorders>
              <w:bottom w:val="single" w:sz="8" w:space="0" w:color="auto"/>
            </w:tcBorders>
            <w:shd w:val="clear" w:color="auto" w:fill="F2F2F2"/>
            <w:vAlign w:val="bottom"/>
          </w:tcPr>
          <w:p w14:paraId="1BAC8A7B" w14:textId="77777777" w:rsidR="00902137" w:rsidRPr="00902137" w:rsidRDefault="00902137" w:rsidP="0075012B">
            <w:pPr>
              <w:spacing w:line="240" w:lineRule="auto"/>
              <w:rPr>
                <w:rFonts w:eastAsiaTheme="minorEastAsia" w:cs="Times New Roman"/>
                <w:sz w:val="8"/>
                <w:szCs w:val="8"/>
                <w:lang w:val="es-419" w:eastAsia="es-419"/>
              </w:rPr>
            </w:pPr>
          </w:p>
        </w:tc>
        <w:tc>
          <w:tcPr>
            <w:tcW w:w="480" w:type="dxa"/>
            <w:tcBorders>
              <w:bottom w:val="single" w:sz="8" w:space="0" w:color="auto"/>
              <w:right w:val="single" w:sz="8" w:space="0" w:color="F2F2F2"/>
            </w:tcBorders>
            <w:shd w:val="clear" w:color="auto" w:fill="F2F2F2"/>
            <w:vAlign w:val="bottom"/>
          </w:tcPr>
          <w:p w14:paraId="45494522" w14:textId="77777777" w:rsidR="00902137" w:rsidRPr="00902137" w:rsidRDefault="00902137" w:rsidP="0075012B">
            <w:pPr>
              <w:spacing w:line="240" w:lineRule="auto"/>
              <w:rPr>
                <w:rFonts w:eastAsiaTheme="minorEastAsia" w:cs="Times New Roman"/>
                <w:sz w:val="8"/>
                <w:szCs w:val="8"/>
                <w:lang w:val="es-419" w:eastAsia="es-419"/>
              </w:rPr>
            </w:pPr>
          </w:p>
        </w:tc>
        <w:tc>
          <w:tcPr>
            <w:tcW w:w="520" w:type="dxa"/>
            <w:tcBorders>
              <w:bottom w:val="single" w:sz="8" w:space="0" w:color="auto"/>
              <w:right w:val="single" w:sz="8" w:space="0" w:color="F2F2F2"/>
            </w:tcBorders>
            <w:shd w:val="clear" w:color="auto" w:fill="F2F2F2"/>
            <w:vAlign w:val="bottom"/>
          </w:tcPr>
          <w:p w14:paraId="26EE08E3" w14:textId="77777777" w:rsidR="00902137" w:rsidRPr="00902137" w:rsidRDefault="00902137" w:rsidP="0075012B">
            <w:pPr>
              <w:spacing w:line="240" w:lineRule="auto"/>
              <w:rPr>
                <w:rFonts w:eastAsiaTheme="minorEastAsia" w:cs="Times New Roman"/>
                <w:sz w:val="8"/>
                <w:szCs w:val="8"/>
                <w:lang w:val="es-419" w:eastAsia="es-419"/>
              </w:rPr>
            </w:pPr>
          </w:p>
        </w:tc>
        <w:tc>
          <w:tcPr>
            <w:tcW w:w="140" w:type="dxa"/>
            <w:tcBorders>
              <w:bottom w:val="single" w:sz="8" w:space="0" w:color="auto"/>
            </w:tcBorders>
            <w:shd w:val="clear" w:color="auto" w:fill="F2F2F2"/>
            <w:vAlign w:val="bottom"/>
          </w:tcPr>
          <w:p w14:paraId="14D7B6A6" w14:textId="77777777" w:rsidR="00902137" w:rsidRPr="00902137" w:rsidRDefault="00902137" w:rsidP="0075012B">
            <w:pPr>
              <w:spacing w:line="240" w:lineRule="auto"/>
              <w:rPr>
                <w:rFonts w:eastAsiaTheme="minorEastAsia" w:cs="Times New Roman"/>
                <w:sz w:val="8"/>
                <w:szCs w:val="8"/>
                <w:lang w:val="es-419" w:eastAsia="es-419"/>
              </w:rPr>
            </w:pPr>
          </w:p>
        </w:tc>
        <w:tc>
          <w:tcPr>
            <w:tcW w:w="380" w:type="dxa"/>
            <w:tcBorders>
              <w:bottom w:val="single" w:sz="8" w:space="0" w:color="auto"/>
              <w:right w:val="single" w:sz="8" w:space="0" w:color="F2F2F2"/>
            </w:tcBorders>
            <w:shd w:val="clear" w:color="auto" w:fill="F2F2F2"/>
            <w:vAlign w:val="bottom"/>
          </w:tcPr>
          <w:p w14:paraId="3286AB0A" w14:textId="77777777" w:rsidR="00902137" w:rsidRPr="00902137" w:rsidRDefault="00902137" w:rsidP="0075012B">
            <w:pPr>
              <w:spacing w:line="240" w:lineRule="auto"/>
              <w:rPr>
                <w:rFonts w:eastAsiaTheme="minorEastAsia" w:cs="Times New Roman"/>
                <w:sz w:val="8"/>
                <w:szCs w:val="8"/>
                <w:lang w:val="es-419" w:eastAsia="es-419"/>
              </w:rPr>
            </w:pPr>
          </w:p>
        </w:tc>
        <w:tc>
          <w:tcPr>
            <w:tcW w:w="220" w:type="dxa"/>
            <w:tcBorders>
              <w:bottom w:val="single" w:sz="8" w:space="0" w:color="auto"/>
            </w:tcBorders>
            <w:shd w:val="clear" w:color="auto" w:fill="F2F2F2"/>
            <w:vAlign w:val="bottom"/>
          </w:tcPr>
          <w:p w14:paraId="735C62F7" w14:textId="77777777" w:rsidR="00902137" w:rsidRPr="00902137" w:rsidRDefault="00902137" w:rsidP="0075012B">
            <w:pPr>
              <w:spacing w:line="240" w:lineRule="auto"/>
              <w:rPr>
                <w:rFonts w:eastAsiaTheme="minorEastAsia" w:cs="Times New Roman"/>
                <w:sz w:val="8"/>
                <w:szCs w:val="8"/>
                <w:lang w:val="es-419" w:eastAsia="es-419"/>
              </w:rPr>
            </w:pPr>
          </w:p>
        </w:tc>
        <w:tc>
          <w:tcPr>
            <w:tcW w:w="320" w:type="dxa"/>
            <w:tcBorders>
              <w:bottom w:val="single" w:sz="8" w:space="0" w:color="auto"/>
              <w:right w:val="single" w:sz="8" w:space="0" w:color="F2F2F2"/>
            </w:tcBorders>
            <w:shd w:val="clear" w:color="auto" w:fill="F2F2F2"/>
            <w:vAlign w:val="bottom"/>
          </w:tcPr>
          <w:p w14:paraId="3A4D90BF" w14:textId="77777777" w:rsidR="00902137" w:rsidRPr="00902137" w:rsidRDefault="00902137" w:rsidP="0075012B">
            <w:pPr>
              <w:spacing w:line="240" w:lineRule="auto"/>
              <w:rPr>
                <w:rFonts w:eastAsiaTheme="minorEastAsia" w:cs="Times New Roman"/>
                <w:sz w:val="8"/>
                <w:szCs w:val="8"/>
                <w:lang w:val="es-419" w:eastAsia="es-419"/>
              </w:rPr>
            </w:pPr>
          </w:p>
        </w:tc>
        <w:tc>
          <w:tcPr>
            <w:tcW w:w="532" w:type="dxa"/>
            <w:gridSpan w:val="2"/>
            <w:tcBorders>
              <w:bottom w:val="single" w:sz="8" w:space="0" w:color="auto"/>
              <w:right w:val="single" w:sz="8" w:space="0" w:color="auto"/>
            </w:tcBorders>
            <w:shd w:val="clear" w:color="auto" w:fill="F2F2F2"/>
            <w:vAlign w:val="bottom"/>
          </w:tcPr>
          <w:p w14:paraId="4CB6C255" w14:textId="77777777" w:rsidR="00902137" w:rsidRPr="00902137" w:rsidRDefault="00902137" w:rsidP="0075012B">
            <w:pPr>
              <w:spacing w:line="240" w:lineRule="auto"/>
              <w:rPr>
                <w:rFonts w:eastAsiaTheme="minorEastAsia" w:cs="Times New Roman"/>
                <w:sz w:val="8"/>
                <w:szCs w:val="8"/>
                <w:lang w:val="es-419" w:eastAsia="es-419"/>
              </w:rPr>
            </w:pPr>
          </w:p>
        </w:tc>
        <w:tc>
          <w:tcPr>
            <w:tcW w:w="20" w:type="dxa"/>
            <w:gridSpan w:val="2"/>
            <w:vAlign w:val="bottom"/>
          </w:tcPr>
          <w:p w14:paraId="1A4A13A5"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A46B118" w14:textId="77777777" w:rsidTr="00E36263">
        <w:trPr>
          <w:trHeight w:val="118"/>
        </w:trPr>
        <w:tc>
          <w:tcPr>
            <w:tcW w:w="80" w:type="dxa"/>
            <w:tcBorders>
              <w:left w:val="single" w:sz="8" w:space="0" w:color="auto"/>
            </w:tcBorders>
            <w:shd w:val="clear" w:color="auto" w:fill="F2F2F2"/>
            <w:vAlign w:val="bottom"/>
          </w:tcPr>
          <w:p w14:paraId="0655A715" w14:textId="77777777" w:rsidR="00902137" w:rsidRPr="00902137" w:rsidRDefault="00902137" w:rsidP="0075012B">
            <w:pPr>
              <w:spacing w:line="240" w:lineRule="auto"/>
              <w:rPr>
                <w:rFonts w:eastAsiaTheme="minorEastAsia" w:cs="Times New Roman"/>
                <w:sz w:val="10"/>
                <w:szCs w:val="10"/>
                <w:lang w:val="es-419" w:eastAsia="es-419"/>
              </w:rPr>
            </w:pPr>
          </w:p>
        </w:tc>
        <w:tc>
          <w:tcPr>
            <w:tcW w:w="840" w:type="dxa"/>
            <w:vMerge/>
            <w:shd w:val="clear" w:color="auto" w:fill="F2F2F2"/>
            <w:vAlign w:val="bottom"/>
          </w:tcPr>
          <w:p w14:paraId="1EF7871B" w14:textId="77777777" w:rsidR="00902137" w:rsidRPr="00902137" w:rsidRDefault="00902137" w:rsidP="0075012B">
            <w:pPr>
              <w:spacing w:line="240" w:lineRule="auto"/>
              <w:rPr>
                <w:rFonts w:eastAsiaTheme="minorEastAsia" w:cs="Times New Roman"/>
                <w:sz w:val="10"/>
                <w:szCs w:val="10"/>
                <w:lang w:val="es-419" w:eastAsia="es-419"/>
              </w:rPr>
            </w:pPr>
          </w:p>
        </w:tc>
        <w:tc>
          <w:tcPr>
            <w:tcW w:w="100" w:type="dxa"/>
            <w:tcBorders>
              <w:right w:val="single" w:sz="8" w:space="0" w:color="auto"/>
            </w:tcBorders>
            <w:shd w:val="clear" w:color="auto" w:fill="F2F2F2"/>
            <w:vAlign w:val="bottom"/>
          </w:tcPr>
          <w:p w14:paraId="1906CC4F" w14:textId="77777777" w:rsidR="00902137" w:rsidRPr="00902137" w:rsidRDefault="00902137" w:rsidP="0075012B">
            <w:pPr>
              <w:spacing w:line="240" w:lineRule="auto"/>
              <w:rPr>
                <w:rFonts w:eastAsiaTheme="minorEastAsia" w:cs="Times New Roman"/>
                <w:sz w:val="10"/>
                <w:szCs w:val="10"/>
                <w:lang w:val="es-419" w:eastAsia="es-419"/>
              </w:rPr>
            </w:pPr>
          </w:p>
        </w:tc>
        <w:tc>
          <w:tcPr>
            <w:tcW w:w="40" w:type="dxa"/>
            <w:shd w:val="clear" w:color="auto" w:fill="F2F2F2"/>
            <w:vAlign w:val="bottom"/>
          </w:tcPr>
          <w:p w14:paraId="34D8C0B3" w14:textId="77777777" w:rsidR="00902137" w:rsidRPr="00902137" w:rsidRDefault="00902137" w:rsidP="0075012B">
            <w:pPr>
              <w:spacing w:line="240" w:lineRule="auto"/>
              <w:rPr>
                <w:rFonts w:eastAsiaTheme="minorEastAsia" w:cs="Times New Roman"/>
                <w:sz w:val="10"/>
                <w:szCs w:val="10"/>
                <w:lang w:val="es-419" w:eastAsia="es-419"/>
              </w:rPr>
            </w:pPr>
          </w:p>
        </w:tc>
        <w:tc>
          <w:tcPr>
            <w:tcW w:w="1120" w:type="dxa"/>
            <w:gridSpan w:val="2"/>
            <w:vMerge w:val="restart"/>
            <w:shd w:val="clear" w:color="auto" w:fill="F2F2F2"/>
            <w:vAlign w:val="bottom"/>
          </w:tcPr>
          <w:p w14:paraId="7A65703C" w14:textId="77777777" w:rsidR="00902137" w:rsidRPr="00902137" w:rsidRDefault="00902137" w:rsidP="0075012B">
            <w:pPr>
              <w:spacing w:line="220" w:lineRule="exact"/>
              <w:rPr>
                <w:rFonts w:eastAsiaTheme="minorEastAsia" w:cs="Times New Roman"/>
                <w:sz w:val="20"/>
                <w:szCs w:val="20"/>
                <w:lang w:val="es-419" w:eastAsia="es-419"/>
              </w:rPr>
            </w:pPr>
            <w:r w:rsidRPr="00902137">
              <w:rPr>
                <w:rFonts w:eastAsia="Arial" w:cs="Times New Roman"/>
                <w:b/>
                <w:bCs/>
                <w:sz w:val="20"/>
                <w:szCs w:val="20"/>
                <w:lang w:val="es-419" w:eastAsia="es-419"/>
              </w:rPr>
              <w:t>electrónico</w:t>
            </w:r>
          </w:p>
        </w:tc>
        <w:tc>
          <w:tcPr>
            <w:tcW w:w="1080" w:type="dxa"/>
            <w:vMerge w:val="restart"/>
            <w:tcBorders>
              <w:right w:val="single" w:sz="8" w:space="0" w:color="auto"/>
            </w:tcBorders>
            <w:shd w:val="clear" w:color="auto" w:fill="F2F2F2"/>
            <w:vAlign w:val="bottom"/>
          </w:tcPr>
          <w:p w14:paraId="208FAC81" w14:textId="77777777" w:rsidR="00902137" w:rsidRPr="00902137" w:rsidRDefault="00902137" w:rsidP="0075012B">
            <w:pPr>
              <w:spacing w:line="220" w:lineRule="exact"/>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42D98A55" w14:textId="77777777" w:rsidR="00902137" w:rsidRPr="00902137" w:rsidRDefault="00902137" w:rsidP="0075012B">
            <w:pPr>
              <w:spacing w:line="240" w:lineRule="auto"/>
              <w:rPr>
                <w:rFonts w:eastAsiaTheme="minorEastAsia" w:cs="Times New Roman"/>
                <w:sz w:val="10"/>
                <w:szCs w:val="10"/>
                <w:lang w:val="es-419" w:eastAsia="es-419"/>
              </w:rPr>
            </w:pPr>
          </w:p>
        </w:tc>
        <w:tc>
          <w:tcPr>
            <w:tcW w:w="1380" w:type="dxa"/>
            <w:gridSpan w:val="2"/>
            <w:vMerge w:val="restart"/>
            <w:shd w:val="clear" w:color="auto" w:fill="F2F2F2"/>
            <w:vAlign w:val="bottom"/>
          </w:tcPr>
          <w:p w14:paraId="2E9CC4EF" w14:textId="77777777" w:rsidR="00902137" w:rsidRPr="00902137" w:rsidRDefault="00902137" w:rsidP="0075012B">
            <w:pPr>
              <w:spacing w:line="220" w:lineRule="exact"/>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60" w:type="dxa"/>
            <w:vMerge w:val="restart"/>
            <w:tcBorders>
              <w:right w:val="single" w:sz="8" w:space="0" w:color="auto"/>
            </w:tcBorders>
            <w:shd w:val="clear" w:color="auto" w:fill="F2F2F2"/>
            <w:vAlign w:val="bottom"/>
          </w:tcPr>
          <w:p w14:paraId="4F3BC76F" w14:textId="77777777" w:rsidR="00902137" w:rsidRPr="00902137" w:rsidRDefault="00902137" w:rsidP="0075012B">
            <w:pPr>
              <w:spacing w:line="220" w:lineRule="exact"/>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435ED985" w14:textId="77777777" w:rsidR="00902137" w:rsidRPr="00902137" w:rsidRDefault="00902137" w:rsidP="0075012B">
            <w:pPr>
              <w:spacing w:line="240" w:lineRule="auto"/>
              <w:rPr>
                <w:rFonts w:eastAsiaTheme="minorEastAsia" w:cs="Times New Roman"/>
                <w:sz w:val="10"/>
                <w:szCs w:val="10"/>
                <w:lang w:val="es-419" w:eastAsia="es-419"/>
              </w:rPr>
            </w:pPr>
          </w:p>
        </w:tc>
        <w:tc>
          <w:tcPr>
            <w:tcW w:w="3092" w:type="dxa"/>
            <w:gridSpan w:val="10"/>
            <w:vMerge w:val="restart"/>
            <w:tcBorders>
              <w:right w:val="single" w:sz="8" w:space="0" w:color="auto"/>
            </w:tcBorders>
            <w:shd w:val="clear" w:color="auto" w:fill="F2F2F2"/>
            <w:vAlign w:val="bottom"/>
          </w:tcPr>
          <w:p w14:paraId="28CBA83F" w14:textId="77777777" w:rsidR="00902137" w:rsidRPr="00902137" w:rsidRDefault="00902137" w:rsidP="0075012B">
            <w:pPr>
              <w:spacing w:line="220" w:lineRule="exact"/>
              <w:ind w:right="8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Código CIIU División a dos (2)</w:t>
            </w:r>
          </w:p>
        </w:tc>
        <w:tc>
          <w:tcPr>
            <w:tcW w:w="20" w:type="dxa"/>
            <w:gridSpan w:val="2"/>
            <w:vAlign w:val="bottom"/>
          </w:tcPr>
          <w:p w14:paraId="2802461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FEC6C5D" w14:textId="77777777" w:rsidTr="00E36263">
        <w:trPr>
          <w:trHeight w:val="102"/>
        </w:trPr>
        <w:tc>
          <w:tcPr>
            <w:tcW w:w="80" w:type="dxa"/>
            <w:tcBorders>
              <w:left w:val="single" w:sz="8" w:space="0" w:color="auto"/>
            </w:tcBorders>
            <w:shd w:val="clear" w:color="auto" w:fill="F2F2F2"/>
            <w:vAlign w:val="bottom"/>
          </w:tcPr>
          <w:p w14:paraId="0504EB65" w14:textId="77777777" w:rsidR="00902137" w:rsidRPr="00902137" w:rsidRDefault="00902137" w:rsidP="0075012B">
            <w:pPr>
              <w:spacing w:line="240" w:lineRule="auto"/>
              <w:rPr>
                <w:rFonts w:eastAsiaTheme="minorEastAsia" w:cs="Times New Roman"/>
                <w:sz w:val="8"/>
                <w:szCs w:val="8"/>
                <w:lang w:val="es-419" w:eastAsia="es-419"/>
              </w:rPr>
            </w:pPr>
          </w:p>
        </w:tc>
        <w:tc>
          <w:tcPr>
            <w:tcW w:w="840" w:type="dxa"/>
            <w:shd w:val="clear" w:color="auto" w:fill="F2F2F2"/>
            <w:vAlign w:val="bottom"/>
          </w:tcPr>
          <w:p w14:paraId="28C736F8" w14:textId="77777777" w:rsidR="00902137" w:rsidRPr="00902137" w:rsidRDefault="00902137" w:rsidP="0075012B">
            <w:pPr>
              <w:spacing w:line="240" w:lineRule="auto"/>
              <w:rPr>
                <w:rFonts w:eastAsiaTheme="minorEastAsia" w:cs="Times New Roman"/>
                <w:sz w:val="8"/>
                <w:szCs w:val="8"/>
                <w:lang w:val="es-419" w:eastAsia="es-419"/>
              </w:rPr>
            </w:pPr>
          </w:p>
        </w:tc>
        <w:tc>
          <w:tcPr>
            <w:tcW w:w="100" w:type="dxa"/>
            <w:tcBorders>
              <w:right w:val="single" w:sz="8" w:space="0" w:color="auto"/>
            </w:tcBorders>
            <w:shd w:val="clear" w:color="auto" w:fill="F2F2F2"/>
            <w:vAlign w:val="bottom"/>
          </w:tcPr>
          <w:p w14:paraId="7D948130" w14:textId="77777777" w:rsidR="00902137" w:rsidRPr="00902137" w:rsidRDefault="00902137" w:rsidP="0075012B">
            <w:pPr>
              <w:spacing w:line="240" w:lineRule="auto"/>
              <w:rPr>
                <w:rFonts w:eastAsiaTheme="minorEastAsia" w:cs="Times New Roman"/>
                <w:sz w:val="8"/>
                <w:szCs w:val="8"/>
                <w:lang w:val="es-419" w:eastAsia="es-419"/>
              </w:rPr>
            </w:pPr>
          </w:p>
        </w:tc>
        <w:tc>
          <w:tcPr>
            <w:tcW w:w="40" w:type="dxa"/>
            <w:shd w:val="clear" w:color="auto" w:fill="F2F2F2"/>
            <w:vAlign w:val="bottom"/>
          </w:tcPr>
          <w:p w14:paraId="452CF803" w14:textId="77777777" w:rsidR="00902137" w:rsidRPr="00902137" w:rsidRDefault="00902137" w:rsidP="0075012B">
            <w:pPr>
              <w:spacing w:line="240" w:lineRule="auto"/>
              <w:rPr>
                <w:rFonts w:eastAsiaTheme="minorEastAsia" w:cs="Times New Roman"/>
                <w:sz w:val="8"/>
                <w:szCs w:val="8"/>
                <w:lang w:val="es-419" w:eastAsia="es-419"/>
              </w:rPr>
            </w:pPr>
          </w:p>
        </w:tc>
        <w:tc>
          <w:tcPr>
            <w:tcW w:w="1120" w:type="dxa"/>
            <w:gridSpan w:val="2"/>
            <w:vMerge/>
            <w:shd w:val="clear" w:color="auto" w:fill="F2F2F2"/>
            <w:vAlign w:val="bottom"/>
          </w:tcPr>
          <w:p w14:paraId="69336261" w14:textId="77777777" w:rsidR="00902137" w:rsidRPr="00902137" w:rsidRDefault="00902137" w:rsidP="0075012B">
            <w:pPr>
              <w:spacing w:line="240" w:lineRule="auto"/>
              <w:rPr>
                <w:rFonts w:eastAsiaTheme="minorEastAsia" w:cs="Times New Roman"/>
                <w:sz w:val="8"/>
                <w:szCs w:val="8"/>
                <w:lang w:val="es-419" w:eastAsia="es-419"/>
              </w:rPr>
            </w:pPr>
          </w:p>
        </w:tc>
        <w:tc>
          <w:tcPr>
            <w:tcW w:w="1080" w:type="dxa"/>
            <w:vMerge/>
            <w:tcBorders>
              <w:right w:val="single" w:sz="8" w:space="0" w:color="auto"/>
            </w:tcBorders>
            <w:shd w:val="clear" w:color="auto" w:fill="F2F2F2"/>
            <w:vAlign w:val="bottom"/>
          </w:tcPr>
          <w:p w14:paraId="73521487" w14:textId="77777777" w:rsidR="00902137" w:rsidRPr="00902137" w:rsidRDefault="00902137" w:rsidP="0075012B">
            <w:pPr>
              <w:spacing w:line="240" w:lineRule="auto"/>
              <w:rPr>
                <w:rFonts w:eastAsiaTheme="minorEastAsia" w:cs="Times New Roman"/>
                <w:sz w:val="8"/>
                <w:szCs w:val="8"/>
                <w:lang w:val="es-419" w:eastAsia="es-419"/>
              </w:rPr>
            </w:pPr>
          </w:p>
        </w:tc>
        <w:tc>
          <w:tcPr>
            <w:tcW w:w="60" w:type="dxa"/>
            <w:shd w:val="clear" w:color="auto" w:fill="F2F2F2"/>
            <w:vAlign w:val="bottom"/>
          </w:tcPr>
          <w:p w14:paraId="2EEA7176" w14:textId="77777777" w:rsidR="00902137" w:rsidRPr="00902137" w:rsidRDefault="00902137" w:rsidP="0075012B">
            <w:pPr>
              <w:spacing w:line="240" w:lineRule="auto"/>
              <w:rPr>
                <w:rFonts w:eastAsiaTheme="minorEastAsia" w:cs="Times New Roman"/>
                <w:sz w:val="8"/>
                <w:szCs w:val="8"/>
                <w:lang w:val="es-419" w:eastAsia="es-419"/>
              </w:rPr>
            </w:pPr>
          </w:p>
        </w:tc>
        <w:tc>
          <w:tcPr>
            <w:tcW w:w="1380" w:type="dxa"/>
            <w:gridSpan w:val="2"/>
            <w:vMerge/>
            <w:shd w:val="clear" w:color="auto" w:fill="F2F2F2"/>
            <w:vAlign w:val="bottom"/>
          </w:tcPr>
          <w:p w14:paraId="730F7D6D" w14:textId="77777777" w:rsidR="00902137" w:rsidRPr="00902137" w:rsidRDefault="00902137" w:rsidP="0075012B">
            <w:pPr>
              <w:spacing w:line="240" w:lineRule="auto"/>
              <w:rPr>
                <w:rFonts w:eastAsiaTheme="minorEastAsia" w:cs="Times New Roman"/>
                <w:sz w:val="8"/>
                <w:szCs w:val="8"/>
                <w:lang w:val="es-419" w:eastAsia="es-419"/>
              </w:rPr>
            </w:pPr>
          </w:p>
        </w:tc>
        <w:tc>
          <w:tcPr>
            <w:tcW w:w="360" w:type="dxa"/>
            <w:vMerge/>
            <w:tcBorders>
              <w:right w:val="single" w:sz="8" w:space="0" w:color="auto"/>
            </w:tcBorders>
            <w:shd w:val="clear" w:color="auto" w:fill="F2F2F2"/>
            <w:vAlign w:val="bottom"/>
          </w:tcPr>
          <w:p w14:paraId="344BBC54" w14:textId="77777777" w:rsidR="00902137" w:rsidRPr="00902137" w:rsidRDefault="00902137" w:rsidP="0075012B">
            <w:pPr>
              <w:spacing w:line="240" w:lineRule="auto"/>
              <w:rPr>
                <w:rFonts w:eastAsiaTheme="minorEastAsia" w:cs="Times New Roman"/>
                <w:sz w:val="8"/>
                <w:szCs w:val="8"/>
                <w:lang w:val="es-419" w:eastAsia="es-419"/>
              </w:rPr>
            </w:pPr>
          </w:p>
        </w:tc>
        <w:tc>
          <w:tcPr>
            <w:tcW w:w="60" w:type="dxa"/>
            <w:shd w:val="clear" w:color="auto" w:fill="F2F2F2"/>
            <w:vAlign w:val="bottom"/>
          </w:tcPr>
          <w:p w14:paraId="5884B490" w14:textId="77777777" w:rsidR="00902137" w:rsidRPr="00902137" w:rsidRDefault="00902137" w:rsidP="0075012B">
            <w:pPr>
              <w:spacing w:line="240" w:lineRule="auto"/>
              <w:rPr>
                <w:rFonts w:eastAsiaTheme="minorEastAsia" w:cs="Times New Roman"/>
                <w:sz w:val="8"/>
                <w:szCs w:val="8"/>
                <w:lang w:val="es-419" w:eastAsia="es-419"/>
              </w:rPr>
            </w:pPr>
          </w:p>
        </w:tc>
        <w:tc>
          <w:tcPr>
            <w:tcW w:w="3092" w:type="dxa"/>
            <w:gridSpan w:val="10"/>
            <w:vMerge/>
            <w:tcBorders>
              <w:right w:val="single" w:sz="8" w:space="0" w:color="auto"/>
            </w:tcBorders>
            <w:shd w:val="clear" w:color="auto" w:fill="F2F2F2"/>
            <w:vAlign w:val="bottom"/>
          </w:tcPr>
          <w:p w14:paraId="760FCE2D" w14:textId="77777777" w:rsidR="00902137" w:rsidRPr="00902137" w:rsidRDefault="00902137" w:rsidP="0075012B">
            <w:pPr>
              <w:spacing w:line="240" w:lineRule="auto"/>
              <w:rPr>
                <w:rFonts w:eastAsiaTheme="minorEastAsia" w:cs="Times New Roman"/>
                <w:sz w:val="8"/>
                <w:szCs w:val="8"/>
                <w:lang w:val="es-419" w:eastAsia="es-419"/>
              </w:rPr>
            </w:pPr>
          </w:p>
        </w:tc>
        <w:tc>
          <w:tcPr>
            <w:tcW w:w="20" w:type="dxa"/>
            <w:gridSpan w:val="2"/>
            <w:vAlign w:val="bottom"/>
          </w:tcPr>
          <w:p w14:paraId="57659AB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B91DCD0" w14:textId="77777777" w:rsidTr="00E36263">
        <w:trPr>
          <w:trHeight w:val="230"/>
        </w:trPr>
        <w:tc>
          <w:tcPr>
            <w:tcW w:w="80" w:type="dxa"/>
            <w:tcBorders>
              <w:left w:val="single" w:sz="8" w:space="0" w:color="auto"/>
            </w:tcBorders>
            <w:shd w:val="clear" w:color="auto" w:fill="F2F2F2"/>
            <w:vAlign w:val="bottom"/>
          </w:tcPr>
          <w:p w14:paraId="5C06137C" w14:textId="77777777" w:rsidR="00902137" w:rsidRPr="00902137" w:rsidRDefault="00902137" w:rsidP="0075012B">
            <w:pPr>
              <w:spacing w:line="240" w:lineRule="auto"/>
              <w:rPr>
                <w:rFonts w:eastAsiaTheme="minorEastAsia" w:cs="Times New Roman"/>
                <w:sz w:val="20"/>
                <w:szCs w:val="20"/>
                <w:lang w:val="es-419" w:eastAsia="es-419"/>
              </w:rPr>
            </w:pPr>
          </w:p>
        </w:tc>
        <w:tc>
          <w:tcPr>
            <w:tcW w:w="840" w:type="dxa"/>
            <w:shd w:val="clear" w:color="auto" w:fill="F2F2F2"/>
            <w:vAlign w:val="bottom"/>
          </w:tcPr>
          <w:p w14:paraId="702664DE" w14:textId="77777777" w:rsidR="00902137" w:rsidRPr="00902137" w:rsidRDefault="00902137" w:rsidP="0075012B">
            <w:pPr>
              <w:spacing w:line="240" w:lineRule="auto"/>
              <w:rPr>
                <w:rFonts w:eastAsiaTheme="minorEastAsia" w:cs="Times New Roman"/>
                <w:sz w:val="20"/>
                <w:szCs w:val="20"/>
                <w:lang w:val="es-419" w:eastAsia="es-419"/>
              </w:rPr>
            </w:pPr>
          </w:p>
        </w:tc>
        <w:tc>
          <w:tcPr>
            <w:tcW w:w="100" w:type="dxa"/>
            <w:tcBorders>
              <w:right w:val="single" w:sz="8" w:space="0" w:color="auto"/>
            </w:tcBorders>
            <w:shd w:val="clear" w:color="auto" w:fill="F2F2F2"/>
            <w:vAlign w:val="bottom"/>
          </w:tcPr>
          <w:p w14:paraId="0BF89D46" w14:textId="77777777" w:rsidR="00902137" w:rsidRPr="00902137" w:rsidRDefault="00902137" w:rsidP="0075012B">
            <w:pPr>
              <w:spacing w:line="240" w:lineRule="auto"/>
              <w:rPr>
                <w:rFonts w:eastAsiaTheme="minorEastAsia" w:cs="Times New Roman"/>
                <w:sz w:val="20"/>
                <w:szCs w:val="20"/>
                <w:lang w:val="es-419" w:eastAsia="es-419"/>
              </w:rPr>
            </w:pPr>
          </w:p>
        </w:tc>
        <w:tc>
          <w:tcPr>
            <w:tcW w:w="40" w:type="dxa"/>
            <w:shd w:val="clear" w:color="auto" w:fill="F2F2F2"/>
            <w:vAlign w:val="bottom"/>
          </w:tcPr>
          <w:p w14:paraId="5BB64D63" w14:textId="77777777" w:rsidR="00902137" w:rsidRPr="00902137" w:rsidRDefault="00902137" w:rsidP="0075012B">
            <w:pPr>
              <w:spacing w:line="240" w:lineRule="auto"/>
              <w:rPr>
                <w:rFonts w:eastAsiaTheme="minorEastAsia" w:cs="Times New Roman"/>
                <w:sz w:val="20"/>
                <w:szCs w:val="20"/>
                <w:lang w:val="es-419" w:eastAsia="es-419"/>
              </w:rPr>
            </w:pPr>
          </w:p>
        </w:tc>
        <w:tc>
          <w:tcPr>
            <w:tcW w:w="1120" w:type="dxa"/>
            <w:gridSpan w:val="2"/>
            <w:shd w:val="clear" w:color="auto" w:fill="F2F2F2"/>
            <w:vAlign w:val="bottom"/>
          </w:tcPr>
          <w:p w14:paraId="7BC3A95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validación</w:t>
            </w:r>
          </w:p>
        </w:tc>
        <w:tc>
          <w:tcPr>
            <w:tcW w:w="1080" w:type="dxa"/>
            <w:tcBorders>
              <w:right w:val="single" w:sz="8" w:space="0" w:color="auto"/>
            </w:tcBorders>
            <w:shd w:val="clear" w:color="auto" w:fill="F2F2F2"/>
            <w:vAlign w:val="bottom"/>
          </w:tcPr>
          <w:p w14:paraId="1C43D79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previa de</w:t>
            </w:r>
          </w:p>
        </w:tc>
        <w:tc>
          <w:tcPr>
            <w:tcW w:w="60" w:type="dxa"/>
            <w:shd w:val="clear" w:color="auto" w:fill="F2F2F2"/>
            <w:vAlign w:val="bottom"/>
          </w:tcPr>
          <w:p w14:paraId="71B311EC" w14:textId="77777777" w:rsidR="00902137" w:rsidRPr="00902137" w:rsidRDefault="00902137" w:rsidP="0075012B">
            <w:pPr>
              <w:spacing w:line="240" w:lineRule="auto"/>
              <w:rPr>
                <w:rFonts w:eastAsiaTheme="minorEastAsia" w:cs="Times New Roman"/>
                <w:sz w:val="20"/>
                <w:szCs w:val="20"/>
                <w:lang w:val="es-419" w:eastAsia="es-419"/>
              </w:rPr>
            </w:pPr>
          </w:p>
        </w:tc>
        <w:tc>
          <w:tcPr>
            <w:tcW w:w="820" w:type="dxa"/>
            <w:shd w:val="clear" w:color="auto" w:fill="F2F2F2"/>
            <w:vAlign w:val="bottom"/>
          </w:tcPr>
          <w:p w14:paraId="7DC388E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560" w:type="dxa"/>
            <w:shd w:val="clear" w:color="auto" w:fill="F2F2F2"/>
            <w:vAlign w:val="bottom"/>
          </w:tcPr>
          <w:p w14:paraId="51684E5A"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tcBorders>
              <w:right w:val="single" w:sz="8" w:space="0" w:color="auto"/>
            </w:tcBorders>
            <w:shd w:val="clear" w:color="auto" w:fill="F2F2F2"/>
            <w:vAlign w:val="bottom"/>
          </w:tcPr>
          <w:p w14:paraId="2992A857"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7A50DCAE" w14:textId="77777777" w:rsidR="00902137" w:rsidRPr="00902137" w:rsidRDefault="00902137" w:rsidP="0075012B">
            <w:pPr>
              <w:spacing w:line="240" w:lineRule="auto"/>
              <w:rPr>
                <w:rFonts w:eastAsiaTheme="minorEastAsia" w:cs="Times New Roman"/>
                <w:sz w:val="20"/>
                <w:szCs w:val="20"/>
                <w:lang w:val="es-419" w:eastAsia="es-419"/>
              </w:rPr>
            </w:pPr>
          </w:p>
        </w:tc>
        <w:tc>
          <w:tcPr>
            <w:tcW w:w="1640" w:type="dxa"/>
            <w:gridSpan w:val="5"/>
            <w:shd w:val="clear" w:color="auto" w:fill="F2F2F2"/>
            <w:vAlign w:val="bottom"/>
          </w:tcPr>
          <w:p w14:paraId="0B2EFF9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primeros dígitos</w:t>
            </w:r>
          </w:p>
        </w:tc>
        <w:tc>
          <w:tcPr>
            <w:tcW w:w="380" w:type="dxa"/>
            <w:tcBorders>
              <w:right w:val="single" w:sz="8" w:space="0" w:color="F2F2F2"/>
            </w:tcBorders>
            <w:shd w:val="clear" w:color="auto" w:fill="F2F2F2"/>
            <w:vAlign w:val="bottom"/>
          </w:tcPr>
          <w:p w14:paraId="250F16FF" w14:textId="77777777" w:rsidR="00902137" w:rsidRPr="00902137" w:rsidRDefault="00902137" w:rsidP="0075012B">
            <w:pPr>
              <w:spacing w:line="240" w:lineRule="auto"/>
              <w:rPr>
                <w:rFonts w:eastAsiaTheme="minorEastAsia" w:cs="Times New Roman"/>
                <w:sz w:val="20"/>
                <w:szCs w:val="20"/>
                <w:lang w:val="es-419" w:eastAsia="es-419"/>
              </w:rPr>
            </w:pPr>
          </w:p>
        </w:tc>
        <w:tc>
          <w:tcPr>
            <w:tcW w:w="220" w:type="dxa"/>
            <w:shd w:val="clear" w:color="auto" w:fill="F2F2F2"/>
            <w:vAlign w:val="bottom"/>
          </w:tcPr>
          <w:p w14:paraId="4EF20CC0"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tcBorders>
              <w:right w:val="single" w:sz="8" w:space="0" w:color="F2F2F2"/>
            </w:tcBorders>
            <w:shd w:val="clear" w:color="auto" w:fill="F2F2F2"/>
            <w:vAlign w:val="bottom"/>
          </w:tcPr>
          <w:p w14:paraId="36E012F8" w14:textId="77777777" w:rsidR="00902137" w:rsidRPr="00902137" w:rsidRDefault="00902137" w:rsidP="0075012B">
            <w:pPr>
              <w:spacing w:line="240" w:lineRule="auto"/>
              <w:rPr>
                <w:rFonts w:eastAsiaTheme="minorEastAsia" w:cs="Times New Roman"/>
                <w:sz w:val="20"/>
                <w:szCs w:val="20"/>
                <w:lang w:val="es-419" w:eastAsia="es-419"/>
              </w:rPr>
            </w:pPr>
          </w:p>
        </w:tc>
        <w:tc>
          <w:tcPr>
            <w:tcW w:w="532" w:type="dxa"/>
            <w:gridSpan w:val="2"/>
            <w:tcBorders>
              <w:right w:val="single" w:sz="8" w:space="0" w:color="auto"/>
            </w:tcBorders>
            <w:shd w:val="clear" w:color="auto" w:fill="F2F2F2"/>
            <w:vAlign w:val="bottom"/>
          </w:tcPr>
          <w:p w14:paraId="4D44792D"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gridSpan w:val="2"/>
            <w:vAlign w:val="bottom"/>
          </w:tcPr>
          <w:p w14:paraId="56E99F5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63BF1F7" w14:textId="77777777" w:rsidTr="00E36263">
        <w:trPr>
          <w:trHeight w:val="230"/>
        </w:trPr>
        <w:tc>
          <w:tcPr>
            <w:tcW w:w="80" w:type="dxa"/>
            <w:tcBorders>
              <w:left w:val="single" w:sz="8" w:space="0" w:color="auto"/>
            </w:tcBorders>
            <w:shd w:val="clear" w:color="auto" w:fill="F2F2F2"/>
            <w:vAlign w:val="bottom"/>
          </w:tcPr>
          <w:p w14:paraId="05D0F11B" w14:textId="77777777" w:rsidR="00902137" w:rsidRPr="00902137" w:rsidRDefault="00902137" w:rsidP="0075012B">
            <w:pPr>
              <w:spacing w:line="240" w:lineRule="auto"/>
              <w:rPr>
                <w:rFonts w:eastAsiaTheme="minorEastAsia" w:cs="Times New Roman"/>
                <w:sz w:val="20"/>
                <w:szCs w:val="20"/>
                <w:lang w:val="es-419" w:eastAsia="es-419"/>
              </w:rPr>
            </w:pPr>
          </w:p>
        </w:tc>
        <w:tc>
          <w:tcPr>
            <w:tcW w:w="840" w:type="dxa"/>
            <w:shd w:val="clear" w:color="auto" w:fill="F2F2F2"/>
            <w:vAlign w:val="bottom"/>
          </w:tcPr>
          <w:p w14:paraId="3BBE4E9C" w14:textId="77777777" w:rsidR="00902137" w:rsidRPr="00902137" w:rsidRDefault="00902137" w:rsidP="0075012B">
            <w:pPr>
              <w:spacing w:line="240" w:lineRule="auto"/>
              <w:rPr>
                <w:rFonts w:eastAsiaTheme="minorEastAsia" w:cs="Times New Roman"/>
                <w:sz w:val="20"/>
                <w:szCs w:val="20"/>
                <w:lang w:val="es-419" w:eastAsia="es-419"/>
              </w:rPr>
            </w:pPr>
          </w:p>
        </w:tc>
        <w:tc>
          <w:tcPr>
            <w:tcW w:w="100" w:type="dxa"/>
            <w:tcBorders>
              <w:right w:val="single" w:sz="8" w:space="0" w:color="auto"/>
            </w:tcBorders>
            <w:shd w:val="clear" w:color="auto" w:fill="F2F2F2"/>
            <w:vAlign w:val="bottom"/>
          </w:tcPr>
          <w:p w14:paraId="0EDA7A30" w14:textId="77777777" w:rsidR="00902137" w:rsidRPr="00902137" w:rsidRDefault="00902137" w:rsidP="0075012B">
            <w:pPr>
              <w:spacing w:line="240" w:lineRule="auto"/>
              <w:rPr>
                <w:rFonts w:eastAsiaTheme="minorEastAsia" w:cs="Times New Roman"/>
                <w:sz w:val="20"/>
                <w:szCs w:val="20"/>
                <w:lang w:val="es-419" w:eastAsia="es-419"/>
              </w:rPr>
            </w:pPr>
          </w:p>
        </w:tc>
        <w:tc>
          <w:tcPr>
            <w:tcW w:w="40" w:type="dxa"/>
            <w:shd w:val="clear" w:color="auto" w:fill="F2F2F2"/>
            <w:vAlign w:val="bottom"/>
          </w:tcPr>
          <w:p w14:paraId="6E8E29CC" w14:textId="77777777" w:rsidR="00902137" w:rsidRPr="00902137" w:rsidRDefault="00902137" w:rsidP="0075012B">
            <w:pPr>
              <w:spacing w:line="240" w:lineRule="auto"/>
              <w:rPr>
                <w:rFonts w:eastAsiaTheme="minorEastAsia" w:cs="Times New Roman"/>
                <w:sz w:val="20"/>
                <w:szCs w:val="20"/>
                <w:lang w:val="es-419" w:eastAsia="es-419"/>
              </w:rPr>
            </w:pPr>
          </w:p>
        </w:tc>
        <w:tc>
          <w:tcPr>
            <w:tcW w:w="2200" w:type="dxa"/>
            <w:gridSpan w:val="3"/>
            <w:tcBorders>
              <w:right w:val="single" w:sz="8" w:space="0" w:color="auto"/>
            </w:tcBorders>
            <w:shd w:val="clear" w:color="auto" w:fill="F2F2F2"/>
            <w:vAlign w:val="bottom"/>
          </w:tcPr>
          <w:p w14:paraId="5EE6774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factura electrónica de</w:t>
            </w:r>
          </w:p>
        </w:tc>
        <w:tc>
          <w:tcPr>
            <w:tcW w:w="60" w:type="dxa"/>
            <w:shd w:val="clear" w:color="auto" w:fill="F2F2F2"/>
            <w:vAlign w:val="bottom"/>
          </w:tcPr>
          <w:p w14:paraId="4A7C09CF" w14:textId="77777777" w:rsidR="00902137" w:rsidRPr="00902137" w:rsidRDefault="00902137" w:rsidP="0075012B">
            <w:pPr>
              <w:spacing w:line="240" w:lineRule="auto"/>
              <w:rPr>
                <w:rFonts w:eastAsiaTheme="minorEastAsia" w:cs="Times New Roman"/>
                <w:sz w:val="20"/>
                <w:szCs w:val="20"/>
                <w:lang w:val="es-419" w:eastAsia="es-419"/>
              </w:rPr>
            </w:pPr>
          </w:p>
        </w:tc>
        <w:tc>
          <w:tcPr>
            <w:tcW w:w="1740" w:type="dxa"/>
            <w:gridSpan w:val="3"/>
            <w:tcBorders>
              <w:right w:val="single" w:sz="8" w:space="0" w:color="auto"/>
            </w:tcBorders>
            <w:shd w:val="clear" w:color="auto" w:fill="F2F2F2"/>
            <w:vAlign w:val="bottom"/>
          </w:tcPr>
          <w:p w14:paraId="13912A8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shd w:val="clear" w:color="auto" w:fill="F2F2F2"/>
            <w:vAlign w:val="bottom"/>
          </w:tcPr>
          <w:p w14:paraId="431A7A0E" w14:textId="77777777" w:rsidR="00902137" w:rsidRPr="00902137" w:rsidRDefault="00902137" w:rsidP="0075012B">
            <w:pPr>
              <w:spacing w:line="240" w:lineRule="auto"/>
              <w:rPr>
                <w:rFonts w:eastAsiaTheme="minorEastAsia" w:cs="Times New Roman"/>
                <w:sz w:val="20"/>
                <w:szCs w:val="20"/>
                <w:lang w:val="es-419" w:eastAsia="es-419"/>
              </w:rPr>
            </w:pPr>
          </w:p>
        </w:tc>
        <w:tc>
          <w:tcPr>
            <w:tcW w:w="3092" w:type="dxa"/>
            <w:gridSpan w:val="10"/>
            <w:tcBorders>
              <w:right w:val="single" w:sz="8" w:space="0" w:color="auto"/>
            </w:tcBorders>
            <w:shd w:val="clear" w:color="auto" w:fill="F2F2F2"/>
            <w:vAlign w:val="bottom"/>
          </w:tcPr>
          <w:p w14:paraId="69C93736" w14:textId="77777777" w:rsidR="00902137" w:rsidRPr="00902137" w:rsidRDefault="00902137" w:rsidP="0075012B">
            <w:pPr>
              <w:spacing w:line="240" w:lineRule="auto"/>
              <w:ind w:right="8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Código CIIU a tres (3) primeros</w:t>
            </w:r>
          </w:p>
        </w:tc>
        <w:tc>
          <w:tcPr>
            <w:tcW w:w="20" w:type="dxa"/>
            <w:gridSpan w:val="2"/>
            <w:vAlign w:val="bottom"/>
          </w:tcPr>
          <w:p w14:paraId="6758016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8136A39" w14:textId="77777777" w:rsidTr="00E36263">
        <w:trPr>
          <w:trHeight w:val="230"/>
        </w:trPr>
        <w:tc>
          <w:tcPr>
            <w:tcW w:w="80" w:type="dxa"/>
            <w:tcBorders>
              <w:left w:val="single" w:sz="8" w:space="0" w:color="auto"/>
            </w:tcBorders>
            <w:shd w:val="clear" w:color="auto" w:fill="F2F2F2"/>
            <w:vAlign w:val="bottom"/>
          </w:tcPr>
          <w:p w14:paraId="34BE6720" w14:textId="77777777" w:rsidR="00902137" w:rsidRPr="00902137" w:rsidRDefault="00902137" w:rsidP="0075012B">
            <w:pPr>
              <w:spacing w:line="240" w:lineRule="auto"/>
              <w:rPr>
                <w:rFonts w:eastAsiaTheme="minorEastAsia" w:cs="Times New Roman"/>
                <w:sz w:val="20"/>
                <w:szCs w:val="20"/>
                <w:lang w:val="es-419" w:eastAsia="es-419"/>
              </w:rPr>
            </w:pPr>
          </w:p>
        </w:tc>
        <w:tc>
          <w:tcPr>
            <w:tcW w:w="840" w:type="dxa"/>
            <w:shd w:val="clear" w:color="auto" w:fill="F2F2F2"/>
            <w:vAlign w:val="bottom"/>
          </w:tcPr>
          <w:p w14:paraId="0786FAAA" w14:textId="77777777" w:rsidR="00902137" w:rsidRPr="00902137" w:rsidRDefault="00902137" w:rsidP="0075012B">
            <w:pPr>
              <w:spacing w:line="240" w:lineRule="auto"/>
              <w:rPr>
                <w:rFonts w:eastAsiaTheme="minorEastAsia" w:cs="Times New Roman"/>
                <w:sz w:val="20"/>
                <w:szCs w:val="20"/>
                <w:lang w:val="es-419" w:eastAsia="es-419"/>
              </w:rPr>
            </w:pPr>
          </w:p>
        </w:tc>
        <w:tc>
          <w:tcPr>
            <w:tcW w:w="100" w:type="dxa"/>
            <w:tcBorders>
              <w:right w:val="single" w:sz="8" w:space="0" w:color="auto"/>
            </w:tcBorders>
            <w:shd w:val="clear" w:color="auto" w:fill="F2F2F2"/>
            <w:vAlign w:val="bottom"/>
          </w:tcPr>
          <w:p w14:paraId="604AFC89" w14:textId="77777777" w:rsidR="00902137" w:rsidRPr="00902137" w:rsidRDefault="00902137" w:rsidP="0075012B">
            <w:pPr>
              <w:spacing w:line="240" w:lineRule="auto"/>
              <w:rPr>
                <w:rFonts w:eastAsiaTheme="minorEastAsia" w:cs="Times New Roman"/>
                <w:sz w:val="20"/>
                <w:szCs w:val="20"/>
                <w:lang w:val="es-419" w:eastAsia="es-419"/>
              </w:rPr>
            </w:pPr>
          </w:p>
        </w:tc>
        <w:tc>
          <w:tcPr>
            <w:tcW w:w="40" w:type="dxa"/>
            <w:shd w:val="clear" w:color="auto" w:fill="F2F2F2"/>
            <w:vAlign w:val="bottom"/>
          </w:tcPr>
          <w:p w14:paraId="37C6F720" w14:textId="77777777" w:rsidR="00902137" w:rsidRPr="00902137" w:rsidRDefault="00902137" w:rsidP="0075012B">
            <w:pPr>
              <w:spacing w:line="240" w:lineRule="auto"/>
              <w:rPr>
                <w:rFonts w:eastAsiaTheme="minorEastAsia" w:cs="Times New Roman"/>
                <w:sz w:val="20"/>
                <w:szCs w:val="20"/>
                <w:lang w:val="es-419" w:eastAsia="es-419"/>
              </w:rPr>
            </w:pPr>
          </w:p>
        </w:tc>
        <w:tc>
          <w:tcPr>
            <w:tcW w:w="2200" w:type="dxa"/>
            <w:gridSpan w:val="3"/>
            <w:tcBorders>
              <w:right w:val="single" w:sz="8" w:space="0" w:color="auto"/>
            </w:tcBorders>
            <w:shd w:val="clear" w:color="auto" w:fill="F2F2F2"/>
            <w:vAlign w:val="bottom"/>
          </w:tcPr>
          <w:p w14:paraId="67035AE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venta (DD/MM/AAAA)</w:t>
            </w:r>
          </w:p>
        </w:tc>
        <w:tc>
          <w:tcPr>
            <w:tcW w:w="60" w:type="dxa"/>
            <w:shd w:val="clear" w:color="auto" w:fill="F2F2F2"/>
            <w:vAlign w:val="bottom"/>
          </w:tcPr>
          <w:p w14:paraId="06C3D07A" w14:textId="77777777" w:rsidR="00902137" w:rsidRPr="00902137" w:rsidRDefault="00902137" w:rsidP="0075012B">
            <w:pPr>
              <w:spacing w:line="240" w:lineRule="auto"/>
              <w:rPr>
                <w:rFonts w:eastAsiaTheme="minorEastAsia" w:cs="Times New Roman"/>
                <w:sz w:val="20"/>
                <w:szCs w:val="20"/>
                <w:lang w:val="es-419" w:eastAsia="es-419"/>
              </w:rPr>
            </w:pPr>
          </w:p>
        </w:tc>
        <w:tc>
          <w:tcPr>
            <w:tcW w:w="820" w:type="dxa"/>
            <w:shd w:val="clear" w:color="auto" w:fill="F2F2F2"/>
            <w:vAlign w:val="bottom"/>
          </w:tcPr>
          <w:p w14:paraId="21218967" w14:textId="77777777" w:rsidR="00902137" w:rsidRPr="00902137" w:rsidRDefault="00902137" w:rsidP="0075012B">
            <w:pPr>
              <w:spacing w:line="240" w:lineRule="auto"/>
              <w:rPr>
                <w:rFonts w:eastAsiaTheme="minorEastAsia" w:cs="Times New Roman"/>
                <w:sz w:val="20"/>
                <w:szCs w:val="20"/>
                <w:lang w:val="es-419" w:eastAsia="es-419"/>
              </w:rPr>
            </w:pPr>
          </w:p>
        </w:tc>
        <w:tc>
          <w:tcPr>
            <w:tcW w:w="560" w:type="dxa"/>
            <w:shd w:val="clear" w:color="auto" w:fill="F2F2F2"/>
            <w:vAlign w:val="bottom"/>
          </w:tcPr>
          <w:p w14:paraId="1EA0E6EC"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tcBorders>
              <w:right w:val="single" w:sz="8" w:space="0" w:color="auto"/>
            </w:tcBorders>
            <w:shd w:val="clear" w:color="auto" w:fill="F2F2F2"/>
            <w:vAlign w:val="bottom"/>
          </w:tcPr>
          <w:p w14:paraId="1DC7AF8C"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10A65019" w14:textId="77777777" w:rsidR="00902137" w:rsidRPr="00902137" w:rsidRDefault="00902137" w:rsidP="0075012B">
            <w:pPr>
              <w:spacing w:line="240" w:lineRule="auto"/>
              <w:rPr>
                <w:rFonts w:eastAsiaTheme="minorEastAsia" w:cs="Times New Roman"/>
                <w:sz w:val="20"/>
                <w:szCs w:val="20"/>
                <w:lang w:val="es-419" w:eastAsia="es-419"/>
              </w:rPr>
            </w:pPr>
          </w:p>
        </w:tc>
        <w:tc>
          <w:tcPr>
            <w:tcW w:w="3092" w:type="dxa"/>
            <w:gridSpan w:val="10"/>
            <w:tcBorders>
              <w:right w:val="single" w:sz="8" w:space="0" w:color="auto"/>
            </w:tcBorders>
            <w:shd w:val="clear" w:color="auto" w:fill="F2F2F2"/>
            <w:vAlign w:val="bottom"/>
          </w:tcPr>
          <w:p w14:paraId="575B9870" w14:textId="77777777" w:rsidR="00902137" w:rsidRPr="00902137" w:rsidRDefault="00902137" w:rsidP="0075012B">
            <w:pPr>
              <w:spacing w:line="240" w:lineRule="auto"/>
              <w:ind w:right="8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dígitos (sólo para divisiones 46</w:t>
            </w:r>
          </w:p>
        </w:tc>
        <w:tc>
          <w:tcPr>
            <w:tcW w:w="20" w:type="dxa"/>
            <w:gridSpan w:val="2"/>
            <w:vAlign w:val="bottom"/>
          </w:tcPr>
          <w:p w14:paraId="6FF3D3DB"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617A99A" w14:textId="77777777" w:rsidTr="00E36263">
        <w:trPr>
          <w:trHeight w:val="230"/>
        </w:trPr>
        <w:tc>
          <w:tcPr>
            <w:tcW w:w="80" w:type="dxa"/>
            <w:tcBorders>
              <w:left w:val="single" w:sz="8" w:space="0" w:color="auto"/>
              <w:bottom w:val="single" w:sz="8" w:space="0" w:color="auto"/>
            </w:tcBorders>
            <w:shd w:val="clear" w:color="auto" w:fill="F2F2F2"/>
            <w:vAlign w:val="bottom"/>
          </w:tcPr>
          <w:p w14:paraId="1BDEFBAE" w14:textId="77777777" w:rsidR="00902137" w:rsidRPr="00902137" w:rsidRDefault="00902137" w:rsidP="0075012B">
            <w:pPr>
              <w:spacing w:line="240" w:lineRule="auto"/>
              <w:rPr>
                <w:rFonts w:eastAsiaTheme="minorEastAsia" w:cs="Times New Roman"/>
                <w:sz w:val="20"/>
                <w:szCs w:val="20"/>
                <w:lang w:val="es-419" w:eastAsia="es-419"/>
              </w:rPr>
            </w:pPr>
          </w:p>
        </w:tc>
        <w:tc>
          <w:tcPr>
            <w:tcW w:w="840" w:type="dxa"/>
            <w:tcBorders>
              <w:bottom w:val="single" w:sz="8" w:space="0" w:color="auto"/>
            </w:tcBorders>
            <w:shd w:val="clear" w:color="auto" w:fill="F2F2F2"/>
            <w:vAlign w:val="bottom"/>
          </w:tcPr>
          <w:p w14:paraId="5469F623" w14:textId="77777777" w:rsidR="00902137" w:rsidRPr="00902137" w:rsidRDefault="00902137" w:rsidP="0075012B">
            <w:pPr>
              <w:spacing w:line="240" w:lineRule="auto"/>
              <w:rPr>
                <w:rFonts w:eastAsiaTheme="minorEastAsia" w:cs="Times New Roman"/>
                <w:sz w:val="20"/>
                <w:szCs w:val="20"/>
                <w:lang w:val="es-419" w:eastAsia="es-419"/>
              </w:rPr>
            </w:pPr>
          </w:p>
        </w:tc>
        <w:tc>
          <w:tcPr>
            <w:tcW w:w="100" w:type="dxa"/>
            <w:tcBorders>
              <w:bottom w:val="single" w:sz="8" w:space="0" w:color="auto"/>
              <w:right w:val="single" w:sz="8" w:space="0" w:color="auto"/>
            </w:tcBorders>
            <w:shd w:val="clear" w:color="auto" w:fill="F2F2F2"/>
            <w:vAlign w:val="bottom"/>
          </w:tcPr>
          <w:p w14:paraId="001471D6" w14:textId="77777777" w:rsidR="00902137" w:rsidRPr="00902137" w:rsidRDefault="00902137" w:rsidP="0075012B">
            <w:pPr>
              <w:spacing w:line="240" w:lineRule="auto"/>
              <w:rPr>
                <w:rFonts w:eastAsiaTheme="minorEastAsia" w:cs="Times New Roman"/>
                <w:sz w:val="20"/>
                <w:szCs w:val="20"/>
                <w:lang w:val="es-419" w:eastAsia="es-419"/>
              </w:rPr>
            </w:pPr>
          </w:p>
        </w:tc>
        <w:tc>
          <w:tcPr>
            <w:tcW w:w="40" w:type="dxa"/>
            <w:tcBorders>
              <w:bottom w:val="single" w:sz="8" w:space="0" w:color="auto"/>
            </w:tcBorders>
            <w:shd w:val="clear" w:color="auto" w:fill="F2F2F2"/>
            <w:vAlign w:val="bottom"/>
          </w:tcPr>
          <w:p w14:paraId="2B5FDF68" w14:textId="77777777" w:rsidR="00902137" w:rsidRPr="00902137" w:rsidRDefault="00902137" w:rsidP="0075012B">
            <w:pPr>
              <w:spacing w:line="240" w:lineRule="auto"/>
              <w:rPr>
                <w:rFonts w:eastAsiaTheme="minorEastAsia" w:cs="Times New Roman"/>
                <w:sz w:val="20"/>
                <w:szCs w:val="20"/>
                <w:lang w:val="es-419" w:eastAsia="es-419"/>
              </w:rPr>
            </w:pPr>
          </w:p>
        </w:tc>
        <w:tc>
          <w:tcPr>
            <w:tcW w:w="400" w:type="dxa"/>
            <w:tcBorders>
              <w:bottom w:val="single" w:sz="8" w:space="0" w:color="auto"/>
            </w:tcBorders>
            <w:shd w:val="clear" w:color="auto" w:fill="F2F2F2"/>
            <w:vAlign w:val="bottom"/>
          </w:tcPr>
          <w:p w14:paraId="180A6942" w14:textId="77777777" w:rsidR="00902137" w:rsidRPr="00902137" w:rsidRDefault="00902137" w:rsidP="0075012B">
            <w:pPr>
              <w:spacing w:line="240" w:lineRule="auto"/>
              <w:rPr>
                <w:rFonts w:eastAsiaTheme="minorEastAsia" w:cs="Times New Roman"/>
                <w:sz w:val="20"/>
                <w:szCs w:val="20"/>
                <w:lang w:val="es-419" w:eastAsia="es-419"/>
              </w:rPr>
            </w:pPr>
          </w:p>
        </w:tc>
        <w:tc>
          <w:tcPr>
            <w:tcW w:w="720" w:type="dxa"/>
            <w:tcBorders>
              <w:bottom w:val="single" w:sz="8" w:space="0" w:color="auto"/>
            </w:tcBorders>
            <w:shd w:val="clear" w:color="auto" w:fill="F2F2F2"/>
            <w:vAlign w:val="bottom"/>
          </w:tcPr>
          <w:p w14:paraId="6274CD3C" w14:textId="77777777" w:rsidR="00902137" w:rsidRPr="00902137" w:rsidRDefault="00902137" w:rsidP="0075012B">
            <w:pPr>
              <w:spacing w:line="240" w:lineRule="auto"/>
              <w:rPr>
                <w:rFonts w:eastAsiaTheme="minorEastAsia" w:cs="Times New Roman"/>
                <w:sz w:val="20"/>
                <w:szCs w:val="20"/>
                <w:lang w:val="es-419" w:eastAsia="es-419"/>
              </w:rPr>
            </w:pPr>
          </w:p>
        </w:tc>
        <w:tc>
          <w:tcPr>
            <w:tcW w:w="1080" w:type="dxa"/>
            <w:tcBorders>
              <w:bottom w:val="single" w:sz="8" w:space="0" w:color="auto"/>
              <w:right w:val="single" w:sz="8" w:space="0" w:color="auto"/>
            </w:tcBorders>
            <w:shd w:val="clear" w:color="auto" w:fill="F2F2F2"/>
            <w:vAlign w:val="bottom"/>
          </w:tcPr>
          <w:p w14:paraId="35F262D8"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tcBorders>
              <w:bottom w:val="single" w:sz="8" w:space="0" w:color="auto"/>
            </w:tcBorders>
            <w:shd w:val="clear" w:color="auto" w:fill="F2F2F2"/>
            <w:vAlign w:val="bottom"/>
          </w:tcPr>
          <w:p w14:paraId="2EC6CF76" w14:textId="77777777" w:rsidR="00902137" w:rsidRPr="00902137" w:rsidRDefault="00902137" w:rsidP="0075012B">
            <w:pPr>
              <w:spacing w:line="240" w:lineRule="auto"/>
              <w:rPr>
                <w:rFonts w:eastAsiaTheme="minorEastAsia" w:cs="Times New Roman"/>
                <w:sz w:val="20"/>
                <w:szCs w:val="20"/>
                <w:lang w:val="es-419" w:eastAsia="es-419"/>
              </w:rPr>
            </w:pPr>
          </w:p>
        </w:tc>
        <w:tc>
          <w:tcPr>
            <w:tcW w:w="820" w:type="dxa"/>
            <w:tcBorders>
              <w:bottom w:val="single" w:sz="8" w:space="0" w:color="auto"/>
            </w:tcBorders>
            <w:shd w:val="clear" w:color="auto" w:fill="F2F2F2"/>
            <w:vAlign w:val="bottom"/>
          </w:tcPr>
          <w:p w14:paraId="1C11B74A" w14:textId="77777777" w:rsidR="00902137" w:rsidRPr="00902137" w:rsidRDefault="00902137" w:rsidP="0075012B">
            <w:pPr>
              <w:spacing w:line="240" w:lineRule="auto"/>
              <w:rPr>
                <w:rFonts w:eastAsiaTheme="minorEastAsia" w:cs="Times New Roman"/>
                <w:sz w:val="20"/>
                <w:szCs w:val="20"/>
                <w:lang w:val="es-419" w:eastAsia="es-419"/>
              </w:rPr>
            </w:pPr>
          </w:p>
        </w:tc>
        <w:tc>
          <w:tcPr>
            <w:tcW w:w="560" w:type="dxa"/>
            <w:tcBorders>
              <w:bottom w:val="single" w:sz="8" w:space="0" w:color="auto"/>
            </w:tcBorders>
            <w:shd w:val="clear" w:color="auto" w:fill="F2F2F2"/>
            <w:vAlign w:val="bottom"/>
          </w:tcPr>
          <w:p w14:paraId="6EB1480E"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tcBorders>
              <w:bottom w:val="single" w:sz="8" w:space="0" w:color="auto"/>
              <w:right w:val="single" w:sz="8" w:space="0" w:color="auto"/>
            </w:tcBorders>
            <w:shd w:val="clear" w:color="auto" w:fill="F2F2F2"/>
            <w:vAlign w:val="bottom"/>
          </w:tcPr>
          <w:p w14:paraId="22262771"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tcBorders>
              <w:bottom w:val="single" w:sz="8" w:space="0" w:color="auto"/>
            </w:tcBorders>
            <w:shd w:val="clear" w:color="auto" w:fill="F2F2F2"/>
            <w:vAlign w:val="bottom"/>
          </w:tcPr>
          <w:p w14:paraId="2CC3D253" w14:textId="77777777" w:rsidR="00902137" w:rsidRPr="00902137" w:rsidRDefault="00902137" w:rsidP="0075012B">
            <w:pPr>
              <w:spacing w:line="240" w:lineRule="auto"/>
              <w:rPr>
                <w:rFonts w:eastAsiaTheme="minorEastAsia" w:cs="Times New Roman"/>
                <w:sz w:val="20"/>
                <w:szCs w:val="20"/>
                <w:lang w:val="es-419" w:eastAsia="es-419"/>
              </w:rPr>
            </w:pPr>
          </w:p>
        </w:tc>
        <w:tc>
          <w:tcPr>
            <w:tcW w:w="500" w:type="dxa"/>
            <w:gridSpan w:val="2"/>
            <w:tcBorders>
              <w:bottom w:val="single" w:sz="8" w:space="0" w:color="auto"/>
            </w:tcBorders>
            <w:shd w:val="clear" w:color="auto" w:fill="F2F2F2"/>
            <w:vAlign w:val="bottom"/>
          </w:tcPr>
          <w:p w14:paraId="6F687D6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y 47)</w:t>
            </w:r>
          </w:p>
        </w:tc>
        <w:tc>
          <w:tcPr>
            <w:tcW w:w="480" w:type="dxa"/>
            <w:tcBorders>
              <w:bottom w:val="single" w:sz="8" w:space="0" w:color="auto"/>
              <w:right w:val="single" w:sz="8" w:space="0" w:color="F2F2F2"/>
            </w:tcBorders>
            <w:shd w:val="clear" w:color="auto" w:fill="F2F2F2"/>
            <w:vAlign w:val="bottom"/>
          </w:tcPr>
          <w:p w14:paraId="16A10FE0" w14:textId="77777777" w:rsidR="00902137" w:rsidRPr="00902137" w:rsidRDefault="00902137" w:rsidP="0075012B">
            <w:pPr>
              <w:spacing w:line="240" w:lineRule="auto"/>
              <w:rPr>
                <w:rFonts w:eastAsiaTheme="minorEastAsia" w:cs="Times New Roman"/>
                <w:sz w:val="20"/>
                <w:szCs w:val="20"/>
                <w:lang w:val="es-419" w:eastAsia="es-419"/>
              </w:rPr>
            </w:pPr>
          </w:p>
        </w:tc>
        <w:tc>
          <w:tcPr>
            <w:tcW w:w="520" w:type="dxa"/>
            <w:tcBorders>
              <w:bottom w:val="single" w:sz="8" w:space="0" w:color="auto"/>
              <w:right w:val="single" w:sz="8" w:space="0" w:color="F2F2F2"/>
            </w:tcBorders>
            <w:shd w:val="clear" w:color="auto" w:fill="F2F2F2"/>
            <w:vAlign w:val="bottom"/>
          </w:tcPr>
          <w:p w14:paraId="3BEAC44A"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tcBorders>
              <w:bottom w:val="single" w:sz="8" w:space="0" w:color="auto"/>
            </w:tcBorders>
            <w:shd w:val="clear" w:color="auto" w:fill="F2F2F2"/>
            <w:vAlign w:val="bottom"/>
          </w:tcPr>
          <w:p w14:paraId="38792266" w14:textId="77777777" w:rsidR="00902137" w:rsidRPr="00902137" w:rsidRDefault="00902137" w:rsidP="0075012B">
            <w:pPr>
              <w:spacing w:line="240" w:lineRule="auto"/>
              <w:rPr>
                <w:rFonts w:eastAsiaTheme="minorEastAsia" w:cs="Times New Roman"/>
                <w:sz w:val="20"/>
                <w:szCs w:val="20"/>
                <w:lang w:val="es-419" w:eastAsia="es-419"/>
              </w:rPr>
            </w:pPr>
          </w:p>
        </w:tc>
        <w:tc>
          <w:tcPr>
            <w:tcW w:w="380" w:type="dxa"/>
            <w:tcBorders>
              <w:bottom w:val="single" w:sz="8" w:space="0" w:color="auto"/>
              <w:right w:val="single" w:sz="8" w:space="0" w:color="F2F2F2"/>
            </w:tcBorders>
            <w:shd w:val="clear" w:color="auto" w:fill="F2F2F2"/>
            <w:vAlign w:val="bottom"/>
          </w:tcPr>
          <w:p w14:paraId="1A2982E4" w14:textId="77777777" w:rsidR="00902137" w:rsidRPr="00902137" w:rsidRDefault="00902137" w:rsidP="0075012B">
            <w:pPr>
              <w:spacing w:line="240" w:lineRule="auto"/>
              <w:rPr>
                <w:rFonts w:eastAsiaTheme="minorEastAsia" w:cs="Times New Roman"/>
                <w:sz w:val="20"/>
                <w:szCs w:val="20"/>
                <w:lang w:val="es-419" w:eastAsia="es-419"/>
              </w:rPr>
            </w:pPr>
          </w:p>
        </w:tc>
        <w:tc>
          <w:tcPr>
            <w:tcW w:w="220" w:type="dxa"/>
            <w:tcBorders>
              <w:bottom w:val="single" w:sz="8" w:space="0" w:color="auto"/>
            </w:tcBorders>
            <w:shd w:val="clear" w:color="auto" w:fill="F2F2F2"/>
            <w:vAlign w:val="bottom"/>
          </w:tcPr>
          <w:p w14:paraId="458F2484"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tcBorders>
              <w:bottom w:val="single" w:sz="8" w:space="0" w:color="auto"/>
              <w:right w:val="single" w:sz="8" w:space="0" w:color="F2F2F2"/>
            </w:tcBorders>
            <w:shd w:val="clear" w:color="auto" w:fill="F2F2F2"/>
            <w:vAlign w:val="bottom"/>
          </w:tcPr>
          <w:p w14:paraId="1F78C4EE" w14:textId="77777777" w:rsidR="00902137" w:rsidRPr="00902137" w:rsidRDefault="00902137" w:rsidP="0075012B">
            <w:pPr>
              <w:spacing w:line="240" w:lineRule="auto"/>
              <w:rPr>
                <w:rFonts w:eastAsiaTheme="minorEastAsia" w:cs="Times New Roman"/>
                <w:sz w:val="20"/>
                <w:szCs w:val="20"/>
                <w:lang w:val="es-419" w:eastAsia="es-419"/>
              </w:rPr>
            </w:pPr>
          </w:p>
        </w:tc>
        <w:tc>
          <w:tcPr>
            <w:tcW w:w="532" w:type="dxa"/>
            <w:gridSpan w:val="2"/>
            <w:tcBorders>
              <w:bottom w:val="single" w:sz="8" w:space="0" w:color="auto"/>
              <w:right w:val="single" w:sz="8" w:space="0" w:color="auto"/>
            </w:tcBorders>
            <w:shd w:val="clear" w:color="auto" w:fill="F2F2F2"/>
            <w:vAlign w:val="bottom"/>
          </w:tcPr>
          <w:p w14:paraId="7727A44B"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gridSpan w:val="2"/>
            <w:vAlign w:val="bottom"/>
          </w:tcPr>
          <w:p w14:paraId="46D6B62D"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A61B2CF" w14:textId="77777777" w:rsidTr="00E36263">
        <w:trPr>
          <w:trHeight w:val="301"/>
        </w:trPr>
        <w:tc>
          <w:tcPr>
            <w:tcW w:w="920" w:type="dxa"/>
            <w:gridSpan w:val="2"/>
            <w:tcBorders>
              <w:left w:val="single" w:sz="8" w:space="0" w:color="auto"/>
            </w:tcBorders>
            <w:vAlign w:val="bottom"/>
          </w:tcPr>
          <w:p w14:paraId="44D236D6" w14:textId="77777777" w:rsidR="00902137" w:rsidRPr="00902137" w:rsidRDefault="00902137" w:rsidP="0075012B">
            <w:pPr>
              <w:spacing w:line="240" w:lineRule="auto"/>
              <w:ind w:right="259"/>
              <w:rPr>
                <w:rFonts w:eastAsiaTheme="minorEastAsia" w:cs="Times New Roman"/>
                <w:sz w:val="20"/>
                <w:szCs w:val="20"/>
                <w:lang w:val="es-419" w:eastAsia="es-419"/>
              </w:rPr>
            </w:pPr>
            <w:r w:rsidRPr="00902137">
              <w:rPr>
                <w:rFonts w:eastAsia="Arial" w:cs="Times New Roman"/>
                <w:color w:val="252844"/>
                <w:sz w:val="20"/>
                <w:szCs w:val="20"/>
                <w:lang w:val="es-419" w:eastAsia="es-419"/>
              </w:rPr>
              <w:t>1</w:t>
            </w:r>
          </w:p>
        </w:tc>
        <w:tc>
          <w:tcPr>
            <w:tcW w:w="100" w:type="dxa"/>
            <w:tcBorders>
              <w:right w:val="single" w:sz="8" w:space="0" w:color="auto"/>
            </w:tcBorders>
            <w:vAlign w:val="bottom"/>
          </w:tcPr>
          <w:p w14:paraId="4F8E8AEE" w14:textId="77777777" w:rsidR="00902137" w:rsidRPr="00902137" w:rsidRDefault="00902137" w:rsidP="0075012B">
            <w:pPr>
              <w:spacing w:line="240" w:lineRule="auto"/>
              <w:rPr>
                <w:rFonts w:eastAsiaTheme="minorEastAsia" w:cs="Times New Roman"/>
                <w:szCs w:val="24"/>
                <w:lang w:val="es-419" w:eastAsia="es-419"/>
              </w:rPr>
            </w:pPr>
          </w:p>
        </w:tc>
        <w:tc>
          <w:tcPr>
            <w:tcW w:w="40" w:type="dxa"/>
            <w:vAlign w:val="bottom"/>
          </w:tcPr>
          <w:p w14:paraId="2A74A879" w14:textId="77777777" w:rsidR="00902137" w:rsidRPr="00902137" w:rsidRDefault="00902137" w:rsidP="0075012B">
            <w:pPr>
              <w:spacing w:line="240" w:lineRule="auto"/>
              <w:rPr>
                <w:rFonts w:eastAsiaTheme="minorEastAsia" w:cs="Times New Roman"/>
                <w:szCs w:val="24"/>
                <w:lang w:val="es-419" w:eastAsia="es-419"/>
              </w:rPr>
            </w:pPr>
          </w:p>
        </w:tc>
        <w:tc>
          <w:tcPr>
            <w:tcW w:w="400" w:type="dxa"/>
            <w:vAlign w:val="bottom"/>
          </w:tcPr>
          <w:p w14:paraId="587005E5" w14:textId="77777777" w:rsidR="00902137" w:rsidRPr="00902137" w:rsidRDefault="00902137" w:rsidP="0075012B">
            <w:pPr>
              <w:spacing w:line="240" w:lineRule="auto"/>
              <w:rPr>
                <w:rFonts w:eastAsiaTheme="minorEastAsia" w:cs="Times New Roman"/>
                <w:szCs w:val="24"/>
                <w:lang w:val="es-419" w:eastAsia="es-419"/>
              </w:rPr>
            </w:pPr>
          </w:p>
        </w:tc>
        <w:tc>
          <w:tcPr>
            <w:tcW w:w="1800" w:type="dxa"/>
            <w:gridSpan w:val="2"/>
            <w:tcBorders>
              <w:right w:val="single" w:sz="8" w:space="0" w:color="auto"/>
            </w:tcBorders>
            <w:vAlign w:val="bottom"/>
          </w:tcPr>
          <w:p w14:paraId="5C9EF729" w14:textId="77777777" w:rsidR="00902137" w:rsidRPr="00902137" w:rsidRDefault="00902137" w:rsidP="0075012B">
            <w:pPr>
              <w:spacing w:line="240" w:lineRule="auto"/>
              <w:ind w:right="539"/>
              <w:rPr>
                <w:rFonts w:eastAsiaTheme="minorEastAsia" w:cs="Times New Roman"/>
                <w:sz w:val="20"/>
                <w:szCs w:val="20"/>
                <w:lang w:val="es-419" w:eastAsia="es-419"/>
              </w:rPr>
            </w:pPr>
            <w:r w:rsidRPr="00902137">
              <w:rPr>
                <w:rFonts w:eastAsia="Arial" w:cs="Times New Roman"/>
                <w:color w:val="252844"/>
                <w:sz w:val="20"/>
                <w:szCs w:val="20"/>
                <w:lang w:val="es-419" w:eastAsia="es-419"/>
              </w:rPr>
              <w:t>15/05/2020</w:t>
            </w:r>
          </w:p>
        </w:tc>
        <w:tc>
          <w:tcPr>
            <w:tcW w:w="1440" w:type="dxa"/>
            <w:gridSpan w:val="3"/>
            <w:vAlign w:val="bottom"/>
          </w:tcPr>
          <w:p w14:paraId="597CB8F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color w:val="252844"/>
                <w:sz w:val="20"/>
                <w:szCs w:val="20"/>
                <w:lang w:val="es-419" w:eastAsia="es-419"/>
              </w:rPr>
              <w:t>15/06/2020</w:t>
            </w:r>
          </w:p>
        </w:tc>
        <w:tc>
          <w:tcPr>
            <w:tcW w:w="360" w:type="dxa"/>
            <w:tcBorders>
              <w:right w:val="single" w:sz="8" w:space="0" w:color="auto"/>
            </w:tcBorders>
            <w:vAlign w:val="bottom"/>
          </w:tcPr>
          <w:p w14:paraId="20D17444"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1E660A9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05</w:t>
            </w:r>
          </w:p>
        </w:tc>
        <w:tc>
          <w:tcPr>
            <w:tcW w:w="40" w:type="dxa"/>
            <w:vAlign w:val="bottom"/>
          </w:tcPr>
          <w:p w14:paraId="4BB09A3E"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511A2B7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06</w:t>
            </w:r>
          </w:p>
        </w:tc>
        <w:tc>
          <w:tcPr>
            <w:tcW w:w="520" w:type="dxa"/>
            <w:tcBorders>
              <w:right w:val="single" w:sz="8" w:space="0" w:color="auto"/>
            </w:tcBorders>
            <w:vAlign w:val="bottom"/>
          </w:tcPr>
          <w:p w14:paraId="74035AF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07</w:t>
            </w:r>
          </w:p>
        </w:tc>
        <w:tc>
          <w:tcPr>
            <w:tcW w:w="140" w:type="dxa"/>
            <w:vAlign w:val="bottom"/>
          </w:tcPr>
          <w:p w14:paraId="3FC66A10" w14:textId="77777777" w:rsidR="00902137" w:rsidRPr="00902137" w:rsidRDefault="00902137" w:rsidP="0075012B">
            <w:pPr>
              <w:spacing w:line="240" w:lineRule="auto"/>
              <w:rPr>
                <w:rFonts w:eastAsiaTheme="minorEastAsia" w:cs="Times New Roman"/>
                <w:szCs w:val="24"/>
                <w:lang w:val="es-419" w:eastAsia="es-419"/>
              </w:rPr>
            </w:pPr>
          </w:p>
        </w:tc>
        <w:tc>
          <w:tcPr>
            <w:tcW w:w="380" w:type="dxa"/>
            <w:tcBorders>
              <w:right w:val="single" w:sz="8" w:space="0" w:color="auto"/>
            </w:tcBorders>
            <w:vAlign w:val="bottom"/>
          </w:tcPr>
          <w:p w14:paraId="39DFACA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08</w:t>
            </w:r>
          </w:p>
        </w:tc>
        <w:tc>
          <w:tcPr>
            <w:tcW w:w="220" w:type="dxa"/>
            <w:vAlign w:val="bottom"/>
          </w:tcPr>
          <w:p w14:paraId="54F0198D" w14:textId="77777777" w:rsidR="00902137" w:rsidRPr="00902137" w:rsidRDefault="00902137" w:rsidP="0075012B">
            <w:pPr>
              <w:spacing w:line="240" w:lineRule="auto"/>
              <w:rPr>
                <w:rFonts w:eastAsiaTheme="minorEastAsia" w:cs="Times New Roman"/>
                <w:szCs w:val="24"/>
                <w:lang w:val="es-419" w:eastAsia="es-419"/>
              </w:rPr>
            </w:pPr>
          </w:p>
        </w:tc>
        <w:tc>
          <w:tcPr>
            <w:tcW w:w="320" w:type="dxa"/>
            <w:tcBorders>
              <w:right w:val="single" w:sz="8" w:space="0" w:color="auto"/>
            </w:tcBorders>
            <w:vAlign w:val="bottom"/>
          </w:tcPr>
          <w:p w14:paraId="1A11129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w w:val="89"/>
                <w:sz w:val="20"/>
                <w:szCs w:val="20"/>
                <w:lang w:val="es-419" w:eastAsia="es-419"/>
              </w:rPr>
              <w:t>09</w:t>
            </w:r>
          </w:p>
        </w:tc>
        <w:tc>
          <w:tcPr>
            <w:tcW w:w="532" w:type="dxa"/>
            <w:gridSpan w:val="2"/>
            <w:tcBorders>
              <w:right w:val="single" w:sz="8" w:space="0" w:color="auto"/>
            </w:tcBorders>
            <w:vAlign w:val="bottom"/>
          </w:tcPr>
          <w:p w14:paraId="1C03C317" w14:textId="77777777" w:rsidR="00902137" w:rsidRPr="00902137" w:rsidRDefault="00902137" w:rsidP="0075012B">
            <w:pPr>
              <w:spacing w:line="240" w:lineRule="auto"/>
              <w:rPr>
                <w:rFonts w:eastAsiaTheme="minorEastAsia" w:cs="Times New Roman"/>
                <w:szCs w:val="24"/>
                <w:lang w:val="es-419" w:eastAsia="es-419"/>
              </w:rPr>
            </w:pPr>
          </w:p>
        </w:tc>
        <w:tc>
          <w:tcPr>
            <w:tcW w:w="20" w:type="dxa"/>
            <w:gridSpan w:val="2"/>
            <w:vAlign w:val="bottom"/>
          </w:tcPr>
          <w:p w14:paraId="576009B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B0E0F76" w14:textId="77777777" w:rsidTr="00E36263">
        <w:trPr>
          <w:trHeight w:val="78"/>
        </w:trPr>
        <w:tc>
          <w:tcPr>
            <w:tcW w:w="80" w:type="dxa"/>
            <w:tcBorders>
              <w:left w:val="single" w:sz="8" w:space="0" w:color="auto"/>
              <w:bottom w:val="single" w:sz="8" w:space="0" w:color="auto"/>
            </w:tcBorders>
            <w:vAlign w:val="bottom"/>
          </w:tcPr>
          <w:p w14:paraId="3115764F" w14:textId="77777777" w:rsidR="00902137" w:rsidRPr="00902137" w:rsidRDefault="00902137" w:rsidP="0075012B">
            <w:pPr>
              <w:spacing w:line="240" w:lineRule="auto"/>
              <w:rPr>
                <w:rFonts w:eastAsiaTheme="minorEastAsia" w:cs="Times New Roman"/>
                <w:sz w:val="6"/>
                <w:szCs w:val="6"/>
                <w:lang w:val="es-419" w:eastAsia="es-419"/>
              </w:rPr>
            </w:pPr>
          </w:p>
        </w:tc>
        <w:tc>
          <w:tcPr>
            <w:tcW w:w="840" w:type="dxa"/>
            <w:tcBorders>
              <w:bottom w:val="single" w:sz="8" w:space="0" w:color="auto"/>
            </w:tcBorders>
            <w:vAlign w:val="bottom"/>
          </w:tcPr>
          <w:p w14:paraId="1F6876A3" w14:textId="77777777" w:rsidR="00902137" w:rsidRPr="00902137" w:rsidRDefault="00902137" w:rsidP="0075012B">
            <w:pPr>
              <w:spacing w:line="240" w:lineRule="auto"/>
              <w:rPr>
                <w:rFonts w:eastAsiaTheme="minorEastAsia" w:cs="Times New Roman"/>
                <w:sz w:val="6"/>
                <w:szCs w:val="6"/>
                <w:lang w:val="es-419" w:eastAsia="es-419"/>
              </w:rPr>
            </w:pPr>
          </w:p>
        </w:tc>
        <w:tc>
          <w:tcPr>
            <w:tcW w:w="100" w:type="dxa"/>
            <w:tcBorders>
              <w:bottom w:val="single" w:sz="8" w:space="0" w:color="auto"/>
              <w:right w:val="single" w:sz="8" w:space="0" w:color="auto"/>
            </w:tcBorders>
            <w:vAlign w:val="bottom"/>
          </w:tcPr>
          <w:p w14:paraId="059C1F10"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5160661A"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bottom w:val="single" w:sz="8" w:space="0" w:color="auto"/>
            </w:tcBorders>
            <w:vAlign w:val="bottom"/>
          </w:tcPr>
          <w:p w14:paraId="7A39E39C" w14:textId="77777777" w:rsidR="00902137" w:rsidRPr="00902137" w:rsidRDefault="00902137" w:rsidP="0075012B">
            <w:pPr>
              <w:spacing w:line="240" w:lineRule="auto"/>
              <w:rPr>
                <w:rFonts w:eastAsiaTheme="minorEastAsia" w:cs="Times New Roman"/>
                <w:sz w:val="6"/>
                <w:szCs w:val="6"/>
                <w:lang w:val="es-419" w:eastAsia="es-419"/>
              </w:rPr>
            </w:pPr>
          </w:p>
        </w:tc>
        <w:tc>
          <w:tcPr>
            <w:tcW w:w="720" w:type="dxa"/>
            <w:tcBorders>
              <w:bottom w:val="single" w:sz="8" w:space="0" w:color="auto"/>
            </w:tcBorders>
            <w:vAlign w:val="bottom"/>
          </w:tcPr>
          <w:p w14:paraId="19DDD4A8" w14:textId="77777777" w:rsidR="00902137" w:rsidRPr="00902137" w:rsidRDefault="00902137" w:rsidP="0075012B">
            <w:pPr>
              <w:spacing w:line="240" w:lineRule="auto"/>
              <w:rPr>
                <w:rFonts w:eastAsiaTheme="minorEastAsia" w:cs="Times New Roman"/>
                <w:sz w:val="6"/>
                <w:szCs w:val="6"/>
                <w:lang w:val="es-419" w:eastAsia="es-419"/>
              </w:rPr>
            </w:pPr>
          </w:p>
        </w:tc>
        <w:tc>
          <w:tcPr>
            <w:tcW w:w="1080" w:type="dxa"/>
            <w:tcBorders>
              <w:bottom w:val="single" w:sz="8" w:space="0" w:color="auto"/>
              <w:right w:val="single" w:sz="8" w:space="0" w:color="auto"/>
            </w:tcBorders>
            <w:vAlign w:val="bottom"/>
          </w:tcPr>
          <w:p w14:paraId="6E33E39B"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57AFA273" w14:textId="77777777" w:rsidR="00902137" w:rsidRPr="00902137" w:rsidRDefault="00902137" w:rsidP="0075012B">
            <w:pPr>
              <w:spacing w:line="240" w:lineRule="auto"/>
              <w:rPr>
                <w:rFonts w:eastAsiaTheme="minorEastAsia" w:cs="Times New Roman"/>
                <w:sz w:val="6"/>
                <w:szCs w:val="6"/>
                <w:lang w:val="es-419" w:eastAsia="es-419"/>
              </w:rPr>
            </w:pPr>
          </w:p>
        </w:tc>
        <w:tc>
          <w:tcPr>
            <w:tcW w:w="820" w:type="dxa"/>
            <w:tcBorders>
              <w:bottom w:val="single" w:sz="8" w:space="0" w:color="auto"/>
            </w:tcBorders>
            <w:vAlign w:val="bottom"/>
          </w:tcPr>
          <w:p w14:paraId="07F7FA69" w14:textId="77777777" w:rsidR="00902137" w:rsidRPr="00902137" w:rsidRDefault="00902137" w:rsidP="0075012B">
            <w:pPr>
              <w:spacing w:line="240" w:lineRule="auto"/>
              <w:rPr>
                <w:rFonts w:eastAsiaTheme="minorEastAsia" w:cs="Times New Roman"/>
                <w:sz w:val="6"/>
                <w:szCs w:val="6"/>
                <w:lang w:val="es-419" w:eastAsia="es-419"/>
              </w:rPr>
            </w:pPr>
          </w:p>
        </w:tc>
        <w:tc>
          <w:tcPr>
            <w:tcW w:w="560" w:type="dxa"/>
            <w:tcBorders>
              <w:bottom w:val="single" w:sz="8" w:space="0" w:color="auto"/>
            </w:tcBorders>
            <w:vAlign w:val="bottom"/>
          </w:tcPr>
          <w:p w14:paraId="4F4E3F72" w14:textId="77777777" w:rsidR="00902137" w:rsidRPr="00902137" w:rsidRDefault="00902137" w:rsidP="0075012B">
            <w:pPr>
              <w:spacing w:line="240" w:lineRule="auto"/>
              <w:rPr>
                <w:rFonts w:eastAsiaTheme="minorEastAsia" w:cs="Times New Roman"/>
                <w:sz w:val="6"/>
                <w:szCs w:val="6"/>
                <w:lang w:val="es-419" w:eastAsia="es-419"/>
              </w:rPr>
            </w:pPr>
          </w:p>
        </w:tc>
        <w:tc>
          <w:tcPr>
            <w:tcW w:w="360" w:type="dxa"/>
            <w:tcBorders>
              <w:bottom w:val="single" w:sz="8" w:space="0" w:color="auto"/>
              <w:right w:val="single" w:sz="8" w:space="0" w:color="auto"/>
            </w:tcBorders>
            <w:vAlign w:val="bottom"/>
          </w:tcPr>
          <w:p w14:paraId="07E4E630"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735F76E2"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3060A5D4"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06C674E2"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067EC4CB"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4850462F" w14:textId="77777777" w:rsidR="00902137" w:rsidRPr="00902137" w:rsidRDefault="00902137" w:rsidP="0075012B">
            <w:pPr>
              <w:spacing w:line="240" w:lineRule="auto"/>
              <w:rPr>
                <w:rFonts w:eastAsiaTheme="minorEastAsia" w:cs="Times New Roman"/>
                <w:sz w:val="6"/>
                <w:szCs w:val="6"/>
                <w:lang w:val="es-419" w:eastAsia="es-419"/>
              </w:rPr>
            </w:pPr>
          </w:p>
        </w:tc>
        <w:tc>
          <w:tcPr>
            <w:tcW w:w="140" w:type="dxa"/>
            <w:tcBorders>
              <w:bottom w:val="single" w:sz="8" w:space="0" w:color="auto"/>
            </w:tcBorders>
            <w:vAlign w:val="bottom"/>
          </w:tcPr>
          <w:p w14:paraId="4AA159E2"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2B0200A7" w14:textId="77777777" w:rsidR="00902137" w:rsidRPr="00902137" w:rsidRDefault="00902137" w:rsidP="0075012B">
            <w:pPr>
              <w:spacing w:line="240" w:lineRule="auto"/>
              <w:rPr>
                <w:rFonts w:eastAsiaTheme="minorEastAsia" w:cs="Times New Roman"/>
                <w:sz w:val="6"/>
                <w:szCs w:val="6"/>
                <w:lang w:val="es-419" w:eastAsia="es-419"/>
              </w:rPr>
            </w:pPr>
          </w:p>
        </w:tc>
        <w:tc>
          <w:tcPr>
            <w:tcW w:w="220" w:type="dxa"/>
            <w:tcBorders>
              <w:bottom w:val="single" w:sz="8" w:space="0" w:color="auto"/>
            </w:tcBorders>
            <w:vAlign w:val="bottom"/>
          </w:tcPr>
          <w:p w14:paraId="06DFE070" w14:textId="77777777" w:rsidR="00902137" w:rsidRPr="00902137" w:rsidRDefault="00902137" w:rsidP="0075012B">
            <w:pPr>
              <w:spacing w:line="240" w:lineRule="auto"/>
              <w:rPr>
                <w:rFonts w:eastAsiaTheme="minorEastAsia" w:cs="Times New Roman"/>
                <w:sz w:val="6"/>
                <w:szCs w:val="6"/>
                <w:lang w:val="es-419" w:eastAsia="es-419"/>
              </w:rPr>
            </w:pPr>
          </w:p>
        </w:tc>
        <w:tc>
          <w:tcPr>
            <w:tcW w:w="320" w:type="dxa"/>
            <w:tcBorders>
              <w:bottom w:val="single" w:sz="8" w:space="0" w:color="auto"/>
              <w:right w:val="single" w:sz="8" w:space="0" w:color="auto"/>
            </w:tcBorders>
            <w:vAlign w:val="bottom"/>
          </w:tcPr>
          <w:p w14:paraId="55B1CD07" w14:textId="77777777" w:rsidR="00902137" w:rsidRPr="00902137" w:rsidRDefault="00902137" w:rsidP="0075012B">
            <w:pPr>
              <w:spacing w:line="240" w:lineRule="auto"/>
              <w:rPr>
                <w:rFonts w:eastAsiaTheme="minorEastAsia" w:cs="Times New Roman"/>
                <w:sz w:val="6"/>
                <w:szCs w:val="6"/>
                <w:lang w:val="es-419" w:eastAsia="es-419"/>
              </w:rPr>
            </w:pPr>
          </w:p>
        </w:tc>
        <w:tc>
          <w:tcPr>
            <w:tcW w:w="532" w:type="dxa"/>
            <w:gridSpan w:val="2"/>
            <w:tcBorders>
              <w:bottom w:val="single" w:sz="8" w:space="0" w:color="auto"/>
              <w:right w:val="single" w:sz="8" w:space="0" w:color="auto"/>
            </w:tcBorders>
            <w:vAlign w:val="bottom"/>
          </w:tcPr>
          <w:p w14:paraId="2113630E" w14:textId="77777777" w:rsidR="00902137" w:rsidRPr="00902137" w:rsidRDefault="00902137" w:rsidP="0075012B">
            <w:pPr>
              <w:spacing w:line="240" w:lineRule="auto"/>
              <w:rPr>
                <w:rFonts w:eastAsiaTheme="minorEastAsia" w:cs="Times New Roman"/>
                <w:sz w:val="6"/>
                <w:szCs w:val="6"/>
                <w:lang w:val="es-419" w:eastAsia="es-419"/>
              </w:rPr>
            </w:pPr>
          </w:p>
        </w:tc>
        <w:tc>
          <w:tcPr>
            <w:tcW w:w="20" w:type="dxa"/>
            <w:gridSpan w:val="2"/>
            <w:vAlign w:val="bottom"/>
          </w:tcPr>
          <w:p w14:paraId="7FCBDDEF" w14:textId="77777777" w:rsidR="00902137" w:rsidRPr="00902137" w:rsidRDefault="00902137" w:rsidP="0075012B">
            <w:pPr>
              <w:spacing w:line="240" w:lineRule="auto"/>
              <w:rPr>
                <w:rFonts w:eastAsiaTheme="minorEastAsia" w:cs="Times New Roman"/>
                <w:sz w:val="1"/>
                <w:szCs w:val="1"/>
                <w:lang w:val="es-419" w:eastAsia="es-419"/>
              </w:rPr>
            </w:pPr>
          </w:p>
        </w:tc>
      </w:tr>
    </w:tbl>
    <w:p w14:paraId="75740299"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bookmarkStart w:id="33" w:name="page35"/>
    <w:bookmarkEnd w:id="33"/>
    <w:p w14:paraId="7E949486" w14:textId="77777777" w:rsidR="00902137" w:rsidRPr="00902137" w:rsidRDefault="00902137" w:rsidP="0075012B">
      <w:pPr>
        <w:spacing w:line="20" w:lineRule="exact"/>
        <w:rPr>
          <w:rFonts w:eastAsiaTheme="minorEastAsia" w:cs="Times New Roman"/>
          <w:sz w:val="22"/>
          <w:lang w:val="es-419" w:eastAsia="es-419"/>
        </w:rPr>
        <w:sectPr w:rsidR="00902137" w:rsidRPr="00902137" w:rsidSect="008B2E5D">
          <w:pgSz w:w="12240" w:h="18720"/>
          <w:pgMar w:top="1134" w:right="1134" w:bottom="1134" w:left="1134" w:header="0" w:footer="0" w:gutter="0"/>
          <w:cols w:space="720" w:equalWidth="0">
            <w:col w:w="9666"/>
          </w:cols>
        </w:sectPr>
      </w:pPr>
      <w:r w:rsidRPr="00902137">
        <w:rPr>
          <w:rFonts w:eastAsiaTheme="minorEastAsia" w:cs="Times New Roman"/>
          <w:noProof/>
          <w:sz w:val="20"/>
          <w:szCs w:val="20"/>
          <w:lang w:val="es-419" w:eastAsia="es-419"/>
        </w:rPr>
        <w:lastRenderedPageBreak/>
        <mc:AlternateContent>
          <mc:Choice Requires="wps">
            <w:drawing>
              <wp:anchor distT="0" distB="0" distL="114300" distR="114300" simplePos="0" relativeHeight="251661312" behindDoc="1" locked="0" layoutInCell="0" allowOverlap="1" wp14:anchorId="354472C8" wp14:editId="1DF44313">
                <wp:simplePos x="0" y="0"/>
                <wp:positionH relativeFrom="column">
                  <wp:posOffset>6308725</wp:posOffset>
                </wp:positionH>
                <wp:positionV relativeFrom="paragraph">
                  <wp:posOffset>23495</wp:posOffset>
                </wp:positionV>
                <wp:extent cx="0" cy="10626725"/>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249DC49E" id="Shape 13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96.75pt,1.85pt" to="496.75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62336" behindDoc="1" locked="0" layoutInCell="0" allowOverlap="1" wp14:anchorId="3EBDE27B" wp14:editId="15A65377">
                <wp:simplePos x="0" y="0"/>
                <wp:positionH relativeFrom="column">
                  <wp:posOffset>73660</wp:posOffset>
                </wp:positionH>
                <wp:positionV relativeFrom="paragraph">
                  <wp:posOffset>36195</wp:posOffset>
                </wp:positionV>
                <wp:extent cx="6247765" cy="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13BA4860" id="Shape 13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8pt,2.85pt" to="497.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63360" behindDoc="1" locked="0" layoutInCell="0" allowOverlap="1" wp14:anchorId="28DCBA59" wp14:editId="36E5B210">
                <wp:simplePos x="0" y="0"/>
                <wp:positionH relativeFrom="column">
                  <wp:posOffset>86360</wp:posOffset>
                </wp:positionH>
                <wp:positionV relativeFrom="paragraph">
                  <wp:posOffset>23495</wp:posOffset>
                </wp:positionV>
                <wp:extent cx="0" cy="10626725"/>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0A5D6DBB" id="Shape 13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6.8pt,1.85pt" to="6.8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64384" behindDoc="1" locked="0" layoutInCell="0" allowOverlap="1" wp14:anchorId="24ECDF77" wp14:editId="2E458EEE">
                <wp:simplePos x="0" y="0"/>
                <wp:positionH relativeFrom="column">
                  <wp:posOffset>73660</wp:posOffset>
                </wp:positionH>
                <wp:positionV relativeFrom="paragraph">
                  <wp:posOffset>10637520</wp:posOffset>
                </wp:positionV>
                <wp:extent cx="6247765"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56B0D111" id="Shape 13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8pt,837.6pt" to="497.75pt,8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" o:allowincell="f" filled="t" strokeweight="2pt">
                <v:stroke joinstyle="miter"/>
                <o:lock v:ext="edit" shapetype="f"/>
              </v:line>
            </w:pict>
          </mc:Fallback>
        </mc:AlternateContent>
      </w:r>
    </w:p>
    <w:p w14:paraId="2512DD14" w14:textId="77777777" w:rsidR="00902137" w:rsidRPr="00902137" w:rsidRDefault="00902137" w:rsidP="0075012B">
      <w:pPr>
        <w:spacing w:line="352" w:lineRule="exact"/>
        <w:rPr>
          <w:rFonts w:eastAsiaTheme="minorEastAsia" w:cs="Times New Roman"/>
          <w:sz w:val="20"/>
          <w:szCs w:val="20"/>
          <w:lang w:val="es-419" w:eastAsia="es-419"/>
        </w:rPr>
      </w:pPr>
    </w:p>
    <w:p w14:paraId="5FB8209B" w14:textId="05E74939" w:rsidR="00902137" w:rsidRPr="00902137" w:rsidRDefault="00902137" w:rsidP="0075012B">
      <w:pPr>
        <w:spacing w:line="20" w:lineRule="exact"/>
        <w:rPr>
          <w:rFonts w:eastAsiaTheme="minorEastAsia" w:cs="Times New Roman"/>
          <w:sz w:val="20"/>
          <w:szCs w:val="20"/>
          <w:lang w:val="es-419" w:eastAsia="es-419"/>
        </w:rPr>
      </w:pPr>
      <w:r w:rsidRPr="00902137">
        <w:rPr>
          <w:rFonts w:eastAsiaTheme="minorEastAsia" w:cs="Times New Roman"/>
          <w:noProof/>
          <w:sz w:val="20"/>
          <w:szCs w:val="20"/>
          <w:lang w:val="es-419" w:eastAsia="es-419"/>
        </w:rPr>
        <w:drawing>
          <wp:anchor distT="0" distB="0" distL="114300" distR="114300" simplePos="0" relativeHeight="251665408" behindDoc="1" locked="0" layoutInCell="0" allowOverlap="1" wp14:anchorId="3D890ADD" wp14:editId="4D72A849">
            <wp:simplePos x="0" y="0"/>
            <wp:positionH relativeFrom="column">
              <wp:posOffset>534035</wp:posOffset>
            </wp:positionH>
            <wp:positionV relativeFrom="paragraph">
              <wp:posOffset>147320</wp:posOffset>
            </wp:positionV>
            <wp:extent cx="5204460" cy="638683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srcRect/>
                    <a:stretch>
                      <a:fillRect/>
                    </a:stretch>
                  </pic:blipFill>
                  <pic:spPr bwMode="auto">
                    <a:xfrm>
                      <a:off x="0" y="0"/>
                      <a:ext cx="5204460" cy="6386830"/>
                    </a:xfrm>
                    <a:prstGeom prst="rect">
                      <a:avLst/>
                    </a:prstGeom>
                    <a:noFill/>
                  </pic:spPr>
                </pic:pic>
              </a:graphicData>
            </a:graphic>
          </wp:anchor>
        </w:drawing>
      </w:r>
      <w:r w:rsidRPr="00902137">
        <w:rPr>
          <w:rFonts w:eastAsiaTheme="minorEastAsia" w:cs="Times New Roman"/>
          <w:noProof/>
          <w:sz w:val="20"/>
          <w:szCs w:val="20"/>
          <w:lang w:val="es-419" w:eastAsia="es-419"/>
        </w:rPr>
        <w:drawing>
          <wp:anchor distT="0" distB="0" distL="114300" distR="114300" simplePos="0" relativeHeight="251666432" behindDoc="1" locked="0" layoutInCell="0" allowOverlap="1" wp14:anchorId="42AED6DB" wp14:editId="725780EF">
            <wp:simplePos x="0" y="0"/>
            <wp:positionH relativeFrom="column">
              <wp:posOffset>534035</wp:posOffset>
            </wp:positionH>
            <wp:positionV relativeFrom="paragraph">
              <wp:posOffset>147320</wp:posOffset>
            </wp:positionV>
            <wp:extent cx="5204460" cy="638683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srcRect/>
                    <a:stretch>
                      <a:fillRect/>
                    </a:stretch>
                  </pic:blipFill>
                  <pic:spPr bwMode="auto">
                    <a:xfrm>
                      <a:off x="0" y="0"/>
                      <a:ext cx="5204460" cy="6386830"/>
                    </a:xfrm>
                    <a:prstGeom prst="rect">
                      <a:avLst/>
                    </a:prstGeom>
                    <a:noFill/>
                  </pic:spPr>
                </pic:pic>
              </a:graphicData>
            </a:graphic>
          </wp:anchor>
        </w:drawing>
      </w:r>
    </w:p>
    <w:p w14:paraId="35C7BA11"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A39FD42" w14:textId="77777777" w:rsidR="00902137" w:rsidRPr="00902137" w:rsidRDefault="00902137" w:rsidP="0075012B">
      <w:pPr>
        <w:spacing w:line="200" w:lineRule="exact"/>
        <w:rPr>
          <w:rFonts w:eastAsiaTheme="minorEastAsia" w:cs="Times New Roman"/>
          <w:sz w:val="20"/>
          <w:szCs w:val="20"/>
          <w:lang w:val="es-419" w:eastAsia="es-419"/>
        </w:rPr>
      </w:pPr>
    </w:p>
    <w:p w14:paraId="2DB5BA13" w14:textId="77777777" w:rsidR="00902137" w:rsidRPr="00902137" w:rsidRDefault="00902137" w:rsidP="0075012B">
      <w:pPr>
        <w:spacing w:line="200" w:lineRule="exact"/>
        <w:rPr>
          <w:rFonts w:eastAsiaTheme="minorEastAsia" w:cs="Times New Roman"/>
          <w:sz w:val="20"/>
          <w:szCs w:val="20"/>
          <w:lang w:val="es-419" w:eastAsia="es-419"/>
        </w:rPr>
      </w:pPr>
    </w:p>
    <w:p w14:paraId="2FB0305D" w14:textId="77777777" w:rsidR="00902137" w:rsidRPr="00902137" w:rsidRDefault="00902137" w:rsidP="0075012B">
      <w:pPr>
        <w:spacing w:line="200" w:lineRule="exact"/>
        <w:rPr>
          <w:rFonts w:eastAsiaTheme="minorEastAsia" w:cs="Times New Roman"/>
          <w:sz w:val="20"/>
          <w:szCs w:val="20"/>
          <w:lang w:val="es-419" w:eastAsia="es-419"/>
        </w:rPr>
      </w:pPr>
    </w:p>
    <w:p w14:paraId="153C21E0" w14:textId="77777777" w:rsidR="00902137" w:rsidRPr="00902137" w:rsidRDefault="00902137" w:rsidP="0075012B">
      <w:pPr>
        <w:spacing w:line="200" w:lineRule="exact"/>
        <w:rPr>
          <w:rFonts w:eastAsiaTheme="minorEastAsia" w:cs="Times New Roman"/>
          <w:sz w:val="20"/>
          <w:szCs w:val="20"/>
          <w:lang w:val="es-419" w:eastAsia="es-419"/>
        </w:rPr>
      </w:pPr>
    </w:p>
    <w:p w14:paraId="3EEC49CB" w14:textId="77777777" w:rsidR="00902137" w:rsidRPr="00902137" w:rsidRDefault="00902137" w:rsidP="0075012B">
      <w:pPr>
        <w:spacing w:line="200" w:lineRule="exact"/>
        <w:rPr>
          <w:rFonts w:eastAsiaTheme="minorEastAsia" w:cs="Times New Roman"/>
          <w:sz w:val="20"/>
          <w:szCs w:val="20"/>
          <w:lang w:val="es-419" w:eastAsia="es-419"/>
        </w:rPr>
      </w:pPr>
    </w:p>
    <w:p w14:paraId="09D7CC2A" w14:textId="77777777" w:rsidR="00902137" w:rsidRPr="00902137" w:rsidRDefault="00902137" w:rsidP="0075012B">
      <w:pPr>
        <w:spacing w:line="269" w:lineRule="exact"/>
        <w:rPr>
          <w:rFonts w:eastAsiaTheme="minorEastAsia" w:cs="Times New Roman"/>
          <w:sz w:val="20"/>
          <w:szCs w:val="20"/>
          <w:lang w:val="es-419" w:eastAsia="es-419"/>
        </w:rPr>
      </w:pPr>
    </w:p>
    <w:p w14:paraId="36C00B73" w14:textId="77777777" w:rsidR="00902137" w:rsidRPr="00902137" w:rsidRDefault="00902137" w:rsidP="0075012B">
      <w:pPr>
        <w:spacing w:line="240" w:lineRule="auto"/>
        <w:ind w:left="920"/>
        <w:rPr>
          <w:rFonts w:eastAsiaTheme="minorEastAsia" w:cs="Times New Roman"/>
          <w:sz w:val="20"/>
          <w:szCs w:val="20"/>
          <w:lang w:val="es-419" w:eastAsia="es-419"/>
        </w:rPr>
      </w:pPr>
      <w:r w:rsidRPr="00902137">
        <w:rPr>
          <w:rFonts w:eastAsia="Arial" w:cs="Times New Roman"/>
          <w:b/>
          <w:bCs/>
          <w:sz w:val="19"/>
          <w:szCs w:val="19"/>
          <w:lang w:val="es-419" w:eastAsia="es-419"/>
        </w:rPr>
        <w:t>Grupo</w:t>
      </w:r>
    </w:p>
    <w:p w14:paraId="00840A5B" w14:textId="77777777" w:rsidR="00902137" w:rsidRPr="00902137" w:rsidRDefault="00902137" w:rsidP="0075012B">
      <w:pPr>
        <w:spacing w:line="200" w:lineRule="exact"/>
        <w:rPr>
          <w:rFonts w:eastAsiaTheme="minorEastAsia" w:cs="Times New Roman"/>
          <w:sz w:val="20"/>
          <w:szCs w:val="20"/>
          <w:lang w:val="es-419" w:eastAsia="es-419"/>
        </w:rPr>
      </w:pPr>
    </w:p>
    <w:p w14:paraId="648DF4C9" w14:textId="77777777" w:rsidR="00902137" w:rsidRPr="00902137" w:rsidRDefault="00902137" w:rsidP="0075012B">
      <w:pPr>
        <w:spacing w:line="200" w:lineRule="exact"/>
        <w:rPr>
          <w:rFonts w:eastAsiaTheme="minorEastAsia" w:cs="Times New Roman"/>
          <w:sz w:val="20"/>
          <w:szCs w:val="20"/>
          <w:lang w:val="es-419" w:eastAsia="es-419"/>
        </w:rPr>
      </w:pPr>
    </w:p>
    <w:p w14:paraId="34F4B7E9" w14:textId="77777777" w:rsidR="00902137" w:rsidRPr="00902137" w:rsidRDefault="00902137" w:rsidP="0075012B">
      <w:pPr>
        <w:spacing w:line="200" w:lineRule="exact"/>
        <w:rPr>
          <w:rFonts w:eastAsiaTheme="minorEastAsia" w:cs="Times New Roman"/>
          <w:sz w:val="20"/>
          <w:szCs w:val="20"/>
          <w:lang w:val="es-419" w:eastAsia="es-419"/>
        </w:rPr>
      </w:pPr>
    </w:p>
    <w:p w14:paraId="2B40325F" w14:textId="77777777" w:rsidR="00902137" w:rsidRPr="00902137" w:rsidRDefault="00902137" w:rsidP="0075012B">
      <w:pPr>
        <w:spacing w:line="200" w:lineRule="exact"/>
        <w:rPr>
          <w:rFonts w:eastAsiaTheme="minorEastAsia" w:cs="Times New Roman"/>
          <w:sz w:val="20"/>
          <w:szCs w:val="20"/>
          <w:lang w:val="es-419" w:eastAsia="es-419"/>
        </w:rPr>
      </w:pPr>
    </w:p>
    <w:p w14:paraId="58D94059" w14:textId="77777777" w:rsidR="00902137" w:rsidRPr="00902137" w:rsidRDefault="00902137" w:rsidP="0075012B">
      <w:pPr>
        <w:spacing w:line="200" w:lineRule="exact"/>
        <w:rPr>
          <w:rFonts w:eastAsiaTheme="minorEastAsia" w:cs="Times New Roman"/>
          <w:sz w:val="20"/>
          <w:szCs w:val="20"/>
          <w:lang w:val="es-419" w:eastAsia="es-419"/>
        </w:rPr>
      </w:pPr>
    </w:p>
    <w:p w14:paraId="21868E5F" w14:textId="77777777" w:rsidR="00902137" w:rsidRPr="00902137" w:rsidRDefault="00902137" w:rsidP="0075012B">
      <w:pPr>
        <w:spacing w:line="200" w:lineRule="exact"/>
        <w:rPr>
          <w:rFonts w:eastAsiaTheme="minorEastAsia" w:cs="Times New Roman"/>
          <w:sz w:val="20"/>
          <w:szCs w:val="20"/>
          <w:lang w:val="es-419" w:eastAsia="es-419"/>
        </w:rPr>
      </w:pPr>
    </w:p>
    <w:p w14:paraId="4210858A" w14:textId="77777777" w:rsidR="00902137" w:rsidRPr="00902137" w:rsidRDefault="00902137" w:rsidP="0075012B">
      <w:pPr>
        <w:spacing w:line="200" w:lineRule="exact"/>
        <w:rPr>
          <w:rFonts w:eastAsiaTheme="minorEastAsia" w:cs="Times New Roman"/>
          <w:sz w:val="20"/>
          <w:szCs w:val="20"/>
          <w:lang w:val="es-419" w:eastAsia="es-419"/>
        </w:rPr>
      </w:pPr>
    </w:p>
    <w:p w14:paraId="0EDFCD5C" w14:textId="77777777" w:rsidR="00902137" w:rsidRPr="00902137" w:rsidRDefault="00902137" w:rsidP="0075012B">
      <w:pPr>
        <w:spacing w:line="200" w:lineRule="exact"/>
        <w:rPr>
          <w:rFonts w:eastAsiaTheme="minorEastAsia" w:cs="Times New Roman"/>
          <w:sz w:val="20"/>
          <w:szCs w:val="20"/>
          <w:lang w:val="es-419" w:eastAsia="es-419"/>
        </w:rPr>
      </w:pPr>
    </w:p>
    <w:p w14:paraId="3AD60E2D" w14:textId="77777777" w:rsidR="00902137" w:rsidRPr="00902137" w:rsidRDefault="00902137" w:rsidP="0075012B">
      <w:pPr>
        <w:spacing w:line="200" w:lineRule="exact"/>
        <w:rPr>
          <w:rFonts w:eastAsiaTheme="minorEastAsia" w:cs="Times New Roman"/>
          <w:sz w:val="20"/>
          <w:szCs w:val="20"/>
          <w:lang w:val="es-419" w:eastAsia="es-419"/>
        </w:rPr>
      </w:pPr>
    </w:p>
    <w:p w14:paraId="40EAA053" w14:textId="77777777" w:rsidR="00902137" w:rsidRPr="00902137" w:rsidRDefault="00902137" w:rsidP="0075012B">
      <w:pPr>
        <w:spacing w:line="314" w:lineRule="exact"/>
        <w:rPr>
          <w:rFonts w:eastAsiaTheme="minorEastAsia" w:cs="Times New Roman"/>
          <w:sz w:val="20"/>
          <w:szCs w:val="20"/>
          <w:lang w:val="es-419" w:eastAsia="es-419"/>
        </w:rPr>
      </w:pPr>
    </w:p>
    <w:p w14:paraId="0415710A" w14:textId="77777777" w:rsidR="00902137" w:rsidRPr="00902137" w:rsidRDefault="00902137" w:rsidP="0075012B">
      <w:pPr>
        <w:spacing w:line="240" w:lineRule="auto"/>
        <w:ind w:left="1280"/>
        <w:rPr>
          <w:rFonts w:eastAsiaTheme="minorEastAsia" w:cs="Times New Roman"/>
          <w:sz w:val="20"/>
          <w:szCs w:val="20"/>
          <w:lang w:val="es-419" w:eastAsia="es-419"/>
        </w:rPr>
      </w:pPr>
      <w:r w:rsidRPr="00902137">
        <w:rPr>
          <w:rFonts w:eastAsia="Arial" w:cs="Times New Roman"/>
          <w:color w:val="252844"/>
          <w:sz w:val="20"/>
          <w:szCs w:val="20"/>
          <w:lang w:val="es-419" w:eastAsia="es-419"/>
        </w:rPr>
        <w:t>2</w:t>
      </w:r>
    </w:p>
    <w:p w14:paraId="459E3ACA" w14:textId="77777777" w:rsidR="00902137" w:rsidRPr="00902137" w:rsidRDefault="00902137" w:rsidP="0075012B">
      <w:pPr>
        <w:spacing w:line="200" w:lineRule="exact"/>
        <w:rPr>
          <w:rFonts w:eastAsiaTheme="minorEastAsia" w:cs="Times New Roman"/>
          <w:sz w:val="20"/>
          <w:szCs w:val="20"/>
          <w:lang w:val="es-419" w:eastAsia="es-419"/>
        </w:rPr>
      </w:pPr>
    </w:p>
    <w:p w14:paraId="62422D06" w14:textId="77777777" w:rsidR="00902137" w:rsidRPr="00902137" w:rsidRDefault="00902137" w:rsidP="0075012B">
      <w:pPr>
        <w:spacing w:line="357" w:lineRule="exact"/>
        <w:rPr>
          <w:rFonts w:eastAsiaTheme="minorEastAsia" w:cs="Times New Roman"/>
          <w:sz w:val="20"/>
          <w:szCs w:val="20"/>
          <w:lang w:val="es-419" w:eastAsia="es-419"/>
        </w:rPr>
      </w:pPr>
    </w:p>
    <w:p w14:paraId="1FC630A0" w14:textId="77777777" w:rsidR="00902137" w:rsidRPr="00902137" w:rsidRDefault="00902137" w:rsidP="0075012B">
      <w:pPr>
        <w:spacing w:line="240" w:lineRule="auto"/>
        <w:ind w:left="1280"/>
        <w:rPr>
          <w:rFonts w:eastAsiaTheme="minorEastAsia" w:cs="Times New Roman"/>
          <w:sz w:val="20"/>
          <w:szCs w:val="20"/>
          <w:lang w:val="es-419" w:eastAsia="es-419"/>
        </w:rPr>
      </w:pPr>
      <w:r w:rsidRPr="00902137">
        <w:rPr>
          <w:rFonts w:eastAsia="Arial" w:cs="Times New Roman"/>
          <w:color w:val="252844"/>
          <w:sz w:val="20"/>
          <w:szCs w:val="20"/>
          <w:lang w:val="es-419" w:eastAsia="es-419"/>
        </w:rPr>
        <w:t>3</w:t>
      </w:r>
    </w:p>
    <w:p w14:paraId="11441DC1" w14:textId="77777777" w:rsidR="00902137" w:rsidRPr="00902137" w:rsidRDefault="00902137" w:rsidP="0075012B">
      <w:pPr>
        <w:spacing w:line="200" w:lineRule="exact"/>
        <w:rPr>
          <w:rFonts w:eastAsiaTheme="minorEastAsia" w:cs="Times New Roman"/>
          <w:sz w:val="20"/>
          <w:szCs w:val="20"/>
          <w:lang w:val="es-419" w:eastAsia="es-419"/>
        </w:rPr>
      </w:pPr>
    </w:p>
    <w:p w14:paraId="7D362E5B" w14:textId="77777777" w:rsidR="00902137" w:rsidRPr="00902137" w:rsidRDefault="00902137" w:rsidP="0075012B">
      <w:pPr>
        <w:spacing w:line="348" w:lineRule="exact"/>
        <w:rPr>
          <w:rFonts w:eastAsiaTheme="minorEastAsia" w:cs="Times New Roman"/>
          <w:sz w:val="20"/>
          <w:szCs w:val="20"/>
          <w:lang w:val="es-419" w:eastAsia="es-419"/>
        </w:rPr>
      </w:pPr>
    </w:p>
    <w:p w14:paraId="229D5092" w14:textId="77777777" w:rsidR="00902137" w:rsidRPr="00902137" w:rsidRDefault="00902137" w:rsidP="0075012B">
      <w:pPr>
        <w:spacing w:line="240" w:lineRule="auto"/>
        <w:ind w:left="1280"/>
        <w:rPr>
          <w:rFonts w:eastAsiaTheme="minorEastAsia" w:cs="Times New Roman"/>
          <w:sz w:val="20"/>
          <w:szCs w:val="20"/>
          <w:lang w:val="es-419" w:eastAsia="es-419"/>
        </w:rPr>
      </w:pPr>
      <w:r w:rsidRPr="00902137">
        <w:rPr>
          <w:rFonts w:eastAsia="Arial" w:cs="Times New Roman"/>
          <w:color w:val="252844"/>
          <w:sz w:val="20"/>
          <w:szCs w:val="20"/>
          <w:lang w:val="es-419" w:eastAsia="es-419"/>
        </w:rPr>
        <w:t>4</w:t>
      </w:r>
    </w:p>
    <w:p w14:paraId="0828C018" w14:textId="77777777" w:rsidR="00902137" w:rsidRPr="00902137" w:rsidRDefault="00902137" w:rsidP="0075012B">
      <w:pPr>
        <w:spacing w:line="200" w:lineRule="exact"/>
        <w:rPr>
          <w:rFonts w:eastAsiaTheme="minorEastAsia" w:cs="Times New Roman"/>
          <w:sz w:val="20"/>
          <w:szCs w:val="20"/>
          <w:lang w:val="es-419" w:eastAsia="es-419"/>
        </w:rPr>
      </w:pPr>
    </w:p>
    <w:p w14:paraId="1E5DFE09" w14:textId="77777777" w:rsidR="00902137" w:rsidRPr="00902137" w:rsidRDefault="00902137" w:rsidP="0075012B">
      <w:pPr>
        <w:spacing w:line="200" w:lineRule="exact"/>
        <w:rPr>
          <w:rFonts w:eastAsiaTheme="minorEastAsia" w:cs="Times New Roman"/>
          <w:sz w:val="20"/>
          <w:szCs w:val="20"/>
          <w:lang w:val="es-419" w:eastAsia="es-419"/>
        </w:rPr>
      </w:pPr>
    </w:p>
    <w:p w14:paraId="16E76448" w14:textId="77777777" w:rsidR="00902137" w:rsidRPr="00902137" w:rsidRDefault="00902137" w:rsidP="0075012B">
      <w:pPr>
        <w:spacing w:line="200" w:lineRule="exact"/>
        <w:rPr>
          <w:rFonts w:eastAsiaTheme="minorEastAsia" w:cs="Times New Roman"/>
          <w:sz w:val="20"/>
          <w:szCs w:val="20"/>
          <w:lang w:val="es-419" w:eastAsia="es-419"/>
        </w:rPr>
      </w:pPr>
    </w:p>
    <w:p w14:paraId="45FEDCCC" w14:textId="77777777" w:rsidR="00902137" w:rsidRPr="00902137" w:rsidRDefault="00902137" w:rsidP="0075012B">
      <w:pPr>
        <w:spacing w:line="200" w:lineRule="exact"/>
        <w:rPr>
          <w:rFonts w:eastAsiaTheme="minorEastAsia" w:cs="Times New Roman"/>
          <w:sz w:val="20"/>
          <w:szCs w:val="20"/>
          <w:lang w:val="es-419" w:eastAsia="es-419"/>
        </w:rPr>
      </w:pPr>
    </w:p>
    <w:p w14:paraId="5D695241" w14:textId="77777777" w:rsidR="00902137" w:rsidRPr="00902137" w:rsidRDefault="00902137" w:rsidP="0075012B">
      <w:pPr>
        <w:spacing w:line="247" w:lineRule="exact"/>
        <w:rPr>
          <w:rFonts w:eastAsiaTheme="minorEastAsia" w:cs="Times New Roman"/>
          <w:sz w:val="20"/>
          <w:szCs w:val="20"/>
          <w:lang w:val="es-419" w:eastAsia="es-419"/>
        </w:rPr>
      </w:pPr>
    </w:p>
    <w:p w14:paraId="2C8560C8" w14:textId="77777777" w:rsidR="00902137" w:rsidRPr="00902137" w:rsidRDefault="00902137" w:rsidP="0075012B">
      <w:pPr>
        <w:spacing w:line="240" w:lineRule="auto"/>
        <w:ind w:left="1280"/>
        <w:rPr>
          <w:rFonts w:eastAsiaTheme="minorEastAsia" w:cs="Times New Roman"/>
          <w:sz w:val="20"/>
          <w:szCs w:val="20"/>
          <w:lang w:val="es-419" w:eastAsia="es-419"/>
        </w:rPr>
      </w:pPr>
      <w:r w:rsidRPr="00902137">
        <w:rPr>
          <w:rFonts w:eastAsia="Arial" w:cs="Times New Roman"/>
          <w:color w:val="252844"/>
          <w:sz w:val="20"/>
          <w:szCs w:val="20"/>
          <w:lang w:val="es-419" w:eastAsia="es-419"/>
        </w:rPr>
        <w:t>5</w:t>
      </w:r>
    </w:p>
    <w:p w14:paraId="13DE91FB" w14:textId="77777777" w:rsidR="00902137" w:rsidRPr="00902137" w:rsidRDefault="00902137" w:rsidP="0075012B">
      <w:pPr>
        <w:spacing w:line="200" w:lineRule="exact"/>
        <w:rPr>
          <w:rFonts w:eastAsiaTheme="minorEastAsia" w:cs="Times New Roman"/>
          <w:sz w:val="20"/>
          <w:szCs w:val="20"/>
          <w:lang w:val="es-419" w:eastAsia="es-419"/>
        </w:rPr>
      </w:pPr>
    </w:p>
    <w:p w14:paraId="5C92FBEF" w14:textId="77777777" w:rsidR="00902137" w:rsidRPr="00902137" w:rsidRDefault="00902137" w:rsidP="0075012B">
      <w:pPr>
        <w:spacing w:line="200" w:lineRule="exact"/>
        <w:rPr>
          <w:rFonts w:eastAsiaTheme="minorEastAsia" w:cs="Times New Roman"/>
          <w:sz w:val="20"/>
          <w:szCs w:val="20"/>
          <w:lang w:val="es-419" w:eastAsia="es-419"/>
        </w:rPr>
      </w:pPr>
    </w:p>
    <w:p w14:paraId="0DD7F10B" w14:textId="77777777" w:rsidR="00902137" w:rsidRPr="00902137" w:rsidRDefault="00902137" w:rsidP="0075012B">
      <w:pPr>
        <w:spacing w:line="200" w:lineRule="exact"/>
        <w:rPr>
          <w:rFonts w:eastAsiaTheme="minorEastAsia" w:cs="Times New Roman"/>
          <w:sz w:val="20"/>
          <w:szCs w:val="20"/>
          <w:lang w:val="es-419" w:eastAsia="es-419"/>
        </w:rPr>
      </w:pPr>
    </w:p>
    <w:p w14:paraId="3046F815" w14:textId="77777777" w:rsidR="00902137" w:rsidRPr="00902137" w:rsidRDefault="00902137" w:rsidP="0075012B">
      <w:pPr>
        <w:spacing w:line="200" w:lineRule="exact"/>
        <w:rPr>
          <w:rFonts w:eastAsiaTheme="minorEastAsia" w:cs="Times New Roman"/>
          <w:sz w:val="20"/>
          <w:szCs w:val="20"/>
          <w:lang w:val="es-419" w:eastAsia="es-419"/>
        </w:rPr>
      </w:pPr>
    </w:p>
    <w:p w14:paraId="2DA8033D" w14:textId="77777777" w:rsidR="00902137" w:rsidRPr="00902137" w:rsidRDefault="00902137" w:rsidP="0075012B">
      <w:pPr>
        <w:spacing w:line="200" w:lineRule="exact"/>
        <w:rPr>
          <w:rFonts w:eastAsiaTheme="minorEastAsia" w:cs="Times New Roman"/>
          <w:sz w:val="20"/>
          <w:szCs w:val="20"/>
          <w:lang w:val="es-419" w:eastAsia="es-419"/>
        </w:rPr>
      </w:pPr>
    </w:p>
    <w:p w14:paraId="21910B30" w14:textId="77777777" w:rsidR="00902137" w:rsidRPr="00902137" w:rsidRDefault="00902137" w:rsidP="0075012B">
      <w:pPr>
        <w:spacing w:line="200" w:lineRule="exact"/>
        <w:rPr>
          <w:rFonts w:eastAsiaTheme="minorEastAsia" w:cs="Times New Roman"/>
          <w:sz w:val="20"/>
          <w:szCs w:val="20"/>
          <w:lang w:val="es-419" w:eastAsia="es-419"/>
        </w:rPr>
      </w:pPr>
    </w:p>
    <w:p w14:paraId="5466E39D" w14:textId="77777777" w:rsidR="00902137" w:rsidRPr="00902137" w:rsidRDefault="00902137" w:rsidP="0075012B">
      <w:pPr>
        <w:spacing w:line="217" w:lineRule="exact"/>
        <w:rPr>
          <w:rFonts w:eastAsiaTheme="minorEastAsia" w:cs="Times New Roman"/>
          <w:sz w:val="20"/>
          <w:szCs w:val="20"/>
          <w:lang w:val="es-419" w:eastAsia="es-419"/>
        </w:rPr>
      </w:pPr>
    </w:p>
    <w:p w14:paraId="0A36DA33" w14:textId="77777777" w:rsidR="00902137" w:rsidRPr="00902137" w:rsidRDefault="00902137" w:rsidP="0075012B">
      <w:pPr>
        <w:spacing w:line="240" w:lineRule="auto"/>
        <w:ind w:left="1280"/>
        <w:rPr>
          <w:rFonts w:eastAsiaTheme="minorEastAsia" w:cs="Times New Roman"/>
          <w:sz w:val="20"/>
          <w:szCs w:val="20"/>
          <w:lang w:val="es-419" w:eastAsia="es-419"/>
        </w:rPr>
      </w:pPr>
      <w:r w:rsidRPr="00902137">
        <w:rPr>
          <w:rFonts w:eastAsia="Arial" w:cs="Times New Roman"/>
          <w:color w:val="252844"/>
          <w:sz w:val="20"/>
          <w:szCs w:val="20"/>
          <w:lang w:val="es-419" w:eastAsia="es-419"/>
        </w:rPr>
        <w:t>6</w:t>
      </w:r>
    </w:p>
    <w:p w14:paraId="755D9A09" w14:textId="77777777" w:rsidR="00902137" w:rsidRPr="00902137" w:rsidRDefault="00902137" w:rsidP="0075012B">
      <w:pPr>
        <w:spacing w:line="200" w:lineRule="exact"/>
        <w:rPr>
          <w:rFonts w:eastAsiaTheme="minorEastAsia" w:cs="Times New Roman"/>
          <w:sz w:val="20"/>
          <w:szCs w:val="20"/>
          <w:lang w:val="es-419" w:eastAsia="es-419"/>
        </w:rPr>
      </w:pPr>
    </w:p>
    <w:p w14:paraId="22EB3E5D" w14:textId="77777777" w:rsidR="00902137" w:rsidRPr="00902137" w:rsidRDefault="00902137" w:rsidP="0075012B">
      <w:pPr>
        <w:spacing w:line="200" w:lineRule="exact"/>
        <w:rPr>
          <w:rFonts w:eastAsiaTheme="minorEastAsia" w:cs="Times New Roman"/>
          <w:sz w:val="20"/>
          <w:szCs w:val="20"/>
          <w:lang w:val="es-419" w:eastAsia="es-419"/>
        </w:rPr>
      </w:pPr>
    </w:p>
    <w:p w14:paraId="35C42943" w14:textId="77777777" w:rsidR="00902137" w:rsidRPr="00902137" w:rsidRDefault="00902137" w:rsidP="0075012B">
      <w:pPr>
        <w:spacing w:line="200" w:lineRule="exact"/>
        <w:rPr>
          <w:rFonts w:eastAsiaTheme="minorEastAsia" w:cs="Times New Roman"/>
          <w:sz w:val="20"/>
          <w:szCs w:val="20"/>
          <w:lang w:val="es-419" w:eastAsia="es-419"/>
        </w:rPr>
      </w:pPr>
    </w:p>
    <w:p w14:paraId="416FC103" w14:textId="77777777" w:rsidR="00902137" w:rsidRPr="00902137" w:rsidRDefault="00902137" w:rsidP="0075012B">
      <w:pPr>
        <w:spacing w:line="327" w:lineRule="exact"/>
        <w:rPr>
          <w:rFonts w:eastAsiaTheme="minorEastAsia" w:cs="Times New Roman"/>
          <w:sz w:val="20"/>
          <w:szCs w:val="20"/>
          <w:lang w:val="es-419" w:eastAsia="es-419"/>
        </w:rPr>
      </w:pPr>
    </w:p>
    <w:p w14:paraId="774C697A" w14:textId="77777777" w:rsidR="00902137" w:rsidRPr="00902137" w:rsidRDefault="00902137" w:rsidP="0075012B">
      <w:pPr>
        <w:spacing w:line="240" w:lineRule="auto"/>
        <w:ind w:left="1280"/>
        <w:rPr>
          <w:rFonts w:eastAsiaTheme="minorEastAsia" w:cs="Times New Roman"/>
          <w:sz w:val="20"/>
          <w:szCs w:val="20"/>
          <w:lang w:val="es-419" w:eastAsia="es-419"/>
        </w:rPr>
      </w:pPr>
      <w:r w:rsidRPr="00902137">
        <w:rPr>
          <w:rFonts w:eastAsia="Arial" w:cs="Times New Roman"/>
          <w:sz w:val="20"/>
          <w:szCs w:val="20"/>
          <w:lang w:val="es-419" w:eastAsia="es-419"/>
        </w:rPr>
        <w:t>7</w:t>
      </w:r>
    </w:p>
    <w:p w14:paraId="497761E9" w14:textId="77777777" w:rsidR="00902137" w:rsidRPr="00902137" w:rsidRDefault="00902137" w:rsidP="0075012B">
      <w:pPr>
        <w:spacing w:line="200" w:lineRule="exact"/>
        <w:rPr>
          <w:rFonts w:eastAsiaTheme="minorEastAsia" w:cs="Times New Roman"/>
          <w:sz w:val="20"/>
          <w:szCs w:val="20"/>
          <w:lang w:val="es-419" w:eastAsia="es-419"/>
        </w:rPr>
      </w:pPr>
    </w:p>
    <w:p w14:paraId="03F3F367" w14:textId="77777777" w:rsidR="00902137" w:rsidRPr="00902137" w:rsidRDefault="00902137" w:rsidP="0075012B">
      <w:pPr>
        <w:spacing w:line="223" w:lineRule="exact"/>
        <w:rPr>
          <w:rFonts w:eastAsiaTheme="minorEastAsia" w:cs="Times New Roman"/>
          <w:sz w:val="20"/>
          <w:szCs w:val="20"/>
          <w:lang w:val="es-419" w:eastAsia="es-419"/>
        </w:rPr>
      </w:pPr>
    </w:p>
    <w:p w14:paraId="40CD5C08" w14:textId="77777777" w:rsidR="00902137" w:rsidRPr="00902137" w:rsidRDefault="00902137" w:rsidP="0075012B">
      <w:pPr>
        <w:spacing w:line="240" w:lineRule="auto"/>
        <w:ind w:left="1280"/>
        <w:rPr>
          <w:rFonts w:eastAsiaTheme="minorEastAsia" w:cs="Times New Roman"/>
          <w:sz w:val="20"/>
          <w:szCs w:val="20"/>
          <w:lang w:val="es-419" w:eastAsia="es-419"/>
        </w:rPr>
      </w:pPr>
      <w:r w:rsidRPr="00902137">
        <w:rPr>
          <w:rFonts w:eastAsia="Arial" w:cs="Times New Roman"/>
          <w:sz w:val="20"/>
          <w:szCs w:val="20"/>
          <w:lang w:val="es-419" w:eastAsia="es-419"/>
        </w:rPr>
        <w:t>8</w:t>
      </w:r>
    </w:p>
    <w:p w14:paraId="21507FCA" w14:textId="77777777" w:rsidR="00902137" w:rsidRPr="00902137" w:rsidRDefault="00902137" w:rsidP="0075012B">
      <w:pPr>
        <w:spacing w:line="20" w:lineRule="exact"/>
        <w:rPr>
          <w:rFonts w:eastAsiaTheme="minorEastAsia" w:cs="Times New Roman"/>
          <w:sz w:val="20"/>
          <w:szCs w:val="20"/>
          <w:lang w:val="es-419" w:eastAsia="es-419"/>
        </w:rPr>
      </w:pPr>
      <w:r w:rsidRPr="00902137">
        <w:rPr>
          <w:rFonts w:eastAsiaTheme="minorEastAsia" w:cs="Times New Roman"/>
          <w:sz w:val="20"/>
          <w:szCs w:val="20"/>
          <w:lang w:val="es-419" w:eastAsia="es-419"/>
        </w:rPr>
        <w:br w:type="column"/>
      </w:r>
    </w:p>
    <w:p w14:paraId="28433CE7" w14:textId="77777777" w:rsidR="00902137" w:rsidRPr="00902137" w:rsidRDefault="00902137" w:rsidP="0075012B">
      <w:pPr>
        <w:spacing w:line="212" w:lineRule="exact"/>
        <w:rPr>
          <w:rFonts w:eastAsiaTheme="minorEastAsia" w:cs="Times New Roman"/>
          <w:sz w:val="20"/>
          <w:szCs w:val="20"/>
          <w:lang w:val="es-419" w:eastAsia="es-419"/>
        </w:rPr>
      </w:pPr>
    </w:p>
    <w:p w14:paraId="36843F90" w14:textId="77777777" w:rsidR="00902137" w:rsidRPr="00902137" w:rsidRDefault="00902137" w:rsidP="0075012B">
      <w:pPr>
        <w:spacing w:line="1" w:lineRule="exact"/>
        <w:rPr>
          <w:rFonts w:eastAsiaTheme="minorEastAsia" w:cs="Times New Roman"/>
          <w:sz w:val="1"/>
          <w:szCs w:val="1"/>
          <w:lang w:val="es-419" w:eastAsia="es-419"/>
        </w:rPr>
      </w:pPr>
    </w:p>
    <w:tbl>
      <w:tblPr>
        <w:tblW w:w="7230" w:type="dxa"/>
        <w:tblLayout w:type="fixed"/>
        <w:tblCellMar>
          <w:left w:w="0" w:type="dxa"/>
          <w:right w:w="0" w:type="dxa"/>
        </w:tblCellMar>
        <w:tblLook w:val="04A0" w:firstRow="1" w:lastRow="0" w:firstColumn="1" w:lastColumn="0" w:noHBand="0" w:noVBand="1"/>
      </w:tblPr>
      <w:tblGrid>
        <w:gridCol w:w="61"/>
        <w:gridCol w:w="660"/>
        <w:gridCol w:w="460"/>
        <w:gridCol w:w="679"/>
        <w:gridCol w:w="399"/>
        <w:gridCol w:w="60"/>
        <w:gridCol w:w="819"/>
        <w:gridCol w:w="539"/>
        <w:gridCol w:w="379"/>
        <w:gridCol w:w="60"/>
        <w:gridCol w:w="459"/>
        <w:gridCol w:w="40"/>
        <w:gridCol w:w="479"/>
        <w:gridCol w:w="519"/>
        <w:gridCol w:w="80"/>
        <w:gridCol w:w="439"/>
        <w:gridCol w:w="539"/>
        <w:gridCol w:w="407"/>
        <w:gridCol w:w="112"/>
        <w:gridCol w:w="30"/>
        <w:gridCol w:w="10"/>
      </w:tblGrid>
      <w:tr w:rsidR="00902137" w:rsidRPr="00902137" w14:paraId="0DB894B5" w14:textId="77777777" w:rsidTr="00E36263">
        <w:trPr>
          <w:trHeight w:val="335"/>
        </w:trPr>
        <w:tc>
          <w:tcPr>
            <w:tcW w:w="60" w:type="dxa"/>
            <w:shd w:val="clear" w:color="auto" w:fill="F2F2F2"/>
            <w:vAlign w:val="bottom"/>
          </w:tcPr>
          <w:p w14:paraId="0A874265" w14:textId="77777777" w:rsidR="00902137" w:rsidRPr="00902137" w:rsidRDefault="00902137" w:rsidP="0075012B">
            <w:pPr>
              <w:spacing w:line="240" w:lineRule="auto"/>
              <w:rPr>
                <w:rFonts w:eastAsiaTheme="minorEastAsia" w:cs="Times New Roman"/>
                <w:szCs w:val="24"/>
                <w:lang w:val="es-419" w:eastAsia="es-419"/>
              </w:rPr>
            </w:pPr>
          </w:p>
        </w:tc>
        <w:tc>
          <w:tcPr>
            <w:tcW w:w="660" w:type="dxa"/>
            <w:vMerge w:val="restart"/>
            <w:shd w:val="clear" w:color="auto" w:fill="F2F2F2"/>
            <w:vAlign w:val="bottom"/>
          </w:tcPr>
          <w:p w14:paraId="020AD05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Fecha</w:t>
            </w:r>
          </w:p>
        </w:tc>
        <w:tc>
          <w:tcPr>
            <w:tcW w:w="460" w:type="dxa"/>
            <w:vMerge w:val="restart"/>
            <w:shd w:val="clear" w:color="auto" w:fill="F2F2F2"/>
            <w:vAlign w:val="bottom"/>
          </w:tcPr>
          <w:p w14:paraId="73E69308" w14:textId="77777777" w:rsidR="00902137" w:rsidRPr="00902137" w:rsidRDefault="00902137" w:rsidP="0075012B">
            <w:pPr>
              <w:spacing w:line="240" w:lineRule="auto"/>
              <w:ind w:left="10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w:t>
            </w:r>
          </w:p>
        </w:tc>
        <w:tc>
          <w:tcPr>
            <w:tcW w:w="680" w:type="dxa"/>
            <w:vMerge w:val="restart"/>
            <w:shd w:val="clear" w:color="auto" w:fill="F2F2F2"/>
            <w:vAlign w:val="bottom"/>
          </w:tcPr>
          <w:p w14:paraId="6FA3916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w w:val="99"/>
                <w:sz w:val="20"/>
                <w:szCs w:val="20"/>
                <w:shd w:val="clear" w:color="auto" w:fill="F2F2F2"/>
                <w:lang w:val="es-419" w:eastAsia="es-419"/>
              </w:rPr>
              <w:t>inicio</w:t>
            </w:r>
          </w:p>
        </w:tc>
        <w:tc>
          <w:tcPr>
            <w:tcW w:w="400" w:type="dxa"/>
            <w:vMerge w:val="restart"/>
            <w:tcBorders>
              <w:right w:val="single" w:sz="8" w:space="0" w:color="auto"/>
            </w:tcBorders>
            <w:shd w:val="clear" w:color="auto" w:fill="F2F2F2"/>
            <w:vAlign w:val="bottom"/>
          </w:tcPr>
          <w:p w14:paraId="710E9BD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w:t>
            </w:r>
          </w:p>
        </w:tc>
        <w:tc>
          <w:tcPr>
            <w:tcW w:w="60" w:type="dxa"/>
            <w:shd w:val="clear" w:color="auto" w:fill="F2F2F2"/>
            <w:vAlign w:val="bottom"/>
          </w:tcPr>
          <w:p w14:paraId="587DB5E9" w14:textId="77777777" w:rsidR="00902137" w:rsidRPr="00902137" w:rsidRDefault="00902137" w:rsidP="0075012B">
            <w:pPr>
              <w:spacing w:line="240" w:lineRule="auto"/>
              <w:rPr>
                <w:rFonts w:eastAsiaTheme="minorEastAsia" w:cs="Times New Roman"/>
                <w:szCs w:val="24"/>
                <w:lang w:val="es-419" w:eastAsia="es-419"/>
              </w:rPr>
            </w:pPr>
          </w:p>
        </w:tc>
        <w:tc>
          <w:tcPr>
            <w:tcW w:w="820" w:type="dxa"/>
            <w:shd w:val="clear" w:color="auto" w:fill="F2F2F2"/>
            <w:vAlign w:val="bottom"/>
          </w:tcPr>
          <w:p w14:paraId="69B8A301" w14:textId="77777777" w:rsidR="00902137" w:rsidRPr="00902137" w:rsidRDefault="00902137" w:rsidP="0075012B">
            <w:pPr>
              <w:spacing w:line="240" w:lineRule="auto"/>
              <w:rPr>
                <w:rFonts w:eastAsiaTheme="minorEastAsia" w:cs="Times New Roman"/>
                <w:szCs w:val="24"/>
                <w:lang w:val="es-419" w:eastAsia="es-419"/>
              </w:rPr>
            </w:pPr>
          </w:p>
        </w:tc>
        <w:tc>
          <w:tcPr>
            <w:tcW w:w="540" w:type="dxa"/>
            <w:shd w:val="clear" w:color="auto" w:fill="F2F2F2"/>
            <w:vAlign w:val="bottom"/>
          </w:tcPr>
          <w:p w14:paraId="6B5244C3" w14:textId="77777777" w:rsidR="00902137" w:rsidRPr="00902137" w:rsidRDefault="00902137" w:rsidP="0075012B">
            <w:pPr>
              <w:spacing w:line="240" w:lineRule="auto"/>
              <w:rPr>
                <w:rFonts w:eastAsiaTheme="minorEastAsia" w:cs="Times New Roman"/>
                <w:szCs w:val="24"/>
                <w:lang w:val="es-419" w:eastAsia="es-419"/>
              </w:rPr>
            </w:pPr>
          </w:p>
        </w:tc>
        <w:tc>
          <w:tcPr>
            <w:tcW w:w="380" w:type="dxa"/>
            <w:tcBorders>
              <w:right w:val="single" w:sz="8" w:space="0" w:color="auto"/>
            </w:tcBorders>
            <w:shd w:val="clear" w:color="auto" w:fill="F2F2F2"/>
            <w:vAlign w:val="bottom"/>
          </w:tcPr>
          <w:p w14:paraId="4E24E027" w14:textId="77777777" w:rsidR="00902137" w:rsidRPr="00902137" w:rsidRDefault="00902137" w:rsidP="0075012B">
            <w:pPr>
              <w:spacing w:line="240" w:lineRule="auto"/>
              <w:rPr>
                <w:rFonts w:eastAsiaTheme="minorEastAsia" w:cs="Times New Roman"/>
                <w:szCs w:val="24"/>
                <w:lang w:val="es-419" w:eastAsia="es-419"/>
              </w:rPr>
            </w:pPr>
          </w:p>
        </w:tc>
        <w:tc>
          <w:tcPr>
            <w:tcW w:w="60" w:type="dxa"/>
            <w:shd w:val="clear" w:color="auto" w:fill="F2F2F2"/>
            <w:vAlign w:val="bottom"/>
          </w:tcPr>
          <w:p w14:paraId="77B826FC" w14:textId="77777777" w:rsidR="00902137" w:rsidRPr="00902137" w:rsidRDefault="00902137" w:rsidP="0075012B">
            <w:pPr>
              <w:spacing w:line="240" w:lineRule="auto"/>
              <w:rPr>
                <w:rFonts w:eastAsiaTheme="minorEastAsia" w:cs="Times New Roman"/>
                <w:szCs w:val="24"/>
                <w:lang w:val="es-419" w:eastAsia="es-419"/>
              </w:rPr>
            </w:pPr>
          </w:p>
        </w:tc>
        <w:tc>
          <w:tcPr>
            <w:tcW w:w="460" w:type="dxa"/>
            <w:tcBorders>
              <w:right w:val="single" w:sz="8" w:space="0" w:color="F2F2F2"/>
            </w:tcBorders>
            <w:shd w:val="clear" w:color="auto" w:fill="F2F2F2"/>
            <w:vAlign w:val="bottom"/>
          </w:tcPr>
          <w:p w14:paraId="6EBC842F" w14:textId="77777777" w:rsidR="00902137" w:rsidRPr="00902137" w:rsidRDefault="00902137" w:rsidP="0075012B">
            <w:pPr>
              <w:spacing w:line="240" w:lineRule="auto"/>
              <w:rPr>
                <w:rFonts w:eastAsiaTheme="minorEastAsia" w:cs="Times New Roman"/>
                <w:szCs w:val="24"/>
                <w:lang w:val="es-419" w:eastAsia="es-419"/>
              </w:rPr>
            </w:pPr>
          </w:p>
        </w:tc>
        <w:tc>
          <w:tcPr>
            <w:tcW w:w="40" w:type="dxa"/>
            <w:shd w:val="clear" w:color="auto" w:fill="F2F2F2"/>
            <w:vAlign w:val="bottom"/>
          </w:tcPr>
          <w:p w14:paraId="5127FBFB" w14:textId="77777777" w:rsidR="00902137" w:rsidRPr="00902137" w:rsidRDefault="00902137" w:rsidP="0075012B">
            <w:pPr>
              <w:spacing w:line="240" w:lineRule="auto"/>
              <w:rPr>
                <w:rFonts w:eastAsiaTheme="minorEastAsia" w:cs="Times New Roman"/>
                <w:szCs w:val="24"/>
                <w:lang w:val="es-419" w:eastAsia="es-419"/>
              </w:rPr>
            </w:pPr>
          </w:p>
        </w:tc>
        <w:tc>
          <w:tcPr>
            <w:tcW w:w="2060" w:type="dxa"/>
            <w:gridSpan w:val="5"/>
            <w:tcBorders>
              <w:right w:val="single" w:sz="8" w:space="0" w:color="F2F2F2"/>
            </w:tcBorders>
            <w:shd w:val="clear" w:color="auto" w:fill="F2F2F2"/>
            <w:vAlign w:val="bottom"/>
          </w:tcPr>
          <w:p w14:paraId="05FA9E3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Resolución 139</w:t>
            </w:r>
          </w:p>
        </w:tc>
        <w:tc>
          <w:tcPr>
            <w:tcW w:w="408" w:type="dxa"/>
            <w:tcBorders>
              <w:right w:val="single" w:sz="8" w:space="0" w:color="auto"/>
            </w:tcBorders>
            <w:shd w:val="clear" w:color="auto" w:fill="F2F2F2"/>
            <w:vAlign w:val="bottom"/>
          </w:tcPr>
          <w:p w14:paraId="7A95134C" w14:textId="77777777" w:rsidR="00902137" w:rsidRPr="00902137" w:rsidRDefault="00902137" w:rsidP="0075012B">
            <w:pPr>
              <w:spacing w:line="240" w:lineRule="auto"/>
              <w:rPr>
                <w:rFonts w:eastAsiaTheme="minorEastAsia" w:cs="Times New Roman"/>
                <w:szCs w:val="24"/>
                <w:lang w:val="es-419" w:eastAsia="es-419"/>
              </w:rPr>
            </w:pPr>
          </w:p>
        </w:tc>
        <w:tc>
          <w:tcPr>
            <w:tcW w:w="142" w:type="dxa"/>
            <w:gridSpan w:val="3"/>
            <w:vAlign w:val="bottom"/>
          </w:tcPr>
          <w:p w14:paraId="441250F5"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93E6DF0" w14:textId="77777777" w:rsidTr="00E36263">
        <w:trPr>
          <w:trHeight w:val="120"/>
        </w:trPr>
        <w:tc>
          <w:tcPr>
            <w:tcW w:w="60" w:type="dxa"/>
            <w:shd w:val="clear" w:color="auto" w:fill="F2F2F2"/>
            <w:vAlign w:val="bottom"/>
          </w:tcPr>
          <w:p w14:paraId="7D2DA517" w14:textId="77777777" w:rsidR="00902137" w:rsidRPr="00902137" w:rsidRDefault="00902137" w:rsidP="0075012B">
            <w:pPr>
              <w:spacing w:line="240" w:lineRule="auto"/>
              <w:rPr>
                <w:rFonts w:eastAsiaTheme="minorEastAsia" w:cs="Times New Roman"/>
                <w:sz w:val="10"/>
                <w:szCs w:val="10"/>
                <w:lang w:val="es-419" w:eastAsia="es-419"/>
              </w:rPr>
            </w:pPr>
          </w:p>
        </w:tc>
        <w:tc>
          <w:tcPr>
            <w:tcW w:w="660" w:type="dxa"/>
            <w:vMerge/>
            <w:shd w:val="clear" w:color="auto" w:fill="F2F2F2"/>
            <w:vAlign w:val="bottom"/>
          </w:tcPr>
          <w:p w14:paraId="5B234C2E" w14:textId="77777777" w:rsidR="00902137" w:rsidRPr="00902137" w:rsidRDefault="00902137" w:rsidP="0075012B">
            <w:pPr>
              <w:spacing w:line="240" w:lineRule="auto"/>
              <w:rPr>
                <w:rFonts w:eastAsiaTheme="minorEastAsia" w:cs="Times New Roman"/>
                <w:sz w:val="10"/>
                <w:szCs w:val="10"/>
                <w:lang w:val="es-419" w:eastAsia="es-419"/>
              </w:rPr>
            </w:pPr>
          </w:p>
        </w:tc>
        <w:tc>
          <w:tcPr>
            <w:tcW w:w="460" w:type="dxa"/>
            <w:vMerge/>
            <w:shd w:val="clear" w:color="auto" w:fill="F2F2F2"/>
            <w:vAlign w:val="bottom"/>
          </w:tcPr>
          <w:p w14:paraId="742E5F0B" w14:textId="77777777" w:rsidR="00902137" w:rsidRPr="00902137" w:rsidRDefault="00902137" w:rsidP="0075012B">
            <w:pPr>
              <w:spacing w:line="240" w:lineRule="auto"/>
              <w:rPr>
                <w:rFonts w:eastAsiaTheme="minorEastAsia" w:cs="Times New Roman"/>
                <w:sz w:val="10"/>
                <w:szCs w:val="10"/>
                <w:lang w:val="es-419" w:eastAsia="es-419"/>
              </w:rPr>
            </w:pPr>
          </w:p>
        </w:tc>
        <w:tc>
          <w:tcPr>
            <w:tcW w:w="680" w:type="dxa"/>
            <w:vMerge/>
            <w:shd w:val="clear" w:color="auto" w:fill="F2F2F2"/>
            <w:vAlign w:val="bottom"/>
          </w:tcPr>
          <w:p w14:paraId="32011D23" w14:textId="77777777" w:rsidR="00902137" w:rsidRPr="00902137" w:rsidRDefault="00902137" w:rsidP="0075012B">
            <w:pPr>
              <w:spacing w:line="240" w:lineRule="auto"/>
              <w:rPr>
                <w:rFonts w:eastAsiaTheme="minorEastAsia" w:cs="Times New Roman"/>
                <w:sz w:val="10"/>
                <w:szCs w:val="10"/>
                <w:lang w:val="es-419" w:eastAsia="es-419"/>
              </w:rPr>
            </w:pPr>
          </w:p>
        </w:tc>
        <w:tc>
          <w:tcPr>
            <w:tcW w:w="400" w:type="dxa"/>
            <w:vMerge/>
            <w:tcBorders>
              <w:right w:val="single" w:sz="8" w:space="0" w:color="auto"/>
            </w:tcBorders>
            <w:shd w:val="clear" w:color="auto" w:fill="F2F2F2"/>
            <w:vAlign w:val="bottom"/>
          </w:tcPr>
          <w:p w14:paraId="6FC7902B"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5F2B443" w14:textId="77777777" w:rsidR="00902137" w:rsidRPr="00902137" w:rsidRDefault="00902137" w:rsidP="0075012B">
            <w:pPr>
              <w:spacing w:line="240" w:lineRule="auto"/>
              <w:rPr>
                <w:rFonts w:eastAsiaTheme="minorEastAsia" w:cs="Times New Roman"/>
                <w:sz w:val="10"/>
                <w:szCs w:val="10"/>
                <w:lang w:val="es-419" w:eastAsia="es-419"/>
              </w:rPr>
            </w:pPr>
          </w:p>
        </w:tc>
        <w:tc>
          <w:tcPr>
            <w:tcW w:w="820" w:type="dxa"/>
            <w:shd w:val="clear" w:color="auto" w:fill="F2F2F2"/>
            <w:vAlign w:val="bottom"/>
          </w:tcPr>
          <w:p w14:paraId="5AFA44E1" w14:textId="77777777" w:rsidR="00902137" w:rsidRPr="00902137" w:rsidRDefault="00902137" w:rsidP="0075012B">
            <w:pPr>
              <w:spacing w:line="240" w:lineRule="auto"/>
              <w:rPr>
                <w:rFonts w:eastAsiaTheme="minorEastAsia" w:cs="Times New Roman"/>
                <w:sz w:val="10"/>
                <w:szCs w:val="10"/>
                <w:lang w:val="es-419" w:eastAsia="es-419"/>
              </w:rPr>
            </w:pPr>
          </w:p>
        </w:tc>
        <w:tc>
          <w:tcPr>
            <w:tcW w:w="540" w:type="dxa"/>
            <w:shd w:val="clear" w:color="auto" w:fill="F2F2F2"/>
            <w:vAlign w:val="bottom"/>
          </w:tcPr>
          <w:p w14:paraId="4E316413" w14:textId="77777777" w:rsidR="00902137" w:rsidRPr="00902137" w:rsidRDefault="00902137" w:rsidP="0075012B">
            <w:pPr>
              <w:spacing w:line="240" w:lineRule="auto"/>
              <w:rPr>
                <w:rFonts w:eastAsiaTheme="minorEastAsia" w:cs="Times New Roman"/>
                <w:sz w:val="10"/>
                <w:szCs w:val="10"/>
                <w:lang w:val="es-419" w:eastAsia="es-419"/>
              </w:rPr>
            </w:pPr>
          </w:p>
        </w:tc>
        <w:tc>
          <w:tcPr>
            <w:tcW w:w="380" w:type="dxa"/>
            <w:tcBorders>
              <w:right w:val="single" w:sz="8" w:space="0" w:color="auto"/>
            </w:tcBorders>
            <w:shd w:val="clear" w:color="auto" w:fill="F2F2F2"/>
            <w:vAlign w:val="bottom"/>
          </w:tcPr>
          <w:p w14:paraId="57D8FBCD"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A40CB94" w14:textId="77777777" w:rsidR="00902137" w:rsidRPr="00902137" w:rsidRDefault="00902137" w:rsidP="0075012B">
            <w:pPr>
              <w:spacing w:line="240" w:lineRule="auto"/>
              <w:rPr>
                <w:rFonts w:eastAsiaTheme="minorEastAsia" w:cs="Times New Roman"/>
                <w:sz w:val="10"/>
                <w:szCs w:val="10"/>
                <w:lang w:val="es-419" w:eastAsia="es-419"/>
              </w:rPr>
            </w:pPr>
          </w:p>
        </w:tc>
        <w:tc>
          <w:tcPr>
            <w:tcW w:w="2968" w:type="dxa"/>
            <w:gridSpan w:val="8"/>
            <w:vMerge w:val="restart"/>
            <w:tcBorders>
              <w:right w:val="single" w:sz="8" w:space="0" w:color="auto"/>
            </w:tcBorders>
            <w:shd w:val="clear" w:color="auto" w:fill="F2F2F2"/>
            <w:vAlign w:val="bottom"/>
          </w:tcPr>
          <w:p w14:paraId="62CEBA04" w14:textId="77777777" w:rsidR="00902137" w:rsidRPr="00902137" w:rsidRDefault="00902137" w:rsidP="0075012B">
            <w:pPr>
              <w:spacing w:line="240" w:lineRule="auto"/>
              <w:ind w:left="2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Del 21 de noviembre de 2012, o</w:t>
            </w:r>
          </w:p>
        </w:tc>
        <w:tc>
          <w:tcPr>
            <w:tcW w:w="142" w:type="dxa"/>
            <w:gridSpan w:val="3"/>
            <w:vAlign w:val="bottom"/>
          </w:tcPr>
          <w:p w14:paraId="2FC30FB5"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C0FFB74" w14:textId="77777777" w:rsidTr="00E36263">
        <w:trPr>
          <w:trHeight w:val="110"/>
        </w:trPr>
        <w:tc>
          <w:tcPr>
            <w:tcW w:w="60" w:type="dxa"/>
            <w:shd w:val="clear" w:color="auto" w:fill="F2F2F2"/>
            <w:vAlign w:val="bottom"/>
          </w:tcPr>
          <w:p w14:paraId="1B0C9291" w14:textId="77777777" w:rsidR="00902137" w:rsidRPr="00902137" w:rsidRDefault="00902137" w:rsidP="0075012B">
            <w:pPr>
              <w:spacing w:line="240" w:lineRule="auto"/>
              <w:rPr>
                <w:rFonts w:eastAsiaTheme="minorEastAsia" w:cs="Times New Roman"/>
                <w:sz w:val="9"/>
                <w:szCs w:val="9"/>
                <w:lang w:val="es-419" w:eastAsia="es-419"/>
              </w:rPr>
            </w:pPr>
          </w:p>
        </w:tc>
        <w:tc>
          <w:tcPr>
            <w:tcW w:w="2200" w:type="dxa"/>
            <w:gridSpan w:val="4"/>
            <w:vMerge w:val="restart"/>
            <w:tcBorders>
              <w:right w:val="single" w:sz="8" w:space="0" w:color="auto"/>
            </w:tcBorders>
            <w:shd w:val="clear" w:color="auto" w:fill="F2F2F2"/>
            <w:vAlign w:val="bottom"/>
          </w:tcPr>
          <w:p w14:paraId="4C5F7A4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registro y habilitación</w:t>
            </w:r>
          </w:p>
        </w:tc>
        <w:tc>
          <w:tcPr>
            <w:tcW w:w="60" w:type="dxa"/>
            <w:shd w:val="clear" w:color="auto" w:fill="F2F2F2"/>
            <w:vAlign w:val="bottom"/>
          </w:tcPr>
          <w:p w14:paraId="05E1BE39" w14:textId="77777777" w:rsidR="00902137" w:rsidRPr="00902137" w:rsidRDefault="00902137" w:rsidP="0075012B">
            <w:pPr>
              <w:spacing w:line="240" w:lineRule="auto"/>
              <w:rPr>
                <w:rFonts w:eastAsiaTheme="minorEastAsia" w:cs="Times New Roman"/>
                <w:sz w:val="9"/>
                <w:szCs w:val="9"/>
                <w:lang w:val="es-419" w:eastAsia="es-419"/>
              </w:rPr>
            </w:pPr>
          </w:p>
        </w:tc>
        <w:tc>
          <w:tcPr>
            <w:tcW w:w="820" w:type="dxa"/>
            <w:vMerge w:val="restart"/>
            <w:shd w:val="clear" w:color="auto" w:fill="F2F2F2"/>
            <w:vAlign w:val="bottom"/>
          </w:tcPr>
          <w:p w14:paraId="404B436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Fecha</w:t>
            </w:r>
          </w:p>
        </w:tc>
        <w:tc>
          <w:tcPr>
            <w:tcW w:w="920" w:type="dxa"/>
            <w:gridSpan w:val="2"/>
            <w:vMerge w:val="restart"/>
            <w:tcBorders>
              <w:right w:val="single" w:sz="8" w:space="0" w:color="auto"/>
            </w:tcBorders>
            <w:shd w:val="clear" w:color="auto" w:fill="F2F2F2"/>
            <w:vAlign w:val="bottom"/>
          </w:tcPr>
          <w:p w14:paraId="2266D20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máxima</w:t>
            </w:r>
          </w:p>
        </w:tc>
        <w:tc>
          <w:tcPr>
            <w:tcW w:w="60" w:type="dxa"/>
            <w:shd w:val="clear" w:color="auto" w:fill="F2F2F2"/>
            <w:vAlign w:val="bottom"/>
          </w:tcPr>
          <w:p w14:paraId="5D94A5DE" w14:textId="77777777" w:rsidR="00902137" w:rsidRPr="00902137" w:rsidRDefault="00902137" w:rsidP="0075012B">
            <w:pPr>
              <w:spacing w:line="240" w:lineRule="auto"/>
              <w:rPr>
                <w:rFonts w:eastAsiaTheme="minorEastAsia" w:cs="Times New Roman"/>
                <w:sz w:val="9"/>
                <w:szCs w:val="9"/>
                <w:lang w:val="es-419" w:eastAsia="es-419"/>
              </w:rPr>
            </w:pPr>
          </w:p>
        </w:tc>
        <w:tc>
          <w:tcPr>
            <w:tcW w:w="2968" w:type="dxa"/>
            <w:gridSpan w:val="8"/>
            <w:vMerge/>
            <w:tcBorders>
              <w:right w:val="single" w:sz="8" w:space="0" w:color="auto"/>
            </w:tcBorders>
            <w:shd w:val="clear" w:color="auto" w:fill="F2F2F2"/>
            <w:vAlign w:val="bottom"/>
          </w:tcPr>
          <w:p w14:paraId="2AAC267E" w14:textId="77777777" w:rsidR="00902137" w:rsidRPr="00902137" w:rsidRDefault="00902137" w:rsidP="0075012B">
            <w:pPr>
              <w:spacing w:line="240" w:lineRule="auto"/>
              <w:rPr>
                <w:rFonts w:eastAsiaTheme="minorEastAsia" w:cs="Times New Roman"/>
                <w:sz w:val="9"/>
                <w:szCs w:val="9"/>
                <w:lang w:val="es-419" w:eastAsia="es-419"/>
              </w:rPr>
            </w:pPr>
          </w:p>
        </w:tc>
        <w:tc>
          <w:tcPr>
            <w:tcW w:w="142" w:type="dxa"/>
            <w:gridSpan w:val="3"/>
            <w:vAlign w:val="bottom"/>
          </w:tcPr>
          <w:p w14:paraId="294D786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F26CBD2" w14:textId="77777777" w:rsidTr="00E36263">
        <w:trPr>
          <w:trHeight w:val="120"/>
        </w:trPr>
        <w:tc>
          <w:tcPr>
            <w:tcW w:w="60" w:type="dxa"/>
            <w:shd w:val="clear" w:color="auto" w:fill="F2F2F2"/>
            <w:vAlign w:val="bottom"/>
          </w:tcPr>
          <w:p w14:paraId="2C2E5F4B" w14:textId="77777777" w:rsidR="00902137" w:rsidRPr="00902137" w:rsidRDefault="00902137" w:rsidP="0075012B">
            <w:pPr>
              <w:spacing w:line="240" w:lineRule="auto"/>
              <w:rPr>
                <w:rFonts w:eastAsiaTheme="minorEastAsia" w:cs="Times New Roman"/>
                <w:sz w:val="10"/>
                <w:szCs w:val="10"/>
                <w:lang w:val="es-419" w:eastAsia="es-419"/>
              </w:rPr>
            </w:pPr>
          </w:p>
        </w:tc>
        <w:tc>
          <w:tcPr>
            <w:tcW w:w="2200" w:type="dxa"/>
            <w:gridSpan w:val="4"/>
            <w:vMerge/>
            <w:tcBorders>
              <w:right w:val="single" w:sz="8" w:space="0" w:color="auto"/>
            </w:tcBorders>
            <w:shd w:val="clear" w:color="auto" w:fill="F2F2F2"/>
            <w:vAlign w:val="bottom"/>
          </w:tcPr>
          <w:p w14:paraId="0A0A8509"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09E5401" w14:textId="77777777" w:rsidR="00902137" w:rsidRPr="00902137" w:rsidRDefault="00902137" w:rsidP="0075012B">
            <w:pPr>
              <w:spacing w:line="240" w:lineRule="auto"/>
              <w:rPr>
                <w:rFonts w:eastAsiaTheme="minorEastAsia" w:cs="Times New Roman"/>
                <w:sz w:val="10"/>
                <w:szCs w:val="10"/>
                <w:lang w:val="es-419" w:eastAsia="es-419"/>
              </w:rPr>
            </w:pPr>
          </w:p>
        </w:tc>
        <w:tc>
          <w:tcPr>
            <w:tcW w:w="820" w:type="dxa"/>
            <w:vMerge/>
            <w:shd w:val="clear" w:color="auto" w:fill="F2F2F2"/>
            <w:vAlign w:val="bottom"/>
          </w:tcPr>
          <w:p w14:paraId="65098ADE" w14:textId="77777777" w:rsidR="00902137" w:rsidRPr="00902137" w:rsidRDefault="00902137" w:rsidP="0075012B">
            <w:pPr>
              <w:spacing w:line="240" w:lineRule="auto"/>
              <w:rPr>
                <w:rFonts w:eastAsiaTheme="minorEastAsia" w:cs="Times New Roman"/>
                <w:sz w:val="10"/>
                <w:szCs w:val="10"/>
                <w:lang w:val="es-419" w:eastAsia="es-419"/>
              </w:rPr>
            </w:pPr>
          </w:p>
        </w:tc>
        <w:tc>
          <w:tcPr>
            <w:tcW w:w="920" w:type="dxa"/>
            <w:gridSpan w:val="2"/>
            <w:vMerge/>
            <w:tcBorders>
              <w:right w:val="single" w:sz="8" w:space="0" w:color="auto"/>
            </w:tcBorders>
            <w:shd w:val="clear" w:color="auto" w:fill="F2F2F2"/>
            <w:vAlign w:val="bottom"/>
          </w:tcPr>
          <w:p w14:paraId="3A21650E"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2E2E8DF9" w14:textId="77777777" w:rsidR="00902137" w:rsidRPr="00902137" w:rsidRDefault="00902137" w:rsidP="0075012B">
            <w:pPr>
              <w:spacing w:line="240" w:lineRule="auto"/>
              <w:rPr>
                <w:rFonts w:eastAsiaTheme="minorEastAsia" w:cs="Times New Roman"/>
                <w:sz w:val="10"/>
                <w:szCs w:val="10"/>
                <w:lang w:val="es-419" w:eastAsia="es-419"/>
              </w:rPr>
            </w:pPr>
          </w:p>
        </w:tc>
        <w:tc>
          <w:tcPr>
            <w:tcW w:w="2968" w:type="dxa"/>
            <w:gridSpan w:val="8"/>
            <w:vMerge w:val="restart"/>
            <w:tcBorders>
              <w:right w:val="single" w:sz="8" w:space="0" w:color="auto"/>
            </w:tcBorders>
            <w:shd w:val="clear" w:color="auto" w:fill="F2F2F2"/>
            <w:vAlign w:val="bottom"/>
          </w:tcPr>
          <w:p w14:paraId="4B0952A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w w:val="99"/>
                <w:sz w:val="20"/>
                <w:szCs w:val="20"/>
                <w:lang w:val="es-419" w:eastAsia="es-419"/>
              </w:rPr>
              <w:t>la que modifique o adicione o</w:t>
            </w:r>
          </w:p>
        </w:tc>
        <w:tc>
          <w:tcPr>
            <w:tcW w:w="142" w:type="dxa"/>
            <w:gridSpan w:val="3"/>
            <w:vAlign w:val="bottom"/>
          </w:tcPr>
          <w:p w14:paraId="3FB508FE"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04A43C9" w14:textId="77777777" w:rsidTr="00E36263">
        <w:trPr>
          <w:trHeight w:val="110"/>
        </w:trPr>
        <w:tc>
          <w:tcPr>
            <w:tcW w:w="60" w:type="dxa"/>
            <w:shd w:val="clear" w:color="auto" w:fill="F2F2F2"/>
            <w:vAlign w:val="bottom"/>
          </w:tcPr>
          <w:p w14:paraId="2E65FF12" w14:textId="77777777" w:rsidR="00902137" w:rsidRPr="00902137" w:rsidRDefault="00902137" w:rsidP="0075012B">
            <w:pPr>
              <w:spacing w:line="240" w:lineRule="auto"/>
              <w:rPr>
                <w:rFonts w:eastAsiaTheme="minorEastAsia" w:cs="Times New Roman"/>
                <w:sz w:val="9"/>
                <w:szCs w:val="9"/>
                <w:lang w:val="es-419" w:eastAsia="es-419"/>
              </w:rPr>
            </w:pPr>
          </w:p>
        </w:tc>
        <w:tc>
          <w:tcPr>
            <w:tcW w:w="660" w:type="dxa"/>
            <w:vMerge w:val="restart"/>
            <w:shd w:val="clear" w:color="auto" w:fill="F2F2F2"/>
            <w:vAlign w:val="bottom"/>
          </w:tcPr>
          <w:p w14:paraId="19F72FD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en</w:t>
            </w:r>
          </w:p>
        </w:tc>
        <w:tc>
          <w:tcPr>
            <w:tcW w:w="460" w:type="dxa"/>
            <w:vMerge w:val="restart"/>
            <w:shd w:val="clear" w:color="auto" w:fill="F2F2F2"/>
            <w:vAlign w:val="bottom"/>
          </w:tcPr>
          <w:p w14:paraId="3AF2AD23" w14:textId="77777777" w:rsidR="00902137" w:rsidRPr="00902137" w:rsidRDefault="00902137" w:rsidP="0075012B">
            <w:pPr>
              <w:spacing w:line="240" w:lineRule="auto"/>
              <w:ind w:left="60"/>
              <w:rPr>
                <w:rFonts w:eastAsiaTheme="minorEastAsia" w:cs="Times New Roman"/>
                <w:sz w:val="20"/>
                <w:szCs w:val="20"/>
                <w:lang w:val="es-419" w:eastAsia="es-419"/>
              </w:rPr>
            </w:pPr>
            <w:r w:rsidRPr="00902137">
              <w:rPr>
                <w:rFonts w:eastAsia="Arial" w:cs="Times New Roman"/>
                <w:b/>
                <w:bCs/>
                <w:sz w:val="20"/>
                <w:szCs w:val="20"/>
                <w:lang w:val="es-419" w:eastAsia="es-419"/>
              </w:rPr>
              <w:t>el</w:t>
            </w:r>
          </w:p>
        </w:tc>
        <w:tc>
          <w:tcPr>
            <w:tcW w:w="1080" w:type="dxa"/>
            <w:gridSpan w:val="2"/>
            <w:vMerge w:val="restart"/>
            <w:tcBorders>
              <w:right w:val="single" w:sz="8" w:space="0" w:color="auto"/>
            </w:tcBorders>
            <w:shd w:val="clear" w:color="auto" w:fill="F2F2F2"/>
            <w:vAlign w:val="bottom"/>
          </w:tcPr>
          <w:p w14:paraId="0AE8D86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servicio</w:t>
            </w:r>
          </w:p>
        </w:tc>
        <w:tc>
          <w:tcPr>
            <w:tcW w:w="60" w:type="dxa"/>
            <w:shd w:val="clear" w:color="auto" w:fill="F2F2F2"/>
            <w:vAlign w:val="bottom"/>
          </w:tcPr>
          <w:p w14:paraId="21C1D1B7" w14:textId="77777777" w:rsidR="00902137" w:rsidRPr="00902137" w:rsidRDefault="00902137" w:rsidP="0075012B">
            <w:pPr>
              <w:spacing w:line="240" w:lineRule="auto"/>
              <w:rPr>
                <w:rFonts w:eastAsiaTheme="minorEastAsia" w:cs="Times New Roman"/>
                <w:sz w:val="9"/>
                <w:szCs w:val="9"/>
                <w:lang w:val="es-419" w:eastAsia="es-419"/>
              </w:rPr>
            </w:pPr>
          </w:p>
        </w:tc>
        <w:tc>
          <w:tcPr>
            <w:tcW w:w="1360" w:type="dxa"/>
            <w:gridSpan w:val="2"/>
            <w:vMerge w:val="restart"/>
            <w:shd w:val="clear" w:color="auto" w:fill="F2F2F2"/>
            <w:vAlign w:val="bottom"/>
          </w:tcPr>
          <w:p w14:paraId="2397101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para   iniciar</w:t>
            </w:r>
          </w:p>
        </w:tc>
        <w:tc>
          <w:tcPr>
            <w:tcW w:w="380" w:type="dxa"/>
            <w:vMerge w:val="restart"/>
            <w:tcBorders>
              <w:right w:val="single" w:sz="8" w:space="0" w:color="auto"/>
            </w:tcBorders>
            <w:shd w:val="clear" w:color="auto" w:fill="F2F2F2"/>
            <w:vAlign w:val="bottom"/>
          </w:tcPr>
          <w:p w14:paraId="75519F3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a</w:t>
            </w:r>
          </w:p>
        </w:tc>
        <w:tc>
          <w:tcPr>
            <w:tcW w:w="60" w:type="dxa"/>
            <w:shd w:val="clear" w:color="auto" w:fill="F2F2F2"/>
            <w:vAlign w:val="bottom"/>
          </w:tcPr>
          <w:p w14:paraId="5756F9A5" w14:textId="77777777" w:rsidR="00902137" w:rsidRPr="00902137" w:rsidRDefault="00902137" w:rsidP="0075012B">
            <w:pPr>
              <w:spacing w:line="240" w:lineRule="auto"/>
              <w:rPr>
                <w:rFonts w:eastAsiaTheme="minorEastAsia" w:cs="Times New Roman"/>
                <w:sz w:val="9"/>
                <w:szCs w:val="9"/>
                <w:lang w:val="es-419" w:eastAsia="es-419"/>
              </w:rPr>
            </w:pPr>
          </w:p>
        </w:tc>
        <w:tc>
          <w:tcPr>
            <w:tcW w:w="2968" w:type="dxa"/>
            <w:gridSpan w:val="8"/>
            <w:vMerge/>
            <w:tcBorders>
              <w:right w:val="single" w:sz="8" w:space="0" w:color="auto"/>
            </w:tcBorders>
            <w:shd w:val="clear" w:color="auto" w:fill="F2F2F2"/>
            <w:vAlign w:val="bottom"/>
          </w:tcPr>
          <w:p w14:paraId="3EB40CFA" w14:textId="77777777" w:rsidR="00902137" w:rsidRPr="00902137" w:rsidRDefault="00902137" w:rsidP="0075012B">
            <w:pPr>
              <w:spacing w:line="240" w:lineRule="auto"/>
              <w:rPr>
                <w:rFonts w:eastAsiaTheme="minorEastAsia" w:cs="Times New Roman"/>
                <w:sz w:val="9"/>
                <w:szCs w:val="9"/>
                <w:lang w:val="es-419" w:eastAsia="es-419"/>
              </w:rPr>
            </w:pPr>
          </w:p>
        </w:tc>
        <w:tc>
          <w:tcPr>
            <w:tcW w:w="142" w:type="dxa"/>
            <w:gridSpan w:val="3"/>
            <w:vAlign w:val="bottom"/>
          </w:tcPr>
          <w:p w14:paraId="1C62AB17"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5117A7A" w14:textId="77777777" w:rsidTr="00E36263">
        <w:trPr>
          <w:trHeight w:val="120"/>
        </w:trPr>
        <w:tc>
          <w:tcPr>
            <w:tcW w:w="60" w:type="dxa"/>
            <w:shd w:val="clear" w:color="auto" w:fill="F2F2F2"/>
            <w:vAlign w:val="bottom"/>
          </w:tcPr>
          <w:p w14:paraId="0C1732DD" w14:textId="77777777" w:rsidR="00902137" w:rsidRPr="00902137" w:rsidRDefault="00902137" w:rsidP="0075012B">
            <w:pPr>
              <w:spacing w:line="240" w:lineRule="auto"/>
              <w:rPr>
                <w:rFonts w:eastAsiaTheme="minorEastAsia" w:cs="Times New Roman"/>
                <w:sz w:val="10"/>
                <w:szCs w:val="10"/>
                <w:lang w:val="es-419" w:eastAsia="es-419"/>
              </w:rPr>
            </w:pPr>
          </w:p>
        </w:tc>
        <w:tc>
          <w:tcPr>
            <w:tcW w:w="660" w:type="dxa"/>
            <w:vMerge/>
            <w:shd w:val="clear" w:color="auto" w:fill="F2F2F2"/>
            <w:vAlign w:val="bottom"/>
          </w:tcPr>
          <w:p w14:paraId="71070EA4" w14:textId="77777777" w:rsidR="00902137" w:rsidRPr="00902137" w:rsidRDefault="00902137" w:rsidP="0075012B">
            <w:pPr>
              <w:spacing w:line="240" w:lineRule="auto"/>
              <w:rPr>
                <w:rFonts w:eastAsiaTheme="minorEastAsia" w:cs="Times New Roman"/>
                <w:sz w:val="10"/>
                <w:szCs w:val="10"/>
                <w:lang w:val="es-419" w:eastAsia="es-419"/>
              </w:rPr>
            </w:pPr>
          </w:p>
        </w:tc>
        <w:tc>
          <w:tcPr>
            <w:tcW w:w="460" w:type="dxa"/>
            <w:vMerge/>
            <w:shd w:val="clear" w:color="auto" w:fill="F2F2F2"/>
            <w:vAlign w:val="bottom"/>
          </w:tcPr>
          <w:p w14:paraId="36C998EC" w14:textId="77777777" w:rsidR="00902137" w:rsidRPr="00902137" w:rsidRDefault="00902137" w:rsidP="0075012B">
            <w:pPr>
              <w:spacing w:line="240" w:lineRule="auto"/>
              <w:rPr>
                <w:rFonts w:eastAsiaTheme="minorEastAsia" w:cs="Times New Roman"/>
                <w:sz w:val="10"/>
                <w:szCs w:val="10"/>
                <w:lang w:val="es-419" w:eastAsia="es-419"/>
              </w:rPr>
            </w:pPr>
          </w:p>
        </w:tc>
        <w:tc>
          <w:tcPr>
            <w:tcW w:w="1080" w:type="dxa"/>
            <w:gridSpan w:val="2"/>
            <w:vMerge/>
            <w:tcBorders>
              <w:right w:val="single" w:sz="8" w:space="0" w:color="auto"/>
            </w:tcBorders>
            <w:shd w:val="clear" w:color="auto" w:fill="F2F2F2"/>
            <w:vAlign w:val="bottom"/>
          </w:tcPr>
          <w:p w14:paraId="6EFC6C93"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64DE313F" w14:textId="77777777" w:rsidR="00902137" w:rsidRPr="00902137" w:rsidRDefault="00902137" w:rsidP="0075012B">
            <w:pPr>
              <w:spacing w:line="240" w:lineRule="auto"/>
              <w:rPr>
                <w:rFonts w:eastAsiaTheme="minorEastAsia" w:cs="Times New Roman"/>
                <w:sz w:val="10"/>
                <w:szCs w:val="10"/>
                <w:lang w:val="es-419" w:eastAsia="es-419"/>
              </w:rPr>
            </w:pPr>
          </w:p>
        </w:tc>
        <w:tc>
          <w:tcPr>
            <w:tcW w:w="1360" w:type="dxa"/>
            <w:gridSpan w:val="2"/>
            <w:vMerge/>
            <w:shd w:val="clear" w:color="auto" w:fill="F2F2F2"/>
            <w:vAlign w:val="bottom"/>
          </w:tcPr>
          <w:p w14:paraId="3B1422D1" w14:textId="77777777" w:rsidR="00902137" w:rsidRPr="00902137" w:rsidRDefault="00902137" w:rsidP="0075012B">
            <w:pPr>
              <w:spacing w:line="240" w:lineRule="auto"/>
              <w:rPr>
                <w:rFonts w:eastAsiaTheme="minorEastAsia" w:cs="Times New Roman"/>
                <w:sz w:val="10"/>
                <w:szCs w:val="10"/>
                <w:lang w:val="es-419" w:eastAsia="es-419"/>
              </w:rPr>
            </w:pPr>
          </w:p>
        </w:tc>
        <w:tc>
          <w:tcPr>
            <w:tcW w:w="380" w:type="dxa"/>
            <w:vMerge/>
            <w:tcBorders>
              <w:right w:val="single" w:sz="8" w:space="0" w:color="auto"/>
            </w:tcBorders>
            <w:shd w:val="clear" w:color="auto" w:fill="F2F2F2"/>
            <w:vAlign w:val="bottom"/>
          </w:tcPr>
          <w:p w14:paraId="0E88791B"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249AB7BC" w14:textId="77777777" w:rsidR="00902137" w:rsidRPr="00902137" w:rsidRDefault="00902137" w:rsidP="0075012B">
            <w:pPr>
              <w:spacing w:line="240" w:lineRule="auto"/>
              <w:rPr>
                <w:rFonts w:eastAsiaTheme="minorEastAsia" w:cs="Times New Roman"/>
                <w:sz w:val="10"/>
                <w:szCs w:val="10"/>
                <w:lang w:val="es-419" w:eastAsia="es-419"/>
              </w:rPr>
            </w:pPr>
          </w:p>
        </w:tc>
        <w:tc>
          <w:tcPr>
            <w:tcW w:w="460" w:type="dxa"/>
            <w:tcBorders>
              <w:right w:val="single" w:sz="8" w:space="0" w:color="F2F2F2"/>
            </w:tcBorders>
            <w:shd w:val="clear" w:color="auto" w:fill="F2F2F2"/>
            <w:vAlign w:val="bottom"/>
          </w:tcPr>
          <w:p w14:paraId="5E87603E" w14:textId="77777777" w:rsidR="00902137" w:rsidRPr="00902137" w:rsidRDefault="00902137" w:rsidP="0075012B">
            <w:pPr>
              <w:spacing w:line="240" w:lineRule="auto"/>
              <w:rPr>
                <w:rFonts w:eastAsiaTheme="minorEastAsia" w:cs="Times New Roman"/>
                <w:sz w:val="10"/>
                <w:szCs w:val="10"/>
                <w:lang w:val="es-419" w:eastAsia="es-419"/>
              </w:rPr>
            </w:pPr>
          </w:p>
        </w:tc>
        <w:tc>
          <w:tcPr>
            <w:tcW w:w="40" w:type="dxa"/>
            <w:shd w:val="clear" w:color="auto" w:fill="F2F2F2"/>
            <w:vAlign w:val="bottom"/>
          </w:tcPr>
          <w:p w14:paraId="0A84062A" w14:textId="77777777" w:rsidR="00902137" w:rsidRPr="00902137" w:rsidRDefault="00902137" w:rsidP="0075012B">
            <w:pPr>
              <w:spacing w:line="240" w:lineRule="auto"/>
              <w:rPr>
                <w:rFonts w:eastAsiaTheme="minorEastAsia" w:cs="Times New Roman"/>
                <w:sz w:val="10"/>
                <w:szCs w:val="10"/>
                <w:lang w:val="es-419" w:eastAsia="es-419"/>
              </w:rPr>
            </w:pPr>
          </w:p>
        </w:tc>
        <w:tc>
          <w:tcPr>
            <w:tcW w:w="2060" w:type="dxa"/>
            <w:gridSpan w:val="5"/>
            <w:vMerge w:val="restart"/>
            <w:tcBorders>
              <w:right w:val="single" w:sz="8" w:space="0" w:color="F2F2F2"/>
            </w:tcBorders>
            <w:shd w:val="clear" w:color="auto" w:fill="F2F2F2"/>
            <w:vAlign w:val="bottom"/>
          </w:tcPr>
          <w:p w14:paraId="05ED325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w w:val="99"/>
                <w:sz w:val="20"/>
                <w:szCs w:val="20"/>
                <w:lang w:val="es-419" w:eastAsia="es-419"/>
              </w:rPr>
              <w:t>adicione o sustituya</w:t>
            </w:r>
          </w:p>
        </w:tc>
        <w:tc>
          <w:tcPr>
            <w:tcW w:w="408" w:type="dxa"/>
            <w:tcBorders>
              <w:right w:val="single" w:sz="8" w:space="0" w:color="auto"/>
            </w:tcBorders>
            <w:shd w:val="clear" w:color="auto" w:fill="F2F2F2"/>
            <w:vAlign w:val="bottom"/>
          </w:tcPr>
          <w:p w14:paraId="77B19044" w14:textId="77777777" w:rsidR="00902137" w:rsidRPr="00902137" w:rsidRDefault="00902137" w:rsidP="0075012B">
            <w:pPr>
              <w:spacing w:line="240" w:lineRule="auto"/>
              <w:rPr>
                <w:rFonts w:eastAsiaTheme="minorEastAsia" w:cs="Times New Roman"/>
                <w:sz w:val="10"/>
                <w:szCs w:val="10"/>
                <w:lang w:val="es-419" w:eastAsia="es-419"/>
              </w:rPr>
            </w:pPr>
          </w:p>
        </w:tc>
        <w:tc>
          <w:tcPr>
            <w:tcW w:w="142" w:type="dxa"/>
            <w:gridSpan w:val="3"/>
            <w:vAlign w:val="bottom"/>
          </w:tcPr>
          <w:p w14:paraId="71F87E4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ED5C1B6" w14:textId="77777777" w:rsidTr="00E36263">
        <w:trPr>
          <w:trHeight w:val="110"/>
        </w:trPr>
        <w:tc>
          <w:tcPr>
            <w:tcW w:w="60" w:type="dxa"/>
            <w:shd w:val="clear" w:color="auto" w:fill="F2F2F2"/>
            <w:vAlign w:val="bottom"/>
          </w:tcPr>
          <w:p w14:paraId="6A9490EE" w14:textId="77777777" w:rsidR="00902137" w:rsidRPr="00902137" w:rsidRDefault="00902137" w:rsidP="0075012B">
            <w:pPr>
              <w:spacing w:line="240" w:lineRule="auto"/>
              <w:rPr>
                <w:rFonts w:eastAsiaTheme="minorEastAsia" w:cs="Times New Roman"/>
                <w:sz w:val="9"/>
                <w:szCs w:val="9"/>
                <w:lang w:val="es-419" w:eastAsia="es-419"/>
              </w:rPr>
            </w:pPr>
          </w:p>
        </w:tc>
        <w:tc>
          <w:tcPr>
            <w:tcW w:w="1120" w:type="dxa"/>
            <w:gridSpan w:val="2"/>
            <w:vMerge w:val="restart"/>
            <w:shd w:val="clear" w:color="auto" w:fill="F2F2F2"/>
            <w:vAlign w:val="bottom"/>
          </w:tcPr>
          <w:p w14:paraId="6088E8E7" w14:textId="77777777" w:rsidR="00902137" w:rsidRPr="00902137" w:rsidRDefault="00902137" w:rsidP="0075012B">
            <w:pPr>
              <w:spacing w:line="207" w:lineRule="exact"/>
              <w:rPr>
                <w:rFonts w:eastAsiaTheme="minorEastAsia" w:cs="Times New Roman"/>
                <w:sz w:val="20"/>
                <w:szCs w:val="20"/>
                <w:lang w:val="es-419" w:eastAsia="es-419"/>
              </w:rPr>
            </w:pPr>
            <w:r w:rsidRPr="00902137">
              <w:rPr>
                <w:rFonts w:eastAsia="Arial" w:cs="Times New Roman"/>
                <w:b/>
                <w:bCs/>
                <w:sz w:val="20"/>
                <w:szCs w:val="20"/>
                <w:lang w:val="es-419" w:eastAsia="es-419"/>
              </w:rPr>
              <w:t>informático</w:t>
            </w:r>
          </w:p>
        </w:tc>
        <w:tc>
          <w:tcPr>
            <w:tcW w:w="680" w:type="dxa"/>
            <w:shd w:val="clear" w:color="auto" w:fill="F2F2F2"/>
            <w:vAlign w:val="bottom"/>
          </w:tcPr>
          <w:p w14:paraId="7F5BDC14" w14:textId="77777777" w:rsidR="00902137" w:rsidRPr="00902137" w:rsidRDefault="00902137" w:rsidP="0075012B">
            <w:pPr>
              <w:spacing w:line="240" w:lineRule="auto"/>
              <w:rPr>
                <w:rFonts w:eastAsiaTheme="minorEastAsia" w:cs="Times New Roman"/>
                <w:sz w:val="9"/>
                <w:szCs w:val="9"/>
                <w:lang w:val="es-419" w:eastAsia="es-419"/>
              </w:rPr>
            </w:pPr>
          </w:p>
        </w:tc>
        <w:tc>
          <w:tcPr>
            <w:tcW w:w="400" w:type="dxa"/>
            <w:tcBorders>
              <w:right w:val="single" w:sz="8" w:space="0" w:color="auto"/>
            </w:tcBorders>
            <w:shd w:val="clear" w:color="auto" w:fill="F2F2F2"/>
            <w:vAlign w:val="bottom"/>
          </w:tcPr>
          <w:p w14:paraId="0216D644" w14:textId="77777777" w:rsidR="00902137" w:rsidRPr="00902137" w:rsidRDefault="00902137" w:rsidP="0075012B">
            <w:pPr>
              <w:spacing w:line="240" w:lineRule="auto"/>
              <w:rPr>
                <w:rFonts w:eastAsiaTheme="minorEastAsia" w:cs="Times New Roman"/>
                <w:sz w:val="9"/>
                <w:szCs w:val="9"/>
                <w:lang w:val="es-419" w:eastAsia="es-419"/>
              </w:rPr>
            </w:pPr>
          </w:p>
        </w:tc>
        <w:tc>
          <w:tcPr>
            <w:tcW w:w="60" w:type="dxa"/>
            <w:shd w:val="clear" w:color="auto" w:fill="F2F2F2"/>
            <w:vAlign w:val="bottom"/>
          </w:tcPr>
          <w:p w14:paraId="4126B0DD" w14:textId="77777777" w:rsidR="00902137" w:rsidRPr="00902137" w:rsidRDefault="00902137" w:rsidP="0075012B">
            <w:pPr>
              <w:spacing w:line="240" w:lineRule="auto"/>
              <w:rPr>
                <w:rFonts w:eastAsiaTheme="minorEastAsia" w:cs="Times New Roman"/>
                <w:sz w:val="9"/>
                <w:szCs w:val="9"/>
                <w:lang w:val="es-419" w:eastAsia="es-419"/>
              </w:rPr>
            </w:pPr>
          </w:p>
        </w:tc>
        <w:tc>
          <w:tcPr>
            <w:tcW w:w="820" w:type="dxa"/>
            <w:vMerge w:val="restart"/>
            <w:shd w:val="clear" w:color="auto" w:fill="F2F2F2"/>
            <w:vAlign w:val="bottom"/>
          </w:tcPr>
          <w:p w14:paraId="045BF70B" w14:textId="77777777" w:rsidR="00902137" w:rsidRPr="00902137" w:rsidRDefault="00902137" w:rsidP="0075012B">
            <w:pPr>
              <w:spacing w:line="207" w:lineRule="exact"/>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expedir</w:t>
            </w:r>
          </w:p>
        </w:tc>
        <w:tc>
          <w:tcPr>
            <w:tcW w:w="920" w:type="dxa"/>
            <w:gridSpan w:val="2"/>
            <w:vMerge w:val="restart"/>
            <w:tcBorders>
              <w:right w:val="single" w:sz="8" w:space="0" w:color="auto"/>
            </w:tcBorders>
            <w:shd w:val="clear" w:color="auto" w:fill="F2F2F2"/>
            <w:vAlign w:val="bottom"/>
          </w:tcPr>
          <w:p w14:paraId="57210290" w14:textId="77777777" w:rsidR="00902137" w:rsidRPr="00902137" w:rsidRDefault="00902137" w:rsidP="0075012B">
            <w:pPr>
              <w:spacing w:line="207" w:lineRule="exact"/>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factura</w:t>
            </w:r>
          </w:p>
        </w:tc>
        <w:tc>
          <w:tcPr>
            <w:tcW w:w="60" w:type="dxa"/>
            <w:shd w:val="clear" w:color="auto" w:fill="F2F2F2"/>
            <w:vAlign w:val="bottom"/>
          </w:tcPr>
          <w:p w14:paraId="286C368A" w14:textId="77777777" w:rsidR="00902137" w:rsidRPr="00902137" w:rsidRDefault="00902137" w:rsidP="0075012B">
            <w:pPr>
              <w:spacing w:line="240" w:lineRule="auto"/>
              <w:rPr>
                <w:rFonts w:eastAsiaTheme="minorEastAsia" w:cs="Times New Roman"/>
                <w:sz w:val="9"/>
                <w:szCs w:val="9"/>
                <w:lang w:val="es-419" w:eastAsia="es-419"/>
              </w:rPr>
            </w:pPr>
          </w:p>
        </w:tc>
        <w:tc>
          <w:tcPr>
            <w:tcW w:w="460" w:type="dxa"/>
            <w:tcBorders>
              <w:right w:val="single" w:sz="8" w:space="0" w:color="F2F2F2"/>
            </w:tcBorders>
            <w:shd w:val="clear" w:color="auto" w:fill="F2F2F2"/>
            <w:vAlign w:val="bottom"/>
          </w:tcPr>
          <w:p w14:paraId="5A751902" w14:textId="77777777" w:rsidR="00902137" w:rsidRPr="00902137" w:rsidRDefault="00902137" w:rsidP="0075012B">
            <w:pPr>
              <w:spacing w:line="240" w:lineRule="auto"/>
              <w:rPr>
                <w:rFonts w:eastAsiaTheme="minorEastAsia" w:cs="Times New Roman"/>
                <w:sz w:val="9"/>
                <w:szCs w:val="9"/>
                <w:lang w:val="es-419" w:eastAsia="es-419"/>
              </w:rPr>
            </w:pPr>
          </w:p>
        </w:tc>
        <w:tc>
          <w:tcPr>
            <w:tcW w:w="40" w:type="dxa"/>
            <w:shd w:val="clear" w:color="auto" w:fill="F2F2F2"/>
            <w:vAlign w:val="bottom"/>
          </w:tcPr>
          <w:p w14:paraId="594D4980" w14:textId="77777777" w:rsidR="00902137" w:rsidRPr="00902137" w:rsidRDefault="00902137" w:rsidP="0075012B">
            <w:pPr>
              <w:spacing w:line="240" w:lineRule="auto"/>
              <w:rPr>
                <w:rFonts w:eastAsiaTheme="minorEastAsia" w:cs="Times New Roman"/>
                <w:sz w:val="9"/>
                <w:szCs w:val="9"/>
                <w:lang w:val="es-419" w:eastAsia="es-419"/>
              </w:rPr>
            </w:pPr>
          </w:p>
        </w:tc>
        <w:tc>
          <w:tcPr>
            <w:tcW w:w="2060" w:type="dxa"/>
            <w:gridSpan w:val="5"/>
            <w:vMerge/>
            <w:tcBorders>
              <w:right w:val="single" w:sz="8" w:space="0" w:color="F2F2F2"/>
            </w:tcBorders>
            <w:shd w:val="clear" w:color="auto" w:fill="F2F2F2"/>
            <w:vAlign w:val="bottom"/>
          </w:tcPr>
          <w:p w14:paraId="0509A34C" w14:textId="77777777" w:rsidR="00902137" w:rsidRPr="00902137" w:rsidRDefault="00902137" w:rsidP="0075012B">
            <w:pPr>
              <w:spacing w:line="240" w:lineRule="auto"/>
              <w:rPr>
                <w:rFonts w:eastAsiaTheme="minorEastAsia" w:cs="Times New Roman"/>
                <w:sz w:val="9"/>
                <w:szCs w:val="9"/>
                <w:lang w:val="es-419" w:eastAsia="es-419"/>
              </w:rPr>
            </w:pPr>
          </w:p>
        </w:tc>
        <w:tc>
          <w:tcPr>
            <w:tcW w:w="408" w:type="dxa"/>
            <w:tcBorders>
              <w:right w:val="single" w:sz="8" w:space="0" w:color="auto"/>
            </w:tcBorders>
            <w:shd w:val="clear" w:color="auto" w:fill="F2F2F2"/>
            <w:vAlign w:val="bottom"/>
          </w:tcPr>
          <w:p w14:paraId="5DCA4E62" w14:textId="77777777" w:rsidR="00902137" w:rsidRPr="00902137" w:rsidRDefault="00902137" w:rsidP="0075012B">
            <w:pPr>
              <w:spacing w:line="240" w:lineRule="auto"/>
              <w:rPr>
                <w:rFonts w:eastAsiaTheme="minorEastAsia" w:cs="Times New Roman"/>
                <w:sz w:val="9"/>
                <w:szCs w:val="9"/>
                <w:lang w:val="es-419" w:eastAsia="es-419"/>
              </w:rPr>
            </w:pPr>
          </w:p>
        </w:tc>
        <w:tc>
          <w:tcPr>
            <w:tcW w:w="142" w:type="dxa"/>
            <w:gridSpan w:val="3"/>
            <w:vAlign w:val="bottom"/>
          </w:tcPr>
          <w:p w14:paraId="352DF32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240EC12" w14:textId="77777777" w:rsidTr="00E36263">
        <w:trPr>
          <w:trHeight w:val="97"/>
        </w:trPr>
        <w:tc>
          <w:tcPr>
            <w:tcW w:w="60" w:type="dxa"/>
            <w:tcBorders>
              <w:bottom w:val="single" w:sz="8" w:space="0" w:color="F2F2F2"/>
            </w:tcBorders>
            <w:shd w:val="clear" w:color="auto" w:fill="F2F2F2"/>
            <w:vAlign w:val="bottom"/>
          </w:tcPr>
          <w:p w14:paraId="297532D8" w14:textId="77777777" w:rsidR="00902137" w:rsidRPr="00902137" w:rsidRDefault="00902137" w:rsidP="0075012B">
            <w:pPr>
              <w:spacing w:line="240" w:lineRule="auto"/>
              <w:rPr>
                <w:rFonts w:eastAsiaTheme="minorEastAsia" w:cs="Times New Roman"/>
                <w:sz w:val="8"/>
                <w:szCs w:val="8"/>
                <w:lang w:val="es-419" w:eastAsia="es-419"/>
              </w:rPr>
            </w:pPr>
          </w:p>
        </w:tc>
        <w:tc>
          <w:tcPr>
            <w:tcW w:w="1120" w:type="dxa"/>
            <w:gridSpan w:val="2"/>
            <w:vMerge/>
            <w:tcBorders>
              <w:bottom w:val="single" w:sz="8" w:space="0" w:color="F2F2F2"/>
            </w:tcBorders>
            <w:shd w:val="clear" w:color="auto" w:fill="F2F2F2"/>
            <w:vAlign w:val="bottom"/>
          </w:tcPr>
          <w:p w14:paraId="102C4623" w14:textId="77777777" w:rsidR="00902137" w:rsidRPr="00902137" w:rsidRDefault="00902137" w:rsidP="0075012B">
            <w:pPr>
              <w:spacing w:line="240" w:lineRule="auto"/>
              <w:rPr>
                <w:rFonts w:eastAsiaTheme="minorEastAsia" w:cs="Times New Roman"/>
                <w:sz w:val="8"/>
                <w:szCs w:val="8"/>
                <w:lang w:val="es-419" w:eastAsia="es-419"/>
              </w:rPr>
            </w:pPr>
          </w:p>
        </w:tc>
        <w:tc>
          <w:tcPr>
            <w:tcW w:w="680" w:type="dxa"/>
            <w:tcBorders>
              <w:bottom w:val="single" w:sz="8" w:space="0" w:color="F2F2F2"/>
            </w:tcBorders>
            <w:shd w:val="clear" w:color="auto" w:fill="F2F2F2"/>
            <w:vAlign w:val="bottom"/>
          </w:tcPr>
          <w:p w14:paraId="0D8B7300" w14:textId="77777777" w:rsidR="00902137" w:rsidRPr="00902137" w:rsidRDefault="00902137" w:rsidP="0075012B">
            <w:pPr>
              <w:spacing w:line="240" w:lineRule="auto"/>
              <w:rPr>
                <w:rFonts w:eastAsiaTheme="minorEastAsia" w:cs="Times New Roman"/>
                <w:sz w:val="8"/>
                <w:szCs w:val="8"/>
                <w:lang w:val="es-419" w:eastAsia="es-419"/>
              </w:rPr>
            </w:pPr>
          </w:p>
        </w:tc>
        <w:tc>
          <w:tcPr>
            <w:tcW w:w="400" w:type="dxa"/>
            <w:tcBorders>
              <w:bottom w:val="single" w:sz="8" w:space="0" w:color="F2F2F2"/>
              <w:right w:val="single" w:sz="8" w:space="0" w:color="auto"/>
            </w:tcBorders>
            <w:shd w:val="clear" w:color="auto" w:fill="F2F2F2"/>
            <w:vAlign w:val="bottom"/>
          </w:tcPr>
          <w:p w14:paraId="39C78903" w14:textId="77777777" w:rsidR="00902137" w:rsidRPr="00902137" w:rsidRDefault="00902137" w:rsidP="0075012B">
            <w:pPr>
              <w:spacing w:line="240" w:lineRule="auto"/>
              <w:rPr>
                <w:rFonts w:eastAsiaTheme="minorEastAsia" w:cs="Times New Roman"/>
                <w:sz w:val="8"/>
                <w:szCs w:val="8"/>
                <w:lang w:val="es-419" w:eastAsia="es-419"/>
              </w:rPr>
            </w:pPr>
          </w:p>
        </w:tc>
        <w:tc>
          <w:tcPr>
            <w:tcW w:w="60" w:type="dxa"/>
            <w:tcBorders>
              <w:bottom w:val="single" w:sz="8" w:space="0" w:color="F2F2F2"/>
            </w:tcBorders>
            <w:shd w:val="clear" w:color="auto" w:fill="F2F2F2"/>
            <w:vAlign w:val="bottom"/>
          </w:tcPr>
          <w:p w14:paraId="36E012E7" w14:textId="77777777" w:rsidR="00902137" w:rsidRPr="00902137" w:rsidRDefault="00902137" w:rsidP="0075012B">
            <w:pPr>
              <w:spacing w:line="240" w:lineRule="auto"/>
              <w:rPr>
                <w:rFonts w:eastAsiaTheme="minorEastAsia" w:cs="Times New Roman"/>
                <w:sz w:val="8"/>
                <w:szCs w:val="8"/>
                <w:lang w:val="es-419" w:eastAsia="es-419"/>
              </w:rPr>
            </w:pPr>
          </w:p>
        </w:tc>
        <w:tc>
          <w:tcPr>
            <w:tcW w:w="820" w:type="dxa"/>
            <w:vMerge/>
            <w:tcBorders>
              <w:bottom w:val="single" w:sz="8" w:space="0" w:color="F2F2F2"/>
            </w:tcBorders>
            <w:shd w:val="clear" w:color="auto" w:fill="F2F2F2"/>
            <w:vAlign w:val="bottom"/>
          </w:tcPr>
          <w:p w14:paraId="4D420773" w14:textId="77777777" w:rsidR="00902137" w:rsidRPr="00902137" w:rsidRDefault="00902137" w:rsidP="0075012B">
            <w:pPr>
              <w:spacing w:line="240" w:lineRule="auto"/>
              <w:rPr>
                <w:rFonts w:eastAsiaTheme="minorEastAsia" w:cs="Times New Roman"/>
                <w:sz w:val="8"/>
                <w:szCs w:val="8"/>
                <w:lang w:val="es-419" w:eastAsia="es-419"/>
              </w:rPr>
            </w:pPr>
          </w:p>
        </w:tc>
        <w:tc>
          <w:tcPr>
            <w:tcW w:w="920" w:type="dxa"/>
            <w:gridSpan w:val="2"/>
            <w:vMerge/>
            <w:tcBorders>
              <w:bottom w:val="single" w:sz="8" w:space="0" w:color="F2F2F2"/>
              <w:right w:val="single" w:sz="8" w:space="0" w:color="auto"/>
            </w:tcBorders>
            <w:shd w:val="clear" w:color="auto" w:fill="F2F2F2"/>
            <w:vAlign w:val="bottom"/>
          </w:tcPr>
          <w:p w14:paraId="7924B751" w14:textId="77777777" w:rsidR="00902137" w:rsidRPr="00902137" w:rsidRDefault="00902137" w:rsidP="0075012B">
            <w:pPr>
              <w:spacing w:line="240" w:lineRule="auto"/>
              <w:rPr>
                <w:rFonts w:eastAsiaTheme="minorEastAsia" w:cs="Times New Roman"/>
                <w:sz w:val="8"/>
                <w:szCs w:val="8"/>
                <w:lang w:val="es-419" w:eastAsia="es-419"/>
              </w:rPr>
            </w:pPr>
          </w:p>
        </w:tc>
        <w:tc>
          <w:tcPr>
            <w:tcW w:w="60" w:type="dxa"/>
            <w:tcBorders>
              <w:bottom w:val="single" w:sz="8" w:space="0" w:color="auto"/>
            </w:tcBorders>
            <w:shd w:val="clear" w:color="auto" w:fill="F2F2F2"/>
            <w:vAlign w:val="bottom"/>
          </w:tcPr>
          <w:p w14:paraId="109997E3" w14:textId="77777777" w:rsidR="00902137" w:rsidRPr="00902137" w:rsidRDefault="00902137" w:rsidP="0075012B">
            <w:pPr>
              <w:spacing w:line="240" w:lineRule="auto"/>
              <w:rPr>
                <w:rFonts w:eastAsiaTheme="minorEastAsia" w:cs="Times New Roman"/>
                <w:sz w:val="8"/>
                <w:szCs w:val="8"/>
                <w:lang w:val="es-419" w:eastAsia="es-419"/>
              </w:rPr>
            </w:pPr>
          </w:p>
        </w:tc>
        <w:tc>
          <w:tcPr>
            <w:tcW w:w="460" w:type="dxa"/>
            <w:tcBorders>
              <w:bottom w:val="single" w:sz="8" w:space="0" w:color="auto"/>
              <w:right w:val="single" w:sz="8" w:space="0" w:color="F2F2F2"/>
            </w:tcBorders>
            <w:shd w:val="clear" w:color="auto" w:fill="F2F2F2"/>
            <w:vAlign w:val="bottom"/>
          </w:tcPr>
          <w:p w14:paraId="6F64A3DF" w14:textId="77777777" w:rsidR="00902137" w:rsidRPr="00902137" w:rsidRDefault="00902137" w:rsidP="0075012B">
            <w:pPr>
              <w:spacing w:line="240" w:lineRule="auto"/>
              <w:rPr>
                <w:rFonts w:eastAsiaTheme="minorEastAsia" w:cs="Times New Roman"/>
                <w:sz w:val="8"/>
                <w:szCs w:val="8"/>
                <w:lang w:val="es-419" w:eastAsia="es-419"/>
              </w:rPr>
            </w:pPr>
          </w:p>
        </w:tc>
        <w:tc>
          <w:tcPr>
            <w:tcW w:w="40" w:type="dxa"/>
            <w:tcBorders>
              <w:bottom w:val="single" w:sz="8" w:space="0" w:color="auto"/>
            </w:tcBorders>
            <w:shd w:val="clear" w:color="auto" w:fill="F2F2F2"/>
            <w:vAlign w:val="bottom"/>
          </w:tcPr>
          <w:p w14:paraId="02EF9C00" w14:textId="77777777" w:rsidR="00902137" w:rsidRPr="00902137" w:rsidRDefault="00902137" w:rsidP="0075012B">
            <w:pPr>
              <w:spacing w:line="240" w:lineRule="auto"/>
              <w:rPr>
                <w:rFonts w:eastAsiaTheme="minorEastAsia" w:cs="Times New Roman"/>
                <w:sz w:val="8"/>
                <w:szCs w:val="8"/>
                <w:lang w:val="es-419" w:eastAsia="es-419"/>
              </w:rPr>
            </w:pPr>
          </w:p>
        </w:tc>
        <w:tc>
          <w:tcPr>
            <w:tcW w:w="480" w:type="dxa"/>
            <w:tcBorders>
              <w:bottom w:val="single" w:sz="8" w:space="0" w:color="auto"/>
              <w:right w:val="single" w:sz="8" w:space="0" w:color="F2F2F2"/>
            </w:tcBorders>
            <w:shd w:val="clear" w:color="auto" w:fill="F2F2F2"/>
            <w:vAlign w:val="bottom"/>
          </w:tcPr>
          <w:p w14:paraId="3D405463" w14:textId="77777777" w:rsidR="00902137" w:rsidRPr="00902137" w:rsidRDefault="00902137" w:rsidP="0075012B">
            <w:pPr>
              <w:spacing w:line="240" w:lineRule="auto"/>
              <w:rPr>
                <w:rFonts w:eastAsiaTheme="minorEastAsia" w:cs="Times New Roman"/>
                <w:sz w:val="8"/>
                <w:szCs w:val="8"/>
                <w:lang w:val="es-419" w:eastAsia="es-419"/>
              </w:rPr>
            </w:pPr>
          </w:p>
        </w:tc>
        <w:tc>
          <w:tcPr>
            <w:tcW w:w="520" w:type="dxa"/>
            <w:tcBorders>
              <w:bottom w:val="single" w:sz="8" w:space="0" w:color="auto"/>
              <w:right w:val="single" w:sz="8" w:space="0" w:color="F2F2F2"/>
            </w:tcBorders>
            <w:shd w:val="clear" w:color="auto" w:fill="F2F2F2"/>
            <w:vAlign w:val="bottom"/>
          </w:tcPr>
          <w:p w14:paraId="67F23022" w14:textId="77777777" w:rsidR="00902137" w:rsidRPr="00902137" w:rsidRDefault="00902137" w:rsidP="0075012B">
            <w:pPr>
              <w:spacing w:line="240" w:lineRule="auto"/>
              <w:rPr>
                <w:rFonts w:eastAsiaTheme="minorEastAsia" w:cs="Times New Roman"/>
                <w:sz w:val="8"/>
                <w:szCs w:val="8"/>
                <w:lang w:val="es-419" w:eastAsia="es-419"/>
              </w:rPr>
            </w:pPr>
          </w:p>
        </w:tc>
        <w:tc>
          <w:tcPr>
            <w:tcW w:w="80" w:type="dxa"/>
            <w:tcBorders>
              <w:bottom w:val="single" w:sz="8" w:space="0" w:color="auto"/>
            </w:tcBorders>
            <w:shd w:val="clear" w:color="auto" w:fill="F2F2F2"/>
            <w:vAlign w:val="bottom"/>
          </w:tcPr>
          <w:p w14:paraId="512D74D9" w14:textId="77777777" w:rsidR="00902137" w:rsidRPr="00902137" w:rsidRDefault="00902137" w:rsidP="0075012B">
            <w:pPr>
              <w:spacing w:line="240" w:lineRule="auto"/>
              <w:rPr>
                <w:rFonts w:eastAsiaTheme="minorEastAsia" w:cs="Times New Roman"/>
                <w:sz w:val="8"/>
                <w:szCs w:val="8"/>
                <w:lang w:val="es-419" w:eastAsia="es-419"/>
              </w:rPr>
            </w:pPr>
          </w:p>
        </w:tc>
        <w:tc>
          <w:tcPr>
            <w:tcW w:w="440" w:type="dxa"/>
            <w:tcBorders>
              <w:bottom w:val="single" w:sz="8" w:space="0" w:color="auto"/>
              <w:right w:val="single" w:sz="8" w:space="0" w:color="F2F2F2"/>
            </w:tcBorders>
            <w:shd w:val="clear" w:color="auto" w:fill="F2F2F2"/>
            <w:vAlign w:val="bottom"/>
          </w:tcPr>
          <w:p w14:paraId="57E88345" w14:textId="77777777" w:rsidR="00902137" w:rsidRPr="00902137" w:rsidRDefault="00902137" w:rsidP="0075012B">
            <w:pPr>
              <w:spacing w:line="240" w:lineRule="auto"/>
              <w:rPr>
                <w:rFonts w:eastAsiaTheme="minorEastAsia" w:cs="Times New Roman"/>
                <w:sz w:val="8"/>
                <w:szCs w:val="8"/>
                <w:lang w:val="es-419" w:eastAsia="es-419"/>
              </w:rPr>
            </w:pPr>
          </w:p>
        </w:tc>
        <w:tc>
          <w:tcPr>
            <w:tcW w:w="540" w:type="dxa"/>
            <w:tcBorders>
              <w:bottom w:val="single" w:sz="8" w:space="0" w:color="auto"/>
              <w:right w:val="single" w:sz="8" w:space="0" w:color="F2F2F2"/>
            </w:tcBorders>
            <w:shd w:val="clear" w:color="auto" w:fill="F2F2F2"/>
            <w:vAlign w:val="bottom"/>
          </w:tcPr>
          <w:p w14:paraId="0E00D120" w14:textId="77777777" w:rsidR="00902137" w:rsidRPr="00902137" w:rsidRDefault="00902137" w:rsidP="0075012B">
            <w:pPr>
              <w:spacing w:line="240" w:lineRule="auto"/>
              <w:rPr>
                <w:rFonts w:eastAsiaTheme="minorEastAsia" w:cs="Times New Roman"/>
                <w:sz w:val="8"/>
                <w:szCs w:val="8"/>
                <w:lang w:val="es-419" w:eastAsia="es-419"/>
              </w:rPr>
            </w:pPr>
          </w:p>
        </w:tc>
        <w:tc>
          <w:tcPr>
            <w:tcW w:w="408" w:type="dxa"/>
            <w:tcBorders>
              <w:bottom w:val="single" w:sz="8" w:space="0" w:color="auto"/>
              <w:right w:val="single" w:sz="8" w:space="0" w:color="auto"/>
            </w:tcBorders>
            <w:shd w:val="clear" w:color="auto" w:fill="F2F2F2"/>
            <w:vAlign w:val="bottom"/>
          </w:tcPr>
          <w:p w14:paraId="5063710C" w14:textId="77777777" w:rsidR="00902137" w:rsidRPr="00902137" w:rsidRDefault="00902137" w:rsidP="0075012B">
            <w:pPr>
              <w:spacing w:line="240" w:lineRule="auto"/>
              <w:rPr>
                <w:rFonts w:eastAsiaTheme="minorEastAsia" w:cs="Times New Roman"/>
                <w:sz w:val="8"/>
                <w:szCs w:val="8"/>
                <w:lang w:val="es-419" w:eastAsia="es-419"/>
              </w:rPr>
            </w:pPr>
          </w:p>
        </w:tc>
        <w:tc>
          <w:tcPr>
            <w:tcW w:w="142" w:type="dxa"/>
            <w:gridSpan w:val="3"/>
            <w:vAlign w:val="bottom"/>
          </w:tcPr>
          <w:p w14:paraId="11F4AA9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0F2D87E" w14:textId="77777777" w:rsidTr="00E36263">
        <w:trPr>
          <w:trHeight w:val="220"/>
        </w:trPr>
        <w:tc>
          <w:tcPr>
            <w:tcW w:w="60" w:type="dxa"/>
            <w:shd w:val="clear" w:color="auto" w:fill="F2F2F2"/>
            <w:vAlign w:val="bottom"/>
          </w:tcPr>
          <w:p w14:paraId="3FAD557E" w14:textId="77777777" w:rsidR="00902137" w:rsidRPr="00902137" w:rsidRDefault="00902137" w:rsidP="0075012B">
            <w:pPr>
              <w:spacing w:line="240" w:lineRule="auto"/>
              <w:rPr>
                <w:rFonts w:eastAsiaTheme="minorEastAsia" w:cs="Times New Roman"/>
                <w:sz w:val="19"/>
                <w:szCs w:val="19"/>
                <w:lang w:val="es-419" w:eastAsia="es-419"/>
              </w:rPr>
            </w:pPr>
          </w:p>
        </w:tc>
        <w:tc>
          <w:tcPr>
            <w:tcW w:w="1120" w:type="dxa"/>
            <w:gridSpan w:val="2"/>
            <w:shd w:val="clear" w:color="auto" w:fill="F2F2F2"/>
            <w:vAlign w:val="bottom"/>
          </w:tcPr>
          <w:p w14:paraId="77B58C6D" w14:textId="77777777" w:rsidR="00902137" w:rsidRPr="00902137" w:rsidRDefault="00902137" w:rsidP="0075012B">
            <w:pPr>
              <w:spacing w:line="220" w:lineRule="exact"/>
              <w:rPr>
                <w:rFonts w:eastAsiaTheme="minorEastAsia" w:cs="Times New Roman"/>
                <w:sz w:val="20"/>
                <w:szCs w:val="20"/>
                <w:lang w:val="es-419" w:eastAsia="es-419"/>
              </w:rPr>
            </w:pPr>
            <w:r w:rsidRPr="00902137">
              <w:rPr>
                <w:rFonts w:eastAsia="Arial" w:cs="Times New Roman"/>
                <w:b/>
                <w:bCs/>
                <w:sz w:val="20"/>
                <w:szCs w:val="20"/>
                <w:lang w:val="es-419" w:eastAsia="es-419"/>
              </w:rPr>
              <w:t>electrónico</w:t>
            </w:r>
          </w:p>
        </w:tc>
        <w:tc>
          <w:tcPr>
            <w:tcW w:w="680" w:type="dxa"/>
            <w:shd w:val="clear" w:color="auto" w:fill="F2F2F2"/>
            <w:vAlign w:val="bottom"/>
          </w:tcPr>
          <w:p w14:paraId="0AD920A5" w14:textId="77777777" w:rsidR="00902137" w:rsidRPr="00902137" w:rsidRDefault="00902137" w:rsidP="0075012B">
            <w:pPr>
              <w:spacing w:line="240" w:lineRule="auto"/>
              <w:rPr>
                <w:rFonts w:eastAsiaTheme="minorEastAsia" w:cs="Times New Roman"/>
                <w:sz w:val="19"/>
                <w:szCs w:val="19"/>
                <w:lang w:val="es-419" w:eastAsia="es-419"/>
              </w:rPr>
            </w:pPr>
          </w:p>
        </w:tc>
        <w:tc>
          <w:tcPr>
            <w:tcW w:w="400" w:type="dxa"/>
            <w:tcBorders>
              <w:right w:val="single" w:sz="8" w:space="0" w:color="auto"/>
            </w:tcBorders>
            <w:shd w:val="clear" w:color="auto" w:fill="F2F2F2"/>
            <w:vAlign w:val="bottom"/>
          </w:tcPr>
          <w:p w14:paraId="46C614E9" w14:textId="77777777" w:rsidR="00902137" w:rsidRPr="00902137" w:rsidRDefault="00902137" w:rsidP="0075012B">
            <w:pPr>
              <w:spacing w:line="220" w:lineRule="exact"/>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381D069C" w14:textId="77777777" w:rsidR="00902137" w:rsidRPr="00902137" w:rsidRDefault="00902137" w:rsidP="0075012B">
            <w:pPr>
              <w:spacing w:line="240" w:lineRule="auto"/>
              <w:rPr>
                <w:rFonts w:eastAsiaTheme="minorEastAsia" w:cs="Times New Roman"/>
                <w:sz w:val="19"/>
                <w:szCs w:val="19"/>
                <w:lang w:val="es-419" w:eastAsia="es-419"/>
              </w:rPr>
            </w:pPr>
          </w:p>
        </w:tc>
        <w:tc>
          <w:tcPr>
            <w:tcW w:w="1360" w:type="dxa"/>
            <w:gridSpan w:val="2"/>
            <w:shd w:val="clear" w:color="auto" w:fill="F2F2F2"/>
            <w:vAlign w:val="bottom"/>
          </w:tcPr>
          <w:p w14:paraId="4C9371F4" w14:textId="77777777" w:rsidR="00902137" w:rsidRPr="00902137" w:rsidRDefault="00902137" w:rsidP="0075012B">
            <w:pPr>
              <w:spacing w:line="220" w:lineRule="exact"/>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80" w:type="dxa"/>
            <w:tcBorders>
              <w:right w:val="single" w:sz="8" w:space="0" w:color="auto"/>
            </w:tcBorders>
            <w:shd w:val="clear" w:color="auto" w:fill="F2F2F2"/>
            <w:vAlign w:val="bottom"/>
          </w:tcPr>
          <w:p w14:paraId="4F876AF7" w14:textId="77777777" w:rsidR="00902137" w:rsidRPr="00902137" w:rsidRDefault="00902137" w:rsidP="0075012B">
            <w:pPr>
              <w:spacing w:line="220" w:lineRule="exact"/>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191F70F5" w14:textId="77777777" w:rsidR="00902137" w:rsidRPr="00902137" w:rsidRDefault="00902137" w:rsidP="0075012B">
            <w:pPr>
              <w:spacing w:line="240" w:lineRule="auto"/>
              <w:rPr>
                <w:rFonts w:eastAsiaTheme="minorEastAsia" w:cs="Times New Roman"/>
                <w:sz w:val="19"/>
                <w:szCs w:val="19"/>
                <w:lang w:val="es-419" w:eastAsia="es-419"/>
              </w:rPr>
            </w:pPr>
          </w:p>
        </w:tc>
        <w:tc>
          <w:tcPr>
            <w:tcW w:w="2968" w:type="dxa"/>
            <w:gridSpan w:val="8"/>
            <w:tcBorders>
              <w:right w:val="single" w:sz="8" w:space="0" w:color="auto"/>
            </w:tcBorders>
            <w:shd w:val="clear" w:color="auto" w:fill="F2F2F2"/>
            <w:vAlign w:val="bottom"/>
          </w:tcPr>
          <w:p w14:paraId="663D17B5" w14:textId="77777777" w:rsidR="00902137" w:rsidRPr="00902137" w:rsidRDefault="00902137" w:rsidP="0075012B">
            <w:pPr>
              <w:spacing w:line="220" w:lineRule="exact"/>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Código CIIU División a dos (2)</w:t>
            </w:r>
          </w:p>
        </w:tc>
        <w:tc>
          <w:tcPr>
            <w:tcW w:w="142" w:type="dxa"/>
            <w:gridSpan w:val="3"/>
            <w:vAlign w:val="bottom"/>
          </w:tcPr>
          <w:p w14:paraId="50C35724"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9053CAD" w14:textId="77777777" w:rsidTr="00E36263">
        <w:trPr>
          <w:trHeight w:val="231"/>
        </w:trPr>
        <w:tc>
          <w:tcPr>
            <w:tcW w:w="60" w:type="dxa"/>
            <w:shd w:val="clear" w:color="auto" w:fill="F2F2F2"/>
            <w:vAlign w:val="bottom"/>
          </w:tcPr>
          <w:p w14:paraId="2F684080" w14:textId="77777777" w:rsidR="00902137" w:rsidRPr="00902137" w:rsidRDefault="00902137" w:rsidP="0075012B">
            <w:pPr>
              <w:spacing w:line="240" w:lineRule="auto"/>
              <w:rPr>
                <w:rFonts w:eastAsiaTheme="minorEastAsia" w:cs="Times New Roman"/>
                <w:sz w:val="20"/>
                <w:szCs w:val="20"/>
                <w:lang w:val="es-419" w:eastAsia="es-419"/>
              </w:rPr>
            </w:pPr>
          </w:p>
        </w:tc>
        <w:tc>
          <w:tcPr>
            <w:tcW w:w="1120" w:type="dxa"/>
            <w:gridSpan w:val="2"/>
            <w:shd w:val="clear" w:color="auto" w:fill="F2F2F2"/>
            <w:vAlign w:val="bottom"/>
          </w:tcPr>
          <w:p w14:paraId="4D7F498A"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validación</w:t>
            </w:r>
          </w:p>
        </w:tc>
        <w:tc>
          <w:tcPr>
            <w:tcW w:w="680" w:type="dxa"/>
            <w:shd w:val="clear" w:color="auto" w:fill="F2F2F2"/>
            <w:vAlign w:val="bottom"/>
          </w:tcPr>
          <w:p w14:paraId="2735013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previa</w:t>
            </w:r>
          </w:p>
        </w:tc>
        <w:tc>
          <w:tcPr>
            <w:tcW w:w="400" w:type="dxa"/>
            <w:tcBorders>
              <w:right w:val="single" w:sz="8" w:space="0" w:color="auto"/>
            </w:tcBorders>
            <w:shd w:val="clear" w:color="auto" w:fill="F2F2F2"/>
            <w:vAlign w:val="bottom"/>
          </w:tcPr>
          <w:p w14:paraId="377C326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w:t>
            </w:r>
          </w:p>
        </w:tc>
        <w:tc>
          <w:tcPr>
            <w:tcW w:w="60" w:type="dxa"/>
            <w:shd w:val="clear" w:color="auto" w:fill="F2F2F2"/>
            <w:vAlign w:val="bottom"/>
          </w:tcPr>
          <w:p w14:paraId="32A7A08B" w14:textId="77777777" w:rsidR="00902137" w:rsidRPr="00902137" w:rsidRDefault="00902137" w:rsidP="0075012B">
            <w:pPr>
              <w:spacing w:line="240" w:lineRule="auto"/>
              <w:rPr>
                <w:rFonts w:eastAsiaTheme="minorEastAsia" w:cs="Times New Roman"/>
                <w:sz w:val="20"/>
                <w:szCs w:val="20"/>
                <w:lang w:val="es-419" w:eastAsia="es-419"/>
              </w:rPr>
            </w:pPr>
          </w:p>
        </w:tc>
        <w:tc>
          <w:tcPr>
            <w:tcW w:w="820" w:type="dxa"/>
            <w:shd w:val="clear" w:color="auto" w:fill="F2F2F2"/>
            <w:vAlign w:val="bottom"/>
          </w:tcPr>
          <w:p w14:paraId="63C6D4A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540" w:type="dxa"/>
            <w:shd w:val="clear" w:color="auto" w:fill="F2F2F2"/>
            <w:vAlign w:val="bottom"/>
          </w:tcPr>
          <w:p w14:paraId="5DD8000D" w14:textId="77777777" w:rsidR="00902137" w:rsidRPr="00902137" w:rsidRDefault="00902137" w:rsidP="0075012B">
            <w:pPr>
              <w:spacing w:line="240" w:lineRule="auto"/>
              <w:rPr>
                <w:rFonts w:eastAsiaTheme="minorEastAsia" w:cs="Times New Roman"/>
                <w:sz w:val="20"/>
                <w:szCs w:val="20"/>
                <w:lang w:val="es-419" w:eastAsia="es-419"/>
              </w:rPr>
            </w:pPr>
          </w:p>
        </w:tc>
        <w:tc>
          <w:tcPr>
            <w:tcW w:w="380" w:type="dxa"/>
            <w:tcBorders>
              <w:right w:val="single" w:sz="8" w:space="0" w:color="auto"/>
            </w:tcBorders>
            <w:shd w:val="clear" w:color="auto" w:fill="F2F2F2"/>
            <w:vAlign w:val="bottom"/>
          </w:tcPr>
          <w:p w14:paraId="4286CB37"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482EC450" w14:textId="77777777" w:rsidR="00902137" w:rsidRPr="00902137" w:rsidRDefault="00902137" w:rsidP="0075012B">
            <w:pPr>
              <w:spacing w:line="240" w:lineRule="auto"/>
              <w:rPr>
                <w:rFonts w:eastAsiaTheme="minorEastAsia" w:cs="Times New Roman"/>
                <w:sz w:val="20"/>
                <w:szCs w:val="20"/>
                <w:lang w:val="es-419" w:eastAsia="es-419"/>
              </w:rPr>
            </w:pPr>
          </w:p>
        </w:tc>
        <w:tc>
          <w:tcPr>
            <w:tcW w:w="1580" w:type="dxa"/>
            <w:gridSpan w:val="5"/>
            <w:shd w:val="clear" w:color="auto" w:fill="F2F2F2"/>
            <w:vAlign w:val="bottom"/>
          </w:tcPr>
          <w:p w14:paraId="452E07E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w w:val="99"/>
                <w:sz w:val="20"/>
                <w:szCs w:val="20"/>
                <w:lang w:val="es-419" w:eastAsia="es-419"/>
              </w:rPr>
              <w:t>primeros dígitos</w:t>
            </w:r>
          </w:p>
        </w:tc>
        <w:tc>
          <w:tcPr>
            <w:tcW w:w="440" w:type="dxa"/>
            <w:tcBorders>
              <w:right w:val="single" w:sz="8" w:space="0" w:color="F2F2F2"/>
            </w:tcBorders>
            <w:shd w:val="clear" w:color="auto" w:fill="F2F2F2"/>
            <w:vAlign w:val="bottom"/>
          </w:tcPr>
          <w:p w14:paraId="11F216C4" w14:textId="77777777" w:rsidR="00902137" w:rsidRPr="00902137" w:rsidRDefault="00902137" w:rsidP="0075012B">
            <w:pPr>
              <w:spacing w:line="240" w:lineRule="auto"/>
              <w:rPr>
                <w:rFonts w:eastAsiaTheme="minorEastAsia" w:cs="Times New Roman"/>
                <w:sz w:val="20"/>
                <w:szCs w:val="20"/>
                <w:lang w:val="es-419" w:eastAsia="es-419"/>
              </w:rPr>
            </w:pPr>
          </w:p>
        </w:tc>
        <w:tc>
          <w:tcPr>
            <w:tcW w:w="540" w:type="dxa"/>
            <w:tcBorders>
              <w:right w:val="single" w:sz="8" w:space="0" w:color="F2F2F2"/>
            </w:tcBorders>
            <w:shd w:val="clear" w:color="auto" w:fill="F2F2F2"/>
            <w:vAlign w:val="bottom"/>
          </w:tcPr>
          <w:p w14:paraId="0F601B9F" w14:textId="77777777" w:rsidR="00902137" w:rsidRPr="00902137" w:rsidRDefault="00902137" w:rsidP="0075012B">
            <w:pPr>
              <w:spacing w:line="240" w:lineRule="auto"/>
              <w:rPr>
                <w:rFonts w:eastAsiaTheme="minorEastAsia" w:cs="Times New Roman"/>
                <w:sz w:val="20"/>
                <w:szCs w:val="20"/>
                <w:lang w:val="es-419" w:eastAsia="es-419"/>
              </w:rPr>
            </w:pPr>
          </w:p>
        </w:tc>
        <w:tc>
          <w:tcPr>
            <w:tcW w:w="408" w:type="dxa"/>
            <w:tcBorders>
              <w:right w:val="single" w:sz="8" w:space="0" w:color="auto"/>
            </w:tcBorders>
            <w:shd w:val="clear" w:color="auto" w:fill="F2F2F2"/>
            <w:vAlign w:val="bottom"/>
          </w:tcPr>
          <w:p w14:paraId="75106200" w14:textId="77777777" w:rsidR="00902137" w:rsidRPr="00902137" w:rsidRDefault="00902137" w:rsidP="0075012B">
            <w:pPr>
              <w:spacing w:line="240" w:lineRule="auto"/>
              <w:rPr>
                <w:rFonts w:eastAsiaTheme="minorEastAsia" w:cs="Times New Roman"/>
                <w:sz w:val="20"/>
                <w:szCs w:val="20"/>
                <w:lang w:val="es-419" w:eastAsia="es-419"/>
              </w:rPr>
            </w:pPr>
          </w:p>
        </w:tc>
        <w:tc>
          <w:tcPr>
            <w:tcW w:w="142" w:type="dxa"/>
            <w:gridSpan w:val="3"/>
            <w:vAlign w:val="bottom"/>
          </w:tcPr>
          <w:p w14:paraId="108C7F8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A6E8CED" w14:textId="77777777" w:rsidTr="00E36263">
        <w:trPr>
          <w:trHeight w:val="230"/>
        </w:trPr>
        <w:tc>
          <w:tcPr>
            <w:tcW w:w="60" w:type="dxa"/>
            <w:shd w:val="clear" w:color="auto" w:fill="F2F2F2"/>
            <w:vAlign w:val="bottom"/>
          </w:tcPr>
          <w:p w14:paraId="58F5A27F" w14:textId="77777777" w:rsidR="00902137" w:rsidRPr="00902137" w:rsidRDefault="00902137" w:rsidP="0075012B">
            <w:pPr>
              <w:spacing w:line="240" w:lineRule="auto"/>
              <w:rPr>
                <w:rFonts w:eastAsiaTheme="minorEastAsia" w:cs="Times New Roman"/>
                <w:sz w:val="20"/>
                <w:szCs w:val="20"/>
                <w:lang w:val="es-419" w:eastAsia="es-419"/>
              </w:rPr>
            </w:pPr>
          </w:p>
        </w:tc>
        <w:tc>
          <w:tcPr>
            <w:tcW w:w="2200" w:type="dxa"/>
            <w:gridSpan w:val="4"/>
            <w:tcBorders>
              <w:right w:val="single" w:sz="8" w:space="0" w:color="auto"/>
            </w:tcBorders>
            <w:shd w:val="clear" w:color="auto" w:fill="F2F2F2"/>
            <w:vAlign w:val="bottom"/>
          </w:tcPr>
          <w:p w14:paraId="6267C07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factura electrónica de</w:t>
            </w:r>
          </w:p>
        </w:tc>
        <w:tc>
          <w:tcPr>
            <w:tcW w:w="60" w:type="dxa"/>
            <w:shd w:val="clear" w:color="auto" w:fill="F2F2F2"/>
            <w:vAlign w:val="bottom"/>
          </w:tcPr>
          <w:p w14:paraId="414FAFBC" w14:textId="77777777" w:rsidR="00902137" w:rsidRPr="00902137" w:rsidRDefault="00902137" w:rsidP="0075012B">
            <w:pPr>
              <w:spacing w:line="240" w:lineRule="auto"/>
              <w:rPr>
                <w:rFonts w:eastAsiaTheme="minorEastAsia" w:cs="Times New Roman"/>
                <w:sz w:val="20"/>
                <w:szCs w:val="20"/>
                <w:lang w:val="es-419" w:eastAsia="es-419"/>
              </w:rPr>
            </w:pPr>
          </w:p>
        </w:tc>
        <w:tc>
          <w:tcPr>
            <w:tcW w:w="1740" w:type="dxa"/>
            <w:gridSpan w:val="3"/>
            <w:tcBorders>
              <w:right w:val="single" w:sz="8" w:space="0" w:color="auto"/>
            </w:tcBorders>
            <w:shd w:val="clear" w:color="auto" w:fill="F2F2F2"/>
            <w:vAlign w:val="bottom"/>
          </w:tcPr>
          <w:p w14:paraId="2915879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shd w:val="clear" w:color="auto" w:fill="F2F2F2"/>
            <w:vAlign w:val="bottom"/>
          </w:tcPr>
          <w:p w14:paraId="3A0003A6" w14:textId="77777777" w:rsidR="00902137" w:rsidRPr="00902137" w:rsidRDefault="00902137" w:rsidP="0075012B">
            <w:pPr>
              <w:spacing w:line="240" w:lineRule="auto"/>
              <w:rPr>
                <w:rFonts w:eastAsiaTheme="minorEastAsia" w:cs="Times New Roman"/>
                <w:sz w:val="20"/>
                <w:szCs w:val="20"/>
                <w:lang w:val="es-419" w:eastAsia="es-419"/>
              </w:rPr>
            </w:pPr>
          </w:p>
        </w:tc>
        <w:tc>
          <w:tcPr>
            <w:tcW w:w="2968" w:type="dxa"/>
            <w:gridSpan w:val="8"/>
            <w:tcBorders>
              <w:right w:val="single" w:sz="8" w:space="0" w:color="auto"/>
            </w:tcBorders>
            <w:shd w:val="clear" w:color="auto" w:fill="F2F2F2"/>
            <w:vAlign w:val="bottom"/>
          </w:tcPr>
          <w:p w14:paraId="2D98D5F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Código CIIU a tres (3) primeros</w:t>
            </w:r>
          </w:p>
        </w:tc>
        <w:tc>
          <w:tcPr>
            <w:tcW w:w="142" w:type="dxa"/>
            <w:gridSpan w:val="3"/>
            <w:vAlign w:val="bottom"/>
          </w:tcPr>
          <w:p w14:paraId="5B5441D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51F2C37" w14:textId="77777777" w:rsidTr="00E36263">
        <w:trPr>
          <w:trHeight w:val="230"/>
        </w:trPr>
        <w:tc>
          <w:tcPr>
            <w:tcW w:w="60" w:type="dxa"/>
            <w:shd w:val="clear" w:color="auto" w:fill="F2F2F2"/>
            <w:vAlign w:val="bottom"/>
          </w:tcPr>
          <w:p w14:paraId="0E21464E" w14:textId="77777777" w:rsidR="00902137" w:rsidRPr="00902137" w:rsidRDefault="00902137" w:rsidP="0075012B">
            <w:pPr>
              <w:spacing w:line="240" w:lineRule="auto"/>
              <w:rPr>
                <w:rFonts w:eastAsiaTheme="minorEastAsia" w:cs="Times New Roman"/>
                <w:sz w:val="20"/>
                <w:szCs w:val="20"/>
                <w:lang w:val="es-419" w:eastAsia="es-419"/>
              </w:rPr>
            </w:pPr>
          </w:p>
        </w:tc>
        <w:tc>
          <w:tcPr>
            <w:tcW w:w="2200" w:type="dxa"/>
            <w:gridSpan w:val="4"/>
            <w:tcBorders>
              <w:right w:val="single" w:sz="8" w:space="0" w:color="auto"/>
            </w:tcBorders>
            <w:shd w:val="clear" w:color="auto" w:fill="F2F2F2"/>
            <w:vAlign w:val="bottom"/>
          </w:tcPr>
          <w:p w14:paraId="2D92C88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venta (DD/MM/AAAA)</w:t>
            </w:r>
          </w:p>
        </w:tc>
        <w:tc>
          <w:tcPr>
            <w:tcW w:w="60" w:type="dxa"/>
            <w:shd w:val="clear" w:color="auto" w:fill="F2F2F2"/>
            <w:vAlign w:val="bottom"/>
          </w:tcPr>
          <w:p w14:paraId="73237A45" w14:textId="77777777" w:rsidR="00902137" w:rsidRPr="00902137" w:rsidRDefault="00902137" w:rsidP="0075012B">
            <w:pPr>
              <w:spacing w:line="240" w:lineRule="auto"/>
              <w:rPr>
                <w:rFonts w:eastAsiaTheme="minorEastAsia" w:cs="Times New Roman"/>
                <w:sz w:val="20"/>
                <w:szCs w:val="20"/>
                <w:lang w:val="es-419" w:eastAsia="es-419"/>
              </w:rPr>
            </w:pPr>
          </w:p>
        </w:tc>
        <w:tc>
          <w:tcPr>
            <w:tcW w:w="820" w:type="dxa"/>
            <w:shd w:val="clear" w:color="auto" w:fill="F2F2F2"/>
            <w:vAlign w:val="bottom"/>
          </w:tcPr>
          <w:p w14:paraId="33168EBF" w14:textId="77777777" w:rsidR="00902137" w:rsidRPr="00902137" w:rsidRDefault="00902137" w:rsidP="0075012B">
            <w:pPr>
              <w:spacing w:line="240" w:lineRule="auto"/>
              <w:rPr>
                <w:rFonts w:eastAsiaTheme="minorEastAsia" w:cs="Times New Roman"/>
                <w:sz w:val="20"/>
                <w:szCs w:val="20"/>
                <w:lang w:val="es-419" w:eastAsia="es-419"/>
              </w:rPr>
            </w:pPr>
          </w:p>
        </w:tc>
        <w:tc>
          <w:tcPr>
            <w:tcW w:w="540" w:type="dxa"/>
            <w:shd w:val="clear" w:color="auto" w:fill="F2F2F2"/>
            <w:vAlign w:val="bottom"/>
          </w:tcPr>
          <w:p w14:paraId="036EFB99" w14:textId="77777777" w:rsidR="00902137" w:rsidRPr="00902137" w:rsidRDefault="00902137" w:rsidP="0075012B">
            <w:pPr>
              <w:spacing w:line="240" w:lineRule="auto"/>
              <w:rPr>
                <w:rFonts w:eastAsiaTheme="minorEastAsia" w:cs="Times New Roman"/>
                <w:sz w:val="20"/>
                <w:szCs w:val="20"/>
                <w:lang w:val="es-419" w:eastAsia="es-419"/>
              </w:rPr>
            </w:pPr>
          </w:p>
        </w:tc>
        <w:tc>
          <w:tcPr>
            <w:tcW w:w="380" w:type="dxa"/>
            <w:tcBorders>
              <w:right w:val="single" w:sz="8" w:space="0" w:color="auto"/>
            </w:tcBorders>
            <w:shd w:val="clear" w:color="auto" w:fill="F2F2F2"/>
            <w:vAlign w:val="bottom"/>
          </w:tcPr>
          <w:p w14:paraId="53B6D7A0"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287AF410" w14:textId="77777777" w:rsidR="00902137" w:rsidRPr="00902137" w:rsidRDefault="00902137" w:rsidP="0075012B">
            <w:pPr>
              <w:spacing w:line="240" w:lineRule="auto"/>
              <w:rPr>
                <w:rFonts w:eastAsiaTheme="minorEastAsia" w:cs="Times New Roman"/>
                <w:sz w:val="20"/>
                <w:szCs w:val="20"/>
                <w:lang w:val="es-419" w:eastAsia="es-419"/>
              </w:rPr>
            </w:pPr>
          </w:p>
        </w:tc>
        <w:tc>
          <w:tcPr>
            <w:tcW w:w="2968" w:type="dxa"/>
            <w:gridSpan w:val="8"/>
            <w:tcBorders>
              <w:right w:val="single" w:sz="8" w:space="0" w:color="auto"/>
            </w:tcBorders>
            <w:shd w:val="clear" w:color="auto" w:fill="F2F2F2"/>
            <w:vAlign w:val="bottom"/>
          </w:tcPr>
          <w:p w14:paraId="0FF1C29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dígitos (sólo para divisiones 46</w:t>
            </w:r>
          </w:p>
        </w:tc>
        <w:tc>
          <w:tcPr>
            <w:tcW w:w="142" w:type="dxa"/>
            <w:gridSpan w:val="3"/>
            <w:vAlign w:val="bottom"/>
          </w:tcPr>
          <w:p w14:paraId="48C3A85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9320780" w14:textId="77777777" w:rsidTr="00E36263">
        <w:trPr>
          <w:trHeight w:val="230"/>
        </w:trPr>
        <w:tc>
          <w:tcPr>
            <w:tcW w:w="60" w:type="dxa"/>
            <w:shd w:val="clear" w:color="auto" w:fill="F2F2F2"/>
            <w:vAlign w:val="bottom"/>
          </w:tcPr>
          <w:p w14:paraId="67EFFC71" w14:textId="77777777" w:rsidR="00902137" w:rsidRPr="00902137" w:rsidRDefault="00902137" w:rsidP="0075012B">
            <w:pPr>
              <w:spacing w:line="240" w:lineRule="auto"/>
              <w:rPr>
                <w:rFonts w:eastAsiaTheme="minorEastAsia" w:cs="Times New Roman"/>
                <w:sz w:val="19"/>
                <w:szCs w:val="19"/>
                <w:lang w:val="es-419" w:eastAsia="es-419"/>
              </w:rPr>
            </w:pPr>
          </w:p>
        </w:tc>
        <w:tc>
          <w:tcPr>
            <w:tcW w:w="660" w:type="dxa"/>
            <w:shd w:val="clear" w:color="auto" w:fill="F2F2F2"/>
            <w:vAlign w:val="bottom"/>
          </w:tcPr>
          <w:p w14:paraId="7CB4594F" w14:textId="77777777" w:rsidR="00902137" w:rsidRPr="00902137" w:rsidRDefault="00902137" w:rsidP="0075012B">
            <w:pPr>
              <w:spacing w:line="240" w:lineRule="auto"/>
              <w:rPr>
                <w:rFonts w:eastAsiaTheme="minorEastAsia" w:cs="Times New Roman"/>
                <w:sz w:val="19"/>
                <w:szCs w:val="19"/>
                <w:lang w:val="es-419" w:eastAsia="es-419"/>
              </w:rPr>
            </w:pPr>
          </w:p>
        </w:tc>
        <w:tc>
          <w:tcPr>
            <w:tcW w:w="460" w:type="dxa"/>
            <w:shd w:val="clear" w:color="auto" w:fill="F2F2F2"/>
            <w:vAlign w:val="bottom"/>
          </w:tcPr>
          <w:p w14:paraId="2DD318DF" w14:textId="77777777" w:rsidR="00902137" w:rsidRPr="00902137" w:rsidRDefault="00902137" w:rsidP="0075012B">
            <w:pPr>
              <w:spacing w:line="240" w:lineRule="auto"/>
              <w:rPr>
                <w:rFonts w:eastAsiaTheme="minorEastAsia" w:cs="Times New Roman"/>
                <w:sz w:val="19"/>
                <w:szCs w:val="19"/>
                <w:lang w:val="es-419" w:eastAsia="es-419"/>
              </w:rPr>
            </w:pPr>
          </w:p>
        </w:tc>
        <w:tc>
          <w:tcPr>
            <w:tcW w:w="680" w:type="dxa"/>
            <w:shd w:val="clear" w:color="auto" w:fill="F2F2F2"/>
            <w:vAlign w:val="bottom"/>
          </w:tcPr>
          <w:p w14:paraId="166DEF84" w14:textId="77777777" w:rsidR="00902137" w:rsidRPr="00902137" w:rsidRDefault="00902137" w:rsidP="0075012B">
            <w:pPr>
              <w:spacing w:line="240" w:lineRule="auto"/>
              <w:rPr>
                <w:rFonts w:eastAsiaTheme="minorEastAsia" w:cs="Times New Roman"/>
                <w:sz w:val="19"/>
                <w:szCs w:val="19"/>
                <w:lang w:val="es-419" w:eastAsia="es-419"/>
              </w:rPr>
            </w:pPr>
          </w:p>
        </w:tc>
        <w:tc>
          <w:tcPr>
            <w:tcW w:w="400" w:type="dxa"/>
            <w:tcBorders>
              <w:right w:val="single" w:sz="8" w:space="0" w:color="auto"/>
            </w:tcBorders>
            <w:shd w:val="clear" w:color="auto" w:fill="F2F2F2"/>
            <w:vAlign w:val="bottom"/>
          </w:tcPr>
          <w:p w14:paraId="128A5FE4"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shd w:val="clear" w:color="auto" w:fill="F2F2F2"/>
            <w:vAlign w:val="bottom"/>
          </w:tcPr>
          <w:p w14:paraId="618D6580" w14:textId="77777777" w:rsidR="00902137" w:rsidRPr="00902137" w:rsidRDefault="00902137" w:rsidP="0075012B">
            <w:pPr>
              <w:spacing w:line="240" w:lineRule="auto"/>
              <w:rPr>
                <w:rFonts w:eastAsiaTheme="minorEastAsia" w:cs="Times New Roman"/>
                <w:sz w:val="19"/>
                <w:szCs w:val="19"/>
                <w:lang w:val="es-419" w:eastAsia="es-419"/>
              </w:rPr>
            </w:pPr>
          </w:p>
        </w:tc>
        <w:tc>
          <w:tcPr>
            <w:tcW w:w="820" w:type="dxa"/>
            <w:shd w:val="clear" w:color="auto" w:fill="F2F2F2"/>
            <w:vAlign w:val="bottom"/>
          </w:tcPr>
          <w:p w14:paraId="087BB7C5" w14:textId="77777777" w:rsidR="00902137" w:rsidRPr="00902137" w:rsidRDefault="00902137" w:rsidP="0075012B">
            <w:pPr>
              <w:spacing w:line="240" w:lineRule="auto"/>
              <w:rPr>
                <w:rFonts w:eastAsiaTheme="minorEastAsia" w:cs="Times New Roman"/>
                <w:sz w:val="19"/>
                <w:szCs w:val="19"/>
                <w:lang w:val="es-419" w:eastAsia="es-419"/>
              </w:rPr>
            </w:pPr>
          </w:p>
        </w:tc>
        <w:tc>
          <w:tcPr>
            <w:tcW w:w="540" w:type="dxa"/>
            <w:shd w:val="clear" w:color="auto" w:fill="F2F2F2"/>
            <w:vAlign w:val="bottom"/>
          </w:tcPr>
          <w:p w14:paraId="0D45B2FF" w14:textId="77777777" w:rsidR="00902137" w:rsidRPr="00902137" w:rsidRDefault="00902137" w:rsidP="0075012B">
            <w:pPr>
              <w:spacing w:line="240" w:lineRule="auto"/>
              <w:rPr>
                <w:rFonts w:eastAsiaTheme="minorEastAsia" w:cs="Times New Roman"/>
                <w:sz w:val="19"/>
                <w:szCs w:val="19"/>
                <w:lang w:val="es-419" w:eastAsia="es-419"/>
              </w:rPr>
            </w:pPr>
          </w:p>
        </w:tc>
        <w:tc>
          <w:tcPr>
            <w:tcW w:w="380" w:type="dxa"/>
            <w:tcBorders>
              <w:right w:val="single" w:sz="8" w:space="0" w:color="auto"/>
            </w:tcBorders>
            <w:shd w:val="clear" w:color="auto" w:fill="F2F2F2"/>
            <w:vAlign w:val="bottom"/>
          </w:tcPr>
          <w:p w14:paraId="45F09D7A"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tcBorders>
              <w:bottom w:val="single" w:sz="8" w:space="0" w:color="auto"/>
            </w:tcBorders>
            <w:shd w:val="clear" w:color="auto" w:fill="F2F2F2"/>
            <w:vAlign w:val="bottom"/>
          </w:tcPr>
          <w:p w14:paraId="3AD63E0B" w14:textId="77777777" w:rsidR="00902137" w:rsidRPr="00902137" w:rsidRDefault="00902137" w:rsidP="0075012B">
            <w:pPr>
              <w:spacing w:line="240" w:lineRule="auto"/>
              <w:rPr>
                <w:rFonts w:eastAsiaTheme="minorEastAsia" w:cs="Times New Roman"/>
                <w:sz w:val="19"/>
                <w:szCs w:val="19"/>
                <w:lang w:val="es-419" w:eastAsia="es-419"/>
              </w:rPr>
            </w:pPr>
          </w:p>
        </w:tc>
        <w:tc>
          <w:tcPr>
            <w:tcW w:w="500" w:type="dxa"/>
            <w:gridSpan w:val="2"/>
            <w:tcBorders>
              <w:bottom w:val="single" w:sz="8" w:space="0" w:color="auto"/>
            </w:tcBorders>
            <w:shd w:val="clear" w:color="auto" w:fill="F2F2F2"/>
            <w:vAlign w:val="bottom"/>
          </w:tcPr>
          <w:p w14:paraId="4816F4FA"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y 47)</w:t>
            </w:r>
          </w:p>
        </w:tc>
        <w:tc>
          <w:tcPr>
            <w:tcW w:w="480" w:type="dxa"/>
            <w:tcBorders>
              <w:bottom w:val="single" w:sz="8" w:space="0" w:color="auto"/>
              <w:right w:val="single" w:sz="8" w:space="0" w:color="F2F2F2"/>
            </w:tcBorders>
            <w:shd w:val="clear" w:color="auto" w:fill="F2F2F2"/>
            <w:vAlign w:val="bottom"/>
          </w:tcPr>
          <w:p w14:paraId="33C0F183" w14:textId="77777777" w:rsidR="00902137" w:rsidRPr="00902137" w:rsidRDefault="00902137" w:rsidP="0075012B">
            <w:pPr>
              <w:spacing w:line="240" w:lineRule="auto"/>
              <w:rPr>
                <w:rFonts w:eastAsiaTheme="minorEastAsia" w:cs="Times New Roman"/>
                <w:sz w:val="19"/>
                <w:szCs w:val="19"/>
                <w:lang w:val="es-419" w:eastAsia="es-419"/>
              </w:rPr>
            </w:pPr>
          </w:p>
        </w:tc>
        <w:tc>
          <w:tcPr>
            <w:tcW w:w="520" w:type="dxa"/>
            <w:tcBorders>
              <w:bottom w:val="single" w:sz="8" w:space="0" w:color="auto"/>
              <w:right w:val="single" w:sz="8" w:space="0" w:color="F2F2F2"/>
            </w:tcBorders>
            <w:shd w:val="clear" w:color="auto" w:fill="F2F2F2"/>
            <w:vAlign w:val="bottom"/>
          </w:tcPr>
          <w:p w14:paraId="0BFE0E80" w14:textId="77777777" w:rsidR="00902137" w:rsidRPr="00902137" w:rsidRDefault="00902137" w:rsidP="0075012B">
            <w:pPr>
              <w:spacing w:line="240" w:lineRule="auto"/>
              <w:rPr>
                <w:rFonts w:eastAsiaTheme="minorEastAsia" w:cs="Times New Roman"/>
                <w:sz w:val="19"/>
                <w:szCs w:val="19"/>
                <w:lang w:val="es-419" w:eastAsia="es-419"/>
              </w:rPr>
            </w:pPr>
          </w:p>
        </w:tc>
        <w:tc>
          <w:tcPr>
            <w:tcW w:w="80" w:type="dxa"/>
            <w:tcBorders>
              <w:bottom w:val="single" w:sz="8" w:space="0" w:color="auto"/>
            </w:tcBorders>
            <w:shd w:val="clear" w:color="auto" w:fill="F2F2F2"/>
            <w:vAlign w:val="bottom"/>
          </w:tcPr>
          <w:p w14:paraId="2C7F0B29" w14:textId="77777777" w:rsidR="00902137" w:rsidRPr="00902137" w:rsidRDefault="00902137" w:rsidP="0075012B">
            <w:pPr>
              <w:spacing w:line="240" w:lineRule="auto"/>
              <w:rPr>
                <w:rFonts w:eastAsiaTheme="minorEastAsia" w:cs="Times New Roman"/>
                <w:sz w:val="19"/>
                <w:szCs w:val="19"/>
                <w:lang w:val="es-419" w:eastAsia="es-419"/>
              </w:rPr>
            </w:pPr>
          </w:p>
        </w:tc>
        <w:tc>
          <w:tcPr>
            <w:tcW w:w="440" w:type="dxa"/>
            <w:tcBorders>
              <w:bottom w:val="single" w:sz="8" w:space="0" w:color="auto"/>
              <w:right w:val="single" w:sz="8" w:space="0" w:color="F2F2F2"/>
            </w:tcBorders>
            <w:shd w:val="clear" w:color="auto" w:fill="F2F2F2"/>
            <w:vAlign w:val="bottom"/>
          </w:tcPr>
          <w:p w14:paraId="20DBE263" w14:textId="77777777" w:rsidR="00902137" w:rsidRPr="00902137" w:rsidRDefault="00902137" w:rsidP="0075012B">
            <w:pPr>
              <w:spacing w:line="240" w:lineRule="auto"/>
              <w:rPr>
                <w:rFonts w:eastAsiaTheme="minorEastAsia" w:cs="Times New Roman"/>
                <w:sz w:val="19"/>
                <w:szCs w:val="19"/>
                <w:lang w:val="es-419" w:eastAsia="es-419"/>
              </w:rPr>
            </w:pPr>
          </w:p>
        </w:tc>
        <w:tc>
          <w:tcPr>
            <w:tcW w:w="540" w:type="dxa"/>
            <w:tcBorders>
              <w:bottom w:val="single" w:sz="8" w:space="0" w:color="auto"/>
              <w:right w:val="single" w:sz="8" w:space="0" w:color="F2F2F2"/>
            </w:tcBorders>
            <w:shd w:val="clear" w:color="auto" w:fill="F2F2F2"/>
            <w:vAlign w:val="bottom"/>
          </w:tcPr>
          <w:p w14:paraId="2E88B62D" w14:textId="77777777" w:rsidR="00902137" w:rsidRPr="00902137" w:rsidRDefault="00902137" w:rsidP="0075012B">
            <w:pPr>
              <w:spacing w:line="240" w:lineRule="auto"/>
              <w:rPr>
                <w:rFonts w:eastAsiaTheme="minorEastAsia" w:cs="Times New Roman"/>
                <w:sz w:val="19"/>
                <w:szCs w:val="19"/>
                <w:lang w:val="es-419" w:eastAsia="es-419"/>
              </w:rPr>
            </w:pPr>
          </w:p>
        </w:tc>
        <w:tc>
          <w:tcPr>
            <w:tcW w:w="408" w:type="dxa"/>
            <w:tcBorders>
              <w:bottom w:val="single" w:sz="8" w:space="0" w:color="auto"/>
              <w:right w:val="single" w:sz="8" w:space="0" w:color="auto"/>
            </w:tcBorders>
            <w:shd w:val="clear" w:color="auto" w:fill="F2F2F2"/>
            <w:vAlign w:val="bottom"/>
          </w:tcPr>
          <w:p w14:paraId="4DC19764" w14:textId="77777777" w:rsidR="00902137" w:rsidRPr="00902137" w:rsidRDefault="00902137" w:rsidP="0075012B">
            <w:pPr>
              <w:spacing w:line="240" w:lineRule="auto"/>
              <w:rPr>
                <w:rFonts w:eastAsiaTheme="minorEastAsia" w:cs="Times New Roman"/>
                <w:sz w:val="19"/>
                <w:szCs w:val="19"/>
                <w:lang w:val="es-419" w:eastAsia="es-419"/>
              </w:rPr>
            </w:pPr>
          </w:p>
        </w:tc>
        <w:tc>
          <w:tcPr>
            <w:tcW w:w="142" w:type="dxa"/>
            <w:gridSpan w:val="3"/>
            <w:vAlign w:val="bottom"/>
          </w:tcPr>
          <w:p w14:paraId="16D9B644"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068B0D8" w14:textId="77777777" w:rsidTr="00E36263">
        <w:trPr>
          <w:trHeight w:val="296"/>
        </w:trPr>
        <w:tc>
          <w:tcPr>
            <w:tcW w:w="60" w:type="dxa"/>
            <w:vAlign w:val="bottom"/>
          </w:tcPr>
          <w:p w14:paraId="4F568733"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458D973A"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63EF74E5"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74645373"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47E24FF3" w14:textId="77777777" w:rsidR="00902137" w:rsidRPr="00902137" w:rsidRDefault="00902137" w:rsidP="0075012B">
            <w:pPr>
              <w:spacing w:line="240" w:lineRule="auto"/>
              <w:rPr>
                <w:rFonts w:eastAsiaTheme="minorEastAsia" w:cs="Times New Roman"/>
                <w:szCs w:val="24"/>
                <w:lang w:val="es-419" w:eastAsia="es-419"/>
              </w:rPr>
            </w:pPr>
          </w:p>
        </w:tc>
        <w:tc>
          <w:tcPr>
            <w:tcW w:w="60" w:type="dxa"/>
            <w:vAlign w:val="bottom"/>
          </w:tcPr>
          <w:p w14:paraId="5021E9C7" w14:textId="77777777" w:rsidR="00902137" w:rsidRPr="00902137" w:rsidRDefault="00902137" w:rsidP="0075012B">
            <w:pPr>
              <w:spacing w:line="240" w:lineRule="auto"/>
              <w:rPr>
                <w:rFonts w:eastAsiaTheme="minorEastAsia" w:cs="Times New Roman"/>
                <w:szCs w:val="24"/>
                <w:lang w:val="es-419" w:eastAsia="es-419"/>
              </w:rPr>
            </w:pPr>
          </w:p>
        </w:tc>
        <w:tc>
          <w:tcPr>
            <w:tcW w:w="820" w:type="dxa"/>
            <w:vAlign w:val="bottom"/>
          </w:tcPr>
          <w:p w14:paraId="40126297" w14:textId="77777777" w:rsidR="00902137" w:rsidRPr="00902137" w:rsidRDefault="00902137" w:rsidP="0075012B">
            <w:pPr>
              <w:spacing w:line="240" w:lineRule="auto"/>
              <w:rPr>
                <w:rFonts w:eastAsiaTheme="minorEastAsia" w:cs="Times New Roman"/>
                <w:szCs w:val="24"/>
                <w:lang w:val="es-419" w:eastAsia="es-419"/>
              </w:rPr>
            </w:pPr>
          </w:p>
        </w:tc>
        <w:tc>
          <w:tcPr>
            <w:tcW w:w="540" w:type="dxa"/>
            <w:vAlign w:val="bottom"/>
          </w:tcPr>
          <w:p w14:paraId="1C5D18E5" w14:textId="77777777" w:rsidR="00902137" w:rsidRPr="00902137" w:rsidRDefault="00902137" w:rsidP="0075012B">
            <w:pPr>
              <w:spacing w:line="240" w:lineRule="auto"/>
              <w:rPr>
                <w:rFonts w:eastAsiaTheme="minorEastAsia" w:cs="Times New Roman"/>
                <w:szCs w:val="24"/>
                <w:lang w:val="es-419" w:eastAsia="es-419"/>
              </w:rPr>
            </w:pPr>
          </w:p>
        </w:tc>
        <w:tc>
          <w:tcPr>
            <w:tcW w:w="380" w:type="dxa"/>
            <w:tcBorders>
              <w:right w:val="single" w:sz="8" w:space="0" w:color="auto"/>
            </w:tcBorders>
            <w:vAlign w:val="bottom"/>
          </w:tcPr>
          <w:p w14:paraId="3A90BB18"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5D66608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58</w:t>
            </w:r>
          </w:p>
        </w:tc>
        <w:tc>
          <w:tcPr>
            <w:tcW w:w="40" w:type="dxa"/>
            <w:vAlign w:val="bottom"/>
          </w:tcPr>
          <w:p w14:paraId="3B913E6F"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4E14EEA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59</w:t>
            </w:r>
          </w:p>
        </w:tc>
        <w:tc>
          <w:tcPr>
            <w:tcW w:w="520" w:type="dxa"/>
            <w:tcBorders>
              <w:right w:val="single" w:sz="8" w:space="0" w:color="auto"/>
            </w:tcBorders>
            <w:vAlign w:val="bottom"/>
          </w:tcPr>
          <w:p w14:paraId="1415788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60</w:t>
            </w:r>
          </w:p>
        </w:tc>
        <w:tc>
          <w:tcPr>
            <w:tcW w:w="80" w:type="dxa"/>
            <w:vAlign w:val="bottom"/>
          </w:tcPr>
          <w:p w14:paraId="16BEB648"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2D63A1B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61</w:t>
            </w:r>
          </w:p>
        </w:tc>
        <w:tc>
          <w:tcPr>
            <w:tcW w:w="540" w:type="dxa"/>
            <w:tcBorders>
              <w:right w:val="single" w:sz="8" w:space="0" w:color="auto"/>
            </w:tcBorders>
            <w:vAlign w:val="bottom"/>
          </w:tcPr>
          <w:p w14:paraId="623F3D0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62</w:t>
            </w:r>
          </w:p>
        </w:tc>
        <w:tc>
          <w:tcPr>
            <w:tcW w:w="408" w:type="dxa"/>
            <w:tcBorders>
              <w:right w:val="single" w:sz="8" w:space="0" w:color="auto"/>
            </w:tcBorders>
            <w:vAlign w:val="bottom"/>
          </w:tcPr>
          <w:p w14:paraId="2F15DA3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63</w:t>
            </w:r>
          </w:p>
        </w:tc>
        <w:tc>
          <w:tcPr>
            <w:tcW w:w="142" w:type="dxa"/>
            <w:gridSpan w:val="3"/>
            <w:vAlign w:val="bottom"/>
          </w:tcPr>
          <w:p w14:paraId="7461362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A8BD819" w14:textId="77777777" w:rsidTr="00E36263">
        <w:trPr>
          <w:trHeight w:val="83"/>
        </w:trPr>
        <w:tc>
          <w:tcPr>
            <w:tcW w:w="60" w:type="dxa"/>
            <w:vAlign w:val="bottom"/>
          </w:tcPr>
          <w:p w14:paraId="5B552D67" w14:textId="77777777" w:rsidR="00902137" w:rsidRPr="00902137" w:rsidRDefault="00902137" w:rsidP="0075012B">
            <w:pPr>
              <w:spacing w:line="240" w:lineRule="auto"/>
              <w:rPr>
                <w:rFonts w:eastAsiaTheme="minorEastAsia" w:cs="Times New Roman"/>
                <w:sz w:val="7"/>
                <w:szCs w:val="7"/>
                <w:lang w:val="es-419" w:eastAsia="es-419"/>
              </w:rPr>
            </w:pPr>
          </w:p>
        </w:tc>
        <w:tc>
          <w:tcPr>
            <w:tcW w:w="660" w:type="dxa"/>
            <w:vAlign w:val="bottom"/>
          </w:tcPr>
          <w:p w14:paraId="6DBBA793" w14:textId="77777777" w:rsidR="00902137" w:rsidRPr="00902137" w:rsidRDefault="00902137" w:rsidP="0075012B">
            <w:pPr>
              <w:spacing w:line="240" w:lineRule="auto"/>
              <w:rPr>
                <w:rFonts w:eastAsiaTheme="minorEastAsia" w:cs="Times New Roman"/>
                <w:sz w:val="7"/>
                <w:szCs w:val="7"/>
                <w:lang w:val="es-419" w:eastAsia="es-419"/>
              </w:rPr>
            </w:pPr>
          </w:p>
        </w:tc>
        <w:tc>
          <w:tcPr>
            <w:tcW w:w="460" w:type="dxa"/>
            <w:vAlign w:val="bottom"/>
          </w:tcPr>
          <w:p w14:paraId="5318A677" w14:textId="77777777" w:rsidR="00902137" w:rsidRPr="00902137" w:rsidRDefault="00902137" w:rsidP="0075012B">
            <w:pPr>
              <w:spacing w:line="240" w:lineRule="auto"/>
              <w:rPr>
                <w:rFonts w:eastAsiaTheme="minorEastAsia" w:cs="Times New Roman"/>
                <w:sz w:val="7"/>
                <w:szCs w:val="7"/>
                <w:lang w:val="es-419" w:eastAsia="es-419"/>
              </w:rPr>
            </w:pPr>
          </w:p>
        </w:tc>
        <w:tc>
          <w:tcPr>
            <w:tcW w:w="680" w:type="dxa"/>
            <w:vAlign w:val="bottom"/>
          </w:tcPr>
          <w:p w14:paraId="73B70B01" w14:textId="77777777" w:rsidR="00902137" w:rsidRPr="00902137" w:rsidRDefault="00902137" w:rsidP="0075012B">
            <w:pPr>
              <w:spacing w:line="240" w:lineRule="auto"/>
              <w:rPr>
                <w:rFonts w:eastAsiaTheme="minorEastAsia" w:cs="Times New Roman"/>
                <w:sz w:val="7"/>
                <w:szCs w:val="7"/>
                <w:lang w:val="es-419" w:eastAsia="es-419"/>
              </w:rPr>
            </w:pPr>
          </w:p>
        </w:tc>
        <w:tc>
          <w:tcPr>
            <w:tcW w:w="400" w:type="dxa"/>
            <w:tcBorders>
              <w:right w:val="single" w:sz="8" w:space="0" w:color="auto"/>
            </w:tcBorders>
            <w:vAlign w:val="bottom"/>
          </w:tcPr>
          <w:p w14:paraId="502E1528" w14:textId="77777777" w:rsidR="00902137" w:rsidRPr="00902137" w:rsidRDefault="00902137" w:rsidP="0075012B">
            <w:pPr>
              <w:spacing w:line="240" w:lineRule="auto"/>
              <w:rPr>
                <w:rFonts w:eastAsiaTheme="minorEastAsia" w:cs="Times New Roman"/>
                <w:sz w:val="7"/>
                <w:szCs w:val="7"/>
                <w:lang w:val="es-419" w:eastAsia="es-419"/>
              </w:rPr>
            </w:pPr>
          </w:p>
        </w:tc>
        <w:tc>
          <w:tcPr>
            <w:tcW w:w="60" w:type="dxa"/>
            <w:vAlign w:val="bottom"/>
          </w:tcPr>
          <w:p w14:paraId="12EE79AC" w14:textId="77777777" w:rsidR="00902137" w:rsidRPr="00902137" w:rsidRDefault="00902137" w:rsidP="0075012B">
            <w:pPr>
              <w:spacing w:line="240" w:lineRule="auto"/>
              <w:rPr>
                <w:rFonts w:eastAsiaTheme="minorEastAsia" w:cs="Times New Roman"/>
                <w:sz w:val="7"/>
                <w:szCs w:val="7"/>
                <w:lang w:val="es-419" w:eastAsia="es-419"/>
              </w:rPr>
            </w:pPr>
          </w:p>
        </w:tc>
        <w:tc>
          <w:tcPr>
            <w:tcW w:w="820" w:type="dxa"/>
            <w:vAlign w:val="bottom"/>
          </w:tcPr>
          <w:p w14:paraId="61BE82AA" w14:textId="77777777" w:rsidR="00902137" w:rsidRPr="00902137" w:rsidRDefault="00902137" w:rsidP="0075012B">
            <w:pPr>
              <w:spacing w:line="240" w:lineRule="auto"/>
              <w:rPr>
                <w:rFonts w:eastAsiaTheme="minorEastAsia" w:cs="Times New Roman"/>
                <w:sz w:val="7"/>
                <w:szCs w:val="7"/>
                <w:lang w:val="es-419" w:eastAsia="es-419"/>
              </w:rPr>
            </w:pPr>
          </w:p>
        </w:tc>
        <w:tc>
          <w:tcPr>
            <w:tcW w:w="540" w:type="dxa"/>
            <w:vAlign w:val="bottom"/>
          </w:tcPr>
          <w:p w14:paraId="64A7A306" w14:textId="77777777" w:rsidR="00902137" w:rsidRPr="00902137" w:rsidRDefault="00902137" w:rsidP="0075012B">
            <w:pPr>
              <w:spacing w:line="240" w:lineRule="auto"/>
              <w:rPr>
                <w:rFonts w:eastAsiaTheme="minorEastAsia" w:cs="Times New Roman"/>
                <w:sz w:val="7"/>
                <w:szCs w:val="7"/>
                <w:lang w:val="es-419" w:eastAsia="es-419"/>
              </w:rPr>
            </w:pPr>
          </w:p>
        </w:tc>
        <w:tc>
          <w:tcPr>
            <w:tcW w:w="380" w:type="dxa"/>
            <w:tcBorders>
              <w:right w:val="single" w:sz="8" w:space="0" w:color="auto"/>
            </w:tcBorders>
            <w:vAlign w:val="bottom"/>
          </w:tcPr>
          <w:p w14:paraId="0E261345" w14:textId="77777777" w:rsidR="00902137" w:rsidRPr="00902137" w:rsidRDefault="00902137" w:rsidP="0075012B">
            <w:pPr>
              <w:spacing w:line="240" w:lineRule="auto"/>
              <w:rPr>
                <w:rFonts w:eastAsiaTheme="minorEastAsia" w:cs="Times New Roman"/>
                <w:sz w:val="7"/>
                <w:szCs w:val="7"/>
                <w:lang w:val="es-419" w:eastAsia="es-419"/>
              </w:rPr>
            </w:pPr>
          </w:p>
        </w:tc>
        <w:tc>
          <w:tcPr>
            <w:tcW w:w="520" w:type="dxa"/>
            <w:gridSpan w:val="2"/>
            <w:tcBorders>
              <w:bottom w:val="single" w:sz="8" w:space="0" w:color="auto"/>
              <w:right w:val="single" w:sz="8" w:space="0" w:color="auto"/>
            </w:tcBorders>
            <w:vAlign w:val="bottom"/>
          </w:tcPr>
          <w:p w14:paraId="65BDFBBB" w14:textId="77777777" w:rsidR="00902137" w:rsidRPr="00902137" w:rsidRDefault="00902137" w:rsidP="0075012B">
            <w:pPr>
              <w:spacing w:line="240" w:lineRule="auto"/>
              <w:rPr>
                <w:rFonts w:eastAsiaTheme="minorEastAsia" w:cs="Times New Roman"/>
                <w:sz w:val="7"/>
                <w:szCs w:val="7"/>
                <w:lang w:val="es-419" w:eastAsia="es-419"/>
              </w:rPr>
            </w:pPr>
          </w:p>
        </w:tc>
        <w:tc>
          <w:tcPr>
            <w:tcW w:w="40" w:type="dxa"/>
            <w:tcBorders>
              <w:bottom w:val="single" w:sz="8" w:space="0" w:color="auto"/>
            </w:tcBorders>
            <w:vAlign w:val="bottom"/>
          </w:tcPr>
          <w:p w14:paraId="446F2194" w14:textId="77777777" w:rsidR="00902137" w:rsidRPr="00902137" w:rsidRDefault="00902137" w:rsidP="0075012B">
            <w:pPr>
              <w:spacing w:line="240" w:lineRule="auto"/>
              <w:rPr>
                <w:rFonts w:eastAsiaTheme="minorEastAsia" w:cs="Times New Roman"/>
                <w:sz w:val="7"/>
                <w:szCs w:val="7"/>
                <w:lang w:val="es-419" w:eastAsia="es-419"/>
              </w:rPr>
            </w:pPr>
          </w:p>
        </w:tc>
        <w:tc>
          <w:tcPr>
            <w:tcW w:w="480" w:type="dxa"/>
            <w:tcBorders>
              <w:bottom w:val="single" w:sz="8" w:space="0" w:color="auto"/>
              <w:right w:val="single" w:sz="8" w:space="0" w:color="auto"/>
            </w:tcBorders>
            <w:vAlign w:val="bottom"/>
          </w:tcPr>
          <w:p w14:paraId="76681323" w14:textId="77777777" w:rsidR="00902137" w:rsidRPr="00902137" w:rsidRDefault="00902137" w:rsidP="0075012B">
            <w:pPr>
              <w:spacing w:line="240" w:lineRule="auto"/>
              <w:rPr>
                <w:rFonts w:eastAsiaTheme="minorEastAsia" w:cs="Times New Roman"/>
                <w:sz w:val="7"/>
                <w:szCs w:val="7"/>
                <w:lang w:val="es-419" w:eastAsia="es-419"/>
              </w:rPr>
            </w:pPr>
          </w:p>
        </w:tc>
        <w:tc>
          <w:tcPr>
            <w:tcW w:w="520" w:type="dxa"/>
            <w:tcBorders>
              <w:bottom w:val="single" w:sz="8" w:space="0" w:color="auto"/>
              <w:right w:val="single" w:sz="8" w:space="0" w:color="auto"/>
            </w:tcBorders>
            <w:vAlign w:val="bottom"/>
          </w:tcPr>
          <w:p w14:paraId="11B326E5" w14:textId="77777777" w:rsidR="00902137" w:rsidRPr="00902137" w:rsidRDefault="00902137" w:rsidP="0075012B">
            <w:pPr>
              <w:spacing w:line="240" w:lineRule="auto"/>
              <w:rPr>
                <w:rFonts w:eastAsiaTheme="minorEastAsia" w:cs="Times New Roman"/>
                <w:sz w:val="7"/>
                <w:szCs w:val="7"/>
                <w:lang w:val="es-419" w:eastAsia="es-419"/>
              </w:rPr>
            </w:pPr>
          </w:p>
        </w:tc>
        <w:tc>
          <w:tcPr>
            <w:tcW w:w="80" w:type="dxa"/>
            <w:tcBorders>
              <w:bottom w:val="single" w:sz="8" w:space="0" w:color="auto"/>
            </w:tcBorders>
            <w:vAlign w:val="bottom"/>
          </w:tcPr>
          <w:p w14:paraId="20E7D85D" w14:textId="77777777" w:rsidR="00902137" w:rsidRPr="00902137" w:rsidRDefault="00902137" w:rsidP="0075012B">
            <w:pPr>
              <w:spacing w:line="240" w:lineRule="auto"/>
              <w:rPr>
                <w:rFonts w:eastAsiaTheme="minorEastAsia" w:cs="Times New Roman"/>
                <w:sz w:val="7"/>
                <w:szCs w:val="7"/>
                <w:lang w:val="es-419" w:eastAsia="es-419"/>
              </w:rPr>
            </w:pPr>
          </w:p>
        </w:tc>
        <w:tc>
          <w:tcPr>
            <w:tcW w:w="440" w:type="dxa"/>
            <w:tcBorders>
              <w:bottom w:val="single" w:sz="8" w:space="0" w:color="auto"/>
              <w:right w:val="single" w:sz="8" w:space="0" w:color="auto"/>
            </w:tcBorders>
            <w:vAlign w:val="bottom"/>
          </w:tcPr>
          <w:p w14:paraId="796431F6" w14:textId="77777777" w:rsidR="00902137" w:rsidRPr="00902137" w:rsidRDefault="00902137" w:rsidP="0075012B">
            <w:pPr>
              <w:spacing w:line="240" w:lineRule="auto"/>
              <w:rPr>
                <w:rFonts w:eastAsiaTheme="minorEastAsia" w:cs="Times New Roman"/>
                <w:sz w:val="7"/>
                <w:szCs w:val="7"/>
                <w:lang w:val="es-419" w:eastAsia="es-419"/>
              </w:rPr>
            </w:pPr>
          </w:p>
        </w:tc>
        <w:tc>
          <w:tcPr>
            <w:tcW w:w="540" w:type="dxa"/>
            <w:tcBorders>
              <w:bottom w:val="single" w:sz="8" w:space="0" w:color="auto"/>
              <w:right w:val="single" w:sz="8" w:space="0" w:color="auto"/>
            </w:tcBorders>
            <w:vAlign w:val="bottom"/>
          </w:tcPr>
          <w:p w14:paraId="13DDA3D4" w14:textId="77777777" w:rsidR="00902137" w:rsidRPr="00902137" w:rsidRDefault="00902137" w:rsidP="0075012B">
            <w:pPr>
              <w:spacing w:line="240" w:lineRule="auto"/>
              <w:rPr>
                <w:rFonts w:eastAsiaTheme="minorEastAsia" w:cs="Times New Roman"/>
                <w:sz w:val="7"/>
                <w:szCs w:val="7"/>
                <w:lang w:val="es-419" w:eastAsia="es-419"/>
              </w:rPr>
            </w:pPr>
          </w:p>
        </w:tc>
        <w:tc>
          <w:tcPr>
            <w:tcW w:w="408" w:type="dxa"/>
            <w:tcBorders>
              <w:bottom w:val="single" w:sz="8" w:space="0" w:color="auto"/>
              <w:right w:val="single" w:sz="8" w:space="0" w:color="auto"/>
            </w:tcBorders>
            <w:vAlign w:val="bottom"/>
          </w:tcPr>
          <w:p w14:paraId="38E2C06D" w14:textId="77777777" w:rsidR="00902137" w:rsidRPr="00902137" w:rsidRDefault="00902137" w:rsidP="0075012B">
            <w:pPr>
              <w:spacing w:line="240" w:lineRule="auto"/>
              <w:rPr>
                <w:rFonts w:eastAsiaTheme="minorEastAsia" w:cs="Times New Roman"/>
                <w:sz w:val="7"/>
                <w:szCs w:val="7"/>
                <w:lang w:val="es-419" w:eastAsia="es-419"/>
              </w:rPr>
            </w:pPr>
          </w:p>
        </w:tc>
        <w:tc>
          <w:tcPr>
            <w:tcW w:w="142" w:type="dxa"/>
            <w:gridSpan w:val="3"/>
            <w:vAlign w:val="bottom"/>
          </w:tcPr>
          <w:p w14:paraId="6DFCE937"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C0F6CF7" w14:textId="77777777" w:rsidTr="00E36263">
        <w:trPr>
          <w:trHeight w:val="300"/>
        </w:trPr>
        <w:tc>
          <w:tcPr>
            <w:tcW w:w="60" w:type="dxa"/>
            <w:vAlign w:val="bottom"/>
          </w:tcPr>
          <w:p w14:paraId="01EDE6F7"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1EC247D5"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1E4A6F67"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28A095AA"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339A6D08" w14:textId="77777777" w:rsidR="00902137" w:rsidRPr="00902137" w:rsidRDefault="00902137" w:rsidP="0075012B">
            <w:pPr>
              <w:spacing w:line="240" w:lineRule="auto"/>
              <w:rPr>
                <w:rFonts w:eastAsiaTheme="minorEastAsia" w:cs="Times New Roman"/>
                <w:szCs w:val="24"/>
                <w:lang w:val="es-419" w:eastAsia="es-419"/>
              </w:rPr>
            </w:pPr>
          </w:p>
        </w:tc>
        <w:tc>
          <w:tcPr>
            <w:tcW w:w="60" w:type="dxa"/>
            <w:vAlign w:val="bottom"/>
          </w:tcPr>
          <w:p w14:paraId="46559051" w14:textId="77777777" w:rsidR="00902137" w:rsidRPr="00902137" w:rsidRDefault="00902137" w:rsidP="0075012B">
            <w:pPr>
              <w:spacing w:line="240" w:lineRule="auto"/>
              <w:rPr>
                <w:rFonts w:eastAsiaTheme="minorEastAsia" w:cs="Times New Roman"/>
                <w:szCs w:val="24"/>
                <w:lang w:val="es-419" w:eastAsia="es-419"/>
              </w:rPr>
            </w:pPr>
          </w:p>
        </w:tc>
        <w:tc>
          <w:tcPr>
            <w:tcW w:w="820" w:type="dxa"/>
            <w:vAlign w:val="bottom"/>
          </w:tcPr>
          <w:p w14:paraId="5B8E470B" w14:textId="77777777" w:rsidR="00902137" w:rsidRPr="00902137" w:rsidRDefault="00902137" w:rsidP="0075012B">
            <w:pPr>
              <w:spacing w:line="240" w:lineRule="auto"/>
              <w:rPr>
                <w:rFonts w:eastAsiaTheme="minorEastAsia" w:cs="Times New Roman"/>
                <w:szCs w:val="24"/>
                <w:lang w:val="es-419" w:eastAsia="es-419"/>
              </w:rPr>
            </w:pPr>
          </w:p>
        </w:tc>
        <w:tc>
          <w:tcPr>
            <w:tcW w:w="540" w:type="dxa"/>
            <w:vAlign w:val="bottom"/>
          </w:tcPr>
          <w:p w14:paraId="7C48661B" w14:textId="77777777" w:rsidR="00902137" w:rsidRPr="00902137" w:rsidRDefault="00902137" w:rsidP="0075012B">
            <w:pPr>
              <w:spacing w:line="240" w:lineRule="auto"/>
              <w:rPr>
                <w:rFonts w:eastAsiaTheme="minorEastAsia" w:cs="Times New Roman"/>
                <w:szCs w:val="24"/>
                <w:lang w:val="es-419" w:eastAsia="es-419"/>
              </w:rPr>
            </w:pPr>
          </w:p>
        </w:tc>
        <w:tc>
          <w:tcPr>
            <w:tcW w:w="380" w:type="dxa"/>
            <w:tcBorders>
              <w:right w:val="single" w:sz="8" w:space="0" w:color="auto"/>
            </w:tcBorders>
            <w:vAlign w:val="bottom"/>
          </w:tcPr>
          <w:p w14:paraId="00821658"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199FDD4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94</w:t>
            </w:r>
          </w:p>
        </w:tc>
        <w:tc>
          <w:tcPr>
            <w:tcW w:w="40" w:type="dxa"/>
            <w:vAlign w:val="bottom"/>
          </w:tcPr>
          <w:p w14:paraId="24F7AB55"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4C749B0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95</w:t>
            </w:r>
          </w:p>
        </w:tc>
        <w:tc>
          <w:tcPr>
            <w:tcW w:w="520" w:type="dxa"/>
            <w:tcBorders>
              <w:right w:val="single" w:sz="8" w:space="0" w:color="auto"/>
            </w:tcBorders>
            <w:vAlign w:val="bottom"/>
          </w:tcPr>
          <w:p w14:paraId="306B639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96</w:t>
            </w:r>
          </w:p>
        </w:tc>
        <w:tc>
          <w:tcPr>
            <w:tcW w:w="80" w:type="dxa"/>
            <w:vAlign w:val="bottom"/>
          </w:tcPr>
          <w:p w14:paraId="22D99C49"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114D67FA" w14:textId="77777777" w:rsidR="00902137" w:rsidRPr="00902137" w:rsidRDefault="00902137" w:rsidP="0075012B">
            <w:pPr>
              <w:spacing w:line="240" w:lineRule="auto"/>
              <w:rPr>
                <w:rFonts w:eastAsiaTheme="minorEastAsia" w:cs="Times New Roman"/>
                <w:szCs w:val="24"/>
                <w:lang w:val="es-419" w:eastAsia="es-419"/>
              </w:rPr>
            </w:pPr>
          </w:p>
        </w:tc>
        <w:tc>
          <w:tcPr>
            <w:tcW w:w="540" w:type="dxa"/>
            <w:tcBorders>
              <w:right w:val="single" w:sz="8" w:space="0" w:color="auto"/>
            </w:tcBorders>
            <w:vAlign w:val="bottom"/>
          </w:tcPr>
          <w:p w14:paraId="619A91EC" w14:textId="77777777" w:rsidR="00902137" w:rsidRPr="00902137" w:rsidRDefault="00902137" w:rsidP="0075012B">
            <w:pPr>
              <w:spacing w:line="240" w:lineRule="auto"/>
              <w:rPr>
                <w:rFonts w:eastAsiaTheme="minorEastAsia" w:cs="Times New Roman"/>
                <w:szCs w:val="24"/>
                <w:lang w:val="es-419" w:eastAsia="es-419"/>
              </w:rPr>
            </w:pPr>
          </w:p>
        </w:tc>
        <w:tc>
          <w:tcPr>
            <w:tcW w:w="408" w:type="dxa"/>
            <w:tcBorders>
              <w:right w:val="single" w:sz="8" w:space="0" w:color="auto"/>
            </w:tcBorders>
            <w:vAlign w:val="bottom"/>
          </w:tcPr>
          <w:p w14:paraId="01DCFC1B" w14:textId="77777777" w:rsidR="00902137" w:rsidRPr="00902137" w:rsidRDefault="00902137" w:rsidP="0075012B">
            <w:pPr>
              <w:spacing w:line="240" w:lineRule="auto"/>
              <w:rPr>
                <w:rFonts w:eastAsiaTheme="minorEastAsia" w:cs="Times New Roman"/>
                <w:szCs w:val="24"/>
                <w:lang w:val="es-419" w:eastAsia="es-419"/>
              </w:rPr>
            </w:pPr>
          </w:p>
        </w:tc>
        <w:tc>
          <w:tcPr>
            <w:tcW w:w="142" w:type="dxa"/>
            <w:gridSpan w:val="3"/>
            <w:vAlign w:val="bottom"/>
          </w:tcPr>
          <w:p w14:paraId="15C0447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30ECADA" w14:textId="77777777" w:rsidTr="00E36263">
        <w:trPr>
          <w:trHeight w:val="78"/>
        </w:trPr>
        <w:tc>
          <w:tcPr>
            <w:tcW w:w="60" w:type="dxa"/>
            <w:vAlign w:val="bottom"/>
          </w:tcPr>
          <w:p w14:paraId="46D40125"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4E3CB1DF"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09809227"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2473A95A"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0434AA9B"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7381A5AB" w14:textId="77777777" w:rsidR="00902137" w:rsidRPr="00902137" w:rsidRDefault="00902137" w:rsidP="0075012B">
            <w:pPr>
              <w:spacing w:line="240" w:lineRule="auto"/>
              <w:rPr>
                <w:rFonts w:eastAsiaTheme="minorEastAsia" w:cs="Times New Roman"/>
                <w:sz w:val="6"/>
                <w:szCs w:val="6"/>
                <w:lang w:val="es-419" w:eastAsia="es-419"/>
              </w:rPr>
            </w:pPr>
          </w:p>
        </w:tc>
        <w:tc>
          <w:tcPr>
            <w:tcW w:w="820" w:type="dxa"/>
            <w:tcBorders>
              <w:bottom w:val="single" w:sz="8" w:space="0" w:color="auto"/>
            </w:tcBorders>
            <w:vAlign w:val="bottom"/>
          </w:tcPr>
          <w:p w14:paraId="4FBD7526"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tcBorders>
            <w:vAlign w:val="bottom"/>
          </w:tcPr>
          <w:p w14:paraId="32441F87"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7A7A4705"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400387DF"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628055FE"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706FE543"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0FBB1C13"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1830CB90"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22FE11CE"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07FDD20C"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2F6FD167"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6FC13B59"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5B2AB13" w14:textId="77777777" w:rsidTr="00E36263">
        <w:trPr>
          <w:trHeight w:val="291"/>
        </w:trPr>
        <w:tc>
          <w:tcPr>
            <w:tcW w:w="60" w:type="dxa"/>
            <w:vAlign w:val="bottom"/>
          </w:tcPr>
          <w:p w14:paraId="49890169"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2807E86C"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526C3174"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1BB20E27"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18D5ADEF" w14:textId="77777777" w:rsidR="00902137" w:rsidRPr="00902137" w:rsidRDefault="00902137" w:rsidP="0075012B">
            <w:pPr>
              <w:spacing w:line="240" w:lineRule="auto"/>
              <w:rPr>
                <w:rFonts w:eastAsiaTheme="minorEastAsia" w:cs="Times New Roman"/>
                <w:szCs w:val="24"/>
                <w:lang w:val="es-419" w:eastAsia="es-419"/>
              </w:rPr>
            </w:pPr>
          </w:p>
        </w:tc>
        <w:tc>
          <w:tcPr>
            <w:tcW w:w="1420" w:type="dxa"/>
            <w:gridSpan w:val="3"/>
            <w:vMerge w:val="restart"/>
            <w:vAlign w:val="bottom"/>
          </w:tcPr>
          <w:p w14:paraId="587E736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color w:val="252844"/>
                <w:sz w:val="20"/>
                <w:szCs w:val="20"/>
                <w:lang w:val="es-419" w:eastAsia="es-419"/>
              </w:rPr>
              <w:t>1/07/2020</w:t>
            </w:r>
          </w:p>
        </w:tc>
        <w:tc>
          <w:tcPr>
            <w:tcW w:w="380" w:type="dxa"/>
            <w:tcBorders>
              <w:right w:val="single" w:sz="8" w:space="0" w:color="auto"/>
            </w:tcBorders>
            <w:vAlign w:val="bottom"/>
          </w:tcPr>
          <w:p w14:paraId="061E1E7F"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4C84AD1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10</w:t>
            </w:r>
          </w:p>
        </w:tc>
        <w:tc>
          <w:tcPr>
            <w:tcW w:w="40" w:type="dxa"/>
            <w:vAlign w:val="bottom"/>
          </w:tcPr>
          <w:p w14:paraId="18F0A1EC"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6280A36A"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11</w:t>
            </w:r>
          </w:p>
        </w:tc>
        <w:tc>
          <w:tcPr>
            <w:tcW w:w="520" w:type="dxa"/>
            <w:tcBorders>
              <w:right w:val="single" w:sz="8" w:space="0" w:color="auto"/>
            </w:tcBorders>
            <w:vAlign w:val="bottom"/>
          </w:tcPr>
          <w:p w14:paraId="7C09FAB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12</w:t>
            </w:r>
          </w:p>
        </w:tc>
        <w:tc>
          <w:tcPr>
            <w:tcW w:w="80" w:type="dxa"/>
            <w:vAlign w:val="bottom"/>
          </w:tcPr>
          <w:p w14:paraId="25E32255"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15A8DC0A"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13</w:t>
            </w:r>
          </w:p>
        </w:tc>
        <w:tc>
          <w:tcPr>
            <w:tcW w:w="540" w:type="dxa"/>
            <w:tcBorders>
              <w:right w:val="single" w:sz="8" w:space="0" w:color="auto"/>
            </w:tcBorders>
            <w:vAlign w:val="bottom"/>
          </w:tcPr>
          <w:p w14:paraId="0A0E383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14</w:t>
            </w:r>
          </w:p>
        </w:tc>
        <w:tc>
          <w:tcPr>
            <w:tcW w:w="408" w:type="dxa"/>
            <w:tcBorders>
              <w:right w:val="single" w:sz="8" w:space="0" w:color="auto"/>
            </w:tcBorders>
            <w:vAlign w:val="bottom"/>
          </w:tcPr>
          <w:p w14:paraId="5E8F3B8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15</w:t>
            </w:r>
          </w:p>
        </w:tc>
        <w:tc>
          <w:tcPr>
            <w:tcW w:w="142" w:type="dxa"/>
            <w:gridSpan w:val="3"/>
            <w:vAlign w:val="bottom"/>
          </w:tcPr>
          <w:p w14:paraId="37EB373B"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C54CF60" w14:textId="77777777" w:rsidTr="00E36263">
        <w:trPr>
          <w:trHeight w:val="73"/>
        </w:trPr>
        <w:tc>
          <w:tcPr>
            <w:tcW w:w="60" w:type="dxa"/>
            <w:vAlign w:val="bottom"/>
          </w:tcPr>
          <w:p w14:paraId="4259CD2C"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0A20DF96"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2A2E45BA"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4C35A7F1"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4178AB4E" w14:textId="77777777" w:rsidR="00902137" w:rsidRPr="00902137" w:rsidRDefault="00902137" w:rsidP="0075012B">
            <w:pPr>
              <w:spacing w:line="240" w:lineRule="auto"/>
              <w:rPr>
                <w:rFonts w:eastAsiaTheme="minorEastAsia" w:cs="Times New Roman"/>
                <w:sz w:val="6"/>
                <w:szCs w:val="6"/>
                <w:lang w:val="es-419" w:eastAsia="es-419"/>
              </w:rPr>
            </w:pPr>
          </w:p>
        </w:tc>
        <w:tc>
          <w:tcPr>
            <w:tcW w:w="1420" w:type="dxa"/>
            <w:gridSpan w:val="3"/>
            <w:vMerge/>
            <w:vAlign w:val="bottom"/>
          </w:tcPr>
          <w:p w14:paraId="4D50B89C"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right w:val="single" w:sz="8" w:space="0" w:color="auto"/>
            </w:tcBorders>
            <w:vAlign w:val="bottom"/>
          </w:tcPr>
          <w:p w14:paraId="2CC71A61"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6D4BCFAE"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106B3B41"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7CCCD598"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592B3622"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69C89163"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4E7E7767"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64B78E98"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70E657CC"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4FC3339B"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0E9F9CF3"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E60DD11" w14:textId="77777777" w:rsidTr="00E36263">
        <w:trPr>
          <w:gridAfter w:val="1"/>
          <w:wAfter w:w="10" w:type="dxa"/>
          <w:trHeight w:val="113"/>
        </w:trPr>
        <w:tc>
          <w:tcPr>
            <w:tcW w:w="60" w:type="dxa"/>
            <w:vAlign w:val="bottom"/>
          </w:tcPr>
          <w:p w14:paraId="7CA45915" w14:textId="77777777" w:rsidR="00902137" w:rsidRPr="00902137" w:rsidRDefault="00902137" w:rsidP="0075012B">
            <w:pPr>
              <w:spacing w:line="240" w:lineRule="auto"/>
              <w:rPr>
                <w:rFonts w:eastAsiaTheme="minorEastAsia" w:cs="Times New Roman"/>
                <w:sz w:val="9"/>
                <w:szCs w:val="9"/>
                <w:lang w:val="es-419" w:eastAsia="es-419"/>
              </w:rPr>
            </w:pPr>
          </w:p>
        </w:tc>
        <w:tc>
          <w:tcPr>
            <w:tcW w:w="660" w:type="dxa"/>
            <w:vAlign w:val="bottom"/>
          </w:tcPr>
          <w:p w14:paraId="47FA7835" w14:textId="77777777" w:rsidR="00902137" w:rsidRPr="00902137" w:rsidRDefault="00902137" w:rsidP="0075012B">
            <w:pPr>
              <w:spacing w:line="240" w:lineRule="auto"/>
              <w:rPr>
                <w:rFonts w:eastAsiaTheme="minorEastAsia" w:cs="Times New Roman"/>
                <w:sz w:val="9"/>
                <w:szCs w:val="9"/>
                <w:lang w:val="es-419" w:eastAsia="es-419"/>
              </w:rPr>
            </w:pPr>
          </w:p>
        </w:tc>
        <w:tc>
          <w:tcPr>
            <w:tcW w:w="460" w:type="dxa"/>
            <w:vAlign w:val="bottom"/>
          </w:tcPr>
          <w:p w14:paraId="6EE27393" w14:textId="77777777" w:rsidR="00902137" w:rsidRPr="00902137" w:rsidRDefault="00902137" w:rsidP="0075012B">
            <w:pPr>
              <w:spacing w:line="240" w:lineRule="auto"/>
              <w:rPr>
                <w:rFonts w:eastAsiaTheme="minorEastAsia" w:cs="Times New Roman"/>
                <w:sz w:val="9"/>
                <w:szCs w:val="9"/>
                <w:lang w:val="es-419" w:eastAsia="es-419"/>
              </w:rPr>
            </w:pPr>
          </w:p>
        </w:tc>
        <w:tc>
          <w:tcPr>
            <w:tcW w:w="680" w:type="dxa"/>
            <w:vAlign w:val="bottom"/>
          </w:tcPr>
          <w:p w14:paraId="0078C4F1" w14:textId="77777777" w:rsidR="00902137" w:rsidRPr="00902137" w:rsidRDefault="00902137" w:rsidP="0075012B">
            <w:pPr>
              <w:spacing w:line="240" w:lineRule="auto"/>
              <w:rPr>
                <w:rFonts w:eastAsiaTheme="minorEastAsia" w:cs="Times New Roman"/>
                <w:sz w:val="9"/>
                <w:szCs w:val="9"/>
                <w:lang w:val="es-419" w:eastAsia="es-419"/>
              </w:rPr>
            </w:pPr>
          </w:p>
        </w:tc>
        <w:tc>
          <w:tcPr>
            <w:tcW w:w="400" w:type="dxa"/>
            <w:tcBorders>
              <w:right w:val="single" w:sz="8" w:space="0" w:color="auto"/>
            </w:tcBorders>
            <w:vAlign w:val="bottom"/>
          </w:tcPr>
          <w:p w14:paraId="342812D0" w14:textId="77777777" w:rsidR="00902137" w:rsidRPr="00902137" w:rsidRDefault="00902137" w:rsidP="0075012B">
            <w:pPr>
              <w:spacing w:line="240" w:lineRule="auto"/>
              <w:rPr>
                <w:rFonts w:eastAsiaTheme="minorEastAsia" w:cs="Times New Roman"/>
                <w:sz w:val="9"/>
                <w:szCs w:val="9"/>
                <w:lang w:val="es-419" w:eastAsia="es-419"/>
              </w:rPr>
            </w:pPr>
          </w:p>
        </w:tc>
        <w:tc>
          <w:tcPr>
            <w:tcW w:w="1420" w:type="dxa"/>
            <w:gridSpan w:val="3"/>
            <w:vMerge/>
            <w:vAlign w:val="bottom"/>
          </w:tcPr>
          <w:p w14:paraId="0066976D" w14:textId="77777777" w:rsidR="00902137" w:rsidRPr="00902137" w:rsidRDefault="00902137" w:rsidP="0075012B">
            <w:pPr>
              <w:spacing w:line="240" w:lineRule="auto"/>
              <w:rPr>
                <w:rFonts w:eastAsiaTheme="minorEastAsia" w:cs="Times New Roman"/>
                <w:sz w:val="9"/>
                <w:szCs w:val="9"/>
                <w:lang w:val="es-419" w:eastAsia="es-419"/>
              </w:rPr>
            </w:pPr>
          </w:p>
        </w:tc>
        <w:tc>
          <w:tcPr>
            <w:tcW w:w="380" w:type="dxa"/>
            <w:tcBorders>
              <w:right w:val="single" w:sz="8" w:space="0" w:color="auto"/>
            </w:tcBorders>
            <w:vAlign w:val="bottom"/>
          </w:tcPr>
          <w:p w14:paraId="7ACBD1C0" w14:textId="77777777" w:rsidR="00902137" w:rsidRPr="00902137" w:rsidRDefault="00902137" w:rsidP="0075012B">
            <w:pPr>
              <w:spacing w:line="240" w:lineRule="auto"/>
              <w:rPr>
                <w:rFonts w:eastAsiaTheme="minorEastAsia" w:cs="Times New Roman"/>
                <w:sz w:val="9"/>
                <w:szCs w:val="9"/>
                <w:lang w:val="es-419" w:eastAsia="es-419"/>
              </w:rPr>
            </w:pPr>
          </w:p>
        </w:tc>
        <w:tc>
          <w:tcPr>
            <w:tcW w:w="520" w:type="dxa"/>
            <w:gridSpan w:val="2"/>
            <w:vMerge w:val="restart"/>
            <w:tcBorders>
              <w:right w:val="single" w:sz="8" w:space="0" w:color="auto"/>
            </w:tcBorders>
            <w:vAlign w:val="bottom"/>
          </w:tcPr>
          <w:p w14:paraId="783AAE3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464</w:t>
            </w:r>
          </w:p>
        </w:tc>
        <w:tc>
          <w:tcPr>
            <w:tcW w:w="40" w:type="dxa"/>
            <w:vAlign w:val="bottom"/>
          </w:tcPr>
          <w:p w14:paraId="7E3992F2" w14:textId="77777777" w:rsidR="00902137" w:rsidRPr="00902137" w:rsidRDefault="00902137" w:rsidP="0075012B">
            <w:pPr>
              <w:spacing w:line="240" w:lineRule="auto"/>
              <w:rPr>
                <w:rFonts w:eastAsiaTheme="minorEastAsia" w:cs="Times New Roman"/>
                <w:sz w:val="9"/>
                <w:szCs w:val="9"/>
                <w:lang w:val="es-419" w:eastAsia="es-419"/>
              </w:rPr>
            </w:pPr>
          </w:p>
        </w:tc>
        <w:tc>
          <w:tcPr>
            <w:tcW w:w="480" w:type="dxa"/>
            <w:vMerge w:val="restart"/>
            <w:tcBorders>
              <w:right w:val="single" w:sz="8" w:space="0" w:color="auto"/>
            </w:tcBorders>
            <w:vAlign w:val="bottom"/>
          </w:tcPr>
          <w:p w14:paraId="01C7459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475</w:t>
            </w:r>
          </w:p>
        </w:tc>
        <w:tc>
          <w:tcPr>
            <w:tcW w:w="520" w:type="dxa"/>
            <w:vMerge w:val="restart"/>
            <w:tcBorders>
              <w:right w:val="single" w:sz="8" w:space="0" w:color="auto"/>
            </w:tcBorders>
            <w:vAlign w:val="bottom"/>
          </w:tcPr>
          <w:p w14:paraId="54C4F56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476</w:t>
            </w:r>
          </w:p>
        </w:tc>
        <w:tc>
          <w:tcPr>
            <w:tcW w:w="80" w:type="dxa"/>
            <w:vAlign w:val="bottom"/>
          </w:tcPr>
          <w:p w14:paraId="2306C0C5" w14:textId="77777777" w:rsidR="00902137" w:rsidRPr="00902137" w:rsidRDefault="00902137" w:rsidP="0075012B">
            <w:pPr>
              <w:spacing w:line="240" w:lineRule="auto"/>
              <w:rPr>
                <w:rFonts w:eastAsiaTheme="minorEastAsia" w:cs="Times New Roman"/>
                <w:sz w:val="9"/>
                <w:szCs w:val="9"/>
                <w:lang w:val="es-419" w:eastAsia="es-419"/>
              </w:rPr>
            </w:pPr>
          </w:p>
        </w:tc>
        <w:tc>
          <w:tcPr>
            <w:tcW w:w="440" w:type="dxa"/>
            <w:vMerge w:val="restart"/>
            <w:tcBorders>
              <w:right w:val="single" w:sz="8" w:space="0" w:color="auto"/>
            </w:tcBorders>
            <w:vAlign w:val="bottom"/>
          </w:tcPr>
          <w:p w14:paraId="551DFBF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479</w:t>
            </w:r>
          </w:p>
        </w:tc>
        <w:tc>
          <w:tcPr>
            <w:tcW w:w="540" w:type="dxa"/>
            <w:vMerge w:val="restart"/>
            <w:tcBorders>
              <w:right w:val="single" w:sz="8" w:space="0" w:color="auto"/>
            </w:tcBorders>
            <w:vAlign w:val="bottom"/>
          </w:tcPr>
          <w:p w14:paraId="7A58079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477</w:t>
            </w:r>
          </w:p>
        </w:tc>
        <w:tc>
          <w:tcPr>
            <w:tcW w:w="520" w:type="dxa"/>
            <w:gridSpan w:val="2"/>
            <w:tcBorders>
              <w:right w:val="single" w:sz="8" w:space="0" w:color="auto"/>
            </w:tcBorders>
            <w:vAlign w:val="bottom"/>
          </w:tcPr>
          <w:p w14:paraId="1E295740" w14:textId="77777777" w:rsidR="00902137" w:rsidRPr="00902137" w:rsidRDefault="00902137" w:rsidP="0075012B">
            <w:pPr>
              <w:spacing w:line="240" w:lineRule="auto"/>
              <w:rPr>
                <w:rFonts w:eastAsiaTheme="minorEastAsia" w:cs="Times New Roman"/>
                <w:sz w:val="9"/>
                <w:szCs w:val="9"/>
                <w:lang w:val="es-419" w:eastAsia="es-419"/>
              </w:rPr>
            </w:pPr>
          </w:p>
        </w:tc>
        <w:tc>
          <w:tcPr>
            <w:tcW w:w="20" w:type="dxa"/>
            <w:vAlign w:val="bottom"/>
          </w:tcPr>
          <w:p w14:paraId="3304E8B9"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AC864BF" w14:textId="77777777" w:rsidTr="00E36263">
        <w:trPr>
          <w:trHeight w:val="192"/>
        </w:trPr>
        <w:tc>
          <w:tcPr>
            <w:tcW w:w="60" w:type="dxa"/>
            <w:vAlign w:val="bottom"/>
          </w:tcPr>
          <w:p w14:paraId="450DC98A" w14:textId="77777777" w:rsidR="00902137" w:rsidRPr="00902137" w:rsidRDefault="00902137" w:rsidP="0075012B">
            <w:pPr>
              <w:spacing w:line="240" w:lineRule="auto"/>
              <w:rPr>
                <w:rFonts w:eastAsiaTheme="minorEastAsia" w:cs="Times New Roman"/>
                <w:sz w:val="16"/>
                <w:szCs w:val="16"/>
                <w:lang w:val="es-419" w:eastAsia="es-419"/>
              </w:rPr>
            </w:pPr>
          </w:p>
        </w:tc>
        <w:tc>
          <w:tcPr>
            <w:tcW w:w="660" w:type="dxa"/>
            <w:vAlign w:val="bottom"/>
          </w:tcPr>
          <w:p w14:paraId="3CF99058" w14:textId="77777777" w:rsidR="00902137" w:rsidRPr="00902137" w:rsidRDefault="00902137" w:rsidP="0075012B">
            <w:pPr>
              <w:spacing w:line="240" w:lineRule="auto"/>
              <w:rPr>
                <w:rFonts w:eastAsiaTheme="minorEastAsia" w:cs="Times New Roman"/>
                <w:sz w:val="16"/>
                <w:szCs w:val="16"/>
                <w:lang w:val="es-419" w:eastAsia="es-419"/>
              </w:rPr>
            </w:pPr>
          </w:p>
        </w:tc>
        <w:tc>
          <w:tcPr>
            <w:tcW w:w="460" w:type="dxa"/>
            <w:vAlign w:val="bottom"/>
          </w:tcPr>
          <w:p w14:paraId="4D23584F" w14:textId="77777777" w:rsidR="00902137" w:rsidRPr="00902137" w:rsidRDefault="00902137" w:rsidP="0075012B">
            <w:pPr>
              <w:spacing w:line="240" w:lineRule="auto"/>
              <w:rPr>
                <w:rFonts w:eastAsiaTheme="minorEastAsia" w:cs="Times New Roman"/>
                <w:sz w:val="16"/>
                <w:szCs w:val="16"/>
                <w:lang w:val="es-419" w:eastAsia="es-419"/>
              </w:rPr>
            </w:pPr>
          </w:p>
        </w:tc>
        <w:tc>
          <w:tcPr>
            <w:tcW w:w="680" w:type="dxa"/>
            <w:vAlign w:val="bottom"/>
          </w:tcPr>
          <w:p w14:paraId="5FFFAE75" w14:textId="77777777" w:rsidR="00902137" w:rsidRPr="00902137" w:rsidRDefault="00902137" w:rsidP="0075012B">
            <w:pPr>
              <w:spacing w:line="240" w:lineRule="auto"/>
              <w:rPr>
                <w:rFonts w:eastAsiaTheme="minorEastAsia" w:cs="Times New Roman"/>
                <w:sz w:val="16"/>
                <w:szCs w:val="16"/>
                <w:lang w:val="es-419" w:eastAsia="es-419"/>
              </w:rPr>
            </w:pPr>
          </w:p>
        </w:tc>
        <w:tc>
          <w:tcPr>
            <w:tcW w:w="400" w:type="dxa"/>
            <w:tcBorders>
              <w:right w:val="single" w:sz="8" w:space="0" w:color="auto"/>
            </w:tcBorders>
            <w:vAlign w:val="bottom"/>
          </w:tcPr>
          <w:p w14:paraId="6ED49D96" w14:textId="77777777" w:rsidR="00902137" w:rsidRPr="00902137" w:rsidRDefault="00902137" w:rsidP="0075012B">
            <w:pPr>
              <w:spacing w:line="240" w:lineRule="auto"/>
              <w:rPr>
                <w:rFonts w:eastAsiaTheme="minorEastAsia" w:cs="Times New Roman"/>
                <w:sz w:val="16"/>
                <w:szCs w:val="16"/>
                <w:lang w:val="es-419" w:eastAsia="es-419"/>
              </w:rPr>
            </w:pPr>
          </w:p>
        </w:tc>
        <w:tc>
          <w:tcPr>
            <w:tcW w:w="60" w:type="dxa"/>
            <w:vAlign w:val="bottom"/>
          </w:tcPr>
          <w:p w14:paraId="6DAE7096" w14:textId="77777777" w:rsidR="00902137" w:rsidRPr="00902137" w:rsidRDefault="00902137" w:rsidP="0075012B">
            <w:pPr>
              <w:spacing w:line="240" w:lineRule="auto"/>
              <w:rPr>
                <w:rFonts w:eastAsiaTheme="minorEastAsia" w:cs="Times New Roman"/>
                <w:sz w:val="16"/>
                <w:szCs w:val="16"/>
                <w:lang w:val="es-419" w:eastAsia="es-419"/>
              </w:rPr>
            </w:pPr>
          </w:p>
        </w:tc>
        <w:tc>
          <w:tcPr>
            <w:tcW w:w="820" w:type="dxa"/>
            <w:vAlign w:val="bottom"/>
          </w:tcPr>
          <w:p w14:paraId="58221650" w14:textId="77777777" w:rsidR="00902137" w:rsidRPr="00902137" w:rsidRDefault="00902137" w:rsidP="0075012B">
            <w:pPr>
              <w:spacing w:line="240" w:lineRule="auto"/>
              <w:rPr>
                <w:rFonts w:eastAsiaTheme="minorEastAsia" w:cs="Times New Roman"/>
                <w:sz w:val="16"/>
                <w:szCs w:val="16"/>
                <w:lang w:val="es-419" w:eastAsia="es-419"/>
              </w:rPr>
            </w:pPr>
          </w:p>
        </w:tc>
        <w:tc>
          <w:tcPr>
            <w:tcW w:w="540" w:type="dxa"/>
            <w:vAlign w:val="bottom"/>
          </w:tcPr>
          <w:p w14:paraId="2EBEE397" w14:textId="77777777" w:rsidR="00902137" w:rsidRPr="00902137" w:rsidRDefault="00902137" w:rsidP="0075012B">
            <w:pPr>
              <w:spacing w:line="240" w:lineRule="auto"/>
              <w:rPr>
                <w:rFonts w:eastAsiaTheme="minorEastAsia" w:cs="Times New Roman"/>
                <w:sz w:val="16"/>
                <w:szCs w:val="16"/>
                <w:lang w:val="es-419" w:eastAsia="es-419"/>
              </w:rPr>
            </w:pPr>
          </w:p>
        </w:tc>
        <w:tc>
          <w:tcPr>
            <w:tcW w:w="380" w:type="dxa"/>
            <w:tcBorders>
              <w:right w:val="single" w:sz="8" w:space="0" w:color="auto"/>
            </w:tcBorders>
            <w:vAlign w:val="bottom"/>
          </w:tcPr>
          <w:p w14:paraId="6C2DDA3D" w14:textId="77777777" w:rsidR="00902137" w:rsidRPr="00902137" w:rsidRDefault="00902137" w:rsidP="0075012B">
            <w:pPr>
              <w:spacing w:line="240" w:lineRule="auto"/>
              <w:rPr>
                <w:rFonts w:eastAsiaTheme="minorEastAsia" w:cs="Times New Roman"/>
                <w:sz w:val="16"/>
                <w:szCs w:val="16"/>
                <w:lang w:val="es-419" w:eastAsia="es-419"/>
              </w:rPr>
            </w:pPr>
          </w:p>
        </w:tc>
        <w:tc>
          <w:tcPr>
            <w:tcW w:w="520" w:type="dxa"/>
            <w:gridSpan w:val="2"/>
            <w:vMerge/>
            <w:tcBorders>
              <w:right w:val="single" w:sz="8" w:space="0" w:color="auto"/>
            </w:tcBorders>
            <w:vAlign w:val="bottom"/>
          </w:tcPr>
          <w:p w14:paraId="361A53D1" w14:textId="77777777" w:rsidR="00902137" w:rsidRPr="00902137" w:rsidRDefault="00902137" w:rsidP="0075012B">
            <w:pPr>
              <w:spacing w:line="240" w:lineRule="auto"/>
              <w:rPr>
                <w:rFonts w:eastAsiaTheme="minorEastAsia" w:cs="Times New Roman"/>
                <w:sz w:val="16"/>
                <w:szCs w:val="16"/>
                <w:lang w:val="es-419" w:eastAsia="es-419"/>
              </w:rPr>
            </w:pPr>
          </w:p>
        </w:tc>
        <w:tc>
          <w:tcPr>
            <w:tcW w:w="40" w:type="dxa"/>
            <w:vAlign w:val="bottom"/>
          </w:tcPr>
          <w:p w14:paraId="2B0E43EE" w14:textId="77777777" w:rsidR="00902137" w:rsidRPr="00902137" w:rsidRDefault="00902137" w:rsidP="0075012B">
            <w:pPr>
              <w:spacing w:line="240" w:lineRule="auto"/>
              <w:rPr>
                <w:rFonts w:eastAsiaTheme="minorEastAsia" w:cs="Times New Roman"/>
                <w:sz w:val="16"/>
                <w:szCs w:val="16"/>
                <w:lang w:val="es-419" w:eastAsia="es-419"/>
              </w:rPr>
            </w:pPr>
          </w:p>
        </w:tc>
        <w:tc>
          <w:tcPr>
            <w:tcW w:w="480" w:type="dxa"/>
            <w:vMerge/>
            <w:tcBorders>
              <w:right w:val="single" w:sz="8" w:space="0" w:color="auto"/>
            </w:tcBorders>
            <w:vAlign w:val="bottom"/>
          </w:tcPr>
          <w:p w14:paraId="5D50D47B" w14:textId="77777777" w:rsidR="00902137" w:rsidRPr="00902137" w:rsidRDefault="00902137" w:rsidP="0075012B">
            <w:pPr>
              <w:spacing w:line="240" w:lineRule="auto"/>
              <w:rPr>
                <w:rFonts w:eastAsiaTheme="minorEastAsia" w:cs="Times New Roman"/>
                <w:sz w:val="16"/>
                <w:szCs w:val="16"/>
                <w:lang w:val="es-419" w:eastAsia="es-419"/>
              </w:rPr>
            </w:pPr>
          </w:p>
        </w:tc>
        <w:tc>
          <w:tcPr>
            <w:tcW w:w="520" w:type="dxa"/>
            <w:vMerge/>
            <w:tcBorders>
              <w:right w:val="single" w:sz="8" w:space="0" w:color="auto"/>
            </w:tcBorders>
            <w:vAlign w:val="bottom"/>
          </w:tcPr>
          <w:p w14:paraId="00F4566B" w14:textId="77777777" w:rsidR="00902137" w:rsidRPr="00902137" w:rsidRDefault="00902137" w:rsidP="0075012B">
            <w:pPr>
              <w:spacing w:line="240" w:lineRule="auto"/>
              <w:rPr>
                <w:rFonts w:eastAsiaTheme="minorEastAsia" w:cs="Times New Roman"/>
                <w:sz w:val="16"/>
                <w:szCs w:val="16"/>
                <w:lang w:val="es-419" w:eastAsia="es-419"/>
              </w:rPr>
            </w:pPr>
          </w:p>
        </w:tc>
        <w:tc>
          <w:tcPr>
            <w:tcW w:w="80" w:type="dxa"/>
            <w:vAlign w:val="bottom"/>
          </w:tcPr>
          <w:p w14:paraId="38A3F148" w14:textId="77777777" w:rsidR="00902137" w:rsidRPr="00902137" w:rsidRDefault="00902137" w:rsidP="0075012B">
            <w:pPr>
              <w:spacing w:line="240" w:lineRule="auto"/>
              <w:rPr>
                <w:rFonts w:eastAsiaTheme="minorEastAsia" w:cs="Times New Roman"/>
                <w:sz w:val="16"/>
                <w:szCs w:val="16"/>
                <w:lang w:val="es-419" w:eastAsia="es-419"/>
              </w:rPr>
            </w:pPr>
          </w:p>
        </w:tc>
        <w:tc>
          <w:tcPr>
            <w:tcW w:w="440" w:type="dxa"/>
            <w:vMerge/>
            <w:tcBorders>
              <w:right w:val="single" w:sz="8" w:space="0" w:color="auto"/>
            </w:tcBorders>
            <w:vAlign w:val="bottom"/>
          </w:tcPr>
          <w:p w14:paraId="046C29A8" w14:textId="77777777" w:rsidR="00902137" w:rsidRPr="00902137" w:rsidRDefault="00902137" w:rsidP="0075012B">
            <w:pPr>
              <w:spacing w:line="240" w:lineRule="auto"/>
              <w:rPr>
                <w:rFonts w:eastAsiaTheme="minorEastAsia" w:cs="Times New Roman"/>
                <w:sz w:val="16"/>
                <w:szCs w:val="16"/>
                <w:lang w:val="es-419" w:eastAsia="es-419"/>
              </w:rPr>
            </w:pPr>
          </w:p>
        </w:tc>
        <w:tc>
          <w:tcPr>
            <w:tcW w:w="540" w:type="dxa"/>
            <w:vMerge/>
            <w:tcBorders>
              <w:right w:val="single" w:sz="8" w:space="0" w:color="auto"/>
            </w:tcBorders>
            <w:vAlign w:val="bottom"/>
          </w:tcPr>
          <w:p w14:paraId="4486D072" w14:textId="77777777" w:rsidR="00902137" w:rsidRPr="00902137" w:rsidRDefault="00902137" w:rsidP="0075012B">
            <w:pPr>
              <w:spacing w:line="240" w:lineRule="auto"/>
              <w:rPr>
                <w:rFonts w:eastAsiaTheme="minorEastAsia" w:cs="Times New Roman"/>
                <w:sz w:val="16"/>
                <w:szCs w:val="16"/>
                <w:lang w:val="es-419" w:eastAsia="es-419"/>
              </w:rPr>
            </w:pPr>
          </w:p>
        </w:tc>
        <w:tc>
          <w:tcPr>
            <w:tcW w:w="408" w:type="dxa"/>
            <w:tcBorders>
              <w:right w:val="single" w:sz="8" w:space="0" w:color="auto"/>
            </w:tcBorders>
            <w:vAlign w:val="bottom"/>
          </w:tcPr>
          <w:p w14:paraId="02F78B05" w14:textId="77777777" w:rsidR="00902137" w:rsidRPr="00902137" w:rsidRDefault="00902137" w:rsidP="0075012B">
            <w:pPr>
              <w:spacing w:line="240" w:lineRule="auto"/>
              <w:rPr>
                <w:rFonts w:eastAsiaTheme="minorEastAsia" w:cs="Times New Roman"/>
                <w:sz w:val="16"/>
                <w:szCs w:val="16"/>
                <w:lang w:val="es-419" w:eastAsia="es-419"/>
              </w:rPr>
            </w:pPr>
          </w:p>
        </w:tc>
        <w:tc>
          <w:tcPr>
            <w:tcW w:w="142" w:type="dxa"/>
            <w:gridSpan w:val="3"/>
            <w:vAlign w:val="bottom"/>
          </w:tcPr>
          <w:p w14:paraId="6D9CFDFA"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FB3F9C1" w14:textId="77777777" w:rsidTr="00E36263">
        <w:trPr>
          <w:trHeight w:val="88"/>
        </w:trPr>
        <w:tc>
          <w:tcPr>
            <w:tcW w:w="60" w:type="dxa"/>
            <w:vAlign w:val="bottom"/>
          </w:tcPr>
          <w:p w14:paraId="34CDC6C8" w14:textId="77777777" w:rsidR="00902137" w:rsidRPr="00902137" w:rsidRDefault="00902137" w:rsidP="0075012B">
            <w:pPr>
              <w:spacing w:line="240" w:lineRule="auto"/>
              <w:rPr>
                <w:rFonts w:eastAsiaTheme="minorEastAsia" w:cs="Times New Roman"/>
                <w:sz w:val="7"/>
                <w:szCs w:val="7"/>
                <w:lang w:val="es-419" w:eastAsia="es-419"/>
              </w:rPr>
            </w:pPr>
          </w:p>
        </w:tc>
        <w:tc>
          <w:tcPr>
            <w:tcW w:w="660" w:type="dxa"/>
            <w:vAlign w:val="bottom"/>
          </w:tcPr>
          <w:p w14:paraId="554FC6DD" w14:textId="77777777" w:rsidR="00902137" w:rsidRPr="00902137" w:rsidRDefault="00902137" w:rsidP="0075012B">
            <w:pPr>
              <w:spacing w:line="240" w:lineRule="auto"/>
              <w:rPr>
                <w:rFonts w:eastAsiaTheme="minorEastAsia" w:cs="Times New Roman"/>
                <w:sz w:val="7"/>
                <w:szCs w:val="7"/>
                <w:lang w:val="es-419" w:eastAsia="es-419"/>
              </w:rPr>
            </w:pPr>
          </w:p>
        </w:tc>
        <w:tc>
          <w:tcPr>
            <w:tcW w:w="460" w:type="dxa"/>
            <w:vAlign w:val="bottom"/>
          </w:tcPr>
          <w:p w14:paraId="708CEED0" w14:textId="77777777" w:rsidR="00902137" w:rsidRPr="00902137" w:rsidRDefault="00902137" w:rsidP="0075012B">
            <w:pPr>
              <w:spacing w:line="240" w:lineRule="auto"/>
              <w:rPr>
                <w:rFonts w:eastAsiaTheme="minorEastAsia" w:cs="Times New Roman"/>
                <w:sz w:val="7"/>
                <w:szCs w:val="7"/>
                <w:lang w:val="es-419" w:eastAsia="es-419"/>
              </w:rPr>
            </w:pPr>
          </w:p>
        </w:tc>
        <w:tc>
          <w:tcPr>
            <w:tcW w:w="680" w:type="dxa"/>
            <w:vAlign w:val="bottom"/>
          </w:tcPr>
          <w:p w14:paraId="69B29C4B" w14:textId="77777777" w:rsidR="00902137" w:rsidRPr="00902137" w:rsidRDefault="00902137" w:rsidP="0075012B">
            <w:pPr>
              <w:spacing w:line="240" w:lineRule="auto"/>
              <w:rPr>
                <w:rFonts w:eastAsiaTheme="minorEastAsia" w:cs="Times New Roman"/>
                <w:sz w:val="7"/>
                <w:szCs w:val="7"/>
                <w:lang w:val="es-419" w:eastAsia="es-419"/>
              </w:rPr>
            </w:pPr>
          </w:p>
        </w:tc>
        <w:tc>
          <w:tcPr>
            <w:tcW w:w="400" w:type="dxa"/>
            <w:tcBorders>
              <w:right w:val="single" w:sz="8" w:space="0" w:color="auto"/>
            </w:tcBorders>
            <w:vAlign w:val="bottom"/>
          </w:tcPr>
          <w:p w14:paraId="0422D778" w14:textId="77777777" w:rsidR="00902137" w:rsidRPr="00902137" w:rsidRDefault="00902137" w:rsidP="0075012B">
            <w:pPr>
              <w:spacing w:line="240" w:lineRule="auto"/>
              <w:rPr>
                <w:rFonts w:eastAsiaTheme="minorEastAsia" w:cs="Times New Roman"/>
                <w:sz w:val="7"/>
                <w:szCs w:val="7"/>
                <w:lang w:val="es-419" w:eastAsia="es-419"/>
              </w:rPr>
            </w:pPr>
          </w:p>
        </w:tc>
        <w:tc>
          <w:tcPr>
            <w:tcW w:w="60" w:type="dxa"/>
            <w:tcBorders>
              <w:bottom w:val="single" w:sz="8" w:space="0" w:color="auto"/>
            </w:tcBorders>
            <w:vAlign w:val="bottom"/>
          </w:tcPr>
          <w:p w14:paraId="47B0D17D" w14:textId="77777777" w:rsidR="00902137" w:rsidRPr="00902137" w:rsidRDefault="00902137" w:rsidP="0075012B">
            <w:pPr>
              <w:spacing w:line="240" w:lineRule="auto"/>
              <w:rPr>
                <w:rFonts w:eastAsiaTheme="minorEastAsia" w:cs="Times New Roman"/>
                <w:sz w:val="7"/>
                <w:szCs w:val="7"/>
                <w:lang w:val="es-419" w:eastAsia="es-419"/>
              </w:rPr>
            </w:pPr>
          </w:p>
        </w:tc>
        <w:tc>
          <w:tcPr>
            <w:tcW w:w="820" w:type="dxa"/>
            <w:tcBorders>
              <w:bottom w:val="single" w:sz="8" w:space="0" w:color="auto"/>
            </w:tcBorders>
            <w:vAlign w:val="bottom"/>
          </w:tcPr>
          <w:p w14:paraId="65617968" w14:textId="77777777" w:rsidR="00902137" w:rsidRPr="00902137" w:rsidRDefault="00902137" w:rsidP="0075012B">
            <w:pPr>
              <w:spacing w:line="240" w:lineRule="auto"/>
              <w:rPr>
                <w:rFonts w:eastAsiaTheme="minorEastAsia" w:cs="Times New Roman"/>
                <w:sz w:val="7"/>
                <w:szCs w:val="7"/>
                <w:lang w:val="es-419" w:eastAsia="es-419"/>
              </w:rPr>
            </w:pPr>
          </w:p>
        </w:tc>
        <w:tc>
          <w:tcPr>
            <w:tcW w:w="540" w:type="dxa"/>
            <w:tcBorders>
              <w:bottom w:val="single" w:sz="8" w:space="0" w:color="auto"/>
            </w:tcBorders>
            <w:vAlign w:val="bottom"/>
          </w:tcPr>
          <w:p w14:paraId="677B722E" w14:textId="77777777" w:rsidR="00902137" w:rsidRPr="00902137" w:rsidRDefault="00902137" w:rsidP="0075012B">
            <w:pPr>
              <w:spacing w:line="240" w:lineRule="auto"/>
              <w:rPr>
                <w:rFonts w:eastAsiaTheme="minorEastAsia" w:cs="Times New Roman"/>
                <w:sz w:val="7"/>
                <w:szCs w:val="7"/>
                <w:lang w:val="es-419" w:eastAsia="es-419"/>
              </w:rPr>
            </w:pPr>
          </w:p>
        </w:tc>
        <w:tc>
          <w:tcPr>
            <w:tcW w:w="380" w:type="dxa"/>
            <w:tcBorders>
              <w:bottom w:val="single" w:sz="8" w:space="0" w:color="auto"/>
              <w:right w:val="single" w:sz="8" w:space="0" w:color="auto"/>
            </w:tcBorders>
            <w:vAlign w:val="bottom"/>
          </w:tcPr>
          <w:p w14:paraId="05D84208" w14:textId="77777777" w:rsidR="00902137" w:rsidRPr="00902137" w:rsidRDefault="00902137" w:rsidP="0075012B">
            <w:pPr>
              <w:spacing w:line="240" w:lineRule="auto"/>
              <w:rPr>
                <w:rFonts w:eastAsiaTheme="minorEastAsia" w:cs="Times New Roman"/>
                <w:sz w:val="7"/>
                <w:szCs w:val="7"/>
                <w:lang w:val="es-419" w:eastAsia="es-419"/>
              </w:rPr>
            </w:pPr>
          </w:p>
        </w:tc>
        <w:tc>
          <w:tcPr>
            <w:tcW w:w="520" w:type="dxa"/>
            <w:gridSpan w:val="2"/>
            <w:tcBorders>
              <w:bottom w:val="single" w:sz="8" w:space="0" w:color="auto"/>
              <w:right w:val="single" w:sz="8" w:space="0" w:color="auto"/>
            </w:tcBorders>
            <w:vAlign w:val="bottom"/>
          </w:tcPr>
          <w:p w14:paraId="5469CEEC" w14:textId="77777777" w:rsidR="00902137" w:rsidRPr="00902137" w:rsidRDefault="00902137" w:rsidP="0075012B">
            <w:pPr>
              <w:spacing w:line="240" w:lineRule="auto"/>
              <w:rPr>
                <w:rFonts w:eastAsiaTheme="minorEastAsia" w:cs="Times New Roman"/>
                <w:sz w:val="7"/>
                <w:szCs w:val="7"/>
                <w:lang w:val="es-419" w:eastAsia="es-419"/>
              </w:rPr>
            </w:pPr>
          </w:p>
        </w:tc>
        <w:tc>
          <w:tcPr>
            <w:tcW w:w="40" w:type="dxa"/>
            <w:tcBorders>
              <w:bottom w:val="single" w:sz="8" w:space="0" w:color="auto"/>
            </w:tcBorders>
            <w:vAlign w:val="bottom"/>
          </w:tcPr>
          <w:p w14:paraId="7A341F67" w14:textId="77777777" w:rsidR="00902137" w:rsidRPr="00902137" w:rsidRDefault="00902137" w:rsidP="0075012B">
            <w:pPr>
              <w:spacing w:line="240" w:lineRule="auto"/>
              <w:rPr>
                <w:rFonts w:eastAsiaTheme="minorEastAsia" w:cs="Times New Roman"/>
                <w:sz w:val="7"/>
                <w:szCs w:val="7"/>
                <w:lang w:val="es-419" w:eastAsia="es-419"/>
              </w:rPr>
            </w:pPr>
          </w:p>
        </w:tc>
        <w:tc>
          <w:tcPr>
            <w:tcW w:w="480" w:type="dxa"/>
            <w:tcBorders>
              <w:bottom w:val="single" w:sz="8" w:space="0" w:color="auto"/>
              <w:right w:val="single" w:sz="8" w:space="0" w:color="auto"/>
            </w:tcBorders>
            <w:vAlign w:val="bottom"/>
          </w:tcPr>
          <w:p w14:paraId="3CA5B34C" w14:textId="77777777" w:rsidR="00902137" w:rsidRPr="00902137" w:rsidRDefault="00902137" w:rsidP="0075012B">
            <w:pPr>
              <w:spacing w:line="240" w:lineRule="auto"/>
              <w:rPr>
                <w:rFonts w:eastAsiaTheme="minorEastAsia" w:cs="Times New Roman"/>
                <w:sz w:val="7"/>
                <w:szCs w:val="7"/>
                <w:lang w:val="es-419" w:eastAsia="es-419"/>
              </w:rPr>
            </w:pPr>
          </w:p>
        </w:tc>
        <w:tc>
          <w:tcPr>
            <w:tcW w:w="520" w:type="dxa"/>
            <w:tcBorders>
              <w:bottom w:val="single" w:sz="8" w:space="0" w:color="auto"/>
              <w:right w:val="single" w:sz="8" w:space="0" w:color="auto"/>
            </w:tcBorders>
            <w:vAlign w:val="bottom"/>
          </w:tcPr>
          <w:p w14:paraId="3BDC2E45" w14:textId="77777777" w:rsidR="00902137" w:rsidRPr="00902137" w:rsidRDefault="00902137" w:rsidP="0075012B">
            <w:pPr>
              <w:spacing w:line="240" w:lineRule="auto"/>
              <w:rPr>
                <w:rFonts w:eastAsiaTheme="minorEastAsia" w:cs="Times New Roman"/>
                <w:sz w:val="7"/>
                <w:szCs w:val="7"/>
                <w:lang w:val="es-419" w:eastAsia="es-419"/>
              </w:rPr>
            </w:pPr>
          </w:p>
        </w:tc>
        <w:tc>
          <w:tcPr>
            <w:tcW w:w="80" w:type="dxa"/>
            <w:tcBorders>
              <w:bottom w:val="single" w:sz="8" w:space="0" w:color="auto"/>
            </w:tcBorders>
            <w:vAlign w:val="bottom"/>
          </w:tcPr>
          <w:p w14:paraId="08E7E7BC" w14:textId="77777777" w:rsidR="00902137" w:rsidRPr="00902137" w:rsidRDefault="00902137" w:rsidP="0075012B">
            <w:pPr>
              <w:spacing w:line="240" w:lineRule="auto"/>
              <w:rPr>
                <w:rFonts w:eastAsiaTheme="minorEastAsia" w:cs="Times New Roman"/>
                <w:sz w:val="7"/>
                <w:szCs w:val="7"/>
                <w:lang w:val="es-419" w:eastAsia="es-419"/>
              </w:rPr>
            </w:pPr>
          </w:p>
        </w:tc>
        <w:tc>
          <w:tcPr>
            <w:tcW w:w="440" w:type="dxa"/>
            <w:tcBorders>
              <w:bottom w:val="single" w:sz="8" w:space="0" w:color="auto"/>
              <w:right w:val="single" w:sz="8" w:space="0" w:color="auto"/>
            </w:tcBorders>
            <w:vAlign w:val="bottom"/>
          </w:tcPr>
          <w:p w14:paraId="43B1C288" w14:textId="77777777" w:rsidR="00902137" w:rsidRPr="00902137" w:rsidRDefault="00902137" w:rsidP="0075012B">
            <w:pPr>
              <w:spacing w:line="240" w:lineRule="auto"/>
              <w:rPr>
                <w:rFonts w:eastAsiaTheme="minorEastAsia" w:cs="Times New Roman"/>
                <w:sz w:val="7"/>
                <w:szCs w:val="7"/>
                <w:lang w:val="es-419" w:eastAsia="es-419"/>
              </w:rPr>
            </w:pPr>
          </w:p>
        </w:tc>
        <w:tc>
          <w:tcPr>
            <w:tcW w:w="540" w:type="dxa"/>
            <w:tcBorders>
              <w:bottom w:val="single" w:sz="8" w:space="0" w:color="auto"/>
              <w:right w:val="single" w:sz="8" w:space="0" w:color="auto"/>
            </w:tcBorders>
            <w:vAlign w:val="bottom"/>
          </w:tcPr>
          <w:p w14:paraId="1580ADD5" w14:textId="77777777" w:rsidR="00902137" w:rsidRPr="00902137" w:rsidRDefault="00902137" w:rsidP="0075012B">
            <w:pPr>
              <w:spacing w:line="240" w:lineRule="auto"/>
              <w:rPr>
                <w:rFonts w:eastAsiaTheme="minorEastAsia" w:cs="Times New Roman"/>
                <w:sz w:val="7"/>
                <w:szCs w:val="7"/>
                <w:lang w:val="es-419" w:eastAsia="es-419"/>
              </w:rPr>
            </w:pPr>
          </w:p>
        </w:tc>
        <w:tc>
          <w:tcPr>
            <w:tcW w:w="408" w:type="dxa"/>
            <w:tcBorders>
              <w:bottom w:val="single" w:sz="8" w:space="0" w:color="auto"/>
              <w:right w:val="single" w:sz="8" w:space="0" w:color="auto"/>
            </w:tcBorders>
            <w:vAlign w:val="bottom"/>
          </w:tcPr>
          <w:p w14:paraId="0499705E" w14:textId="77777777" w:rsidR="00902137" w:rsidRPr="00902137" w:rsidRDefault="00902137" w:rsidP="0075012B">
            <w:pPr>
              <w:spacing w:line="240" w:lineRule="auto"/>
              <w:rPr>
                <w:rFonts w:eastAsiaTheme="minorEastAsia" w:cs="Times New Roman"/>
                <w:sz w:val="7"/>
                <w:szCs w:val="7"/>
                <w:lang w:val="es-419" w:eastAsia="es-419"/>
              </w:rPr>
            </w:pPr>
          </w:p>
        </w:tc>
        <w:tc>
          <w:tcPr>
            <w:tcW w:w="142" w:type="dxa"/>
            <w:gridSpan w:val="3"/>
            <w:vAlign w:val="bottom"/>
          </w:tcPr>
          <w:p w14:paraId="0D786B2B"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88B783D" w14:textId="77777777" w:rsidTr="00E36263">
        <w:trPr>
          <w:trHeight w:val="291"/>
        </w:trPr>
        <w:tc>
          <w:tcPr>
            <w:tcW w:w="60" w:type="dxa"/>
            <w:vAlign w:val="bottom"/>
          </w:tcPr>
          <w:p w14:paraId="1681569B"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7AE42497"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1D5C9C1C"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04DD9D57"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44E9CACD" w14:textId="77777777" w:rsidR="00902137" w:rsidRPr="00902137" w:rsidRDefault="00902137" w:rsidP="0075012B">
            <w:pPr>
              <w:spacing w:line="240" w:lineRule="auto"/>
              <w:rPr>
                <w:rFonts w:eastAsiaTheme="minorEastAsia" w:cs="Times New Roman"/>
                <w:szCs w:val="24"/>
                <w:lang w:val="es-419" w:eastAsia="es-419"/>
              </w:rPr>
            </w:pPr>
          </w:p>
        </w:tc>
        <w:tc>
          <w:tcPr>
            <w:tcW w:w="1420" w:type="dxa"/>
            <w:gridSpan w:val="3"/>
            <w:vMerge w:val="restart"/>
            <w:vAlign w:val="bottom"/>
          </w:tcPr>
          <w:p w14:paraId="5815FD2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color w:val="252844"/>
                <w:sz w:val="20"/>
                <w:szCs w:val="20"/>
                <w:lang w:val="es-419" w:eastAsia="es-419"/>
              </w:rPr>
              <w:t>4/08/2020</w:t>
            </w:r>
          </w:p>
        </w:tc>
        <w:tc>
          <w:tcPr>
            <w:tcW w:w="380" w:type="dxa"/>
            <w:tcBorders>
              <w:right w:val="single" w:sz="8" w:space="0" w:color="auto"/>
            </w:tcBorders>
            <w:vAlign w:val="bottom"/>
          </w:tcPr>
          <w:p w14:paraId="5E9DA379"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60953EC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71</w:t>
            </w:r>
          </w:p>
        </w:tc>
        <w:tc>
          <w:tcPr>
            <w:tcW w:w="40" w:type="dxa"/>
            <w:vAlign w:val="bottom"/>
          </w:tcPr>
          <w:p w14:paraId="58967917"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1FB0398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72</w:t>
            </w:r>
          </w:p>
        </w:tc>
        <w:tc>
          <w:tcPr>
            <w:tcW w:w="520" w:type="dxa"/>
            <w:tcBorders>
              <w:right w:val="single" w:sz="8" w:space="0" w:color="auto"/>
            </w:tcBorders>
            <w:vAlign w:val="bottom"/>
          </w:tcPr>
          <w:p w14:paraId="469CBA0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73</w:t>
            </w:r>
          </w:p>
        </w:tc>
        <w:tc>
          <w:tcPr>
            <w:tcW w:w="80" w:type="dxa"/>
            <w:vAlign w:val="bottom"/>
          </w:tcPr>
          <w:p w14:paraId="0599764A"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6B5B9CE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74</w:t>
            </w:r>
          </w:p>
        </w:tc>
        <w:tc>
          <w:tcPr>
            <w:tcW w:w="540" w:type="dxa"/>
            <w:tcBorders>
              <w:right w:val="single" w:sz="8" w:space="0" w:color="auto"/>
            </w:tcBorders>
            <w:vAlign w:val="bottom"/>
          </w:tcPr>
          <w:p w14:paraId="349ED6E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75</w:t>
            </w:r>
          </w:p>
        </w:tc>
        <w:tc>
          <w:tcPr>
            <w:tcW w:w="408" w:type="dxa"/>
            <w:tcBorders>
              <w:right w:val="single" w:sz="8" w:space="0" w:color="auto"/>
            </w:tcBorders>
            <w:vAlign w:val="bottom"/>
          </w:tcPr>
          <w:p w14:paraId="4CA65FE9" w14:textId="77777777" w:rsidR="00902137" w:rsidRPr="00902137" w:rsidRDefault="00902137" w:rsidP="0075012B">
            <w:pPr>
              <w:spacing w:line="240" w:lineRule="auto"/>
              <w:rPr>
                <w:rFonts w:eastAsiaTheme="minorEastAsia" w:cs="Times New Roman"/>
                <w:szCs w:val="24"/>
                <w:lang w:val="es-419" w:eastAsia="es-419"/>
              </w:rPr>
            </w:pPr>
          </w:p>
        </w:tc>
        <w:tc>
          <w:tcPr>
            <w:tcW w:w="142" w:type="dxa"/>
            <w:gridSpan w:val="3"/>
            <w:vAlign w:val="bottom"/>
          </w:tcPr>
          <w:p w14:paraId="25BA563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D0DFACB" w14:textId="77777777" w:rsidTr="00E36263">
        <w:trPr>
          <w:trHeight w:val="78"/>
        </w:trPr>
        <w:tc>
          <w:tcPr>
            <w:tcW w:w="60" w:type="dxa"/>
            <w:vAlign w:val="bottom"/>
          </w:tcPr>
          <w:p w14:paraId="1990B5B2"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5F97391E"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47770A5E"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3CD58327"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66154230" w14:textId="77777777" w:rsidR="00902137" w:rsidRPr="00902137" w:rsidRDefault="00902137" w:rsidP="0075012B">
            <w:pPr>
              <w:spacing w:line="240" w:lineRule="auto"/>
              <w:rPr>
                <w:rFonts w:eastAsiaTheme="minorEastAsia" w:cs="Times New Roman"/>
                <w:sz w:val="6"/>
                <w:szCs w:val="6"/>
                <w:lang w:val="es-419" w:eastAsia="es-419"/>
              </w:rPr>
            </w:pPr>
          </w:p>
        </w:tc>
        <w:tc>
          <w:tcPr>
            <w:tcW w:w="1420" w:type="dxa"/>
            <w:gridSpan w:val="3"/>
            <w:vMerge/>
            <w:vAlign w:val="bottom"/>
          </w:tcPr>
          <w:p w14:paraId="58990F2A"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right w:val="single" w:sz="8" w:space="0" w:color="auto"/>
            </w:tcBorders>
            <w:vAlign w:val="bottom"/>
          </w:tcPr>
          <w:p w14:paraId="02E7B566"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0E26B631"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7E2828C0"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65B0525F"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3854F3D5"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2E1B0CBE"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5EC4B11C"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3ACB6214"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277E6A1D"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37B9B400"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6A3B393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0A76B64" w14:textId="77777777" w:rsidTr="00E36263">
        <w:trPr>
          <w:gridAfter w:val="1"/>
          <w:wAfter w:w="10" w:type="dxa"/>
          <w:trHeight w:val="99"/>
        </w:trPr>
        <w:tc>
          <w:tcPr>
            <w:tcW w:w="60" w:type="dxa"/>
            <w:vAlign w:val="bottom"/>
          </w:tcPr>
          <w:p w14:paraId="1C5B3077" w14:textId="77777777" w:rsidR="00902137" w:rsidRPr="00902137" w:rsidRDefault="00902137" w:rsidP="0075012B">
            <w:pPr>
              <w:spacing w:line="240" w:lineRule="auto"/>
              <w:rPr>
                <w:rFonts w:eastAsiaTheme="minorEastAsia" w:cs="Times New Roman"/>
                <w:sz w:val="8"/>
                <w:szCs w:val="8"/>
                <w:lang w:val="es-419" w:eastAsia="es-419"/>
              </w:rPr>
            </w:pPr>
          </w:p>
        </w:tc>
        <w:tc>
          <w:tcPr>
            <w:tcW w:w="660" w:type="dxa"/>
            <w:vAlign w:val="bottom"/>
          </w:tcPr>
          <w:p w14:paraId="715EFC4D" w14:textId="77777777" w:rsidR="00902137" w:rsidRPr="00902137" w:rsidRDefault="00902137" w:rsidP="0075012B">
            <w:pPr>
              <w:spacing w:line="240" w:lineRule="auto"/>
              <w:rPr>
                <w:rFonts w:eastAsiaTheme="minorEastAsia" w:cs="Times New Roman"/>
                <w:sz w:val="8"/>
                <w:szCs w:val="8"/>
                <w:lang w:val="es-419" w:eastAsia="es-419"/>
              </w:rPr>
            </w:pPr>
          </w:p>
        </w:tc>
        <w:tc>
          <w:tcPr>
            <w:tcW w:w="460" w:type="dxa"/>
            <w:vAlign w:val="bottom"/>
          </w:tcPr>
          <w:p w14:paraId="64020337" w14:textId="77777777" w:rsidR="00902137" w:rsidRPr="00902137" w:rsidRDefault="00902137" w:rsidP="0075012B">
            <w:pPr>
              <w:spacing w:line="240" w:lineRule="auto"/>
              <w:rPr>
                <w:rFonts w:eastAsiaTheme="minorEastAsia" w:cs="Times New Roman"/>
                <w:sz w:val="8"/>
                <w:szCs w:val="8"/>
                <w:lang w:val="es-419" w:eastAsia="es-419"/>
              </w:rPr>
            </w:pPr>
          </w:p>
        </w:tc>
        <w:tc>
          <w:tcPr>
            <w:tcW w:w="680" w:type="dxa"/>
            <w:vAlign w:val="bottom"/>
          </w:tcPr>
          <w:p w14:paraId="3C424EE4" w14:textId="77777777" w:rsidR="00902137" w:rsidRPr="00902137" w:rsidRDefault="00902137" w:rsidP="0075012B">
            <w:pPr>
              <w:spacing w:line="240" w:lineRule="auto"/>
              <w:rPr>
                <w:rFonts w:eastAsiaTheme="minorEastAsia" w:cs="Times New Roman"/>
                <w:sz w:val="8"/>
                <w:szCs w:val="8"/>
                <w:lang w:val="es-419" w:eastAsia="es-419"/>
              </w:rPr>
            </w:pPr>
          </w:p>
        </w:tc>
        <w:tc>
          <w:tcPr>
            <w:tcW w:w="400" w:type="dxa"/>
            <w:tcBorders>
              <w:right w:val="single" w:sz="8" w:space="0" w:color="auto"/>
            </w:tcBorders>
            <w:vAlign w:val="bottom"/>
          </w:tcPr>
          <w:p w14:paraId="56D9489C" w14:textId="77777777" w:rsidR="00902137" w:rsidRPr="00902137" w:rsidRDefault="00902137" w:rsidP="0075012B">
            <w:pPr>
              <w:spacing w:line="240" w:lineRule="auto"/>
              <w:rPr>
                <w:rFonts w:eastAsiaTheme="minorEastAsia" w:cs="Times New Roman"/>
                <w:sz w:val="8"/>
                <w:szCs w:val="8"/>
                <w:lang w:val="es-419" w:eastAsia="es-419"/>
              </w:rPr>
            </w:pPr>
          </w:p>
        </w:tc>
        <w:tc>
          <w:tcPr>
            <w:tcW w:w="1420" w:type="dxa"/>
            <w:gridSpan w:val="3"/>
            <w:vMerge/>
            <w:vAlign w:val="bottom"/>
          </w:tcPr>
          <w:p w14:paraId="68C362F5" w14:textId="77777777" w:rsidR="00902137" w:rsidRPr="00902137" w:rsidRDefault="00902137" w:rsidP="0075012B">
            <w:pPr>
              <w:spacing w:line="240" w:lineRule="auto"/>
              <w:rPr>
                <w:rFonts w:eastAsiaTheme="minorEastAsia" w:cs="Times New Roman"/>
                <w:sz w:val="8"/>
                <w:szCs w:val="8"/>
                <w:lang w:val="es-419" w:eastAsia="es-419"/>
              </w:rPr>
            </w:pPr>
          </w:p>
        </w:tc>
        <w:tc>
          <w:tcPr>
            <w:tcW w:w="380" w:type="dxa"/>
            <w:tcBorders>
              <w:right w:val="single" w:sz="8" w:space="0" w:color="auto"/>
            </w:tcBorders>
            <w:vAlign w:val="bottom"/>
          </w:tcPr>
          <w:p w14:paraId="2AB84C7D" w14:textId="77777777" w:rsidR="00902137" w:rsidRPr="00902137" w:rsidRDefault="00902137" w:rsidP="0075012B">
            <w:pPr>
              <w:spacing w:line="240" w:lineRule="auto"/>
              <w:rPr>
                <w:rFonts w:eastAsiaTheme="minorEastAsia" w:cs="Times New Roman"/>
                <w:sz w:val="8"/>
                <w:szCs w:val="8"/>
                <w:lang w:val="es-419" w:eastAsia="es-419"/>
              </w:rPr>
            </w:pPr>
          </w:p>
        </w:tc>
        <w:tc>
          <w:tcPr>
            <w:tcW w:w="520" w:type="dxa"/>
            <w:gridSpan w:val="2"/>
            <w:vMerge w:val="restart"/>
            <w:tcBorders>
              <w:right w:val="single" w:sz="8" w:space="0" w:color="auto"/>
            </w:tcBorders>
            <w:vAlign w:val="bottom"/>
          </w:tcPr>
          <w:p w14:paraId="7B5B181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86</w:t>
            </w:r>
          </w:p>
        </w:tc>
        <w:tc>
          <w:tcPr>
            <w:tcW w:w="40" w:type="dxa"/>
            <w:vAlign w:val="bottom"/>
          </w:tcPr>
          <w:p w14:paraId="70B7615F" w14:textId="77777777" w:rsidR="00902137" w:rsidRPr="00902137" w:rsidRDefault="00902137" w:rsidP="0075012B">
            <w:pPr>
              <w:spacing w:line="240" w:lineRule="auto"/>
              <w:rPr>
                <w:rFonts w:eastAsiaTheme="minorEastAsia" w:cs="Times New Roman"/>
                <w:sz w:val="8"/>
                <w:szCs w:val="8"/>
                <w:lang w:val="es-419" w:eastAsia="es-419"/>
              </w:rPr>
            </w:pPr>
          </w:p>
        </w:tc>
        <w:tc>
          <w:tcPr>
            <w:tcW w:w="480" w:type="dxa"/>
            <w:vMerge w:val="restart"/>
            <w:tcBorders>
              <w:right w:val="single" w:sz="8" w:space="0" w:color="auto"/>
            </w:tcBorders>
            <w:vAlign w:val="bottom"/>
          </w:tcPr>
          <w:p w14:paraId="461F7D0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87</w:t>
            </w:r>
          </w:p>
        </w:tc>
        <w:tc>
          <w:tcPr>
            <w:tcW w:w="520" w:type="dxa"/>
            <w:vMerge w:val="restart"/>
            <w:tcBorders>
              <w:right w:val="single" w:sz="8" w:space="0" w:color="auto"/>
            </w:tcBorders>
            <w:vAlign w:val="bottom"/>
          </w:tcPr>
          <w:p w14:paraId="410BAD8A"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88</w:t>
            </w:r>
          </w:p>
        </w:tc>
        <w:tc>
          <w:tcPr>
            <w:tcW w:w="80" w:type="dxa"/>
            <w:vAlign w:val="bottom"/>
          </w:tcPr>
          <w:p w14:paraId="780D4B9D" w14:textId="77777777" w:rsidR="00902137" w:rsidRPr="00902137" w:rsidRDefault="00902137" w:rsidP="0075012B">
            <w:pPr>
              <w:spacing w:line="240" w:lineRule="auto"/>
              <w:rPr>
                <w:rFonts w:eastAsiaTheme="minorEastAsia" w:cs="Times New Roman"/>
                <w:sz w:val="8"/>
                <w:szCs w:val="8"/>
                <w:lang w:val="es-419" w:eastAsia="es-419"/>
              </w:rPr>
            </w:pPr>
          </w:p>
        </w:tc>
        <w:tc>
          <w:tcPr>
            <w:tcW w:w="440" w:type="dxa"/>
            <w:tcBorders>
              <w:right w:val="single" w:sz="8" w:space="0" w:color="auto"/>
            </w:tcBorders>
            <w:vAlign w:val="bottom"/>
          </w:tcPr>
          <w:p w14:paraId="311AC6FD" w14:textId="77777777" w:rsidR="00902137" w:rsidRPr="00902137" w:rsidRDefault="00902137" w:rsidP="0075012B">
            <w:pPr>
              <w:spacing w:line="240" w:lineRule="auto"/>
              <w:rPr>
                <w:rFonts w:eastAsiaTheme="minorEastAsia" w:cs="Times New Roman"/>
                <w:sz w:val="8"/>
                <w:szCs w:val="8"/>
                <w:lang w:val="es-419" w:eastAsia="es-419"/>
              </w:rPr>
            </w:pPr>
          </w:p>
        </w:tc>
        <w:tc>
          <w:tcPr>
            <w:tcW w:w="540" w:type="dxa"/>
            <w:tcBorders>
              <w:right w:val="single" w:sz="8" w:space="0" w:color="auto"/>
            </w:tcBorders>
            <w:vAlign w:val="bottom"/>
          </w:tcPr>
          <w:p w14:paraId="6B50A29D" w14:textId="77777777" w:rsidR="00902137" w:rsidRPr="00902137" w:rsidRDefault="00902137" w:rsidP="0075012B">
            <w:pPr>
              <w:spacing w:line="240" w:lineRule="auto"/>
              <w:rPr>
                <w:rFonts w:eastAsiaTheme="minorEastAsia" w:cs="Times New Roman"/>
                <w:sz w:val="8"/>
                <w:szCs w:val="8"/>
                <w:lang w:val="es-419" w:eastAsia="es-419"/>
              </w:rPr>
            </w:pPr>
          </w:p>
        </w:tc>
        <w:tc>
          <w:tcPr>
            <w:tcW w:w="520" w:type="dxa"/>
            <w:gridSpan w:val="2"/>
            <w:tcBorders>
              <w:right w:val="single" w:sz="8" w:space="0" w:color="auto"/>
            </w:tcBorders>
            <w:vAlign w:val="bottom"/>
          </w:tcPr>
          <w:p w14:paraId="0F7B3E8D" w14:textId="77777777" w:rsidR="00902137" w:rsidRPr="00902137" w:rsidRDefault="00902137" w:rsidP="0075012B">
            <w:pPr>
              <w:spacing w:line="240" w:lineRule="auto"/>
              <w:rPr>
                <w:rFonts w:eastAsiaTheme="minorEastAsia" w:cs="Times New Roman"/>
                <w:sz w:val="8"/>
                <w:szCs w:val="8"/>
                <w:lang w:val="es-419" w:eastAsia="es-419"/>
              </w:rPr>
            </w:pPr>
          </w:p>
        </w:tc>
        <w:tc>
          <w:tcPr>
            <w:tcW w:w="20" w:type="dxa"/>
            <w:vAlign w:val="bottom"/>
          </w:tcPr>
          <w:p w14:paraId="061B4EB7"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FDA0691" w14:textId="77777777" w:rsidTr="00E36263">
        <w:trPr>
          <w:trHeight w:val="192"/>
        </w:trPr>
        <w:tc>
          <w:tcPr>
            <w:tcW w:w="60" w:type="dxa"/>
            <w:vAlign w:val="bottom"/>
          </w:tcPr>
          <w:p w14:paraId="11CFBBEA" w14:textId="77777777" w:rsidR="00902137" w:rsidRPr="00902137" w:rsidRDefault="00902137" w:rsidP="0075012B">
            <w:pPr>
              <w:spacing w:line="240" w:lineRule="auto"/>
              <w:rPr>
                <w:rFonts w:eastAsiaTheme="minorEastAsia" w:cs="Times New Roman"/>
                <w:sz w:val="16"/>
                <w:szCs w:val="16"/>
                <w:lang w:val="es-419" w:eastAsia="es-419"/>
              </w:rPr>
            </w:pPr>
          </w:p>
        </w:tc>
        <w:tc>
          <w:tcPr>
            <w:tcW w:w="660" w:type="dxa"/>
            <w:vAlign w:val="bottom"/>
          </w:tcPr>
          <w:p w14:paraId="6968B8A7" w14:textId="77777777" w:rsidR="00902137" w:rsidRPr="00902137" w:rsidRDefault="00902137" w:rsidP="0075012B">
            <w:pPr>
              <w:spacing w:line="240" w:lineRule="auto"/>
              <w:rPr>
                <w:rFonts w:eastAsiaTheme="minorEastAsia" w:cs="Times New Roman"/>
                <w:sz w:val="16"/>
                <w:szCs w:val="16"/>
                <w:lang w:val="es-419" w:eastAsia="es-419"/>
              </w:rPr>
            </w:pPr>
          </w:p>
        </w:tc>
        <w:tc>
          <w:tcPr>
            <w:tcW w:w="460" w:type="dxa"/>
            <w:vAlign w:val="bottom"/>
          </w:tcPr>
          <w:p w14:paraId="7180C4CB" w14:textId="77777777" w:rsidR="00902137" w:rsidRPr="00902137" w:rsidRDefault="00902137" w:rsidP="0075012B">
            <w:pPr>
              <w:spacing w:line="240" w:lineRule="auto"/>
              <w:rPr>
                <w:rFonts w:eastAsiaTheme="minorEastAsia" w:cs="Times New Roman"/>
                <w:sz w:val="16"/>
                <w:szCs w:val="16"/>
                <w:lang w:val="es-419" w:eastAsia="es-419"/>
              </w:rPr>
            </w:pPr>
          </w:p>
        </w:tc>
        <w:tc>
          <w:tcPr>
            <w:tcW w:w="680" w:type="dxa"/>
            <w:vAlign w:val="bottom"/>
          </w:tcPr>
          <w:p w14:paraId="740A8FB0" w14:textId="77777777" w:rsidR="00902137" w:rsidRPr="00902137" w:rsidRDefault="00902137" w:rsidP="0075012B">
            <w:pPr>
              <w:spacing w:line="240" w:lineRule="auto"/>
              <w:rPr>
                <w:rFonts w:eastAsiaTheme="minorEastAsia" w:cs="Times New Roman"/>
                <w:sz w:val="16"/>
                <w:szCs w:val="16"/>
                <w:lang w:val="es-419" w:eastAsia="es-419"/>
              </w:rPr>
            </w:pPr>
          </w:p>
        </w:tc>
        <w:tc>
          <w:tcPr>
            <w:tcW w:w="400" w:type="dxa"/>
            <w:tcBorders>
              <w:right w:val="single" w:sz="8" w:space="0" w:color="auto"/>
            </w:tcBorders>
            <w:vAlign w:val="bottom"/>
          </w:tcPr>
          <w:p w14:paraId="54373B29" w14:textId="77777777" w:rsidR="00902137" w:rsidRPr="00902137" w:rsidRDefault="00902137" w:rsidP="0075012B">
            <w:pPr>
              <w:spacing w:line="240" w:lineRule="auto"/>
              <w:rPr>
                <w:rFonts w:eastAsiaTheme="minorEastAsia" w:cs="Times New Roman"/>
                <w:sz w:val="16"/>
                <w:szCs w:val="16"/>
                <w:lang w:val="es-419" w:eastAsia="es-419"/>
              </w:rPr>
            </w:pPr>
          </w:p>
        </w:tc>
        <w:tc>
          <w:tcPr>
            <w:tcW w:w="60" w:type="dxa"/>
            <w:vAlign w:val="bottom"/>
          </w:tcPr>
          <w:p w14:paraId="65E58735" w14:textId="77777777" w:rsidR="00902137" w:rsidRPr="00902137" w:rsidRDefault="00902137" w:rsidP="0075012B">
            <w:pPr>
              <w:spacing w:line="240" w:lineRule="auto"/>
              <w:rPr>
                <w:rFonts w:eastAsiaTheme="minorEastAsia" w:cs="Times New Roman"/>
                <w:sz w:val="16"/>
                <w:szCs w:val="16"/>
                <w:lang w:val="es-419" w:eastAsia="es-419"/>
              </w:rPr>
            </w:pPr>
          </w:p>
        </w:tc>
        <w:tc>
          <w:tcPr>
            <w:tcW w:w="820" w:type="dxa"/>
            <w:vAlign w:val="bottom"/>
          </w:tcPr>
          <w:p w14:paraId="3180EB00" w14:textId="77777777" w:rsidR="00902137" w:rsidRPr="00902137" w:rsidRDefault="00902137" w:rsidP="0075012B">
            <w:pPr>
              <w:spacing w:line="240" w:lineRule="auto"/>
              <w:rPr>
                <w:rFonts w:eastAsiaTheme="minorEastAsia" w:cs="Times New Roman"/>
                <w:sz w:val="16"/>
                <w:szCs w:val="16"/>
                <w:lang w:val="es-419" w:eastAsia="es-419"/>
              </w:rPr>
            </w:pPr>
          </w:p>
        </w:tc>
        <w:tc>
          <w:tcPr>
            <w:tcW w:w="540" w:type="dxa"/>
            <w:vAlign w:val="bottom"/>
          </w:tcPr>
          <w:p w14:paraId="39C4244F" w14:textId="77777777" w:rsidR="00902137" w:rsidRPr="00902137" w:rsidRDefault="00902137" w:rsidP="0075012B">
            <w:pPr>
              <w:spacing w:line="240" w:lineRule="auto"/>
              <w:rPr>
                <w:rFonts w:eastAsiaTheme="minorEastAsia" w:cs="Times New Roman"/>
                <w:sz w:val="16"/>
                <w:szCs w:val="16"/>
                <w:lang w:val="es-419" w:eastAsia="es-419"/>
              </w:rPr>
            </w:pPr>
          </w:p>
        </w:tc>
        <w:tc>
          <w:tcPr>
            <w:tcW w:w="380" w:type="dxa"/>
            <w:tcBorders>
              <w:right w:val="single" w:sz="8" w:space="0" w:color="auto"/>
            </w:tcBorders>
            <w:vAlign w:val="bottom"/>
          </w:tcPr>
          <w:p w14:paraId="34B1C537" w14:textId="77777777" w:rsidR="00902137" w:rsidRPr="00902137" w:rsidRDefault="00902137" w:rsidP="0075012B">
            <w:pPr>
              <w:spacing w:line="240" w:lineRule="auto"/>
              <w:rPr>
                <w:rFonts w:eastAsiaTheme="minorEastAsia" w:cs="Times New Roman"/>
                <w:sz w:val="16"/>
                <w:szCs w:val="16"/>
                <w:lang w:val="es-419" w:eastAsia="es-419"/>
              </w:rPr>
            </w:pPr>
          </w:p>
        </w:tc>
        <w:tc>
          <w:tcPr>
            <w:tcW w:w="520" w:type="dxa"/>
            <w:gridSpan w:val="2"/>
            <w:vMerge/>
            <w:tcBorders>
              <w:right w:val="single" w:sz="8" w:space="0" w:color="auto"/>
            </w:tcBorders>
            <w:vAlign w:val="bottom"/>
          </w:tcPr>
          <w:p w14:paraId="22E792A5" w14:textId="77777777" w:rsidR="00902137" w:rsidRPr="00902137" w:rsidRDefault="00902137" w:rsidP="0075012B">
            <w:pPr>
              <w:spacing w:line="240" w:lineRule="auto"/>
              <w:rPr>
                <w:rFonts w:eastAsiaTheme="minorEastAsia" w:cs="Times New Roman"/>
                <w:sz w:val="16"/>
                <w:szCs w:val="16"/>
                <w:lang w:val="es-419" w:eastAsia="es-419"/>
              </w:rPr>
            </w:pPr>
          </w:p>
        </w:tc>
        <w:tc>
          <w:tcPr>
            <w:tcW w:w="40" w:type="dxa"/>
            <w:vAlign w:val="bottom"/>
          </w:tcPr>
          <w:p w14:paraId="28F1783E" w14:textId="77777777" w:rsidR="00902137" w:rsidRPr="00902137" w:rsidRDefault="00902137" w:rsidP="0075012B">
            <w:pPr>
              <w:spacing w:line="240" w:lineRule="auto"/>
              <w:rPr>
                <w:rFonts w:eastAsiaTheme="minorEastAsia" w:cs="Times New Roman"/>
                <w:sz w:val="16"/>
                <w:szCs w:val="16"/>
                <w:lang w:val="es-419" w:eastAsia="es-419"/>
              </w:rPr>
            </w:pPr>
          </w:p>
        </w:tc>
        <w:tc>
          <w:tcPr>
            <w:tcW w:w="480" w:type="dxa"/>
            <w:vMerge/>
            <w:tcBorders>
              <w:right w:val="single" w:sz="8" w:space="0" w:color="auto"/>
            </w:tcBorders>
            <w:vAlign w:val="bottom"/>
          </w:tcPr>
          <w:p w14:paraId="529EB41F" w14:textId="77777777" w:rsidR="00902137" w:rsidRPr="00902137" w:rsidRDefault="00902137" w:rsidP="0075012B">
            <w:pPr>
              <w:spacing w:line="240" w:lineRule="auto"/>
              <w:rPr>
                <w:rFonts w:eastAsiaTheme="minorEastAsia" w:cs="Times New Roman"/>
                <w:sz w:val="16"/>
                <w:szCs w:val="16"/>
                <w:lang w:val="es-419" w:eastAsia="es-419"/>
              </w:rPr>
            </w:pPr>
          </w:p>
        </w:tc>
        <w:tc>
          <w:tcPr>
            <w:tcW w:w="520" w:type="dxa"/>
            <w:vMerge/>
            <w:tcBorders>
              <w:right w:val="single" w:sz="8" w:space="0" w:color="auto"/>
            </w:tcBorders>
            <w:vAlign w:val="bottom"/>
          </w:tcPr>
          <w:p w14:paraId="2D70DBAF" w14:textId="77777777" w:rsidR="00902137" w:rsidRPr="00902137" w:rsidRDefault="00902137" w:rsidP="0075012B">
            <w:pPr>
              <w:spacing w:line="240" w:lineRule="auto"/>
              <w:rPr>
                <w:rFonts w:eastAsiaTheme="minorEastAsia" w:cs="Times New Roman"/>
                <w:sz w:val="16"/>
                <w:szCs w:val="16"/>
                <w:lang w:val="es-419" w:eastAsia="es-419"/>
              </w:rPr>
            </w:pPr>
          </w:p>
        </w:tc>
        <w:tc>
          <w:tcPr>
            <w:tcW w:w="80" w:type="dxa"/>
            <w:vAlign w:val="bottom"/>
          </w:tcPr>
          <w:p w14:paraId="5DA89AEB" w14:textId="77777777" w:rsidR="00902137" w:rsidRPr="00902137" w:rsidRDefault="00902137" w:rsidP="0075012B">
            <w:pPr>
              <w:spacing w:line="240" w:lineRule="auto"/>
              <w:rPr>
                <w:rFonts w:eastAsiaTheme="minorEastAsia" w:cs="Times New Roman"/>
                <w:sz w:val="16"/>
                <w:szCs w:val="16"/>
                <w:lang w:val="es-419" w:eastAsia="es-419"/>
              </w:rPr>
            </w:pPr>
          </w:p>
        </w:tc>
        <w:tc>
          <w:tcPr>
            <w:tcW w:w="440" w:type="dxa"/>
            <w:tcBorders>
              <w:right w:val="single" w:sz="8" w:space="0" w:color="auto"/>
            </w:tcBorders>
            <w:vAlign w:val="bottom"/>
          </w:tcPr>
          <w:p w14:paraId="284C1B1D" w14:textId="77777777" w:rsidR="00902137" w:rsidRPr="00902137" w:rsidRDefault="00902137" w:rsidP="0075012B">
            <w:pPr>
              <w:spacing w:line="240" w:lineRule="auto"/>
              <w:rPr>
                <w:rFonts w:eastAsiaTheme="minorEastAsia" w:cs="Times New Roman"/>
                <w:sz w:val="16"/>
                <w:szCs w:val="16"/>
                <w:lang w:val="es-419" w:eastAsia="es-419"/>
              </w:rPr>
            </w:pPr>
          </w:p>
        </w:tc>
        <w:tc>
          <w:tcPr>
            <w:tcW w:w="540" w:type="dxa"/>
            <w:tcBorders>
              <w:right w:val="single" w:sz="8" w:space="0" w:color="auto"/>
            </w:tcBorders>
            <w:vAlign w:val="bottom"/>
          </w:tcPr>
          <w:p w14:paraId="0AB8F70A" w14:textId="77777777" w:rsidR="00902137" w:rsidRPr="00902137" w:rsidRDefault="00902137" w:rsidP="0075012B">
            <w:pPr>
              <w:spacing w:line="240" w:lineRule="auto"/>
              <w:rPr>
                <w:rFonts w:eastAsiaTheme="minorEastAsia" w:cs="Times New Roman"/>
                <w:sz w:val="16"/>
                <w:szCs w:val="16"/>
                <w:lang w:val="es-419" w:eastAsia="es-419"/>
              </w:rPr>
            </w:pPr>
          </w:p>
        </w:tc>
        <w:tc>
          <w:tcPr>
            <w:tcW w:w="408" w:type="dxa"/>
            <w:tcBorders>
              <w:right w:val="single" w:sz="8" w:space="0" w:color="auto"/>
            </w:tcBorders>
            <w:vAlign w:val="bottom"/>
          </w:tcPr>
          <w:p w14:paraId="74E9E364" w14:textId="77777777" w:rsidR="00902137" w:rsidRPr="00902137" w:rsidRDefault="00902137" w:rsidP="0075012B">
            <w:pPr>
              <w:spacing w:line="240" w:lineRule="auto"/>
              <w:rPr>
                <w:rFonts w:eastAsiaTheme="minorEastAsia" w:cs="Times New Roman"/>
                <w:sz w:val="16"/>
                <w:szCs w:val="16"/>
                <w:lang w:val="es-419" w:eastAsia="es-419"/>
              </w:rPr>
            </w:pPr>
          </w:p>
        </w:tc>
        <w:tc>
          <w:tcPr>
            <w:tcW w:w="142" w:type="dxa"/>
            <w:gridSpan w:val="3"/>
            <w:vAlign w:val="bottom"/>
          </w:tcPr>
          <w:p w14:paraId="4BC56C5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F06353A" w14:textId="77777777" w:rsidTr="00E36263">
        <w:trPr>
          <w:trHeight w:val="73"/>
        </w:trPr>
        <w:tc>
          <w:tcPr>
            <w:tcW w:w="60" w:type="dxa"/>
            <w:vAlign w:val="bottom"/>
          </w:tcPr>
          <w:p w14:paraId="1A3AD506"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5E0B13D4"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6A04A53F"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4F445E0B"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0CD8A504"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6E3F35D6" w14:textId="77777777" w:rsidR="00902137" w:rsidRPr="00902137" w:rsidRDefault="00902137" w:rsidP="0075012B">
            <w:pPr>
              <w:spacing w:line="240" w:lineRule="auto"/>
              <w:rPr>
                <w:rFonts w:eastAsiaTheme="minorEastAsia" w:cs="Times New Roman"/>
                <w:sz w:val="6"/>
                <w:szCs w:val="6"/>
                <w:lang w:val="es-419" w:eastAsia="es-419"/>
              </w:rPr>
            </w:pPr>
          </w:p>
        </w:tc>
        <w:tc>
          <w:tcPr>
            <w:tcW w:w="820" w:type="dxa"/>
            <w:tcBorders>
              <w:bottom w:val="single" w:sz="8" w:space="0" w:color="auto"/>
            </w:tcBorders>
            <w:vAlign w:val="bottom"/>
          </w:tcPr>
          <w:p w14:paraId="0A01331B"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tcBorders>
            <w:vAlign w:val="bottom"/>
          </w:tcPr>
          <w:p w14:paraId="6B1236B2"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34C94B18"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29529815"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60A13897"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2404E654"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6B04E673"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3609C3FC"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2FB07E47"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20E93A91"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2E789F2C"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647F344C"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851716A" w14:textId="77777777" w:rsidTr="00E36263">
        <w:trPr>
          <w:trHeight w:val="291"/>
        </w:trPr>
        <w:tc>
          <w:tcPr>
            <w:tcW w:w="60" w:type="dxa"/>
            <w:vAlign w:val="bottom"/>
          </w:tcPr>
          <w:p w14:paraId="2C34E84F"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04C0EA75"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77EF301D"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2E15CFC8"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15D10041" w14:textId="77777777" w:rsidR="00902137" w:rsidRPr="00902137" w:rsidRDefault="00902137" w:rsidP="0075012B">
            <w:pPr>
              <w:spacing w:line="240" w:lineRule="auto"/>
              <w:rPr>
                <w:rFonts w:eastAsiaTheme="minorEastAsia" w:cs="Times New Roman"/>
                <w:szCs w:val="24"/>
                <w:lang w:val="es-419" w:eastAsia="es-419"/>
              </w:rPr>
            </w:pPr>
          </w:p>
        </w:tc>
        <w:tc>
          <w:tcPr>
            <w:tcW w:w="1420" w:type="dxa"/>
            <w:gridSpan w:val="3"/>
            <w:vMerge w:val="restart"/>
            <w:vAlign w:val="bottom"/>
          </w:tcPr>
          <w:p w14:paraId="0E0373D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color w:val="252844"/>
                <w:sz w:val="20"/>
                <w:szCs w:val="20"/>
                <w:lang w:val="es-419" w:eastAsia="es-419"/>
              </w:rPr>
              <w:t>1/09/2020</w:t>
            </w:r>
          </w:p>
        </w:tc>
        <w:tc>
          <w:tcPr>
            <w:tcW w:w="380" w:type="dxa"/>
            <w:tcBorders>
              <w:right w:val="single" w:sz="8" w:space="0" w:color="auto"/>
            </w:tcBorders>
            <w:vAlign w:val="bottom"/>
          </w:tcPr>
          <w:p w14:paraId="3580AC3E"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245CA0E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69</w:t>
            </w:r>
          </w:p>
        </w:tc>
        <w:tc>
          <w:tcPr>
            <w:tcW w:w="40" w:type="dxa"/>
            <w:vAlign w:val="bottom"/>
          </w:tcPr>
          <w:p w14:paraId="1095008E"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3F43042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70</w:t>
            </w:r>
          </w:p>
        </w:tc>
        <w:tc>
          <w:tcPr>
            <w:tcW w:w="520" w:type="dxa"/>
            <w:tcBorders>
              <w:right w:val="single" w:sz="8" w:space="0" w:color="auto"/>
            </w:tcBorders>
            <w:vAlign w:val="bottom"/>
          </w:tcPr>
          <w:p w14:paraId="090236D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84</w:t>
            </w:r>
          </w:p>
        </w:tc>
        <w:tc>
          <w:tcPr>
            <w:tcW w:w="80" w:type="dxa"/>
            <w:vAlign w:val="bottom"/>
          </w:tcPr>
          <w:p w14:paraId="34FE8935"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23E28B73" w14:textId="77777777" w:rsidR="00902137" w:rsidRPr="00902137" w:rsidRDefault="00902137" w:rsidP="0075012B">
            <w:pPr>
              <w:spacing w:line="240" w:lineRule="auto"/>
              <w:rPr>
                <w:rFonts w:eastAsiaTheme="minorEastAsia" w:cs="Times New Roman"/>
                <w:szCs w:val="24"/>
                <w:lang w:val="es-419" w:eastAsia="es-419"/>
              </w:rPr>
            </w:pPr>
          </w:p>
        </w:tc>
        <w:tc>
          <w:tcPr>
            <w:tcW w:w="540" w:type="dxa"/>
            <w:tcBorders>
              <w:right w:val="single" w:sz="8" w:space="0" w:color="auto"/>
            </w:tcBorders>
            <w:vAlign w:val="bottom"/>
          </w:tcPr>
          <w:p w14:paraId="450C8269" w14:textId="77777777" w:rsidR="00902137" w:rsidRPr="00902137" w:rsidRDefault="00902137" w:rsidP="0075012B">
            <w:pPr>
              <w:spacing w:line="240" w:lineRule="auto"/>
              <w:rPr>
                <w:rFonts w:eastAsiaTheme="minorEastAsia" w:cs="Times New Roman"/>
                <w:szCs w:val="24"/>
                <w:lang w:val="es-419" w:eastAsia="es-419"/>
              </w:rPr>
            </w:pPr>
          </w:p>
        </w:tc>
        <w:tc>
          <w:tcPr>
            <w:tcW w:w="408" w:type="dxa"/>
            <w:tcBorders>
              <w:right w:val="single" w:sz="8" w:space="0" w:color="auto"/>
            </w:tcBorders>
            <w:vAlign w:val="bottom"/>
          </w:tcPr>
          <w:p w14:paraId="0BF3C280" w14:textId="77777777" w:rsidR="00902137" w:rsidRPr="00902137" w:rsidRDefault="00902137" w:rsidP="0075012B">
            <w:pPr>
              <w:spacing w:line="240" w:lineRule="auto"/>
              <w:rPr>
                <w:rFonts w:eastAsiaTheme="minorEastAsia" w:cs="Times New Roman"/>
                <w:szCs w:val="24"/>
                <w:lang w:val="es-419" w:eastAsia="es-419"/>
              </w:rPr>
            </w:pPr>
          </w:p>
        </w:tc>
        <w:tc>
          <w:tcPr>
            <w:tcW w:w="142" w:type="dxa"/>
            <w:gridSpan w:val="3"/>
            <w:vAlign w:val="bottom"/>
          </w:tcPr>
          <w:p w14:paraId="21795F80"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F667433" w14:textId="77777777" w:rsidTr="00E36263">
        <w:trPr>
          <w:trHeight w:val="73"/>
        </w:trPr>
        <w:tc>
          <w:tcPr>
            <w:tcW w:w="60" w:type="dxa"/>
            <w:vAlign w:val="bottom"/>
          </w:tcPr>
          <w:p w14:paraId="7778C705"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6F781103"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6C318637"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42F6DC00"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1362B4C2" w14:textId="77777777" w:rsidR="00902137" w:rsidRPr="00902137" w:rsidRDefault="00902137" w:rsidP="0075012B">
            <w:pPr>
              <w:spacing w:line="240" w:lineRule="auto"/>
              <w:rPr>
                <w:rFonts w:eastAsiaTheme="minorEastAsia" w:cs="Times New Roman"/>
                <w:sz w:val="6"/>
                <w:szCs w:val="6"/>
                <w:lang w:val="es-419" w:eastAsia="es-419"/>
              </w:rPr>
            </w:pPr>
          </w:p>
        </w:tc>
        <w:tc>
          <w:tcPr>
            <w:tcW w:w="1420" w:type="dxa"/>
            <w:gridSpan w:val="3"/>
            <w:vMerge/>
            <w:vAlign w:val="bottom"/>
          </w:tcPr>
          <w:p w14:paraId="4CBD3843"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right w:val="single" w:sz="8" w:space="0" w:color="auto"/>
            </w:tcBorders>
            <w:vAlign w:val="bottom"/>
          </w:tcPr>
          <w:p w14:paraId="12244E9D"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15E8A292"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18B18419"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6D256A60"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4F6EE706"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6CA1BEA6"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141BCE9C"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09D1E428"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542A8FD2"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7FDC5B74"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43AD6E1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E54D315" w14:textId="77777777" w:rsidTr="00E36263">
        <w:trPr>
          <w:gridAfter w:val="1"/>
          <w:wAfter w:w="10" w:type="dxa"/>
          <w:trHeight w:val="108"/>
        </w:trPr>
        <w:tc>
          <w:tcPr>
            <w:tcW w:w="60" w:type="dxa"/>
            <w:vAlign w:val="bottom"/>
          </w:tcPr>
          <w:p w14:paraId="4884B9AB" w14:textId="77777777" w:rsidR="00902137" w:rsidRPr="00902137" w:rsidRDefault="00902137" w:rsidP="0075012B">
            <w:pPr>
              <w:spacing w:line="240" w:lineRule="auto"/>
              <w:rPr>
                <w:rFonts w:eastAsiaTheme="minorEastAsia" w:cs="Times New Roman"/>
                <w:sz w:val="9"/>
                <w:szCs w:val="9"/>
                <w:lang w:val="es-419" w:eastAsia="es-419"/>
              </w:rPr>
            </w:pPr>
          </w:p>
        </w:tc>
        <w:tc>
          <w:tcPr>
            <w:tcW w:w="660" w:type="dxa"/>
            <w:vAlign w:val="bottom"/>
          </w:tcPr>
          <w:p w14:paraId="26D3B9C0" w14:textId="77777777" w:rsidR="00902137" w:rsidRPr="00902137" w:rsidRDefault="00902137" w:rsidP="0075012B">
            <w:pPr>
              <w:spacing w:line="240" w:lineRule="auto"/>
              <w:rPr>
                <w:rFonts w:eastAsiaTheme="minorEastAsia" w:cs="Times New Roman"/>
                <w:sz w:val="9"/>
                <w:szCs w:val="9"/>
                <w:lang w:val="es-419" w:eastAsia="es-419"/>
              </w:rPr>
            </w:pPr>
          </w:p>
        </w:tc>
        <w:tc>
          <w:tcPr>
            <w:tcW w:w="460" w:type="dxa"/>
            <w:vAlign w:val="bottom"/>
          </w:tcPr>
          <w:p w14:paraId="2389D26B" w14:textId="77777777" w:rsidR="00902137" w:rsidRPr="00902137" w:rsidRDefault="00902137" w:rsidP="0075012B">
            <w:pPr>
              <w:spacing w:line="240" w:lineRule="auto"/>
              <w:rPr>
                <w:rFonts w:eastAsiaTheme="minorEastAsia" w:cs="Times New Roman"/>
                <w:sz w:val="9"/>
                <w:szCs w:val="9"/>
                <w:lang w:val="es-419" w:eastAsia="es-419"/>
              </w:rPr>
            </w:pPr>
          </w:p>
        </w:tc>
        <w:tc>
          <w:tcPr>
            <w:tcW w:w="680" w:type="dxa"/>
            <w:vAlign w:val="bottom"/>
          </w:tcPr>
          <w:p w14:paraId="795A1A46" w14:textId="77777777" w:rsidR="00902137" w:rsidRPr="00902137" w:rsidRDefault="00902137" w:rsidP="0075012B">
            <w:pPr>
              <w:spacing w:line="240" w:lineRule="auto"/>
              <w:rPr>
                <w:rFonts w:eastAsiaTheme="minorEastAsia" w:cs="Times New Roman"/>
                <w:sz w:val="9"/>
                <w:szCs w:val="9"/>
                <w:lang w:val="es-419" w:eastAsia="es-419"/>
              </w:rPr>
            </w:pPr>
          </w:p>
        </w:tc>
        <w:tc>
          <w:tcPr>
            <w:tcW w:w="400" w:type="dxa"/>
            <w:tcBorders>
              <w:right w:val="single" w:sz="8" w:space="0" w:color="auto"/>
            </w:tcBorders>
            <w:vAlign w:val="bottom"/>
          </w:tcPr>
          <w:p w14:paraId="10AEF39B" w14:textId="77777777" w:rsidR="00902137" w:rsidRPr="00902137" w:rsidRDefault="00902137" w:rsidP="0075012B">
            <w:pPr>
              <w:spacing w:line="240" w:lineRule="auto"/>
              <w:rPr>
                <w:rFonts w:eastAsiaTheme="minorEastAsia" w:cs="Times New Roman"/>
                <w:sz w:val="9"/>
                <w:szCs w:val="9"/>
                <w:lang w:val="es-419" w:eastAsia="es-419"/>
              </w:rPr>
            </w:pPr>
          </w:p>
        </w:tc>
        <w:tc>
          <w:tcPr>
            <w:tcW w:w="1420" w:type="dxa"/>
            <w:gridSpan w:val="3"/>
            <w:vMerge/>
            <w:vAlign w:val="bottom"/>
          </w:tcPr>
          <w:p w14:paraId="22C444AC" w14:textId="77777777" w:rsidR="00902137" w:rsidRPr="00902137" w:rsidRDefault="00902137" w:rsidP="0075012B">
            <w:pPr>
              <w:spacing w:line="240" w:lineRule="auto"/>
              <w:rPr>
                <w:rFonts w:eastAsiaTheme="minorEastAsia" w:cs="Times New Roman"/>
                <w:sz w:val="9"/>
                <w:szCs w:val="9"/>
                <w:lang w:val="es-419" w:eastAsia="es-419"/>
              </w:rPr>
            </w:pPr>
          </w:p>
        </w:tc>
        <w:tc>
          <w:tcPr>
            <w:tcW w:w="380" w:type="dxa"/>
            <w:tcBorders>
              <w:right w:val="single" w:sz="8" w:space="0" w:color="auto"/>
            </w:tcBorders>
            <w:vAlign w:val="bottom"/>
          </w:tcPr>
          <w:p w14:paraId="5E8B3946" w14:textId="77777777" w:rsidR="00902137" w:rsidRPr="00902137" w:rsidRDefault="00902137" w:rsidP="0075012B">
            <w:pPr>
              <w:spacing w:line="240" w:lineRule="auto"/>
              <w:rPr>
                <w:rFonts w:eastAsiaTheme="minorEastAsia" w:cs="Times New Roman"/>
                <w:sz w:val="9"/>
                <w:szCs w:val="9"/>
                <w:lang w:val="es-419" w:eastAsia="es-419"/>
              </w:rPr>
            </w:pPr>
          </w:p>
        </w:tc>
        <w:tc>
          <w:tcPr>
            <w:tcW w:w="520" w:type="dxa"/>
            <w:gridSpan w:val="2"/>
            <w:vMerge w:val="restart"/>
            <w:tcBorders>
              <w:right w:val="single" w:sz="8" w:space="0" w:color="auto"/>
            </w:tcBorders>
            <w:vAlign w:val="bottom"/>
          </w:tcPr>
          <w:p w14:paraId="1E21148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463</w:t>
            </w:r>
          </w:p>
        </w:tc>
        <w:tc>
          <w:tcPr>
            <w:tcW w:w="40" w:type="dxa"/>
            <w:vAlign w:val="bottom"/>
          </w:tcPr>
          <w:p w14:paraId="761CB682" w14:textId="77777777" w:rsidR="00902137" w:rsidRPr="00902137" w:rsidRDefault="00902137" w:rsidP="0075012B">
            <w:pPr>
              <w:spacing w:line="240" w:lineRule="auto"/>
              <w:rPr>
                <w:rFonts w:eastAsiaTheme="minorEastAsia" w:cs="Times New Roman"/>
                <w:sz w:val="9"/>
                <w:szCs w:val="9"/>
                <w:lang w:val="es-419" w:eastAsia="es-419"/>
              </w:rPr>
            </w:pPr>
          </w:p>
        </w:tc>
        <w:tc>
          <w:tcPr>
            <w:tcW w:w="480" w:type="dxa"/>
            <w:vMerge w:val="restart"/>
            <w:tcBorders>
              <w:right w:val="single" w:sz="8" w:space="0" w:color="auto"/>
            </w:tcBorders>
            <w:vAlign w:val="bottom"/>
          </w:tcPr>
          <w:p w14:paraId="4692A00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471</w:t>
            </w:r>
          </w:p>
        </w:tc>
        <w:tc>
          <w:tcPr>
            <w:tcW w:w="520" w:type="dxa"/>
            <w:vMerge w:val="restart"/>
            <w:tcBorders>
              <w:right w:val="single" w:sz="8" w:space="0" w:color="auto"/>
            </w:tcBorders>
            <w:vAlign w:val="bottom"/>
          </w:tcPr>
          <w:p w14:paraId="0211D75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472</w:t>
            </w:r>
          </w:p>
        </w:tc>
        <w:tc>
          <w:tcPr>
            <w:tcW w:w="80" w:type="dxa"/>
            <w:vAlign w:val="bottom"/>
          </w:tcPr>
          <w:p w14:paraId="017E807F" w14:textId="77777777" w:rsidR="00902137" w:rsidRPr="00902137" w:rsidRDefault="00902137" w:rsidP="0075012B">
            <w:pPr>
              <w:spacing w:line="240" w:lineRule="auto"/>
              <w:rPr>
                <w:rFonts w:eastAsiaTheme="minorEastAsia" w:cs="Times New Roman"/>
                <w:sz w:val="9"/>
                <w:szCs w:val="9"/>
                <w:lang w:val="es-419" w:eastAsia="es-419"/>
              </w:rPr>
            </w:pPr>
          </w:p>
        </w:tc>
        <w:tc>
          <w:tcPr>
            <w:tcW w:w="440" w:type="dxa"/>
            <w:vMerge w:val="restart"/>
            <w:tcBorders>
              <w:right w:val="single" w:sz="8" w:space="0" w:color="auto"/>
            </w:tcBorders>
            <w:vAlign w:val="bottom"/>
          </w:tcPr>
          <w:p w14:paraId="6D14267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473</w:t>
            </w:r>
          </w:p>
        </w:tc>
        <w:tc>
          <w:tcPr>
            <w:tcW w:w="540" w:type="dxa"/>
            <w:vMerge w:val="restart"/>
            <w:tcBorders>
              <w:right w:val="single" w:sz="8" w:space="0" w:color="auto"/>
            </w:tcBorders>
            <w:vAlign w:val="bottom"/>
          </w:tcPr>
          <w:p w14:paraId="3915432D" w14:textId="77777777" w:rsidR="00902137" w:rsidRPr="00902137" w:rsidRDefault="00902137" w:rsidP="0075012B">
            <w:pPr>
              <w:spacing w:line="240" w:lineRule="auto"/>
              <w:ind w:right="59"/>
              <w:rPr>
                <w:rFonts w:eastAsiaTheme="minorEastAsia" w:cs="Times New Roman"/>
                <w:sz w:val="20"/>
                <w:szCs w:val="20"/>
                <w:lang w:val="es-419" w:eastAsia="es-419"/>
              </w:rPr>
            </w:pPr>
            <w:r w:rsidRPr="00902137">
              <w:rPr>
                <w:rFonts w:eastAsia="Arial" w:cs="Times New Roman"/>
                <w:sz w:val="20"/>
                <w:szCs w:val="20"/>
                <w:lang w:val="es-419" w:eastAsia="es-419"/>
              </w:rPr>
              <w:t>478</w:t>
            </w:r>
          </w:p>
        </w:tc>
        <w:tc>
          <w:tcPr>
            <w:tcW w:w="520" w:type="dxa"/>
            <w:gridSpan w:val="2"/>
            <w:tcBorders>
              <w:right w:val="single" w:sz="8" w:space="0" w:color="auto"/>
            </w:tcBorders>
            <w:vAlign w:val="bottom"/>
          </w:tcPr>
          <w:p w14:paraId="7FBEDDCD" w14:textId="77777777" w:rsidR="00902137" w:rsidRPr="00902137" w:rsidRDefault="00902137" w:rsidP="0075012B">
            <w:pPr>
              <w:spacing w:line="240" w:lineRule="auto"/>
              <w:rPr>
                <w:rFonts w:eastAsiaTheme="minorEastAsia" w:cs="Times New Roman"/>
                <w:sz w:val="9"/>
                <w:szCs w:val="9"/>
                <w:lang w:val="es-419" w:eastAsia="es-419"/>
              </w:rPr>
            </w:pPr>
          </w:p>
        </w:tc>
        <w:tc>
          <w:tcPr>
            <w:tcW w:w="20" w:type="dxa"/>
            <w:vAlign w:val="bottom"/>
          </w:tcPr>
          <w:p w14:paraId="584FF41D"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77E9525" w14:textId="77777777" w:rsidTr="00E36263">
        <w:trPr>
          <w:trHeight w:val="192"/>
        </w:trPr>
        <w:tc>
          <w:tcPr>
            <w:tcW w:w="60" w:type="dxa"/>
            <w:vAlign w:val="bottom"/>
          </w:tcPr>
          <w:p w14:paraId="6732783C" w14:textId="77777777" w:rsidR="00902137" w:rsidRPr="00902137" w:rsidRDefault="00902137" w:rsidP="0075012B">
            <w:pPr>
              <w:spacing w:line="240" w:lineRule="auto"/>
              <w:rPr>
                <w:rFonts w:eastAsiaTheme="minorEastAsia" w:cs="Times New Roman"/>
                <w:sz w:val="16"/>
                <w:szCs w:val="16"/>
                <w:lang w:val="es-419" w:eastAsia="es-419"/>
              </w:rPr>
            </w:pPr>
          </w:p>
        </w:tc>
        <w:tc>
          <w:tcPr>
            <w:tcW w:w="660" w:type="dxa"/>
            <w:vAlign w:val="bottom"/>
          </w:tcPr>
          <w:p w14:paraId="163B8B10" w14:textId="77777777" w:rsidR="00902137" w:rsidRPr="00902137" w:rsidRDefault="00902137" w:rsidP="0075012B">
            <w:pPr>
              <w:spacing w:line="240" w:lineRule="auto"/>
              <w:rPr>
                <w:rFonts w:eastAsiaTheme="minorEastAsia" w:cs="Times New Roman"/>
                <w:sz w:val="16"/>
                <w:szCs w:val="16"/>
                <w:lang w:val="es-419" w:eastAsia="es-419"/>
              </w:rPr>
            </w:pPr>
          </w:p>
        </w:tc>
        <w:tc>
          <w:tcPr>
            <w:tcW w:w="460" w:type="dxa"/>
            <w:vAlign w:val="bottom"/>
          </w:tcPr>
          <w:p w14:paraId="0552A28F" w14:textId="77777777" w:rsidR="00902137" w:rsidRPr="00902137" w:rsidRDefault="00902137" w:rsidP="0075012B">
            <w:pPr>
              <w:spacing w:line="240" w:lineRule="auto"/>
              <w:rPr>
                <w:rFonts w:eastAsiaTheme="minorEastAsia" w:cs="Times New Roman"/>
                <w:sz w:val="16"/>
                <w:szCs w:val="16"/>
                <w:lang w:val="es-419" w:eastAsia="es-419"/>
              </w:rPr>
            </w:pPr>
          </w:p>
        </w:tc>
        <w:tc>
          <w:tcPr>
            <w:tcW w:w="680" w:type="dxa"/>
            <w:vAlign w:val="bottom"/>
          </w:tcPr>
          <w:p w14:paraId="4E32EED6" w14:textId="77777777" w:rsidR="00902137" w:rsidRPr="00902137" w:rsidRDefault="00902137" w:rsidP="0075012B">
            <w:pPr>
              <w:spacing w:line="240" w:lineRule="auto"/>
              <w:rPr>
                <w:rFonts w:eastAsiaTheme="minorEastAsia" w:cs="Times New Roman"/>
                <w:sz w:val="16"/>
                <w:szCs w:val="16"/>
                <w:lang w:val="es-419" w:eastAsia="es-419"/>
              </w:rPr>
            </w:pPr>
          </w:p>
        </w:tc>
        <w:tc>
          <w:tcPr>
            <w:tcW w:w="400" w:type="dxa"/>
            <w:tcBorders>
              <w:right w:val="single" w:sz="8" w:space="0" w:color="auto"/>
            </w:tcBorders>
            <w:vAlign w:val="bottom"/>
          </w:tcPr>
          <w:p w14:paraId="13016C00" w14:textId="77777777" w:rsidR="00902137" w:rsidRPr="00902137" w:rsidRDefault="00902137" w:rsidP="0075012B">
            <w:pPr>
              <w:spacing w:line="240" w:lineRule="auto"/>
              <w:rPr>
                <w:rFonts w:eastAsiaTheme="minorEastAsia" w:cs="Times New Roman"/>
                <w:sz w:val="16"/>
                <w:szCs w:val="16"/>
                <w:lang w:val="es-419" w:eastAsia="es-419"/>
              </w:rPr>
            </w:pPr>
          </w:p>
        </w:tc>
        <w:tc>
          <w:tcPr>
            <w:tcW w:w="60" w:type="dxa"/>
            <w:vAlign w:val="bottom"/>
          </w:tcPr>
          <w:p w14:paraId="3898F0D3" w14:textId="77777777" w:rsidR="00902137" w:rsidRPr="00902137" w:rsidRDefault="00902137" w:rsidP="0075012B">
            <w:pPr>
              <w:spacing w:line="240" w:lineRule="auto"/>
              <w:rPr>
                <w:rFonts w:eastAsiaTheme="minorEastAsia" w:cs="Times New Roman"/>
                <w:sz w:val="16"/>
                <w:szCs w:val="16"/>
                <w:lang w:val="es-419" w:eastAsia="es-419"/>
              </w:rPr>
            </w:pPr>
          </w:p>
        </w:tc>
        <w:tc>
          <w:tcPr>
            <w:tcW w:w="820" w:type="dxa"/>
            <w:vAlign w:val="bottom"/>
          </w:tcPr>
          <w:p w14:paraId="5E5BAAAA" w14:textId="77777777" w:rsidR="00902137" w:rsidRPr="00902137" w:rsidRDefault="00902137" w:rsidP="0075012B">
            <w:pPr>
              <w:spacing w:line="240" w:lineRule="auto"/>
              <w:rPr>
                <w:rFonts w:eastAsiaTheme="minorEastAsia" w:cs="Times New Roman"/>
                <w:sz w:val="16"/>
                <w:szCs w:val="16"/>
                <w:lang w:val="es-419" w:eastAsia="es-419"/>
              </w:rPr>
            </w:pPr>
          </w:p>
        </w:tc>
        <w:tc>
          <w:tcPr>
            <w:tcW w:w="540" w:type="dxa"/>
            <w:vAlign w:val="bottom"/>
          </w:tcPr>
          <w:p w14:paraId="7DAF17B1" w14:textId="77777777" w:rsidR="00902137" w:rsidRPr="00902137" w:rsidRDefault="00902137" w:rsidP="0075012B">
            <w:pPr>
              <w:spacing w:line="240" w:lineRule="auto"/>
              <w:rPr>
                <w:rFonts w:eastAsiaTheme="minorEastAsia" w:cs="Times New Roman"/>
                <w:sz w:val="16"/>
                <w:szCs w:val="16"/>
                <w:lang w:val="es-419" w:eastAsia="es-419"/>
              </w:rPr>
            </w:pPr>
          </w:p>
        </w:tc>
        <w:tc>
          <w:tcPr>
            <w:tcW w:w="380" w:type="dxa"/>
            <w:tcBorders>
              <w:right w:val="single" w:sz="8" w:space="0" w:color="auto"/>
            </w:tcBorders>
            <w:vAlign w:val="bottom"/>
          </w:tcPr>
          <w:p w14:paraId="412CDCA2" w14:textId="77777777" w:rsidR="00902137" w:rsidRPr="00902137" w:rsidRDefault="00902137" w:rsidP="0075012B">
            <w:pPr>
              <w:spacing w:line="240" w:lineRule="auto"/>
              <w:rPr>
                <w:rFonts w:eastAsiaTheme="minorEastAsia" w:cs="Times New Roman"/>
                <w:sz w:val="16"/>
                <w:szCs w:val="16"/>
                <w:lang w:val="es-419" w:eastAsia="es-419"/>
              </w:rPr>
            </w:pPr>
          </w:p>
        </w:tc>
        <w:tc>
          <w:tcPr>
            <w:tcW w:w="520" w:type="dxa"/>
            <w:gridSpan w:val="2"/>
            <w:vMerge/>
            <w:tcBorders>
              <w:right w:val="single" w:sz="8" w:space="0" w:color="auto"/>
            </w:tcBorders>
            <w:vAlign w:val="bottom"/>
          </w:tcPr>
          <w:p w14:paraId="71190C17" w14:textId="77777777" w:rsidR="00902137" w:rsidRPr="00902137" w:rsidRDefault="00902137" w:rsidP="0075012B">
            <w:pPr>
              <w:spacing w:line="240" w:lineRule="auto"/>
              <w:rPr>
                <w:rFonts w:eastAsiaTheme="minorEastAsia" w:cs="Times New Roman"/>
                <w:sz w:val="16"/>
                <w:szCs w:val="16"/>
                <w:lang w:val="es-419" w:eastAsia="es-419"/>
              </w:rPr>
            </w:pPr>
          </w:p>
        </w:tc>
        <w:tc>
          <w:tcPr>
            <w:tcW w:w="40" w:type="dxa"/>
            <w:vAlign w:val="bottom"/>
          </w:tcPr>
          <w:p w14:paraId="68F1B501" w14:textId="77777777" w:rsidR="00902137" w:rsidRPr="00902137" w:rsidRDefault="00902137" w:rsidP="0075012B">
            <w:pPr>
              <w:spacing w:line="240" w:lineRule="auto"/>
              <w:rPr>
                <w:rFonts w:eastAsiaTheme="minorEastAsia" w:cs="Times New Roman"/>
                <w:sz w:val="16"/>
                <w:szCs w:val="16"/>
                <w:lang w:val="es-419" w:eastAsia="es-419"/>
              </w:rPr>
            </w:pPr>
          </w:p>
        </w:tc>
        <w:tc>
          <w:tcPr>
            <w:tcW w:w="480" w:type="dxa"/>
            <w:vMerge/>
            <w:tcBorders>
              <w:right w:val="single" w:sz="8" w:space="0" w:color="auto"/>
            </w:tcBorders>
            <w:vAlign w:val="bottom"/>
          </w:tcPr>
          <w:p w14:paraId="1BB9E1E0" w14:textId="77777777" w:rsidR="00902137" w:rsidRPr="00902137" w:rsidRDefault="00902137" w:rsidP="0075012B">
            <w:pPr>
              <w:spacing w:line="240" w:lineRule="auto"/>
              <w:rPr>
                <w:rFonts w:eastAsiaTheme="minorEastAsia" w:cs="Times New Roman"/>
                <w:sz w:val="16"/>
                <w:szCs w:val="16"/>
                <w:lang w:val="es-419" w:eastAsia="es-419"/>
              </w:rPr>
            </w:pPr>
          </w:p>
        </w:tc>
        <w:tc>
          <w:tcPr>
            <w:tcW w:w="520" w:type="dxa"/>
            <w:vMerge/>
            <w:tcBorders>
              <w:right w:val="single" w:sz="8" w:space="0" w:color="auto"/>
            </w:tcBorders>
            <w:vAlign w:val="bottom"/>
          </w:tcPr>
          <w:p w14:paraId="451B012D" w14:textId="77777777" w:rsidR="00902137" w:rsidRPr="00902137" w:rsidRDefault="00902137" w:rsidP="0075012B">
            <w:pPr>
              <w:spacing w:line="240" w:lineRule="auto"/>
              <w:rPr>
                <w:rFonts w:eastAsiaTheme="minorEastAsia" w:cs="Times New Roman"/>
                <w:sz w:val="16"/>
                <w:szCs w:val="16"/>
                <w:lang w:val="es-419" w:eastAsia="es-419"/>
              </w:rPr>
            </w:pPr>
          </w:p>
        </w:tc>
        <w:tc>
          <w:tcPr>
            <w:tcW w:w="80" w:type="dxa"/>
            <w:vAlign w:val="bottom"/>
          </w:tcPr>
          <w:p w14:paraId="3808FB08" w14:textId="77777777" w:rsidR="00902137" w:rsidRPr="00902137" w:rsidRDefault="00902137" w:rsidP="0075012B">
            <w:pPr>
              <w:spacing w:line="240" w:lineRule="auto"/>
              <w:rPr>
                <w:rFonts w:eastAsiaTheme="minorEastAsia" w:cs="Times New Roman"/>
                <w:sz w:val="16"/>
                <w:szCs w:val="16"/>
                <w:lang w:val="es-419" w:eastAsia="es-419"/>
              </w:rPr>
            </w:pPr>
          </w:p>
        </w:tc>
        <w:tc>
          <w:tcPr>
            <w:tcW w:w="440" w:type="dxa"/>
            <w:vMerge/>
            <w:tcBorders>
              <w:right w:val="single" w:sz="8" w:space="0" w:color="auto"/>
            </w:tcBorders>
            <w:vAlign w:val="bottom"/>
          </w:tcPr>
          <w:p w14:paraId="4B933A06" w14:textId="77777777" w:rsidR="00902137" w:rsidRPr="00902137" w:rsidRDefault="00902137" w:rsidP="0075012B">
            <w:pPr>
              <w:spacing w:line="240" w:lineRule="auto"/>
              <w:rPr>
                <w:rFonts w:eastAsiaTheme="minorEastAsia" w:cs="Times New Roman"/>
                <w:sz w:val="16"/>
                <w:szCs w:val="16"/>
                <w:lang w:val="es-419" w:eastAsia="es-419"/>
              </w:rPr>
            </w:pPr>
          </w:p>
        </w:tc>
        <w:tc>
          <w:tcPr>
            <w:tcW w:w="540" w:type="dxa"/>
            <w:vMerge/>
            <w:tcBorders>
              <w:right w:val="single" w:sz="8" w:space="0" w:color="auto"/>
            </w:tcBorders>
            <w:vAlign w:val="bottom"/>
          </w:tcPr>
          <w:p w14:paraId="6A25C308" w14:textId="77777777" w:rsidR="00902137" w:rsidRPr="00902137" w:rsidRDefault="00902137" w:rsidP="0075012B">
            <w:pPr>
              <w:spacing w:line="240" w:lineRule="auto"/>
              <w:rPr>
                <w:rFonts w:eastAsiaTheme="minorEastAsia" w:cs="Times New Roman"/>
                <w:sz w:val="16"/>
                <w:szCs w:val="16"/>
                <w:lang w:val="es-419" w:eastAsia="es-419"/>
              </w:rPr>
            </w:pPr>
          </w:p>
        </w:tc>
        <w:tc>
          <w:tcPr>
            <w:tcW w:w="408" w:type="dxa"/>
            <w:tcBorders>
              <w:right w:val="single" w:sz="8" w:space="0" w:color="auto"/>
            </w:tcBorders>
            <w:vAlign w:val="bottom"/>
          </w:tcPr>
          <w:p w14:paraId="45B7F55A" w14:textId="77777777" w:rsidR="00902137" w:rsidRPr="00902137" w:rsidRDefault="00902137" w:rsidP="0075012B">
            <w:pPr>
              <w:spacing w:line="240" w:lineRule="auto"/>
              <w:rPr>
                <w:rFonts w:eastAsiaTheme="minorEastAsia" w:cs="Times New Roman"/>
                <w:sz w:val="16"/>
                <w:szCs w:val="16"/>
                <w:lang w:val="es-419" w:eastAsia="es-419"/>
              </w:rPr>
            </w:pPr>
          </w:p>
        </w:tc>
        <w:tc>
          <w:tcPr>
            <w:tcW w:w="142" w:type="dxa"/>
            <w:gridSpan w:val="3"/>
            <w:vAlign w:val="bottom"/>
          </w:tcPr>
          <w:p w14:paraId="3D4C69AB"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A635B42" w14:textId="77777777" w:rsidTr="00E36263">
        <w:trPr>
          <w:trHeight w:val="88"/>
        </w:trPr>
        <w:tc>
          <w:tcPr>
            <w:tcW w:w="60" w:type="dxa"/>
            <w:vAlign w:val="bottom"/>
          </w:tcPr>
          <w:p w14:paraId="0E2C85FC" w14:textId="77777777" w:rsidR="00902137" w:rsidRPr="00902137" w:rsidRDefault="00902137" w:rsidP="0075012B">
            <w:pPr>
              <w:spacing w:line="240" w:lineRule="auto"/>
              <w:rPr>
                <w:rFonts w:eastAsiaTheme="minorEastAsia" w:cs="Times New Roman"/>
                <w:sz w:val="7"/>
                <w:szCs w:val="7"/>
                <w:lang w:val="es-419" w:eastAsia="es-419"/>
              </w:rPr>
            </w:pPr>
          </w:p>
        </w:tc>
        <w:tc>
          <w:tcPr>
            <w:tcW w:w="660" w:type="dxa"/>
            <w:vAlign w:val="bottom"/>
          </w:tcPr>
          <w:p w14:paraId="5D1CCA58" w14:textId="77777777" w:rsidR="00902137" w:rsidRPr="00902137" w:rsidRDefault="00902137" w:rsidP="0075012B">
            <w:pPr>
              <w:spacing w:line="240" w:lineRule="auto"/>
              <w:rPr>
                <w:rFonts w:eastAsiaTheme="minorEastAsia" w:cs="Times New Roman"/>
                <w:sz w:val="7"/>
                <w:szCs w:val="7"/>
                <w:lang w:val="es-419" w:eastAsia="es-419"/>
              </w:rPr>
            </w:pPr>
          </w:p>
        </w:tc>
        <w:tc>
          <w:tcPr>
            <w:tcW w:w="460" w:type="dxa"/>
            <w:vAlign w:val="bottom"/>
          </w:tcPr>
          <w:p w14:paraId="348B7BD8" w14:textId="77777777" w:rsidR="00902137" w:rsidRPr="00902137" w:rsidRDefault="00902137" w:rsidP="0075012B">
            <w:pPr>
              <w:spacing w:line="240" w:lineRule="auto"/>
              <w:rPr>
                <w:rFonts w:eastAsiaTheme="minorEastAsia" w:cs="Times New Roman"/>
                <w:sz w:val="7"/>
                <w:szCs w:val="7"/>
                <w:lang w:val="es-419" w:eastAsia="es-419"/>
              </w:rPr>
            </w:pPr>
          </w:p>
        </w:tc>
        <w:tc>
          <w:tcPr>
            <w:tcW w:w="680" w:type="dxa"/>
            <w:vAlign w:val="bottom"/>
          </w:tcPr>
          <w:p w14:paraId="661ADA31" w14:textId="77777777" w:rsidR="00902137" w:rsidRPr="00902137" w:rsidRDefault="00902137" w:rsidP="0075012B">
            <w:pPr>
              <w:spacing w:line="240" w:lineRule="auto"/>
              <w:rPr>
                <w:rFonts w:eastAsiaTheme="minorEastAsia" w:cs="Times New Roman"/>
                <w:sz w:val="7"/>
                <w:szCs w:val="7"/>
                <w:lang w:val="es-419" w:eastAsia="es-419"/>
              </w:rPr>
            </w:pPr>
          </w:p>
        </w:tc>
        <w:tc>
          <w:tcPr>
            <w:tcW w:w="400" w:type="dxa"/>
            <w:tcBorders>
              <w:right w:val="single" w:sz="8" w:space="0" w:color="auto"/>
            </w:tcBorders>
            <w:vAlign w:val="bottom"/>
          </w:tcPr>
          <w:p w14:paraId="2F318A01" w14:textId="77777777" w:rsidR="00902137" w:rsidRPr="00902137" w:rsidRDefault="00902137" w:rsidP="0075012B">
            <w:pPr>
              <w:spacing w:line="240" w:lineRule="auto"/>
              <w:rPr>
                <w:rFonts w:eastAsiaTheme="minorEastAsia" w:cs="Times New Roman"/>
                <w:sz w:val="7"/>
                <w:szCs w:val="7"/>
                <w:lang w:val="es-419" w:eastAsia="es-419"/>
              </w:rPr>
            </w:pPr>
          </w:p>
        </w:tc>
        <w:tc>
          <w:tcPr>
            <w:tcW w:w="60" w:type="dxa"/>
            <w:tcBorders>
              <w:bottom w:val="single" w:sz="8" w:space="0" w:color="auto"/>
            </w:tcBorders>
            <w:vAlign w:val="bottom"/>
          </w:tcPr>
          <w:p w14:paraId="1A881A0A" w14:textId="77777777" w:rsidR="00902137" w:rsidRPr="00902137" w:rsidRDefault="00902137" w:rsidP="0075012B">
            <w:pPr>
              <w:spacing w:line="240" w:lineRule="auto"/>
              <w:rPr>
                <w:rFonts w:eastAsiaTheme="minorEastAsia" w:cs="Times New Roman"/>
                <w:sz w:val="7"/>
                <w:szCs w:val="7"/>
                <w:lang w:val="es-419" w:eastAsia="es-419"/>
              </w:rPr>
            </w:pPr>
          </w:p>
        </w:tc>
        <w:tc>
          <w:tcPr>
            <w:tcW w:w="820" w:type="dxa"/>
            <w:tcBorders>
              <w:bottom w:val="single" w:sz="8" w:space="0" w:color="auto"/>
            </w:tcBorders>
            <w:vAlign w:val="bottom"/>
          </w:tcPr>
          <w:p w14:paraId="725BA4A8" w14:textId="77777777" w:rsidR="00902137" w:rsidRPr="00902137" w:rsidRDefault="00902137" w:rsidP="0075012B">
            <w:pPr>
              <w:spacing w:line="240" w:lineRule="auto"/>
              <w:rPr>
                <w:rFonts w:eastAsiaTheme="minorEastAsia" w:cs="Times New Roman"/>
                <w:sz w:val="7"/>
                <w:szCs w:val="7"/>
                <w:lang w:val="es-419" w:eastAsia="es-419"/>
              </w:rPr>
            </w:pPr>
          </w:p>
        </w:tc>
        <w:tc>
          <w:tcPr>
            <w:tcW w:w="540" w:type="dxa"/>
            <w:tcBorders>
              <w:bottom w:val="single" w:sz="8" w:space="0" w:color="auto"/>
            </w:tcBorders>
            <w:vAlign w:val="bottom"/>
          </w:tcPr>
          <w:p w14:paraId="40C8B59F" w14:textId="77777777" w:rsidR="00902137" w:rsidRPr="00902137" w:rsidRDefault="00902137" w:rsidP="0075012B">
            <w:pPr>
              <w:spacing w:line="240" w:lineRule="auto"/>
              <w:rPr>
                <w:rFonts w:eastAsiaTheme="minorEastAsia" w:cs="Times New Roman"/>
                <w:sz w:val="7"/>
                <w:szCs w:val="7"/>
                <w:lang w:val="es-419" w:eastAsia="es-419"/>
              </w:rPr>
            </w:pPr>
          </w:p>
        </w:tc>
        <w:tc>
          <w:tcPr>
            <w:tcW w:w="380" w:type="dxa"/>
            <w:tcBorders>
              <w:bottom w:val="single" w:sz="8" w:space="0" w:color="auto"/>
              <w:right w:val="single" w:sz="8" w:space="0" w:color="auto"/>
            </w:tcBorders>
            <w:vAlign w:val="bottom"/>
          </w:tcPr>
          <w:p w14:paraId="6EEC6083" w14:textId="77777777" w:rsidR="00902137" w:rsidRPr="00902137" w:rsidRDefault="00902137" w:rsidP="0075012B">
            <w:pPr>
              <w:spacing w:line="240" w:lineRule="auto"/>
              <w:rPr>
                <w:rFonts w:eastAsiaTheme="minorEastAsia" w:cs="Times New Roman"/>
                <w:sz w:val="7"/>
                <w:szCs w:val="7"/>
                <w:lang w:val="es-419" w:eastAsia="es-419"/>
              </w:rPr>
            </w:pPr>
          </w:p>
        </w:tc>
        <w:tc>
          <w:tcPr>
            <w:tcW w:w="520" w:type="dxa"/>
            <w:gridSpan w:val="2"/>
            <w:tcBorders>
              <w:bottom w:val="single" w:sz="8" w:space="0" w:color="auto"/>
              <w:right w:val="single" w:sz="8" w:space="0" w:color="auto"/>
            </w:tcBorders>
            <w:vAlign w:val="bottom"/>
          </w:tcPr>
          <w:p w14:paraId="7D3F73ED" w14:textId="77777777" w:rsidR="00902137" w:rsidRPr="00902137" w:rsidRDefault="00902137" w:rsidP="0075012B">
            <w:pPr>
              <w:spacing w:line="240" w:lineRule="auto"/>
              <w:rPr>
                <w:rFonts w:eastAsiaTheme="minorEastAsia" w:cs="Times New Roman"/>
                <w:sz w:val="7"/>
                <w:szCs w:val="7"/>
                <w:lang w:val="es-419" w:eastAsia="es-419"/>
              </w:rPr>
            </w:pPr>
          </w:p>
        </w:tc>
        <w:tc>
          <w:tcPr>
            <w:tcW w:w="40" w:type="dxa"/>
            <w:tcBorders>
              <w:bottom w:val="single" w:sz="8" w:space="0" w:color="auto"/>
            </w:tcBorders>
            <w:vAlign w:val="bottom"/>
          </w:tcPr>
          <w:p w14:paraId="064F527F" w14:textId="77777777" w:rsidR="00902137" w:rsidRPr="00902137" w:rsidRDefault="00902137" w:rsidP="0075012B">
            <w:pPr>
              <w:spacing w:line="240" w:lineRule="auto"/>
              <w:rPr>
                <w:rFonts w:eastAsiaTheme="minorEastAsia" w:cs="Times New Roman"/>
                <w:sz w:val="7"/>
                <w:szCs w:val="7"/>
                <w:lang w:val="es-419" w:eastAsia="es-419"/>
              </w:rPr>
            </w:pPr>
          </w:p>
        </w:tc>
        <w:tc>
          <w:tcPr>
            <w:tcW w:w="480" w:type="dxa"/>
            <w:tcBorders>
              <w:bottom w:val="single" w:sz="8" w:space="0" w:color="auto"/>
              <w:right w:val="single" w:sz="8" w:space="0" w:color="auto"/>
            </w:tcBorders>
            <w:vAlign w:val="bottom"/>
          </w:tcPr>
          <w:p w14:paraId="2C1C8E4E" w14:textId="77777777" w:rsidR="00902137" w:rsidRPr="00902137" w:rsidRDefault="00902137" w:rsidP="0075012B">
            <w:pPr>
              <w:spacing w:line="240" w:lineRule="auto"/>
              <w:rPr>
                <w:rFonts w:eastAsiaTheme="minorEastAsia" w:cs="Times New Roman"/>
                <w:sz w:val="7"/>
                <w:szCs w:val="7"/>
                <w:lang w:val="es-419" w:eastAsia="es-419"/>
              </w:rPr>
            </w:pPr>
          </w:p>
        </w:tc>
        <w:tc>
          <w:tcPr>
            <w:tcW w:w="520" w:type="dxa"/>
            <w:tcBorders>
              <w:bottom w:val="single" w:sz="8" w:space="0" w:color="auto"/>
              <w:right w:val="single" w:sz="8" w:space="0" w:color="auto"/>
            </w:tcBorders>
            <w:vAlign w:val="bottom"/>
          </w:tcPr>
          <w:p w14:paraId="5E8C1AB4" w14:textId="77777777" w:rsidR="00902137" w:rsidRPr="00902137" w:rsidRDefault="00902137" w:rsidP="0075012B">
            <w:pPr>
              <w:spacing w:line="240" w:lineRule="auto"/>
              <w:rPr>
                <w:rFonts w:eastAsiaTheme="minorEastAsia" w:cs="Times New Roman"/>
                <w:sz w:val="7"/>
                <w:szCs w:val="7"/>
                <w:lang w:val="es-419" w:eastAsia="es-419"/>
              </w:rPr>
            </w:pPr>
          </w:p>
        </w:tc>
        <w:tc>
          <w:tcPr>
            <w:tcW w:w="80" w:type="dxa"/>
            <w:tcBorders>
              <w:bottom w:val="single" w:sz="8" w:space="0" w:color="auto"/>
            </w:tcBorders>
            <w:vAlign w:val="bottom"/>
          </w:tcPr>
          <w:p w14:paraId="3FE95976" w14:textId="77777777" w:rsidR="00902137" w:rsidRPr="00902137" w:rsidRDefault="00902137" w:rsidP="0075012B">
            <w:pPr>
              <w:spacing w:line="240" w:lineRule="auto"/>
              <w:rPr>
                <w:rFonts w:eastAsiaTheme="minorEastAsia" w:cs="Times New Roman"/>
                <w:sz w:val="7"/>
                <w:szCs w:val="7"/>
                <w:lang w:val="es-419" w:eastAsia="es-419"/>
              </w:rPr>
            </w:pPr>
          </w:p>
        </w:tc>
        <w:tc>
          <w:tcPr>
            <w:tcW w:w="440" w:type="dxa"/>
            <w:tcBorders>
              <w:bottom w:val="single" w:sz="8" w:space="0" w:color="auto"/>
              <w:right w:val="single" w:sz="8" w:space="0" w:color="auto"/>
            </w:tcBorders>
            <w:vAlign w:val="bottom"/>
          </w:tcPr>
          <w:p w14:paraId="7619D72F" w14:textId="77777777" w:rsidR="00902137" w:rsidRPr="00902137" w:rsidRDefault="00902137" w:rsidP="0075012B">
            <w:pPr>
              <w:spacing w:line="240" w:lineRule="auto"/>
              <w:rPr>
                <w:rFonts w:eastAsiaTheme="minorEastAsia" w:cs="Times New Roman"/>
                <w:sz w:val="7"/>
                <w:szCs w:val="7"/>
                <w:lang w:val="es-419" w:eastAsia="es-419"/>
              </w:rPr>
            </w:pPr>
          </w:p>
        </w:tc>
        <w:tc>
          <w:tcPr>
            <w:tcW w:w="540" w:type="dxa"/>
            <w:tcBorders>
              <w:bottom w:val="single" w:sz="8" w:space="0" w:color="auto"/>
              <w:right w:val="single" w:sz="8" w:space="0" w:color="auto"/>
            </w:tcBorders>
            <w:vAlign w:val="bottom"/>
          </w:tcPr>
          <w:p w14:paraId="586125AD" w14:textId="77777777" w:rsidR="00902137" w:rsidRPr="00902137" w:rsidRDefault="00902137" w:rsidP="0075012B">
            <w:pPr>
              <w:spacing w:line="240" w:lineRule="auto"/>
              <w:rPr>
                <w:rFonts w:eastAsiaTheme="minorEastAsia" w:cs="Times New Roman"/>
                <w:sz w:val="7"/>
                <w:szCs w:val="7"/>
                <w:lang w:val="es-419" w:eastAsia="es-419"/>
              </w:rPr>
            </w:pPr>
          </w:p>
        </w:tc>
        <w:tc>
          <w:tcPr>
            <w:tcW w:w="408" w:type="dxa"/>
            <w:tcBorders>
              <w:bottom w:val="single" w:sz="8" w:space="0" w:color="auto"/>
              <w:right w:val="single" w:sz="8" w:space="0" w:color="auto"/>
            </w:tcBorders>
            <w:vAlign w:val="bottom"/>
          </w:tcPr>
          <w:p w14:paraId="21EF4494" w14:textId="77777777" w:rsidR="00902137" w:rsidRPr="00902137" w:rsidRDefault="00902137" w:rsidP="0075012B">
            <w:pPr>
              <w:spacing w:line="240" w:lineRule="auto"/>
              <w:rPr>
                <w:rFonts w:eastAsiaTheme="minorEastAsia" w:cs="Times New Roman"/>
                <w:sz w:val="7"/>
                <w:szCs w:val="7"/>
                <w:lang w:val="es-419" w:eastAsia="es-419"/>
              </w:rPr>
            </w:pPr>
          </w:p>
        </w:tc>
        <w:tc>
          <w:tcPr>
            <w:tcW w:w="142" w:type="dxa"/>
            <w:gridSpan w:val="3"/>
            <w:vAlign w:val="bottom"/>
          </w:tcPr>
          <w:p w14:paraId="7326965D"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D1122F8" w14:textId="77777777" w:rsidTr="00E36263">
        <w:trPr>
          <w:trHeight w:val="241"/>
        </w:trPr>
        <w:tc>
          <w:tcPr>
            <w:tcW w:w="60" w:type="dxa"/>
            <w:vAlign w:val="bottom"/>
          </w:tcPr>
          <w:p w14:paraId="40B0B4FD" w14:textId="77777777" w:rsidR="00902137" w:rsidRPr="00902137" w:rsidRDefault="00902137" w:rsidP="0075012B">
            <w:pPr>
              <w:spacing w:line="240" w:lineRule="auto"/>
              <w:rPr>
                <w:rFonts w:eastAsiaTheme="minorEastAsia" w:cs="Times New Roman"/>
                <w:sz w:val="20"/>
                <w:szCs w:val="20"/>
                <w:lang w:val="es-419" w:eastAsia="es-419"/>
              </w:rPr>
            </w:pPr>
          </w:p>
        </w:tc>
        <w:tc>
          <w:tcPr>
            <w:tcW w:w="660" w:type="dxa"/>
            <w:vAlign w:val="bottom"/>
          </w:tcPr>
          <w:p w14:paraId="561C28B9" w14:textId="77777777" w:rsidR="00902137" w:rsidRPr="00902137" w:rsidRDefault="00902137" w:rsidP="0075012B">
            <w:pPr>
              <w:spacing w:line="240" w:lineRule="auto"/>
              <w:rPr>
                <w:rFonts w:eastAsiaTheme="minorEastAsia" w:cs="Times New Roman"/>
                <w:sz w:val="20"/>
                <w:szCs w:val="20"/>
                <w:lang w:val="es-419" w:eastAsia="es-419"/>
              </w:rPr>
            </w:pPr>
          </w:p>
        </w:tc>
        <w:tc>
          <w:tcPr>
            <w:tcW w:w="460" w:type="dxa"/>
            <w:vAlign w:val="bottom"/>
          </w:tcPr>
          <w:p w14:paraId="115320BE" w14:textId="77777777" w:rsidR="00902137" w:rsidRPr="00902137" w:rsidRDefault="00902137" w:rsidP="0075012B">
            <w:pPr>
              <w:spacing w:line="240" w:lineRule="auto"/>
              <w:rPr>
                <w:rFonts w:eastAsiaTheme="minorEastAsia" w:cs="Times New Roman"/>
                <w:sz w:val="20"/>
                <w:szCs w:val="20"/>
                <w:lang w:val="es-419" w:eastAsia="es-419"/>
              </w:rPr>
            </w:pPr>
          </w:p>
        </w:tc>
        <w:tc>
          <w:tcPr>
            <w:tcW w:w="680" w:type="dxa"/>
            <w:vAlign w:val="bottom"/>
          </w:tcPr>
          <w:p w14:paraId="3D1BE334" w14:textId="77777777" w:rsidR="00902137" w:rsidRPr="00902137" w:rsidRDefault="00902137" w:rsidP="0075012B">
            <w:pPr>
              <w:spacing w:line="240" w:lineRule="auto"/>
              <w:rPr>
                <w:rFonts w:eastAsiaTheme="minorEastAsia" w:cs="Times New Roman"/>
                <w:sz w:val="20"/>
                <w:szCs w:val="20"/>
                <w:lang w:val="es-419" w:eastAsia="es-419"/>
              </w:rPr>
            </w:pPr>
          </w:p>
        </w:tc>
        <w:tc>
          <w:tcPr>
            <w:tcW w:w="400" w:type="dxa"/>
            <w:tcBorders>
              <w:right w:val="single" w:sz="8" w:space="0" w:color="auto"/>
            </w:tcBorders>
            <w:vAlign w:val="bottom"/>
          </w:tcPr>
          <w:p w14:paraId="71E814FC"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6F79F23E" w14:textId="77777777" w:rsidR="00902137" w:rsidRPr="00902137" w:rsidRDefault="00902137" w:rsidP="0075012B">
            <w:pPr>
              <w:spacing w:line="240" w:lineRule="auto"/>
              <w:rPr>
                <w:rFonts w:eastAsiaTheme="minorEastAsia" w:cs="Times New Roman"/>
                <w:sz w:val="20"/>
                <w:szCs w:val="20"/>
                <w:lang w:val="es-419" w:eastAsia="es-419"/>
              </w:rPr>
            </w:pPr>
          </w:p>
        </w:tc>
        <w:tc>
          <w:tcPr>
            <w:tcW w:w="820" w:type="dxa"/>
            <w:vAlign w:val="bottom"/>
          </w:tcPr>
          <w:p w14:paraId="344F278A" w14:textId="77777777" w:rsidR="00902137" w:rsidRPr="00902137" w:rsidRDefault="00902137" w:rsidP="0075012B">
            <w:pPr>
              <w:spacing w:line="240" w:lineRule="auto"/>
              <w:rPr>
                <w:rFonts w:eastAsiaTheme="minorEastAsia" w:cs="Times New Roman"/>
                <w:sz w:val="20"/>
                <w:szCs w:val="20"/>
                <w:lang w:val="es-419" w:eastAsia="es-419"/>
              </w:rPr>
            </w:pPr>
          </w:p>
        </w:tc>
        <w:tc>
          <w:tcPr>
            <w:tcW w:w="540" w:type="dxa"/>
            <w:vAlign w:val="bottom"/>
          </w:tcPr>
          <w:p w14:paraId="5BACAC14" w14:textId="77777777" w:rsidR="00902137" w:rsidRPr="00902137" w:rsidRDefault="00902137" w:rsidP="0075012B">
            <w:pPr>
              <w:spacing w:line="240" w:lineRule="auto"/>
              <w:rPr>
                <w:rFonts w:eastAsiaTheme="minorEastAsia" w:cs="Times New Roman"/>
                <w:sz w:val="20"/>
                <w:szCs w:val="20"/>
                <w:lang w:val="es-419" w:eastAsia="es-419"/>
              </w:rPr>
            </w:pPr>
          </w:p>
        </w:tc>
        <w:tc>
          <w:tcPr>
            <w:tcW w:w="380" w:type="dxa"/>
            <w:tcBorders>
              <w:right w:val="single" w:sz="8" w:space="0" w:color="auto"/>
            </w:tcBorders>
            <w:vAlign w:val="bottom"/>
          </w:tcPr>
          <w:p w14:paraId="0A525808" w14:textId="77777777" w:rsidR="00902137" w:rsidRPr="00902137" w:rsidRDefault="00902137" w:rsidP="0075012B">
            <w:pPr>
              <w:spacing w:line="240" w:lineRule="auto"/>
              <w:rPr>
                <w:rFonts w:eastAsiaTheme="minorEastAsia" w:cs="Times New Roman"/>
                <w:sz w:val="20"/>
                <w:szCs w:val="20"/>
                <w:lang w:val="es-419" w:eastAsia="es-419"/>
              </w:rPr>
            </w:pPr>
          </w:p>
        </w:tc>
        <w:tc>
          <w:tcPr>
            <w:tcW w:w="520" w:type="dxa"/>
            <w:gridSpan w:val="2"/>
            <w:tcBorders>
              <w:bottom w:val="single" w:sz="8" w:space="0" w:color="auto"/>
              <w:right w:val="single" w:sz="8" w:space="0" w:color="auto"/>
            </w:tcBorders>
            <w:vAlign w:val="bottom"/>
          </w:tcPr>
          <w:p w14:paraId="1407D97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16</w:t>
            </w:r>
          </w:p>
        </w:tc>
        <w:tc>
          <w:tcPr>
            <w:tcW w:w="40" w:type="dxa"/>
            <w:tcBorders>
              <w:bottom w:val="single" w:sz="8" w:space="0" w:color="auto"/>
            </w:tcBorders>
            <w:vAlign w:val="bottom"/>
          </w:tcPr>
          <w:p w14:paraId="0C2D6FD0" w14:textId="77777777" w:rsidR="00902137" w:rsidRPr="00902137" w:rsidRDefault="00902137" w:rsidP="0075012B">
            <w:pPr>
              <w:spacing w:line="240" w:lineRule="auto"/>
              <w:rPr>
                <w:rFonts w:eastAsiaTheme="minorEastAsia" w:cs="Times New Roman"/>
                <w:sz w:val="20"/>
                <w:szCs w:val="20"/>
                <w:lang w:val="es-419" w:eastAsia="es-419"/>
              </w:rPr>
            </w:pPr>
          </w:p>
        </w:tc>
        <w:tc>
          <w:tcPr>
            <w:tcW w:w="480" w:type="dxa"/>
            <w:tcBorders>
              <w:bottom w:val="single" w:sz="8" w:space="0" w:color="auto"/>
              <w:right w:val="single" w:sz="8" w:space="0" w:color="auto"/>
            </w:tcBorders>
            <w:vAlign w:val="bottom"/>
          </w:tcPr>
          <w:p w14:paraId="4627350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17</w:t>
            </w:r>
          </w:p>
        </w:tc>
        <w:tc>
          <w:tcPr>
            <w:tcW w:w="520" w:type="dxa"/>
            <w:tcBorders>
              <w:bottom w:val="single" w:sz="8" w:space="0" w:color="auto"/>
              <w:right w:val="single" w:sz="8" w:space="0" w:color="auto"/>
            </w:tcBorders>
            <w:vAlign w:val="bottom"/>
          </w:tcPr>
          <w:p w14:paraId="692A762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18</w:t>
            </w:r>
          </w:p>
        </w:tc>
        <w:tc>
          <w:tcPr>
            <w:tcW w:w="80" w:type="dxa"/>
            <w:tcBorders>
              <w:bottom w:val="single" w:sz="8" w:space="0" w:color="auto"/>
            </w:tcBorders>
            <w:vAlign w:val="bottom"/>
          </w:tcPr>
          <w:p w14:paraId="1D02C45B" w14:textId="77777777" w:rsidR="00902137" w:rsidRPr="00902137" w:rsidRDefault="00902137" w:rsidP="0075012B">
            <w:pPr>
              <w:spacing w:line="240" w:lineRule="auto"/>
              <w:rPr>
                <w:rFonts w:eastAsiaTheme="minorEastAsia" w:cs="Times New Roman"/>
                <w:sz w:val="20"/>
                <w:szCs w:val="20"/>
                <w:lang w:val="es-419" w:eastAsia="es-419"/>
              </w:rPr>
            </w:pPr>
          </w:p>
        </w:tc>
        <w:tc>
          <w:tcPr>
            <w:tcW w:w="440" w:type="dxa"/>
            <w:tcBorders>
              <w:bottom w:val="single" w:sz="8" w:space="0" w:color="auto"/>
              <w:right w:val="single" w:sz="8" w:space="0" w:color="auto"/>
            </w:tcBorders>
            <w:vAlign w:val="bottom"/>
          </w:tcPr>
          <w:p w14:paraId="0E338DE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19</w:t>
            </w:r>
          </w:p>
        </w:tc>
        <w:tc>
          <w:tcPr>
            <w:tcW w:w="540" w:type="dxa"/>
            <w:tcBorders>
              <w:bottom w:val="single" w:sz="8" w:space="0" w:color="auto"/>
              <w:right w:val="single" w:sz="8" w:space="0" w:color="auto"/>
            </w:tcBorders>
            <w:vAlign w:val="bottom"/>
          </w:tcPr>
          <w:p w14:paraId="6AD7D59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20</w:t>
            </w:r>
          </w:p>
        </w:tc>
        <w:tc>
          <w:tcPr>
            <w:tcW w:w="408" w:type="dxa"/>
            <w:tcBorders>
              <w:bottom w:val="single" w:sz="8" w:space="0" w:color="auto"/>
              <w:right w:val="single" w:sz="8" w:space="0" w:color="auto"/>
            </w:tcBorders>
            <w:vAlign w:val="bottom"/>
          </w:tcPr>
          <w:p w14:paraId="752B148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21</w:t>
            </w:r>
          </w:p>
        </w:tc>
        <w:tc>
          <w:tcPr>
            <w:tcW w:w="142" w:type="dxa"/>
            <w:gridSpan w:val="3"/>
            <w:vAlign w:val="bottom"/>
          </w:tcPr>
          <w:p w14:paraId="10BF118E"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A8CC613" w14:textId="77777777" w:rsidTr="00E36263">
        <w:trPr>
          <w:trHeight w:val="299"/>
        </w:trPr>
        <w:tc>
          <w:tcPr>
            <w:tcW w:w="60" w:type="dxa"/>
            <w:vAlign w:val="bottom"/>
          </w:tcPr>
          <w:p w14:paraId="65774847"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2C1CB0DF"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63BA361F"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79BB3EAA"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1F60062E" w14:textId="77777777" w:rsidR="00902137" w:rsidRPr="00902137" w:rsidRDefault="00902137" w:rsidP="0075012B">
            <w:pPr>
              <w:spacing w:line="240" w:lineRule="auto"/>
              <w:rPr>
                <w:rFonts w:eastAsiaTheme="minorEastAsia" w:cs="Times New Roman"/>
                <w:szCs w:val="24"/>
                <w:lang w:val="es-419" w:eastAsia="es-419"/>
              </w:rPr>
            </w:pPr>
          </w:p>
        </w:tc>
        <w:tc>
          <w:tcPr>
            <w:tcW w:w="60" w:type="dxa"/>
            <w:vAlign w:val="bottom"/>
          </w:tcPr>
          <w:p w14:paraId="41D9E774" w14:textId="77777777" w:rsidR="00902137" w:rsidRPr="00902137" w:rsidRDefault="00902137" w:rsidP="0075012B">
            <w:pPr>
              <w:spacing w:line="240" w:lineRule="auto"/>
              <w:rPr>
                <w:rFonts w:eastAsiaTheme="minorEastAsia" w:cs="Times New Roman"/>
                <w:szCs w:val="24"/>
                <w:lang w:val="es-419" w:eastAsia="es-419"/>
              </w:rPr>
            </w:pPr>
          </w:p>
        </w:tc>
        <w:tc>
          <w:tcPr>
            <w:tcW w:w="820" w:type="dxa"/>
            <w:vAlign w:val="bottom"/>
          </w:tcPr>
          <w:p w14:paraId="5F9137B0" w14:textId="77777777" w:rsidR="00902137" w:rsidRPr="00902137" w:rsidRDefault="00902137" w:rsidP="0075012B">
            <w:pPr>
              <w:spacing w:line="240" w:lineRule="auto"/>
              <w:rPr>
                <w:rFonts w:eastAsiaTheme="minorEastAsia" w:cs="Times New Roman"/>
                <w:szCs w:val="24"/>
                <w:lang w:val="es-419" w:eastAsia="es-419"/>
              </w:rPr>
            </w:pPr>
          </w:p>
        </w:tc>
        <w:tc>
          <w:tcPr>
            <w:tcW w:w="540" w:type="dxa"/>
            <w:vAlign w:val="bottom"/>
          </w:tcPr>
          <w:p w14:paraId="61124004" w14:textId="77777777" w:rsidR="00902137" w:rsidRPr="00902137" w:rsidRDefault="00902137" w:rsidP="0075012B">
            <w:pPr>
              <w:spacing w:line="240" w:lineRule="auto"/>
              <w:rPr>
                <w:rFonts w:eastAsiaTheme="minorEastAsia" w:cs="Times New Roman"/>
                <w:szCs w:val="24"/>
                <w:lang w:val="es-419" w:eastAsia="es-419"/>
              </w:rPr>
            </w:pPr>
          </w:p>
        </w:tc>
        <w:tc>
          <w:tcPr>
            <w:tcW w:w="380" w:type="dxa"/>
            <w:tcBorders>
              <w:right w:val="single" w:sz="8" w:space="0" w:color="auto"/>
            </w:tcBorders>
            <w:vAlign w:val="bottom"/>
          </w:tcPr>
          <w:p w14:paraId="142EB492"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5ED1F3B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22</w:t>
            </w:r>
          </w:p>
        </w:tc>
        <w:tc>
          <w:tcPr>
            <w:tcW w:w="40" w:type="dxa"/>
            <w:vAlign w:val="bottom"/>
          </w:tcPr>
          <w:p w14:paraId="377FB9E7"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3A0BA78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23</w:t>
            </w:r>
          </w:p>
        </w:tc>
        <w:tc>
          <w:tcPr>
            <w:tcW w:w="520" w:type="dxa"/>
            <w:tcBorders>
              <w:right w:val="single" w:sz="8" w:space="0" w:color="auto"/>
            </w:tcBorders>
            <w:vAlign w:val="bottom"/>
          </w:tcPr>
          <w:p w14:paraId="6C26293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24</w:t>
            </w:r>
          </w:p>
        </w:tc>
        <w:tc>
          <w:tcPr>
            <w:tcW w:w="80" w:type="dxa"/>
            <w:vAlign w:val="bottom"/>
          </w:tcPr>
          <w:p w14:paraId="0F0776DA"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2C673D4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25</w:t>
            </w:r>
          </w:p>
        </w:tc>
        <w:tc>
          <w:tcPr>
            <w:tcW w:w="540" w:type="dxa"/>
            <w:tcBorders>
              <w:right w:val="single" w:sz="8" w:space="0" w:color="auto"/>
            </w:tcBorders>
            <w:vAlign w:val="bottom"/>
          </w:tcPr>
          <w:p w14:paraId="0FA6632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26</w:t>
            </w:r>
          </w:p>
        </w:tc>
        <w:tc>
          <w:tcPr>
            <w:tcW w:w="408" w:type="dxa"/>
            <w:tcBorders>
              <w:right w:val="single" w:sz="8" w:space="0" w:color="auto"/>
            </w:tcBorders>
            <w:vAlign w:val="bottom"/>
          </w:tcPr>
          <w:p w14:paraId="7D357B0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27</w:t>
            </w:r>
          </w:p>
        </w:tc>
        <w:tc>
          <w:tcPr>
            <w:tcW w:w="142" w:type="dxa"/>
            <w:gridSpan w:val="3"/>
            <w:vAlign w:val="bottom"/>
          </w:tcPr>
          <w:p w14:paraId="07BE4C9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D931E57" w14:textId="77777777" w:rsidTr="00E36263">
        <w:trPr>
          <w:trHeight w:val="73"/>
        </w:trPr>
        <w:tc>
          <w:tcPr>
            <w:tcW w:w="60" w:type="dxa"/>
            <w:vAlign w:val="bottom"/>
          </w:tcPr>
          <w:p w14:paraId="7597877D"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5135B647"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149EA2FA"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24DF1ADA"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1E15E25B" w14:textId="77777777" w:rsidR="00902137" w:rsidRPr="00902137" w:rsidRDefault="00902137" w:rsidP="0075012B">
            <w:pPr>
              <w:spacing w:line="240" w:lineRule="auto"/>
              <w:rPr>
                <w:rFonts w:eastAsiaTheme="minorEastAsia" w:cs="Times New Roman"/>
                <w:sz w:val="6"/>
                <w:szCs w:val="6"/>
                <w:lang w:val="es-419" w:eastAsia="es-419"/>
              </w:rPr>
            </w:pPr>
          </w:p>
        </w:tc>
        <w:tc>
          <w:tcPr>
            <w:tcW w:w="1420" w:type="dxa"/>
            <w:gridSpan w:val="3"/>
            <w:vAlign w:val="bottom"/>
          </w:tcPr>
          <w:p w14:paraId="489989A3"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right w:val="single" w:sz="8" w:space="0" w:color="auto"/>
            </w:tcBorders>
            <w:vAlign w:val="bottom"/>
          </w:tcPr>
          <w:p w14:paraId="4541FE1E"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0FBE9ED1"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1EDF6A34"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7BFA2228"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45FD4D7F"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2192C972"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1746D8C2"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13F642C0"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696B8309"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5C8ECE74"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EC3F7A4" w14:textId="77777777" w:rsidTr="00E36263">
        <w:trPr>
          <w:trHeight w:val="324"/>
        </w:trPr>
        <w:tc>
          <w:tcPr>
            <w:tcW w:w="60" w:type="dxa"/>
            <w:vAlign w:val="bottom"/>
          </w:tcPr>
          <w:p w14:paraId="3FFFE684"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573B39FB"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162C3ED5"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3A733364"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70875E23" w14:textId="77777777" w:rsidR="00902137" w:rsidRPr="00902137" w:rsidRDefault="00902137" w:rsidP="0075012B">
            <w:pPr>
              <w:spacing w:line="240" w:lineRule="auto"/>
              <w:rPr>
                <w:rFonts w:eastAsiaTheme="minorEastAsia" w:cs="Times New Roman"/>
                <w:szCs w:val="24"/>
                <w:lang w:val="es-419" w:eastAsia="es-419"/>
              </w:rPr>
            </w:pPr>
          </w:p>
        </w:tc>
        <w:tc>
          <w:tcPr>
            <w:tcW w:w="1420" w:type="dxa"/>
            <w:gridSpan w:val="3"/>
            <w:vAlign w:val="bottom"/>
          </w:tcPr>
          <w:p w14:paraId="14336A9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color w:val="252844"/>
                <w:sz w:val="20"/>
                <w:szCs w:val="20"/>
                <w:lang w:val="es-419" w:eastAsia="es-419"/>
              </w:rPr>
              <w:t>1/10/2020</w:t>
            </w:r>
          </w:p>
        </w:tc>
        <w:tc>
          <w:tcPr>
            <w:tcW w:w="380" w:type="dxa"/>
            <w:tcBorders>
              <w:right w:val="single" w:sz="8" w:space="0" w:color="auto"/>
            </w:tcBorders>
            <w:vAlign w:val="bottom"/>
          </w:tcPr>
          <w:p w14:paraId="138DD34B"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42EF97F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28</w:t>
            </w:r>
          </w:p>
        </w:tc>
        <w:tc>
          <w:tcPr>
            <w:tcW w:w="40" w:type="dxa"/>
            <w:vAlign w:val="bottom"/>
          </w:tcPr>
          <w:p w14:paraId="7CA5057D"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61D07FC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29</w:t>
            </w:r>
          </w:p>
        </w:tc>
        <w:tc>
          <w:tcPr>
            <w:tcW w:w="520" w:type="dxa"/>
            <w:tcBorders>
              <w:right w:val="single" w:sz="8" w:space="0" w:color="auto"/>
            </w:tcBorders>
            <w:vAlign w:val="bottom"/>
          </w:tcPr>
          <w:p w14:paraId="16C3AAD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30</w:t>
            </w:r>
          </w:p>
        </w:tc>
        <w:tc>
          <w:tcPr>
            <w:tcW w:w="80" w:type="dxa"/>
            <w:vAlign w:val="bottom"/>
          </w:tcPr>
          <w:p w14:paraId="6B7D21D6"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3A880FF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31</w:t>
            </w:r>
          </w:p>
        </w:tc>
        <w:tc>
          <w:tcPr>
            <w:tcW w:w="540" w:type="dxa"/>
            <w:tcBorders>
              <w:right w:val="single" w:sz="8" w:space="0" w:color="auto"/>
            </w:tcBorders>
            <w:vAlign w:val="bottom"/>
          </w:tcPr>
          <w:p w14:paraId="10DA69DA"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32</w:t>
            </w:r>
          </w:p>
        </w:tc>
        <w:tc>
          <w:tcPr>
            <w:tcW w:w="408" w:type="dxa"/>
            <w:tcBorders>
              <w:right w:val="single" w:sz="8" w:space="0" w:color="auto"/>
            </w:tcBorders>
            <w:vAlign w:val="bottom"/>
          </w:tcPr>
          <w:p w14:paraId="261B9D3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33</w:t>
            </w:r>
          </w:p>
        </w:tc>
        <w:tc>
          <w:tcPr>
            <w:tcW w:w="142" w:type="dxa"/>
            <w:gridSpan w:val="3"/>
            <w:vAlign w:val="bottom"/>
          </w:tcPr>
          <w:p w14:paraId="0C6B630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FCC5F80" w14:textId="77777777" w:rsidTr="00E36263">
        <w:trPr>
          <w:trHeight w:val="40"/>
        </w:trPr>
        <w:tc>
          <w:tcPr>
            <w:tcW w:w="60" w:type="dxa"/>
            <w:vAlign w:val="bottom"/>
          </w:tcPr>
          <w:p w14:paraId="0F00031B" w14:textId="77777777" w:rsidR="00902137" w:rsidRPr="00902137" w:rsidRDefault="00902137" w:rsidP="0075012B">
            <w:pPr>
              <w:spacing w:line="240" w:lineRule="auto"/>
              <w:rPr>
                <w:rFonts w:eastAsiaTheme="minorEastAsia" w:cs="Times New Roman"/>
                <w:sz w:val="3"/>
                <w:szCs w:val="3"/>
                <w:lang w:val="es-419" w:eastAsia="es-419"/>
              </w:rPr>
            </w:pPr>
          </w:p>
        </w:tc>
        <w:tc>
          <w:tcPr>
            <w:tcW w:w="660" w:type="dxa"/>
            <w:vAlign w:val="bottom"/>
          </w:tcPr>
          <w:p w14:paraId="0E83E2F3" w14:textId="77777777" w:rsidR="00902137" w:rsidRPr="00902137" w:rsidRDefault="00902137" w:rsidP="0075012B">
            <w:pPr>
              <w:spacing w:line="240" w:lineRule="auto"/>
              <w:rPr>
                <w:rFonts w:eastAsiaTheme="minorEastAsia" w:cs="Times New Roman"/>
                <w:sz w:val="3"/>
                <w:szCs w:val="3"/>
                <w:lang w:val="es-419" w:eastAsia="es-419"/>
              </w:rPr>
            </w:pPr>
          </w:p>
        </w:tc>
        <w:tc>
          <w:tcPr>
            <w:tcW w:w="460" w:type="dxa"/>
            <w:vAlign w:val="bottom"/>
          </w:tcPr>
          <w:p w14:paraId="74A64A55" w14:textId="77777777" w:rsidR="00902137" w:rsidRPr="00902137" w:rsidRDefault="00902137" w:rsidP="0075012B">
            <w:pPr>
              <w:spacing w:line="240" w:lineRule="auto"/>
              <w:rPr>
                <w:rFonts w:eastAsiaTheme="minorEastAsia" w:cs="Times New Roman"/>
                <w:sz w:val="3"/>
                <w:szCs w:val="3"/>
                <w:lang w:val="es-419" w:eastAsia="es-419"/>
              </w:rPr>
            </w:pPr>
          </w:p>
        </w:tc>
        <w:tc>
          <w:tcPr>
            <w:tcW w:w="680" w:type="dxa"/>
            <w:vAlign w:val="bottom"/>
          </w:tcPr>
          <w:p w14:paraId="2A7E98B7" w14:textId="77777777" w:rsidR="00902137" w:rsidRPr="00902137" w:rsidRDefault="00902137" w:rsidP="0075012B">
            <w:pPr>
              <w:spacing w:line="240" w:lineRule="auto"/>
              <w:rPr>
                <w:rFonts w:eastAsiaTheme="minorEastAsia" w:cs="Times New Roman"/>
                <w:sz w:val="3"/>
                <w:szCs w:val="3"/>
                <w:lang w:val="es-419" w:eastAsia="es-419"/>
              </w:rPr>
            </w:pPr>
          </w:p>
        </w:tc>
        <w:tc>
          <w:tcPr>
            <w:tcW w:w="400" w:type="dxa"/>
            <w:tcBorders>
              <w:right w:val="single" w:sz="8" w:space="0" w:color="auto"/>
            </w:tcBorders>
            <w:vAlign w:val="bottom"/>
          </w:tcPr>
          <w:p w14:paraId="55B56571" w14:textId="77777777" w:rsidR="00902137" w:rsidRPr="00902137" w:rsidRDefault="00902137" w:rsidP="0075012B">
            <w:pPr>
              <w:spacing w:line="240" w:lineRule="auto"/>
              <w:rPr>
                <w:rFonts w:eastAsiaTheme="minorEastAsia" w:cs="Times New Roman"/>
                <w:sz w:val="3"/>
                <w:szCs w:val="3"/>
                <w:lang w:val="es-419" w:eastAsia="es-419"/>
              </w:rPr>
            </w:pPr>
          </w:p>
        </w:tc>
        <w:tc>
          <w:tcPr>
            <w:tcW w:w="60" w:type="dxa"/>
            <w:vAlign w:val="bottom"/>
          </w:tcPr>
          <w:p w14:paraId="2B018C66" w14:textId="77777777" w:rsidR="00902137" w:rsidRPr="00902137" w:rsidRDefault="00902137" w:rsidP="0075012B">
            <w:pPr>
              <w:spacing w:line="240" w:lineRule="auto"/>
              <w:rPr>
                <w:rFonts w:eastAsiaTheme="minorEastAsia" w:cs="Times New Roman"/>
                <w:sz w:val="3"/>
                <w:szCs w:val="3"/>
                <w:lang w:val="es-419" w:eastAsia="es-419"/>
              </w:rPr>
            </w:pPr>
          </w:p>
        </w:tc>
        <w:tc>
          <w:tcPr>
            <w:tcW w:w="820" w:type="dxa"/>
            <w:vAlign w:val="bottom"/>
          </w:tcPr>
          <w:p w14:paraId="7573F18E" w14:textId="77777777" w:rsidR="00902137" w:rsidRPr="00902137" w:rsidRDefault="00902137" w:rsidP="0075012B">
            <w:pPr>
              <w:spacing w:line="240" w:lineRule="auto"/>
              <w:rPr>
                <w:rFonts w:eastAsiaTheme="minorEastAsia" w:cs="Times New Roman"/>
                <w:sz w:val="3"/>
                <w:szCs w:val="3"/>
                <w:lang w:val="es-419" w:eastAsia="es-419"/>
              </w:rPr>
            </w:pPr>
          </w:p>
        </w:tc>
        <w:tc>
          <w:tcPr>
            <w:tcW w:w="540" w:type="dxa"/>
            <w:vAlign w:val="bottom"/>
          </w:tcPr>
          <w:p w14:paraId="7C06BFE1" w14:textId="77777777" w:rsidR="00902137" w:rsidRPr="00902137" w:rsidRDefault="00902137" w:rsidP="0075012B">
            <w:pPr>
              <w:spacing w:line="240" w:lineRule="auto"/>
              <w:rPr>
                <w:rFonts w:eastAsiaTheme="minorEastAsia" w:cs="Times New Roman"/>
                <w:sz w:val="3"/>
                <w:szCs w:val="3"/>
                <w:lang w:val="es-419" w:eastAsia="es-419"/>
              </w:rPr>
            </w:pPr>
          </w:p>
        </w:tc>
        <w:tc>
          <w:tcPr>
            <w:tcW w:w="380" w:type="dxa"/>
            <w:tcBorders>
              <w:right w:val="single" w:sz="8" w:space="0" w:color="auto"/>
            </w:tcBorders>
            <w:vAlign w:val="bottom"/>
          </w:tcPr>
          <w:p w14:paraId="29FC1F23" w14:textId="77777777" w:rsidR="00902137" w:rsidRPr="00902137" w:rsidRDefault="00902137" w:rsidP="0075012B">
            <w:pPr>
              <w:spacing w:line="240" w:lineRule="auto"/>
              <w:rPr>
                <w:rFonts w:eastAsiaTheme="minorEastAsia" w:cs="Times New Roman"/>
                <w:sz w:val="3"/>
                <w:szCs w:val="3"/>
                <w:lang w:val="es-419" w:eastAsia="es-419"/>
              </w:rPr>
            </w:pPr>
          </w:p>
        </w:tc>
        <w:tc>
          <w:tcPr>
            <w:tcW w:w="520" w:type="dxa"/>
            <w:gridSpan w:val="2"/>
            <w:tcBorders>
              <w:bottom w:val="single" w:sz="8" w:space="0" w:color="auto"/>
              <w:right w:val="single" w:sz="8" w:space="0" w:color="auto"/>
            </w:tcBorders>
            <w:vAlign w:val="bottom"/>
          </w:tcPr>
          <w:p w14:paraId="48435A0E" w14:textId="77777777" w:rsidR="00902137" w:rsidRPr="00902137" w:rsidRDefault="00902137" w:rsidP="0075012B">
            <w:pPr>
              <w:spacing w:line="240" w:lineRule="auto"/>
              <w:rPr>
                <w:rFonts w:eastAsiaTheme="minorEastAsia" w:cs="Times New Roman"/>
                <w:sz w:val="3"/>
                <w:szCs w:val="3"/>
                <w:lang w:val="es-419" w:eastAsia="es-419"/>
              </w:rPr>
            </w:pPr>
          </w:p>
        </w:tc>
        <w:tc>
          <w:tcPr>
            <w:tcW w:w="40" w:type="dxa"/>
            <w:tcBorders>
              <w:bottom w:val="single" w:sz="8" w:space="0" w:color="auto"/>
            </w:tcBorders>
            <w:vAlign w:val="bottom"/>
          </w:tcPr>
          <w:p w14:paraId="5AE2AAD8" w14:textId="77777777" w:rsidR="00902137" w:rsidRPr="00902137" w:rsidRDefault="00902137" w:rsidP="0075012B">
            <w:pPr>
              <w:spacing w:line="240" w:lineRule="auto"/>
              <w:rPr>
                <w:rFonts w:eastAsiaTheme="minorEastAsia" w:cs="Times New Roman"/>
                <w:sz w:val="3"/>
                <w:szCs w:val="3"/>
                <w:lang w:val="es-419" w:eastAsia="es-419"/>
              </w:rPr>
            </w:pPr>
          </w:p>
        </w:tc>
        <w:tc>
          <w:tcPr>
            <w:tcW w:w="480" w:type="dxa"/>
            <w:tcBorders>
              <w:bottom w:val="single" w:sz="8" w:space="0" w:color="auto"/>
              <w:right w:val="single" w:sz="8" w:space="0" w:color="auto"/>
            </w:tcBorders>
            <w:vAlign w:val="bottom"/>
          </w:tcPr>
          <w:p w14:paraId="44C0FF8E" w14:textId="77777777" w:rsidR="00902137" w:rsidRPr="00902137" w:rsidRDefault="00902137" w:rsidP="0075012B">
            <w:pPr>
              <w:spacing w:line="240" w:lineRule="auto"/>
              <w:rPr>
                <w:rFonts w:eastAsiaTheme="minorEastAsia" w:cs="Times New Roman"/>
                <w:sz w:val="3"/>
                <w:szCs w:val="3"/>
                <w:lang w:val="es-419" w:eastAsia="es-419"/>
              </w:rPr>
            </w:pPr>
          </w:p>
        </w:tc>
        <w:tc>
          <w:tcPr>
            <w:tcW w:w="520" w:type="dxa"/>
            <w:tcBorders>
              <w:bottom w:val="single" w:sz="8" w:space="0" w:color="auto"/>
              <w:right w:val="single" w:sz="8" w:space="0" w:color="auto"/>
            </w:tcBorders>
            <w:vAlign w:val="bottom"/>
          </w:tcPr>
          <w:p w14:paraId="3B18B152" w14:textId="77777777" w:rsidR="00902137" w:rsidRPr="00902137" w:rsidRDefault="00902137" w:rsidP="0075012B">
            <w:pPr>
              <w:spacing w:line="240" w:lineRule="auto"/>
              <w:rPr>
                <w:rFonts w:eastAsiaTheme="minorEastAsia" w:cs="Times New Roman"/>
                <w:sz w:val="3"/>
                <w:szCs w:val="3"/>
                <w:lang w:val="es-419" w:eastAsia="es-419"/>
              </w:rPr>
            </w:pPr>
          </w:p>
        </w:tc>
        <w:tc>
          <w:tcPr>
            <w:tcW w:w="80" w:type="dxa"/>
            <w:tcBorders>
              <w:bottom w:val="single" w:sz="8" w:space="0" w:color="auto"/>
            </w:tcBorders>
            <w:vAlign w:val="bottom"/>
          </w:tcPr>
          <w:p w14:paraId="3D575C40" w14:textId="77777777" w:rsidR="00902137" w:rsidRPr="00902137" w:rsidRDefault="00902137" w:rsidP="0075012B">
            <w:pPr>
              <w:spacing w:line="240" w:lineRule="auto"/>
              <w:rPr>
                <w:rFonts w:eastAsiaTheme="minorEastAsia" w:cs="Times New Roman"/>
                <w:sz w:val="3"/>
                <w:szCs w:val="3"/>
                <w:lang w:val="es-419" w:eastAsia="es-419"/>
              </w:rPr>
            </w:pPr>
          </w:p>
        </w:tc>
        <w:tc>
          <w:tcPr>
            <w:tcW w:w="440" w:type="dxa"/>
            <w:tcBorders>
              <w:bottom w:val="single" w:sz="8" w:space="0" w:color="auto"/>
              <w:right w:val="single" w:sz="8" w:space="0" w:color="auto"/>
            </w:tcBorders>
            <w:vAlign w:val="bottom"/>
          </w:tcPr>
          <w:p w14:paraId="5B7AC556" w14:textId="77777777" w:rsidR="00902137" w:rsidRPr="00902137" w:rsidRDefault="00902137" w:rsidP="0075012B">
            <w:pPr>
              <w:spacing w:line="240" w:lineRule="auto"/>
              <w:rPr>
                <w:rFonts w:eastAsiaTheme="minorEastAsia" w:cs="Times New Roman"/>
                <w:sz w:val="3"/>
                <w:szCs w:val="3"/>
                <w:lang w:val="es-419" w:eastAsia="es-419"/>
              </w:rPr>
            </w:pPr>
          </w:p>
        </w:tc>
        <w:tc>
          <w:tcPr>
            <w:tcW w:w="540" w:type="dxa"/>
            <w:tcBorders>
              <w:bottom w:val="single" w:sz="8" w:space="0" w:color="auto"/>
              <w:right w:val="single" w:sz="8" w:space="0" w:color="auto"/>
            </w:tcBorders>
            <w:vAlign w:val="bottom"/>
          </w:tcPr>
          <w:p w14:paraId="0FF15607" w14:textId="77777777" w:rsidR="00902137" w:rsidRPr="00902137" w:rsidRDefault="00902137" w:rsidP="0075012B">
            <w:pPr>
              <w:spacing w:line="240" w:lineRule="auto"/>
              <w:rPr>
                <w:rFonts w:eastAsiaTheme="minorEastAsia" w:cs="Times New Roman"/>
                <w:sz w:val="3"/>
                <w:szCs w:val="3"/>
                <w:lang w:val="es-419" w:eastAsia="es-419"/>
              </w:rPr>
            </w:pPr>
          </w:p>
        </w:tc>
        <w:tc>
          <w:tcPr>
            <w:tcW w:w="408" w:type="dxa"/>
            <w:tcBorders>
              <w:bottom w:val="single" w:sz="8" w:space="0" w:color="auto"/>
              <w:right w:val="single" w:sz="8" w:space="0" w:color="auto"/>
            </w:tcBorders>
            <w:vAlign w:val="bottom"/>
          </w:tcPr>
          <w:p w14:paraId="387DFF98" w14:textId="77777777" w:rsidR="00902137" w:rsidRPr="00902137" w:rsidRDefault="00902137" w:rsidP="0075012B">
            <w:pPr>
              <w:spacing w:line="240" w:lineRule="auto"/>
              <w:rPr>
                <w:rFonts w:eastAsiaTheme="minorEastAsia" w:cs="Times New Roman"/>
                <w:sz w:val="3"/>
                <w:szCs w:val="3"/>
                <w:lang w:val="es-419" w:eastAsia="es-419"/>
              </w:rPr>
            </w:pPr>
          </w:p>
        </w:tc>
        <w:tc>
          <w:tcPr>
            <w:tcW w:w="142" w:type="dxa"/>
            <w:gridSpan w:val="3"/>
            <w:vAlign w:val="bottom"/>
          </w:tcPr>
          <w:p w14:paraId="54C334C5"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14602E8" w14:textId="77777777" w:rsidTr="00E36263">
        <w:trPr>
          <w:trHeight w:val="267"/>
        </w:trPr>
        <w:tc>
          <w:tcPr>
            <w:tcW w:w="60" w:type="dxa"/>
            <w:vAlign w:val="bottom"/>
          </w:tcPr>
          <w:p w14:paraId="3E78ADF5" w14:textId="77777777" w:rsidR="00902137" w:rsidRPr="00902137" w:rsidRDefault="00902137" w:rsidP="0075012B">
            <w:pPr>
              <w:spacing w:line="240" w:lineRule="auto"/>
              <w:rPr>
                <w:rFonts w:eastAsiaTheme="minorEastAsia" w:cs="Times New Roman"/>
                <w:sz w:val="23"/>
                <w:szCs w:val="23"/>
                <w:lang w:val="es-419" w:eastAsia="es-419"/>
              </w:rPr>
            </w:pPr>
          </w:p>
        </w:tc>
        <w:tc>
          <w:tcPr>
            <w:tcW w:w="660" w:type="dxa"/>
            <w:vAlign w:val="bottom"/>
          </w:tcPr>
          <w:p w14:paraId="36B65E88" w14:textId="77777777" w:rsidR="00902137" w:rsidRPr="00902137" w:rsidRDefault="00902137" w:rsidP="0075012B">
            <w:pPr>
              <w:spacing w:line="240" w:lineRule="auto"/>
              <w:rPr>
                <w:rFonts w:eastAsiaTheme="minorEastAsia" w:cs="Times New Roman"/>
                <w:sz w:val="23"/>
                <w:szCs w:val="23"/>
                <w:lang w:val="es-419" w:eastAsia="es-419"/>
              </w:rPr>
            </w:pPr>
          </w:p>
        </w:tc>
        <w:tc>
          <w:tcPr>
            <w:tcW w:w="460" w:type="dxa"/>
            <w:vAlign w:val="bottom"/>
          </w:tcPr>
          <w:p w14:paraId="0D5548AC" w14:textId="77777777" w:rsidR="00902137" w:rsidRPr="00902137" w:rsidRDefault="00902137" w:rsidP="0075012B">
            <w:pPr>
              <w:spacing w:line="240" w:lineRule="auto"/>
              <w:rPr>
                <w:rFonts w:eastAsiaTheme="minorEastAsia" w:cs="Times New Roman"/>
                <w:sz w:val="23"/>
                <w:szCs w:val="23"/>
                <w:lang w:val="es-419" w:eastAsia="es-419"/>
              </w:rPr>
            </w:pPr>
          </w:p>
        </w:tc>
        <w:tc>
          <w:tcPr>
            <w:tcW w:w="680" w:type="dxa"/>
            <w:vAlign w:val="bottom"/>
          </w:tcPr>
          <w:p w14:paraId="1BD1A9FB" w14:textId="77777777" w:rsidR="00902137" w:rsidRPr="00902137" w:rsidRDefault="00902137" w:rsidP="0075012B">
            <w:pPr>
              <w:spacing w:line="240" w:lineRule="auto"/>
              <w:rPr>
                <w:rFonts w:eastAsiaTheme="minorEastAsia" w:cs="Times New Roman"/>
                <w:sz w:val="23"/>
                <w:szCs w:val="23"/>
                <w:lang w:val="es-419" w:eastAsia="es-419"/>
              </w:rPr>
            </w:pPr>
          </w:p>
        </w:tc>
        <w:tc>
          <w:tcPr>
            <w:tcW w:w="400" w:type="dxa"/>
            <w:tcBorders>
              <w:right w:val="single" w:sz="8" w:space="0" w:color="auto"/>
            </w:tcBorders>
            <w:vAlign w:val="bottom"/>
          </w:tcPr>
          <w:p w14:paraId="5572BE33" w14:textId="77777777" w:rsidR="00902137" w:rsidRPr="00902137" w:rsidRDefault="00902137" w:rsidP="0075012B">
            <w:pPr>
              <w:spacing w:line="240" w:lineRule="auto"/>
              <w:rPr>
                <w:rFonts w:eastAsiaTheme="minorEastAsia" w:cs="Times New Roman"/>
                <w:sz w:val="23"/>
                <w:szCs w:val="23"/>
                <w:lang w:val="es-419" w:eastAsia="es-419"/>
              </w:rPr>
            </w:pPr>
          </w:p>
        </w:tc>
        <w:tc>
          <w:tcPr>
            <w:tcW w:w="60" w:type="dxa"/>
            <w:vAlign w:val="bottom"/>
          </w:tcPr>
          <w:p w14:paraId="2DF79753" w14:textId="77777777" w:rsidR="00902137" w:rsidRPr="00902137" w:rsidRDefault="00902137" w:rsidP="0075012B">
            <w:pPr>
              <w:spacing w:line="240" w:lineRule="auto"/>
              <w:rPr>
                <w:rFonts w:eastAsiaTheme="minorEastAsia" w:cs="Times New Roman"/>
                <w:sz w:val="23"/>
                <w:szCs w:val="23"/>
                <w:lang w:val="es-419" w:eastAsia="es-419"/>
              </w:rPr>
            </w:pPr>
          </w:p>
        </w:tc>
        <w:tc>
          <w:tcPr>
            <w:tcW w:w="820" w:type="dxa"/>
            <w:vAlign w:val="bottom"/>
          </w:tcPr>
          <w:p w14:paraId="0E751B1B" w14:textId="77777777" w:rsidR="00902137" w:rsidRPr="00902137" w:rsidRDefault="00902137" w:rsidP="0075012B">
            <w:pPr>
              <w:spacing w:line="240" w:lineRule="auto"/>
              <w:rPr>
                <w:rFonts w:eastAsiaTheme="minorEastAsia" w:cs="Times New Roman"/>
                <w:sz w:val="23"/>
                <w:szCs w:val="23"/>
                <w:lang w:val="es-419" w:eastAsia="es-419"/>
              </w:rPr>
            </w:pPr>
          </w:p>
        </w:tc>
        <w:tc>
          <w:tcPr>
            <w:tcW w:w="540" w:type="dxa"/>
            <w:vAlign w:val="bottom"/>
          </w:tcPr>
          <w:p w14:paraId="3D9D8704" w14:textId="77777777" w:rsidR="00902137" w:rsidRPr="00902137" w:rsidRDefault="00902137" w:rsidP="0075012B">
            <w:pPr>
              <w:spacing w:line="240" w:lineRule="auto"/>
              <w:rPr>
                <w:rFonts w:eastAsiaTheme="minorEastAsia" w:cs="Times New Roman"/>
                <w:sz w:val="23"/>
                <w:szCs w:val="23"/>
                <w:lang w:val="es-419" w:eastAsia="es-419"/>
              </w:rPr>
            </w:pPr>
          </w:p>
        </w:tc>
        <w:tc>
          <w:tcPr>
            <w:tcW w:w="380" w:type="dxa"/>
            <w:tcBorders>
              <w:right w:val="single" w:sz="8" w:space="0" w:color="auto"/>
            </w:tcBorders>
            <w:vAlign w:val="bottom"/>
          </w:tcPr>
          <w:p w14:paraId="5F5184BC" w14:textId="77777777" w:rsidR="00902137" w:rsidRPr="00902137" w:rsidRDefault="00902137" w:rsidP="0075012B">
            <w:pPr>
              <w:spacing w:line="240" w:lineRule="auto"/>
              <w:rPr>
                <w:rFonts w:eastAsiaTheme="minorEastAsia" w:cs="Times New Roman"/>
                <w:sz w:val="23"/>
                <w:szCs w:val="23"/>
                <w:lang w:val="es-419" w:eastAsia="es-419"/>
              </w:rPr>
            </w:pPr>
          </w:p>
        </w:tc>
        <w:tc>
          <w:tcPr>
            <w:tcW w:w="520" w:type="dxa"/>
            <w:gridSpan w:val="2"/>
            <w:tcBorders>
              <w:right w:val="single" w:sz="8" w:space="0" w:color="auto"/>
            </w:tcBorders>
            <w:vAlign w:val="bottom"/>
          </w:tcPr>
          <w:p w14:paraId="555E09C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35</w:t>
            </w:r>
          </w:p>
        </w:tc>
        <w:tc>
          <w:tcPr>
            <w:tcW w:w="40" w:type="dxa"/>
            <w:vAlign w:val="bottom"/>
          </w:tcPr>
          <w:p w14:paraId="13AAA75C" w14:textId="77777777" w:rsidR="00902137" w:rsidRPr="00902137" w:rsidRDefault="00902137" w:rsidP="0075012B">
            <w:pPr>
              <w:spacing w:line="240" w:lineRule="auto"/>
              <w:rPr>
                <w:rFonts w:eastAsiaTheme="minorEastAsia" w:cs="Times New Roman"/>
                <w:sz w:val="23"/>
                <w:szCs w:val="23"/>
                <w:lang w:val="es-419" w:eastAsia="es-419"/>
              </w:rPr>
            </w:pPr>
          </w:p>
        </w:tc>
        <w:tc>
          <w:tcPr>
            <w:tcW w:w="480" w:type="dxa"/>
            <w:tcBorders>
              <w:right w:val="single" w:sz="8" w:space="0" w:color="auto"/>
            </w:tcBorders>
            <w:vAlign w:val="bottom"/>
          </w:tcPr>
          <w:p w14:paraId="14E33C8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36</w:t>
            </w:r>
          </w:p>
        </w:tc>
        <w:tc>
          <w:tcPr>
            <w:tcW w:w="520" w:type="dxa"/>
            <w:tcBorders>
              <w:right w:val="single" w:sz="8" w:space="0" w:color="auto"/>
            </w:tcBorders>
            <w:vAlign w:val="bottom"/>
          </w:tcPr>
          <w:p w14:paraId="6C94F0A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37</w:t>
            </w:r>
          </w:p>
        </w:tc>
        <w:tc>
          <w:tcPr>
            <w:tcW w:w="80" w:type="dxa"/>
            <w:vAlign w:val="bottom"/>
          </w:tcPr>
          <w:p w14:paraId="28E16E65" w14:textId="77777777" w:rsidR="00902137" w:rsidRPr="00902137" w:rsidRDefault="00902137" w:rsidP="0075012B">
            <w:pPr>
              <w:spacing w:line="240" w:lineRule="auto"/>
              <w:rPr>
                <w:rFonts w:eastAsiaTheme="minorEastAsia" w:cs="Times New Roman"/>
                <w:sz w:val="23"/>
                <w:szCs w:val="23"/>
                <w:lang w:val="es-419" w:eastAsia="es-419"/>
              </w:rPr>
            </w:pPr>
          </w:p>
        </w:tc>
        <w:tc>
          <w:tcPr>
            <w:tcW w:w="440" w:type="dxa"/>
            <w:tcBorders>
              <w:right w:val="single" w:sz="8" w:space="0" w:color="auto"/>
            </w:tcBorders>
            <w:vAlign w:val="bottom"/>
          </w:tcPr>
          <w:p w14:paraId="6B54DADA"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38</w:t>
            </w:r>
          </w:p>
        </w:tc>
        <w:tc>
          <w:tcPr>
            <w:tcW w:w="540" w:type="dxa"/>
            <w:tcBorders>
              <w:right w:val="single" w:sz="8" w:space="0" w:color="auto"/>
            </w:tcBorders>
            <w:vAlign w:val="bottom"/>
          </w:tcPr>
          <w:p w14:paraId="315CC5F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39</w:t>
            </w:r>
          </w:p>
        </w:tc>
        <w:tc>
          <w:tcPr>
            <w:tcW w:w="408" w:type="dxa"/>
            <w:tcBorders>
              <w:right w:val="single" w:sz="8" w:space="0" w:color="auto"/>
            </w:tcBorders>
            <w:vAlign w:val="bottom"/>
          </w:tcPr>
          <w:p w14:paraId="4F22AC5B" w14:textId="77777777" w:rsidR="00902137" w:rsidRPr="00902137" w:rsidRDefault="00902137" w:rsidP="0075012B">
            <w:pPr>
              <w:spacing w:line="240" w:lineRule="auto"/>
              <w:rPr>
                <w:rFonts w:eastAsiaTheme="minorEastAsia" w:cs="Times New Roman"/>
                <w:sz w:val="23"/>
                <w:szCs w:val="23"/>
                <w:lang w:val="es-419" w:eastAsia="es-419"/>
              </w:rPr>
            </w:pPr>
          </w:p>
        </w:tc>
        <w:tc>
          <w:tcPr>
            <w:tcW w:w="142" w:type="dxa"/>
            <w:gridSpan w:val="3"/>
            <w:vAlign w:val="bottom"/>
          </w:tcPr>
          <w:p w14:paraId="003AF7EE"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288D635" w14:textId="77777777" w:rsidTr="00E36263">
        <w:trPr>
          <w:trHeight w:val="49"/>
        </w:trPr>
        <w:tc>
          <w:tcPr>
            <w:tcW w:w="60" w:type="dxa"/>
            <w:vAlign w:val="bottom"/>
          </w:tcPr>
          <w:p w14:paraId="25EA66E2" w14:textId="77777777" w:rsidR="00902137" w:rsidRPr="00902137" w:rsidRDefault="00902137" w:rsidP="0075012B">
            <w:pPr>
              <w:spacing w:line="240" w:lineRule="auto"/>
              <w:rPr>
                <w:rFonts w:eastAsiaTheme="minorEastAsia" w:cs="Times New Roman"/>
                <w:sz w:val="4"/>
                <w:szCs w:val="4"/>
                <w:lang w:val="es-419" w:eastAsia="es-419"/>
              </w:rPr>
            </w:pPr>
          </w:p>
        </w:tc>
        <w:tc>
          <w:tcPr>
            <w:tcW w:w="660" w:type="dxa"/>
            <w:vAlign w:val="bottom"/>
          </w:tcPr>
          <w:p w14:paraId="2C79C3D8" w14:textId="77777777" w:rsidR="00902137" w:rsidRPr="00902137" w:rsidRDefault="00902137" w:rsidP="0075012B">
            <w:pPr>
              <w:spacing w:line="240" w:lineRule="auto"/>
              <w:rPr>
                <w:rFonts w:eastAsiaTheme="minorEastAsia" w:cs="Times New Roman"/>
                <w:sz w:val="4"/>
                <w:szCs w:val="4"/>
                <w:lang w:val="es-419" w:eastAsia="es-419"/>
              </w:rPr>
            </w:pPr>
          </w:p>
        </w:tc>
        <w:tc>
          <w:tcPr>
            <w:tcW w:w="460" w:type="dxa"/>
            <w:vAlign w:val="bottom"/>
          </w:tcPr>
          <w:p w14:paraId="565B03D8" w14:textId="77777777" w:rsidR="00902137" w:rsidRPr="00902137" w:rsidRDefault="00902137" w:rsidP="0075012B">
            <w:pPr>
              <w:spacing w:line="240" w:lineRule="auto"/>
              <w:rPr>
                <w:rFonts w:eastAsiaTheme="minorEastAsia" w:cs="Times New Roman"/>
                <w:sz w:val="4"/>
                <w:szCs w:val="4"/>
                <w:lang w:val="es-419" w:eastAsia="es-419"/>
              </w:rPr>
            </w:pPr>
          </w:p>
        </w:tc>
        <w:tc>
          <w:tcPr>
            <w:tcW w:w="680" w:type="dxa"/>
            <w:vAlign w:val="bottom"/>
          </w:tcPr>
          <w:p w14:paraId="7CAF4F28" w14:textId="77777777" w:rsidR="00902137" w:rsidRPr="00902137" w:rsidRDefault="00902137" w:rsidP="0075012B">
            <w:pPr>
              <w:spacing w:line="240" w:lineRule="auto"/>
              <w:rPr>
                <w:rFonts w:eastAsiaTheme="minorEastAsia" w:cs="Times New Roman"/>
                <w:sz w:val="4"/>
                <w:szCs w:val="4"/>
                <w:lang w:val="es-419" w:eastAsia="es-419"/>
              </w:rPr>
            </w:pPr>
          </w:p>
        </w:tc>
        <w:tc>
          <w:tcPr>
            <w:tcW w:w="400" w:type="dxa"/>
            <w:tcBorders>
              <w:right w:val="single" w:sz="8" w:space="0" w:color="auto"/>
            </w:tcBorders>
            <w:vAlign w:val="bottom"/>
          </w:tcPr>
          <w:p w14:paraId="6C7C9BA1" w14:textId="77777777" w:rsidR="00902137" w:rsidRPr="00902137" w:rsidRDefault="00902137" w:rsidP="0075012B">
            <w:pPr>
              <w:spacing w:line="240" w:lineRule="auto"/>
              <w:rPr>
                <w:rFonts w:eastAsiaTheme="minorEastAsia" w:cs="Times New Roman"/>
                <w:sz w:val="4"/>
                <w:szCs w:val="4"/>
                <w:lang w:val="es-419" w:eastAsia="es-419"/>
              </w:rPr>
            </w:pPr>
          </w:p>
        </w:tc>
        <w:tc>
          <w:tcPr>
            <w:tcW w:w="60" w:type="dxa"/>
            <w:vAlign w:val="bottom"/>
          </w:tcPr>
          <w:p w14:paraId="036B5120" w14:textId="77777777" w:rsidR="00902137" w:rsidRPr="00902137" w:rsidRDefault="00902137" w:rsidP="0075012B">
            <w:pPr>
              <w:spacing w:line="240" w:lineRule="auto"/>
              <w:rPr>
                <w:rFonts w:eastAsiaTheme="minorEastAsia" w:cs="Times New Roman"/>
                <w:sz w:val="4"/>
                <w:szCs w:val="4"/>
                <w:lang w:val="es-419" w:eastAsia="es-419"/>
              </w:rPr>
            </w:pPr>
          </w:p>
        </w:tc>
        <w:tc>
          <w:tcPr>
            <w:tcW w:w="820" w:type="dxa"/>
            <w:vAlign w:val="bottom"/>
          </w:tcPr>
          <w:p w14:paraId="4713DFD0" w14:textId="77777777" w:rsidR="00902137" w:rsidRPr="00902137" w:rsidRDefault="00902137" w:rsidP="0075012B">
            <w:pPr>
              <w:spacing w:line="240" w:lineRule="auto"/>
              <w:rPr>
                <w:rFonts w:eastAsiaTheme="minorEastAsia" w:cs="Times New Roman"/>
                <w:sz w:val="4"/>
                <w:szCs w:val="4"/>
                <w:lang w:val="es-419" w:eastAsia="es-419"/>
              </w:rPr>
            </w:pPr>
          </w:p>
        </w:tc>
        <w:tc>
          <w:tcPr>
            <w:tcW w:w="540" w:type="dxa"/>
            <w:vAlign w:val="bottom"/>
          </w:tcPr>
          <w:p w14:paraId="607E0853" w14:textId="77777777" w:rsidR="00902137" w:rsidRPr="00902137" w:rsidRDefault="00902137" w:rsidP="0075012B">
            <w:pPr>
              <w:spacing w:line="240" w:lineRule="auto"/>
              <w:rPr>
                <w:rFonts w:eastAsiaTheme="minorEastAsia" w:cs="Times New Roman"/>
                <w:sz w:val="4"/>
                <w:szCs w:val="4"/>
                <w:lang w:val="es-419" w:eastAsia="es-419"/>
              </w:rPr>
            </w:pPr>
          </w:p>
        </w:tc>
        <w:tc>
          <w:tcPr>
            <w:tcW w:w="380" w:type="dxa"/>
            <w:tcBorders>
              <w:right w:val="single" w:sz="8" w:space="0" w:color="auto"/>
            </w:tcBorders>
            <w:vAlign w:val="bottom"/>
          </w:tcPr>
          <w:p w14:paraId="5E124938" w14:textId="77777777" w:rsidR="00902137" w:rsidRPr="00902137" w:rsidRDefault="00902137" w:rsidP="0075012B">
            <w:pPr>
              <w:spacing w:line="240" w:lineRule="auto"/>
              <w:rPr>
                <w:rFonts w:eastAsiaTheme="minorEastAsia" w:cs="Times New Roman"/>
                <w:sz w:val="4"/>
                <w:szCs w:val="4"/>
                <w:lang w:val="es-419" w:eastAsia="es-419"/>
              </w:rPr>
            </w:pPr>
          </w:p>
        </w:tc>
        <w:tc>
          <w:tcPr>
            <w:tcW w:w="520" w:type="dxa"/>
            <w:gridSpan w:val="2"/>
            <w:tcBorders>
              <w:bottom w:val="single" w:sz="8" w:space="0" w:color="auto"/>
              <w:right w:val="single" w:sz="8" w:space="0" w:color="auto"/>
            </w:tcBorders>
            <w:vAlign w:val="bottom"/>
          </w:tcPr>
          <w:p w14:paraId="7E8FC6DA" w14:textId="77777777" w:rsidR="00902137" w:rsidRPr="00902137" w:rsidRDefault="00902137" w:rsidP="0075012B">
            <w:pPr>
              <w:spacing w:line="240" w:lineRule="auto"/>
              <w:rPr>
                <w:rFonts w:eastAsiaTheme="minorEastAsia" w:cs="Times New Roman"/>
                <w:sz w:val="4"/>
                <w:szCs w:val="4"/>
                <w:lang w:val="es-419" w:eastAsia="es-419"/>
              </w:rPr>
            </w:pPr>
          </w:p>
        </w:tc>
        <w:tc>
          <w:tcPr>
            <w:tcW w:w="40" w:type="dxa"/>
            <w:tcBorders>
              <w:bottom w:val="single" w:sz="8" w:space="0" w:color="auto"/>
            </w:tcBorders>
            <w:vAlign w:val="bottom"/>
          </w:tcPr>
          <w:p w14:paraId="6CCC8D68" w14:textId="77777777" w:rsidR="00902137" w:rsidRPr="00902137" w:rsidRDefault="00902137" w:rsidP="0075012B">
            <w:pPr>
              <w:spacing w:line="240" w:lineRule="auto"/>
              <w:rPr>
                <w:rFonts w:eastAsiaTheme="minorEastAsia" w:cs="Times New Roman"/>
                <w:sz w:val="4"/>
                <w:szCs w:val="4"/>
                <w:lang w:val="es-419" w:eastAsia="es-419"/>
              </w:rPr>
            </w:pPr>
          </w:p>
        </w:tc>
        <w:tc>
          <w:tcPr>
            <w:tcW w:w="480" w:type="dxa"/>
            <w:tcBorders>
              <w:bottom w:val="single" w:sz="8" w:space="0" w:color="auto"/>
              <w:right w:val="single" w:sz="8" w:space="0" w:color="auto"/>
            </w:tcBorders>
            <w:vAlign w:val="bottom"/>
          </w:tcPr>
          <w:p w14:paraId="7E59C47D" w14:textId="77777777" w:rsidR="00902137" w:rsidRPr="00902137" w:rsidRDefault="00902137" w:rsidP="0075012B">
            <w:pPr>
              <w:spacing w:line="240" w:lineRule="auto"/>
              <w:rPr>
                <w:rFonts w:eastAsiaTheme="minorEastAsia" w:cs="Times New Roman"/>
                <w:sz w:val="4"/>
                <w:szCs w:val="4"/>
                <w:lang w:val="es-419" w:eastAsia="es-419"/>
              </w:rPr>
            </w:pPr>
          </w:p>
        </w:tc>
        <w:tc>
          <w:tcPr>
            <w:tcW w:w="520" w:type="dxa"/>
            <w:tcBorders>
              <w:bottom w:val="single" w:sz="8" w:space="0" w:color="auto"/>
              <w:right w:val="single" w:sz="8" w:space="0" w:color="auto"/>
            </w:tcBorders>
            <w:vAlign w:val="bottom"/>
          </w:tcPr>
          <w:p w14:paraId="54D3FD66" w14:textId="77777777" w:rsidR="00902137" w:rsidRPr="00902137" w:rsidRDefault="00902137" w:rsidP="0075012B">
            <w:pPr>
              <w:spacing w:line="240" w:lineRule="auto"/>
              <w:rPr>
                <w:rFonts w:eastAsiaTheme="minorEastAsia" w:cs="Times New Roman"/>
                <w:sz w:val="4"/>
                <w:szCs w:val="4"/>
                <w:lang w:val="es-419" w:eastAsia="es-419"/>
              </w:rPr>
            </w:pPr>
          </w:p>
        </w:tc>
        <w:tc>
          <w:tcPr>
            <w:tcW w:w="80" w:type="dxa"/>
            <w:tcBorders>
              <w:bottom w:val="single" w:sz="8" w:space="0" w:color="auto"/>
            </w:tcBorders>
            <w:vAlign w:val="bottom"/>
          </w:tcPr>
          <w:p w14:paraId="63AD13FC" w14:textId="77777777" w:rsidR="00902137" w:rsidRPr="00902137" w:rsidRDefault="00902137" w:rsidP="0075012B">
            <w:pPr>
              <w:spacing w:line="240" w:lineRule="auto"/>
              <w:rPr>
                <w:rFonts w:eastAsiaTheme="minorEastAsia" w:cs="Times New Roman"/>
                <w:sz w:val="4"/>
                <w:szCs w:val="4"/>
                <w:lang w:val="es-419" w:eastAsia="es-419"/>
              </w:rPr>
            </w:pPr>
          </w:p>
        </w:tc>
        <w:tc>
          <w:tcPr>
            <w:tcW w:w="440" w:type="dxa"/>
            <w:tcBorders>
              <w:bottom w:val="single" w:sz="8" w:space="0" w:color="auto"/>
              <w:right w:val="single" w:sz="8" w:space="0" w:color="auto"/>
            </w:tcBorders>
            <w:vAlign w:val="bottom"/>
          </w:tcPr>
          <w:p w14:paraId="01E493E6" w14:textId="77777777" w:rsidR="00902137" w:rsidRPr="00902137" w:rsidRDefault="00902137" w:rsidP="0075012B">
            <w:pPr>
              <w:spacing w:line="240" w:lineRule="auto"/>
              <w:rPr>
                <w:rFonts w:eastAsiaTheme="minorEastAsia" w:cs="Times New Roman"/>
                <w:sz w:val="4"/>
                <w:szCs w:val="4"/>
                <w:lang w:val="es-419" w:eastAsia="es-419"/>
              </w:rPr>
            </w:pPr>
          </w:p>
        </w:tc>
        <w:tc>
          <w:tcPr>
            <w:tcW w:w="540" w:type="dxa"/>
            <w:tcBorders>
              <w:bottom w:val="single" w:sz="8" w:space="0" w:color="auto"/>
              <w:right w:val="single" w:sz="8" w:space="0" w:color="auto"/>
            </w:tcBorders>
            <w:vAlign w:val="bottom"/>
          </w:tcPr>
          <w:p w14:paraId="390AA0DE" w14:textId="77777777" w:rsidR="00902137" w:rsidRPr="00902137" w:rsidRDefault="00902137" w:rsidP="0075012B">
            <w:pPr>
              <w:spacing w:line="240" w:lineRule="auto"/>
              <w:rPr>
                <w:rFonts w:eastAsiaTheme="minorEastAsia" w:cs="Times New Roman"/>
                <w:sz w:val="4"/>
                <w:szCs w:val="4"/>
                <w:lang w:val="es-419" w:eastAsia="es-419"/>
              </w:rPr>
            </w:pPr>
          </w:p>
        </w:tc>
        <w:tc>
          <w:tcPr>
            <w:tcW w:w="408" w:type="dxa"/>
            <w:tcBorders>
              <w:bottom w:val="single" w:sz="8" w:space="0" w:color="auto"/>
              <w:right w:val="single" w:sz="8" w:space="0" w:color="auto"/>
            </w:tcBorders>
            <w:vAlign w:val="bottom"/>
          </w:tcPr>
          <w:p w14:paraId="67CA34F9" w14:textId="77777777" w:rsidR="00902137" w:rsidRPr="00902137" w:rsidRDefault="00902137" w:rsidP="0075012B">
            <w:pPr>
              <w:spacing w:line="240" w:lineRule="auto"/>
              <w:rPr>
                <w:rFonts w:eastAsiaTheme="minorEastAsia" w:cs="Times New Roman"/>
                <w:sz w:val="4"/>
                <w:szCs w:val="4"/>
                <w:lang w:val="es-419" w:eastAsia="es-419"/>
              </w:rPr>
            </w:pPr>
          </w:p>
        </w:tc>
        <w:tc>
          <w:tcPr>
            <w:tcW w:w="142" w:type="dxa"/>
            <w:gridSpan w:val="3"/>
            <w:vAlign w:val="bottom"/>
          </w:tcPr>
          <w:p w14:paraId="535F1A82"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094842D" w14:textId="77777777" w:rsidTr="00E36263">
        <w:trPr>
          <w:trHeight w:val="291"/>
        </w:trPr>
        <w:tc>
          <w:tcPr>
            <w:tcW w:w="60" w:type="dxa"/>
            <w:vAlign w:val="bottom"/>
          </w:tcPr>
          <w:p w14:paraId="568E4EB9"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2C6EF424"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3798C6E5"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7B131368"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25DC8348" w14:textId="77777777" w:rsidR="00902137" w:rsidRPr="00902137" w:rsidRDefault="00902137" w:rsidP="0075012B">
            <w:pPr>
              <w:spacing w:line="240" w:lineRule="auto"/>
              <w:rPr>
                <w:rFonts w:eastAsiaTheme="minorEastAsia" w:cs="Times New Roman"/>
                <w:szCs w:val="24"/>
                <w:lang w:val="es-419" w:eastAsia="es-419"/>
              </w:rPr>
            </w:pPr>
          </w:p>
        </w:tc>
        <w:tc>
          <w:tcPr>
            <w:tcW w:w="60" w:type="dxa"/>
            <w:vAlign w:val="bottom"/>
          </w:tcPr>
          <w:p w14:paraId="17A5166F" w14:textId="77777777" w:rsidR="00902137" w:rsidRPr="00902137" w:rsidRDefault="00902137" w:rsidP="0075012B">
            <w:pPr>
              <w:spacing w:line="240" w:lineRule="auto"/>
              <w:rPr>
                <w:rFonts w:eastAsiaTheme="minorEastAsia" w:cs="Times New Roman"/>
                <w:szCs w:val="24"/>
                <w:lang w:val="es-419" w:eastAsia="es-419"/>
              </w:rPr>
            </w:pPr>
          </w:p>
        </w:tc>
        <w:tc>
          <w:tcPr>
            <w:tcW w:w="820" w:type="dxa"/>
            <w:vAlign w:val="bottom"/>
          </w:tcPr>
          <w:p w14:paraId="335A596C" w14:textId="77777777" w:rsidR="00902137" w:rsidRPr="00902137" w:rsidRDefault="00902137" w:rsidP="0075012B">
            <w:pPr>
              <w:spacing w:line="240" w:lineRule="auto"/>
              <w:rPr>
                <w:rFonts w:eastAsiaTheme="minorEastAsia" w:cs="Times New Roman"/>
                <w:szCs w:val="24"/>
                <w:lang w:val="es-419" w:eastAsia="es-419"/>
              </w:rPr>
            </w:pPr>
          </w:p>
        </w:tc>
        <w:tc>
          <w:tcPr>
            <w:tcW w:w="540" w:type="dxa"/>
            <w:vAlign w:val="bottom"/>
          </w:tcPr>
          <w:p w14:paraId="2C254772" w14:textId="77777777" w:rsidR="00902137" w:rsidRPr="00902137" w:rsidRDefault="00902137" w:rsidP="0075012B">
            <w:pPr>
              <w:spacing w:line="240" w:lineRule="auto"/>
              <w:rPr>
                <w:rFonts w:eastAsiaTheme="minorEastAsia" w:cs="Times New Roman"/>
                <w:szCs w:val="24"/>
                <w:lang w:val="es-419" w:eastAsia="es-419"/>
              </w:rPr>
            </w:pPr>
          </w:p>
        </w:tc>
        <w:tc>
          <w:tcPr>
            <w:tcW w:w="380" w:type="dxa"/>
            <w:tcBorders>
              <w:right w:val="single" w:sz="8" w:space="0" w:color="auto"/>
            </w:tcBorders>
            <w:vAlign w:val="bottom"/>
          </w:tcPr>
          <w:p w14:paraId="2D32B7A2"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0DBB85D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64</w:t>
            </w:r>
          </w:p>
        </w:tc>
        <w:tc>
          <w:tcPr>
            <w:tcW w:w="40" w:type="dxa"/>
            <w:vAlign w:val="bottom"/>
          </w:tcPr>
          <w:p w14:paraId="6E094CBC"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75D1AFC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65</w:t>
            </w:r>
          </w:p>
        </w:tc>
        <w:tc>
          <w:tcPr>
            <w:tcW w:w="520" w:type="dxa"/>
            <w:tcBorders>
              <w:right w:val="single" w:sz="8" w:space="0" w:color="auto"/>
            </w:tcBorders>
            <w:vAlign w:val="bottom"/>
          </w:tcPr>
          <w:p w14:paraId="085112E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66</w:t>
            </w:r>
          </w:p>
        </w:tc>
        <w:tc>
          <w:tcPr>
            <w:tcW w:w="80" w:type="dxa"/>
            <w:vAlign w:val="bottom"/>
          </w:tcPr>
          <w:p w14:paraId="294FD967"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77540CF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68</w:t>
            </w:r>
          </w:p>
        </w:tc>
        <w:tc>
          <w:tcPr>
            <w:tcW w:w="540" w:type="dxa"/>
            <w:tcBorders>
              <w:right w:val="single" w:sz="8" w:space="0" w:color="auto"/>
            </w:tcBorders>
            <w:vAlign w:val="bottom"/>
          </w:tcPr>
          <w:p w14:paraId="6E819985" w14:textId="77777777" w:rsidR="00902137" w:rsidRPr="00902137" w:rsidRDefault="00902137" w:rsidP="0075012B">
            <w:pPr>
              <w:spacing w:line="240" w:lineRule="auto"/>
              <w:ind w:right="59"/>
              <w:rPr>
                <w:rFonts w:eastAsiaTheme="minorEastAsia" w:cs="Times New Roman"/>
                <w:sz w:val="20"/>
                <w:szCs w:val="20"/>
                <w:lang w:val="es-419" w:eastAsia="es-419"/>
              </w:rPr>
            </w:pPr>
            <w:r w:rsidRPr="00902137">
              <w:rPr>
                <w:rFonts w:eastAsia="Arial" w:cs="Times New Roman"/>
                <w:sz w:val="20"/>
                <w:szCs w:val="20"/>
                <w:lang w:val="es-419" w:eastAsia="es-419"/>
              </w:rPr>
              <w:t>85</w:t>
            </w:r>
          </w:p>
        </w:tc>
        <w:tc>
          <w:tcPr>
            <w:tcW w:w="408" w:type="dxa"/>
            <w:tcBorders>
              <w:right w:val="single" w:sz="8" w:space="0" w:color="auto"/>
            </w:tcBorders>
            <w:vAlign w:val="bottom"/>
          </w:tcPr>
          <w:p w14:paraId="7CEB7C06" w14:textId="77777777" w:rsidR="00902137" w:rsidRPr="00902137" w:rsidRDefault="00902137" w:rsidP="0075012B">
            <w:pPr>
              <w:spacing w:line="240" w:lineRule="auto"/>
              <w:rPr>
                <w:rFonts w:eastAsiaTheme="minorEastAsia" w:cs="Times New Roman"/>
                <w:szCs w:val="24"/>
                <w:lang w:val="es-419" w:eastAsia="es-419"/>
              </w:rPr>
            </w:pPr>
          </w:p>
        </w:tc>
        <w:tc>
          <w:tcPr>
            <w:tcW w:w="142" w:type="dxa"/>
            <w:gridSpan w:val="3"/>
            <w:vAlign w:val="bottom"/>
          </w:tcPr>
          <w:p w14:paraId="7101E3FE"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334B7CB" w14:textId="77777777" w:rsidTr="00E36263">
        <w:trPr>
          <w:trHeight w:val="73"/>
        </w:trPr>
        <w:tc>
          <w:tcPr>
            <w:tcW w:w="60" w:type="dxa"/>
            <w:vAlign w:val="bottom"/>
          </w:tcPr>
          <w:p w14:paraId="0C9FAAC3"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6466AA6B"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51A4B1D2"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3646B528"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51A0A0A3"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1A3F76A4" w14:textId="77777777" w:rsidR="00902137" w:rsidRPr="00902137" w:rsidRDefault="00902137" w:rsidP="0075012B">
            <w:pPr>
              <w:spacing w:line="240" w:lineRule="auto"/>
              <w:rPr>
                <w:rFonts w:eastAsiaTheme="minorEastAsia" w:cs="Times New Roman"/>
                <w:sz w:val="6"/>
                <w:szCs w:val="6"/>
                <w:lang w:val="es-419" w:eastAsia="es-419"/>
              </w:rPr>
            </w:pPr>
          </w:p>
        </w:tc>
        <w:tc>
          <w:tcPr>
            <w:tcW w:w="820" w:type="dxa"/>
            <w:tcBorders>
              <w:bottom w:val="single" w:sz="8" w:space="0" w:color="auto"/>
            </w:tcBorders>
            <w:vAlign w:val="bottom"/>
          </w:tcPr>
          <w:p w14:paraId="0FB73ADC"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tcBorders>
            <w:vAlign w:val="bottom"/>
          </w:tcPr>
          <w:p w14:paraId="0359D621"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2878590D"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2BFD0FE1"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26570182"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72E198BD"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53AD738F"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40371A2D"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1CF41966"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5B7F2ADB"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389BF45E"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51FA87B3"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84A6131" w14:textId="77777777" w:rsidTr="00E36263">
        <w:trPr>
          <w:trHeight w:val="291"/>
        </w:trPr>
        <w:tc>
          <w:tcPr>
            <w:tcW w:w="60" w:type="dxa"/>
            <w:vAlign w:val="bottom"/>
          </w:tcPr>
          <w:p w14:paraId="687BB173"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6C536649"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5687F2BB"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3877E5A6"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6AB1D27D" w14:textId="77777777" w:rsidR="00902137" w:rsidRPr="00902137" w:rsidRDefault="00902137" w:rsidP="0075012B">
            <w:pPr>
              <w:spacing w:line="240" w:lineRule="auto"/>
              <w:rPr>
                <w:rFonts w:eastAsiaTheme="minorEastAsia" w:cs="Times New Roman"/>
                <w:szCs w:val="24"/>
                <w:lang w:val="es-419" w:eastAsia="es-419"/>
              </w:rPr>
            </w:pPr>
          </w:p>
        </w:tc>
        <w:tc>
          <w:tcPr>
            <w:tcW w:w="60" w:type="dxa"/>
            <w:vAlign w:val="bottom"/>
          </w:tcPr>
          <w:p w14:paraId="42E506A9" w14:textId="77777777" w:rsidR="00902137" w:rsidRPr="00902137" w:rsidRDefault="00902137" w:rsidP="0075012B">
            <w:pPr>
              <w:spacing w:line="240" w:lineRule="auto"/>
              <w:rPr>
                <w:rFonts w:eastAsiaTheme="minorEastAsia" w:cs="Times New Roman"/>
                <w:szCs w:val="24"/>
                <w:lang w:val="es-419" w:eastAsia="es-419"/>
              </w:rPr>
            </w:pPr>
          </w:p>
        </w:tc>
        <w:tc>
          <w:tcPr>
            <w:tcW w:w="820" w:type="dxa"/>
            <w:vAlign w:val="bottom"/>
          </w:tcPr>
          <w:p w14:paraId="673D67E5" w14:textId="77777777" w:rsidR="00902137" w:rsidRPr="00902137" w:rsidRDefault="00902137" w:rsidP="0075012B">
            <w:pPr>
              <w:spacing w:line="240" w:lineRule="auto"/>
              <w:rPr>
                <w:rFonts w:eastAsiaTheme="minorEastAsia" w:cs="Times New Roman"/>
                <w:szCs w:val="24"/>
                <w:lang w:val="es-419" w:eastAsia="es-419"/>
              </w:rPr>
            </w:pPr>
          </w:p>
        </w:tc>
        <w:tc>
          <w:tcPr>
            <w:tcW w:w="540" w:type="dxa"/>
            <w:vAlign w:val="bottom"/>
          </w:tcPr>
          <w:p w14:paraId="39C7A89D" w14:textId="77777777" w:rsidR="00902137" w:rsidRPr="00902137" w:rsidRDefault="00902137" w:rsidP="0075012B">
            <w:pPr>
              <w:spacing w:line="240" w:lineRule="auto"/>
              <w:rPr>
                <w:rFonts w:eastAsiaTheme="minorEastAsia" w:cs="Times New Roman"/>
                <w:szCs w:val="24"/>
                <w:lang w:val="es-419" w:eastAsia="es-419"/>
              </w:rPr>
            </w:pPr>
          </w:p>
        </w:tc>
        <w:tc>
          <w:tcPr>
            <w:tcW w:w="380" w:type="dxa"/>
            <w:tcBorders>
              <w:right w:val="single" w:sz="8" w:space="0" w:color="auto"/>
            </w:tcBorders>
            <w:vAlign w:val="bottom"/>
          </w:tcPr>
          <w:p w14:paraId="3B9C6282"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797BD60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01</w:t>
            </w:r>
          </w:p>
        </w:tc>
        <w:tc>
          <w:tcPr>
            <w:tcW w:w="40" w:type="dxa"/>
            <w:vAlign w:val="bottom"/>
          </w:tcPr>
          <w:p w14:paraId="1ECF1C0B"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0A73A6B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02</w:t>
            </w:r>
          </w:p>
        </w:tc>
        <w:tc>
          <w:tcPr>
            <w:tcW w:w="520" w:type="dxa"/>
            <w:tcBorders>
              <w:right w:val="single" w:sz="8" w:space="0" w:color="auto"/>
            </w:tcBorders>
            <w:vAlign w:val="bottom"/>
          </w:tcPr>
          <w:p w14:paraId="11D08B3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03</w:t>
            </w:r>
          </w:p>
        </w:tc>
        <w:tc>
          <w:tcPr>
            <w:tcW w:w="80" w:type="dxa"/>
            <w:vAlign w:val="bottom"/>
          </w:tcPr>
          <w:p w14:paraId="08795556"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31CB78F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45</w:t>
            </w:r>
          </w:p>
        </w:tc>
        <w:tc>
          <w:tcPr>
            <w:tcW w:w="540" w:type="dxa"/>
            <w:tcBorders>
              <w:right w:val="single" w:sz="8" w:space="0" w:color="auto"/>
            </w:tcBorders>
            <w:vAlign w:val="bottom"/>
          </w:tcPr>
          <w:p w14:paraId="65ED7D51" w14:textId="77777777" w:rsidR="00902137" w:rsidRPr="00902137" w:rsidRDefault="00902137" w:rsidP="0075012B">
            <w:pPr>
              <w:spacing w:line="240" w:lineRule="auto"/>
              <w:rPr>
                <w:rFonts w:eastAsiaTheme="minorEastAsia" w:cs="Times New Roman"/>
                <w:szCs w:val="24"/>
                <w:lang w:val="es-419" w:eastAsia="es-419"/>
              </w:rPr>
            </w:pPr>
          </w:p>
        </w:tc>
        <w:tc>
          <w:tcPr>
            <w:tcW w:w="408" w:type="dxa"/>
            <w:tcBorders>
              <w:right w:val="single" w:sz="8" w:space="0" w:color="auto"/>
            </w:tcBorders>
            <w:vAlign w:val="bottom"/>
          </w:tcPr>
          <w:p w14:paraId="62ED6C7B" w14:textId="77777777" w:rsidR="00902137" w:rsidRPr="00902137" w:rsidRDefault="00902137" w:rsidP="0075012B">
            <w:pPr>
              <w:spacing w:line="240" w:lineRule="auto"/>
              <w:rPr>
                <w:rFonts w:eastAsiaTheme="minorEastAsia" w:cs="Times New Roman"/>
                <w:szCs w:val="24"/>
                <w:lang w:val="es-419" w:eastAsia="es-419"/>
              </w:rPr>
            </w:pPr>
          </w:p>
        </w:tc>
        <w:tc>
          <w:tcPr>
            <w:tcW w:w="142" w:type="dxa"/>
            <w:gridSpan w:val="3"/>
            <w:vAlign w:val="bottom"/>
          </w:tcPr>
          <w:p w14:paraId="4967A5A4"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E614EB7" w14:textId="77777777" w:rsidTr="00E36263">
        <w:trPr>
          <w:trHeight w:val="73"/>
        </w:trPr>
        <w:tc>
          <w:tcPr>
            <w:tcW w:w="60" w:type="dxa"/>
            <w:vAlign w:val="bottom"/>
          </w:tcPr>
          <w:p w14:paraId="487F5BC2"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58EFFBD7"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099D4332"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712791B4"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160D9D9B"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vAlign w:val="bottom"/>
          </w:tcPr>
          <w:p w14:paraId="2363F67D" w14:textId="77777777" w:rsidR="00902137" w:rsidRPr="00902137" w:rsidRDefault="00902137" w:rsidP="0075012B">
            <w:pPr>
              <w:spacing w:line="240" w:lineRule="auto"/>
              <w:rPr>
                <w:rFonts w:eastAsiaTheme="minorEastAsia" w:cs="Times New Roman"/>
                <w:sz w:val="6"/>
                <w:szCs w:val="6"/>
                <w:lang w:val="es-419" w:eastAsia="es-419"/>
              </w:rPr>
            </w:pPr>
          </w:p>
        </w:tc>
        <w:tc>
          <w:tcPr>
            <w:tcW w:w="820" w:type="dxa"/>
            <w:vAlign w:val="bottom"/>
          </w:tcPr>
          <w:p w14:paraId="4CF3CF35"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vAlign w:val="bottom"/>
          </w:tcPr>
          <w:p w14:paraId="40610E21"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right w:val="single" w:sz="8" w:space="0" w:color="auto"/>
            </w:tcBorders>
            <w:vAlign w:val="bottom"/>
          </w:tcPr>
          <w:p w14:paraId="6667D4B6"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38584A52"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2E27FD76"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4F337142"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038CBF35"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498FF9A5"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3368FAEB"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5D6EEA40"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031D9423"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20C8B1F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906611A" w14:textId="77777777" w:rsidTr="00E36263">
        <w:trPr>
          <w:trHeight w:val="291"/>
        </w:trPr>
        <w:tc>
          <w:tcPr>
            <w:tcW w:w="60" w:type="dxa"/>
            <w:vAlign w:val="bottom"/>
          </w:tcPr>
          <w:p w14:paraId="0615B37A"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0992FF81"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6760A378"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016C27DC"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2D41E0AA" w14:textId="77777777" w:rsidR="00902137" w:rsidRPr="00902137" w:rsidRDefault="00902137" w:rsidP="0075012B">
            <w:pPr>
              <w:spacing w:line="240" w:lineRule="auto"/>
              <w:rPr>
                <w:rFonts w:eastAsiaTheme="minorEastAsia" w:cs="Times New Roman"/>
                <w:szCs w:val="24"/>
                <w:lang w:val="es-419" w:eastAsia="es-419"/>
              </w:rPr>
            </w:pPr>
          </w:p>
        </w:tc>
        <w:tc>
          <w:tcPr>
            <w:tcW w:w="1420" w:type="dxa"/>
            <w:gridSpan w:val="3"/>
            <w:vMerge w:val="restart"/>
            <w:vAlign w:val="bottom"/>
          </w:tcPr>
          <w:p w14:paraId="5354A70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color w:val="252844"/>
                <w:sz w:val="20"/>
                <w:szCs w:val="20"/>
                <w:lang w:val="es-419" w:eastAsia="es-419"/>
              </w:rPr>
              <w:t>1/11/2020</w:t>
            </w:r>
          </w:p>
        </w:tc>
        <w:tc>
          <w:tcPr>
            <w:tcW w:w="380" w:type="dxa"/>
            <w:tcBorders>
              <w:right w:val="single" w:sz="8" w:space="0" w:color="auto"/>
            </w:tcBorders>
            <w:vAlign w:val="bottom"/>
          </w:tcPr>
          <w:p w14:paraId="7197E77B"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6B98437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77</w:t>
            </w:r>
          </w:p>
        </w:tc>
        <w:tc>
          <w:tcPr>
            <w:tcW w:w="40" w:type="dxa"/>
            <w:vAlign w:val="bottom"/>
          </w:tcPr>
          <w:p w14:paraId="4B61B1CE"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7DEF09D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78</w:t>
            </w:r>
          </w:p>
        </w:tc>
        <w:tc>
          <w:tcPr>
            <w:tcW w:w="520" w:type="dxa"/>
            <w:tcBorders>
              <w:right w:val="single" w:sz="8" w:space="0" w:color="auto"/>
            </w:tcBorders>
            <w:vAlign w:val="bottom"/>
          </w:tcPr>
          <w:p w14:paraId="565A884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79</w:t>
            </w:r>
          </w:p>
        </w:tc>
        <w:tc>
          <w:tcPr>
            <w:tcW w:w="80" w:type="dxa"/>
            <w:vAlign w:val="bottom"/>
          </w:tcPr>
          <w:p w14:paraId="6A2AE4BB"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0A95CB1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80</w:t>
            </w:r>
          </w:p>
        </w:tc>
        <w:tc>
          <w:tcPr>
            <w:tcW w:w="540" w:type="dxa"/>
            <w:tcBorders>
              <w:right w:val="single" w:sz="8" w:space="0" w:color="auto"/>
            </w:tcBorders>
            <w:vAlign w:val="bottom"/>
          </w:tcPr>
          <w:p w14:paraId="2F9C7C6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81</w:t>
            </w:r>
          </w:p>
        </w:tc>
        <w:tc>
          <w:tcPr>
            <w:tcW w:w="408" w:type="dxa"/>
            <w:tcBorders>
              <w:right w:val="single" w:sz="8" w:space="0" w:color="auto"/>
            </w:tcBorders>
            <w:vAlign w:val="bottom"/>
          </w:tcPr>
          <w:p w14:paraId="215C855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82</w:t>
            </w:r>
          </w:p>
        </w:tc>
        <w:tc>
          <w:tcPr>
            <w:tcW w:w="142" w:type="dxa"/>
            <w:gridSpan w:val="3"/>
            <w:vAlign w:val="bottom"/>
          </w:tcPr>
          <w:p w14:paraId="7573DD8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CD8012C" w14:textId="77777777" w:rsidTr="00E36263">
        <w:trPr>
          <w:trHeight w:val="73"/>
        </w:trPr>
        <w:tc>
          <w:tcPr>
            <w:tcW w:w="60" w:type="dxa"/>
            <w:vAlign w:val="bottom"/>
          </w:tcPr>
          <w:p w14:paraId="04C8135E"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0A9BA670"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104CCD63"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6D70195E"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008A1327" w14:textId="77777777" w:rsidR="00902137" w:rsidRPr="00902137" w:rsidRDefault="00902137" w:rsidP="0075012B">
            <w:pPr>
              <w:spacing w:line="240" w:lineRule="auto"/>
              <w:rPr>
                <w:rFonts w:eastAsiaTheme="minorEastAsia" w:cs="Times New Roman"/>
                <w:sz w:val="6"/>
                <w:szCs w:val="6"/>
                <w:lang w:val="es-419" w:eastAsia="es-419"/>
              </w:rPr>
            </w:pPr>
          </w:p>
        </w:tc>
        <w:tc>
          <w:tcPr>
            <w:tcW w:w="1420" w:type="dxa"/>
            <w:gridSpan w:val="3"/>
            <w:vMerge/>
            <w:vAlign w:val="bottom"/>
          </w:tcPr>
          <w:p w14:paraId="4C0D7724"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right w:val="single" w:sz="8" w:space="0" w:color="auto"/>
            </w:tcBorders>
            <w:vAlign w:val="bottom"/>
          </w:tcPr>
          <w:p w14:paraId="3BA06DDB"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14A33E55"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559AF933"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35570DD1"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67B9E12B"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61000B15"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59B60403"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36C4C9B2"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367A8D01"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168022F4"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4CC997F9"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DDBC491" w14:textId="77777777" w:rsidTr="00E36263">
        <w:trPr>
          <w:gridAfter w:val="1"/>
          <w:wAfter w:w="10" w:type="dxa"/>
          <w:trHeight w:val="99"/>
        </w:trPr>
        <w:tc>
          <w:tcPr>
            <w:tcW w:w="60" w:type="dxa"/>
            <w:vAlign w:val="bottom"/>
          </w:tcPr>
          <w:p w14:paraId="35B1ED65" w14:textId="77777777" w:rsidR="00902137" w:rsidRPr="00902137" w:rsidRDefault="00902137" w:rsidP="0075012B">
            <w:pPr>
              <w:spacing w:line="240" w:lineRule="auto"/>
              <w:rPr>
                <w:rFonts w:eastAsiaTheme="minorEastAsia" w:cs="Times New Roman"/>
                <w:sz w:val="8"/>
                <w:szCs w:val="8"/>
                <w:lang w:val="es-419" w:eastAsia="es-419"/>
              </w:rPr>
            </w:pPr>
          </w:p>
        </w:tc>
        <w:tc>
          <w:tcPr>
            <w:tcW w:w="660" w:type="dxa"/>
            <w:vAlign w:val="bottom"/>
          </w:tcPr>
          <w:p w14:paraId="05ED11A3" w14:textId="77777777" w:rsidR="00902137" w:rsidRPr="00902137" w:rsidRDefault="00902137" w:rsidP="0075012B">
            <w:pPr>
              <w:spacing w:line="240" w:lineRule="auto"/>
              <w:rPr>
                <w:rFonts w:eastAsiaTheme="minorEastAsia" w:cs="Times New Roman"/>
                <w:sz w:val="8"/>
                <w:szCs w:val="8"/>
                <w:lang w:val="es-419" w:eastAsia="es-419"/>
              </w:rPr>
            </w:pPr>
          </w:p>
        </w:tc>
        <w:tc>
          <w:tcPr>
            <w:tcW w:w="460" w:type="dxa"/>
            <w:vAlign w:val="bottom"/>
          </w:tcPr>
          <w:p w14:paraId="72CA5ACD" w14:textId="77777777" w:rsidR="00902137" w:rsidRPr="00902137" w:rsidRDefault="00902137" w:rsidP="0075012B">
            <w:pPr>
              <w:spacing w:line="240" w:lineRule="auto"/>
              <w:rPr>
                <w:rFonts w:eastAsiaTheme="minorEastAsia" w:cs="Times New Roman"/>
                <w:sz w:val="8"/>
                <w:szCs w:val="8"/>
                <w:lang w:val="es-419" w:eastAsia="es-419"/>
              </w:rPr>
            </w:pPr>
          </w:p>
        </w:tc>
        <w:tc>
          <w:tcPr>
            <w:tcW w:w="680" w:type="dxa"/>
            <w:vAlign w:val="bottom"/>
          </w:tcPr>
          <w:p w14:paraId="580A5A57" w14:textId="77777777" w:rsidR="00902137" w:rsidRPr="00902137" w:rsidRDefault="00902137" w:rsidP="0075012B">
            <w:pPr>
              <w:spacing w:line="240" w:lineRule="auto"/>
              <w:rPr>
                <w:rFonts w:eastAsiaTheme="minorEastAsia" w:cs="Times New Roman"/>
                <w:sz w:val="8"/>
                <w:szCs w:val="8"/>
                <w:lang w:val="es-419" w:eastAsia="es-419"/>
              </w:rPr>
            </w:pPr>
          </w:p>
        </w:tc>
        <w:tc>
          <w:tcPr>
            <w:tcW w:w="400" w:type="dxa"/>
            <w:tcBorders>
              <w:right w:val="single" w:sz="8" w:space="0" w:color="auto"/>
            </w:tcBorders>
            <w:vAlign w:val="bottom"/>
          </w:tcPr>
          <w:p w14:paraId="20389CCA" w14:textId="77777777" w:rsidR="00902137" w:rsidRPr="00902137" w:rsidRDefault="00902137" w:rsidP="0075012B">
            <w:pPr>
              <w:spacing w:line="240" w:lineRule="auto"/>
              <w:rPr>
                <w:rFonts w:eastAsiaTheme="minorEastAsia" w:cs="Times New Roman"/>
                <w:sz w:val="8"/>
                <w:szCs w:val="8"/>
                <w:lang w:val="es-419" w:eastAsia="es-419"/>
              </w:rPr>
            </w:pPr>
          </w:p>
        </w:tc>
        <w:tc>
          <w:tcPr>
            <w:tcW w:w="1420" w:type="dxa"/>
            <w:gridSpan w:val="3"/>
            <w:vMerge/>
            <w:vAlign w:val="bottom"/>
          </w:tcPr>
          <w:p w14:paraId="36E3BB6A" w14:textId="77777777" w:rsidR="00902137" w:rsidRPr="00902137" w:rsidRDefault="00902137" w:rsidP="0075012B">
            <w:pPr>
              <w:spacing w:line="240" w:lineRule="auto"/>
              <w:rPr>
                <w:rFonts w:eastAsiaTheme="minorEastAsia" w:cs="Times New Roman"/>
                <w:sz w:val="8"/>
                <w:szCs w:val="8"/>
                <w:lang w:val="es-419" w:eastAsia="es-419"/>
              </w:rPr>
            </w:pPr>
          </w:p>
        </w:tc>
        <w:tc>
          <w:tcPr>
            <w:tcW w:w="380" w:type="dxa"/>
            <w:tcBorders>
              <w:right w:val="single" w:sz="8" w:space="0" w:color="auto"/>
            </w:tcBorders>
            <w:vAlign w:val="bottom"/>
          </w:tcPr>
          <w:p w14:paraId="599996AA" w14:textId="77777777" w:rsidR="00902137" w:rsidRPr="00902137" w:rsidRDefault="00902137" w:rsidP="0075012B">
            <w:pPr>
              <w:spacing w:line="240" w:lineRule="auto"/>
              <w:rPr>
                <w:rFonts w:eastAsiaTheme="minorEastAsia" w:cs="Times New Roman"/>
                <w:sz w:val="8"/>
                <w:szCs w:val="8"/>
                <w:lang w:val="es-419" w:eastAsia="es-419"/>
              </w:rPr>
            </w:pPr>
          </w:p>
        </w:tc>
        <w:tc>
          <w:tcPr>
            <w:tcW w:w="520" w:type="dxa"/>
            <w:gridSpan w:val="2"/>
            <w:vMerge w:val="restart"/>
            <w:tcBorders>
              <w:right w:val="single" w:sz="8" w:space="0" w:color="auto"/>
            </w:tcBorders>
            <w:vAlign w:val="bottom"/>
          </w:tcPr>
          <w:p w14:paraId="7435EAB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90</w:t>
            </w:r>
          </w:p>
        </w:tc>
        <w:tc>
          <w:tcPr>
            <w:tcW w:w="40" w:type="dxa"/>
            <w:vAlign w:val="bottom"/>
          </w:tcPr>
          <w:p w14:paraId="5379A0EE" w14:textId="77777777" w:rsidR="00902137" w:rsidRPr="00902137" w:rsidRDefault="00902137" w:rsidP="0075012B">
            <w:pPr>
              <w:spacing w:line="240" w:lineRule="auto"/>
              <w:rPr>
                <w:rFonts w:eastAsiaTheme="minorEastAsia" w:cs="Times New Roman"/>
                <w:sz w:val="8"/>
                <w:szCs w:val="8"/>
                <w:lang w:val="es-419" w:eastAsia="es-419"/>
              </w:rPr>
            </w:pPr>
          </w:p>
        </w:tc>
        <w:tc>
          <w:tcPr>
            <w:tcW w:w="480" w:type="dxa"/>
            <w:vMerge w:val="restart"/>
            <w:tcBorders>
              <w:right w:val="single" w:sz="8" w:space="0" w:color="auto"/>
            </w:tcBorders>
            <w:vAlign w:val="bottom"/>
          </w:tcPr>
          <w:p w14:paraId="7C1FA47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91</w:t>
            </w:r>
          </w:p>
        </w:tc>
        <w:tc>
          <w:tcPr>
            <w:tcW w:w="520" w:type="dxa"/>
            <w:vMerge w:val="restart"/>
            <w:tcBorders>
              <w:right w:val="single" w:sz="8" w:space="0" w:color="auto"/>
            </w:tcBorders>
            <w:vAlign w:val="bottom"/>
          </w:tcPr>
          <w:p w14:paraId="64F4AF6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92</w:t>
            </w:r>
          </w:p>
        </w:tc>
        <w:tc>
          <w:tcPr>
            <w:tcW w:w="80" w:type="dxa"/>
            <w:vAlign w:val="bottom"/>
          </w:tcPr>
          <w:p w14:paraId="19F93A1D" w14:textId="77777777" w:rsidR="00902137" w:rsidRPr="00902137" w:rsidRDefault="00902137" w:rsidP="0075012B">
            <w:pPr>
              <w:spacing w:line="240" w:lineRule="auto"/>
              <w:rPr>
                <w:rFonts w:eastAsiaTheme="minorEastAsia" w:cs="Times New Roman"/>
                <w:sz w:val="8"/>
                <w:szCs w:val="8"/>
                <w:lang w:val="es-419" w:eastAsia="es-419"/>
              </w:rPr>
            </w:pPr>
          </w:p>
        </w:tc>
        <w:tc>
          <w:tcPr>
            <w:tcW w:w="440" w:type="dxa"/>
            <w:vMerge w:val="restart"/>
            <w:tcBorders>
              <w:right w:val="single" w:sz="8" w:space="0" w:color="auto"/>
            </w:tcBorders>
            <w:vAlign w:val="bottom"/>
          </w:tcPr>
          <w:p w14:paraId="0937398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93</w:t>
            </w:r>
          </w:p>
        </w:tc>
        <w:tc>
          <w:tcPr>
            <w:tcW w:w="540" w:type="dxa"/>
            <w:tcBorders>
              <w:right w:val="single" w:sz="8" w:space="0" w:color="auto"/>
            </w:tcBorders>
            <w:vAlign w:val="bottom"/>
          </w:tcPr>
          <w:p w14:paraId="26A61B4D" w14:textId="77777777" w:rsidR="00902137" w:rsidRPr="00902137" w:rsidRDefault="00902137" w:rsidP="0075012B">
            <w:pPr>
              <w:spacing w:line="240" w:lineRule="auto"/>
              <w:rPr>
                <w:rFonts w:eastAsiaTheme="minorEastAsia" w:cs="Times New Roman"/>
                <w:sz w:val="8"/>
                <w:szCs w:val="8"/>
                <w:lang w:val="es-419" w:eastAsia="es-419"/>
              </w:rPr>
            </w:pPr>
          </w:p>
        </w:tc>
        <w:tc>
          <w:tcPr>
            <w:tcW w:w="520" w:type="dxa"/>
            <w:gridSpan w:val="2"/>
            <w:tcBorders>
              <w:right w:val="single" w:sz="8" w:space="0" w:color="auto"/>
            </w:tcBorders>
            <w:vAlign w:val="bottom"/>
          </w:tcPr>
          <w:p w14:paraId="4D72221A" w14:textId="77777777" w:rsidR="00902137" w:rsidRPr="00902137" w:rsidRDefault="00902137" w:rsidP="0075012B">
            <w:pPr>
              <w:spacing w:line="240" w:lineRule="auto"/>
              <w:rPr>
                <w:rFonts w:eastAsiaTheme="minorEastAsia" w:cs="Times New Roman"/>
                <w:sz w:val="8"/>
                <w:szCs w:val="8"/>
                <w:lang w:val="es-419" w:eastAsia="es-419"/>
              </w:rPr>
            </w:pPr>
          </w:p>
        </w:tc>
        <w:tc>
          <w:tcPr>
            <w:tcW w:w="20" w:type="dxa"/>
            <w:vAlign w:val="bottom"/>
          </w:tcPr>
          <w:p w14:paraId="2E932413"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A847272" w14:textId="77777777" w:rsidTr="00E36263">
        <w:trPr>
          <w:trHeight w:val="192"/>
        </w:trPr>
        <w:tc>
          <w:tcPr>
            <w:tcW w:w="60" w:type="dxa"/>
            <w:vAlign w:val="bottom"/>
          </w:tcPr>
          <w:p w14:paraId="5310DC72" w14:textId="77777777" w:rsidR="00902137" w:rsidRPr="00902137" w:rsidRDefault="00902137" w:rsidP="0075012B">
            <w:pPr>
              <w:spacing w:line="240" w:lineRule="auto"/>
              <w:rPr>
                <w:rFonts w:eastAsiaTheme="minorEastAsia" w:cs="Times New Roman"/>
                <w:sz w:val="16"/>
                <w:szCs w:val="16"/>
                <w:lang w:val="es-419" w:eastAsia="es-419"/>
              </w:rPr>
            </w:pPr>
          </w:p>
        </w:tc>
        <w:tc>
          <w:tcPr>
            <w:tcW w:w="660" w:type="dxa"/>
            <w:vAlign w:val="bottom"/>
          </w:tcPr>
          <w:p w14:paraId="48E5DF39" w14:textId="77777777" w:rsidR="00902137" w:rsidRPr="00902137" w:rsidRDefault="00902137" w:rsidP="0075012B">
            <w:pPr>
              <w:spacing w:line="240" w:lineRule="auto"/>
              <w:rPr>
                <w:rFonts w:eastAsiaTheme="minorEastAsia" w:cs="Times New Roman"/>
                <w:sz w:val="16"/>
                <w:szCs w:val="16"/>
                <w:lang w:val="es-419" w:eastAsia="es-419"/>
              </w:rPr>
            </w:pPr>
          </w:p>
        </w:tc>
        <w:tc>
          <w:tcPr>
            <w:tcW w:w="460" w:type="dxa"/>
            <w:vAlign w:val="bottom"/>
          </w:tcPr>
          <w:p w14:paraId="35B1776F" w14:textId="77777777" w:rsidR="00902137" w:rsidRPr="00902137" w:rsidRDefault="00902137" w:rsidP="0075012B">
            <w:pPr>
              <w:spacing w:line="240" w:lineRule="auto"/>
              <w:rPr>
                <w:rFonts w:eastAsiaTheme="minorEastAsia" w:cs="Times New Roman"/>
                <w:sz w:val="16"/>
                <w:szCs w:val="16"/>
                <w:lang w:val="es-419" w:eastAsia="es-419"/>
              </w:rPr>
            </w:pPr>
          </w:p>
        </w:tc>
        <w:tc>
          <w:tcPr>
            <w:tcW w:w="680" w:type="dxa"/>
            <w:vAlign w:val="bottom"/>
          </w:tcPr>
          <w:p w14:paraId="743F9C1C" w14:textId="77777777" w:rsidR="00902137" w:rsidRPr="00902137" w:rsidRDefault="00902137" w:rsidP="0075012B">
            <w:pPr>
              <w:spacing w:line="240" w:lineRule="auto"/>
              <w:rPr>
                <w:rFonts w:eastAsiaTheme="minorEastAsia" w:cs="Times New Roman"/>
                <w:sz w:val="16"/>
                <w:szCs w:val="16"/>
                <w:lang w:val="es-419" w:eastAsia="es-419"/>
              </w:rPr>
            </w:pPr>
          </w:p>
        </w:tc>
        <w:tc>
          <w:tcPr>
            <w:tcW w:w="400" w:type="dxa"/>
            <w:tcBorders>
              <w:right w:val="single" w:sz="8" w:space="0" w:color="auto"/>
            </w:tcBorders>
            <w:vAlign w:val="bottom"/>
          </w:tcPr>
          <w:p w14:paraId="4754E69E" w14:textId="77777777" w:rsidR="00902137" w:rsidRPr="00902137" w:rsidRDefault="00902137" w:rsidP="0075012B">
            <w:pPr>
              <w:spacing w:line="240" w:lineRule="auto"/>
              <w:rPr>
                <w:rFonts w:eastAsiaTheme="minorEastAsia" w:cs="Times New Roman"/>
                <w:sz w:val="16"/>
                <w:szCs w:val="16"/>
                <w:lang w:val="es-419" w:eastAsia="es-419"/>
              </w:rPr>
            </w:pPr>
          </w:p>
        </w:tc>
        <w:tc>
          <w:tcPr>
            <w:tcW w:w="60" w:type="dxa"/>
            <w:vAlign w:val="bottom"/>
          </w:tcPr>
          <w:p w14:paraId="1F200C66" w14:textId="77777777" w:rsidR="00902137" w:rsidRPr="00902137" w:rsidRDefault="00902137" w:rsidP="0075012B">
            <w:pPr>
              <w:spacing w:line="240" w:lineRule="auto"/>
              <w:rPr>
                <w:rFonts w:eastAsiaTheme="minorEastAsia" w:cs="Times New Roman"/>
                <w:sz w:val="16"/>
                <w:szCs w:val="16"/>
                <w:lang w:val="es-419" w:eastAsia="es-419"/>
              </w:rPr>
            </w:pPr>
          </w:p>
        </w:tc>
        <w:tc>
          <w:tcPr>
            <w:tcW w:w="820" w:type="dxa"/>
            <w:vAlign w:val="bottom"/>
          </w:tcPr>
          <w:p w14:paraId="2B886618" w14:textId="77777777" w:rsidR="00902137" w:rsidRPr="00902137" w:rsidRDefault="00902137" w:rsidP="0075012B">
            <w:pPr>
              <w:spacing w:line="240" w:lineRule="auto"/>
              <w:rPr>
                <w:rFonts w:eastAsiaTheme="minorEastAsia" w:cs="Times New Roman"/>
                <w:sz w:val="16"/>
                <w:szCs w:val="16"/>
                <w:lang w:val="es-419" w:eastAsia="es-419"/>
              </w:rPr>
            </w:pPr>
          </w:p>
        </w:tc>
        <w:tc>
          <w:tcPr>
            <w:tcW w:w="540" w:type="dxa"/>
            <w:vAlign w:val="bottom"/>
          </w:tcPr>
          <w:p w14:paraId="2AC173AC" w14:textId="77777777" w:rsidR="00902137" w:rsidRPr="00902137" w:rsidRDefault="00902137" w:rsidP="0075012B">
            <w:pPr>
              <w:spacing w:line="240" w:lineRule="auto"/>
              <w:rPr>
                <w:rFonts w:eastAsiaTheme="minorEastAsia" w:cs="Times New Roman"/>
                <w:sz w:val="16"/>
                <w:szCs w:val="16"/>
                <w:lang w:val="es-419" w:eastAsia="es-419"/>
              </w:rPr>
            </w:pPr>
          </w:p>
        </w:tc>
        <w:tc>
          <w:tcPr>
            <w:tcW w:w="380" w:type="dxa"/>
            <w:tcBorders>
              <w:right w:val="single" w:sz="8" w:space="0" w:color="auto"/>
            </w:tcBorders>
            <w:vAlign w:val="bottom"/>
          </w:tcPr>
          <w:p w14:paraId="5A7F55DD" w14:textId="77777777" w:rsidR="00902137" w:rsidRPr="00902137" w:rsidRDefault="00902137" w:rsidP="0075012B">
            <w:pPr>
              <w:spacing w:line="240" w:lineRule="auto"/>
              <w:rPr>
                <w:rFonts w:eastAsiaTheme="minorEastAsia" w:cs="Times New Roman"/>
                <w:sz w:val="16"/>
                <w:szCs w:val="16"/>
                <w:lang w:val="es-419" w:eastAsia="es-419"/>
              </w:rPr>
            </w:pPr>
          </w:p>
        </w:tc>
        <w:tc>
          <w:tcPr>
            <w:tcW w:w="520" w:type="dxa"/>
            <w:gridSpan w:val="2"/>
            <w:vMerge/>
            <w:tcBorders>
              <w:right w:val="single" w:sz="8" w:space="0" w:color="auto"/>
            </w:tcBorders>
            <w:vAlign w:val="bottom"/>
          </w:tcPr>
          <w:p w14:paraId="620DEAF5" w14:textId="77777777" w:rsidR="00902137" w:rsidRPr="00902137" w:rsidRDefault="00902137" w:rsidP="0075012B">
            <w:pPr>
              <w:spacing w:line="240" w:lineRule="auto"/>
              <w:rPr>
                <w:rFonts w:eastAsiaTheme="minorEastAsia" w:cs="Times New Roman"/>
                <w:sz w:val="16"/>
                <w:szCs w:val="16"/>
                <w:lang w:val="es-419" w:eastAsia="es-419"/>
              </w:rPr>
            </w:pPr>
          </w:p>
        </w:tc>
        <w:tc>
          <w:tcPr>
            <w:tcW w:w="40" w:type="dxa"/>
            <w:vAlign w:val="bottom"/>
          </w:tcPr>
          <w:p w14:paraId="4AFB9384" w14:textId="77777777" w:rsidR="00902137" w:rsidRPr="00902137" w:rsidRDefault="00902137" w:rsidP="0075012B">
            <w:pPr>
              <w:spacing w:line="240" w:lineRule="auto"/>
              <w:rPr>
                <w:rFonts w:eastAsiaTheme="minorEastAsia" w:cs="Times New Roman"/>
                <w:sz w:val="16"/>
                <w:szCs w:val="16"/>
                <w:lang w:val="es-419" w:eastAsia="es-419"/>
              </w:rPr>
            </w:pPr>
          </w:p>
        </w:tc>
        <w:tc>
          <w:tcPr>
            <w:tcW w:w="480" w:type="dxa"/>
            <w:vMerge/>
            <w:tcBorders>
              <w:right w:val="single" w:sz="8" w:space="0" w:color="auto"/>
            </w:tcBorders>
            <w:vAlign w:val="bottom"/>
          </w:tcPr>
          <w:p w14:paraId="305718FA" w14:textId="77777777" w:rsidR="00902137" w:rsidRPr="00902137" w:rsidRDefault="00902137" w:rsidP="0075012B">
            <w:pPr>
              <w:spacing w:line="240" w:lineRule="auto"/>
              <w:rPr>
                <w:rFonts w:eastAsiaTheme="minorEastAsia" w:cs="Times New Roman"/>
                <w:sz w:val="16"/>
                <w:szCs w:val="16"/>
                <w:lang w:val="es-419" w:eastAsia="es-419"/>
              </w:rPr>
            </w:pPr>
          </w:p>
        </w:tc>
        <w:tc>
          <w:tcPr>
            <w:tcW w:w="520" w:type="dxa"/>
            <w:vMerge/>
            <w:tcBorders>
              <w:right w:val="single" w:sz="8" w:space="0" w:color="auto"/>
            </w:tcBorders>
            <w:vAlign w:val="bottom"/>
          </w:tcPr>
          <w:p w14:paraId="1866097C" w14:textId="77777777" w:rsidR="00902137" w:rsidRPr="00902137" w:rsidRDefault="00902137" w:rsidP="0075012B">
            <w:pPr>
              <w:spacing w:line="240" w:lineRule="auto"/>
              <w:rPr>
                <w:rFonts w:eastAsiaTheme="minorEastAsia" w:cs="Times New Roman"/>
                <w:sz w:val="16"/>
                <w:szCs w:val="16"/>
                <w:lang w:val="es-419" w:eastAsia="es-419"/>
              </w:rPr>
            </w:pPr>
          </w:p>
        </w:tc>
        <w:tc>
          <w:tcPr>
            <w:tcW w:w="80" w:type="dxa"/>
            <w:vAlign w:val="bottom"/>
          </w:tcPr>
          <w:p w14:paraId="1D86ABA5" w14:textId="77777777" w:rsidR="00902137" w:rsidRPr="00902137" w:rsidRDefault="00902137" w:rsidP="0075012B">
            <w:pPr>
              <w:spacing w:line="240" w:lineRule="auto"/>
              <w:rPr>
                <w:rFonts w:eastAsiaTheme="minorEastAsia" w:cs="Times New Roman"/>
                <w:sz w:val="16"/>
                <w:szCs w:val="16"/>
                <w:lang w:val="es-419" w:eastAsia="es-419"/>
              </w:rPr>
            </w:pPr>
          </w:p>
        </w:tc>
        <w:tc>
          <w:tcPr>
            <w:tcW w:w="440" w:type="dxa"/>
            <w:vMerge/>
            <w:tcBorders>
              <w:right w:val="single" w:sz="8" w:space="0" w:color="auto"/>
            </w:tcBorders>
            <w:vAlign w:val="bottom"/>
          </w:tcPr>
          <w:p w14:paraId="5273AB5D" w14:textId="77777777" w:rsidR="00902137" w:rsidRPr="00902137" w:rsidRDefault="00902137" w:rsidP="0075012B">
            <w:pPr>
              <w:spacing w:line="240" w:lineRule="auto"/>
              <w:rPr>
                <w:rFonts w:eastAsiaTheme="minorEastAsia" w:cs="Times New Roman"/>
                <w:sz w:val="16"/>
                <w:szCs w:val="16"/>
                <w:lang w:val="es-419" w:eastAsia="es-419"/>
              </w:rPr>
            </w:pPr>
          </w:p>
        </w:tc>
        <w:tc>
          <w:tcPr>
            <w:tcW w:w="540" w:type="dxa"/>
            <w:tcBorders>
              <w:right w:val="single" w:sz="8" w:space="0" w:color="auto"/>
            </w:tcBorders>
            <w:vAlign w:val="bottom"/>
          </w:tcPr>
          <w:p w14:paraId="3A81E122" w14:textId="77777777" w:rsidR="00902137" w:rsidRPr="00902137" w:rsidRDefault="00902137" w:rsidP="0075012B">
            <w:pPr>
              <w:spacing w:line="240" w:lineRule="auto"/>
              <w:rPr>
                <w:rFonts w:eastAsiaTheme="minorEastAsia" w:cs="Times New Roman"/>
                <w:sz w:val="16"/>
                <w:szCs w:val="16"/>
                <w:lang w:val="es-419" w:eastAsia="es-419"/>
              </w:rPr>
            </w:pPr>
          </w:p>
        </w:tc>
        <w:tc>
          <w:tcPr>
            <w:tcW w:w="408" w:type="dxa"/>
            <w:tcBorders>
              <w:right w:val="single" w:sz="8" w:space="0" w:color="auto"/>
            </w:tcBorders>
            <w:vAlign w:val="bottom"/>
          </w:tcPr>
          <w:p w14:paraId="23A6A0BB" w14:textId="77777777" w:rsidR="00902137" w:rsidRPr="00902137" w:rsidRDefault="00902137" w:rsidP="0075012B">
            <w:pPr>
              <w:spacing w:line="240" w:lineRule="auto"/>
              <w:rPr>
                <w:rFonts w:eastAsiaTheme="minorEastAsia" w:cs="Times New Roman"/>
                <w:sz w:val="16"/>
                <w:szCs w:val="16"/>
                <w:lang w:val="es-419" w:eastAsia="es-419"/>
              </w:rPr>
            </w:pPr>
          </w:p>
        </w:tc>
        <w:tc>
          <w:tcPr>
            <w:tcW w:w="142" w:type="dxa"/>
            <w:gridSpan w:val="3"/>
            <w:vAlign w:val="bottom"/>
          </w:tcPr>
          <w:p w14:paraId="4A70F56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CED3C44" w14:textId="77777777" w:rsidTr="00E36263">
        <w:trPr>
          <w:trHeight w:val="73"/>
        </w:trPr>
        <w:tc>
          <w:tcPr>
            <w:tcW w:w="60" w:type="dxa"/>
            <w:vAlign w:val="bottom"/>
          </w:tcPr>
          <w:p w14:paraId="7627786C"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6343AE7C"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3689B093"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5B47D5F6"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6DE8210C"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vAlign w:val="bottom"/>
          </w:tcPr>
          <w:p w14:paraId="7D48ABA9" w14:textId="77777777" w:rsidR="00902137" w:rsidRPr="00902137" w:rsidRDefault="00902137" w:rsidP="0075012B">
            <w:pPr>
              <w:spacing w:line="240" w:lineRule="auto"/>
              <w:rPr>
                <w:rFonts w:eastAsiaTheme="minorEastAsia" w:cs="Times New Roman"/>
                <w:sz w:val="6"/>
                <w:szCs w:val="6"/>
                <w:lang w:val="es-419" w:eastAsia="es-419"/>
              </w:rPr>
            </w:pPr>
          </w:p>
        </w:tc>
        <w:tc>
          <w:tcPr>
            <w:tcW w:w="820" w:type="dxa"/>
            <w:vAlign w:val="bottom"/>
          </w:tcPr>
          <w:p w14:paraId="67EE7E95"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vAlign w:val="bottom"/>
          </w:tcPr>
          <w:p w14:paraId="437B14A3"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right w:val="single" w:sz="8" w:space="0" w:color="auto"/>
            </w:tcBorders>
            <w:vAlign w:val="bottom"/>
          </w:tcPr>
          <w:p w14:paraId="63D38A61"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45708AEC"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098E57DB"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34CD110D"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3A13E4CF"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283D9ECF"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5F023B39"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73A6D33E"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6202F40C"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26595A63"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8103836" w14:textId="77777777" w:rsidTr="00E36263">
        <w:trPr>
          <w:trHeight w:val="291"/>
        </w:trPr>
        <w:tc>
          <w:tcPr>
            <w:tcW w:w="60" w:type="dxa"/>
            <w:vAlign w:val="bottom"/>
          </w:tcPr>
          <w:p w14:paraId="442DCE4D"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2C503265"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1BAA1F0A"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68758E02"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00D5D898" w14:textId="77777777" w:rsidR="00902137" w:rsidRPr="00902137" w:rsidRDefault="00902137" w:rsidP="0075012B">
            <w:pPr>
              <w:spacing w:line="240" w:lineRule="auto"/>
              <w:rPr>
                <w:rFonts w:eastAsiaTheme="minorEastAsia" w:cs="Times New Roman"/>
                <w:szCs w:val="24"/>
                <w:lang w:val="es-419" w:eastAsia="es-419"/>
              </w:rPr>
            </w:pPr>
          </w:p>
        </w:tc>
        <w:tc>
          <w:tcPr>
            <w:tcW w:w="60" w:type="dxa"/>
            <w:vAlign w:val="bottom"/>
          </w:tcPr>
          <w:p w14:paraId="26E2E7FB" w14:textId="77777777" w:rsidR="00902137" w:rsidRPr="00902137" w:rsidRDefault="00902137" w:rsidP="0075012B">
            <w:pPr>
              <w:spacing w:line="240" w:lineRule="auto"/>
              <w:rPr>
                <w:rFonts w:eastAsiaTheme="minorEastAsia" w:cs="Times New Roman"/>
                <w:szCs w:val="24"/>
                <w:lang w:val="es-419" w:eastAsia="es-419"/>
              </w:rPr>
            </w:pPr>
          </w:p>
        </w:tc>
        <w:tc>
          <w:tcPr>
            <w:tcW w:w="820" w:type="dxa"/>
            <w:vAlign w:val="bottom"/>
          </w:tcPr>
          <w:p w14:paraId="69EA5AD4" w14:textId="77777777" w:rsidR="00902137" w:rsidRPr="00902137" w:rsidRDefault="00902137" w:rsidP="0075012B">
            <w:pPr>
              <w:spacing w:line="240" w:lineRule="auto"/>
              <w:rPr>
                <w:rFonts w:eastAsiaTheme="minorEastAsia" w:cs="Times New Roman"/>
                <w:szCs w:val="24"/>
                <w:lang w:val="es-419" w:eastAsia="es-419"/>
              </w:rPr>
            </w:pPr>
          </w:p>
        </w:tc>
        <w:tc>
          <w:tcPr>
            <w:tcW w:w="540" w:type="dxa"/>
            <w:vAlign w:val="bottom"/>
          </w:tcPr>
          <w:p w14:paraId="5EAB69C4" w14:textId="77777777" w:rsidR="00902137" w:rsidRPr="00902137" w:rsidRDefault="00902137" w:rsidP="0075012B">
            <w:pPr>
              <w:spacing w:line="240" w:lineRule="auto"/>
              <w:rPr>
                <w:rFonts w:eastAsiaTheme="minorEastAsia" w:cs="Times New Roman"/>
                <w:szCs w:val="24"/>
                <w:lang w:val="es-419" w:eastAsia="es-419"/>
              </w:rPr>
            </w:pPr>
          </w:p>
        </w:tc>
        <w:tc>
          <w:tcPr>
            <w:tcW w:w="380" w:type="dxa"/>
            <w:tcBorders>
              <w:right w:val="single" w:sz="8" w:space="0" w:color="auto"/>
            </w:tcBorders>
            <w:vAlign w:val="bottom"/>
          </w:tcPr>
          <w:p w14:paraId="71057830"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79E0D08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461</w:t>
            </w:r>
          </w:p>
        </w:tc>
        <w:tc>
          <w:tcPr>
            <w:tcW w:w="40" w:type="dxa"/>
            <w:vAlign w:val="bottom"/>
          </w:tcPr>
          <w:p w14:paraId="40ACDE6D"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42DDE08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462</w:t>
            </w:r>
          </w:p>
        </w:tc>
        <w:tc>
          <w:tcPr>
            <w:tcW w:w="520" w:type="dxa"/>
            <w:tcBorders>
              <w:right w:val="single" w:sz="8" w:space="0" w:color="auto"/>
            </w:tcBorders>
            <w:vAlign w:val="bottom"/>
          </w:tcPr>
          <w:p w14:paraId="54FB683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465</w:t>
            </w:r>
          </w:p>
        </w:tc>
        <w:tc>
          <w:tcPr>
            <w:tcW w:w="80" w:type="dxa"/>
            <w:vAlign w:val="bottom"/>
          </w:tcPr>
          <w:p w14:paraId="4BDA09A1"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06B044C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466</w:t>
            </w:r>
          </w:p>
        </w:tc>
        <w:tc>
          <w:tcPr>
            <w:tcW w:w="540" w:type="dxa"/>
            <w:tcBorders>
              <w:right w:val="single" w:sz="8" w:space="0" w:color="auto"/>
            </w:tcBorders>
            <w:vAlign w:val="bottom"/>
          </w:tcPr>
          <w:p w14:paraId="334C21BF" w14:textId="77777777" w:rsidR="00902137" w:rsidRPr="00902137" w:rsidRDefault="00902137" w:rsidP="0075012B">
            <w:pPr>
              <w:spacing w:line="240" w:lineRule="auto"/>
              <w:ind w:right="59"/>
              <w:rPr>
                <w:rFonts w:eastAsiaTheme="minorEastAsia" w:cs="Times New Roman"/>
                <w:sz w:val="20"/>
                <w:szCs w:val="20"/>
                <w:lang w:val="es-419" w:eastAsia="es-419"/>
              </w:rPr>
            </w:pPr>
            <w:r w:rsidRPr="00902137">
              <w:rPr>
                <w:rFonts w:eastAsia="Arial" w:cs="Times New Roman"/>
                <w:sz w:val="20"/>
                <w:szCs w:val="20"/>
                <w:lang w:val="es-419" w:eastAsia="es-419"/>
              </w:rPr>
              <w:t>469</w:t>
            </w:r>
          </w:p>
        </w:tc>
        <w:tc>
          <w:tcPr>
            <w:tcW w:w="408" w:type="dxa"/>
            <w:tcBorders>
              <w:right w:val="single" w:sz="8" w:space="0" w:color="auto"/>
            </w:tcBorders>
            <w:vAlign w:val="bottom"/>
          </w:tcPr>
          <w:p w14:paraId="0AB77BD9" w14:textId="77777777" w:rsidR="00902137" w:rsidRPr="00902137" w:rsidRDefault="00902137" w:rsidP="0075012B">
            <w:pPr>
              <w:spacing w:line="240" w:lineRule="auto"/>
              <w:ind w:right="39"/>
              <w:rPr>
                <w:rFonts w:eastAsiaTheme="minorEastAsia" w:cs="Times New Roman"/>
                <w:sz w:val="20"/>
                <w:szCs w:val="20"/>
                <w:lang w:val="es-419" w:eastAsia="es-419"/>
              </w:rPr>
            </w:pPr>
            <w:r w:rsidRPr="00902137">
              <w:rPr>
                <w:rFonts w:eastAsia="Arial" w:cs="Times New Roman"/>
                <w:sz w:val="20"/>
                <w:szCs w:val="20"/>
                <w:lang w:val="es-419" w:eastAsia="es-419"/>
              </w:rPr>
              <w:t>474</w:t>
            </w:r>
          </w:p>
        </w:tc>
        <w:tc>
          <w:tcPr>
            <w:tcW w:w="142" w:type="dxa"/>
            <w:gridSpan w:val="3"/>
            <w:vAlign w:val="bottom"/>
          </w:tcPr>
          <w:p w14:paraId="3C16F70B"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2E20C5A" w14:textId="77777777" w:rsidTr="00E36263">
        <w:trPr>
          <w:trHeight w:val="78"/>
        </w:trPr>
        <w:tc>
          <w:tcPr>
            <w:tcW w:w="60" w:type="dxa"/>
            <w:vAlign w:val="bottom"/>
          </w:tcPr>
          <w:p w14:paraId="014959F2"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760C42B9"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4F689AAF"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7B030B1B"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3ECDFB5A"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7F307EF0" w14:textId="77777777" w:rsidR="00902137" w:rsidRPr="00902137" w:rsidRDefault="00902137" w:rsidP="0075012B">
            <w:pPr>
              <w:spacing w:line="240" w:lineRule="auto"/>
              <w:rPr>
                <w:rFonts w:eastAsiaTheme="minorEastAsia" w:cs="Times New Roman"/>
                <w:sz w:val="6"/>
                <w:szCs w:val="6"/>
                <w:lang w:val="es-419" w:eastAsia="es-419"/>
              </w:rPr>
            </w:pPr>
          </w:p>
        </w:tc>
        <w:tc>
          <w:tcPr>
            <w:tcW w:w="820" w:type="dxa"/>
            <w:tcBorders>
              <w:bottom w:val="single" w:sz="8" w:space="0" w:color="auto"/>
            </w:tcBorders>
            <w:vAlign w:val="bottom"/>
          </w:tcPr>
          <w:p w14:paraId="0282B5D3"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tcBorders>
            <w:vAlign w:val="bottom"/>
          </w:tcPr>
          <w:p w14:paraId="6B862436"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14280D2E"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5F8E54EE"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725D29A4"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7B136A17"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32D9FBC1"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6F9BD747"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489EB986"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0C4037E7"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16AD53D1"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12752390"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A187AF3" w14:textId="77777777" w:rsidTr="00E36263">
        <w:trPr>
          <w:trHeight w:val="291"/>
        </w:trPr>
        <w:tc>
          <w:tcPr>
            <w:tcW w:w="60" w:type="dxa"/>
            <w:vAlign w:val="bottom"/>
          </w:tcPr>
          <w:p w14:paraId="2500A5A6" w14:textId="77777777" w:rsidR="00902137" w:rsidRPr="00902137" w:rsidRDefault="00902137" w:rsidP="0075012B">
            <w:pPr>
              <w:spacing w:line="240" w:lineRule="auto"/>
              <w:rPr>
                <w:rFonts w:eastAsiaTheme="minorEastAsia" w:cs="Times New Roman"/>
                <w:szCs w:val="24"/>
                <w:lang w:val="es-419" w:eastAsia="es-419"/>
              </w:rPr>
            </w:pPr>
          </w:p>
        </w:tc>
        <w:tc>
          <w:tcPr>
            <w:tcW w:w="660" w:type="dxa"/>
            <w:vAlign w:val="bottom"/>
          </w:tcPr>
          <w:p w14:paraId="24DF99B0" w14:textId="77777777" w:rsidR="00902137" w:rsidRPr="00902137" w:rsidRDefault="00902137" w:rsidP="0075012B">
            <w:pPr>
              <w:spacing w:line="240" w:lineRule="auto"/>
              <w:rPr>
                <w:rFonts w:eastAsiaTheme="minorEastAsia" w:cs="Times New Roman"/>
                <w:szCs w:val="24"/>
                <w:lang w:val="es-419" w:eastAsia="es-419"/>
              </w:rPr>
            </w:pPr>
          </w:p>
        </w:tc>
        <w:tc>
          <w:tcPr>
            <w:tcW w:w="460" w:type="dxa"/>
            <w:vAlign w:val="bottom"/>
          </w:tcPr>
          <w:p w14:paraId="3117BA3F" w14:textId="77777777" w:rsidR="00902137" w:rsidRPr="00902137" w:rsidRDefault="00902137" w:rsidP="0075012B">
            <w:pPr>
              <w:spacing w:line="240" w:lineRule="auto"/>
              <w:rPr>
                <w:rFonts w:eastAsiaTheme="minorEastAsia" w:cs="Times New Roman"/>
                <w:szCs w:val="24"/>
                <w:lang w:val="es-419" w:eastAsia="es-419"/>
              </w:rPr>
            </w:pPr>
          </w:p>
        </w:tc>
        <w:tc>
          <w:tcPr>
            <w:tcW w:w="680" w:type="dxa"/>
            <w:vAlign w:val="bottom"/>
          </w:tcPr>
          <w:p w14:paraId="7650DD66" w14:textId="77777777" w:rsidR="00902137" w:rsidRPr="00902137" w:rsidRDefault="00902137" w:rsidP="0075012B">
            <w:pPr>
              <w:spacing w:line="240" w:lineRule="auto"/>
              <w:rPr>
                <w:rFonts w:eastAsiaTheme="minorEastAsia" w:cs="Times New Roman"/>
                <w:szCs w:val="24"/>
                <w:lang w:val="es-419" w:eastAsia="es-419"/>
              </w:rPr>
            </w:pPr>
          </w:p>
        </w:tc>
        <w:tc>
          <w:tcPr>
            <w:tcW w:w="400" w:type="dxa"/>
            <w:tcBorders>
              <w:right w:val="single" w:sz="8" w:space="0" w:color="auto"/>
            </w:tcBorders>
            <w:vAlign w:val="bottom"/>
          </w:tcPr>
          <w:p w14:paraId="174A7C15" w14:textId="77777777" w:rsidR="00902137" w:rsidRPr="00902137" w:rsidRDefault="00902137" w:rsidP="0075012B">
            <w:pPr>
              <w:spacing w:line="240" w:lineRule="auto"/>
              <w:rPr>
                <w:rFonts w:eastAsiaTheme="minorEastAsia" w:cs="Times New Roman"/>
                <w:szCs w:val="24"/>
                <w:lang w:val="es-419" w:eastAsia="es-419"/>
              </w:rPr>
            </w:pPr>
          </w:p>
        </w:tc>
        <w:tc>
          <w:tcPr>
            <w:tcW w:w="1420" w:type="dxa"/>
            <w:gridSpan w:val="3"/>
            <w:vMerge w:val="restart"/>
            <w:vAlign w:val="bottom"/>
          </w:tcPr>
          <w:p w14:paraId="1F86E60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1/11/2020</w:t>
            </w:r>
          </w:p>
        </w:tc>
        <w:tc>
          <w:tcPr>
            <w:tcW w:w="380" w:type="dxa"/>
            <w:tcBorders>
              <w:right w:val="single" w:sz="8" w:space="0" w:color="auto"/>
            </w:tcBorders>
            <w:vAlign w:val="bottom"/>
          </w:tcPr>
          <w:p w14:paraId="15328CEE" w14:textId="77777777" w:rsidR="00902137" w:rsidRPr="00902137" w:rsidRDefault="00902137" w:rsidP="0075012B">
            <w:pPr>
              <w:spacing w:line="240" w:lineRule="auto"/>
              <w:rPr>
                <w:rFonts w:eastAsiaTheme="minorEastAsia" w:cs="Times New Roman"/>
                <w:szCs w:val="24"/>
                <w:lang w:val="es-419" w:eastAsia="es-419"/>
              </w:rPr>
            </w:pPr>
          </w:p>
        </w:tc>
        <w:tc>
          <w:tcPr>
            <w:tcW w:w="520" w:type="dxa"/>
            <w:gridSpan w:val="2"/>
            <w:tcBorders>
              <w:right w:val="single" w:sz="8" w:space="0" w:color="auto"/>
            </w:tcBorders>
            <w:vAlign w:val="bottom"/>
          </w:tcPr>
          <w:p w14:paraId="4F5554C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41</w:t>
            </w:r>
          </w:p>
        </w:tc>
        <w:tc>
          <w:tcPr>
            <w:tcW w:w="40" w:type="dxa"/>
            <w:vAlign w:val="bottom"/>
          </w:tcPr>
          <w:p w14:paraId="17A18F90" w14:textId="77777777" w:rsidR="00902137" w:rsidRPr="00902137" w:rsidRDefault="00902137" w:rsidP="0075012B">
            <w:pPr>
              <w:spacing w:line="240" w:lineRule="auto"/>
              <w:rPr>
                <w:rFonts w:eastAsiaTheme="minorEastAsia" w:cs="Times New Roman"/>
                <w:szCs w:val="24"/>
                <w:lang w:val="es-419" w:eastAsia="es-419"/>
              </w:rPr>
            </w:pPr>
          </w:p>
        </w:tc>
        <w:tc>
          <w:tcPr>
            <w:tcW w:w="480" w:type="dxa"/>
            <w:tcBorders>
              <w:right w:val="single" w:sz="8" w:space="0" w:color="auto"/>
            </w:tcBorders>
            <w:vAlign w:val="bottom"/>
          </w:tcPr>
          <w:p w14:paraId="2C0D4F2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42</w:t>
            </w:r>
          </w:p>
        </w:tc>
        <w:tc>
          <w:tcPr>
            <w:tcW w:w="520" w:type="dxa"/>
            <w:tcBorders>
              <w:right w:val="single" w:sz="8" w:space="0" w:color="auto"/>
            </w:tcBorders>
            <w:vAlign w:val="bottom"/>
          </w:tcPr>
          <w:p w14:paraId="15A305E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43</w:t>
            </w:r>
          </w:p>
        </w:tc>
        <w:tc>
          <w:tcPr>
            <w:tcW w:w="80" w:type="dxa"/>
            <w:vAlign w:val="bottom"/>
          </w:tcPr>
          <w:p w14:paraId="2A2559BD" w14:textId="77777777" w:rsidR="00902137" w:rsidRPr="00902137" w:rsidRDefault="00902137" w:rsidP="0075012B">
            <w:pPr>
              <w:spacing w:line="240" w:lineRule="auto"/>
              <w:rPr>
                <w:rFonts w:eastAsiaTheme="minorEastAsia" w:cs="Times New Roman"/>
                <w:szCs w:val="24"/>
                <w:lang w:val="es-419" w:eastAsia="es-419"/>
              </w:rPr>
            </w:pPr>
          </w:p>
        </w:tc>
        <w:tc>
          <w:tcPr>
            <w:tcW w:w="440" w:type="dxa"/>
            <w:tcBorders>
              <w:right w:val="single" w:sz="8" w:space="0" w:color="auto"/>
            </w:tcBorders>
            <w:vAlign w:val="bottom"/>
          </w:tcPr>
          <w:p w14:paraId="75F068B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49</w:t>
            </w:r>
          </w:p>
        </w:tc>
        <w:tc>
          <w:tcPr>
            <w:tcW w:w="540" w:type="dxa"/>
            <w:tcBorders>
              <w:right w:val="single" w:sz="8" w:space="0" w:color="auto"/>
            </w:tcBorders>
            <w:vAlign w:val="bottom"/>
          </w:tcPr>
          <w:p w14:paraId="22ED67F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50</w:t>
            </w:r>
          </w:p>
        </w:tc>
        <w:tc>
          <w:tcPr>
            <w:tcW w:w="408" w:type="dxa"/>
            <w:tcBorders>
              <w:right w:val="single" w:sz="8" w:space="0" w:color="auto"/>
            </w:tcBorders>
            <w:vAlign w:val="bottom"/>
          </w:tcPr>
          <w:p w14:paraId="08BAD0A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51</w:t>
            </w:r>
          </w:p>
        </w:tc>
        <w:tc>
          <w:tcPr>
            <w:tcW w:w="142" w:type="dxa"/>
            <w:gridSpan w:val="3"/>
            <w:vAlign w:val="bottom"/>
          </w:tcPr>
          <w:p w14:paraId="01E2EFDC"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7C54F34" w14:textId="77777777" w:rsidTr="00E36263">
        <w:trPr>
          <w:trHeight w:val="73"/>
        </w:trPr>
        <w:tc>
          <w:tcPr>
            <w:tcW w:w="60" w:type="dxa"/>
            <w:vAlign w:val="bottom"/>
          </w:tcPr>
          <w:p w14:paraId="1831A6AE"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43D42911"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3D38526F"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34BF3D53"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27A05A31" w14:textId="77777777" w:rsidR="00902137" w:rsidRPr="00902137" w:rsidRDefault="00902137" w:rsidP="0075012B">
            <w:pPr>
              <w:spacing w:line="240" w:lineRule="auto"/>
              <w:rPr>
                <w:rFonts w:eastAsiaTheme="minorEastAsia" w:cs="Times New Roman"/>
                <w:sz w:val="6"/>
                <w:szCs w:val="6"/>
                <w:lang w:val="es-419" w:eastAsia="es-419"/>
              </w:rPr>
            </w:pPr>
          </w:p>
        </w:tc>
        <w:tc>
          <w:tcPr>
            <w:tcW w:w="1420" w:type="dxa"/>
            <w:gridSpan w:val="3"/>
            <w:vMerge/>
            <w:vAlign w:val="bottom"/>
          </w:tcPr>
          <w:p w14:paraId="4DB0D6C0"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right w:val="single" w:sz="8" w:space="0" w:color="auto"/>
            </w:tcBorders>
            <w:vAlign w:val="bottom"/>
          </w:tcPr>
          <w:p w14:paraId="142B727F"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61D43772"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255FEAEE" w14:textId="77777777" w:rsidR="00902137" w:rsidRPr="00902137" w:rsidRDefault="00902137" w:rsidP="0075012B">
            <w:pPr>
              <w:spacing w:line="240" w:lineRule="auto"/>
              <w:rPr>
                <w:rFonts w:eastAsiaTheme="minorEastAsia" w:cs="Times New Roman"/>
                <w:sz w:val="6"/>
                <w:szCs w:val="6"/>
                <w:lang w:val="es-419" w:eastAsia="es-419"/>
              </w:rPr>
            </w:pPr>
          </w:p>
        </w:tc>
        <w:tc>
          <w:tcPr>
            <w:tcW w:w="40" w:type="dxa"/>
            <w:tcBorders>
              <w:bottom w:val="single" w:sz="8" w:space="0" w:color="auto"/>
            </w:tcBorders>
            <w:vAlign w:val="bottom"/>
          </w:tcPr>
          <w:p w14:paraId="6BC4701E" w14:textId="77777777" w:rsidR="00902137" w:rsidRPr="00902137" w:rsidRDefault="00902137" w:rsidP="0075012B">
            <w:pPr>
              <w:spacing w:line="240" w:lineRule="auto"/>
              <w:rPr>
                <w:rFonts w:eastAsiaTheme="minorEastAsia" w:cs="Times New Roman"/>
                <w:sz w:val="6"/>
                <w:szCs w:val="6"/>
                <w:lang w:val="es-419" w:eastAsia="es-419"/>
              </w:rPr>
            </w:pPr>
          </w:p>
        </w:tc>
        <w:tc>
          <w:tcPr>
            <w:tcW w:w="480" w:type="dxa"/>
            <w:tcBorders>
              <w:bottom w:val="single" w:sz="8" w:space="0" w:color="auto"/>
              <w:right w:val="single" w:sz="8" w:space="0" w:color="auto"/>
            </w:tcBorders>
            <w:vAlign w:val="bottom"/>
          </w:tcPr>
          <w:p w14:paraId="6A0E2FEC"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3D5168D8" w14:textId="77777777" w:rsidR="00902137" w:rsidRPr="00902137" w:rsidRDefault="00902137" w:rsidP="0075012B">
            <w:pPr>
              <w:spacing w:line="240" w:lineRule="auto"/>
              <w:rPr>
                <w:rFonts w:eastAsiaTheme="minorEastAsia" w:cs="Times New Roman"/>
                <w:sz w:val="6"/>
                <w:szCs w:val="6"/>
                <w:lang w:val="es-419" w:eastAsia="es-419"/>
              </w:rPr>
            </w:pPr>
          </w:p>
        </w:tc>
        <w:tc>
          <w:tcPr>
            <w:tcW w:w="80" w:type="dxa"/>
            <w:tcBorders>
              <w:bottom w:val="single" w:sz="8" w:space="0" w:color="auto"/>
            </w:tcBorders>
            <w:vAlign w:val="bottom"/>
          </w:tcPr>
          <w:p w14:paraId="773006D3" w14:textId="77777777" w:rsidR="00902137" w:rsidRPr="00902137" w:rsidRDefault="00902137" w:rsidP="0075012B">
            <w:pPr>
              <w:spacing w:line="240" w:lineRule="auto"/>
              <w:rPr>
                <w:rFonts w:eastAsiaTheme="minorEastAsia" w:cs="Times New Roman"/>
                <w:sz w:val="6"/>
                <w:szCs w:val="6"/>
                <w:lang w:val="es-419" w:eastAsia="es-419"/>
              </w:rPr>
            </w:pPr>
          </w:p>
        </w:tc>
        <w:tc>
          <w:tcPr>
            <w:tcW w:w="440" w:type="dxa"/>
            <w:tcBorders>
              <w:bottom w:val="single" w:sz="8" w:space="0" w:color="auto"/>
              <w:right w:val="single" w:sz="8" w:space="0" w:color="auto"/>
            </w:tcBorders>
            <w:vAlign w:val="bottom"/>
          </w:tcPr>
          <w:p w14:paraId="0882BD20"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1A9E1A77" w14:textId="77777777" w:rsidR="00902137" w:rsidRPr="00902137" w:rsidRDefault="00902137" w:rsidP="0075012B">
            <w:pPr>
              <w:spacing w:line="240" w:lineRule="auto"/>
              <w:rPr>
                <w:rFonts w:eastAsiaTheme="minorEastAsia" w:cs="Times New Roman"/>
                <w:sz w:val="6"/>
                <w:szCs w:val="6"/>
                <w:lang w:val="es-419" w:eastAsia="es-419"/>
              </w:rPr>
            </w:pPr>
          </w:p>
        </w:tc>
        <w:tc>
          <w:tcPr>
            <w:tcW w:w="408" w:type="dxa"/>
            <w:tcBorders>
              <w:bottom w:val="single" w:sz="8" w:space="0" w:color="auto"/>
              <w:right w:val="single" w:sz="8" w:space="0" w:color="auto"/>
            </w:tcBorders>
            <w:vAlign w:val="bottom"/>
          </w:tcPr>
          <w:p w14:paraId="3E6A16A8" w14:textId="77777777" w:rsidR="00902137" w:rsidRPr="00902137" w:rsidRDefault="00902137" w:rsidP="0075012B">
            <w:pPr>
              <w:spacing w:line="240" w:lineRule="auto"/>
              <w:rPr>
                <w:rFonts w:eastAsiaTheme="minorEastAsia" w:cs="Times New Roman"/>
                <w:sz w:val="6"/>
                <w:szCs w:val="6"/>
                <w:lang w:val="es-419" w:eastAsia="es-419"/>
              </w:rPr>
            </w:pPr>
          </w:p>
        </w:tc>
        <w:tc>
          <w:tcPr>
            <w:tcW w:w="142" w:type="dxa"/>
            <w:gridSpan w:val="3"/>
            <w:vAlign w:val="bottom"/>
          </w:tcPr>
          <w:p w14:paraId="06F3F33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0248403" w14:textId="77777777" w:rsidTr="00E36263">
        <w:trPr>
          <w:gridAfter w:val="1"/>
          <w:wAfter w:w="10" w:type="dxa"/>
          <w:trHeight w:val="99"/>
        </w:trPr>
        <w:tc>
          <w:tcPr>
            <w:tcW w:w="60" w:type="dxa"/>
            <w:vAlign w:val="bottom"/>
          </w:tcPr>
          <w:p w14:paraId="477C64C4" w14:textId="77777777" w:rsidR="00902137" w:rsidRPr="00902137" w:rsidRDefault="00902137" w:rsidP="0075012B">
            <w:pPr>
              <w:spacing w:line="240" w:lineRule="auto"/>
              <w:rPr>
                <w:rFonts w:eastAsiaTheme="minorEastAsia" w:cs="Times New Roman"/>
                <w:sz w:val="8"/>
                <w:szCs w:val="8"/>
                <w:lang w:val="es-419" w:eastAsia="es-419"/>
              </w:rPr>
            </w:pPr>
          </w:p>
        </w:tc>
        <w:tc>
          <w:tcPr>
            <w:tcW w:w="660" w:type="dxa"/>
            <w:vAlign w:val="bottom"/>
          </w:tcPr>
          <w:p w14:paraId="0A329C1B" w14:textId="77777777" w:rsidR="00902137" w:rsidRPr="00902137" w:rsidRDefault="00902137" w:rsidP="0075012B">
            <w:pPr>
              <w:spacing w:line="240" w:lineRule="auto"/>
              <w:rPr>
                <w:rFonts w:eastAsiaTheme="minorEastAsia" w:cs="Times New Roman"/>
                <w:sz w:val="8"/>
                <w:szCs w:val="8"/>
                <w:lang w:val="es-419" w:eastAsia="es-419"/>
              </w:rPr>
            </w:pPr>
          </w:p>
        </w:tc>
        <w:tc>
          <w:tcPr>
            <w:tcW w:w="460" w:type="dxa"/>
            <w:vAlign w:val="bottom"/>
          </w:tcPr>
          <w:p w14:paraId="529B76AC" w14:textId="77777777" w:rsidR="00902137" w:rsidRPr="00902137" w:rsidRDefault="00902137" w:rsidP="0075012B">
            <w:pPr>
              <w:spacing w:line="240" w:lineRule="auto"/>
              <w:rPr>
                <w:rFonts w:eastAsiaTheme="minorEastAsia" w:cs="Times New Roman"/>
                <w:sz w:val="8"/>
                <w:szCs w:val="8"/>
                <w:lang w:val="es-419" w:eastAsia="es-419"/>
              </w:rPr>
            </w:pPr>
          </w:p>
        </w:tc>
        <w:tc>
          <w:tcPr>
            <w:tcW w:w="680" w:type="dxa"/>
            <w:vAlign w:val="bottom"/>
          </w:tcPr>
          <w:p w14:paraId="31248D89" w14:textId="77777777" w:rsidR="00902137" w:rsidRPr="00902137" w:rsidRDefault="00902137" w:rsidP="0075012B">
            <w:pPr>
              <w:spacing w:line="240" w:lineRule="auto"/>
              <w:rPr>
                <w:rFonts w:eastAsiaTheme="minorEastAsia" w:cs="Times New Roman"/>
                <w:sz w:val="8"/>
                <w:szCs w:val="8"/>
                <w:lang w:val="es-419" w:eastAsia="es-419"/>
              </w:rPr>
            </w:pPr>
          </w:p>
        </w:tc>
        <w:tc>
          <w:tcPr>
            <w:tcW w:w="400" w:type="dxa"/>
            <w:tcBorders>
              <w:right w:val="single" w:sz="8" w:space="0" w:color="auto"/>
            </w:tcBorders>
            <w:vAlign w:val="bottom"/>
          </w:tcPr>
          <w:p w14:paraId="62568D92" w14:textId="77777777" w:rsidR="00902137" w:rsidRPr="00902137" w:rsidRDefault="00902137" w:rsidP="0075012B">
            <w:pPr>
              <w:spacing w:line="240" w:lineRule="auto"/>
              <w:rPr>
                <w:rFonts w:eastAsiaTheme="minorEastAsia" w:cs="Times New Roman"/>
                <w:sz w:val="8"/>
                <w:szCs w:val="8"/>
                <w:lang w:val="es-419" w:eastAsia="es-419"/>
              </w:rPr>
            </w:pPr>
          </w:p>
        </w:tc>
        <w:tc>
          <w:tcPr>
            <w:tcW w:w="1420" w:type="dxa"/>
            <w:gridSpan w:val="3"/>
            <w:vMerge/>
            <w:vAlign w:val="bottom"/>
          </w:tcPr>
          <w:p w14:paraId="2D81FAD9" w14:textId="77777777" w:rsidR="00902137" w:rsidRPr="00902137" w:rsidRDefault="00902137" w:rsidP="0075012B">
            <w:pPr>
              <w:spacing w:line="240" w:lineRule="auto"/>
              <w:rPr>
                <w:rFonts w:eastAsiaTheme="minorEastAsia" w:cs="Times New Roman"/>
                <w:sz w:val="8"/>
                <w:szCs w:val="8"/>
                <w:lang w:val="es-419" w:eastAsia="es-419"/>
              </w:rPr>
            </w:pPr>
          </w:p>
        </w:tc>
        <w:tc>
          <w:tcPr>
            <w:tcW w:w="380" w:type="dxa"/>
            <w:tcBorders>
              <w:right w:val="single" w:sz="8" w:space="0" w:color="auto"/>
            </w:tcBorders>
            <w:vAlign w:val="bottom"/>
          </w:tcPr>
          <w:p w14:paraId="6E812461" w14:textId="77777777" w:rsidR="00902137" w:rsidRPr="00902137" w:rsidRDefault="00902137" w:rsidP="0075012B">
            <w:pPr>
              <w:spacing w:line="240" w:lineRule="auto"/>
              <w:rPr>
                <w:rFonts w:eastAsiaTheme="minorEastAsia" w:cs="Times New Roman"/>
                <w:sz w:val="8"/>
                <w:szCs w:val="8"/>
                <w:lang w:val="es-419" w:eastAsia="es-419"/>
              </w:rPr>
            </w:pPr>
          </w:p>
        </w:tc>
        <w:tc>
          <w:tcPr>
            <w:tcW w:w="520" w:type="dxa"/>
            <w:gridSpan w:val="2"/>
            <w:vMerge w:val="restart"/>
            <w:tcBorders>
              <w:right w:val="single" w:sz="8" w:space="0" w:color="auto"/>
            </w:tcBorders>
            <w:vAlign w:val="bottom"/>
          </w:tcPr>
          <w:p w14:paraId="6B5D9D5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52</w:t>
            </w:r>
          </w:p>
        </w:tc>
        <w:tc>
          <w:tcPr>
            <w:tcW w:w="40" w:type="dxa"/>
            <w:vAlign w:val="bottom"/>
          </w:tcPr>
          <w:p w14:paraId="016AEA02" w14:textId="77777777" w:rsidR="00902137" w:rsidRPr="00902137" w:rsidRDefault="00902137" w:rsidP="0075012B">
            <w:pPr>
              <w:spacing w:line="240" w:lineRule="auto"/>
              <w:rPr>
                <w:rFonts w:eastAsiaTheme="minorEastAsia" w:cs="Times New Roman"/>
                <w:sz w:val="8"/>
                <w:szCs w:val="8"/>
                <w:lang w:val="es-419" w:eastAsia="es-419"/>
              </w:rPr>
            </w:pPr>
          </w:p>
        </w:tc>
        <w:tc>
          <w:tcPr>
            <w:tcW w:w="480" w:type="dxa"/>
            <w:vMerge w:val="restart"/>
            <w:tcBorders>
              <w:right w:val="single" w:sz="8" w:space="0" w:color="auto"/>
            </w:tcBorders>
            <w:vAlign w:val="bottom"/>
          </w:tcPr>
          <w:p w14:paraId="7D9FED8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53</w:t>
            </w:r>
          </w:p>
        </w:tc>
        <w:tc>
          <w:tcPr>
            <w:tcW w:w="520" w:type="dxa"/>
            <w:vMerge w:val="restart"/>
            <w:tcBorders>
              <w:right w:val="single" w:sz="8" w:space="0" w:color="auto"/>
            </w:tcBorders>
            <w:vAlign w:val="bottom"/>
          </w:tcPr>
          <w:p w14:paraId="7B67FA4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55</w:t>
            </w:r>
          </w:p>
        </w:tc>
        <w:tc>
          <w:tcPr>
            <w:tcW w:w="80" w:type="dxa"/>
            <w:vAlign w:val="bottom"/>
          </w:tcPr>
          <w:p w14:paraId="5EF88D6B" w14:textId="77777777" w:rsidR="00902137" w:rsidRPr="00902137" w:rsidRDefault="00902137" w:rsidP="0075012B">
            <w:pPr>
              <w:spacing w:line="240" w:lineRule="auto"/>
              <w:rPr>
                <w:rFonts w:eastAsiaTheme="minorEastAsia" w:cs="Times New Roman"/>
                <w:sz w:val="8"/>
                <w:szCs w:val="8"/>
                <w:lang w:val="es-419" w:eastAsia="es-419"/>
              </w:rPr>
            </w:pPr>
          </w:p>
        </w:tc>
        <w:tc>
          <w:tcPr>
            <w:tcW w:w="440" w:type="dxa"/>
            <w:vMerge w:val="restart"/>
            <w:tcBorders>
              <w:right w:val="single" w:sz="8" w:space="0" w:color="auto"/>
            </w:tcBorders>
            <w:vAlign w:val="bottom"/>
          </w:tcPr>
          <w:p w14:paraId="00561AD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56</w:t>
            </w:r>
          </w:p>
        </w:tc>
        <w:tc>
          <w:tcPr>
            <w:tcW w:w="540" w:type="dxa"/>
            <w:tcBorders>
              <w:right w:val="single" w:sz="8" w:space="0" w:color="auto"/>
            </w:tcBorders>
            <w:vAlign w:val="bottom"/>
          </w:tcPr>
          <w:p w14:paraId="024F6858" w14:textId="77777777" w:rsidR="00902137" w:rsidRPr="00902137" w:rsidRDefault="00902137" w:rsidP="0075012B">
            <w:pPr>
              <w:spacing w:line="240" w:lineRule="auto"/>
              <w:rPr>
                <w:rFonts w:eastAsiaTheme="minorEastAsia" w:cs="Times New Roman"/>
                <w:sz w:val="8"/>
                <w:szCs w:val="8"/>
                <w:lang w:val="es-419" w:eastAsia="es-419"/>
              </w:rPr>
            </w:pPr>
          </w:p>
        </w:tc>
        <w:tc>
          <w:tcPr>
            <w:tcW w:w="520" w:type="dxa"/>
            <w:gridSpan w:val="2"/>
            <w:tcBorders>
              <w:right w:val="single" w:sz="8" w:space="0" w:color="auto"/>
            </w:tcBorders>
            <w:vAlign w:val="bottom"/>
          </w:tcPr>
          <w:p w14:paraId="3B62B616" w14:textId="77777777" w:rsidR="00902137" w:rsidRPr="00902137" w:rsidRDefault="00902137" w:rsidP="0075012B">
            <w:pPr>
              <w:spacing w:line="240" w:lineRule="auto"/>
              <w:rPr>
                <w:rFonts w:eastAsiaTheme="minorEastAsia" w:cs="Times New Roman"/>
                <w:sz w:val="8"/>
                <w:szCs w:val="8"/>
                <w:lang w:val="es-419" w:eastAsia="es-419"/>
              </w:rPr>
            </w:pPr>
          </w:p>
        </w:tc>
        <w:tc>
          <w:tcPr>
            <w:tcW w:w="20" w:type="dxa"/>
            <w:vAlign w:val="bottom"/>
          </w:tcPr>
          <w:p w14:paraId="54F0421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9BBA6CC" w14:textId="77777777" w:rsidTr="00E36263">
        <w:trPr>
          <w:trHeight w:val="192"/>
        </w:trPr>
        <w:tc>
          <w:tcPr>
            <w:tcW w:w="60" w:type="dxa"/>
            <w:vAlign w:val="bottom"/>
          </w:tcPr>
          <w:p w14:paraId="33E93325" w14:textId="77777777" w:rsidR="00902137" w:rsidRPr="00902137" w:rsidRDefault="00902137" w:rsidP="0075012B">
            <w:pPr>
              <w:spacing w:line="240" w:lineRule="auto"/>
              <w:rPr>
                <w:rFonts w:eastAsiaTheme="minorEastAsia" w:cs="Times New Roman"/>
                <w:sz w:val="16"/>
                <w:szCs w:val="16"/>
                <w:lang w:val="es-419" w:eastAsia="es-419"/>
              </w:rPr>
            </w:pPr>
          </w:p>
        </w:tc>
        <w:tc>
          <w:tcPr>
            <w:tcW w:w="660" w:type="dxa"/>
            <w:vAlign w:val="bottom"/>
          </w:tcPr>
          <w:p w14:paraId="145BD3EF" w14:textId="77777777" w:rsidR="00902137" w:rsidRPr="00902137" w:rsidRDefault="00902137" w:rsidP="0075012B">
            <w:pPr>
              <w:spacing w:line="240" w:lineRule="auto"/>
              <w:rPr>
                <w:rFonts w:eastAsiaTheme="minorEastAsia" w:cs="Times New Roman"/>
                <w:sz w:val="16"/>
                <w:szCs w:val="16"/>
                <w:lang w:val="es-419" w:eastAsia="es-419"/>
              </w:rPr>
            </w:pPr>
          </w:p>
        </w:tc>
        <w:tc>
          <w:tcPr>
            <w:tcW w:w="460" w:type="dxa"/>
            <w:vAlign w:val="bottom"/>
          </w:tcPr>
          <w:p w14:paraId="21DE21DC" w14:textId="77777777" w:rsidR="00902137" w:rsidRPr="00902137" w:rsidRDefault="00902137" w:rsidP="0075012B">
            <w:pPr>
              <w:spacing w:line="240" w:lineRule="auto"/>
              <w:rPr>
                <w:rFonts w:eastAsiaTheme="minorEastAsia" w:cs="Times New Roman"/>
                <w:sz w:val="16"/>
                <w:szCs w:val="16"/>
                <w:lang w:val="es-419" w:eastAsia="es-419"/>
              </w:rPr>
            </w:pPr>
          </w:p>
        </w:tc>
        <w:tc>
          <w:tcPr>
            <w:tcW w:w="680" w:type="dxa"/>
            <w:vAlign w:val="bottom"/>
          </w:tcPr>
          <w:p w14:paraId="61C5CAF0" w14:textId="77777777" w:rsidR="00902137" w:rsidRPr="00902137" w:rsidRDefault="00902137" w:rsidP="0075012B">
            <w:pPr>
              <w:spacing w:line="240" w:lineRule="auto"/>
              <w:rPr>
                <w:rFonts w:eastAsiaTheme="minorEastAsia" w:cs="Times New Roman"/>
                <w:sz w:val="16"/>
                <w:szCs w:val="16"/>
                <w:lang w:val="es-419" w:eastAsia="es-419"/>
              </w:rPr>
            </w:pPr>
          </w:p>
        </w:tc>
        <w:tc>
          <w:tcPr>
            <w:tcW w:w="400" w:type="dxa"/>
            <w:tcBorders>
              <w:right w:val="single" w:sz="8" w:space="0" w:color="auto"/>
            </w:tcBorders>
            <w:vAlign w:val="bottom"/>
          </w:tcPr>
          <w:p w14:paraId="7C07471B" w14:textId="77777777" w:rsidR="00902137" w:rsidRPr="00902137" w:rsidRDefault="00902137" w:rsidP="0075012B">
            <w:pPr>
              <w:spacing w:line="240" w:lineRule="auto"/>
              <w:rPr>
                <w:rFonts w:eastAsiaTheme="minorEastAsia" w:cs="Times New Roman"/>
                <w:sz w:val="16"/>
                <w:szCs w:val="16"/>
                <w:lang w:val="es-419" w:eastAsia="es-419"/>
              </w:rPr>
            </w:pPr>
          </w:p>
        </w:tc>
        <w:tc>
          <w:tcPr>
            <w:tcW w:w="60" w:type="dxa"/>
            <w:vAlign w:val="bottom"/>
          </w:tcPr>
          <w:p w14:paraId="3E3FC28E" w14:textId="77777777" w:rsidR="00902137" w:rsidRPr="00902137" w:rsidRDefault="00902137" w:rsidP="0075012B">
            <w:pPr>
              <w:spacing w:line="240" w:lineRule="auto"/>
              <w:rPr>
                <w:rFonts w:eastAsiaTheme="minorEastAsia" w:cs="Times New Roman"/>
                <w:sz w:val="16"/>
                <w:szCs w:val="16"/>
                <w:lang w:val="es-419" w:eastAsia="es-419"/>
              </w:rPr>
            </w:pPr>
          </w:p>
        </w:tc>
        <w:tc>
          <w:tcPr>
            <w:tcW w:w="820" w:type="dxa"/>
            <w:vAlign w:val="bottom"/>
          </w:tcPr>
          <w:p w14:paraId="2F17A338" w14:textId="77777777" w:rsidR="00902137" w:rsidRPr="00902137" w:rsidRDefault="00902137" w:rsidP="0075012B">
            <w:pPr>
              <w:spacing w:line="240" w:lineRule="auto"/>
              <w:rPr>
                <w:rFonts w:eastAsiaTheme="minorEastAsia" w:cs="Times New Roman"/>
                <w:sz w:val="16"/>
                <w:szCs w:val="16"/>
                <w:lang w:val="es-419" w:eastAsia="es-419"/>
              </w:rPr>
            </w:pPr>
          </w:p>
        </w:tc>
        <w:tc>
          <w:tcPr>
            <w:tcW w:w="540" w:type="dxa"/>
            <w:vAlign w:val="bottom"/>
          </w:tcPr>
          <w:p w14:paraId="38DD68D2" w14:textId="77777777" w:rsidR="00902137" w:rsidRPr="00902137" w:rsidRDefault="00902137" w:rsidP="0075012B">
            <w:pPr>
              <w:spacing w:line="240" w:lineRule="auto"/>
              <w:rPr>
                <w:rFonts w:eastAsiaTheme="minorEastAsia" w:cs="Times New Roman"/>
                <w:sz w:val="16"/>
                <w:szCs w:val="16"/>
                <w:lang w:val="es-419" w:eastAsia="es-419"/>
              </w:rPr>
            </w:pPr>
          </w:p>
        </w:tc>
        <w:tc>
          <w:tcPr>
            <w:tcW w:w="380" w:type="dxa"/>
            <w:tcBorders>
              <w:right w:val="single" w:sz="8" w:space="0" w:color="auto"/>
            </w:tcBorders>
            <w:vAlign w:val="bottom"/>
          </w:tcPr>
          <w:p w14:paraId="210B1316" w14:textId="77777777" w:rsidR="00902137" w:rsidRPr="00902137" w:rsidRDefault="00902137" w:rsidP="0075012B">
            <w:pPr>
              <w:spacing w:line="240" w:lineRule="auto"/>
              <w:rPr>
                <w:rFonts w:eastAsiaTheme="minorEastAsia" w:cs="Times New Roman"/>
                <w:sz w:val="16"/>
                <w:szCs w:val="16"/>
                <w:lang w:val="es-419" w:eastAsia="es-419"/>
              </w:rPr>
            </w:pPr>
          </w:p>
        </w:tc>
        <w:tc>
          <w:tcPr>
            <w:tcW w:w="520" w:type="dxa"/>
            <w:gridSpan w:val="2"/>
            <w:vMerge/>
            <w:tcBorders>
              <w:right w:val="single" w:sz="8" w:space="0" w:color="auto"/>
            </w:tcBorders>
            <w:vAlign w:val="bottom"/>
          </w:tcPr>
          <w:p w14:paraId="40E801D1" w14:textId="77777777" w:rsidR="00902137" w:rsidRPr="00902137" w:rsidRDefault="00902137" w:rsidP="0075012B">
            <w:pPr>
              <w:spacing w:line="240" w:lineRule="auto"/>
              <w:rPr>
                <w:rFonts w:eastAsiaTheme="minorEastAsia" w:cs="Times New Roman"/>
                <w:sz w:val="16"/>
                <w:szCs w:val="16"/>
                <w:lang w:val="es-419" w:eastAsia="es-419"/>
              </w:rPr>
            </w:pPr>
          </w:p>
        </w:tc>
        <w:tc>
          <w:tcPr>
            <w:tcW w:w="40" w:type="dxa"/>
            <w:vAlign w:val="bottom"/>
          </w:tcPr>
          <w:p w14:paraId="1F9A8C10" w14:textId="77777777" w:rsidR="00902137" w:rsidRPr="00902137" w:rsidRDefault="00902137" w:rsidP="0075012B">
            <w:pPr>
              <w:spacing w:line="240" w:lineRule="auto"/>
              <w:rPr>
                <w:rFonts w:eastAsiaTheme="minorEastAsia" w:cs="Times New Roman"/>
                <w:sz w:val="16"/>
                <w:szCs w:val="16"/>
                <w:lang w:val="es-419" w:eastAsia="es-419"/>
              </w:rPr>
            </w:pPr>
          </w:p>
        </w:tc>
        <w:tc>
          <w:tcPr>
            <w:tcW w:w="480" w:type="dxa"/>
            <w:vMerge/>
            <w:tcBorders>
              <w:right w:val="single" w:sz="8" w:space="0" w:color="auto"/>
            </w:tcBorders>
            <w:vAlign w:val="bottom"/>
          </w:tcPr>
          <w:p w14:paraId="06FC1330" w14:textId="77777777" w:rsidR="00902137" w:rsidRPr="00902137" w:rsidRDefault="00902137" w:rsidP="0075012B">
            <w:pPr>
              <w:spacing w:line="240" w:lineRule="auto"/>
              <w:rPr>
                <w:rFonts w:eastAsiaTheme="minorEastAsia" w:cs="Times New Roman"/>
                <w:sz w:val="16"/>
                <w:szCs w:val="16"/>
                <w:lang w:val="es-419" w:eastAsia="es-419"/>
              </w:rPr>
            </w:pPr>
          </w:p>
        </w:tc>
        <w:tc>
          <w:tcPr>
            <w:tcW w:w="520" w:type="dxa"/>
            <w:vMerge/>
            <w:tcBorders>
              <w:right w:val="single" w:sz="8" w:space="0" w:color="auto"/>
            </w:tcBorders>
            <w:vAlign w:val="bottom"/>
          </w:tcPr>
          <w:p w14:paraId="0F78D5F5" w14:textId="77777777" w:rsidR="00902137" w:rsidRPr="00902137" w:rsidRDefault="00902137" w:rsidP="0075012B">
            <w:pPr>
              <w:spacing w:line="240" w:lineRule="auto"/>
              <w:rPr>
                <w:rFonts w:eastAsiaTheme="minorEastAsia" w:cs="Times New Roman"/>
                <w:sz w:val="16"/>
                <w:szCs w:val="16"/>
                <w:lang w:val="es-419" w:eastAsia="es-419"/>
              </w:rPr>
            </w:pPr>
          </w:p>
        </w:tc>
        <w:tc>
          <w:tcPr>
            <w:tcW w:w="80" w:type="dxa"/>
            <w:vAlign w:val="bottom"/>
          </w:tcPr>
          <w:p w14:paraId="29B4D05A" w14:textId="77777777" w:rsidR="00902137" w:rsidRPr="00902137" w:rsidRDefault="00902137" w:rsidP="0075012B">
            <w:pPr>
              <w:spacing w:line="240" w:lineRule="auto"/>
              <w:rPr>
                <w:rFonts w:eastAsiaTheme="minorEastAsia" w:cs="Times New Roman"/>
                <w:sz w:val="16"/>
                <w:szCs w:val="16"/>
                <w:lang w:val="es-419" w:eastAsia="es-419"/>
              </w:rPr>
            </w:pPr>
          </w:p>
        </w:tc>
        <w:tc>
          <w:tcPr>
            <w:tcW w:w="440" w:type="dxa"/>
            <w:vMerge/>
            <w:tcBorders>
              <w:right w:val="single" w:sz="8" w:space="0" w:color="auto"/>
            </w:tcBorders>
            <w:vAlign w:val="bottom"/>
          </w:tcPr>
          <w:p w14:paraId="18A9D6F4" w14:textId="77777777" w:rsidR="00902137" w:rsidRPr="00902137" w:rsidRDefault="00902137" w:rsidP="0075012B">
            <w:pPr>
              <w:spacing w:line="240" w:lineRule="auto"/>
              <w:rPr>
                <w:rFonts w:eastAsiaTheme="minorEastAsia" w:cs="Times New Roman"/>
                <w:sz w:val="16"/>
                <w:szCs w:val="16"/>
                <w:lang w:val="es-419" w:eastAsia="es-419"/>
              </w:rPr>
            </w:pPr>
          </w:p>
        </w:tc>
        <w:tc>
          <w:tcPr>
            <w:tcW w:w="540" w:type="dxa"/>
            <w:tcBorders>
              <w:right w:val="single" w:sz="8" w:space="0" w:color="auto"/>
            </w:tcBorders>
            <w:vAlign w:val="bottom"/>
          </w:tcPr>
          <w:p w14:paraId="46A80257" w14:textId="77777777" w:rsidR="00902137" w:rsidRPr="00902137" w:rsidRDefault="00902137" w:rsidP="0075012B">
            <w:pPr>
              <w:spacing w:line="240" w:lineRule="auto"/>
              <w:rPr>
                <w:rFonts w:eastAsiaTheme="minorEastAsia" w:cs="Times New Roman"/>
                <w:sz w:val="16"/>
                <w:szCs w:val="16"/>
                <w:lang w:val="es-419" w:eastAsia="es-419"/>
              </w:rPr>
            </w:pPr>
          </w:p>
        </w:tc>
        <w:tc>
          <w:tcPr>
            <w:tcW w:w="408" w:type="dxa"/>
            <w:tcBorders>
              <w:right w:val="single" w:sz="8" w:space="0" w:color="auto"/>
            </w:tcBorders>
            <w:vAlign w:val="bottom"/>
          </w:tcPr>
          <w:p w14:paraId="366EAA2F" w14:textId="77777777" w:rsidR="00902137" w:rsidRPr="00902137" w:rsidRDefault="00902137" w:rsidP="0075012B">
            <w:pPr>
              <w:spacing w:line="240" w:lineRule="auto"/>
              <w:rPr>
                <w:rFonts w:eastAsiaTheme="minorEastAsia" w:cs="Times New Roman"/>
                <w:sz w:val="16"/>
                <w:szCs w:val="16"/>
                <w:lang w:val="es-419" w:eastAsia="es-419"/>
              </w:rPr>
            </w:pPr>
          </w:p>
        </w:tc>
        <w:tc>
          <w:tcPr>
            <w:tcW w:w="142" w:type="dxa"/>
            <w:gridSpan w:val="3"/>
            <w:vAlign w:val="bottom"/>
          </w:tcPr>
          <w:p w14:paraId="4E839A1A"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77E8470" w14:textId="77777777" w:rsidTr="00E36263">
        <w:trPr>
          <w:gridAfter w:val="1"/>
          <w:wAfter w:w="10" w:type="dxa"/>
          <w:trHeight w:val="73"/>
        </w:trPr>
        <w:tc>
          <w:tcPr>
            <w:tcW w:w="60" w:type="dxa"/>
            <w:vAlign w:val="bottom"/>
          </w:tcPr>
          <w:p w14:paraId="1EFAA14D" w14:textId="77777777" w:rsidR="00902137" w:rsidRPr="00902137" w:rsidRDefault="00902137" w:rsidP="0075012B">
            <w:pPr>
              <w:spacing w:line="240" w:lineRule="auto"/>
              <w:rPr>
                <w:rFonts w:eastAsiaTheme="minorEastAsia" w:cs="Times New Roman"/>
                <w:sz w:val="6"/>
                <w:szCs w:val="6"/>
                <w:lang w:val="es-419" w:eastAsia="es-419"/>
              </w:rPr>
            </w:pPr>
          </w:p>
        </w:tc>
        <w:tc>
          <w:tcPr>
            <w:tcW w:w="660" w:type="dxa"/>
            <w:vAlign w:val="bottom"/>
          </w:tcPr>
          <w:p w14:paraId="100ABB80"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vAlign w:val="bottom"/>
          </w:tcPr>
          <w:p w14:paraId="06C7DDA4" w14:textId="77777777" w:rsidR="00902137" w:rsidRPr="00902137" w:rsidRDefault="00902137" w:rsidP="0075012B">
            <w:pPr>
              <w:spacing w:line="240" w:lineRule="auto"/>
              <w:rPr>
                <w:rFonts w:eastAsiaTheme="minorEastAsia" w:cs="Times New Roman"/>
                <w:sz w:val="6"/>
                <w:szCs w:val="6"/>
                <w:lang w:val="es-419" w:eastAsia="es-419"/>
              </w:rPr>
            </w:pPr>
          </w:p>
        </w:tc>
        <w:tc>
          <w:tcPr>
            <w:tcW w:w="680" w:type="dxa"/>
            <w:vAlign w:val="bottom"/>
          </w:tcPr>
          <w:p w14:paraId="3C8EA2A3" w14:textId="77777777" w:rsidR="00902137" w:rsidRPr="00902137" w:rsidRDefault="00902137" w:rsidP="0075012B">
            <w:pPr>
              <w:spacing w:line="240" w:lineRule="auto"/>
              <w:rPr>
                <w:rFonts w:eastAsiaTheme="minorEastAsia" w:cs="Times New Roman"/>
                <w:sz w:val="6"/>
                <w:szCs w:val="6"/>
                <w:lang w:val="es-419" w:eastAsia="es-419"/>
              </w:rPr>
            </w:pPr>
          </w:p>
        </w:tc>
        <w:tc>
          <w:tcPr>
            <w:tcW w:w="400" w:type="dxa"/>
            <w:tcBorders>
              <w:right w:val="single" w:sz="8" w:space="0" w:color="auto"/>
            </w:tcBorders>
            <w:vAlign w:val="bottom"/>
          </w:tcPr>
          <w:p w14:paraId="47021AAF"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36C692C0" w14:textId="77777777" w:rsidR="00902137" w:rsidRPr="00902137" w:rsidRDefault="00902137" w:rsidP="0075012B">
            <w:pPr>
              <w:spacing w:line="240" w:lineRule="auto"/>
              <w:rPr>
                <w:rFonts w:eastAsiaTheme="minorEastAsia" w:cs="Times New Roman"/>
                <w:sz w:val="6"/>
                <w:szCs w:val="6"/>
                <w:lang w:val="es-419" w:eastAsia="es-419"/>
              </w:rPr>
            </w:pPr>
          </w:p>
        </w:tc>
        <w:tc>
          <w:tcPr>
            <w:tcW w:w="820" w:type="dxa"/>
            <w:tcBorders>
              <w:bottom w:val="single" w:sz="8" w:space="0" w:color="auto"/>
            </w:tcBorders>
            <w:vAlign w:val="bottom"/>
          </w:tcPr>
          <w:p w14:paraId="7AF8AE28"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tcBorders>
            <w:vAlign w:val="bottom"/>
          </w:tcPr>
          <w:p w14:paraId="313E2FA4" w14:textId="77777777" w:rsidR="00902137" w:rsidRPr="00902137" w:rsidRDefault="00902137" w:rsidP="0075012B">
            <w:pPr>
              <w:spacing w:line="240" w:lineRule="auto"/>
              <w:rPr>
                <w:rFonts w:eastAsiaTheme="minorEastAsia" w:cs="Times New Roman"/>
                <w:sz w:val="6"/>
                <w:szCs w:val="6"/>
                <w:lang w:val="es-419" w:eastAsia="es-419"/>
              </w:rPr>
            </w:pPr>
          </w:p>
        </w:tc>
        <w:tc>
          <w:tcPr>
            <w:tcW w:w="380" w:type="dxa"/>
            <w:tcBorders>
              <w:bottom w:val="single" w:sz="8" w:space="0" w:color="auto"/>
              <w:right w:val="single" w:sz="8" w:space="0" w:color="auto"/>
            </w:tcBorders>
            <w:vAlign w:val="bottom"/>
          </w:tcPr>
          <w:p w14:paraId="39B66AD7" w14:textId="77777777" w:rsidR="00902137" w:rsidRPr="00902137" w:rsidRDefault="00902137" w:rsidP="0075012B">
            <w:pPr>
              <w:spacing w:line="240" w:lineRule="auto"/>
              <w:rPr>
                <w:rFonts w:eastAsiaTheme="minorEastAsia" w:cs="Times New Roman"/>
                <w:sz w:val="6"/>
                <w:szCs w:val="6"/>
                <w:lang w:val="es-419" w:eastAsia="es-419"/>
              </w:rPr>
            </w:pPr>
          </w:p>
        </w:tc>
        <w:tc>
          <w:tcPr>
            <w:tcW w:w="60" w:type="dxa"/>
            <w:tcBorders>
              <w:bottom w:val="single" w:sz="8" w:space="0" w:color="auto"/>
            </w:tcBorders>
            <w:vAlign w:val="bottom"/>
          </w:tcPr>
          <w:p w14:paraId="262D7FCA" w14:textId="77777777" w:rsidR="00902137" w:rsidRPr="00902137" w:rsidRDefault="00902137" w:rsidP="0075012B">
            <w:pPr>
              <w:spacing w:line="240" w:lineRule="auto"/>
              <w:rPr>
                <w:rFonts w:eastAsiaTheme="minorEastAsia" w:cs="Times New Roman"/>
                <w:sz w:val="6"/>
                <w:szCs w:val="6"/>
                <w:lang w:val="es-419" w:eastAsia="es-419"/>
              </w:rPr>
            </w:pPr>
          </w:p>
        </w:tc>
        <w:tc>
          <w:tcPr>
            <w:tcW w:w="460" w:type="dxa"/>
            <w:tcBorders>
              <w:bottom w:val="single" w:sz="8" w:space="0" w:color="auto"/>
              <w:right w:val="single" w:sz="8" w:space="0" w:color="auto"/>
            </w:tcBorders>
            <w:vAlign w:val="bottom"/>
          </w:tcPr>
          <w:p w14:paraId="3A8C3F60"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31681B4B"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tcBorders>
              <w:bottom w:val="single" w:sz="8" w:space="0" w:color="auto"/>
              <w:right w:val="single" w:sz="8" w:space="0" w:color="auto"/>
            </w:tcBorders>
            <w:vAlign w:val="bottom"/>
          </w:tcPr>
          <w:p w14:paraId="01EBE8C9"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524E2702" w14:textId="77777777" w:rsidR="00902137" w:rsidRPr="00902137" w:rsidRDefault="00902137" w:rsidP="0075012B">
            <w:pPr>
              <w:spacing w:line="240" w:lineRule="auto"/>
              <w:rPr>
                <w:rFonts w:eastAsiaTheme="minorEastAsia" w:cs="Times New Roman"/>
                <w:sz w:val="6"/>
                <w:szCs w:val="6"/>
                <w:lang w:val="es-419" w:eastAsia="es-419"/>
              </w:rPr>
            </w:pPr>
          </w:p>
        </w:tc>
        <w:tc>
          <w:tcPr>
            <w:tcW w:w="540" w:type="dxa"/>
            <w:tcBorders>
              <w:bottom w:val="single" w:sz="8" w:space="0" w:color="auto"/>
              <w:right w:val="single" w:sz="8" w:space="0" w:color="auto"/>
            </w:tcBorders>
            <w:vAlign w:val="bottom"/>
          </w:tcPr>
          <w:p w14:paraId="1B3B5637" w14:textId="77777777" w:rsidR="00902137" w:rsidRPr="00902137" w:rsidRDefault="00902137" w:rsidP="0075012B">
            <w:pPr>
              <w:spacing w:line="240" w:lineRule="auto"/>
              <w:rPr>
                <w:rFonts w:eastAsiaTheme="minorEastAsia" w:cs="Times New Roman"/>
                <w:sz w:val="6"/>
                <w:szCs w:val="6"/>
                <w:lang w:val="es-419" w:eastAsia="es-419"/>
              </w:rPr>
            </w:pPr>
          </w:p>
        </w:tc>
        <w:tc>
          <w:tcPr>
            <w:tcW w:w="520" w:type="dxa"/>
            <w:gridSpan w:val="2"/>
            <w:tcBorders>
              <w:bottom w:val="single" w:sz="8" w:space="0" w:color="auto"/>
              <w:right w:val="single" w:sz="8" w:space="0" w:color="auto"/>
            </w:tcBorders>
            <w:vAlign w:val="bottom"/>
          </w:tcPr>
          <w:p w14:paraId="4E674855" w14:textId="77777777" w:rsidR="00902137" w:rsidRPr="00902137" w:rsidRDefault="00902137" w:rsidP="0075012B">
            <w:pPr>
              <w:spacing w:line="240" w:lineRule="auto"/>
              <w:rPr>
                <w:rFonts w:eastAsiaTheme="minorEastAsia" w:cs="Times New Roman"/>
                <w:sz w:val="6"/>
                <w:szCs w:val="6"/>
                <w:lang w:val="es-419" w:eastAsia="es-419"/>
              </w:rPr>
            </w:pPr>
          </w:p>
        </w:tc>
        <w:tc>
          <w:tcPr>
            <w:tcW w:w="20" w:type="dxa"/>
            <w:vAlign w:val="bottom"/>
          </w:tcPr>
          <w:p w14:paraId="6B4EC23D"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84CD2AB" w14:textId="77777777" w:rsidTr="00E36263">
        <w:trPr>
          <w:trHeight w:val="252"/>
        </w:trPr>
        <w:tc>
          <w:tcPr>
            <w:tcW w:w="60" w:type="dxa"/>
            <w:vAlign w:val="bottom"/>
          </w:tcPr>
          <w:p w14:paraId="5BAB9447" w14:textId="77777777" w:rsidR="00902137" w:rsidRPr="00902137" w:rsidRDefault="00902137" w:rsidP="0075012B">
            <w:pPr>
              <w:spacing w:line="240" w:lineRule="auto"/>
              <w:rPr>
                <w:rFonts w:eastAsiaTheme="minorEastAsia" w:cs="Times New Roman"/>
                <w:sz w:val="21"/>
                <w:szCs w:val="21"/>
                <w:lang w:val="es-419" w:eastAsia="es-419"/>
              </w:rPr>
            </w:pPr>
          </w:p>
        </w:tc>
        <w:tc>
          <w:tcPr>
            <w:tcW w:w="660" w:type="dxa"/>
            <w:vAlign w:val="bottom"/>
          </w:tcPr>
          <w:p w14:paraId="60644E98" w14:textId="77777777" w:rsidR="00902137" w:rsidRPr="00902137" w:rsidRDefault="00902137" w:rsidP="0075012B">
            <w:pPr>
              <w:spacing w:line="240" w:lineRule="auto"/>
              <w:rPr>
                <w:rFonts w:eastAsiaTheme="minorEastAsia" w:cs="Times New Roman"/>
                <w:sz w:val="21"/>
                <w:szCs w:val="21"/>
                <w:lang w:val="es-419" w:eastAsia="es-419"/>
              </w:rPr>
            </w:pPr>
          </w:p>
        </w:tc>
        <w:tc>
          <w:tcPr>
            <w:tcW w:w="460" w:type="dxa"/>
            <w:vAlign w:val="bottom"/>
          </w:tcPr>
          <w:p w14:paraId="0327FF27" w14:textId="77777777" w:rsidR="00902137" w:rsidRPr="00902137" w:rsidRDefault="00902137" w:rsidP="0075012B">
            <w:pPr>
              <w:spacing w:line="240" w:lineRule="auto"/>
              <w:rPr>
                <w:rFonts w:eastAsiaTheme="minorEastAsia" w:cs="Times New Roman"/>
                <w:sz w:val="21"/>
                <w:szCs w:val="21"/>
                <w:lang w:val="es-419" w:eastAsia="es-419"/>
              </w:rPr>
            </w:pPr>
          </w:p>
        </w:tc>
        <w:tc>
          <w:tcPr>
            <w:tcW w:w="680" w:type="dxa"/>
            <w:vAlign w:val="bottom"/>
          </w:tcPr>
          <w:p w14:paraId="30743E28" w14:textId="77777777" w:rsidR="00902137" w:rsidRPr="00902137" w:rsidRDefault="00902137" w:rsidP="0075012B">
            <w:pPr>
              <w:spacing w:line="240" w:lineRule="auto"/>
              <w:rPr>
                <w:rFonts w:eastAsiaTheme="minorEastAsia" w:cs="Times New Roman"/>
                <w:sz w:val="21"/>
                <w:szCs w:val="21"/>
                <w:lang w:val="es-419" w:eastAsia="es-419"/>
              </w:rPr>
            </w:pPr>
          </w:p>
        </w:tc>
        <w:tc>
          <w:tcPr>
            <w:tcW w:w="400" w:type="dxa"/>
            <w:tcBorders>
              <w:right w:val="single" w:sz="8" w:space="0" w:color="auto"/>
            </w:tcBorders>
            <w:vAlign w:val="bottom"/>
          </w:tcPr>
          <w:p w14:paraId="768146D8" w14:textId="77777777" w:rsidR="00902137" w:rsidRPr="00902137" w:rsidRDefault="00902137" w:rsidP="0075012B">
            <w:pPr>
              <w:spacing w:line="240" w:lineRule="auto"/>
              <w:rPr>
                <w:rFonts w:eastAsiaTheme="minorEastAsia" w:cs="Times New Roman"/>
                <w:sz w:val="21"/>
                <w:szCs w:val="21"/>
                <w:lang w:val="es-419" w:eastAsia="es-419"/>
              </w:rPr>
            </w:pPr>
          </w:p>
        </w:tc>
        <w:tc>
          <w:tcPr>
            <w:tcW w:w="1420" w:type="dxa"/>
            <w:gridSpan w:val="3"/>
            <w:vMerge w:val="restart"/>
            <w:vAlign w:val="bottom"/>
          </w:tcPr>
          <w:p w14:paraId="5887B3C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1/11/2020</w:t>
            </w:r>
          </w:p>
        </w:tc>
        <w:tc>
          <w:tcPr>
            <w:tcW w:w="380" w:type="dxa"/>
            <w:tcBorders>
              <w:right w:val="single" w:sz="8" w:space="0" w:color="auto"/>
            </w:tcBorders>
            <w:vAlign w:val="bottom"/>
          </w:tcPr>
          <w:p w14:paraId="69095F2A" w14:textId="77777777" w:rsidR="00902137" w:rsidRPr="00902137" w:rsidRDefault="00902137" w:rsidP="0075012B">
            <w:pPr>
              <w:spacing w:line="240" w:lineRule="auto"/>
              <w:rPr>
                <w:rFonts w:eastAsiaTheme="minorEastAsia" w:cs="Times New Roman"/>
                <w:sz w:val="21"/>
                <w:szCs w:val="21"/>
                <w:lang w:val="es-419" w:eastAsia="es-419"/>
              </w:rPr>
            </w:pPr>
          </w:p>
        </w:tc>
        <w:tc>
          <w:tcPr>
            <w:tcW w:w="60" w:type="dxa"/>
            <w:vAlign w:val="bottom"/>
          </w:tcPr>
          <w:p w14:paraId="2794C818" w14:textId="77777777" w:rsidR="00902137" w:rsidRPr="00902137" w:rsidRDefault="00902137" w:rsidP="0075012B">
            <w:pPr>
              <w:spacing w:line="240" w:lineRule="auto"/>
              <w:rPr>
                <w:rFonts w:eastAsiaTheme="minorEastAsia" w:cs="Times New Roman"/>
                <w:sz w:val="21"/>
                <w:szCs w:val="21"/>
                <w:lang w:val="es-419" w:eastAsia="es-419"/>
              </w:rPr>
            </w:pPr>
          </w:p>
        </w:tc>
        <w:tc>
          <w:tcPr>
            <w:tcW w:w="2968" w:type="dxa"/>
            <w:gridSpan w:val="8"/>
            <w:tcBorders>
              <w:right w:val="single" w:sz="8" w:space="0" w:color="auto"/>
            </w:tcBorders>
            <w:vAlign w:val="bottom"/>
          </w:tcPr>
          <w:p w14:paraId="11CD018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Otras Actividades no Clasificadas</w:t>
            </w:r>
          </w:p>
        </w:tc>
        <w:tc>
          <w:tcPr>
            <w:tcW w:w="142" w:type="dxa"/>
            <w:gridSpan w:val="3"/>
            <w:vAlign w:val="bottom"/>
          </w:tcPr>
          <w:p w14:paraId="00C09CD2"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D88787E" w14:textId="77777777" w:rsidTr="00E36263">
        <w:trPr>
          <w:trHeight w:val="235"/>
        </w:trPr>
        <w:tc>
          <w:tcPr>
            <w:tcW w:w="60" w:type="dxa"/>
            <w:vAlign w:val="bottom"/>
          </w:tcPr>
          <w:p w14:paraId="363AD4AC" w14:textId="77777777" w:rsidR="00902137" w:rsidRPr="00902137" w:rsidRDefault="00902137" w:rsidP="0075012B">
            <w:pPr>
              <w:spacing w:line="240" w:lineRule="auto"/>
              <w:rPr>
                <w:rFonts w:eastAsiaTheme="minorEastAsia" w:cs="Times New Roman"/>
                <w:sz w:val="10"/>
                <w:szCs w:val="10"/>
                <w:lang w:val="es-419" w:eastAsia="es-419"/>
              </w:rPr>
            </w:pPr>
          </w:p>
        </w:tc>
        <w:tc>
          <w:tcPr>
            <w:tcW w:w="660" w:type="dxa"/>
            <w:vAlign w:val="bottom"/>
          </w:tcPr>
          <w:p w14:paraId="09FD94BE" w14:textId="77777777" w:rsidR="00902137" w:rsidRPr="00902137" w:rsidRDefault="00902137" w:rsidP="0075012B">
            <w:pPr>
              <w:spacing w:line="240" w:lineRule="auto"/>
              <w:rPr>
                <w:rFonts w:eastAsiaTheme="minorEastAsia" w:cs="Times New Roman"/>
                <w:sz w:val="10"/>
                <w:szCs w:val="10"/>
                <w:lang w:val="es-419" w:eastAsia="es-419"/>
              </w:rPr>
            </w:pPr>
          </w:p>
        </w:tc>
        <w:tc>
          <w:tcPr>
            <w:tcW w:w="460" w:type="dxa"/>
            <w:vAlign w:val="bottom"/>
          </w:tcPr>
          <w:p w14:paraId="603FF0B9" w14:textId="77777777" w:rsidR="00902137" w:rsidRPr="00902137" w:rsidRDefault="00902137" w:rsidP="0075012B">
            <w:pPr>
              <w:spacing w:line="240" w:lineRule="auto"/>
              <w:rPr>
                <w:rFonts w:eastAsiaTheme="minorEastAsia" w:cs="Times New Roman"/>
                <w:sz w:val="10"/>
                <w:szCs w:val="10"/>
                <w:lang w:val="es-419" w:eastAsia="es-419"/>
              </w:rPr>
            </w:pPr>
          </w:p>
        </w:tc>
        <w:tc>
          <w:tcPr>
            <w:tcW w:w="680" w:type="dxa"/>
            <w:vAlign w:val="bottom"/>
          </w:tcPr>
          <w:p w14:paraId="1002CFCA" w14:textId="77777777" w:rsidR="00902137" w:rsidRPr="00902137" w:rsidRDefault="00902137" w:rsidP="0075012B">
            <w:pPr>
              <w:spacing w:line="240" w:lineRule="auto"/>
              <w:rPr>
                <w:rFonts w:eastAsiaTheme="minorEastAsia" w:cs="Times New Roman"/>
                <w:sz w:val="10"/>
                <w:szCs w:val="10"/>
                <w:lang w:val="es-419" w:eastAsia="es-419"/>
              </w:rPr>
            </w:pPr>
          </w:p>
        </w:tc>
        <w:tc>
          <w:tcPr>
            <w:tcW w:w="400" w:type="dxa"/>
            <w:tcBorders>
              <w:right w:val="single" w:sz="8" w:space="0" w:color="auto"/>
            </w:tcBorders>
            <w:vAlign w:val="bottom"/>
          </w:tcPr>
          <w:p w14:paraId="56EA1F0B" w14:textId="77777777" w:rsidR="00902137" w:rsidRPr="00902137" w:rsidRDefault="00902137" w:rsidP="0075012B">
            <w:pPr>
              <w:spacing w:line="240" w:lineRule="auto"/>
              <w:rPr>
                <w:rFonts w:eastAsiaTheme="minorEastAsia" w:cs="Times New Roman"/>
                <w:sz w:val="10"/>
                <w:szCs w:val="10"/>
                <w:lang w:val="es-419" w:eastAsia="es-419"/>
              </w:rPr>
            </w:pPr>
          </w:p>
        </w:tc>
        <w:tc>
          <w:tcPr>
            <w:tcW w:w="1420" w:type="dxa"/>
            <w:gridSpan w:val="3"/>
            <w:vMerge/>
            <w:vAlign w:val="bottom"/>
          </w:tcPr>
          <w:p w14:paraId="6EB5DEB5" w14:textId="77777777" w:rsidR="00902137" w:rsidRPr="00902137" w:rsidRDefault="00902137" w:rsidP="0075012B">
            <w:pPr>
              <w:spacing w:line="240" w:lineRule="auto"/>
              <w:rPr>
                <w:rFonts w:eastAsiaTheme="minorEastAsia" w:cs="Times New Roman"/>
                <w:sz w:val="10"/>
                <w:szCs w:val="10"/>
                <w:lang w:val="es-419" w:eastAsia="es-419"/>
              </w:rPr>
            </w:pPr>
          </w:p>
        </w:tc>
        <w:tc>
          <w:tcPr>
            <w:tcW w:w="380" w:type="dxa"/>
            <w:tcBorders>
              <w:right w:val="single" w:sz="8" w:space="0" w:color="auto"/>
            </w:tcBorders>
            <w:vAlign w:val="bottom"/>
          </w:tcPr>
          <w:p w14:paraId="522DAD4E"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vAlign w:val="bottom"/>
          </w:tcPr>
          <w:p w14:paraId="3D5E6460" w14:textId="77777777" w:rsidR="00902137" w:rsidRPr="00902137" w:rsidRDefault="00902137" w:rsidP="0075012B">
            <w:pPr>
              <w:spacing w:line="240" w:lineRule="auto"/>
              <w:rPr>
                <w:rFonts w:eastAsiaTheme="minorEastAsia" w:cs="Times New Roman"/>
                <w:sz w:val="10"/>
                <w:szCs w:val="10"/>
                <w:lang w:val="es-419" w:eastAsia="es-419"/>
              </w:rPr>
            </w:pPr>
          </w:p>
        </w:tc>
        <w:tc>
          <w:tcPr>
            <w:tcW w:w="1580" w:type="dxa"/>
            <w:gridSpan w:val="5"/>
            <w:vMerge w:val="restart"/>
            <w:vAlign w:val="bottom"/>
          </w:tcPr>
          <w:p w14:paraId="693D84F3" w14:textId="77777777" w:rsidR="00902137" w:rsidRPr="00902137" w:rsidRDefault="00902137" w:rsidP="0075012B">
            <w:pPr>
              <w:spacing w:line="240" w:lineRule="auto"/>
              <w:rPr>
                <w:rFonts w:eastAsia="Arial" w:cs="Times New Roman"/>
                <w:sz w:val="20"/>
                <w:szCs w:val="20"/>
                <w:lang w:val="es-419" w:eastAsia="es-419"/>
              </w:rPr>
            </w:pPr>
            <w:r w:rsidRPr="00902137">
              <w:rPr>
                <w:rFonts w:eastAsia="Arial" w:cs="Times New Roman"/>
                <w:sz w:val="20"/>
                <w:szCs w:val="20"/>
                <w:lang w:val="es-419" w:eastAsia="es-419"/>
              </w:rPr>
              <w:t>Previamente</w:t>
            </w:r>
          </w:p>
          <w:p w14:paraId="78224274" w14:textId="77777777" w:rsidR="00902137" w:rsidRPr="00902137" w:rsidRDefault="00902137" w:rsidP="0075012B">
            <w:pPr>
              <w:spacing w:line="240" w:lineRule="auto"/>
              <w:rPr>
                <w:rFonts w:eastAsia="Arial" w:cs="Times New Roman"/>
                <w:sz w:val="20"/>
                <w:szCs w:val="20"/>
                <w:lang w:val="es-419" w:eastAsia="es-419"/>
              </w:rPr>
            </w:pPr>
          </w:p>
          <w:p w14:paraId="555C56B9" w14:textId="77777777" w:rsidR="00902137" w:rsidRPr="00902137" w:rsidRDefault="00902137" w:rsidP="0075012B">
            <w:pPr>
              <w:spacing w:line="240" w:lineRule="auto"/>
              <w:rPr>
                <w:rFonts w:eastAsiaTheme="minorEastAsia" w:cs="Times New Roman"/>
                <w:sz w:val="20"/>
                <w:szCs w:val="20"/>
                <w:lang w:val="es-419" w:eastAsia="es-419"/>
              </w:rPr>
            </w:pPr>
          </w:p>
        </w:tc>
        <w:tc>
          <w:tcPr>
            <w:tcW w:w="440" w:type="dxa"/>
            <w:vAlign w:val="bottom"/>
          </w:tcPr>
          <w:p w14:paraId="5277D757" w14:textId="77777777" w:rsidR="00902137" w:rsidRPr="00902137" w:rsidRDefault="00902137" w:rsidP="0075012B">
            <w:pPr>
              <w:spacing w:line="240" w:lineRule="auto"/>
              <w:rPr>
                <w:rFonts w:eastAsiaTheme="minorEastAsia" w:cs="Times New Roman"/>
                <w:sz w:val="10"/>
                <w:szCs w:val="10"/>
                <w:lang w:val="es-419" w:eastAsia="es-419"/>
              </w:rPr>
            </w:pPr>
          </w:p>
        </w:tc>
        <w:tc>
          <w:tcPr>
            <w:tcW w:w="540" w:type="dxa"/>
            <w:vAlign w:val="bottom"/>
          </w:tcPr>
          <w:p w14:paraId="5A8D002B" w14:textId="77777777" w:rsidR="00902137" w:rsidRPr="00902137" w:rsidRDefault="00902137" w:rsidP="0075012B">
            <w:pPr>
              <w:spacing w:line="240" w:lineRule="auto"/>
              <w:rPr>
                <w:rFonts w:eastAsiaTheme="minorEastAsia" w:cs="Times New Roman"/>
                <w:sz w:val="10"/>
                <w:szCs w:val="10"/>
                <w:lang w:val="es-419" w:eastAsia="es-419"/>
              </w:rPr>
            </w:pPr>
          </w:p>
        </w:tc>
        <w:tc>
          <w:tcPr>
            <w:tcW w:w="408" w:type="dxa"/>
            <w:tcBorders>
              <w:right w:val="single" w:sz="8" w:space="0" w:color="auto"/>
            </w:tcBorders>
            <w:vAlign w:val="bottom"/>
          </w:tcPr>
          <w:p w14:paraId="6E4C4A1C" w14:textId="77777777" w:rsidR="00902137" w:rsidRPr="00902137" w:rsidRDefault="00902137" w:rsidP="0075012B">
            <w:pPr>
              <w:spacing w:line="240" w:lineRule="auto"/>
              <w:rPr>
                <w:rFonts w:eastAsiaTheme="minorEastAsia" w:cs="Times New Roman"/>
                <w:sz w:val="10"/>
                <w:szCs w:val="10"/>
                <w:lang w:val="es-419" w:eastAsia="es-419"/>
              </w:rPr>
            </w:pPr>
          </w:p>
        </w:tc>
        <w:tc>
          <w:tcPr>
            <w:tcW w:w="142" w:type="dxa"/>
            <w:gridSpan w:val="3"/>
            <w:vAlign w:val="bottom"/>
          </w:tcPr>
          <w:p w14:paraId="7FC401DD"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317D521" w14:textId="77777777" w:rsidTr="00E36263">
        <w:trPr>
          <w:trHeight w:val="115"/>
        </w:trPr>
        <w:tc>
          <w:tcPr>
            <w:tcW w:w="60" w:type="dxa"/>
            <w:vAlign w:val="bottom"/>
          </w:tcPr>
          <w:p w14:paraId="17834155" w14:textId="77777777" w:rsidR="00902137" w:rsidRPr="00902137" w:rsidRDefault="00902137" w:rsidP="0075012B">
            <w:pPr>
              <w:spacing w:line="240" w:lineRule="auto"/>
              <w:rPr>
                <w:rFonts w:eastAsiaTheme="minorEastAsia" w:cs="Times New Roman"/>
                <w:sz w:val="10"/>
                <w:szCs w:val="10"/>
                <w:lang w:val="es-419" w:eastAsia="es-419"/>
              </w:rPr>
            </w:pPr>
          </w:p>
        </w:tc>
        <w:tc>
          <w:tcPr>
            <w:tcW w:w="660" w:type="dxa"/>
            <w:vAlign w:val="bottom"/>
          </w:tcPr>
          <w:p w14:paraId="216E1F44" w14:textId="77777777" w:rsidR="00902137" w:rsidRPr="00902137" w:rsidRDefault="00902137" w:rsidP="0075012B">
            <w:pPr>
              <w:spacing w:line="240" w:lineRule="auto"/>
              <w:rPr>
                <w:rFonts w:eastAsiaTheme="minorEastAsia" w:cs="Times New Roman"/>
                <w:sz w:val="10"/>
                <w:szCs w:val="10"/>
                <w:lang w:val="es-419" w:eastAsia="es-419"/>
              </w:rPr>
            </w:pPr>
          </w:p>
        </w:tc>
        <w:tc>
          <w:tcPr>
            <w:tcW w:w="460" w:type="dxa"/>
            <w:vAlign w:val="bottom"/>
          </w:tcPr>
          <w:p w14:paraId="18B22ED3" w14:textId="7A65AF2F" w:rsidR="00902137" w:rsidRPr="00902137" w:rsidRDefault="00902137" w:rsidP="0075012B">
            <w:pPr>
              <w:spacing w:line="240" w:lineRule="auto"/>
              <w:rPr>
                <w:rFonts w:eastAsiaTheme="minorEastAsia" w:cs="Times New Roman"/>
                <w:sz w:val="10"/>
                <w:szCs w:val="10"/>
                <w:lang w:val="es-419" w:eastAsia="es-419"/>
              </w:rPr>
            </w:pPr>
          </w:p>
        </w:tc>
        <w:tc>
          <w:tcPr>
            <w:tcW w:w="680" w:type="dxa"/>
            <w:vAlign w:val="bottom"/>
          </w:tcPr>
          <w:p w14:paraId="06BB1432" w14:textId="77777777" w:rsidR="00902137" w:rsidRPr="00902137" w:rsidRDefault="00902137" w:rsidP="0075012B">
            <w:pPr>
              <w:spacing w:line="240" w:lineRule="auto"/>
              <w:rPr>
                <w:rFonts w:eastAsiaTheme="minorEastAsia" w:cs="Times New Roman"/>
                <w:sz w:val="10"/>
                <w:szCs w:val="10"/>
                <w:lang w:val="es-419" w:eastAsia="es-419"/>
              </w:rPr>
            </w:pPr>
          </w:p>
        </w:tc>
        <w:tc>
          <w:tcPr>
            <w:tcW w:w="400" w:type="dxa"/>
            <w:tcBorders>
              <w:right w:val="single" w:sz="8" w:space="0" w:color="auto"/>
            </w:tcBorders>
            <w:vAlign w:val="bottom"/>
          </w:tcPr>
          <w:p w14:paraId="520276D6"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vAlign w:val="bottom"/>
          </w:tcPr>
          <w:p w14:paraId="4395E42E" w14:textId="77777777" w:rsidR="00902137" w:rsidRPr="00902137" w:rsidRDefault="00902137" w:rsidP="0075012B">
            <w:pPr>
              <w:spacing w:line="240" w:lineRule="auto"/>
              <w:rPr>
                <w:rFonts w:eastAsiaTheme="minorEastAsia" w:cs="Times New Roman"/>
                <w:sz w:val="10"/>
                <w:szCs w:val="10"/>
                <w:lang w:val="es-419" w:eastAsia="es-419"/>
              </w:rPr>
            </w:pPr>
          </w:p>
        </w:tc>
        <w:tc>
          <w:tcPr>
            <w:tcW w:w="820" w:type="dxa"/>
            <w:vAlign w:val="bottom"/>
          </w:tcPr>
          <w:p w14:paraId="685F9CE3" w14:textId="77777777" w:rsidR="00902137" w:rsidRPr="00902137" w:rsidRDefault="00902137" w:rsidP="0075012B">
            <w:pPr>
              <w:spacing w:line="240" w:lineRule="auto"/>
              <w:rPr>
                <w:rFonts w:eastAsiaTheme="minorEastAsia" w:cs="Times New Roman"/>
                <w:sz w:val="10"/>
                <w:szCs w:val="10"/>
                <w:lang w:val="es-419" w:eastAsia="es-419"/>
              </w:rPr>
            </w:pPr>
          </w:p>
        </w:tc>
        <w:tc>
          <w:tcPr>
            <w:tcW w:w="540" w:type="dxa"/>
            <w:vAlign w:val="bottom"/>
          </w:tcPr>
          <w:p w14:paraId="3712AB0C" w14:textId="77777777" w:rsidR="00902137" w:rsidRPr="00902137" w:rsidRDefault="00902137" w:rsidP="0075012B">
            <w:pPr>
              <w:spacing w:line="240" w:lineRule="auto"/>
              <w:rPr>
                <w:rFonts w:eastAsiaTheme="minorEastAsia" w:cs="Times New Roman"/>
                <w:sz w:val="10"/>
                <w:szCs w:val="10"/>
                <w:lang w:val="es-419" w:eastAsia="es-419"/>
              </w:rPr>
            </w:pPr>
          </w:p>
        </w:tc>
        <w:tc>
          <w:tcPr>
            <w:tcW w:w="380" w:type="dxa"/>
            <w:tcBorders>
              <w:right w:val="single" w:sz="8" w:space="0" w:color="auto"/>
            </w:tcBorders>
            <w:vAlign w:val="bottom"/>
          </w:tcPr>
          <w:p w14:paraId="6238CB7E"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vAlign w:val="bottom"/>
          </w:tcPr>
          <w:p w14:paraId="37E37C56" w14:textId="77777777" w:rsidR="00902137" w:rsidRPr="00902137" w:rsidRDefault="00902137" w:rsidP="0075012B">
            <w:pPr>
              <w:spacing w:line="240" w:lineRule="auto"/>
              <w:rPr>
                <w:rFonts w:eastAsiaTheme="minorEastAsia" w:cs="Times New Roman"/>
                <w:sz w:val="10"/>
                <w:szCs w:val="10"/>
                <w:lang w:val="es-419" w:eastAsia="es-419"/>
              </w:rPr>
            </w:pPr>
          </w:p>
        </w:tc>
        <w:tc>
          <w:tcPr>
            <w:tcW w:w="1580" w:type="dxa"/>
            <w:gridSpan w:val="5"/>
            <w:vMerge/>
            <w:vAlign w:val="bottom"/>
          </w:tcPr>
          <w:p w14:paraId="2D25C7BC" w14:textId="77777777" w:rsidR="00902137" w:rsidRPr="00902137" w:rsidRDefault="00902137" w:rsidP="0075012B">
            <w:pPr>
              <w:spacing w:line="240" w:lineRule="auto"/>
              <w:rPr>
                <w:rFonts w:eastAsiaTheme="minorEastAsia" w:cs="Times New Roman"/>
                <w:sz w:val="10"/>
                <w:szCs w:val="10"/>
                <w:lang w:val="es-419" w:eastAsia="es-419"/>
              </w:rPr>
            </w:pPr>
          </w:p>
        </w:tc>
        <w:tc>
          <w:tcPr>
            <w:tcW w:w="440" w:type="dxa"/>
            <w:vAlign w:val="bottom"/>
          </w:tcPr>
          <w:p w14:paraId="1D6C3EA2" w14:textId="77777777" w:rsidR="00902137" w:rsidRPr="00902137" w:rsidRDefault="00902137" w:rsidP="0075012B">
            <w:pPr>
              <w:spacing w:line="240" w:lineRule="auto"/>
              <w:rPr>
                <w:rFonts w:eastAsiaTheme="minorEastAsia" w:cs="Times New Roman"/>
                <w:sz w:val="10"/>
                <w:szCs w:val="10"/>
                <w:lang w:val="es-419" w:eastAsia="es-419"/>
              </w:rPr>
            </w:pPr>
          </w:p>
        </w:tc>
        <w:tc>
          <w:tcPr>
            <w:tcW w:w="540" w:type="dxa"/>
            <w:vAlign w:val="bottom"/>
          </w:tcPr>
          <w:p w14:paraId="5CAB7D54" w14:textId="77777777" w:rsidR="00902137" w:rsidRPr="00902137" w:rsidRDefault="00902137" w:rsidP="0075012B">
            <w:pPr>
              <w:spacing w:line="240" w:lineRule="auto"/>
              <w:rPr>
                <w:rFonts w:eastAsiaTheme="minorEastAsia" w:cs="Times New Roman"/>
                <w:sz w:val="10"/>
                <w:szCs w:val="10"/>
                <w:lang w:val="es-419" w:eastAsia="es-419"/>
              </w:rPr>
            </w:pPr>
          </w:p>
        </w:tc>
        <w:tc>
          <w:tcPr>
            <w:tcW w:w="408" w:type="dxa"/>
            <w:tcBorders>
              <w:right w:val="single" w:sz="8" w:space="0" w:color="auto"/>
            </w:tcBorders>
            <w:vAlign w:val="bottom"/>
          </w:tcPr>
          <w:p w14:paraId="39F3ED5C" w14:textId="77777777" w:rsidR="00902137" w:rsidRPr="00902137" w:rsidRDefault="00902137" w:rsidP="0075012B">
            <w:pPr>
              <w:spacing w:line="240" w:lineRule="auto"/>
              <w:rPr>
                <w:rFonts w:eastAsiaTheme="minorEastAsia" w:cs="Times New Roman"/>
                <w:sz w:val="10"/>
                <w:szCs w:val="10"/>
                <w:lang w:val="es-419" w:eastAsia="es-419"/>
              </w:rPr>
            </w:pPr>
          </w:p>
        </w:tc>
        <w:tc>
          <w:tcPr>
            <w:tcW w:w="142" w:type="dxa"/>
            <w:gridSpan w:val="3"/>
            <w:vAlign w:val="bottom"/>
          </w:tcPr>
          <w:p w14:paraId="5DE5C733"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F03B314" w14:textId="77777777" w:rsidTr="00E36263">
        <w:trPr>
          <w:trHeight w:val="44"/>
        </w:trPr>
        <w:tc>
          <w:tcPr>
            <w:tcW w:w="60" w:type="dxa"/>
            <w:vAlign w:val="bottom"/>
          </w:tcPr>
          <w:p w14:paraId="54583884" w14:textId="77777777" w:rsidR="00902137" w:rsidRPr="00902137" w:rsidRDefault="00902137" w:rsidP="0075012B">
            <w:pPr>
              <w:spacing w:line="240" w:lineRule="auto"/>
              <w:rPr>
                <w:rFonts w:eastAsiaTheme="minorEastAsia" w:cs="Times New Roman"/>
                <w:sz w:val="3"/>
                <w:szCs w:val="3"/>
                <w:lang w:val="es-419" w:eastAsia="es-419"/>
              </w:rPr>
            </w:pPr>
          </w:p>
        </w:tc>
        <w:tc>
          <w:tcPr>
            <w:tcW w:w="660" w:type="dxa"/>
            <w:vAlign w:val="bottom"/>
          </w:tcPr>
          <w:p w14:paraId="577CFE83" w14:textId="77777777" w:rsidR="00902137" w:rsidRPr="00902137" w:rsidRDefault="00902137" w:rsidP="0075012B">
            <w:pPr>
              <w:spacing w:line="240" w:lineRule="auto"/>
              <w:rPr>
                <w:rFonts w:eastAsiaTheme="minorEastAsia" w:cs="Times New Roman"/>
                <w:sz w:val="3"/>
                <w:szCs w:val="3"/>
                <w:lang w:val="es-419" w:eastAsia="es-419"/>
              </w:rPr>
            </w:pPr>
          </w:p>
        </w:tc>
        <w:tc>
          <w:tcPr>
            <w:tcW w:w="460" w:type="dxa"/>
            <w:vAlign w:val="bottom"/>
          </w:tcPr>
          <w:p w14:paraId="713CCA45" w14:textId="0A111B6E" w:rsidR="00902137" w:rsidRPr="00902137" w:rsidRDefault="00902137" w:rsidP="0075012B">
            <w:pPr>
              <w:spacing w:line="240" w:lineRule="auto"/>
              <w:rPr>
                <w:rFonts w:eastAsiaTheme="minorEastAsia" w:cs="Times New Roman"/>
                <w:sz w:val="3"/>
                <w:szCs w:val="3"/>
                <w:lang w:val="es-419" w:eastAsia="es-419"/>
              </w:rPr>
            </w:pPr>
          </w:p>
        </w:tc>
        <w:tc>
          <w:tcPr>
            <w:tcW w:w="680" w:type="dxa"/>
            <w:vAlign w:val="bottom"/>
          </w:tcPr>
          <w:p w14:paraId="44289B5F" w14:textId="77777777" w:rsidR="00902137" w:rsidRPr="00902137" w:rsidRDefault="00902137" w:rsidP="0075012B">
            <w:pPr>
              <w:spacing w:line="240" w:lineRule="auto"/>
              <w:rPr>
                <w:rFonts w:eastAsiaTheme="minorEastAsia" w:cs="Times New Roman"/>
                <w:sz w:val="3"/>
                <w:szCs w:val="3"/>
                <w:lang w:val="es-419" w:eastAsia="es-419"/>
              </w:rPr>
            </w:pPr>
          </w:p>
        </w:tc>
        <w:tc>
          <w:tcPr>
            <w:tcW w:w="400" w:type="dxa"/>
            <w:tcBorders>
              <w:right w:val="single" w:sz="8" w:space="0" w:color="auto"/>
            </w:tcBorders>
            <w:vAlign w:val="bottom"/>
          </w:tcPr>
          <w:p w14:paraId="64DD7156" w14:textId="77777777" w:rsidR="00902137" w:rsidRPr="00902137" w:rsidRDefault="00902137" w:rsidP="0075012B">
            <w:pPr>
              <w:spacing w:line="240" w:lineRule="auto"/>
              <w:rPr>
                <w:rFonts w:eastAsiaTheme="minorEastAsia" w:cs="Times New Roman"/>
                <w:sz w:val="3"/>
                <w:szCs w:val="3"/>
                <w:lang w:val="es-419" w:eastAsia="es-419"/>
              </w:rPr>
            </w:pPr>
          </w:p>
        </w:tc>
        <w:tc>
          <w:tcPr>
            <w:tcW w:w="60" w:type="dxa"/>
            <w:vAlign w:val="bottom"/>
          </w:tcPr>
          <w:p w14:paraId="1E51EAAD" w14:textId="77777777" w:rsidR="00902137" w:rsidRPr="00902137" w:rsidRDefault="00902137" w:rsidP="0075012B">
            <w:pPr>
              <w:spacing w:line="240" w:lineRule="auto"/>
              <w:rPr>
                <w:rFonts w:eastAsiaTheme="minorEastAsia" w:cs="Times New Roman"/>
                <w:sz w:val="3"/>
                <w:szCs w:val="3"/>
                <w:lang w:val="es-419" w:eastAsia="es-419"/>
              </w:rPr>
            </w:pPr>
          </w:p>
        </w:tc>
        <w:tc>
          <w:tcPr>
            <w:tcW w:w="820" w:type="dxa"/>
            <w:vAlign w:val="bottom"/>
          </w:tcPr>
          <w:p w14:paraId="47A4C10B" w14:textId="77777777" w:rsidR="00902137" w:rsidRPr="00902137" w:rsidRDefault="00902137" w:rsidP="0075012B">
            <w:pPr>
              <w:spacing w:line="240" w:lineRule="auto"/>
              <w:rPr>
                <w:rFonts w:eastAsiaTheme="minorEastAsia" w:cs="Times New Roman"/>
                <w:sz w:val="3"/>
                <w:szCs w:val="3"/>
                <w:lang w:val="es-419" w:eastAsia="es-419"/>
              </w:rPr>
            </w:pPr>
          </w:p>
        </w:tc>
        <w:tc>
          <w:tcPr>
            <w:tcW w:w="540" w:type="dxa"/>
            <w:vAlign w:val="bottom"/>
          </w:tcPr>
          <w:p w14:paraId="168EA6CE" w14:textId="77777777" w:rsidR="00902137" w:rsidRPr="00902137" w:rsidRDefault="00902137" w:rsidP="0075012B">
            <w:pPr>
              <w:spacing w:line="240" w:lineRule="auto"/>
              <w:rPr>
                <w:rFonts w:eastAsiaTheme="minorEastAsia" w:cs="Times New Roman"/>
                <w:sz w:val="3"/>
                <w:szCs w:val="3"/>
                <w:lang w:val="es-419" w:eastAsia="es-419"/>
              </w:rPr>
            </w:pPr>
          </w:p>
        </w:tc>
        <w:tc>
          <w:tcPr>
            <w:tcW w:w="380" w:type="dxa"/>
            <w:tcBorders>
              <w:right w:val="single" w:sz="8" w:space="0" w:color="auto"/>
            </w:tcBorders>
            <w:vAlign w:val="bottom"/>
          </w:tcPr>
          <w:p w14:paraId="79A1DE36" w14:textId="77777777" w:rsidR="00902137" w:rsidRPr="00902137" w:rsidRDefault="00902137" w:rsidP="0075012B">
            <w:pPr>
              <w:spacing w:line="240" w:lineRule="auto"/>
              <w:rPr>
                <w:rFonts w:eastAsiaTheme="minorEastAsia" w:cs="Times New Roman"/>
                <w:sz w:val="3"/>
                <w:szCs w:val="3"/>
                <w:lang w:val="es-419" w:eastAsia="es-419"/>
              </w:rPr>
            </w:pPr>
          </w:p>
        </w:tc>
        <w:tc>
          <w:tcPr>
            <w:tcW w:w="60" w:type="dxa"/>
            <w:vAlign w:val="bottom"/>
          </w:tcPr>
          <w:p w14:paraId="51D6B25B" w14:textId="77777777" w:rsidR="00902137" w:rsidRPr="00902137" w:rsidRDefault="00902137" w:rsidP="0075012B">
            <w:pPr>
              <w:spacing w:line="240" w:lineRule="auto"/>
              <w:rPr>
                <w:rFonts w:eastAsiaTheme="minorEastAsia" w:cs="Times New Roman"/>
                <w:sz w:val="3"/>
                <w:szCs w:val="3"/>
                <w:lang w:val="es-419" w:eastAsia="es-419"/>
              </w:rPr>
            </w:pPr>
          </w:p>
        </w:tc>
        <w:tc>
          <w:tcPr>
            <w:tcW w:w="460" w:type="dxa"/>
            <w:vAlign w:val="bottom"/>
          </w:tcPr>
          <w:p w14:paraId="348526E6" w14:textId="77777777" w:rsidR="00902137" w:rsidRPr="00902137" w:rsidRDefault="00902137" w:rsidP="0075012B">
            <w:pPr>
              <w:spacing w:line="240" w:lineRule="auto"/>
              <w:rPr>
                <w:rFonts w:eastAsiaTheme="minorEastAsia" w:cs="Times New Roman"/>
                <w:sz w:val="3"/>
                <w:szCs w:val="3"/>
                <w:lang w:val="es-419" w:eastAsia="es-419"/>
              </w:rPr>
            </w:pPr>
          </w:p>
        </w:tc>
        <w:tc>
          <w:tcPr>
            <w:tcW w:w="40" w:type="dxa"/>
            <w:vAlign w:val="bottom"/>
          </w:tcPr>
          <w:p w14:paraId="73321739" w14:textId="77777777" w:rsidR="00902137" w:rsidRPr="00902137" w:rsidRDefault="00902137" w:rsidP="0075012B">
            <w:pPr>
              <w:spacing w:line="240" w:lineRule="auto"/>
              <w:rPr>
                <w:rFonts w:eastAsiaTheme="minorEastAsia" w:cs="Times New Roman"/>
                <w:sz w:val="3"/>
                <w:szCs w:val="3"/>
                <w:lang w:val="es-419" w:eastAsia="es-419"/>
              </w:rPr>
            </w:pPr>
          </w:p>
        </w:tc>
        <w:tc>
          <w:tcPr>
            <w:tcW w:w="480" w:type="dxa"/>
            <w:vAlign w:val="bottom"/>
          </w:tcPr>
          <w:p w14:paraId="63B1E575" w14:textId="77777777" w:rsidR="00902137" w:rsidRPr="00902137" w:rsidRDefault="00902137" w:rsidP="0075012B">
            <w:pPr>
              <w:spacing w:line="240" w:lineRule="auto"/>
              <w:rPr>
                <w:rFonts w:eastAsiaTheme="minorEastAsia" w:cs="Times New Roman"/>
                <w:sz w:val="3"/>
                <w:szCs w:val="3"/>
                <w:lang w:val="es-419" w:eastAsia="es-419"/>
              </w:rPr>
            </w:pPr>
          </w:p>
        </w:tc>
        <w:tc>
          <w:tcPr>
            <w:tcW w:w="520" w:type="dxa"/>
            <w:vAlign w:val="bottom"/>
          </w:tcPr>
          <w:p w14:paraId="3ABCAE2B" w14:textId="77777777" w:rsidR="00902137" w:rsidRPr="00902137" w:rsidRDefault="00902137" w:rsidP="0075012B">
            <w:pPr>
              <w:spacing w:line="240" w:lineRule="auto"/>
              <w:rPr>
                <w:rFonts w:eastAsiaTheme="minorEastAsia" w:cs="Times New Roman"/>
                <w:sz w:val="3"/>
                <w:szCs w:val="3"/>
                <w:lang w:val="es-419" w:eastAsia="es-419"/>
              </w:rPr>
            </w:pPr>
          </w:p>
        </w:tc>
        <w:tc>
          <w:tcPr>
            <w:tcW w:w="80" w:type="dxa"/>
            <w:vAlign w:val="bottom"/>
          </w:tcPr>
          <w:p w14:paraId="73727A57" w14:textId="77777777" w:rsidR="00902137" w:rsidRPr="00902137" w:rsidRDefault="00902137" w:rsidP="0075012B">
            <w:pPr>
              <w:spacing w:line="240" w:lineRule="auto"/>
              <w:rPr>
                <w:rFonts w:eastAsiaTheme="minorEastAsia" w:cs="Times New Roman"/>
                <w:sz w:val="3"/>
                <w:szCs w:val="3"/>
                <w:lang w:val="es-419" w:eastAsia="es-419"/>
              </w:rPr>
            </w:pPr>
          </w:p>
        </w:tc>
        <w:tc>
          <w:tcPr>
            <w:tcW w:w="440" w:type="dxa"/>
            <w:vAlign w:val="bottom"/>
          </w:tcPr>
          <w:p w14:paraId="09CC49D4" w14:textId="77777777" w:rsidR="00902137" w:rsidRPr="00902137" w:rsidRDefault="00902137" w:rsidP="0075012B">
            <w:pPr>
              <w:spacing w:line="240" w:lineRule="auto"/>
              <w:rPr>
                <w:rFonts w:eastAsiaTheme="minorEastAsia" w:cs="Times New Roman"/>
                <w:sz w:val="3"/>
                <w:szCs w:val="3"/>
                <w:lang w:val="es-419" w:eastAsia="es-419"/>
              </w:rPr>
            </w:pPr>
          </w:p>
        </w:tc>
        <w:tc>
          <w:tcPr>
            <w:tcW w:w="540" w:type="dxa"/>
            <w:vAlign w:val="bottom"/>
          </w:tcPr>
          <w:p w14:paraId="7D3904FB" w14:textId="77777777" w:rsidR="00902137" w:rsidRPr="00902137" w:rsidRDefault="00902137" w:rsidP="0075012B">
            <w:pPr>
              <w:spacing w:line="240" w:lineRule="auto"/>
              <w:rPr>
                <w:rFonts w:eastAsiaTheme="minorEastAsia" w:cs="Times New Roman"/>
                <w:sz w:val="3"/>
                <w:szCs w:val="3"/>
                <w:lang w:val="es-419" w:eastAsia="es-419"/>
              </w:rPr>
            </w:pPr>
          </w:p>
        </w:tc>
        <w:tc>
          <w:tcPr>
            <w:tcW w:w="408" w:type="dxa"/>
            <w:tcBorders>
              <w:right w:val="single" w:sz="8" w:space="0" w:color="auto"/>
            </w:tcBorders>
            <w:vAlign w:val="bottom"/>
          </w:tcPr>
          <w:p w14:paraId="0F810F84" w14:textId="77777777" w:rsidR="00902137" w:rsidRPr="00902137" w:rsidRDefault="00902137" w:rsidP="0075012B">
            <w:pPr>
              <w:spacing w:line="240" w:lineRule="auto"/>
              <w:rPr>
                <w:rFonts w:eastAsiaTheme="minorEastAsia" w:cs="Times New Roman"/>
                <w:sz w:val="3"/>
                <w:szCs w:val="3"/>
                <w:lang w:val="es-419" w:eastAsia="es-419"/>
              </w:rPr>
            </w:pPr>
          </w:p>
        </w:tc>
        <w:tc>
          <w:tcPr>
            <w:tcW w:w="142" w:type="dxa"/>
            <w:gridSpan w:val="3"/>
            <w:vAlign w:val="bottom"/>
          </w:tcPr>
          <w:p w14:paraId="653CF805" w14:textId="77777777" w:rsidR="00902137" w:rsidRPr="00902137" w:rsidRDefault="00902137" w:rsidP="0075012B">
            <w:pPr>
              <w:spacing w:line="240" w:lineRule="auto"/>
              <w:rPr>
                <w:rFonts w:eastAsiaTheme="minorEastAsia" w:cs="Times New Roman"/>
                <w:sz w:val="1"/>
                <w:szCs w:val="1"/>
                <w:lang w:val="es-419" w:eastAsia="es-419"/>
              </w:rPr>
            </w:pPr>
          </w:p>
        </w:tc>
      </w:tr>
    </w:tbl>
    <w:p w14:paraId="7BF9E93E" w14:textId="77777777" w:rsidR="00902137" w:rsidRPr="00902137" w:rsidRDefault="00902137" w:rsidP="0075012B">
      <w:pPr>
        <w:spacing w:line="200" w:lineRule="exact"/>
        <w:rPr>
          <w:rFonts w:eastAsiaTheme="minorEastAsia" w:cs="Times New Roman"/>
          <w:sz w:val="20"/>
          <w:szCs w:val="20"/>
          <w:lang w:val="es-419" w:eastAsia="es-419"/>
        </w:rPr>
      </w:pPr>
    </w:p>
    <w:p w14:paraId="3D75EDC7" w14:textId="77777777" w:rsidR="00902137" w:rsidRPr="00902137" w:rsidRDefault="00902137" w:rsidP="0075012B">
      <w:pPr>
        <w:spacing w:line="240" w:lineRule="auto"/>
        <w:rPr>
          <w:rFonts w:eastAsiaTheme="minorEastAsia" w:cs="Times New Roman"/>
          <w:sz w:val="22"/>
          <w:lang w:val="es-419" w:eastAsia="es-419"/>
        </w:rPr>
      </w:pPr>
    </w:p>
    <w:p w14:paraId="702FC7AD" w14:textId="77777777" w:rsidR="00902137" w:rsidRPr="00902137" w:rsidRDefault="00902137" w:rsidP="0075012B">
      <w:pPr>
        <w:spacing w:line="240" w:lineRule="auto"/>
        <w:rPr>
          <w:rFonts w:eastAsiaTheme="minorEastAsia" w:cs="Times New Roman"/>
          <w:sz w:val="22"/>
          <w:lang w:val="es-419" w:eastAsia="es-419"/>
        </w:rPr>
      </w:pPr>
    </w:p>
    <w:p w14:paraId="740C36A0" w14:textId="77777777" w:rsidR="00902137" w:rsidRPr="00902137" w:rsidRDefault="00902137" w:rsidP="0075012B">
      <w:pPr>
        <w:spacing w:line="240" w:lineRule="auto"/>
        <w:rPr>
          <w:rFonts w:eastAsiaTheme="minorEastAsia" w:cs="Times New Roman"/>
          <w:sz w:val="22"/>
          <w:lang w:val="es-419" w:eastAsia="es-419"/>
        </w:rPr>
      </w:pPr>
    </w:p>
    <w:p w14:paraId="13987EDB" w14:textId="77777777" w:rsidR="00902137" w:rsidRPr="00902137" w:rsidRDefault="00902137" w:rsidP="0075012B">
      <w:pPr>
        <w:spacing w:line="240" w:lineRule="auto"/>
        <w:rPr>
          <w:rFonts w:eastAsiaTheme="minorEastAsia" w:cs="Times New Roman"/>
          <w:sz w:val="22"/>
          <w:lang w:val="es-419" w:eastAsia="es-419"/>
        </w:rPr>
      </w:pPr>
    </w:p>
    <w:p w14:paraId="5C474C3B" w14:textId="77777777" w:rsidR="00902137" w:rsidRPr="00902137" w:rsidRDefault="00902137" w:rsidP="0075012B">
      <w:pPr>
        <w:spacing w:line="240" w:lineRule="auto"/>
        <w:rPr>
          <w:rFonts w:eastAsiaTheme="minorEastAsia" w:cs="Times New Roman"/>
          <w:sz w:val="22"/>
          <w:lang w:val="es-419" w:eastAsia="es-419"/>
        </w:rPr>
      </w:pPr>
    </w:p>
    <w:p w14:paraId="364467E0" w14:textId="77777777" w:rsidR="00902137" w:rsidRPr="00902137" w:rsidRDefault="00902137" w:rsidP="0075012B">
      <w:pPr>
        <w:spacing w:line="240" w:lineRule="auto"/>
        <w:rPr>
          <w:rFonts w:eastAsiaTheme="minorEastAsia" w:cs="Times New Roman"/>
          <w:sz w:val="22"/>
          <w:lang w:val="es-419" w:eastAsia="es-419"/>
        </w:rPr>
      </w:pPr>
    </w:p>
    <w:p w14:paraId="7951BA30" w14:textId="77777777" w:rsidR="00902137" w:rsidRPr="00902137" w:rsidRDefault="00902137" w:rsidP="0075012B">
      <w:pPr>
        <w:spacing w:line="240" w:lineRule="auto"/>
        <w:rPr>
          <w:rFonts w:eastAsiaTheme="minorEastAsia" w:cs="Times New Roman"/>
          <w:sz w:val="22"/>
          <w:lang w:val="es-419" w:eastAsia="es-419"/>
        </w:rPr>
      </w:pPr>
    </w:p>
    <w:p w14:paraId="4F60BE05"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num="2" w:space="720" w:equalWidth="0">
            <w:col w:w="1826" w:space="320"/>
            <w:col w:w="7826"/>
          </w:cols>
        </w:sectPr>
      </w:pPr>
    </w:p>
    <w:p w14:paraId="4D66A5F3" w14:textId="77777777" w:rsidR="00902137" w:rsidRPr="00902137" w:rsidRDefault="00902137" w:rsidP="0075012B">
      <w:pPr>
        <w:spacing w:line="84" w:lineRule="exact"/>
        <w:rPr>
          <w:rFonts w:eastAsiaTheme="minorEastAsia" w:cs="Times New Roman"/>
          <w:sz w:val="20"/>
          <w:szCs w:val="20"/>
          <w:lang w:val="es-419" w:eastAsia="es-419"/>
        </w:rPr>
      </w:pPr>
    </w:p>
    <w:p w14:paraId="75F936D6" w14:textId="77777777" w:rsidR="00902137" w:rsidRPr="00902137" w:rsidRDefault="00902137" w:rsidP="00B80A9C">
      <w:pPr>
        <w:numPr>
          <w:ilvl w:val="0"/>
          <w:numId w:val="41"/>
        </w:numPr>
        <w:tabs>
          <w:tab w:val="left" w:pos="760"/>
        </w:tabs>
        <w:spacing w:line="236" w:lineRule="auto"/>
        <w:ind w:left="760" w:hanging="356"/>
        <w:rPr>
          <w:rFonts w:eastAsia="Arial" w:cs="Times New Roman"/>
          <w:b/>
          <w:bCs/>
          <w:szCs w:val="24"/>
          <w:lang w:val="es-419" w:eastAsia="es-419"/>
        </w:rPr>
      </w:pPr>
      <w:r w:rsidRPr="00902137">
        <w:rPr>
          <w:rFonts w:eastAsia="Arial" w:cs="Times New Roman"/>
          <w:b/>
          <w:bCs/>
          <w:szCs w:val="24"/>
          <w:lang w:val="es-419" w:eastAsia="es-419"/>
        </w:rPr>
        <w:t>Calendario de implementación que no atiende a la actividad económica CIIU, para otros sujetos obligados.</w:t>
      </w:r>
    </w:p>
    <w:p w14:paraId="74B9AE98"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bookmarkStart w:id="34" w:name="page36"/>
    <w:bookmarkEnd w:id="34"/>
    <w:p w14:paraId="126BEAFE" w14:textId="77777777" w:rsidR="00902137" w:rsidRPr="00902137" w:rsidRDefault="00902137" w:rsidP="0075012B">
      <w:pPr>
        <w:spacing w:line="20" w:lineRule="exact"/>
        <w:rPr>
          <w:rFonts w:eastAsiaTheme="minorEastAsia" w:cs="Times New Roman"/>
          <w:sz w:val="20"/>
          <w:szCs w:val="20"/>
          <w:lang w:val="es-419" w:eastAsia="es-419"/>
        </w:rPr>
      </w:pPr>
      <w:r w:rsidRPr="00902137">
        <w:rPr>
          <w:rFonts w:eastAsiaTheme="minorEastAsia" w:cs="Times New Roman"/>
          <w:noProof/>
          <w:sz w:val="20"/>
          <w:szCs w:val="20"/>
          <w:lang w:val="es-419" w:eastAsia="es-419"/>
        </w:rPr>
        <w:lastRenderedPageBreak/>
        <mc:AlternateContent>
          <mc:Choice Requires="wps">
            <w:drawing>
              <wp:anchor distT="0" distB="0" distL="114300" distR="114300" simplePos="0" relativeHeight="251667456" behindDoc="1" locked="0" layoutInCell="0" allowOverlap="1" wp14:anchorId="598A748C" wp14:editId="2FA60390">
                <wp:simplePos x="0" y="0"/>
                <wp:positionH relativeFrom="column">
                  <wp:posOffset>6308725</wp:posOffset>
                </wp:positionH>
                <wp:positionV relativeFrom="paragraph">
                  <wp:posOffset>23495</wp:posOffset>
                </wp:positionV>
                <wp:extent cx="0" cy="10626725"/>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0F7E58C5" id="Shape 14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96.75pt,1.85pt" to="496.75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68480" behindDoc="1" locked="0" layoutInCell="0" allowOverlap="1" wp14:anchorId="0EE389F3" wp14:editId="4A2FF290">
                <wp:simplePos x="0" y="0"/>
                <wp:positionH relativeFrom="column">
                  <wp:posOffset>73660</wp:posOffset>
                </wp:positionH>
                <wp:positionV relativeFrom="paragraph">
                  <wp:posOffset>36195</wp:posOffset>
                </wp:positionV>
                <wp:extent cx="6247765" cy="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3073A78E" id="Shape 14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5.8pt,2.85pt" to="497.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69504" behindDoc="1" locked="0" layoutInCell="0" allowOverlap="1" wp14:anchorId="2C795C80" wp14:editId="46DE5A57">
                <wp:simplePos x="0" y="0"/>
                <wp:positionH relativeFrom="column">
                  <wp:posOffset>86360</wp:posOffset>
                </wp:positionH>
                <wp:positionV relativeFrom="paragraph">
                  <wp:posOffset>23495</wp:posOffset>
                </wp:positionV>
                <wp:extent cx="0" cy="10626725"/>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5F2C996C" id="Shape 14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6.8pt,1.85pt" to="6.8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0528" behindDoc="1" locked="0" layoutInCell="0" allowOverlap="1" wp14:anchorId="5B3C8C27" wp14:editId="3CD9981F">
                <wp:simplePos x="0" y="0"/>
                <wp:positionH relativeFrom="column">
                  <wp:posOffset>73660</wp:posOffset>
                </wp:positionH>
                <wp:positionV relativeFrom="paragraph">
                  <wp:posOffset>10637520</wp:posOffset>
                </wp:positionV>
                <wp:extent cx="6247765"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248A6207" id="Shape 14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5.8pt,837.6pt" to="497.75pt,8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" o:allowincell="f" filled="t" strokeweight="2pt">
                <v:stroke joinstyle="miter"/>
                <o:lock v:ext="edit" shapetype="f"/>
              </v:line>
            </w:pict>
          </mc:Fallback>
        </mc:AlternateContent>
      </w:r>
    </w:p>
    <w:p w14:paraId="5122C9CB"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pgSz w:w="12240" w:h="18720"/>
          <w:pgMar w:top="1134" w:right="1134" w:bottom="1134" w:left="1134" w:header="0" w:footer="0" w:gutter="0"/>
          <w:cols w:space="720" w:equalWidth="0">
            <w:col w:w="9666"/>
          </w:cols>
        </w:sectPr>
      </w:pPr>
    </w:p>
    <w:p w14:paraId="3EA46170" w14:textId="77777777" w:rsidR="00902137" w:rsidRPr="00902137" w:rsidRDefault="00902137" w:rsidP="0075012B">
      <w:pPr>
        <w:spacing w:line="352" w:lineRule="exact"/>
        <w:rPr>
          <w:rFonts w:eastAsiaTheme="minorEastAsia" w:cs="Times New Roman"/>
          <w:sz w:val="20"/>
          <w:szCs w:val="20"/>
          <w:lang w:val="es-419" w:eastAsia="es-419"/>
        </w:rPr>
      </w:pPr>
    </w:p>
    <w:p w14:paraId="433AE6B8" w14:textId="77777777" w:rsidR="00902137" w:rsidRPr="00902137" w:rsidRDefault="00902137" w:rsidP="0075012B">
      <w:pPr>
        <w:spacing w:line="235" w:lineRule="auto"/>
        <w:ind w:left="400"/>
        <w:rPr>
          <w:rFonts w:eastAsiaTheme="minorEastAsia" w:cs="Times New Roman"/>
          <w:sz w:val="20"/>
          <w:szCs w:val="20"/>
          <w:lang w:val="es-419" w:eastAsia="es-419"/>
        </w:rPr>
      </w:pPr>
      <w:r w:rsidRPr="00902137">
        <w:rPr>
          <w:rFonts w:eastAsia="Arial" w:cs="Times New Roman"/>
          <w:sz w:val="20"/>
          <w:szCs w:val="20"/>
          <w:lang w:val="es-419" w:eastAsia="es-419"/>
        </w:rPr>
        <w:t>_________________________________________________________________________________</w:t>
      </w:r>
    </w:p>
    <w:p w14:paraId="45B2034D" w14:textId="77777777" w:rsidR="00902137" w:rsidRPr="00902137" w:rsidRDefault="00902137" w:rsidP="0075012B">
      <w:pPr>
        <w:spacing w:line="20" w:lineRule="exact"/>
        <w:rPr>
          <w:rFonts w:eastAsiaTheme="minorEastAsia" w:cs="Times New Roman"/>
          <w:sz w:val="20"/>
          <w:szCs w:val="20"/>
          <w:lang w:val="es-419" w:eastAsia="es-419"/>
        </w:rPr>
      </w:pPr>
      <w:r w:rsidRPr="00902137">
        <w:rPr>
          <w:rFonts w:eastAsiaTheme="minorEastAsia" w:cs="Times New Roman"/>
          <w:noProof/>
          <w:sz w:val="20"/>
          <w:szCs w:val="20"/>
          <w:lang w:val="es-419" w:eastAsia="es-419"/>
        </w:rPr>
        <mc:AlternateContent>
          <mc:Choice Requires="wps">
            <w:drawing>
              <wp:anchor distT="0" distB="0" distL="114300" distR="114300" simplePos="0" relativeHeight="251671552" behindDoc="1" locked="0" layoutInCell="0" allowOverlap="1" wp14:anchorId="02ADC2F2" wp14:editId="5F1C5DAF">
                <wp:simplePos x="0" y="0"/>
                <wp:positionH relativeFrom="column">
                  <wp:posOffset>250190</wp:posOffset>
                </wp:positionH>
                <wp:positionV relativeFrom="paragraph">
                  <wp:posOffset>153035</wp:posOffset>
                </wp:positionV>
                <wp:extent cx="5594985"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498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68098C49" id="Shape 146"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9.7pt,12.05pt" to="460.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2576" behindDoc="1" locked="0" layoutInCell="0" allowOverlap="1" wp14:anchorId="5E42DD03" wp14:editId="4625B626">
                <wp:simplePos x="0" y="0"/>
                <wp:positionH relativeFrom="column">
                  <wp:posOffset>250190</wp:posOffset>
                </wp:positionH>
                <wp:positionV relativeFrom="paragraph">
                  <wp:posOffset>3701415</wp:posOffset>
                </wp:positionV>
                <wp:extent cx="774065"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06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18E0B6A1" id="Shape 147"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9.7pt,291.45pt" to="80.65pt,2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3600" behindDoc="1" locked="0" layoutInCell="0" allowOverlap="1" wp14:anchorId="2FC9A586" wp14:editId="65DFD7B9">
                <wp:simplePos x="0" y="0"/>
                <wp:positionH relativeFrom="column">
                  <wp:posOffset>2155825</wp:posOffset>
                </wp:positionH>
                <wp:positionV relativeFrom="paragraph">
                  <wp:posOffset>3701415</wp:posOffset>
                </wp:positionV>
                <wp:extent cx="3689350" cy="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9350"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7E877F7" id="Shape 14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69.75pt,291.45pt" to="460.25pt,2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4624" behindDoc="1" locked="0" layoutInCell="0" allowOverlap="1" wp14:anchorId="5763D070" wp14:editId="2B4038AC">
                <wp:simplePos x="0" y="0"/>
                <wp:positionH relativeFrom="column">
                  <wp:posOffset>3299460</wp:posOffset>
                </wp:positionH>
                <wp:positionV relativeFrom="paragraph">
                  <wp:posOffset>5173980</wp:posOffset>
                </wp:positionV>
                <wp:extent cx="2545715"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0A1F55AB" id="Shape 149"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259.8pt,407.4pt" to="460.25pt,4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5648" behindDoc="1" locked="0" layoutInCell="0" allowOverlap="1" wp14:anchorId="59CAEC1C" wp14:editId="58D0CEE7">
                <wp:simplePos x="0" y="0"/>
                <wp:positionH relativeFrom="column">
                  <wp:posOffset>3299460</wp:posOffset>
                </wp:positionH>
                <wp:positionV relativeFrom="paragraph">
                  <wp:posOffset>6353810</wp:posOffset>
                </wp:positionV>
                <wp:extent cx="2545715"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2075A9DC" id="Shape 150"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259.8pt,500.3pt" to="460.25pt,5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" o:allowincell="f" filled="t" strokeweight=".33864mm">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6672" behindDoc="1" locked="0" layoutInCell="0" allowOverlap="1" wp14:anchorId="5D9E60DD" wp14:editId="1FF6DC2C">
                <wp:simplePos x="0" y="0"/>
                <wp:positionH relativeFrom="column">
                  <wp:posOffset>3299460</wp:posOffset>
                </wp:positionH>
                <wp:positionV relativeFrom="paragraph">
                  <wp:posOffset>7683500</wp:posOffset>
                </wp:positionV>
                <wp:extent cx="2545715"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97FA871" id="Shape 151"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259.8pt,605pt" to="460.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7696" behindDoc="1" locked="0" layoutInCell="0" allowOverlap="1" wp14:anchorId="5C694E50" wp14:editId="4EEE3418">
                <wp:simplePos x="0" y="0"/>
                <wp:positionH relativeFrom="column">
                  <wp:posOffset>250190</wp:posOffset>
                </wp:positionH>
                <wp:positionV relativeFrom="paragraph">
                  <wp:posOffset>8427085</wp:posOffset>
                </wp:positionV>
                <wp:extent cx="774065"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06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59AF9631" id="Shape 152"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9.7pt,663.55pt" to="80.65pt,6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" o:allowincell="f" filled="t" strokeweight=".33864mm">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8720" behindDoc="1" locked="0" layoutInCell="0" allowOverlap="1" wp14:anchorId="23515F2D" wp14:editId="03BD0EC1">
                <wp:simplePos x="0" y="0"/>
                <wp:positionH relativeFrom="column">
                  <wp:posOffset>2155825</wp:posOffset>
                </wp:positionH>
                <wp:positionV relativeFrom="paragraph">
                  <wp:posOffset>8427085</wp:posOffset>
                </wp:positionV>
                <wp:extent cx="3689350" cy="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9350"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7759BF09" id="Shape 153"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69.75pt,663.55pt" to="460.25pt,6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" o:allowincell="f" filled="t" strokeweight=".33864mm">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79744" behindDoc="1" locked="0" layoutInCell="0" allowOverlap="1" wp14:anchorId="06EBA795" wp14:editId="1988ABB7">
                <wp:simplePos x="0" y="0"/>
                <wp:positionH relativeFrom="column">
                  <wp:posOffset>255905</wp:posOffset>
                </wp:positionH>
                <wp:positionV relativeFrom="paragraph">
                  <wp:posOffset>146685</wp:posOffset>
                </wp:positionV>
                <wp:extent cx="0" cy="9027795"/>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27795"/>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3B1F1C8F" id="Shape 154"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0.15pt,11.55pt" to="20.15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" o:allowincell="f" filled="t" strokeweight=".33864mm">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0768" behindDoc="1" locked="0" layoutInCell="0" allowOverlap="1" wp14:anchorId="2B3041E1" wp14:editId="755C29A1">
                <wp:simplePos x="0" y="0"/>
                <wp:positionH relativeFrom="column">
                  <wp:posOffset>1018540</wp:posOffset>
                </wp:positionH>
                <wp:positionV relativeFrom="paragraph">
                  <wp:posOffset>146685</wp:posOffset>
                </wp:positionV>
                <wp:extent cx="0" cy="9027795"/>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2779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4C5391A4" id="Shape 155"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80.2pt,11.55pt" to="80.2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1792" behindDoc="1" locked="0" layoutInCell="0" allowOverlap="1" wp14:anchorId="6BB5FDF8" wp14:editId="3FDD164B">
                <wp:simplePos x="0" y="0"/>
                <wp:positionH relativeFrom="column">
                  <wp:posOffset>2162175</wp:posOffset>
                </wp:positionH>
                <wp:positionV relativeFrom="paragraph">
                  <wp:posOffset>146685</wp:posOffset>
                </wp:positionV>
                <wp:extent cx="0" cy="9027795"/>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2779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C12F20C" id="Shape 156"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70.25pt,11.55pt" to="170.25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2816" behindDoc="1" locked="0" layoutInCell="0" allowOverlap="1" wp14:anchorId="1FAD172F" wp14:editId="4E5F3B0B">
                <wp:simplePos x="0" y="0"/>
                <wp:positionH relativeFrom="column">
                  <wp:posOffset>3305175</wp:posOffset>
                </wp:positionH>
                <wp:positionV relativeFrom="paragraph">
                  <wp:posOffset>146685</wp:posOffset>
                </wp:positionV>
                <wp:extent cx="0" cy="902779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2779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5EEF35D6" id="Shape 157"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260.25pt,11.55pt" to="260.25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" o:allowincell="f" filled="t" strokeweight=".96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3840" behindDoc="1" locked="0" layoutInCell="0" allowOverlap="1" wp14:anchorId="3668EE16" wp14:editId="72829AB4">
                <wp:simplePos x="0" y="0"/>
                <wp:positionH relativeFrom="column">
                  <wp:posOffset>5838825</wp:posOffset>
                </wp:positionH>
                <wp:positionV relativeFrom="paragraph">
                  <wp:posOffset>146685</wp:posOffset>
                </wp:positionV>
                <wp:extent cx="0" cy="9027795"/>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2779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B040E17" id="Shape 158"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459.75pt,11.55pt" to="459.75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" o:allowincell="f" filled="t" strokeweight=".96pt">
                <v:stroke joinstyle="miter"/>
                <o:lock v:ext="edit" shapetype="f"/>
              </v:line>
            </w:pict>
          </mc:Fallback>
        </mc:AlternateContent>
      </w:r>
    </w:p>
    <w:p w14:paraId="59356E5F" w14:textId="77777777" w:rsidR="00902137" w:rsidRPr="00902137" w:rsidRDefault="00902137" w:rsidP="0075012B">
      <w:pPr>
        <w:spacing w:line="231" w:lineRule="exact"/>
        <w:rPr>
          <w:rFonts w:eastAsiaTheme="minorEastAsia" w:cs="Times New Roman"/>
          <w:sz w:val="20"/>
          <w:szCs w:val="20"/>
          <w:lang w:val="es-419" w:eastAsia="es-419"/>
        </w:rPr>
      </w:pPr>
    </w:p>
    <w:tbl>
      <w:tblPr>
        <w:tblW w:w="0" w:type="auto"/>
        <w:tblInd w:w="400" w:type="dxa"/>
        <w:tblLayout w:type="fixed"/>
        <w:tblCellMar>
          <w:left w:w="0" w:type="dxa"/>
          <w:right w:w="0" w:type="dxa"/>
        </w:tblCellMar>
        <w:tblLook w:val="04A0" w:firstRow="1" w:lastRow="0" w:firstColumn="1" w:lastColumn="0" w:noHBand="0" w:noVBand="1"/>
      </w:tblPr>
      <w:tblGrid>
        <w:gridCol w:w="80"/>
        <w:gridCol w:w="1060"/>
        <w:gridCol w:w="140"/>
        <w:gridCol w:w="980"/>
        <w:gridCol w:w="360"/>
        <w:gridCol w:w="320"/>
        <w:gridCol w:w="60"/>
        <w:gridCol w:w="80"/>
        <w:gridCol w:w="620"/>
        <w:gridCol w:w="740"/>
        <w:gridCol w:w="300"/>
        <w:gridCol w:w="60"/>
        <w:gridCol w:w="480"/>
        <w:gridCol w:w="1500"/>
        <w:gridCol w:w="1260"/>
        <w:gridCol w:w="740"/>
        <w:gridCol w:w="25"/>
        <w:gridCol w:w="20"/>
      </w:tblGrid>
      <w:tr w:rsidR="00902137" w:rsidRPr="00902137" w14:paraId="79DE25C0" w14:textId="77777777" w:rsidTr="008B2E5D">
        <w:trPr>
          <w:trHeight w:val="230"/>
        </w:trPr>
        <w:tc>
          <w:tcPr>
            <w:tcW w:w="80" w:type="dxa"/>
            <w:tcBorders>
              <w:right w:val="single" w:sz="8" w:space="0" w:color="F2F2F2"/>
            </w:tcBorders>
            <w:vAlign w:val="bottom"/>
          </w:tcPr>
          <w:p w14:paraId="71D824B3"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shd w:val="clear" w:color="auto" w:fill="F2F2F2"/>
            <w:vAlign w:val="bottom"/>
          </w:tcPr>
          <w:p w14:paraId="0C04E057"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shd w:val="clear" w:color="auto" w:fill="F2F2F2"/>
            <w:vAlign w:val="bottom"/>
          </w:tcPr>
          <w:p w14:paraId="321F2014"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shd w:val="clear" w:color="auto" w:fill="F2F2F2"/>
            <w:vAlign w:val="bottom"/>
          </w:tcPr>
          <w:p w14:paraId="6F1E7B2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Fecha de</w:t>
            </w:r>
          </w:p>
        </w:tc>
        <w:tc>
          <w:tcPr>
            <w:tcW w:w="680" w:type="dxa"/>
            <w:gridSpan w:val="2"/>
            <w:shd w:val="clear" w:color="auto" w:fill="F2F2F2"/>
            <w:vAlign w:val="bottom"/>
          </w:tcPr>
          <w:p w14:paraId="7F666EF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inicio</w:t>
            </w:r>
          </w:p>
        </w:tc>
        <w:tc>
          <w:tcPr>
            <w:tcW w:w="60" w:type="dxa"/>
            <w:shd w:val="clear" w:color="auto" w:fill="F2F2F2"/>
            <w:vAlign w:val="bottom"/>
          </w:tcPr>
          <w:p w14:paraId="17BCBD33"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shd w:val="clear" w:color="auto" w:fill="F2F2F2"/>
            <w:vAlign w:val="bottom"/>
          </w:tcPr>
          <w:p w14:paraId="3EB3068C"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shd w:val="clear" w:color="auto" w:fill="F2F2F2"/>
            <w:vAlign w:val="bottom"/>
          </w:tcPr>
          <w:p w14:paraId="750F0B76"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shd w:val="clear" w:color="auto" w:fill="F2F2F2"/>
            <w:vAlign w:val="bottom"/>
          </w:tcPr>
          <w:p w14:paraId="5D37AF91"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shd w:val="clear" w:color="auto" w:fill="F2F2F2"/>
            <w:vAlign w:val="bottom"/>
          </w:tcPr>
          <w:p w14:paraId="3C5737B3"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7900A8B0" w14:textId="77777777" w:rsidR="00902137" w:rsidRPr="00902137" w:rsidRDefault="00902137" w:rsidP="0075012B">
            <w:pPr>
              <w:spacing w:line="240" w:lineRule="auto"/>
              <w:rPr>
                <w:rFonts w:eastAsiaTheme="minorEastAsia" w:cs="Times New Roman"/>
                <w:sz w:val="20"/>
                <w:szCs w:val="20"/>
                <w:lang w:val="es-419" w:eastAsia="es-419"/>
              </w:rPr>
            </w:pPr>
          </w:p>
        </w:tc>
        <w:tc>
          <w:tcPr>
            <w:tcW w:w="480" w:type="dxa"/>
            <w:shd w:val="clear" w:color="auto" w:fill="F2F2F2"/>
            <w:vAlign w:val="bottom"/>
          </w:tcPr>
          <w:p w14:paraId="29545FE6" w14:textId="77777777" w:rsidR="00902137" w:rsidRPr="00902137" w:rsidRDefault="00902137" w:rsidP="0075012B">
            <w:pPr>
              <w:spacing w:line="240" w:lineRule="auto"/>
              <w:rPr>
                <w:rFonts w:eastAsiaTheme="minorEastAsia" w:cs="Times New Roman"/>
                <w:sz w:val="20"/>
                <w:szCs w:val="20"/>
                <w:lang w:val="es-419" w:eastAsia="es-419"/>
              </w:rPr>
            </w:pPr>
          </w:p>
        </w:tc>
        <w:tc>
          <w:tcPr>
            <w:tcW w:w="1500" w:type="dxa"/>
            <w:shd w:val="clear" w:color="auto" w:fill="F2F2F2"/>
            <w:vAlign w:val="bottom"/>
          </w:tcPr>
          <w:p w14:paraId="24EFCD0D" w14:textId="77777777" w:rsidR="00902137" w:rsidRPr="00902137" w:rsidRDefault="00902137" w:rsidP="0075012B">
            <w:pPr>
              <w:spacing w:line="240" w:lineRule="auto"/>
              <w:rPr>
                <w:rFonts w:eastAsiaTheme="minorEastAsia" w:cs="Times New Roman"/>
                <w:sz w:val="20"/>
                <w:szCs w:val="20"/>
                <w:lang w:val="es-419" w:eastAsia="es-419"/>
              </w:rPr>
            </w:pPr>
          </w:p>
        </w:tc>
        <w:tc>
          <w:tcPr>
            <w:tcW w:w="1260" w:type="dxa"/>
            <w:shd w:val="clear" w:color="auto" w:fill="F2F2F2"/>
            <w:vAlign w:val="bottom"/>
          </w:tcPr>
          <w:p w14:paraId="1E9A450A" w14:textId="77777777" w:rsidR="00902137" w:rsidRPr="00902137" w:rsidRDefault="00902137" w:rsidP="0075012B">
            <w:pPr>
              <w:spacing w:line="240" w:lineRule="auto"/>
              <w:rPr>
                <w:rFonts w:eastAsiaTheme="minorEastAsia" w:cs="Times New Roman"/>
                <w:sz w:val="20"/>
                <w:szCs w:val="20"/>
                <w:lang w:val="es-419" w:eastAsia="es-419"/>
              </w:rPr>
            </w:pPr>
          </w:p>
        </w:tc>
        <w:tc>
          <w:tcPr>
            <w:tcW w:w="735" w:type="dxa"/>
            <w:shd w:val="clear" w:color="auto" w:fill="F2F2F2"/>
            <w:vAlign w:val="bottom"/>
          </w:tcPr>
          <w:p w14:paraId="1F5757E4" w14:textId="77777777" w:rsidR="00902137" w:rsidRPr="00902137" w:rsidRDefault="00902137" w:rsidP="0075012B">
            <w:pPr>
              <w:spacing w:line="240" w:lineRule="auto"/>
              <w:rPr>
                <w:rFonts w:eastAsiaTheme="minorEastAsia" w:cs="Times New Roman"/>
                <w:sz w:val="20"/>
                <w:szCs w:val="20"/>
                <w:lang w:val="es-419" w:eastAsia="es-419"/>
              </w:rPr>
            </w:pPr>
          </w:p>
        </w:tc>
        <w:tc>
          <w:tcPr>
            <w:tcW w:w="25" w:type="dxa"/>
            <w:vAlign w:val="bottom"/>
          </w:tcPr>
          <w:p w14:paraId="74D395B3"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7422E5FE"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BF71652" w14:textId="77777777" w:rsidTr="008B2E5D">
        <w:trPr>
          <w:trHeight w:val="229"/>
        </w:trPr>
        <w:tc>
          <w:tcPr>
            <w:tcW w:w="80" w:type="dxa"/>
            <w:tcBorders>
              <w:right w:val="single" w:sz="8" w:space="0" w:color="F2F2F2"/>
            </w:tcBorders>
            <w:vAlign w:val="bottom"/>
          </w:tcPr>
          <w:p w14:paraId="5A5B26EB" w14:textId="77777777" w:rsidR="00902137" w:rsidRPr="00902137" w:rsidRDefault="00902137" w:rsidP="0075012B">
            <w:pPr>
              <w:spacing w:line="240" w:lineRule="auto"/>
              <w:rPr>
                <w:rFonts w:eastAsiaTheme="minorEastAsia" w:cs="Times New Roman"/>
                <w:sz w:val="19"/>
                <w:szCs w:val="19"/>
                <w:lang w:val="es-419" w:eastAsia="es-419"/>
              </w:rPr>
            </w:pPr>
          </w:p>
        </w:tc>
        <w:tc>
          <w:tcPr>
            <w:tcW w:w="1060" w:type="dxa"/>
            <w:shd w:val="clear" w:color="auto" w:fill="F2F2F2"/>
            <w:vAlign w:val="bottom"/>
          </w:tcPr>
          <w:p w14:paraId="75F0DC0F" w14:textId="77777777" w:rsidR="00902137" w:rsidRPr="00902137" w:rsidRDefault="00902137" w:rsidP="0075012B">
            <w:pPr>
              <w:spacing w:line="240" w:lineRule="auto"/>
              <w:rPr>
                <w:rFonts w:eastAsiaTheme="minorEastAsia" w:cs="Times New Roman"/>
                <w:sz w:val="19"/>
                <w:szCs w:val="19"/>
                <w:lang w:val="es-419" w:eastAsia="es-419"/>
              </w:rPr>
            </w:pPr>
          </w:p>
        </w:tc>
        <w:tc>
          <w:tcPr>
            <w:tcW w:w="140" w:type="dxa"/>
            <w:shd w:val="clear" w:color="auto" w:fill="F2F2F2"/>
            <w:vAlign w:val="bottom"/>
          </w:tcPr>
          <w:p w14:paraId="343731B9" w14:textId="77777777" w:rsidR="00902137" w:rsidRPr="00902137" w:rsidRDefault="00902137" w:rsidP="0075012B">
            <w:pPr>
              <w:spacing w:line="240" w:lineRule="auto"/>
              <w:rPr>
                <w:rFonts w:eastAsiaTheme="minorEastAsia" w:cs="Times New Roman"/>
                <w:sz w:val="19"/>
                <w:szCs w:val="19"/>
                <w:lang w:val="es-419" w:eastAsia="es-419"/>
              </w:rPr>
            </w:pPr>
          </w:p>
        </w:tc>
        <w:tc>
          <w:tcPr>
            <w:tcW w:w="1340" w:type="dxa"/>
            <w:gridSpan w:val="2"/>
            <w:shd w:val="clear" w:color="auto" w:fill="F2F2F2"/>
            <w:vAlign w:val="bottom"/>
          </w:tcPr>
          <w:p w14:paraId="447B4CD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   registro</w:t>
            </w:r>
          </w:p>
        </w:tc>
        <w:tc>
          <w:tcPr>
            <w:tcW w:w="320" w:type="dxa"/>
            <w:shd w:val="clear" w:color="auto" w:fill="F2F2F2"/>
            <w:vAlign w:val="bottom"/>
          </w:tcPr>
          <w:p w14:paraId="49409F2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y</w:t>
            </w:r>
          </w:p>
        </w:tc>
        <w:tc>
          <w:tcPr>
            <w:tcW w:w="60" w:type="dxa"/>
            <w:shd w:val="clear" w:color="auto" w:fill="F2F2F2"/>
            <w:vAlign w:val="bottom"/>
          </w:tcPr>
          <w:p w14:paraId="4F25EE49" w14:textId="77777777" w:rsidR="00902137" w:rsidRPr="00902137" w:rsidRDefault="00902137" w:rsidP="0075012B">
            <w:pPr>
              <w:spacing w:line="240" w:lineRule="auto"/>
              <w:rPr>
                <w:rFonts w:eastAsiaTheme="minorEastAsia" w:cs="Times New Roman"/>
                <w:sz w:val="19"/>
                <w:szCs w:val="19"/>
                <w:lang w:val="es-419" w:eastAsia="es-419"/>
              </w:rPr>
            </w:pPr>
          </w:p>
        </w:tc>
        <w:tc>
          <w:tcPr>
            <w:tcW w:w="80" w:type="dxa"/>
            <w:shd w:val="clear" w:color="auto" w:fill="F2F2F2"/>
            <w:vAlign w:val="bottom"/>
          </w:tcPr>
          <w:p w14:paraId="7D3347EC" w14:textId="77777777" w:rsidR="00902137" w:rsidRPr="00902137" w:rsidRDefault="00902137" w:rsidP="0075012B">
            <w:pPr>
              <w:spacing w:line="240" w:lineRule="auto"/>
              <w:rPr>
                <w:rFonts w:eastAsiaTheme="minorEastAsia" w:cs="Times New Roman"/>
                <w:sz w:val="19"/>
                <w:szCs w:val="19"/>
                <w:lang w:val="es-419" w:eastAsia="es-419"/>
              </w:rPr>
            </w:pPr>
          </w:p>
        </w:tc>
        <w:tc>
          <w:tcPr>
            <w:tcW w:w="620" w:type="dxa"/>
            <w:shd w:val="clear" w:color="auto" w:fill="F2F2F2"/>
            <w:vAlign w:val="bottom"/>
          </w:tcPr>
          <w:p w14:paraId="335B2E08" w14:textId="77777777" w:rsidR="00902137" w:rsidRPr="00902137" w:rsidRDefault="00902137" w:rsidP="0075012B">
            <w:pPr>
              <w:spacing w:line="240" w:lineRule="auto"/>
              <w:rPr>
                <w:rFonts w:eastAsiaTheme="minorEastAsia" w:cs="Times New Roman"/>
                <w:sz w:val="19"/>
                <w:szCs w:val="19"/>
                <w:lang w:val="es-419" w:eastAsia="es-419"/>
              </w:rPr>
            </w:pPr>
          </w:p>
        </w:tc>
        <w:tc>
          <w:tcPr>
            <w:tcW w:w="740" w:type="dxa"/>
            <w:shd w:val="clear" w:color="auto" w:fill="F2F2F2"/>
            <w:vAlign w:val="bottom"/>
          </w:tcPr>
          <w:p w14:paraId="4C01C824" w14:textId="77777777" w:rsidR="00902137" w:rsidRPr="00902137" w:rsidRDefault="00902137" w:rsidP="0075012B">
            <w:pPr>
              <w:spacing w:line="240" w:lineRule="auto"/>
              <w:rPr>
                <w:rFonts w:eastAsiaTheme="minorEastAsia" w:cs="Times New Roman"/>
                <w:sz w:val="19"/>
                <w:szCs w:val="19"/>
                <w:lang w:val="es-419" w:eastAsia="es-419"/>
              </w:rPr>
            </w:pPr>
          </w:p>
        </w:tc>
        <w:tc>
          <w:tcPr>
            <w:tcW w:w="300" w:type="dxa"/>
            <w:shd w:val="clear" w:color="auto" w:fill="F2F2F2"/>
            <w:vAlign w:val="bottom"/>
          </w:tcPr>
          <w:p w14:paraId="7B67E1BE"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shd w:val="clear" w:color="auto" w:fill="F2F2F2"/>
            <w:vAlign w:val="bottom"/>
          </w:tcPr>
          <w:p w14:paraId="5B4C3FF7" w14:textId="77777777" w:rsidR="00902137" w:rsidRPr="00902137" w:rsidRDefault="00902137" w:rsidP="0075012B">
            <w:pPr>
              <w:spacing w:line="240" w:lineRule="auto"/>
              <w:rPr>
                <w:rFonts w:eastAsiaTheme="minorEastAsia" w:cs="Times New Roman"/>
                <w:sz w:val="19"/>
                <w:szCs w:val="19"/>
                <w:lang w:val="es-419" w:eastAsia="es-419"/>
              </w:rPr>
            </w:pPr>
          </w:p>
        </w:tc>
        <w:tc>
          <w:tcPr>
            <w:tcW w:w="480" w:type="dxa"/>
            <w:shd w:val="clear" w:color="auto" w:fill="F2F2F2"/>
            <w:vAlign w:val="bottom"/>
          </w:tcPr>
          <w:p w14:paraId="173ED002" w14:textId="77777777" w:rsidR="00902137" w:rsidRPr="00902137" w:rsidRDefault="00902137" w:rsidP="0075012B">
            <w:pPr>
              <w:spacing w:line="240" w:lineRule="auto"/>
              <w:rPr>
                <w:rFonts w:eastAsiaTheme="minorEastAsia" w:cs="Times New Roman"/>
                <w:sz w:val="19"/>
                <w:szCs w:val="19"/>
                <w:lang w:val="es-419" w:eastAsia="es-419"/>
              </w:rPr>
            </w:pPr>
          </w:p>
        </w:tc>
        <w:tc>
          <w:tcPr>
            <w:tcW w:w="1500" w:type="dxa"/>
            <w:shd w:val="clear" w:color="auto" w:fill="F2F2F2"/>
            <w:vAlign w:val="bottom"/>
          </w:tcPr>
          <w:p w14:paraId="5FBE9811" w14:textId="77777777" w:rsidR="00902137" w:rsidRPr="00902137" w:rsidRDefault="00902137" w:rsidP="0075012B">
            <w:pPr>
              <w:spacing w:line="240" w:lineRule="auto"/>
              <w:rPr>
                <w:rFonts w:eastAsiaTheme="minorEastAsia" w:cs="Times New Roman"/>
                <w:sz w:val="19"/>
                <w:szCs w:val="19"/>
                <w:lang w:val="es-419" w:eastAsia="es-419"/>
              </w:rPr>
            </w:pPr>
          </w:p>
        </w:tc>
        <w:tc>
          <w:tcPr>
            <w:tcW w:w="1260" w:type="dxa"/>
            <w:shd w:val="clear" w:color="auto" w:fill="F2F2F2"/>
            <w:vAlign w:val="bottom"/>
          </w:tcPr>
          <w:p w14:paraId="2DDCBEFC" w14:textId="77777777" w:rsidR="00902137" w:rsidRPr="00902137" w:rsidRDefault="00902137" w:rsidP="0075012B">
            <w:pPr>
              <w:spacing w:line="240" w:lineRule="auto"/>
              <w:rPr>
                <w:rFonts w:eastAsiaTheme="minorEastAsia" w:cs="Times New Roman"/>
                <w:sz w:val="19"/>
                <w:szCs w:val="19"/>
                <w:lang w:val="es-419" w:eastAsia="es-419"/>
              </w:rPr>
            </w:pPr>
          </w:p>
        </w:tc>
        <w:tc>
          <w:tcPr>
            <w:tcW w:w="735" w:type="dxa"/>
            <w:shd w:val="clear" w:color="auto" w:fill="F2F2F2"/>
            <w:vAlign w:val="bottom"/>
          </w:tcPr>
          <w:p w14:paraId="0897983A" w14:textId="77777777" w:rsidR="00902137" w:rsidRPr="00902137" w:rsidRDefault="00902137" w:rsidP="0075012B">
            <w:pPr>
              <w:spacing w:line="240" w:lineRule="auto"/>
              <w:rPr>
                <w:rFonts w:eastAsiaTheme="minorEastAsia" w:cs="Times New Roman"/>
                <w:sz w:val="19"/>
                <w:szCs w:val="19"/>
                <w:lang w:val="es-419" w:eastAsia="es-419"/>
              </w:rPr>
            </w:pPr>
          </w:p>
        </w:tc>
        <w:tc>
          <w:tcPr>
            <w:tcW w:w="25" w:type="dxa"/>
            <w:vAlign w:val="bottom"/>
          </w:tcPr>
          <w:p w14:paraId="3AB791E8" w14:textId="77777777" w:rsidR="00902137" w:rsidRPr="00902137" w:rsidRDefault="00902137" w:rsidP="0075012B">
            <w:pPr>
              <w:spacing w:line="240" w:lineRule="auto"/>
              <w:rPr>
                <w:rFonts w:eastAsiaTheme="minorEastAsia" w:cs="Times New Roman"/>
                <w:sz w:val="19"/>
                <w:szCs w:val="19"/>
                <w:lang w:val="es-419" w:eastAsia="es-419"/>
              </w:rPr>
            </w:pPr>
          </w:p>
        </w:tc>
        <w:tc>
          <w:tcPr>
            <w:tcW w:w="20" w:type="dxa"/>
            <w:vAlign w:val="bottom"/>
          </w:tcPr>
          <w:p w14:paraId="2F654AE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063CFB0" w14:textId="77777777" w:rsidTr="008B2E5D">
        <w:trPr>
          <w:trHeight w:val="230"/>
        </w:trPr>
        <w:tc>
          <w:tcPr>
            <w:tcW w:w="80" w:type="dxa"/>
            <w:tcBorders>
              <w:right w:val="single" w:sz="8" w:space="0" w:color="F2F2F2"/>
            </w:tcBorders>
            <w:vAlign w:val="bottom"/>
          </w:tcPr>
          <w:p w14:paraId="31202D8B"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shd w:val="clear" w:color="auto" w:fill="F2F2F2"/>
            <w:vAlign w:val="bottom"/>
          </w:tcPr>
          <w:p w14:paraId="3A7FFA99"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shd w:val="clear" w:color="auto" w:fill="F2F2F2"/>
            <w:vAlign w:val="bottom"/>
          </w:tcPr>
          <w:p w14:paraId="5ABD95E6" w14:textId="77777777" w:rsidR="00902137" w:rsidRPr="00902137" w:rsidRDefault="00902137" w:rsidP="0075012B">
            <w:pPr>
              <w:spacing w:line="240" w:lineRule="auto"/>
              <w:rPr>
                <w:rFonts w:eastAsiaTheme="minorEastAsia" w:cs="Times New Roman"/>
                <w:sz w:val="20"/>
                <w:szCs w:val="20"/>
                <w:lang w:val="es-419" w:eastAsia="es-419"/>
              </w:rPr>
            </w:pPr>
          </w:p>
        </w:tc>
        <w:tc>
          <w:tcPr>
            <w:tcW w:w="1660" w:type="dxa"/>
            <w:gridSpan w:val="3"/>
            <w:shd w:val="clear" w:color="auto" w:fill="F2F2F2"/>
            <w:vAlign w:val="bottom"/>
          </w:tcPr>
          <w:p w14:paraId="362C7BF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habilitación en el</w:t>
            </w:r>
          </w:p>
        </w:tc>
        <w:tc>
          <w:tcPr>
            <w:tcW w:w="60" w:type="dxa"/>
            <w:shd w:val="clear" w:color="auto" w:fill="F2F2F2"/>
            <w:vAlign w:val="bottom"/>
          </w:tcPr>
          <w:p w14:paraId="639D4DCF"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Merge w:val="restart"/>
            <w:shd w:val="clear" w:color="auto" w:fill="F2F2F2"/>
            <w:vAlign w:val="bottom"/>
          </w:tcPr>
          <w:p w14:paraId="24BEE12E"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Merge w:val="restart"/>
            <w:shd w:val="clear" w:color="auto" w:fill="F2F2F2"/>
            <w:vAlign w:val="bottom"/>
          </w:tcPr>
          <w:p w14:paraId="49D1798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Fecha</w:t>
            </w:r>
          </w:p>
        </w:tc>
        <w:tc>
          <w:tcPr>
            <w:tcW w:w="1040" w:type="dxa"/>
            <w:gridSpan w:val="2"/>
            <w:vMerge w:val="restart"/>
            <w:shd w:val="clear" w:color="auto" w:fill="F2F2F2"/>
            <w:vAlign w:val="bottom"/>
          </w:tcPr>
          <w:p w14:paraId="0430056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máxima</w:t>
            </w:r>
          </w:p>
        </w:tc>
        <w:tc>
          <w:tcPr>
            <w:tcW w:w="60" w:type="dxa"/>
            <w:vMerge w:val="restart"/>
            <w:shd w:val="clear" w:color="auto" w:fill="F2F2F2"/>
            <w:vAlign w:val="bottom"/>
          </w:tcPr>
          <w:p w14:paraId="414B7C88" w14:textId="77777777" w:rsidR="00902137" w:rsidRPr="00902137" w:rsidRDefault="00902137" w:rsidP="0075012B">
            <w:pPr>
              <w:spacing w:line="240" w:lineRule="auto"/>
              <w:rPr>
                <w:rFonts w:eastAsiaTheme="minorEastAsia" w:cs="Times New Roman"/>
                <w:sz w:val="20"/>
                <w:szCs w:val="20"/>
                <w:lang w:val="es-419" w:eastAsia="es-419"/>
              </w:rPr>
            </w:pPr>
          </w:p>
        </w:tc>
        <w:tc>
          <w:tcPr>
            <w:tcW w:w="480" w:type="dxa"/>
            <w:shd w:val="clear" w:color="auto" w:fill="F2F2F2"/>
            <w:vAlign w:val="bottom"/>
          </w:tcPr>
          <w:p w14:paraId="07F557E2" w14:textId="77777777" w:rsidR="00902137" w:rsidRPr="00902137" w:rsidRDefault="00902137" w:rsidP="0075012B">
            <w:pPr>
              <w:spacing w:line="240" w:lineRule="auto"/>
              <w:rPr>
                <w:rFonts w:eastAsiaTheme="minorEastAsia" w:cs="Times New Roman"/>
                <w:sz w:val="20"/>
                <w:szCs w:val="20"/>
                <w:lang w:val="es-419" w:eastAsia="es-419"/>
              </w:rPr>
            </w:pPr>
          </w:p>
        </w:tc>
        <w:tc>
          <w:tcPr>
            <w:tcW w:w="1500" w:type="dxa"/>
            <w:shd w:val="clear" w:color="auto" w:fill="F2F2F2"/>
            <w:vAlign w:val="bottom"/>
          </w:tcPr>
          <w:p w14:paraId="6A3930D9" w14:textId="77777777" w:rsidR="00902137" w:rsidRPr="00902137" w:rsidRDefault="00902137" w:rsidP="0075012B">
            <w:pPr>
              <w:spacing w:line="240" w:lineRule="auto"/>
              <w:rPr>
                <w:rFonts w:eastAsiaTheme="minorEastAsia" w:cs="Times New Roman"/>
                <w:sz w:val="20"/>
                <w:szCs w:val="20"/>
                <w:lang w:val="es-419" w:eastAsia="es-419"/>
              </w:rPr>
            </w:pPr>
          </w:p>
        </w:tc>
        <w:tc>
          <w:tcPr>
            <w:tcW w:w="1260" w:type="dxa"/>
            <w:shd w:val="clear" w:color="auto" w:fill="F2F2F2"/>
            <w:vAlign w:val="bottom"/>
          </w:tcPr>
          <w:p w14:paraId="2F13D411"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shd w:val="clear" w:color="auto" w:fill="F2F2F2"/>
            <w:vAlign w:val="bottom"/>
          </w:tcPr>
          <w:p w14:paraId="26BB64D9"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7E18960C"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10413390"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2FE4F59" w14:textId="77777777" w:rsidTr="008B2E5D">
        <w:trPr>
          <w:trHeight w:val="115"/>
        </w:trPr>
        <w:tc>
          <w:tcPr>
            <w:tcW w:w="80" w:type="dxa"/>
            <w:tcBorders>
              <w:right w:val="single" w:sz="8" w:space="0" w:color="F2F2F2"/>
            </w:tcBorders>
            <w:vAlign w:val="bottom"/>
          </w:tcPr>
          <w:p w14:paraId="00236B82"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shd w:val="clear" w:color="auto" w:fill="F2F2F2"/>
            <w:vAlign w:val="bottom"/>
          </w:tcPr>
          <w:p w14:paraId="69E00229" w14:textId="77777777" w:rsidR="00902137" w:rsidRPr="00902137" w:rsidRDefault="00902137" w:rsidP="0075012B">
            <w:pPr>
              <w:spacing w:line="240" w:lineRule="auto"/>
              <w:rPr>
                <w:rFonts w:eastAsiaTheme="minorEastAsia" w:cs="Times New Roman"/>
                <w:sz w:val="10"/>
                <w:szCs w:val="10"/>
                <w:lang w:val="es-419" w:eastAsia="es-419"/>
              </w:rPr>
            </w:pPr>
          </w:p>
        </w:tc>
        <w:tc>
          <w:tcPr>
            <w:tcW w:w="140" w:type="dxa"/>
            <w:shd w:val="clear" w:color="auto" w:fill="F2F2F2"/>
            <w:vAlign w:val="bottom"/>
          </w:tcPr>
          <w:p w14:paraId="51BFD7FB" w14:textId="77777777" w:rsidR="00902137" w:rsidRPr="00902137" w:rsidRDefault="00902137" w:rsidP="0075012B">
            <w:pPr>
              <w:spacing w:line="240" w:lineRule="auto"/>
              <w:rPr>
                <w:rFonts w:eastAsiaTheme="minorEastAsia" w:cs="Times New Roman"/>
                <w:sz w:val="10"/>
                <w:szCs w:val="10"/>
                <w:lang w:val="es-419" w:eastAsia="es-419"/>
              </w:rPr>
            </w:pPr>
          </w:p>
        </w:tc>
        <w:tc>
          <w:tcPr>
            <w:tcW w:w="980" w:type="dxa"/>
            <w:vMerge w:val="restart"/>
            <w:shd w:val="clear" w:color="auto" w:fill="F2F2F2"/>
            <w:vAlign w:val="bottom"/>
          </w:tcPr>
          <w:p w14:paraId="47CD8E6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servicio</w:t>
            </w:r>
          </w:p>
        </w:tc>
        <w:tc>
          <w:tcPr>
            <w:tcW w:w="360" w:type="dxa"/>
            <w:shd w:val="clear" w:color="auto" w:fill="F2F2F2"/>
            <w:vAlign w:val="bottom"/>
          </w:tcPr>
          <w:p w14:paraId="33DDC80F" w14:textId="77777777" w:rsidR="00902137" w:rsidRPr="00902137" w:rsidRDefault="00902137" w:rsidP="0075012B">
            <w:pPr>
              <w:spacing w:line="240" w:lineRule="auto"/>
              <w:rPr>
                <w:rFonts w:eastAsiaTheme="minorEastAsia" w:cs="Times New Roman"/>
                <w:sz w:val="10"/>
                <w:szCs w:val="10"/>
                <w:lang w:val="es-419" w:eastAsia="es-419"/>
              </w:rPr>
            </w:pPr>
          </w:p>
        </w:tc>
        <w:tc>
          <w:tcPr>
            <w:tcW w:w="320" w:type="dxa"/>
            <w:shd w:val="clear" w:color="auto" w:fill="F2F2F2"/>
            <w:vAlign w:val="bottom"/>
          </w:tcPr>
          <w:p w14:paraId="5E50C6D5"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BE8BBFC"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vMerge/>
            <w:shd w:val="clear" w:color="auto" w:fill="F2F2F2"/>
            <w:vAlign w:val="bottom"/>
          </w:tcPr>
          <w:p w14:paraId="0A808DE3" w14:textId="77777777" w:rsidR="00902137" w:rsidRPr="00902137" w:rsidRDefault="00902137" w:rsidP="0075012B">
            <w:pPr>
              <w:spacing w:line="240" w:lineRule="auto"/>
              <w:rPr>
                <w:rFonts w:eastAsiaTheme="minorEastAsia" w:cs="Times New Roman"/>
                <w:sz w:val="10"/>
                <w:szCs w:val="10"/>
                <w:lang w:val="es-419" w:eastAsia="es-419"/>
              </w:rPr>
            </w:pPr>
          </w:p>
        </w:tc>
        <w:tc>
          <w:tcPr>
            <w:tcW w:w="620" w:type="dxa"/>
            <w:vMerge/>
            <w:shd w:val="clear" w:color="auto" w:fill="F2F2F2"/>
            <w:vAlign w:val="bottom"/>
          </w:tcPr>
          <w:p w14:paraId="00D0010E" w14:textId="77777777" w:rsidR="00902137" w:rsidRPr="00902137" w:rsidRDefault="00902137" w:rsidP="0075012B">
            <w:pPr>
              <w:spacing w:line="240" w:lineRule="auto"/>
              <w:rPr>
                <w:rFonts w:eastAsiaTheme="minorEastAsia" w:cs="Times New Roman"/>
                <w:sz w:val="10"/>
                <w:szCs w:val="10"/>
                <w:lang w:val="es-419" w:eastAsia="es-419"/>
              </w:rPr>
            </w:pPr>
          </w:p>
        </w:tc>
        <w:tc>
          <w:tcPr>
            <w:tcW w:w="1040" w:type="dxa"/>
            <w:gridSpan w:val="2"/>
            <w:vMerge/>
            <w:shd w:val="clear" w:color="auto" w:fill="F2F2F2"/>
            <w:vAlign w:val="bottom"/>
          </w:tcPr>
          <w:p w14:paraId="46C5236B"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vMerge/>
            <w:shd w:val="clear" w:color="auto" w:fill="F2F2F2"/>
            <w:vAlign w:val="bottom"/>
          </w:tcPr>
          <w:p w14:paraId="13EC9598"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76339F5D" w14:textId="77777777" w:rsidR="00902137" w:rsidRPr="00902137" w:rsidRDefault="00902137" w:rsidP="0075012B">
            <w:pPr>
              <w:spacing w:line="240" w:lineRule="auto"/>
              <w:rPr>
                <w:rFonts w:eastAsiaTheme="minorEastAsia" w:cs="Times New Roman"/>
                <w:sz w:val="10"/>
                <w:szCs w:val="10"/>
                <w:lang w:val="es-419" w:eastAsia="es-419"/>
              </w:rPr>
            </w:pPr>
          </w:p>
        </w:tc>
        <w:tc>
          <w:tcPr>
            <w:tcW w:w="1500" w:type="dxa"/>
            <w:shd w:val="clear" w:color="auto" w:fill="F2F2F2"/>
            <w:vAlign w:val="bottom"/>
          </w:tcPr>
          <w:p w14:paraId="3575A700" w14:textId="77777777" w:rsidR="00902137" w:rsidRPr="00902137" w:rsidRDefault="00902137" w:rsidP="0075012B">
            <w:pPr>
              <w:spacing w:line="240" w:lineRule="auto"/>
              <w:rPr>
                <w:rFonts w:eastAsiaTheme="minorEastAsia" w:cs="Times New Roman"/>
                <w:sz w:val="10"/>
                <w:szCs w:val="10"/>
                <w:lang w:val="es-419" w:eastAsia="es-419"/>
              </w:rPr>
            </w:pPr>
          </w:p>
        </w:tc>
        <w:tc>
          <w:tcPr>
            <w:tcW w:w="1260" w:type="dxa"/>
            <w:shd w:val="clear" w:color="auto" w:fill="F2F2F2"/>
            <w:vAlign w:val="bottom"/>
          </w:tcPr>
          <w:p w14:paraId="7D947A58" w14:textId="77777777" w:rsidR="00902137" w:rsidRPr="00902137" w:rsidRDefault="00902137" w:rsidP="0075012B">
            <w:pPr>
              <w:spacing w:line="240" w:lineRule="auto"/>
              <w:rPr>
                <w:rFonts w:eastAsiaTheme="minorEastAsia" w:cs="Times New Roman"/>
                <w:sz w:val="10"/>
                <w:szCs w:val="10"/>
                <w:lang w:val="es-419" w:eastAsia="es-419"/>
              </w:rPr>
            </w:pPr>
          </w:p>
        </w:tc>
        <w:tc>
          <w:tcPr>
            <w:tcW w:w="735" w:type="dxa"/>
            <w:shd w:val="clear" w:color="auto" w:fill="F2F2F2"/>
            <w:vAlign w:val="bottom"/>
          </w:tcPr>
          <w:p w14:paraId="44268FE2" w14:textId="77777777" w:rsidR="00902137" w:rsidRPr="00902137" w:rsidRDefault="00902137" w:rsidP="0075012B">
            <w:pPr>
              <w:spacing w:line="240" w:lineRule="auto"/>
              <w:rPr>
                <w:rFonts w:eastAsiaTheme="minorEastAsia" w:cs="Times New Roman"/>
                <w:sz w:val="10"/>
                <w:szCs w:val="10"/>
                <w:lang w:val="es-419" w:eastAsia="es-419"/>
              </w:rPr>
            </w:pPr>
          </w:p>
        </w:tc>
        <w:tc>
          <w:tcPr>
            <w:tcW w:w="25" w:type="dxa"/>
            <w:vAlign w:val="bottom"/>
          </w:tcPr>
          <w:p w14:paraId="166AAC24"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155AAF2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4114448" w14:textId="77777777" w:rsidTr="008B2E5D">
        <w:trPr>
          <w:trHeight w:val="115"/>
        </w:trPr>
        <w:tc>
          <w:tcPr>
            <w:tcW w:w="80" w:type="dxa"/>
            <w:tcBorders>
              <w:right w:val="single" w:sz="8" w:space="0" w:color="F2F2F2"/>
            </w:tcBorders>
            <w:vAlign w:val="bottom"/>
          </w:tcPr>
          <w:p w14:paraId="0136DD8E"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shd w:val="clear" w:color="auto" w:fill="F2F2F2"/>
            <w:vAlign w:val="bottom"/>
          </w:tcPr>
          <w:p w14:paraId="30DE4A5B" w14:textId="77777777" w:rsidR="00902137" w:rsidRPr="00902137" w:rsidRDefault="00902137" w:rsidP="0075012B">
            <w:pPr>
              <w:spacing w:line="240" w:lineRule="auto"/>
              <w:rPr>
                <w:rFonts w:eastAsiaTheme="minorEastAsia" w:cs="Times New Roman"/>
                <w:sz w:val="10"/>
                <w:szCs w:val="10"/>
                <w:lang w:val="es-419" w:eastAsia="es-419"/>
              </w:rPr>
            </w:pPr>
          </w:p>
        </w:tc>
        <w:tc>
          <w:tcPr>
            <w:tcW w:w="140" w:type="dxa"/>
            <w:shd w:val="clear" w:color="auto" w:fill="F2F2F2"/>
            <w:vAlign w:val="bottom"/>
          </w:tcPr>
          <w:p w14:paraId="5AD7609F" w14:textId="77777777" w:rsidR="00902137" w:rsidRPr="00902137" w:rsidRDefault="00902137" w:rsidP="0075012B">
            <w:pPr>
              <w:spacing w:line="240" w:lineRule="auto"/>
              <w:rPr>
                <w:rFonts w:eastAsiaTheme="minorEastAsia" w:cs="Times New Roman"/>
                <w:sz w:val="10"/>
                <w:szCs w:val="10"/>
                <w:lang w:val="es-419" w:eastAsia="es-419"/>
              </w:rPr>
            </w:pPr>
          </w:p>
        </w:tc>
        <w:tc>
          <w:tcPr>
            <w:tcW w:w="980" w:type="dxa"/>
            <w:vMerge/>
            <w:shd w:val="clear" w:color="auto" w:fill="F2F2F2"/>
            <w:vAlign w:val="bottom"/>
          </w:tcPr>
          <w:p w14:paraId="13A297C2" w14:textId="77777777" w:rsidR="00902137" w:rsidRPr="00902137" w:rsidRDefault="00902137" w:rsidP="0075012B">
            <w:pPr>
              <w:spacing w:line="240" w:lineRule="auto"/>
              <w:rPr>
                <w:rFonts w:eastAsiaTheme="minorEastAsia" w:cs="Times New Roman"/>
                <w:sz w:val="10"/>
                <w:szCs w:val="10"/>
                <w:lang w:val="es-419" w:eastAsia="es-419"/>
              </w:rPr>
            </w:pPr>
          </w:p>
        </w:tc>
        <w:tc>
          <w:tcPr>
            <w:tcW w:w="360" w:type="dxa"/>
            <w:shd w:val="clear" w:color="auto" w:fill="F2F2F2"/>
            <w:vAlign w:val="bottom"/>
          </w:tcPr>
          <w:p w14:paraId="5FA49D21" w14:textId="77777777" w:rsidR="00902137" w:rsidRPr="00902137" w:rsidRDefault="00902137" w:rsidP="0075012B">
            <w:pPr>
              <w:spacing w:line="240" w:lineRule="auto"/>
              <w:rPr>
                <w:rFonts w:eastAsiaTheme="minorEastAsia" w:cs="Times New Roman"/>
                <w:sz w:val="10"/>
                <w:szCs w:val="10"/>
                <w:lang w:val="es-419" w:eastAsia="es-419"/>
              </w:rPr>
            </w:pPr>
          </w:p>
        </w:tc>
        <w:tc>
          <w:tcPr>
            <w:tcW w:w="320" w:type="dxa"/>
            <w:shd w:val="clear" w:color="auto" w:fill="F2F2F2"/>
            <w:vAlign w:val="bottom"/>
          </w:tcPr>
          <w:p w14:paraId="492CE8E8"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AEFF807"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shd w:val="clear" w:color="auto" w:fill="F2F2F2"/>
            <w:vAlign w:val="bottom"/>
          </w:tcPr>
          <w:p w14:paraId="430B0606" w14:textId="77777777" w:rsidR="00902137" w:rsidRPr="00902137" w:rsidRDefault="00902137" w:rsidP="0075012B">
            <w:pPr>
              <w:spacing w:line="240" w:lineRule="auto"/>
              <w:rPr>
                <w:rFonts w:eastAsiaTheme="minorEastAsia" w:cs="Times New Roman"/>
                <w:sz w:val="10"/>
                <w:szCs w:val="10"/>
                <w:lang w:val="es-419" w:eastAsia="es-419"/>
              </w:rPr>
            </w:pPr>
          </w:p>
        </w:tc>
        <w:tc>
          <w:tcPr>
            <w:tcW w:w="620" w:type="dxa"/>
            <w:vMerge w:val="restart"/>
            <w:shd w:val="clear" w:color="auto" w:fill="F2F2F2"/>
            <w:vAlign w:val="bottom"/>
          </w:tcPr>
          <w:p w14:paraId="18F2FA1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para</w:t>
            </w:r>
          </w:p>
        </w:tc>
        <w:tc>
          <w:tcPr>
            <w:tcW w:w="740" w:type="dxa"/>
            <w:vMerge w:val="restart"/>
            <w:shd w:val="clear" w:color="auto" w:fill="F2F2F2"/>
            <w:vAlign w:val="bottom"/>
          </w:tcPr>
          <w:p w14:paraId="3C70D2AB" w14:textId="77777777" w:rsidR="00902137" w:rsidRPr="00902137" w:rsidRDefault="00902137" w:rsidP="0075012B">
            <w:pPr>
              <w:spacing w:line="240" w:lineRule="auto"/>
              <w:ind w:left="6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iniciar</w:t>
            </w:r>
          </w:p>
        </w:tc>
        <w:tc>
          <w:tcPr>
            <w:tcW w:w="300" w:type="dxa"/>
            <w:vMerge w:val="restart"/>
            <w:shd w:val="clear" w:color="auto" w:fill="F2F2F2"/>
            <w:vAlign w:val="bottom"/>
          </w:tcPr>
          <w:p w14:paraId="4F4EB83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a</w:t>
            </w:r>
          </w:p>
        </w:tc>
        <w:tc>
          <w:tcPr>
            <w:tcW w:w="60" w:type="dxa"/>
            <w:shd w:val="clear" w:color="auto" w:fill="F2F2F2"/>
            <w:vAlign w:val="bottom"/>
          </w:tcPr>
          <w:p w14:paraId="19FD3A59"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22B41631" w14:textId="77777777" w:rsidR="00902137" w:rsidRPr="00902137" w:rsidRDefault="00902137" w:rsidP="0075012B">
            <w:pPr>
              <w:spacing w:line="240" w:lineRule="auto"/>
              <w:rPr>
                <w:rFonts w:eastAsiaTheme="minorEastAsia" w:cs="Times New Roman"/>
                <w:sz w:val="10"/>
                <w:szCs w:val="10"/>
                <w:lang w:val="es-419" w:eastAsia="es-419"/>
              </w:rPr>
            </w:pPr>
          </w:p>
        </w:tc>
        <w:tc>
          <w:tcPr>
            <w:tcW w:w="1500" w:type="dxa"/>
            <w:shd w:val="clear" w:color="auto" w:fill="F2F2F2"/>
            <w:vAlign w:val="bottom"/>
          </w:tcPr>
          <w:p w14:paraId="71C40F91" w14:textId="77777777" w:rsidR="00902137" w:rsidRPr="00902137" w:rsidRDefault="00902137" w:rsidP="0075012B">
            <w:pPr>
              <w:spacing w:line="240" w:lineRule="auto"/>
              <w:rPr>
                <w:rFonts w:eastAsiaTheme="minorEastAsia" w:cs="Times New Roman"/>
                <w:sz w:val="10"/>
                <w:szCs w:val="10"/>
                <w:lang w:val="es-419" w:eastAsia="es-419"/>
              </w:rPr>
            </w:pPr>
          </w:p>
        </w:tc>
        <w:tc>
          <w:tcPr>
            <w:tcW w:w="1260" w:type="dxa"/>
            <w:shd w:val="clear" w:color="auto" w:fill="F2F2F2"/>
            <w:vAlign w:val="bottom"/>
          </w:tcPr>
          <w:p w14:paraId="09962F9B" w14:textId="77777777" w:rsidR="00902137" w:rsidRPr="00902137" w:rsidRDefault="00902137" w:rsidP="0075012B">
            <w:pPr>
              <w:spacing w:line="240" w:lineRule="auto"/>
              <w:rPr>
                <w:rFonts w:eastAsiaTheme="minorEastAsia" w:cs="Times New Roman"/>
                <w:sz w:val="10"/>
                <w:szCs w:val="10"/>
                <w:lang w:val="es-419" w:eastAsia="es-419"/>
              </w:rPr>
            </w:pPr>
          </w:p>
        </w:tc>
        <w:tc>
          <w:tcPr>
            <w:tcW w:w="735" w:type="dxa"/>
            <w:shd w:val="clear" w:color="auto" w:fill="F2F2F2"/>
            <w:vAlign w:val="bottom"/>
          </w:tcPr>
          <w:p w14:paraId="61ACFF95" w14:textId="77777777" w:rsidR="00902137" w:rsidRPr="00902137" w:rsidRDefault="00902137" w:rsidP="0075012B">
            <w:pPr>
              <w:spacing w:line="240" w:lineRule="auto"/>
              <w:rPr>
                <w:rFonts w:eastAsiaTheme="minorEastAsia" w:cs="Times New Roman"/>
                <w:sz w:val="10"/>
                <w:szCs w:val="10"/>
                <w:lang w:val="es-419" w:eastAsia="es-419"/>
              </w:rPr>
            </w:pPr>
          </w:p>
        </w:tc>
        <w:tc>
          <w:tcPr>
            <w:tcW w:w="25" w:type="dxa"/>
            <w:vAlign w:val="bottom"/>
          </w:tcPr>
          <w:p w14:paraId="44D5F2C3"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5ECEF170"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2F67F15" w14:textId="77777777" w:rsidTr="008B2E5D">
        <w:trPr>
          <w:trHeight w:val="115"/>
        </w:trPr>
        <w:tc>
          <w:tcPr>
            <w:tcW w:w="80" w:type="dxa"/>
            <w:tcBorders>
              <w:right w:val="single" w:sz="8" w:space="0" w:color="F2F2F2"/>
            </w:tcBorders>
            <w:vAlign w:val="bottom"/>
          </w:tcPr>
          <w:p w14:paraId="65755BE4"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shd w:val="clear" w:color="auto" w:fill="F2F2F2"/>
            <w:vAlign w:val="bottom"/>
          </w:tcPr>
          <w:p w14:paraId="62531C95" w14:textId="77777777" w:rsidR="00902137" w:rsidRPr="00902137" w:rsidRDefault="00902137" w:rsidP="0075012B">
            <w:pPr>
              <w:spacing w:line="240" w:lineRule="auto"/>
              <w:rPr>
                <w:rFonts w:eastAsiaTheme="minorEastAsia" w:cs="Times New Roman"/>
                <w:sz w:val="10"/>
                <w:szCs w:val="10"/>
                <w:lang w:val="es-419" w:eastAsia="es-419"/>
              </w:rPr>
            </w:pPr>
          </w:p>
        </w:tc>
        <w:tc>
          <w:tcPr>
            <w:tcW w:w="140" w:type="dxa"/>
            <w:shd w:val="clear" w:color="auto" w:fill="F2F2F2"/>
            <w:vAlign w:val="bottom"/>
          </w:tcPr>
          <w:p w14:paraId="297C6968"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val="restart"/>
            <w:shd w:val="clear" w:color="auto" w:fill="F2F2F2"/>
            <w:vAlign w:val="bottom"/>
          </w:tcPr>
          <w:p w14:paraId="24E4762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informático</w:t>
            </w:r>
          </w:p>
        </w:tc>
        <w:tc>
          <w:tcPr>
            <w:tcW w:w="320" w:type="dxa"/>
            <w:shd w:val="clear" w:color="auto" w:fill="F2F2F2"/>
            <w:vAlign w:val="bottom"/>
          </w:tcPr>
          <w:p w14:paraId="6B947E11"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AB54737"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shd w:val="clear" w:color="auto" w:fill="F2F2F2"/>
            <w:vAlign w:val="bottom"/>
          </w:tcPr>
          <w:p w14:paraId="5779D854" w14:textId="77777777" w:rsidR="00902137" w:rsidRPr="00902137" w:rsidRDefault="00902137" w:rsidP="0075012B">
            <w:pPr>
              <w:spacing w:line="240" w:lineRule="auto"/>
              <w:rPr>
                <w:rFonts w:eastAsiaTheme="minorEastAsia" w:cs="Times New Roman"/>
                <w:sz w:val="10"/>
                <w:szCs w:val="10"/>
                <w:lang w:val="es-419" w:eastAsia="es-419"/>
              </w:rPr>
            </w:pPr>
          </w:p>
        </w:tc>
        <w:tc>
          <w:tcPr>
            <w:tcW w:w="620" w:type="dxa"/>
            <w:vMerge/>
            <w:shd w:val="clear" w:color="auto" w:fill="F2F2F2"/>
            <w:vAlign w:val="bottom"/>
          </w:tcPr>
          <w:p w14:paraId="786CF610" w14:textId="77777777" w:rsidR="00902137" w:rsidRPr="00902137" w:rsidRDefault="00902137" w:rsidP="0075012B">
            <w:pPr>
              <w:spacing w:line="240" w:lineRule="auto"/>
              <w:rPr>
                <w:rFonts w:eastAsiaTheme="minorEastAsia" w:cs="Times New Roman"/>
                <w:sz w:val="10"/>
                <w:szCs w:val="10"/>
                <w:lang w:val="es-419" w:eastAsia="es-419"/>
              </w:rPr>
            </w:pPr>
          </w:p>
        </w:tc>
        <w:tc>
          <w:tcPr>
            <w:tcW w:w="740" w:type="dxa"/>
            <w:vMerge/>
            <w:shd w:val="clear" w:color="auto" w:fill="F2F2F2"/>
            <w:vAlign w:val="bottom"/>
          </w:tcPr>
          <w:p w14:paraId="0728C511" w14:textId="77777777" w:rsidR="00902137" w:rsidRPr="00902137" w:rsidRDefault="00902137" w:rsidP="0075012B">
            <w:pPr>
              <w:spacing w:line="240" w:lineRule="auto"/>
              <w:rPr>
                <w:rFonts w:eastAsiaTheme="minorEastAsia" w:cs="Times New Roman"/>
                <w:sz w:val="10"/>
                <w:szCs w:val="10"/>
                <w:lang w:val="es-419" w:eastAsia="es-419"/>
              </w:rPr>
            </w:pPr>
          </w:p>
        </w:tc>
        <w:tc>
          <w:tcPr>
            <w:tcW w:w="300" w:type="dxa"/>
            <w:vMerge/>
            <w:shd w:val="clear" w:color="auto" w:fill="F2F2F2"/>
            <w:vAlign w:val="bottom"/>
          </w:tcPr>
          <w:p w14:paraId="421CDD64"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6866125A"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2EDAFC69" w14:textId="77777777" w:rsidR="00902137" w:rsidRPr="00902137" w:rsidRDefault="00902137" w:rsidP="0075012B">
            <w:pPr>
              <w:spacing w:line="240" w:lineRule="auto"/>
              <w:rPr>
                <w:rFonts w:eastAsiaTheme="minorEastAsia" w:cs="Times New Roman"/>
                <w:sz w:val="10"/>
                <w:szCs w:val="10"/>
                <w:lang w:val="es-419" w:eastAsia="es-419"/>
              </w:rPr>
            </w:pPr>
          </w:p>
        </w:tc>
        <w:tc>
          <w:tcPr>
            <w:tcW w:w="1500" w:type="dxa"/>
            <w:shd w:val="clear" w:color="auto" w:fill="F2F2F2"/>
            <w:vAlign w:val="bottom"/>
          </w:tcPr>
          <w:p w14:paraId="22120956" w14:textId="77777777" w:rsidR="00902137" w:rsidRPr="00902137" w:rsidRDefault="00902137" w:rsidP="0075012B">
            <w:pPr>
              <w:spacing w:line="240" w:lineRule="auto"/>
              <w:rPr>
                <w:rFonts w:eastAsiaTheme="minorEastAsia" w:cs="Times New Roman"/>
                <w:sz w:val="10"/>
                <w:szCs w:val="10"/>
                <w:lang w:val="es-419" w:eastAsia="es-419"/>
              </w:rPr>
            </w:pPr>
          </w:p>
        </w:tc>
        <w:tc>
          <w:tcPr>
            <w:tcW w:w="1260" w:type="dxa"/>
            <w:shd w:val="clear" w:color="auto" w:fill="F2F2F2"/>
            <w:vAlign w:val="bottom"/>
          </w:tcPr>
          <w:p w14:paraId="28FCDCC5" w14:textId="77777777" w:rsidR="00902137" w:rsidRPr="00902137" w:rsidRDefault="00902137" w:rsidP="0075012B">
            <w:pPr>
              <w:spacing w:line="240" w:lineRule="auto"/>
              <w:rPr>
                <w:rFonts w:eastAsiaTheme="minorEastAsia" w:cs="Times New Roman"/>
                <w:sz w:val="10"/>
                <w:szCs w:val="10"/>
                <w:lang w:val="es-419" w:eastAsia="es-419"/>
              </w:rPr>
            </w:pPr>
          </w:p>
        </w:tc>
        <w:tc>
          <w:tcPr>
            <w:tcW w:w="740" w:type="dxa"/>
            <w:shd w:val="clear" w:color="auto" w:fill="F2F2F2"/>
            <w:vAlign w:val="bottom"/>
          </w:tcPr>
          <w:p w14:paraId="07AE31B5"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40B5B2D0"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1599A909"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4A58E9B" w14:textId="77777777" w:rsidTr="008B2E5D">
        <w:trPr>
          <w:trHeight w:val="115"/>
        </w:trPr>
        <w:tc>
          <w:tcPr>
            <w:tcW w:w="80" w:type="dxa"/>
            <w:tcBorders>
              <w:right w:val="single" w:sz="8" w:space="0" w:color="F2F2F2"/>
            </w:tcBorders>
            <w:vAlign w:val="bottom"/>
          </w:tcPr>
          <w:p w14:paraId="0576270B"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shd w:val="clear" w:color="auto" w:fill="F2F2F2"/>
            <w:vAlign w:val="bottom"/>
          </w:tcPr>
          <w:p w14:paraId="20C47F61" w14:textId="77777777" w:rsidR="00902137" w:rsidRPr="00902137" w:rsidRDefault="00902137" w:rsidP="0075012B">
            <w:pPr>
              <w:spacing w:line="240" w:lineRule="auto"/>
              <w:rPr>
                <w:rFonts w:eastAsiaTheme="minorEastAsia" w:cs="Times New Roman"/>
                <w:sz w:val="10"/>
                <w:szCs w:val="10"/>
                <w:lang w:val="es-419" w:eastAsia="es-419"/>
              </w:rPr>
            </w:pPr>
          </w:p>
        </w:tc>
        <w:tc>
          <w:tcPr>
            <w:tcW w:w="140" w:type="dxa"/>
            <w:shd w:val="clear" w:color="auto" w:fill="F2F2F2"/>
            <w:vAlign w:val="bottom"/>
          </w:tcPr>
          <w:p w14:paraId="2D57706D"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shd w:val="clear" w:color="auto" w:fill="F2F2F2"/>
            <w:vAlign w:val="bottom"/>
          </w:tcPr>
          <w:p w14:paraId="0E80C451" w14:textId="77777777" w:rsidR="00902137" w:rsidRPr="00902137" w:rsidRDefault="00902137" w:rsidP="0075012B">
            <w:pPr>
              <w:spacing w:line="240" w:lineRule="auto"/>
              <w:rPr>
                <w:rFonts w:eastAsiaTheme="minorEastAsia" w:cs="Times New Roman"/>
                <w:sz w:val="10"/>
                <w:szCs w:val="10"/>
                <w:lang w:val="es-419" w:eastAsia="es-419"/>
              </w:rPr>
            </w:pPr>
          </w:p>
        </w:tc>
        <w:tc>
          <w:tcPr>
            <w:tcW w:w="320" w:type="dxa"/>
            <w:shd w:val="clear" w:color="auto" w:fill="F2F2F2"/>
            <w:vAlign w:val="bottom"/>
          </w:tcPr>
          <w:p w14:paraId="7CF80C2C"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2F7EF64"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shd w:val="clear" w:color="auto" w:fill="F2F2F2"/>
            <w:vAlign w:val="bottom"/>
          </w:tcPr>
          <w:p w14:paraId="0CA7AF77" w14:textId="77777777" w:rsidR="00902137" w:rsidRPr="00902137" w:rsidRDefault="00902137" w:rsidP="0075012B">
            <w:pPr>
              <w:spacing w:line="240" w:lineRule="auto"/>
              <w:rPr>
                <w:rFonts w:eastAsiaTheme="minorEastAsia" w:cs="Times New Roman"/>
                <w:sz w:val="10"/>
                <w:szCs w:val="10"/>
                <w:lang w:val="es-419" w:eastAsia="es-419"/>
              </w:rPr>
            </w:pPr>
          </w:p>
        </w:tc>
        <w:tc>
          <w:tcPr>
            <w:tcW w:w="1660" w:type="dxa"/>
            <w:gridSpan w:val="3"/>
            <w:vMerge w:val="restart"/>
            <w:shd w:val="clear" w:color="auto" w:fill="F2F2F2"/>
            <w:vAlign w:val="bottom"/>
          </w:tcPr>
          <w:p w14:paraId="18031D6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expedir   factura</w:t>
            </w:r>
          </w:p>
        </w:tc>
        <w:tc>
          <w:tcPr>
            <w:tcW w:w="60" w:type="dxa"/>
            <w:shd w:val="clear" w:color="auto" w:fill="F2F2F2"/>
            <w:vAlign w:val="bottom"/>
          </w:tcPr>
          <w:p w14:paraId="4A8CDD73"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1918727A" w14:textId="77777777" w:rsidR="00902137" w:rsidRPr="00902137" w:rsidRDefault="00902137" w:rsidP="0075012B">
            <w:pPr>
              <w:spacing w:line="240" w:lineRule="auto"/>
              <w:rPr>
                <w:rFonts w:eastAsiaTheme="minorEastAsia" w:cs="Times New Roman"/>
                <w:sz w:val="10"/>
                <w:szCs w:val="10"/>
                <w:lang w:val="es-419" w:eastAsia="es-419"/>
              </w:rPr>
            </w:pPr>
          </w:p>
        </w:tc>
        <w:tc>
          <w:tcPr>
            <w:tcW w:w="1500" w:type="dxa"/>
            <w:shd w:val="clear" w:color="auto" w:fill="F2F2F2"/>
            <w:vAlign w:val="bottom"/>
          </w:tcPr>
          <w:p w14:paraId="59EC62CC" w14:textId="77777777" w:rsidR="00902137" w:rsidRPr="00902137" w:rsidRDefault="00902137" w:rsidP="0075012B">
            <w:pPr>
              <w:spacing w:line="240" w:lineRule="auto"/>
              <w:rPr>
                <w:rFonts w:eastAsiaTheme="minorEastAsia" w:cs="Times New Roman"/>
                <w:sz w:val="10"/>
                <w:szCs w:val="10"/>
                <w:lang w:val="es-419" w:eastAsia="es-419"/>
              </w:rPr>
            </w:pPr>
          </w:p>
        </w:tc>
        <w:tc>
          <w:tcPr>
            <w:tcW w:w="1260" w:type="dxa"/>
            <w:shd w:val="clear" w:color="auto" w:fill="F2F2F2"/>
            <w:vAlign w:val="bottom"/>
          </w:tcPr>
          <w:p w14:paraId="5C9719F4" w14:textId="77777777" w:rsidR="00902137" w:rsidRPr="00902137" w:rsidRDefault="00902137" w:rsidP="0075012B">
            <w:pPr>
              <w:spacing w:line="240" w:lineRule="auto"/>
              <w:rPr>
                <w:rFonts w:eastAsiaTheme="minorEastAsia" w:cs="Times New Roman"/>
                <w:sz w:val="10"/>
                <w:szCs w:val="10"/>
                <w:lang w:val="es-419" w:eastAsia="es-419"/>
              </w:rPr>
            </w:pPr>
          </w:p>
        </w:tc>
        <w:tc>
          <w:tcPr>
            <w:tcW w:w="735" w:type="dxa"/>
            <w:shd w:val="clear" w:color="auto" w:fill="F2F2F2"/>
            <w:vAlign w:val="bottom"/>
          </w:tcPr>
          <w:p w14:paraId="2BCB8A6C" w14:textId="77777777" w:rsidR="00902137" w:rsidRPr="00902137" w:rsidRDefault="00902137" w:rsidP="0075012B">
            <w:pPr>
              <w:spacing w:line="240" w:lineRule="auto"/>
              <w:rPr>
                <w:rFonts w:eastAsiaTheme="minorEastAsia" w:cs="Times New Roman"/>
                <w:sz w:val="10"/>
                <w:szCs w:val="10"/>
                <w:lang w:val="es-419" w:eastAsia="es-419"/>
              </w:rPr>
            </w:pPr>
          </w:p>
        </w:tc>
        <w:tc>
          <w:tcPr>
            <w:tcW w:w="25" w:type="dxa"/>
            <w:vAlign w:val="bottom"/>
          </w:tcPr>
          <w:p w14:paraId="3A8A1079"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5DA6D77C"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6A475FF" w14:textId="77777777" w:rsidTr="008B2E5D">
        <w:trPr>
          <w:trHeight w:val="115"/>
        </w:trPr>
        <w:tc>
          <w:tcPr>
            <w:tcW w:w="80" w:type="dxa"/>
            <w:tcBorders>
              <w:right w:val="single" w:sz="8" w:space="0" w:color="F2F2F2"/>
            </w:tcBorders>
            <w:vAlign w:val="bottom"/>
          </w:tcPr>
          <w:p w14:paraId="3E5CB2FD"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vMerge w:val="restart"/>
            <w:shd w:val="clear" w:color="auto" w:fill="F2F2F2"/>
            <w:vAlign w:val="bottom"/>
          </w:tcPr>
          <w:p w14:paraId="054B763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w w:val="99"/>
                <w:sz w:val="20"/>
                <w:szCs w:val="20"/>
                <w:lang w:val="es-419" w:eastAsia="es-419"/>
              </w:rPr>
              <w:t>Grupo</w:t>
            </w:r>
          </w:p>
        </w:tc>
        <w:tc>
          <w:tcPr>
            <w:tcW w:w="140" w:type="dxa"/>
            <w:shd w:val="clear" w:color="auto" w:fill="F2F2F2"/>
            <w:vAlign w:val="bottom"/>
          </w:tcPr>
          <w:p w14:paraId="3B0301CF"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val="restart"/>
            <w:shd w:val="clear" w:color="auto" w:fill="F2F2F2"/>
            <w:vAlign w:val="bottom"/>
          </w:tcPr>
          <w:p w14:paraId="7D69364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electrónico</w:t>
            </w:r>
          </w:p>
        </w:tc>
        <w:tc>
          <w:tcPr>
            <w:tcW w:w="320" w:type="dxa"/>
            <w:vMerge w:val="restart"/>
            <w:shd w:val="clear" w:color="auto" w:fill="F2F2F2"/>
            <w:vAlign w:val="bottom"/>
          </w:tcPr>
          <w:p w14:paraId="4853C74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51103938"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shd w:val="clear" w:color="auto" w:fill="F2F2F2"/>
            <w:vAlign w:val="bottom"/>
          </w:tcPr>
          <w:p w14:paraId="766FF80D" w14:textId="77777777" w:rsidR="00902137" w:rsidRPr="00902137" w:rsidRDefault="00902137" w:rsidP="0075012B">
            <w:pPr>
              <w:spacing w:line="240" w:lineRule="auto"/>
              <w:rPr>
                <w:rFonts w:eastAsiaTheme="minorEastAsia" w:cs="Times New Roman"/>
                <w:sz w:val="10"/>
                <w:szCs w:val="10"/>
                <w:lang w:val="es-419" w:eastAsia="es-419"/>
              </w:rPr>
            </w:pPr>
          </w:p>
        </w:tc>
        <w:tc>
          <w:tcPr>
            <w:tcW w:w="1660" w:type="dxa"/>
            <w:gridSpan w:val="3"/>
            <w:vMerge/>
            <w:shd w:val="clear" w:color="auto" w:fill="F2F2F2"/>
            <w:vAlign w:val="bottom"/>
          </w:tcPr>
          <w:p w14:paraId="408BFB57"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53612BE"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1679F092" w14:textId="77777777" w:rsidR="00902137" w:rsidRPr="00902137" w:rsidRDefault="00902137" w:rsidP="0075012B">
            <w:pPr>
              <w:spacing w:line="240" w:lineRule="auto"/>
              <w:rPr>
                <w:rFonts w:eastAsiaTheme="minorEastAsia" w:cs="Times New Roman"/>
                <w:sz w:val="10"/>
                <w:szCs w:val="10"/>
                <w:lang w:val="es-419" w:eastAsia="es-419"/>
              </w:rPr>
            </w:pPr>
          </w:p>
        </w:tc>
        <w:tc>
          <w:tcPr>
            <w:tcW w:w="2760" w:type="dxa"/>
            <w:gridSpan w:val="2"/>
            <w:vMerge w:val="restart"/>
            <w:shd w:val="clear" w:color="auto" w:fill="F2F2F2"/>
            <w:vAlign w:val="bottom"/>
          </w:tcPr>
          <w:p w14:paraId="5F0ED9F1" w14:textId="77777777" w:rsidR="00902137" w:rsidRPr="00902137" w:rsidRDefault="00902137" w:rsidP="0075012B">
            <w:pPr>
              <w:spacing w:line="240" w:lineRule="auto"/>
              <w:ind w:left="880"/>
              <w:rPr>
                <w:rFonts w:eastAsiaTheme="minorEastAsia" w:cs="Times New Roman"/>
                <w:sz w:val="20"/>
                <w:szCs w:val="20"/>
                <w:lang w:val="es-419" w:eastAsia="es-419"/>
              </w:rPr>
            </w:pPr>
            <w:r w:rsidRPr="00902137">
              <w:rPr>
                <w:rFonts w:eastAsia="Arial" w:cs="Times New Roman"/>
                <w:b/>
                <w:bCs/>
                <w:sz w:val="20"/>
                <w:szCs w:val="20"/>
                <w:lang w:val="es-419" w:eastAsia="es-419"/>
              </w:rPr>
              <w:t>Otros sujetos</w:t>
            </w:r>
          </w:p>
        </w:tc>
        <w:tc>
          <w:tcPr>
            <w:tcW w:w="740" w:type="dxa"/>
            <w:shd w:val="clear" w:color="auto" w:fill="F2F2F2"/>
            <w:vAlign w:val="bottom"/>
          </w:tcPr>
          <w:p w14:paraId="57CBE8A3"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44A8993F"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130BCC2C"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302A547" w14:textId="77777777" w:rsidTr="008B2E5D">
        <w:trPr>
          <w:trHeight w:val="115"/>
        </w:trPr>
        <w:tc>
          <w:tcPr>
            <w:tcW w:w="80" w:type="dxa"/>
            <w:tcBorders>
              <w:right w:val="single" w:sz="8" w:space="0" w:color="F2F2F2"/>
            </w:tcBorders>
            <w:vAlign w:val="bottom"/>
          </w:tcPr>
          <w:p w14:paraId="2E4F9274"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vMerge/>
            <w:shd w:val="clear" w:color="auto" w:fill="F2F2F2"/>
            <w:vAlign w:val="bottom"/>
          </w:tcPr>
          <w:p w14:paraId="3DB22550" w14:textId="77777777" w:rsidR="00902137" w:rsidRPr="00902137" w:rsidRDefault="00902137" w:rsidP="0075012B">
            <w:pPr>
              <w:spacing w:line="240" w:lineRule="auto"/>
              <w:rPr>
                <w:rFonts w:eastAsiaTheme="minorEastAsia" w:cs="Times New Roman"/>
                <w:sz w:val="10"/>
                <w:szCs w:val="10"/>
                <w:lang w:val="es-419" w:eastAsia="es-419"/>
              </w:rPr>
            </w:pPr>
          </w:p>
        </w:tc>
        <w:tc>
          <w:tcPr>
            <w:tcW w:w="140" w:type="dxa"/>
            <w:shd w:val="clear" w:color="auto" w:fill="F2F2F2"/>
            <w:vAlign w:val="bottom"/>
          </w:tcPr>
          <w:p w14:paraId="764E383D"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shd w:val="clear" w:color="auto" w:fill="F2F2F2"/>
            <w:vAlign w:val="bottom"/>
          </w:tcPr>
          <w:p w14:paraId="31D0759F" w14:textId="77777777" w:rsidR="00902137" w:rsidRPr="00902137" w:rsidRDefault="00902137" w:rsidP="0075012B">
            <w:pPr>
              <w:spacing w:line="240" w:lineRule="auto"/>
              <w:rPr>
                <w:rFonts w:eastAsiaTheme="minorEastAsia" w:cs="Times New Roman"/>
                <w:sz w:val="10"/>
                <w:szCs w:val="10"/>
                <w:lang w:val="es-419" w:eastAsia="es-419"/>
              </w:rPr>
            </w:pPr>
          </w:p>
        </w:tc>
        <w:tc>
          <w:tcPr>
            <w:tcW w:w="320" w:type="dxa"/>
            <w:vMerge/>
            <w:shd w:val="clear" w:color="auto" w:fill="F2F2F2"/>
            <w:vAlign w:val="bottom"/>
          </w:tcPr>
          <w:p w14:paraId="253D192C"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3FB809B"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vMerge w:val="restart"/>
            <w:shd w:val="clear" w:color="auto" w:fill="F2F2F2"/>
            <w:vAlign w:val="bottom"/>
          </w:tcPr>
          <w:p w14:paraId="5281890F" w14:textId="77777777" w:rsidR="00902137" w:rsidRPr="00902137" w:rsidRDefault="00902137" w:rsidP="0075012B">
            <w:pPr>
              <w:spacing w:line="240" w:lineRule="auto"/>
              <w:rPr>
                <w:rFonts w:eastAsiaTheme="minorEastAsia" w:cs="Times New Roman"/>
                <w:sz w:val="10"/>
                <w:szCs w:val="10"/>
                <w:lang w:val="es-419" w:eastAsia="es-419"/>
              </w:rPr>
            </w:pPr>
          </w:p>
        </w:tc>
        <w:tc>
          <w:tcPr>
            <w:tcW w:w="1360" w:type="dxa"/>
            <w:gridSpan w:val="2"/>
            <w:vMerge w:val="restart"/>
            <w:shd w:val="clear" w:color="auto" w:fill="F2F2F2"/>
            <w:vAlign w:val="bottom"/>
          </w:tcPr>
          <w:p w14:paraId="4E73DA9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00" w:type="dxa"/>
            <w:vMerge w:val="restart"/>
            <w:shd w:val="clear" w:color="auto" w:fill="F2F2F2"/>
            <w:vAlign w:val="bottom"/>
          </w:tcPr>
          <w:p w14:paraId="4D96B4E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vMerge w:val="restart"/>
            <w:shd w:val="clear" w:color="auto" w:fill="F2F2F2"/>
            <w:vAlign w:val="bottom"/>
          </w:tcPr>
          <w:p w14:paraId="29A67256"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717D091B" w14:textId="77777777" w:rsidR="00902137" w:rsidRPr="00902137" w:rsidRDefault="00902137" w:rsidP="0075012B">
            <w:pPr>
              <w:spacing w:line="240" w:lineRule="auto"/>
              <w:rPr>
                <w:rFonts w:eastAsiaTheme="minorEastAsia" w:cs="Times New Roman"/>
                <w:sz w:val="10"/>
                <w:szCs w:val="10"/>
                <w:lang w:val="es-419" w:eastAsia="es-419"/>
              </w:rPr>
            </w:pPr>
          </w:p>
        </w:tc>
        <w:tc>
          <w:tcPr>
            <w:tcW w:w="2760" w:type="dxa"/>
            <w:gridSpan w:val="2"/>
            <w:vMerge/>
            <w:shd w:val="clear" w:color="auto" w:fill="F2F2F2"/>
            <w:vAlign w:val="bottom"/>
          </w:tcPr>
          <w:p w14:paraId="64D35607" w14:textId="77777777" w:rsidR="00902137" w:rsidRPr="00902137" w:rsidRDefault="00902137" w:rsidP="0075012B">
            <w:pPr>
              <w:spacing w:line="240" w:lineRule="auto"/>
              <w:rPr>
                <w:rFonts w:eastAsiaTheme="minorEastAsia" w:cs="Times New Roman"/>
                <w:sz w:val="10"/>
                <w:szCs w:val="10"/>
                <w:lang w:val="es-419" w:eastAsia="es-419"/>
              </w:rPr>
            </w:pPr>
          </w:p>
        </w:tc>
        <w:tc>
          <w:tcPr>
            <w:tcW w:w="735" w:type="dxa"/>
            <w:shd w:val="clear" w:color="auto" w:fill="F2F2F2"/>
            <w:vAlign w:val="bottom"/>
          </w:tcPr>
          <w:p w14:paraId="1A984940" w14:textId="77777777" w:rsidR="00902137" w:rsidRPr="00902137" w:rsidRDefault="00902137" w:rsidP="0075012B">
            <w:pPr>
              <w:spacing w:line="240" w:lineRule="auto"/>
              <w:rPr>
                <w:rFonts w:eastAsiaTheme="minorEastAsia" w:cs="Times New Roman"/>
                <w:sz w:val="10"/>
                <w:szCs w:val="10"/>
                <w:lang w:val="es-419" w:eastAsia="es-419"/>
              </w:rPr>
            </w:pPr>
          </w:p>
        </w:tc>
        <w:tc>
          <w:tcPr>
            <w:tcW w:w="25" w:type="dxa"/>
            <w:vAlign w:val="bottom"/>
          </w:tcPr>
          <w:p w14:paraId="5F3ED5A5"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0896FA07"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A48BECF" w14:textId="77777777" w:rsidTr="008B2E5D">
        <w:trPr>
          <w:trHeight w:val="115"/>
        </w:trPr>
        <w:tc>
          <w:tcPr>
            <w:tcW w:w="80" w:type="dxa"/>
            <w:tcBorders>
              <w:right w:val="single" w:sz="8" w:space="0" w:color="F2F2F2"/>
            </w:tcBorders>
            <w:vAlign w:val="bottom"/>
          </w:tcPr>
          <w:p w14:paraId="378B5A41"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shd w:val="clear" w:color="auto" w:fill="F2F2F2"/>
            <w:vAlign w:val="bottom"/>
          </w:tcPr>
          <w:p w14:paraId="781231B2" w14:textId="77777777" w:rsidR="00902137" w:rsidRPr="00902137" w:rsidRDefault="00902137" w:rsidP="0075012B">
            <w:pPr>
              <w:spacing w:line="240" w:lineRule="auto"/>
              <w:rPr>
                <w:rFonts w:eastAsiaTheme="minorEastAsia" w:cs="Times New Roman"/>
                <w:sz w:val="10"/>
                <w:szCs w:val="10"/>
                <w:lang w:val="es-419" w:eastAsia="es-419"/>
              </w:rPr>
            </w:pPr>
          </w:p>
        </w:tc>
        <w:tc>
          <w:tcPr>
            <w:tcW w:w="140" w:type="dxa"/>
            <w:shd w:val="clear" w:color="auto" w:fill="F2F2F2"/>
            <w:vAlign w:val="bottom"/>
          </w:tcPr>
          <w:p w14:paraId="6D0981CE" w14:textId="77777777" w:rsidR="00902137" w:rsidRPr="00902137" w:rsidRDefault="00902137" w:rsidP="0075012B">
            <w:pPr>
              <w:spacing w:line="240" w:lineRule="auto"/>
              <w:rPr>
                <w:rFonts w:eastAsiaTheme="minorEastAsia" w:cs="Times New Roman"/>
                <w:sz w:val="10"/>
                <w:szCs w:val="10"/>
                <w:lang w:val="es-419" w:eastAsia="es-419"/>
              </w:rPr>
            </w:pPr>
          </w:p>
        </w:tc>
        <w:tc>
          <w:tcPr>
            <w:tcW w:w="1660" w:type="dxa"/>
            <w:gridSpan w:val="3"/>
            <w:vMerge w:val="restart"/>
            <w:shd w:val="clear" w:color="auto" w:fill="F2F2F2"/>
            <w:vAlign w:val="bottom"/>
          </w:tcPr>
          <w:p w14:paraId="20C5BDB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validación previa</w:t>
            </w:r>
          </w:p>
        </w:tc>
        <w:tc>
          <w:tcPr>
            <w:tcW w:w="60" w:type="dxa"/>
            <w:shd w:val="clear" w:color="auto" w:fill="F2F2F2"/>
            <w:vAlign w:val="bottom"/>
          </w:tcPr>
          <w:p w14:paraId="5D0ADA88"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vMerge/>
            <w:shd w:val="clear" w:color="auto" w:fill="F2F2F2"/>
            <w:vAlign w:val="bottom"/>
          </w:tcPr>
          <w:p w14:paraId="046E8C32" w14:textId="77777777" w:rsidR="00902137" w:rsidRPr="00902137" w:rsidRDefault="00902137" w:rsidP="0075012B">
            <w:pPr>
              <w:spacing w:line="240" w:lineRule="auto"/>
              <w:rPr>
                <w:rFonts w:eastAsiaTheme="minorEastAsia" w:cs="Times New Roman"/>
                <w:sz w:val="10"/>
                <w:szCs w:val="10"/>
                <w:lang w:val="es-419" w:eastAsia="es-419"/>
              </w:rPr>
            </w:pPr>
          </w:p>
        </w:tc>
        <w:tc>
          <w:tcPr>
            <w:tcW w:w="1360" w:type="dxa"/>
            <w:gridSpan w:val="2"/>
            <w:vMerge/>
            <w:shd w:val="clear" w:color="auto" w:fill="F2F2F2"/>
            <w:vAlign w:val="bottom"/>
          </w:tcPr>
          <w:p w14:paraId="20050626" w14:textId="77777777" w:rsidR="00902137" w:rsidRPr="00902137" w:rsidRDefault="00902137" w:rsidP="0075012B">
            <w:pPr>
              <w:spacing w:line="240" w:lineRule="auto"/>
              <w:rPr>
                <w:rFonts w:eastAsiaTheme="minorEastAsia" w:cs="Times New Roman"/>
                <w:sz w:val="10"/>
                <w:szCs w:val="10"/>
                <w:lang w:val="es-419" w:eastAsia="es-419"/>
              </w:rPr>
            </w:pPr>
          </w:p>
        </w:tc>
        <w:tc>
          <w:tcPr>
            <w:tcW w:w="300" w:type="dxa"/>
            <w:vMerge/>
            <w:shd w:val="clear" w:color="auto" w:fill="F2F2F2"/>
            <w:vAlign w:val="bottom"/>
          </w:tcPr>
          <w:p w14:paraId="7BC9AB2E"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vMerge/>
            <w:shd w:val="clear" w:color="auto" w:fill="F2F2F2"/>
            <w:vAlign w:val="bottom"/>
          </w:tcPr>
          <w:p w14:paraId="02B8F994"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0D4B4B9B" w14:textId="77777777" w:rsidR="00902137" w:rsidRPr="00902137" w:rsidRDefault="00902137" w:rsidP="0075012B">
            <w:pPr>
              <w:spacing w:line="240" w:lineRule="auto"/>
              <w:rPr>
                <w:rFonts w:eastAsiaTheme="minorEastAsia" w:cs="Times New Roman"/>
                <w:sz w:val="10"/>
                <w:szCs w:val="10"/>
                <w:lang w:val="es-419" w:eastAsia="es-419"/>
              </w:rPr>
            </w:pPr>
          </w:p>
        </w:tc>
        <w:tc>
          <w:tcPr>
            <w:tcW w:w="1500" w:type="dxa"/>
            <w:shd w:val="clear" w:color="auto" w:fill="F2F2F2"/>
            <w:vAlign w:val="bottom"/>
          </w:tcPr>
          <w:p w14:paraId="1CA02C90" w14:textId="77777777" w:rsidR="00902137" w:rsidRPr="00902137" w:rsidRDefault="00902137" w:rsidP="0075012B">
            <w:pPr>
              <w:spacing w:line="240" w:lineRule="auto"/>
              <w:rPr>
                <w:rFonts w:eastAsiaTheme="minorEastAsia" w:cs="Times New Roman"/>
                <w:sz w:val="10"/>
                <w:szCs w:val="10"/>
                <w:lang w:val="es-419" w:eastAsia="es-419"/>
              </w:rPr>
            </w:pPr>
          </w:p>
        </w:tc>
        <w:tc>
          <w:tcPr>
            <w:tcW w:w="1260" w:type="dxa"/>
            <w:shd w:val="clear" w:color="auto" w:fill="F2F2F2"/>
            <w:vAlign w:val="bottom"/>
          </w:tcPr>
          <w:p w14:paraId="47DA6413" w14:textId="77777777" w:rsidR="00902137" w:rsidRPr="00902137" w:rsidRDefault="00902137" w:rsidP="0075012B">
            <w:pPr>
              <w:spacing w:line="240" w:lineRule="auto"/>
              <w:rPr>
                <w:rFonts w:eastAsiaTheme="minorEastAsia" w:cs="Times New Roman"/>
                <w:sz w:val="10"/>
                <w:szCs w:val="10"/>
                <w:lang w:val="es-419" w:eastAsia="es-419"/>
              </w:rPr>
            </w:pPr>
          </w:p>
        </w:tc>
        <w:tc>
          <w:tcPr>
            <w:tcW w:w="735" w:type="dxa"/>
            <w:shd w:val="clear" w:color="auto" w:fill="F2F2F2"/>
            <w:vAlign w:val="bottom"/>
          </w:tcPr>
          <w:p w14:paraId="203DFA58" w14:textId="77777777" w:rsidR="00902137" w:rsidRPr="00902137" w:rsidRDefault="00902137" w:rsidP="0075012B">
            <w:pPr>
              <w:spacing w:line="240" w:lineRule="auto"/>
              <w:rPr>
                <w:rFonts w:eastAsiaTheme="minorEastAsia" w:cs="Times New Roman"/>
                <w:sz w:val="10"/>
                <w:szCs w:val="10"/>
                <w:lang w:val="es-419" w:eastAsia="es-419"/>
              </w:rPr>
            </w:pPr>
          </w:p>
        </w:tc>
        <w:tc>
          <w:tcPr>
            <w:tcW w:w="25" w:type="dxa"/>
            <w:vAlign w:val="bottom"/>
          </w:tcPr>
          <w:p w14:paraId="04B9BE11"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64BD393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555F271" w14:textId="77777777" w:rsidTr="008B2E5D">
        <w:trPr>
          <w:trHeight w:val="116"/>
        </w:trPr>
        <w:tc>
          <w:tcPr>
            <w:tcW w:w="80" w:type="dxa"/>
            <w:tcBorders>
              <w:right w:val="single" w:sz="8" w:space="0" w:color="F2F2F2"/>
            </w:tcBorders>
            <w:vAlign w:val="bottom"/>
          </w:tcPr>
          <w:p w14:paraId="63CCDE25"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shd w:val="clear" w:color="auto" w:fill="F2F2F2"/>
            <w:vAlign w:val="bottom"/>
          </w:tcPr>
          <w:p w14:paraId="45730E34" w14:textId="77777777" w:rsidR="00902137" w:rsidRPr="00902137" w:rsidRDefault="00902137" w:rsidP="0075012B">
            <w:pPr>
              <w:spacing w:line="240" w:lineRule="auto"/>
              <w:rPr>
                <w:rFonts w:eastAsiaTheme="minorEastAsia" w:cs="Times New Roman"/>
                <w:sz w:val="10"/>
                <w:szCs w:val="10"/>
                <w:lang w:val="es-419" w:eastAsia="es-419"/>
              </w:rPr>
            </w:pPr>
          </w:p>
        </w:tc>
        <w:tc>
          <w:tcPr>
            <w:tcW w:w="140" w:type="dxa"/>
            <w:shd w:val="clear" w:color="auto" w:fill="F2F2F2"/>
            <w:vAlign w:val="bottom"/>
          </w:tcPr>
          <w:p w14:paraId="69F4B5C8" w14:textId="77777777" w:rsidR="00902137" w:rsidRPr="00902137" w:rsidRDefault="00902137" w:rsidP="0075012B">
            <w:pPr>
              <w:spacing w:line="240" w:lineRule="auto"/>
              <w:rPr>
                <w:rFonts w:eastAsiaTheme="minorEastAsia" w:cs="Times New Roman"/>
                <w:sz w:val="10"/>
                <w:szCs w:val="10"/>
                <w:lang w:val="es-419" w:eastAsia="es-419"/>
              </w:rPr>
            </w:pPr>
          </w:p>
        </w:tc>
        <w:tc>
          <w:tcPr>
            <w:tcW w:w="1660" w:type="dxa"/>
            <w:gridSpan w:val="3"/>
            <w:vMerge/>
            <w:shd w:val="clear" w:color="auto" w:fill="F2F2F2"/>
            <w:vAlign w:val="bottom"/>
          </w:tcPr>
          <w:p w14:paraId="6BEEB223"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F34EBEA"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shd w:val="clear" w:color="auto" w:fill="F2F2F2"/>
            <w:vAlign w:val="bottom"/>
          </w:tcPr>
          <w:p w14:paraId="6C4B4BF1" w14:textId="77777777" w:rsidR="00902137" w:rsidRPr="00902137" w:rsidRDefault="00902137" w:rsidP="0075012B">
            <w:pPr>
              <w:spacing w:line="240" w:lineRule="auto"/>
              <w:rPr>
                <w:rFonts w:eastAsiaTheme="minorEastAsia" w:cs="Times New Roman"/>
                <w:sz w:val="10"/>
                <w:szCs w:val="10"/>
                <w:lang w:val="es-419" w:eastAsia="es-419"/>
              </w:rPr>
            </w:pPr>
          </w:p>
        </w:tc>
        <w:tc>
          <w:tcPr>
            <w:tcW w:w="620" w:type="dxa"/>
            <w:vMerge w:val="restart"/>
            <w:shd w:val="clear" w:color="auto" w:fill="F2F2F2"/>
            <w:vAlign w:val="bottom"/>
          </w:tcPr>
          <w:p w14:paraId="1FAD57E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740" w:type="dxa"/>
            <w:shd w:val="clear" w:color="auto" w:fill="F2F2F2"/>
            <w:vAlign w:val="bottom"/>
          </w:tcPr>
          <w:p w14:paraId="58115257" w14:textId="77777777" w:rsidR="00902137" w:rsidRPr="00902137" w:rsidRDefault="00902137" w:rsidP="0075012B">
            <w:pPr>
              <w:spacing w:line="240" w:lineRule="auto"/>
              <w:rPr>
                <w:rFonts w:eastAsiaTheme="minorEastAsia" w:cs="Times New Roman"/>
                <w:sz w:val="10"/>
                <w:szCs w:val="10"/>
                <w:lang w:val="es-419" w:eastAsia="es-419"/>
              </w:rPr>
            </w:pPr>
          </w:p>
        </w:tc>
        <w:tc>
          <w:tcPr>
            <w:tcW w:w="300" w:type="dxa"/>
            <w:shd w:val="clear" w:color="auto" w:fill="F2F2F2"/>
            <w:vAlign w:val="bottom"/>
          </w:tcPr>
          <w:p w14:paraId="2B90BA42"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6A4649F8"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2590A0B0" w14:textId="77777777" w:rsidR="00902137" w:rsidRPr="00902137" w:rsidRDefault="00902137" w:rsidP="0075012B">
            <w:pPr>
              <w:spacing w:line="240" w:lineRule="auto"/>
              <w:rPr>
                <w:rFonts w:eastAsiaTheme="minorEastAsia" w:cs="Times New Roman"/>
                <w:sz w:val="10"/>
                <w:szCs w:val="10"/>
                <w:lang w:val="es-419" w:eastAsia="es-419"/>
              </w:rPr>
            </w:pPr>
          </w:p>
        </w:tc>
        <w:tc>
          <w:tcPr>
            <w:tcW w:w="1500" w:type="dxa"/>
            <w:shd w:val="clear" w:color="auto" w:fill="F2F2F2"/>
            <w:vAlign w:val="bottom"/>
          </w:tcPr>
          <w:p w14:paraId="38714180" w14:textId="77777777" w:rsidR="00902137" w:rsidRPr="00902137" w:rsidRDefault="00902137" w:rsidP="0075012B">
            <w:pPr>
              <w:spacing w:line="240" w:lineRule="auto"/>
              <w:rPr>
                <w:rFonts w:eastAsiaTheme="minorEastAsia" w:cs="Times New Roman"/>
                <w:sz w:val="10"/>
                <w:szCs w:val="10"/>
                <w:lang w:val="es-419" w:eastAsia="es-419"/>
              </w:rPr>
            </w:pPr>
          </w:p>
        </w:tc>
        <w:tc>
          <w:tcPr>
            <w:tcW w:w="1260" w:type="dxa"/>
            <w:shd w:val="clear" w:color="auto" w:fill="F2F2F2"/>
            <w:vAlign w:val="bottom"/>
          </w:tcPr>
          <w:p w14:paraId="6BEAA2DD" w14:textId="77777777" w:rsidR="00902137" w:rsidRPr="00902137" w:rsidRDefault="00902137" w:rsidP="0075012B">
            <w:pPr>
              <w:spacing w:line="240" w:lineRule="auto"/>
              <w:rPr>
                <w:rFonts w:eastAsiaTheme="minorEastAsia" w:cs="Times New Roman"/>
                <w:sz w:val="10"/>
                <w:szCs w:val="10"/>
                <w:lang w:val="es-419" w:eastAsia="es-419"/>
              </w:rPr>
            </w:pPr>
          </w:p>
        </w:tc>
        <w:tc>
          <w:tcPr>
            <w:tcW w:w="735" w:type="dxa"/>
            <w:shd w:val="clear" w:color="auto" w:fill="F2F2F2"/>
            <w:vAlign w:val="bottom"/>
          </w:tcPr>
          <w:p w14:paraId="2376F08C" w14:textId="77777777" w:rsidR="00902137" w:rsidRPr="00902137" w:rsidRDefault="00902137" w:rsidP="0075012B">
            <w:pPr>
              <w:spacing w:line="240" w:lineRule="auto"/>
              <w:rPr>
                <w:rFonts w:eastAsiaTheme="minorEastAsia" w:cs="Times New Roman"/>
                <w:sz w:val="10"/>
                <w:szCs w:val="10"/>
                <w:lang w:val="es-419" w:eastAsia="es-419"/>
              </w:rPr>
            </w:pPr>
          </w:p>
        </w:tc>
        <w:tc>
          <w:tcPr>
            <w:tcW w:w="25" w:type="dxa"/>
            <w:vAlign w:val="bottom"/>
          </w:tcPr>
          <w:p w14:paraId="24F6F2DE"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30CFF77B"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FC00488" w14:textId="77777777" w:rsidTr="008B2E5D">
        <w:trPr>
          <w:trHeight w:val="115"/>
        </w:trPr>
        <w:tc>
          <w:tcPr>
            <w:tcW w:w="80" w:type="dxa"/>
            <w:tcBorders>
              <w:right w:val="single" w:sz="8" w:space="0" w:color="F2F2F2"/>
            </w:tcBorders>
            <w:vAlign w:val="bottom"/>
          </w:tcPr>
          <w:p w14:paraId="3D429AD7"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shd w:val="clear" w:color="auto" w:fill="F2F2F2"/>
            <w:vAlign w:val="bottom"/>
          </w:tcPr>
          <w:p w14:paraId="3F3AF004" w14:textId="77777777" w:rsidR="00902137" w:rsidRPr="00902137" w:rsidRDefault="00902137" w:rsidP="0075012B">
            <w:pPr>
              <w:spacing w:line="240" w:lineRule="auto"/>
              <w:rPr>
                <w:rFonts w:eastAsiaTheme="minorEastAsia" w:cs="Times New Roman"/>
                <w:sz w:val="10"/>
                <w:szCs w:val="10"/>
                <w:lang w:val="es-419" w:eastAsia="es-419"/>
              </w:rPr>
            </w:pPr>
          </w:p>
        </w:tc>
        <w:tc>
          <w:tcPr>
            <w:tcW w:w="140" w:type="dxa"/>
            <w:shd w:val="clear" w:color="auto" w:fill="F2F2F2"/>
            <w:vAlign w:val="bottom"/>
          </w:tcPr>
          <w:p w14:paraId="53168EFC" w14:textId="77777777" w:rsidR="00902137" w:rsidRPr="00902137" w:rsidRDefault="00902137" w:rsidP="0075012B">
            <w:pPr>
              <w:spacing w:line="240" w:lineRule="auto"/>
              <w:rPr>
                <w:rFonts w:eastAsiaTheme="minorEastAsia" w:cs="Times New Roman"/>
                <w:sz w:val="10"/>
                <w:szCs w:val="10"/>
                <w:lang w:val="es-419" w:eastAsia="es-419"/>
              </w:rPr>
            </w:pPr>
          </w:p>
        </w:tc>
        <w:tc>
          <w:tcPr>
            <w:tcW w:w="980" w:type="dxa"/>
            <w:vMerge w:val="restart"/>
            <w:shd w:val="clear" w:color="auto" w:fill="F2F2F2"/>
            <w:vAlign w:val="bottom"/>
          </w:tcPr>
          <w:p w14:paraId="237848F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80" w:type="dxa"/>
            <w:gridSpan w:val="2"/>
            <w:vMerge w:val="restart"/>
            <w:shd w:val="clear" w:color="auto" w:fill="F2F2F2"/>
            <w:vAlign w:val="bottom"/>
          </w:tcPr>
          <w:p w14:paraId="5894096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w w:val="98"/>
                <w:sz w:val="20"/>
                <w:szCs w:val="20"/>
                <w:lang w:val="es-419" w:eastAsia="es-419"/>
              </w:rPr>
              <w:t>factura</w:t>
            </w:r>
          </w:p>
        </w:tc>
        <w:tc>
          <w:tcPr>
            <w:tcW w:w="60" w:type="dxa"/>
            <w:shd w:val="clear" w:color="auto" w:fill="F2F2F2"/>
            <w:vAlign w:val="bottom"/>
          </w:tcPr>
          <w:p w14:paraId="42391D1E"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shd w:val="clear" w:color="auto" w:fill="F2F2F2"/>
            <w:vAlign w:val="bottom"/>
          </w:tcPr>
          <w:p w14:paraId="241ECEEF" w14:textId="77777777" w:rsidR="00902137" w:rsidRPr="00902137" w:rsidRDefault="00902137" w:rsidP="0075012B">
            <w:pPr>
              <w:spacing w:line="240" w:lineRule="auto"/>
              <w:rPr>
                <w:rFonts w:eastAsiaTheme="minorEastAsia" w:cs="Times New Roman"/>
                <w:sz w:val="10"/>
                <w:szCs w:val="10"/>
                <w:lang w:val="es-419" w:eastAsia="es-419"/>
              </w:rPr>
            </w:pPr>
          </w:p>
        </w:tc>
        <w:tc>
          <w:tcPr>
            <w:tcW w:w="620" w:type="dxa"/>
            <w:vMerge/>
            <w:shd w:val="clear" w:color="auto" w:fill="F2F2F2"/>
            <w:vAlign w:val="bottom"/>
          </w:tcPr>
          <w:p w14:paraId="4CF561CB" w14:textId="77777777" w:rsidR="00902137" w:rsidRPr="00902137" w:rsidRDefault="00902137" w:rsidP="0075012B">
            <w:pPr>
              <w:spacing w:line="240" w:lineRule="auto"/>
              <w:rPr>
                <w:rFonts w:eastAsiaTheme="minorEastAsia" w:cs="Times New Roman"/>
                <w:sz w:val="10"/>
                <w:szCs w:val="10"/>
                <w:lang w:val="es-419" w:eastAsia="es-419"/>
              </w:rPr>
            </w:pPr>
          </w:p>
        </w:tc>
        <w:tc>
          <w:tcPr>
            <w:tcW w:w="740" w:type="dxa"/>
            <w:shd w:val="clear" w:color="auto" w:fill="F2F2F2"/>
            <w:vAlign w:val="bottom"/>
          </w:tcPr>
          <w:p w14:paraId="7CB580B5" w14:textId="77777777" w:rsidR="00902137" w:rsidRPr="00902137" w:rsidRDefault="00902137" w:rsidP="0075012B">
            <w:pPr>
              <w:spacing w:line="240" w:lineRule="auto"/>
              <w:rPr>
                <w:rFonts w:eastAsiaTheme="minorEastAsia" w:cs="Times New Roman"/>
                <w:sz w:val="10"/>
                <w:szCs w:val="10"/>
                <w:lang w:val="es-419" w:eastAsia="es-419"/>
              </w:rPr>
            </w:pPr>
          </w:p>
        </w:tc>
        <w:tc>
          <w:tcPr>
            <w:tcW w:w="300" w:type="dxa"/>
            <w:shd w:val="clear" w:color="auto" w:fill="F2F2F2"/>
            <w:vAlign w:val="bottom"/>
          </w:tcPr>
          <w:p w14:paraId="5A17A965"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8CA7B74"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6AEF0354" w14:textId="77777777" w:rsidR="00902137" w:rsidRPr="00902137" w:rsidRDefault="00902137" w:rsidP="0075012B">
            <w:pPr>
              <w:spacing w:line="240" w:lineRule="auto"/>
              <w:rPr>
                <w:rFonts w:eastAsiaTheme="minorEastAsia" w:cs="Times New Roman"/>
                <w:sz w:val="10"/>
                <w:szCs w:val="10"/>
                <w:lang w:val="es-419" w:eastAsia="es-419"/>
              </w:rPr>
            </w:pPr>
          </w:p>
        </w:tc>
        <w:tc>
          <w:tcPr>
            <w:tcW w:w="1500" w:type="dxa"/>
            <w:shd w:val="clear" w:color="auto" w:fill="F2F2F2"/>
            <w:vAlign w:val="bottom"/>
          </w:tcPr>
          <w:p w14:paraId="6E5FA6D2" w14:textId="77777777" w:rsidR="00902137" w:rsidRPr="00902137" w:rsidRDefault="00902137" w:rsidP="0075012B">
            <w:pPr>
              <w:spacing w:line="240" w:lineRule="auto"/>
              <w:rPr>
                <w:rFonts w:eastAsiaTheme="minorEastAsia" w:cs="Times New Roman"/>
                <w:sz w:val="10"/>
                <w:szCs w:val="10"/>
                <w:lang w:val="es-419" w:eastAsia="es-419"/>
              </w:rPr>
            </w:pPr>
          </w:p>
        </w:tc>
        <w:tc>
          <w:tcPr>
            <w:tcW w:w="1260" w:type="dxa"/>
            <w:shd w:val="clear" w:color="auto" w:fill="F2F2F2"/>
            <w:vAlign w:val="bottom"/>
          </w:tcPr>
          <w:p w14:paraId="668FC97D" w14:textId="77777777" w:rsidR="00902137" w:rsidRPr="00902137" w:rsidRDefault="00902137" w:rsidP="0075012B">
            <w:pPr>
              <w:spacing w:line="240" w:lineRule="auto"/>
              <w:rPr>
                <w:rFonts w:eastAsiaTheme="minorEastAsia" w:cs="Times New Roman"/>
                <w:sz w:val="10"/>
                <w:szCs w:val="10"/>
                <w:lang w:val="es-419" w:eastAsia="es-419"/>
              </w:rPr>
            </w:pPr>
          </w:p>
        </w:tc>
        <w:tc>
          <w:tcPr>
            <w:tcW w:w="735" w:type="dxa"/>
            <w:shd w:val="clear" w:color="auto" w:fill="F2F2F2"/>
            <w:vAlign w:val="bottom"/>
          </w:tcPr>
          <w:p w14:paraId="35319C59" w14:textId="77777777" w:rsidR="00902137" w:rsidRPr="00902137" w:rsidRDefault="00902137" w:rsidP="0075012B">
            <w:pPr>
              <w:spacing w:line="240" w:lineRule="auto"/>
              <w:rPr>
                <w:rFonts w:eastAsiaTheme="minorEastAsia" w:cs="Times New Roman"/>
                <w:sz w:val="10"/>
                <w:szCs w:val="10"/>
                <w:lang w:val="es-419" w:eastAsia="es-419"/>
              </w:rPr>
            </w:pPr>
          </w:p>
        </w:tc>
        <w:tc>
          <w:tcPr>
            <w:tcW w:w="25" w:type="dxa"/>
            <w:vAlign w:val="bottom"/>
          </w:tcPr>
          <w:p w14:paraId="4B47D74D"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1E1B7E1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4F6BFDF" w14:textId="77777777" w:rsidTr="008B2E5D">
        <w:trPr>
          <w:trHeight w:val="115"/>
        </w:trPr>
        <w:tc>
          <w:tcPr>
            <w:tcW w:w="80" w:type="dxa"/>
            <w:tcBorders>
              <w:right w:val="single" w:sz="8" w:space="0" w:color="F2F2F2"/>
            </w:tcBorders>
            <w:vAlign w:val="bottom"/>
          </w:tcPr>
          <w:p w14:paraId="247A8B48"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shd w:val="clear" w:color="auto" w:fill="F2F2F2"/>
            <w:vAlign w:val="bottom"/>
          </w:tcPr>
          <w:p w14:paraId="0C3E13A3" w14:textId="77777777" w:rsidR="00902137" w:rsidRPr="00902137" w:rsidRDefault="00902137" w:rsidP="0075012B">
            <w:pPr>
              <w:spacing w:line="240" w:lineRule="auto"/>
              <w:rPr>
                <w:rFonts w:eastAsiaTheme="minorEastAsia" w:cs="Times New Roman"/>
                <w:sz w:val="10"/>
                <w:szCs w:val="10"/>
                <w:lang w:val="es-419" w:eastAsia="es-419"/>
              </w:rPr>
            </w:pPr>
          </w:p>
        </w:tc>
        <w:tc>
          <w:tcPr>
            <w:tcW w:w="140" w:type="dxa"/>
            <w:shd w:val="clear" w:color="auto" w:fill="F2F2F2"/>
            <w:vAlign w:val="bottom"/>
          </w:tcPr>
          <w:p w14:paraId="44841CD2" w14:textId="77777777" w:rsidR="00902137" w:rsidRPr="00902137" w:rsidRDefault="00902137" w:rsidP="0075012B">
            <w:pPr>
              <w:spacing w:line="240" w:lineRule="auto"/>
              <w:rPr>
                <w:rFonts w:eastAsiaTheme="minorEastAsia" w:cs="Times New Roman"/>
                <w:sz w:val="10"/>
                <w:szCs w:val="10"/>
                <w:lang w:val="es-419" w:eastAsia="es-419"/>
              </w:rPr>
            </w:pPr>
          </w:p>
        </w:tc>
        <w:tc>
          <w:tcPr>
            <w:tcW w:w="980" w:type="dxa"/>
            <w:vMerge/>
            <w:shd w:val="clear" w:color="auto" w:fill="F2F2F2"/>
            <w:vAlign w:val="bottom"/>
          </w:tcPr>
          <w:p w14:paraId="1B527E81" w14:textId="77777777" w:rsidR="00902137" w:rsidRPr="00902137" w:rsidRDefault="00902137" w:rsidP="0075012B">
            <w:pPr>
              <w:spacing w:line="240" w:lineRule="auto"/>
              <w:rPr>
                <w:rFonts w:eastAsiaTheme="minorEastAsia" w:cs="Times New Roman"/>
                <w:sz w:val="10"/>
                <w:szCs w:val="10"/>
                <w:lang w:val="es-419" w:eastAsia="es-419"/>
              </w:rPr>
            </w:pPr>
          </w:p>
        </w:tc>
        <w:tc>
          <w:tcPr>
            <w:tcW w:w="680" w:type="dxa"/>
            <w:gridSpan w:val="2"/>
            <w:vMerge/>
            <w:shd w:val="clear" w:color="auto" w:fill="F2F2F2"/>
            <w:vAlign w:val="bottom"/>
          </w:tcPr>
          <w:p w14:paraId="46CBE903"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17B7033D"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shd w:val="clear" w:color="auto" w:fill="F2F2F2"/>
            <w:vAlign w:val="bottom"/>
          </w:tcPr>
          <w:p w14:paraId="63040B42" w14:textId="77777777" w:rsidR="00902137" w:rsidRPr="00902137" w:rsidRDefault="00902137" w:rsidP="0075012B">
            <w:pPr>
              <w:spacing w:line="240" w:lineRule="auto"/>
              <w:rPr>
                <w:rFonts w:eastAsiaTheme="minorEastAsia" w:cs="Times New Roman"/>
                <w:sz w:val="10"/>
                <w:szCs w:val="10"/>
                <w:lang w:val="es-419" w:eastAsia="es-419"/>
              </w:rPr>
            </w:pPr>
          </w:p>
        </w:tc>
        <w:tc>
          <w:tcPr>
            <w:tcW w:w="1660" w:type="dxa"/>
            <w:gridSpan w:val="3"/>
            <w:vMerge w:val="restart"/>
            <w:shd w:val="clear" w:color="auto" w:fill="F2F2F2"/>
            <w:vAlign w:val="bottom"/>
          </w:tcPr>
          <w:p w14:paraId="2D30C37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shd w:val="clear" w:color="auto" w:fill="F2F2F2"/>
            <w:vAlign w:val="bottom"/>
          </w:tcPr>
          <w:p w14:paraId="42C84416"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17E8EA3E" w14:textId="77777777" w:rsidR="00902137" w:rsidRPr="00902137" w:rsidRDefault="00902137" w:rsidP="0075012B">
            <w:pPr>
              <w:spacing w:line="240" w:lineRule="auto"/>
              <w:rPr>
                <w:rFonts w:eastAsiaTheme="minorEastAsia" w:cs="Times New Roman"/>
                <w:sz w:val="10"/>
                <w:szCs w:val="10"/>
                <w:lang w:val="es-419" w:eastAsia="es-419"/>
              </w:rPr>
            </w:pPr>
          </w:p>
        </w:tc>
        <w:tc>
          <w:tcPr>
            <w:tcW w:w="1500" w:type="dxa"/>
            <w:shd w:val="clear" w:color="auto" w:fill="F2F2F2"/>
            <w:vAlign w:val="bottom"/>
          </w:tcPr>
          <w:p w14:paraId="5D6F15BA" w14:textId="77777777" w:rsidR="00902137" w:rsidRPr="00902137" w:rsidRDefault="00902137" w:rsidP="0075012B">
            <w:pPr>
              <w:spacing w:line="240" w:lineRule="auto"/>
              <w:rPr>
                <w:rFonts w:eastAsiaTheme="minorEastAsia" w:cs="Times New Roman"/>
                <w:sz w:val="10"/>
                <w:szCs w:val="10"/>
                <w:lang w:val="es-419" w:eastAsia="es-419"/>
              </w:rPr>
            </w:pPr>
          </w:p>
        </w:tc>
        <w:tc>
          <w:tcPr>
            <w:tcW w:w="1260" w:type="dxa"/>
            <w:shd w:val="clear" w:color="auto" w:fill="F2F2F2"/>
            <w:vAlign w:val="bottom"/>
          </w:tcPr>
          <w:p w14:paraId="09A16C2C" w14:textId="77777777" w:rsidR="00902137" w:rsidRPr="00902137" w:rsidRDefault="00902137" w:rsidP="0075012B">
            <w:pPr>
              <w:spacing w:line="240" w:lineRule="auto"/>
              <w:rPr>
                <w:rFonts w:eastAsiaTheme="minorEastAsia" w:cs="Times New Roman"/>
                <w:sz w:val="10"/>
                <w:szCs w:val="10"/>
                <w:lang w:val="es-419" w:eastAsia="es-419"/>
              </w:rPr>
            </w:pPr>
          </w:p>
        </w:tc>
        <w:tc>
          <w:tcPr>
            <w:tcW w:w="740" w:type="dxa"/>
            <w:shd w:val="clear" w:color="auto" w:fill="F2F2F2"/>
            <w:vAlign w:val="bottom"/>
          </w:tcPr>
          <w:p w14:paraId="10BF812B"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1DCB1668"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132747B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90ABE4E" w14:textId="77777777" w:rsidTr="008B2E5D">
        <w:trPr>
          <w:trHeight w:val="115"/>
        </w:trPr>
        <w:tc>
          <w:tcPr>
            <w:tcW w:w="80" w:type="dxa"/>
            <w:tcBorders>
              <w:right w:val="single" w:sz="8" w:space="0" w:color="F2F2F2"/>
            </w:tcBorders>
            <w:vAlign w:val="bottom"/>
          </w:tcPr>
          <w:p w14:paraId="692BB509"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shd w:val="clear" w:color="auto" w:fill="F2F2F2"/>
            <w:vAlign w:val="bottom"/>
          </w:tcPr>
          <w:p w14:paraId="4CCD111B" w14:textId="77777777" w:rsidR="00902137" w:rsidRPr="00902137" w:rsidRDefault="00902137" w:rsidP="0075012B">
            <w:pPr>
              <w:spacing w:line="240" w:lineRule="auto"/>
              <w:rPr>
                <w:rFonts w:eastAsiaTheme="minorEastAsia" w:cs="Times New Roman"/>
                <w:sz w:val="10"/>
                <w:szCs w:val="10"/>
                <w:lang w:val="es-419" w:eastAsia="es-419"/>
              </w:rPr>
            </w:pPr>
          </w:p>
        </w:tc>
        <w:tc>
          <w:tcPr>
            <w:tcW w:w="140" w:type="dxa"/>
            <w:shd w:val="clear" w:color="auto" w:fill="F2F2F2"/>
            <w:vAlign w:val="bottom"/>
          </w:tcPr>
          <w:p w14:paraId="721615CB"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val="restart"/>
            <w:shd w:val="clear" w:color="auto" w:fill="F2F2F2"/>
            <w:vAlign w:val="bottom"/>
          </w:tcPr>
          <w:p w14:paraId="544EF68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20" w:type="dxa"/>
            <w:vMerge w:val="restart"/>
            <w:shd w:val="clear" w:color="auto" w:fill="F2F2F2"/>
            <w:vAlign w:val="bottom"/>
          </w:tcPr>
          <w:p w14:paraId="74551E9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0084715D"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shd w:val="clear" w:color="auto" w:fill="F2F2F2"/>
            <w:vAlign w:val="bottom"/>
          </w:tcPr>
          <w:p w14:paraId="73FDA7DE" w14:textId="77777777" w:rsidR="00902137" w:rsidRPr="00902137" w:rsidRDefault="00902137" w:rsidP="0075012B">
            <w:pPr>
              <w:spacing w:line="240" w:lineRule="auto"/>
              <w:rPr>
                <w:rFonts w:eastAsiaTheme="minorEastAsia" w:cs="Times New Roman"/>
                <w:sz w:val="10"/>
                <w:szCs w:val="10"/>
                <w:lang w:val="es-419" w:eastAsia="es-419"/>
              </w:rPr>
            </w:pPr>
          </w:p>
        </w:tc>
        <w:tc>
          <w:tcPr>
            <w:tcW w:w="1660" w:type="dxa"/>
            <w:gridSpan w:val="3"/>
            <w:vMerge/>
            <w:shd w:val="clear" w:color="auto" w:fill="F2F2F2"/>
            <w:vAlign w:val="bottom"/>
          </w:tcPr>
          <w:p w14:paraId="651DDA7F"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45542044"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47669A48" w14:textId="77777777" w:rsidR="00902137" w:rsidRPr="00902137" w:rsidRDefault="00902137" w:rsidP="0075012B">
            <w:pPr>
              <w:spacing w:line="240" w:lineRule="auto"/>
              <w:rPr>
                <w:rFonts w:eastAsiaTheme="minorEastAsia" w:cs="Times New Roman"/>
                <w:sz w:val="10"/>
                <w:szCs w:val="10"/>
                <w:lang w:val="es-419" w:eastAsia="es-419"/>
              </w:rPr>
            </w:pPr>
          </w:p>
        </w:tc>
        <w:tc>
          <w:tcPr>
            <w:tcW w:w="1500" w:type="dxa"/>
            <w:shd w:val="clear" w:color="auto" w:fill="F2F2F2"/>
            <w:vAlign w:val="bottom"/>
          </w:tcPr>
          <w:p w14:paraId="4639A43B" w14:textId="77777777" w:rsidR="00902137" w:rsidRPr="00902137" w:rsidRDefault="00902137" w:rsidP="0075012B">
            <w:pPr>
              <w:spacing w:line="240" w:lineRule="auto"/>
              <w:rPr>
                <w:rFonts w:eastAsiaTheme="minorEastAsia" w:cs="Times New Roman"/>
                <w:sz w:val="10"/>
                <w:szCs w:val="10"/>
                <w:lang w:val="es-419" w:eastAsia="es-419"/>
              </w:rPr>
            </w:pPr>
          </w:p>
        </w:tc>
        <w:tc>
          <w:tcPr>
            <w:tcW w:w="1260" w:type="dxa"/>
            <w:shd w:val="clear" w:color="auto" w:fill="F2F2F2"/>
            <w:vAlign w:val="bottom"/>
          </w:tcPr>
          <w:p w14:paraId="2C5E50BD" w14:textId="77777777" w:rsidR="00902137" w:rsidRPr="00902137" w:rsidRDefault="00902137" w:rsidP="0075012B">
            <w:pPr>
              <w:spacing w:line="240" w:lineRule="auto"/>
              <w:rPr>
                <w:rFonts w:eastAsiaTheme="minorEastAsia" w:cs="Times New Roman"/>
                <w:sz w:val="10"/>
                <w:szCs w:val="10"/>
                <w:lang w:val="es-419" w:eastAsia="es-419"/>
              </w:rPr>
            </w:pPr>
          </w:p>
        </w:tc>
        <w:tc>
          <w:tcPr>
            <w:tcW w:w="740" w:type="dxa"/>
            <w:shd w:val="clear" w:color="auto" w:fill="F2F2F2"/>
            <w:vAlign w:val="bottom"/>
          </w:tcPr>
          <w:p w14:paraId="394C2C51"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3A4CE81B"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337134FE"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6F0782B" w14:textId="77777777" w:rsidTr="008B2E5D">
        <w:trPr>
          <w:trHeight w:val="115"/>
        </w:trPr>
        <w:tc>
          <w:tcPr>
            <w:tcW w:w="80" w:type="dxa"/>
            <w:tcBorders>
              <w:right w:val="single" w:sz="8" w:space="0" w:color="F2F2F2"/>
            </w:tcBorders>
            <w:vAlign w:val="bottom"/>
          </w:tcPr>
          <w:p w14:paraId="4C337B7F" w14:textId="77777777" w:rsidR="00902137" w:rsidRPr="00902137" w:rsidRDefault="00902137" w:rsidP="0075012B">
            <w:pPr>
              <w:spacing w:line="240" w:lineRule="auto"/>
              <w:rPr>
                <w:rFonts w:eastAsiaTheme="minorEastAsia" w:cs="Times New Roman"/>
                <w:sz w:val="10"/>
                <w:szCs w:val="10"/>
                <w:lang w:val="es-419" w:eastAsia="es-419"/>
              </w:rPr>
            </w:pPr>
          </w:p>
        </w:tc>
        <w:tc>
          <w:tcPr>
            <w:tcW w:w="1060" w:type="dxa"/>
            <w:shd w:val="clear" w:color="auto" w:fill="F2F2F2"/>
            <w:vAlign w:val="bottom"/>
          </w:tcPr>
          <w:p w14:paraId="6E1583B6" w14:textId="77777777" w:rsidR="00902137" w:rsidRPr="00902137" w:rsidRDefault="00902137" w:rsidP="0075012B">
            <w:pPr>
              <w:spacing w:line="240" w:lineRule="auto"/>
              <w:rPr>
                <w:rFonts w:eastAsiaTheme="minorEastAsia" w:cs="Times New Roman"/>
                <w:sz w:val="10"/>
                <w:szCs w:val="10"/>
                <w:lang w:val="es-419" w:eastAsia="es-419"/>
              </w:rPr>
            </w:pPr>
          </w:p>
        </w:tc>
        <w:tc>
          <w:tcPr>
            <w:tcW w:w="140" w:type="dxa"/>
            <w:shd w:val="clear" w:color="auto" w:fill="F2F2F2"/>
            <w:vAlign w:val="bottom"/>
          </w:tcPr>
          <w:p w14:paraId="4A6ACF62"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shd w:val="clear" w:color="auto" w:fill="F2F2F2"/>
            <w:vAlign w:val="bottom"/>
          </w:tcPr>
          <w:p w14:paraId="7EA2BC96" w14:textId="77777777" w:rsidR="00902137" w:rsidRPr="00902137" w:rsidRDefault="00902137" w:rsidP="0075012B">
            <w:pPr>
              <w:spacing w:line="240" w:lineRule="auto"/>
              <w:rPr>
                <w:rFonts w:eastAsiaTheme="minorEastAsia" w:cs="Times New Roman"/>
                <w:sz w:val="10"/>
                <w:szCs w:val="10"/>
                <w:lang w:val="es-419" w:eastAsia="es-419"/>
              </w:rPr>
            </w:pPr>
          </w:p>
        </w:tc>
        <w:tc>
          <w:tcPr>
            <w:tcW w:w="320" w:type="dxa"/>
            <w:vMerge/>
            <w:shd w:val="clear" w:color="auto" w:fill="F2F2F2"/>
            <w:vAlign w:val="bottom"/>
          </w:tcPr>
          <w:p w14:paraId="4429CC77"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1295C262" w14:textId="77777777" w:rsidR="00902137" w:rsidRPr="00902137" w:rsidRDefault="00902137" w:rsidP="0075012B">
            <w:pPr>
              <w:spacing w:line="240" w:lineRule="auto"/>
              <w:rPr>
                <w:rFonts w:eastAsiaTheme="minorEastAsia" w:cs="Times New Roman"/>
                <w:sz w:val="10"/>
                <w:szCs w:val="10"/>
                <w:lang w:val="es-419" w:eastAsia="es-419"/>
              </w:rPr>
            </w:pPr>
          </w:p>
        </w:tc>
        <w:tc>
          <w:tcPr>
            <w:tcW w:w="80" w:type="dxa"/>
            <w:shd w:val="clear" w:color="auto" w:fill="F2F2F2"/>
            <w:vAlign w:val="bottom"/>
          </w:tcPr>
          <w:p w14:paraId="164ED237" w14:textId="77777777" w:rsidR="00902137" w:rsidRPr="00902137" w:rsidRDefault="00902137" w:rsidP="0075012B">
            <w:pPr>
              <w:spacing w:line="240" w:lineRule="auto"/>
              <w:rPr>
                <w:rFonts w:eastAsiaTheme="minorEastAsia" w:cs="Times New Roman"/>
                <w:sz w:val="10"/>
                <w:szCs w:val="10"/>
                <w:lang w:val="es-419" w:eastAsia="es-419"/>
              </w:rPr>
            </w:pPr>
          </w:p>
        </w:tc>
        <w:tc>
          <w:tcPr>
            <w:tcW w:w="620" w:type="dxa"/>
            <w:shd w:val="clear" w:color="auto" w:fill="F2F2F2"/>
            <w:vAlign w:val="bottom"/>
          </w:tcPr>
          <w:p w14:paraId="68E34CB0" w14:textId="77777777" w:rsidR="00902137" w:rsidRPr="00902137" w:rsidRDefault="00902137" w:rsidP="0075012B">
            <w:pPr>
              <w:spacing w:line="240" w:lineRule="auto"/>
              <w:rPr>
                <w:rFonts w:eastAsiaTheme="minorEastAsia" w:cs="Times New Roman"/>
                <w:sz w:val="10"/>
                <w:szCs w:val="10"/>
                <w:lang w:val="es-419" w:eastAsia="es-419"/>
              </w:rPr>
            </w:pPr>
          </w:p>
        </w:tc>
        <w:tc>
          <w:tcPr>
            <w:tcW w:w="740" w:type="dxa"/>
            <w:shd w:val="clear" w:color="auto" w:fill="F2F2F2"/>
            <w:vAlign w:val="bottom"/>
          </w:tcPr>
          <w:p w14:paraId="7301EB6E" w14:textId="77777777" w:rsidR="00902137" w:rsidRPr="00902137" w:rsidRDefault="00902137" w:rsidP="0075012B">
            <w:pPr>
              <w:spacing w:line="240" w:lineRule="auto"/>
              <w:rPr>
                <w:rFonts w:eastAsiaTheme="minorEastAsia" w:cs="Times New Roman"/>
                <w:sz w:val="10"/>
                <w:szCs w:val="10"/>
                <w:lang w:val="es-419" w:eastAsia="es-419"/>
              </w:rPr>
            </w:pPr>
          </w:p>
        </w:tc>
        <w:tc>
          <w:tcPr>
            <w:tcW w:w="300" w:type="dxa"/>
            <w:shd w:val="clear" w:color="auto" w:fill="F2F2F2"/>
            <w:vAlign w:val="bottom"/>
          </w:tcPr>
          <w:p w14:paraId="2BB1BF97"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D0FDB98" w14:textId="77777777" w:rsidR="00902137" w:rsidRPr="00902137" w:rsidRDefault="00902137" w:rsidP="0075012B">
            <w:pPr>
              <w:spacing w:line="240" w:lineRule="auto"/>
              <w:rPr>
                <w:rFonts w:eastAsiaTheme="minorEastAsia" w:cs="Times New Roman"/>
                <w:sz w:val="10"/>
                <w:szCs w:val="10"/>
                <w:lang w:val="es-419" w:eastAsia="es-419"/>
              </w:rPr>
            </w:pPr>
          </w:p>
        </w:tc>
        <w:tc>
          <w:tcPr>
            <w:tcW w:w="480" w:type="dxa"/>
            <w:shd w:val="clear" w:color="auto" w:fill="F2F2F2"/>
            <w:vAlign w:val="bottom"/>
          </w:tcPr>
          <w:p w14:paraId="44684AF5" w14:textId="77777777" w:rsidR="00902137" w:rsidRPr="00902137" w:rsidRDefault="00902137" w:rsidP="0075012B">
            <w:pPr>
              <w:spacing w:line="240" w:lineRule="auto"/>
              <w:rPr>
                <w:rFonts w:eastAsiaTheme="minorEastAsia" w:cs="Times New Roman"/>
                <w:sz w:val="10"/>
                <w:szCs w:val="10"/>
                <w:lang w:val="es-419" w:eastAsia="es-419"/>
              </w:rPr>
            </w:pPr>
          </w:p>
        </w:tc>
        <w:tc>
          <w:tcPr>
            <w:tcW w:w="1500" w:type="dxa"/>
            <w:shd w:val="clear" w:color="auto" w:fill="F2F2F2"/>
            <w:vAlign w:val="bottom"/>
          </w:tcPr>
          <w:p w14:paraId="701072B1" w14:textId="77777777" w:rsidR="00902137" w:rsidRPr="00902137" w:rsidRDefault="00902137" w:rsidP="0075012B">
            <w:pPr>
              <w:spacing w:line="240" w:lineRule="auto"/>
              <w:rPr>
                <w:rFonts w:eastAsiaTheme="minorEastAsia" w:cs="Times New Roman"/>
                <w:sz w:val="10"/>
                <w:szCs w:val="10"/>
                <w:lang w:val="es-419" w:eastAsia="es-419"/>
              </w:rPr>
            </w:pPr>
          </w:p>
        </w:tc>
        <w:tc>
          <w:tcPr>
            <w:tcW w:w="1260" w:type="dxa"/>
            <w:shd w:val="clear" w:color="auto" w:fill="F2F2F2"/>
            <w:vAlign w:val="bottom"/>
          </w:tcPr>
          <w:p w14:paraId="420CDA66" w14:textId="77777777" w:rsidR="00902137" w:rsidRPr="00902137" w:rsidRDefault="00902137" w:rsidP="0075012B">
            <w:pPr>
              <w:spacing w:line="240" w:lineRule="auto"/>
              <w:rPr>
                <w:rFonts w:eastAsiaTheme="minorEastAsia" w:cs="Times New Roman"/>
                <w:sz w:val="10"/>
                <w:szCs w:val="10"/>
                <w:lang w:val="es-419" w:eastAsia="es-419"/>
              </w:rPr>
            </w:pPr>
          </w:p>
        </w:tc>
        <w:tc>
          <w:tcPr>
            <w:tcW w:w="735" w:type="dxa"/>
            <w:shd w:val="clear" w:color="auto" w:fill="F2F2F2"/>
            <w:vAlign w:val="bottom"/>
          </w:tcPr>
          <w:p w14:paraId="02235CB1" w14:textId="77777777" w:rsidR="00902137" w:rsidRPr="00902137" w:rsidRDefault="00902137" w:rsidP="0075012B">
            <w:pPr>
              <w:spacing w:line="240" w:lineRule="auto"/>
              <w:rPr>
                <w:rFonts w:eastAsiaTheme="minorEastAsia" w:cs="Times New Roman"/>
                <w:sz w:val="10"/>
                <w:szCs w:val="10"/>
                <w:lang w:val="es-419" w:eastAsia="es-419"/>
              </w:rPr>
            </w:pPr>
          </w:p>
        </w:tc>
        <w:tc>
          <w:tcPr>
            <w:tcW w:w="25" w:type="dxa"/>
            <w:vAlign w:val="bottom"/>
          </w:tcPr>
          <w:p w14:paraId="21A7996A" w14:textId="77777777" w:rsidR="00902137" w:rsidRPr="00902137" w:rsidRDefault="00902137" w:rsidP="0075012B">
            <w:pPr>
              <w:spacing w:line="240" w:lineRule="auto"/>
              <w:rPr>
                <w:rFonts w:eastAsiaTheme="minorEastAsia" w:cs="Times New Roman"/>
                <w:sz w:val="10"/>
                <w:szCs w:val="10"/>
                <w:lang w:val="es-419" w:eastAsia="es-419"/>
              </w:rPr>
            </w:pPr>
          </w:p>
        </w:tc>
        <w:tc>
          <w:tcPr>
            <w:tcW w:w="20" w:type="dxa"/>
            <w:vAlign w:val="bottom"/>
          </w:tcPr>
          <w:p w14:paraId="35B54A4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6FE9591" w14:textId="77777777" w:rsidTr="008B2E5D">
        <w:trPr>
          <w:trHeight w:val="230"/>
        </w:trPr>
        <w:tc>
          <w:tcPr>
            <w:tcW w:w="80" w:type="dxa"/>
            <w:tcBorders>
              <w:right w:val="single" w:sz="8" w:space="0" w:color="F2F2F2"/>
            </w:tcBorders>
            <w:vAlign w:val="bottom"/>
          </w:tcPr>
          <w:p w14:paraId="523EB754"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shd w:val="clear" w:color="auto" w:fill="F2F2F2"/>
            <w:vAlign w:val="bottom"/>
          </w:tcPr>
          <w:p w14:paraId="4B0BE3B6"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shd w:val="clear" w:color="auto" w:fill="F2F2F2"/>
            <w:vAlign w:val="bottom"/>
          </w:tcPr>
          <w:p w14:paraId="222BA0EC"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shd w:val="clear" w:color="auto" w:fill="F2F2F2"/>
            <w:vAlign w:val="bottom"/>
          </w:tcPr>
          <w:p w14:paraId="7EC9557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360" w:type="dxa"/>
            <w:shd w:val="clear" w:color="auto" w:fill="F2F2F2"/>
            <w:vAlign w:val="bottom"/>
          </w:tcPr>
          <w:p w14:paraId="0CE0F7B3"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shd w:val="clear" w:color="auto" w:fill="F2F2F2"/>
            <w:vAlign w:val="bottom"/>
          </w:tcPr>
          <w:p w14:paraId="2D8B4181"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525CC389"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shd w:val="clear" w:color="auto" w:fill="F2F2F2"/>
            <w:vAlign w:val="bottom"/>
          </w:tcPr>
          <w:p w14:paraId="4BC63829"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shd w:val="clear" w:color="auto" w:fill="F2F2F2"/>
            <w:vAlign w:val="bottom"/>
          </w:tcPr>
          <w:p w14:paraId="0E654B1F"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shd w:val="clear" w:color="auto" w:fill="F2F2F2"/>
            <w:vAlign w:val="bottom"/>
          </w:tcPr>
          <w:p w14:paraId="5EFFB003"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shd w:val="clear" w:color="auto" w:fill="F2F2F2"/>
            <w:vAlign w:val="bottom"/>
          </w:tcPr>
          <w:p w14:paraId="1210556F"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17AA3DD9" w14:textId="77777777" w:rsidR="00902137" w:rsidRPr="00902137" w:rsidRDefault="00902137" w:rsidP="0075012B">
            <w:pPr>
              <w:spacing w:line="240" w:lineRule="auto"/>
              <w:rPr>
                <w:rFonts w:eastAsiaTheme="minorEastAsia" w:cs="Times New Roman"/>
                <w:sz w:val="20"/>
                <w:szCs w:val="20"/>
                <w:lang w:val="es-419" w:eastAsia="es-419"/>
              </w:rPr>
            </w:pPr>
          </w:p>
        </w:tc>
        <w:tc>
          <w:tcPr>
            <w:tcW w:w="480" w:type="dxa"/>
            <w:shd w:val="clear" w:color="auto" w:fill="F2F2F2"/>
            <w:vAlign w:val="bottom"/>
          </w:tcPr>
          <w:p w14:paraId="79135BFC" w14:textId="77777777" w:rsidR="00902137" w:rsidRPr="00902137" w:rsidRDefault="00902137" w:rsidP="0075012B">
            <w:pPr>
              <w:spacing w:line="240" w:lineRule="auto"/>
              <w:rPr>
                <w:rFonts w:eastAsiaTheme="minorEastAsia" w:cs="Times New Roman"/>
                <w:sz w:val="20"/>
                <w:szCs w:val="20"/>
                <w:lang w:val="es-419" w:eastAsia="es-419"/>
              </w:rPr>
            </w:pPr>
          </w:p>
        </w:tc>
        <w:tc>
          <w:tcPr>
            <w:tcW w:w="1500" w:type="dxa"/>
            <w:shd w:val="clear" w:color="auto" w:fill="F2F2F2"/>
            <w:vAlign w:val="bottom"/>
          </w:tcPr>
          <w:p w14:paraId="76BCCE8D" w14:textId="77777777" w:rsidR="00902137" w:rsidRPr="00902137" w:rsidRDefault="00902137" w:rsidP="0075012B">
            <w:pPr>
              <w:spacing w:line="240" w:lineRule="auto"/>
              <w:rPr>
                <w:rFonts w:eastAsiaTheme="minorEastAsia" w:cs="Times New Roman"/>
                <w:sz w:val="20"/>
                <w:szCs w:val="20"/>
                <w:lang w:val="es-419" w:eastAsia="es-419"/>
              </w:rPr>
            </w:pPr>
          </w:p>
        </w:tc>
        <w:tc>
          <w:tcPr>
            <w:tcW w:w="1260" w:type="dxa"/>
            <w:shd w:val="clear" w:color="auto" w:fill="F2F2F2"/>
            <w:vAlign w:val="bottom"/>
          </w:tcPr>
          <w:p w14:paraId="444CE8BD" w14:textId="77777777" w:rsidR="00902137" w:rsidRPr="00902137" w:rsidRDefault="00902137" w:rsidP="0075012B">
            <w:pPr>
              <w:spacing w:line="240" w:lineRule="auto"/>
              <w:rPr>
                <w:rFonts w:eastAsiaTheme="minorEastAsia" w:cs="Times New Roman"/>
                <w:sz w:val="20"/>
                <w:szCs w:val="20"/>
                <w:lang w:val="es-419" w:eastAsia="es-419"/>
              </w:rPr>
            </w:pPr>
          </w:p>
        </w:tc>
        <w:tc>
          <w:tcPr>
            <w:tcW w:w="735" w:type="dxa"/>
            <w:shd w:val="clear" w:color="auto" w:fill="F2F2F2"/>
            <w:vAlign w:val="bottom"/>
          </w:tcPr>
          <w:p w14:paraId="55897BB1" w14:textId="77777777" w:rsidR="00902137" w:rsidRPr="00902137" w:rsidRDefault="00902137" w:rsidP="0075012B">
            <w:pPr>
              <w:spacing w:line="240" w:lineRule="auto"/>
              <w:rPr>
                <w:rFonts w:eastAsiaTheme="minorEastAsia" w:cs="Times New Roman"/>
                <w:sz w:val="20"/>
                <w:szCs w:val="20"/>
                <w:lang w:val="es-419" w:eastAsia="es-419"/>
              </w:rPr>
            </w:pPr>
          </w:p>
        </w:tc>
        <w:tc>
          <w:tcPr>
            <w:tcW w:w="25" w:type="dxa"/>
            <w:vAlign w:val="bottom"/>
          </w:tcPr>
          <w:p w14:paraId="165B17C2"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3FAB3AE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7EC4F42" w14:textId="77777777" w:rsidTr="008B2E5D">
        <w:trPr>
          <w:trHeight w:val="227"/>
        </w:trPr>
        <w:tc>
          <w:tcPr>
            <w:tcW w:w="80" w:type="dxa"/>
            <w:tcBorders>
              <w:bottom w:val="single" w:sz="8" w:space="0" w:color="auto"/>
              <w:right w:val="single" w:sz="8" w:space="0" w:color="F2F2F2"/>
            </w:tcBorders>
            <w:vAlign w:val="bottom"/>
          </w:tcPr>
          <w:p w14:paraId="0FBCAEA0" w14:textId="77777777" w:rsidR="00902137" w:rsidRPr="00902137" w:rsidRDefault="00902137" w:rsidP="0075012B">
            <w:pPr>
              <w:spacing w:line="240" w:lineRule="auto"/>
              <w:rPr>
                <w:rFonts w:eastAsiaTheme="minorEastAsia" w:cs="Times New Roman"/>
                <w:sz w:val="19"/>
                <w:szCs w:val="19"/>
                <w:lang w:val="es-419" w:eastAsia="es-419"/>
              </w:rPr>
            </w:pPr>
          </w:p>
        </w:tc>
        <w:tc>
          <w:tcPr>
            <w:tcW w:w="1060" w:type="dxa"/>
            <w:tcBorders>
              <w:bottom w:val="single" w:sz="8" w:space="0" w:color="auto"/>
            </w:tcBorders>
            <w:shd w:val="clear" w:color="auto" w:fill="F2F2F2"/>
            <w:vAlign w:val="bottom"/>
          </w:tcPr>
          <w:p w14:paraId="5483E686" w14:textId="77777777" w:rsidR="00902137" w:rsidRPr="00902137" w:rsidRDefault="00902137" w:rsidP="0075012B">
            <w:pPr>
              <w:spacing w:line="240" w:lineRule="auto"/>
              <w:rPr>
                <w:rFonts w:eastAsiaTheme="minorEastAsia" w:cs="Times New Roman"/>
                <w:sz w:val="19"/>
                <w:szCs w:val="19"/>
                <w:lang w:val="es-419" w:eastAsia="es-419"/>
              </w:rPr>
            </w:pPr>
          </w:p>
        </w:tc>
        <w:tc>
          <w:tcPr>
            <w:tcW w:w="140" w:type="dxa"/>
            <w:tcBorders>
              <w:bottom w:val="single" w:sz="8" w:space="0" w:color="auto"/>
            </w:tcBorders>
            <w:shd w:val="clear" w:color="auto" w:fill="F2F2F2"/>
            <w:vAlign w:val="bottom"/>
          </w:tcPr>
          <w:p w14:paraId="632F7792" w14:textId="77777777" w:rsidR="00902137" w:rsidRPr="00902137" w:rsidRDefault="00902137" w:rsidP="0075012B">
            <w:pPr>
              <w:spacing w:line="240" w:lineRule="auto"/>
              <w:rPr>
                <w:rFonts w:eastAsiaTheme="minorEastAsia" w:cs="Times New Roman"/>
                <w:sz w:val="19"/>
                <w:szCs w:val="19"/>
                <w:lang w:val="es-419" w:eastAsia="es-419"/>
              </w:rPr>
            </w:pPr>
          </w:p>
        </w:tc>
        <w:tc>
          <w:tcPr>
            <w:tcW w:w="1660" w:type="dxa"/>
            <w:gridSpan w:val="3"/>
            <w:tcBorders>
              <w:bottom w:val="single" w:sz="8" w:space="0" w:color="auto"/>
            </w:tcBorders>
            <w:shd w:val="clear" w:color="auto" w:fill="F2F2F2"/>
            <w:vAlign w:val="bottom"/>
          </w:tcPr>
          <w:p w14:paraId="2F0B1486" w14:textId="77777777" w:rsidR="00902137" w:rsidRPr="00902137" w:rsidRDefault="00902137" w:rsidP="0075012B">
            <w:pPr>
              <w:spacing w:line="226" w:lineRule="exact"/>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tcBorders>
              <w:bottom w:val="single" w:sz="8" w:space="0" w:color="auto"/>
            </w:tcBorders>
            <w:shd w:val="clear" w:color="auto" w:fill="F2F2F2"/>
            <w:vAlign w:val="bottom"/>
          </w:tcPr>
          <w:p w14:paraId="571F3584" w14:textId="77777777" w:rsidR="00902137" w:rsidRPr="00902137" w:rsidRDefault="00902137" w:rsidP="0075012B">
            <w:pPr>
              <w:spacing w:line="240" w:lineRule="auto"/>
              <w:rPr>
                <w:rFonts w:eastAsiaTheme="minorEastAsia" w:cs="Times New Roman"/>
                <w:sz w:val="19"/>
                <w:szCs w:val="19"/>
                <w:lang w:val="es-419" w:eastAsia="es-419"/>
              </w:rPr>
            </w:pPr>
          </w:p>
        </w:tc>
        <w:tc>
          <w:tcPr>
            <w:tcW w:w="80" w:type="dxa"/>
            <w:tcBorders>
              <w:bottom w:val="single" w:sz="8" w:space="0" w:color="auto"/>
            </w:tcBorders>
            <w:shd w:val="clear" w:color="auto" w:fill="F2F2F2"/>
            <w:vAlign w:val="bottom"/>
          </w:tcPr>
          <w:p w14:paraId="6354E4D0" w14:textId="77777777" w:rsidR="00902137" w:rsidRPr="00902137" w:rsidRDefault="00902137" w:rsidP="0075012B">
            <w:pPr>
              <w:spacing w:line="240" w:lineRule="auto"/>
              <w:rPr>
                <w:rFonts w:eastAsiaTheme="minorEastAsia" w:cs="Times New Roman"/>
                <w:sz w:val="19"/>
                <w:szCs w:val="19"/>
                <w:lang w:val="es-419" w:eastAsia="es-419"/>
              </w:rPr>
            </w:pPr>
          </w:p>
        </w:tc>
        <w:tc>
          <w:tcPr>
            <w:tcW w:w="620" w:type="dxa"/>
            <w:tcBorders>
              <w:bottom w:val="single" w:sz="8" w:space="0" w:color="auto"/>
            </w:tcBorders>
            <w:shd w:val="clear" w:color="auto" w:fill="F2F2F2"/>
            <w:vAlign w:val="bottom"/>
          </w:tcPr>
          <w:p w14:paraId="4ADAF3ED" w14:textId="77777777" w:rsidR="00902137" w:rsidRPr="00902137" w:rsidRDefault="00902137" w:rsidP="0075012B">
            <w:pPr>
              <w:spacing w:line="240" w:lineRule="auto"/>
              <w:rPr>
                <w:rFonts w:eastAsiaTheme="minorEastAsia" w:cs="Times New Roman"/>
                <w:sz w:val="19"/>
                <w:szCs w:val="19"/>
                <w:lang w:val="es-419" w:eastAsia="es-419"/>
              </w:rPr>
            </w:pPr>
          </w:p>
        </w:tc>
        <w:tc>
          <w:tcPr>
            <w:tcW w:w="740" w:type="dxa"/>
            <w:tcBorders>
              <w:bottom w:val="single" w:sz="8" w:space="0" w:color="auto"/>
            </w:tcBorders>
            <w:shd w:val="clear" w:color="auto" w:fill="F2F2F2"/>
            <w:vAlign w:val="bottom"/>
          </w:tcPr>
          <w:p w14:paraId="4CCCA84F" w14:textId="77777777" w:rsidR="00902137" w:rsidRPr="00902137" w:rsidRDefault="00902137" w:rsidP="0075012B">
            <w:pPr>
              <w:spacing w:line="240" w:lineRule="auto"/>
              <w:rPr>
                <w:rFonts w:eastAsiaTheme="minorEastAsia" w:cs="Times New Roman"/>
                <w:sz w:val="19"/>
                <w:szCs w:val="19"/>
                <w:lang w:val="es-419" w:eastAsia="es-419"/>
              </w:rPr>
            </w:pPr>
          </w:p>
        </w:tc>
        <w:tc>
          <w:tcPr>
            <w:tcW w:w="300" w:type="dxa"/>
            <w:tcBorders>
              <w:bottom w:val="single" w:sz="8" w:space="0" w:color="auto"/>
            </w:tcBorders>
            <w:shd w:val="clear" w:color="auto" w:fill="F2F2F2"/>
            <w:vAlign w:val="bottom"/>
          </w:tcPr>
          <w:p w14:paraId="6261B70A"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tcBorders>
              <w:bottom w:val="single" w:sz="8" w:space="0" w:color="auto"/>
            </w:tcBorders>
            <w:shd w:val="clear" w:color="auto" w:fill="F2F2F2"/>
            <w:vAlign w:val="bottom"/>
          </w:tcPr>
          <w:p w14:paraId="59B7DA64" w14:textId="77777777" w:rsidR="00902137" w:rsidRPr="00902137" w:rsidRDefault="00902137" w:rsidP="0075012B">
            <w:pPr>
              <w:spacing w:line="240" w:lineRule="auto"/>
              <w:rPr>
                <w:rFonts w:eastAsiaTheme="minorEastAsia" w:cs="Times New Roman"/>
                <w:sz w:val="19"/>
                <w:szCs w:val="19"/>
                <w:lang w:val="es-419" w:eastAsia="es-419"/>
              </w:rPr>
            </w:pPr>
          </w:p>
        </w:tc>
        <w:tc>
          <w:tcPr>
            <w:tcW w:w="480" w:type="dxa"/>
            <w:tcBorders>
              <w:bottom w:val="single" w:sz="8" w:space="0" w:color="auto"/>
            </w:tcBorders>
            <w:shd w:val="clear" w:color="auto" w:fill="F2F2F2"/>
            <w:vAlign w:val="bottom"/>
          </w:tcPr>
          <w:p w14:paraId="7D420D69" w14:textId="77777777" w:rsidR="00902137" w:rsidRPr="00902137" w:rsidRDefault="00902137" w:rsidP="0075012B">
            <w:pPr>
              <w:spacing w:line="240" w:lineRule="auto"/>
              <w:rPr>
                <w:rFonts w:eastAsiaTheme="minorEastAsia" w:cs="Times New Roman"/>
                <w:sz w:val="19"/>
                <w:szCs w:val="19"/>
                <w:lang w:val="es-419" w:eastAsia="es-419"/>
              </w:rPr>
            </w:pPr>
          </w:p>
        </w:tc>
        <w:tc>
          <w:tcPr>
            <w:tcW w:w="1500" w:type="dxa"/>
            <w:tcBorders>
              <w:bottom w:val="single" w:sz="8" w:space="0" w:color="auto"/>
            </w:tcBorders>
            <w:shd w:val="clear" w:color="auto" w:fill="F2F2F2"/>
            <w:vAlign w:val="bottom"/>
          </w:tcPr>
          <w:p w14:paraId="6A09623D" w14:textId="77777777" w:rsidR="00902137" w:rsidRPr="00902137" w:rsidRDefault="00902137" w:rsidP="0075012B">
            <w:pPr>
              <w:spacing w:line="240" w:lineRule="auto"/>
              <w:rPr>
                <w:rFonts w:eastAsiaTheme="minorEastAsia" w:cs="Times New Roman"/>
                <w:sz w:val="19"/>
                <w:szCs w:val="19"/>
                <w:lang w:val="es-419" w:eastAsia="es-419"/>
              </w:rPr>
            </w:pPr>
          </w:p>
        </w:tc>
        <w:tc>
          <w:tcPr>
            <w:tcW w:w="1260" w:type="dxa"/>
            <w:tcBorders>
              <w:bottom w:val="single" w:sz="8" w:space="0" w:color="auto"/>
            </w:tcBorders>
            <w:shd w:val="clear" w:color="auto" w:fill="F2F2F2"/>
            <w:vAlign w:val="bottom"/>
          </w:tcPr>
          <w:p w14:paraId="050AA9FC" w14:textId="77777777" w:rsidR="00902137" w:rsidRPr="00902137" w:rsidRDefault="00902137" w:rsidP="0075012B">
            <w:pPr>
              <w:spacing w:line="240" w:lineRule="auto"/>
              <w:rPr>
                <w:rFonts w:eastAsiaTheme="minorEastAsia" w:cs="Times New Roman"/>
                <w:sz w:val="19"/>
                <w:szCs w:val="19"/>
                <w:lang w:val="es-419" w:eastAsia="es-419"/>
              </w:rPr>
            </w:pPr>
          </w:p>
        </w:tc>
        <w:tc>
          <w:tcPr>
            <w:tcW w:w="740" w:type="dxa"/>
            <w:tcBorders>
              <w:bottom w:val="single" w:sz="8" w:space="0" w:color="auto"/>
            </w:tcBorders>
            <w:shd w:val="clear" w:color="auto" w:fill="F2F2F2"/>
            <w:vAlign w:val="bottom"/>
          </w:tcPr>
          <w:p w14:paraId="0527EAA3" w14:textId="77777777" w:rsidR="00902137" w:rsidRPr="00902137" w:rsidRDefault="00902137" w:rsidP="0075012B">
            <w:pPr>
              <w:spacing w:line="240" w:lineRule="auto"/>
              <w:rPr>
                <w:rFonts w:eastAsiaTheme="minorEastAsia" w:cs="Times New Roman"/>
                <w:sz w:val="19"/>
                <w:szCs w:val="19"/>
                <w:lang w:val="es-419" w:eastAsia="es-419"/>
              </w:rPr>
            </w:pPr>
          </w:p>
        </w:tc>
        <w:tc>
          <w:tcPr>
            <w:tcW w:w="20" w:type="dxa"/>
            <w:tcBorders>
              <w:bottom w:val="single" w:sz="8" w:space="0" w:color="auto"/>
            </w:tcBorders>
            <w:vAlign w:val="bottom"/>
          </w:tcPr>
          <w:p w14:paraId="67612AA2" w14:textId="77777777" w:rsidR="00902137" w:rsidRPr="00902137" w:rsidRDefault="00902137" w:rsidP="0075012B">
            <w:pPr>
              <w:spacing w:line="240" w:lineRule="auto"/>
              <w:rPr>
                <w:rFonts w:eastAsiaTheme="minorEastAsia" w:cs="Times New Roman"/>
                <w:sz w:val="19"/>
                <w:szCs w:val="19"/>
                <w:lang w:val="es-419" w:eastAsia="es-419"/>
              </w:rPr>
            </w:pPr>
          </w:p>
        </w:tc>
        <w:tc>
          <w:tcPr>
            <w:tcW w:w="20" w:type="dxa"/>
            <w:vAlign w:val="bottom"/>
          </w:tcPr>
          <w:p w14:paraId="15AD6444"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F440B42" w14:textId="77777777" w:rsidTr="008B2E5D">
        <w:trPr>
          <w:trHeight w:val="243"/>
        </w:trPr>
        <w:tc>
          <w:tcPr>
            <w:tcW w:w="80" w:type="dxa"/>
            <w:vAlign w:val="bottom"/>
          </w:tcPr>
          <w:p w14:paraId="7FA9668C" w14:textId="77777777" w:rsidR="00902137" w:rsidRPr="00902137" w:rsidRDefault="00902137" w:rsidP="0075012B">
            <w:pPr>
              <w:spacing w:line="240" w:lineRule="auto"/>
              <w:rPr>
                <w:rFonts w:eastAsiaTheme="minorEastAsia" w:cs="Times New Roman"/>
                <w:sz w:val="21"/>
                <w:szCs w:val="21"/>
                <w:lang w:val="es-419" w:eastAsia="es-419"/>
              </w:rPr>
            </w:pPr>
          </w:p>
        </w:tc>
        <w:tc>
          <w:tcPr>
            <w:tcW w:w="1060" w:type="dxa"/>
            <w:vAlign w:val="bottom"/>
          </w:tcPr>
          <w:p w14:paraId="20D00551" w14:textId="77777777" w:rsidR="00902137" w:rsidRPr="00902137" w:rsidRDefault="00902137" w:rsidP="0075012B">
            <w:pPr>
              <w:spacing w:line="240" w:lineRule="auto"/>
              <w:rPr>
                <w:rFonts w:eastAsiaTheme="minorEastAsia" w:cs="Times New Roman"/>
                <w:sz w:val="21"/>
                <w:szCs w:val="21"/>
                <w:lang w:val="es-419" w:eastAsia="es-419"/>
              </w:rPr>
            </w:pPr>
          </w:p>
        </w:tc>
        <w:tc>
          <w:tcPr>
            <w:tcW w:w="140" w:type="dxa"/>
            <w:vAlign w:val="bottom"/>
          </w:tcPr>
          <w:p w14:paraId="6768C306" w14:textId="77777777" w:rsidR="00902137" w:rsidRPr="00902137" w:rsidRDefault="00902137" w:rsidP="0075012B">
            <w:pPr>
              <w:spacing w:line="240" w:lineRule="auto"/>
              <w:rPr>
                <w:rFonts w:eastAsiaTheme="minorEastAsia" w:cs="Times New Roman"/>
                <w:sz w:val="21"/>
                <w:szCs w:val="21"/>
                <w:lang w:val="es-419" w:eastAsia="es-419"/>
              </w:rPr>
            </w:pPr>
          </w:p>
        </w:tc>
        <w:tc>
          <w:tcPr>
            <w:tcW w:w="980" w:type="dxa"/>
            <w:vAlign w:val="bottom"/>
          </w:tcPr>
          <w:p w14:paraId="390EABC6" w14:textId="77777777" w:rsidR="00902137" w:rsidRPr="00902137" w:rsidRDefault="00902137" w:rsidP="0075012B">
            <w:pPr>
              <w:spacing w:line="240" w:lineRule="auto"/>
              <w:rPr>
                <w:rFonts w:eastAsiaTheme="minorEastAsia" w:cs="Times New Roman"/>
                <w:sz w:val="21"/>
                <w:szCs w:val="21"/>
                <w:lang w:val="es-419" w:eastAsia="es-419"/>
              </w:rPr>
            </w:pPr>
          </w:p>
        </w:tc>
        <w:tc>
          <w:tcPr>
            <w:tcW w:w="360" w:type="dxa"/>
            <w:vAlign w:val="bottom"/>
          </w:tcPr>
          <w:p w14:paraId="02E0A8AB" w14:textId="77777777" w:rsidR="00902137" w:rsidRPr="00902137" w:rsidRDefault="00902137" w:rsidP="0075012B">
            <w:pPr>
              <w:spacing w:line="240" w:lineRule="auto"/>
              <w:rPr>
                <w:rFonts w:eastAsiaTheme="minorEastAsia" w:cs="Times New Roman"/>
                <w:sz w:val="21"/>
                <w:szCs w:val="21"/>
                <w:lang w:val="es-419" w:eastAsia="es-419"/>
              </w:rPr>
            </w:pPr>
          </w:p>
        </w:tc>
        <w:tc>
          <w:tcPr>
            <w:tcW w:w="320" w:type="dxa"/>
            <w:vAlign w:val="bottom"/>
          </w:tcPr>
          <w:p w14:paraId="7FB36482" w14:textId="77777777" w:rsidR="00902137" w:rsidRPr="00902137" w:rsidRDefault="00902137" w:rsidP="0075012B">
            <w:pPr>
              <w:spacing w:line="240" w:lineRule="auto"/>
              <w:rPr>
                <w:rFonts w:eastAsiaTheme="minorEastAsia" w:cs="Times New Roman"/>
                <w:sz w:val="21"/>
                <w:szCs w:val="21"/>
                <w:lang w:val="es-419" w:eastAsia="es-419"/>
              </w:rPr>
            </w:pPr>
          </w:p>
        </w:tc>
        <w:tc>
          <w:tcPr>
            <w:tcW w:w="60" w:type="dxa"/>
            <w:vAlign w:val="bottom"/>
          </w:tcPr>
          <w:p w14:paraId="2023DEDE" w14:textId="77777777" w:rsidR="00902137" w:rsidRPr="00902137" w:rsidRDefault="00902137" w:rsidP="0075012B">
            <w:pPr>
              <w:spacing w:line="240" w:lineRule="auto"/>
              <w:rPr>
                <w:rFonts w:eastAsiaTheme="minorEastAsia" w:cs="Times New Roman"/>
                <w:sz w:val="21"/>
                <w:szCs w:val="21"/>
                <w:lang w:val="es-419" w:eastAsia="es-419"/>
              </w:rPr>
            </w:pPr>
          </w:p>
        </w:tc>
        <w:tc>
          <w:tcPr>
            <w:tcW w:w="80" w:type="dxa"/>
            <w:vAlign w:val="bottom"/>
          </w:tcPr>
          <w:p w14:paraId="1B29BCFF" w14:textId="77777777" w:rsidR="00902137" w:rsidRPr="00902137" w:rsidRDefault="00902137" w:rsidP="0075012B">
            <w:pPr>
              <w:spacing w:line="240" w:lineRule="auto"/>
              <w:rPr>
                <w:rFonts w:eastAsiaTheme="minorEastAsia" w:cs="Times New Roman"/>
                <w:sz w:val="21"/>
                <w:szCs w:val="21"/>
                <w:lang w:val="es-419" w:eastAsia="es-419"/>
              </w:rPr>
            </w:pPr>
          </w:p>
        </w:tc>
        <w:tc>
          <w:tcPr>
            <w:tcW w:w="620" w:type="dxa"/>
            <w:vAlign w:val="bottom"/>
          </w:tcPr>
          <w:p w14:paraId="2B444E04" w14:textId="77777777" w:rsidR="00902137" w:rsidRPr="00902137" w:rsidRDefault="00902137" w:rsidP="0075012B">
            <w:pPr>
              <w:spacing w:line="240" w:lineRule="auto"/>
              <w:rPr>
                <w:rFonts w:eastAsiaTheme="minorEastAsia" w:cs="Times New Roman"/>
                <w:sz w:val="21"/>
                <w:szCs w:val="21"/>
                <w:lang w:val="es-419" w:eastAsia="es-419"/>
              </w:rPr>
            </w:pPr>
          </w:p>
        </w:tc>
        <w:tc>
          <w:tcPr>
            <w:tcW w:w="740" w:type="dxa"/>
            <w:vAlign w:val="bottom"/>
          </w:tcPr>
          <w:p w14:paraId="7671BEF3" w14:textId="77777777" w:rsidR="00902137" w:rsidRPr="00902137" w:rsidRDefault="00902137" w:rsidP="0075012B">
            <w:pPr>
              <w:spacing w:line="240" w:lineRule="auto"/>
              <w:rPr>
                <w:rFonts w:eastAsiaTheme="minorEastAsia" w:cs="Times New Roman"/>
                <w:sz w:val="21"/>
                <w:szCs w:val="21"/>
                <w:lang w:val="es-419" w:eastAsia="es-419"/>
              </w:rPr>
            </w:pPr>
          </w:p>
        </w:tc>
        <w:tc>
          <w:tcPr>
            <w:tcW w:w="300" w:type="dxa"/>
            <w:vAlign w:val="bottom"/>
          </w:tcPr>
          <w:p w14:paraId="04B765C5" w14:textId="77777777" w:rsidR="00902137" w:rsidRPr="00902137" w:rsidRDefault="00902137" w:rsidP="0075012B">
            <w:pPr>
              <w:spacing w:line="240" w:lineRule="auto"/>
              <w:rPr>
                <w:rFonts w:eastAsiaTheme="minorEastAsia" w:cs="Times New Roman"/>
                <w:sz w:val="21"/>
                <w:szCs w:val="21"/>
                <w:lang w:val="es-419" w:eastAsia="es-419"/>
              </w:rPr>
            </w:pPr>
          </w:p>
        </w:tc>
        <w:tc>
          <w:tcPr>
            <w:tcW w:w="60" w:type="dxa"/>
            <w:vAlign w:val="bottom"/>
          </w:tcPr>
          <w:p w14:paraId="0AC7E2DA" w14:textId="77777777" w:rsidR="00902137" w:rsidRPr="00902137" w:rsidRDefault="00902137" w:rsidP="0075012B">
            <w:pPr>
              <w:spacing w:line="240" w:lineRule="auto"/>
              <w:rPr>
                <w:rFonts w:eastAsiaTheme="minorEastAsia" w:cs="Times New Roman"/>
                <w:sz w:val="21"/>
                <w:szCs w:val="21"/>
                <w:lang w:val="es-419" w:eastAsia="es-419"/>
              </w:rPr>
            </w:pPr>
          </w:p>
        </w:tc>
        <w:tc>
          <w:tcPr>
            <w:tcW w:w="3975" w:type="dxa"/>
            <w:gridSpan w:val="4"/>
            <w:vAlign w:val="bottom"/>
          </w:tcPr>
          <w:p w14:paraId="3156861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 xml:space="preserve">  Los sujetos indicados las resoluciones</w:t>
            </w:r>
          </w:p>
        </w:tc>
        <w:tc>
          <w:tcPr>
            <w:tcW w:w="25" w:type="dxa"/>
            <w:vAlign w:val="bottom"/>
          </w:tcPr>
          <w:p w14:paraId="5F62B901" w14:textId="77777777" w:rsidR="00902137" w:rsidRPr="00902137" w:rsidRDefault="00902137" w:rsidP="0075012B">
            <w:pPr>
              <w:spacing w:line="240" w:lineRule="auto"/>
              <w:rPr>
                <w:rFonts w:eastAsiaTheme="minorEastAsia" w:cs="Times New Roman"/>
                <w:sz w:val="21"/>
                <w:szCs w:val="21"/>
                <w:lang w:val="es-419" w:eastAsia="es-419"/>
              </w:rPr>
            </w:pPr>
          </w:p>
        </w:tc>
        <w:tc>
          <w:tcPr>
            <w:tcW w:w="20" w:type="dxa"/>
            <w:vAlign w:val="bottom"/>
          </w:tcPr>
          <w:p w14:paraId="69605259"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8B7130F" w14:textId="77777777" w:rsidTr="008B2E5D">
        <w:trPr>
          <w:trHeight w:val="230"/>
        </w:trPr>
        <w:tc>
          <w:tcPr>
            <w:tcW w:w="80" w:type="dxa"/>
            <w:vAlign w:val="bottom"/>
          </w:tcPr>
          <w:p w14:paraId="60709E2B"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vAlign w:val="bottom"/>
          </w:tcPr>
          <w:p w14:paraId="5B70C47E"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vAlign w:val="bottom"/>
          </w:tcPr>
          <w:p w14:paraId="102EECB2"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vAlign w:val="bottom"/>
          </w:tcPr>
          <w:p w14:paraId="733B10BF"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vAlign w:val="bottom"/>
          </w:tcPr>
          <w:p w14:paraId="3BFE7668"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vAlign w:val="bottom"/>
          </w:tcPr>
          <w:p w14:paraId="2C1159E9"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30B3093A"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Align w:val="bottom"/>
          </w:tcPr>
          <w:p w14:paraId="5F75B7C8"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Align w:val="bottom"/>
          </w:tcPr>
          <w:p w14:paraId="421858F6"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vAlign w:val="bottom"/>
          </w:tcPr>
          <w:p w14:paraId="3B199F06"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vAlign w:val="bottom"/>
          </w:tcPr>
          <w:p w14:paraId="60F671DC"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697AE61A" w14:textId="77777777" w:rsidR="00902137" w:rsidRPr="00902137" w:rsidRDefault="00902137" w:rsidP="0075012B">
            <w:pPr>
              <w:spacing w:line="240" w:lineRule="auto"/>
              <w:rPr>
                <w:rFonts w:eastAsiaTheme="minorEastAsia" w:cs="Times New Roman"/>
                <w:sz w:val="20"/>
                <w:szCs w:val="20"/>
                <w:lang w:val="es-419" w:eastAsia="es-419"/>
              </w:rPr>
            </w:pPr>
          </w:p>
        </w:tc>
        <w:tc>
          <w:tcPr>
            <w:tcW w:w="3975" w:type="dxa"/>
            <w:gridSpan w:val="4"/>
            <w:vAlign w:val="bottom"/>
          </w:tcPr>
          <w:p w14:paraId="2ADA63D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 xml:space="preserve">  00072 del 29 de diciembre de 2017 y la</w:t>
            </w:r>
          </w:p>
        </w:tc>
        <w:tc>
          <w:tcPr>
            <w:tcW w:w="25" w:type="dxa"/>
            <w:vAlign w:val="bottom"/>
          </w:tcPr>
          <w:p w14:paraId="1734F444"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658BA147"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BE80D4D" w14:textId="77777777" w:rsidTr="008B2E5D">
        <w:trPr>
          <w:trHeight w:val="230"/>
        </w:trPr>
        <w:tc>
          <w:tcPr>
            <w:tcW w:w="80" w:type="dxa"/>
            <w:vAlign w:val="bottom"/>
          </w:tcPr>
          <w:p w14:paraId="6263005D"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vAlign w:val="bottom"/>
          </w:tcPr>
          <w:p w14:paraId="0B11C86E"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vAlign w:val="bottom"/>
          </w:tcPr>
          <w:p w14:paraId="4442D2DE"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vAlign w:val="bottom"/>
          </w:tcPr>
          <w:p w14:paraId="52A05D3F"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vAlign w:val="bottom"/>
          </w:tcPr>
          <w:p w14:paraId="6D26287A"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vAlign w:val="bottom"/>
          </w:tcPr>
          <w:p w14:paraId="6BEBD46B"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5140EFB3"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Align w:val="bottom"/>
          </w:tcPr>
          <w:p w14:paraId="43389658"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Align w:val="bottom"/>
          </w:tcPr>
          <w:p w14:paraId="6CEC9285"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vAlign w:val="bottom"/>
          </w:tcPr>
          <w:p w14:paraId="4ABDEF61"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vAlign w:val="bottom"/>
          </w:tcPr>
          <w:p w14:paraId="739527D7"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3C264783" w14:textId="77777777" w:rsidR="00902137" w:rsidRPr="00902137" w:rsidRDefault="00902137" w:rsidP="0075012B">
            <w:pPr>
              <w:spacing w:line="240" w:lineRule="auto"/>
              <w:rPr>
                <w:rFonts w:eastAsiaTheme="minorEastAsia" w:cs="Times New Roman"/>
                <w:sz w:val="20"/>
                <w:szCs w:val="20"/>
                <w:lang w:val="es-419" w:eastAsia="es-419"/>
              </w:rPr>
            </w:pPr>
          </w:p>
        </w:tc>
        <w:tc>
          <w:tcPr>
            <w:tcW w:w="3975" w:type="dxa"/>
            <w:gridSpan w:val="4"/>
            <w:vAlign w:val="bottom"/>
          </w:tcPr>
          <w:p w14:paraId="23922F5A"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 xml:space="preserve">  000010 del 6 de febrero de 2018 y los</w:t>
            </w:r>
          </w:p>
        </w:tc>
        <w:tc>
          <w:tcPr>
            <w:tcW w:w="25" w:type="dxa"/>
            <w:vAlign w:val="bottom"/>
          </w:tcPr>
          <w:p w14:paraId="3A2F6377"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4707A8EB"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1842895" w14:textId="77777777" w:rsidTr="008B2E5D">
        <w:trPr>
          <w:trHeight w:val="231"/>
        </w:trPr>
        <w:tc>
          <w:tcPr>
            <w:tcW w:w="80" w:type="dxa"/>
            <w:vAlign w:val="bottom"/>
          </w:tcPr>
          <w:p w14:paraId="6052F2DA"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vAlign w:val="bottom"/>
          </w:tcPr>
          <w:p w14:paraId="693B71A8"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vAlign w:val="bottom"/>
          </w:tcPr>
          <w:p w14:paraId="2884196B"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vAlign w:val="bottom"/>
          </w:tcPr>
          <w:p w14:paraId="6ECFDA1C"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vAlign w:val="bottom"/>
          </w:tcPr>
          <w:p w14:paraId="36EF65E0"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vAlign w:val="bottom"/>
          </w:tcPr>
          <w:p w14:paraId="1924060A"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160861F0"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Align w:val="bottom"/>
          </w:tcPr>
          <w:p w14:paraId="5AA1DF6B"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Align w:val="bottom"/>
          </w:tcPr>
          <w:p w14:paraId="0F0504A9"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vAlign w:val="bottom"/>
          </w:tcPr>
          <w:p w14:paraId="4E907360"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vAlign w:val="bottom"/>
          </w:tcPr>
          <w:p w14:paraId="16A71B9E"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23DB4BE6" w14:textId="77777777" w:rsidR="00902137" w:rsidRPr="00902137" w:rsidRDefault="00902137" w:rsidP="0075012B">
            <w:pPr>
              <w:spacing w:line="240" w:lineRule="auto"/>
              <w:rPr>
                <w:rFonts w:eastAsiaTheme="minorEastAsia" w:cs="Times New Roman"/>
                <w:sz w:val="20"/>
                <w:szCs w:val="20"/>
                <w:lang w:val="es-419" w:eastAsia="es-419"/>
              </w:rPr>
            </w:pPr>
          </w:p>
        </w:tc>
        <w:tc>
          <w:tcPr>
            <w:tcW w:w="3975" w:type="dxa"/>
            <w:gridSpan w:val="4"/>
            <w:vAlign w:val="bottom"/>
          </w:tcPr>
          <w:p w14:paraId="2EFB85A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 xml:space="preserve">  grandes contribuyentes de que trata la</w:t>
            </w:r>
          </w:p>
        </w:tc>
        <w:tc>
          <w:tcPr>
            <w:tcW w:w="25" w:type="dxa"/>
            <w:vAlign w:val="bottom"/>
          </w:tcPr>
          <w:p w14:paraId="024436DC"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0DF956D0"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5CC6171" w14:textId="77777777" w:rsidTr="008B2E5D">
        <w:trPr>
          <w:trHeight w:val="230"/>
        </w:trPr>
        <w:tc>
          <w:tcPr>
            <w:tcW w:w="80" w:type="dxa"/>
            <w:vAlign w:val="bottom"/>
          </w:tcPr>
          <w:p w14:paraId="36159D64"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vAlign w:val="bottom"/>
          </w:tcPr>
          <w:p w14:paraId="7643E72E"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vAlign w:val="bottom"/>
          </w:tcPr>
          <w:p w14:paraId="2608D875"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vAlign w:val="bottom"/>
          </w:tcPr>
          <w:p w14:paraId="3C64C703"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vAlign w:val="bottom"/>
          </w:tcPr>
          <w:p w14:paraId="01339503"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vAlign w:val="bottom"/>
          </w:tcPr>
          <w:p w14:paraId="32E83C2D"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12596B02"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Align w:val="bottom"/>
          </w:tcPr>
          <w:p w14:paraId="0B6AF6D9"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Align w:val="bottom"/>
          </w:tcPr>
          <w:p w14:paraId="218C86C3"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vAlign w:val="bottom"/>
          </w:tcPr>
          <w:p w14:paraId="271AB135"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vAlign w:val="bottom"/>
          </w:tcPr>
          <w:p w14:paraId="460D0F97"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7E1BE111" w14:textId="77777777" w:rsidR="00902137" w:rsidRPr="00902137" w:rsidRDefault="00902137" w:rsidP="0075012B">
            <w:pPr>
              <w:spacing w:line="240" w:lineRule="auto"/>
              <w:rPr>
                <w:rFonts w:eastAsiaTheme="minorEastAsia" w:cs="Times New Roman"/>
                <w:sz w:val="20"/>
                <w:szCs w:val="20"/>
                <w:lang w:val="es-419" w:eastAsia="es-419"/>
              </w:rPr>
            </w:pPr>
          </w:p>
        </w:tc>
        <w:tc>
          <w:tcPr>
            <w:tcW w:w="3975" w:type="dxa"/>
            <w:gridSpan w:val="4"/>
            <w:vAlign w:val="bottom"/>
          </w:tcPr>
          <w:p w14:paraId="0E963D2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 xml:space="preserve">  resolución 012635 del 14 de diciembre de</w:t>
            </w:r>
          </w:p>
        </w:tc>
        <w:tc>
          <w:tcPr>
            <w:tcW w:w="25" w:type="dxa"/>
            <w:vAlign w:val="bottom"/>
          </w:tcPr>
          <w:p w14:paraId="34B554FE"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2B8A5ADC"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ECCC9A4" w14:textId="77777777" w:rsidTr="008B2E5D">
        <w:trPr>
          <w:trHeight w:val="230"/>
        </w:trPr>
        <w:tc>
          <w:tcPr>
            <w:tcW w:w="80" w:type="dxa"/>
            <w:vAlign w:val="bottom"/>
          </w:tcPr>
          <w:p w14:paraId="3CC31CBE"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vAlign w:val="bottom"/>
          </w:tcPr>
          <w:p w14:paraId="2432860F"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vAlign w:val="bottom"/>
          </w:tcPr>
          <w:p w14:paraId="414DA98B"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vAlign w:val="bottom"/>
          </w:tcPr>
          <w:p w14:paraId="5B6E06E5"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vAlign w:val="bottom"/>
          </w:tcPr>
          <w:p w14:paraId="270B7162"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vAlign w:val="bottom"/>
          </w:tcPr>
          <w:p w14:paraId="7D098F8B"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72D4CA9E"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Align w:val="bottom"/>
          </w:tcPr>
          <w:p w14:paraId="686E0ACE"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Align w:val="bottom"/>
          </w:tcPr>
          <w:p w14:paraId="60A160F8"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vAlign w:val="bottom"/>
          </w:tcPr>
          <w:p w14:paraId="2A11E5A8"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vAlign w:val="bottom"/>
          </w:tcPr>
          <w:p w14:paraId="0BA43686"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35CC7A03" w14:textId="77777777" w:rsidR="00902137" w:rsidRPr="00902137" w:rsidRDefault="00902137" w:rsidP="0075012B">
            <w:pPr>
              <w:spacing w:line="240" w:lineRule="auto"/>
              <w:rPr>
                <w:rFonts w:eastAsiaTheme="minorEastAsia" w:cs="Times New Roman"/>
                <w:sz w:val="20"/>
                <w:szCs w:val="20"/>
                <w:lang w:val="es-419" w:eastAsia="es-419"/>
              </w:rPr>
            </w:pPr>
          </w:p>
        </w:tc>
        <w:tc>
          <w:tcPr>
            <w:tcW w:w="3975" w:type="dxa"/>
            <w:gridSpan w:val="4"/>
            <w:vAlign w:val="bottom"/>
          </w:tcPr>
          <w:p w14:paraId="00719BF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 xml:space="preserve">  2018 proferida por la Unidad Administrativa</w:t>
            </w:r>
          </w:p>
        </w:tc>
        <w:tc>
          <w:tcPr>
            <w:tcW w:w="25" w:type="dxa"/>
            <w:vAlign w:val="bottom"/>
          </w:tcPr>
          <w:p w14:paraId="2177E74F"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0FF1801E"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09C9E78" w14:textId="77777777" w:rsidTr="008B2E5D">
        <w:trPr>
          <w:trHeight w:val="230"/>
        </w:trPr>
        <w:tc>
          <w:tcPr>
            <w:tcW w:w="80" w:type="dxa"/>
            <w:vAlign w:val="bottom"/>
          </w:tcPr>
          <w:p w14:paraId="51606664"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vAlign w:val="bottom"/>
          </w:tcPr>
          <w:p w14:paraId="7A44E955" w14:textId="77777777" w:rsidR="00902137" w:rsidRPr="00902137" w:rsidRDefault="00902137" w:rsidP="0075012B">
            <w:pPr>
              <w:spacing w:line="240" w:lineRule="auto"/>
              <w:ind w:right="379"/>
              <w:rPr>
                <w:rFonts w:eastAsiaTheme="minorEastAsia" w:cs="Times New Roman"/>
                <w:sz w:val="20"/>
                <w:szCs w:val="20"/>
                <w:lang w:val="es-419" w:eastAsia="es-419"/>
              </w:rPr>
            </w:pPr>
            <w:r w:rsidRPr="00902137">
              <w:rPr>
                <w:rFonts w:eastAsia="Arial" w:cs="Times New Roman"/>
                <w:sz w:val="20"/>
                <w:szCs w:val="20"/>
                <w:lang w:val="es-419" w:eastAsia="es-419"/>
              </w:rPr>
              <w:t>1</w:t>
            </w:r>
          </w:p>
        </w:tc>
        <w:tc>
          <w:tcPr>
            <w:tcW w:w="140" w:type="dxa"/>
            <w:vAlign w:val="bottom"/>
          </w:tcPr>
          <w:p w14:paraId="40B86E5F"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vAlign w:val="bottom"/>
          </w:tcPr>
          <w:p w14:paraId="7E6EFC2A"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vAlign w:val="bottom"/>
          </w:tcPr>
          <w:p w14:paraId="02CCC64E"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vAlign w:val="bottom"/>
          </w:tcPr>
          <w:p w14:paraId="04E0594F"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2DCEDD4E"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Align w:val="bottom"/>
          </w:tcPr>
          <w:p w14:paraId="740CCD3E"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Align w:val="bottom"/>
          </w:tcPr>
          <w:p w14:paraId="2A2AC543" w14:textId="77777777" w:rsidR="00902137" w:rsidRPr="00902137" w:rsidRDefault="00902137" w:rsidP="0075012B">
            <w:pPr>
              <w:spacing w:line="240" w:lineRule="auto"/>
              <w:rPr>
                <w:rFonts w:eastAsiaTheme="minorEastAsia" w:cs="Times New Roman"/>
                <w:sz w:val="20"/>
                <w:szCs w:val="20"/>
                <w:lang w:val="es-419" w:eastAsia="es-419"/>
              </w:rPr>
            </w:pPr>
          </w:p>
        </w:tc>
        <w:tc>
          <w:tcPr>
            <w:tcW w:w="1100" w:type="dxa"/>
            <w:gridSpan w:val="3"/>
            <w:vAlign w:val="bottom"/>
          </w:tcPr>
          <w:p w14:paraId="45DE75A1" w14:textId="77777777" w:rsidR="00902137" w:rsidRPr="00902137" w:rsidRDefault="00902137" w:rsidP="0075012B">
            <w:pPr>
              <w:spacing w:line="240" w:lineRule="auto"/>
              <w:ind w:right="60"/>
              <w:rPr>
                <w:rFonts w:eastAsiaTheme="minorEastAsia" w:cs="Times New Roman"/>
                <w:sz w:val="20"/>
                <w:szCs w:val="20"/>
                <w:lang w:val="es-419" w:eastAsia="es-419"/>
              </w:rPr>
            </w:pPr>
            <w:r w:rsidRPr="00902137">
              <w:rPr>
                <w:rFonts w:eastAsia="Arial" w:cs="Times New Roman"/>
                <w:sz w:val="20"/>
                <w:szCs w:val="20"/>
                <w:lang w:val="es-419" w:eastAsia="es-419"/>
              </w:rPr>
              <w:t>15/06/2020</w:t>
            </w:r>
          </w:p>
        </w:tc>
        <w:tc>
          <w:tcPr>
            <w:tcW w:w="3980" w:type="dxa"/>
            <w:gridSpan w:val="4"/>
            <w:vAlign w:val="bottom"/>
          </w:tcPr>
          <w:p w14:paraId="0253769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w w:val="99"/>
                <w:sz w:val="20"/>
                <w:szCs w:val="20"/>
                <w:lang w:val="es-419" w:eastAsia="es-419"/>
              </w:rPr>
              <w:t xml:space="preserve">  Especial Dirección de Impuestos y Aduanas</w:t>
            </w:r>
          </w:p>
        </w:tc>
        <w:tc>
          <w:tcPr>
            <w:tcW w:w="20" w:type="dxa"/>
            <w:vAlign w:val="bottom"/>
          </w:tcPr>
          <w:p w14:paraId="56F9FF55"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4FC556B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9B687AD" w14:textId="77777777" w:rsidTr="008B2E5D">
        <w:trPr>
          <w:trHeight w:val="230"/>
        </w:trPr>
        <w:tc>
          <w:tcPr>
            <w:tcW w:w="80" w:type="dxa"/>
            <w:vAlign w:val="bottom"/>
          </w:tcPr>
          <w:p w14:paraId="73784253"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vAlign w:val="bottom"/>
          </w:tcPr>
          <w:p w14:paraId="67955719"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vAlign w:val="bottom"/>
          </w:tcPr>
          <w:p w14:paraId="673B381D"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vAlign w:val="bottom"/>
          </w:tcPr>
          <w:p w14:paraId="65E4AF29"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vAlign w:val="bottom"/>
          </w:tcPr>
          <w:p w14:paraId="1120B70D"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vAlign w:val="bottom"/>
          </w:tcPr>
          <w:p w14:paraId="2F1B2A91"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403CC309"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Align w:val="bottom"/>
          </w:tcPr>
          <w:p w14:paraId="7612F93F"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Align w:val="bottom"/>
          </w:tcPr>
          <w:p w14:paraId="50F0E2F1"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vAlign w:val="bottom"/>
          </w:tcPr>
          <w:p w14:paraId="443F1789"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vAlign w:val="bottom"/>
          </w:tcPr>
          <w:p w14:paraId="4376B065"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3B59F36D" w14:textId="77777777" w:rsidR="00902137" w:rsidRPr="00902137" w:rsidRDefault="00902137" w:rsidP="0075012B">
            <w:pPr>
              <w:spacing w:line="240" w:lineRule="auto"/>
              <w:rPr>
                <w:rFonts w:eastAsiaTheme="minorEastAsia" w:cs="Times New Roman"/>
                <w:sz w:val="20"/>
                <w:szCs w:val="20"/>
                <w:lang w:val="es-419" w:eastAsia="es-419"/>
              </w:rPr>
            </w:pPr>
          </w:p>
        </w:tc>
        <w:tc>
          <w:tcPr>
            <w:tcW w:w="3975" w:type="dxa"/>
            <w:gridSpan w:val="4"/>
            <w:vAlign w:val="bottom"/>
          </w:tcPr>
          <w:p w14:paraId="04DC632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 xml:space="preserve">  Nacionales –DIAN y los demás sujetos que</w:t>
            </w:r>
          </w:p>
        </w:tc>
        <w:tc>
          <w:tcPr>
            <w:tcW w:w="25" w:type="dxa"/>
            <w:vAlign w:val="bottom"/>
          </w:tcPr>
          <w:p w14:paraId="15D5B999"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433DECE9"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64BF25C" w14:textId="77777777" w:rsidTr="008B2E5D">
        <w:trPr>
          <w:trHeight w:val="226"/>
        </w:trPr>
        <w:tc>
          <w:tcPr>
            <w:tcW w:w="80" w:type="dxa"/>
            <w:vAlign w:val="bottom"/>
          </w:tcPr>
          <w:p w14:paraId="2A7FDA4E" w14:textId="77777777" w:rsidR="00902137" w:rsidRPr="00902137" w:rsidRDefault="00902137" w:rsidP="0075012B">
            <w:pPr>
              <w:spacing w:line="240" w:lineRule="auto"/>
              <w:rPr>
                <w:rFonts w:eastAsiaTheme="minorEastAsia" w:cs="Times New Roman"/>
                <w:sz w:val="19"/>
                <w:szCs w:val="19"/>
                <w:lang w:val="es-419" w:eastAsia="es-419"/>
              </w:rPr>
            </w:pPr>
          </w:p>
        </w:tc>
        <w:tc>
          <w:tcPr>
            <w:tcW w:w="1060" w:type="dxa"/>
            <w:vAlign w:val="bottom"/>
          </w:tcPr>
          <w:p w14:paraId="05E6AFBE" w14:textId="77777777" w:rsidR="00902137" w:rsidRPr="00902137" w:rsidRDefault="00902137" w:rsidP="0075012B">
            <w:pPr>
              <w:spacing w:line="240" w:lineRule="auto"/>
              <w:rPr>
                <w:rFonts w:eastAsiaTheme="minorEastAsia" w:cs="Times New Roman"/>
                <w:sz w:val="19"/>
                <w:szCs w:val="19"/>
                <w:lang w:val="es-419" w:eastAsia="es-419"/>
              </w:rPr>
            </w:pPr>
          </w:p>
        </w:tc>
        <w:tc>
          <w:tcPr>
            <w:tcW w:w="140" w:type="dxa"/>
            <w:vAlign w:val="bottom"/>
          </w:tcPr>
          <w:p w14:paraId="7DF0B17C" w14:textId="77777777" w:rsidR="00902137" w:rsidRPr="00902137" w:rsidRDefault="00902137" w:rsidP="0075012B">
            <w:pPr>
              <w:spacing w:line="240" w:lineRule="auto"/>
              <w:rPr>
                <w:rFonts w:eastAsiaTheme="minorEastAsia" w:cs="Times New Roman"/>
                <w:sz w:val="19"/>
                <w:szCs w:val="19"/>
                <w:lang w:val="es-419" w:eastAsia="es-419"/>
              </w:rPr>
            </w:pPr>
          </w:p>
        </w:tc>
        <w:tc>
          <w:tcPr>
            <w:tcW w:w="980" w:type="dxa"/>
            <w:vAlign w:val="bottom"/>
          </w:tcPr>
          <w:p w14:paraId="15D5DB5C" w14:textId="77777777" w:rsidR="00902137" w:rsidRPr="00902137" w:rsidRDefault="00902137" w:rsidP="0075012B">
            <w:pPr>
              <w:spacing w:line="240" w:lineRule="auto"/>
              <w:rPr>
                <w:rFonts w:eastAsiaTheme="minorEastAsia" w:cs="Times New Roman"/>
                <w:sz w:val="19"/>
                <w:szCs w:val="19"/>
                <w:lang w:val="es-419" w:eastAsia="es-419"/>
              </w:rPr>
            </w:pPr>
          </w:p>
        </w:tc>
        <w:tc>
          <w:tcPr>
            <w:tcW w:w="360" w:type="dxa"/>
            <w:vAlign w:val="bottom"/>
          </w:tcPr>
          <w:p w14:paraId="484D0EE5" w14:textId="77777777" w:rsidR="00902137" w:rsidRPr="00902137" w:rsidRDefault="00902137" w:rsidP="0075012B">
            <w:pPr>
              <w:spacing w:line="240" w:lineRule="auto"/>
              <w:rPr>
                <w:rFonts w:eastAsiaTheme="minorEastAsia" w:cs="Times New Roman"/>
                <w:sz w:val="19"/>
                <w:szCs w:val="19"/>
                <w:lang w:val="es-419" w:eastAsia="es-419"/>
              </w:rPr>
            </w:pPr>
          </w:p>
        </w:tc>
        <w:tc>
          <w:tcPr>
            <w:tcW w:w="320" w:type="dxa"/>
            <w:vAlign w:val="bottom"/>
          </w:tcPr>
          <w:p w14:paraId="4F41430E"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vAlign w:val="bottom"/>
          </w:tcPr>
          <w:p w14:paraId="15B63E17" w14:textId="77777777" w:rsidR="00902137" w:rsidRPr="00902137" w:rsidRDefault="00902137" w:rsidP="0075012B">
            <w:pPr>
              <w:spacing w:line="240" w:lineRule="auto"/>
              <w:rPr>
                <w:rFonts w:eastAsiaTheme="minorEastAsia" w:cs="Times New Roman"/>
                <w:sz w:val="19"/>
                <w:szCs w:val="19"/>
                <w:lang w:val="es-419" w:eastAsia="es-419"/>
              </w:rPr>
            </w:pPr>
          </w:p>
        </w:tc>
        <w:tc>
          <w:tcPr>
            <w:tcW w:w="80" w:type="dxa"/>
            <w:vAlign w:val="bottom"/>
          </w:tcPr>
          <w:p w14:paraId="0B78AF35" w14:textId="77777777" w:rsidR="00902137" w:rsidRPr="00902137" w:rsidRDefault="00902137" w:rsidP="0075012B">
            <w:pPr>
              <w:spacing w:line="240" w:lineRule="auto"/>
              <w:rPr>
                <w:rFonts w:eastAsiaTheme="minorEastAsia" w:cs="Times New Roman"/>
                <w:sz w:val="19"/>
                <w:szCs w:val="19"/>
                <w:lang w:val="es-419" w:eastAsia="es-419"/>
              </w:rPr>
            </w:pPr>
          </w:p>
        </w:tc>
        <w:tc>
          <w:tcPr>
            <w:tcW w:w="620" w:type="dxa"/>
            <w:vAlign w:val="bottom"/>
          </w:tcPr>
          <w:p w14:paraId="2FE6363B" w14:textId="77777777" w:rsidR="00902137" w:rsidRPr="00902137" w:rsidRDefault="00902137" w:rsidP="0075012B">
            <w:pPr>
              <w:spacing w:line="240" w:lineRule="auto"/>
              <w:rPr>
                <w:rFonts w:eastAsiaTheme="minorEastAsia" w:cs="Times New Roman"/>
                <w:sz w:val="19"/>
                <w:szCs w:val="19"/>
                <w:lang w:val="es-419" w:eastAsia="es-419"/>
              </w:rPr>
            </w:pPr>
          </w:p>
        </w:tc>
        <w:tc>
          <w:tcPr>
            <w:tcW w:w="740" w:type="dxa"/>
            <w:vAlign w:val="bottom"/>
          </w:tcPr>
          <w:p w14:paraId="2DBB5532" w14:textId="77777777" w:rsidR="00902137" w:rsidRPr="00902137" w:rsidRDefault="00902137" w:rsidP="0075012B">
            <w:pPr>
              <w:spacing w:line="240" w:lineRule="auto"/>
              <w:rPr>
                <w:rFonts w:eastAsiaTheme="minorEastAsia" w:cs="Times New Roman"/>
                <w:sz w:val="19"/>
                <w:szCs w:val="19"/>
                <w:lang w:val="es-419" w:eastAsia="es-419"/>
              </w:rPr>
            </w:pPr>
          </w:p>
        </w:tc>
        <w:tc>
          <w:tcPr>
            <w:tcW w:w="300" w:type="dxa"/>
            <w:vAlign w:val="bottom"/>
          </w:tcPr>
          <w:p w14:paraId="06C017E3"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vAlign w:val="bottom"/>
          </w:tcPr>
          <w:p w14:paraId="12612633" w14:textId="77777777" w:rsidR="00902137" w:rsidRPr="00902137" w:rsidRDefault="00902137" w:rsidP="0075012B">
            <w:pPr>
              <w:spacing w:line="240" w:lineRule="auto"/>
              <w:rPr>
                <w:rFonts w:eastAsiaTheme="minorEastAsia" w:cs="Times New Roman"/>
                <w:sz w:val="19"/>
                <w:szCs w:val="19"/>
                <w:lang w:val="es-419" w:eastAsia="es-419"/>
              </w:rPr>
            </w:pPr>
          </w:p>
        </w:tc>
        <w:tc>
          <w:tcPr>
            <w:tcW w:w="3975" w:type="dxa"/>
            <w:gridSpan w:val="4"/>
            <w:vAlign w:val="bottom"/>
          </w:tcPr>
          <w:p w14:paraId="340337FD" w14:textId="77777777" w:rsidR="00902137" w:rsidRPr="00902137" w:rsidRDefault="00902137" w:rsidP="0075012B">
            <w:pPr>
              <w:spacing w:line="226" w:lineRule="exact"/>
              <w:rPr>
                <w:rFonts w:eastAsiaTheme="minorEastAsia" w:cs="Times New Roman"/>
                <w:sz w:val="20"/>
                <w:szCs w:val="20"/>
                <w:lang w:val="es-419" w:eastAsia="es-419"/>
              </w:rPr>
            </w:pPr>
            <w:r w:rsidRPr="00902137">
              <w:rPr>
                <w:rFonts w:eastAsia="Arial" w:cs="Times New Roman"/>
                <w:sz w:val="20"/>
                <w:szCs w:val="20"/>
                <w:lang w:val="es-419" w:eastAsia="es-419"/>
              </w:rPr>
              <w:t xml:space="preserve">  a la entrada en vigencia de esta resolución</w:t>
            </w:r>
          </w:p>
        </w:tc>
        <w:tc>
          <w:tcPr>
            <w:tcW w:w="25" w:type="dxa"/>
            <w:vAlign w:val="bottom"/>
          </w:tcPr>
          <w:p w14:paraId="7A87A6FE" w14:textId="77777777" w:rsidR="00902137" w:rsidRPr="00902137" w:rsidRDefault="00902137" w:rsidP="0075012B">
            <w:pPr>
              <w:spacing w:line="240" w:lineRule="auto"/>
              <w:rPr>
                <w:rFonts w:eastAsiaTheme="minorEastAsia" w:cs="Times New Roman"/>
                <w:sz w:val="19"/>
                <w:szCs w:val="19"/>
                <w:lang w:val="es-419" w:eastAsia="es-419"/>
              </w:rPr>
            </w:pPr>
          </w:p>
        </w:tc>
        <w:tc>
          <w:tcPr>
            <w:tcW w:w="20" w:type="dxa"/>
            <w:vAlign w:val="bottom"/>
          </w:tcPr>
          <w:p w14:paraId="411E666B"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6D23184" w14:textId="77777777" w:rsidTr="008B2E5D">
        <w:trPr>
          <w:trHeight w:val="230"/>
        </w:trPr>
        <w:tc>
          <w:tcPr>
            <w:tcW w:w="80" w:type="dxa"/>
            <w:vAlign w:val="bottom"/>
          </w:tcPr>
          <w:p w14:paraId="6A9D84F1"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vAlign w:val="bottom"/>
          </w:tcPr>
          <w:p w14:paraId="3802035E"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vAlign w:val="bottom"/>
          </w:tcPr>
          <w:p w14:paraId="4048039E"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vAlign w:val="bottom"/>
          </w:tcPr>
          <w:p w14:paraId="25BF8F67"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vAlign w:val="bottom"/>
          </w:tcPr>
          <w:p w14:paraId="40ED3570"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vAlign w:val="bottom"/>
          </w:tcPr>
          <w:p w14:paraId="6727ED6A"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01CBF2A6"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Align w:val="bottom"/>
          </w:tcPr>
          <w:p w14:paraId="08287671"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Align w:val="bottom"/>
          </w:tcPr>
          <w:p w14:paraId="13548002"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vAlign w:val="bottom"/>
          </w:tcPr>
          <w:p w14:paraId="2BBF849E"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vAlign w:val="bottom"/>
          </w:tcPr>
          <w:p w14:paraId="6D4F58F5"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18149000" w14:textId="77777777" w:rsidR="00902137" w:rsidRPr="00902137" w:rsidRDefault="00902137" w:rsidP="0075012B">
            <w:pPr>
              <w:spacing w:line="240" w:lineRule="auto"/>
              <w:rPr>
                <w:rFonts w:eastAsiaTheme="minorEastAsia" w:cs="Times New Roman"/>
                <w:sz w:val="20"/>
                <w:szCs w:val="20"/>
                <w:lang w:val="es-419" w:eastAsia="es-419"/>
              </w:rPr>
            </w:pPr>
          </w:p>
        </w:tc>
        <w:tc>
          <w:tcPr>
            <w:tcW w:w="480" w:type="dxa"/>
            <w:vAlign w:val="bottom"/>
          </w:tcPr>
          <w:p w14:paraId="67E51BE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 xml:space="preserve">  se</w:t>
            </w:r>
          </w:p>
        </w:tc>
        <w:tc>
          <w:tcPr>
            <w:tcW w:w="1500" w:type="dxa"/>
            <w:vAlign w:val="bottom"/>
          </w:tcPr>
          <w:p w14:paraId="5B6C46D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encuentren</w:t>
            </w:r>
          </w:p>
        </w:tc>
        <w:tc>
          <w:tcPr>
            <w:tcW w:w="1260" w:type="dxa"/>
            <w:vAlign w:val="bottom"/>
          </w:tcPr>
          <w:p w14:paraId="63E6320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habilitados</w:t>
            </w:r>
          </w:p>
        </w:tc>
        <w:tc>
          <w:tcPr>
            <w:tcW w:w="735" w:type="dxa"/>
            <w:vAlign w:val="bottom"/>
          </w:tcPr>
          <w:p w14:paraId="1119BF1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como</w:t>
            </w:r>
          </w:p>
        </w:tc>
        <w:tc>
          <w:tcPr>
            <w:tcW w:w="25" w:type="dxa"/>
            <w:vAlign w:val="bottom"/>
          </w:tcPr>
          <w:p w14:paraId="23C47D98"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4412F873"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413F076" w14:textId="77777777" w:rsidTr="008B2E5D">
        <w:trPr>
          <w:trHeight w:val="230"/>
        </w:trPr>
        <w:tc>
          <w:tcPr>
            <w:tcW w:w="80" w:type="dxa"/>
            <w:vAlign w:val="bottom"/>
          </w:tcPr>
          <w:p w14:paraId="68C25158"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vAlign w:val="bottom"/>
          </w:tcPr>
          <w:p w14:paraId="01B7863F"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vAlign w:val="bottom"/>
          </w:tcPr>
          <w:p w14:paraId="78A5DA3A"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vAlign w:val="bottom"/>
          </w:tcPr>
          <w:p w14:paraId="0DB1DDE2"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vAlign w:val="bottom"/>
          </w:tcPr>
          <w:p w14:paraId="7B99E66A"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vAlign w:val="bottom"/>
          </w:tcPr>
          <w:p w14:paraId="5A295D01"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7FE1C9CC"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Align w:val="bottom"/>
          </w:tcPr>
          <w:p w14:paraId="1407A088"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Align w:val="bottom"/>
          </w:tcPr>
          <w:p w14:paraId="03A639FB"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vAlign w:val="bottom"/>
          </w:tcPr>
          <w:p w14:paraId="1B0B0AFB"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vAlign w:val="bottom"/>
          </w:tcPr>
          <w:p w14:paraId="11B10CE3"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504821CD" w14:textId="77777777" w:rsidR="00902137" w:rsidRPr="00902137" w:rsidRDefault="00902137" w:rsidP="0075012B">
            <w:pPr>
              <w:spacing w:line="240" w:lineRule="auto"/>
              <w:rPr>
                <w:rFonts w:eastAsiaTheme="minorEastAsia" w:cs="Times New Roman"/>
                <w:sz w:val="20"/>
                <w:szCs w:val="20"/>
                <w:lang w:val="es-419" w:eastAsia="es-419"/>
              </w:rPr>
            </w:pPr>
          </w:p>
        </w:tc>
        <w:tc>
          <w:tcPr>
            <w:tcW w:w="3975" w:type="dxa"/>
            <w:gridSpan w:val="4"/>
            <w:vAlign w:val="bottom"/>
          </w:tcPr>
          <w:p w14:paraId="7A459E4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 xml:space="preserve">  facturadores electrónicos.  Sin incluir los</w:t>
            </w:r>
          </w:p>
        </w:tc>
        <w:tc>
          <w:tcPr>
            <w:tcW w:w="25" w:type="dxa"/>
            <w:vAlign w:val="bottom"/>
          </w:tcPr>
          <w:p w14:paraId="5BD6A7DE"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54F2DCF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B43980A" w14:textId="77777777" w:rsidTr="008B2E5D">
        <w:trPr>
          <w:trHeight w:val="231"/>
        </w:trPr>
        <w:tc>
          <w:tcPr>
            <w:tcW w:w="80" w:type="dxa"/>
            <w:vAlign w:val="bottom"/>
          </w:tcPr>
          <w:p w14:paraId="0BFC9498"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vAlign w:val="bottom"/>
          </w:tcPr>
          <w:p w14:paraId="73DD47C2"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vAlign w:val="bottom"/>
          </w:tcPr>
          <w:p w14:paraId="0B16D4B1"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vAlign w:val="bottom"/>
          </w:tcPr>
          <w:p w14:paraId="05EA3D7B"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vAlign w:val="bottom"/>
          </w:tcPr>
          <w:p w14:paraId="06454D7C"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vAlign w:val="bottom"/>
          </w:tcPr>
          <w:p w14:paraId="2BBA518F"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25D7A7AD"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Align w:val="bottom"/>
          </w:tcPr>
          <w:p w14:paraId="5D4871AF"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Align w:val="bottom"/>
          </w:tcPr>
          <w:p w14:paraId="3F3E3E9C"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vAlign w:val="bottom"/>
          </w:tcPr>
          <w:p w14:paraId="51F4C010"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vAlign w:val="bottom"/>
          </w:tcPr>
          <w:p w14:paraId="3578F40A"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7C36EF62" w14:textId="77777777" w:rsidR="00902137" w:rsidRPr="00902137" w:rsidRDefault="00902137" w:rsidP="0075012B">
            <w:pPr>
              <w:spacing w:line="240" w:lineRule="auto"/>
              <w:rPr>
                <w:rFonts w:eastAsiaTheme="minorEastAsia" w:cs="Times New Roman"/>
                <w:sz w:val="20"/>
                <w:szCs w:val="20"/>
                <w:lang w:val="es-419" w:eastAsia="es-419"/>
              </w:rPr>
            </w:pPr>
          </w:p>
        </w:tc>
        <w:tc>
          <w:tcPr>
            <w:tcW w:w="3975" w:type="dxa"/>
            <w:gridSpan w:val="4"/>
            <w:vAlign w:val="bottom"/>
          </w:tcPr>
          <w:p w14:paraId="628A74F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 xml:space="preserve">  sujetos que se describen el grupo 2 del</w:t>
            </w:r>
          </w:p>
        </w:tc>
        <w:tc>
          <w:tcPr>
            <w:tcW w:w="25" w:type="dxa"/>
            <w:vAlign w:val="bottom"/>
          </w:tcPr>
          <w:p w14:paraId="74B52294"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63FC9095"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8F59BFA" w14:textId="77777777" w:rsidTr="008B2E5D">
        <w:trPr>
          <w:trHeight w:val="230"/>
        </w:trPr>
        <w:tc>
          <w:tcPr>
            <w:tcW w:w="80" w:type="dxa"/>
            <w:vAlign w:val="bottom"/>
          </w:tcPr>
          <w:p w14:paraId="1B2CB7C3" w14:textId="77777777" w:rsidR="00902137" w:rsidRPr="00902137" w:rsidRDefault="00902137" w:rsidP="0075012B">
            <w:pPr>
              <w:spacing w:line="240" w:lineRule="auto"/>
              <w:rPr>
                <w:rFonts w:eastAsiaTheme="minorEastAsia" w:cs="Times New Roman"/>
                <w:sz w:val="20"/>
                <w:szCs w:val="20"/>
                <w:lang w:val="es-419" w:eastAsia="es-419"/>
              </w:rPr>
            </w:pPr>
          </w:p>
        </w:tc>
        <w:tc>
          <w:tcPr>
            <w:tcW w:w="1060" w:type="dxa"/>
            <w:vAlign w:val="bottom"/>
          </w:tcPr>
          <w:p w14:paraId="1D927EB2" w14:textId="77777777" w:rsidR="00902137" w:rsidRPr="00902137" w:rsidRDefault="00902137" w:rsidP="0075012B">
            <w:pPr>
              <w:spacing w:line="240" w:lineRule="auto"/>
              <w:rPr>
                <w:rFonts w:eastAsiaTheme="minorEastAsia" w:cs="Times New Roman"/>
                <w:sz w:val="20"/>
                <w:szCs w:val="20"/>
                <w:lang w:val="es-419" w:eastAsia="es-419"/>
              </w:rPr>
            </w:pPr>
          </w:p>
        </w:tc>
        <w:tc>
          <w:tcPr>
            <w:tcW w:w="140" w:type="dxa"/>
            <w:vAlign w:val="bottom"/>
          </w:tcPr>
          <w:p w14:paraId="181337C0"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vAlign w:val="bottom"/>
          </w:tcPr>
          <w:p w14:paraId="344E865C"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vAlign w:val="bottom"/>
          </w:tcPr>
          <w:p w14:paraId="43854772" w14:textId="77777777" w:rsidR="00902137" w:rsidRPr="00902137" w:rsidRDefault="00902137" w:rsidP="0075012B">
            <w:pPr>
              <w:spacing w:line="240" w:lineRule="auto"/>
              <w:rPr>
                <w:rFonts w:eastAsiaTheme="minorEastAsia" w:cs="Times New Roman"/>
                <w:sz w:val="20"/>
                <w:szCs w:val="20"/>
                <w:lang w:val="es-419" w:eastAsia="es-419"/>
              </w:rPr>
            </w:pPr>
          </w:p>
        </w:tc>
        <w:tc>
          <w:tcPr>
            <w:tcW w:w="320" w:type="dxa"/>
            <w:vAlign w:val="bottom"/>
          </w:tcPr>
          <w:p w14:paraId="6B12B9F3"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4874A1CD" w14:textId="77777777" w:rsidR="00902137" w:rsidRPr="00902137" w:rsidRDefault="00902137" w:rsidP="0075012B">
            <w:pPr>
              <w:spacing w:line="240" w:lineRule="auto"/>
              <w:rPr>
                <w:rFonts w:eastAsiaTheme="minorEastAsia" w:cs="Times New Roman"/>
                <w:sz w:val="20"/>
                <w:szCs w:val="20"/>
                <w:lang w:val="es-419" w:eastAsia="es-419"/>
              </w:rPr>
            </w:pPr>
          </w:p>
        </w:tc>
        <w:tc>
          <w:tcPr>
            <w:tcW w:w="80" w:type="dxa"/>
            <w:vAlign w:val="bottom"/>
          </w:tcPr>
          <w:p w14:paraId="3D701F7F" w14:textId="77777777" w:rsidR="00902137" w:rsidRPr="00902137" w:rsidRDefault="00902137" w:rsidP="0075012B">
            <w:pPr>
              <w:spacing w:line="240" w:lineRule="auto"/>
              <w:rPr>
                <w:rFonts w:eastAsiaTheme="minorEastAsia" w:cs="Times New Roman"/>
                <w:sz w:val="20"/>
                <w:szCs w:val="20"/>
                <w:lang w:val="es-419" w:eastAsia="es-419"/>
              </w:rPr>
            </w:pPr>
          </w:p>
        </w:tc>
        <w:tc>
          <w:tcPr>
            <w:tcW w:w="620" w:type="dxa"/>
            <w:vAlign w:val="bottom"/>
          </w:tcPr>
          <w:p w14:paraId="117525CE" w14:textId="77777777" w:rsidR="00902137" w:rsidRPr="00902137" w:rsidRDefault="00902137" w:rsidP="0075012B">
            <w:pPr>
              <w:spacing w:line="240" w:lineRule="auto"/>
              <w:rPr>
                <w:rFonts w:eastAsiaTheme="minorEastAsia" w:cs="Times New Roman"/>
                <w:sz w:val="20"/>
                <w:szCs w:val="20"/>
                <w:lang w:val="es-419" w:eastAsia="es-419"/>
              </w:rPr>
            </w:pPr>
          </w:p>
        </w:tc>
        <w:tc>
          <w:tcPr>
            <w:tcW w:w="740" w:type="dxa"/>
            <w:vAlign w:val="bottom"/>
          </w:tcPr>
          <w:p w14:paraId="5637FB12" w14:textId="77777777" w:rsidR="00902137" w:rsidRPr="00902137" w:rsidRDefault="00902137" w:rsidP="0075012B">
            <w:pPr>
              <w:spacing w:line="240" w:lineRule="auto"/>
              <w:rPr>
                <w:rFonts w:eastAsiaTheme="minorEastAsia" w:cs="Times New Roman"/>
                <w:sz w:val="20"/>
                <w:szCs w:val="20"/>
                <w:lang w:val="es-419" w:eastAsia="es-419"/>
              </w:rPr>
            </w:pPr>
          </w:p>
        </w:tc>
        <w:tc>
          <w:tcPr>
            <w:tcW w:w="300" w:type="dxa"/>
            <w:vAlign w:val="bottom"/>
          </w:tcPr>
          <w:p w14:paraId="3CA7B3F6"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08AFB6B8" w14:textId="77777777" w:rsidR="00902137" w:rsidRPr="00902137" w:rsidRDefault="00902137" w:rsidP="0075012B">
            <w:pPr>
              <w:spacing w:line="240" w:lineRule="auto"/>
              <w:rPr>
                <w:rFonts w:eastAsiaTheme="minorEastAsia" w:cs="Times New Roman"/>
                <w:sz w:val="20"/>
                <w:szCs w:val="20"/>
                <w:lang w:val="es-419" w:eastAsia="es-419"/>
              </w:rPr>
            </w:pPr>
          </w:p>
        </w:tc>
        <w:tc>
          <w:tcPr>
            <w:tcW w:w="1980" w:type="dxa"/>
            <w:gridSpan w:val="2"/>
            <w:vAlign w:val="bottom"/>
          </w:tcPr>
          <w:p w14:paraId="580155D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 xml:space="preserve">  presente calendario.</w:t>
            </w:r>
          </w:p>
        </w:tc>
        <w:tc>
          <w:tcPr>
            <w:tcW w:w="1260" w:type="dxa"/>
            <w:vAlign w:val="bottom"/>
          </w:tcPr>
          <w:p w14:paraId="4647A86C" w14:textId="77777777" w:rsidR="00902137" w:rsidRPr="00902137" w:rsidRDefault="00902137" w:rsidP="0075012B">
            <w:pPr>
              <w:spacing w:line="240" w:lineRule="auto"/>
              <w:rPr>
                <w:rFonts w:eastAsiaTheme="minorEastAsia" w:cs="Times New Roman"/>
                <w:sz w:val="20"/>
                <w:szCs w:val="20"/>
                <w:lang w:val="es-419" w:eastAsia="es-419"/>
              </w:rPr>
            </w:pPr>
          </w:p>
        </w:tc>
        <w:tc>
          <w:tcPr>
            <w:tcW w:w="735" w:type="dxa"/>
            <w:vAlign w:val="bottom"/>
          </w:tcPr>
          <w:p w14:paraId="4615065C" w14:textId="77777777" w:rsidR="00902137" w:rsidRPr="00902137" w:rsidRDefault="00902137" w:rsidP="0075012B">
            <w:pPr>
              <w:spacing w:line="240" w:lineRule="auto"/>
              <w:rPr>
                <w:rFonts w:eastAsiaTheme="minorEastAsia" w:cs="Times New Roman"/>
                <w:sz w:val="20"/>
                <w:szCs w:val="20"/>
                <w:lang w:val="es-419" w:eastAsia="es-419"/>
              </w:rPr>
            </w:pPr>
          </w:p>
        </w:tc>
        <w:tc>
          <w:tcPr>
            <w:tcW w:w="25" w:type="dxa"/>
            <w:vAlign w:val="bottom"/>
          </w:tcPr>
          <w:p w14:paraId="2FA1CA12" w14:textId="77777777" w:rsidR="00902137" w:rsidRPr="00902137" w:rsidRDefault="00902137" w:rsidP="0075012B">
            <w:pPr>
              <w:spacing w:line="240" w:lineRule="auto"/>
              <w:rPr>
                <w:rFonts w:eastAsiaTheme="minorEastAsia" w:cs="Times New Roman"/>
                <w:sz w:val="20"/>
                <w:szCs w:val="20"/>
                <w:lang w:val="es-419" w:eastAsia="es-419"/>
              </w:rPr>
            </w:pPr>
          </w:p>
        </w:tc>
        <w:tc>
          <w:tcPr>
            <w:tcW w:w="20" w:type="dxa"/>
            <w:vAlign w:val="bottom"/>
          </w:tcPr>
          <w:p w14:paraId="6CD1D56D" w14:textId="77777777" w:rsidR="00902137" w:rsidRPr="00902137" w:rsidRDefault="00902137" w:rsidP="0075012B">
            <w:pPr>
              <w:spacing w:line="240" w:lineRule="auto"/>
              <w:rPr>
                <w:rFonts w:eastAsiaTheme="minorEastAsia" w:cs="Times New Roman"/>
                <w:sz w:val="1"/>
                <w:szCs w:val="1"/>
                <w:lang w:val="es-419" w:eastAsia="es-419"/>
              </w:rPr>
            </w:pPr>
          </w:p>
        </w:tc>
      </w:tr>
    </w:tbl>
    <w:p w14:paraId="116D9685" w14:textId="77777777" w:rsidR="00902137" w:rsidRPr="00902137" w:rsidRDefault="00902137" w:rsidP="0075012B">
      <w:pPr>
        <w:spacing w:line="34" w:lineRule="exact"/>
        <w:rPr>
          <w:rFonts w:eastAsiaTheme="minorEastAsia" w:cs="Times New Roman"/>
          <w:sz w:val="20"/>
          <w:szCs w:val="20"/>
          <w:lang w:val="es-419" w:eastAsia="es-419"/>
        </w:rPr>
      </w:pPr>
    </w:p>
    <w:p w14:paraId="343437D8" w14:textId="77777777" w:rsidR="00902137" w:rsidRPr="00902137" w:rsidRDefault="00902137" w:rsidP="0075012B">
      <w:pPr>
        <w:tabs>
          <w:tab w:val="left" w:pos="5780"/>
          <w:tab w:val="left" w:pos="6840"/>
          <w:tab w:val="left" w:pos="7320"/>
          <w:tab w:val="left" w:pos="8140"/>
          <w:tab w:val="left" w:pos="860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Las</w:t>
      </w:r>
      <w:r w:rsidRPr="00902137">
        <w:rPr>
          <w:rFonts w:eastAsia="Arial" w:cs="Times New Roman"/>
          <w:sz w:val="20"/>
          <w:szCs w:val="20"/>
          <w:lang w:val="es-419" w:eastAsia="es-419"/>
        </w:rPr>
        <w:tab/>
        <w:t>entidades</w:t>
      </w:r>
      <w:r w:rsidRPr="00902137">
        <w:rPr>
          <w:rFonts w:eastAsia="Arial" w:cs="Times New Roman"/>
          <w:sz w:val="20"/>
          <w:szCs w:val="20"/>
          <w:lang w:val="es-419" w:eastAsia="es-419"/>
        </w:rPr>
        <w:tab/>
        <w:t>del</w:t>
      </w:r>
      <w:r w:rsidRPr="00902137">
        <w:rPr>
          <w:rFonts w:eastAsia="Arial" w:cs="Times New Roman"/>
          <w:sz w:val="20"/>
          <w:szCs w:val="20"/>
          <w:lang w:val="es-419" w:eastAsia="es-419"/>
        </w:rPr>
        <w:tab/>
        <w:t>Estado</w:t>
      </w:r>
      <w:r w:rsidRPr="00902137">
        <w:rPr>
          <w:rFonts w:eastAsia="Arial" w:cs="Times New Roman"/>
          <w:sz w:val="20"/>
          <w:szCs w:val="20"/>
          <w:lang w:val="es-419" w:eastAsia="es-419"/>
        </w:rPr>
        <w:tab/>
        <w:t>del</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orden</w:t>
      </w:r>
    </w:p>
    <w:p w14:paraId="524F36E7" w14:textId="77777777" w:rsidR="00902137" w:rsidRPr="00902137" w:rsidRDefault="00902137" w:rsidP="0075012B">
      <w:pPr>
        <w:tabs>
          <w:tab w:val="left" w:pos="6320"/>
          <w:tab w:val="left" w:pos="7360"/>
          <w:tab w:val="left" w:pos="7720"/>
          <w:tab w:val="left" w:pos="824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nacional,</w:t>
      </w:r>
      <w:r w:rsidRPr="00902137">
        <w:rPr>
          <w:rFonts w:eastAsia="Arial" w:cs="Times New Roman"/>
          <w:sz w:val="20"/>
          <w:szCs w:val="20"/>
          <w:lang w:val="es-419" w:eastAsia="es-419"/>
        </w:rPr>
        <w:tab/>
        <w:t>territorial</w:t>
      </w:r>
      <w:r w:rsidRPr="00902137">
        <w:rPr>
          <w:rFonts w:eastAsia="Arial" w:cs="Times New Roman"/>
          <w:sz w:val="20"/>
          <w:szCs w:val="20"/>
          <w:lang w:val="es-419" w:eastAsia="es-419"/>
        </w:rPr>
        <w:tab/>
        <w:t>y</w:t>
      </w:r>
      <w:r w:rsidRPr="00902137">
        <w:rPr>
          <w:rFonts w:eastAsia="Arial" w:cs="Times New Roman"/>
          <w:sz w:val="20"/>
          <w:szCs w:val="20"/>
          <w:lang w:val="es-419" w:eastAsia="es-419"/>
        </w:rPr>
        <w:tab/>
        <w:t>las</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entidades</w:t>
      </w:r>
    </w:p>
    <w:p w14:paraId="43FA292A" w14:textId="77777777" w:rsidR="00902137" w:rsidRPr="00902137" w:rsidRDefault="00902137" w:rsidP="0075012B">
      <w:pPr>
        <w:tabs>
          <w:tab w:val="left" w:pos="6660"/>
          <w:tab w:val="left" w:pos="7240"/>
          <w:tab w:val="left" w:pos="838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prestadoras</w:t>
      </w:r>
      <w:r w:rsidRPr="00902137">
        <w:rPr>
          <w:rFonts w:eastAsiaTheme="minorEastAsia" w:cs="Times New Roman"/>
          <w:sz w:val="20"/>
          <w:szCs w:val="20"/>
          <w:lang w:val="es-419" w:eastAsia="es-419"/>
        </w:rPr>
        <w:tab/>
      </w:r>
      <w:r w:rsidRPr="00902137">
        <w:rPr>
          <w:rFonts w:eastAsia="Arial" w:cs="Times New Roman"/>
          <w:sz w:val="20"/>
          <w:szCs w:val="20"/>
          <w:lang w:val="es-419" w:eastAsia="es-419"/>
        </w:rPr>
        <w:t>de</w:t>
      </w:r>
      <w:r w:rsidRPr="00902137">
        <w:rPr>
          <w:rFonts w:eastAsiaTheme="minorEastAsia" w:cs="Times New Roman"/>
          <w:sz w:val="20"/>
          <w:szCs w:val="20"/>
          <w:lang w:val="es-419" w:eastAsia="es-419"/>
        </w:rPr>
        <w:tab/>
      </w:r>
      <w:r w:rsidRPr="00902137">
        <w:rPr>
          <w:rFonts w:eastAsia="Arial" w:cs="Times New Roman"/>
          <w:sz w:val="20"/>
          <w:szCs w:val="20"/>
          <w:lang w:val="es-419" w:eastAsia="es-419"/>
        </w:rPr>
        <w:t>servicios</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públicos</w:t>
      </w:r>
    </w:p>
    <w:p w14:paraId="6F0A03A7"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domiciliarios que se encuentran reguladas</w:t>
      </w:r>
    </w:p>
    <w:p w14:paraId="6E3AFDE0" w14:textId="77777777" w:rsidR="00902137" w:rsidRPr="00902137" w:rsidRDefault="00902137" w:rsidP="0075012B">
      <w:pPr>
        <w:spacing w:line="235"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por la Ley 142 del 11 de julio de 1994 o las</w:t>
      </w:r>
    </w:p>
    <w:p w14:paraId="682A5CE7" w14:textId="77777777" w:rsidR="00902137" w:rsidRPr="00902137" w:rsidRDefault="00902137" w:rsidP="0075012B">
      <w:pPr>
        <w:spacing w:line="1" w:lineRule="exact"/>
        <w:rPr>
          <w:rFonts w:eastAsiaTheme="minorEastAsia" w:cs="Times New Roman"/>
          <w:sz w:val="20"/>
          <w:szCs w:val="20"/>
          <w:lang w:val="es-419" w:eastAsia="es-419"/>
        </w:rPr>
      </w:pPr>
    </w:p>
    <w:p w14:paraId="3C3B04BA" w14:textId="77777777" w:rsidR="00902137" w:rsidRPr="00902137" w:rsidRDefault="00902137" w:rsidP="0075012B">
      <w:pPr>
        <w:tabs>
          <w:tab w:val="left" w:pos="6720"/>
          <w:tab w:val="left" w:pos="7320"/>
          <w:tab w:val="left" w:pos="7740"/>
          <w:tab w:val="left" w:pos="900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disposiciones</w:t>
      </w:r>
      <w:r w:rsidRPr="00902137">
        <w:rPr>
          <w:rFonts w:eastAsia="Arial" w:cs="Times New Roman"/>
          <w:sz w:val="20"/>
          <w:szCs w:val="20"/>
          <w:lang w:val="es-419" w:eastAsia="es-419"/>
        </w:rPr>
        <w:tab/>
        <w:t>que</w:t>
      </w:r>
      <w:r w:rsidRPr="00902137">
        <w:rPr>
          <w:rFonts w:eastAsia="Arial" w:cs="Times New Roman"/>
          <w:sz w:val="20"/>
          <w:szCs w:val="20"/>
          <w:lang w:val="es-419" w:eastAsia="es-419"/>
        </w:rPr>
        <w:tab/>
        <w:t>la</w:t>
      </w:r>
      <w:r w:rsidRPr="00902137">
        <w:rPr>
          <w:rFonts w:eastAsia="Arial" w:cs="Times New Roman"/>
          <w:sz w:val="20"/>
          <w:szCs w:val="20"/>
          <w:lang w:val="es-419" w:eastAsia="es-419"/>
        </w:rPr>
        <w:tab/>
        <w:t>modifiquen</w:t>
      </w:r>
      <w:r w:rsidRPr="00902137">
        <w:rPr>
          <w:rFonts w:eastAsiaTheme="minorEastAsia" w:cs="Times New Roman"/>
          <w:sz w:val="20"/>
          <w:szCs w:val="20"/>
          <w:lang w:val="es-419" w:eastAsia="es-419"/>
        </w:rPr>
        <w:tab/>
      </w:r>
      <w:r w:rsidRPr="00902137">
        <w:rPr>
          <w:rFonts w:eastAsia="Arial" w:cs="Times New Roman"/>
          <w:sz w:val="17"/>
          <w:szCs w:val="17"/>
          <w:lang w:val="es-419" w:eastAsia="es-419"/>
        </w:rPr>
        <w:t>o</w:t>
      </w:r>
    </w:p>
    <w:p w14:paraId="3F31223F" w14:textId="77777777" w:rsidR="00902137" w:rsidRPr="00902137" w:rsidRDefault="00902137" w:rsidP="0075012B">
      <w:pPr>
        <w:tabs>
          <w:tab w:val="left" w:pos="6320"/>
          <w:tab w:val="left" w:pos="6740"/>
          <w:tab w:val="left" w:pos="7120"/>
          <w:tab w:val="left" w:pos="8060"/>
          <w:tab w:val="left" w:pos="848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adicionen,</w:t>
      </w:r>
      <w:r w:rsidRPr="00902137">
        <w:rPr>
          <w:rFonts w:eastAsia="Arial" w:cs="Times New Roman"/>
          <w:sz w:val="20"/>
          <w:szCs w:val="20"/>
          <w:lang w:val="es-419" w:eastAsia="es-419"/>
        </w:rPr>
        <w:tab/>
        <w:t>las</w:t>
      </w:r>
      <w:r w:rsidRPr="00902137">
        <w:rPr>
          <w:rFonts w:eastAsia="Arial" w:cs="Times New Roman"/>
          <w:sz w:val="20"/>
          <w:szCs w:val="20"/>
          <w:lang w:val="es-419" w:eastAsia="es-419"/>
        </w:rPr>
        <w:tab/>
        <w:t>de</w:t>
      </w:r>
      <w:r w:rsidRPr="00902137">
        <w:rPr>
          <w:rFonts w:eastAsia="Arial" w:cs="Times New Roman"/>
          <w:sz w:val="20"/>
          <w:szCs w:val="20"/>
          <w:lang w:val="es-419" w:eastAsia="es-419"/>
        </w:rPr>
        <w:tab/>
        <w:t>telefonía</w:t>
      </w:r>
      <w:r w:rsidRPr="00902137">
        <w:rPr>
          <w:rFonts w:eastAsia="Arial" w:cs="Times New Roman"/>
          <w:sz w:val="20"/>
          <w:szCs w:val="20"/>
          <w:lang w:val="es-419" w:eastAsia="es-419"/>
        </w:rPr>
        <w:tab/>
        <w:t>fija</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pública</w:t>
      </w:r>
    </w:p>
    <w:p w14:paraId="5AFB9A16"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básica conmutada y la telefonía local móvil</w:t>
      </w:r>
    </w:p>
    <w:p w14:paraId="0153179C" w14:textId="77777777" w:rsidR="00902137" w:rsidRPr="00902137" w:rsidRDefault="00902137" w:rsidP="0075012B">
      <w:pPr>
        <w:spacing w:line="7" w:lineRule="exact"/>
        <w:rPr>
          <w:rFonts w:eastAsiaTheme="minorEastAsia" w:cs="Times New Roman"/>
          <w:sz w:val="20"/>
          <w:szCs w:val="20"/>
          <w:lang w:val="es-419" w:eastAsia="es-419"/>
        </w:rPr>
      </w:pPr>
    </w:p>
    <w:p w14:paraId="6BBD7870"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19"/>
          <w:szCs w:val="19"/>
          <w:lang w:val="es-419" w:eastAsia="es-419"/>
        </w:rPr>
        <w:t>en el sector rural, de que trata el inciso 3 del</w:t>
      </w:r>
    </w:p>
    <w:p w14:paraId="5EC24671" w14:textId="77777777" w:rsidR="00902137" w:rsidRPr="00902137" w:rsidRDefault="00902137" w:rsidP="0075012B">
      <w:pPr>
        <w:spacing w:line="6" w:lineRule="exact"/>
        <w:rPr>
          <w:rFonts w:eastAsiaTheme="minorEastAsia" w:cs="Times New Roman"/>
          <w:sz w:val="20"/>
          <w:szCs w:val="20"/>
          <w:lang w:val="es-419" w:eastAsia="es-419"/>
        </w:rPr>
      </w:pPr>
    </w:p>
    <w:p w14:paraId="5E1535B0"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artículo 73 de la ley 1341 de 2009.</w:t>
      </w:r>
    </w:p>
    <w:p w14:paraId="6EB99C91" w14:textId="77777777" w:rsidR="00902137" w:rsidRPr="00902137" w:rsidRDefault="00902137" w:rsidP="0075012B">
      <w:pPr>
        <w:spacing w:line="20" w:lineRule="exact"/>
        <w:rPr>
          <w:rFonts w:eastAsiaTheme="minorEastAsia" w:cs="Times New Roman"/>
          <w:sz w:val="20"/>
          <w:szCs w:val="20"/>
          <w:lang w:val="es-419" w:eastAsia="es-419"/>
        </w:rPr>
      </w:pPr>
    </w:p>
    <w:tbl>
      <w:tblPr>
        <w:tblW w:w="0" w:type="auto"/>
        <w:tblInd w:w="960" w:type="dxa"/>
        <w:tblLayout w:type="fixed"/>
        <w:tblCellMar>
          <w:left w:w="0" w:type="dxa"/>
          <w:right w:w="0" w:type="dxa"/>
        </w:tblCellMar>
        <w:tblLook w:val="04A0" w:firstRow="1" w:lastRow="0" w:firstColumn="1" w:lastColumn="0" w:noHBand="0" w:noVBand="1"/>
      </w:tblPr>
      <w:tblGrid>
        <w:gridCol w:w="740"/>
        <w:gridCol w:w="3500"/>
        <w:gridCol w:w="1360"/>
        <w:gridCol w:w="460"/>
        <w:gridCol w:w="500"/>
        <w:gridCol w:w="1300"/>
        <w:gridCol w:w="320"/>
        <w:gridCol w:w="20"/>
      </w:tblGrid>
      <w:tr w:rsidR="00902137" w:rsidRPr="00902137" w14:paraId="1EF2F23F" w14:textId="77777777" w:rsidTr="008B2E5D">
        <w:trPr>
          <w:trHeight w:val="230"/>
        </w:trPr>
        <w:tc>
          <w:tcPr>
            <w:tcW w:w="740" w:type="dxa"/>
            <w:vAlign w:val="bottom"/>
          </w:tcPr>
          <w:p w14:paraId="61B85BA3" w14:textId="77777777" w:rsidR="00902137" w:rsidRPr="00902137" w:rsidRDefault="00902137" w:rsidP="0075012B">
            <w:pPr>
              <w:spacing w:line="240" w:lineRule="auto"/>
              <w:rPr>
                <w:rFonts w:eastAsiaTheme="minorEastAsia" w:cs="Times New Roman"/>
                <w:sz w:val="19"/>
                <w:szCs w:val="19"/>
                <w:lang w:val="es-419" w:eastAsia="es-419"/>
              </w:rPr>
            </w:pPr>
          </w:p>
        </w:tc>
        <w:tc>
          <w:tcPr>
            <w:tcW w:w="3500" w:type="dxa"/>
            <w:vAlign w:val="bottom"/>
          </w:tcPr>
          <w:p w14:paraId="78A06AE1" w14:textId="77777777" w:rsidR="00902137" w:rsidRPr="00902137" w:rsidRDefault="00902137" w:rsidP="0075012B">
            <w:pPr>
              <w:spacing w:line="240" w:lineRule="auto"/>
              <w:rPr>
                <w:rFonts w:eastAsiaTheme="minorEastAsia" w:cs="Times New Roman"/>
                <w:sz w:val="19"/>
                <w:szCs w:val="19"/>
                <w:lang w:val="es-419" w:eastAsia="es-419"/>
              </w:rPr>
            </w:pPr>
          </w:p>
        </w:tc>
        <w:tc>
          <w:tcPr>
            <w:tcW w:w="3940" w:type="dxa"/>
            <w:gridSpan w:val="5"/>
            <w:vAlign w:val="bottom"/>
          </w:tcPr>
          <w:p w14:paraId="3D3144CE" w14:textId="77777777" w:rsidR="00902137" w:rsidRPr="00902137" w:rsidRDefault="00902137" w:rsidP="0075012B">
            <w:pPr>
              <w:spacing w:line="240" w:lineRule="auto"/>
              <w:ind w:left="80"/>
              <w:rPr>
                <w:rFonts w:eastAsiaTheme="minorEastAsia" w:cs="Times New Roman"/>
                <w:sz w:val="20"/>
                <w:szCs w:val="20"/>
                <w:lang w:val="es-419" w:eastAsia="es-419"/>
              </w:rPr>
            </w:pPr>
            <w:r w:rsidRPr="00902137">
              <w:rPr>
                <w:rFonts w:eastAsia="Arial" w:cs="Times New Roman"/>
                <w:sz w:val="20"/>
                <w:szCs w:val="20"/>
                <w:lang w:val="es-419" w:eastAsia="es-419"/>
              </w:rPr>
              <w:t>Sujetos que correspondan a instituciones</w:t>
            </w:r>
          </w:p>
        </w:tc>
        <w:tc>
          <w:tcPr>
            <w:tcW w:w="0" w:type="dxa"/>
            <w:vAlign w:val="bottom"/>
          </w:tcPr>
          <w:p w14:paraId="26297179"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53F1EE6" w14:textId="77777777" w:rsidTr="008B2E5D">
        <w:trPr>
          <w:trHeight w:val="230"/>
        </w:trPr>
        <w:tc>
          <w:tcPr>
            <w:tcW w:w="740" w:type="dxa"/>
            <w:vAlign w:val="bottom"/>
          </w:tcPr>
          <w:p w14:paraId="694412B5" w14:textId="77777777" w:rsidR="00902137" w:rsidRPr="00902137" w:rsidRDefault="00902137" w:rsidP="0075012B">
            <w:pPr>
              <w:spacing w:line="240" w:lineRule="auto"/>
              <w:rPr>
                <w:rFonts w:eastAsiaTheme="minorEastAsia" w:cs="Times New Roman"/>
                <w:sz w:val="20"/>
                <w:szCs w:val="20"/>
                <w:lang w:val="es-419" w:eastAsia="es-419"/>
              </w:rPr>
            </w:pPr>
          </w:p>
        </w:tc>
        <w:tc>
          <w:tcPr>
            <w:tcW w:w="3500" w:type="dxa"/>
            <w:vMerge w:val="restart"/>
            <w:vAlign w:val="bottom"/>
          </w:tcPr>
          <w:p w14:paraId="738E8FF4" w14:textId="77777777" w:rsidR="00902137" w:rsidRPr="00902137" w:rsidRDefault="00902137" w:rsidP="0075012B">
            <w:pPr>
              <w:spacing w:line="240" w:lineRule="auto"/>
              <w:ind w:right="1759"/>
              <w:rPr>
                <w:rFonts w:eastAsiaTheme="minorEastAsia" w:cs="Times New Roman"/>
                <w:sz w:val="20"/>
                <w:szCs w:val="20"/>
                <w:lang w:val="es-419" w:eastAsia="es-419"/>
              </w:rPr>
            </w:pPr>
            <w:r w:rsidRPr="00902137">
              <w:rPr>
                <w:rFonts w:eastAsia="Arial" w:cs="Times New Roman"/>
                <w:sz w:val="20"/>
                <w:szCs w:val="20"/>
                <w:lang w:val="es-419" w:eastAsia="es-419"/>
              </w:rPr>
              <w:t>15/05/2020</w:t>
            </w:r>
          </w:p>
        </w:tc>
        <w:tc>
          <w:tcPr>
            <w:tcW w:w="3940" w:type="dxa"/>
            <w:gridSpan w:val="5"/>
            <w:vAlign w:val="bottom"/>
          </w:tcPr>
          <w:p w14:paraId="3F357A8D" w14:textId="77777777" w:rsidR="00902137" w:rsidRPr="00902137" w:rsidRDefault="00902137" w:rsidP="0075012B">
            <w:pPr>
              <w:spacing w:line="240" w:lineRule="auto"/>
              <w:ind w:left="80"/>
              <w:rPr>
                <w:rFonts w:eastAsiaTheme="minorEastAsia" w:cs="Times New Roman"/>
                <w:sz w:val="20"/>
                <w:szCs w:val="20"/>
                <w:lang w:val="es-419" w:eastAsia="es-419"/>
              </w:rPr>
            </w:pPr>
            <w:r w:rsidRPr="00902137">
              <w:rPr>
                <w:rFonts w:eastAsia="Arial" w:cs="Times New Roman"/>
                <w:w w:val="99"/>
                <w:sz w:val="20"/>
                <w:szCs w:val="20"/>
                <w:lang w:val="es-419" w:eastAsia="es-419"/>
              </w:rPr>
              <w:t>(personas naturales o jurídicas) educativas,</w:t>
            </w:r>
          </w:p>
        </w:tc>
        <w:tc>
          <w:tcPr>
            <w:tcW w:w="0" w:type="dxa"/>
            <w:vAlign w:val="bottom"/>
          </w:tcPr>
          <w:p w14:paraId="01AB5742"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6BC9E47" w14:textId="77777777" w:rsidTr="008B2E5D">
        <w:trPr>
          <w:trHeight w:val="110"/>
        </w:trPr>
        <w:tc>
          <w:tcPr>
            <w:tcW w:w="740" w:type="dxa"/>
            <w:vAlign w:val="bottom"/>
          </w:tcPr>
          <w:p w14:paraId="01911F93" w14:textId="77777777" w:rsidR="00902137" w:rsidRPr="00902137" w:rsidRDefault="00902137" w:rsidP="0075012B">
            <w:pPr>
              <w:spacing w:line="240" w:lineRule="auto"/>
              <w:rPr>
                <w:rFonts w:eastAsiaTheme="minorEastAsia" w:cs="Times New Roman"/>
                <w:sz w:val="9"/>
                <w:szCs w:val="9"/>
                <w:lang w:val="es-419" w:eastAsia="es-419"/>
              </w:rPr>
            </w:pPr>
          </w:p>
        </w:tc>
        <w:tc>
          <w:tcPr>
            <w:tcW w:w="3500" w:type="dxa"/>
            <w:vMerge/>
            <w:vAlign w:val="bottom"/>
          </w:tcPr>
          <w:p w14:paraId="3774EF7E" w14:textId="77777777" w:rsidR="00902137" w:rsidRPr="00902137" w:rsidRDefault="00902137" w:rsidP="0075012B">
            <w:pPr>
              <w:spacing w:line="240" w:lineRule="auto"/>
              <w:rPr>
                <w:rFonts w:eastAsiaTheme="minorEastAsia" w:cs="Times New Roman"/>
                <w:sz w:val="9"/>
                <w:szCs w:val="9"/>
                <w:lang w:val="es-419" w:eastAsia="es-419"/>
              </w:rPr>
            </w:pPr>
          </w:p>
        </w:tc>
        <w:tc>
          <w:tcPr>
            <w:tcW w:w="3940" w:type="dxa"/>
            <w:gridSpan w:val="5"/>
            <w:vMerge w:val="restart"/>
            <w:vAlign w:val="bottom"/>
          </w:tcPr>
          <w:p w14:paraId="1C148B3F" w14:textId="77777777" w:rsidR="00902137" w:rsidRPr="00902137" w:rsidRDefault="00902137" w:rsidP="0075012B">
            <w:pPr>
              <w:spacing w:line="240" w:lineRule="auto"/>
              <w:ind w:left="80"/>
              <w:rPr>
                <w:rFonts w:eastAsiaTheme="minorEastAsia" w:cs="Times New Roman"/>
                <w:sz w:val="20"/>
                <w:szCs w:val="20"/>
                <w:lang w:val="es-419" w:eastAsia="es-419"/>
              </w:rPr>
            </w:pPr>
            <w:r w:rsidRPr="00902137">
              <w:rPr>
                <w:rFonts w:eastAsia="Arial" w:cs="Times New Roman"/>
                <w:sz w:val="20"/>
                <w:szCs w:val="20"/>
                <w:lang w:val="es-419" w:eastAsia="es-419"/>
              </w:rPr>
              <w:t>autorizadas   como   tal   por   autoridad</w:t>
            </w:r>
          </w:p>
        </w:tc>
        <w:tc>
          <w:tcPr>
            <w:tcW w:w="0" w:type="dxa"/>
            <w:vAlign w:val="bottom"/>
          </w:tcPr>
          <w:p w14:paraId="5B2E9FFD"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0CD8531" w14:textId="77777777" w:rsidTr="008B2E5D">
        <w:trPr>
          <w:trHeight w:val="120"/>
        </w:trPr>
        <w:tc>
          <w:tcPr>
            <w:tcW w:w="740" w:type="dxa"/>
            <w:vAlign w:val="bottom"/>
          </w:tcPr>
          <w:p w14:paraId="2D10DCD1" w14:textId="77777777" w:rsidR="00902137" w:rsidRPr="00902137" w:rsidRDefault="00902137" w:rsidP="0075012B">
            <w:pPr>
              <w:spacing w:line="240" w:lineRule="auto"/>
              <w:rPr>
                <w:rFonts w:eastAsiaTheme="minorEastAsia" w:cs="Times New Roman"/>
                <w:sz w:val="10"/>
                <w:szCs w:val="10"/>
                <w:lang w:val="es-419" w:eastAsia="es-419"/>
              </w:rPr>
            </w:pPr>
          </w:p>
        </w:tc>
        <w:tc>
          <w:tcPr>
            <w:tcW w:w="3500" w:type="dxa"/>
            <w:vAlign w:val="bottom"/>
          </w:tcPr>
          <w:p w14:paraId="7AF3FB4A" w14:textId="77777777" w:rsidR="00902137" w:rsidRPr="00902137" w:rsidRDefault="00902137" w:rsidP="0075012B">
            <w:pPr>
              <w:spacing w:line="240" w:lineRule="auto"/>
              <w:rPr>
                <w:rFonts w:eastAsiaTheme="minorEastAsia" w:cs="Times New Roman"/>
                <w:sz w:val="10"/>
                <w:szCs w:val="10"/>
                <w:lang w:val="es-419" w:eastAsia="es-419"/>
              </w:rPr>
            </w:pPr>
          </w:p>
        </w:tc>
        <w:tc>
          <w:tcPr>
            <w:tcW w:w="3940" w:type="dxa"/>
            <w:gridSpan w:val="5"/>
            <w:vMerge/>
            <w:vAlign w:val="bottom"/>
          </w:tcPr>
          <w:p w14:paraId="7CFC3D04"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73BDBB7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C9769E2" w14:textId="77777777" w:rsidTr="008B2E5D">
        <w:trPr>
          <w:trHeight w:val="231"/>
        </w:trPr>
        <w:tc>
          <w:tcPr>
            <w:tcW w:w="740" w:type="dxa"/>
            <w:vAlign w:val="bottom"/>
          </w:tcPr>
          <w:p w14:paraId="777B9538" w14:textId="77777777" w:rsidR="00902137" w:rsidRPr="00902137" w:rsidRDefault="00902137" w:rsidP="0075012B">
            <w:pPr>
              <w:spacing w:line="240" w:lineRule="auto"/>
              <w:rPr>
                <w:rFonts w:eastAsiaTheme="minorEastAsia" w:cs="Times New Roman"/>
                <w:sz w:val="20"/>
                <w:szCs w:val="20"/>
                <w:lang w:val="es-419" w:eastAsia="es-419"/>
              </w:rPr>
            </w:pPr>
          </w:p>
        </w:tc>
        <w:tc>
          <w:tcPr>
            <w:tcW w:w="3500" w:type="dxa"/>
            <w:vAlign w:val="bottom"/>
          </w:tcPr>
          <w:p w14:paraId="5B187F2D" w14:textId="77777777" w:rsidR="00902137" w:rsidRPr="00902137" w:rsidRDefault="00902137" w:rsidP="0075012B">
            <w:pPr>
              <w:spacing w:line="240" w:lineRule="auto"/>
              <w:rPr>
                <w:rFonts w:eastAsiaTheme="minorEastAsia" w:cs="Times New Roman"/>
                <w:sz w:val="20"/>
                <w:szCs w:val="20"/>
                <w:lang w:val="es-419" w:eastAsia="es-419"/>
              </w:rPr>
            </w:pPr>
          </w:p>
        </w:tc>
        <w:tc>
          <w:tcPr>
            <w:tcW w:w="3940" w:type="dxa"/>
            <w:gridSpan w:val="5"/>
            <w:vAlign w:val="bottom"/>
          </w:tcPr>
          <w:p w14:paraId="55D3C8AC" w14:textId="77777777" w:rsidR="00902137" w:rsidRPr="00902137" w:rsidRDefault="00902137" w:rsidP="0075012B">
            <w:pPr>
              <w:spacing w:line="240" w:lineRule="auto"/>
              <w:ind w:left="80"/>
              <w:rPr>
                <w:rFonts w:eastAsiaTheme="minorEastAsia" w:cs="Times New Roman"/>
                <w:sz w:val="20"/>
                <w:szCs w:val="20"/>
                <w:lang w:val="es-419" w:eastAsia="es-419"/>
              </w:rPr>
            </w:pPr>
            <w:r w:rsidRPr="00902137">
              <w:rPr>
                <w:rFonts w:eastAsia="Arial" w:cs="Times New Roman"/>
                <w:sz w:val="20"/>
                <w:szCs w:val="20"/>
                <w:lang w:val="es-419" w:eastAsia="es-419"/>
              </w:rPr>
              <w:t>competente y que desarrollen la actividad</w:t>
            </w:r>
          </w:p>
        </w:tc>
        <w:tc>
          <w:tcPr>
            <w:tcW w:w="0" w:type="dxa"/>
            <w:vAlign w:val="bottom"/>
          </w:tcPr>
          <w:p w14:paraId="38C65AD5"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5709E65" w14:textId="77777777" w:rsidTr="008B2E5D">
        <w:trPr>
          <w:trHeight w:val="230"/>
        </w:trPr>
        <w:tc>
          <w:tcPr>
            <w:tcW w:w="740" w:type="dxa"/>
            <w:vAlign w:val="bottom"/>
          </w:tcPr>
          <w:p w14:paraId="47C5C809" w14:textId="77777777" w:rsidR="00902137" w:rsidRPr="00902137" w:rsidRDefault="00902137" w:rsidP="0075012B">
            <w:pPr>
              <w:spacing w:line="240" w:lineRule="auto"/>
              <w:rPr>
                <w:rFonts w:eastAsiaTheme="minorEastAsia" w:cs="Times New Roman"/>
                <w:sz w:val="20"/>
                <w:szCs w:val="20"/>
                <w:lang w:val="es-419" w:eastAsia="es-419"/>
              </w:rPr>
            </w:pPr>
          </w:p>
        </w:tc>
        <w:tc>
          <w:tcPr>
            <w:tcW w:w="3500" w:type="dxa"/>
            <w:vAlign w:val="bottom"/>
          </w:tcPr>
          <w:p w14:paraId="0997DF4F" w14:textId="77777777" w:rsidR="00902137" w:rsidRPr="00902137" w:rsidRDefault="00902137" w:rsidP="0075012B">
            <w:pPr>
              <w:spacing w:line="240" w:lineRule="auto"/>
              <w:rPr>
                <w:rFonts w:eastAsiaTheme="minorEastAsia" w:cs="Times New Roman"/>
                <w:sz w:val="20"/>
                <w:szCs w:val="20"/>
                <w:lang w:val="es-419" w:eastAsia="es-419"/>
              </w:rPr>
            </w:pPr>
          </w:p>
        </w:tc>
        <w:tc>
          <w:tcPr>
            <w:tcW w:w="1360" w:type="dxa"/>
            <w:vAlign w:val="bottom"/>
          </w:tcPr>
          <w:p w14:paraId="225E8B9B" w14:textId="77777777" w:rsidR="00902137" w:rsidRPr="00902137" w:rsidRDefault="00902137" w:rsidP="0075012B">
            <w:pPr>
              <w:spacing w:line="240" w:lineRule="auto"/>
              <w:ind w:left="80"/>
              <w:rPr>
                <w:rFonts w:eastAsiaTheme="minorEastAsia" w:cs="Times New Roman"/>
                <w:sz w:val="20"/>
                <w:szCs w:val="20"/>
                <w:lang w:val="es-419" w:eastAsia="es-419"/>
              </w:rPr>
            </w:pPr>
            <w:r w:rsidRPr="00902137">
              <w:rPr>
                <w:rFonts w:eastAsia="Arial" w:cs="Times New Roman"/>
                <w:sz w:val="20"/>
                <w:szCs w:val="20"/>
                <w:lang w:val="es-419" w:eastAsia="es-419"/>
              </w:rPr>
              <w:t>establecida</w:t>
            </w:r>
          </w:p>
        </w:tc>
        <w:tc>
          <w:tcPr>
            <w:tcW w:w="460" w:type="dxa"/>
            <w:vAlign w:val="bottom"/>
          </w:tcPr>
          <w:p w14:paraId="201E6BBD" w14:textId="77777777" w:rsidR="00902137" w:rsidRPr="00902137" w:rsidRDefault="00902137" w:rsidP="0075012B">
            <w:pPr>
              <w:spacing w:line="240" w:lineRule="auto"/>
              <w:ind w:left="60"/>
              <w:rPr>
                <w:rFonts w:eastAsiaTheme="minorEastAsia" w:cs="Times New Roman"/>
                <w:sz w:val="20"/>
                <w:szCs w:val="20"/>
                <w:lang w:val="es-419" w:eastAsia="es-419"/>
              </w:rPr>
            </w:pPr>
            <w:r w:rsidRPr="00902137">
              <w:rPr>
                <w:rFonts w:eastAsia="Arial" w:cs="Times New Roman"/>
                <w:sz w:val="20"/>
                <w:szCs w:val="20"/>
                <w:lang w:val="es-419" w:eastAsia="es-419"/>
              </w:rPr>
              <w:t>en</w:t>
            </w:r>
          </w:p>
        </w:tc>
        <w:tc>
          <w:tcPr>
            <w:tcW w:w="500" w:type="dxa"/>
            <w:vAlign w:val="bottom"/>
          </w:tcPr>
          <w:p w14:paraId="4A17EE80" w14:textId="77777777" w:rsidR="00902137" w:rsidRPr="00902137" w:rsidRDefault="00902137" w:rsidP="0075012B">
            <w:pPr>
              <w:spacing w:line="240" w:lineRule="auto"/>
              <w:ind w:left="160"/>
              <w:rPr>
                <w:rFonts w:eastAsiaTheme="minorEastAsia" w:cs="Times New Roman"/>
                <w:sz w:val="20"/>
                <w:szCs w:val="20"/>
                <w:lang w:val="es-419" w:eastAsia="es-419"/>
              </w:rPr>
            </w:pPr>
            <w:r w:rsidRPr="00902137">
              <w:rPr>
                <w:rFonts w:eastAsia="Arial" w:cs="Times New Roman"/>
                <w:sz w:val="20"/>
                <w:szCs w:val="20"/>
                <w:lang w:val="es-419" w:eastAsia="es-419"/>
              </w:rPr>
              <w:t>la</w:t>
            </w:r>
          </w:p>
        </w:tc>
        <w:tc>
          <w:tcPr>
            <w:tcW w:w="1300" w:type="dxa"/>
            <w:vAlign w:val="bottom"/>
          </w:tcPr>
          <w:p w14:paraId="13259139" w14:textId="77777777" w:rsidR="00902137" w:rsidRPr="00902137" w:rsidRDefault="00902137" w:rsidP="0075012B">
            <w:pPr>
              <w:spacing w:line="240" w:lineRule="auto"/>
              <w:ind w:left="160"/>
              <w:rPr>
                <w:rFonts w:eastAsiaTheme="minorEastAsia" w:cs="Times New Roman"/>
                <w:sz w:val="20"/>
                <w:szCs w:val="20"/>
                <w:lang w:val="es-419" w:eastAsia="es-419"/>
              </w:rPr>
            </w:pPr>
            <w:r w:rsidRPr="00902137">
              <w:rPr>
                <w:rFonts w:eastAsia="Arial" w:cs="Times New Roman"/>
                <w:sz w:val="20"/>
                <w:szCs w:val="20"/>
                <w:lang w:val="es-419" w:eastAsia="es-419"/>
              </w:rPr>
              <w:t>SECCIÓN</w:t>
            </w:r>
          </w:p>
        </w:tc>
        <w:tc>
          <w:tcPr>
            <w:tcW w:w="320" w:type="dxa"/>
            <w:vAlign w:val="bottom"/>
          </w:tcPr>
          <w:p w14:paraId="234100B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P.</w:t>
            </w:r>
          </w:p>
        </w:tc>
        <w:tc>
          <w:tcPr>
            <w:tcW w:w="0" w:type="dxa"/>
            <w:vAlign w:val="bottom"/>
          </w:tcPr>
          <w:p w14:paraId="0FC436A2"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82B6957" w14:textId="77777777" w:rsidTr="008B2E5D">
        <w:trPr>
          <w:trHeight w:val="230"/>
        </w:trPr>
        <w:tc>
          <w:tcPr>
            <w:tcW w:w="740" w:type="dxa"/>
            <w:vMerge w:val="restart"/>
            <w:vAlign w:val="bottom"/>
          </w:tcPr>
          <w:p w14:paraId="7C7975B5" w14:textId="77777777" w:rsidR="00902137" w:rsidRPr="00902137" w:rsidRDefault="00902137" w:rsidP="0075012B">
            <w:pPr>
              <w:spacing w:line="240" w:lineRule="auto"/>
              <w:ind w:right="539"/>
              <w:rPr>
                <w:rFonts w:eastAsiaTheme="minorEastAsia" w:cs="Times New Roman"/>
                <w:sz w:val="20"/>
                <w:szCs w:val="20"/>
                <w:lang w:val="es-419" w:eastAsia="es-419"/>
              </w:rPr>
            </w:pPr>
            <w:r w:rsidRPr="00902137">
              <w:rPr>
                <w:rFonts w:eastAsia="Arial" w:cs="Times New Roman"/>
                <w:w w:val="71"/>
                <w:sz w:val="20"/>
                <w:szCs w:val="20"/>
                <w:lang w:val="es-419" w:eastAsia="es-419"/>
              </w:rPr>
              <w:t>2</w:t>
            </w:r>
          </w:p>
        </w:tc>
        <w:tc>
          <w:tcPr>
            <w:tcW w:w="3500" w:type="dxa"/>
            <w:vMerge w:val="restart"/>
            <w:vAlign w:val="bottom"/>
          </w:tcPr>
          <w:p w14:paraId="5AA5AC0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1/10/2020</w:t>
            </w:r>
          </w:p>
        </w:tc>
        <w:tc>
          <w:tcPr>
            <w:tcW w:w="1360" w:type="dxa"/>
            <w:vAlign w:val="bottom"/>
          </w:tcPr>
          <w:p w14:paraId="20C6159D" w14:textId="77777777" w:rsidR="00902137" w:rsidRPr="00902137" w:rsidRDefault="00902137" w:rsidP="0075012B">
            <w:pPr>
              <w:spacing w:line="240" w:lineRule="auto"/>
              <w:ind w:left="80"/>
              <w:rPr>
                <w:rFonts w:eastAsiaTheme="minorEastAsia" w:cs="Times New Roman"/>
                <w:sz w:val="20"/>
                <w:szCs w:val="20"/>
                <w:lang w:val="es-419" w:eastAsia="es-419"/>
              </w:rPr>
            </w:pPr>
            <w:r w:rsidRPr="00902137">
              <w:rPr>
                <w:rFonts w:eastAsia="Arial" w:cs="Times New Roman"/>
                <w:sz w:val="20"/>
                <w:szCs w:val="20"/>
                <w:lang w:val="es-419" w:eastAsia="es-419"/>
              </w:rPr>
              <w:t>EDUCACIÓN</w:t>
            </w:r>
          </w:p>
        </w:tc>
        <w:tc>
          <w:tcPr>
            <w:tcW w:w="2260" w:type="dxa"/>
            <w:gridSpan w:val="3"/>
            <w:vAlign w:val="bottom"/>
          </w:tcPr>
          <w:p w14:paraId="6A37E5EC" w14:textId="77777777" w:rsidR="00902137" w:rsidRPr="00902137" w:rsidRDefault="00902137" w:rsidP="0075012B">
            <w:pPr>
              <w:spacing w:line="240" w:lineRule="auto"/>
              <w:ind w:left="180"/>
              <w:rPr>
                <w:rFonts w:eastAsiaTheme="minorEastAsia" w:cs="Times New Roman"/>
                <w:sz w:val="20"/>
                <w:szCs w:val="20"/>
                <w:lang w:val="es-419" w:eastAsia="es-419"/>
              </w:rPr>
            </w:pPr>
            <w:r w:rsidRPr="00902137">
              <w:rPr>
                <w:rFonts w:eastAsia="Arial" w:cs="Times New Roman"/>
                <w:sz w:val="20"/>
                <w:szCs w:val="20"/>
                <w:lang w:val="es-419" w:eastAsia="es-419"/>
              </w:rPr>
              <w:t>(DIVISIÓN   85)   de</w:t>
            </w:r>
          </w:p>
        </w:tc>
        <w:tc>
          <w:tcPr>
            <w:tcW w:w="320" w:type="dxa"/>
            <w:vAlign w:val="bottom"/>
          </w:tcPr>
          <w:p w14:paraId="7D7C904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la</w:t>
            </w:r>
          </w:p>
        </w:tc>
        <w:tc>
          <w:tcPr>
            <w:tcW w:w="0" w:type="dxa"/>
            <w:vAlign w:val="bottom"/>
          </w:tcPr>
          <w:p w14:paraId="2EB81C8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45E1FB6" w14:textId="77777777" w:rsidTr="008B2E5D">
        <w:trPr>
          <w:trHeight w:val="230"/>
        </w:trPr>
        <w:tc>
          <w:tcPr>
            <w:tcW w:w="740" w:type="dxa"/>
            <w:vMerge/>
            <w:vAlign w:val="bottom"/>
          </w:tcPr>
          <w:p w14:paraId="647529EF" w14:textId="77777777" w:rsidR="00902137" w:rsidRPr="00902137" w:rsidRDefault="00902137" w:rsidP="0075012B">
            <w:pPr>
              <w:spacing w:line="240" w:lineRule="auto"/>
              <w:rPr>
                <w:rFonts w:eastAsiaTheme="minorEastAsia" w:cs="Times New Roman"/>
                <w:sz w:val="20"/>
                <w:szCs w:val="20"/>
                <w:lang w:val="es-419" w:eastAsia="es-419"/>
              </w:rPr>
            </w:pPr>
          </w:p>
        </w:tc>
        <w:tc>
          <w:tcPr>
            <w:tcW w:w="3500" w:type="dxa"/>
            <w:vMerge/>
            <w:vAlign w:val="bottom"/>
          </w:tcPr>
          <w:p w14:paraId="7DD6B546" w14:textId="77777777" w:rsidR="00902137" w:rsidRPr="00902137" w:rsidRDefault="00902137" w:rsidP="0075012B">
            <w:pPr>
              <w:spacing w:line="240" w:lineRule="auto"/>
              <w:rPr>
                <w:rFonts w:eastAsiaTheme="minorEastAsia" w:cs="Times New Roman"/>
                <w:sz w:val="20"/>
                <w:szCs w:val="20"/>
                <w:lang w:val="es-419" w:eastAsia="es-419"/>
              </w:rPr>
            </w:pPr>
          </w:p>
        </w:tc>
        <w:tc>
          <w:tcPr>
            <w:tcW w:w="3940" w:type="dxa"/>
            <w:gridSpan w:val="5"/>
            <w:vAlign w:val="bottom"/>
          </w:tcPr>
          <w:p w14:paraId="30F53D82" w14:textId="77777777" w:rsidR="00902137" w:rsidRPr="00902137" w:rsidRDefault="00902137" w:rsidP="0075012B">
            <w:pPr>
              <w:spacing w:line="240" w:lineRule="auto"/>
              <w:ind w:left="80"/>
              <w:rPr>
                <w:rFonts w:eastAsiaTheme="minorEastAsia" w:cs="Times New Roman"/>
                <w:sz w:val="20"/>
                <w:szCs w:val="20"/>
                <w:lang w:val="es-419" w:eastAsia="es-419"/>
              </w:rPr>
            </w:pPr>
            <w:r w:rsidRPr="00902137">
              <w:rPr>
                <w:rFonts w:eastAsia="Arial" w:cs="Times New Roman"/>
                <w:sz w:val="20"/>
                <w:szCs w:val="20"/>
                <w:lang w:val="es-419" w:eastAsia="es-419"/>
              </w:rPr>
              <w:t>Resolución 139 del 21 de noviembre de</w:t>
            </w:r>
          </w:p>
        </w:tc>
        <w:tc>
          <w:tcPr>
            <w:tcW w:w="0" w:type="dxa"/>
            <w:vAlign w:val="bottom"/>
          </w:tcPr>
          <w:p w14:paraId="4B458077"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A514302" w14:textId="77777777" w:rsidTr="008B2E5D">
        <w:trPr>
          <w:trHeight w:val="226"/>
        </w:trPr>
        <w:tc>
          <w:tcPr>
            <w:tcW w:w="740" w:type="dxa"/>
            <w:vAlign w:val="bottom"/>
          </w:tcPr>
          <w:p w14:paraId="69F351B8" w14:textId="77777777" w:rsidR="00902137" w:rsidRPr="00902137" w:rsidRDefault="00902137" w:rsidP="0075012B">
            <w:pPr>
              <w:spacing w:line="240" w:lineRule="auto"/>
              <w:rPr>
                <w:rFonts w:eastAsiaTheme="minorEastAsia" w:cs="Times New Roman"/>
                <w:sz w:val="19"/>
                <w:szCs w:val="19"/>
                <w:lang w:val="es-419" w:eastAsia="es-419"/>
              </w:rPr>
            </w:pPr>
          </w:p>
        </w:tc>
        <w:tc>
          <w:tcPr>
            <w:tcW w:w="3500" w:type="dxa"/>
            <w:vAlign w:val="bottom"/>
          </w:tcPr>
          <w:p w14:paraId="3693006C" w14:textId="77777777" w:rsidR="00902137" w:rsidRPr="00902137" w:rsidRDefault="00902137" w:rsidP="0075012B">
            <w:pPr>
              <w:spacing w:line="240" w:lineRule="auto"/>
              <w:rPr>
                <w:rFonts w:eastAsiaTheme="minorEastAsia" w:cs="Times New Roman"/>
                <w:sz w:val="19"/>
                <w:szCs w:val="19"/>
                <w:lang w:val="es-419" w:eastAsia="es-419"/>
              </w:rPr>
            </w:pPr>
          </w:p>
        </w:tc>
        <w:tc>
          <w:tcPr>
            <w:tcW w:w="1360" w:type="dxa"/>
            <w:vAlign w:val="bottom"/>
          </w:tcPr>
          <w:p w14:paraId="4083FD63" w14:textId="77777777" w:rsidR="00902137" w:rsidRPr="00902137" w:rsidRDefault="00902137" w:rsidP="0075012B">
            <w:pPr>
              <w:spacing w:line="226" w:lineRule="exact"/>
              <w:ind w:left="80"/>
              <w:rPr>
                <w:rFonts w:eastAsiaTheme="minorEastAsia" w:cs="Times New Roman"/>
                <w:sz w:val="20"/>
                <w:szCs w:val="20"/>
                <w:lang w:val="es-419" w:eastAsia="es-419"/>
              </w:rPr>
            </w:pPr>
            <w:r w:rsidRPr="00902137">
              <w:rPr>
                <w:rFonts w:eastAsia="Arial" w:cs="Times New Roman"/>
                <w:sz w:val="20"/>
                <w:szCs w:val="20"/>
                <w:lang w:val="es-419" w:eastAsia="es-419"/>
              </w:rPr>
              <w:t>2012.</w:t>
            </w:r>
          </w:p>
        </w:tc>
        <w:tc>
          <w:tcPr>
            <w:tcW w:w="460" w:type="dxa"/>
            <w:vAlign w:val="bottom"/>
          </w:tcPr>
          <w:p w14:paraId="229C83C0" w14:textId="77777777" w:rsidR="00902137" w:rsidRPr="00902137" w:rsidRDefault="00902137" w:rsidP="0075012B">
            <w:pPr>
              <w:spacing w:line="240" w:lineRule="auto"/>
              <w:rPr>
                <w:rFonts w:eastAsiaTheme="minorEastAsia" w:cs="Times New Roman"/>
                <w:sz w:val="19"/>
                <w:szCs w:val="19"/>
                <w:lang w:val="es-419" w:eastAsia="es-419"/>
              </w:rPr>
            </w:pPr>
          </w:p>
        </w:tc>
        <w:tc>
          <w:tcPr>
            <w:tcW w:w="500" w:type="dxa"/>
            <w:vAlign w:val="bottom"/>
          </w:tcPr>
          <w:p w14:paraId="69772CD9" w14:textId="77777777" w:rsidR="00902137" w:rsidRPr="00902137" w:rsidRDefault="00902137" w:rsidP="0075012B">
            <w:pPr>
              <w:spacing w:line="240" w:lineRule="auto"/>
              <w:rPr>
                <w:rFonts w:eastAsiaTheme="minorEastAsia" w:cs="Times New Roman"/>
                <w:sz w:val="19"/>
                <w:szCs w:val="19"/>
                <w:lang w:val="es-419" w:eastAsia="es-419"/>
              </w:rPr>
            </w:pPr>
          </w:p>
        </w:tc>
        <w:tc>
          <w:tcPr>
            <w:tcW w:w="1300" w:type="dxa"/>
            <w:vAlign w:val="bottom"/>
          </w:tcPr>
          <w:p w14:paraId="1C006158" w14:textId="77777777" w:rsidR="00902137" w:rsidRPr="00902137" w:rsidRDefault="00902137" w:rsidP="0075012B">
            <w:pPr>
              <w:spacing w:line="240" w:lineRule="auto"/>
              <w:rPr>
                <w:rFonts w:eastAsiaTheme="minorEastAsia" w:cs="Times New Roman"/>
                <w:sz w:val="19"/>
                <w:szCs w:val="19"/>
                <w:lang w:val="es-419" w:eastAsia="es-419"/>
              </w:rPr>
            </w:pPr>
          </w:p>
        </w:tc>
        <w:tc>
          <w:tcPr>
            <w:tcW w:w="320" w:type="dxa"/>
            <w:vAlign w:val="bottom"/>
          </w:tcPr>
          <w:p w14:paraId="55A31EA5" w14:textId="77777777" w:rsidR="00902137" w:rsidRPr="00902137" w:rsidRDefault="00902137" w:rsidP="0075012B">
            <w:pPr>
              <w:spacing w:line="240" w:lineRule="auto"/>
              <w:rPr>
                <w:rFonts w:eastAsiaTheme="minorEastAsia" w:cs="Times New Roman"/>
                <w:sz w:val="19"/>
                <w:szCs w:val="19"/>
                <w:lang w:val="es-419" w:eastAsia="es-419"/>
              </w:rPr>
            </w:pPr>
          </w:p>
        </w:tc>
        <w:tc>
          <w:tcPr>
            <w:tcW w:w="0" w:type="dxa"/>
            <w:vAlign w:val="bottom"/>
          </w:tcPr>
          <w:p w14:paraId="6DDB8A30" w14:textId="77777777" w:rsidR="00902137" w:rsidRPr="00902137" w:rsidRDefault="00902137" w:rsidP="0075012B">
            <w:pPr>
              <w:spacing w:line="240" w:lineRule="auto"/>
              <w:rPr>
                <w:rFonts w:eastAsiaTheme="minorEastAsia" w:cs="Times New Roman"/>
                <w:sz w:val="1"/>
                <w:szCs w:val="1"/>
                <w:lang w:val="es-419" w:eastAsia="es-419"/>
              </w:rPr>
            </w:pPr>
          </w:p>
        </w:tc>
      </w:tr>
    </w:tbl>
    <w:p w14:paraId="3A846909" w14:textId="77777777" w:rsidR="00902137" w:rsidRPr="00902137" w:rsidRDefault="00902137" w:rsidP="0075012B">
      <w:pPr>
        <w:spacing w:line="24" w:lineRule="exact"/>
        <w:rPr>
          <w:rFonts w:eastAsiaTheme="minorEastAsia" w:cs="Times New Roman"/>
          <w:sz w:val="20"/>
          <w:szCs w:val="20"/>
          <w:lang w:val="es-419" w:eastAsia="es-419"/>
        </w:rPr>
      </w:pPr>
    </w:p>
    <w:p w14:paraId="04BE58C9" w14:textId="77777777" w:rsidR="00902137" w:rsidRPr="00902137" w:rsidRDefault="00902137" w:rsidP="0075012B">
      <w:pPr>
        <w:tabs>
          <w:tab w:val="left" w:pos="6420"/>
          <w:tab w:val="left" w:pos="7480"/>
          <w:tab w:val="left" w:pos="812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Personas</w:t>
      </w:r>
      <w:r w:rsidRPr="00902137">
        <w:rPr>
          <w:rFonts w:eastAsiaTheme="minorEastAsia" w:cs="Times New Roman"/>
          <w:sz w:val="20"/>
          <w:szCs w:val="20"/>
          <w:lang w:val="es-419" w:eastAsia="es-419"/>
        </w:rPr>
        <w:tab/>
      </w:r>
      <w:r w:rsidRPr="00902137">
        <w:rPr>
          <w:rFonts w:eastAsia="Arial" w:cs="Times New Roman"/>
          <w:sz w:val="20"/>
          <w:szCs w:val="20"/>
          <w:lang w:val="es-419" w:eastAsia="es-419"/>
        </w:rPr>
        <w:t>jurídicas</w:t>
      </w:r>
      <w:r w:rsidRPr="00902137">
        <w:rPr>
          <w:rFonts w:eastAsiaTheme="minorEastAsia" w:cs="Times New Roman"/>
          <w:sz w:val="20"/>
          <w:szCs w:val="20"/>
          <w:lang w:val="es-419" w:eastAsia="es-419"/>
        </w:rPr>
        <w:tab/>
      </w:r>
      <w:r w:rsidRPr="00902137">
        <w:rPr>
          <w:rFonts w:eastAsia="Arial" w:cs="Times New Roman"/>
          <w:sz w:val="20"/>
          <w:szCs w:val="20"/>
          <w:lang w:val="es-419" w:eastAsia="es-419"/>
        </w:rPr>
        <w:t>que</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desarrollen</w:t>
      </w:r>
    </w:p>
    <w:p w14:paraId="1560DAAF" w14:textId="77777777" w:rsidR="00902137" w:rsidRPr="00902137" w:rsidRDefault="00902137" w:rsidP="0075012B">
      <w:pPr>
        <w:tabs>
          <w:tab w:val="left" w:pos="6480"/>
          <w:tab w:val="left" w:pos="6900"/>
          <w:tab w:val="left" w:pos="7840"/>
          <w:tab w:val="left" w:pos="8140"/>
          <w:tab w:val="left" w:pos="888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actividades</w:t>
      </w:r>
      <w:r w:rsidRPr="00902137">
        <w:rPr>
          <w:rFonts w:eastAsia="Arial" w:cs="Times New Roman"/>
          <w:sz w:val="20"/>
          <w:szCs w:val="20"/>
          <w:lang w:val="es-419" w:eastAsia="es-419"/>
        </w:rPr>
        <w:tab/>
        <w:t>de</w:t>
      </w:r>
      <w:r w:rsidRPr="00902137">
        <w:rPr>
          <w:rFonts w:eastAsia="Arial" w:cs="Times New Roman"/>
          <w:sz w:val="20"/>
          <w:szCs w:val="20"/>
          <w:lang w:val="es-419" w:eastAsia="es-419"/>
        </w:rPr>
        <w:tab/>
        <w:t>seguros</w:t>
      </w:r>
      <w:r w:rsidRPr="00902137">
        <w:rPr>
          <w:rFonts w:eastAsia="Arial" w:cs="Times New Roman"/>
          <w:sz w:val="20"/>
          <w:szCs w:val="20"/>
          <w:lang w:val="es-419" w:eastAsia="es-419"/>
        </w:rPr>
        <w:tab/>
        <w:t>y</w:t>
      </w:r>
      <w:r w:rsidRPr="00902137">
        <w:rPr>
          <w:rFonts w:eastAsia="Arial" w:cs="Times New Roman"/>
          <w:sz w:val="20"/>
          <w:szCs w:val="20"/>
          <w:lang w:val="es-419" w:eastAsia="es-419"/>
        </w:rPr>
        <w:tab/>
        <w:t>títulos</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de</w:t>
      </w:r>
    </w:p>
    <w:p w14:paraId="3FB21FE0" w14:textId="77777777" w:rsidR="00902137" w:rsidRPr="00902137" w:rsidRDefault="00902137" w:rsidP="0075012B">
      <w:pPr>
        <w:spacing w:line="1" w:lineRule="exact"/>
        <w:rPr>
          <w:rFonts w:eastAsiaTheme="minorEastAsia" w:cs="Times New Roman"/>
          <w:sz w:val="20"/>
          <w:szCs w:val="20"/>
          <w:lang w:val="es-419" w:eastAsia="es-419"/>
        </w:rPr>
      </w:pPr>
    </w:p>
    <w:p w14:paraId="2F7DA5F9"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capitalización - autorizados como tal por</w:t>
      </w:r>
    </w:p>
    <w:p w14:paraId="025513E2" w14:textId="77777777" w:rsidR="00902137" w:rsidRPr="00902137" w:rsidRDefault="00902137" w:rsidP="0075012B">
      <w:pPr>
        <w:spacing w:line="1" w:lineRule="exact"/>
        <w:rPr>
          <w:rFonts w:eastAsiaTheme="minorEastAsia" w:cs="Times New Roman"/>
          <w:sz w:val="20"/>
          <w:szCs w:val="20"/>
          <w:lang w:val="es-419" w:eastAsia="es-419"/>
        </w:rPr>
      </w:pPr>
    </w:p>
    <w:p w14:paraId="14E87116"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autoridad competente - y que desarrollen la</w:t>
      </w:r>
    </w:p>
    <w:p w14:paraId="34472460"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actividad establecida en la SECCIÓN K.</w:t>
      </w:r>
    </w:p>
    <w:p w14:paraId="284B3704" w14:textId="77777777" w:rsidR="00902137" w:rsidRPr="00902137" w:rsidRDefault="00902137" w:rsidP="0075012B">
      <w:pPr>
        <w:tabs>
          <w:tab w:val="left" w:pos="6840"/>
          <w:tab w:val="left" w:pos="8440"/>
          <w:tab w:val="left" w:pos="884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ACTIVIDADES</w:t>
      </w:r>
      <w:r w:rsidRPr="00902137">
        <w:rPr>
          <w:rFonts w:eastAsia="Arial" w:cs="Times New Roman"/>
          <w:sz w:val="20"/>
          <w:szCs w:val="20"/>
          <w:lang w:val="es-419" w:eastAsia="es-419"/>
        </w:rPr>
        <w:tab/>
        <w:t>FINANCIERAS</w:t>
      </w:r>
      <w:r w:rsidRPr="00902137">
        <w:rPr>
          <w:rFonts w:eastAsia="Arial" w:cs="Times New Roman"/>
          <w:sz w:val="20"/>
          <w:szCs w:val="20"/>
          <w:lang w:val="es-419" w:eastAsia="es-419"/>
        </w:rPr>
        <w:tab/>
        <w:t>Y</w:t>
      </w:r>
      <w:r w:rsidRPr="00902137">
        <w:rPr>
          <w:rFonts w:eastAsia="Arial" w:cs="Times New Roman"/>
          <w:sz w:val="20"/>
          <w:szCs w:val="20"/>
          <w:lang w:val="es-419" w:eastAsia="es-419"/>
        </w:rPr>
        <w:tab/>
        <w:t>DE</w:t>
      </w:r>
    </w:p>
    <w:p w14:paraId="688A5A82"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SEGUROS (DIVISIONES 64 a 66) de la</w:t>
      </w:r>
    </w:p>
    <w:p w14:paraId="1EBF2710"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Resolución 139 del 21 de noviembre de</w:t>
      </w:r>
    </w:p>
    <w:p w14:paraId="264A51A1"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2012.</w:t>
      </w:r>
    </w:p>
    <w:p w14:paraId="0C2A458A" w14:textId="77777777" w:rsidR="00902137" w:rsidRPr="00902137" w:rsidRDefault="00902137" w:rsidP="0075012B">
      <w:pPr>
        <w:spacing w:line="20" w:lineRule="exact"/>
        <w:rPr>
          <w:rFonts w:eastAsiaTheme="minorEastAsia" w:cs="Times New Roman"/>
          <w:sz w:val="20"/>
          <w:szCs w:val="20"/>
          <w:lang w:val="es-419" w:eastAsia="es-419"/>
        </w:rPr>
      </w:pPr>
    </w:p>
    <w:p w14:paraId="4CBA6D83" w14:textId="77777777" w:rsidR="00902137" w:rsidRPr="00902137" w:rsidRDefault="00902137" w:rsidP="0075012B">
      <w:pPr>
        <w:tabs>
          <w:tab w:val="left" w:pos="6280"/>
          <w:tab w:val="left" w:pos="7280"/>
          <w:tab w:val="left" w:pos="7780"/>
          <w:tab w:val="left" w:pos="894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Personas</w:t>
      </w:r>
      <w:r w:rsidRPr="00902137">
        <w:rPr>
          <w:rFonts w:eastAsia="Arial" w:cs="Times New Roman"/>
          <w:sz w:val="20"/>
          <w:szCs w:val="20"/>
          <w:lang w:val="es-419" w:eastAsia="es-419"/>
        </w:rPr>
        <w:tab/>
        <w:t>naturales</w:t>
      </w:r>
      <w:r w:rsidRPr="00902137">
        <w:rPr>
          <w:rFonts w:eastAsia="Arial" w:cs="Times New Roman"/>
          <w:sz w:val="20"/>
          <w:szCs w:val="20"/>
          <w:lang w:val="es-419" w:eastAsia="es-419"/>
        </w:rPr>
        <w:tab/>
        <w:t>que</w:t>
      </w:r>
      <w:r w:rsidRPr="00902137">
        <w:rPr>
          <w:rFonts w:eastAsia="Arial" w:cs="Times New Roman"/>
          <w:sz w:val="20"/>
          <w:szCs w:val="20"/>
          <w:lang w:val="es-419" w:eastAsia="es-419"/>
        </w:rPr>
        <w:tab/>
        <w:t>desarrollan</w:t>
      </w:r>
      <w:r w:rsidRPr="00902137">
        <w:rPr>
          <w:rFonts w:eastAsia="Arial" w:cs="Times New Roman"/>
          <w:sz w:val="20"/>
          <w:szCs w:val="20"/>
          <w:lang w:val="es-419" w:eastAsia="es-419"/>
        </w:rPr>
        <w:tab/>
        <w:t>la</w:t>
      </w:r>
    </w:p>
    <w:p w14:paraId="27082524"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función notarial - autorizadas como tal de</w:t>
      </w:r>
    </w:p>
    <w:p w14:paraId="7E8594CA" w14:textId="77777777" w:rsidR="00902137" w:rsidRPr="00902137" w:rsidRDefault="00902137" w:rsidP="0075012B">
      <w:pPr>
        <w:spacing w:line="1" w:lineRule="exact"/>
        <w:rPr>
          <w:rFonts w:eastAsiaTheme="minorEastAsia" w:cs="Times New Roman"/>
          <w:sz w:val="20"/>
          <w:szCs w:val="20"/>
          <w:lang w:val="es-419" w:eastAsia="es-419"/>
        </w:rPr>
      </w:pPr>
    </w:p>
    <w:p w14:paraId="65AA0ADB"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conformidad con el Decreto 960 de 1970 o</w:t>
      </w:r>
    </w:p>
    <w:p w14:paraId="476F6EF7" w14:textId="77777777" w:rsidR="00902137" w:rsidRPr="00902137" w:rsidRDefault="00902137" w:rsidP="0075012B">
      <w:pPr>
        <w:tabs>
          <w:tab w:val="left" w:pos="5740"/>
          <w:tab w:val="left" w:pos="7140"/>
          <w:tab w:val="left" w:pos="7700"/>
          <w:tab w:val="left" w:pos="808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las</w:t>
      </w:r>
      <w:r w:rsidRPr="00902137">
        <w:rPr>
          <w:rFonts w:eastAsia="Arial" w:cs="Times New Roman"/>
          <w:sz w:val="20"/>
          <w:szCs w:val="20"/>
          <w:lang w:val="es-419" w:eastAsia="es-419"/>
        </w:rPr>
        <w:tab/>
        <w:t>disposiciones</w:t>
      </w:r>
      <w:r w:rsidRPr="00902137">
        <w:rPr>
          <w:rFonts w:eastAsia="Arial" w:cs="Times New Roman"/>
          <w:sz w:val="20"/>
          <w:szCs w:val="20"/>
          <w:lang w:val="es-419" w:eastAsia="es-419"/>
        </w:rPr>
        <w:tab/>
        <w:t>que</w:t>
      </w:r>
      <w:r w:rsidRPr="00902137">
        <w:rPr>
          <w:rFonts w:eastAsia="Arial" w:cs="Times New Roman"/>
          <w:sz w:val="20"/>
          <w:szCs w:val="20"/>
          <w:lang w:val="es-419" w:eastAsia="es-419"/>
        </w:rPr>
        <w:tab/>
        <w:t>la</w:t>
      </w:r>
      <w:r w:rsidRPr="00902137">
        <w:rPr>
          <w:rFonts w:eastAsiaTheme="minorEastAsia" w:cs="Times New Roman"/>
          <w:sz w:val="20"/>
          <w:szCs w:val="20"/>
          <w:lang w:val="es-419" w:eastAsia="es-419"/>
        </w:rPr>
        <w:tab/>
      </w:r>
      <w:r w:rsidRPr="00902137">
        <w:rPr>
          <w:rFonts w:eastAsia="Arial" w:cs="Times New Roman"/>
          <w:sz w:val="19"/>
          <w:szCs w:val="19"/>
          <w:lang w:val="es-419" w:eastAsia="es-419"/>
        </w:rPr>
        <w:t>modifiquen,</w:t>
      </w:r>
    </w:p>
    <w:p w14:paraId="1900D9CB"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adicionen o reglamenten.</w:t>
      </w:r>
    </w:p>
    <w:p w14:paraId="50AFEEFA" w14:textId="77777777" w:rsidR="00902137" w:rsidRPr="00902137" w:rsidRDefault="00902137" w:rsidP="0075012B">
      <w:pPr>
        <w:spacing w:line="20" w:lineRule="exact"/>
        <w:rPr>
          <w:rFonts w:eastAsiaTheme="minorEastAsia" w:cs="Times New Roman"/>
          <w:sz w:val="20"/>
          <w:szCs w:val="20"/>
          <w:lang w:val="es-419" w:eastAsia="es-419"/>
        </w:rPr>
      </w:pPr>
    </w:p>
    <w:p w14:paraId="086FC96F" w14:textId="77777777" w:rsidR="00902137" w:rsidRPr="00902137" w:rsidRDefault="00902137" w:rsidP="0075012B">
      <w:pPr>
        <w:tabs>
          <w:tab w:val="left" w:pos="5720"/>
          <w:tab w:val="left" w:pos="7460"/>
          <w:tab w:val="left" w:pos="850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Los</w:t>
      </w:r>
      <w:r w:rsidRPr="00902137">
        <w:rPr>
          <w:rFonts w:eastAsia="Arial" w:cs="Times New Roman"/>
          <w:sz w:val="20"/>
          <w:szCs w:val="20"/>
          <w:lang w:val="es-419" w:eastAsia="es-419"/>
        </w:rPr>
        <w:tab/>
        <w:t>sujetos obligados</w:t>
      </w:r>
      <w:r w:rsidRPr="00902137">
        <w:rPr>
          <w:rFonts w:eastAsia="Arial" w:cs="Times New Roman"/>
          <w:sz w:val="20"/>
          <w:szCs w:val="20"/>
          <w:lang w:val="es-419" w:eastAsia="es-419"/>
        </w:rPr>
        <w:tab/>
        <w:t>a expedir</w:t>
      </w:r>
      <w:r w:rsidRPr="00902137">
        <w:rPr>
          <w:rFonts w:eastAsia="Arial" w:cs="Times New Roman"/>
          <w:sz w:val="20"/>
          <w:szCs w:val="20"/>
          <w:lang w:val="es-419" w:eastAsia="es-419"/>
        </w:rPr>
        <w:tab/>
        <w:t>factura</w:t>
      </w:r>
    </w:p>
    <w:p w14:paraId="438F6E48"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electrónica de venta, que sean personas</w:t>
      </w:r>
    </w:p>
    <w:p w14:paraId="70869A84" w14:textId="77777777" w:rsidR="00902137" w:rsidRPr="00902137" w:rsidRDefault="00902137" w:rsidP="0075012B">
      <w:pPr>
        <w:tabs>
          <w:tab w:val="left" w:pos="4240"/>
          <w:tab w:val="left" w:pos="5260"/>
        </w:tabs>
        <w:spacing w:line="235" w:lineRule="auto"/>
        <w:ind w:left="960"/>
        <w:rPr>
          <w:rFonts w:eastAsiaTheme="minorEastAsia" w:cs="Times New Roman"/>
          <w:sz w:val="20"/>
          <w:szCs w:val="20"/>
          <w:lang w:val="es-419" w:eastAsia="es-419"/>
        </w:rPr>
      </w:pPr>
      <w:r w:rsidRPr="00902137">
        <w:rPr>
          <w:rFonts w:eastAsia="Arial" w:cs="Times New Roman"/>
          <w:sz w:val="20"/>
          <w:szCs w:val="20"/>
          <w:lang w:val="es-419" w:eastAsia="es-419"/>
        </w:rPr>
        <w:t>3</w:t>
      </w:r>
      <w:r w:rsidRPr="00902137">
        <w:rPr>
          <w:rFonts w:eastAsiaTheme="minorEastAsia" w:cs="Times New Roman"/>
          <w:sz w:val="20"/>
          <w:szCs w:val="20"/>
          <w:lang w:val="es-419" w:eastAsia="es-419"/>
        </w:rPr>
        <w:tab/>
      </w:r>
      <w:r w:rsidRPr="00902137">
        <w:rPr>
          <w:rFonts w:eastAsia="Arial" w:cs="Times New Roman"/>
          <w:sz w:val="20"/>
          <w:szCs w:val="20"/>
          <w:lang w:val="es-419" w:eastAsia="es-419"/>
        </w:rPr>
        <w:t>1/11/2020</w:t>
      </w:r>
      <w:r w:rsidRPr="00902137">
        <w:rPr>
          <w:rFonts w:eastAsia="Arial" w:cs="Times New Roman"/>
          <w:sz w:val="20"/>
          <w:szCs w:val="20"/>
          <w:lang w:val="es-419" w:eastAsia="es-419"/>
        </w:rPr>
        <w:tab/>
        <w:t>naturales cuyos ingresos brutos en el año</w:t>
      </w:r>
    </w:p>
    <w:p w14:paraId="76E2BC66" w14:textId="77777777" w:rsidR="00902137" w:rsidRPr="00902137" w:rsidRDefault="00902137" w:rsidP="0075012B">
      <w:pPr>
        <w:spacing w:line="1" w:lineRule="exact"/>
        <w:rPr>
          <w:rFonts w:eastAsiaTheme="minorEastAsia" w:cs="Times New Roman"/>
          <w:sz w:val="20"/>
          <w:szCs w:val="20"/>
          <w:lang w:val="es-419" w:eastAsia="es-419"/>
        </w:rPr>
      </w:pPr>
    </w:p>
    <w:p w14:paraId="73629E65" w14:textId="77777777" w:rsidR="00902137" w:rsidRPr="00902137" w:rsidRDefault="00902137" w:rsidP="0075012B">
      <w:pPr>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anterior o en el año en curso sean iguales o</w:t>
      </w:r>
    </w:p>
    <w:p w14:paraId="296386F3" w14:textId="77777777" w:rsidR="00902137" w:rsidRPr="00902137" w:rsidRDefault="00902137" w:rsidP="0075012B">
      <w:pPr>
        <w:tabs>
          <w:tab w:val="left" w:pos="6320"/>
          <w:tab w:val="left" w:pos="7040"/>
          <w:tab w:val="left" w:pos="8460"/>
        </w:tabs>
        <w:spacing w:line="240" w:lineRule="auto"/>
        <w:ind w:left="5280"/>
        <w:rPr>
          <w:rFonts w:eastAsiaTheme="minorEastAsia" w:cs="Times New Roman"/>
          <w:sz w:val="20"/>
          <w:szCs w:val="20"/>
          <w:lang w:val="es-419" w:eastAsia="es-419"/>
        </w:rPr>
      </w:pPr>
      <w:r w:rsidRPr="00902137">
        <w:rPr>
          <w:rFonts w:eastAsia="Arial" w:cs="Times New Roman"/>
          <w:sz w:val="20"/>
          <w:szCs w:val="20"/>
          <w:lang w:val="es-419" w:eastAsia="es-419"/>
        </w:rPr>
        <w:t>superiores</w:t>
      </w:r>
      <w:r w:rsidRPr="00902137">
        <w:rPr>
          <w:rFonts w:eastAsia="Arial" w:cs="Times New Roman"/>
          <w:sz w:val="20"/>
          <w:szCs w:val="20"/>
          <w:lang w:val="es-419" w:eastAsia="es-419"/>
        </w:rPr>
        <w:tab/>
        <w:t>a tres</w:t>
      </w:r>
      <w:r w:rsidRPr="00902137">
        <w:rPr>
          <w:rFonts w:eastAsia="Arial" w:cs="Times New Roman"/>
          <w:sz w:val="20"/>
          <w:szCs w:val="20"/>
          <w:lang w:val="es-419" w:eastAsia="es-419"/>
        </w:rPr>
        <w:tab/>
        <w:t>mil quinientas</w:t>
      </w:r>
      <w:r w:rsidRPr="00902137">
        <w:rPr>
          <w:rFonts w:eastAsia="Arial" w:cs="Times New Roman"/>
          <w:sz w:val="20"/>
          <w:szCs w:val="20"/>
          <w:lang w:val="es-419" w:eastAsia="es-419"/>
        </w:rPr>
        <w:tab/>
        <w:t>(3.500)</w:t>
      </w:r>
    </w:p>
    <w:p w14:paraId="6A3CCE4C" w14:textId="77777777" w:rsidR="00902137" w:rsidRPr="00902137" w:rsidRDefault="00902137" w:rsidP="0075012B">
      <w:pPr>
        <w:spacing w:line="20" w:lineRule="exact"/>
        <w:rPr>
          <w:rFonts w:eastAsiaTheme="minorEastAsia" w:cs="Times New Roman"/>
          <w:sz w:val="20"/>
          <w:szCs w:val="20"/>
          <w:lang w:val="es-419" w:eastAsia="es-419"/>
        </w:rPr>
      </w:pPr>
      <w:r w:rsidRPr="00902137">
        <w:rPr>
          <w:rFonts w:eastAsiaTheme="minorEastAsia" w:cs="Times New Roman"/>
          <w:noProof/>
          <w:sz w:val="20"/>
          <w:szCs w:val="20"/>
          <w:lang w:val="es-419" w:eastAsia="es-419"/>
        </w:rPr>
        <mc:AlternateContent>
          <mc:Choice Requires="wps">
            <w:drawing>
              <wp:anchor distT="0" distB="0" distL="114300" distR="114300" simplePos="0" relativeHeight="251684864" behindDoc="1" locked="0" layoutInCell="0" allowOverlap="1" wp14:anchorId="1775EDFE" wp14:editId="2237F3D4">
                <wp:simplePos x="0" y="0"/>
                <wp:positionH relativeFrom="column">
                  <wp:posOffset>250190</wp:posOffset>
                </wp:positionH>
                <wp:positionV relativeFrom="paragraph">
                  <wp:posOffset>6985</wp:posOffset>
                </wp:positionV>
                <wp:extent cx="5594985" cy="0"/>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498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20F2F33" id="Shape 159"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9.7pt,.55pt" to="46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" o:allowincell="f" filled="t" strokeweight=".33864mm">
                <v:stroke joinstyle="miter"/>
                <o:lock v:ext="edit" shapetype="f"/>
              </v:line>
            </w:pict>
          </mc:Fallback>
        </mc:AlternateContent>
      </w:r>
    </w:p>
    <w:p w14:paraId="39C33864"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bookmarkStart w:id="35" w:name="page37"/>
    <w:bookmarkEnd w:id="35"/>
    <w:p w14:paraId="115714B2" w14:textId="77777777" w:rsidR="00902137" w:rsidRPr="00902137" w:rsidRDefault="00902137" w:rsidP="0075012B">
      <w:pPr>
        <w:spacing w:line="20" w:lineRule="exact"/>
        <w:rPr>
          <w:rFonts w:eastAsiaTheme="minorEastAsia" w:cs="Times New Roman"/>
          <w:sz w:val="20"/>
          <w:szCs w:val="20"/>
          <w:lang w:val="es-419" w:eastAsia="es-419"/>
        </w:rPr>
      </w:pPr>
      <w:r w:rsidRPr="00902137">
        <w:rPr>
          <w:rFonts w:eastAsiaTheme="minorEastAsia" w:cs="Times New Roman"/>
          <w:noProof/>
          <w:sz w:val="20"/>
          <w:szCs w:val="20"/>
          <w:lang w:val="es-419" w:eastAsia="es-419"/>
        </w:rPr>
        <w:lastRenderedPageBreak/>
        <mc:AlternateContent>
          <mc:Choice Requires="wps">
            <w:drawing>
              <wp:anchor distT="0" distB="0" distL="114300" distR="114300" simplePos="0" relativeHeight="251685888" behindDoc="1" locked="0" layoutInCell="0" allowOverlap="1" wp14:anchorId="5791DB97" wp14:editId="11A205F4">
                <wp:simplePos x="0" y="0"/>
                <wp:positionH relativeFrom="column">
                  <wp:posOffset>6308725</wp:posOffset>
                </wp:positionH>
                <wp:positionV relativeFrom="paragraph">
                  <wp:posOffset>23495</wp:posOffset>
                </wp:positionV>
                <wp:extent cx="0" cy="10626725"/>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2C3290B6" id="Shape 160"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496.75pt,1.85pt" to="496.75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6912" behindDoc="1" locked="0" layoutInCell="0" allowOverlap="1" wp14:anchorId="0FCB09CE" wp14:editId="7B43E518">
                <wp:simplePos x="0" y="0"/>
                <wp:positionH relativeFrom="column">
                  <wp:posOffset>73660</wp:posOffset>
                </wp:positionH>
                <wp:positionV relativeFrom="paragraph">
                  <wp:posOffset>36195</wp:posOffset>
                </wp:positionV>
                <wp:extent cx="6247765" cy="0"/>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6766FCCC" id="Shape 16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5.8pt,2.85pt" to="497.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7936" behindDoc="1" locked="0" layoutInCell="0" allowOverlap="1" wp14:anchorId="76B8D1EF" wp14:editId="2B5AC6B8">
                <wp:simplePos x="0" y="0"/>
                <wp:positionH relativeFrom="column">
                  <wp:posOffset>86360</wp:posOffset>
                </wp:positionH>
                <wp:positionV relativeFrom="paragraph">
                  <wp:posOffset>23495</wp:posOffset>
                </wp:positionV>
                <wp:extent cx="0" cy="10626725"/>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26725"/>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182C6261" id="Shape 162"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6.8pt,1.85pt" to="6.8pt,8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" o:allowincell="f" filled="t" strokeweight="2pt">
                <v:stroke joinstyle="miter"/>
                <o:lock v:ext="edit" shapetype="f"/>
              </v:line>
            </w:pict>
          </mc:Fallback>
        </mc:AlternateContent>
      </w:r>
      <w:r w:rsidRPr="00902137">
        <w:rPr>
          <w:rFonts w:eastAsiaTheme="minorEastAsia" w:cs="Times New Roman"/>
          <w:noProof/>
          <w:sz w:val="20"/>
          <w:szCs w:val="20"/>
          <w:lang w:val="es-419" w:eastAsia="es-419"/>
        </w:rPr>
        <mc:AlternateContent>
          <mc:Choice Requires="wps">
            <w:drawing>
              <wp:anchor distT="0" distB="0" distL="114300" distR="114300" simplePos="0" relativeHeight="251688960" behindDoc="1" locked="0" layoutInCell="0" allowOverlap="1" wp14:anchorId="54865549" wp14:editId="4082C68F">
                <wp:simplePos x="0" y="0"/>
                <wp:positionH relativeFrom="column">
                  <wp:posOffset>73660</wp:posOffset>
                </wp:positionH>
                <wp:positionV relativeFrom="paragraph">
                  <wp:posOffset>10637520</wp:posOffset>
                </wp:positionV>
                <wp:extent cx="6247765" cy="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57E3EC43" id="Shape 163"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5.8pt,837.6pt" to="497.75pt,8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" o:allowincell="f" filled="t" strokeweight="2pt">
                <v:stroke joinstyle="miter"/>
                <o:lock v:ext="edit" shapetype="f"/>
              </v:line>
            </w:pict>
          </mc:Fallback>
        </mc:AlternateContent>
      </w:r>
    </w:p>
    <w:p w14:paraId="54C1A543"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pgSz w:w="12240" w:h="18720"/>
          <w:pgMar w:top="1134" w:right="1134" w:bottom="1134" w:left="1134" w:header="0" w:footer="0" w:gutter="0"/>
          <w:cols w:space="720" w:equalWidth="0">
            <w:col w:w="9666"/>
          </w:cols>
        </w:sectPr>
      </w:pPr>
    </w:p>
    <w:p w14:paraId="23EDE8D0" w14:textId="77777777" w:rsidR="00902137" w:rsidRPr="00902137" w:rsidRDefault="00902137" w:rsidP="0075012B">
      <w:pPr>
        <w:spacing w:line="352" w:lineRule="exact"/>
        <w:rPr>
          <w:rFonts w:eastAsiaTheme="minorEastAsia" w:cs="Times New Roman"/>
          <w:sz w:val="20"/>
          <w:szCs w:val="20"/>
          <w:lang w:val="es-419" w:eastAsia="es-419"/>
        </w:rPr>
      </w:pPr>
    </w:p>
    <w:p w14:paraId="7909357F" w14:textId="77777777" w:rsidR="00902137" w:rsidRPr="00902137" w:rsidRDefault="00902137" w:rsidP="0075012B">
      <w:pPr>
        <w:spacing w:line="235" w:lineRule="auto"/>
        <w:ind w:left="400"/>
        <w:rPr>
          <w:rFonts w:eastAsiaTheme="minorEastAsia" w:cs="Times New Roman"/>
          <w:sz w:val="20"/>
          <w:szCs w:val="20"/>
          <w:lang w:val="es-419" w:eastAsia="es-419"/>
        </w:rPr>
      </w:pPr>
      <w:r w:rsidRPr="00902137">
        <w:rPr>
          <w:rFonts w:eastAsia="Arial" w:cs="Times New Roman"/>
          <w:sz w:val="20"/>
          <w:szCs w:val="20"/>
          <w:lang w:val="es-419" w:eastAsia="es-419"/>
        </w:rPr>
        <w:t>_________________________________________________________________________________</w:t>
      </w:r>
    </w:p>
    <w:p w14:paraId="71564358" w14:textId="77777777" w:rsidR="00902137" w:rsidRPr="00902137" w:rsidRDefault="00902137" w:rsidP="0075012B">
      <w:pPr>
        <w:spacing w:line="212" w:lineRule="exact"/>
        <w:rPr>
          <w:rFonts w:eastAsiaTheme="minorEastAsia" w:cs="Times New Roman"/>
          <w:sz w:val="20"/>
          <w:szCs w:val="20"/>
          <w:lang w:val="es-419" w:eastAsia="es-419"/>
        </w:rPr>
      </w:pPr>
    </w:p>
    <w:tbl>
      <w:tblPr>
        <w:tblW w:w="0" w:type="auto"/>
        <w:tblInd w:w="410" w:type="dxa"/>
        <w:tblLayout w:type="fixed"/>
        <w:tblCellMar>
          <w:left w:w="0" w:type="dxa"/>
          <w:right w:w="0" w:type="dxa"/>
        </w:tblCellMar>
        <w:tblLook w:val="04A0" w:firstRow="1" w:lastRow="0" w:firstColumn="1" w:lastColumn="0" w:noHBand="0" w:noVBand="1"/>
      </w:tblPr>
      <w:tblGrid>
        <w:gridCol w:w="80"/>
        <w:gridCol w:w="1140"/>
        <w:gridCol w:w="60"/>
        <w:gridCol w:w="980"/>
        <w:gridCol w:w="360"/>
        <w:gridCol w:w="400"/>
        <w:gridCol w:w="60"/>
        <w:gridCol w:w="820"/>
        <w:gridCol w:w="540"/>
        <w:gridCol w:w="380"/>
        <w:gridCol w:w="60"/>
        <w:gridCol w:w="3920"/>
        <w:gridCol w:w="30"/>
      </w:tblGrid>
      <w:tr w:rsidR="00902137" w:rsidRPr="00902137" w14:paraId="30022D80" w14:textId="77777777" w:rsidTr="008B2E5D">
        <w:trPr>
          <w:trHeight w:val="248"/>
        </w:trPr>
        <w:tc>
          <w:tcPr>
            <w:tcW w:w="80" w:type="dxa"/>
            <w:tcBorders>
              <w:top w:val="single" w:sz="8" w:space="0" w:color="auto"/>
              <w:left w:val="single" w:sz="8" w:space="0" w:color="auto"/>
            </w:tcBorders>
            <w:shd w:val="clear" w:color="auto" w:fill="F2F2F2"/>
            <w:vAlign w:val="bottom"/>
          </w:tcPr>
          <w:p w14:paraId="15626AB4" w14:textId="77777777" w:rsidR="00902137" w:rsidRPr="00902137" w:rsidRDefault="00902137" w:rsidP="0075012B">
            <w:pPr>
              <w:spacing w:line="240" w:lineRule="auto"/>
              <w:rPr>
                <w:rFonts w:eastAsiaTheme="minorEastAsia" w:cs="Times New Roman"/>
                <w:sz w:val="21"/>
                <w:szCs w:val="21"/>
                <w:lang w:val="es-419" w:eastAsia="es-419"/>
              </w:rPr>
            </w:pPr>
          </w:p>
        </w:tc>
        <w:tc>
          <w:tcPr>
            <w:tcW w:w="1140" w:type="dxa"/>
            <w:tcBorders>
              <w:top w:val="single" w:sz="8" w:space="0" w:color="auto"/>
              <w:right w:val="single" w:sz="8" w:space="0" w:color="auto"/>
            </w:tcBorders>
            <w:shd w:val="clear" w:color="auto" w:fill="F2F2F2"/>
            <w:vAlign w:val="bottom"/>
          </w:tcPr>
          <w:p w14:paraId="7BA425DF" w14:textId="77777777" w:rsidR="00902137" w:rsidRPr="00902137" w:rsidRDefault="00902137" w:rsidP="0075012B">
            <w:pPr>
              <w:spacing w:line="240" w:lineRule="auto"/>
              <w:rPr>
                <w:rFonts w:eastAsiaTheme="minorEastAsia" w:cs="Times New Roman"/>
                <w:sz w:val="21"/>
                <w:szCs w:val="21"/>
                <w:lang w:val="es-419" w:eastAsia="es-419"/>
              </w:rPr>
            </w:pPr>
          </w:p>
        </w:tc>
        <w:tc>
          <w:tcPr>
            <w:tcW w:w="60" w:type="dxa"/>
            <w:tcBorders>
              <w:top w:val="single" w:sz="8" w:space="0" w:color="auto"/>
            </w:tcBorders>
            <w:shd w:val="clear" w:color="auto" w:fill="F2F2F2"/>
            <w:vAlign w:val="bottom"/>
          </w:tcPr>
          <w:p w14:paraId="634DDBD6" w14:textId="77777777" w:rsidR="00902137" w:rsidRPr="00902137" w:rsidRDefault="00902137" w:rsidP="0075012B">
            <w:pPr>
              <w:spacing w:line="240" w:lineRule="auto"/>
              <w:rPr>
                <w:rFonts w:eastAsiaTheme="minorEastAsia" w:cs="Times New Roman"/>
                <w:sz w:val="21"/>
                <w:szCs w:val="21"/>
                <w:lang w:val="es-419" w:eastAsia="es-419"/>
              </w:rPr>
            </w:pPr>
          </w:p>
        </w:tc>
        <w:tc>
          <w:tcPr>
            <w:tcW w:w="980" w:type="dxa"/>
            <w:tcBorders>
              <w:top w:val="single" w:sz="8" w:space="0" w:color="auto"/>
            </w:tcBorders>
            <w:shd w:val="clear" w:color="auto" w:fill="F2F2F2"/>
            <w:vAlign w:val="bottom"/>
          </w:tcPr>
          <w:p w14:paraId="3CF79C7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Fecha de</w:t>
            </w:r>
          </w:p>
        </w:tc>
        <w:tc>
          <w:tcPr>
            <w:tcW w:w="760" w:type="dxa"/>
            <w:gridSpan w:val="2"/>
            <w:tcBorders>
              <w:top w:val="single" w:sz="8" w:space="0" w:color="auto"/>
              <w:right w:val="single" w:sz="8" w:space="0" w:color="auto"/>
            </w:tcBorders>
            <w:shd w:val="clear" w:color="auto" w:fill="F2F2F2"/>
            <w:vAlign w:val="bottom"/>
          </w:tcPr>
          <w:p w14:paraId="0239BD5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inicio</w:t>
            </w:r>
          </w:p>
        </w:tc>
        <w:tc>
          <w:tcPr>
            <w:tcW w:w="60" w:type="dxa"/>
            <w:tcBorders>
              <w:top w:val="single" w:sz="8" w:space="0" w:color="auto"/>
            </w:tcBorders>
            <w:shd w:val="clear" w:color="auto" w:fill="F2F2F2"/>
            <w:vAlign w:val="bottom"/>
          </w:tcPr>
          <w:p w14:paraId="7C21C370" w14:textId="77777777" w:rsidR="00902137" w:rsidRPr="00902137" w:rsidRDefault="00902137" w:rsidP="0075012B">
            <w:pPr>
              <w:spacing w:line="240" w:lineRule="auto"/>
              <w:rPr>
                <w:rFonts w:eastAsiaTheme="minorEastAsia" w:cs="Times New Roman"/>
                <w:sz w:val="21"/>
                <w:szCs w:val="21"/>
                <w:lang w:val="es-419" w:eastAsia="es-419"/>
              </w:rPr>
            </w:pPr>
          </w:p>
        </w:tc>
        <w:tc>
          <w:tcPr>
            <w:tcW w:w="820" w:type="dxa"/>
            <w:tcBorders>
              <w:top w:val="single" w:sz="8" w:space="0" w:color="auto"/>
            </w:tcBorders>
            <w:shd w:val="clear" w:color="auto" w:fill="F2F2F2"/>
            <w:vAlign w:val="bottom"/>
          </w:tcPr>
          <w:p w14:paraId="3653A42A" w14:textId="77777777" w:rsidR="00902137" w:rsidRPr="00902137" w:rsidRDefault="00902137" w:rsidP="0075012B">
            <w:pPr>
              <w:spacing w:line="240" w:lineRule="auto"/>
              <w:rPr>
                <w:rFonts w:eastAsiaTheme="minorEastAsia" w:cs="Times New Roman"/>
                <w:sz w:val="21"/>
                <w:szCs w:val="21"/>
                <w:lang w:val="es-419" w:eastAsia="es-419"/>
              </w:rPr>
            </w:pPr>
          </w:p>
        </w:tc>
        <w:tc>
          <w:tcPr>
            <w:tcW w:w="540" w:type="dxa"/>
            <w:tcBorders>
              <w:top w:val="single" w:sz="8" w:space="0" w:color="auto"/>
            </w:tcBorders>
            <w:shd w:val="clear" w:color="auto" w:fill="F2F2F2"/>
            <w:vAlign w:val="bottom"/>
          </w:tcPr>
          <w:p w14:paraId="41CDAF35" w14:textId="77777777" w:rsidR="00902137" w:rsidRPr="00902137" w:rsidRDefault="00902137" w:rsidP="0075012B">
            <w:pPr>
              <w:spacing w:line="240" w:lineRule="auto"/>
              <w:rPr>
                <w:rFonts w:eastAsiaTheme="minorEastAsia" w:cs="Times New Roman"/>
                <w:sz w:val="21"/>
                <w:szCs w:val="21"/>
                <w:lang w:val="es-419" w:eastAsia="es-419"/>
              </w:rPr>
            </w:pPr>
          </w:p>
        </w:tc>
        <w:tc>
          <w:tcPr>
            <w:tcW w:w="380" w:type="dxa"/>
            <w:tcBorders>
              <w:top w:val="single" w:sz="8" w:space="0" w:color="auto"/>
              <w:right w:val="single" w:sz="8" w:space="0" w:color="auto"/>
            </w:tcBorders>
            <w:shd w:val="clear" w:color="auto" w:fill="F2F2F2"/>
            <w:vAlign w:val="bottom"/>
          </w:tcPr>
          <w:p w14:paraId="0AC756D4" w14:textId="77777777" w:rsidR="00902137" w:rsidRPr="00902137" w:rsidRDefault="00902137" w:rsidP="0075012B">
            <w:pPr>
              <w:spacing w:line="240" w:lineRule="auto"/>
              <w:rPr>
                <w:rFonts w:eastAsiaTheme="minorEastAsia" w:cs="Times New Roman"/>
                <w:sz w:val="21"/>
                <w:szCs w:val="21"/>
                <w:lang w:val="es-419" w:eastAsia="es-419"/>
              </w:rPr>
            </w:pPr>
          </w:p>
        </w:tc>
        <w:tc>
          <w:tcPr>
            <w:tcW w:w="60" w:type="dxa"/>
            <w:tcBorders>
              <w:top w:val="single" w:sz="8" w:space="0" w:color="auto"/>
            </w:tcBorders>
            <w:shd w:val="clear" w:color="auto" w:fill="F2F2F2"/>
            <w:vAlign w:val="bottom"/>
          </w:tcPr>
          <w:p w14:paraId="1C5ABCF0" w14:textId="77777777" w:rsidR="00902137" w:rsidRPr="00902137" w:rsidRDefault="00902137" w:rsidP="0075012B">
            <w:pPr>
              <w:spacing w:line="240" w:lineRule="auto"/>
              <w:rPr>
                <w:rFonts w:eastAsiaTheme="minorEastAsia" w:cs="Times New Roman"/>
                <w:sz w:val="21"/>
                <w:szCs w:val="21"/>
                <w:lang w:val="es-419" w:eastAsia="es-419"/>
              </w:rPr>
            </w:pPr>
          </w:p>
        </w:tc>
        <w:tc>
          <w:tcPr>
            <w:tcW w:w="3920" w:type="dxa"/>
            <w:tcBorders>
              <w:top w:val="single" w:sz="8" w:space="0" w:color="auto"/>
              <w:right w:val="single" w:sz="8" w:space="0" w:color="auto"/>
            </w:tcBorders>
            <w:shd w:val="clear" w:color="auto" w:fill="F2F2F2"/>
            <w:vAlign w:val="bottom"/>
          </w:tcPr>
          <w:p w14:paraId="600F0652" w14:textId="77777777" w:rsidR="00902137" w:rsidRPr="00902137" w:rsidRDefault="00902137" w:rsidP="0075012B">
            <w:pPr>
              <w:spacing w:line="240" w:lineRule="auto"/>
              <w:rPr>
                <w:rFonts w:eastAsiaTheme="minorEastAsia" w:cs="Times New Roman"/>
                <w:sz w:val="21"/>
                <w:szCs w:val="21"/>
                <w:lang w:val="es-419" w:eastAsia="es-419"/>
              </w:rPr>
            </w:pPr>
          </w:p>
        </w:tc>
        <w:tc>
          <w:tcPr>
            <w:tcW w:w="0" w:type="dxa"/>
            <w:vAlign w:val="bottom"/>
          </w:tcPr>
          <w:p w14:paraId="3B726E67"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A75C2D5" w14:textId="77777777" w:rsidTr="008B2E5D">
        <w:trPr>
          <w:trHeight w:val="230"/>
        </w:trPr>
        <w:tc>
          <w:tcPr>
            <w:tcW w:w="80" w:type="dxa"/>
            <w:tcBorders>
              <w:left w:val="single" w:sz="8" w:space="0" w:color="auto"/>
            </w:tcBorders>
            <w:shd w:val="clear" w:color="auto" w:fill="F2F2F2"/>
            <w:vAlign w:val="bottom"/>
          </w:tcPr>
          <w:p w14:paraId="5E98574C" w14:textId="77777777" w:rsidR="00902137" w:rsidRPr="00902137" w:rsidRDefault="00902137" w:rsidP="0075012B">
            <w:pPr>
              <w:spacing w:line="240" w:lineRule="auto"/>
              <w:rPr>
                <w:rFonts w:eastAsiaTheme="minorEastAsia" w:cs="Times New Roman"/>
                <w:sz w:val="20"/>
                <w:szCs w:val="20"/>
                <w:lang w:val="es-419" w:eastAsia="es-419"/>
              </w:rPr>
            </w:pPr>
          </w:p>
        </w:tc>
        <w:tc>
          <w:tcPr>
            <w:tcW w:w="1140" w:type="dxa"/>
            <w:tcBorders>
              <w:right w:val="single" w:sz="8" w:space="0" w:color="auto"/>
            </w:tcBorders>
            <w:shd w:val="clear" w:color="auto" w:fill="F2F2F2"/>
            <w:vAlign w:val="bottom"/>
          </w:tcPr>
          <w:p w14:paraId="1559E99C"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3563C7D6" w14:textId="77777777" w:rsidR="00902137" w:rsidRPr="00902137" w:rsidRDefault="00902137" w:rsidP="0075012B">
            <w:pPr>
              <w:spacing w:line="240" w:lineRule="auto"/>
              <w:rPr>
                <w:rFonts w:eastAsiaTheme="minorEastAsia" w:cs="Times New Roman"/>
                <w:sz w:val="20"/>
                <w:szCs w:val="20"/>
                <w:lang w:val="es-419" w:eastAsia="es-419"/>
              </w:rPr>
            </w:pPr>
          </w:p>
        </w:tc>
        <w:tc>
          <w:tcPr>
            <w:tcW w:w="1340" w:type="dxa"/>
            <w:gridSpan w:val="2"/>
            <w:shd w:val="clear" w:color="auto" w:fill="F2F2F2"/>
            <w:vAlign w:val="bottom"/>
          </w:tcPr>
          <w:p w14:paraId="4FF61F2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de   registro</w:t>
            </w:r>
          </w:p>
        </w:tc>
        <w:tc>
          <w:tcPr>
            <w:tcW w:w="400" w:type="dxa"/>
            <w:tcBorders>
              <w:right w:val="single" w:sz="8" w:space="0" w:color="auto"/>
            </w:tcBorders>
            <w:shd w:val="clear" w:color="auto" w:fill="F2F2F2"/>
            <w:vAlign w:val="bottom"/>
          </w:tcPr>
          <w:p w14:paraId="30150C4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y</w:t>
            </w:r>
          </w:p>
        </w:tc>
        <w:tc>
          <w:tcPr>
            <w:tcW w:w="60" w:type="dxa"/>
            <w:shd w:val="clear" w:color="auto" w:fill="F2F2F2"/>
            <w:vAlign w:val="bottom"/>
          </w:tcPr>
          <w:p w14:paraId="3284F116" w14:textId="77777777" w:rsidR="00902137" w:rsidRPr="00902137" w:rsidRDefault="00902137" w:rsidP="0075012B">
            <w:pPr>
              <w:spacing w:line="240" w:lineRule="auto"/>
              <w:rPr>
                <w:rFonts w:eastAsiaTheme="minorEastAsia" w:cs="Times New Roman"/>
                <w:sz w:val="20"/>
                <w:szCs w:val="20"/>
                <w:lang w:val="es-419" w:eastAsia="es-419"/>
              </w:rPr>
            </w:pPr>
          </w:p>
        </w:tc>
        <w:tc>
          <w:tcPr>
            <w:tcW w:w="820" w:type="dxa"/>
            <w:shd w:val="clear" w:color="auto" w:fill="F2F2F2"/>
            <w:vAlign w:val="bottom"/>
          </w:tcPr>
          <w:p w14:paraId="3121A50C" w14:textId="77777777" w:rsidR="00902137" w:rsidRPr="00902137" w:rsidRDefault="00902137" w:rsidP="0075012B">
            <w:pPr>
              <w:spacing w:line="240" w:lineRule="auto"/>
              <w:rPr>
                <w:rFonts w:eastAsiaTheme="minorEastAsia" w:cs="Times New Roman"/>
                <w:sz w:val="20"/>
                <w:szCs w:val="20"/>
                <w:lang w:val="es-419" w:eastAsia="es-419"/>
              </w:rPr>
            </w:pPr>
          </w:p>
        </w:tc>
        <w:tc>
          <w:tcPr>
            <w:tcW w:w="540" w:type="dxa"/>
            <w:shd w:val="clear" w:color="auto" w:fill="F2F2F2"/>
            <w:vAlign w:val="bottom"/>
          </w:tcPr>
          <w:p w14:paraId="72C57ED8" w14:textId="77777777" w:rsidR="00902137" w:rsidRPr="00902137" w:rsidRDefault="00902137" w:rsidP="0075012B">
            <w:pPr>
              <w:spacing w:line="240" w:lineRule="auto"/>
              <w:rPr>
                <w:rFonts w:eastAsiaTheme="minorEastAsia" w:cs="Times New Roman"/>
                <w:sz w:val="20"/>
                <w:szCs w:val="20"/>
                <w:lang w:val="es-419" w:eastAsia="es-419"/>
              </w:rPr>
            </w:pPr>
          </w:p>
        </w:tc>
        <w:tc>
          <w:tcPr>
            <w:tcW w:w="380" w:type="dxa"/>
            <w:tcBorders>
              <w:right w:val="single" w:sz="8" w:space="0" w:color="auto"/>
            </w:tcBorders>
            <w:shd w:val="clear" w:color="auto" w:fill="F2F2F2"/>
            <w:vAlign w:val="bottom"/>
          </w:tcPr>
          <w:p w14:paraId="1DA01B3C"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22417C87" w14:textId="77777777" w:rsidR="00902137" w:rsidRPr="00902137" w:rsidRDefault="00902137" w:rsidP="0075012B">
            <w:pPr>
              <w:spacing w:line="240" w:lineRule="auto"/>
              <w:rPr>
                <w:rFonts w:eastAsiaTheme="minorEastAsia" w:cs="Times New Roman"/>
                <w:sz w:val="20"/>
                <w:szCs w:val="20"/>
                <w:lang w:val="es-419" w:eastAsia="es-419"/>
              </w:rPr>
            </w:pPr>
          </w:p>
        </w:tc>
        <w:tc>
          <w:tcPr>
            <w:tcW w:w="3920" w:type="dxa"/>
            <w:tcBorders>
              <w:right w:val="single" w:sz="8" w:space="0" w:color="auto"/>
            </w:tcBorders>
            <w:shd w:val="clear" w:color="auto" w:fill="F2F2F2"/>
            <w:vAlign w:val="bottom"/>
          </w:tcPr>
          <w:p w14:paraId="45531591"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1F6F434E"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3FAAD49" w14:textId="77777777" w:rsidTr="008B2E5D">
        <w:trPr>
          <w:trHeight w:val="230"/>
        </w:trPr>
        <w:tc>
          <w:tcPr>
            <w:tcW w:w="80" w:type="dxa"/>
            <w:tcBorders>
              <w:left w:val="single" w:sz="8" w:space="0" w:color="auto"/>
            </w:tcBorders>
            <w:shd w:val="clear" w:color="auto" w:fill="F2F2F2"/>
            <w:vAlign w:val="bottom"/>
          </w:tcPr>
          <w:p w14:paraId="62C02165" w14:textId="77777777" w:rsidR="00902137" w:rsidRPr="00902137" w:rsidRDefault="00902137" w:rsidP="0075012B">
            <w:pPr>
              <w:spacing w:line="240" w:lineRule="auto"/>
              <w:rPr>
                <w:rFonts w:eastAsiaTheme="minorEastAsia" w:cs="Times New Roman"/>
                <w:sz w:val="20"/>
                <w:szCs w:val="20"/>
                <w:lang w:val="es-419" w:eastAsia="es-419"/>
              </w:rPr>
            </w:pPr>
          </w:p>
        </w:tc>
        <w:tc>
          <w:tcPr>
            <w:tcW w:w="1140" w:type="dxa"/>
            <w:tcBorders>
              <w:right w:val="single" w:sz="8" w:space="0" w:color="auto"/>
            </w:tcBorders>
            <w:shd w:val="clear" w:color="auto" w:fill="F2F2F2"/>
            <w:vAlign w:val="bottom"/>
          </w:tcPr>
          <w:p w14:paraId="7FCE0C7C"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1EC1E75C" w14:textId="77777777" w:rsidR="00902137" w:rsidRPr="00902137" w:rsidRDefault="00902137" w:rsidP="0075012B">
            <w:pPr>
              <w:spacing w:line="240" w:lineRule="auto"/>
              <w:rPr>
                <w:rFonts w:eastAsiaTheme="minorEastAsia" w:cs="Times New Roman"/>
                <w:sz w:val="20"/>
                <w:szCs w:val="20"/>
                <w:lang w:val="es-419" w:eastAsia="es-419"/>
              </w:rPr>
            </w:pPr>
          </w:p>
        </w:tc>
        <w:tc>
          <w:tcPr>
            <w:tcW w:w="1740" w:type="dxa"/>
            <w:gridSpan w:val="3"/>
            <w:tcBorders>
              <w:right w:val="single" w:sz="8" w:space="0" w:color="auto"/>
            </w:tcBorders>
            <w:shd w:val="clear" w:color="auto" w:fill="F2F2F2"/>
            <w:vAlign w:val="bottom"/>
          </w:tcPr>
          <w:p w14:paraId="0FD5871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habilitación en el</w:t>
            </w:r>
          </w:p>
        </w:tc>
        <w:tc>
          <w:tcPr>
            <w:tcW w:w="60" w:type="dxa"/>
            <w:vMerge w:val="restart"/>
            <w:shd w:val="clear" w:color="auto" w:fill="F2F2F2"/>
            <w:vAlign w:val="bottom"/>
          </w:tcPr>
          <w:p w14:paraId="0DAB7E6E" w14:textId="77777777" w:rsidR="00902137" w:rsidRPr="00902137" w:rsidRDefault="00902137" w:rsidP="0075012B">
            <w:pPr>
              <w:spacing w:line="240" w:lineRule="auto"/>
              <w:rPr>
                <w:rFonts w:eastAsiaTheme="minorEastAsia" w:cs="Times New Roman"/>
                <w:sz w:val="20"/>
                <w:szCs w:val="20"/>
                <w:lang w:val="es-419" w:eastAsia="es-419"/>
              </w:rPr>
            </w:pPr>
          </w:p>
        </w:tc>
        <w:tc>
          <w:tcPr>
            <w:tcW w:w="820" w:type="dxa"/>
            <w:vMerge w:val="restart"/>
            <w:shd w:val="clear" w:color="auto" w:fill="F2F2F2"/>
            <w:vAlign w:val="bottom"/>
          </w:tcPr>
          <w:p w14:paraId="071E00F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Fecha</w:t>
            </w:r>
          </w:p>
        </w:tc>
        <w:tc>
          <w:tcPr>
            <w:tcW w:w="920" w:type="dxa"/>
            <w:gridSpan w:val="2"/>
            <w:vMerge w:val="restart"/>
            <w:tcBorders>
              <w:right w:val="single" w:sz="8" w:space="0" w:color="auto"/>
            </w:tcBorders>
            <w:shd w:val="clear" w:color="auto" w:fill="F2F2F2"/>
            <w:vAlign w:val="bottom"/>
          </w:tcPr>
          <w:p w14:paraId="2518477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máxima</w:t>
            </w:r>
          </w:p>
        </w:tc>
        <w:tc>
          <w:tcPr>
            <w:tcW w:w="60" w:type="dxa"/>
            <w:shd w:val="clear" w:color="auto" w:fill="F2F2F2"/>
            <w:vAlign w:val="bottom"/>
          </w:tcPr>
          <w:p w14:paraId="2F79A4FA" w14:textId="77777777" w:rsidR="00902137" w:rsidRPr="00902137" w:rsidRDefault="00902137" w:rsidP="0075012B">
            <w:pPr>
              <w:spacing w:line="240" w:lineRule="auto"/>
              <w:rPr>
                <w:rFonts w:eastAsiaTheme="minorEastAsia" w:cs="Times New Roman"/>
                <w:sz w:val="20"/>
                <w:szCs w:val="20"/>
                <w:lang w:val="es-419" w:eastAsia="es-419"/>
              </w:rPr>
            </w:pPr>
          </w:p>
        </w:tc>
        <w:tc>
          <w:tcPr>
            <w:tcW w:w="3920" w:type="dxa"/>
            <w:tcBorders>
              <w:right w:val="single" w:sz="8" w:space="0" w:color="auto"/>
            </w:tcBorders>
            <w:shd w:val="clear" w:color="auto" w:fill="F2F2F2"/>
            <w:vAlign w:val="bottom"/>
          </w:tcPr>
          <w:p w14:paraId="68BAC603"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604B4DF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78EB6B8" w14:textId="77777777" w:rsidTr="008B2E5D">
        <w:trPr>
          <w:trHeight w:val="115"/>
        </w:trPr>
        <w:tc>
          <w:tcPr>
            <w:tcW w:w="80" w:type="dxa"/>
            <w:tcBorders>
              <w:left w:val="single" w:sz="8" w:space="0" w:color="auto"/>
            </w:tcBorders>
            <w:shd w:val="clear" w:color="auto" w:fill="F2F2F2"/>
            <w:vAlign w:val="bottom"/>
          </w:tcPr>
          <w:p w14:paraId="02D697F9"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7D90E5BF"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ACADCBB" w14:textId="77777777" w:rsidR="00902137" w:rsidRPr="00902137" w:rsidRDefault="00902137" w:rsidP="0075012B">
            <w:pPr>
              <w:spacing w:line="240" w:lineRule="auto"/>
              <w:rPr>
                <w:rFonts w:eastAsiaTheme="minorEastAsia" w:cs="Times New Roman"/>
                <w:sz w:val="10"/>
                <w:szCs w:val="10"/>
                <w:lang w:val="es-419" w:eastAsia="es-419"/>
              </w:rPr>
            </w:pPr>
          </w:p>
        </w:tc>
        <w:tc>
          <w:tcPr>
            <w:tcW w:w="980" w:type="dxa"/>
            <w:vMerge w:val="restart"/>
            <w:shd w:val="clear" w:color="auto" w:fill="F2F2F2"/>
            <w:vAlign w:val="bottom"/>
          </w:tcPr>
          <w:p w14:paraId="1382C49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servicio</w:t>
            </w:r>
          </w:p>
        </w:tc>
        <w:tc>
          <w:tcPr>
            <w:tcW w:w="360" w:type="dxa"/>
            <w:shd w:val="clear" w:color="auto" w:fill="F2F2F2"/>
            <w:vAlign w:val="bottom"/>
          </w:tcPr>
          <w:p w14:paraId="1ABC4905" w14:textId="77777777" w:rsidR="00902137" w:rsidRPr="00902137" w:rsidRDefault="00902137" w:rsidP="0075012B">
            <w:pPr>
              <w:spacing w:line="240" w:lineRule="auto"/>
              <w:rPr>
                <w:rFonts w:eastAsiaTheme="minorEastAsia" w:cs="Times New Roman"/>
                <w:sz w:val="10"/>
                <w:szCs w:val="10"/>
                <w:lang w:val="es-419" w:eastAsia="es-419"/>
              </w:rPr>
            </w:pPr>
          </w:p>
        </w:tc>
        <w:tc>
          <w:tcPr>
            <w:tcW w:w="400" w:type="dxa"/>
            <w:tcBorders>
              <w:right w:val="single" w:sz="8" w:space="0" w:color="auto"/>
            </w:tcBorders>
            <w:shd w:val="clear" w:color="auto" w:fill="F2F2F2"/>
            <w:vAlign w:val="bottom"/>
          </w:tcPr>
          <w:p w14:paraId="444A03D5"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vMerge/>
            <w:shd w:val="clear" w:color="auto" w:fill="F2F2F2"/>
            <w:vAlign w:val="bottom"/>
          </w:tcPr>
          <w:p w14:paraId="6681D300" w14:textId="77777777" w:rsidR="00902137" w:rsidRPr="00902137" w:rsidRDefault="00902137" w:rsidP="0075012B">
            <w:pPr>
              <w:spacing w:line="240" w:lineRule="auto"/>
              <w:rPr>
                <w:rFonts w:eastAsiaTheme="minorEastAsia" w:cs="Times New Roman"/>
                <w:sz w:val="10"/>
                <w:szCs w:val="10"/>
                <w:lang w:val="es-419" w:eastAsia="es-419"/>
              </w:rPr>
            </w:pPr>
          </w:p>
        </w:tc>
        <w:tc>
          <w:tcPr>
            <w:tcW w:w="820" w:type="dxa"/>
            <w:vMerge/>
            <w:shd w:val="clear" w:color="auto" w:fill="F2F2F2"/>
            <w:vAlign w:val="bottom"/>
          </w:tcPr>
          <w:p w14:paraId="1D8891ED" w14:textId="77777777" w:rsidR="00902137" w:rsidRPr="00902137" w:rsidRDefault="00902137" w:rsidP="0075012B">
            <w:pPr>
              <w:spacing w:line="240" w:lineRule="auto"/>
              <w:rPr>
                <w:rFonts w:eastAsiaTheme="minorEastAsia" w:cs="Times New Roman"/>
                <w:sz w:val="10"/>
                <w:szCs w:val="10"/>
                <w:lang w:val="es-419" w:eastAsia="es-419"/>
              </w:rPr>
            </w:pPr>
          </w:p>
        </w:tc>
        <w:tc>
          <w:tcPr>
            <w:tcW w:w="920" w:type="dxa"/>
            <w:gridSpan w:val="2"/>
            <w:vMerge/>
            <w:tcBorders>
              <w:right w:val="single" w:sz="8" w:space="0" w:color="auto"/>
            </w:tcBorders>
            <w:shd w:val="clear" w:color="auto" w:fill="F2F2F2"/>
            <w:vAlign w:val="bottom"/>
          </w:tcPr>
          <w:p w14:paraId="1B52EC4B"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73FBFC1"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43AC2608"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3E3BCF5B"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B6261A7" w14:textId="77777777" w:rsidTr="008B2E5D">
        <w:trPr>
          <w:trHeight w:val="115"/>
        </w:trPr>
        <w:tc>
          <w:tcPr>
            <w:tcW w:w="80" w:type="dxa"/>
            <w:tcBorders>
              <w:left w:val="single" w:sz="8" w:space="0" w:color="auto"/>
            </w:tcBorders>
            <w:shd w:val="clear" w:color="auto" w:fill="F2F2F2"/>
            <w:vAlign w:val="bottom"/>
          </w:tcPr>
          <w:p w14:paraId="59047075"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1A5B1A83"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414DD8C" w14:textId="77777777" w:rsidR="00902137" w:rsidRPr="00902137" w:rsidRDefault="00902137" w:rsidP="0075012B">
            <w:pPr>
              <w:spacing w:line="240" w:lineRule="auto"/>
              <w:rPr>
                <w:rFonts w:eastAsiaTheme="minorEastAsia" w:cs="Times New Roman"/>
                <w:sz w:val="10"/>
                <w:szCs w:val="10"/>
                <w:lang w:val="es-419" w:eastAsia="es-419"/>
              </w:rPr>
            </w:pPr>
          </w:p>
        </w:tc>
        <w:tc>
          <w:tcPr>
            <w:tcW w:w="980" w:type="dxa"/>
            <w:vMerge/>
            <w:shd w:val="clear" w:color="auto" w:fill="F2F2F2"/>
            <w:vAlign w:val="bottom"/>
          </w:tcPr>
          <w:p w14:paraId="1F84020D" w14:textId="77777777" w:rsidR="00902137" w:rsidRPr="00902137" w:rsidRDefault="00902137" w:rsidP="0075012B">
            <w:pPr>
              <w:spacing w:line="240" w:lineRule="auto"/>
              <w:rPr>
                <w:rFonts w:eastAsiaTheme="minorEastAsia" w:cs="Times New Roman"/>
                <w:sz w:val="10"/>
                <w:szCs w:val="10"/>
                <w:lang w:val="es-419" w:eastAsia="es-419"/>
              </w:rPr>
            </w:pPr>
          </w:p>
        </w:tc>
        <w:tc>
          <w:tcPr>
            <w:tcW w:w="360" w:type="dxa"/>
            <w:shd w:val="clear" w:color="auto" w:fill="F2F2F2"/>
            <w:vAlign w:val="bottom"/>
          </w:tcPr>
          <w:p w14:paraId="264F7D6C" w14:textId="77777777" w:rsidR="00902137" w:rsidRPr="00902137" w:rsidRDefault="00902137" w:rsidP="0075012B">
            <w:pPr>
              <w:spacing w:line="240" w:lineRule="auto"/>
              <w:rPr>
                <w:rFonts w:eastAsiaTheme="minorEastAsia" w:cs="Times New Roman"/>
                <w:sz w:val="10"/>
                <w:szCs w:val="10"/>
                <w:lang w:val="es-419" w:eastAsia="es-419"/>
              </w:rPr>
            </w:pPr>
          </w:p>
        </w:tc>
        <w:tc>
          <w:tcPr>
            <w:tcW w:w="400" w:type="dxa"/>
            <w:tcBorders>
              <w:right w:val="single" w:sz="8" w:space="0" w:color="auto"/>
            </w:tcBorders>
            <w:shd w:val="clear" w:color="auto" w:fill="F2F2F2"/>
            <w:vAlign w:val="bottom"/>
          </w:tcPr>
          <w:p w14:paraId="528B63C3"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487F0D46" w14:textId="77777777" w:rsidR="00902137" w:rsidRPr="00902137" w:rsidRDefault="00902137" w:rsidP="0075012B">
            <w:pPr>
              <w:spacing w:line="240" w:lineRule="auto"/>
              <w:rPr>
                <w:rFonts w:eastAsiaTheme="minorEastAsia" w:cs="Times New Roman"/>
                <w:sz w:val="10"/>
                <w:szCs w:val="10"/>
                <w:lang w:val="es-419" w:eastAsia="es-419"/>
              </w:rPr>
            </w:pPr>
          </w:p>
        </w:tc>
        <w:tc>
          <w:tcPr>
            <w:tcW w:w="1360" w:type="dxa"/>
            <w:gridSpan w:val="2"/>
            <w:vMerge w:val="restart"/>
            <w:shd w:val="clear" w:color="auto" w:fill="F2F2F2"/>
            <w:vAlign w:val="bottom"/>
          </w:tcPr>
          <w:p w14:paraId="4D2D23A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para   iniciar</w:t>
            </w:r>
          </w:p>
        </w:tc>
        <w:tc>
          <w:tcPr>
            <w:tcW w:w="380" w:type="dxa"/>
            <w:vMerge w:val="restart"/>
            <w:tcBorders>
              <w:right w:val="single" w:sz="8" w:space="0" w:color="auto"/>
            </w:tcBorders>
            <w:shd w:val="clear" w:color="auto" w:fill="F2F2F2"/>
            <w:vAlign w:val="bottom"/>
          </w:tcPr>
          <w:p w14:paraId="57BE773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a</w:t>
            </w:r>
          </w:p>
        </w:tc>
        <w:tc>
          <w:tcPr>
            <w:tcW w:w="60" w:type="dxa"/>
            <w:shd w:val="clear" w:color="auto" w:fill="F2F2F2"/>
            <w:vAlign w:val="bottom"/>
          </w:tcPr>
          <w:p w14:paraId="40F165BB"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07D89978"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1B843E9A"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D8354D0" w14:textId="77777777" w:rsidTr="008B2E5D">
        <w:trPr>
          <w:trHeight w:val="115"/>
        </w:trPr>
        <w:tc>
          <w:tcPr>
            <w:tcW w:w="80" w:type="dxa"/>
            <w:tcBorders>
              <w:left w:val="single" w:sz="8" w:space="0" w:color="auto"/>
            </w:tcBorders>
            <w:shd w:val="clear" w:color="auto" w:fill="F2F2F2"/>
            <w:vAlign w:val="bottom"/>
          </w:tcPr>
          <w:p w14:paraId="484916FD"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3703C127"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2615B575"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val="restart"/>
            <w:shd w:val="clear" w:color="auto" w:fill="F2F2F2"/>
            <w:vAlign w:val="bottom"/>
          </w:tcPr>
          <w:p w14:paraId="29DF1D8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informático</w:t>
            </w:r>
          </w:p>
        </w:tc>
        <w:tc>
          <w:tcPr>
            <w:tcW w:w="400" w:type="dxa"/>
            <w:tcBorders>
              <w:right w:val="single" w:sz="8" w:space="0" w:color="auto"/>
            </w:tcBorders>
            <w:shd w:val="clear" w:color="auto" w:fill="F2F2F2"/>
            <w:vAlign w:val="bottom"/>
          </w:tcPr>
          <w:p w14:paraId="6F7B82BA"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7053017E" w14:textId="77777777" w:rsidR="00902137" w:rsidRPr="00902137" w:rsidRDefault="00902137" w:rsidP="0075012B">
            <w:pPr>
              <w:spacing w:line="240" w:lineRule="auto"/>
              <w:rPr>
                <w:rFonts w:eastAsiaTheme="minorEastAsia" w:cs="Times New Roman"/>
                <w:sz w:val="10"/>
                <w:szCs w:val="10"/>
                <w:lang w:val="es-419" w:eastAsia="es-419"/>
              </w:rPr>
            </w:pPr>
          </w:p>
        </w:tc>
        <w:tc>
          <w:tcPr>
            <w:tcW w:w="1360" w:type="dxa"/>
            <w:gridSpan w:val="2"/>
            <w:vMerge/>
            <w:shd w:val="clear" w:color="auto" w:fill="F2F2F2"/>
            <w:vAlign w:val="bottom"/>
          </w:tcPr>
          <w:p w14:paraId="3B6D3C94" w14:textId="77777777" w:rsidR="00902137" w:rsidRPr="00902137" w:rsidRDefault="00902137" w:rsidP="0075012B">
            <w:pPr>
              <w:spacing w:line="240" w:lineRule="auto"/>
              <w:rPr>
                <w:rFonts w:eastAsiaTheme="minorEastAsia" w:cs="Times New Roman"/>
                <w:sz w:val="10"/>
                <w:szCs w:val="10"/>
                <w:lang w:val="es-419" w:eastAsia="es-419"/>
              </w:rPr>
            </w:pPr>
          </w:p>
        </w:tc>
        <w:tc>
          <w:tcPr>
            <w:tcW w:w="380" w:type="dxa"/>
            <w:vMerge/>
            <w:tcBorders>
              <w:right w:val="single" w:sz="8" w:space="0" w:color="auto"/>
            </w:tcBorders>
            <w:shd w:val="clear" w:color="auto" w:fill="F2F2F2"/>
            <w:vAlign w:val="bottom"/>
          </w:tcPr>
          <w:p w14:paraId="68B9D2B4"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BD53488"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7D4D29E2"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144CB333"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FDD4CE1" w14:textId="77777777" w:rsidTr="008B2E5D">
        <w:trPr>
          <w:trHeight w:val="115"/>
        </w:trPr>
        <w:tc>
          <w:tcPr>
            <w:tcW w:w="80" w:type="dxa"/>
            <w:tcBorders>
              <w:left w:val="single" w:sz="8" w:space="0" w:color="auto"/>
            </w:tcBorders>
            <w:shd w:val="clear" w:color="auto" w:fill="F2F2F2"/>
            <w:vAlign w:val="bottom"/>
          </w:tcPr>
          <w:p w14:paraId="12598CA0"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1074A088"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653F430B"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shd w:val="clear" w:color="auto" w:fill="F2F2F2"/>
            <w:vAlign w:val="bottom"/>
          </w:tcPr>
          <w:p w14:paraId="46FBDB55" w14:textId="77777777" w:rsidR="00902137" w:rsidRPr="00902137" w:rsidRDefault="00902137" w:rsidP="0075012B">
            <w:pPr>
              <w:spacing w:line="240" w:lineRule="auto"/>
              <w:rPr>
                <w:rFonts w:eastAsiaTheme="minorEastAsia" w:cs="Times New Roman"/>
                <w:sz w:val="10"/>
                <w:szCs w:val="10"/>
                <w:lang w:val="es-419" w:eastAsia="es-419"/>
              </w:rPr>
            </w:pPr>
          </w:p>
        </w:tc>
        <w:tc>
          <w:tcPr>
            <w:tcW w:w="400" w:type="dxa"/>
            <w:tcBorders>
              <w:right w:val="single" w:sz="8" w:space="0" w:color="auto"/>
            </w:tcBorders>
            <w:shd w:val="clear" w:color="auto" w:fill="F2F2F2"/>
            <w:vAlign w:val="bottom"/>
          </w:tcPr>
          <w:p w14:paraId="471A19A8"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4F570A56" w14:textId="77777777" w:rsidR="00902137" w:rsidRPr="00902137" w:rsidRDefault="00902137" w:rsidP="0075012B">
            <w:pPr>
              <w:spacing w:line="240" w:lineRule="auto"/>
              <w:rPr>
                <w:rFonts w:eastAsiaTheme="minorEastAsia" w:cs="Times New Roman"/>
                <w:sz w:val="10"/>
                <w:szCs w:val="10"/>
                <w:lang w:val="es-419" w:eastAsia="es-419"/>
              </w:rPr>
            </w:pPr>
          </w:p>
        </w:tc>
        <w:tc>
          <w:tcPr>
            <w:tcW w:w="820" w:type="dxa"/>
            <w:vMerge w:val="restart"/>
            <w:shd w:val="clear" w:color="auto" w:fill="F2F2F2"/>
            <w:vAlign w:val="bottom"/>
          </w:tcPr>
          <w:p w14:paraId="593469F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expedir</w:t>
            </w:r>
          </w:p>
        </w:tc>
        <w:tc>
          <w:tcPr>
            <w:tcW w:w="920" w:type="dxa"/>
            <w:gridSpan w:val="2"/>
            <w:vMerge w:val="restart"/>
            <w:tcBorders>
              <w:right w:val="single" w:sz="8" w:space="0" w:color="auto"/>
            </w:tcBorders>
            <w:shd w:val="clear" w:color="auto" w:fill="F2F2F2"/>
            <w:vAlign w:val="bottom"/>
          </w:tcPr>
          <w:p w14:paraId="4AD1478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factura</w:t>
            </w:r>
          </w:p>
        </w:tc>
        <w:tc>
          <w:tcPr>
            <w:tcW w:w="60" w:type="dxa"/>
            <w:shd w:val="clear" w:color="auto" w:fill="F2F2F2"/>
            <w:vAlign w:val="bottom"/>
          </w:tcPr>
          <w:p w14:paraId="59B2AF82"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3703EC6A"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2C915E59"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1FD9B5A" w14:textId="77777777" w:rsidTr="008B2E5D">
        <w:trPr>
          <w:trHeight w:val="115"/>
        </w:trPr>
        <w:tc>
          <w:tcPr>
            <w:tcW w:w="80" w:type="dxa"/>
            <w:tcBorders>
              <w:left w:val="single" w:sz="8" w:space="0" w:color="auto"/>
            </w:tcBorders>
            <w:shd w:val="clear" w:color="auto" w:fill="F2F2F2"/>
            <w:vAlign w:val="bottom"/>
          </w:tcPr>
          <w:p w14:paraId="47DB37B1"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vMerge w:val="restart"/>
            <w:tcBorders>
              <w:right w:val="single" w:sz="8" w:space="0" w:color="auto"/>
            </w:tcBorders>
            <w:shd w:val="clear" w:color="auto" w:fill="F2F2F2"/>
            <w:vAlign w:val="bottom"/>
          </w:tcPr>
          <w:p w14:paraId="3FF466FB" w14:textId="77777777" w:rsidR="00902137" w:rsidRPr="00902137" w:rsidRDefault="00902137" w:rsidP="0075012B">
            <w:pPr>
              <w:spacing w:line="240" w:lineRule="auto"/>
              <w:ind w:left="220"/>
              <w:rPr>
                <w:rFonts w:eastAsiaTheme="minorEastAsia" w:cs="Times New Roman"/>
                <w:sz w:val="20"/>
                <w:szCs w:val="20"/>
                <w:lang w:val="es-419" w:eastAsia="es-419"/>
              </w:rPr>
            </w:pPr>
            <w:r w:rsidRPr="00902137">
              <w:rPr>
                <w:rFonts w:eastAsia="Arial" w:cs="Times New Roman"/>
                <w:b/>
                <w:bCs/>
                <w:sz w:val="20"/>
                <w:szCs w:val="20"/>
                <w:lang w:val="es-419" w:eastAsia="es-419"/>
              </w:rPr>
              <w:t>Grupo</w:t>
            </w:r>
          </w:p>
        </w:tc>
        <w:tc>
          <w:tcPr>
            <w:tcW w:w="60" w:type="dxa"/>
            <w:shd w:val="clear" w:color="auto" w:fill="F2F2F2"/>
            <w:vAlign w:val="bottom"/>
          </w:tcPr>
          <w:p w14:paraId="1E1F7152"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val="restart"/>
            <w:shd w:val="clear" w:color="auto" w:fill="F2F2F2"/>
            <w:vAlign w:val="bottom"/>
          </w:tcPr>
          <w:p w14:paraId="374B0AD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electrónico</w:t>
            </w:r>
          </w:p>
        </w:tc>
        <w:tc>
          <w:tcPr>
            <w:tcW w:w="400" w:type="dxa"/>
            <w:vMerge w:val="restart"/>
            <w:tcBorders>
              <w:right w:val="single" w:sz="8" w:space="0" w:color="auto"/>
            </w:tcBorders>
            <w:shd w:val="clear" w:color="auto" w:fill="F2F2F2"/>
            <w:vAlign w:val="bottom"/>
          </w:tcPr>
          <w:p w14:paraId="54ECA35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15431F65" w14:textId="77777777" w:rsidR="00902137" w:rsidRPr="00902137" w:rsidRDefault="00902137" w:rsidP="0075012B">
            <w:pPr>
              <w:spacing w:line="240" w:lineRule="auto"/>
              <w:rPr>
                <w:rFonts w:eastAsiaTheme="minorEastAsia" w:cs="Times New Roman"/>
                <w:sz w:val="10"/>
                <w:szCs w:val="10"/>
                <w:lang w:val="es-419" w:eastAsia="es-419"/>
              </w:rPr>
            </w:pPr>
          </w:p>
        </w:tc>
        <w:tc>
          <w:tcPr>
            <w:tcW w:w="820" w:type="dxa"/>
            <w:vMerge/>
            <w:shd w:val="clear" w:color="auto" w:fill="F2F2F2"/>
            <w:vAlign w:val="bottom"/>
          </w:tcPr>
          <w:p w14:paraId="4B18108D" w14:textId="77777777" w:rsidR="00902137" w:rsidRPr="00902137" w:rsidRDefault="00902137" w:rsidP="0075012B">
            <w:pPr>
              <w:spacing w:line="240" w:lineRule="auto"/>
              <w:rPr>
                <w:rFonts w:eastAsiaTheme="minorEastAsia" w:cs="Times New Roman"/>
                <w:sz w:val="10"/>
                <w:szCs w:val="10"/>
                <w:lang w:val="es-419" w:eastAsia="es-419"/>
              </w:rPr>
            </w:pPr>
          </w:p>
        </w:tc>
        <w:tc>
          <w:tcPr>
            <w:tcW w:w="920" w:type="dxa"/>
            <w:gridSpan w:val="2"/>
            <w:vMerge/>
            <w:tcBorders>
              <w:right w:val="single" w:sz="8" w:space="0" w:color="auto"/>
            </w:tcBorders>
            <w:shd w:val="clear" w:color="auto" w:fill="F2F2F2"/>
            <w:vAlign w:val="bottom"/>
          </w:tcPr>
          <w:p w14:paraId="753FC72A"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2AC87D36"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vMerge w:val="restart"/>
            <w:tcBorders>
              <w:right w:val="single" w:sz="8" w:space="0" w:color="auto"/>
            </w:tcBorders>
            <w:shd w:val="clear" w:color="auto" w:fill="F2F2F2"/>
            <w:vAlign w:val="bottom"/>
          </w:tcPr>
          <w:p w14:paraId="68784A45" w14:textId="77777777" w:rsidR="00902137" w:rsidRPr="00902137" w:rsidRDefault="00902137" w:rsidP="0075012B">
            <w:pPr>
              <w:spacing w:line="240" w:lineRule="auto"/>
              <w:ind w:left="1280"/>
              <w:rPr>
                <w:rFonts w:eastAsiaTheme="minorEastAsia" w:cs="Times New Roman"/>
                <w:sz w:val="20"/>
                <w:szCs w:val="20"/>
                <w:lang w:val="es-419" w:eastAsia="es-419"/>
              </w:rPr>
            </w:pPr>
            <w:r w:rsidRPr="00902137">
              <w:rPr>
                <w:rFonts w:eastAsia="Arial" w:cs="Times New Roman"/>
                <w:b/>
                <w:bCs/>
                <w:sz w:val="20"/>
                <w:szCs w:val="20"/>
                <w:lang w:val="es-419" w:eastAsia="es-419"/>
              </w:rPr>
              <w:t>Otros sujetos</w:t>
            </w:r>
          </w:p>
        </w:tc>
        <w:tc>
          <w:tcPr>
            <w:tcW w:w="0" w:type="dxa"/>
            <w:vAlign w:val="bottom"/>
          </w:tcPr>
          <w:p w14:paraId="69C6281C"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E1A37A7" w14:textId="77777777" w:rsidTr="008B2E5D">
        <w:trPr>
          <w:trHeight w:val="115"/>
        </w:trPr>
        <w:tc>
          <w:tcPr>
            <w:tcW w:w="80" w:type="dxa"/>
            <w:tcBorders>
              <w:left w:val="single" w:sz="8" w:space="0" w:color="auto"/>
            </w:tcBorders>
            <w:shd w:val="clear" w:color="auto" w:fill="F2F2F2"/>
            <w:vAlign w:val="bottom"/>
          </w:tcPr>
          <w:p w14:paraId="293DBC17"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vMerge/>
            <w:tcBorders>
              <w:right w:val="single" w:sz="8" w:space="0" w:color="auto"/>
            </w:tcBorders>
            <w:shd w:val="clear" w:color="auto" w:fill="F2F2F2"/>
            <w:vAlign w:val="bottom"/>
          </w:tcPr>
          <w:p w14:paraId="40658384"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11732B88"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shd w:val="clear" w:color="auto" w:fill="F2F2F2"/>
            <w:vAlign w:val="bottom"/>
          </w:tcPr>
          <w:p w14:paraId="0A59CC50" w14:textId="77777777" w:rsidR="00902137" w:rsidRPr="00902137" w:rsidRDefault="00902137" w:rsidP="0075012B">
            <w:pPr>
              <w:spacing w:line="240" w:lineRule="auto"/>
              <w:rPr>
                <w:rFonts w:eastAsiaTheme="minorEastAsia" w:cs="Times New Roman"/>
                <w:sz w:val="10"/>
                <w:szCs w:val="10"/>
                <w:lang w:val="es-419" w:eastAsia="es-419"/>
              </w:rPr>
            </w:pPr>
          </w:p>
        </w:tc>
        <w:tc>
          <w:tcPr>
            <w:tcW w:w="400" w:type="dxa"/>
            <w:vMerge/>
            <w:tcBorders>
              <w:right w:val="single" w:sz="8" w:space="0" w:color="auto"/>
            </w:tcBorders>
            <w:shd w:val="clear" w:color="auto" w:fill="F2F2F2"/>
            <w:vAlign w:val="bottom"/>
          </w:tcPr>
          <w:p w14:paraId="31FFCC9D"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vMerge w:val="restart"/>
            <w:shd w:val="clear" w:color="auto" w:fill="F2F2F2"/>
            <w:vAlign w:val="bottom"/>
          </w:tcPr>
          <w:p w14:paraId="3D597BAD" w14:textId="77777777" w:rsidR="00902137" w:rsidRPr="00902137" w:rsidRDefault="00902137" w:rsidP="0075012B">
            <w:pPr>
              <w:spacing w:line="240" w:lineRule="auto"/>
              <w:rPr>
                <w:rFonts w:eastAsiaTheme="minorEastAsia" w:cs="Times New Roman"/>
                <w:sz w:val="10"/>
                <w:szCs w:val="10"/>
                <w:lang w:val="es-419" w:eastAsia="es-419"/>
              </w:rPr>
            </w:pPr>
          </w:p>
        </w:tc>
        <w:tc>
          <w:tcPr>
            <w:tcW w:w="1360" w:type="dxa"/>
            <w:gridSpan w:val="2"/>
            <w:vMerge w:val="restart"/>
            <w:shd w:val="clear" w:color="auto" w:fill="F2F2F2"/>
            <w:vAlign w:val="bottom"/>
          </w:tcPr>
          <w:p w14:paraId="2CEA711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80" w:type="dxa"/>
            <w:vMerge w:val="restart"/>
            <w:tcBorders>
              <w:right w:val="single" w:sz="8" w:space="0" w:color="auto"/>
            </w:tcBorders>
            <w:shd w:val="clear" w:color="auto" w:fill="F2F2F2"/>
            <w:vAlign w:val="bottom"/>
          </w:tcPr>
          <w:p w14:paraId="39025A80"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2A56A8BC"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vMerge/>
            <w:tcBorders>
              <w:right w:val="single" w:sz="8" w:space="0" w:color="auto"/>
            </w:tcBorders>
            <w:shd w:val="clear" w:color="auto" w:fill="F2F2F2"/>
            <w:vAlign w:val="bottom"/>
          </w:tcPr>
          <w:p w14:paraId="5993EBAB"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1AC4E1E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D58F7CF" w14:textId="77777777" w:rsidTr="008B2E5D">
        <w:trPr>
          <w:trHeight w:val="115"/>
        </w:trPr>
        <w:tc>
          <w:tcPr>
            <w:tcW w:w="80" w:type="dxa"/>
            <w:tcBorders>
              <w:left w:val="single" w:sz="8" w:space="0" w:color="auto"/>
            </w:tcBorders>
            <w:shd w:val="clear" w:color="auto" w:fill="F2F2F2"/>
            <w:vAlign w:val="bottom"/>
          </w:tcPr>
          <w:p w14:paraId="1ED5BD03"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08C0F08A"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6CD88671" w14:textId="77777777" w:rsidR="00902137" w:rsidRPr="00902137" w:rsidRDefault="00902137" w:rsidP="0075012B">
            <w:pPr>
              <w:spacing w:line="240" w:lineRule="auto"/>
              <w:rPr>
                <w:rFonts w:eastAsiaTheme="minorEastAsia" w:cs="Times New Roman"/>
                <w:sz w:val="10"/>
                <w:szCs w:val="10"/>
                <w:lang w:val="es-419" w:eastAsia="es-419"/>
              </w:rPr>
            </w:pPr>
          </w:p>
        </w:tc>
        <w:tc>
          <w:tcPr>
            <w:tcW w:w="1740" w:type="dxa"/>
            <w:gridSpan w:val="3"/>
            <w:vMerge w:val="restart"/>
            <w:tcBorders>
              <w:right w:val="single" w:sz="8" w:space="0" w:color="auto"/>
            </w:tcBorders>
            <w:shd w:val="clear" w:color="auto" w:fill="F2F2F2"/>
            <w:vAlign w:val="bottom"/>
          </w:tcPr>
          <w:p w14:paraId="49AA929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validación previa</w:t>
            </w:r>
          </w:p>
        </w:tc>
        <w:tc>
          <w:tcPr>
            <w:tcW w:w="60" w:type="dxa"/>
            <w:vMerge/>
            <w:shd w:val="clear" w:color="auto" w:fill="F2F2F2"/>
            <w:vAlign w:val="bottom"/>
          </w:tcPr>
          <w:p w14:paraId="2FC76ABA" w14:textId="77777777" w:rsidR="00902137" w:rsidRPr="00902137" w:rsidRDefault="00902137" w:rsidP="0075012B">
            <w:pPr>
              <w:spacing w:line="240" w:lineRule="auto"/>
              <w:rPr>
                <w:rFonts w:eastAsiaTheme="minorEastAsia" w:cs="Times New Roman"/>
                <w:sz w:val="10"/>
                <w:szCs w:val="10"/>
                <w:lang w:val="es-419" w:eastAsia="es-419"/>
              </w:rPr>
            </w:pPr>
          </w:p>
        </w:tc>
        <w:tc>
          <w:tcPr>
            <w:tcW w:w="1360" w:type="dxa"/>
            <w:gridSpan w:val="2"/>
            <w:vMerge/>
            <w:shd w:val="clear" w:color="auto" w:fill="F2F2F2"/>
            <w:vAlign w:val="bottom"/>
          </w:tcPr>
          <w:p w14:paraId="1056254F" w14:textId="77777777" w:rsidR="00902137" w:rsidRPr="00902137" w:rsidRDefault="00902137" w:rsidP="0075012B">
            <w:pPr>
              <w:spacing w:line="240" w:lineRule="auto"/>
              <w:rPr>
                <w:rFonts w:eastAsiaTheme="minorEastAsia" w:cs="Times New Roman"/>
                <w:sz w:val="10"/>
                <w:szCs w:val="10"/>
                <w:lang w:val="es-419" w:eastAsia="es-419"/>
              </w:rPr>
            </w:pPr>
          </w:p>
        </w:tc>
        <w:tc>
          <w:tcPr>
            <w:tcW w:w="380" w:type="dxa"/>
            <w:vMerge/>
            <w:tcBorders>
              <w:right w:val="single" w:sz="8" w:space="0" w:color="auto"/>
            </w:tcBorders>
            <w:shd w:val="clear" w:color="auto" w:fill="F2F2F2"/>
            <w:vAlign w:val="bottom"/>
          </w:tcPr>
          <w:p w14:paraId="53E202F7"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2098B192"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1CE100D6"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7EE9E090"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15C9CB6" w14:textId="77777777" w:rsidTr="008B2E5D">
        <w:trPr>
          <w:trHeight w:val="116"/>
        </w:trPr>
        <w:tc>
          <w:tcPr>
            <w:tcW w:w="80" w:type="dxa"/>
            <w:tcBorders>
              <w:left w:val="single" w:sz="8" w:space="0" w:color="auto"/>
            </w:tcBorders>
            <w:shd w:val="clear" w:color="auto" w:fill="F2F2F2"/>
            <w:vAlign w:val="bottom"/>
          </w:tcPr>
          <w:p w14:paraId="0927B803"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53CB0FA6"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02434DD" w14:textId="77777777" w:rsidR="00902137" w:rsidRPr="00902137" w:rsidRDefault="00902137" w:rsidP="0075012B">
            <w:pPr>
              <w:spacing w:line="240" w:lineRule="auto"/>
              <w:rPr>
                <w:rFonts w:eastAsiaTheme="minorEastAsia" w:cs="Times New Roman"/>
                <w:sz w:val="10"/>
                <w:szCs w:val="10"/>
                <w:lang w:val="es-419" w:eastAsia="es-419"/>
              </w:rPr>
            </w:pPr>
          </w:p>
        </w:tc>
        <w:tc>
          <w:tcPr>
            <w:tcW w:w="1740" w:type="dxa"/>
            <w:gridSpan w:val="3"/>
            <w:vMerge/>
            <w:tcBorders>
              <w:right w:val="single" w:sz="8" w:space="0" w:color="auto"/>
            </w:tcBorders>
            <w:shd w:val="clear" w:color="auto" w:fill="F2F2F2"/>
            <w:vAlign w:val="bottom"/>
          </w:tcPr>
          <w:p w14:paraId="780CC8CA"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1D7FEAAA" w14:textId="77777777" w:rsidR="00902137" w:rsidRPr="00902137" w:rsidRDefault="00902137" w:rsidP="0075012B">
            <w:pPr>
              <w:spacing w:line="240" w:lineRule="auto"/>
              <w:rPr>
                <w:rFonts w:eastAsiaTheme="minorEastAsia" w:cs="Times New Roman"/>
                <w:sz w:val="10"/>
                <w:szCs w:val="10"/>
                <w:lang w:val="es-419" w:eastAsia="es-419"/>
              </w:rPr>
            </w:pPr>
          </w:p>
        </w:tc>
        <w:tc>
          <w:tcPr>
            <w:tcW w:w="820" w:type="dxa"/>
            <w:vMerge w:val="restart"/>
            <w:shd w:val="clear" w:color="auto" w:fill="F2F2F2"/>
            <w:vAlign w:val="bottom"/>
          </w:tcPr>
          <w:p w14:paraId="4F5A4A3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540" w:type="dxa"/>
            <w:shd w:val="clear" w:color="auto" w:fill="F2F2F2"/>
            <w:vAlign w:val="bottom"/>
          </w:tcPr>
          <w:p w14:paraId="55DDB3E9" w14:textId="77777777" w:rsidR="00902137" w:rsidRPr="00902137" w:rsidRDefault="00902137" w:rsidP="0075012B">
            <w:pPr>
              <w:spacing w:line="240" w:lineRule="auto"/>
              <w:rPr>
                <w:rFonts w:eastAsiaTheme="minorEastAsia" w:cs="Times New Roman"/>
                <w:sz w:val="10"/>
                <w:szCs w:val="10"/>
                <w:lang w:val="es-419" w:eastAsia="es-419"/>
              </w:rPr>
            </w:pPr>
          </w:p>
        </w:tc>
        <w:tc>
          <w:tcPr>
            <w:tcW w:w="380" w:type="dxa"/>
            <w:tcBorders>
              <w:right w:val="single" w:sz="8" w:space="0" w:color="auto"/>
            </w:tcBorders>
            <w:shd w:val="clear" w:color="auto" w:fill="F2F2F2"/>
            <w:vAlign w:val="bottom"/>
          </w:tcPr>
          <w:p w14:paraId="354BD79F"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99BD0C5"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29A4DF86"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351FD5D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2C13949" w14:textId="77777777" w:rsidTr="008B2E5D">
        <w:trPr>
          <w:trHeight w:val="115"/>
        </w:trPr>
        <w:tc>
          <w:tcPr>
            <w:tcW w:w="80" w:type="dxa"/>
            <w:tcBorders>
              <w:left w:val="single" w:sz="8" w:space="0" w:color="auto"/>
            </w:tcBorders>
            <w:shd w:val="clear" w:color="auto" w:fill="F2F2F2"/>
            <w:vAlign w:val="bottom"/>
          </w:tcPr>
          <w:p w14:paraId="78F4BDA4"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601C4060"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6DE9032" w14:textId="77777777" w:rsidR="00902137" w:rsidRPr="00902137" w:rsidRDefault="00902137" w:rsidP="0075012B">
            <w:pPr>
              <w:spacing w:line="240" w:lineRule="auto"/>
              <w:rPr>
                <w:rFonts w:eastAsiaTheme="minorEastAsia" w:cs="Times New Roman"/>
                <w:sz w:val="10"/>
                <w:szCs w:val="10"/>
                <w:lang w:val="es-419" w:eastAsia="es-419"/>
              </w:rPr>
            </w:pPr>
          </w:p>
        </w:tc>
        <w:tc>
          <w:tcPr>
            <w:tcW w:w="980" w:type="dxa"/>
            <w:vMerge w:val="restart"/>
            <w:shd w:val="clear" w:color="auto" w:fill="F2F2F2"/>
            <w:vAlign w:val="bottom"/>
          </w:tcPr>
          <w:p w14:paraId="134EA88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760" w:type="dxa"/>
            <w:gridSpan w:val="2"/>
            <w:vMerge w:val="restart"/>
            <w:tcBorders>
              <w:right w:val="single" w:sz="8" w:space="0" w:color="auto"/>
            </w:tcBorders>
            <w:shd w:val="clear" w:color="auto" w:fill="F2F2F2"/>
            <w:vAlign w:val="bottom"/>
          </w:tcPr>
          <w:p w14:paraId="4BA41F2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w w:val="98"/>
                <w:sz w:val="20"/>
                <w:szCs w:val="20"/>
                <w:lang w:val="es-419" w:eastAsia="es-419"/>
              </w:rPr>
              <w:t>factura</w:t>
            </w:r>
          </w:p>
        </w:tc>
        <w:tc>
          <w:tcPr>
            <w:tcW w:w="60" w:type="dxa"/>
            <w:shd w:val="clear" w:color="auto" w:fill="F2F2F2"/>
            <w:vAlign w:val="bottom"/>
          </w:tcPr>
          <w:p w14:paraId="724B17E4" w14:textId="77777777" w:rsidR="00902137" w:rsidRPr="00902137" w:rsidRDefault="00902137" w:rsidP="0075012B">
            <w:pPr>
              <w:spacing w:line="240" w:lineRule="auto"/>
              <w:rPr>
                <w:rFonts w:eastAsiaTheme="minorEastAsia" w:cs="Times New Roman"/>
                <w:sz w:val="10"/>
                <w:szCs w:val="10"/>
                <w:lang w:val="es-419" w:eastAsia="es-419"/>
              </w:rPr>
            </w:pPr>
          </w:p>
        </w:tc>
        <w:tc>
          <w:tcPr>
            <w:tcW w:w="820" w:type="dxa"/>
            <w:vMerge/>
            <w:shd w:val="clear" w:color="auto" w:fill="F2F2F2"/>
            <w:vAlign w:val="bottom"/>
          </w:tcPr>
          <w:p w14:paraId="45E07D0A" w14:textId="77777777" w:rsidR="00902137" w:rsidRPr="00902137" w:rsidRDefault="00902137" w:rsidP="0075012B">
            <w:pPr>
              <w:spacing w:line="240" w:lineRule="auto"/>
              <w:rPr>
                <w:rFonts w:eastAsiaTheme="minorEastAsia" w:cs="Times New Roman"/>
                <w:sz w:val="10"/>
                <w:szCs w:val="10"/>
                <w:lang w:val="es-419" w:eastAsia="es-419"/>
              </w:rPr>
            </w:pPr>
          </w:p>
        </w:tc>
        <w:tc>
          <w:tcPr>
            <w:tcW w:w="540" w:type="dxa"/>
            <w:shd w:val="clear" w:color="auto" w:fill="F2F2F2"/>
            <w:vAlign w:val="bottom"/>
          </w:tcPr>
          <w:p w14:paraId="5029C22C" w14:textId="77777777" w:rsidR="00902137" w:rsidRPr="00902137" w:rsidRDefault="00902137" w:rsidP="0075012B">
            <w:pPr>
              <w:spacing w:line="240" w:lineRule="auto"/>
              <w:rPr>
                <w:rFonts w:eastAsiaTheme="minorEastAsia" w:cs="Times New Roman"/>
                <w:sz w:val="10"/>
                <w:szCs w:val="10"/>
                <w:lang w:val="es-419" w:eastAsia="es-419"/>
              </w:rPr>
            </w:pPr>
          </w:p>
        </w:tc>
        <w:tc>
          <w:tcPr>
            <w:tcW w:w="380" w:type="dxa"/>
            <w:tcBorders>
              <w:right w:val="single" w:sz="8" w:space="0" w:color="auto"/>
            </w:tcBorders>
            <w:shd w:val="clear" w:color="auto" w:fill="F2F2F2"/>
            <w:vAlign w:val="bottom"/>
          </w:tcPr>
          <w:p w14:paraId="6D0AEE25"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75EEB50"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6F764F3A"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28CA44E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448E455" w14:textId="77777777" w:rsidTr="008B2E5D">
        <w:trPr>
          <w:trHeight w:val="115"/>
        </w:trPr>
        <w:tc>
          <w:tcPr>
            <w:tcW w:w="80" w:type="dxa"/>
            <w:tcBorders>
              <w:left w:val="single" w:sz="8" w:space="0" w:color="auto"/>
            </w:tcBorders>
            <w:shd w:val="clear" w:color="auto" w:fill="F2F2F2"/>
            <w:vAlign w:val="bottom"/>
          </w:tcPr>
          <w:p w14:paraId="79BFA5A5"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48429C28"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E6D960E" w14:textId="77777777" w:rsidR="00902137" w:rsidRPr="00902137" w:rsidRDefault="00902137" w:rsidP="0075012B">
            <w:pPr>
              <w:spacing w:line="240" w:lineRule="auto"/>
              <w:rPr>
                <w:rFonts w:eastAsiaTheme="minorEastAsia" w:cs="Times New Roman"/>
                <w:sz w:val="10"/>
                <w:szCs w:val="10"/>
                <w:lang w:val="es-419" w:eastAsia="es-419"/>
              </w:rPr>
            </w:pPr>
          </w:p>
        </w:tc>
        <w:tc>
          <w:tcPr>
            <w:tcW w:w="980" w:type="dxa"/>
            <w:vMerge/>
            <w:shd w:val="clear" w:color="auto" w:fill="F2F2F2"/>
            <w:vAlign w:val="bottom"/>
          </w:tcPr>
          <w:p w14:paraId="0D2263AB" w14:textId="77777777" w:rsidR="00902137" w:rsidRPr="00902137" w:rsidRDefault="00902137" w:rsidP="0075012B">
            <w:pPr>
              <w:spacing w:line="240" w:lineRule="auto"/>
              <w:rPr>
                <w:rFonts w:eastAsiaTheme="minorEastAsia" w:cs="Times New Roman"/>
                <w:sz w:val="10"/>
                <w:szCs w:val="10"/>
                <w:lang w:val="es-419" w:eastAsia="es-419"/>
              </w:rPr>
            </w:pPr>
          </w:p>
        </w:tc>
        <w:tc>
          <w:tcPr>
            <w:tcW w:w="760" w:type="dxa"/>
            <w:gridSpan w:val="2"/>
            <w:vMerge/>
            <w:tcBorders>
              <w:right w:val="single" w:sz="8" w:space="0" w:color="auto"/>
            </w:tcBorders>
            <w:shd w:val="clear" w:color="auto" w:fill="F2F2F2"/>
            <w:vAlign w:val="bottom"/>
          </w:tcPr>
          <w:p w14:paraId="7B563CA8"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3661F94F" w14:textId="77777777" w:rsidR="00902137" w:rsidRPr="00902137" w:rsidRDefault="00902137" w:rsidP="0075012B">
            <w:pPr>
              <w:spacing w:line="240" w:lineRule="auto"/>
              <w:rPr>
                <w:rFonts w:eastAsiaTheme="minorEastAsia" w:cs="Times New Roman"/>
                <w:sz w:val="10"/>
                <w:szCs w:val="10"/>
                <w:lang w:val="es-419" w:eastAsia="es-419"/>
              </w:rPr>
            </w:pPr>
          </w:p>
        </w:tc>
        <w:tc>
          <w:tcPr>
            <w:tcW w:w="1740" w:type="dxa"/>
            <w:gridSpan w:val="3"/>
            <w:vMerge w:val="restart"/>
            <w:tcBorders>
              <w:right w:val="single" w:sz="8" w:space="0" w:color="auto"/>
            </w:tcBorders>
            <w:shd w:val="clear" w:color="auto" w:fill="F2F2F2"/>
            <w:vAlign w:val="bottom"/>
          </w:tcPr>
          <w:p w14:paraId="67A6245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shd w:val="clear" w:color="auto" w:fill="F2F2F2"/>
            <w:vAlign w:val="bottom"/>
          </w:tcPr>
          <w:p w14:paraId="6BCCF2DF"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308E49FA"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5DB8C420"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0CED56E" w14:textId="77777777" w:rsidTr="008B2E5D">
        <w:trPr>
          <w:trHeight w:val="115"/>
        </w:trPr>
        <w:tc>
          <w:tcPr>
            <w:tcW w:w="80" w:type="dxa"/>
            <w:tcBorders>
              <w:left w:val="single" w:sz="8" w:space="0" w:color="auto"/>
            </w:tcBorders>
            <w:shd w:val="clear" w:color="auto" w:fill="F2F2F2"/>
            <w:vAlign w:val="bottom"/>
          </w:tcPr>
          <w:p w14:paraId="4B6C4926"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143F2075"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54CCE053"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val="restart"/>
            <w:shd w:val="clear" w:color="auto" w:fill="F2F2F2"/>
            <w:vAlign w:val="bottom"/>
          </w:tcPr>
          <w:p w14:paraId="52C6B65B"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400" w:type="dxa"/>
            <w:vMerge w:val="restart"/>
            <w:tcBorders>
              <w:right w:val="single" w:sz="8" w:space="0" w:color="auto"/>
            </w:tcBorders>
            <w:shd w:val="clear" w:color="auto" w:fill="F2F2F2"/>
            <w:vAlign w:val="bottom"/>
          </w:tcPr>
          <w:p w14:paraId="2C4E919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5D34CB43" w14:textId="77777777" w:rsidR="00902137" w:rsidRPr="00902137" w:rsidRDefault="00902137" w:rsidP="0075012B">
            <w:pPr>
              <w:spacing w:line="240" w:lineRule="auto"/>
              <w:rPr>
                <w:rFonts w:eastAsiaTheme="minorEastAsia" w:cs="Times New Roman"/>
                <w:sz w:val="10"/>
                <w:szCs w:val="10"/>
                <w:lang w:val="es-419" w:eastAsia="es-419"/>
              </w:rPr>
            </w:pPr>
          </w:p>
        </w:tc>
        <w:tc>
          <w:tcPr>
            <w:tcW w:w="1740" w:type="dxa"/>
            <w:gridSpan w:val="3"/>
            <w:vMerge/>
            <w:tcBorders>
              <w:right w:val="single" w:sz="8" w:space="0" w:color="auto"/>
            </w:tcBorders>
            <w:shd w:val="clear" w:color="auto" w:fill="F2F2F2"/>
            <w:vAlign w:val="bottom"/>
          </w:tcPr>
          <w:p w14:paraId="4D66AF04"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775518F2"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16AAFCB8"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38ADDB9D"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3DB436F" w14:textId="77777777" w:rsidTr="008B2E5D">
        <w:trPr>
          <w:trHeight w:val="115"/>
        </w:trPr>
        <w:tc>
          <w:tcPr>
            <w:tcW w:w="80" w:type="dxa"/>
            <w:tcBorders>
              <w:left w:val="single" w:sz="8" w:space="0" w:color="auto"/>
            </w:tcBorders>
            <w:shd w:val="clear" w:color="auto" w:fill="F2F2F2"/>
            <w:vAlign w:val="bottom"/>
          </w:tcPr>
          <w:p w14:paraId="19DE83B4" w14:textId="77777777" w:rsidR="00902137" w:rsidRPr="00902137" w:rsidRDefault="00902137" w:rsidP="0075012B">
            <w:pPr>
              <w:spacing w:line="240" w:lineRule="auto"/>
              <w:rPr>
                <w:rFonts w:eastAsiaTheme="minorEastAsia" w:cs="Times New Roman"/>
                <w:sz w:val="10"/>
                <w:szCs w:val="10"/>
                <w:lang w:val="es-419" w:eastAsia="es-419"/>
              </w:rPr>
            </w:pPr>
          </w:p>
        </w:tc>
        <w:tc>
          <w:tcPr>
            <w:tcW w:w="1140" w:type="dxa"/>
            <w:tcBorders>
              <w:right w:val="single" w:sz="8" w:space="0" w:color="auto"/>
            </w:tcBorders>
            <w:shd w:val="clear" w:color="auto" w:fill="F2F2F2"/>
            <w:vAlign w:val="bottom"/>
          </w:tcPr>
          <w:p w14:paraId="086F405A"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2F045EE7" w14:textId="77777777" w:rsidR="00902137" w:rsidRPr="00902137" w:rsidRDefault="00902137" w:rsidP="0075012B">
            <w:pPr>
              <w:spacing w:line="240" w:lineRule="auto"/>
              <w:rPr>
                <w:rFonts w:eastAsiaTheme="minorEastAsia" w:cs="Times New Roman"/>
                <w:sz w:val="10"/>
                <w:szCs w:val="10"/>
                <w:lang w:val="es-419" w:eastAsia="es-419"/>
              </w:rPr>
            </w:pPr>
          </w:p>
        </w:tc>
        <w:tc>
          <w:tcPr>
            <w:tcW w:w="1340" w:type="dxa"/>
            <w:gridSpan w:val="2"/>
            <w:vMerge/>
            <w:shd w:val="clear" w:color="auto" w:fill="F2F2F2"/>
            <w:vAlign w:val="bottom"/>
          </w:tcPr>
          <w:p w14:paraId="55B98777" w14:textId="77777777" w:rsidR="00902137" w:rsidRPr="00902137" w:rsidRDefault="00902137" w:rsidP="0075012B">
            <w:pPr>
              <w:spacing w:line="240" w:lineRule="auto"/>
              <w:rPr>
                <w:rFonts w:eastAsiaTheme="minorEastAsia" w:cs="Times New Roman"/>
                <w:sz w:val="10"/>
                <w:szCs w:val="10"/>
                <w:lang w:val="es-419" w:eastAsia="es-419"/>
              </w:rPr>
            </w:pPr>
          </w:p>
        </w:tc>
        <w:tc>
          <w:tcPr>
            <w:tcW w:w="400" w:type="dxa"/>
            <w:vMerge/>
            <w:tcBorders>
              <w:right w:val="single" w:sz="8" w:space="0" w:color="auto"/>
            </w:tcBorders>
            <w:shd w:val="clear" w:color="auto" w:fill="F2F2F2"/>
            <w:vAlign w:val="bottom"/>
          </w:tcPr>
          <w:p w14:paraId="498EC39F"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04F395C3" w14:textId="77777777" w:rsidR="00902137" w:rsidRPr="00902137" w:rsidRDefault="00902137" w:rsidP="0075012B">
            <w:pPr>
              <w:spacing w:line="240" w:lineRule="auto"/>
              <w:rPr>
                <w:rFonts w:eastAsiaTheme="minorEastAsia" w:cs="Times New Roman"/>
                <w:sz w:val="10"/>
                <w:szCs w:val="10"/>
                <w:lang w:val="es-419" w:eastAsia="es-419"/>
              </w:rPr>
            </w:pPr>
          </w:p>
        </w:tc>
        <w:tc>
          <w:tcPr>
            <w:tcW w:w="820" w:type="dxa"/>
            <w:shd w:val="clear" w:color="auto" w:fill="F2F2F2"/>
            <w:vAlign w:val="bottom"/>
          </w:tcPr>
          <w:p w14:paraId="0FC51C01" w14:textId="77777777" w:rsidR="00902137" w:rsidRPr="00902137" w:rsidRDefault="00902137" w:rsidP="0075012B">
            <w:pPr>
              <w:spacing w:line="240" w:lineRule="auto"/>
              <w:rPr>
                <w:rFonts w:eastAsiaTheme="minorEastAsia" w:cs="Times New Roman"/>
                <w:sz w:val="10"/>
                <w:szCs w:val="10"/>
                <w:lang w:val="es-419" w:eastAsia="es-419"/>
              </w:rPr>
            </w:pPr>
          </w:p>
        </w:tc>
        <w:tc>
          <w:tcPr>
            <w:tcW w:w="540" w:type="dxa"/>
            <w:shd w:val="clear" w:color="auto" w:fill="F2F2F2"/>
            <w:vAlign w:val="bottom"/>
          </w:tcPr>
          <w:p w14:paraId="17D014C1" w14:textId="77777777" w:rsidR="00902137" w:rsidRPr="00902137" w:rsidRDefault="00902137" w:rsidP="0075012B">
            <w:pPr>
              <w:spacing w:line="240" w:lineRule="auto"/>
              <w:rPr>
                <w:rFonts w:eastAsiaTheme="minorEastAsia" w:cs="Times New Roman"/>
                <w:sz w:val="10"/>
                <w:szCs w:val="10"/>
                <w:lang w:val="es-419" w:eastAsia="es-419"/>
              </w:rPr>
            </w:pPr>
          </w:p>
        </w:tc>
        <w:tc>
          <w:tcPr>
            <w:tcW w:w="380" w:type="dxa"/>
            <w:tcBorders>
              <w:right w:val="single" w:sz="8" w:space="0" w:color="auto"/>
            </w:tcBorders>
            <w:shd w:val="clear" w:color="auto" w:fill="F2F2F2"/>
            <w:vAlign w:val="bottom"/>
          </w:tcPr>
          <w:p w14:paraId="24B8E10B" w14:textId="77777777" w:rsidR="00902137" w:rsidRPr="00902137" w:rsidRDefault="00902137" w:rsidP="0075012B">
            <w:pPr>
              <w:spacing w:line="240" w:lineRule="auto"/>
              <w:rPr>
                <w:rFonts w:eastAsiaTheme="minorEastAsia" w:cs="Times New Roman"/>
                <w:sz w:val="10"/>
                <w:szCs w:val="10"/>
                <w:lang w:val="es-419" w:eastAsia="es-419"/>
              </w:rPr>
            </w:pPr>
          </w:p>
        </w:tc>
        <w:tc>
          <w:tcPr>
            <w:tcW w:w="60" w:type="dxa"/>
            <w:shd w:val="clear" w:color="auto" w:fill="F2F2F2"/>
            <w:vAlign w:val="bottom"/>
          </w:tcPr>
          <w:p w14:paraId="639E2DEC" w14:textId="77777777" w:rsidR="00902137" w:rsidRPr="00902137" w:rsidRDefault="00902137" w:rsidP="0075012B">
            <w:pPr>
              <w:spacing w:line="240" w:lineRule="auto"/>
              <w:rPr>
                <w:rFonts w:eastAsiaTheme="minorEastAsia" w:cs="Times New Roman"/>
                <w:sz w:val="10"/>
                <w:szCs w:val="10"/>
                <w:lang w:val="es-419" w:eastAsia="es-419"/>
              </w:rPr>
            </w:pPr>
          </w:p>
        </w:tc>
        <w:tc>
          <w:tcPr>
            <w:tcW w:w="3920" w:type="dxa"/>
            <w:tcBorders>
              <w:right w:val="single" w:sz="8" w:space="0" w:color="auto"/>
            </w:tcBorders>
            <w:shd w:val="clear" w:color="auto" w:fill="F2F2F2"/>
            <w:vAlign w:val="bottom"/>
          </w:tcPr>
          <w:p w14:paraId="4654A926" w14:textId="77777777" w:rsidR="00902137" w:rsidRPr="00902137" w:rsidRDefault="00902137" w:rsidP="0075012B">
            <w:pPr>
              <w:spacing w:line="240" w:lineRule="auto"/>
              <w:rPr>
                <w:rFonts w:eastAsiaTheme="minorEastAsia" w:cs="Times New Roman"/>
                <w:sz w:val="10"/>
                <w:szCs w:val="10"/>
                <w:lang w:val="es-419" w:eastAsia="es-419"/>
              </w:rPr>
            </w:pPr>
          </w:p>
        </w:tc>
        <w:tc>
          <w:tcPr>
            <w:tcW w:w="0" w:type="dxa"/>
            <w:vAlign w:val="bottom"/>
          </w:tcPr>
          <w:p w14:paraId="38E9FEA8"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12B6AF8" w14:textId="77777777" w:rsidTr="008B2E5D">
        <w:trPr>
          <w:trHeight w:val="230"/>
        </w:trPr>
        <w:tc>
          <w:tcPr>
            <w:tcW w:w="80" w:type="dxa"/>
            <w:tcBorders>
              <w:left w:val="single" w:sz="8" w:space="0" w:color="auto"/>
            </w:tcBorders>
            <w:shd w:val="clear" w:color="auto" w:fill="F2F2F2"/>
            <w:vAlign w:val="bottom"/>
          </w:tcPr>
          <w:p w14:paraId="0DB6A8FB" w14:textId="77777777" w:rsidR="00902137" w:rsidRPr="00902137" w:rsidRDefault="00902137" w:rsidP="0075012B">
            <w:pPr>
              <w:spacing w:line="240" w:lineRule="auto"/>
              <w:rPr>
                <w:rFonts w:eastAsiaTheme="minorEastAsia" w:cs="Times New Roman"/>
                <w:sz w:val="20"/>
                <w:szCs w:val="20"/>
                <w:lang w:val="es-419" w:eastAsia="es-419"/>
              </w:rPr>
            </w:pPr>
          </w:p>
        </w:tc>
        <w:tc>
          <w:tcPr>
            <w:tcW w:w="1140" w:type="dxa"/>
            <w:tcBorders>
              <w:right w:val="single" w:sz="8" w:space="0" w:color="auto"/>
            </w:tcBorders>
            <w:shd w:val="clear" w:color="auto" w:fill="F2F2F2"/>
            <w:vAlign w:val="bottom"/>
          </w:tcPr>
          <w:p w14:paraId="337D6CBE"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6DC17A68"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shd w:val="clear" w:color="auto" w:fill="F2F2F2"/>
            <w:vAlign w:val="bottom"/>
          </w:tcPr>
          <w:p w14:paraId="3281C94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360" w:type="dxa"/>
            <w:shd w:val="clear" w:color="auto" w:fill="F2F2F2"/>
            <w:vAlign w:val="bottom"/>
          </w:tcPr>
          <w:p w14:paraId="3812F551" w14:textId="77777777" w:rsidR="00902137" w:rsidRPr="00902137" w:rsidRDefault="00902137" w:rsidP="0075012B">
            <w:pPr>
              <w:spacing w:line="240" w:lineRule="auto"/>
              <w:rPr>
                <w:rFonts w:eastAsiaTheme="minorEastAsia" w:cs="Times New Roman"/>
                <w:sz w:val="20"/>
                <w:szCs w:val="20"/>
                <w:lang w:val="es-419" w:eastAsia="es-419"/>
              </w:rPr>
            </w:pPr>
          </w:p>
        </w:tc>
        <w:tc>
          <w:tcPr>
            <w:tcW w:w="400" w:type="dxa"/>
            <w:tcBorders>
              <w:right w:val="single" w:sz="8" w:space="0" w:color="auto"/>
            </w:tcBorders>
            <w:shd w:val="clear" w:color="auto" w:fill="F2F2F2"/>
            <w:vAlign w:val="bottom"/>
          </w:tcPr>
          <w:p w14:paraId="4A5A066F"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7AB59A46" w14:textId="77777777" w:rsidR="00902137" w:rsidRPr="00902137" w:rsidRDefault="00902137" w:rsidP="0075012B">
            <w:pPr>
              <w:spacing w:line="240" w:lineRule="auto"/>
              <w:rPr>
                <w:rFonts w:eastAsiaTheme="minorEastAsia" w:cs="Times New Roman"/>
                <w:sz w:val="20"/>
                <w:szCs w:val="20"/>
                <w:lang w:val="es-419" w:eastAsia="es-419"/>
              </w:rPr>
            </w:pPr>
          </w:p>
        </w:tc>
        <w:tc>
          <w:tcPr>
            <w:tcW w:w="820" w:type="dxa"/>
            <w:shd w:val="clear" w:color="auto" w:fill="F2F2F2"/>
            <w:vAlign w:val="bottom"/>
          </w:tcPr>
          <w:p w14:paraId="23EC7A59" w14:textId="77777777" w:rsidR="00902137" w:rsidRPr="00902137" w:rsidRDefault="00902137" w:rsidP="0075012B">
            <w:pPr>
              <w:spacing w:line="240" w:lineRule="auto"/>
              <w:rPr>
                <w:rFonts w:eastAsiaTheme="minorEastAsia" w:cs="Times New Roman"/>
                <w:sz w:val="20"/>
                <w:szCs w:val="20"/>
                <w:lang w:val="es-419" w:eastAsia="es-419"/>
              </w:rPr>
            </w:pPr>
          </w:p>
        </w:tc>
        <w:tc>
          <w:tcPr>
            <w:tcW w:w="540" w:type="dxa"/>
            <w:shd w:val="clear" w:color="auto" w:fill="F2F2F2"/>
            <w:vAlign w:val="bottom"/>
          </w:tcPr>
          <w:p w14:paraId="421E792E" w14:textId="77777777" w:rsidR="00902137" w:rsidRPr="00902137" w:rsidRDefault="00902137" w:rsidP="0075012B">
            <w:pPr>
              <w:spacing w:line="240" w:lineRule="auto"/>
              <w:rPr>
                <w:rFonts w:eastAsiaTheme="minorEastAsia" w:cs="Times New Roman"/>
                <w:sz w:val="20"/>
                <w:szCs w:val="20"/>
                <w:lang w:val="es-419" w:eastAsia="es-419"/>
              </w:rPr>
            </w:pPr>
          </w:p>
        </w:tc>
        <w:tc>
          <w:tcPr>
            <w:tcW w:w="380" w:type="dxa"/>
            <w:tcBorders>
              <w:right w:val="single" w:sz="8" w:space="0" w:color="auto"/>
            </w:tcBorders>
            <w:shd w:val="clear" w:color="auto" w:fill="F2F2F2"/>
            <w:vAlign w:val="bottom"/>
          </w:tcPr>
          <w:p w14:paraId="261BB32D"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0FB59A8B" w14:textId="77777777" w:rsidR="00902137" w:rsidRPr="00902137" w:rsidRDefault="00902137" w:rsidP="0075012B">
            <w:pPr>
              <w:spacing w:line="240" w:lineRule="auto"/>
              <w:rPr>
                <w:rFonts w:eastAsiaTheme="minorEastAsia" w:cs="Times New Roman"/>
                <w:sz w:val="20"/>
                <w:szCs w:val="20"/>
                <w:lang w:val="es-419" w:eastAsia="es-419"/>
              </w:rPr>
            </w:pPr>
          </w:p>
        </w:tc>
        <w:tc>
          <w:tcPr>
            <w:tcW w:w="3920" w:type="dxa"/>
            <w:tcBorders>
              <w:right w:val="single" w:sz="8" w:space="0" w:color="auto"/>
            </w:tcBorders>
            <w:shd w:val="clear" w:color="auto" w:fill="F2F2F2"/>
            <w:vAlign w:val="bottom"/>
          </w:tcPr>
          <w:p w14:paraId="44F68E21"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41B75457"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476DC56" w14:textId="77777777" w:rsidTr="008B2E5D">
        <w:trPr>
          <w:trHeight w:val="227"/>
        </w:trPr>
        <w:tc>
          <w:tcPr>
            <w:tcW w:w="80" w:type="dxa"/>
            <w:tcBorders>
              <w:left w:val="single" w:sz="8" w:space="0" w:color="auto"/>
              <w:bottom w:val="single" w:sz="8" w:space="0" w:color="auto"/>
            </w:tcBorders>
            <w:shd w:val="clear" w:color="auto" w:fill="F2F2F2"/>
            <w:vAlign w:val="bottom"/>
          </w:tcPr>
          <w:p w14:paraId="69B36C01" w14:textId="77777777" w:rsidR="00902137" w:rsidRPr="00902137" w:rsidRDefault="00902137" w:rsidP="0075012B">
            <w:pPr>
              <w:spacing w:line="240" w:lineRule="auto"/>
              <w:rPr>
                <w:rFonts w:eastAsiaTheme="minorEastAsia" w:cs="Times New Roman"/>
                <w:sz w:val="19"/>
                <w:szCs w:val="19"/>
                <w:lang w:val="es-419" w:eastAsia="es-419"/>
              </w:rPr>
            </w:pPr>
          </w:p>
        </w:tc>
        <w:tc>
          <w:tcPr>
            <w:tcW w:w="1140" w:type="dxa"/>
            <w:tcBorders>
              <w:bottom w:val="single" w:sz="8" w:space="0" w:color="auto"/>
              <w:right w:val="single" w:sz="8" w:space="0" w:color="auto"/>
            </w:tcBorders>
            <w:shd w:val="clear" w:color="auto" w:fill="F2F2F2"/>
            <w:vAlign w:val="bottom"/>
          </w:tcPr>
          <w:p w14:paraId="2343603F"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tcBorders>
              <w:bottom w:val="single" w:sz="8" w:space="0" w:color="auto"/>
            </w:tcBorders>
            <w:shd w:val="clear" w:color="auto" w:fill="F2F2F2"/>
            <w:vAlign w:val="bottom"/>
          </w:tcPr>
          <w:p w14:paraId="6AD00A5B" w14:textId="77777777" w:rsidR="00902137" w:rsidRPr="00902137" w:rsidRDefault="00902137" w:rsidP="0075012B">
            <w:pPr>
              <w:spacing w:line="240" w:lineRule="auto"/>
              <w:rPr>
                <w:rFonts w:eastAsiaTheme="minorEastAsia" w:cs="Times New Roman"/>
                <w:sz w:val="19"/>
                <w:szCs w:val="19"/>
                <w:lang w:val="es-419" w:eastAsia="es-419"/>
              </w:rPr>
            </w:pPr>
          </w:p>
        </w:tc>
        <w:tc>
          <w:tcPr>
            <w:tcW w:w="1740" w:type="dxa"/>
            <w:gridSpan w:val="3"/>
            <w:tcBorders>
              <w:bottom w:val="single" w:sz="8" w:space="0" w:color="auto"/>
              <w:right w:val="single" w:sz="8" w:space="0" w:color="auto"/>
            </w:tcBorders>
            <w:shd w:val="clear" w:color="auto" w:fill="F2F2F2"/>
            <w:vAlign w:val="bottom"/>
          </w:tcPr>
          <w:p w14:paraId="4A2A2B1C" w14:textId="77777777" w:rsidR="00902137" w:rsidRPr="00902137" w:rsidRDefault="00902137" w:rsidP="0075012B">
            <w:pPr>
              <w:spacing w:line="226" w:lineRule="exact"/>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60" w:type="dxa"/>
            <w:tcBorders>
              <w:bottom w:val="single" w:sz="8" w:space="0" w:color="auto"/>
            </w:tcBorders>
            <w:shd w:val="clear" w:color="auto" w:fill="F2F2F2"/>
            <w:vAlign w:val="bottom"/>
          </w:tcPr>
          <w:p w14:paraId="4EC4BA4C" w14:textId="77777777" w:rsidR="00902137" w:rsidRPr="00902137" w:rsidRDefault="00902137" w:rsidP="0075012B">
            <w:pPr>
              <w:spacing w:line="240" w:lineRule="auto"/>
              <w:rPr>
                <w:rFonts w:eastAsiaTheme="minorEastAsia" w:cs="Times New Roman"/>
                <w:sz w:val="19"/>
                <w:szCs w:val="19"/>
                <w:lang w:val="es-419" w:eastAsia="es-419"/>
              </w:rPr>
            </w:pPr>
          </w:p>
        </w:tc>
        <w:tc>
          <w:tcPr>
            <w:tcW w:w="820" w:type="dxa"/>
            <w:tcBorders>
              <w:bottom w:val="single" w:sz="8" w:space="0" w:color="auto"/>
            </w:tcBorders>
            <w:shd w:val="clear" w:color="auto" w:fill="F2F2F2"/>
            <w:vAlign w:val="bottom"/>
          </w:tcPr>
          <w:p w14:paraId="6C2BC960" w14:textId="77777777" w:rsidR="00902137" w:rsidRPr="00902137" w:rsidRDefault="00902137" w:rsidP="0075012B">
            <w:pPr>
              <w:spacing w:line="240" w:lineRule="auto"/>
              <w:rPr>
                <w:rFonts w:eastAsiaTheme="minorEastAsia" w:cs="Times New Roman"/>
                <w:sz w:val="19"/>
                <w:szCs w:val="19"/>
                <w:lang w:val="es-419" w:eastAsia="es-419"/>
              </w:rPr>
            </w:pPr>
          </w:p>
        </w:tc>
        <w:tc>
          <w:tcPr>
            <w:tcW w:w="540" w:type="dxa"/>
            <w:tcBorders>
              <w:bottom w:val="single" w:sz="8" w:space="0" w:color="auto"/>
            </w:tcBorders>
            <w:shd w:val="clear" w:color="auto" w:fill="F2F2F2"/>
            <w:vAlign w:val="bottom"/>
          </w:tcPr>
          <w:p w14:paraId="66D96AEC" w14:textId="77777777" w:rsidR="00902137" w:rsidRPr="00902137" w:rsidRDefault="00902137" w:rsidP="0075012B">
            <w:pPr>
              <w:spacing w:line="240" w:lineRule="auto"/>
              <w:rPr>
                <w:rFonts w:eastAsiaTheme="minorEastAsia" w:cs="Times New Roman"/>
                <w:sz w:val="19"/>
                <w:szCs w:val="19"/>
                <w:lang w:val="es-419" w:eastAsia="es-419"/>
              </w:rPr>
            </w:pPr>
          </w:p>
        </w:tc>
        <w:tc>
          <w:tcPr>
            <w:tcW w:w="380" w:type="dxa"/>
            <w:tcBorders>
              <w:bottom w:val="single" w:sz="8" w:space="0" w:color="auto"/>
              <w:right w:val="single" w:sz="8" w:space="0" w:color="auto"/>
            </w:tcBorders>
            <w:shd w:val="clear" w:color="auto" w:fill="F2F2F2"/>
            <w:vAlign w:val="bottom"/>
          </w:tcPr>
          <w:p w14:paraId="3DE7D419"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tcBorders>
              <w:bottom w:val="single" w:sz="8" w:space="0" w:color="auto"/>
            </w:tcBorders>
            <w:shd w:val="clear" w:color="auto" w:fill="F2F2F2"/>
            <w:vAlign w:val="bottom"/>
          </w:tcPr>
          <w:p w14:paraId="01C0A04C" w14:textId="77777777" w:rsidR="00902137" w:rsidRPr="00902137" w:rsidRDefault="00902137" w:rsidP="0075012B">
            <w:pPr>
              <w:spacing w:line="240" w:lineRule="auto"/>
              <w:rPr>
                <w:rFonts w:eastAsiaTheme="minorEastAsia" w:cs="Times New Roman"/>
                <w:sz w:val="19"/>
                <w:szCs w:val="19"/>
                <w:lang w:val="es-419" w:eastAsia="es-419"/>
              </w:rPr>
            </w:pPr>
          </w:p>
        </w:tc>
        <w:tc>
          <w:tcPr>
            <w:tcW w:w="3920" w:type="dxa"/>
            <w:tcBorders>
              <w:bottom w:val="single" w:sz="8" w:space="0" w:color="auto"/>
              <w:right w:val="single" w:sz="8" w:space="0" w:color="auto"/>
            </w:tcBorders>
            <w:shd w:val="clear" w:color="auto" w:fill="F2F2F2"/>
            <w:vAlign w:val="bottom"/>
          </w:tcPr>
          <w:p w14:paraId="55D23596" w14:textId="77777777" w:rsidR="00902137" w:rsidRPr="00902137" w:rsidRDefault="00902137" w:rsidP="0075012B">
            <w:pPr>
              <w:spacing w:line="240" w:lineRule="auto"/>
              <w:rPr>
                <w:rFonts w:eastAsiaTheme="minorEastAsia" w:cs="Times New Roman"/>
                <w:sz w:val="19"/>
                <w:szCs w:val="19"/>
                <w:lang w:val="es-419" w:eastAsia="es-419"/>
              </w:rPr>
            </w:pPr>
          </w:p>
        </w:tc>
        <w:tc>
          <w:tcPr>
            <w:tcW w:w="0" w:type="dxa"/>
            <w:vAlign w:val="bottom"/>
          </w:tcPr>
          <w:p w14:paraId="7C5E9B40"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B85E63B" w14:textId="77777777" w:rsidTr="008B2E5D">
        <w:trPr>
          <w:trHeight w:val="216"/>
        </w:trPr>
        <w:tc>
          <w:tcPr>
            <w:tcW w:w="80" w:type="dxa"/>
            <w:tcBorders>
              <w:left w:val="single" w:sz="8" w:space="0" w:color="auto"/>
            </w:tcBorders>
            <w:vAlign w:val="bottom"/>
          </w:tcPr>
          <w:p w14:paraId="6EEFB345" w14:textId="77777777" w:rsidR="00902137" w:rsidRPr="00902137" w:rsidRDefault="00902137" w:rsidP="0075012B">
            <w:pPr>
              <w:spacing w:line="240" w:lineRule="auto"/>
              <w:rPr>
                <w:rFonts w:eastAsiaTheme="minorEastAsia" w:cs="Times New Roman"/>
                <w:sz w:val="18"/>
                <w:szCs w:val="18"/>
                <w:lang w:val="es-419" w:eastAsia="es-419"/>
              </w:rPr>
            </w:pPr>
          </w:p>
        </w:tc>
        <w:tc>
          <w:tcPr>
            <w:tcW w:w="1140" w:type="dxa"/>
            <w:tcBorders>
              <w:right w:val="single" w:sz="8" w:space="0" w:color="auto"/>
            </w:tcBorders>
            <w:vAlign w:val="bottom"/>
          </w:tcPr>
          <w:p w14:paraId="7CBD4AB6" w14:textId="77777777" w:rsidR="00902137" w:rsidRPr="00902137" w:rsidRDefault="00902137" w:rsidP="0075012B">
            <w:pPr>
              <w:spacing w:line="240" w:lineRule="auto"/>
              <w:rPr>
                <w:rFonts w:eastAsiaTheme="minorEastAsia" w:cs="Times New Roman"/>
                <w:sz w:val="18"/>
                <w:szCs w:val="18"/>
                <w:lang w:val="es-419" w:eastAsia="es-419"/>
              </w:rPr>
            </w:pPr>
          </w:p>
        </w:tc>
        <w:tc>
          <w:tcPr>
            <w:tcW w:w="60" w:type="dxa"/>
            <w:vAlign w:val="bottom"/>
          </w:tcPr>
          <w:p w14:paraId="04E810A5" w14:textId="77777777" w:rsidR="00902137" w:rsidRPr="00902137" w:rsidRDefault="00902137" w:rsidP="0075012B">
            <w:pPr>
              <w:spacing w:line="240" w:lineRule="auto"/>
              <w:rPr>
                <w:rFonts w:eastAsiaTheme="minorEastAsia" w:cs="Times New Roman"/>
                <w:sz w:val="18"/>
                <w:szCs w:val="18"/>
                <w:lang w:val="es-419" w:eastAsia="es-419"/>
              </w:rPr>
            </w:pPr>
          </w:p>
        </w:tc>
        <w:tc>
          <w:tcPr>
            <w:tcW w:w="980" w:type="dxa"/>
            <w:vAlign w:val="bottom"/>
          </w:tcPr>
          <w:p w14:paraId="55D34C67" w14:textId="77777777" w:rsidR="00902137" w:rsidRPr="00902137" w:rsidRDefault="00902137" w:rsidP="0075012B">
            <w:pPr>
              <w:spacing w:line="240" w:lineRule="auto"/>
              <w:rPr>
                <w:rFonts w:eastAsiaTheme="minorEastAsia" w:cs="Times New Roman"/>
                <w:sz w:val="18"/>
                <w:szCs w:val="18"/>
                <w:lang w:val="es-419" w:eastAsia="es-419"/>
              </w:rPr>
            </w:pPr>
          </w:p>
        </w:tc>
        <w:tc>
          <w:tcPr>
            <w:tcW w:w="360" w:type="dxa"/>
            <w:vAlign w:val="bottom"/>
          </w:tcPr>
          <w:p w14:paraId="2626E9AE" w14:textId="77777777" w:rsidR="00902137" w:rsidRPr="00902137" w:rsidRDefault="00902137" w:rsidP="0075012B">
            <w:pPr>
              <w:spacing w:line="240" w:lineRule="auto"/>
              <w:rPr>
                <w:rFonts w:eastAsiaTheme="minorEastAsia" w:cs="Times New Roman"/>
                <w:sz w:val="18"/>
                <w:szCs w:val="18"/>
                <w:lang w:val="es-419" w:eastAsia="es-419"/>
              </w:rPr>
            </w:pPr>
          </w:p>
        </w:tc>
        <w:tc>
          <w:tcPr>
            <w:tcW w:w="400" w:type="dxa"/>
            <w:tcBorders>
              <w:right w:val="single" w:sz="8" w:space="0" w:color="auto"/>
            </w:tcBorders>
            <w:vAlign w:val="bottom"/>
          </w:tcPr>
          <w:p w14:paraId="3DDF7F05" w14:textId="77777777" w:rsidR="00902137" w:rsidRPr="00902137" w:rsidRDefault="00902137" w:rsidP="0075012B">
            <w:pPr>
              <w:spacing w:line="240" w:lineRule="auto"/>
              <w:rPr>
                <w:rFonts w:eastAsiaTheme="minorEastAsia" w:cs="Times New Roman"/>
                <w:sz w:val="18"/>
                <w:szCs w:val="18"/>
                <w:lang w:val="es-419" w:eastAsia="es-419"/>
              </w:rPr>
            </w:pPr>
          </w:p>
        </w:tc>
        <w:tc>
          <w:tcPr>
            <w:tcW w:w="60" w:type="dxa"/>
            <w:vAlign w:val="bottom"/>
          </w:tcPr>
          <w:p w14:paraId="4218AF3E" w14:textId="77777777" w:rsidR="00902137" w:rsidRPr="00902137" w:rsidRDefault="00902137" w:rsidP="0075012B">
            <w:pPr>
              <w:spacing w:line="240" w:lineRule="auto"/>
              <w:rPr>
                <w:rFonts w:eastAsiaTheme="minorEastAsia" w:cs="Times New Roman"/>
                <w:sz w:val="18"/>
                <w:szCs w:val="18"/>
                <w:lang w:val="es-419" w:eastAsia="es-419"/>
              </w:rPr>
            </w:pPr>
          </w:p>
        </w:tc>
        <w:tc>
          <w:tcPr>
            <w:tcW w:w="820" w:type="dxa"/>
            <w:vAlign w:val="bottom"/>
          </w:tcPr>
          <w:p w14:paraId="4807C1DA" w14:textId="77777777" w:rsidR="00902137" w:rsidRPr="00902137" w:rsidRDefault="00902137" w:rsidP="0075012B">
            <w:pPr>
              <w:spacing w:line="240" w:lineRule="auto"/>
              <w:rPr>
                <w:rFonts w:eastAsiaTheme="minorEastAsia" w:cs="Times New Roman"/>
                <w:sz w:val="18"/>
                <w:szCs w:val="18"/>
                <w:lang w:val="es-419" w:eastAsia="es-419"/>
              </w:rPr>
            </w:pPr>
          </w:p>
        </w:tc>
        <w:tc>
          <w:tcPr>
            <w:tcW w:w="540" w:type="dxa"/>
            <w:vAlign w:val="bottom"/>
          </w:tcPr>
          <w:p w14:paraId="6CA4AA59" w14:textId="77777777" w:rsidR="00902137" w:rsidRPr="00902137" w:rsidRDefault="00902137" w:rsidP="0075012B">
            <w:pPr>
              <w:spacing w:line="240" w:lineRule="auto"/>
              <w:rPr>
                <w:rFonts w:eastAsiaTheme="minorEastAsia" w:cs="Times New Roman"/>
                <w:sz w:val="18"/>
                <w:szCs w:val="18"/>
                <w:lang w:val="es-419" w:eastAsia="es-419"/>
              </w:rPr>
            </w:pPr>
          </w:p>
        </w:tc>
        <w:tc>
          <w:tcPr>
            <w:tcW w:w="380" w:type="dxa"/>
            <w:tcBorders>
              <w:right w:val="single" w:sz="8" w:space="0" w:color="auto"/>
            </w:tcBorders>
            <w:vAlign w:val="bottom"/>
          </w:tcPr>
          <w:p w14:paraId="04281697" w14:textId="77777777" w:rsidR="00902137" w:rsidRPr="00902137" w:rsidRDefault="00902137" w:rsidP="0075012B">
            <w:pPr>
              <w:spacing w:line="240" w:lineRule="auto"/>
              <w:rPr>
                <w:rFonts w:eastAsiaTheme="minorEastAsia" w:cs="Times New Roman"/>
                <w:sz w:val="18"/>
                <w:szCs w:val="18"/>
                <w:lang w:val="es-419" w:eastAsia="es-419"/>
              </w:rPr>
            </w:pPr>
          </w:p>
        </w:tc>
        <w:tc>
          <w:tcPr>
            <w:tcW w:w="60" w:type="dxa"/>
            <w:vAlign w:val="bottom"/>
          </w:tcPr>
          <w:p w14:paraId="10F754E2" w14:textId="77777777" w:rsidR="00902137" w:rsidRPr="00902137" w:rsidRDefault="00902137" w:rsidP="0075012B">
            <w:pPr>
              <w:spacing w:line="240" w:lineRule="auto"/>
              <w:rPr>
                <w:rFonts w:eastAsiaTheme="minorEastAsia" w:cs="Times New Roman"/>
                <w:sz w:val="18"/>
                <w:szCs w:val="18"/>
                <w:lang w:val="es-419" w:eastAsia="es-419"/>
              </w:rPr>
            </w:pPr>
          </w:p>
        </w:tc>
        <w:tc>
          <w:tcPr>
            <w:tcW w:w="3920" w:type="dxa"/>
            <w:tcBorders>
              <w:right w:val="single" w:sz="8" w:space="0" w:color="auto"/>
            </w:tcBorders>
            <w:vAlign w:val="bottom"/>
          </w:tcPr>
          <w:p w14:paraId="7B801426" w14:textId="77777777" w:rsidR="00902137" w:rsidRPr="00902137" w:rsidRDefault="00902137" w:rsidP="0075012B">
            <w:pPr>
              <w:spacing w:line="216" w:lineRule="exact"/>
              <w:rPr>
                <w:rFonts w:eastAsiaTheme="minorEastAsia" w:cs="Times New Roman"/>
                <w:sz w:val="20"/>
                <w:szCs w:val="20"/>
                <w:lang w:val="es-419" w:eastAsia="es-419"/>
              </w:rPr>
            </w:pPr>
            <w:r w:rsidRPr="00902137">
              <w:rPr>
                <w:rFonts w:eastAsia="Arial" w:cs="Times New Roman"/>
                <w:sz w:val="20"/>
                <w:szCs w:val="20"/>
                <w:lang w:val="es-419" w:eastAsia="es-419"/>
              </w:rPr>
              <w:t>Unidades de Valor Tributario –UVT e</w:t>
            </w:r>
          </w:p>
        </w:tc>
        <w:tc>
          <w:tcPr>
            <w:tcW w:w="0" w:type="dxa"/>
            <w:vAlign w:val="bottom"/>
          </w:tcPr>
          <w:p w14:paraId="7B9202E4"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B397C86" w14:textId="77777777" w:rsidTr="008B2E5D">
        <w:trPr>
          <w:trHeight w:val="224"/>
        </w:trPr>
        <w:tc>
          <w:tcPr>
            <w:tcW w:w="80" w:type="dxa"/>
            <w:tcBorders>
              <w:left w:val="single" w:sz="8" w:space="0" w:color="auto"/>
            </w:tcBorders>
            <w:vAlign w:val="bottom"/>
          </w:tcPr>
          <w:p w14:paraId="4ADE3395" w14:textId="77777777" w:rsidR="00902137" w:rsidRPr="00902137" w:rsidRDefault="00902137" w:rsidP="0075012B">
            <w:pPr>
              <w:spacing w:line="240" w:lineRule="auto"/>
              <w:rPr>
                <w:rFonts w:eastAsiaTheme="minorEastAsia" w:cs="Times New Roman"/>
                <w:sz w:val="19"/>
                <w:szCs w:val="19"/>
                <w:lang w:val="es-419" w:eastAsia="es-419"/>
              </w:rPr>
            </w:pPr>
          </w:p>
        </w:tc>
        <w:tc>
          <w:tcPr>
            <w:tcW w:w="1140" w:type="dxa"/>
            <w:tcBorders>
              <w:right w:val="single" w:sz="8" w:space="0" w:color="auto"/>
            </w:tcBorders>
            <w:vAlign w:val="bottom"/>
          </w:tcPr>
          <w:p w14:paraId="496DC647"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vAlign w:val="bottom"/>
          </w:tcPr>
          <w:p w14:paraId="135C61E5" w14:textId="77777777" w:rsidR="00902137" w:rsidRPr="00902137" w:rsidRDefault="00902137" w:rsidP="0075012B">
            <w:pPr>
              <w:spacing w:line="240" w:lineRule="auto"/>
              <w:rPr>
                <w:rFonts w:eastAsiaTheme="minorEastAsia" w:cs="Times New Roman"/>
                <w:sz w:val="19"/>
                <w:szCs w:val="19"/>
                <w:lang w:val="es-419" w:eastAsia="es-419"/>
              </w:rPr>
            </w:pPr>
          </w:p>
        </w:tc>
        <w:tc>
          <w:tcPr>
            <w:tcW w:w="980" w:type="dxa"/>
            <w:vAlign w:val="bottom"/>
          </w:tcPr>
          <w:p w14:paraId="5A244856" w14:textId="77777777" w:rsidR="00902137" w:rsidRPr="00902137" w:rsidRDefault="00902137" w:rsidP="0075012B">
            <w:pPr>
              <w:spacing w:line="240" w:lineRule="auto"/>
              <w:rPr>
                <w:rFonts w:eastAsiaTheme="minorEastAsia" w:cs="Times New Roman"/>
                <w:sz w:val="19"/>
                <w:szCs w:val="19"/>
                <w:lang w:val="es-419" w:eastAsia="es-419"/>
              </w:rPr>
            </w:pPr>
          </w:p>
        </w:tc>
        <w:tc>
          <w:tcPr>
            <w:tcW w:w="360" w:type="dxa"/>
            <w:vAlign w:val="bottom"/>
          </w:tcPr>
          <w:p w14:paraId="3CF7E349" w14:textId="77777777" w:rsidR="00902137" w:rsidRPr="00902137" w:rsidRDefault="00902137" w:rsidP="0075012B">
            <w:pPr>
              <w:spacing w:line="240" w:lineRule="auto"/>
              <w:rPr>
                <w:rFonts w:eastAsiaTheme="minorEastAsia" w:cs="Times New Roman"/>
                <w:sz w:val="19"/>
                <w:szCs w:val="19"/>
                <w:lang w:val="es-419" w:eastAsia="es-419"/>
              </w:rPr>
            </w:pPr>
          </w:p>
        </w:tc>
        <w:tc>
          <w:tcPr>
            <w:tcW w:w="400" w:type="dxa"/>
            <w:tcBorders>
              <w:right w:val="single" w:sz="8" w:space="0" w:color="auto"/>
            </w:tcBorders>
            <w:vAlign w:val="bottom"/>
          </w:tcPr>
          <w:p w14:paraId="0CD72B68"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vAlign w:val="bottom"/>
          </w:tcPr>
          <w:p w14:paraId="35A8FDFD" w14:textId="77777777" w:rsidR="00902137" w:rsidRPr="00902137" w:rsidRDefault="00902137" w:rsidP="0075012B">
            <w:pPr>
              <w:spacing w:line="240" w:lineRule="auto"/>
              <w:rPr>
                <w:rFonts w:eastAsiaTheme="minorEastAsia" w:cs="Times New Roman"/>
                <w:sz w:val="19"/>
                <w:szCs w:val="19"/>
                <w:lang w:val="es-419" w:eastAsia="es-419"/>
              </w:rPr>
            </w:pPr>
          </w:p>
        </w:tc>
        <w:tc>
          <w:tcPr>
            <w:tcW w:w="820" w:type="dxa"/>
            <w:vAlign w:val="bottom"/>
          </w:tcPr>
          <w:p w14:paraId="2F249825" w14:textId="77777777" w:rsidR="00902137" w:rsidRPr="00902137" w:rsidRDefault="00902137" w:rsidP="0075012B">
            <w:pPr>
              <w:spacing w:line="240" w:lineRule="auto"/>
              <w:rPr>
                <w:rFonts w:eastAsiaTheme="minorEastAsia" w:cs="Times New Roman"/>
                <w:sz w:val="19"/>
                <w:szCs w:val="19"/>
                <w:lang w:val="es-419" w:eastAsia="es-419"/>
              </w:rPr>
            </w:pPr>
          </w:p>
        </w:tc>
        <w:tc>
          <w:tcPr>
            <w:tcW w:w="540" w:type="dxa"/>
            <w:vAlign w:val="bottom"/>
          </w:tcPr>
          <w:p w14:paraId="29ED96FD" w14:textId="77777777" w:rsidR="00902137" w:rsidRPr="00902137" w:rsidRDefault="00902137" w:rsidP="0075012B">
            <w:pPr>
              <w:spacing w:line="240" w:lineRule="auto"/>
              <w:rPr>
                <w:rFonts w:eastAsiaTheme="minorEastAsia" w:cs="Times New Roman"/>
                <w:sz w:val="19"/>
                <w:szCs w:val="19"/>
                <w:lang w:val="es-419" w:eastAsia="es-419"/>
              </w:rPr>
            </w:pPr>
          </w:p>
        </w:tc>
        <w:tc>
          <w:tcPr>
            <w:tcW w:w="380" w:type="dxa"/>
            <w:tcBorders>
              <w:right w:val="single" w:sz="8" w:space="0" w:color="auto"/>
            </w:tcBorders>
            <w:vAlign w:val="bottom"/>
          </w:tcPr>
          <w:p w14:paraId="1AC62FB2"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vAlign w:val="bottom"/>
          </w:tcPr>
          <w:p w14:paraId="40207397" w14:textId="77777777" w:rsidR="00902137" w:rsidRPr="00902137" w:rsidRDefault="00902137" w:rsidP="0075012B">
            <w:pPr>
              <w:spacing w:line="240" w:lineRule="auto"/>
              <w:rPr>
                <w:rFonts w:eastAsiaTheme="minorEastAsia" w:cs="Times New Roman"/>
                <w:sz w:val="19"/>
                <w:szCs w:val="19"/>
                <w:lang w:val="es-419" w:eastAsia="es-419"/>
              </w:rPr>
            </w:pPr>
          </w:p>
        </w:tc>
        <w:tc>
          <w:tcPr>
            <w:tcW w:w="3920" w:type="dxa"/>
            <w:tcBorders>
              <w:right w:val="single" w:sz="8" w:space="0" w:color="auto"/>
            </w:tcBorders>
            <w:vAlign w:val="bottom"/>
          </w:tcPr>
          <w:p w14:paraId="37FF3CFA" w14:textId="77777777" w:rsidR="00902137" w:rsidRPr="00902137" w:rsidRDefault="00902137" w:rsidP="0075012B">
            <w:pPr>
              <w:spacing w:line="224" w:lineRule="exact"/>
              <w:rPr>
                <w:rFonts w:eastAsiaTheme="minorEastAsia" w:cs="Times New Roman"/>
                <w:sz w:val="20"/>
                <w:szCs w:val="20"/>
                <w:lang w:val="es-419" w:eastAsia="es-419"/>
              </w:rPr>
            </w:pPr>
            <w:r w:rsidRPr="00902137">
              <w:rPr>
                <w:rFonts w:eastAsia="Arial" w:cs="Times New Roman"/>
                <w:sz w:val="20"/>
                <w:szCs w:val="20"/>
                <w:lang w:val="es-419" w:eastAsia="es-419"/>
              </w:rPr>
              <w:t>inferiores a doce mil (12.000) Unidades de</w:t>
            </w:r>
          </w:p>
        </w:tc>
        <w:tc>
          <w:tcPr>
            <w:tcW w:w="0" w:type="dxa"/>
            <w:vAlign w:val="bottom"/>
          </w:tcPr>
          <w:p w14:paraId="55D3037C"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77F07DC" w14:textId="77777777" w:rsidTr="008B2E5D">
        <w:trPr>
          <w:trHeight w:val="231"/>
        </w:trPr>
        <w:tc>
          <w:tcPr>
            <w:tcW w:w="80" w:type="dxa"/>
            <w:tcBorders>
              <w:left w:val="single" w:sz="8" w:space="0" w:color="auto"/>
              <w:bottom w:val="single" w:sz="8" w:space="0" w:color="auto"/>
            </w:tcBorders>
            <w:vAlign w:val="bottom"/>
          </w:tcPr>
          <w:p w14:paraId="076AD74E" w14:textId="77777777" w:rsidR="00902137" w:rsidRPr="00902137" w:rsidRDefault="00902137" w:rsidP="0075012B">
            <w:pPr>
              <w:spacing w:line="240" w:lineRule="auto"/>
              <w:rPr>
                <w:rFonts w:eastAsiaTheme="minorEastAsia" w:cs="Times New Roman"/>
                <w:sz w:val="20"/>
                <w:szCs w:val="20"/>
                <w:lang w:val="es-419" w:eastAsia="es-419"/>
              </w:rPr>
            </w:pPr>
          </w:p>
        </w:tc>
        <w:tc>
          <w:tcPr>
            <w:tcW w:w="1140" w:type="dxa"/>
            <w:tcBorders>
              <w:bottom w:val="single" w:sz="8" w:space="0" w:color="auto"/>
              <w:right w:val="single" w:sz="8" w:space="0" w:color="auto"/>
            </w:tcBorders>
            <w:vAlign w:val="bottom"/>
          </w:tcPr>
          <w:p w14:paraId="28D28EC6"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tcBorders>
              <w:bottom w:val="single" w:sz="8" w:space="0" w:color="auto"/>
            </w:tcBorders>
            <w:vAlign w:val="bottom"/>
          </w:tcPr>
          <w:p w14:paraId="30BC07B0" w14:textId="77777777" w:rsidR="00902137" w:rsidRPr="00902137" w:rsidRDefault="00902137" w:rsidP="0075012B">
            <w:pPr>
              <w:spacing w:line="240" w:lineRule="auto"/>
              <w:rPr>
                <w:rFonts w:eastAsiaTheme="minorEastAsia" w:cs="Times New Roman"/>
                <w:sz w:val="20"/>
                <w:szCs w:val="20"/>
                <w:lang w:val="es-419" w:eastAsia="es-419"/>
              </w:rPr>
            </w:pPr>
          </w:p>
        </w:tc>
        <w:tc>
          <w:tcPr>
            <w:tcW w:w="980" w:type="dxa"/>
            <w:tcBorders>
              <w:bottom w:val="single" w:sz="8" w:space="0" w:color="auto"/>
            </w:tcBorders>
            <w:vAlign w:val="bottom"/>
          </w:tcPr>
          <w:p w14:paraId="387FC8E6" w14:textId="77777777" w:rsidR="00902137" w:rsidRPr="00902137" w:rsidRDefault="00902137" w:rsidP="0075012B">
            <w:pPr>
              <w:spacing w:line="240" w:lineRule="auto"/>
              <w:rPr>
                <w:rFonts w:eastAsiaTheme="minorEastAsia" w:cs="Times New Roman"/>
                <w:sz w:val="20"/>
                <w:szCs w:val="20"/>
                <w:lang w:val="es-419" w:eastAsia="es-419"/>
              </w:rPr>
            </w:pPr>
          </w:p>
        </w:tc>
        <w:tc>
          <w:tcPr>
            <w:tcW w:w="360" w:type="dxa"/>
            <w:tcBorders>
              <w:bottom w:val="single" w:sz="8" w:space="0" w:color="auto"/>
            </w:tcBorders>
            <w:vAlign w:val="bottom"/>
          </w:tcPr>
          <w:p w14:paraId="194AF0DB" w14:textId="77777777" w:rsidR="00902137" w:rsidRPr="00902137" w:rsidRDefault="00902137" w:rsidP="0075012B">
            <w:pPr>
              <w:spacing w:line="240" w:lineRule="auto"/>
              <w:rPr>
                <w:rFonts w:eastAsiaTheme="minorEastAsia" w:cs="Times New Roman"/>
                <w:sz w:val="20"/>
                <w:szCs w:val="20"/>
                <w:lang w:val="es-419" w:eastAsia="es-419"/>
              </w:rPr>
            </w:pPr>
          </w:p>
        </w:tc>
        <w:tc>
          <w:tcPr>
            <w:tcW w:w="400" w:type="dxa"/>
            <w:tcBorders>
              <w:bottom w:val="single" w:sz="8" w:space="0" w:color="auto"/>
              <w:right w:val="single" w:sz="8" w:space="0" w:color="auto"/>
            </w:tcBorders>
            <w:vAlign w:val="bottom"/>
          </w:tcPr>
          <w:p w14:paraId="6B06B81B"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tcBorders>
              <w:bottom w:val="single" w:sz="8" w:space="0" w:color="auto"/>
            </w:tcBorders>
            <w:vAlign w:val="bottom"/>
          </w:tcPr>
          <w:p w14:paraId="7BD1C6A3" w14:textId="77777777" w:rsidR="00902137" w:rsidRPr="00902137" w:rsidRDefault="00902137" w:rsidP="0075012B">
            <w:pPr>
              <w:spacing w:line="240" w:lineRule="auto"/>
              <w:rPr>
                <w:rFonts w:eastAsiaTheme="minorEastAsia" w:cs="Times New Roman"/>
                <w:sz w:val="20"/>
                <w:szCs w:val="20"/>
                <w:lang w:val="es-419" w:eastAsia="es-419"/>
              </w:rPr>
            </w:pPr>
          </w:p>
        </w:tc>
        <w:tc>
          <w:tcPr>
            <w:tcW w:w="820" w:type="dxa"/>
            <w:tcBorders>
              <w:bottom w:val="single" w:sz="8" w:space="0" w:color="auto"/>
            </w:tcBorders>
            <w:vAlign w:val="bottom"/>
          </w:tcPr>
          <w:p w14:paraId="39BE4B88" w14:textId="77777777" w:rsidR="00902137" w:rsidRPr="00902137" w:rsidRDefault="00902137" w:rsidP="0075012B">
            <w:pPr>
              <w:spacing w:line="240" w:lineRule="auto"/>
              <w:rPr>
                <w:rFonts w:eastAsiaTheme="minorEastAsia" w:cs="Times New Roman"/>
                <w:sz w:val="20"/>
                <w:szCs w:val="20"/>
                <w:lang w:val="es-419" w:eastAsia="es-419"/>
              </w:rPr>
            </w:pPr>
          </w:p>
        </w:tc>
        <w:tc>
          <w:tcPr>
            <w:tcW w:w="540" w:type="dxa"/>
            <w:tcBorders>
              <w:bottom w:val="single" w:sz="8" w:space="0" w:color="auto"/>
            </w:tcBorders>
            <w:vAlign w:val="bottom"/>
          </w:tcPr>
          <w:p w14:paraId="54648509" w14:textId="77777777" w:rsidR="00902137" w:rsidRPr="00902137" w:rsidRDefault="00902137" w:rsidP="0075012B">
            <w:pPr>
              <w:spacing w:line="240" w:lineRule="auto"/>
              <w:rPr>
                <w:rFonts w:eastAsiaTheme="minorEastAsia" w:cs="Times New Roman"/>
                <w:sz w:val="20"/>
                <w:szCs w:val="20"/>
                <w:lang w:val="es-419" w:eastAsia="es-419"/>
              </w:rPr>
            </w:pPr>
          </w:p>
        </w:tc>
        <w:tc>
          <w:tcPr>
            <w:tcW w:w="380" w:type="dxa"/>
            <w:tcBorders>
              <w:bottom w:val="single" w:sz="8" w:space="0" w:color="auto"/>
              <w:right w:val="single" w:sz="8" w:space="0" w:color="auto"/>
            </w:tcBorders>
            <w:vAlign w:val="bottom"/>
          </w:tcPr>
          <w:p w14:paraId="2F5081F0"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tcBorders>
              <w:bottom w:val="single" w:sz="8" w:space="0" w:color="auto"/>
            </w:tcBorders>
            <w:vAlign w:val="bottom"/>
          </w:tcPr>
          <w:p w14:paraId="3E959B98" w14:textId="77777777" w:rsidR="00902137" w:rsidRPr="00902137" w:rsidRDefault="00902137" w:rsidP="0075012B">
            <w:pPr>
              <w:spacing w:line="240" w:lineRule="auto"/>
              <w:rPr>
                <w:rFonts w:eastAsiaTheme="minorEastAsia" w:cs="Times New Roman"/>
                <w:sz w:val="20"/>
                <w:szCs w:val="20"/>
                <w:lang w:val="es-419" w:eastAsia="es-419"/>
              </w:rPr>
            </w:pPr>
          </w:p>
        </w:tc>
        <w:tc>
          <w:tcPr>
            <w:tcW w:w="3920" w:type="dxa"/>
            <w:tcBorders>
              <w:bottom w:val="single" w:sz="8" w:space="0" w:color="auto"/>
              <w:right w:val="single" w:sz="8" w:space="0" w:color="auto"/>
            </w:tcBorders>
            <w:vAlign w:val="bottom"/>
          </w:tcPr>
          <w:p w14:paraId="0C7EF40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Valor Tributario –UVT.</w:t>
            </w:r>
          </w:p>
        </w:tc>
        <w:tc>
          <w:tcPr>
            <w:tcW w:w="0" w:type="dxa"/>
            <w:vAlign w:val="bottom"/>
          </w:tcPr>
          <w:p w14:paraId="7D649A43" w14:textId="77777777" w:rsidR="00902137" w:rsidRPr="00902137" w:rsidRDefault="00902137" w:rsidP="0075012B">
            <w:pPr>
              <w:spacing w:line="240" w:lineRule="auto"/>
              <w:rPr>
                <w:rFonts w:eastAsiaTheme="minorEastAsia" w:cs="Times New Roman"/>
                <w:sz w:val="1"/>
                <w:szCs w:val="1"/>
                <w:lang w:val="es-419" w:eastAsia="es-419"/>
              </w:rPr>
            </w:pPr>
          </w:p>
        </w:tc>
      </w:tr>
    </w:tbl>
    <w:p w14:paraId="7F5D3EC9" w14:textId="77777777" w:rsidR="00902137" w:rsidRPr="00902137" w:rsidRDefault="00902137" w:rsidP="0075012B">
      <w:pPr>
        <w:spacing w:line="200" w:lineRule="exact"/>
        <w:rPr>
          <w:rFonts w:eastAsiaTheme="minorEastAsia" w:cs="Times New Roman"/>
          <w:sz w:val="20"/>
          <w:szCs w:val="20"/>
          <w:lang w:val="es-419" w:eastAsia="es-419"/>
        </w:rPr>
      </w:pPr>
    </w:p>
    <w:p w14:paraId="373EAA3E" w14:textId="77777777" w:rsidR="00902137" w:rsidRPr="00902137" w:rsidRDefault="00902137" w:rsidP="0075012B">
      <w:pPr>
        <w:spacing w:line="200" w:lineRule="exact"/>
        <w:rPr>
          <w:rFonts w:eastAsiaTheme="minorEastAsia" w:cs="Times New Roman"/>
          <w:sz w:val="20"/>
          <w:szCs w:val="20"/>
          <w:lang w:val="es-419" w:eastAsia="es-419"/>
        </w:rPr>
      </w:pPr>
    </w:p>
    <w:p w14:paraId="7A15E4DC" w14:textId="77777777" w:rsidR="00902137" w:rsidRPr="00902137" w:rsidRDefault="00902137" w:rsidP="0075012B">
      <w:pPr>
        <w:spacing w:line="239" w:lineRule="exact"/>
        <w:rPr>
          <w:rFonts w:eastAsiaTheme="minorEastAsia" w:cs="Times New Roman"/>
          <w:sz w:val="20"/>
          <w:szCs w:val="20"/>
          <w:lang w:val="es-419" w:eastAsia="es-419"/>
        </w:rPr>
      </w:pPr>
    </w:p>
    <w:p w14:paraId="34F9D20B"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b/>
          <w:bCs/>
          <w:szCs w:val="24"/>
          <w:lang w:val="es-419" w:eastAsia="es-419"/>
        </w:rPr>
        <w:t>3.  Calendario de implementación Permanente</w:t>
      </w:r>
    </w:p>
    <w:p w14:paraId="6EFBCF3A" w14:textId="77777777" w:rsidR="00902137" w:rsidRPr="00902137" w:rsidRDefault="00902137" w:rsidP="0075012B">
      <w:pPr>
        <w:spacing w:line="200" w:lineRule="exact"/>
        <w:rPr>
          <w:rFonts w:eastAsiaTheme="minorEastAsia" w:cs="Times New Roman"/>
          <w:sz w:val="20"/>
          <w:szCs w:val="20"/>
          <w:lang w:val="es-419" w:eastAsia="es-419"/>
        </w:rPr>
      </w:pPr>
    </w:p>
    <w:p w14:paraId="4D49DF1A" w14:textId="77777777" w:rsidR="00902137" w:rsidRPr="00902137" w:rsidRDefault="00902137" w:rsidP="0075012B">
      <w:pPr>
        <w:spacing w:line="373" w:lineRule="exact"/>
        <w:rPr>
          <w:rFonts w:eastAsiaTheme="minorEastAsia" w:cs="Times New Roman"/>
          <w:sz w:val="20"/>
          <w:szCs w:val="20"/>
          <w:lang w:val="es-419" w:eastAsia="es-419"/>
        </w:rPr>
      </w:pPr>
    </w:p>
    <w:tbl>
      <w:tblPr>
        <w:tblW w:w="0" w:type="auto"/>
        <w:tblInd w:w="410" w:type="dxa"/>
        <w:tblLayout w:type="fixed"/>
        <w:tblCellMar>
          <w:left w:w="0" w:type="dxa"/>
          <w:right w:w="0" w:type="dxa"/>
        </w:tblCellMar>
        <w:tblLook w:val="04A0" w:firstRow="1" w:lastRow="0" w:firstColumn="1" w:lastColumn="0" w:noHBand="0" w:noVBand="1"/>
      </w:tblPr>
      <w:tblGrid>
        <w:gridCol w:w="1000"/>
        <w:gridCol w:w="60"/>
        <w:gridCol w:w="1120"/>
        <w:gridCol w:w="440"/>
        <w:gridCol w:w="340"/>
        <w:gridCol w:w="780"/>
        <w:gridCol w:w="760"/>
        <w:gridCol w:w="340"/>
        <w:gridCol w:w="60"/>
        <w:gridCol w:w="4480"/>
        <w:gridCol w:w="30"/>
      </w:tblGrid>
      <w:tr w:rsidR="00902137" w:rsidRPr="00902137" w14:paraId="6E0659D9" w14:textId="77777777" w:rsidTr="008B2E5D">
        <w:trPr>
          <w:trHeight w:val="239"/>
        </w:trPr>
        <w:tc>
          <w:tcPr>
            <w:tcW w:w="1000" w:type="dxa"/>
            <w:tcBorders>
              <w:top w:val="single" w:sz="8" w:space="0" w:color="auto"/>
              <w:left w:val="single" w:sz="8" w:space="0" w:color="auto"/>
              <w:right w:val="single" w:sz="8" w:space="0" w:color="auto"/>
            </w:tcBorders>
            <w:shd w:val="clear" w:color="auto" w:fill="F2F2F2"/>
            <w:vAlign w:val="bottom"/>
          </w:tcPr>
          <w:p w14:paraId="2600CC2D"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tcBorders>
              <w:top w:val="single" w:sz="8" w:space="0" w:color="auto"/>
            </w:tcBorders>
            <w:shd w:val="clear" w:color="auto" w:fill="F2F2F2"/>
            <w:vAlign w:val="bottom"/>
          </w:tcPr>
          <w:p w14:paraId="07A5AB20" w14:textId="77777777" w:rsidR="00902137" w:rsidRPr="00902137" w:rsidRDefault="00902137" w:rsidP="0075012B">
            <w:pPr>
              <w:spacing w:line="240" w:lineRule="auto"/>
              <w:rPr>
                <w:rFonts w:eastAsiaTheme="minorEastAsia" w:cs="Times New Roman"/>
                <w:sz w:val="20"/>
                <w:szCs w:val="20"/>
                <w:lang w:val="es-419" w:eastAsia="es-419"/>
              </w:rPr>
            </w:pPr>
          </w:p>
        </w:tc>
        <w:tc>
          <w:tcPr>
            <w:tcW w:w="1900" w:type="dxa"/>
            <w:gridSpan w:val="3"/>
            <w:tcBorders>
              <w:top w:val="single" w:sz="8" w:space="0" w:color="auto"/>
              <w:right w:val="single" w:sz="8" w:space="0" w:color="auto"/>
            </w:tcBorders>
            <w:shd w:val="clear" w:color="auto" w:fill="F2F2F2"/>
            <w:vAlign w:val="bottom"/>
          </w:tcPr>
          <w:p w14:paraId="79A296C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Fecha de inicio de</w:t>
            </w:r>
          </w:p>
        </w:tc>
        <w:tc>
          <w:tcPr>
            <w:tcW w:w="780" w:type="dxa"/>
            <w:tcBorders>
              <w:top w:val="single" w:sz="8" w:space="0" w:color="auto"/>
            </w:tcBorders>
            <w:shd w:val="clear" w:color="auto" w:fill="F2F2F2"/>
            <w:vAlign w:val="bottom"/>
          </w:tcPr>
          <w:p w14:paraId="6D7E69CA" w14:textId="77777777" w:rsidR="00902137" w:rsidRPr="00902137" w:rsidRDefault="00902137" w:rsidP="0075012B">
            <w:pPr>
              <w:spacing w:line="240" w:lineRule="auto"/>
              <w:ind w:left="60"/>
              <w:rPr>
                <w:rFonts w:eastAsiaTheme="minorEastAsia" w:cs="Times New Roman"/>
                <w:sz w:val="20"/>
                <w:szCs w:val="20"/>
                <w:lang w:val="es-419" w:eastAsia="es-419"/>
              </w:rPr>
            </w:pPr>
            <w:r w:rsidRPr="00902137">
              <w:rPr>
                <w:rFonts w:eastAsia="Arial" w:cs="Times New Roman"/>
                <w:b/>
                <w:bCs/>
                <w:sz w:val="20"/>
                <w:szCs w:val="20"/>
                <w:lang w:val="es-419" w:eastAsia="es-419"/>
              </w:rPr>
              <w:t>Fecha</w:t>
            </w:r>
          </w:p>
        </w:tc>
        <w:tc>
          <w:tcPr>
            <w:tcW w:w="1100" w:type="dxa"/>
            <w:gridSpan w:val="2"/>
            <w:tcBorders>
              <w:top w:val="single" w:sz="8" w:space="0" w:color="auto"/>
              <w:right w:val="single" w:sz="8" w:space="0" w:color="auto"/>
            </w:tcBorders>
            <w:shd w:val="clear" w:color="auto" w:fill="F2F2F2"/>
            <w:vAlign w:val="bottom"/>
          </w:tcPr>
          <w:p w14:paraId="25AD580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máxima</w:t>
            </w:r>
          </w:p>
        </w:tc>
        <w:tc>
          <w:tcPr>
            <w:tcW w:w="60" w:type="dxa"/>
            <w:tcBorders>
              <w:top w:val="single" w:sz="8" w:space="0" w:color="auto"/>
            </w:tcBorders>
            <w:shd w:val="clear" w:color="auto" w:fill="F2F2F2"/>
            <w:vAlign w:val="bottom"/>
          </w:tcPr>
          <w:p w14:paraId="0615EE51"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top w:val="single" w:sz="8" w:space="0" w:color="auto"/>
              <w:right w:val="single" w:sz="8" w:space="0" w:color="auto"/>
            </w:tcBorders>
            <w:shd w:val="clear" w:color="auto" w:fill="F2F2F2"/>
            <w:vAlign w:val="bottom"/>
          </w:tcPr>
          <w:p w14:paraId="126445A3"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2BD03823"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B6D01EB" w14:textId="77777777" w:rsidTr="008B2E5D">
        <w:trPr>
          <w:trHeight w:val="231"/>
        </w:trPr>
        <w:tc>
          <w:tcPr>
            <w:tcW w:w="1000" w:type="dxa"/>
            <w:tcBorders>
              <w:left w:val="single" w:sz="8" w:space="0" w:color="auto"/>
              <w:right w:val="single" w:sz="8" w:space="0" w:color="auto"/>
            </w:tcBorders>
            <w:shd w:val="clear" w:color="auto" w:fill="F2F2F2"/>
            <w:vAlign w:val="bottom"/>
          </w:tcPr>
          <w:p w14:paraId="04B1D073"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34966D92" w14:textId="77777777" w:rsidR="00902137" w:rsidRPr="00902137" w:rsidRDefault="00902137" w:rsidP="0075012B">
            <w:pPr>
              <w:spacing w:line="240" w:lineRule="auto"/>
              <w:rPr>
                <w:rFonts w:eastAsiaTheme="minorEastAsia" w:cs="Times New Roman"/>
                <w:sz w:val="20"/>
                <w:szCs w:val="20"/>
                <w:lang w:val="es-419" w:eastAsia="es-419"/>
              </w:rPr>
            </w:pPr>
          </w:p>
        </w:tc>
        <w:tc>
          <w:tcPr>
            <w:tcW w:w="1120" w:type="dxa"/>
            <w:shd w:val="clear" w:color="auto" w:fill="F2F2F2"/>
            <w:vAlign w:val="bottom"/>
          </w:tcPr>
          <w:p w14:paraId="09F650CF"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registro</w:t>
            </w:r>
          </w:p>
        </w:tc>
        <w:tc>
          <w:tcPr>
            <w:tcW w:w="440" w:type="dxa"/>
            <w:shd w:val="clear" w:color="auto" w:fill="F2F2F2"/>
            <w:vAlign w:val="bottom"/>
          </w:tcPr>
          <w:p w14:paraId="4986D5B6"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54C1900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y</w:t>
            </w:r>
          </w:p>
        </w:tc>
        <w:tc>
          <w:tcPr>
            <w:tcW w:w="780" w:type="dxa"/>
            <w:shd w:val="clear" w:color="auto" w:fill="F2F2F2"/>
            <w:vAlign w:val="bottom"/>
          </w:tcPr>
          <w:p w14:paraId="20BECEAF" w14:textId="77777777" w:rsidR="00902137" w:rsidRPr="00902137" w:rsidRDefault="00902137" w:rsidP="0075012B">
            <w:pPr>
              <w:spacing w:line="240" w:lineRule="auto"/>
              <w:ind w:left="6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para</w:t>
            </w:r>
          </w:p>
        </w:tc>
        <w:tc>
          <w:tcPr>
            <w:tcW w:w="760" w:type="dxa"/>
            <w:shd w:val="clear" w:color="auto" w:fill="F2F2F2"/>
            <w:vAlign w:val="bottom"/>
          </w:tcPr>
          <w:p w14:paraId="530BD242" w14:textId="77777777" w:rsidR="00902137" w:rsidRPr="00902137" w:rsidRDefault="00902137" w:rsidP="0075012B">
            <w:pPr>
              <w:spacing w:line="240" w:lineRule="auto"/>
              <w:ind w:right="59"/>
              <w:rPr>
                <w:rFonts w:eastAsiaTheme="minorEastAsia" w:cs="Times New Roman"/>
                <w:sz w:val="20"/>
                <w:szCs w:val="20"/>
                <w:lang w:val="es-419" w:eastAsia="es-419"/>
              </w:rPr>
            </w:pPr>
            <w:r w:rsidRPr="00902137">
              <w:rPr>
                <w:rFonts w:eastAsia="Arial" w:cs="Times New Roman"/>
                <w:b/>
                <w:bCs/>
                <w:w w:val="98"/>
                <w:sz w:val="20"/>
                <w:szCs w:val="20"/>
                <w:shd w:val="clear" w:color="auto" w:fill="F2F2F2"/>
                <w:lang w:val="es-419" w:eastAsia="es-419"/>
              </w:rPr>
              <w:t>iniciar</w:t>
            </w:r>
          </w:p>
        </w:tc>
        <w:tc>
          <w:tcPr>
            <w:tcW w:w="340" w:type="dxa"/>
            <w:tcBorders>
              <w:right w:val="single" w:sz="8" w:space="0" w:color="auto"/>
            </w:tcBorders>
            <w:shd w:val="clear" w:color="auto" w:fill="F2F2F2"/>
            <w:vAlign w:val="bottom"/>
          </w:tcPr>
          <w:p w14:paraId="078E212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a</w:t>
            </w:r>
          </w:p>
        </w:tc>
        <w:tc>
          <w:tcPr>
            <w:tcW w:w="60" w:type="dxa"/>
            <w:shd w:val="clear" w:color="auto" w:fill="F2F2F2"/>
            <w:vAlign w:val="bottom"/>
          </w:tcPr>
          <w:p w14:paraId="729A42E2"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2304CC05"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0A138F4C"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62CDDB0" w14:textId="77777777" w:rsidTr="008B2E5D">
        <w:trPr>
          <w:trHeight w:val="226"/>
        </w:trPr>
        <w:tc>
          <w:tcPr>
            <w:tcW w:w="1000" w:type="dxa"/>
            <w:tcBorders>
              <w:left w:val="single" w:sz="8" w:space="0" w:color="auto"/>
              <w:right w:val="single" w:sz="8" w:space="0" w:color="auto"/>
            </w:tcBorders>
            <w:shd w:val="clear" w:color="auto" w:fill="F2F2F2"/>
            <w:vAlign w:val="bottom"/>
          </w:tcPr>
          <w:p w14:paraId="0FEF6DC4" w14:textId="77777777" w:rsidR="00902137" w:rsidRPr="00902137" w:rsidRDefault="00902137" w:rsidP="0075012B">
            <w:pPr>
              <w:spacing w:line="240" w:lineRule="auto"/>
              <w:rPr>
                <w:rFonts w:eastAsiaTheme="minorEastAsia" w:cs="Times New Roman"/>
                <w:sz w:val="19"/>
                <w:szCs w:val="19"/>
                <w:lang w:val="es-419" w:eastAsia="es-419"/>
              </w:rPr>
            </w:pPr>
          </w:p>
        </w:tc>
        <w:tc>
          <w:tcPr>
            <w:tcW w:w="60" w:type="dxa"/>
            <w:shd w:val="clear" w:color="auto" w:fill="F2F2F2"/>
            <w:vAlign w:val="bottom"/>
          </w:tcPr>
          <w:p w14:paraId="6F52A010" w14:textId="77777777" w:rsidR="00902137" w:rsidRPr="00902137" w:rsidRDefault="00902137" w:rsidP="0075012B">
            <w:pPr>
              <w:spacing w:line="240" w:lineRule="auto"/>
              <w:rPr>
                <w:rFonts w:eastAsiaTheme="minorEastAsia" w:cs="Times New Roman"/>
                <w:sz w:val="19"/>
                <w:szCs w:val="19"/>
                <w:lang w:val="es-419" w:eastAsia="es-419"/>
              </w:rPr>
            </w:pPr>
          </w:p>
        </w:tc>
        <w:tc>
          <w:tcPr>
            <w:tcW w:w="1120" w:type="dxa"/>
            <w:shd w:val="clear" w:color="auto" w:fill="F2F2F2"/>
            <w:vAlign w:val="bottom"/>
          </w:tcPr>
          <w:p w14:paraId="4FD377ED" w14:textId="77777777" w:rsidR="00902137" w:rsidRPr="00902137" w:rsidRDefault="00902137" w:rsidP="0075012B">
            <w:pPr>
              <w:spacing w:line="226" w:lineRule="exact"/>
              <w:rPr>
                <w:rFonts w:eastAsiaTheme="minorEastAsia" w:cs="Times New Roman"/>
                <w:sz w:val="20"/>
                <w:szCs w:val="20"/>
                <w:lang w:val="es-419" w:eastAsia="es-419"/>
              </w:rPr>
            </w:pPr>
            <w:r w:rsidRPr="00902137">
              <w:rPr>
                <w:rFonts w:eastAsia="Arial" w:cs="Times New Roman"/>
                <w:b/>
                <w:bCs/>
                <w:w w:val="98"/>
                <w:sz w:val="20"/>
                <w:szCs w:val="20"/>
                <w:shd w:val="clear" w:color="auto" w:fill="F2F2F2"/>
                <w:lang w:val="es-419" w:eastAsia="es-419"/>
              </w:rPr>
              <w:t>habilitación</w:t>
            </w:r>
          </w:p>
        </w:tc>
        <w:tc>
          <w:tcPr>
            <w:tcW w:w="440" w:type="dxa"/>
            <w:shd w:val="clear" w:color="auto" w:fill="F2F2F2"/>
            <w:vAlign w:val="bottom"/>
          </w:tcPr>
          <w:p w14:paraId="7EACB182" w14:textId="77777777" w:rsidR="00902137" w:rsidRPr="00902137" w:rsidRDefault="00902137" w:rsidP="0075012B">
            <w:pPr>
              <w:spacing w:line="226" w:lineRule="exact"/>
              <w:ind w:left="140"/>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en</w:t>
            </w:r>
          </w:p>
        </w:tc>
        <w:tc>
          <w:tcPr>
            <w:tcW w:w="340" w:type="dxa"/>
            <w:tcBorders>
              <w:right w:val="single" w:sz="8" w:space="0" w:color="auto"/>
            </w:tcBorders>
            <w:shd w:val="clear" w:color="auto" w:fill="F2F2F2"/>
            <w:vAlign w:val="bottom"/>
          </w:tcPr>
          <w:p w14:paraId="4222D671" w14:textId="77777777" w:rsidR="00902137" w:rsidRPr="00902137" w:rsidRDefault="00902137" w:rsidP="0075012B">
            <w:pPr>
              <w:spacing w:line="226" w:lineRule="exact"/>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el</w:t>
            </w:r>
          </w:p>
        </w:tc>
        <w:tc>
          <w:tcPr>
            <w:tcW w:w="780" w:type="dxa"/>
            <w:shd w:val="clear" w:color="auto" w:fill="F2F2F2"/>
            <w:vAlign w:val="bottom"/>
          </w:tcPr>
          <w:p w14:paraId="4D897D99" w14:textId="77777777" w:rsidR="00902137" w:rsidRPr="00902137" w:rsidRDefault="00902137" w:rsidP="0075012B">
            <w:pPr>
              <w:spacing w:line="226" w:lineRule="exact"/>
              <w:ind w:left="60"/>
              <w:rPr>
                <w:rFonts w:eastAsiaTheme="minorEastAsia" w:cs="Times New Roman"/>
                <w:sz w:val="20"/>
                <w:szCs w:val="20"/>
                <w:lang w:val="es-419" w:eastAsia="es-419"/>
              </w:rPr>
            </w:pPr>
            <w:r w:rsidRPr="00902137">
              <w:rPr>
                <w:rFonts w:eastAsia="Arial" w:cs="Times New Roman"/>
                <w:b/>
                <w:bCs/>
                <w:w w:val="98"/>
                <w:sz w:val="20"/>
                <w:szCs w:val="20"/>
                <w:lang w:val="es-419" w:eastAsia="es-419"/>
              </w:rPr>
              <w:t>expedir</w:t>
            </w:r>
          </w:p>
        </w:tc>
        <w:tc>
          <w:tcPr>
            <w:tcW w:w="1100" w:type="dxa"/>
            <w:gridSpan w:val="2"/>
            <w:tcBorders>
              <w:right w:val="single" w:sz="8" w:space="0" w:color="auto"/>
            </w:tcBorders>
            <w:shd w:val="clear" w:color="auto" w:fill="F2F2F2"/>
            <w:vAlign w:val="bottom"/>
          </w:tcPr>
          <w:p w14:paraId="2EA43A8A" w14:textId="77777777" w:rsidR="00902137" w:rsidRPr="00902137" w:rsidRDefault="00902137" w:rsidP="0075012B">
            <w:pPr>
              <w:spacing w:line="226" w:lineRule="exact"/>
              <w:rPr>
                <w:rFonts w:eastAsiaTheme="minorEastAsia" w:cs="Times New Roman"/>
                <w:sz w:val="20"/>
                <w:szCs w:val="20"/>
                <w:lang w:val="es-419" w:eastAsia="es-419"/>
              </w:rPr>
            </w:pPr>
            <w:r w:rsidRPr="00902137">
              <w:rPr>
                <w:rFonts w:eastAsia="Arial" w:cs="Times New Roman"/>
                <w:b/>
                <w:bCs/>
                <w:sz w:val="20"/>
                <w:szCs w:val="20"/>
                <w:lang w:val="es-419" w:eastAsia="es-419"/>
              </w:rPr>
              <w:t>factura</w:t>
            </w:r>
          </w:p>
        </w:tc>
        <w:tc>
          <w:tcPr>
            <w:tcW w:w="60" w:type="dxa"/>
            <w:shd w:val="clear" w:color="auto" w:fill="F2F2F2"/>
            <w:vAlign w:val="bottom"/>
          </w:tcPr>
          <w:p w14:paraId="6D667F72" w14:textId="77777777" w:rsidR="00902137" w:rsidRPr="00902137" w:rsidRDefault="00902137" w:rsidP="0075012B">
            <w:pPr>
              <w:spacing w:line="240" w:lineRule="auto"/>
              <w:rPr>
                <w:rFonts w:eastAsiaTheme="minorEastAsia" w:cs="Times New Roman"/>
                <w:sz w:val="19"/>
                <w:szCs w:val="19"/>
                <w:lang w:val="es-419" w:eastAsia="es-419"/>
              </w:rPr>
            </w:pPr>
          </w:p>
        </w:tc>
        <w:tc>
          <w:tcPr>
            <w:tcW w:w="4480" w:type="dxa"/>
            <w:tcBorders>
              <w:right w:val="single" w:sz="8" w:space="0" w:color="auto"/>
            </w:tcBorders>
            <w:shd w:val="clear" w:color="auto" w:fill="F2F2F2"/>
            <w:vAlign w:val="bottom"/>
          </w:tcPr>
          <w:p w14:paraId="103424EA" w14:textId="77777777" w:rsidR="00902137" w:rsidRPr="00902137" w:rsidRDefault="00902137" w:rsidP="0075012B">
            <w:pPr>
              <w:spacing w:line="240" w:lineRule="auto"/>
              <w:rPr>
                <w:rFonts w:eastAsiaTheme="minorEastAsia" w:cs="Times New Roman"/>
                <w:sz w:val="19"/>
                <w:szCs w:val="19"/>
                <w:lang w:val="es-419" w:eastAsia="es-419"/>
              </w:rPr>
            </w:pPr>
          </w:p>
        </w:tc>
        <w:tc>
          <w:tcPr>
            <w:tcW w:w="0" w:type="dxa"/>
            <w:vAlign w:val="bottom"/>
          </w:tcPr>
          <w:p w14:paraId="3B78D915"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DCD934E" w14:textId="77777777" w:rsidTr="008B2E5D">
        <w:trPr>
          <w:trHeight w:val="230"/>
        </w:trPr>
        <w:tc>
          <w:tcPr>
            <w:tcW w:w="1000" w:type="dxa"/>
            <w:tcBorders>
              <w:left w:val="single" w:sz="8" w:space="0" w:color="auto"/>
              <w:right w:val="single" w:sz="8" w:space="0" w:color="auto"/>
            </w:tcBorders>
            <w:shd w:val="clear" w:color="auto" w:fill="F2F2F2"/>
            <w:vAlign w:val="bottom"/>
          </w:tcPr>
          <w:p w14:paraId="2241615C" w14:textId="77777777" w:rsidR="00902137" w:rsidRPr="00902137" w:rsidRDefault="00902137" w:rsidP="0075012B">
            <w:pPr>
              <w:spacing w:line="240" w:lineRule="auto"/>
              <w:ind w:left="80"/>
              <w:rPr>
                <w:rFonts w:eastAsiaTheme="minorEastAsia" w:cs="Times New Roman"/>
                <w:sz w:val="20"/>
                <w:szCs w:val="20"/>
                <w:lang w:val="es-419" w:eastAsia="es-419"/>
              </w:rPr>
            </w:pPr>
            <w:r w:rsidRPr="00902137">
              <w:rPr>
                <w:rFonts w:eastAsia="Arial" w:cs="Times New Roman"/>
                <w:b/>
                <w:bCs/>
                <w:sz w:val="20"/>
                <w:szCs w:val="20"/>
                <w:lang w:val="es-419" w:eastAsia="es-419"/>
              </w:rPr>
              <w:t>Grupo</w:t>
            </w:r>
          </w:p>
        </w:tc>
        <w:tc>
          <w:tcPr>
            <w:tcW w:w="60" w:type="dxa"/>
            <w:shd w:val="clear" w:color="auto" w:fill="F2F2F2"/>
            <w:vAlign w:val="bottom"/>
          </w:tcPr>
          <w:p w14:paraId="4140D7A5" w14:textId="77777777" w:rsidR="00902137" w:rsidRPr="00902137" w:rsidRDefault="00902137" w:rsidP="0075012B">
            <w:pPr>
              <w:spacing w:line="240" w:lineRule="auto"/>
              <w:rPr>
                <w:rFonts w:eastAsiaTheme="minorEastAsia" w:cs="Times New Roman"/>
                <w:sz w:val="20"/>
                <w:szCs w:val="20"/>
                <w:lang w:val="es-419" w:eastAsia="es-419"/>
              </w:rPr>
            </w:pPr>
          </w:p>
        </w:tc>
        <w:tc>
          <w:tcPr>
            <w:tcW w:w="1120" w:type="dxa"/>
            <w:shd w:val="clear" w:color="auto" w:fill="F2F2F2"/>
            <w:vAlign w:val="bottom"/>
          </w:tcPr>
          <w:p w14:paraId="6F9DAAE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servicio</w:t>
            </w:r>
          </w:p>
        </w:tc>
        <w:tc>
          <w:tcPr>
            <w:tcW w:w="440" w:type="dxa"/>
            <w:shd w:val="clear" w:color="auto" w:fill="F2F2F2"/>
            <w:vAlign w:val="bottom"/>
          </w:tcPr>
          <w:p w14:paraId="0EB1870E"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4B96EDBD" w14:textId="77777777" w:rsidR="00902137" w:rsidRPr="00902137" w:rsidRDefault="00902137" w:rsidP="0075012B">
            <w:pPr>
              <w:spacing w:line="240" w:lineRule="auto"/>
              <w:rPr>
                <w:rFonts w:eastAsiaTheme="minorEastAsia" w:cs="Times New Roman"/>
                <w:sz w:val="20"/>
                <w:szCs w:val="20"/>
                <w:lang w:val="es-419" w:eastAsia="es-419"/>
              </w:rPr>
            </w:pPr>
          </w:p>
        </w:tc>
        <w:tc>
          <w:tcPr>
            <w:tcW w:w="1540" w:type="dxa"/>
            <w:gridSpan w:val="2"/>
            <w:shd w:val="clear" w:color="auto" w:fill="F2F2F2"/>
            <w:vAlign w:val="bottom"/>
          </w:tcPr>
          <w:p w14:paraId="782B5AB3" w14:textId="77777777" w:rsidR="00902137" w:rsidRPr="00902137" w:rsidRDefault="00902137" w:rsidP="0075012B">
            <w:pPr>
              <w:spacing w:line="240" w:lineRule="auto"/>
              <w:ind w:left="60"/>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340" w:type="dxa"/>
            <w:tcBorders>
              <w:right w:val="single" w:sz="8" w:space="0" w:color="auto"/>
            </w:tcBorders>
            <w:shd w:val="clear" w:color="auto" w:fill="F2F2F2"/>
            <w:vAlign w:val="bottom"/>
          </w:tcPr>
          <w:p w14:paraId="32438C93"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60" w:type="dxa"/>
            <w:shd w:val="clear" w:color="auto" w:fill="F2F2F2"/>
            <w:vAlign w:val="bottom"/>
          </w:tcPr>
          <w:p w14:paraId="6474AD81"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6B31205A"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56B30B83"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B977F25" w14:textId="77777777" w:rsidTr="008B2E5D">
        <w:trPr>
          <w:trHeight w:val="230"/>
        </w:trPr>
        <w:tc>
          <w:tcPr>
            <w:tcW w:w="1000" w:type="dxa"/>
            <w:tcBorders>
              <w:left w:val="single" w:sz="8" w:space="0" w:color="auto"/>
              <w:right w:val="single" w:sz="8" w:space="0" w:color="auto"/>
            </w:tcBorders>
            <w:shd w:val="clear" w:color="auto" w:fill="F2F2F2"/>
            <w:vAlign w:val="bottom"/>
          </w:tcPr>
          <w:p w14:paraId="4298F4B2"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00F036F2" w14:textId="77777777" w:rsidR="00902137" w:rsidRPr="00902137" w:rsidRDefault="00902137" w:rsidP="0075012B">
            <w:pPr>
              <w:spacing w:line="240" w:lineRule="auto"/>
              <w:rPr>
                <w:rFonts w:eastAsiaTheme="minorEastAsia" w:cs="Times New Roman"/>
                <w:sz w:val="20"/>
                <w:szCs w:val="20"/>
                <w:lang w:val="es-419" w:eastAsia="es-419"/>
              </w:rPr>
            </w:pPr>
          </w:p>
        </w:tc>
        <w:tc>
          <w:tcPr>
            <w:tcW w:w="1120" w:type="dxa"/>
            <w:shd w:val="clear" w:color="auto" w:fill="F2F2F2"/>
            <w:vAlign w:val="bottom"/>
          </w:tcPr>
          <w:p w14:paraId="1A78931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informático</w:t>
            </w:r>
          </w:p>
        </w:tc>
        <w:tc>
          <w:tcPr>
            <w:tcW w:w="440" w:type="dxa"/>
            <w:shd w:val="clear" w:color="auto" w:fill="F2F2F2"/>
            <w:vAlign w:val="bottom"/>
          </w:tcPr>
          <w:p w14:paraId="1EAED303"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33E1E548" w14:textId="77777777" w:rsidR="00902137" w:rsidRPr="00902137" w:rsidRDefault="00902137" w:rsidP="0075012B">
            <w:pPr>
              <w:spacing w:line="240" w:lineRule="auto"/>
              <w:rPr>
                <w:rFonts w:eastAsiaTheme="minorEastAsia" w:cs="Times New Roman"/>
                <w:sz w:val="20"/>
                <w:szCs w:val="20"/>
                <w:lang w:val="es-419" w:eastAsia="es-419"/>
              </w:rPr>
            </w:pPr>
          </w:p>
        </w:tc>
        <w:tc>
          <w:tcPr>
            <w:tcW w:w="780" w:type="dxa"/>
            <w:shd w:val="clear" w:color="auto" w:fill="F2F2F2"/>
            <w:vAlign w:val="bottom"/>
          </w:tcPr>
          <w:p w14:paraId="7C25CC6A" w14:textId="77777777" w:rsidR="00902137" w:rsidRPr="00902137" w:rsidRDefault="00902137" w:rsidP="0075012B">
            <w:pPr>
              <w:spacing w:line="240" w:lineRule="auto"/>
              <w:ind w:left="60"/>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760" w:type="dxa"/>
            <w:shd w:val="clear" w:color="auto" w:fill="F2F2F2"/>
            <w:vAlign w:val="bottom"/>
          </w:tcPr>
          <w:p w14:paraId="511FEB1E"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508BAFA5"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19DE2D4D"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7B7CAD13"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7908A464"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F0AD9B7" w14:textId="77777777" w:rsidTr="008B2E5D">
        <w:trPr>
          <w:trHeight w:val="230"/>
        </w:trPr>
        <w:tc>
          <w:tcPr>
            <w:tcW w:w="1000" w:type="dxa"/>
            <w:tcBorders>
              <w:left w:val="single" w:sz="8" w:space="0" w:color="auto"/>
              <w:right w:val="single" w:sz="8" w:space="0" w:color="auto"/>
            </w:tcBorders>
            <w:shd w:val="clear" w:color="auto" w:fill="F2F2F2"/>
            <w:vAlign w:val="bottom"/>
          </w:tcPr>
          <w:p w14:paraId="5DF5A128"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333458E5" w14:textId="77777777" w:rsidR="00902137" w:rsidRPr="00902137" w:rsidRDefault="00902137" w:rsidP="0075012B">
            <w:pPr>
              <w:spacing w:line="240" w:lineRule="auto"/>
              <w:rPr>
                <w:rFonts w:eastAsiaTheme="minorEastAsia" w:cs="Times New Roman"/>
                <w:sz w:val="20"/>
                <w:szCs w:val="20"/>
                <w:lang w:val="es-419" w:eastAsia="es-419"/>
              </w:rPr>
            </w:pPr>
          </w:p>
        </w:tc>
        <w:tc>
          <w:tcPr>
            <w:tcW w:w="1120" w:type="dxa"/>
            <w:shd w:val="clear" w:color="auto" w:fill="F2F2F2"/>
            <w:vAlign w:val="bottom"/>
          </w:tcPr>
          <w:p w14:paraId="7A43091A"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electrónico</w:t>
            </w:r>
          </w:p>
        </w:tc>
        <w:tc>
          <w:tcPr>
            <w:tcW w:w="440" w:type="dxa"/>
            <w:shd w:val="clear" w:color="auto" w:fill="F2F2F2"/>
            <w:vAlign w:val="bottom"/>
          </w:tcPr>
          <w:p w14:paraId="78C12852"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2534D7FD"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1540" w:type="dxa"/>
            <w:gridSpan w:val="2"/>
            <w:shd w:val="clear" w:color="auto" w:fill="F2F2F2"/>
            <w:vAlign w:val="bottom"/>
          </w:tcPr>
          <w:p w14:paraId="774EC4AC" w14:textId="77777777" w:rsidR="00902137" w:rsidRPr="00902137" w:rsidRDefault="00902137" w:rsidP="0075012B">
            <w:pPr>
              <w:spacing w:line="240" w:lineRule="auto"/>
              <w:ind w:left="60"/>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340" w:type="dxa"/>
            <w:tcBorders>
              <w:right w:val="single" w:sz="8" w:space="0" w:color="auto"/>
            </w:tcBorders>
            <w:shd w:val="clear" w:color="auto" w:fill="F2F2F2"/>
            <w:vAlign w:val="bottom"/>
          </w:tcPr>
          <w:p w14:paraId="23DBEA6E"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46BD3FD3"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65464E87" w14:textId="77777777" w:rsidR="00902137" w:rsidRPr="00902137" w:rsidRDefault="00902137" w:rsidP="0075012B">
            <w:pPr>
              <w:spacing w:line="240" w:lineRule="auto"/>
              <w:ind w:left="1540"/>
              <w:rPr>
                <w:rFonts w:eastAsiaTheme="minorEastAsia" w:cs="Times New Roman"/>
                <w:sz w:val="20"/>
                <w:szCs w:val="20"/>
                <w:lang w:val="es-419" w:eastAsia="es-419"/>
              </w:rPr>
            </w:pPr>
            <w:r w:rsidRPr="00902137">
              <w:rPr>
                <w:rFonts w:eastAsia="Arial" w:cs="Times New Roman"/>
                <w:b/>
                <w:bCs/>
                <w:sz w:val="20"/>
                <w:szCs w:val="20"/>
                <w:lang w:val="es-419" w:eastAsia="es-419"/>
              </w:rPr>
              <w:t>Otros sujetos</w:t>
            </w:r>
          </w:p>
        </w:tc>
        <w:tc>
          <w:tcPr>
            <w:tcW w:w="0" w:type="dxa"/>
            <w:vAlign w:val="bottom"/>
          </w:tcPr>
          <w:p w14:paraId="553F78D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00F891E" w14:textId="77777777" w:rsidTr="008B2E5D">
        <w:trPr>
          <w:trHeight w:val="230"/>
        </w:trPr>
        <w:tc>
          <w:tcPr>
            <w:tcW w:w="1000" w:type="dxa"/>
            <w:tcBorders>
              <w:left w:val="single" w:sz="8" w:space="0" w:color="auto"/>
              <w:right w:val="single" w:sz="8" w:space="0" w:color="auto"/>
            </w:tcBorders>
            <w:shd w:val="clear" w:color="auto" w:fill="F2F2F2"/>
            <w:vAlign w:val="bottom"/>
          </w:tcPr>
          <w:p w14:paraId="5E4F41FB"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21A327CE" w14:textId="77777777" w:rsidR="00902137" w:rsidRPr="00902137" w:rsidRDefault="00902137" w:rsidP="0075012B">
            <w:pPr>
              <w:spacing w:line="240" w:lineRule="auto"/>
              <w:rPr>
                <w:rFonts w:eastAsiaTheme="minorEastAsia" w:cs="Times New Roman"/>
                <w:sz w:val="20"/>
                <w:szCs w:val="20"/>
                <w:lang w:val="es-419" w:eastAsia="es-419"/>
              </w:rPr>
            </w:pPr>
          </w:p>
        </w:tc>
        <w:tc>
          <w:tcPr>
            <w:tcW w:w="1120" w:type="dxa"/>
            <w:shd w:val="clear" w:color="auto" w:fill="F2F2F2"/>
            <w:vAlign w:val="bottom"/>
          </w:tcPr>
          <w:p w14:paraId="0B3AD9B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validación</w:t>
            </w:r>
          </w:p>
        </w:tc>
        <w:tc>
          <w:tcPr>
            <w:tcW w:w="780" w:type="dxa"/>
            <w:gridSpan w:val="2"/>
            <w:tcBorders>
              <w:right w:val="single" w:sz="8" w:space="0" w:color="auto"/>
            </w:tcBorders>
            <w:shd w:val="clear" w:color="auto" w:fill="F2F2F2"/>
            <w:vAlign w:val="bottom"/>
          </w:tcPr>
          <w:p w14:paraId="6BBEE6B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shd w:val="clear" w:color="auto" w:fill="F2F2F2"/>
                <w:lang w:val="es-419" w:eastAsia="es-419"/>
              </w:rPr>
              <w:t>previa</w:t>
            </w:r>
          </w:p>
        </w:tc>
        <w:tc>
          <w:tcPr>
            <w:tcW w:w="780" w:type="dxa"/>
            <w:shd w:val="clear" w:color="auto" w:fill="F2F2F2"/>
            <w:vAlign w:val="bottom"/>
          </w:tcPr>
          <w:p w14:paraId="15A60540" w14:textId="77777777" w:rsidR="00902137" w:rsidRPr="00902137" w:rsidRDefault="00902137" w:rsidP="0075012B">
            <w:pPr>
              <w:spacing w:line="240" w:lineRule="auto"/>
              <w:rPr>
                <w:rFonts w:eastAsiaTheme="minorEastAsia" w:cs="Times New Roman"/>
                <w:sz w:val="20"/>
                <w:szCs w:val="20"/>
                <w:lang w:val="es-419" w:eastAsia="es-419"/>
              </w:rPr>
            </w:pPr>
          </w:p>
        </w:tc>
        <w:tc>
          <w:tcPr>
            <w:tcW w:w="760" w:type="dxa"/>
            <w:shd w:val="clear" w:color="auto" w:fill="F2F2F2"/>
            <w:vAlign w:val="bottom"/>
          </w:tcPr>
          <w:p w14:paraId="1D242B03"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0F92E5DD"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1189059D"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50A8FF99"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7E6266D2"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89A4DAF" w14:textId="77777777" w:rsidTr="008B2E5D">
        <w:trPr>
          <w:trHeight w:val="230"/>
        </w:trPr>
        <w:tc>
          <w:tcPr>
            <w:tcW w:w="1000" w:type="dxa"/>
            <w:tcBorders>
              <w:left w:val="single" w:sz="8" w:space="0" w:color="auto"/>
              <w:right w:val="single" w:sz="8" w:space="0" w:color="auto"/>
            </w:tcBorders>
            <w:shd w:val="clear" w:color="auto" w:fill="F2F2F2"/>
            <w:vAlign w:val="bottom"/>
          </w:tcPr>
          <w:p w14:paraId="0F0BFD12"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59F865B8" w14:textId="77777777" w:rsidR="00902137" w:rsidRPr="00902137" w:rsidRDefault="00902137" w:rsidP="0075012B">
            <w:pPr>
              <w:spacing w:line="240" w:lineRule="auto"/>
              <w:rPr>
                <w:rFonts w:eastAsiaTheme="minorEastAsia" w:cs="Times New Roman"/>
                <w:sz w:val="20"/>
                <w:szCs w:val="20"/>
                <w:lang w:val="es-419" w:eastAsia="es-419"/>
              </w:rPr>
            </w:pPr>
          </w:p>
        </w:tc>
        <w:tc>
          <w:tcPr>
            <w:tcW w:w="1120" w:type="dxa"/>
            <w:shd w:val="clear" w:color="auto" w:fill="F2F2F2"/>
            <w:vAlign w:val="bottom"/>
          </w:tcPr>
          <w:p w14:paraId="296316F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780" w:type="dxa"/>
            <w:gridSpan w:val="2"/>
            <w:tcBorders>
              <w:right w:val="single" w:sz="8" w:space="0" w:color="auto"/>
            </w:tcBorders>
            <w:shd w:val="clear" w:color="auto" w:fill="F2F2F2"/>
            <w:vAlign w:val="bottom"/>
          </w:tcPr>
          <w:p w14:paraId="5973DFE2"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factura</w:t>
            </w:r>
          </w:p>
        </w:tc>
        <w:tc>
          <w:tcPr>
            <w:tcW w:w="780" w:type="dxa"/>
            <w:shd w:val="clear" w:color="auto" w:fill="F2F2F2"/>
            <w:vAlign w:val="bottom"/>
          </w:tcPr>
          <w:p w14:paraId="4D60D41E" w14:textId="77777777" w:rsidR="00902137" w:rsidRPr="00902137" w:rsidRDefault="00902137" w:rsidP="0075012B">
            <w:pPr>
              <w:spacing w:line="240" w:lineRule="auto"/>
              <w:rPr>
                <w:rFonts w:eastAsiaTheme="minorEastAsia" w:cs="Times New Roman"/>
                <w:sz w:val="20"/>
                <w:szCs w:val="20"/>
                <w:lang w:val="es-419" w:eastAsia="es-419"/>
              </w:rPr>
            </w:pPr>
          </w:p>
        </w:tc>
        <w:tc>
          <w:tcPr>
            <w:tcW w:w="760" w:type="dxa"/>
            <w:shd w:val="clear" w:color="auto" w:fill="F2F2F2"/>
            <w:vAlign w:val="bottom"/>
          </w:tcPr>
          <w:p w14:paraId="16B655C6"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6C053C5B"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1FE96E70"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593E906F"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5037D2AE"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7A107E9" w14:textId="77777777" w:rsidTr="008B2E5D">
        <w:trPr>
          <w:trHeight w:val="230"/>
        </w:trPr>
        <w:tc>
          <w:tcPr>
            <w:tcW w:w="1000" w:type="dxa"/>
            <w:tcBorders>
              <w:left w:val="single" w:sz="8" w:space="0" w:color="auto"/>
              <w:right w:val="single" w:sz="8" w:space="0" w:color="auto"/>
            </w:tcBorders>
            <w:shd w:val="clear" w:color="auto" w:fill="F2F2F2"/>
            <w:vAlign w:val="bottom"/>
          </w:tcPr>
          <w:p w14:paraId="22A2D857"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5C524A0F" w14:textId="77777777" w:rsidR="00902137" w:rsidRPr="00902137" w:rsidRDefault="00902137" w:rsidP="0075012B">
            <w:pPr>
              <w:spacing w:line="240" w:lineRule="auto"/>
              <w:rPr>
                <w:rFonts w:eastAsiaTheme="minorEastAsia" w:cs="Times New Roman"/>
                <w:sz w:val="20"/>
                <w:szCs w:val="20"/>
                <w:lang w:val="es-419" w:eastAsia="es-419"/>
              </w:rPr>
            </w:pPr>
          </w:p>
        </w:tc>
        <w:tc>
          <w:tcPr>
            <w:tcW w:w="1120" w:type="dxa"/>
            <w:shd w:val="clear" w:color="auto" w:fill="F2F2F2"/>
            <w:vAlign w:val="bottom"/>
          </w:tcPr>
          <w:p w14:paraId="5BF01417"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electrónica</w:t>
            </w:r>
          </w:p>
        </w:tc>
        <w:tc>
          <w:tcPr>
            <w:tcW w:w="440" w:type="dxa"/>
            <w:shd w:val="clear" w:color="auto" w:fill="F2F2F2"/>
            <w:vAlign w:val="bottom"/>
          </w:tcPr>
          <w:p w14:paraId="243F8CC0"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350765C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de</w:t>
            </w:r>
          </w:p>
        </w:tc>
        <w:tc>
          <w:tcPr>
            <w:tcW w:w="780" w:type="dxa"/>
            <w:shd w:val="clear" w:color="auto" w:fill="F2F2F2"/>
            <w:vAlign w:val="bottom"/>
          </w:tcPr>
          <w:p w14:paraId="77D8A728" w14:textId="77777777" w:rsidR="00902137" w:rsidRPr="00902137" w:rsidRDefault="00902137" w:rsidP="0075012B">
            <w:pPr>
              <w:spacing w:line="240" w:lineRule="auto"/>
              <w:rPr>
                <w:rFonts w:eastAsiaTheme="minorEastAsia" w:cs="Times New Roman"/>
                <w:sz w:val="20"/>
                <w:szCs w:val="20"/>
                <w:lang w:val="es-419" w:eastAsia="es-419"/>
              </w:rPr>
            </w:pPr>
          </w:p>
        </w:tc>
        <w:tc>
          <w:tcPr>
            <w:tcW w:w="760" w:type="dxa"/>
            <w:shd w:val="clear" w:color="auto" w:fill="F2F2F2"/>
            <w:vAlign w:val="bottom"/>
          </w:tcPr>
          <w:p w14:paraId="4D91B340"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699672B1"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4BBAE557"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5BFD09CE"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156DFD74"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E0DE396" w14:textId="77777777" w:rsidTr="008B2E5D">
        <w:trPr>
          <w:trHeight w:val="231"/>
        </w:trPr>
        <w:tc>
          <w:tcPr>
            <w:tcW w:w="1000" w:type="dxa"/>
            <w:tcBorders>
              <w:left w:val="single" w:sz="8" w:space="0" w:color="auto"/>
              <w:right w:val="single" w:sz="8" w:space="0" w:color="auto"/>
            </w:tcBorders>
            <w:shd w:val="clear" w:color="auto" w:fill="F2F2F2"/>
            <w:vAlign w:val="bottom"/>
          </w:tcPr>
          <w:p w14:paraId="37B93509"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5734675F" w14:textId="77777777" w:rsidR="00902137" w:rsidRPr="00902137" w:rsidRDefault="00902137" w:rsidP="0075012B">
            <w:pPr>
              <w:spacing w:line="240" w:lineRule="auto"/>
              <w:rPr>
                <w:rFonts w:eastAsiaTheme="minorEastAsia" w:cs="Times New Roman"/>
                <w:sz w:val="20"/>
                <w:szCs w:val="20"/>
                <w:lang w:val="es-419" w:eastAsia="es-419"/>
              </w:rPr>
            </w:pPr>
          </w:p>
        </w:tc>
        <w:tc>
          <w:tcPr>
            <w:tcW w:w="1120" w:type="dxa"/>
            <w:shd w:val="clear" w:color="auto" w:fill="F2F2F2"/>
            <w:vAlign w:val="bottom"/>
          </w:tcPr>
          <w:p w14:paraId="106E7DD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venta</w:t>
            </w:r>
          </w:p>
        </w:tc>
        <w:tc>
          <w:tcPr>
            <w:tcW w:w="440" w:type="dxa"/>
            <w:shd w:val="clear" w:color="auto" w:fill="F2F2F2"/>
            <w:vAlign w:val="bottom"/>
          </w:tcPr>
          <w:p w14:paraId="79DE1171"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57501DAD" w14:textId="77777777" w:rsidR="00902137" w:rsidRPr="00902137" w:rsidRDefault="00902137" w:rsidP="0075012B">
            <w:pPr>
              <w:spacing w:line="240" w:lineRule="auto"/>
              <w:rPr>
                <w:rFonts w:eastAsiaTheme="minorEastAsia" w:cs="Times New Roman"/>
                <w:sz w:val="20"/>
                <w:szCs w:val="20"/>
                <w:lang w:val="es-419" w:eastAsia="es-419"/>
              </w:rPr>
            </w:pPr>
          </w:p>
        </w:tc>
        <w:tc>
          <w:tcPr>
            <w:tcW w:w="780" w:type="dxa"/>
            <w:shd w:val="clear" w:color="auto" w:fill="F2F2F2"/>
            <w:vAlign w:val="bottom"/>
          </w:tcPr>
          <w:p w14:paraId="378F58FB" w14:textId="77777777" w:rsidR="00902137" w:rsidRPr="00902137" w:rsidRDefault="00902137" w:rsidP="0075012B">
            <w:pPr>
              <w:spacing w:line="240" w:lineRule="auto"/>
              <w:rPr>
                <w:rFonts w:eastAsiaTheme="minorEastAsia" w:cs="Times New Roman"/>
                <w:sz w:val="20"/>
                <w:szCs w:val="20"/>
                <w:lang w:val="es-419" w:eastAsia="es-419"/>
              </w:rPr>
            </w:pPr>
          </w:p>
        </w:tc>
        <w:tc>
          <w:tcPr>
            <w:tcW w:w="760" w:type="dxa"/>
            <w:shd w:val="clear" w:color="auto" w:fill="F2F2F2"/>
            <w:vAlign w:val="bottom"/>
          </w:tcPr>
          <w:p w14:paraId="11555493"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right w:val="single" w:sz="8" w:space="0" w:color="auto"/>
            </w:tcBorders>
            <w:shd w:val="clear" w:color="auto" w:fill="F2F2F2"/>
            <w:vAlign w:val="bottom"/>
          </w:tcPr>
          <w:p w14:paraId="119A5882"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shd w:val="clear" w:color="auto" w:fill="F2F2F2"/>
            <w:vAlign w:val="bottom"/>
          </w:tcPr>
          <w:p w14:paraId="6942232E"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shd w:val="clear" w:color="auto" w:fill="F2F2F2"/>
            <w:vAlign w:val="bottom"/>
          </w:tcPr>
          <w:p w14:paraId="294C7F24"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76B6635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2919558B" w14:textId="77777777" w:rsidTr="008B2E5D">
        <w:trPr>
          <w:trHeight w:val="231"/>
        </w:trPr>
        <w:tc>
          <w:tcPr>
            <w:tcW w:w="1000" w:type="dxa"/>
            <w:tcBorders>
              <w:left w:val="single" w:sz="8" w:space="0" w:color="auto"/>
              <w:bottom w:val="single" w:sz="8" w:space="0" w:color="auto"/>
              <w:right w:val="single" w:sz="8" w:space="0" w:color="auto"/>
            </w:tcBorders>
            <w:shd w:val="clear" w:color="auto" w:fill="F2F2F2"/>
            <w:vAlign w:val="bottom"/>
          </w:tcPr>
          <w:p w14:paraId="05E0C963"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tcBorders>
              <w:bottom w:val="single" w:sz="8" w:space="0" w:color="auto"/>
            </w:tcBorders>
            <w:shd w:val="clear" w:color="auto" w:fill="F2F2F2"/>
            <w:vAlign w:val="bottom"/>
          </w:tcPr>
          <w:p w14:paraId="1B9A90EA" w14:textId="77777777" w:rsidR="00902137" w:rsidRPr="00902137" w:rsidRDefault="00902137" w:rsidP="0075012B">
            <w:pPr>
              <w:spacing w:line="240" w:lineRule="auto"/>
              <w:rPr>
                <w:rFonts w:eastAsiaTheme="minorEastAsia" w:cs="Times New Roman"/>
                <w:sz w:val="20"/>
                <w:szCs w:val="20"/>
                <w:lang w:val="es-419" w:eastAsia="es-419"/>
              </w:rPr>
            </w:pPr>
          </w:p>
        </w:tc>
        <w:tc>
          <w:tcPr>
            <w:tcW w:w="1560" w:type="dxa"/>
            <w:gridSpan w:val="2"/>
            <w:tcBorders>
              <w:bottom w:val="single" w:sz="8" w:space="0" w:color="auto"/>
            </w:tcBorders>
            <w:shd w:val="clear" w:color="auto" w:fill="F2F2F2"/>
            <w:vAlign w:val="bottom"/>
          </w:tcPr>
          <w:p w14:paraId="13B63275"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 w:val="20"/>
                <w:szCs w:val="20"/>
                <w:lang w:val="es-419" w:eastAsia="es-419"/>
              </w:rPr>
              <w:t>(DD/MM/AAAA)</w:t>
            </w:r>
          </w:p>
        </w:tc>
        <w:tc>
          <w:tcPr>
            <w:tcW w:w="340" w:type="dxa"/>
            <w:tcBorders>
              <w:bottom w:val="single" w:sz="8" w:space="0" w:color="auto"/>
              <w:right w:val="single" w:sz="8" w:space="0" w:color="auto"/>
            </w:tcBorders>
            <w:shd w:val="clear" w:color="auto" w:fill="F2F2F2"/>
            <w:vAlign w:val="bottom"/>
          </w:tcPr>
          <w:p w14:paraId="4FBA76FD" w14:textId="77777777" w:rsidR="00902137" w:rsidRPr="00902137" w:rsidRDefault="00902137" w:rsidP="0075012B">
            <w:pPr>
              <w:spacing w:line="240" w:lineRule="auto"/>
              <w:rPr>
                <w:rFonts w:eastAsiaTheme="minorEastAsia" w:cs="Times New Roman"/>
                <w:sz w:val="20"/>
                <w:szCs w:val="20"/>
                <w:lang w:val="es-419" w:eastAsia="es-419"/>
              </w:rPr>
            </w:pPr>
          </w:p>
        </w:tc>
        <w:tc>
          <w:tcPr>
            <w:tcW w:w="780" w:type="dxa"/>
            <w:tcBorders>
              <w:bottom w:val="single" w:sz="8" w:space="0" w:color="auto"/>
            </w:tcBorders>
            <w:shd w:val="clear" w:color="auto" w:fill="F2F2F2"/>
            <w:vAlign w:val="bottom"/>
          </w:tcPr>
          <w:p w14:paraId="3F73A280" w14:textId="77777777" w:rsidR="00902137" w:rsidRPr="00902137" w:rsidRDefault="00902137" w:rsidP="0075012B">
            <w:pPr>
              <w:spacing w:line="240" w:lineRule="auto"/>
              <w:rPr>
                <w:rFonts w:eastAsiaTheme="minorEastAsia" w:cs="Times New Roman"/>
                <w:sz w:val="20"/>
                <w:szCs w:val="20"/>
                <w:lang w:val="es-419" w:eastAsia="es-419"/>
              </w:rPr>
            </w:pPr>
          </w:p>
        </w:tc>
        <w:tc>
          <w:tcPr>
            <w:tcW w:w="760" w:type="dxa"/>
            <w:tcBorders>
              <w:bottom w:val="single" w:sz="8" w:space="0" w:color="auto"/>
            </w:tcBorders>
            <w:shd w:val="clear" w:color="auto" w:fill="F2F2F2"/>
            <w:vAlign w:val="bottom"/>
          </w:tcPr>
          <w:p w14:paraId="522DD321"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bottom w:val="single" w:sz="8" w:space="0" w:color="auto"/>
              <w:right w:val="single" w:sz="8" w:space="0" w:color="auto"/>
            </w:tcBorders>
            <w:shd w:val="clear" w:color="auto" w:fill="F2F2F2"/>
            <w:vAlign w:val="bottom"/>
          </w:tcPr>
          <w:p w14:paraId="43096F88"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tcBorders>
              <w:bottom w:val="single" w:sz="8" w:space="0" w:color="auto"/>
            </w:tcBorders>
            <w:shd w:val="clear" w:color="auto" w:fill="F2F2F2"/>
            <w:vAlign w:val="bottom"/>
          </w:tcPr>
          <w:p w14:paraId="5C088660"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bottom w:val="single" w:sz="8" w:space="0" w:color="auto"/>
              <w:right w:val="single" w:sz="8" w:space="0" w:color="auto"/>
            </w:tcBorders>
            <w:shd w:val="clear" w:color="auto" w:fill="F2F2F2"/>
            <w:vAlign w:val="bottom"/>
          </w:tcPr>
          <w:p w14:paraId="4E180623"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0AB050D3"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94C4753" w14:textId="77777777" w:rsidTr="008B2E5D">
        <w:trPr>
          <w:trHeight w:val="219"/>
        </w:trPr>
        <w:tc>
          <w:tcPr>
            <w:tcW w:w="1000" w:type="dxa"/>
            <w:tcBorders>
              <w:left w:val="single" w:sz="8" w:space="0" w:color="auto"/>
              <w:right w:val="single" w:sz="8" w:space="0" w:color="auto"/>
            </w:tcBorders>
            <w:vAlign w:val="bottom"/>
          </w:tcPr>
          <w:p w14:paraId="4BF37363" w14:textId="77777777" w:rsidR="00902137" w:rsidRPr="00902137" w:rsidRDefault="00902137" w:rsidP="0075012B">
            <w:pPr>
              <w:spacing w:line="219" w:lineRule="exact"/>
              <w:ind w:left="80"/>
              <w:rPr>
                <w:rFonts w:eastAsiaTheme="minorEastAsia" w:cs="Times New Roman"/>
                <w:sz w:val="20"/>
                <w:szCs w:val="20"/>
                <w:lang w:val="es-419" w:eastAsia="es-419"/>
              </w:rPr>
            </w:pPr>
            <w:r w:rsidRPr="00902137">
              <w:rPr>
                <w:rFonts w:eastAsia="Arial" w:cs="Times New Roman"/>
                <w:b/>
                <w:bCs/>
                <w:sz w:val="20"/>
                <w:szCs w:val="20"/>
                <w:lang w:val="es-419" w:eastAsia="es-419"/>
              </w:rPr>
              <w:t>1</w:t>
            </w:r>
          </w:p>
        </w:tc>
        <w:tc>
          <w:tcPr>
            <w:tcW w:w="60" w:type="dxa"/>
            <w:vAlign w:val="bottom"/>
          </w:tcPr>
          <w:p w14:paraId="559E7827" w14:textId="77777777" w:rsidR="00902137" w:rsidRPr="00902137" w:rsidRDefault="00902137" w:rsidP="0075012B">
            <w:pPr>
              <w:spacing w:line="240" w:lineRule="auto"/>
              <w:rPr>
                <w:rFonts w:eastAsiaTheme="minorEastAsia" w:cs="Times New Roman"/>
                <w:sz w:val="19"/>
                <w:szCs w:val="19"/>
                <w:lang w:val="es-419" w:eastAsia="es-419"/>
              </w:rPr>
            </w:pPr>
          </w:p>
        </w:tc>
        <w:tc>
          <w:tcPr>
            <w:tcW w:w="1560" w:type="dxa"/>
            <w:gridSpan w:val="2"/>
            <w:vAlign w:val="bottom"/>
          </w:tcPr>
          <w:p w14:paraId="3B744C2E" w14:textId="77777777" w:rsidR="00902137" w:rsidRPr="00902137" w:rsidRDefault="00902137" w:rsidP="0075012B">
            <w:pPr>
              <w:spacing w:line="219" w:lineRule="exact"/>
              <w:rPr>
                <w:rFonts w:eastAsiaTheme="minorEastAsia" w:cs="Times New Roman"/>
                <w:sz w:val="20"/>
                <w:szCs w:val="20"/>
                <w:lang w:val="es-419" w:eastAsia="es-419"/>
              </w:rPr>
            </w:pPr>
            <w:r w:rsidRPr="00902137">
              <w:rPr>
                <w:rFonts w:eastAsia="Arial" w:cs="Times New Roman"/>
                <w:sz w:val="20"/>
                <w:szCs w:val="20"/>
                <w:highlight w:val="white"/>
                <w:lang w:val="es-419" w:eastAsia="es-419"/>
              </w:rPr>
              <w:t>Para   el   inicio</w:t>
            </w:r>
          </w:p>
        </w:tc>
        <w:tc>
          <w:tcPr>
            <w:tcW w:w="1880" w:type="dxa"/>
            <w:gridSpan w:val="3"/>
            <w:vAlign w:val="bottom"/>
          </w:tcPr>
          <w:p w14:paraId="779B5CA5" w14:textId="77777777" w:rsidR="00902137" w:rsidRPr="00902137" w:rsidRDefault="00902137" w:rsidP="0075012B">
            <w:pPr>
              <w:spacing w:line="219" w:lineRule="exact"/>
              <w:ind w:right="59"/>
              <w:rPr>
                <w:rFonts w:eastAsiaTheme="minorEastAsia" w:cs="Times New Roman"/>
                <w:sz w:val="20"/>
                <w:szCs w:val="20"/>
                <w:lang w:val="es-419" w:eastAsia="es-419"/>
              </w:rPr>
            </w:pPr>
            <w:r w:rsidRPr="00902137">
              <w:rPr>
                <w:rFonts w:eastAsia="Arial" w:cs="Times New Roman"/>
                <w:sz w:val="20"/>
                <w:szCs w:val="20"/>
                <w:highlight w:val="white"/>
                <w:lang w:val="es-419" w:eastAsia="es-419"/>
              </w:rPr>
              <w:t>de   registro   y</w:t>
            </w:r>
          </w:p>
        </w:tc>
        <w:tc>
          <w:tcPr>
            <w:tcW w:w="340" w:type="dxa"/>
            <w:tcBorders>
              <w:right w:val="single" w:sz="8" w:space="0" w:color="auto"/>
            </w:tcBorders>
            <w:vAlign w:val="bottom"/>
          </w:tcPr>
          <w:p w14:paraId="1E3E2147" w14:textId="77777777" w:rsidR="00902137" w:rsidRPr="00902137" w:rsidRDefault="00902137" w:rsidP="0075012B">
            <w:pPr>
              <w:spacing w:line="219" w:lineRule="exact"/>
              <w:rPr>
                <w:rFonts w:eastAsiaTheme="minorEastAsia" w:cs="Times New Roman"/>
                <w:sz w:val="20"/>
                <w:szCs w:val="20"/>
                <w:lang w:val="es-419" w:eastAsia="es-419"/>
              </w:rPr>
            </w:pPr>
            <w:r w:rsidRPr="00902137">
              <w:rPr>
                <w:rFonts w:eastAsia="Arial" w:cs="Times New Roman"/>
                <w:sz w:val="20"/>
                <w:szCs w:val="20"/>
                <w:highlight w:val="white"/>
                <w:lang w:val="es-419" w:eastAsia="es-419"/>
              </w:rPr>
              <w:t>el</w:t>
            </w:r>
          </w:p>
        </w:tc>
        <w:tc>
          <w:tcPr>
            <w:tcW w:w="60" w:type="dxa"/>
            <w:vAlign w:val="bottom"/>
          </w:tcPr>
          <w:p w14:paraId="508F53AB" w14:textId="77777777" w:rsidR="00902137" w:rsidRPr="00902137" w:rsidRDefault="00902137" w:rsidP="0075012B">
            <w:pPr>
              <w:spacing w:line="240" w:lineRule="auto"/>
              <w:rPr>
                <w:rFonts w:eastAsiaTheme="minorEastAsia" w:cs="Times New Roman"/>
                <w:sz w:val="19"/>
                <w:szCs w:val="19"/>
                <w:lang w:val="es-419" w:eastAsia="es-419"/>
              </w:rPr>
            </w:pPr>
          </w:p>
        </w:tc>
        <w:tc>
          <w:tcPr>
            <w:tcW w:w="4480" w:type="dxa"/>
            <w:vMerge w:val="restart"/>
            <w:tcBorders>
              <w:right w:val="single" w:sz="8" w:space="0" w:color="auto"/>
            </w:tcBorders>
            <w:vAlign w:val="bottom"/>
          </w:tcPr>
          <w:p w14:paraId="2589ADC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w w:val="98"/>
                <w:sz w:val="20"/>
                <w:szCs w:val="20"/>
                <w:lang w:val="es-419" w:eastAsia="es-419"/>
              </w:rPr>
              <w:t>Los nuevos sujetos que adquieran la obligación de</w:t>
            </w:r>
          </w:p>
        </w:tc>
        <w:tc>
          <w:tcPr>
            <w:tcW w:w="0" w:type="dxa"/>
            <w:vAlign w:val="bottom"/>
          </w:tcPr>
          <w:p w14:paraId="2DDC58ED"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65D18C3B" w14:textId="77777777" w:rsidTr="008B2E5D">
        <w:trPr>
          <w:trHeight w:val="178"/>
        </w:trPr>
        <w:tc>
          <w:tcPr>
            <w:tcW w:w="1000" w:type="dxa"/>
            <w:tcBorders>
              <w:left w:val="single" w:sz="8" w:space="0" w:color="auto"/>
              <w:right w:val="single" w:sz="8" w:space="0" w:color="auto"/>
            </w:tcBorders>
            <w:vAlign w:val="bottom"/>
          </w:tcPr>
          <w:p w14:paraId="7E592313" w14:textId="77777777" w:rsidR="00902137" w:rsidRPr="00902137" w:rsidRDefault="00902137" w:rsidP="0075012B">
            <w:pPr>
              <w:spacing w:line="240" w:lineRule="auto"/>
              <w:rPr>
                <w:rFonts w:eastAsiaTheme="minorEastAsia" w:cs="Times New Roman"/>
                <w:sz w:val="15"/>
                <w:szCs w:val="15"/>
                <w:lang w:val="es-419" w:eastAsia="es-419"/>
              </w:rPr>
            </w:pPr>
          </w:p>
        </w:tc>
        <w:tc>
          <w:tcPr>
            <w:tcW w:w="60" w:type="dxa"/>
            <w:vAlign w:val="bottom"/>
          </w:tcPr>
          <w:p w14:paraId="3CA38DB5" w14:textId="77777777" w:rsidR="00902137" w:rsidRPr="00902137" w:rsidRDefault="00902137" w:rsidP="0075012B">
            <w:pPr>
              <w:spacing w:line="240" w:lineRule="auto"/>
              <w:rPr>
                <w:rFonts w:eastAsiaTheme="minorEastAsia" w:cs="Times New Roman"/>
                <w:sz w:val="15"/>
                <w:szCs w:val="15"/>
                <w:lang w:val="es-419" w:eastAsia="es-419"/>
              </w:rPr>
            </w:pPr>
          </w:p>
        </w:tc>
        <w:tc>
          <w:tcPr>
            <w:tcW w:w="3780" w:type="dxa"/>
            <w:gridSpan w:val="6"/>
            <w:vMerge w:val="restart"/>
            <w:tcBorders>
              <w:right w:val="single" w:sz="8" w:space="0" w:color="auto"/>
            </w:tcBorders>
            <w:vAlign w:val="bottom"/>
          </w:tcPr>
          <w:p w14:paraId="698031B1"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highlight w:val="white"/>
                <w:lang w:val="es-419" w:eastAsia="es-419"/>
              </w:rPr>
              <w:t>procedimiento   de   habilitación   en   el</w:t>
            </w:r>
          </w:p>
        </w:tc>
        <w:tc>
          <w:tcPr>
            <w:tcW w:w="60" w:type="dxa"/>
            <w:vAlign w:val="bottom"/>
          </w:tcPr>
          <w:p w14:paraId="75FF4471" w14:textId="77777777" w:rsidR="00902137" w:rsidRPr="00902137" w:rsidRDefault="00902137" w:rsidP="0075012B">
            <w:pPr>
              <w:spacing w:line="240" w:lineRule="auto"/>
              <w:rPr>
                <w:rFonts w:eastAsiaTheme="minorEastAsia" w:cs="Times New Roman"/>
                <w:sz w:val="15"/>
                <w:szCs w:val="15"/>
                <w:lang w:val="es-419" w:eastAsia="es-419"/>
              </w:rPr>
            </w:pPr>
          </w:p>
        </w:tc>
        <w:tc>
          <w:tcPr>
            <w:tcW w:w="4480" w:type="dxa"/>
            <w:vMerge/>
            <w:tcBorders>
              <w:right w:val="single" w:sz="8" w:space="0" w:color="auto"/>
            </w:tcBorders>
            <w:vAlign w:val="bottom"/>
          </w:tcPr>
          <w:p w14:paraId="5CF18787" w14:textId="77777777" w:rsidR="00902137" w:rsidRPr="00902137" w:rsidRDefault="00902137" w:rsidP="0075012B">
            <w:pPr>
              <w:spacing w:line="240" w:lineRule="auto"/>
              <w:rPr>
                <w:rFonts w:eastAsiaTheme="minorEastAsia" w:cs="Times New Roman"/>
                <w:sz w:val="15"/>
                <w:szCs w:val="15"/>
                <w:lang w:val="es-419" w:eastAsia="es-419"/>
              </w:rPr>
            </w:pPr>
          </w:p>
        </w:tc>
        <w:tc>
          <w:tcPr>
            <w:tcW w:w="0" w:type="dxa"/>
            <w:vAlign w:val="bottom"/>
          </w:tcPr>
          <w:p w14:paraId="38E93636"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3B440150" w14:textId="77777777" w:rsidTr="008B2E5D">
        <w:trPr>
          <w:trHeight w:val="53"/>
        </w:trPr>
        <w:tc>
          <w:tcPr>
            <w:tcW w:w="1000" w:type="dxa"/>
            <w:tcBorders>
              <w:left w:val="single" w:sz="8" w:space="0" w:color="auto"/>
              <w:right w:val="single" w:sz="8" w:space="0" w:color="auto"/>
            </w:tcBorders>
            <w:vAlign w:val="bottom"/>
          </w:tcPr>
          <w:p w14:paraId="32FDB2BD" w14:textId="77777777" w:rsidR="00902137" w:rsidRPr="00902137" w:rsidRDefault="00902137" w:rsidP="0075012B">
            <w:pPr>
              <w:spacing w:line="240" w:lineRule="auto"/>
              <w:rPr>
                <w:rFonts w:eastAsiaTheme="minorEastAsia" w:cs="Times New Roman"/>
                <w:sz w:val="4"/>
                <w:szCs w:val="4"/>
                <w:lang w:val="es-419" w:eastAsia="es-419"/>
              </w:rPr>
            </w:pPr>
          </w:p>
        </w:tc>
        <w:tc>
          <w:tcPr>
            <w:tcW w:w="60" w:type="dxa"/>
            <w:vAlign w:val="bottom"/>
          </w:tcPr>
          <w:p w14:paraId="49BEC770" w14:textId="77777777" w:rsidR="00902137" w:rsidRPr="00902137" w:rsidRDefault="00902137" w:rsidP="0075012B">
            <w:pPr>
              <w:spacing w:line="240" w:lineRule="auto"/>
              <w:rPr>
                <w:rFonts w:eastAsiaTheme="minorEastAsia" w:cs="Times New Roman"/>
                <w:sz w:val="4"/>
                <w:szCs w:val="4"/>
                <w:lang w:val="es-419" w:eastAsia="es-419"/>
              </w:rPr>
            </w:pPr>
          </w:p>
        </w:tc>
        <w:tc>
          <w:tcPr>
            <w:tcW w:w="3780" w:type="dxa"/>
            <w:gridSpan w:val="6"/>
            <w:vMerge/>
            <w:tcBorders>
              <w:right w:val="single" w:sz="8" w:space="0" w:color="auto"/>
            </w:tcBorders>
            <w:vAlign w:val="bottom"/>
          </w:tcPr>
          <w:p w14:paraId="36F5F82B" w14:textId="77777777" w:rsidR="00902137" w:rsidRPr="00902137" w:rsidRDefault="00902137" w:rsidP="0075012B">
            <w:pPr>
              <w:spacing w:line="240" w:lineRule="auto"/>
              <w:rPr>
                <w:rFonts w:eastAsiaTheme="minorEastAsia" w:cs="Times New Roman"/>
                <w:sz w:val="4"/>
                <w:szCs w:val="4"/>
                <w:lang w:val="es-419" w:eastAsia="es-419"/>
              </w:rPr>
            </w:pPr>
          </w:p>
        </w:tc>
        <w:tc>
          <w:tcPr>
            <w:tcW w:w="60" w:type="dxa"/>
            <w:vAlign w:val="bottom"/>
          </w:tcPr>
          <w:p w14:paraId="153E535A" w14:textId="77777777" w:rsidR="00902137" w:rsidRPr="00902137" w:rsidRDefault="00902137" w:rsidP="0075012B">
            <w:pPr>
              <w:spacing w:line="240" w:lineRule="auto"/>
              <w:rPr>
                <w:rFonts w:eastAsiaTheme="minorEastAsia" w:cs="Times New Roman"/>
                <w:sz w:val="4"/>
                <w:szCs w:val="4"/>
                <w:lang w:val="es-419" w:eastAsia="es-419"/>
              </w:rPr>
            </w:pPr>
          </w:p>
        </w:tc>
        <w:tc>
          <w:tcPr>
            <w:tcW w:w="4480" w:type="dxa"/>
            <w:vMerge w:val="restart"/>
            <w:tcBorders>
              <w:right w:val="single" w:sz="8" w:space="0" w:color="auto"/>
            </w:tcBorders>
            <w:vAlign w:val="bottom"/>
          </w:tcPr>
          <w:p w14:paraId="1310735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highlight w:val="white"/>
                <w:lang w:val="es-419" w:eastAsia="es-419"/>
              </w:rPr>
              <w:t>expedir   factura   electrónica   de   venta, con</w:t>
            </w:r>
          </w:p>
        </w:tc>
        <w:tc>
          <w:tcPr>
            <w:tcW w:w="0" w:type="dxa"/>
            <w:vAlign w:val="bottom"/>
          </w:tcPr>
          <w:p w14:paraId="7925D407"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2AAF7F1" w14:textId="77777777" w:rsidTr="008B2E5D">
        <w:trPr>
          <w:trHeight w:val="178"/>
        </w:trPr>
        <w:tc>
          <w:tcPr>
            <w:tcW w:w="1000" w:type="dxa"/>
            <w:tcBorders>
              <w:left w:val="single" w:sz="8" w:space="0" w:color="auto"/>
              <w:right w:val="single" w:sz="8" w:space="0" w:color="auto"/>
            </w:tcBorders>
            <w:vAlign w:val="bottom"/>
          </w:tcPr>
          <w:p w14:paraId="3AF31BC6" w14:textId="77777777" w:rsidR="00902137" w:rsidRPr="00902137" w:rsidRDefault="00902137" w:rsidP="0075012B">
            <w:pPr>
              <w:spacing w:line="240" w:lineRule="auto"/>
              <w:rPr>
                <w:rFonts w:eastAsiaTheme="minorEastAsia" w:cs="Times New Roman"/>
                <w:sz w:val="15"/>
                <w:szCs w:val="15"/>
                <w:lang w:val="es-419" w:eastAsia="es-419"/>
              </w:rPr>
            </w:pPr>
          </w:p>
        </w:tc>
        <w:tc>
          <w:tcPr>
            <w:tcW w:w="60" w:type="dxa"/>
            <w:vAlign w:val="bottom"/>
          </w:tcPr>
          <w:p w14:paraId="1B7D603C" w14:textId="77777777" w:rsidR="00902137" w:rsidRPr="00902137" w:rsidRDefault="00902137" w:rsidP="0075012B">
            <w:pPr>
              <w:spacing w:line="240" w:lineRule="auto"/>
              <w:rPr>
                <w:rFonts w:eastAsiaTheme="minorEastAsia" w:cs="Times New Roman"/>
                <w:sz w:val="15"/>
                <w:szCs w:val="15"/>
                <w:lang w:val="es-419" w:eastAsia="es-419"/>
              </w:rPr>
            </w:pPr>
          </w:p>
        </w:tc>
        <w:tc>
          <w:tcPr>
            <w:tcW w:w="3780" w:type="dxa"/>
            <w:gridSpan w:val="6"/>
            <w:vMerge w:val="restart"/>
            <w:tcBorders>
              <w:right w:val="single" w:sz="8" w:space="0" w:color="auto"/>
            </w:tcBorders>
            <w:vAlign w:val="bottom"/>
          </w:tcPr>
          <w:p w14:paraId="33E1A774"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highlight w:val="white"/>
                <w:lang w:val="es-419" w:eastAsia="es-419"/>
              </w:rPr>
              <w:t>servicio informático de factura electrónica</w:t>
            </w:r>
          </w:p>
        </w:tc>
        <w:tc>
          <w:tcPr>
            <w:tcW w:w="60" w:type="dxa"/>
            <w:vAlign w:val="bottom"/>
          </w:tcPr>
          <w:p w14:paraId="72E1D5D1" w14:textId="77777777" w:rsidR="00902137" w:rsidRPr="00902137" w:rsidRDefault="00902137" w:rsidP="0075012B">
            <w:pPr>
              <w:spacing w:line="240" w:lineRule="auto"/>
              <w:rPr>
                <w:rFonts w:eastAsiaTheme="minorEastAsia" w:cs="Times New Roman"/>
                <w:sz w:val="15"/>
                <w:szCs w:val="15"/>
                <w:lang w:val="es-419" w:eastAsia="es-419"/>
              </w:rPr>
            </w:pPr>
          </w:p>
        </w:tc>
        <w:tc>
          <w:tcPr>
            <w:tcW w:w="4480" w:type="dxa"/>
            <w:vMerge/>
            <w:tcBorders>
              <w:right w:val="single" w:sz="8" w:space="0" w:color="auto"/>
            </w:tcBorders>
            <w:vAlign w:val="bottom"/>
          </w:tcPr>
          <w:p w14:paraId="5CD4BA78" w14:textId="77777777" w:rsidR="00902137" w:rsidRPr="00902137" w:rsidRDefault="00902137" w:rsidP="0075012B">
            <w:pPr>
              <w:spacing w:line="240" w:lineRule="auto"/>
              <w:rPr>
                <w:rFonts w:eastAsiaTheme="minorEastAsia" w:cs="Times New Roman"/>
                <w:sz w:val="15"/>
                <w:szCs w:val="15"/>
                <w:lang w:val="es-419" w:eastAsia="es-419"/>
              </w:rPr>
            </w:pPr>
          </w:p>
        </w:tc>
        <w:tc>
          <w:tcPr>
            <w:tcW w:w="0" w:type="dxa"/>
            <w:vAlign w:val="bottom"/>
          </w:tcPr>
          <w:p w14:paraId="68027E0F"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0301902E" w14:textId="77777777" w:rsidTr="008B2E5D">
        <w:trPr>
          <w:trHeight w:val="53"/>
        </w:trPr>
        <w:tc>
          <w:tcPr>
            <w:tcW w:w="1000" w:type="dxa"/>
            <w:tcBorders>
              <w:left w:val="single" w:sz="8" w:space="0" w:color="auto"/>
              <w:right w:val="single" w:sz="8" w:space="0" w:color="auto"/>
            </w:tcBorders>
            <w:vAlign w:val="bottom"/>
          </w:tcPr>
          <w:p w14:paraId="33F6A102" w14:textId="77777777" w:rsidR="00902137" w:rsidRPr="00902137" w:rsidRDefault="00902137" w:rsidP="0075012B">
            <w:pPr>
              <w:spacing w:line="240" w:lineRule="auto"/>
              <w:rPr>
                <w:rFonts w:eastAsiaTheme="minorEastAsia" w:cs="Times New Roman"/>
                <w:sz w:val="4"/>
                <w:szCs w:val="4"/>
                <w:lang w:val="es-419" w:eastAsia="es-419"/>
              </w:rPr>
            </w:pPr>
          </w:p>
        </w:tc>
        <w:tc>
          <w:tcPr>
            <w:tcW w:w="60" w:type="dxa"/>
            <w:vAlign w:val="bottom"/>
          </w:tcPr>
          <w:p w14:paraId="178B9602" w14:textId="77777777" w:rsidR="00902137" w:rsidRPr="00902137" w:rsidRDefault="00902137" w:rsidP="0075012B">
            <w:pPr>
              <w:spacing w:line="240" w:lineRule="auto"/>
              <w:rPr>
                <w:rFonts w:eastAsiaTheme="minorEastAsia" w:cs="Times New Roman"/>
                <w:sz w:val="4"/>
                <w:szCs w:val="4"/>
                <w:lang w:val="es-419" w:eastAsia="es-419"/>
              </w:rPr>
            </w:pPr>
          </w:p>
        </w:tc>
        <w:tc>
          <w:tcPr>
            <w:tcW w:w="3780" w:type="dxa"/>
            <w:gridSpan w:val="6"/>
            <w:vMerge/>
            <w:tcBorders>
              <w:right w:val="single" w:sz="8" w:space="0" w:color="auto"/>
            </w:tcBorders>
            <w:vAlign w:val="bottom"/>
          </w:tcPr>
          <w:p w14:paraId="61067AC1" w14:textId="77777777" w:rsidR="00902137" w:rsidRPr="00902137" w:rsidRDefault="00902137" w:rsidP="0075012B">
            <w:pPr>
              <w:spacing w:line="240" w:lineRule="auto"/>
              <w:rPr>
                <w:rFonts w:eastAsiaTheme="minorEastAsia" w:cs="Times New Roman"/>
                <w:sz w:val="4"/>
                <w:szCs w:val="4"/>
                <w:lang w:val="es-419" w:eastAsia="es-419"/>
              </w:rPr>
            </w:pPr>
          </w:p>
        </w:tc>
        <w:tc>
          <w:tcPr>
            <w:tcW w:w="60" w:type="dxa"/>
            <w:vAlign w:val="bottom"/>
          </w:tcPr>
          <w:p w14:paraId="50A02883" w14:textId="77777777" w:rsidR="00902137" w:rsidRPr="00902137" w:rsidRDefault="00902137" w:rsidP="0075012B">
            <w:pPr>
              <w:spacing w:line="240" w:lineRule="auto"/>
              <w:rPr>
                <w:rFonts w:eastAsiaTheme="minorEastAsia" w:cs="Times New Roman"/>
                <w:sz w:val="4"/>
                <w:szCs w:val="4"/>
                <w:lang w:val="es-419" w:eastAsia="es-419"/>
              </w:rPr>
            </w:pPr>
          </w:p>
        </w:tc>
        <w:tc>
          <w:tcPr>
            <w:tcW w:w="4480" w:type="dxa"/>
            <w:vMerge w:val="restart"/>
            <w:tcBorders>
              <w:right w:val="single" w:sz="8" w:space="0" w:color="auto"/>
            </w:tcBorders>
            <w:vAlign w:val="bottom"/>
          </w:tcPr>
          <w:p w14:paraId="2B3F00BC"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highlight w:val="white"/>
                <w:lang w:val="es-419" w:eastAsia="es-419"/>
              </w:rPr>
              <w:t>posterioridad a la entrada en vigencia de esta</w:t>
            </w:r>
          </w:p>
        </w:tc>
        <w:tc>
          <w:tcPr>
            <w:tcW w:w="0" w:type="dxa"/>
            <w:vAlign w:val="bottom"/>
          </w:tcPr>
          <w:p w14:paraId="2B0BE94A"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41FD68E" w14:textId="77777777" w:rsidTr="008B2E5D">
        <w:trPr>
          <w:trHeight w:val="178"/>
        </w:trPr>
        <w:tc>
          <w:tcPr>
            <w:tcW w:w="1000" w:type="dxa"/>
            <w:tcBorders>
              <w:left w:val="single" w:sz="8" w:space="0" w:color="auto"/>
              <w:right w:val="single" w:sz="8" w:space="0" w:color="auto"/>
            </w:tcBorders>
            <w:vAlign w:val="bottom"/>
          </w:tcPr>
          <w:p w14:paraId="6E04F572" w14:textId="77777777" w:rsidR="00902137" w:rsidRPr="00902137" w:rsidRDefault="00902137" w:rsidP="0075012B">
            <w:pPr>
              <w:spacing w:line="240" w:lineRule="auto"/>
              <w:rPr>
                <w:rFonts w:eastAsiaTheme="minorEastAsia" w:cs="Times New Roman"/>
                <w:sz w:val="15"/>
                <w:szCs w:val="15"/>
                <w:lang w:val="es-419" w:eastAsia="es-419"/>
              </w:rPr>
            </w:pPr>
          </w:p>
        </w:tc>
        <w:tc>
          <w:tcPr>
            <w:tcW w:w="60" w:type="dxa"/>
            <w:vAlign w:val="bottom"/>
          </w:tcPr>
          <w:p w14:paraId="4F491438" w14:textId="77777777" w:rsidR="00902137" w:rsidRPr="00902137" w:rsidRDefault="00902137" w:rsidP="0075012B">
            <w:pPr>
              <w:spacing w:line="240" w:lineRule="auto"/>
              <w:rPr>
                <w:rFonts w:eastAsiaTheme="minorEastAsia" w:cs="Times New Roman"/>
                <w:sz w:val="15"/>
                <w:szCs w:val="15"/>
                <w:lang w:val="es-419" w:eastAsia="es-419"/>
              </w:rPr>
            </w:pPr>
          </w:p>
        </w:tc>
        <w:tc>
          <w:tcPr>
            <w:tcW w:w="3780" w:type="dxa"/>
            <w:gridSpan w:val="6"/>
            <w:vMerge w:val="restart"/>
            <w:tcBorders>
              <w:right w:val="single" w:sz="8" w:space="0" w:color="auto"/>
            </w:tcBorders>
            <w:vAlign w:val="bottom"/>
          </w:tcPr>
          <w:p w14:paraId="4199983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highlight w:val="white"/>
                <w:lang w:val="es-419" w:eastAsia="es-419"/>
              </w:rPr>
              <w:t>de venta y la fecha máxima para iniciar a</w:t>
            </w:r>
          </w:p>
        </w:tc>
        <w:tc>
          <w:tcPr>
            <w:tcW w:w="60" w:type="dxa"/>
            <w:vAlign w:val="bottom"/>
          </w:tcPr>
          <w:p w14:paraId="3C7130BA" w14:textId="77777777" w:rsidR="00902137" w:rsidRPr="00902137" w:rsidRDefault="00902137" w:rsidP="0075012B">
            <w:pPr>
              <w:spacing w:line="240" w:lineRule="auto"/>
              <w:rPr>
                <w:rFonts w:eastAsiaTheme="minorEastAsia" w:cs="Times New Roman"/>
                <w:sz w:val="15"/>
                <w:szCs w:val="15"/>
                <w:lang w:val="es-419" w:eastAsia="es-419"/>
              </w:rPr>
            </w:pPr>
          </w:p>
        </w:tc>
        <w:tc>
          <w:tcPr>
            <w:tcW w:w="4480" w:type="dxa"/>
            <w:vMerge/>
            <w:tcBorders>
              <w:right w:val="single" w:sz="8" w:space="0" w:color="auto"/>
            </w:tcBorders>
            <w:vAlign w:val="bottom"/>
          </w:tcPr>
          <w:p w14:paraId="5D6712A1" w14:textId="77777777" w:rsidR="00902137" w:rsidRPr="00902137" w:rsidRDefault="00902137" w:rsidP="0075012B">
            <w:pPr>
              <w:spacing w:line="240" w:lineRule="auto"/>
              <w:rPr>
                <w:rFonts w:eastAsiaTheme="minorEastAsia" w:cs="Times New Roman"/>
                <w:sz w:val="15"/>
                <w:szCs w:val="15"/>
                <w:lang w:val="es-419" w:eastAsia="es-419"/>
              </w:rPr>
            </w:pPr>
          </w:p>
        </w:tc>
        <w:tc>
          <w:tcPr>
            <w:tcW w:w="0" w:type="dxa"/>
            <w:vAlign w:val="bottom"/>
          </w:tcPr>
          <w:p w14:paraId="56429A2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1A9A7E50" w14:textId="77777777" w:rsidTr="008B2E5D">
        <w:trPr>
          <w:trHeight w:val="53"/>
        </w:trPr>
        <w:tc>
          <w:tcPr>
            <w:tcW w:w="1000" w:type="dxa"/>
            <w:tcBorders>
              <w:left w:val="single" w:sz="8" w:space="0" w:color="auto"/>
              <w:right w:val="single" w:sz="8" w:space="0" w:color="auto"/>
            </w:tcBorders>
            <w:vAlign w:val="bottom"/>
          </w:tcPr>
          <w:p w14:paraId="6476D502" w14:textId="77777777" w:rsidR="00902137" w:rsidRPr="00902137" w:rsidRDefault="00902137" w:rsidP="0075012B">
            <w:pPr>
              <w:spacing w:line="240" w:lineRule="auto"/>
              <w:rPr>
                <w:rFonts w:eastAsiaTheme="minorEastAsia" w:cs="Times New Roman"/>
                <w:sz w:val="4"/>
                <w:szCs w:val="4"/>
                <w:lang w:val="es-419" w:eastAsia="es-419"/>
              </w:rPr>
            </w:pPr>
          </w:p>
        </w:tc>
        <w:tc>
          <w:tcPr>
            <w:tcW w:w="60" w:type="dxa"/>
            <w:vAlign w:val="bottom"/>
          </w:tcPr>
          <w:p w14:paraId="3DD69C3F" w14:textId="77777777" w:rsidR="00902137" w:rsidRPr="00902137" w:rsidRDefault="00902137" w:rsidP="0075012B">
            <w:pPr>
              <w:spacing w:line="240" w:lineRule="auto"/>
              <w:rPr>
                <w:rFonts w:eastAsiaTheme="minorEastAsia" w:cs="Times New Roman"/>
                <w:sz w:val="4"/>
                <w:szCs w:val="4"/>
                <w:lang w:val="es-419" w:eastAsia="es-419"/>
              </w:rPr>
            </w:pPr>
          </w:p>
        </w:tc>
        <w:tc>
          <w:tcPr>
            <w:tcW w:w="3780" w:type="dxa"/>
            <w:gridSpan w:val="6"/>
            <w:vMerge/>
            <w:tcBorders>
              <w:right w:val="single" w:sz="8" w:space="0" w:color="auto"/>
            </w:tcBorders>
            <w:vAlign w:val="bottom"/>
          </w:tcPr>
          <w:p w14:paraId="6D34F3A7" w14:textId="77777777" w:rsidR="00902137" w:rsidRPr="00902137" w:rsidRDefault="00902137" w:rsidP="0075012B">
            <w:pPr>
              <w:spacing w:line="240" w:lineRule="auto"/>
              <w:rPr>
                <w:rFonts w:eastAsiaTheme="minorEastAsia" w:cs="Times New Roman"/>
                <w:sz w:val="4"/>
                <w:szCs w:val="4"/>
                <w:lang w:val="es-419" w:eastAsia="es-419"/>
              </w:rPr>
            </w:pPr>
          </w:p>
        </w:tc>
        <w:tc>
          <w:tcPr>
            <w:tcW w:w="60" w:type="dxa"/>
            <w:vAlign w:val="bottom"/>
          </w:tcPr>
          <w:p w14:paraId="2374348C" w14:textId="77777777" w:rsidR="00902137" w:rsidRPr="00902137" w:rsidRDefault="00902137" w:rsidP="0075012B">
            <w:pPr>
              <w:spacing w:line="240" w:lineRule="auto"/>
              <w:rPr>
                <w:rFonts w:eastAsiaTheme="minorEastAsia" w:cs="Times New Roman"/>
                <w:sz w:val="4"/>
                <w:szCs w:val="4"/>
                <w:lang w:val="es-419" w:eastAsia="es-419"/>
              </w:rPr>
            </w:pPr>
          </w:p>
        </w:tc>
        <w:tc>
          <w:tcPr>
            <w:tcW w:w="4480" w:type="dxa"/>
            <w:vMerge w:val="restart"/>
            <w:tcBorders>
              <w:right w:val="single" w:sz="8" w:space="0" w:color="auto"/>
            </w:tcBorders>
            <w:vAlign w:val="bottom"/>
          </w:tcPr>
          <w:p w14:paraId="3C10A17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resolución.</w:t>
            </w:r>
          </w:p>
        </w:tc>
        <w:tc>
          <w:tcPr>
            <w:tcW w:w="0" w:type="dxa"/>
            <w:vAlign w:val="bottom"/>
          </w:tcPr>
          <w:p w14:paraId="650F64CA"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54BA30B3" w14:textId="77777777" w:rsidTr="008B2E5D">
        <w:trPr>
          <w:trHeight w:val="178"/>
        </w:trPr>
        <w:tc>
          <w:tcPr>
            <w:tcW w:w="1000" w:type="dxa"/>
            <w:tcBorders>
              <w:left w:val="single" w:sz="8" w:space="0" w:color="auto"/>
              <w:right w:val="single" w:sz="8" w:space="0" w:color="auto"/>
            </w:tcBorders>
            <w:vAlign w:val="bottom"/>
          </w:tcPr>
          <w:p w14:paraId="33EC903D" w14:textId="77777777" w:rsidR="00902137" w:rsidRPr="00902137" w:rsidRDefault="00902137" w:rsidP="0075012B">
            <w:pPr>
              <w:spacing w:line="240" w:lineRule="auto"/>
              <w:rPr>
                <w:rFonts w:eastAsiaTheme="minorEastAsia" w:cs="Times New Roman"/>
                <w:sz w:val="15"/>
                <w:szCs w:val="15"/>
                <w:lang w:val="es-419" w:eastAsia="es-419"/>
              </w:rPr>
            </w:pPr>
          </w:p>
        </w:tc>
        <w:tc>
          <w:tcPr>
            <w:tcW w:w="60" w:type="dxa"/>
            <w:vAlign w:val="bottom"/>
          </w:tcPr>
          <w:p w14:paraId="15665173" w14:textId="77777777" w:rsidR="00902137" w:rsidRPr="00902137" w:rsidRDefault="00902137" w:rsidP="0075012B">
            <w:pPr>
              <w:spacing w:line="240" w:lineRule="auto"/>
              <w:rPr>
                <w:rFonts w:eastAsiaTheme="minorEastAsia" w:cs="Times New Roman"/>
                <w:sz w:val="15"/>
                <w:szCs w:val="15"/>
                <w:lang w:val="es-419" w:eastAsia="es-419"/>
              </w:rPr>
            </w:pPr>
          </w:p>
        </w:tc>
        <w:tc>
          <w:tcPr>
            <w:tcW w:w="3780" w:type="dxa"/>
            <w:gridSpan w:val="6"/>
            <w:vMerge w:val="restart"/>
            <w:tcBorders>
              <w:right w:val="single" w:sz="8" w:space="0" w:color="auto"/>
            </w:tcBorders>
            <w:vAlign w:val="bottom"/>
          </w:tcPr>
          <w:p w14:paraId="114F61BA" w14:textId="77777777" w:rsidR="00902137" w:rsidRPr="00902137" w:rsidRDefault="00902137" w:rsidP="0075012B">
            <w:pPr>
              <w:spacing w:line="226" w:lineRule="exact"/>
              <w:rPr>
                <w:rFonts w:eastAsiaTheme="minorEastAsia" w:cs="Times New Roman"/>
                <w:sz w:val="20"/>
                <w:szCs w:val="20"/>
                <w:lang w:val="es-419" w:eastAsia="es-419"/>
              </w:rPr>
            </w:pPr>
            <w:r w:rsidRPr="00902137">
              <w:rPr>
                <w:rFonts w:eastAsia="Arial" w:cs="Times New Roman"/>
                <w:sz w:val="20"/>
                <w:szCs w:val="20"/>
                <w:highlight w:val="white"/>
                <w:lang w:val="es-419" w:eastAsia="es-419"/>
              </w:rPr>
              <w:t>expedir factura electrónica de venta,</w:t>
            </w:r>
          </w:p>
        </w:tc>
        <w:tc>
          <w:tcPr>
            <w:tcW w:w="60" w:type="dxa"/>
            <w:vAlign w:val="bottom"/>
          </w:tcPr>
          <w:p w14:paraId="2D64D1D9" w14:textId="77777777" w:rsidR="00902137" w:rsidRPr="00902137" w:rsidRDefault="00902137" w:rsidP="0075012B">
            <w:pPr>
              <w:spacing w:line="240" w:lineRule="auto"/>
              <w:rPr>
                <w:rFonts w:eastAsiaTheme="minorEastAsia" w:cs="Times New Roman"/>
                <w:sz w:val="15"/>
                <w:szCs w:val="15"/>
                <w:lang w:val="es-419" w:eastAsia="es-419"/>
              </w:rPr>
            </w:pPr>
          </w:p>
        </w:tc>
        <w:tc>
          <w:tcPr>
            <w:tcW w:w="4480" w:type="dxa"/>
            <w:vMerge/>
            <w:tcBorders>
              <w:right w:val="single" w:sz="8" w:space="0" w:color="auto"/>
            </w:tcBorders>
            <w:vAlign w:val="bottom"/>
          </w:tcPr>
          <w:p w14:paraId="0FD32AEE" w14:textId="77777777" w:rsidR="00902137" w:rsidRPr="00902137" w:rsidRDefault="00902137" w:rsidP="0075012B">
            <w:pPr>
              <w:spacing w:line="240" w:lineRule="auto"/>
              <w:rPr>
                <w:rFonts w:eastAsiaTheme="minorEastAsia" w:cs="Times New Roman"/>
                <w:sz w:val="15"/>
                <w:szCs w:val="15"/>
                <w:lang w:val="es-419" w:eastAsia="es-419"/>
              </w:rPr>
            </w:pPr>
          </w:p>
        </w:tc>
        <w:tc>
          <w:tcPr>
            <w:tcW w:w="0" w:type="dxa"/>
            <w:vAlign w:val="bottom"/>
          </w:tcPr>
          <w:p w14:paraId="3322AFAC"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4685BE7" w14:textId="77777777" w:rsidTr="008B2E5D">
        <w:trPr>
          <w:trHeight w:val="48"/>
        </w:trPr>
        <w:tc>
          <w:tcPr>
            <w:tcW w:w="1000" w:type="dxa"/>
            <w:tcBorders>
              <w:left w:val="single" w:sz="8" w:space="0" w:color="auto"/>
              <w:right w:val="single" w:sz="8" w:space="0" w:color="auto"/>
            </w:tcBorders>
            <w:vAlign w:val="bottom"/>
          </w:tcPr>
          <w:p w14:paraId="05EB2D5B" w14:textId="77777777" w:rsidR="00902137" w:rsidRPr="00902137" w:rsidRDefault="00902137" w:rsidP="0075012B">
            <w:pPr>
              <w:spacing w:line="240" w:lineRule="auto"/>
              <w:rPr>
                <w:rFonts w:eastAsiaTheme="minorEastAsia" w:cs="Times New Roman"/>
                <w:sz w:val="4"/>
                <w:szCs w:val="4"/>
                <w:lang w:val="es-419" w:eastAsia="es-419"/>
              </w:rPr>
            </w:pPr>
          </w:p>
        </w:tc>
        <w:tc>
          <w:tcPr>
            <w:tcW w:w="60" w:type="dxa"/>
            <w:vAlign w:val="bottom"/>
          </w:tcPr>
          <w:p w14:paraId="2A37A5DF" w14:textId="77777777" w:rsidR="00902137" w:rsidRPr="00902137" w:rsidRDefault="00902137" w:rsidP="0075012B">
            <w:pPr>
              <w:spacing w:line="240" w:lineRule="auto"/>
              <w:rPr>
                <w:rFonts w:eastAsiaTheme="minorEastAsia" w:cs="Times New Roman"/>
                <w:sz w:val="4"/>
                <w:szCs w:val="4"/>
                <w:lang w:val="es-419" w:eastAsia="es-419"/>
              </w:rPr>
            </w:pPr>
          </w:p>
        </w:tc>
        <w:tc>
          <w:tcPr>
            <w:tcW w:w="3780" w:type="dxa"/>
            <w:gridSpan w:val="6"/>
            <w:vMerge/>
            <w:tcBorders>
              <w:right w:val="single" w:sz="8" w:space="0" w:color="auto"/>
            </w:tcBorders>
            <w:vAlign w:val="bottom"/>
          </w:tcPr>
          <w:p w14:paraId="33E31D20" w14:textId="77777777" w:rsidR="00902137" w:rsidRPr="00902137" w:rsidRDefault="00902137" w:rsidP="0075012B">
            <w:pPr>
              <w:spacing w:line="240" w:lineRule="auto"/>
              <w:rPr>
                <w:rFonts w:eastAsiaTheme="minorEastAsia" w:cs="Times New Roman"/>
                <w:sz w:val="4"/>
                <w:szCs w:val="4"/>
                <w:lang w:val="es-419" w:eastAsia="es-419"/>
              </w:rPr>
            </w:pPr>
          </w:p>
        </w:tc>
        <w:tc>
          <w:tcPr>
            <w:tcW w:w="60" w:type="dxa"/>
            <w:vAlign w:val="bottom"/>
          </w:tcPr>
          <w:p w14:paraId="2AE1288C" w14:textId="77777777" w:rsidR="00902137" w:rsidRPr="00902137" w:rsidRDefault="00902137" w:rsidP="0075012B">
            <w:pPr>
              <w:spacing w:line="240" w:lineRule="auto"/>
              <w:rPr>
                <w:rFonts w:eastAsiaTheme="minorEastAsia" w:cs="Times New Roman"/>
                <w:sz w:val="4"/>
                <w:szCs w:val="4"/>
                <w:lang w:val="es-419" w:eastAsia="es-419"/>
              </w:rPr>
            </w:pPr>
          </w:p>
        </w:tc>
        <w:tc>
          <w:tcPr>
            <w:tcW w:w="4480" w:type="dxa"/>
            <w:tcBorders>
              <w:right w:val="single" w:sz="8" w:space="0" w:color="auto"/>
            </w:tcBorders>
            <w:vAlign w:val="bottom"/>
          </w:tcPr>
          <w:p w14:paraId="1ADD471F" w14:textId="77777777" w:rsidR="00902137" w:rsidRPr="00902137" w:rsidRDefault="00902137" w:rsidP="0075012B">
            <w:pPr>
              <w:spacing w:line="240" w:lineRule="auto"/>
              <w:rPr>
                <w:rFonts w:eastAsiaTheme="minorEastAsia" w:cs="Times New Roman"/>
                <w:sz w:val="4"/>
                <w:szCs w:val="4"/>
                <w:lang w:val="es-419" w:eastAsia="es-419"/>
              </w:rPr>
            </w:pPr>
          </w:p>
        </w:tc>
        <w:tc>
          <w:tcPr>
            <w:tcW w:w="0" w:type="dxa"/>
            <w:vAlign w:val="bottom"/>
          </w:tcPr>
          <w:p w14:paraId="35FE35F2"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0E9D73C" w14:textId="77777777" w:rsidTr="008B2E5D">
        <w:trPr>
          <w:trHeight w:val="230"/>
        </w:trPr>
        <w:tc>
          <w:tcPr>
            <w:tcW w:w="1000" w:type="dxa"/>
            <w:tcBorders>
              <w:left w:val="single" w:sz="8" w:space="0" w:color="auto"/>
              <w:right w:val="single" w:sz="8" w:space="0" w:color="auto"/>
            </w:tcBorders>
            <w:vAlign w:val="bottom"/>
          </w:tcPr>
          <w:p w14:paraId="629AA8B3"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6246B790" w14:textId="77777777" w:rsidR="00902137" w:rsidRPr="00902137" w:rsidRDefault="00902137" w:rsidP="0075012B">
            <w:pPr>
              <w:spacing w:line="240" w:lineRule="auto"/>
              <w:rPr>
                <w:rFonts w:eastAsiaTheme="minorEastAsia" w:cs="Times New Roman"/>
                <w:sz w:val="20"/>
                <w:szCs w:val="20"/>
                <w:lang w:val="es-419" w:eastAsia="es-419"/>
              </w:rPr>
            </w:pPr>
          </w:p>
        </w:tc>
        <w:tc>
          <w:tcPr>
            <w:tcW w:w="3780" w:type="dxa"/>
            <w:gridSpan w:val="6"/>
            <w:tcBorders>
              <w:right w:val="single" w:sz="8" w:space="0" w:color="auto"/>
            </w:tcBorders>
            <w:vAlign w:val="bottom"/>
          </w:tcPr>
          <w:p w14:paraId="4DFCF5AA"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highlight w:val="white"/>
                <w:lang w:val="es-419" w:eastAsia="es-419"/>
              </w:rPr>
              <w:t>cuentan con un plazo de dos (2) meses, a</w:t>
            </w:r>
          </w:p>
        </w:tc>
        <w:tc>
          <w:tcPr>
            <w:tcW w:w="60" w:type="dxa"/>
            <w:vAlign w:val="bottom"/>
          </w:tcPr>
          <w:p w14:paraId="7C69593D"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vAlign w:val="bottom"/>
          </w:tcPr>
          <w:p w14:paraId="70917B3C"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1831933A"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27B73E5" w14:textId="77777777" w:rsidTr="008B2E5D">
        <w:trPr>
          <w:trHeight w:val="231"/>
        </w:trPr>
        <w:tc>
          <w:tcPr>
            <w:tcW w:w="1000" w:type="dxa"/>
            <w:tcBorders>
              <w:left w:val="single" w:sz="8" w:space="0" w:color="auto"/>
              <w:right w:val="single" w:sz="8" w:space="0" w:color="auto"/>
            </w:tcBorders>
            <w:vAlign w:val="bottom"/>
          </w:tcPr>
          <w:p w14:paraId="65F2F75B"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350840BD" w14:textId="77777777" w:rsidR="00902137" w:rsidRPr="00902137" w:rsidRDefault="00902137" w:rsidP="0075012B">
            <w:pPr>
              <w:spacing w:line="240" w:lineRule="auto"/>
              <w:rPr>
                <w:rFonts w:eastAsiaTheme="minorEastAsia" w:cs="Times New Roman"/>
                <w:sz w:val="20"/>
                <w:szCs w:val="20"/>
                <w:lang w:val="es-419" w:eastAsia="es-419"/>
              </w:rPr>
            </w:pPr>
          </w:p>
        </w:tc>
        <w:tc>
          <w:tcPr>
            <w:tcW w:w="3780" w:type="dxa"/>
            <w:gridSpan w:val="6"/>
            <w:tcBorders>
              <w:right w:val="single" w:sz="8" w:space="0" w:color="auto"/>
            </w:tcBorders>
            <w:vAlign w:val="bottom"/>
          </w:tcPr>
          <w:p w14:paraId="18A874F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highlight w:val="white"/>
                <w:lang w:val="es-419" w:eastAsia="es-419"/>
              </w:rPr>
              <w:t>partir de la fecha en que se adquiera la</w:t>
            </w:r>
          </w:p>
        </w:tc>
        <w:tc>
          <w:tcPr>
            <w:tcW w:w="60" w:type="dxa"/>
            <w:vAlign w:val="bottom"/>
          </w:tcPr>
          <w:p w14:paraId="119C0D90"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vAlign w:val="bottom"/>
          </w:tcPr>
          <w:p w14:paraId="2AC0FB05"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486AC103"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7E526B3" w14:textId="77777777" w:rsidTr="008B2E5D">
        <w:trPr>
          <w:trHeight w:val="230"/>
        </w:trPr>
        <w:tc>
          <w:tcPr>
            <w:tcW w:w="1000" w:type="dxa"/>
            <w:tcBorders>
              <w:left w:val="single" w:sz="8" w:space="0" w:color="auto"/>
              <w:right w:val="single" w:sz="8" w:space="0" w:color="auto"/>
            </w:tcBorders>
            <w:vAlign w:val="bottom"/>
          </w:tcPr>
          <w:p w14:paraId="1519EFEF"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1F167234" w14:textId="77777777" w:rsidR="00902137" w:rsidRPr="00902137" w:rsidRDefault="00902137" w:rsidP="0075012B">
            <w:pPr>
              <w:spacing w:line="240" w:lineRule="auto"/>
              <w:rPr>
                <w:rFonts w:eastAsiaTheme="minorEastAsia" w:cs="Times New Roman"/>
                <w:sz w:val="20"/>
                <w:szCs w:val="20"/>
                <w:lang w:val="es-419" w:eastAsia="es-419"/>
              </w:rPr>
            </w:pPr>
          </w:p>
        </w:tc>
        <w:tc>
          <w:tcPr>
            <w:tcW w:w="3780" w:type="dxa"/>
            <w:gridSpan w:val="6"/>
            <w:tcBorders>
              <w:right w:val="single" w:sz="8" w:space="0" w:color="auto"/>
            </w:tcBorders>
            <w:vAlign w:val="bottom"/>
          </w:tcPr>
          <w:p w14:paraId="3B27E838"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highlight w:val="white"/>
                <w:lang w:val="es-419" w:eastAsia="es-419"/>
              </w:rPr>
              <w:t>obligación como sujetos obligados a</w:t>
            </w:r>
          </w:p>
        </w:tc>
        <w:tc>
          <w:tcPr>
            <w:tcW w:w="60" w:type="dxa"/>
            <w:vAlign w:val="bottom"/>
          </w:tcPr>
          <w:p w14:paraId="05047015"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vAlign w:val="bottom"/>
          </w:tcPr>
          <w:p w14:paraId="164C90E6"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125F9509"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4F99604D" w14:textId="77777777" w:rsidTr="008B2E5D">
        <w:trPr>
          <w:trHeight w:val="230"/>
        </w:trPr>
        <w:tc>
          <w:tcPr>
            <w:tcW w:w="1000" w:type="dxa"/>
            <w:tcBorders>
              <w:left w:val="single" w:sz="8" w:space="0" w:color="auto"/>
              <w:right w:val="single" w:sz="8" w:space="0" w:color="auto"/>
            </w:tcBorders>
            <w:vAlign w:val="bottom"/>
          </w:tcPr>
          <w:p w14:paraId="2D0A9637"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vAlign w:val="bottom"/>
          </w:tcPr>
          <w:p w14:paraId="0A31991F" w14:textId="77777777" w:rsidR="00902137" w:rsidRPr="00902137" w:rsidRDefault="00902137" w:rsidP="0075012B">
            <w:pPr>
              <w:spacing w:line="240" w:lineRule="auto"/>
              <w:rPr>
                <w:rFonts w:eastAsiaTheme="minorEastAsia" w:cs="Times New Roman"/>
                <w:sz w:val="20"/>
                <w:szCs w:val="20"/>
                <w:lang w:val="es-419" w:eastAsia="es-419"/>
              </w:rPr>
            </w:pPr>
          </w:p>
        </w:tc>
        <w:tc>
          <w:tcPr>
            <w:tcW w:w="3780" w:type="dxa"/>
            <w:gridSpan w:val="6"/>
            <w:tcBorders>
              <w:right w:val="single" w:sz="8" w:space="0" w:color="auto"/>
            </w:tcBorders>
            <w:vAlign w:val="bottom"/>
          </w:tcPr>
          <w:p w14:paraId="2BCBE546"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highlight w:val="white"/>
                <w:lang w:val="es-419" w:eastAsia="es-419"/>
              </w:rPr>
              <w:t>expedir factura de venta y/o documento</w:t>
            </w:r>
          </w:p>
        </w:tc>
        <w:tc>
          <w:tcPr>
            <w:tcW w:w="60" w:type="dxa"/>
            <w:vAlign w:val="bottom"/>
          </w:tcPr>
          <w:p w14:paraId="48276BF2"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right w:val="single" w:sz="8" w:space="0" w:color="auto"/>
            </w:tcBorders>
            <w:vAlign w:val="bottom"/>
          </w:tcPr>
          <w:p w14:paraId="2B6501A0"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5CFC2161" w14:textId="77777777" w:rsidR="00902137" w:rsidRPr="00902137" w:rsidRDefault="00902137" w:rsidP="0075012B">
            <w:pPr>
              <w:spacing w:line="240" w:lineRule="auto"/>
              <w:rPr>
                <w:rFonts w:eastAsiaTheme="minorEastAsia" w:cs="Times New Roman"/>
                <w:sz w:val="1"/>
                <w:szCs w:val="1"/>
                <w:lang w:val="es-419" w:eastAsia="es-419"/>
              </w:rPr>
            </w:pPr>
          </w:p>
        </w:tc>
      </w:tr>
      <w:tr w:rsidR="00902137" w:rsidRPr="00902137" w14:paraId="7725B90D" w14:textId="77777777" w:rsidTr="008B2E5D">
        <w:trPr>
          <w:trHeight w:val="231"/>
        </w:trPr>
        <w:tc>
          <w:tcPr>
            <w:tcW w:w="1000" w:type="dxa"/>
            <w:tcBorders>
              <w:left w:val="single" w:sz="8" w:space="0" w:color="auto"/>
              <w:bottom w:val="single" w:sz="8" w:space="0" w:color="auto"/>
              <w:right w:val="single" w:sz="8" w:space="0" w:color="auto"/>
            </w:tcBorders>
            <w:vAlign w:val="bottom"/>
          </w:tcPr>
          <w:p w14:paraId="4A10508D"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tcBorders>
              <w:bottom w:val="single" w:sz="8" w:space="0" w:color="auto"/>
            </w:tcBorders>
            <w:vAlign w:val="bottom"/>
          </w:tcPr>
          <w:p w14:paraId="6EEEFE3F" w14:textId="77777777" w:rsidR="00902137" w:rsidRPr="00902137" w:rsidRDefault="00902137" w:rsidP="0075012B">
            <w:pPr>
              <w:spacing w:line="240" w:lineRule="auto"/>
              <w:rPr>
                <w:rFonts w:eastAsiaTheme="minorEastAsia" w:cs="Times New Roman"/>
                <w:sz w:val="20"/>
                <w:szCs w:val="20"/>
                <w:lang w:val="es-419" w:eastAsia="es-419"/>
              </w:rPr>
            </w:pPr>
          </w:p>
        </w:tc>
        <w:tc>
          <w:tcPr>
            <w:tcW w:w="1120" w:type="dxa"/>
            <w:tcBorders>
              <w:bottom w:val="single" w:sz="8" w:space="0" w:color="auto"/>
            </w:tcBorders>
            <w:vAlign w:val="bottom"/>
          </w:tcPr>
          <w:p w14:paraId="619CAC99"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 w:val="20"/>
                <w:szCs w:val="20"/>
                <w:lang w:val="es-419" w:eastAsia="es-419"/>
              </w:rPr>
              <w:t>equivalente.</w:t>
            </w:r>
          </w:p>
        </w:tc>
        <w:tc>
          <w:tcPr>
            <w:tcW w:w="440" w:type="dxa"/>
            <w:tcBorders>
              <w:bottom w:val="single" w:sz="8" w:space="0" w:color="auto"/>
            </w:tcBorders>
            <w:vAlign w:val="bottom"/>
          </w:tcPr>
          <w:p w14:paraId="52965135"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bottom w:val="single" w:sz="8" w:space="0" w:color="auto"/>
            </w:tcBorders>
            <w:vAlign w:val="bottom"/>
          </w:tcPr>
          <w:p w14:paraId="6BB6401C" w14:textId="77777777" w:rsidR="00902137" w:rsidRPr="00902137" w:rsidRDefault="00902137" w:rsidP="0075012B">
            <w:pPr>
              <w:spacing w:line="240" w:lineRule="auto"/>
              <w:rPr>
                <w:rFonts w:eastAsiaTheme="minorEastAsia" w:cs="Times New Roman"/>
                <w:sz w:val="20"/>
                <w:szCs w:val="20"/>
                <w:lang w:val="es-419" w:eastAsia="es-419"/>
              </w:rPr>
            </w:pPr>
          </w:p>
        </w:tc>
        <w:tc>
          <w:tcPr>
            <w:tcW w:w="780" w:type="dxa"/>
            <w:tcBorders>
              <w:bottom w:val="single" w:sz="8" w:space="0" w:color="auto"/>
            </w:tcBorders>
            <w:vAlign w:val="bottom"/>
          </w:tcPr>
          <w:p w14:paraId="49C6548D" w14:textId="77777777" w:rsidR="00902137" w:rsidRPr="00902137" w:rsidRDefault="00902137" w:rsidP="0075012B">
            <w:pPr>
              <w:spacing w:line="240" w:lineRule="auto"/>
              <w:rPr>
                <w:rFonts w:eastAsiaTheme="minorEastAsia" w:cs="Times New Roman"/>
                <w:sz w:val="20"/>
                <w:szCs w:val="20"/>
                <w:lang w:val="es-419" w:eastAsia="es-419"/>
              </w:rPr>
            </w:pPr>
          </w:p>
        </w:tc>
        <w:tc>
          <w:tcPr>
            <w:tcW w:w="760" w:type="dxa"/>
            <w:tcBorders>
              <w:bottom w:val="single" w:sz="8" w:space="0" w:color="auto"/>
            </w:tcBorders>
            <w:vAlign w:val="bottom"/>
          </w:tcPr>
          <w:p w14:paraId="58A69218" w14:textId="77777777" w:rsidR="00902137" w:rsidRPr="00902137" w:rsidRDefault="00902137" w:rsidP="0075012B">
            <w:pPr>
              <w:spacing w:line="240" w:lineRule="auto"/>
              <w:rPr>
                <w:rFonts w:eastAsiaTheme="minorEastAsia" w:cs="Times New Roman"/>
                <w:sz w:val="20"/>
                <w:szCs w:val="20"/>
                <w:lang w:val="es-419" w:eastAsia="es-419"/>
              </w:rPr>
            </w:pPr>
          </w:p>
        </w:tc>
        <w:tc>
          <w:tcPr>
            <w:tcW w:w="340" w:type="dxa"/>
            <w:tcBorders>
              <w:bottom w:val="single" w:sz="8" w:space="0" w:color="auto"/>
              <w:right w:val="single" w:sz="8" w:space="0" w:color="auto"/>
            </w:tcBorders>
            <w:vAlign w:val="bottom"/>
          </w:tcPr>
          <w:p w14:paraId="093F79A4" w14:textId="77777777" w:rsidR="00902137" w:rsidRPr="00902137" w:rsidRDefault="00902137" w:rsidP="0075012B">
            <w:pPr>
              <w:spacing w:line="240" w:lineRule="auto"/>
              <w:rPr>
                <w:rFonts w:eastAsiaTheme="minorEastAsia" w:cs="Times New Roman"/>
                <w:sz w:val="20"/>
                <w:szCs w:val="20"/>
                <w:lang w:val="es-419" w:eastAsia="es-419"/>
              </w:rPr>
            </w:pPr>
          </w:p>
        </w:tc>
        <w:tc>
          <w:tcPr>
            <w:tcW w:w="60" w:type="dxa"/>
            <w:tcBorders>
              <w:bottom w:val="single" w:sz="8" w:space="0" w:color="auto"/>
            </w:tcBorders>
            <w:vAlign w:val="bottom"/>
          </w:tcPr>
          <w:p w14:paraId="632A30AA" w14:textId="77777777" w:rsidR="00902137" w:rsidRPr="00902137" w:rsidRDefault="00902137" w:rsidP="0075012B">
            <w:pPr>
              <w:spacing w:line="240" w:lineRule="auto"/>
              <w:rPr>
                <w:rFonts w:eastAsiaTheme="minorEastAsia" w:cs="Times New Roman"/>
                <w:sz w:val="20"/>
                <w:szCs w:val="20"/>
                <w:lang w:val="es-419" w:eastAsia="es-419"/>
              </w:rPr>
            </w:pPr>
          </w:p>
        </w:tc>
        <w:tc>
          <w:tcPr>
            <w:tcW w:w="4480" w:type="dxa"/>
            <w:tcBorders>
              <w:bottom w:val="single" w:sz="8" w:space="0" w:color="auto"/>
              <w:right w:val="single" w:sz="8" w:space="0" w:color="auto"/>
            </w:tcBorders>
            <w:vAlign w:val="bottom"/>
          </w:tcPr>
          <w:p w14:paraId="6499CA6A" w14:textId="77777777" w:rsidR="00902137" w:rsidRPr="00902137" w:rsidRDefault="00902137" w:rsidP="0075012B">
            <w:pPr>
              <w:spacing w:line="240" w:lineRule="auto"/>
              <w:rPr>
                <w:rFonts w:eastAsiaTheme="minorEastAsia" w:cs="Times New Roman"/>
                <w:sz w:val="20"/>
                <w:szCs w:val="20"/>
                <w:lang w:val="es-419" w:eastAsia="es-419"/>
              </w:rPr>
            </w:pPr>
          </w:p>
        </w:tc>
        <w:tc>
          <w:tcPr>
            <w:tcW w:w="0" w:type="dxa"/>
            <w:vAlign w:val="bottom"/>
          </w:tcPr>
          <w:p w14:paraId="7AF72A7B" w14:textId="77777777" w:rsidR="00902137" w:rsidRPr="00902137" w:rsidRDefault="00902137" w:rsidP="0075012B">
            <w:pPr>
              <w:spacing w:line="240" w:lineRule="auto"/>
              <w:rPr>
                <w:rFonts w:eastAsiaTheme="minorEastAsia" w:cs="Times New Roman"/>
                <w:sz w:val="1"/>
                <w:szCs w:val="1"/>
                <w:lang w:val="es-419" w:eastAsia="es-419"/>
              </w:rPr>
            </w:pPr>
          </w:p>
        </w:tc>
      </w:tr>
    </w:tbl>
    <w:p w14:paraId="7D391809" w14:textId="77777777" w:rsidR="00902137" w:rsidRPr="00902137" w:rsidRDefault="00902137" w:rsidP="0075012B">
      <w:pPr>
        <w:spacing w:line="200" w:lineRule="exact"/>
        <w:rPr>
          <w:rFonts w:eastAsiaTheme="minorEastAsia" w:cs="Times New Roman"/>
          <w:sz w:val="20"/>
          <w:szCs w:val="20"/>
          <w:lang w:val="es-419" w:eastAsia="es-419"/>
        </w:rPr>
      </w:pPr>
    </w:p>
    <w:p w14:paraId="125C1C44" w14:textId="77777777" w:rsidR="00902137" w:rsidRPr="00902137" w:rsidRDefault="00902137" w:rsidP="0075012B">
      <w:pPr>
        <w:spacing w:line="200" w:lineRule="exact"/>
        <w:rPr>
          <w:rFonts w:eastAsiaTheme="minorEastAsia" w:cs="Times New Roman"/>
          <w:sz w:val="20"/>
          <w:szCs w:val="20"/>
          <w:lang w:val="es-419" w:eastAsia="es-419"/>
        </w:rPr>
      </w:pPr>
    </w:p>
    <w:p w14:paraId="72B50E14" w14:textId="77777777" w:rsidR="00902137" w:rsidRPr="00902137" w:rsidRDefault="00902137" w:rsidP="0075012B">
      <w:pPr>
        <w:spacing w:line="210" w:lineRule="exact"/>
        <w:rPr>
          <w:rFonts w:eastAsiaTheme="minorEastAsia" w:cs="Times New Roman"/>
          <w:sz w:val="20"/>
          <w:szCs w:val="20"/>
          <w:lang w:val="es-419" w:eastAsia="es-419"/>
        </w:rPr>
      </w:pPr>
    </w:p>
    <w:p w14:paraId="26EA0A01" w14:textId="77777777" w:rsidR="00902137" w:rsidRPr="00902137" w:rsidRDefault="00902137" w:rsidP="00B80A9C">
      <w:pPr>
        <w:numPr>
          <w:ilvl w:val="0"/>
          <w:numId w:val="42"/>
        </w:numPr>
        <w:tabs>
          <w:tab w:val="left" w:pos="760"/>
        </w:tabs>
        <w:spacing w:line="237" w:lineRule="auto"/>
        <w:ind w:left="760" w:right="280" w:hanging="356"/>
        <w:rPr>
          <w:rFonts w:eastAsia="Arial Narrow" w:cs="Times New Roman"/>
          <w:szCs w:val="24"/>
          <w:lang w:val="es-419" w:eastAsia="es-419"/>
        </w:rPr>
      </w:pPr>
      <w:r w:rsidRPr="00902137">
        <w:rPr>
          <w:rFonts w:eastAsia="Arial" w:cs="Times New Roman"/>
          <w:b/>
          <w:bCs/>
          <w:szCs w:val="24"/>
          <w:lang w:val="es-419" w:eastAsia="es-419"/>
        </w:rPr>
        <w:t xml:space="preserve">Definiciones. </w:t>
      </w:r>
      <w:r w:rsidRPr="00902137">
        <w:rPr>
          <w:rFonts w:eastAsia="Arial" w:cs="Times New Roman"/>
          <w:szCs w:val="24"/>
          <w:lang w:val="es-419" w:eastAsia="es-419"/>
        </w:rPr>
        <w:t>Para efectos de dar aplicación a los títulos que identifican las</w:t>
      </w:r>
      <w:r w:rsidRPr="00902137">
        <w:rPr>
          <w:rFonts w:eastAsia="Arial" w:cs="Times New Roman"/>
          <w:b/>
          <w:bCs/>
          <w:szCs w:val="24"/>
          <w:lang w:val="es-419" w:eastAsia="es-419"/>
        </w:rPr>
        <w:t xml:space="preserve"> </w:t>
      </w:r>
      <w:r w:rsidRPr="00902137">
        <w:rPr>
          <w:rFonts w:eastAsia="Arial" w:cs="Times New Roman"/>
          <w:szCs w:val="24"/>
          <w:lang w:val="es-419" w:eastAsia="es-419"/>
        </w:rPr>
        <w:t>columnas que contienen los calendarios de implementación de la factura electrónica de venta de los numerales 1, 2 y 3 del presente artículo, se deben tener en cuenta las siguientes definiciones</w:t>
      </w:r>
      <w:r w:rsidRPr="00902137">
        <w:rPr>
          <w:rFonts w:eastAsia="Arial Narrow" w:cs="Times New Roman"/>
          <w:szCs w:val="24"/>
          <w:lang w:val="es-419" w:eastAsia="es-419"/>
        </w:rPr>
        <w:t>:</w:t>
      </w:r>
    </w:p>
    <w:p w14:paraId="7B8EA233" w14:textId="77777777" w:rsidR="00902137" w:rsidRPr="00902137" w:rsidRDefault="00902137" w:rsidP="0075012B">
      <w:pPr>
        <w:spacing w:line="293" w:lineRule="exact"/>
        <w:rPr>
          <w:rFonts w:eastAsiaTheme="minorEastAsia" w:cs="Times New Roman"/>
          <w:sz w:val="20"/>
          <w:szCs w:val="20"/>
          <w:lang w:val="es-419" w:eastAsia="es-419"/>
        </w:rPr>
      </w:pPr>
    </w:p>
    <w:p w14:paraId="29F17690" w14:textId="77777777" w:rsidR="00902137" w:rsidRPr="00902137" w:rsidRDefault="00902137" w:rsidP="00B80A9C">
      <w:pPr>
        <w:numPr>
          <w:ilvl w:val="0"/>
          <w:numId w:val="43"/>
        </w:numPr>
        <w:tabs>
          <w:tab w:val="left" w:pos="840"/>
        </w:tabs>
        <w:spacing w:line="238" w:lineRule="auto"/>
        <w:ind w:left="840" w:right="560" w:hanging="436"/>
        <w:rPr>
          <w:rFonts w:eastAsia="Arial" w:cs="Times New Roman"/>
          <w:szCs w:val="24"/>
          <w:lang w:val="es-419" w:eastAsia="es-419"/>
        </w:rPr>
      </w:pPr>
      <w:r w:rsidRPr="00902137">
        <w:rPr>
          <w:rFonts w:eastAsia="Arial" w:cs="Times New Roman"/>
          <w:b/>
          <w:bCs/>
          <w:szCs w:val="24"/>
          <w:lang w:val="es-419" w:eastAsia="es-419"/>
        </w:rPr>
        <w:t xml:space="preserve">Grupo: </w:t>
      </w:r>
      <w:r w:rsidRPr="00902137">
        <w:rPr>
          <w:rFonts w:eastAsia="Arial" w:cs="Times New Roman"/>
          <w:szCs w:val="24"/>
          <w:lang w:val="es-419" w:eastAsia="es-419"/>
        </w:rPr>
        <w:t>Corresponde al orden en que los sujetos obligados a expedir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deben cumplir con las fechas indicadas para la fase de registro y habilitación en el servicio informático electrónico de validación previa de factura electrónica de venta y expedición de la misma.</w:t>
      </w:r>
    </w:p>
    <w:p w14:paraId="2F5E4BDA" w14:textId="77777777" w:rsidR="00902137" w:rsidRPr="00902137" w:rsidRDefault="00902137" w:rsidP="0075012B">
      <w:pPr>
        <w:spacing w:line="297" w:lineRule="exact"/>
        <w:rPr>
          <w:rFonts w:eastAsia="Arial" w:cs="Times New Roman"/>
          <w:szCs w:val="24"/>
          <w:lang w:val="es-419" w:eastAsia="es-419"/>
        </w:rPr>
      </w:pPr>
    </w:p>
    <w:p w14:paraId="4F90C65B" w14:textId="77777777" w:rsidR="00902137" w:rsidRPr="00902137" w:rsidRDefault="00902137" w:rsidP="00B80A9C">
      <w:pPr>
        <w:numPr>
          <w:ilvl w:val="0"/>
          <w:numId w:val="43"/>
        </w:numPr>
        <w:tabs>
          <w:tab w:val="left" w:pos="840"/>
        </w:tabs>
        <w:spacing w:line="249" w:lineRule="auto"/>
        <w:ind w:left="840" w:right="280" w:hanging="436"/>
        <w:rPr>
          <w:rFonts w:eastAsia="Arial" w:cs="Times New Roman"/>
          <w:sz w:val="23"/>
          <w:szCs w:val="23"/>
          <w:lang w:val="es-419" w:eastAsia="es-419"/>
        </w:rPr>
      </w:pPr>
      <w:r w:rsidRPr="00902137">
        <w:rPr>
          <w:rFonts w:eastAsia="Arial" w:cs="Times New Roman"/>
          <w:b/>
          <w:bCs/>
          <w:sz w:val="23"/>
          <w:szCs w:val="23"/>
          <w:lang w:val="es-419" w:eastAsia="es-419"/>
        </w:rPr>
        <w:t xml:space="preserve">Fecha de inicio de registro y habilitación en el servicio informático electrónico de validación previa de factura electrónica de venta (DD/MM/AAAA): </w:t>
      </w:r>
      <w:r w:rsidRPr="00902137">
        <w:rPr>
          <w:rFonts w:eastAsia="Arial" w:cs="Times New Roman"/>
          <w:sz w:val="23"/>
          <w:szCs w:val="23"/>
          <w:lang w:val="es-419" w:eastAsia="es-419"/>
        </w:rPr>
        <w:t>Indica el plazo dentro del cual el sujeto obligado a expedir</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factura electrónica de venta, debe iniciar el registro como facturador electrónico y</w:t>
      </w:r>
    </w:p>
    <w:p w14:paraId="00167AF0"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976EF8C" w14:textId="77777777" w:rsidR="00902137" w:rsidRPr="00902137" w:rsidRDefault="00902137" w:rsidP="0075012B">
      <w:pPr>
        <w:spacing w:line="239" w:lineRule="auto"/>
        <w:ind w:left="840"/>
        <w:rPr>
          <w:rFonts w:eastAsiaTheme="minorEastAsia" w:cs="Times New Roman"/>
          <w:sz w:val="20"/>
          <w:szCs w:val="20"/>
          <w:lang w:val="es-419" w:eastAsia="es-419"/>
        </w:rPr>
      </w:pPr>
      <w:bookmarkStart w:id="36" w:name="page38"/>
      <w:bookmarkEnd w:id="36"/>
      <w:r w:rsidRPr="00902137">
        <w:rPr>
          <w:rFonts w:eastAsia="Arial" w:cs="Times New Roman"/>
          <w:szCs w:val="24"/>
          <w:lang w:val="es-419" w:eastAsia="es-419"/>
        </w:rPr>
        <w:t xml:space="preserve">señalar el software de facturación con el cual hará pruebas de habilitación en el servicio informático electrónico de validación previa de factura electrónica de venta dispuesto en la página WEB de la Unidad Administrativa Especial Dirección de Impuestos y Aduanas Nacionales -DIAN- y que corresponderá al software con el cual expedirá la factura </w:t>
      </w:r>
      <w:r w:rsidRPr="00902137">
        <w:rPr>
          <w:rFonts w:eastAsia="Arial" w:cs="Times New Roman"/>
          <w:szCs w:val="24"/>
          <w:lang w:val="es-419" w:eastAsia="es-419"/>
        </w:rPr>
        <w:lastRenderedPageBreak/>
        <w:t>electrónica de venta; así como las demás condiciones del procedimiento de habilitación de que trata el artículo 22 de esta resolución, el cual deberá concluir antes de la fecha máxima para iniciar a expedir factura electrónica de venta que se establece para cada uno de los calendarios conforme se indica en los numerales 1, 2 y 3 del presente artículo.</w:t>
      </w:r>
    </w:p>
    <w:p w14:paraId="62D0CE10" w14:textId="77777777" w:rsidR="00902137" w:rsidRPr="00902137" w:rsidRDefault="00902137" w:rsidP="0075012B">
      <w:pPr>
        <w:spacing w:line="297" w:lineRule="exact"/>
        <w:rPr>
          <w:rFonts w:eastAsiaTheme="minorEastAsia" w:cs="Times New Roman"/>
          <w:sz w:val="20"/>
          <w:szCs w:val="20"/>
          <w:lang w:val="es-419" w:eastAsia="es-419"/>
        </w:rPr>
      </w:pPr>
    </w:p>
    <w:p w14:paraId="7F7E1B31" w14:textId="77777777" w:rsidR="00902137" w:rsidRPr="00902137" w:rsidRDefault="00902137" w:rsidP="00B80A9C">
      <w:pPr>
        <w:numPr>
          <w:ilvl w:val="0"/>
          <w:numId w:val="44"/>
        </w:numPr>
        <w:tabs>
          <w:tab w:val="left" w:pos="840"/>
        </w:tabs>
        <w:spacing w:line="238" w:lineRule="auto"/>
        <w:ind w:left="840" w:right="460" w:hanging="436"/>
        <w:rPr>
          <w:rFonts w:eastAsia="Arial" w:cs="Times New Roman"/>
          <w:szCs w:val="24"/>
          <w:lang w:val="es-419" w:eastAsia="es-419"/>
        </w:rPr>
      </w:pPr>
      <w:r w:rsidRPr="00902137">
        <w:rPr>
          <w:rFonts w:eastAsia="Arial" w:cs="Times New Roman"/>
          <w:b/>
          <w:bCs/>
          <w:szCs w:val="24"/>
          <w:lang w:val="es-419" w:eastAsia="es-419"/>
        </w:rPr>
        <w:t xml:space="preserve">Fecha máxima para iniciar a expedir factura electrónica de venta (DD/MM/AAAA): </w:t>
      </w:r>
      <w:r w:rsidRPr="00902137">
        <w:rPr>
          <w:rFonts w:eastAsia="Arial" w:cs="Times New Roman"/>
          <w:szCs w:val="24"/>
          <w:lang w:val="es-419" w:eastAsia="es-419"/>
        </w:rPr>
        <w:t>Indica el plazo máximo dentro del cual el sujeto obligado a</w:t>
      </w:r>
      <w:r w:rsidRPr="00902137">
        <w:rPr>
          <w:rFonts w:eastAsia="Arial" w:cs="Times New Roman"/>
          <w:b/>
          <w:bCs/>
          <w:szCs w:val="24"/>
          <w:lang w:val="es-419" w:eastAsia="es-419"/>
        </w:rPr>
        <w:t xml:space="preserve"> </w:t>
      </w:r>
      <w:r w:rsidRPr="00902137">
        <w:rPr>
          <w:rFonts w:eastAsia="Arial" w:cs="Times New Roman"/>
          <w:szCs w:val="24"/>
          <w:lang w:val="es-419" w:eastAsia="es-419"/>
        </w:rPr>
        <w:t>expedir factura electrónica de venta, debe iniciar con el cumplimiento de esta obligación formal.</w:t>
      </w:r>
    </w:p>
    <w:p w14:paraId="23E62FC6" w14:textId="77777777" w:rsidR="00902137" w:rsidRPr="00902137" w:rsidRDefault="00902137" w:rsidP="0075012B">
      <w:pPr>
        <w:spacing w:line="297" w:lineRule="exact"/>
        <w:rPr>
          <w:rFonts w:eastAsia="Arial" w:cs="Times New Roman"/>
          <w:szCs w:val="24"/>
          <w:lang w:val="es-419" w:eastAsia="es-419"/>
        </w:rPr>
      </w:pPr>
    </w:p>
    <w:p w14:paraId="50C373E7" w14:textId="77777777" w:rsidR="00902137" w:rsidRPr="00902137" w:rsidRDefault="00902137" w:rsidP="00B80A9C">
      <w:pPr>
        <w:numPr>
          <w:ilvl w:val="0"/>
          <w:numId w:val="44"/>
        </w:numPr>
        <w:tabs>
          <w:tab w:val="left" w:pos="840"/>
        </w:tabs>
        <w:spacing w:line="237" w:lineRule="auto"/>
        <w:ind w:left="840" w:right="160" w:hanging="436"/>
        <w:rPr>
          <w:rFonts w:eastAsia="Arial" w:cs="Times New Roman"/>
          <w:szCs w:val="24"/>
          <w:lang w:val="es-419" w:eastAsia="es-419"/>
        </w:rPr>
      </w:pPr>
      <w:r w:rsidRPr="00902137">
        <w:rPr>
          <w:rFonts w:eastAsia="Arial" w:cs="Times New Roman"/>
          <w:b/>
          <w:bCs/>
          <w:szCs w:val="24"/>
          <w:lang w:val="es-419" w:eastAsia="es-419"/>
        </w:rPr>
        <w:t xml:space="preserve">Resolución 139 del 21 de noviembre de 2012: </w:t>
      </w:r>
      <w:r w:rsidRPr="00902137">
        <w:rPr>
          <w:rFonts w:eastAsia="Arial" w:cs="Times New Roman"/>
          <w:szCs w:val="24"/>
          <w:lang w:val="es-419" w:eastAsia="es-419"/>
        </w:rPr>
        <w:t>Resolución por la cual la</w:t>
      </w:r>
      <w:r w:rsidRPr="00902137">
        <w:rPr>
          <w:rFonts w:eastAsia="Arial" w:cs="Times New Roman"/>
          <w:b/>
          <w:bCs/>
          <w:szCs w:val="24"/>
          <w:lang w:val="es-419" w:eastAsia="es-419"/>
        </w:rPr>
        <w:t xml:space="preserve"> </w:t>
      </w:r>
      <w:r w:rsidRPr="00902137">
        <w:rPr>
          <w:rFonts w:eastAsia="Arial" w:cs="Times New Roman"/>
          <w:szCs w:val="24"/>
          <w:lang w:val="es-419" w:eastAsia="es-419"/>
        </w:rPr>
        <w:t>Unidad Administrativa Especial Dirección de Impuestos y Aduanas Nacionales - DIAN, adopta la Clasificación de Actividades Económicas -CIIU- revisión 4 adaptada para Colombia, o la que la modifique, adicione o sustituya.</w:t>
      </w:r>
    </w:p>
    <w:p w14:paraId="75424EDD" w14:textId="77777777" w:rsidR="00902137" w:rsidRPr="00902137" w:rsidRDefault="00902137" w:rsidP="0075012B">
      <w:pPr>
        <w:spacing w:line="297" w:lineRule="exact"/>
        <w:rPr>
          <w:rFonts w:eastAsia="Arial" w:cs="Times New Roman"/>
          <w:szCs w:val="24"/>
          <w:lang w:val="es-419" w:eastAsia="es-419"/>
        </w:rPr>
      </w:pPr>
    </w:p>
    <w:p w14:paraId="0BD86E59" w14:textId="77777777" w:rsidR="00902137" w:rsidRPr="00902137" w:rsidRDefault="00902137" w:rsidP="0075012B">
      <w:pPr>
        <w:spacing w:line="238" w:lineRule="auto"/>
        <w:ind w:left="840" w:right="100"/>
        <w:rPr>
          <w:rFonts w:eastAsia="Arial" w:cs="Times New Roman"/>
          <w:sz w:val="23"/>
          <w:szCs w:val="23"/>
          <w:lang w:val="es-419" w:eastAsia="es-419"/>
        </w:rPr>
      </w:pPr>
      <w:r w:rsidRPr="00902137">
        <w:rPr>
          <w:rFonts w:eastAsia="Arial" w:cs="Times New Roman"/>
          <w:b/>
          <w:bCs/>
          <w:sz w:val="23"/>
          <w:szCs w:val="23"/>
          <w:lang w:val="es-419" w:eastAsia="es-419"/>
        </w:rPr>
        <w:t xml:space="preserve">Código CIIU División a dos (2) primeros dígitos - Código CIIU a tres (3) primeros dígitos (sólo para divisiones 46 y 47): </w:t>
      </w:r>
      <w:r w:rsidRPr="00902137">
        <w:rPr>
          <w:rFonts w:eastAsia="Arial" w:cs="Times New Roman"/>
          <w:sz w:val="23"/>
          <w:szCs w:val="23"/>
          <w:lang w:val="es-419" w:eastAsia="es-419"/>
        </w:rPr>
        <w:t xml:space="preserve">El Código CIIU División a dos </w:t>
      </w:r>
      <w:r w:rsidRPr="00902137">
        <w:rPr>
          <w:rFonts w:eastAsia="Arial" w:cs="Times New Roman"/>
          <w:szCs w:val="24"/>
          <w:lang w:val="es-419" w:eastAsia="es-419"/>
        </w:rPr>
        <w:t>(2) dígitos de izquierda a derecha, corresponde a la Clasificación de Actividades Económicas – CIIU revisión 4 adaptada para Colombia, indicada en el Registro Único Tributario -RUT, fecha de inicio de registro y habilitación del literal b). El Código CIIU a 3 primeros dígitos de izquierda a derecha, corresponde a la Clasificación de Actividades Económicas – CIIU revisión 4 adaptada para Colombia, indicada en el Registro Único Tributario -RUT, a la fecha de inicio de registro y habilitación del literal b).</w:t>
      </w:r>
    </w:p>
    <w:p w14:paraId="090DFBC4" w14:textId="77777777" w:rsidR="00902137" w:rsidRPr="00902137" w:rsidRDefault="00902137" w:rsidP="0075012B">
      <w:pPr>
        <w:tabs>
          <w:tab w:val="left" w:pos="840"/>
        </w:tabs>
        <w:spacing w:line="250" w:lineRule="auto"/>
        <w:ind w:right="80"/>
        <w:rPr>
          <w:rFonts w:eastAsia="Arial" w:cs="Times New Roman"/>
          <w:sz w:val="23"/>
          <w:szCs w:val="23"/>
          <w:lang w:val="es-419" w:eastAsia="es-419"/>
        </w:rPr>
      </w:pPr>
    </w:p>
    <w:p w14:paraId="788040DA" w14:textId="77777777" w:rsidR="00902137" w:rsidRPr="00902137" w:rsidRDefault="00902137" w:rsidP="0075012B">
      <w:pPr>
        <w:spacing w:line="1" w:lineRule="exact"/>
        <w:rPr>
          <w:rFonts w:eastAsia="Arial" w:cs="Times New Roman"/>
          <w:sz w:val="23"/>
          <w:szCs w:val="23"/>
          <w:lang w:val="es-419" w:eastAsia="es-419"/>
        </w:rPr>
      </w:pPr>
    </w:p>
    <w:p w14:paraId="6B44E34E" w14:textId="77777777" w:rsidR="00902137" w:rsidRPr="00902137" w:rsidRDefault="00902137" w:rsidP="00B80A9C">
      <w:pPr>
        <w:numPr>
          <w:ilvl w:val="0"/>
          <w:numId w:val="44"/>
        </w:numPr>
        <w:tabs>
          <w:tab w:val="left" w:pos="840"/>
        </w:tabs>
        <w:spacing w:line="238" w:lineRule="auto"/>
        <w:ind w:left="840" w:right="300" w:hanging="436"/>
        <w:rPr>
          <w:rFonts w:eastAsia="Arial" w:cs="Times New Roman"/>
          <w:szCs w:val="24"/>
          <w:lang w:val="es-419" w:eastAsia="es-419"/>
        </w:rPr>
      </w:pPr>
      <w:r w:rsidRPr="00902137">
        <w:rPr>
          <w:rFonts w:eastAsia="Arial" w:cs="Times New Roman"/>
          <w:b/>
          <w:bCs/>
          <w:szCs w:val="24"/>
          <w:lang w:val="es-419" w:eastAsia="es-419"/>
        </w:rPr>
        <w:t xml:space="preserve">Otros sujetos: </w:t>
      </w:r>
      <w:r w:rsidRPr="00902137">
        <w:rPr>
          <w:rFonts w:eastAsia="Arial" w:cs="Times New Roman"/>
          <w:szCs w:val="24"/>
          <w:lang w:val="es-419" w:eastAsia="es-419"/>
        </w:rPr>
        <w:t>Indica los sujetos obligados a expedir factura electrónica de</w:t>
      </w:r>
      <w:r w:rsidRPr="00902137">
        <w:rPr>
          <w:rFonts w:eastAsia="Arial" w:cs="Times New Roman"/>
          <w:b/>
          <w:bCs/>
          <w:szCs w:val="24"/>
          <w:lang w:val="es-419" w:eastAsia="es-419"/>
        </w:rPr>
        <w:t xml:space="preserve"> </w:t>
      </w:r>
      <w:r w:rsidRPr="00902137">
        <w:rPr>
          <w:rFonts w:eastAsia="Arial" w:cs="Times New Roman"/>
          <w:szCs w:val="24"/>
          <w:lang w:val="es-419" w:eastAsia="es-419"/>
        </w:rPr>
        <w:t>venta, que corresponden a los numerales 2 y 3 del presente artículo, independientemente de la actividad económica registrada en el Registro Único Tributario -RUT-.</w:t>
      </w:r>
    </w:p>
    <w:p w14:paraId="4CD107C5" w14:textId="77777777" w:rsidR="00902137" w:rsidRPr="00902137" w:rsidRDefault="00902137" w:rsidP="0075012B">
      <w:pPr>
        <w:spacing w:line="298" w:lineRule="exact"/>
        <w:rPr>
          <w:rFonts w:eastAsiaTheme="minorEastAsia" w:cs="Times New Roman"/>
          <w:sz w:val="20"/>
          <w:szCs w:val="20"/>
          <w:lang w:val="es-419" w:eastAsia="es-419"/>
        </w:rPr>
      </w:pPr>
    </w:p>
    <w:p w14:paraId="0A23E1B8"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Para efectos de lo indicado en el calendario de implementación</w:t>
      </w:r>
      <w:r w:rsidRPr="00902137">
        <w:rPr>
          <w:rFonts w:eastAsia="Arial" w:cs="Times New Roman"/>
          <w:b/>
          <w:bCs/>
          <w:szCs w:val="24"/>
          <w:lang w:val="es-419" w:eastAsia="es-419"/>
        </w:rPr>
        <w:t xml:space="preserve"> </w:t>
      </w:r>
      <w:r w:rsidRPr="00902137">
        <w:rPr>
          <w:rFonts w:eastAsia="Arial" w:cs="Times New Roman"/>
          <w:szCs w:val="24"/>
          <w:lang w:val="es-419" w:eastAsia="es-419"/>
        </w:rPr>
        <w:t>establecido en el numeral 1 del presente artículo, si el facturador electrónico no se encuentra obligado a expedir factura electrónica de venta en relación con la actividad económica principal indicada en el Registro Único Tributario -RUT, pero desarrolla actividades económicas adicionales que lo obligan a expedir factura electrónica de venta, deberá cumplir con la implementación de conformidad con la fechas indicadas para los grupos del calendario del numeral 1 del presente artículo, en el orden que le corresponda a la actividad económica que le genere mayores ingresos a la fecha de inicio de registro y habilitación en el servicio informático de factura electrónica de venta con validación previa.</w:t>
      </w:r>
    </w:p>
    <w:p w14:paraId="1D96F875" w14:textId="77777777" w:rsidR="00902137" w:rsidRPr="00902137" w:rsidRDefault="00902137" w:rsidP="0075012B">
      <w:pPr>
        <w:spacing w:line="303" w:lineRule="exact"/>
        <w:rPr>
          <w:rFonts w:eastAsiaTheme="minorEastAsia" w:cs="Times New Roman"/>
          <w:sz w:val="20"/>
          <w:szCs w:val="20"/>
          <w:lang w:val="es-419" w:eastAsia="es-419"/>
        </w:rPr>
      </w:pPr>
    </w:p>
    <w:p w14:paraId="43C66537"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21. Implementación anticipada de la factura electrónica de venta. </w:t>
      </w:r>
      <w:r w:rsidRPr="00902137">
        <w:rPr>
          <w:rFonts w:eastAsia="Arial" w:cs="Times New Roman"/>
          <w:szCs w:val="24"/>
          <w:lang w:val="es-419" w:eastAsia="es-419"/>
        </w:rPr>
        <w:t>Quienes, de manera anticipada a lo dispuesto en los calendarios de que trata el artículo 20 de esta resolución, opten por implementar la factura electrónica de venta, podrán hacerlo; no obstante, deberán cumplir con las disposiciones que regulan la factura electrónica de venta de que trata la presente resolución.</w:t>
      </w:r>
    </w:p>
    <w:p w14:paraId="2D25B81D"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B14EECE" w14:textId="77777777" w:rsidR="00902137" w:rsidRPr="00902137" w:rsidRDefault="00902137" w:rsidP="0075012B">
      <w:pPr>
        <w:spacing w:line="325" w:lineRule="exact"/>
        <w:rPr>
          <w:rFonts w:eastAsiaTheme="minorEastAsia" w:cs="Times New Roman"/>
          <w:sz w:val="20"/>
          <w:szCs w:val="20"/>
          <w:lang w:val="es-419" w:eastAsia="es-419"/>
        </w:rPr>
      </w:pPr>
      <w:bookmarkStart w:id="37" w:name="page39"/>
      <w:bookmarkEnd w:id="37"/>
    </w:p>
    <w:p w14:paraId="0D1A0624" w14:textId="77777777" w:rsidR="00902137" w:rsidRPr="00902137" w:rsidRDefault="00902137" w:rsidP="0075012B">
      <w:pPr>
        <w:spacing w:line="250" w:lineRule="auto"/>
        <w:rPr>
          <w:rFonts w:eastAsiaTheme="minorEastAsia" w:cs="Times New Roman"/>
          <w:sz w:val="20"/>
          <w:szCs w:val="20"/>
          <w:lang w:val="es-419" w:eastAsia="es-419"/>
        </w:rPr>
      </w:pPr>
      <w:r w:rsidRPr="0099564A">
        <w:rPr>
          <w:rFonts w:eastAsia="Arial" w:cs="Times New Roman"/>
          <w:b/>
          <w:bCs/>
          <w:sz w:val="23"/>
          <w:szCs w:val="23"/>
          <w:highlight w:val="green"/>
          <w:lang w:val="es-419" w:eastAsia="es-419"/>
        </w:rPr>
        <w:t>Parágrafo</w:t>
      </w:r>
      <w:r w:rsidRPr="0099564A">
        <w:rPr>
          <w:rFonts w:eastAsia="Arial" w:cs="Times New Roman"/>
          <w:sz w:val="23"/>
          <w:szCs w:val="23"/>
          <w:highlight w:val="green"/>
          <w:lang w:val="es-419" w:eastAsia="es-419"/>
        </w:rPr>
        <w:t>. Para los casos en los que el facturador electrónico en el procedimiento de</w:t>
      </w:r>
      <w:r w:rsidRPr="0099564A">
        <w:rPr>
          <w:rFonts w:eastAsia="Arial" w:cs="Times New Roman"/>
          <w:b/>
          <w:bCs/>
          <w:sz w:val="23"/>
          <w:szCs w:val="23"/>
          <w:highlight w:val="green"/>
          <w:lang w:val="es-419" w:eastAsia="es-419"/>
        </w:rPr>
        <w:t xml:space="preserve"> </w:t>
      </w:r>
      <w:r w:rsidRPr="0099564A">
        <w:rPr>
          <w:rFonts w:eastAsia="Arial" w:cs="Times New Roman"/>
          <w:sz w:val="23"/>
          <w:szCs w:val="23"/>
          <w:highlight w:val="green"/>
          <w:lang w:val="es-419" w:eastAsia="es-419"/>
        </w:rPr>
        <w:t>habilitación, indique una fecha anterior a la fecha máxima para iniciar a expedir factura electrónica de venta, se entenderá que da inicio a la implementación anticipada de la factura electrónica de venta, desde la fecha establecida de conformidad con lo indicado en el literal e) del numeral 3 del artículo 22 de esta resolución.</w:t>
      </w:r>
    </w:p>
    <w:p w14:paraId="3A6A5A7C" w14:textId="77777777" w:rsidR="00902137" w:rsidRPr="00902137" w:rsidRDefault="00902137" w:rsidP="0075012B">
      <w:pPr>
        <w:spacing w:line="200" w:lineRule="exact"/>
        <w:rPr>
          <w:rFonts w:eastAsiaTheme="minorEastAsia" w:cs="Times New Roman"/>
          <w:sz w:val="20"/>
          <w:szCs w:val="20"/>
          <w:lang w:val="es-419" w:eastAsia="es-419"/>
        </w:rPr>
      </w:pPr>
    </w:p>
    <w:p w14:paraId="1D1E24DC" w14:textId="77777777" w:rsidR="00902137" w:rsidRPr="00902137" w:rsidRDefault="00902137" w:rsidP="0075012B">
      <w:pPr>
        <w:spacing w:line="200" w:lineRule="exact"/>
        <w:rPr>
          <w:rFonts w:eastAsiaTheme="minorEastAsia" w:cs="Times New Roman"/>
          <w:sz w:val="20"/>
          <w:szCs w:val="20"/>
          <w:lang w:val="es-419" w:eastAsia="es-419"/>
        </w:rPr>
      </w:pPr>
    </w:p>
    <w:p w14:paraId="2878CF49" w14:textId="77777777" w:rsidR="00902137" w:rsidRPr="00902137" w:rsidRDefault="00902137" w:rsidP="0075012B">
      <w:pPr>
        <w:spacing w:line="200" w:lineRule="exact"/>
        <w:rPr>
          <w:rFonts w:eastAsiaTheme="minorEastAsia" w:cs="Times New Roman"/>
          <w:sz w:val="20"/>
          <w:szCs w:val="20"/>
          <w:lang w:val="es-419" w:eastAsia="es-419"/>
        </w:rPr>
      </w:pPr>
    </w:p>
    <w:p w14:paraId="3DB4E24F" w14:textId="77777777" w:rsidR="00902137" w:rsidRPr="00902137" w:rsidRDefault="00902137" w:rsidP="0075012B">
      <w:pPr>
        <w:spacing w:line="239" w:lineRule="exact"/>
        <w:rPr>
          <w:rFonts w:eastAsiaTheme="minorEastAsia" w:cs="Times New Roman"/>
          <w:sz w:val="20"/>
          <w:szCs w:val="20"/>
          <w:lang w:val="es-419" w:eastAsia="es-419"/>
        </w:rPr>
      </w:pPr>
    </w:p>
    <w:p w14:paraId="5F5AD2C7" w14:textId="77777777" w:rsidR="00902137" w:rsidRPr="00902137" w:rsidRDefault="00902137" w:rsidP="008B2E5D">
      <w:pPr>
        <w:spacing w:line="240" w:lineRule="auto"/>
        <w:ind w:right="-679"/>
        <w:jc w:val="center"/>
        <w:rPr>
          <w:rFonts w:eastAsiaTheme="minorEastAsia" w:cs="Times New Roman"/>
          <w:sz w:val="20"/>
          <w:szCs w:val="20"/>
          <w:lang w:val="es-419" w:eastAsia="es-419"/>
        </w:rPr>
      </w:pPr>
      <w:r w:rsidRPr="00902137">
        <w:rPr>
          <w:rFonts w:eastAsia="Arial" w:cs="Times New Roman"/>
          <w:b/>
          <w:bCs/>
          <w:szCs w:val="24"/>
          <w:lang w:val="es-419" w:eastAsia="es-419"/>
        </w:rPr>
        <w:t>TÍTULO VII</w:t>
      </w:r>
    </w:p>
    <w:p w14:paraId="3A551394" w14:textId="77777777" w:rsidR="00902137" w:rsidRPr="00902137" w:rsidRDefault="00902137" w:rsidP="008B2E5D">
      <w:pPr>
        <w:spacing w:line="276" w:lineRule="exact"/>
        <w:jc w:val="center"/>
        <w:rPr>
          <w:rFonts w:eastAsiaTheme="minorEastAsia" w:cs="Times New Roman"/>
          <w:sz w:val="20"/>
          <w:szCs w:val="20"/>
          <w:lang w:val="es-419" w:eastAsia="es-419"/>
        </w:rPr>
      </w:pPr>
    </w:p>
    <w:p w14:paraId="6CDCF532" w14:textId="77777777" w:rsidR="00902137" w:rsidRPr="00902137" w:rsidRDefault="00902137" w:rsidP="008B2E5D">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CARACTERÍSTICAS, CONDICIONES, MECANISMOS TÉCNICOS Y</w:t>
      </w:r>
    </w:p>
    <w:p w14:paraId="73B77699" w14:textId="77777777" w:rsidR="00902137" w:rsidRPr="00902137" w:rsidRDefault="00902137" w:rsidP="008B2E5D">
      <w:pPr>
        <w:spacing w:line="238"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TECNOLÓGICOS DE LOS SISTEMAS DE FACTURACIÓN</w:t>
      </w:r>
    </w:p>
    <w:p w14:paraId="604DBA1A" w14:textId="77777777" w:rsidR="00902137" w:rsidRPr="00902137" w:rsidRDefault="00902137" w:rsidP="008B2E5D">
      <w:pPr>
        <w:spacing w:line="200" w:lineRule="exact"/>
        <w:jc w:val="center"/>
        <w:rPr>
          <w:rFonts w:eastAsiaTheme="minorEastAsia" w:cs="Times New Roman"/>
          <w:sz w:val="20"/>
          <w:szCs w:val="20"/>
          <w:lang w:val="es-419" w:eastAsia="es-419"/>
        </w:rPr>
      </w:pPr>
    </w:p>
    <w:p w14:paraId="20E94E4A" w14:textId="77777777" w:rsidR="00902137" w:rsidRPr="00902137" w:rsidRDefault="00902137" w:rsidP="008B2E5D">
      <w:pPr>
        <w:spacing w:line="307" w:lineRule="exact"/>
        <w:jc w:val="center"/>
        <w:rPr>
          <w:rFonts w:eastAsiaTheme="minorEastAsia" w:cs="Times New Roman"/>
          <w:sz w:val="20"/>
          <w:szCs w:val="20"/>
          <w:lang w:val="es-419" w:eastAsia="es-419"/>
        </w:rPr>
      </w:pPr>
    </w:p>
    <w:p w14:paraId="316D345E" w14:textId="77777777" w:rsidR="00902137" w:rsidRPr="00902137" w:rsidRDefault="00902137" w:rsidP="008B2E5D">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w:t>
      </w:r>
    </w:p>
    <w:p w14:paraId="457EB890" w14:textId="77777777" w:rsidR="00902137" w:rsidRPr="00902137" w:rsidRDefault="00902137" w:rsidP="008B2E5D">
      <w:pPr>
        <w:spacing w:line="276" w:lineRule="exact"/>
        <w:jc w:val="center"/>
        <w:rPr>
          <w:rFonts w:eastAsiaTheme="minorEastAsia" w:cs="Times New Roman"/>
          <w:sz w:val="20"/>
          <w:szCs w:val="20"/>
          <w:lang w:val="es-419" w:eastAsia="es-419"/>
        </w:rPr>
      </w:pPr>
    </w:p>
    <w:p w14:paraId="297B51EB" w14:textId="77777777" w:rsidR="00902137" w:rsidRPr="00902137" w:rsidRDefault="00902137" w:rsidP="008B2E5D">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Factura electrónica de venta</w:t>
      </w:r>
    </w:p>
    <w:p w14:paraId="7B026388" w14:textId="77777777" w:rsidR="00902137" w:rsidRPr="00902137" w:rsidRDefault="00902137" w:rsidP="008B2E5D">
      <w:pPr>
        <w:spacing w:line="276" w:lineRule="exact"/>
        <w:jc w:val="center"/>
        <w:rPr>
          <w:rFonts w:eastAsiaTheme="minorEastAsia" w:cs="Times New Roman"/>
          <w:sz w:val="20"/>
          <w:szCs w:val="20"/>
          <w:lang w:val="es-419" w:eastAsia="es-419"/>
        </w:rPr>
      </w:pPr>
    </w:p>
    <w:p w14:paraId="25B15D55" w14:textId="77777777" w:rsidR="00902137" w:rsidRPr="00902137" w:rsidRDefault="00902137" w:rsidP="008B2E5D">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1</w:t>
      </w:r>
    </w:p>
    <w:p w14:paraId="20564259" w14:textId="77777777" w:rsidR="00902137" w:rsidRPr="00902137" w:rsidRDefault="00902137" w:rsidP="0075012B">
      <w:pPr>
        <w:spacing w:line="287" w:lineRule="exact"/>
        <w:rPr>
          <w:rFonts w:eastAsiaTheme="minorEastAsia" w:cs="Times New Roman"/>
          <w:sz w:val="20"/>
          <w:szCs w:val="20"/>
          <w:lang w:val="es-419" w:eastAsia="es-419"/>
        </w:rPr>
      </w:pPr>
    </w:p>
    <w:p w14:paraId="283C1A37" w14:textId="77777777" w:rsidR="00902137" w:rsidRPr="00902137" w:rsidRDefault="00902137" w:rsidP="00FD52E2">
      <w:pPr>
        <w:spacing w:line="236" w:lineRule="auto"/>
        <w:ind w:left="400" w:right="20"/>
        <w:jc w:val="center"/>
        <w:rPr>
          <w:rFonts w:eastAsiaTheme="minorEastAsia" w:cs="Times New Roman"/>
          <w:sz w:val="20"/>
          <w:szCs w:val="20"/>
          <w:lang w:val="es-419" w:eastAsia="es-419"/>
        </w:rPr>
      </w:pPr>
      <w:r w:rsidRPr="00902137">
        <w:rPr>
          <w:rFonts w:eastAsia="Arial" w:cs="Times New Roman"/>
          <w:b/>
          <w:bCs/>
          <w:szCs w:val="24"/>
          <w:lang w:val="es-419" w:eastAsia="es-419"/>
        </w:rPr>
        <w:t>Habilitación para expedir factura electrónica de venta, las notas débito, notas crédito e instrumentos electrónicos que se derivan de la factura electrónica de venta</w:t>
      </w:r>
    </w:p>
    <w:p w14:paraId="24C66734" w14:textId="77777777" w:rsidR="00902137" w:rsidRPr="00902137" w:rsidRDefault="00902137" w:rsidP="0075012B">
      <w:pPr>
        <w:spacing w:line="290" w:lineRule="exact"/>
        <w:rPr>
          <w:rFonts w:eastAsiaTheme="minorEastAsia" w:cs="Times New Roman"/>
          <w:sz w:val="20"/>
          <w:szCs w:val="20"/>
          <w:lang w:val="es-419" w:eastAsia="es-419"/>
        </w:rPr>
      </w:pPr>
    </w:p>
    <w:p w14:paraId="6A720AB5"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22. Habilitación. </w:t>
      </w:r>
      <w:r w:rsidRPr="00902137">
        <w:rPr>
          <w:rFonts w:eastAsia="Arial" w:cs="Times New Roman"/>
          <w:szCs w:val="24"/>
          <w:lang w:val="es-419" w:eastAsia="es-419"/>
        </w:rPr>
        <w:t>La habilitación es el procedimiento que se desarrolla en el</w:t>
      </w:r>
      <w:r w:rsidRPr="00902137">
        <w:rPr>
          <w:rFonts w:eastAsia="Arial" w:cs="Times New Roman"/>
          <w:b/>
          <w:bCs/>
          <w:szCs w:val="24"/>
          <w:lang w:val="es-419" w:eastAsia="es-419"/>
        </w:rPr>
        <w:t xml:space="preserve"> </w:t>
      </w:r>
      <w:r w:rsidRPr="00902137">
        <w:rPr>
          <w:rFonts w:eastAsia="Arial" w:cs="Times New Roman"/>
          <w:szCs w:val="24"/>
          <w:lang w:val="es-419" w:eastAsia="es-419"/>
        </w:rPr>
        <w:t>servicio informático electrónico de validación previa de factura electrónica de venta de la Unidad Administrativa Especial Dirección de Impuestos y Aduanas Nacionales - DIAN, el mismo requiere ser realizado previo a la fecha máxima para iniciar a expedir factura electrónica de venta, indicada en los calendarios de implementación establecidos en el TITULO VI de esta resolución, cumpliendo con las siguientes características, condiciones y mecanismos técnicos y tecnológicos:</w:t>
      </w:r>
    </w:p>
    <w:p w14:paraId="3411B345" w14:textId="77777777" w:rsidR="00902137" w:rsidRPr="00902137" w:rsidRDefault="00902137" w:rsidP="0075012B">
      <w:pPr>
        <w:spacing w:line="293" w:lineRule="exact"/>
        <w:rPr>
          <w:rFonts w:eastAsiaTheme="minorEastAsia" w:cs="Times New Roman"/>
          <w:sz w:val="20"/>
          <w:szCs w:val="20"/>
          <w:lang w:val="es-419" w:eastAsia="es-419"/>
        </w:rPr>
      </w:pPr>
    </w:p>
    <w:p w14:paraId="26173F07" w14:textId="77777777" w:rsidR="00902137" w:rsidRPr="00902137" w:rsidRDefault="00902137" w:rsidP="00B80A9C">
      <w:pPr>
        <w:numPr>
          <w:ilvl w:val="0"/>
          <w:numId w:val="45"/>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Inscribirse en el servicio informático electrónico de validación previa de factura electrónica de venta, ingresando los datos de información como facturador electrónico y el correo de recepción de documentos electrónicos</w:t>
      </w:r>
      <w:r w:rsidRPr="00902137">
        <w:rPr>
          <w:rFonts w:eastAsia="Arial" w:cs="Times New Roman"/>
          <w:b/>
          <w:bCs/>
          <w:szCs w:val="24"/>
          <w:lang w:val="es-419" w:eastAsia="es-419"/>
        </w:rPr>
        <w:t>.</w:t>
      </w:r>
    </w:p>
    <w:p w14:paraId="64D9A4AA" w14:textId="77777777" w:rsidR="00902137" w:rsidRPr="00902137" w:rsidRDefault="00902137" w:rsidP="0075012B">
      <w:pPr>
        <w:spacing w:line="289" w:lineRule="exact"/>
        <w:rPr>
          <w:rFonts w:eastAsia="Arial" w:cs="Times New Roman"/>
          <w:szCs w:val="24"/>
          <w:lang w:val="es-419" w:eastAsia="es-419"/>
        </w:rPr>
      </w:pPr>
    </w:p>
    <w:p w14:paraId="0C8F05A6" w14:textId="77777777" w:rsidR="00902137" w:rsidRPr="00902137" w:rsidRDefault="00902137" w:rsidP="00B80A9C">
      <w:pPr>
        <w:numPr>
          <w:ilvl w:val="0"/>
          <w:numId w:val="45"/>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Señalar en el servicio informático electrónico de validación previa de factura electrónica de venta, el o los medios de operación a través de los cuales se cumplirá con la obligación de generación, transmisión, validación, expedición y recepción de la factura electrónica de venta, las notas débito, notas crédito e instrumentos electrónicos que se derivan de la factura electrónica de venta informando para ello si el software de facturación electrónica de venta, corresponde a:</w:t>
      </w:r>
    </w:p>
    <w:p w14:paraId="65D85664" w14:textId="77777777" w:rsidR="00902137" w:rsidRPr="00902137" w:rsidRDefault="00902137" w:rsidP="0075012B">
      <w:pPr>
        <w:spacing w:line="282" w:lineRule="exact"/>
        <w:rPr>
          <w:rFonts w:eastAsia="Arial" w:cs="Times New Roman"/>
          <w:szCs w:val="24"/>
          <w:lang w:val="es-419" w:eastAsia="es-419"/>
        </w:rPr>
      </w:pPr>
    </w:p>
    <w:p w14:paraId="37773729" w14:textId="77777777" w:rsidR="00902137" w:rsidRPr="00902137" w:rsidRDefault="00902137" w:rsidP="00B80A9C">
      <w:pPr>
        <w:numPr>
          <w:ilvl w:val="1"/>
          <w:numId w:val="45"/>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Un desarrollo informático propio o desarrollo informático adquirido.</w:t>
      </w:r>
    </w:p>
    <w:p w14:paraId="738BEAE5" w14:textId="77777777" w:rsidR="00902137" w:rsidRPr="00902137" w:rsidRDefault="00902137" w:rsidP="0075012B">
      <w:pPr>
        <w:spacing w:line="243" w:lineRule="exact"/>
        <w:rPr>
          <w:rFonts w:eastAsia="Arial" w:cs="Times New Roman"/>
          <w:szCs w:val="24"/>
          <w:lang w:val="es-419" w:eastAsia="es-419"/>
        </w:rPr>
      </w:pPr>
    </w:p>
    <w:p w14:paraId="59BF4C93" w14:textId="77777777" w:rsidR="00902137" w:rsidRPr="00902137" w:rsidRDefault="00902137" w:rsidP="00B80A9C">
      <w:pPr>
        <w:numPr>
          <w:ilvl w:val="1"/>
          <w:numId w:val="45"/>
        </w:numPr>
        <w:tabs>
          <w:tab w:val="left" w:pos="1120"/>
        </w:tabs>
        <w:spacing w:line="234" w:lineRule="auto"/>
        <w:ind w:left="1120" w:hanging="356"/>
        <w:rPr>
          <w:rFonts w:eastAsia="Arial" w:cs="Times New Roman"/>
          <w:szCs w:val="24"/>
          <w:lang w:val="es-419" w:eastAsia="es-419"/>
        </w:rPr>
      </w:pPr>
      <w:r w:rsidRPr="00902137">
        <w:rPr>
          <w:rFonts w:eastAsia="Arial" w:cs="Times New Roman"/>
          <w:szCs w:val="24"/>
          <w:lang w:val="es-419" w:eastAsia="es-419"/>
        </w:rPr>
        <w:t>Al servicio gratuito de factura electrónica de venta, dispuesto por la Unidad Administrativa Especial Dirección de Impuestos y Aduanas Nacionales -DIAN.</w:t>
      </w:r>
    </w:p>
    <w:p w14:paraId="1AE98722" w14:textId="77777777" w:rsidR="00902137" w:rsidRPr="00902137" w:rsidRDefault="00902137" w:rsidP="0075012B">
      <w:pPr>
        <w:spacing w:line="228" w:lineRule="exact"/>
        <w:rPr>
          <w:rFonts w:eastAsia="Arial" w:cs="Times New Roman"/>
          <w:szCs w:val="24"/>
          <w:lang w:val="es-419" w:eastAsia="es-419"/>
        </w:rPr>
      </w:pPr>
    </w:p>
    <w:p w14:paraId="0BF1F421" w14:textId="77777777" w:rsidR="00902137" w:rsidRPr="00902137" w:rsidRDefault="00902137" w:rsidP="00B80A9C">
      <w:pPr>
        <w:numPr>
          <w:ilvl w:val="1"/>
          <w:numId w:val="45"/>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Al suministrado a través de un proveedor tecnológico.</w:t>
      </w:r>
    </w:p>
    <w:p w14:paraId="5C2F421F"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C087894" w14:textId="77777777" w:rsidR="00902137" w:rsidRPr="00902137" w:rsidRDefault="00902137" w:rsidP="0075012B">
      <w:pPr>
        <w:spacing w:line="242" w:lineRule="exact"/>
        <w:rPr>
          <w:rFonts w:eastAsiaTheme="minorEastAsia" w:cs="Times New Roman"/>
          <w:sz w:val="20"/>
          <w:szCs w:val="20"/>
          <w:lang w:val="es-419" w:eastAsia="es-419"/>
        </w:rPr>
      </w:pPr>
      <w:bookmarkStart w:id="38" w:name="page40"/>
      <w:bookmarkEnd w:id="38"/>
    </w:p>
    <w:p w14:paraId="0C068D07" w14:textId="77777777" w:rsidR="00902137" w:rsidRPr="00902137" w:rsidRDefault="00902137" w:rsidP="00B80A9C">
      <w:pPr>
        <w:numPr>
          <w:ilvl w:val="0"/>
          <w:numId w:val="46"/>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Registrar en el servicio informático electrónico de validación previa de factura electrónica de venta, la información del o los softwares de que trata el numeral anterior, cumpliendo con el siguiente procedimiento:</w:t>
      </w:r>
    </w:p>
    <w:p w14:paraId="725CEF0D" w14:textId="77777777" w:rsidR="00902137" w:rsidRPr="00902137" w:rsidRDefault="00902137" w:rsidP="0075012B">
      <w:pPr>
        <w:spacing w:line="279" w:lineRule="exact"/>
        <w:rPr>
          <w:rFonts w:eastAsia="Arial" w:cs="Times New Roman"/>
          <w:szCs w:val="24"/>
          <w:lang w:val="es-419" w:eastAsia="es-419"/>
        </w:rPr>
      </w:pPr>
    </w:p>
    <w:p w14:paraId="724BB7B0" w14:textId="77777777" w:rsidR="00902137" w:rsidRPr="00902137" w:rsidRDefault="00902137" w:rsidP="00B80A9C">
      <w:pPr>
        <w:numPr>
          <w:ilvl w:val="1"/>
          <w:numId w:val="46"/>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Indicar los nombres y apellidos o razón social y el NIT del fabricante, nombre</w:t>
      </w:r>
    </w:p>
    <w:p w14:paraId="5DD2BF6A" w14:textId="77777777" w:rsidR="00902137" w:rsidRPr="00902137" w:rsidRDefault="00902137" w:rsidP="0075012B">
      <w:pPr>
        <w:spacing w:line="2" w:lineRule="exact"/>
        <w:rPr>
          <w:rFonts w:eastAsia="Arial" w:cs="Times New Roman"/>
          <w:szCs w:val="24"/>
          <w:lang w:val="es-419" w:eastAsia="es-419"/>
        </w:rPr>
      </w:pPr>
    </w:p>
    <w:p w14:paraId="790635AC" w14:textId="77777777" w:rsidR="00902137" w:rsidRPr="00902137" w:rsidRDefault="00902137" w:rsidP="0075012B">
      <w:pPr>
        <w:spacing w:line="240" w:lineRule="auto"/>
        <w:ind w:left="1120"/>
        <w:rPr>
          <w:rFonts w:eastAsia="Arial" w:cs="Times New Roman"/>
          <w:szCs w:val="24"/>
          <w:lang w:val="es-419" w:eastAsia="es-419"/>
        </w:rPr>
      </w:pPr>
      <w:r w:rsidRPr="00902137">
        <w:rPr>
          <w:rFonts w:eastAsia="Arial" w:cs="Times New Roman"/>
          <w:szCs w:val="24"/>
          <w:lang w:val="es-419" w:eastAsia="es-419"/>
        </w:rPr>
        <w:t>(s) y código (s) de identificación del software (s).</w:t>
      </w:r>
    </w:p>
    <w:p w14:paraId="7E460476" w14:textId="77777777" w:rsidR="00902137" w:rsidRPr="00902137" w:rsidRDefault="00902137" w:rsidP="0075012B">
      <w:pPr>
        <w:spacing w:line="286" w:lineRule="exact"/>
        <w:rPr>
          <w:rFonts w:eastAsia="Arial" w:cs="Times New Roman"/>
          <w:szCs w:val="24"/>
          <w:lang w:val="es-419" w:eastAsia="es-419"/>
        </w:rPr>
      </w:pPr>
    </w:p>
    <w:p w14:paraId="5F26222B" w14:textId="77777777" w:rsidR="00902137" w:rsidRPr="00902137" w:rsidRDefault="00902137" w:rsidP="00B80A9C">
      <w:pPr>
        <w:numPr>
          <w:ilvl w:val="1"/>
          <w:numId w:val="46"/>
        </w:numPr>
        <w:tabs>
          <w:tab w:val="left" w:pos="1120"/>
        </w:tabs>
        <w:spacing w:line="250" w:lineRule="auto"/>
        <w:ind w:left="1120" w:hanging="356"/>
        <w:rPr>
          <w:rFonts w:eastAsia="Arial" w:cs="Times New Roman"/>
          <w:sz w:val="23"/>
          <w:szCs w:val="23"/>
          <w:lang w:val="es-419" w:eastAsia="es-419"/>
        </w:rPr>
      </w:pPr>
      <w:r w:rsidRPr="00902137">
        <w:rPr>
          <w:rFonts w:eastAsia="Arial" w:cs="Times New Roman"/>
          <w:sz w:val="23"/>
          <w:szCs w:val="23"/>
          <w:lang w:val="es-419" w:eastAsia="es-419"/>
        </w:rPr>
        <w:t xml:space="preserve">Iniciar las pruebas mediante las cuales deberá demostrar que el o los softwares, las facturas electrónicas de venta, las notas débito, notas crédito e instrumentos electrónicos, cumplen con las condiciones, términos y mecanismos técnicos y tecnológicos, para su generación, transmisión, validación y expedición, y demás especificaciones técnicas y funcionalidades de conformidad con lo indicado en el </w:t>
      </w:r>
      <w:r w:rsidRPr="00902137">
        <w:rPr>
          <w:rFonts w:eastAsia="Arial" w:cs="Times New Roman"/>
          <w:i/>
          <w:iCs/>
          <w:sz w:val="23"/>
          <w:szCs w:val="23"/>
          <w:lang w:val="es-419" w:eastAsia="es-419"/>
        </w:rPr>
        <w:t>«Anexo técnico de factura electrónica de venta»</w:t>
      </w:r>
      <w:r w:rsidRPr="00902137">
        <w:rPr>
          <w:rFonts w:eastAsia="Arial" w:cs="Times New Roman"/>
          <w:sz w:val="23"/>
          <w:szCs w:val="23"/>
          <w:lang w:val="es-419" w:eastAsia="es-419"/>
        </w:rPr>
        <w:t>.</w:t>
      </w:r>
    </w:p>
    <w:p w14:paraId="54F9BCD6" w14:textId="77777777" w:rsidR="00902137" w:rsidRPr="00902137" w:rsidRDefault="00902137" w:rsidP="0075012B">
      <w:pPr>
        <w:spacing w:line="277" w:lineRule="exact"/>
        <w:rPr>
          <w:rFonts w:eastAsia="Arial" w:cs="Times New Roman"/>
          <w:sz w:val="23"/>
          <w:szCs w:val="23"/>
          <w:lang w:val="es-419" w:eastAsia="es-419"/>
        </w:rPr>
      </w:pPr>
    </w:p>
    <w:p w14:paraId="0BCE4931" w14:textId="77777777" w:rsidR="00902137" w:rsidRPr="00902137" w:rsidRDefault="00902137" w:rsidP="00B80A9C">
      <w:pPr>
        <w:numPr>
          <w:ilvl w:val="1"/>
          <w:numId w:val="46"/>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t>Confirmar el resultado de las pruebas de que trata el literal anterior; en caso de que las mismas sean superadas en forma satisfactoria, el servicio informático electrónico de validación previa de factura electrónica de venta, actualizará el estado de «registrado» a «habilitado»; en caso contrario se deberá continuar con las pruebas hasta obtener el estado de «habilitado».</w:t>
      </w:r>
    </w:p>
    <w:p w14:paraId="03DAA26A" w14:textId="77777777" w:rsidR="00902137" w:rsidRPr="00902137" w:rsidRDefault="00902137" w:rsidP="0075012B">
      <w:pPr>
        <w:spacing w:line="288" w:lineRule="exact"/>
        <w:rPr>
          <w:rFonts w:eastAsia="Arial" w:cs="Times New Roman"/>
          <w:szCs w:val="24"/>
          <w:lang w:val="es-419" w:eastAsia="es-419"/>
        </w:rPr>
      </w:pPr>
    </w:p>
    <w:p w14:paraId="7595662A" w14:textId="77777777" w:rsidR="00902137" w:rsidRPr="00902137" w:rsidRDefault="00902137" w:rsidP="00B80A9C">
      <w:pPr>
        <w:numPr>
          <w:ilvl w:val="1"/>
          <w:numId w:val="46"/>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t>Solicitar la autorización de numeración de factura en el servicio informático electrónico de numeración, para las facturas electrónicas de venta y la autorización de la numeración de la factura de venta de talonario o de papel, conforme lo indicado en el TÍTULO VIII de esta resolución.</w:t>
      </w:r>
    </w:p>
    <w:p w14:paraId="7F7D5928" w14:textId="77777777" w:rsidR="00902137" w:rsidRPr="00902137" w:rsidRDefault="00902137" w:rsidP="0075012B">
      <w:pPr>
        <w:spacing w:line="288" w:lineRule="exact"/>
        <w:rPr>
          <w:rFonts w:eastAsia="Arial" w:cs="Times New Roman"/>
          <w:szCs w:val="24"/>
          <w:lang w:val="es-419" w:eastAsia="es-419"/>
        </w:rPr>
      </w:pPr>
    </w:p>
    <w:p w14:paraId="06D25623" w14:textId="77777777" w:rsidR="00902137" w:rsidRPr="00902137" w:rsidRDefault="00902137" w:rsidP="0075012B">
      <w:pPr>
        <w:spacing w:line="238" w:lineRule="auto"/>
        <w:ind w:left="1100"/>
        <w:rPr>
          <w:rFonts w:eastAsia="Arial" w:cs="Times New Roman"/>
          <w:szCs w:val="24"/>
          <w:lang w:val="es-419" w:eastAsia="es-419"/>
        </w:rPr>
      </w:pPr>
      <w:r w:rsidRPr="00902137">
        <w:rPr>
          <w:rFonts w:eastAsia="Arial" w:cs="Times New Roman"/>
          <w:szCs w:val="24"/>
          <w:lang w:val="es-419" w:eastAsia="es-419"/>
        </w:rPr>
        <w:t>Una vez obtenida la autorización de numeración de que trata el inciso anterior, la Unidad Administrativa Especial Dirección de Impuestos y Aduanas Nacionales -DIAN-, generará de manera electrónica la «clave técnica» para su consumo por parte del facturador electrónico en el o los medios de operación que haya seleccionado, conforme lo indicado en el numeral 2 de este artículo.</w:t>
      </w:r>
    </w:p>
    <w:p w14:paraId="4E3F20E8" w14:textId="77777777" w:rsidR="00902137" w:rsidRPr="00902137" w:rsidRDefault="00902137" w:rsidP="0075012B">
      <w:pPr>
        <w:spacing w:line="288" w:lineRule="exact"/>
        <w:rPr>
          <w:rFonts w:eastAsia="Arial" w:cs="Times New Roman"/>
          <w:szCs w:val="24"/>
          <w:lang w:val="es-419" w:eastAsia="es-419"/>
        </w:rPr>
      </w:pPr>
    </w:p>
    <w:p w14:paraId="66DE33DA" w14:textId="77777777" w:rsidR="00902137" w:rsidRPr="00902137" w:rsidRDefault="00902137" w:rsidP="00B80A9C">
      <w:pPr>
        <w:numPr>
          <w:ilvl w:val="1"/>
          <w:numId w:val="46"/>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lastRenderedPageBreak/>
        <w:t>Indicar en el servicio informático electrónico de validación previa de factura electrónica de venta, la fecha en la cual iniciará con la obligación de expedir factura electrónica de venta, la cual no podrá exceder la fecha máxima para iniciar a expedir factura electrónica de venta, conforme lo establecen los calendarios de implementación de que trata el TITULO VI de esta resolución. Una vez seleccionada la fecha descrita, ésta no podrá ser modificada.</w:t>
      </w:r>
    </w:p>
    <w:p w14:paraId="75782EA6" w14:textId="77777777" w:rsidR="00902137" w:rsidRPr="00902137" w:rsidRDefault="00902137" w:rsidP="0075012B">
      <w:pPr>
        <w:spacing w:line="287" w:lineRule="exact"/>
        <w:rPr>
          <w:rFonts w:eastAsia="Arial" w:cs="Times New Roman"/>
          <w:szCs w:val="24"/>
          <w:lang w:val="es-419" w:eastAsia="es-419"/>
        </w:rPr>
      </w:pPr>
    </w:p>
    <w:p w14:paraId="1EA28B32" w14:textId="77777777" w:rsidR="00902137" w:rsidRPr="00902137" w:rsidRDefault="00902137" w:rsidP="00B80A9C">
      <w:pPr>
        <w:numPr>
          <w:ilvl w:val="0"/>
          <w:numId w:val="46"/>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Tratándose del software a través de un proveedor tecnológico, conforme lo establecido en el literal c) del numeral 2 del presente artículo y sin perjuicio de dar cumplimiento a lo indicado en los numerales 1 al 3 de este artículo, indicar y desarrollar en el servicio informático electrónico de validación previa de factura electrónica de venta, los siguientes procedimientos y conceptos:</w:t>
      </w:r>
    </w:p>
    <w:p w14:paraId="5CC2BE6D" w14:textId="77777777" w:rsidR="00902137" w:rsidRPr="00902137" w:rsidRDefault="00902137" w:rsidP="0075012B">
      <w:pPr>
        <w:spacing w:line="287" w:lineRule="exact"/>
        <w:rPr>
          <w:rFonts w:eastAsia="Arial" w:cs="Times New Roman"/>
          <w:szCs w:val="24"/>
          <w:lang w:val="es-419" w:eastAsia="es-419"/>
        </w:rPr>
      </w:pPr>
    </w:p>
    <w:p w14:paraId="36103D74" w14:textId="77777777" w:rsidR="00902137" w:rsidRPr="00902137" w:rsidRDefault="00902137" w:rsidP="00B80A9C">
      <w:pPr>
        <w:numPr>
          <w:ilvl w:val="1"/>
          <w:numId w:val="46"/>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Verificar que el proveedor tecnológico se encuentre previamente habilitado por la Unidad Administrativa Especial Dirección de Impuestos y Aduanas Nacionales -DIAN.</w:t>
      </w:r>
    </w:p>
    <w:p w14:paraId="28126D86" w14:textId="77777777" w:rsidR="00902137" w:rsidRPr="00902137" w:rsidRDefault="00902137" w:rsidP="0075012B">
      <w:pPr>
        <w:spacing w:line="287" w:lineRule="exact"/>
        <w:rPr>
          <w:rFonts w:eastAsia="Arial" w:cs="Times New Roman"/>
          <w:szCs w:val="24"/>
          <w:lang w:val="es-419" w:eastAsia="es-419"/>
        </w:rPr>
      </w:pPr>
    </w:p>
    <w:p w14:paraId="6600741C" w14:textId="77777777" w:rsidR="00902137" w:rsidRPr="00902137" w:rsidRDefault="00902137" w:rsidP="00B80A9C">
      <w:pPr>
        <w:numPr>
          <w:ilvl w:val="1"/>
          <w:numId w:val="46"/>
        </w:numPr>
        <w:tabs>
          <w:tab w:val="left" w:pos="1120"/>
        </w:tabs>
        <w:spacing w:line="250" w:lineRule="auto"/>
        <w:ind w:left="1120" w:hanging="356"/>
        <w:rPr>
          <w:rFonts w:eastAsia="Arial" w:cs="Times New Roman"/>
          <w:sz w:val="23"/>
          <w:szCs w:val="23"/>
          <w:lang w:val="es-419" w:eastAsia="es-419"/>
        </w:rPr>
      </w:pPr>
      <w:r w:rsidRPr="00902137">
        <w:rPr>
          <w:rFonts w:eastAsia="Arial" w:cs="Times New Roman"/>
          <w:sz w:val="23"/>
          <w:szCs w:val="23"/>
          <w:lang w:val="es-419" w:eastAsia="es-419"/>
        </w:rPr>
        <w:t>Seleccionar en el servicio informático electrónico de validación previa de factura electrónica de venta, el o los proveedores tecnológicos que le prestarán los servicios inherentes a la expedición de la factura electrónica de venta, las notas</w:t>
      </w:r>
    </w:p>
    <w:p w14:paraId="3A734C7C"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44A039D" w14:textId="77777777" w:rsidR="00902137" w:rsidRPr="00902137" w:rsidRDefault="00902137" w:rsidP="0075012B">
      <w:pPr>
        <w:spacing w:line="236" w:lineRule="auto"/>
        <w:ind w:left="1120"/>
        <w:rPr>
          <w:rFonts w:eastAsiaTheme="minorEastAsia" w:cs="Times New Roman"/>
          <w:sz w:val="20"/>
          <w:szCs w:val="20"/>
          <w:lang w:val="es-419" w:eastAsia="es-419"/>
        </w:rPr>
      </w:pPr>
      <w:bookmarkStart w:id="39" w:name="page41"/>
      <w:bookmarkEnd w:id="39"/>
      <w:r w:rsidRPr="00902137">
        <w:rPr>
          <w:rFonts w:eastAsia="Arial" w:cs="Times New Roman"/>
          <w:szCs w:val="24"/>
          <w:lang w:val="es-419" w:eastAsia="es-419"/>
        </w:rPr>
        <w:t>débito, notas crédito e instrumentos electrónicos, que se derivan de la factura electrónica de venta y demás servicios de conformidad con lo establecido en el numeral 3 del artículo 51 de esta resolución.</w:t>
      </w:r>
    </w:p>
    <w:p w14:paraId="5679A4AE" w14:textId="77777777" w:rsidR="00902137" w:rsidRPr="00902137" w:rsidRDefault="00902137" w:rsidP="0075012B">
      <w:pPr>
        <w:spacing w:line="290" w:lineRule="exact"/>
        <w:rPr>
          <w:rFonts w:eastAsiaTheme="minorEastAsia" w:cs="Times New Roman"/>
          <w:sz w:val="20"/>
          <w:szCs w:val="20"/>
          <w:lang w:val="es-419" w:eastAsia="es-419"/>
        </w:rPr>
      </w:pPr>
    </w:p>
    <w:p w14:paraId="13AF90CA" w14:textId="77777777" w:rsidR="00902137" w:rsidRPr="00902137" w:rsidRDefault="00902137" w:rsidP="00B80A9C">
      <w:pPr>
        <w:numPr>
          <w:ilvl w:val="0"/>
          <w:numId w:val="47"/>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t>Asociar en el servicio informático electrónico de validación previa de factura electrónica de venta, el o los softwares a través de los cuales, el o los proveedores tecnológicos prestarán los servicios inherentes a la facturación electrónica de venta.</w:t>
      </w:r>
    </w:p>
    <w:p w14:paraId="5152463C" w14:textId="77777777" w:rsidR="00902137" w:rsidRPr="00902137" w:rsidRDefault="00902137" w:rsidP="0075012B">
      <w:pPr>
        <w:spacing w:line="288" w:lineRule="exact"/>
        <w:rPr>
          <w:rFonts w:eastAsia="Arial" w:cs="Times New Roman"/>
          <w:szCs w:val="24"/>
          <w:lang w:val="es-419" w:eastAsia="es-419"/>
        </w:rPr>
      </w:pPr>
    </w:p>
    <w:p w14:paraId="5C5D561E" w14:textId="77777777" w:rsidR="00902137" w:rsidRPr="00902137" w:rsidRDefault="00902137" w:rsidP="00B80A9C">
      <w:pPr>
        <w:numPr>
          <w:ilvl w:val="0"/>
          <w:numId w:val="47"/>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t>Cuando el facturador electrónico utilice, numeración y/o numeración y prefijos de los rangos de numeración en su facturación, deberá informarlos para consumo de sus proveedores tecnológicos o desarrollos informáticos propios o adquiridos o en la solución gratuita dispuesta por la Unidad Administrativa Especial Dirección de Impuestos y Aduanas Nacionales -DIAN en el servicio informático electrónico de validación previa de factura electrónica de venta. En caso de no utilizar prefijos, así deberá indicarlo.</w:t>
      </w:r>
    </w:p>
    <w:p w14:paraId="03BDB370" w14:textId="77777777" w:rsidR="00902137" w:rsidRPr="00902137" w:rsidRDefault="00902137" w:rsidP="0075012B">
      <w:pPr>
        <w:spacing w:line="245" w:lineRule="exact"/>
        <w:rPr>
          <w:rFonts w:eastAsiaTheme="minorEastAsia" w:cs="Times New Roman"/>
          <w:sz w:val="20"/>
          <w:szCs w:val="20"/>
          <w:lang w:val="es-419" w:eastAsia="es-419"/>
        </w:rPr>
      </w:pPr>
    </w:p>
    <w:p w14:paraId="1F9990CD"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Una vez cumplido lo establecido en los numerales anteriores según corresponda, la Unidad Administrativa Especial Dirección de Impuestos y Aduanas Nacionales –DIAN, actualizará la responsabilidad «</w:t>
      </w:r>
      <w:r w:rsidRPr="00902137">
        <w:rPr>
          <w:rFonts w:eastAsia="Arial" w:cs="Times New Roman"/>
          <w:i/>
          <w:iCs/>
          <w:szCs w:val="24"/>
          <w:lang w:val="es-419" w:eastAsia="es-419"/>
        </w:rPr>
        <w:t>Facturador electrónico</w:t>
      </w:r>
      <w:r w:rsidRPr="00902137">
        <w:rPr>
          <w:rFonts w:eastAsia="Arial" w:cs="Times New Roman"/>
          <w:szCs w:val="24"/>
          <w:lang w:val="es-419" w:eastAsia="es-419"/>
        </w:rPr>
        <w:t xml:space="preserve"> </w:t>
      </w:r>
      <w:r w:rsidRPr="00902137">
        <w:rPr>
          <w:rFonts w:eastAsia="Arial" w:cs="Times New Roman"/>
          <w:i/>
          <w:iCs/>
          <w:szCs w:val="24"/>
          <w:lang w:val="es-419" w:eastAsia="es-419"/>
        </w:rPr>
        <w:t>–</w:t>
      </w:r>
      <w:r w:rsidRPr="00902137">
        <w:rPr>
          <w:rFonts w:eastAsia="Arial" w:cs="Times New Roman"/>
          <w:szCs w:val="24"/>
          <w:lang w:val="es-419" w:eastAsia="es-419"/>
        </w:rPr>
        <w:t xml:space="preserve"> </w:t>
      </w:r>
      <w:r w:rsidRPr="00902137">
        <w:rPr>
          <w:rFonts w:eastAsia="Arial" w:cs="Times New Roman"/>
          <w:i/>
          <w:iCs/>
          <w:szCs w:val="24"/>
          <w:lang w:val="es-419" w:eastAsia="es-419"/>
        </w:rPr>
        <w:t>Código de la responsabilidad</w:t>
      </w:r>
      <w:r w:rsidRPr="00902137">
        <w:rPr>
          <w:rFonts w:eastAsia="Arial" w:cs="Times New Roman"/>
          <w:szCs w:val="24"/>
          <w:lang w:val="es-419" w:eastAsia="es-419"/>
        </w:rPr>
        <w:t xml:space="preserve"> </w:t>
      </w:r>
      <w:r w:rsidRPr="00902137">
        <w:rPr>
          <w:rFonts w:eastAsia="Arial" w:cs="Times New Roman"/>
          <w:i/>
          <w:iCs/>
          <w:szCs w:val="24"/>
          <w:lang w:val="es-419" w:eastAsia="es-419"/>
        </w:rPr>
        <w:t xml:space="preserve">No. 52» </w:t>
      </w:r>
      <w:r w:rsidRPr="00902137">
        <w:rPr>
          <w:rFonts w:eastAsia="Arial" w:cs="Times New Roman"/>
          <w:szCs w:val="24"/>
          <w:lang w:val="es-419" w:eastAsia="es-419"/>
        </w:rPr>
        <w:t>en la fecha seleccionada en el literal e) del numeral 3 del presente artículo,</w:t>
      </w:r>
      <w:r w:rsidRPr="00902137">
        <w:rPr>
          <w:rFonts w:eastAsia="Arial" w:cs="Times New Roman"/>
          <w:i/>
          <w:iCs/>
          <w:szCs w:val="24"/>
          <w:lang w:val="es-419" w:eastAsia="es-419"/>
        </w:rPr>
        <w:t xml:space="preserve"> </w:t>
      </w:r>
      <w:r w:rsidRPr="00902137">
        <w:rPr>
          <w:rFonts w:eastAsia="Arial" w:cs="Times New Roman"/>
          <w:szCs w:val="24"/>
          <w:lang w:val="es-419" w:eastAsia="es-419"/>
        </w:rPr>
        <w:t>en el Registro Único Tributario -RUT; lo anterior sin perjuicio de la actualización de oficio del citado registro.</w:t>
      </w:r>
    </w:p>
    <w:p w14:paraId="6154DC64" w14:textId="77777777" w:rsidR="00902137" w:rsidRPr="00902137" w:rsidRDefault="00902137" w:rsidP="0075012B">
      <w:pPr>
        <w:spacing w:line="293" w:lineRule="exact"/>
        <w:rPr>
          <w:rFonts w:eastAsiaTheme="minorEastAsia" w:cs="Times New Roman"/>
          <w:sz w:val="20"/>
          <w:szCs w:val="20"/>
          <w:lang w:val="es-419" w:eastAsia="es-419"/>
        </w:rPr>
      </w:pPr>
    </w:p>
    <w:p w14:paraId="0F97D2F4"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Los softwares de que tratan los medios indicados en el numeral 2 del</w:t>
      </w:r>
      <w:r w:rsidRPr="00902137">
        <w:rPr>
          <w:rFonts w:eastAsia="Arial" w:cs="Times New Roman"/>
          <w:b/>
          <w:bCs/>
          <w:szCs w:val="24"/>
          <w:lang w:val="es-419" w:eastAsia="es-419"/>
        </w:rPr>
        <w:t xml:space="preserve"> </w:t>
      </w:r>
      <w:r w:rsidRPr="00902137">
        <w:rPr>
          <w:rFonts w:eastAsia="Arial" w:cs="Times New Roman"/>
          <w:szCs w:val="24"/>
          <w:lang w:val="es-419" w:eastAsia="es-419"/>
        </w:rPr>
        <w:t>presente artículo, deben incluir las funcionalidades que permitan el cumplimiento de la obligación formal de expedir factura electrónica de venta, la interacción y la interoperabilidad de la citada factura; así como la elaboración de las notas débito, las notas crédito e instrumentos electrónicos que se derivan de la factura electrónica de venta y demás servicios, de conformidad con lo establecido en el numeral 3 del artículo 51 de esta resolución cuando fuere del caso, cumpliendo con las condiciones, términos y mecanismos técnicos y tecnológicos, para su generación, transmisión, validación, expedición y recepción, de conformidad con el «</w:t>
      </w:r>
      <w:r w:rsidRPr="00902137">
        <w:rPr>
          <w:rFonts w:eastAsia="Arial" w:cs="Times New Roman"/>
          <w:i/>
          <w:iCs/>
          <w:szCs w:val="24"/>
          <w:lang w:val="es-419" w:eastAsia="es-419"/>
        </w:rPr>
        <w:t>Anexo técnico de factura</w:t>
      </w:r>
      <w:r w:rsidRPr="00902137">
        <w:rPr>
          <w:rFonts w:eastAsia="Arial" w:cs="Times New Roman"/>
          <w:szCs w:val="24"/>
          <w:lang w:val="es-419" w:eastAsia="es-419"/>
        </w:rPr>
        <w:t xml:space="preserve"> </w:t>
      </w:r>
      <w:r w:rsidRPr="00902137">
        <w:rPr>
          <w:rFonts w:eastAsia="Arial" w:cs="Times New Roman"/>
          <w:i/>
          <w:iCs/>
          <w:szCs w:val="24"/>
          <w:lang w:val="es-419" w:eastAsia="es-419"/>
        </w:rPr>
        <w:t>electrónica de venta</w:t>
      </w:r>
      <w:r w:rsidRPr="00902137">
        <w:rPr>
          <w:rFonts w:eastAsia="Arial" w:cs="Times New Roman"/>
          <w:szCs w:val="24"/>
          <w:lang w:val="es-419" w:eastAsia="es-419"/>
        </w:rPr>
        <w:t>».</w:t>
      </w:r>
    </w:p>
    <w:p w14:paraId="4E84A053" w14:textId="77777777" w:rsidR="00902137" w:rsidRPr="00902137" w:rsidRDefault="00902137" w:rsidP="0075012B">
      <w:pPr>
        <w:spacing w:line="200" w:lineRule="exact"/>
        <w:rPr>
          <w:rFonts w:eastAsiaTheme="minorEastAsia" w:cs="Times New Roman"/>
          <w:sz w:val="20"/>
          <w:szCs w:val="20"/>
          <w:lang w:val="es-419" w:eastAsia="es-419"/>
        </w:rPr>
      </w:pPr>
    </w:p>
    <w:p w14:paraId="51076725" w14:textId="77777777" w:rsidR="00902137" w:rsidRPr="00902137" w:rsidRDefault="00902137" w:rsidP="0075012B">
      <w:pPr>
        <w:spacing w:line="318" w:lineRule="exact"/>
        <w:rPr>
          <w:rFonts w:eastAsiaTheme="minorEastAsia" w:cs="Times New Roman"/>
          <w:sz w:val="20"/>
          <w:szCs w:val="20"/>
          <w:lang w:val="es-419" w:eastAsia="es-419"/>
        </w:rPr>
      </w:pPr>
    </w:p>
    <w:p w14:paraId="240CCBDD" w14:textId="77777777" w:rsidR="00902137" w:rsidRPr="00902137" w:rsidRDefault="00902137" w:rsidP="00FD52E2">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2</w:t>
      </w:r>
    </w:p>
    <w:p w14:paraId="19F59376" w14:textId="77777777" w:rsidR="00902137" w:rsidRPr="00902137" w:rsidRDefault="00902137" w:rsidP="00FD52E2">
      <w:pPr>
        <w:spacing w:line="287" w:lineRule="exact"/>
        <w:jc w:val="center"/>
        <w:rPr>
          <w:rFonts w:eastAsiaTheme="minorEastAsia" w:cs="Times New Roman"/>
          <w:sz w:val="20"/>
          <w:szCs w:val="20"/>
          <w:lang w:val="es-419" w:eastAsia="es-419"/>
        </w:rPr>
      </w:pPr>
    </w:p>
    <w:p w14:paraId="7D26D5DA" w14:textId="77777777" w:rsidR="00902137" w:rsidRPr="00902137" w:rsidRDefault="00902137" w:rsidP="00FD52E2">
      <w:pPr>
        <w:spacing w:line="240" w:lineRule="auto"/>
        <w:ind w:left="400"/>
        <w:jc w:val="center"/>
        <w:rPr>
          <w:rFonts w:eastAsiaTheme="minorEastAsia" w:cs="Times New Roman"/>
          <w:sz w:val="20"/>
          <w:szCs w:val="20"/>
          <w:lang w:val="es-419" w:eastAsia="es-419"/>
        </w:rPr>
      </w:pPr>
      <w:r w:rsidRPr="00902137">
        <w:rPr>
          <w:rFonts w:eastAsia="Arial" w:cs="Times New Roman"/>
          <w:b/>
          <w:bCs/>
          <w:szCs w:val="24"/>
          <w:lang w:val="es-419" w:eastAsia="es-419"/>
        </w:rPr>
        <w:t>Generación de la factura electrónica de venta, las notas débito, notas crédito e instrumentos electrónicos que se derivan de la factura electrónica de venta</w:t>
      </w:r>
    </w:p>
    <w:p w14:paraId="55E7110B" w14:textId="77777777" w:rsidR="00902137" w:rsidRPr="00902137" w:rsidRDefault="00902137" w:rsidP="00FD52E2">
      <w:pPr>
        <w:spacing w:line="200" w:lineRule="exact"/>
        <w:jc w:val="center"/>
        <w:rPr>
          <w:rFonts w:eastAsiaTheme="minorEastAsia" w:cs="Times New Roman"/>
          <w:sz w:val="20"/>
          <w:szCs w:val="20"/>
          <w:lang w:val="es-419" w:eastAsia="es-419"/>
        </w:rPr>
      </w:pPr>
    </w:p>
    <w:p w14:paraId="1C85AEC9" w14:textId="77777777" w:rsidR="00902137" w:rsidRPr="00902137" w:rsidRDefault="00902137" w:rsidP="0075012B">
      <w:pPr>
        <w:spacing w:line="200" w:lineRule="exact"/>
        <w:rPr>
          <w:rFonts w:eastAsiaTheme="minorEastAsia" w:cs="Times New Roman"/>
          <w:sz w:val="20"/>
          <w:szCs w:val="20"/>
          <w:lang w:val="es-419" w:eastAsia="es-419"/>
        </w:rPr>
      </w:pPr>
    </w:p>
    <w:p w14:paraId="4F8F1C0D" w14:textId="77777777" w:rsidR="00902137" w:rsidRPr="00902137" w:rsidRDefault="00902137" w:rsidP="0075012B">
      <w:pPr>
        <w:spacing w:line="200" w:lineRule="exact"/>
        <w:rPr>
          <w:rFonts w:eastAsiaTheme="minorEastAsia" w:cs="Times New Roman"/>
          <w:sz w:val="20"/>
          <w:szCs w:val="20"/>
          <w:lang w:val="es-419" w:eastAsia="es-419"/>
        </w:rPr>
      </w:pPr>
    </w:p>
    <w:p w14:paraId="4034000E" w14:textId="77777777" w:rsidR="00902137" w:rsidRPr="00902137" w:rsidRDefault="00902137" w:rsidP="0075012B">
      <w:pPr>
        <w:spacing w:line="226" w:lineRule="exact"/>
        <w:rPr>
          <w:rFonts w:eastAsiaTheme="minorEastAsia" w:cs="Times New Roman"/>
          <w:sz w:val="20"/>
          <w:szCs w:val="20"/>
          <w:lang w:val="es-419" w:eastAsia="es-419"/>
        </w:rPr>
      </w:pPr>
    </w:p>
    <w:p w14:paraId="25F2F10E"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23. Generación. </w:t>
      </w:r>
      <w:r w:rsidRPr="00902137">
        <w:rPr>
          <w:rFonts w:eastAsia="Arial" w:cs="Times New Roman"/>
          <w:szCs w:val="24"/>
          <w:lang w:val="es-419" w:eastAsia="es-419"/>
        </w:rPr>
        <w:t>La generación es un procedimiento que se desarrolla una</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vez cumplido el procedimiento de habilitación y surja la obligación de expedir factura electrónica de venta, que </w:t>
      </w:r>
      <w:r w:rsidRPr="00902137">
        <w:rPr>
          <w:rFonts w:eastAsia="Arial" w:cs="Times New Roman"/>
          <w:szCs w:val="24"/>
          <w:lang w:val="es-419" w:eastAsia="es-419"/>
        </w:rPr>
        <w:lastRenderedPageBreak/>
        <w:t>consiste en estructurar la información que contendrá la factura electrónica de venta de acuerdo con lo dispuesto en el artículo 11, de esta resolución, con excepción del requisito señalado en el numeral 6 y 7, del citado artículo; lo anterior para su transmisión a la Unidad Administrativa Especial Dirección de Impuestos y Aduanas Nacionales -DIAN, la validación a cargo de la citada entidad y la posterior expedición de la factura electrónica de venta por parte del facturador electrónico.</w:t>
      </w:r>
    </w:p>
    <w:p w14:paraId="74166300"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9E0EAB1" w14:textId="77777777" w:rsidR="00902137" w:rsidRPr="00902137" w:rsidRDefault="00902137" w:rsidP="0075012B">
      <w:pPr>
        <w:spacing w:line="200" w:lineRule="exact"/>
        <w:rPr>
          <w:rFonts w:eastAsiaTheme="minorEastAsia" w:cs="Times New Roman"/>
          <w:sz w:val="20"/>
          <w:szCs w:val="20"/>
          <w:lang w:val="es-419" w:eastAsia="es-419"/>
        </w:rPr>
      </w:pPr>
      <w:bookmarkStart w:id="40" w:name="page42"/>
      <w:bookmarkEnd w:id="40"/>
    </w:p>
    <w:p w14:paraId="64984D28" w14:textId="77777777" w:rsidR="00902137" w:rsidRPr="00902137" w:rsidRDefault="00902137" w:rsidP="0075012B">
      <w:pPr>
        <w:spacing w:line="320" w:lineRule="exact"/>
        <w:rPr>
          <w:rFonts w:eastAsiaTheme="minorEastAsia" w:cs="Times New Roman"/>
          <w:sz w:val="20"/>
          <w:szCs w:val="20"/>
          <w:lang w:val="es-419" w:eastAsia="es-419"/>
        </w:rPr>
      </w:pPr>
    </w:p>
    <w:p w14:paraId="41D4F4F6" w14:textId="77777777" w:rsidR="00902137" w:rsidRPr="00902137" w:rsidRDefault="00902137" w:rsidP="0075012B">
      <w:pPr>
        <w:spacing w:line="249" w:lineRule="auto"/>
        <w:rPr>
          <w:rFonts w:eastAsiaTheme="minorEastAsia" w:cs="Times New Roman"/>
          <w:sz w:val="20"/>
          <w:szCs w:val="20"/>
          <w:lang w:val="es-419" w:eastAsia="es-419"/>
        </w:rPr>
      </w:pPr>
      <w:r w:rsidRPr="00902137">
        <w:rPr>
          <w:rFonts w:eastAsia="Arial" w:cs="Times New Roman"/>
          <w:sz w:val="23"/>
          <w:szCs w:val="23"/>
          <w:lang w:val="es-419" w:eastAsia="es-419"/>
        </w:rPr>
        <w:t xml:space="preserve">La generación de la factura electrónica de venta, las notas débito, notas crédito e instrumentos electrónicos que se derivan de la factura electrónica de venta, se deben elaborar cumpliendo con las condiciones, términos y mecanismos técnicos y tecnológicos, de conformidad con el </w:t>
      </w:r>
      <w:r w:rsidRPr="00902137">
        <w:rPr>
          <w:rFonts w:eastAsia="Arial" w:cs="Times New Roman"/>
          <w:i/>
          <w:iCs/>
          <w:sz w:val="23"/>
          <w:szCs w:val="23"/>
          <w:lang w:val="es-419" w:eastAsia="es-419"/>
        </w:rPr>
        <w:t>«Anexo técnico de factura electrónica de venta»</w:t>
      </w:r>
      <w:r w:rsidRPr="00902137">
        <w:rPr>
          <w:rFonts w:eastAsia="Arial" w:cs="Times New Roman"/>
          <w:sz w:val="23"/>
          <w:szCs w:val="23"/>
          <w:lang w:val="es-419" w:eastAsia="es-419"/>
        </w:rPr>
        <w:t>.</w:t>
      </w:r>
    </w:p>
    <w:p w14:paraId="21C65DC2" w14:textId="77777777" w:rsidR="00902137" w:rsidRPr="00902137" w:rsidRDefault="00902137" w:rsidP="0075012B">
      <w:pPr>
        <w:spacing w:line="280" w:lineRule="exact"/>
        <w:rPr>
          <w:rFonts w:eastAsiaTheme="minorEastAsia" w:cs="Times New Roman"/>
          <w:sz w:val="20"/>
          <w:szCs w:val="20"/>
          <w:lang w:val="es-419" w:eastAsia="es-419"/>
        </w:rPr>
      </w:pPr>
    </w:p>
    <w:p w14:paraId="52078D87"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Cs w:val="24"/>
          <w:lang w:val="es-419" w:eastAsia="es-419"/>
        </w:rPr>
        <w:t>Artículo 24. Código Único de Factura Electrónica -CUFE y Código Único de documento electrónico -CUDE</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En el procedimiento descrito en esta sección se</w:t>
      </w:r>
      <w:r w:rsidRPr="00902137">
        <w:rPr>
          <w:rFonts w:eastAsia="Arial" w:cs="Times New Roman"/>
          <w:b/>
          <w:bCs/>
          <w:szCs w:val="24"/>
          <w:lang w:val="es-419" w:eastAsia="es-419"/>
        </w:rPr>
        <w:t xml:space="preserve"> </w:t>
      </w:r>
      <w:r w:rsidRPr="00902137">
        <w:rPr>
          <w:rFonts w:eastAsia="Arial" w:cs="Times New Roman"/>
          <w:szCs w:val="24"/>
          <w:lang w:val="es-419" w:eastAsia="es-419"/>
        </w:rPr>
        <w:t>genera el Código Único de Factura Electrónica -CUFE- para la factura electrónica de venta, el cual corresponde a un valor alfanumérico obtenido a partir de la aplicación de un procedimiento que utiliza los datos de la factura electrónica de venta; el procedimiento para el cálculo e implementación del Código Único de Factura Electrónica -CUFE- y las especificaciones técnicas se encuentran descritas en el documento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06CD5AC6" w14:textId="77777777" w:rsidR="00902137" w:rsidRPr="00902137" w:rsidRDefault="00902137" w:rsidP="0075012B">
      <w:pPr>
        <w:spacing w:line="288" w:lineRule="exact"/>
        <w:rPr>
          <w:rFonts w:eastAsiaTheme="minorEastAsia" w:cs="Times New Roman"/>
          <w:sz w:val="20"/>
          <w:szCs w:val="20"/>
          <w:lang w:val="es-419" w:eastAsia="es-419"/>
        </w:rPr>
      </w:pPr>
    </w:p>
    <w:p w14:paraId="0F201288"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szCs w:val="24"/>
          <w:lang w:val="es-419" w:eastAsia="es-419"/>
        </w:rPr>
        <w:t>Con el procedimiento anterior, también se genera el Código Único de documento electrónico -CUDE, para las notas débito, notas crédito y demás instrumentos electrónicos que se deriven de la factura electrónica de venta con validación previa a su expedición, cuando fuere el caso.</w:t>
      </w:r>
    </w:p>
    <w:p w14:paraId="5C73B283" w14:textId="77777777" w:rsidR="00902137" w:rsidRPr="00902137" w:rsidRDefault="00902137" w:rsidP="0075012B">
      <w:pPr>
        <w:spacing w:line="200" w:lineRule="exact"/>
        <w:rPr>
          <w:rFonts w:eastAsiaTheme="minorEastAsia" w:cs="Times New Roman"/>
          <w:sz w:val="20"/>
          <w:szCs w:val="20"/>
          <w:lang w:val="es-419" w:eastAsia="es-419"/>
        </w:rPr>
      </w:pPr>
    </w:p>
    <w:p w14:paraId="5D9433E3" w14:textId="77777777" w:rsidR="00902137" w:rsidRPr="00902137" w:rsidRDefault="00902137" w:rsidP="0075012B">
      <w:pPr>
        <w:spacing w:line="356" w:lineRule="exact"/>
        <w:rPr>
          <w:rFonts w:eastAsiaTheme="minorEastAsia" w:cs="Times New Roman"/>
          <w:sz w:val="20"/>
          <w:szCs w:val="20"/>
          <w:lang w:val="es-419" w:eastAsia="es-419"/>
        </w:rPr>
      </w:pPr>
    </w:p>
    <w:p w14:paraId="199785AD" w14:textId="77777777" w:rsidR="00902137" w:rsidRPr="00902137" w:rsidRDefault="00902137" w:rsidP="00FD52E2">
      <w:pPr>
        <w:spacing w:line="240" w:lineRule="auto"/>
        <w:ind w:right="-399"/>
        <w:jc w:val="center"/>
        <w:rPr>
          <w:rFonts w:eastAsiaTheme="minorEastAsia" w:cs="Times New Roman"/>
          <w:sz w:val="20"/>
          <w:szCs w:val="20"/>
          <w:lang w:val="es-419" w:eastAsia="es-419"/>
        </w:rPr>
      </w:pPr>
      <w:r w:rsidRPr="00902137">
        <w:rPr>
          <w:rFonts w:eastAsia="Arial" w:cs="Times New Roman"/>
          <w:b/>
          <w:bCs/>
          <w:sz w:val="22"/>
          <w:lang w:val="es-419" w:eastAsia="es-419"/>
        </w:rPr>
        <w:t xml:space="preserve">Sección </w:t>
      </w:r>
      <w:r w:rsidRPr="00902137">
        <w:rPr>
          <w:rFonts w:eastAsia="Arial" w:cs="Times New Roman"/>
          <w:b/>
          <w:bCs/>
          <w:szCs w:val="24"/>
          <w:lang w:val="es-419" w:eastAsia="es-419"/>
        </w:rPr>
        <w:t>3.</w:t>
      </w:r>
    </w:p>
    <w:p w14:paraId="64EFFB23" w14:textId="77777777" w:rsidR="00902137" w:rsidRPr="00902137" w:rsidRDefault="00902137" w:rsidP="00FD52E2">
      <w:pPr>
        <w:spacing w:line="200" w:lineRule="exact"/>
        <w:jc w:val="center"/>
        <w:rPr>
          <w:rFonts w:eastAsiaTheme="minorEastAsia" w:cs="Times New Roman"/>
          <w:sz w:val="20"/>
          <w:szCs w:val="20"/>
          <w:lang w:val="es-419" w:eastAsia="es-419"/>
        </w:rPr>
      </w:pPr>
    </w:p>
    <w:p w14:paraId="65825DE1" w14:textId="77777777" w:rsidR="00902137" w:rsidRPr="00902137" w:rsidRDefault="00902137" w:rsidP="00FD52E2">
      <w:pPr>
        <w:spacing w:line="360" w:lineRule="exact"/>
        <w:jc w:val="center"/>
        <w:rPr>
          <w:rFonts w:eastAsiaTheme="minorEastAsia" w:cs="Times New Roman"/>
          <w:sz w:val="20"/>
          <w:szCs w:val="20"/>
          <w:lang w:val="es-419" w:eastAsia="es-419"/>
        </w:rPr>
      </w:pPr>
    </w:p>
    <w:p w14:paraId="55587DB8" w14:textId="77777777" w:rsidR="00902137" w:rsidRPr="00902137" w:rsidRDefault="00902137" w:rsidP="00FD52E2">
      <w:pPr>
        <w:spacing w:line="253" w:lineRule="auto"/>
        <w:ind w:left="540" w:right="100" w:hanging="37"/>
        <w:jc w:val="center"/>
        <w:rPr>
          <w:rFonts w:eastAsiaTheme="minorEastAsia" w:cs="Times New Roman"/>
          <w:sz w:val="20"/>
          <w:szCs w:val="20"/>
          <w:lang w:val="es-419" w:eastAsia="es-419"/>
        </w:rPr>
      </w:pPr>
      <w:r w:rsidRPr="00902137">
        <w:rPr>
          <w:rFonts w:eastAsia="Arial" w:cs="Times New Roman"/>
          <w:b/>
          <w:bCs/>
          <w:sz w:val="23"/>
          <w:szCs w:val="23"/>
          <w:lang w:val="es-419" w:eastAsia="es-419"/>
        </w:rPr>
        <w:t>Transmisión de la factura electrónica de venta, las notas débito, notas crédito e instrumentos electrónicos que se derivan de la factura electrónica de venta</w:t>
      </w:r>
    </w:p>
    <w:p w14:paraId="3EDBD4C9" w14:textId="77777777" w:rsidR="00902137" w:rsidRPr="00902137" w:rsidRDefault="00902137" w:rsidP="0075012B">
      <w:pPr>
        <w:spacing w:line="273" w:lineRule="exact"/>
        <w:rPr>
          <w:rFonts w:eastAsiaTheme="minorEastAsia" w:cs="Times New Roman"/>
          <w:sz w:val="20"/>
          <w:szCs w:val="20"/>
          <w:lang w:val="es-419" w:eastAsia="es-419"/>
        </w:rPr>
      </w:pPr>
    </w:p>
    <w:p w14:paraId="127EEDCD"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25. Transmisión para la validación. </w:t>
      </w:r>
      <w:r w:rsidRPr="00902137">
        <w:rPr>
          <w:rFonts w:eastAsia="Arial" w:cs="Times New Roman"/>
          <w:sz w:val="23"/>
          <w:szCs w:val="23"/>
          <w:lang w:val="es-419" w:eastAsia="es-419"/>
        </w:rPr>
        <w:t>La Transmisión para la validación es</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un procedimiento que se desarrolla con posterioridad al cumplimiento de lo dispuesto en la Sección 2 de este Capítulo, que consiste en transmitir el ejemplar de la información que contendrá la factura electrónica de venta, las notas débito, notas crédito e instrumentos electrónicos que se derivan de la factura electrónica de venta a la Unidad Administrativa Especial Dirección de Impuestos y Aduanas Nacionales - DIAN-, cumpliendo con las condiciones, términos y mecanismos técnicos y tecnológicos, de conformidad con el «</w:t>
      </w:r>
      <w:r w:rsidRPr="00902137">
        <w:rPr>
          <w:rFonts w:eastAsia="Arial" w:cs="Times New Roman"/>
          <w:i/>
          <w:iCs/>
          <w:sz w:val="23"/>
          <w:szCs w:val="23"/>
          <w:lang w:val="es-419" w:eastAsia="es-419"/>
        </w:rPr>
        <w:t>Anexo técnico de factura electrónica de venta</w:t>
      </w:r>
      <w:r w:rsidRPr="00902137">
        <w:rPr>
          <w:rFonts w:eastAsia="Arial" w:cs="Times New Roman"/>
          <w:sz w:val="23"/>
          <w:szCs w:val="23"/>
          <w:lang w:val="es-419" w:eastAsia="es-419"/>
        </w:rPr>
        <w:t>».</w:t>
      </w:r>
    </w:p>
    <w:p w14:paraId="2A758F97" w14:textId="77777777" w:rsidR="00902137" w:rsidRPr="00902137" w:rsidRDefault="00902137" w:rsidP="0075012B">
      <w:pPr>
        <w:spacing w:line="278" w:lineRule="exact"/>
        <w:rPr>
          <w:rFonts w:eastAsiaTheme="minorEastAsia" w:cs="Times New Roman"/>
          <w:sz w:val="20"/>
          <w:szCs w:val="20"/>
          <w:lang w:val="es-419" w:eastAsia="es-419"/>
        </w:rPr>
      </w:pPr>
    </w:p>
    <w:p w14:paraId="7B125D95"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Cs w:val="24"/>
          <w:lang w:val="es-419" w:eastAsia="es-419"/>
        </w:rPr>
        <w:t>Artículo 26. Impedimento de la transmisión para la validación por inconvenientes tecnológicos presentados por parte de la Unidad Administrativa Especial Dirección de Impuestos y Aduanas Nacionales –DIAN</w:t>
      </w:r>
      <w:r w:rsidRPr="00902137">
        <w:rPr>
          <w:rFonts w:eastAsia="Arial" w:cs="Times New Roman"/>
          <w:szCs w:val="24"/>
          <w:lang w:val="es-419" w:eastAsia="es-419"/>
        </w:rPr>
        <w:t>. Si al momento de</w:t>
      </w:r>
      <w:r w:rsidRPr="00902137">
        <w:rPr>
          <w:rFonts w:eastAsia="Arial" w:cs="Times New Roman"/>
          <w:b/>
          <w:bCs/>
          <w:szCs w:val="24"/>
          <w:lang w:val="es-419" w:eastAsia="es-419"/>
        </w:rPr>
        <w:t xml:space="preserve"> </w:t>
      </w:r>
      <w:r w:rsidRPr="00902137">
        <w:rPr>
          <w:rFonts w:eastAsia="Arial" w:cs="Times New Roman"/>
          <w:szCs w:val="24"/>
          <w:lang w:val="es-419" w:eastAsia="es-419"/>
        </w:rPr>
        <w:t>la transmisión de la información de la factura electrónica de venta, las notas débito, notas crédito e instrumentos electrónicos que se derivan de la factura electrónica de venta, se presentan inconvenientes tecnológicos que impiden la transmisión de la información para la validación, en las condiciones descritas en el artículo 27 de esta resolución, el obligado a facturar deberá expedir la factura electrónica de venta, así como la entrega de las notas débito, notas crédito e instrumentos electrónicos que se derivan de la factura electrónica de venta según el caso, al adquiriente sin la validación previa y en tal sentido, se entiende cumplido el deber formal de expedir factura electrónica de venta.</w:t>
      </w:r>
    </w:p>
    <w:p w14:paraId="0A9D1325" w14:textId="77777777" w:rsidR="00902137" w:rsidRPr="00902137" w:rsidRDefault="00902137" w:rsidP="0075012B">
      <w:pPr>
        <w:spacing w:line="289" w:lineRule="exact"/>
        <w:rPr>
          <w:rFonts w:eastAsiaTheme="minorEastAsia" w:cs="Times New Roman"/>
          <w:sz w:val="20"/>
          <w:szCs w:val="20"/>
          <w:lang w:val="es-419" w:eastAsia="es-419"/>
        </w:rPr>
      </w:pPr>
    </w:p>
    <w:p w14:paraId="46F42937"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Los documentos e instrumentos establecidos en el inciso anterior que hayan sido expedidos o entregados en inconveniente tecnológico de que trata este artículo, deberán ser transmitidos en un plazo máximo de cuarenta y ocho (48) horas contadas a partir del día siguiente al que se restablezca el servicio informático electrónico de validación previa de factura electrónica de venta; cumpliendo con las condiciones, términos y mecanismos técnicos y tecnológicos, para su generación, transmisión, validación, expedición y recepción, de conformidad con el «</w:t>
      </w:r>
      <w:r w:rsidRPr="00902137">
        <w:rPr>
          <w:rFonts w:eastAsia="Arial" w:cs="Times New Roman"/>
          <w:i/>
          <w:iCs/>
          <w:szCs w:val="24"/>
          <w:lang w:val="es-419" w:eastAsia="es-419"/>
        </w:rPr>
        <w:t>Anexo técnico de factura</w:t>
      </w:r>
      <w:r w:rsidRPr="00902137">
        <w:rPr>
          <w:rFonts w:eastAsia="Arial" w:cs="Times New Roman"/>
          <w:szCs w:val="24"/>
          <w:lang w:val="es-419" w:eastAsia="es-419"/>
        </w:rPr>
        <w:t xml:space="preserve"> </w:t>
      </w:r>
      <w:r w:rsidRPr="00902137">
        <w:rPr>
          <w:rFonts w:eastAsia="Arial" w:cs="Times New Roman"/>
          <w:i/>
          <w:iCs/>
          <w:szCs w:val="24"/>
          <w:lang w:val="es-419" w:eastAsia="es-419"/>
        </w:rPr>
        <w:t>electrónica de venta</w:t>
      </w:r>
      <w:r w:rsidRPr="00902137">
        <w:rPr>
          <w:rFonts w:eastAsia="Arial" w:cs="Times New Roman"/>
          <w:szCs w:val="24"/>
          <w:lang w:val="es-419" w:eastAsia="es-419"/>
        </w:rPr>
        <w:t>».</w:t>
      </w:r>
    </w:p>
    <w:p w14:paraId="1FDDF45B" w14:textId="77777777" w:rsidR="00902137" w:rsidRPr="00902137" w:rsidRDefault="00902137" w:rsidP="0075012B">
      <w:pPr>
        <w:spacing w:line="236"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0F40494" w14:textId="77777777" w:rsidR="00902137" w:rsidRPr="00902137" w:rsidRDefault="00902137" w:rsidP="0075012B">
      <w:pPr>
        <w:spacing w:line="293" w:lineRule="exact"/>
        <w:rPr>
          <w:rFonts w:eastAsiaTheme="minorEastAsia" w:cs="Times New Roman"/>
          <w:sz w:val="20"/>
          <w:szCs w:val="20"/>
          <w:lang w:val="es-419" w:eastAsia="es-419"/>
        </w:rPr>
      </w:pPr>
      <w:bookmarkStart w:id="41" w:name="page43"/>
      <w:bookmarkEnd w:id="41"/>
    </w:p>
    <w:p w14:paraId="4C605A1C"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lastRenderedPageBreak/>
        <w:t>Parágrafo</w:t>
      </w:r>
      <w:r w:rsidRPr="00902137">
        <w:rPr>
          <w:rFonts w:eastAsia="Arial" w:cs="Times New Roman"/>
          <w:szCs w:val="24"/>
          <w:lang w:val="es-419" w:eastAsia="es-419"/>
        </w:rPr>
        <w:t>. Se entenderá que el impedimento de la transmisión para la validación por</w:t>
      </w:r>
      <w:r w:rsidRPr="00902137">
        <w:rPr>
          <w:rFonts w:eastAsia="Arial" w:cs="Times New Roman"/>
          <w:b/>
          <w:bCs/>
          <w:szCs w:val="24"/>
          <w:lang w:val="es-419" w:eastAsia="es-419"/>
        </w:rPr>
        <w:t xml:space="preserve"> </w:t>
      </w:r>
      <w:r w:rsidRPr="00902137">
        <w:rPr>
          <w:rFonts w:eastAsia="Arial" w:cs="Times New Roman"/>
          <w:szCs w:val="24"/>
          <w:lang w:val="es-419" w:eastAsia="es-419"/>
        </w:rPr>
        <w:t>inconvenientes tecnológicos presentados por parte de la Unidad Administrativa Especial Dirección de Impuestos y Aduanas Nacionales -DIAN se genera con el aviso del inconveniente técnico que reporte el servicio informático electrónico de validación previa de factura electrónica de venta, por los mecanismos y dentro del término señalado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276DD4CA" w14:textId="77777777" w:rsidR="00902137" w:rsidRPr="00902137" w:rsidRDefault="00902137" w:rsidP="0075012B">
      <w:pPr>
        <w:spacing w:line="277" w:lineRule="exact"/>
        <w:rPr>
          <w:rFonts w:eastAsiaTheme="minorEastAsia" w:cs="Times New Roman"/>
          <w:sz w:val="20"/>
          <w:szCs w:val="20"/>
          <w:lang w:val="es-419" w:eastAsia="es-419"/>
        </w:rPr>
      </w:pPr>
    </w:p>
    <w:p w14:paraId="3B892372" w14:textId="77777777" w:rsidR="00902137" w:rsidRPr="00902137" w:rsidRDefault="00902137" w:rsidP="00FD52E2">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4.</w:t>
      </w:r>
    </w:p>
    <w:p w14:paraId="1721B2FE" w14:textId="77777777" w:rsidR="00902137" w:rsidRPr="00902137" w:rsidRDefault="00902137" w:rsidP="00FD52E2">
      <w:pPr>
        <w:spacing w:line="287" w:lineRule="exact"/>
        <w:jc w:val="center"/>
        <w:rPr>
          <w:rFonts w:eastAsiaTheme="minorEastAsia" w:cs="Times New Roman"/>
          <w:sz w:val="20"/>
          <w:szCs w:val="20"/>
          <w:lang w:val="es-419" w:eastAsia="es-419"/>
        </w:rPr>
      </w:pPr>
    </w:p>
    <w:p w14:paraId="02DC874E" w14:textId="77777777" w:rsidR="00902137" w:rsidRPr="00902137" w:rsidRDefault="00902137" w:rsidP="00FD52E2">
      <w:pPr>
        <w:spacing w:line="240" w:lineRule="auto"/>
        <w:ind w:left="400"/>
        <w:jc w:val="center"/>
        <w:rPr>
          <w:rFonts w:eastAsiaTheme="minorEastAsia" w:cs="Times New Roman"/>
          <w:sz w:val="20"/>
          <w:szCs w:val="20"/>
          <w:lang w:val="es-419" w:eastAsia="es-419"/>
        </w:rPr>
      </w:pPr>
      <w:r w:rsidRPr="00902137">
        <w:rPr>
          <w:rFonts w:eastAsia="Arial" w:cs="Times New Roman"/>
          <w:b/>
          <w:bCs/>
          <w:szCs w:val="24"/>
          <w:lang w:val="es-419" w:eastAsia="es-419"/>
        </w:rPr>
        <w:t>Validación de la factura electrónica de venta, las notas débito, notas crédito e instrumentos electrónicos que se derivan de la factura electrónica de venta</w:t>
      </w:r>
    </w:p>
    <w:p w14:paraId="613F6452" w14:textId="77777777" w:rsidR="00902137" w:rsidRPr="00902137" w:rsidRDefault="00902137" w:rsidP="00FD52E2">
      <w:pPr>
        <w:spacing w:line="200" w:lineRule="exact"/>
        <w:jc w:val="center"/>
        <w:rPr>
          <w:rFonts w:eastAsiaTheme="minorEastAsia" w:cs="Times New Roman"/>
          <w:sz w:val="20"/>
          <w:szCs w:val="20"/>
          <w:lang w:val="es-419" w:eastAsia="es-419"/>
        </w:rPr>
      </w:pPr>
    </w:p>
    <w:p w14:paraId="57F88557" w14:textId="77777777" w:rsidR="00902137" w:rsidRPr="00902137" w:rsidRDefault="00902137" w:rsidP="0075012B">
      <w:pPr>
        <w:spacing w:line="342" w:lineRule="exact"/>
        <w:rPr>
          <w:rFonts w:eastAsiaTheme="minorEastAsia" w:cs="Times New Roman"/>
          <w:sz w:val="20"/>
          <w:szCs w:val="20"/>
          <w:lang w:val="es-419" w:eastAsia="es-419"/>
        </w:rPr>
      </w:pPr>
    </w:p>
    <w:p w14:paraId="74204C7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27. Validación. </w:t>
      </w:r>
      <w:r w:rsidRPr="00902137">
        <w:rPr>
          <w:rFonts w:eastAsia="Arial" w:cs="Times New Roman"/>
          <w:szCs w:val="24"/>
          <w:lang w:val="es-419" w:eastAsia="es-419"/>
        </w:rPr>
        <w:t>La validación es el procedimiento que comprende:</w:t>
      </w:r>
    </w:p>
    <w:p w14:paraId="16238193" w14:textId="77777777" w:rsidR="00902137" w:rsidRPr="00902137" w:rsidRDefault="00902137" w:rsidP="0075012B">
      <w:pPr>
        <w:spacing w:line="287" w:lineRule="exact"/>
        <w:rPr>
          <w:rFonts w:eastAsiaTheme="minorEastAsia" w:cs="Times New Roman"/>
          <w:sz w:val="20"/>
          <w:szCs w:val="20"/>
          <w:lang w:val="es-419" w:eastAsia="es-419"/>
        </w:rPr>
      </w:pPr>
    </w:p>
    <w:p w14:paraId="6B2EAB5B" w14:textId="77777777" w:rsidR="00902137" w:rsidRPr="00902137" w:rsidRDefault="00902137" w:rsidP="00B80A9C">
      <w:pPr>
        <w:numPr>
          <w:ilvl w:val="0"/>
          <w:numId w:val="48"/>
        </w:numPr>
        <w:tabs>
          <w:tab w:val="left" w:pos="760"/>
        </w:tabs>
        <w:spacing w:line="250" w:lineRule="auto"/>
        <w:ind w:left="760" w:hanging="356"/>
        <w:rPr>
          <w:rFonts w:eastAsia="Arial" w:cs="Times New Roman"/>
          <w:sz w:val="23"/>
          <w:szCs w:val="23"/>
          <w:lang w:val="es-419" w:eastAsia="es-419"/>
        </w:rPr>
      </w:pPr>
      <w:r w:rsidRPr="00902137">
        <w:rPr>
          <w:rFonts w:eastAsia="Arial" w:cs="Times New Roman"/>
          <w:b/>
          <w:bCs/>
          <w:sz w:val="23"/>
          <w:szCs w:val="23"/>
          <w:lang w:val="es-419" w:eastAsia="es-419"/>
        </w:rPr>
        <w:t>Validación Previa</w:t>
      </w:r>
      <w:r w:rsidRPr="00902137">
        <w:rPr>
          <w:rFonts w:eastAsia="Arial" w:cs="Times New Roman"/>
          <w:sz w:val="23"/>
          <w:szCs w:val="23"/>
          <w:lang w:val="es-419" w:eastAsia="es-419"/>
        </w:rPr>
        <w:t>: Una vez generada y transmitida la información que contendrá</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la factura electrónica de venta, las notas débito, notas crédito e instrumentos electrónicos que se derivan de la factura electrónica de venta, por parte del facturador electrónico; la Unidad Administrativa Especial Dirección de Impuestos y Aduanas Nacionales -DIAN, generará un documento electrónico que contiene la verificación de las reglas de validación de estos documentos e instrumentos, de conformidad con la información transmitida y relacionada con los requisitos establecidos en el artículo 11, de esta resolución, con excepción del requisito señalado en el numeral 6 y 7, del citado artículo para la factura electrónica de venta; así como los requisitos de las notas débito, notas crédito e instrumentos electrónicos que se derivan de la factura electrónica de venta, según el caso, con el valor de «Documento validado por la DIAN» o «Documento Rechazado por la DIAN» cumpliendo con las condiciones, términos y mecanismos técnicos y tecnológicos, para su generación, transmisión, validación, expedición y recepción, de conformidad con el «</w:t>
      </w:r>
      <w:r w:rsidRPr="00902137">
        <w:rPr>
          <w:rFonts w:eastAsia="Arial" w:cs="Times New Roman"/>
          <w:i/>
          <w:iCs/>
          <w:sz w:val="23"/>
          <w:szCs w:val="23"/>
          <w:lang w:val="es-419" w:eastAsia="es-419"/>
        </w:rPr>
        <w:t>Anexo técnico de factura electrónica de venta</w:t>
      </w:r>
      <w:r w:rsidRPr="00902137">
        <w:rPr>
          <w:rFonts w:eastAsia="Arial" w:cs="Times New Roman"/>
          <w:sz w:val="23"/>
          <w:szCs w:val="23"/>
          <w:lang w:val="es-419" w:eastAsia="es-419"/>
        </w:rPr>
        <w:t>».</w:t>
      </w:r>
    </w:p>
    <w:p w14:paraId="7870C2C8" w14:textId="77777777" w:rsidR="00902137" w:rsidRPr="00902137" w:rsidRDefault="00902137" w:rsidP="0075012B">
      <w:pPr>
        <w:spacing w:line="284" w:lineRule="exact"/>
        <w:rPr>
          <w:rFonts w:eastAsia="Arial" w:cs="Times New Roman"/>
          <w:sz w:val="23"/>
          <w:szCs w:val="23"/>
          <w:lang w:val="es-419" w:eastAsia="es-419"/>
        </w:rPr>
      </w:pPr>
    </w:p>
    <w:p w14:paraId="18ED7542" w14:textId="77777777" w:rsidR="00902137" w:rsidRPr="00902137" w:rsidRDefault="00902137" w:rsidP="0075012B">
      <w:pPr>
        <w:spacing w:line="238" w:lineRule="auto"/>
        <w:ind w:left="760"/>
        <w:rPr>
          <w:rFonts w:eastAsia="Arial" w:cs="Times New Roman"/>
          <w:sz w:val="23"/>
          <w:szCs w:val="23"/>
          <w:lang w:val="es-419" w:eastAsia="es-419"/>
        </w:rPr>
      </w:pPr>
      <w:r w:rsidRPr="00902137">
        <w:rPr>
          <w:rFonts w:eastAsia="Arial" w:cs="Times New Roman"/>
          <w:szCs w:val="24"/>
          <w:lang w:val="es-419" w:eastAsia="es-419"/>
        </w:rPr>
        <w:t>Cuando los documentos e instrumentos, indicados en el inciso anterior, cumplan con los requisitos y criterios de validación, la Unidad Administrativa Especial Dirección de Impuestos y Aduanas Nacionales -DIAN-, procederá a registrar en sus bases de datos el documento electrónico con el valor «Documento validado por la DIAN» y genera, firma, almacena y remite un mensaje de validación al facturador electrónico para su correspondiente expedición y entrega al adquiriente, de acuerdo con las condiciones técnicas y tecnológicas de expedición de que trata el artículo 30 de esta resolución.</w:t>
      </w:r>
    </w:p>
    <w:p w14:paraId="68B82F87" w14:textId="77777777" w:rsidR="00902137" w:rsidRPr="00902137" w:rsidRDefault="00902137" w:rsidP="0075012B">
      <w:pPr>
        <w:spacing w:line="282" w:lineRule="exact"/>
        <w:rPr>
          <w:rFonts w:eastAsia="Arial" w:cs="Times New Roman"/>
          <w:sz w:val="23"/>
          <w:szCs w:val="23"/>
          <w:lang w:val="es-419" w:eastAsia="es-419"/>
        </w:rPr>
      </w:pPr>
    </w:p>
    <w:p w14:paraId="669C88F3" w14:textId="77777777" w:rsidR="00FD52E2" w:rsidRPr="00902137" w:rsidRDefault="00902137" w:rsidP="00FD52E2">
      <w:pPr>
        <w:spacing w:line="238" w:lineRule="auto"/>
        <w:ind w:left="708"/>
        <w:rPr>
          <w:rFonts w:eastAsiaTheme="minorEastAsia" w:cs="Times New Roman"/>
          <w:sz w:val="20"/>
          <w:szCs w:val="20"/>
          <w:lang w:val="es-419" w:eastAsia="es-419"/>
        </w:rPr>
      </w:pPr>
      <w:r w:rsidRPr="00902137">
        <w:rPr>
          <w:rFonts w:eastAsia="Arial" w:cs="Times New Roman"/>
          <w:szCs w:val="24"/>
          <w:lang w:val="es-419" w:eastAsia="es-419"/>
        </w:rPr>
        <w:t>En caso que la factura electrónica de venta, las notas débito, notas crédito e</w:t>
      </w:r>
      <w:r w:rsidR="00FD52E2">
        <w:rPr>
          <w:rFonts w:eastAsia="Arial" w:cs="Times New Roman"/>
          <w:sz w:val="23"/>
          <w:szCs w:val="23"/>
          <w:lang w:val="es-419" w:eastAsia="es-419"/>
        </w:rPr>
        <w:t xml:space="preserve"> </w:t>
      </w:r>
      <w:r w:rsidRPr="00902137">
        <w:rPr>
          <w:rFonts w:eastAsia="Arial" w:cs="Times New Roman"/>
          <w:szCs w:val="24"/>
          <w:lang w:val="es-419" w:eastAsia="es-419"/>
        </w:rPr>
        <w:t>instrumentos electrónicos que se derivan de la factura electrónica de venta, no cumplan con los requisitos y condiciones exigidos al momento de la validación, la Unidad Administrativa Especial Dirección de Impuestos y Aduanas Nacionale</w:t>
      </w:r>
      <w:r w:rsidR="00FD52E2">
        <w:rPr>
          <w:rFonts w:eastAsia="Arial" w:cs="Times New Roman"/>
          <w:szCs w:val="24"/>
          <w:lang w:val="es-419" w:eastAsia="es-419"/>
        </w:rPr>
        <w:t xml:space="preserve">s-   </w:t>
      </w:r>
      <w:r w:rsidR="00FD52E2" w:rsidRPr="00902137">
        <w:rPr>
          <w:rFonts w:eastAsia="Arial" w:cs="Times New Roman"/>
          <w:szCs w:val="24"/>
          <w:lang w:val="es-419" w:eastAsia="es-419"/>
        </w:rPr>
        <w:t>DIAN remite un mensaje con el valor de «Documento Rechazado por la DIAN», en el que se indican las causas por las cuales la validación ha sido fallida, por tanto, el citado documento electrónico no se encuentra validado, sin consumir el «</w:t>
      </w:r>
      <w:r w:rsidR="00FD52E2" w:rsidRPr="00902137">
        <w:rPr>
          <w:rFonts w:eastAsia="Arial" w:cs="Times New Roman"/>
          <w:i/>
          <w:iCs/>
          <w:szCs w:val="24"/>
          <w:lang w:val="es-419" w:eastAsia="es-419"/>
        </w:rPr>
        <w:t>número</w:t>
      </w:r>
      <w:r w:rsidR="00FD52E2" w:rsidRPr="00902137">
        <w:rPr>
          <w:rFonts w:eastAsia="Arial" w:cs="Times New Roman"/>
          <w:szCs w:val="24"/>
          <w:lang w:val="es-419" w:eastAsia="es-419"/>
        </w:rPr>
        <w:t xml:space="preserve"> </w:t>
      </w:r>
      <w:r w:rsidR="00FD52E2" w:rsidRPr="00902137">
        <w:rPr>
          <w:rFonts w:eastAsia="Arial" w:cs="Times New Roman"/>
          <w:i/>
          <w:iCs/>
          <w:szCs w:val="24"/>
          <w:lang w:val="es-419" w:eastAsia="es-419"/>
        </w:rPr>
        <w:t>consecutivo</w:t>
      </w:r>
      <w:r w:rsidR="00FD52E2" w:rsidRPr="00902137">
        <w:rPr>
          <w:rFonts w:eastAsia="Arial" w:cs="Times New Roman"/>
          <w:szCs w:val="24"/>
          <w:lang w:val="es-419" w:eastAsia="es-419"/>
        </w:rPr>
        <w:t>» y/o el «</w:t>
      </w:r>
      <w:r w:rsidR="00FD52E2" w:rsidRPr="00902137">
        <w:rPr>
          <w:rFonts w:eastAsia="Arial" w:cs="Times New Roman"/>
          <w:i/>
          <w:iCs/>
          <w:szCs w:val="24"/>
          <w:lang w:val="es-419" w:eastAsia="es-419"/>
        </w:rPr>
        <w:t>prefijo y numero consecutivo</w:t>
      </w:r>
      <w:r w:rsidR="00FD52E2" w:rsidRPr="00902137">
        <w:rPr>
          <w:rFonts w:eastAsia="Arial" w:cs="Times New Roman"/>
          <w:szCs w:val="24"/>
          <w:lang w:val="es-419" w:eastAsia="es-419"/>
        </w:rPr>
        <w:t>» del documento e instrumento</w:t>
      </w:r>
      <w:r w:rsidR="00FD52E2" w:rsidRPr="00902137">
        <w:rPr>
          <w:rFonts w:eastAsia="Arial" w:cs="Times New Roman"/>
          <w:i/>
          <w:iCs/>
          <w:szCs w:val="24"/>
          <w:lang w:val="es-419" w:eastAsia="es-419"/>
        </w:rPr>
        <w:t xml:space="preserve"> </w:t>
      </w:r>
      <w:r w:rsidR="00FD52E2" w:rsidRPr="00902137">
        <w:rPr>
          <w:rFonts w:eastAsia="Arial" w:cs="Times New Roman"/>
          <w:szCs w:val="24"/>
          <w:lang w:val="es-419" w:eastAsia="es-419"/>
        </w:rPr>
        <w:t>electrónico. En este caso, se deberá realizar el procedimiento establecido en el inciso anterior, hasta que se realice la validación con el valor «</w:t>
      </w:r>
      <w:r w:rsidR="00FD52E2" w:rsidRPr="00902137">
        <w:rPr>
          <w:rFonts w:eastAsia="Arial" w:cs="Times New Roman"/>
          <w:i/>
          <w:iCs/>
          <w:szCs w:val="24"/>
          <w:lang w:val="es-419" w:eastAsia="es-419"/>
        </w:rPr>
        <w:t>Documento validado</w:t>
      </w:r>
      <w:r w:rsidR="00FD52E2" w:rsidRPr="00902137">
        <w:rPr>
          <w:rFonts w:eastAsia="Arial" w:cs="Times New Roman"/>
          <w:szCs w:val="24"/>
          <w:lang w:val="es-419" w:eastAsia="es-419"/>
        </w:rPr>
        <w:t xml:space="preserve"> </w:t>
      </w:r>
      <w:r w:rsidR="00FD52E2" w:rsidRPr="00902137">
        <w:rPr>
          <w:rFonts w:eastAsia="Arial" w:cs="Times New Roman"/>
          <w:i/>
          <w:iCs/>
          <w:szCs w:val="24"/>
          <w:lang w:val="es-419" w:eastAsia="es-419"/>
        </w:rPr>
        <w:t>por la DIAN</w:t>
      </w:r>
      <w:r w:rsidR="00FD52E2" w:rsidRPr="00902137">
        <w:rPr>
          <w:rFonts w:eastAsia="Arial" w:cs="Times New Roman"/>
          <w:szCs w:val="24"/>
          <w:lang w:val="es-419" w:eastAsia="es-419"/>
        </w:rPr>
        <w:t>».</w:t>
      </w:r>
    </w:p>
    <w:p w14:paraId="527CEEEC" w14:textId="7E80727C" w:rsidR="00902137" w:rsidRPr="00FD52E2" w:rsidRDefault="00902137" w:rsidP="00FD52E2">
      <w:pPr>
        <w:spacing w:line="240" w:lineRule="auto"/>
        <w:ind w:left="760"/>
        <w:rPr>
          <w:rFonts w:eastAsia="Arial" w:cs="Times New Roman"/>
          <w:sz w:val="23"/>
          <w:szCs w:val="23"/>
          <w:lang w:val="es-419" w:eastAsia="es-419"/>
        </w:rPr>
        <w:sectPr w:rsidR="00902137" w:rsidRPr="00FD52E2" w:rsidSect="008B2E5D">
          <w:type w:val="continuous"/>
          <w:pgSz w:w="12240" w:h="18720"/>
          <w:pgMar w:top="1134" w:right="1134" w:bottom="1134" w:left="1134" w:header="0" w:footer="0" w:gutter="0"/>
          <w:cols w:space="720" w:equalWidth="0">
            <w:col w:w="9666"/>
          </w:cols>
        </w:sectPr>
      </w:pPr>
    </w:p>
    <w:p w14:paraId="36332B5A" w14:textId="77777777" w:rsidR="00902137" w:rsidRPr="00902137" w:rsidRDefault="00902137" w:rsidP="0075012B">
      <w:pPr>
        <w:spacing w:line="293" w:lineRule="exact"/>
        <w:rPr>
          <w:rFonts w:eastAsiaTheme="minorEastAsia" w:cs="Times New Roman"/>
          <w:sz w:val="20"/>
          <w:szCs w:val="20"/>
          <w:lang w:val="es-419" w:eastAsia="es-419"/>
        </w:rPr>
      </w:pPr>
      <w:bookmarkStart w:id="42" w:name="page44"/>
      <w:bookmarkEnd w:id="42"/>
    </w:p>
    <w:p w14:paraId="6412DE9B" w14:textId="77777777" w:rsidR="00902137" w:rsidRPr="00902137" w:rsidRDefault="00902137" w:rsidP="0075012B">
      <w:pPr>
        <w:spacing w:line="251" w:lineRule="auto"/>
        <w:ind w:left="760"/>
        <w:rPr>
          <w:rFonts w:eastAsiaTheme="minorEastAsia" w:cs="Times New Roman"/>
          <w:sz w:val="20"/>
          <w:szCs w:val="20"/>
          <w:lang w:val="es-419" w:eastAsia="es-419"/>
        </w:rPr>
      </w:pPr>
      <w:r w:rsidRPr="00902137">
        <w:rPr>
          <w:rFonts w:eastAsia="Arial" w:cs="Times New Roman"/>
          <w:sz w:val="23"/>
          <w:szCs w:val="23"/>
          <w:lang w:val="es-419" w:eastAsia="es-419"/>
        </w:rPr>
        <w:t>Cuando la factura electrónica de venta no sea validada, de conformidad con el procedimiento aquí establecido y se hubiere consumido el consecutivo de la numeración autorizada, procede su inhabilitación, conservando la trazabilidad, y en consecuencia se debe utilizar el siguiente consecutivo o aquel que corresponda.</w:t>
      </w:r>
    </w:p>
    <w:p w14:paraId="42F2C204" w14:textId="77777777" w:rsidR="00902137" w:rsidRPr="00902137" w:rsidRDefault="00902137" w:rsidP="0075012B">
      <w:pPr>
        <w:spacing w:line="277" w:lineRule="exact"/>
        <w:rPr>
          <w:rFonts w:eastAsiaTheme="minorEastAsia" w:cs="Times New Roman"/>
          <w:sz w:val="20"/>
          <w:szCs w:val="20"/>
          <w:lang w:val="es-419" w:eastAsia="es-419"/>
        </w:rPr>
      </w:pPr>
    </w:p>
    <w:p w14:paraId="7609E7E5" w14:textId="77777777" w:rsidR="00902137" w:rsidRPr="00902137" w:rsidRDefault="00902137" w:rsidP="00B80A9C">
      <w:pPr>
        <w:numPr>
          <w:ilvl w:val="0"/>
          <w:numId w:val="49"/>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Validación de la factura electrónica de venta expedida por inconvenientes tecnológicos de la Unidad Administrativa Especial Dirección de Impuestos y Aduanas Nacionales –DIAN</w:t>
      </w:r>
      <w:r w:rsidRPr="00902137">
        <w:rPr>
          <w:rFonts w:eastAsia="Arial" w:cs="Times New Roman"/>
          <w:szCs w:val="24"/>
          <w:lang w:val="es-419" w:eastAsia="es-419"/>
        </w:rPr>
        <w:t>: Cuando no pueda llevarse a cabo la validación</w:t>
      </w:r>
      <w:r w:rsidRPr="00902137">
        <w:rPr>
          <w:rFonts w:eastAsia="Arial" w:cs="Times New Roman"/>
          <w:b/>
          <w:bCs/>
          <w:szCs w:val="24"/>
          <w:lang w:val="es-419" w:eastAsia="es-419"/>
        </w:rPr>
        <w:t xml:space="preserve"> </w:t>
      </w:r>
      <w:r w:rsidRPr="00902137">
        <w:rPr>
          <w:rFonts w:eastAsia="Arial" w:cs="Times New Roman"/>
          <w:szCs w:val="24"/>
          <w:lang w:val="es-419" w:eastAsia="es-419"/>
        </w:rPr>
        <w:t>previa de la factura electrónica de venta de que trata el numeral anterior por inconvenientes tecnológicos atribuibles a la Unidad Administrativa Especial Dirección de Impuestos y Aduanas Nacionales -DIAN, se atenderá lo previsto en el artículo 26 de esta resolución.</w:t>
      </w:r>
    </w:p>
    <w:p w14:paraId="7512313A" w14:textId="77777777" w:rsidR="00902137" w:rsidRPr="00902137" w:rsidRDefault="00902137" w:rsidP="0075012B">
      <w:pPr>
        <w:spacing w:line="288" w:lineRule="exact"/>
        <w:rPr>
          <w:rFonts w:eastAsiaTheme="minorEastAsia" w:cs="Times New Roman"/>
          <w:sz w:val="20"/>
          <w:szCs w:val="20"/>
          <w:lang w:val="es-419" w:eastAsia="es-419"/>
        </w:rPr>
      </w:pPr>
    </w:p>
    <w:p w14:paraId="55F773C8"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Cs w:val="24"/>
          <w:lang w:val="es-419" w:eastAsia="es-419"/>
        </w:rPr>
        <w:lastRenderedPageBreak/>
        <w:t xml:space="preserve">Parágrafo 1. </w:t>
      </w:r>
      <w:r w:rsidRPr="00902137">
        <w:rPr>
          <w:rFonts w:eastAsia="Arial" w:cs="Times New Roman"/>
          <w:szCs w:val="24"/>
          <w:lang w:val="es-419" w:eastAsia="es-419"/>
        </w:rPr>
        <w:t>Cuando no se pueda llevar a cabo la validación previa de 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por inconvenientes tecnológicos atribuibles a la Unidad Administrativa Especial Dirección de Impuestos y Aduanas Nacionales -DIAN, el obligado a facturar está facultado para expedir al adquiriente la factura electrónica de venta sin la validación previa, siendo válida como soporte de la venta del bien y/o prestación del servicio, así como de costos, gastos, deducciones, descuentos, exenciones, activos, pasivos, impuestos descontables tanto para el facturador electrónico como para el adquiriente, según corresponda; en todo caso, el facturador electrónico deberá cumplir con los requisitos de la factura electrónica de venta de que trata el artículo 11 de esta resolución, salvo el requisito contemplado en los numerales 6 y 7 del citado artículo; así como la revisión que deba realizar el adquiriente para efectos de que se cumplan con lo establecido en el artículo 771-2 del Estatuto Tributario.</w:t>
      </w:r>
    </w:p>
    <w:p w14:paraId="1121A749" w14:textId="77777777" w:rsidR="00902137" w:rsidRPr="00902137" w:rsidRDefault="00902137" w:rsidP="0075012B">
      <w:pPr>
        <w:spacing w:line="292" w:lineRule="exact"/>
        <w:rPr>
          <w:rFonts w:eastAsiaTheme="minorEastAsia" w:cs="Times New Roman"/>
          <w:sz w:val="20"/>
          <w:szCs w:val="20"/>
          <w:lang w:val="es-419" w:eastAsia="es-419"/>
        </w:rPr>
      </w:pPr>
    </w:p>
    <w:p w14:paraId="531B5703"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Sin perjuicio de lo establecido en el inciso 4 del numeral 1 del presente</w:t>
      </w:r>
      <w:r w:rsidRPr="00902137">
        <w:rPr>
          <w:rFonts w:eastAsia="Arial" w:cs="Times New Roman"/>
          <w:b/>
          <w:bCs/>
          <w:szCs w:val="24"/>
          <w:lang w:val="es-419" w:eastAsia="es-419"/>
        </w:rPr>
        <w:t xml:space="preserve"> </w:t>
      </w:r>
      <w:r w:rsidRPr="00902137">
        <w:rPr>
          <w:rFonts w:eastAsia="Arial" w:cs="Times New Roman"/>
          <w:szCs w:val="24"/>
          <w:lang w:val="es-419" w:eastAsia="es-419"/>
        </w:rPr>
        <w:t>artículo, cuando el sistema consuma «</w:t>
      </w:r>
      <w:r w:rsidRPr="00902137">
        <w:rPr>
          <w:rFonts w:eastAsia="Arial" w:cs="Times New Roman"/>
          <w:i/>
          <w:iCs/>
          <w:szCs w:val="24"/>
          <w:lang w:val="es-419" w:eastAsia="es-419"/>
        </w:rPr>
        <w:t>número consecutivo</w:t>
      </w:r>
      <w:r w:rsidRPr="00902137">
        <w:rPr>
          <w:rFonts w:eastAsia="Arial" w:cs="Times New Roman"/>
          <w:szCs w:val="24"/>
          <w:lang w:val="es-419" w:eastAsia="es-419"/>
        </w:rPr>
        <w:t>» y/o «</w:t>
      </w:r>
      <w:r w:rsidRPr="00902137">
        <w:rPr>
          <w:rFonts w:eastAsia="Arial" w:cs="Times New Roman"/>
          <w:i/>
          <w:iCs/>
          <w:szCs w:val="24"/>
          <w:lang w:val="es-419" w:eastAsia="es-419"/>
        </w:rPr>
        <w:t>prefijo y número</w:t>
      </w:r>
      <w:r w:rsidRPr="00902137">
        <w:rPr>
          <w:rFonts w:eastAsia="Arial" w:cs="Times New Roman"/>
          <w:szCs w:val="24"/>
          <w:lang w:val="es-419" w:eastAsia="es-419"/>
        </w:rPr>
        <w:t xml:space="preserve"> </w:t>
      </w:r>
      <w:r w:rsidRPr="00902137">
        <w:rPr>
          <w:rFonts w:eastAsia="Arial" w:cs="Times New Roman"/>
          <w:i/>
          <w:iCs/>
          <w:szCs w:val="24"/>
          <w:lang w:val="es-419" w:eastAsia="es-419"/>
        </w:rPr>
        <w:t>consecutivo</w:t>
      </w:r>
      <w:r w:rsidRPr="00902137">
        <w:rPr>
          <w:rFonts w:eastAsia="Arial" w:cs="Times New Roman"/>
          <w:szCs w:val="24"/>
          <w:lang w:val="es-419" w:eastAsia="es-419"/>
        </w:rPr>
        <w:t>» del documento e instrumento electrónico, el número podrá ser</w:t>
      </w:r>
      <w:r w:rsidRPr="00902137">
        <w:rPr>
          <w:rFonts w:eastAsia="Arial" w:cs="Times New Roman"/>
          <w:i/>
          <w:iCs/>
          <w:szCs w:val="24"/>
          <w:lang w:val="es-419" w:eastAsia="es-419"/>
        </w:rPr>
        <w:t xml:space="preserve"> </w:t>
      </w:r>
      <w:r w:rsidRPr="00902137">
        <w:rPr>
          <w:rFonts w:eastAsia="Arial" w:cs="Times New Roman"/>
          <w:szCs w:val="24"/>
          <w:lang w:val="es-419" w:eastAsia="es-419"/>
        </w:rPr>
        <w:t>inhabilitado por el obligado, conservando la trazabilidad, dando cumplimiento a lo establecido en el TÍTULO VIII de esta resolución.</w:t>
      </w:r>
    </w:p>
    <w:p w14:paraId="5AE5F078" w14:textId="77777777" w:rsidR="00902137" w:rsidRPr="00902137" w:rsidRDefault="00902137" w:rsidP="0075012B">
      <w:pPr>
        <w:spacing w:line="288" w:lineRule="exact"/>
        <w:rPr>
          <w:rFonts w:eastAsiaTheme="minorEastAsia" w:cs="Times New Roman"/>
          <w:sz w:val="20"/>
          <w:szCs w:val="20"/>
          <w:lang w:val="es-419" w:eastAsia="es-419"/>
        </w:rPr>
      </w:pPr>
    </w:p>
    <w:p w14:paraId="42471864"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28. Alcance de la validación. </w:t>
      </w:r>
      <w:r w:rsidRPr="00902137">
        <w:rPr>
          <w:rFonts w:eastAsia="Arial" w:cs="Times New Roman"/>
          <w:sz w:val="23"/>
          <w:szCs w:val="23"/>
          <w:lang w:val="es-419" w:eastAsia="es-419"/>
        </w:rPr>
        <w:t>La validación de la factura electrónica de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venta, las notas débito, notas crédito e instrumentos electrónicos que se derivan de la factura electrónica de venta y de los demás sistemas de facturación, realizada por la Unidad Administrativa Especial Dirección de Impuestos y Aduanas Nacionales - DIAN, tiene como alcance la verificación de los requisitos contenidos en el artículo 11 de esta resolución, conforme lo establecido en el anexo técnico de la factura electrónica de venta; no obstante la responsabilidad sobre la exactitud, contenido y cumplimento de requisitos de tipo formal y sustancial de los instrumentos objeto de validación, corresponden al facturador electrónico y demás responsables de su generación, transmisión, expedición y recepción cuando corresponda; así mismo, será</w:t>
      </w:r>
      <w:r w:rsidRPr="00902137">
        <w:rPr>
          <w:rFonts w:eastAsiaTheme="minorEastAsia" w:cs="Times New Roman"/>
          <w:sz w:val="20"/>
          <w:szCs w:val="20"/>
          <w:lang w:val="es-419" w:eastAsia="es-419"/>
        </w:rPr>
        <w:t xml:space="preserve"> </w:t>
      </w:r>
      <w:r w:rsidRPr="00902137">
        <w:rPr>
          <w:rFonts w:eastAsia="Arial" w:cs="Times New Roman"/>
          <w:szCs w:val="24"/>
          <w:lang w:val="es-419" w:eastAsia="es-419"/>
        </w:rPr>
        <w:t>responsabilidad del adquiriente la revisión para efectos de que se cumpla con lo establecido en el artículo 771-2 del Estatuto Tributario y demás disposiciones que exigen requisitos para que los documentos indicados en el presente artículo tengan valor probatorio para efectos tributarios, lo anterior sin perjuicio de las facultades de fiscalización de competencia de la Unidad Administrativa Especial Dirección de Impuestos y Aduanas Nacionales -DIAN.</w:t>
      </w:r>
    </w:p>
    <w:p w14:paraId="3C7F8447" w14:textId="77777777" w:rsidR="00902137" w:rsidRPr="00902137" w:rsidRDefault="00902137" w:rsidP="0075012B">
      <w:pPr>
        <w:spacing w:line="200" w:lineRule="exact"/>
        <w:rPr>
          <w:rFonts w:eastAsiaTheme="minorEastAsia" w:cs="Times New Roman"/>
          <w:sz w:val="20"/>
          <w:szCs w:val="20"/>
          <w:lang w:val="es-419" w:eastAsia="es-419"/>
        </w:rPr>
      </w:pPr>
    </w:p>
    <w:p w14:paraId="03026A5E"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EB75212" w14:textId="77777777" w:rsidR="00902137" w:rsidRPr="00902137" w:rsidRDefault="00902137" w:rsidP="0075012B">
      <w:pPr>
        <w:spacing w:line="200" w:lineRule="exact"/>
        <w:rPr>
          <w:rFonts w:eastAsiaTheme="minorEastAsia" w:cs="Times New Roman"/>
          <w:sz w:val="20"/>
          <w:szCs w:val="20"/>
          <w:lang w:val="es-419" w:eastAsia="es-419"/>
        </w:rPr>
      </w:pPr>
      <w:bookmarkStart w:id="43" w:name="page45"/>
      <w:bookmarkEnd w:id="43"/>
    </w:p>
    <w:p w14:paraId="29D43FAE" w14:textId="77777777" w:rsidR="00902137" w:rsidRPr="00902137" w:rsidRDefault="00902137" w:rsidP="0075012B">
      <w:pPr>
        <w:spacing w:line="200" w:lineRule="exact"/>
        <w:rPr>
          <w:rFonts w:eastAsiaTheme="minorEastAsia" w:cs="Times New Roman"/>
          <w:sz w:val="20"/>
          <w:szCs w:val="20"/>
          <w:lang w:val="es-419" w:eastAsia="es-419"/>
        </w:rPr>
      </w:pPr>
    </w:p>
    <w:p w14:paraId="4E9BB719" w14:textId="77777777" w:rsidR="00902137" w:rsidRPr="00902137" w:rsidRDefault="00902137" w:rsidP="0075012B">
      <w:pPr>
        <w:spacing w:line="234" w:lineRule="exact"/>
        <w:rPr>
          <w:rFonts w:eastAsiaTheme="minorEastAsia" w:cs="Times New Roman"/>
          <w:sz w:val="20"/>
          <w:szCs w:val="20"/>
          <w:lang w:val="es-419" w:eastAsia="es-419"/>
        </w:rPr>
      </w:pPr>
    </w:p>
    <w:p w14:paraId="46CC1F76" w14:textId="77777777" w:rsidR="00902137" w:rsidRPr="00902137" w:rsidRDefault="00902137" w:rsidP="008D07C3">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5</w:t>
      </w:r>
    </w:p>
    <w:p w14:paraId="1FDFC27E" w14:textId="77777777" w:rsidR="00902137" w:rsidRPr="00902137" w:rsidRDefault="00902137" w:rsidP="008D07C3">
      <w:pPr>
        <w:spacing w:line="276" w:lineRule="exact"/>
        <w:jc w:val="center"/>
        <w:rPr>
          <w:rFonts w:eastAsiaTheme="minorEastAsia" w:cs="Times New Roman"/>
          <w:sz w:val="20"/>
          <w:szCs w:val="20"/>
          <w:lang w:val="es-419" w:eastAsia="es-419"/>
        </w:rPr>
      </w:pPr>
    </w:p>
    <w:p w14:paraId="66352055" w14:textId="77777777" w:rsidR="00902137" w:rsidRPr="00902137" w:rsidRDefault="00902137" w:rsidP="008D07C3">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Expedición de la factura electrónica de venta</w:t>
      </w:r>
    </w:p>
    <w:p w14:paraId="1F263E70" w14:textId="77777777" w:rsidR="00902137" w:rsidRPr="00902137" w:rsidRDefault="00902137" w:rsidP="0075012B">
      <w:pPr>
        <w:spacing w:line="287" w:lineRule="exact"/>
        <w:rPr>
          <w:rFonts w:eastAsiaTheme="minorEastAsia" w:cs="Times New Roman"/>
          <w:sz w:val="20"/>
          <w:szCs w:val="20"/>
          <w:lang w:val="es-419" w:eastAsia="es-419"/>
        </w:rPr>
      </w:pPr>
    </w:p>
    <w:p w14:paraId="19361533"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b/>
          <w:bCs/>
          <w:sz w:val="23"/>
          <w:szCs w:val="23"/>
          <w:lang w:val="es-419" w:eastAsia="es-419"/>
        </w:rPr>
        <w:t>Artículo 29 Expedición de factura electrónica de venta</w:t>
      </w:r>
      <w:r w:rsidRPr="00902137">
        <w:rPr>
          <w:rFonts w:eastAsia="Arial" w:cs="Times New Roman"/>
          <w:b/>
          <w:bCs/>
          <w:i/>
          <w:iCs/>
          <w:sz w:val="23"/>
          <w:szCs w:val="23"/>
          <w:lang w:val="es-419" w:eastAsia="es-419"/>
        </w:rPr>
        <w:t>.</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Se entiende cumplido el</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deber formal de expedir factura electrónica de venta de conformidad con lo establecido en el numeral 5 del artículo 1.6.1.4.1. del Decreto 1625 de 2016, Único Reglamentario en Materia Tributaria y los numerales 17 y 18 del artículo 1 de esta resolución y cuando la misma sea entregada al adquiriente a través de los siguientes medios:</w:t>
      </w:r>
    </w:p>
    <w:p w14:paraId="4AD7F615" w14:textId="77777777" w:rsidR="00902137" w:rsidRPr="00902137" w:rsidRDefault="00902137" w:rsidP="0075012B">
      <w:pPr>
        <w:spacing w:line="279" w:lineRule="exact"/>
        <w:rPr>
          <w:rFonts w:eastAsiaTheme="minorEastAsia" w:cs="Times New Roman"/>
          <w:sz w:val="20"/>
          <w:szCs w:val="20"/>
          <w:lang w:val="es-419" w:eastAsia="es-419"/>
        </w:rPr>
      </w:pPr>
    </w:p>
    <w:p w14:paraId="5A085214" w14:textId="77777777" w:rsidR="00902137" w:rsidRPr="00902137" w:rsidRDefault="00902137" w:rsidP="00B80A9C">
      <w:pPr>
        <w:numPr>
          <w:ilvl w:val="0"/>
          <w:numId w:val="50"/>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Tratándose de adquirientes facturadores electrónicos</w:t>
      </w:r>
      <w:r w:rsidRPr="00902137">
        <w:rPr>
          <w:rFonts w:eastAsia="Arial" w:cs="Times New Roman"/>
          <w:szCs w:val="24"/>
          <w:lang w:val="es-419" w:eastAsia="es-419"/>
        </w:rPr>
        <w:t>: Con la entrega al</w:t>
      </w:r>
      <w:r w:rsidRPr="00902137">
        <w:rPr>
          <w:rFonts w:eastAsia="Arial" w:cs="Times New Roman"/>
          <w:b/>
          <w:bCs/>
          <w:szCs w:val="24"/>
          <w:lang w:val="es-419" w:eastAsia="es-419"/>
        </w:rPr>
        <w:t xml:space="preserve"> </w:t>
      </w:r>
      <w:r w:rsidRPr="00902137">
        <w:rPr>
          <w:rFonts w:eastAsia="Arial" w:cs="Times New Roman"/>
          <w:szCs w:val="24"/>
          <w:lang w:val="es-419" w:eastAsia="es-419"/>
        </w:rPr>
        <w:t>adquiriente de la factura electrónica de venta en el formato electrónico de generación, junto con el documento electrónico de validación que contiene el valor: «Documento validado por la DIAN», los cuales se deben incluir en el contenedor electrónico, con el cumplimento de los requisitos de que trata el artículo 11, de esta resolución.</w:t>
      </w:r>
    </w:p>
    <w:p w14:paraId="0C41A9ED" w14:textId="77777777" w:rsidR="00902137" w:rsidRPr="00902137" w:rsidRDefault="00902137" w:rsidP="0075012B">
      <w:pPr>
        <w:spacing w:line="239" w:lineRule="exact"/>
        <w:rPr>
          <w:rFonts w:eastAsia="Arial" w:cs="Times New Roman"/>
          <w:szCs w:val="24"/>
          <w:lang w:val="es-419" w:eastAsia="es-419"/>
        </w:rPr>
      </w:pPr>
    </w:p>
    <w:p w14:paraId="4E20A8B6" w14:textId="77777777" w:rsidR="00902137" w:rsidRPr="00902137" w:rsidRDefault="00902137" w:rsidP="0075012B">
      <w:pPr>
        <w:spacing w:line="236" w:lineRule="auto"/>
        <w:ind w:left="760"/>
        <w:rPr>
          <w:rFonts w:eastAsia="Arial" w:cs="Times New Roman"/>
          <w:szCs w:val="24"/>
          <w:lang w:val="es-419" w:eastAsia="es-419"/>
        </w:rPr>
      </w:pPr>
      <w:r w:rsidRPr="00902137">
        <w:rPr>
          <w:rFonts w:eastAsia="Arial" w:cs="Times New Roman"/>
          <w:szCs w:val="24"/>
          <w:lang w:val="es-419" w:eastAsia="es-419"/>
        </w:rPr>
        <w:t>El adquiriente facturador electrónico recibirá la entrega de la factura electrónica de venta y su validación, los cuales deben estar incluidos en el contenedor electrónico, así:</w:t>
      </w:r>
    </w:p>
    <w:p w14:paraId="55F5301F" w14:textId="77777777" w:rsidR="00902137" w:rsidRPr="00902137" w:rsidRDefault="00902137" w:rsidP="0075012B">
      <w:pPr>
        <w:spacing w:line="289" w:lineRule="exact"/>
        <w:rPr>
          <w:rFonts w:eastAsia="Arial" w:cs="Times New Roman"/>
          <w:szCs w:val="24"/>
          <w:lang w:val="es-419" w:eastAsia="es-419"/>
        </w:rPr>
      </w:pPr>
    </w:p>
    <w:p w14:paraId="3A440594" w14:textId="77777777" w:rsidR="00902137" w:rsidRPr="00902137" w:rsidRDefault="00902137" w:rsidP="00B80A9C">
      <w:pPr>
        <w:numPr>
          <w:ilvl w:val="1"/>
          <w:numId w:val="50"/>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t>Por correo electrónico a la dirección electrónica suministrada por el adquiriente en el procedimiento de habilitación como facturador electrónico, que podrá ser consultada en el servicio informático electrónico de validación previa de factura electrónica de venta.</w:t>
      </w:r>
    </w:p>
    <w:p w14:paraId="5E96E351" w14:textId="77777777" w:rsidR="00902137" w:rsidRPr="00902137" w:rsidRDefault="00902137" w:rsidP="0075012B">
      <w:pPr>
        <w:spacing w:line="288" w:lineRule="exact"/>
        <w:rPr>
          <w:rFonts w:eastAsia="Arial" w:cs="Times New Roman"/>
          <w:szCs w:val="24"/>
          <w:lang w:val="es-419" w:eastAsia="es-419"/>
        </w:rPr>
      </w:pPr>
    </w:p>
    <w:p w14:paraId="5D9B917C" w14:textId="77777777" w:rsidR="00902137" w:rsidRPr="00902137" w:rsidRDefault="00902137" w:rsidP="00B80A9C">
      <w:pPr>
        <w:numPr>
          <w:ilvl w:val="1"/>
          <w:numId w:val="50"/>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 xml:space="preserve">Cuando la entrega no se realice según lo previsto en el literal a) del presente artículo, por transmisión electrónica, en dispositivos electrónicos entre el servidor del facturador </w:t>
      </w:r>
      <w:r w:rsidRPr="00902137">
        <w:rPr>
          <w:rFonts w:eastAsia="Arial" w:cs="Times New Roman"/>
          <w:szCs w:val="24"/>
          <w:lang w:val="es-419" w:eastAsia="es-419"/>
        </w:rPr>
        <w:lastRenderedPageBreak/>
        <w:t>electrónico y del adquiriente, siempre que exista acuerdo entre el facturador electrónico y el adquiriente.</w:t>
      </w:r>
    </w:p>
    <w:p w14:paraId="342933F0" w14:textId="77777777" w:rsidR="00902137" w:rsidRPr="00902137" w:rsidRDefault="00902137" w:rsidP="0075012B">
      <w:pPr>
        <w:spacing w:line="287" w:lineRule="exact"/>
        <w:rPr>
          <w:rFonts w:eastAsia="Arial" w:cs="Times New Roman"/>
          <w:szCs w:val="24"/>
          <w:lang w:val="es-419" w:eastAsia="es-419"/>
        </w:rPr>
      </w:pPr>
    </w:p>
    <w:p w14:paraId="2BBA5BA0" w14:textId="77777777" w:rsidR="00902137" w:rsidRPr="00902137" w:rsidRDefault="00902137" w:rsidP="00B80A9C">
      <w:pPr>
        <w:numPr>
          <w:ilvl w:val="0"/>
          <w:numId w:val="50"/>
        </w:numPr>
        <w:tabs>
          <w:tab w:val="left" w:pos="760"/>
        </w:tabs>
        <w:spacing w:line="236" w:lineRule="auto"/>
        <w:ind w:left="760" w:hanging="356"/>
        <w:rPr>
          <w:rFonts w:eastAsia="Arial" w:cs="Times New Roman"/>
          <w:szCs w:val="24"/>
          <w:lang w:val="es-419" w:eastAsia="es-419"/>
        </w:rPr>
      </w:pPr>
      <w:r w:rsidRPr="00902137">
        <w:rPr>
          <w:rFonts w:eastAsia="Arial" w:cs="Times New Roman"/>
          <w:b/>
          <w:bCs/>
          <w:szCs w:val="24"/>
          <w:lang w:val="es-419" w:eastAsia="es-419"/>
        </w:rPr>
        <w:t>Tratándose de adquirientes que no son facturadores electrónicos</w:t>
      </w:r>
      <w:r w:rsidRPr="00902137">
        <w:rPr>
          <w:rFonts w:eastAsia="Arial" w:cs="Times New Roman"/>
          <w:szCs w:val="24"/>
          <w:lang w:val="es-419" w:eastAsia="es-419"/>
        </w:rPr>
        <w:t>: Con la</w:t>
      </w:r>
      <w:r w:rsidRPr="00902137">
        <w:rPr>
          <w:rFonts w:eastAsia="Arial" w:cs="Times New Roman"/>
          <w:b/>
          <w:bCs/>
          <w:szCs w:val="24"/>
          <w:lang w:val="es-419" w:eastAsia="es-419"/>
        </w:rPr>
        <w:t xml:space="preserve"> </w:t>
      </w:r>
      <w:r w:rsidRPr="00902137">
        <w:rPr>
          <w:rFonts w:eastAsia="Arial" w:cs="Times New Roman"/>
          <w:szCs w:val="24"/>
          <w:lang w:val="es-419" w:eastAsia="es-419"/>
        </w:rPr>
        <w:t>entrega al adquiriente, quien señalará el medio por el cual, autoriza la entrega de la factura electrónica de venta, así:</w:t>
      </w:r>
    </w:p>
    <w:p w14:paraId="2759D002" w14:textId="77777777" w:rsidR="00902137" w:rsidRPr="00902137" w:rsidRDefault="00902137" w:rsidP="0075012B">
      <w:pPr>
        <w:spacing w:line="200" w:lineRule="exact"/>
        <w:rPr>
          <w:rFonts w:eastAsia="Arial" w:cs="Times New Roman"/>
          <w:szCs w:val="24"/>
          <w:lang w:val="es-419" w:eastAsia="es-419"/>
        </w:rPr>
      </w:pPr>
    </w:p>
    <w:p w14:paraId="3B8DB01F" w14:textId="77777777" w:rsidR="00902137" w:rsidRPr="00902137" w:rsidRDefault="00902137" w:rsidP="0075012B">
      <w:pPr>
        <w:spacing w:line="277" w:lineRule="exact"/>
        <w:rPr>
          <w:rFonts w:eastAsia="Arial" w:cs="Times New Roman"/>
          <w:szCs w:val="24"/>
          <w:lang w:val="es-419" w:eastAsia="es-419"/>
        </w:rPr>
      </w:pPr>
    </w:p>
    <w:p w14:paraId="45AA7578" w14:textId="77777777" w:rsidR="00902137" w:rsidRPr="00902137" w:rsidRDefault="00902137" w:rsidP="00B80A9C">
      <w:pPr>
        <w:numPr>
          <w:ilvl w:val="1"/>
          <w:numId w:val="50"/>
        </w:numPr>
        <w:tabs>
          <w:tab w:val="left" w:pos="1120"/>
        </w:tabs>
        <w:spacing w:line="249" w:lineRule="auto"/>
        <w:ind w:left="1120" w:hanging="356"/>
        <w:rPr>
          <w:rFonts w:eastAsia="Arial" w:cs="Times New Roman"/>
          <w:sz w:val="23"/>
          <w:szCs w:val="23"/>
          <w:lang w:val="es-419" w:eastAsia="es-419"/>
        </w:rPr>
      </w:pPr>
      <w:r w:rsidRPr="00902137">
        <w:rPr>
          <w:rFonts w:eastAsia="Arial" w:cs="Times New Roman"/>
          <w:sz w:val="23"/>
          <w:szCs w:val="23"/>
          <w:lang w:val="es-419" w:eastAsia="es-419"/>
        </w:rPr>
        <w:t>Por correo electrónico a la dirección electrónica suministrada por el adquiriente al facturador electrónico, en formato digital de representación gráfica.</w:t>
      </w:r>
    </w:p>
    <w:p w14:paraId="37695F20" w14:textId="77777777" w:rsidR="00902137" w:rsidRPr="00902137" w:rsidRDefault="00902137" w:rsidP="0075012B">
      <w:pPr>
        <w:spacing w:line="276" w:lineRule="exact"/>
        <w:rPr>
          <w:rFonts w:eastAsia="Arial" w:cs="Times New Roman"/>
          <w:sz w:val="23"/>
          <w:szCs w:val="23"/>
          <w:lang w:val="es-419" w:eastAsia="es-419"/>
        </w:rPr>
      </w:pPr>
    </w:p>
    <w:p w14:paraId="607322FE" w14:textId="77777777" w:rsidR="00902137" w:rsidRPr="00902137" w:rsidRDefault="00902137" w:rsidP="00B80A9C">
      <w:pPr>
        <w:numPr>
          <w:ilvl w:val="1"/>
          <w:numId w:val="50"/>
        </w:numPr>
        <w:tabs>
          <w:tab w:val="left" w:pos="1120"/>
        </w:tabs>
        <w:spacing w:line="251" w:lineRule="auto"/>
        <w:ind w:left="1120" w:hanging="356"/>
        <w:rPr>
          <w:rFonts w:eastAsia="Arial Narrow" w:cs="Times New Roman"/>
          <w:sz w:val="23"/>
          <w:szCs w:val="23"/>
          <w:lang w:val="es-419" w:eastAsia="es-419"/>
        </w:rPr>
      </w:pPr>
      <w:r w:rsidRPr="00902137">
        <w:rPr>
          <w:rFonts w:eastAsia="Arial" w:cs="Times New Roman"/>
          <w:sz w:val="23"/>
          <w:szCs w:val="23"/>
          <w:lang w:val="es-419" w:eastAsia="es-419"/>
        </w:rPr>
        <w:t>Por correo electrónico a la dirección suministrada por el adquiriente al facturador electrónico, en el formato electrónico de generación, junto con el documento electrónico de validación que contiene el valor: «Documento validado por la DIAN», los cuales se deben incluir en el contenedor electrónico,</w:t>
      </w:r>
    </w:p>
    <w:p w14:paraId="3C125858"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6D3FB4A" w14:textId="77777777" w:rsidR="00902137" w:rsidRPr="00902137" w:rsidRDefault="00902137" w:rsidP="0075012B">
      <w:pPr>
        <w:spacing w:line="242" w:lineRule="exact"/>
        <w:rPr>
          <w:rFonts w:eastAsiaTheme="minorEastAsia" w:cs="Times New Roman"/>
          <w:sz w:val="20"/>
          <w:szCs w:val="20"/>
          <w:lang w:val="es-419" w:eastAsia="es-419"/>
        </w:rPr>
      </w:pPr>
      <w:bookmarkStart w:id="44" w:name="page46"/>
      <w:bookmarkEnd w:id="44"/>
    </w:p>
    <w:p w14:paraId="2D5C1F20" w14:textId="77777777" w:rsidR="00902137" w:rsidRPr="00902137" w:rsidRDefault="00902137" w:rsidP="0075012B">
      <w:pPr>
        <w:spacing w:line="236" w:lineRule="auto"/>
        <w:ind w:left="1120"/>
        <w:rPr>
          <w:rFonts w:eastAsiaTheme="minorEastAsia" w:cs="Times New Roman"/>
          <w:sz w:val="20"/>
          <w:szCs w:val="20"/>
          <w:lang w:val="es-419" w:eastAsia="es-419"/>
        </w:rPr>
      </w:pPr>
      <w:r w:rsidRPr="00902137">
        <w:rPr>
          <w:rFonts w:eastAsia="Arial" w:cs="Times New Roman"/>
          <w:szCs w:val="24"/>
          <w:lang w:val="es-419" w:eastAsia="es-419"/>
        </w:rPr>
        <w:t>con el cumplimento de los requisitos de que trata el artículo 11, de esta resolución.</w:t>
      </w:r>
    </w:p>
    <w:p w14:paraId="4222CEEA" w14:textId="77777777" w:rsidR="00902137" w:rsidRPr="00902137" w:rsidRDefault="00902137" w:rsidP="0075012B">
      <w:pPr>
        <w:spacing w:line="229" w:lineRule="exact"/>
        <w:rPr>
          <w:rFonts w:eastAsiaTheme="minorEastAsia" w:cs="Times New Roman"/>
          <w:sz w:val="20"/>
          <w:szCs w:val="20"/>
          <w:lang w:val="es-419" w:eastAsia="es-419"/>
        </w:rPr>
      </w:pPr>
    </w:p>
    <w:p w14:paraId="4C68BB01" w14:textId="77777777" w:rsidR="00902137" w:rsidRPr="00902137" w:rsidRDefault="00902137" w:rsidP="00B80A9C">
      <w:pPr>
        <w:numPr>
          <w:ilvl w:val="0"/>
          <w:numId w:val="51"/>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Impresión de representación gráfica.</w:t>
      </w:r>
    </w:p>
    <w:p w14:paraId="68DAE097" w14:textId="77777777" w:rsidR="00902137" w:rsidRPr="00902137" w:rsidRDefault="00902137" w:rsidP="0075012B">
      <w:pPr>
        <w:spacing w:line="276" w:lineRule="exact"/>
        <w:rPr>
          <w:rFonts w:eastAsia="Arial" w:cs="Times New Roman"/>
          <w:szCs w:val="24"/>
          <w:lang w:val="es-419" w:eastAsia="es-419"/>
        </w:rPr>
      </w:pPr>
    </w:p>
    <w:p w14:paraId="2FE6E8C8" w14:textId="77777777" w:rsidR="00902137" w:rsidRPr="00902137" w:rsidRDefault="00902137" w:rsidP="00B80A9C">
      <w:pPr>
        <w:numPr>
          <w:ilvl w:val="0"/>
          <w:numId w:val="51"/>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Por envío electrónico entre el servidor del facturador electrónico y el servidor</w:t>
      </w:r>
    </w:p>
    <w:p w14:paraId="487D1806" w14:textId="77777777" w:rsidR="00902137" w:rsidRPr="00902137" w:rsidRDefault="00902137" w:rsidP="0075012B">
      <w:pPr>
        <w:spacing w:line="13" w:lineRule="exact"/>
        <w:rPr>
          <w:rFonts w:eastAsiaTheme="minorEastAsia" w:cs="Times New Roman"/>
          <w:sz w:val="20"/>
          <w:szCs w:val="20"/>
          <w:lang w:val="es-419" w:eastAsia="es-419"/>
        </w:rPr>
      </w:pPr>
    </w:p>
    <w:p w14:paraId="020F7015" w14:textId="77777777" w:rsidR="00902137" w:rsidRPr="00902137" w:rsidRDefault="00902137" w:rsidP="0075012B">
      <w:pPr>
        <w:spacing w:line="238" w:lineRule="auto"/>
        <w:ind w:left="1120"/>
        <w:rPr>
          <w:rFonts w:eastAsiaTheme="minorEastAsia" w:cs="Times New Roman"/>
          <w:sz w:val="20"/>
          <w:szCs w:val="20"/>
          <w:lang w:val="es-419" w:eastAsia="es-419"/>
        </w:rPr>
      </w:pPr>
      <w:r w:rsidRPr="00902137">
        <w:rPr>
          <w:rFonts w:eastAsia="Arial" w:cs="Times New Roman"/>
          <w:szCs w:val="24"/>
          <w:lang w:val="es-419" w:eastAsia="es-419"/>
        </w:rPr>
        <w:t>del adquiriente, en dispositivos electrónicos, en el formato digital de representación gráfica o en formato electrónico de generación, junto con el documento electrónico de validación que contiene el valor: «Documento validado por la DIAN», los cuales se deben incluir en el contenedor electrónico, con el cumplimento de los requisitos de que trata el artículo 11, de esta resolución, siempre que exista acuerdo entre el facturador electrónico y el adquiriente.</w:t>
      </w:r>
    </w:p>
    <w:p w14:paraId="254B7733" w14:textId="77777777" w:rsidR="00902137" w:rsidRPr="00902137" w:rsidRDefault="00902137" w:rsidP="0075012B">
      <w:pPr>
        <w:spacing w:line="293" w:lineRule="exact"/>
        <w:rPr>
          <w:rFonts w:eastAsiaTheme="minorEastAsia" w:cs="Times New Roman"/>
          <w:sz w:val="20"/>
          <w:szCs w:val="20"/>
          <w:lang w:val="es-419" w:eastAsia="es-419"/>
        </w:rPr>
      </w:pPr>
    </w:p>
    <w:p w14:paraId="5B28A164" w14:textId="77777777" w:rsidR="00902137" w:rsidRPr="00902137" w:rsidRDefault="00902137" w:rsidP="00B80A9C">
      <w:pPr>
        <w:numPr>
          <w:ilvl w:val="0"/>
          <w:numId w:val="52"/>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Si el adquiriente no informa o señala el medio de recepción de la factura electrónica de venta, la misma se deberá expedir de conformidad con lo indicado en el literal c) de este numeral.</w:t>
      </w:r>
    </w:p>
    <w:p w14:paraId="40C45D35" w14:textId="77777777" w:rsidR="00902137" w:rsidRPr="00902137" w:rsidRDefault="00902137" w:rsidP="0075012B">
      <w:pPr>
        <w:spacing w:line="290" w:lineRule="exact"/>
        <w:rPr>
          <w:rFonts w:eastAsiaTheme="minorEastAsia" w:cs="Times New Roman"/>
          <w:sz w:val="20"/>
          <w:szCs w:val="20"/>
          <w:lang w:val="es-419" w:eastAsia="es-419"/>
        </w:rPr>
      </w:pPr>
    </w:p>
    <w:p w14:paraId="483898F7"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Para efectos de las representaciones gráficas en formato digital, los</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facturadores electrónicos deberán utilizar formatos que sean de fácil y amplio acceso por el adquiriente, garantizando que la factura se pueda leer, copiar, descargar e imprimir, sin tener que acudir a otras fuentes para proveerse de las aplicaciones necesarias para ello.</w:t>
      </w:r>
    </w:p>
    <w:p w14:paraId="3E5105FC" w14:textId="77777777" w:rsidR="00902137" w:rsidRPr="00902137" w:rsidRDefault="00902137" w:rsidP="0075012B">
      <w:pPr>
        <w:spacing w:line="288" w:lineRule="exact"/>
        <w:rPr>
          <w:rFonts w:eastAsiaTheme="minorEastAsia" w:cs="Times New Roman"/>
          <w:sz w:val="20"/>
          <w:szCs w:val="20"/>
          <w:lang w:val="es-419" w:eastAsia="es-419"/>
        </w:rPr>
      </w:pPr>
    </w:p>
    <w:p w14:paraId="455F6E9C" w14:textId="77777777" w:rsidR="00902137" w:rsidRPr="00902137" w:rsidRDefault="00902137" w:rsidP="0075012B">
      <w:pPr>
        <w:spacing w:line="235" w:lineRule="auto"/>
        <w:rPr>
          <w:rFonts w:eastAsiaTheme="minorEastAsia" w:cs="Times New Roman"/>
          <w:sz w:val="20"/>
          <w:szCs w:val="20"/>
          <w:lang w:val="es-419" w:eastAsia="es-419"/>
        </w:rPr>
      </w:pPr>
      <w:r w:rsidRPr="00902137">
        <w:rPr>
          <w:rFonts w:eastAsia="Arial" w:cs="Times New Roman"/>
          <w:szCs w:val="24"/>
          <w:lang w:val="es-419" w:eastAsia="es-419"/>
        </w:rPr>
        <w:t>Las representaciones gráficas en formato digital o impreso deberán contener como mínimo los requisitos de los numerales del 1 al 5, del 8 al 13, 15 y 18 del artículo 11 de esta resolución.</w:t>
      </w:r>
    </w:p>
    <w:p w14:paraId="79233D3F" w14:textId="77777777" w:rsidR="00902137" w:rsidRPr="00902137" w:rsidRDefault="00902137" w:rsidP="0075012B">
      <w:pPr>
        <w:spacing w:line="289" w:lineRule="exact"/>
        <w:rPr>
          <w:rFonts w:eastAsiaTheme="minorEastAsia" w:cs="Times New Roman"/>
          <w:sz w:val="20"/>
          <w:szCs w:val="20"/>
          <w:lang w:val="es-419" w:eastAsia="es-419"/>
        </w:rPr>
      </w:pPr>
    </w:p>
    <w:p w14:paraId="57F18D46"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Para efectos del numeral 16 del artículo 11 de esta resolución, se debe incluir el Código de respuesta rápida -Código QR-, de conformidad con las condiciones, términos y mecanismos técnicos y tecnológicos establecidos por la Unidad Administrativa Especial Dirección de Impuestos y Aduanas Nacionales -DIAN, en el «</w:t>
      </w:r>
      <w:r w:rsidRPr="00902137">
        <w:rPr>
          <w:rFonts w:eastAsia="Arial" w:cs="Times New Roman"/>
          <w:i/>
          <w:iCs/>
          <w:szCs w:val="24"/>
          <w:lang w:val="es-419" w:eastAsia="es-419"/>
        </w:rPr>
        <w:t>Anexo Técnico de la factura electrónica de venta</w:t>
      </w:r>
      <w:r w:rsidRPr="00902137">
        <w:rPr>
          <w:rFonts w:eastAsia="Arial" w:cs="Times New Roman"/>
          <w:szCs w:val="24"/>
          <w:lang w:val="es-419" w:eastAsia="es-419"/>
        </w:rPr>
        <w:t>».</w:t>
      </w:r>
    </w:p>
    <w:p w14:paraId="68C5AC24" w14:textId="77777777" w:rsidR="00902137" w:rsidRPr="00902137" w:rsidRDefault="00902137" w:rsidP="0075012B">
      <w:pPr>
        <w:spacing w:line="288" w:lineRule="exact"/>
        <w:rPr>
          <w:rFonts w:eastAsiaTheme="minorEastAsia" w:cs="Times New Roman"/>
          <w:sz w:val="20"/>
          <w:szCs w:val="20"/>
          <w:lang w:val="es-419" w:eastAsia="es-419"/>
        </w:rPr>
      </w:pPr>
    </w:p>
    <w:p w14:paraId="0269C8A2"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El correo electrónico de que trata el numeral 1 y el literal b) del numeral</w:t>
      </w:r>
      <w:r w:rsidRPr="00902137">
        <w:rPr>
          <w:rFonts w:eastAsia="Arial" w:cs="Times New Roman"/>
          <w:b/>
          <w:bCs/>
          <w:szCs w:val="24"/>
          <w:lang w:val="es-419" w:eastAsia="es-419"/>
        </w:rPr>
        <w:t xml:space="preserve"> </w:t>
      </w:r>
      <w:r w:rsidRPr="00902137">
        <w:rPr>
          <w:rFonts w:eastAsia="Arial" w:cs="Times New Roman"/>
          <w:szCs w:val="24"/>
          <w:lang w:val="es-419" w:eastAsia="es-419"/>
        </w:rPr>
        <w:t>2 del presente artículo, registrado por el adquiriente en el procedimiento de habilitación, deberá cumplir con las condiciones, términos y mecanismos técnicos y tecnológicos, conforme lo indicado en el «</w:t>
      </w:r>
      <w:r w:rsidRPr="00902137">
        <w:rPr>
          <w:rFonts w:eastAsia="Arial" w:cs="Times New Roman"/>
          <w:i/>
          <w:iCs/>
          <w:szCs w:val="24"/>
          <w:lang w:val="es-419" w:eastAsia="es-419"/>
        </w:rPr>
        <w:t>Anexo técnico de factura electrónica de</w:t>
      </w:r>
      <w:r w:rsidRPr="00902137">
        <w:rPr>
          <w:rFonts w:eastAsia="Arial" w:cs="Times New Roman"/>
          <w:szCs w:val="24"/>
          <w:lang w:val="es-419" w:eastAsia="es-419"/>
        </w:rPr>
        <w:t xml:space="preserve"> </w:t>
      </w:r>
      <w:r w:rsidRPr="00902137">
        <w:rPr>
          <w:rFonts w:eastAsia="Arial" w:cs="Times New Roman"/>
          <w:i/>
          <w:iCs/>
          <w:szCs w:val="24"/>
          <w:lang w:val="es-419" w:eastAsia="es-419"/>
        </w:rPr>
        <w:t>venta</w:t>
      </w:r>
      <w:r w:rsidRPr="00902137">
        <w:rPr>
          <w:rFonts w:eastAsia="Arial" w:cs="Times New Roman"/>
          <w:szCs w:val="24"/>
          <w:lang w:val="es-419" w:eastAsia="es-419"/>
        </w:rPr>
        <w:t>».</w:t>
      </w:r>
    </w:p>
    <w:p w14:paraId="2F42A361" w14:textId="77777777" w:rsidR="00902137" w:rsidRPr="00902137" w:rsidRDefault="00902137" w:rsidP="0075012B">
      <w:pPr>
        <w:spacing w:line="288" w:lineRule="exact"/>
        <w:rPr>
          <w:rFonts w:eastAsiaTheme="minorEastAsia" w:cs="Times New Roman"/>
          <w:sz w:val="20"/>
          <w:szCs w:val="20"/>
          <w:lang w:val="es-419" w:eastAsia="es-419"/>
        </w:rPr>
      </w:pPr>
    </w:p>
    <w:p w14:paraId="2A828062"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Para efectos de la expedición de la factura electrónica de venta cuando</w:t>
      </w:r>
      <w:r w:rsidRPr="00902137">
        <w:rPr>
          <w:rFonts w:eastAsia="Arial" w:cs="Times New Roman"/>
          <w:b/>
          <w:bCs/>
          <w:szCs w:val="24"/>
          <w:lang w:val="es-419" w:eastAsia="es-419"/>
        </w:rPr>
        <w:t xml:space="preserve"> </w:t>
      </w:r>
      <w:r w:rsidRPr="00902137">
        <w:rPr>
          <w:rFonts w:eastAsia="Arial" w:cs="Times New Roman"/>
          <w:szCs w:val="24"/>
          <w:lang w:val="es-419" w:eastAsia="es-419"/>
        </w:rPr>
        <w:t>se presenten los inconvenientes tecnológicos de que trata el numeral 2 del artículo 27 de esta resolución, el contenedor electrónico, solo incluirá el formato de generación de factura electrónica de venta.</w:t>
      </w:r>
    </w:p>
    <w:p w14:paraId="6B83E64C" w14:textId="77777777" w:rsidR="00902137" w:rsidRPr="00902137" w:rsidRDefault="00902137" w:rsidP="0075012B">
      <w:pPr>
        <w:spacing w:line="200" w:lineRule="exact"/>
        <w:rPr>
          <w:rFonts w:eastAsiaTheme="minorEastAsia" w:cs="Times New Roman"/>
          <w:sz w:val="20"/>
          <w:szCs w:val="20"/>
          <w:lang w:val="es-419" w:eastAsia="es-419"/>
        </w:rPr>
      </w:pPr>
    </w:p>
    <w:p w14:paraId="74C764F3" w14:textId="77777777" w:rsidR="00902137" w:rsidRPr="00902137" w:rsidRDefault="00902137" w:rsidP="0075012B">
      <w:pPr>
        <w:spacing w:line="200" w:lineRule="exact"/>
        <w:rPr>
          <w:rFonts w:eastAsiaTheme="minorEastAsia" w:cs="Times New Roman"/>
          <w:sz w:val="20"/>
          <w:szCs w:val="20"/>
          <w:lang w:val="es-419" w:eastAsia="es-419"/>
        </w:rPr>
      </w:pPr>
    </w:p>
    <w:p w14:paraId="2078A395" w14:textId="77777777" w:rsidR="00902137" w:rsidRPr="00902137" w:rsidRDefault="00902137" w:rsidP="0075012B">
      <w:pPr>
        <w:spacing w:line="230" w:lineRule="exact"/>
        <w:rPr>
          <w:rFonts w:eastAsiaTheme="minorEastAsia" w:cs="Times New Roman"/>
          <w:sz w:val="20"/>
          <w:szCs w:val="20"/>
          <w:lang w:val="es-419" w:eastAsia="es-419"/>
        </w:rPr>
      </w:pPr>
    </w:p>
    <w:p w14:paraId="4F2854C8" w14:textId="77777777" w:rsidR="00902137" w:rsidRPr="00902137" w:rsidRDefault="00902137" w:rsidP="008D07C3">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6</w:t>
      </w:r>
    </w:p>
    <w:p w14:paraId="59496BB3" w14:textId="77777777" w:rsidR="00902137" w:rsidRPr="00902137" w:rsidRDefault="00902137" w:rsidP="008D07C3">
      <w:pPr>
        <w:spacing w:line="276" w:lineRule="exact"/>
        <w:jc w:val="center"/>
        <w:rPr>
          <w:rFonts w:eastAsiaTheme="minorEastAsia" w:cs="Times New Roman"/>
          <w:sz w:val="20"/>
          <w:szCs w:val="20"/>
          <w:lang w:val="es-419" w:eastAsia="es-419"/>
        </w:rPr>
      </w:pPr>
    </w:p>
    <w:p w14:paraId="70B59335" w14:textId="77777777" w:rsidR="00902137" w:rsidRPr="00902137" w:rsidRDefault="00902137" w:rsidP="008D07C3">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Notas débito, notas crédito que se derivan</w:t>
      </w:r>
    </w:p>
    <w:p w14:paraId="00DD48A7" w14:textId="77777777" w:rsidR="00902137" w:rsidRPr="00902137" w:rsidRDefault="00902137" w:rsidP="008D07C3">
      <w:pPr>
        <w:spacing w:line="237"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de la factura electrónica de venta</w:t>
      </w:r>
    </w:p>
    <w:p w14:paraId="4438CD77" w14:textId="77777777" w:rsidR="00902137" w:rsidRPr="00902137" w:rsidRDefault="00902137" w:rsidP="0075012B">
      <w:pPr>
        <w:spacing w:line="240" w:lineRule="auto"/>
        <w:rPr>
          <w:rFonts w:eastAsiaTheme="minorEastAsia" w:cs="Times New Roman"/>
          <w:sz w:val="22"/>
          <w:lang w:val="es-419" w:eastAsia="es-419"/>
        </w:rPr>
      </w:pPr>
    </w:p>
    <w:p w14:paraId="522F1ACF"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4244E90" w14:textId="77777777" w:rsidR="00902137" w:rsidRPr="00902137" w:rsidRDefault="00902137" w:rsidP="0075012B">
      <w:pPr>
        <w:spacing w:line="238" w:lineRule="auto"/>
        <w:rPr>
          <w:rFonts w:eastAsiaTheme="minorEastAsia" w:cs="Times New Roman"/>
          <w:sz w:val="20"/>
          <w:szCs w:val="20"/>
          <w:lang w:val="es-419" w:eastAsia="es-419"/>
        </w:rPr>
      </w:pPr>
      <w:bookmarkStart w:id="45" w:name="page47"/>
      <w:bookmarkEnd w:id="45"/>
      <w:r w:rsidRPr="00902137">
        <w:rPr>
          <w:rFonts w:eastAsia="Arial" w:cs="Times New Roman"/>
          <w:b/>
          <w:bCs/>
          <w:szCs w:val="24"/>
          <w:lang w:val="es-419" w:eastAsia="es-419"/>
        </w:rPr>
        <w:t>Artículo 30. Notas débito, notas crédito que se derivan de la factura electrónica de venta</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Cuando se elaboren notas débito y notas crédito que se derivan de la</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 electrónica de venta, las mismas se deben incluir de manera individual o acumulada según el caso, en el contenedor electrónico y cumplir con los siguientes requisitos:</w:t>
      </w:r>
    </w:p>
    <w:p w14:paraId="2FE6E293" w14:textId="77777777" w:rsidR="00902137" w:rsidRPr="00902137" w:rsidRDefault="00902137" w:rsidP="0075012B">
      <w:pPr>
        <w:spacing w:line="288" w:lineRule="exact"/>
        <w:rPr>
          <w:rFonts w:eastAsiaTheme="minorEastAsia" w:cs="Times New Roman"/>
          <w:sz w:val="20"/>
          <w:szCs w:val="20"/>
          <w:lang w:val="es-419" w:eastAsia="es-419"/>
        </w:rPr>
      </w:pPr>
    </w:p>
    <w:p w14:paraId="478EE969" w14:textId="77777777" w:rsidR="00902137" w:rsidRPr="00902137" w:rsidRDefault="00902137" w:rsidP="00B80A9C">
      <w:pPr>
        <w:numPr>
          <w:ilvl w:val="0"/>
          <w:numId w:val="53"/>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Estar denominada expresamente como nota débito o nota crédito de la factura electrónica de venta, según corresponda.</w:t>
      </w:r>
    </w:p>
    <w:p w14:paraId="509D29F9" w14:textId="77777777" w:rsidR="00902137" w:rsidRPr="00902137" w:rsidRDefault="00902137" w:rsidP="0075012B">
      <w:pPr>
        <w:spacing w:line="287" w:lineRule="exact"/>
        <w:rPr>
          <w:rFonts w:eastAsia="Arial" w:cs="Times New Roman"/>
          <w:szCs w:val="24"/>
          <w:lang w:val="es-419" w:eastAsia="es-419"/>
        </w:rPr>
      </w:pPr>
    </w:p>
    <w:p w14:paraId="38602494" w14:textId="77777777" w:rsidR="00902137" w:rsidRPr="00902137" w:rsidRDefault="00902137" w:rsidP="00B80A9C">
      <w:pPr>
        <w:numPr>
          <w:ilvl w:val="0"/>
          <w:numId w:val="53"/>
        </w:numPr>
        <w:tabs>
          <w:tab w:val="left" w:pos="760"/>
        </w:tabs>
        <w:spacing w:line="234" w:lineRule="auto"/>
        <w:ind w:left="760" w:hanging="356"/>
        <w:rPr>
          <w:rFonts w:eastAsia="Arial" w:cs="Times New Roman"/>
          <w:szCs w:val="24"/>
          <w:lang w:val="es-419" w:eastAsia="es-419"/>
        </w:rPr>
      </w:pPr>
      <w:r w:rsidRPr="00902137">
        <w:rPr>
          <w:rFonts w:eastAsia="Arial" w:cs="Times New Roman"/>
          <w:szCs w:val="24"/>
          <w:lang w:val="es-419" w:eastAsia="es-419"/>
        </w:rPr>
        <w:t>Llevar un número que corresponda a un sistema de numeración consecutivo interno de quien las expide.</w:t>
      </w:r>
    </w:p>
    <w:p w14:paraId="5B68038D" w14:textId="77777777" w:rsidR="00902137" w:rsidRPr="00902137" w:rsidRDefault="00902137" w:rsidP="0075012B">
      <w:pPr>
        <w:spacing w:line="288" w:lineRule="exact"/>
        <w:rPr>
          <w:rFonts w:eastAsia="Arial" w:cs="Times New Roman"/>
          <w:szCs w:val="24"/>
          <w:lang w:val="es-419" w:eastAsia="es-419"/>
        </w:rPr>
      </w:pPr>
    </w:p>
    <w:p w14:paraId="405D247F" w14:textId="77777777" w:rsidR="00902137" w:rsidRPr="00902137" w:rsidRDefault="00902137" w:rsidP="00B80A9C">
      <w:pPr>
        <w:numPr>
          <w:ilvl w:val="0"/>
          <w:numId w:val="53"/>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El prefijo, el número, la fecha utilizada para la generación del CUFE y el Código Único de Factura Electrónica -CUFE- de las facturas electrónicas de venta a la cual hace referencia la nota débito o la nota crédito según el caso.</w:t>
      </w:r>
    </w:p>
    <w:p w14:paraId="504DE1AB" w14:textId="77777777" w:rsidR="00902137" w:rsidRPr="00902137" w:rsidRDefault="00902137" w:rsidP="0075012B">
      <w:pPr>
        <w:spacing w:line="279" w:lineRule="exact"/>
        <w:rPr>
          <w:rFonts w:eastAsia="Arial" w:cs="Times New Roman"/>
          <w:szCs w:val="24"/>
          <w:lang w:val="es-419" w:eastAsia="es-419"/>
        </w:rPr>
      </w:pPr>
    </w:p>
    <w:p w14:paraId="56D74C8A" w14:textId="77777777" w:rsidR="00902137" w:rsidRPr="00902137" w:rsidRDefault="00902137" w:rsidP="00B80A9C">
      <w:pPr>
        <w:numPr>
          <w:ilvl w:val="0"/>
          <w:numId w:val="53"/>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El Código Único de Documento Electrónico -CUDE-.</w:t>
      </w:r>
    </w:p>
    <w:p w14:paraId="1CA027CC" w14:textId="77777777" w:rsidR="00902137" w:rsidRPr="00902137" w:rsidRDefault="00902137" w:rsidP="0075012B">
      <w:pPr>
        <w:spacing w:line="287" w:lineRule="exact"/>
        <w:rPr>
          <w:rFonts w:eastAsia="Arial" w:cs="Times New Roman"/>
          <w:szCs w:val="24"/>
          <w:lang w:val="es-419" w:eastAsia="es-419"/>
        </w:rPr>
      </w:pPr>
    </w:p>
    <w:p w14:paraId="47237288" w14:textId="77777777" w:rsidR="00902137" w:rsidRPr="00902137" w:rsidRDefault="00902137" w:rsidP="00B80A9C">
      <w:pPr>
        <w:numPr>
          <w:ilvl w:val="0"/>
          <w:numId w:val="53"/>
        </w:numPr>
        <w:tabs>
          <w:tab w:val="left" w:pos="760"/>
        </w:tabs>
        <w:spacing w:line="236" w:lineRule="auto"/>
        <w:ind w:left="760" w:right="20" w:hanging="356"/>
        <w:rPr>
          <w:rFonts w:eastAsia="Arial" w:cs="Times New Roman"/>
          <w:szCs w:val="24"/>
          <w:lang w:val="es-419" w:eastAsia="es-419"/>
        </w:rPr>
      </w:pPr>
      <w:r w:rsidRPr="00902137">
        <w:rPr>
          <w:rFonts w:eastAsia="Arial" w:cs="Times New Roman"/>
          <w:szCs w:val="24"/>
          <w:lang w:val="es-419" w:eastAsia="es-419"/>
        </w:rPr>
        <w:t>La dirección de internet en la que se encuentra la factura electrónica de venta contenida en la información del código QR.</w:t>
      </w:r>
    </w:p>
    <w:p w14:paraId="35EDB8CD" w14:textId="77777777" w:rsidR="00902137" w:rsidRPr="00902137" w:rsidRDefault="00902137" w:rsidP="0075012B">
      <w:pPr>
        <w:spacing w:line="276" w:lineRule="exact"/>
        <w:rPr>
          <w:rFonts w:eastAsia="Arial" w:cs="Times New Roman"/>
          <w:szCs w:val="24"/>
          <w:lang w:val="es-419" w:eastAsia="es-419"/>
        </w:rPr>
      </w:pPr>
    </w:p>
    <w:p w14:paraId="7BD771CD" w14:textId="77777777" w:rsidR="00902137" w:rsidRPr="00902137" w:rsidRDefault="00902137" w:rsidP="00B80A9C">
      <w:pPr>
        <w:numPr>
          <w:ilvl w:val="0"/>
          <w:numId w:val="53"/>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El tipo de nota débito o nota crédito según corresponda.</w:t>
      </w:r>
    </w:p>
    <w:p w14:paraId="1335C3CE" w14:textId="77777777" w:rsidR="00902137" w:rsidRPr="00902137" w:rsidRDefault="00902137" w:rsidP="0075012B">
      <w:pPr>
        <w:spacing w:line="276" w:lineRule="exact"/>
        <w:rPr>
          <w:rFonts w:eastAsia="Arial" w:cs="Times New Roman"/>
          <w:szCs w:val="24"/>
          <w:lang w:val="es-419" w:eastAsia="es-419"/>
        </w:rPr>
      </w:pPr>
    </w:p>
    <w:p w14:paraId="10A572E8" w14:textId="77777777" w:rsidR="00902137" w:rsidRPr="00902137" w:rsidRDefault="00902137" w:rsidP="00B80A9C">
      <w:pPr>
        <w:numPr>
          <w:ilvl w:val="0"/>
          <w:numId w:val="53"/>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La fecha y hora de generación.</w:t>
      </w:r>
    </w:p>
    <w:p w14:paraId="3635E32E" w14:textId="77777777" w:rsidR="00902137" w:rsidRPr="00902137" w:rsidRDefault="00902137" w:rsidP="0075012B">
      <w:pPr>
        <w:spacing w:line="276" w:lineRule="exact"/>
        <w:rPr>
          <w:rFonts w:eastAsia="Arial" w:cs="Times New Roman"/>
          <w:szCs w:val="24"/>
          <w:lang w:val="es-419" w:eastAsia="es-419"/>
        </w:rPr>
      </w:pPr>
    </w:p>
    <w:p w14:paraId="4C593EB1" w14:textId="77777777" w:rsidR="00902137" w:rsidRPr="00902137" w:rsidRDefault="00902137" w:rsidP="00B80A9C">
      <w:pPr>
        <w:numPr>
          <w:ilvl w:val="0"/>
          <w:numId w:val="53"/>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La fecha y hora de validación.</w:t>
      </w:r>
    </w:p>
    <w:p w14:paraId="16C6E41F" w14:textId="77777777" w:rsidR="00902137" w:rsidRPr="00902137" w:rsidRDefault="00902137" w:rsidP="0075012B">
      <w:pPr>
        <w:spacing w:line="286" w:lineRule="exact"/>
        <w:rPr>
          <w:rFonts w:eastAsia="Arial" w:cs="Times New Roman"/>
          <w:szCs w:val="24"/>
          <w:lang w:val="es-419" w:eastAsia="es-419"/>
        </w:rPr>
      </w:pPr>
    </w:p>
    <w:p w14:paraId="672A283D" w14:textId="77777777" w:rsidR="00902137" w:rsidRPr="00902137" w:rsidRDefault="00902137" w:rsidP="00B80A9C">
      <w:pPr>
        <w:numPr>
          <w:ilvl w:val="0"/>
          <w:numId w:val="53"/>
        </w:numPr>
        <w:tabs>
          <w:tab w:val="left" w:pos="760"/>
        </w:tabs>
        <w:spacing w:line="234" w:lineRule="auto"/>
        <w:ind w:left="760" w:hanging="356"/>
        <w:rPr>
          <w:rFonts w:eastAsia="Arial" w:cs="Times New Roman"/>
          <w:szCs w:val="24"/>
          <w:lang w:val="es-419" w:eastAsia="es-419"/>
        </w:rPr>
      </w:pPr>
      <w:r w:rsidRPr="00902137">
        <w:rPr>
          <w:rFonts w:eastAsia="Arial" w:cs="Times New Roman"/>
          <w:szCs w:val="24"/>
          <w:lang w:val="es-419" w:eastAsia="es-419"/>
        </w:rPr>
        <w:t>Los apellidos y nombre o razón social y Número de Identificación Tributaria -NIT del vendedor o de quien prestó el servicio.</w:t>
      </w:r>
    </w:p>
    <w:p w14:paraId="5756A817" w14:textId="77777777" w:rsidR="00902137" w:rsidRPr="00902137" w:rsidRDefault="00902137" w:rsidP="0075012B">
      <w:pPr>
        <w:spacing w:line="287" w:lineRule="exact"/>
        <w:rPr>
          <w:rFonts w:eastAsia="Arial" w:cs="Times New Roman"/>
          <w:szCs w:val="24"/>
          <w:lang w:val="es-419" w:eastAsia="es-419"/>
        </w:rPr>
      </w:pPr>
    </w:p>
    <w:p w14:paraId="327B64D4" w14:textId="77777777" w:rsidR="00902137" w:rsidRPr="00902137" w:rsidRDefault="00902137" w:rsidP="00B80A9C">
      <w:pPr>
        <w:numPr>
          <w:ilvl w:val="0"/>
          <w:numId w:val="53"/>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Los apellidos y nombre o razón social y Número de Identificación Tributaria -NIT del adquiriente de los bienes y/o servicios.</w:t>
      </w:r>
    </w:p>
    <w:p w14:paraId="42D7F720" w14:textId="77777777" w:rsidR="00902137" w:rsidRPr="00902137" w:rsidRDefault="00902137" w:rsidP="0075012B">
      <w:pPr>
        <w:spacing w:line="288" w:lineRule="exact"/>
        <w:rPr>
          <w:rFonts w:eastAsia="Arial" w:cs="Times New Roman"/>
          <w:szCs w:val="24"/>
          <w:lang w:val="es-419" w:eastAsia="es-419"/>
        </w:rPr>
      </w:pPr>
    </w:p>
    <w:p w14:paraId="723065DB" w14:textId="77777777" w:rsidR="00902137" w:rsidRPr="00902137" w:rsidRDefault="00902137" w:rsidP="00B80A9C">
      <w:pPr>
        <w:numPr>
          <w:ilvl w:val="0"/>
          <w:numId w:val="53"/>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Los apellidos, nombre y número de identificación del adquiriente de los bienes y/o servicios para los casos en que el adquiriente no suministre la información del numeral 10 del presente artículo, en relación con el Número de Identificación Tributaria -NIT.</w:t>
      </w:r>
    </w:p>
    <w:p w14:paraId="45C07D97" w14:textId="77777777" w:rsidR="00902137" w:rsidRPr="00902137" w:rsidRDefault="00902137" w:rsidP="0075012B">
      <w:pPr>
        <w:spacing w:line="287" w:lineRule="exact"/>
        <w:rPr>
          <w:rFonts w:eastAsia="Arial" w:cs="Times New Roman"/>
          <w:szCs w:val="24"/>
          <w:lang w:val="es-419" w:eastAsia="es-419"/>
        </w:rPr>
      </w:pPr>
    </w:p>
    <w:p w14:paraId="049EED97" w14:textId="77777777" w:rsidR="00902137" w:rsidRPr="00902137" w:rsidRDefault="00902137" w:rsidP="00B80A9C">
      <w:pPr>
        <w:numPr>
          <w:ilvl w:val="0"/>
          <w:numId w:val="53"/>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El «consumidor final» o apellidos y nombre y el número «222222222222» en caso de adquirientes de bienes y/o servicios que no suministren su identificación de los numerales 10 y 11 del presente artículo.</w:t>
      </w:r>
    </w:p>
    <w:p w14:paraId="600D6443" w14:textId="77777777" w:rsidR="00902137" w:rsidRPr="00902137" w:rsidRDefault="00902137" w:rsidP="0075012B">
      <w:pPr>
        <w:spacing w:line="289" w:lineRule="exact"/>
        <w:rPr>
          <w:rFonts w:eastAsia="Arial" w:cs="Times New Roman"/>
          <w:szCs w:val="24"/>
          <w:lang w:val="es-419" w:eastAsia="es-419"/>
        </w:rPr>
      </w:pPr>
    </w:p>
    <w:p w14:paraId="7CCC5732" w14:textId="77777777" w:rsidR="00902137" w:rsidRPr="00902137" w:rsidRDefault="00902137" w:rsidP="00B80A9C">
      <w:pPr>
        <w:numPr>
          <w:ilvl w:val="0"/>
          <w:numId w:val="53"/>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El número de registro, línea o ítem, el total de número de líneas o ítems en las cuales se detalle la cantidad, unidad de medida, descripción específica, códigos que permitan la identificación de los bienes vendidos o servicios prestados y la denominación -bien cubierto- si se trata de estos bienes. La discriminación del Impuesto sobre las ventas -IVA, Impuesto Nacional al Consumo, Impuesto Nacional al Consumo de Bolsas Plásticas, con su correspondiente tarifa aplicable a los bienes y/o servicios que se encuentren gravados con estos impuestos, así como el valor unitario y el valor total de cada una de las líneas o ítems.</w:t>
      </w:r>
    </w:p>
    <w:p w14:paraId="463A18D8"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DD7DDBA" w14:textId="77777777" w:rsidR="00902137" w:rsidRPr="00902137" w:rsidRDefault="00902137" w:rsidP="0075012B">
      <w:pPr>
        <w:spacing w:line="242" w:lineRule="exact"/>
        <w:rPr>
          <w:rFonts w:eastAsiaTheme="minorEastAsia" w:cs="Times New Roman"/>
          <w:sz w:val="20"/>
          <w:szCs w:val="20"/>
          <w:lang w:val="es-419" w:eastAsia="es-419"/>
        </w:rPr>
      </w:pPr>
      <w:bookmarkStart w:id="46" w:name="page48"/>
      <w:bookmarkEnd w:id="46"/>
    </w:p>
    <w:p w14:paraId="1D61F872" w14:textId="77777777" w:rsidR="00902137" w:rsidRPr="00902137" w:rsidRDefault="00902137" w:rsidP="00B80A9C">
      <w:pPr>
        <w:numPr>
          <w:ilvl w:val="0"/>
          <w:numId w:val="54"/>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El valor total de la venta de bienes o prestación de servicios, como resultado de la sumatoria de cada una de las líneas o ítems que afecten la factura electrónica de venta.</w:t>
      </w:r>
    </w:p>
    <w:p w14:paraId="5284F904" w14:textId="77777777" w:rsidR="00902137" w:rsidRPr="00902137" w:rsidRDefault="00902137" w:rsidP="0075012B">
      <w:pPr>
        <w:spacing w:line="289" w:lineRule="exact"/>
        <w:rPr>
          <w:rFonts w:eastAsia="Arial" w:cs="Times New Roman"/>
          <w:szCs w:val="24"/>
          <w:lang w:val="es-419" w:eastAsia="es-419"/>
        </w:rPr>
      </w:pPr>
    </w:p>
    <w:p w14:paraId="5251F2DB" w14:textId="77777777" w:rsidR="00902137" w:rsidRPr="00902137" w:rsidRDefault="00902137" w:rsidP="00B80A9C">
      <w:pPr>
        <w:numPr>
          <w:ilvl w:val="0"/>
          <w:numId w:val="54"/>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La calidad de agente retenedor del Impuesto sobre las ventas -IVA, la calidad de autorretenedor del Impuesto sobre la Renta y Complementarios y la calidad de gran contribuyente.</w:t>
      </w:r>
    </w:p>
    <w:p w14:paraId="2CDEA4AF" w14:textId="77777777" w:rsidR="00902137" w:rsidRPr="00902137" w:rsidRDefault="00902137" w:rsidP="0075012B">
      <w:pPr>
        <w:spacing w:line="291" w:lineRule="exact"/>
        <w:rPr>
          <w:rFonts w:eastAsia="Arial" w:cs="Times New Roman"/>
          <w:szCs w:val="24"/>
          <w:lang w:val="es-419" w:eastAsia="es-419"/>
        </w:rPr>
      </w:pPr>
    </w:p>
    <w:p w14:paraId="7460A157" w14:textId="77777777" w:rsidR="00902137" w:rsidRPr="00902137" w:rsidRDefault="00902137" w:rsidP="00B80A9C">
      <w:pPr>
        <w:numPr>
          <w:ilvl w:val="0"/>
          <w:numId w:val="54"/>
        </w:numPr>
        <w:tabs>
          <w:tab w:val="left" w:pos="760"/>
        </w:tabs>
        <w:spacing w:line="244" w:lineRule="auto"/>
        <w:ind w:left="760" w:hanging="356"/>
        <w:rPr>
          <w:rFonts w:eastAsia="Arial" w:cs="Times New Roman"/>
          <w:szCs w:val="24"/>
          <w:lang w:val="es-419" w:eastAsia="es-419"/>
        </w:rPr>
      </w:pPr>
      <w:r w:rsidRPr="00902137">
        <w:rPr>
          <w:rFonts w:eastAsia="Arial" w:cs="Times New Roman"/>
          <w:szCs w:val="24"/>
          <w:lang w:val="es-419" w:eastAsia="es-419"/>
        </w:rPr>
        <w:t xml:space="preserve">La firma digital del facturador electrónico de acuerdo con las normas vigentes y con la política de firma establecida por la Unidad Administrativa Especial Dirección de Impuestos y </w:t>
      </w:r>
      <w:r w:rsidRPr="00902137">
        <w:rPr>
          <w:rFonts w:eastAsia="Arial" w:cs="Times New Roman"/>
          <w:szCs w:val="24"/>
          <w:lang w:val="es-419" w:eastAsia="es-419"/>
        </w:rPr>
        <w:lastRenderedPageBreak/>
        <w:t>Aduanas Nacionales -DIAN, al momento de la generación como elemento para garantizar autenticidad, integridad y no repudio de la factura electrónica de venta.</w:t>
      </w:r>
    </w:p>
    <w:p w14:paraId="3A1A89A8" w14:textId="77777777" w:rsidR="00902137" w:rsidRPr="00902137" w:rsidRDefault="00902137" w:rsidP="0075012B">
      <w:pPr>
        <w:spacing w:line="283" w:lineRule="exact"/>
        <w:rPr>
          <w:rFonts w:eastAsiaTheme="minorEastAsia" w:cs="Times New Roman"/>
          <w:sz w:val="20"/>
          <w:szCs w:val="20"/>
          <w:lang w:val="es-419" w:eastAsia="es-419"/>
        </w:rPr>
      </w:pPr>
    </w:p>
    <w:p w14:paraId="271FC009"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Validadas las notas débito y notas crédito que se derivan de la factura electrónica de venta, estas deben ser entregadas al adquiriente, atendiendo el procedimiento y los medios conforme se haya expedido la factura electrónica de venta y/o el documento equivalente; cumpliendo con las condiciones, términos y mecanismos técnicos y tecnológicos, para su generación, transmisión, validación, expedición y recepción, de conformidad con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0816D01F" w14:textId="77777777" w:rsidR="00902137" w:rsidRPr="00902137" w:rsidRDefault="00902137" w:rsidP="0075012B">
      <w:pPr>
        <w:spacing w:line="293" w:lineRule="exact"/>
        <w:rPr>
          <w:rFonts w:eastAsiaTheme="minorEastAsia" w:cs="Times New Roman"/>
          <w:sz w:val="20"/>
          <w:szCs w:val="20"/>
          <w:lang w:val="es-419" w:eastAsia="es-419"/>
        </w:rPr>
      </w:pPr>
    </w:p>
    <w:p w14:paraId="6E3AE73D"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sz w:val="23"/>
          <w:szCs w:val="23"/>
          <w:lang w:val="es-419" w:eastAsia="es-419"/>
        </w:rPr>
        <w:t>Sin perjuicio de la utilización de la nota crédito conforme lo indicado en el numeral 9 del artículo 1.6.1.4.1. del Decreto 1625 de 2016, Único Reglamentario en Materia Tributaria y el numeral 25 del artículo 1 de esta resolución, la nota crédito será el mecanismo de anulación de la factura electrónica de venta, caso en el cual el número de la factura anulada no podrá ser utilizado nuevamente. No podrán ser utilizadas las notas débito y/o las notas crédito electrónicas para realizar ajustes entre ellas.</w:t>
      </w:r>
    </w:p>
    <w:p w14:paraId="64C5EEEB" w14:textId="77777777" w:rsidR="00902137" w:rsidRPr="00902137" w:rsidRDefault="00902137" w:rsidP="0075012B">
      <w:pPr>
        <w:spacing w:line="277" w:lineRule="exact"/>
        <w:rPr>
          <w:rFonts w:eastAsiaTheme="minorEastAsia" w:cs="Times New Roman"/>
          <w:sz w:val="20"/>
          <w:szCs w:val="20"/>
          <w:lang w:val="es-419" w:eastAsia="es-419"/>
        </w:rPr>
      </w:pPr>
    </w:p>
    <w:p w14:paraId="186B8C9C"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Las representaciones gráficas de las notas débito y las notas crédito que se derivan de la factura electrónica de venta, deberán contener todos los requisitos mencionados en este artículo, salvo los requisitos contemplados en los numerales 5, 8 y 16 del presente artículo.</w:t>
      </w:r>
    </w:p>
    <w:p w14:paraId="70FDEAFA" w14:textId="77777777" w:rsidR="00902137" w:rsidRPr="00902137" w:rsidRDefault="00902137" w:rsidP="0075012B">
      <w:pPr>
        <w:spacing w:line="288" w:lineRule="exact"/>
        <w:rPr>
          <w:rFonts w:eastAsiaTheme="minorEastAsia" w:cs="Times New Roman"/>
          <w:sz w:val="20"/>
          <w:szCs w:val="20"/>
          <w:lang w:val="es-419" w:eastAsia="es-419"/>
        </w:rPr>
      </w:pPr>
    </w:p>
    <w:p w14:paraId="582C5C66"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Para efectos del numeral 5 del presente artículo, se debe incluir el Código de respuesta rápida -Código QR-, de conformidad con las condiciones, términos y mecanismos técnicos y tecnológicos establecidos por la Unidad Administrativa Especial Dirección de Impuestos y Aduanas Nacionales -DIAN, en el «</w:t>
      </w:r>
      <w:r w:rsidRPr="00902137">
        <w:rPr>
          <w:rFonts w:eastAsia="Arial" w:cs="Times New Roman"/>
          <w:i/>
          <w:iCs/>
          <w:szCs w:val="24"/>
          <w:lang w:val="es-419" w:eastAsia="es-419"/>
        </w:rPr>
        <w:t>Anexo Técnico</w:t>
      </w:r>
      <w:r w:rsidRPr="00902137">
        <w:rPr>
          <w:rFonts w:eastAsia="Arial" w:cs="Times New Roman"/>
          <w:szCs w:val="24"/>
          <w:lang w:val="es-419" w:eastAsia="es-419"/>
        </w:rPr>
        <w:t xml:space="preserve"> </w:t>
      </w:r>
      <w:r w:rsidRPr="00902137">
        <w:rPr>
          <w:rFonts w:eastAsia="Arial" w:cs="Times New Roman"/>
          <w:i/>
          <w:iCs/>
          <w:szCs w:val="24"/>
          <w:lang w:val="es-419" w:eastAsia="es-419"/>
        </w:rPr>
        <w:t>de la factura electrónica de venta</w:t>
      </w:r>
      <w:r w:rsidRPr="00902137">
        <w:rPr>
          <w:rFonts w:eastAsia="Arial" w:cs="Times New Roman"/>
          <w:szCs w:val="24"/>
          <w:lang w:val="es-419" w:eastAsia="es-419"/>
        </w:rPr>
        <w:t>».</w:t>
      </w:r>
    </w:p>
    <w:p w14:paraId="38E19E54" w14:textId="77777777" w:rsidR="00902137" w:rsidRPr="00902137" w:rsidRDefault="00902137" w:rsidP="0075012B">
      <w:pPr>
        <w:spacing w:line="288" w:lineRule="exact"/>
        <w:rPr>
          <w:rFonts w:eastAsiaTheme="minorEastAsia" w:cs="Times New Roman"/>
          <w:sz w:val="20"/>
          <w:szCs w:val="20"/>
          <w:lang w:val="es-419" w:eastAsia="es-419"/>
        </w:rPr>
      </w:pPr>
    </w:p>
    <w:p w14:paraId="4283DE39"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Para los casos en que la nota débito y nota crédito que se deriven de</w:t>
      </w:r>
      <w:r w:rsidRPr="00902137">
        <w:rPr>
          <w:rFonts w:eastAsia="Arial" w:cs="Times New Roman"/>
          <w:b/>
          <w:bCs/>
          <w:szCs w:val="24"/>
          <w:lang w:val="es-419" w:eastAsia="es-419"/>
        </w:rPr>
        <w:t xml:space="preserve"> </w:t>
      </w:r>
      <w:r w:rsidRPr="00902137">
        <w:rPr>
          <w:rFonts w:eastAsia="Arial" w:cs="Times New Roman"/>
          <w:szCs w:val="24"/>
          <w:lang w:val="es-419" w:eastAsia="es-419"/>
        </w:rPr>
        <w:t>una factura electrónica de venta, en la cual no se pueda identificar en forma clara e inequívoca la factura electrónica de venta que dio origen a la misma, el requisito establecido en el numeral 3 del presente artículo no aplica.</w:t>
      </w:r>
    </w:p>
    <w:p w14:paraId="57F10526" w14:textId="77777777" w:rsidR="00902137" w:rsidRPr="00902137" w:rsidRDefault="00902137" w:rsidP="0075012B">
      <w:pPr>
        <w:spacing w:line="302" w:lineRule="exact"/>
        <w:rPr>
          <w:rFonts w:eastAsiaTheme="minorEastAsia" w:cs="Times New Roman"/>
          <w:sz w:val="20"/>
          <w:szCs w:val="20"/>
          <w:lang w:val="es-419" w:eastAsia="es-419"/>
        </w:rPr>
      </w:pPr>
    </w:p>
    <w:p w14:paraId="545F77D7" w14:textId="77777777" w:rsidR="00902137" w:rsidRPr="00902137" w:rsidRDefault="00902137" w:rsidP="0075012B">
      <w:pPr>
        <w:spacing w:line="243"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Únicamente los agentes de retención del Impuesto sobre las Ventas</w:t>
      </w:r>
      <w:r w:rsidRPr="00902137">
        <w:rPr>
          <w:rFonts w:eastAsia="Arial" w:cs="Times New Roman"/>
          <w:b/>
          <w:bCs/>
          <w:szCs w:val="24"/>
          <w:lang w:val="es-419" w:eastAsia="es-419"/>
        </w:rPr>
        <w:t xml:space="preserve"> </w:t>
      </w:r>
      <w:r w:rsidRPr="00902137">
        <w:rPr>
          <w:rFonts w:eastAsia="Arial" w:cs="Times New Roman"/>
          <w:szCs w:val="24"/>
          <w:lang w:val="es-419" w:eastAsia="es-419"/>
        </w:rPr>
        <w:t>-IVA contemplados en los numerales 1, 2 y 7 del artículo 437-2 del Estatuto Tributario, deberán indicar esta calidad en las notas débito, notas crédito que se derivan de la factura electrónica de venta.</w:t>
      </w:r>
    </w:p>
    <w:p w14:paraId="6D8568AA" w14:textId="77777777" w:rsidR="00902137" w:rsidRPr="00902137" w:rsidRDefault="00902137" w:rsidP="0075012B">
      <w:pPr>
        <w:spacing w:line="284" w:lineRule="exact"/>
        <w:rPr>
          <w:rFonts w:eastAsiaTheme="minorEastAsia" w:cs="Times New Roman"/>
          <w:sz w:val="20"/>
          <w:szCs w:val="20"/>
          <w:lang w:val="es-419" w:eastAsia="es-419"/>
        </w:rPr>
      </w:pPr>
    </w:p>
    <w:p w14:paraId="320D41BD"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Las notas débito y las notas crédito generadas en el periodo de</w:t>
      </w:r>
      <w:r w:rsidRPr="00902137">
        <w:rPr>
          <w:rFonts w:eastAsia="Arial" w:cs="Times New Roman"/>
          <w:b/>
          <w:bCs/>
          <w:szCs w:val="24"/>
          <w:lang w:val="es-419" w:eastAsia="es-419"/>
        </w:rPr>
        <w:t xml:space="preserve"> </w:t>
      </w:r>
      <w:r w:rsidRPr="00902137">
        <w:rPr>
          <w:rFonts w:eastAsia="Arial" w:cs="Times New Roman"/>
          <w:szCs w:val="24"/>
          <w:lang w:val="es-419" w:eastAsia="es-419"/>
        </w:rPr>
        <w:t>inconveniente tecnológico, deberán ser transmitidas a la Unidad Administrativa</w:t>
      </w:r>
    </w:p>
    <w:p w14:paraId="419FAC6D"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5A6B75A" w14:textId="77777777" w:rsidR="00902137" w:rsidRPr="00902137" w:rsidRDefault="00902137" w:rsidP="0075012B">
      <w:pPr>
        <w:spacing w:line="242" w:lineRule="exact"/>
        <w:rPr>
          <w:rFonts w:eastAsiaTheme="minorEastAsia" w:cs="Times New Roman"/>
          <w:sz w:val="20"/>
          <w:szCs w:val="20"/>
          <w:lang w:val="es-419" w:eastAsia="es-419"/>
        </w:rPr>
      </w:pPr>
      <w:bookmarkStart w:id="47" w:name="page49"/>
      <w:bookmarkEnd w:id="47"/>
    </w:p>
    <w:p w14:paraId="07D4C4CD"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 xml:space="preserve">Especial Dirección de Impuestos y Aduanas Nacionales -DIAN, en formato electrónico de generación, en los plazos de que tratan los numerales 1 y 3 del artículo 31 de esta resolución, respectivamente, cumpliendo con las características, condiciones, términos, mecanismos técnicos y tecnológicos que para el efecto se establecen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088E9C6E" w14:textId="77777777" w:rsidR="00902137" w:rsidRPr="00902137" w:rsidRDefault="00902137" w:rsidP="0075012B">
      <w:pPr>
        <w:spacing w:line="200" w:lineRule="exact"/>
        <w:rPr>
          <w:rFonts w:eastAsiaTheme="minorEastAsia" w:cs="Times New Roman"/>
          <w:sz w:val="20"/>
          <w:szCs w:val="20"/>
          <w:lang w:val="es-419" w:eastAsia="es-419"/>
        </w:rPr>
      </w:pPr>
    </w:p>
    <w:p w14:paraId="6213E507" w14:textId="77777777" w:rsidR="00902137" w:rsidRPr="00902137" w:rsidRDefault="00902137" w:rsidP="0075012B">
      <w:pPr>
        <w:spacing w:line="200" w:lineRule="exact"/>
        <w:rPr>
          <w:rFonts w:eastAsiaTheme="minorEastAsia" w:cs="Times New Roman"/>
          <w:sz w:val="20"/>
          <w:szCs w:val="20"/>
          <w:lang w:val="es-419" w:eastAsia="es-419"/>
        </w:rPr>
      </w:pPr>
    </w:p>
    <w:p w14:paraId="304618CF" w14:textId="77777777" w:rsidR="00902137" w:rsidRPr="00902137" w:rsidRDefault="00902137" w:rsidP="0075012B">
      <w:pPr>
        <w:spacing w:line="200" w:lineRule="exact"/>
        <w:rPr>
          <w:rFonts w:eastAsiaTheme="minorEastAsia" w:cs="Times New Roman"/>
          <w:sz w:val="20"/>
          <w:szCs w:val="20"/>
          <w:lang w:val="es-419" w:eastAsia="es-419"/>
        </w:rPr>
      </w:pPr>
    </w:p>
    <w:p w14:paraId="0C3279D2" w14:textId="77777777" w:rsidR="00902137" w:rsidRPr="00902137" w:rsidRDefault="00902137" w:rsidP="0075012B">
      <w:pPr>
        <w:spacing w:line="229" w:lineRule="exact"/>
        <w:rPr>
          <w:rFonts w:eastAsiaTheme="minorEastAsia" w:cs="Times New Roman"/>
          <w:sz w:val="20"/>
          <w:szCs w:val="20"/>
          <w:lang w:val="es-419" w:eastAsia="es-419"/>
        </w:rPr>
      </w:pPr>
    </w:p>
    <w:p w14:paraId="0825CFB8" w14:textId="7CCD4A33" w:rsidR="00902137" w:rsidRPr="00902137" w:rsidRDefault="00902137" w:rsidP="00680CC8">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7</w:t>
      </w:r>
    </w:p>
    <w:p w14:paraId="2D9E89F4" w14:textId="77777777" w:rsidR="00902137" w:rsidRPr="00902137" w:rsidRDefault="00902137" w:rsidP="008D07C3">
      <w:pPr>
        <w:spacing w:line="240" w:lineRule="auto"/>
        <w:ind w:right="-379"/>
        <w:jc w:val="center"/>
        <w:rPr>
          <w:rFonts w:eastAsiaTheme="minorEastAsia" w:cs="Times New Roman"/>
          <w:sz w:val="20"/>
          <w:szCs w:val="20"/>
          <w:lang w:val="es-419" w:eastAsia="es-419"/>
        </w:rPr>
      </w:pPr>
      <w:r w:rsidRPr="00902137">
        <w:rPr>
          <w:rFonts w:eastAsia="Arial" w:cs="Times New Roman"/>
          <w:b/>
          <w:bCs/>
          <w:szCs w:val="24"/>
          <w:lang w:val="es-419" w:eastAsia="es-419"/>
        </w:rPr>
        <w:t>Inconvenientes de tipo tecnológico relacionados con la factura electrónica de</w:t>
      </w:r>
    </w:p>
    <w:p w14:paraId="3BD13737" w14:textId="5C0296C2" w:rsidR="00902137" w:rsidRPr="00902137" w:rsidRDefault="00902137" w:rsidP="008D07C3">
      <w:pPr>
        <w:spacing w:line="238"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venta e instrumentos electrónicos</w:t>
      </w:r>
      <w:r w:rsidR="008D07C3">
        <w:rPr>
          <w:rFonts w:eastAsiaTheme="minorEastAsia" w:cs="Times New Roman"/>
          <w:sz w:val="20"/>
          <w:szCs w:val="20"/>
          <w:lang w:val="es-419" w:eastAsia="es-419"/>
        </w:rPr>
        <w:t xml:space="preserve"> </w:t>
      </w:r>
      <w:r w:rsidRPr="00902137">
        <w:rPr>
          <w:rFonts w:eastAsia="Arial" w:cs="Times New Roman"/>
          <w:b/>
          <w:bCs/>
          <w:szCs w:val="24"/>
          <w:lang w:val="es-419" w:eastAsia="es-419"/>
        </w:rPr>
        <w:t>derivados de la misma</w:t>
      </w:r>
    </w:p>
    <w:p w14:paraId="64401C8F" w14:textId="77777777" w:rsidR="00902137" w:rsidRPr="00902137" w:rsidRDefault="00902137" w:rsidP="008D07C3">
      <w:pPr>
        <w:spacing w:line="287" w:lineRule="exact"/>
        <w:jc w:val="center"/>
        <w:rPr>
          <w:rFonts w:eastAsiaTheme="minorEastAsia" w:cs="Times New Roman"/>
          <w:sz w:val="20"/>
          <w:szCs w:val="20"/>
          <w:lang w:val="es-419" w:eastAsia="es-419"/>
        </w:rPr>
      </w:pPr>
    </w:p>
    <w:p w14:paraId="0A948327"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31. Inconvenientes tecnológicos. </w:t>
      </w:r>
      <w:r w:rsidRPr="00902137">
        <w:rPr>
          <w:rFonts w:eastAsia="Arial" w:cs="Times New Roman"/>
          <w:szCs w:val="24"/>
          <w:lang w:val="es-419" w:eastAsia="es-419"/>
        </w:rPr>
        <w:t>Son inconvenientes tecnológicos</w:t>
      </w:r>
      <w:r w:rsidRPr="00902137">
        <w:rPr>
          <w:rFonts w:eastAsia="Arial" w:cs="Times New Roman"/>
          <w:b/>
          <w:bCs/>
          <w:szCs w:val="24"/>
          <w:lang w:val="es-419" w:eastAsia="es-419"/>
        </w:rPr>
        <w:t xml:space="preserve"> </w:t>
      </w:r>
      <w:r w:rsidRPr="00902137">
        <w:rPr>
          <w:rFonts w:eastAsia="Arial" w:cs="Times New Roman"/>
          <w:szCs w:val="24"/>
          <w:lang w:val="es-419" w:eastAsia="es-419"/>
        </w:rPr>
        <w:t>aquellos atribuibles al facturador electrónico, al adquiriente electrónico y a la Unidad Administrativa Especial Dirección de Impuestos y Aduanas Nacionales -DIAN; tratándose de facturador electrónico esta circunstancia solo aplica siempre que se encuentre debidamente habilitado de conformidad con lo indicado en el artículo 22 de esta resolución.</w:t>
      </w:r>
    </w:p>
    <w:p w14:paraId="7E78238A" w14:textId="77777777" w:rsidR="00902137" w:rsidRPr="00902137" w:rsidRDefault="00902137" w:rsidP="0075012B">
      <w:pPr>
        <w:spacing w:line="288" w:lineRule="exact"/>
        <w:rPr>
          <w:rFonts w:eastAsiaTheme="minorEastAsia" w:cs="Times New Roman"/>
          <w:sz w:val="20"/>
          <w:szCs w:val="20"/>
          <w:lang w:val="es-419" w:eastAsia="es-419"/>
        </w:rPr>
      </w:pPr>
    </w:p>
    <w:p w14:paraId="61F8640F" w14:textId="77777777" w:rsidR="00902137" w:rsidRPr="00902137" w:rsidRDefault="00902137" w:rsidP="00B80A9C">
      <w:pPr>
        <w:numPr>
          <w:ilvl w:val="0"/>
          <w:numId w:val="55"/>
        </w:numPr>
        <w:tabs>
          <w:tab w:val="left" w:pos="760"/>
        </w:tabs>
        <w:spacing w:line="250" w:lineRule="auto"/>
        <w:ind w:left="760" w:hanging="356"/>
        <w:rPr>
          <w:rFonts w:eastAsia="Arial" w:cs="Times New Roman"/>
          <w:b/>
          <w:bCs/>
          <w:sz w:val="23"/>
          <w:szCs w:val="23"/>
          <w:lang w:val="es-419" w:eastAsia="es-419"/>
        </w:rPr>
      </w:pPr>
      <w:r w:rsidRPr="00902137">
        <w:rPr>
          <w:rFonts w:eastAsia="Arial" w:cs="Times New Roman"/>
          <w:b/>
          <w:bCs/>
          <w:sz w:val="23"/>
          <w:szCs w:val="23"/>
          <w:lang w:val="es-419" w:eastAsia="es-419"/>
        </w:rPr>
        <w:t xml:space="preserve">Inconvenientes tecnológicos presentados por parte del facturador electrónico. </w:t>
      </w:r>
      <w:r w:rsidRPr="00902137">
        <w:rPr>
          <w:rFonts w:eastAsia="Arial" w:cs="Times New Roman"/>
          <w:sz w:val="23"/>
          <w:szCs w:val="23"/>
          <w:lang w:val="es-419" w:eastAsia="es-419"/>
        </w:rPr>
        <w:t>En caso de inconvenientes tecnológicos que impidan el cumplimiento</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 la obligación formal de expedir factura electrónica de venta o hacer la entrega de las notas débito, notas crédito e instrumentos electrónicos que se derivan de la factura electrónica de venta, el facturador electrónico deberá:</w:t>
      </w:r>
    </w:p>
    <w:p w14:paraId="11238844" w14:textId="77777777" w:rsidR="00902137" w:rsidRPr="00902137" w:rsidRDefault="00902137" w:rsidP="0075012B">
      <w:pPr>
        <w:spacing w:line="278" w:lineRule="exact"/>
        <w:rPr>
          <w:rFonts w:eastAsia="Arial" w:cs="Times New Roman"/>
          <w:b/>
          <w:bCs/>
          <w:sz w:val="23"/>
          <w:szCs w:val="23"/>
          <w:lang w:val="es-419" w:eastAsia="es-419"/>
        </w:rPr>
      </w:pPr>
    </w:p>
    <w:p w14:paraId="1B2F5300" w14:textId="77777777" w:rsidR="00902137" w:rsidRPr="00902137" w:rsidRDefault="00902137" w:rsidP="00B80A9C">
      <w:pPr>
        <w:numPr>
          <w:ilvl w:val="1"/>
          <w:numId w:val="55"/>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lastRenderedPageBreak/>
        <w:t>Por el tiempo en que dure el inconveniente, se deberá expedir factura de venta de talonario o de papel, la citada factura de venta se podrá generar para su expedición de forma manual o autógrafa o a través de sistemas informáticos electrónicos.</w:t>
      </w:r>
    </w:p>
    <w:p w14:paraId="018FE69E" w14:textId="77777777" w:rsidR="00902137" w:rsidRPr="00902137" w:rsidRDefault="00902137" w:rsidP="0075012B">
      <w:pPr>
        <w:spacing w:line="288" w:lineRule="exact"/>
        <w:rPr>
          <w:rFonts w:eastAsia="Arial" w:cs="Times New Roman"/>
          <w:szCs w:val="24"/>
          <w:lang w:val="es-419" w:eastAsia="es-419"/>
        </w:rPr>
      </w:pPr>
    </w:p>
    <w:p w14:paraId="088EF70C" w14:textId="77777777" w:rsidR="00902137" w:rsidRPr="00902137" w:rsidRDefault="00902137" w:rsidP="0075012B">
      <w:pPr>
        <w:spacing w:line="250" w:lineRule="auto"/>
        <w:ind w:left="1120"/>
        <w:rPr>
          <w:rFonts w:eastAsia="Arial" w:cs="Times New Roman"/>
          <w:szCs w:val="24"/>
          <w:lang w:val="es-419" w:eastAsia="es-419"/>
        </w:rPr>
      </w:pPr>
      <w:r w:rsidRPr="00902137">
        <w:rPr>
          <w:rFonts w:eastAsia="Arial" w:cs="Times New Roman"/>
          <w:sz w:val="23"/>
          <w:szCs w:val="23"/>
          <w:lang w:val="es-419" w:eastAsia="es-419"/>
        </w:rPr>
        <w:t>La factura de talonario o de papel de que trata el inciso anterior será válida como soporte de la venta del bien y/o prestación del servicio, así como de costos, gastos, deducciones, descuentos, exenciones, activos, pasivos, impuestos descontables tanto para el facturador electrónico como para el adquiriente, según corresponda; en todo caso, el facturador electrónico deberá cumplir con los requisitos de que trata el artículo 12 de esta resolución; así como la revisión que deba realizar el adquiriente para efectos de que se cumplan con lo establecido en el artículo 771-2 del Estatuto Tributario.</w:t>
      </w:r>
    </w:p>
    <w:p w14:paraId="6FA82AF3" w14:textId="77777777" w:rsidR="00902137" w:rsidRPr="00902137" w:rsidRDefault="00902137" w:rsidP="0075012B">
      <w:pPr>
        <w:spacing w:line="278" w:lineRule="exact"/>
        <w:rPr>
          <w:rFonts w:eastAsia="Arial" w:cs="Times New Roman"/>
          <w:szCs w:val="24"/>
          <w:lang w:val="es-419" w:eastAsia="es-419"/>
        </w:rPr>
      </w:pPr>
    </w:p>
    <w:p w14:paraId="21849C56" w14:textId="77777777" w:rsidR="00902137" w:rsidRPr="00902137" w:rsidRDefault="00902137" w:rsidP="00B80A9C">
      <w:pPr>
        <w:numPr>
          <w:ilvl w:val="1"/>
          <w:numId w:val="55"/>
        </w:numPr>
        <w:tabs>
          <w:tab w:val="left" w:pos="1120"/>
        </w:tabs>
        <w:spacing w:line="250" w:lineRule="auto"/>
        <w:ind w:left="1120" w:hanging="356"/>
        <w:rPr>
          <w:rFonts w:eastAsia="Arial" w:cs="Times New Roman"/>
          <w:sz w:val="23"/>
          <w:szCs w:val="23"/>
          <w:lang w:val="es-419" w:eastAsia="es-419"/>
        </w:rPr>
      </w:pPr>
      <w:r w:rsidRPr="00902137">
        <w:rPr>
          <w:rFonts w:eastAsia="Arial" w:cs="Times New Roman"/>
          <w:sz w:val="23"/>
          <w:szCs w:val="23"/>
          <w:lang w:val="es-419" w:eastAsia="es-419"/>
        </w:rPr>
        <w:t>Transcribir la información mediante «documento electrónico de transmisión» que contenga cada una de las facturas de venta de talonario o de papel, con la identificación del tipo de factura, que fue expedida en el periodo del inconveniente y la información correspondiente al código único de documento electrónico -CUDE-, y transmitirlas a la Unidad Administrativa Especial Dirección de Impuestos y Aduanas Nacionales -DIAN, dentro de las 48 horas siguientes al momento en que se supera el inconveniente, a través del servicio informático electrónico de validación previa de factura electrónica de venta, de conformidad con las condiciones, los términos, mecanismos técnicos y</w:t>
      </w:r>
    </w:p>
    <w:p w14:paraId="776E4842"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5CD714F2" w14:textId="77777777" w:rsidR="00902137" w:rsidRPr="00902137" w:rsidRDefault="00902137" w:rsidP="0075012B">
      <w:pPr>
        <w:spacing w:line="242" w:lineRule="exact"/>
        <w:rPr>
          <w:rFonts w:eastAsiaTheme="minorEastAsia" w:cs="Times New Roman"/>
          <w:sz w:val="20"/>
          <w:szCs w:val="20"/>
          <w:lang w:val="es-419" w:eastAsia="es-419"/>
        </w:rPr>
      </w:pPr>
      <w:bookmarkStart w:id="48" w:name="page50"/>
      <w:bookmarkEnd w:id="48"/>
    </w:p>
    <w:p w14:paraId="424B6340" w14:textId="77777777" w:rsidR="00902137" w:rsidRPr="00902137" w:rsidRDefault="00902137" w:rsidP="0075012B">
      <w:pPr>
        <w:spacing w:line="238" w:lineRule="auto"/>
        <w:ind w:left="1120"/>
        <w:rPr>
          <w:rFonts w:eastAsiaTheme="minorEastAsia" w:cs="Times New Roman"/>
          <w:sz w:val="20"/>
          <w:szCs w:val="20"/>
          <w:lang w:val="es-419" w:eastAsia="es-419"/>
        </w:rPr>
      </w:pPr>
      <w:r w:rsidRPr="00902137">
        <w:rPr>
          <w:rFonts w:eastAsia="Arial" w:cs="Times New Roman"/>
          <w:szCs w:val="24"/>
          <w:lang w:val="es-419" w:eastAsia="es-419"/>
        </w:rPr>
        <w:t>tecnológicos que se incorporan en el «</w:t>
      </w:r>
      <w:r w:rsidRPr="00902137">
        <w:rPr>
          <w:rFonts w:eastAsia="Arial" w:cs="Times New Roman"/>
          <w:i/>
          <w:iCs/>
          <w:szCs w:val="24"/>
          <w:lang w:val="es-419" w:eastAsia="es-419"/>
        </w:rPr>
        <w:t>Anexo técnico de factura electrónica de</w:t>
      </w:r>
      <w:r w:rsidRPr="00902137">
        <w:rPr>
          <w:rFonts w:eastAsia="Arial" w:cs="Times New Roman"/>
          <w:szCs w:val="24"/>
          <w:lang w:val="es-419" w:eastAsia="es-419"/>
        </w:rPr>
        <w:t xml:space="preserve"> </w:t>
      </w:r>
      <w:r w:rsidRPr="00902137">
        <w:rPr>
          <w:rFonts w:eastAsia="Arial" w:cs="Times New Roman"/>
          <w:i/>
          <w:iCs/>
          <w:szCs w:val="24"/>
          <w:lang w:val="es-419" w:eastAsia="es-419"/>
        </w:rPr>
        <w:t>venta</w:t>
      </w:r>
      <w:r w:rsidRPr="00902137">
        <w:rPr>
          <w:rFonts w:eastAsia="Arial" w:cs="Times New Roman"/>
          <w:szCs w:val="24"/>
          <w:lang w:val="es-419" w:eastAsia="es-419"/>
        </w:rPr>
        <w:t>». Para estos documentos no serán aplicables las reglas de validación de</w:t>
      </w:r>
      <w:r w:rsidRPr="00902137">
        <w:rPr>
          <w:rFonts w:eastAsia="Arial" w:cs="Times New Roman"/>
          <w:i/>
          <w:iCs/>
          <w:szCs w:val="24"/>
          <w:lang w:val="es-419" w:eastAsia="es-419"/>
        </w:rPr>
        <w:t xml:space="preserve"> </w:t>
      </w:r>
      <w:r w:rsidRPr="00902137">
        <w:rPr>
          <w:rFonts w:eastAsia="Arial" w:cs="Times New Roman"/>
          <w:szCs w:val="24"/>
          <w:lang w:val="es-419" w:eastAsia="es-419"/>
        </w:rPr>
        <w:t>que trata el artículo 27 de esta resolución. Para los casos en que la factura de venta de talonario o de papel, se genere en forma manual o autógrafa, el término para trascribir y transmitir la información establecido en el presente numeral, será de 48 horas.</w:t>
      </w:r>
    </w:p>
    <w:p w14:paraId="612B7832" w14:textId="77777777" w:rsidR="00902137" w:rsidRPr="00902137" w:rsidRDefault="00902137" w:rsidP="0075012B">
      <w:pPr>
        <w:spacing w:line="200" w:lineRule="exact"/>
        <w:rPr>
          <w:rFonts w:eastAsiaTheme="minorEastAsia" w:cs="Times New Roman"/>
          <w:sz w:val="20"/>
          <w:szCs w:val="20"/>
          <w:lang w:val="es-419" w:eastAsia="es-419"/>
        </w:rPr>
      </w:pPr>
    </w:p>
    <w:p w14:paraId="5BAF1039" w14:textId="77777777" w:rsidR="00902137" w:rsidRPr="00902137" w:rsidRDefault="00902137" w:rsidP="0075012B">
      <w:pPr>
        <w:spacing w:line="323" w:lineRule="exact"/>
        <w:rPr>
          <w:rFonts w:eastAsiaTheme="minorEastAsia" w:cs="Times New Roman"/>
          <w:sz w:val="20"/>
          <w:szCs w:val="20"/>
          <w:lang w:val="es-419" w:eastAsia="es-419"/>
        </w:rPr>
      </w:pPr>
    </w:p>
    <w:p w14:paraId="660E306C" w14:textId="77777777" w:rsidR="00902137" w:rsidRPr="00902137" w:rsidRDefault="00902137" w:rsidP="00B80A9C">
      <w:pPr>
        <w:numPr>
          <w:ilvl w:val="0"/>
          <w:numId w:val="56"/>
        </w:numPr>
        <w:tabs>
          <w:tab w:val="left" w:pos="760"/>
        </w:tabs>
        <w:spacing w:line="234" w:lineRule="auto"/>
        <w:ind w:left="760" w:right="20" w:hanging="356"/>
        <w:rPr>
          <w:rFonts w:eastAsia="Arial" w:cs="Times New Roman"/>
          <w:b/>
          <w:bCs/>
          <w:szCs w:val="24"/>
          <w:lang w:val="es-419" w:eastAsia="es-419"/>
        </w:rPr>
      </w:pPr>
      <w:r w:rsidRPr="00902137">
        <w:rPr>
          <w:rFonts w:eastAsia="Arial" w:cs="Times New Roman"/>
          <w:b/>
          <w:bCs/>
          <w:szCs w:val="24"/>
          <w:lang w:val="es-419" w:eastAsia="es-419"/>
        </w:rPr>
        <w:t>Inconvenientes tecnológicos presentados por parte del adquiriente que recibe la factura electrónica de venta en formato electrónico de generación</w:t>
      </w:r>
      <w:r w:rsidRPr="00902137">
        <w:rPr>
          <w:rFonts w:eastAsia="Arial" w:cs="Times New Roman"/>
          <w:szCs w:val="24"/>
          <w:lang w:val="es-419" w:eastAsia="es-419"/>
        </w:rPr>
        <w:t>.</w:t>
      </w:r>
    </w:p>
    <w:p w14:paraId="496497A5" w14:textId="77777777" w:rsidR="00902137" w:rsidRPr="00902137" w:rsidRDefault="00902137" w:rsidP="0075012B">
      <w:pPr>
        <w:spacing w:line="287" w:lineRule="exact"/>
        <w:rPr>
          <w:rFonts w:eastAsia="Arial" w:cs="Times New Roman"/>
          <w:b/>
          <w:bCs/>
          <w:szCs w:val="24"/>
          <w:lang w:val="es-419" w:eastAsia="es-419"/>
        </w:rPr>
      </w:pPr>
    </w:p>
    <w:p w14:paraId="331A6ACF" w14:textId="77777777" w:rsidR="00902137" w:rsidRPr="00902137" w:rsidRDefault="00902137" w:rsidP="0075012B">
      <w:pPr>
        <w:spacing w:line="238" w:lineRule="auto"/>
        <w:ind w:left="760"/>
        <w:rPr>
          <w:rFonts w:eastAsia="Arial" w:cs="Times New Roman"/>
          <w:b/>
          <w:bCs/>
          <w:szCs w:val="24"/>
          <w:lang w:val="es-419" w:eastAsia="es-419"/>
        </w:rPr>
      </w:pPr>
      <w:r w:rsidRPr="00902137">
        <w:rPr>
          <w:rFonts w:eastAsia="Arial" w:cs="Times New Roman"/>
          <w:szCs w:val="24"/>
          <w:lang w:val="es-419" w:eastAsia="es-419"/>
        </w:rPr>
        <w:t>En caso de inconvenientes tecnológicos por parte del adquiriente que recibe la factura electrónica de venta de conformidad con el procedimiento de expedición de factura indicado en el literal b) de numeral 1 del artículo 29 de esta resolución, deberá informarlo al facturador electrónico, quien pondrá a disposición del adquiriente la factura electrónica de venta a través de los medios indicados en el literal a) del numeral 1 del artículo 29 de esta resolución.</w:t>
      </w:r>
    </w:p>
    <w:p w14:paraId="1780672F" w14:textId="77777777" w:rsidR="00902137" w:rsidRPr="00902137" w:rsidRDefault="00902137" w:rsidP="0075012B">
      <w:pPr>
        <w:spacing w:line="293" w:lineRule="exact"/>
        <w:rPr>
          <w:rFonts w:eastAsia="Arial" w:cs="Times New Roman"/>
          <w:b/>
          <w:bCs/>
          <w:szCs w:val="24"/>
          <w:lang w:val="es-419" w:eastAsia="es-419"/>
        </w:rPr>
      </w:pPr>
    </w:p>
    <w:p w14:paraId="340343B3" w14:textId="77777777" w:rsidR="00902137" w:rsidRPr="00902137" w:rsidRDefault="00902137" w:rsidP="00B80A9C">
      <w:pPr>
        <w:numPr>
          <w:ilvl w:val="0"/>
          <w:numId w:val="56"/>
        </w:numPr>
        <w:tabs>
          <w:tab w:val="left" w:pos="760"/>
        </w:tabs>
        <w:spacing w:line="236" w:lineRule="auto"/>
        <w:ind w:left="760" w:hanging="356"/>
        <w:rPr>
          <w:rFonts w:eastAsia="Arial" w:cs="Times New Roman"/>
          <w:b/>
          <w:bCs/>
          <w:szCs w:val="24"/>
          <w:lang w:val="es-419" w:eastAsia="es-419"/>
        </w:rPr>
      </w:pPr>
      <w:r w:rsidRPr="00902137">
        <w:rPr>
          <w:rFonts w:eastAsia="Arial" w:cs="Times New Roman"/>
          <w:b/>
          <w:bCs/>
          <w:szCs w:val="24"/>
          <w:lang w:val="es-419" w:eastAsia="es-419"/>
        </w:rPr>
        <w:t>Inconvenientes de tipo tecnológicos de la Unidad Administrativa Especial Dirección de Impuestos y Aduanas Nacionales -DIAN para la recepción y validación de la factura electrónica de venta.</w:t>
      </w:r>
    </w:p>
    <w:p w14:paraId="7C490AC2" w14:textId="77777777" w:rsidR="00902137" w:rsidRPr="00902137" w:rsidRDefault="00902137" w:rsidP="0075012B">
      <w:pPr>
        <w:spacing w:line="289" w:lineRule="exact"/>
        <w:rPr>
          <w:rFonts w:eastAsia="Arial" w:cs="Times New Roman"/>
          <w:b/>
          <w:bCs/>
          <w:szCs w:val="24"/>
          <w:lang w:val="es-419" w:eastAsia="es-419"/>
        </w:rPr>
      </w:pPr>
    </w:p>
    <w:p w14:paraId="192EA16D" w14:textId="77777777" w:rsidR="00902137" w:rsidRPr="00902137" w:rsidRDefault="00902137" w:rsidP="0075012B">
      <w:pPr>
        <w:spacing w:line="238" w:lineRule="auto"/>
        <w:ind w:left="760"/>
        <w:rPr>
          <w:rFonts w:eastAsia="Arial" w:cs="Times New Roman"/>
          <w:b/>
          <w:bCs/>
          <w:szCs w:val="24"/>
          <w:lang w:val="es-419" w:eastAsia="es-419"/>
        </w:rPr>
      </w:pPr>
      <w:r w:rsidRPr="00902137">
        <w:rPr>
          <w:rFonts w:eastAsia="Arial" w:cs="Times New Roman"/>
          <w:szCs w:val="24"/>
          <w:lang w:val="es-419" w:eastAsia="es-419"/>
        </w:rPr>
        <w:t xml:space="preserve">Cuando por inconvenientes tecnológicos no haya disponibilidad del servicio informático electrónico de validación previa de factura electrónica de venta de la Unidad Administrativa Especial Dirección de Impuestos y Aduanas Nacionales -DIAN, que impida la transmisión y validación de la factura electrónica de venta, el sistema generará un aviso electrónico, informando el inconveniente de acuerdo con lo indicado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 y deberá continuar facturando electrónicamente, expidiendo la misma sin el documento electrónica de validación.</w:t>
      </w:r>
    </w:p>
    <w:p w14:paraId="2CF38A45" w14:textId="77777777" w:rsidR="00902137" w:rsidRPr="00902137" w:rsidRDefault="00902137" w:rsidP="0075012B">
      <w:pPr>
        <w:spacing w:line="292" w:lineRule="exact"/>
        <w:rPr>
          <w:rFonts w:eastAsia="Arial" w:cs="Times New Roman"/>
          <w:b/>
          <w:bCs/>
          <w:szCs w:val="24"/>
          <w:lang w:val="es-419" w:eastAsia="es-419"/>
        </w:rPr>
      </w:pPr>
    </w:p>
    <w:p w14:paraId="160C5156" w14:textId="77777777" w:rsidR="00902137" w:rsidRPr="00902137" w:rsidRDefault="00902137" w:rsidP="0075012B">
      <w:pPr>
        <w:spacing w:line="238" w:lineRule="auto"/>
        <w:ind w:left="760"/>
        <w:rPr>
          <w:rFonts w:eastAsia="Arial" w:cs="Times New Roman"/>
          <w:b/>
          <w:bCs/>
          <w:szCs w:val="24"/>
          <w:lang w:val="es-419" w:eastAsia="es-419"/>
        </w:rPr>
      </w:pPr>
      <w:r w:rsidRPr="00902137">
        <w:rPr>
          <w:rFonts w:eastAsia="Arial" w:cs="Times New Roman"/>
          <w:szCs w:val="24"/>
          <w:lang w:val="es-419" w:eastAsia="es-419"/>
        </w:rPr>
        <w:t>Restablecido el servicio informático electrónico de validación previa de factura electrónica de venta de la Unidad Administrativa Especial Dirección de Impuestos y Aduanas Nacionales -DIAN, se deberá continuar con el procedimiento de transmisión, validación, expedición y recepción de la factura electrónica de venta, notas débito, notas crédito e instrumentos electrónicos que se derivan de la factura electrónica de venta.</w:t>
      </w:r>
    </w:p>
    <w:p w14:paraId="719902AB" w14:textId="77777777" w:rsidR="00902137" w:rsidRPr="00902137" w:rsidRDefault="00902137" w:rsidP="0075012B">
      <w:pPr>
        <w:spacing w:line="288" w:lineRule="exact"/>
        <w:rPr>
          <w:rFonts w:eastAsia="Arial" w:cs="Times New Roman"/>
          <w:b/>
          <w:bCs/>
          <w:szCs w:val="24"/>
          <w:lang w:val="es-419" w:eastAsia="es-419"/>
        </w:rPr>
      </w:pPr>
    </w:p>
    <w:p w14:paraId="16083D54" w14:textId="77777777" w:rsidR="00902137" w:rsidRPr="00902137" w:rsidRDefault="00902137" w:rsidP="0075012B">
      <w:pPr>
        <w:spacing w:line="239" w:lineRule="auto"/>
        <w:ind w:left="760"/>
        <w:rPr>
          <w:rFonts w:eastAsia="Arial" w:cs="Times New Roman"/>
          <w:b/>
          <w:bCs/>
          <w:szCs w:val="24"/>
          <w:lang w:val="es-419" w:eastAsia="es-419"/>
        </w:rPr>
      </w:pPr>
      <w:r w:rsidRPr="00902137">
        <w:rPr>
          <w:rFonts w:eastAsia="Arial" w:cs="Times New Roman"/>
          <w:szCs w:val="24"/>
          <w:lang w:val="es-419" w:eastAsia="es-419"/>
        </w:rPr>
        <w:t xml:space="preserve">Superado el inconveniente técnico o tecnológico el facturador electrónico, deberá remitir las facturas electrónicas de venta, las notas débito, notas crédito e instrumentos electrónicos que se derivan de la factura electrónica de venta expedidas durante el término del inconveniente técnico o tecnológico, a la Unidad Administrativa Especial Dirección de Impuestos y Aduanas </w:t>
      </w:r>
      <w:r w:rsidRPr="00902137">
        <w:rPr>
          <w:rFonts w:eastAsia="Arial" w:cs="Times New Roman"/>
          <w:szCs w:val="24"/>
          <w:lang w:val="es-419" w:eastAsia="es-419"/>
        </w:rPr>
        <w:lastRenderedPageBreak/>
        <w:t>Nacionales -DIAN, dentro de las cuarenta y ocho (48) horas, contadas a partir del día siguiente en que se restablezca el servicio informático electrónico de validación previa de factura electrónica de venta de conformidad con las condiciones, términos y mecanismos técnicos y tecnológicos, de que trata el «</w:t>
      </w:r>
      <w:r w:rsidRPr="00902137">
        <w:rPr>
          <w:rFonts w:eastAsia="Arial" w:cs="Times New Roman"/>
          <w:i/>
          <w:iCs/>
          <w:szCs w:val="24"/>
          <w:lang w:val="es-419" w:eastAsia="es-419"/>
        </w:rPr>
        <w:t>Anexo técnico de factura electrónica de</w:t>
      </w:r>
      <w:r w:rsidRPr="00902137">
        <w:rPr>
          <w:rFonts w:eastAsia="Arial" w:cs="Times New Roman"/>
          <w:szCs w:val="24"/>
          <w:lang w:val="es-419" w:eastAsia="es-419"/>
        </w:rPr>
        <w:t xml:space="preserve"> </w:t>
      </w:r>
      <w:r w:rsidRPr="00902137">
        <w:rPr>
          <w:rFonts w:eastAsia="Arial" w:cs="Times New Roman"/>
          <w:i/>
          <w:iCs/>
          <w:szCs w:val="24"/>
          <w:lang w:val="es-419" w:eastAsia="es-419"/>
        </w:rPr>
        <w:t>venta</w:t>
      </w:r>
      <w:r w:rsidRPr="00902137">
        <w:rPr>
          <w:rFonts w:eastAsia="Arial" w:cs="Times New Roman"/>
          <w:szCs w:val="24"/>
          <w:lang w:val="es-419" w:eastAsia="es-419"/>
        </w:rPr>
        <w:t>».</w:t>
      </w:r>
    </w:p>
    <w:p w14:paraId="552585DF" w14:textId="77777777" w:rsidR="00902137" w:rsidRPr="00902137" w:rsidRDefault="00902137" w:rsidP="0075012B">
      <w:pPr>
        <w:spacing w:line="291" w:lineRule="exact"/>
        <w:rPr>
          <w:rFonts w:eastAsiaTheme="minorEastAsia" w:cs="Times New Roman"/>
          <w:sz w:val="20"/>
          <w:szCs w:val="20"/>
          <w:lang w:val="es-419" w:eastAsia="es-419"/>
        </w:rPr>
      </w:pPr>
    </w:p>
    <w:p w14:paraId="1B8DAB5C"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Los inconvenientes tecnológicos deberán ser informados de manera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cuando se presenten los mismos, atendiendo a lo dispuesto en el «</w:t>
      </w:r>
      <w:r w:rsidRPr="00902137">
        <w:rPr>
          <w:rFonts w:eastAsia="Arial" w:cs="Times New Roman"/>
          <w:i/>
          <w:iCs/>
          <w:szCs w:val="24"/>
          <w:lang w:val="es-419" w:eastAsia="es-419"/>
        </w:rPr>
        <w:t>Anexo</w:t>
      </w:r>
      <w:r w:rsidRPr="00902137">
        <w:rPr>
          <w:rFonts w:eastAsia="Arial" w:cs="Times New Roman"/>
          <w:szCs w:val="24"/>
          <w:lang w:val="es-419" w:eastAsia="es-419"/>
        </w:rPr>
        <w:t xml:space="preserve"> </w:t>
      </w:r>
      <w:r w:rsidRPr="00902137">
        <w:rPr>
          <w:rFonts w:eastAsia="Arial" w:cs="Times New Roman"/>
          <w:i/>
          <w:iCs/>
          <w:szCs w:val="24"/>
          <w:lang w:val="es-419" w:eastAsia="es-419"/>
        </w:rPr>
        <w:t>técnico de factura electrónica de venta</w:t>
      </w:r>
      <w:r w:rsidRPr="00902137">
        <w:rPr>
          <w:rFonts w:eastAsia="Arial" w:cs="Times New Roman"/>
          <w:szCs w:val="24"/>
          <w:lang w:val="es-419" w:eastAsia="es-419"/>
        </w:rPr>
        <w:t>».</w:t>
      </w:r>
    </w:p>
    <w:p w14:paraId="24F398C1"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6A3F630D" w14:textId="77777777" w:rsidR="00902137" w:rsidRPr="00902137" w:rsidRDefault="00902137" w:rsidP="0075012B">
      <w:pPr>
        <w:spacing w:line="320" w:lineRule="exact"/>
        <w:rPr>
          <w:rFonts w:eastAsiaTheme="minorEastAsia" w:cs="Times New Roman"/>
          <w:sz w:val="20"/>
          <w:szCs w:val="20"/>
          <w:lang w:val="es-419" w:eastAsia="es-419"/>
        </w:rPr>
      </w:pPr>
      <w:bookmarkStart w:id="49" w:name="page51"/>
      <w:bookmarkEnd w:id="49"/>
    </w:p>
    <w:p w14:paraId="1CC7CE94"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El Inconveniente tecnológico de que trata los numerales 1 y 2 de este</w:t>
      </w:r>
      <w:r w:rsidRPr="00902137">
        <w:rPr>
          <w:rFonts w:eastAsia="Arial" w:cs="Times New Roman"/>
          <w:b/>
          <w:bCs/>
          <w:szCs w:val="24"/>
          <w:lang w:val="es-419" w:eastAsia="es-419"/>
        </w:rPr>
        <w:t xml:space="preserve"> </w:t>
      </w:r>
      <w:r w:rsidRPr="00902137">
        <w:rPr>
          <w:rFonts w:eastAsia="Arial" w:cs="Times New Roman"/>
          <w:szCs w:val="24"/>
          <w:lang w:val="es-419" w:eastAsia="es-419"/>
        </w:rPr>
        <w:t>artículo, igualmente aplica para los casos en que el sujeto obligado a facturar y el adquiriente cumplan la obligación formal de generar, transmitir, expedir o recibir la factura electrónica de venta, según el caso, a través de un proveedor tecnológico y éste presente inconvenientes tecnológicos.</w:t>
      </w:r>
    </w:p>
    <w:p w14:paraId="384CC9F9" w14:textId="77777777" w:rsidR="00902137" w:rsidRPr="00902137" w:rsidRDefault="00902137" w:rsidP="0075012B">
      <w:pPr>
        <w:spacing w:line="200" w:lineRule="exact"/>
        <w:rPr>
          <w:rFonts w:eastAsiaTheme="minorEastAsia" w:cs="Times New Roman"/>
          <w:sz w:val="20"/>
          <w:szCs w:val="20"/>
          <w:lang w:val="es-419" w:eastAsia="es-419"/>
        </w:rPr>
      </w:pPr>
    </w:p>
    <w:p w14:paraId="74ED36DC" w14:textId="77777777" w:rsidR="00902137" w:rsidRPr="00902137" w:rsidRDefault="00902137" w:rsidP="0075012B">
      <w:pPr>
        <w:spacing w:line="351" w:lineRule="exact"/>
        <w:rPr>
          <w:rFonts w:eastAsiaTheme="minorEastAsia" w:cs="Times New Roman"/>
          <w:sz w:val="20"/>
          <w:szCs w:val="20"/>
          <w:lang w:val="es-419" w:eastAsia="es-419"/>
        </w:rPr>
      </w:pPr>
    </w:p>
    <w:p w14:paraId="44850C6F" w14:textId="58B4AAE4" w:rsidR="00902137" w:rsidRPr="00902137" w:rsidRDefault="00902137" w:rsidP="00B948D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8</w:t>
      </w:r>
    </w:p>
    <w:p w14:paraId="3F3AE1E7" w14:textId="77777777" w:rsidR="00902137" w:rsidRPr="00902137" w:rsidRDefault="00902137" w:rsidP="003E22E5">
      <w:pPr>
        <w:spacing w:line="237" w:lineRule="auto"/>
        <w:ind w:left="400" w:right="20"/>
        <w:jc w:val="center"/>
        <w:rPr>
          <w:rFonts w:eastAsiaTheme="minorEastAsia" w:cs="Times New Roman"/>
          <w:sz w:val="20"/>
          <w:szCs w:val="20"/>
          <w:lang w:val="es-419" w:eastAsia="es-419"/>
        </w:rPr>
      </w:pPr>
      <w:r w:rsidRPr="00902137">
        <w:rPr>
          <w:rFonts w:eastAsia="Arial" w:cs="Times New Roman"/>
          <w:b/>
          <w:bCs/>
          <w:szCs w:val="24"/>
          <w:lang w:val="es-419" w:eastAsia="es-419"/>
        </w:rPr>
        <w:t>El servicio gratuito para la factura electrónica de venta suministrado por la Unidad Administrativa Especial Dirección de Impuestos y Aduanas Nacionales -DIAN.</w:t>
      </w:r>
    </w:p>
    <w:p w14:paraId="50F9441E" w14:textId="77777777" w:rsidR="00902137" w:rsidRPr="00902137" w:rsidRDefault="00902137" w:rsidP="0075012B">
      <w:pPr>
        <w:spacing w:line="287" w:lineRule="exact"/>
        <w:rPr>
          <w:rFonts w:eastAsiaTheme="minorEastAsia" w:cs="Times New Roman"/>
          <w:sz w:val="20"/>
          <w:szCs w:val="20"/>
          <w:lang w:val="es-419" w:eastAsia="es-419"/>
        </w:rPr>
      </w:pPr>
    </w:p>
    <w:p w14:paraId="05B70DA4"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b/>
          <w:bCs/>
          <w:sz w:val="23"/>
          <w:szCs w:val="23"/>
          <w:lang w:val="es-419" w:eastAsia="es-419"/>
        </w:rPr>
        <w:t>Artículo 32. El servicio gratuito para la factura electrónica de venta suministrador por la Unidad Administrativa Especial Dirección de Impuestos y Aduanas Nacionales -DIAN</w:t>
      </w:r>
      <w:r w:rsidRPr="00902137">
        <w:rPr>
          <w:rFonts w:eastAsia="Arial" w:cs="Times New Roman"/>
          <w:b/>
          <w:bCs/>
          <w:i/>
          <w:iCs/>
          <w:sz w:val="23"/>
          <w:szCs w:val="23"/>
          <w:lang w:val="es-419" w:eastAsia="es-419"/>
        </w:rPr>
        <w:t>.</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Es el servicio suministrado por la Unidad Administrativa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Especial Dirección de Impuestos y Aduanas Nacionales -DIAN, para el cumplimiento del deber formal de expedir factura electrónica de venta, donde el facturador electrónico realiza la generación, transmisión, validación, expedición y recepción de la factura electrónica de venta; así como las notas débito, notas crédito e instrumentos electrónicos que se derivan de la factura electrónica de venta; lo anterior de conformidad con las condiciones, términos y mecanismos técnicos y tecnológicos de que trata el «</w:t>
      </w:r>
      <w:r w:rsidRPr="00902137">
        <w:rPr>
          <w:rFonts w:eastAsia="Arial" w:cs="Times New Roman"/>
          <w:i/>
          <w:iCs/>
          <w:sz w:val="23"/>
          <w:szCs w:val="23"/>
          <w:lang w:val="es-419" w:eastAsia="es-419"/>
        </w:rPr>
        <w:t>Anexo técnico de factura electrónica de venta</w:t>
      </w:r>
      <w:r w:rsidRPr="00902137">
        <w:rPr>
          <w:rFonts w:eastAsia="Arial" w:cs="Times New Roman"/>
          <w:sz w:val="23"/>
          <w:szCs w:val="23"/>
          <w:lang w:val="es-419" w:eastAsia="es-419"/>
        </w:rPr>
        <w:t>», el cual es gratuito.</w:t>
      </w:r>
    </w:p>
    <w:p w14:paraId="5A92FEC7" w14:textId="77777777" w:rsidR="00902137" w:rsidRPr="00902137" w:rsidRDefault="00902137" w:rsidP="0075012B">
      <w:pPr>
        <w:spacing w:line="279" w:lineRule="exact"/>
        <w:rPr>
          <w:rFonts w:eastAsiaTheme="minorEastAsia" w:cs="Times New Roman"/>
          <w:sz w:val="20"/>
          <w:szCs w:val="20"/>
          <w:lang w:val="es-419" w:eastAsia="es-419"/>
        </w:rPr>
      </w:pPr>
    </w:p>
    <w:p w14:paraId="54450CF5" w14:textId="77777777" w:rsidR="00902137" w:rsidRPr="00902137" w:rsidRDefault="00902137" w:rsidP="0075012B">
      <w:pPr>
        <w:spacing w:line="238" w:lineRule="auto"/>
        <w:rPr>
          <w:rFonts w:eastAsia="Arial" w:cs="Times New Roman"/>
          <w:szCs w:val="24"/>
          <w:lang w:val="es-419" w:eastAsia="es-419"/>
        </w:rPr>
      </w:pPr>
      <w:r w:rsidRPr="00902137">
        <w:rPr>
          <w:rFonts w:eastAsia="Arial" w:cs="Times New Roman"/>
          <w:szCs w:val="24"/>
          <w:lang w:val="es-419" w:eastAsia="es-419"/>
        </w:rPr>
        <w:t xml:space="preserve">El facturador electrónico que opte por utilizar el servicio gratuito, deberá surtir el proceso de habilitación de que trata la presente resolución; el usuario de este medio de facturación electrónica, deberá tener en cuenta para su utilización las funcionalidades que ofrece de conformidad con lo establecido en los manuales de uso que se encuentran ubicados en la página WEB de la Unidad Administrativa Especial Dirección de Impuestos y Aduanas Nacionales -DIAN, </w:t>
      </w:r>
      <w:hyperlink r:id="rId10">
        <w:r w:rsidRPr="003E22E5">
          <w:rPr>
            <w:rFonts w:eastAsia="Arial" w:cs="Times New Roman"/>
            <w:szCs w:val="24"/>
            <w:u w:val="single"/>
            <w:lang w:val="es-419" w:eastAsia="es-419"/>
          </w:rPr>
          <w:t xml:space="preserve">www.dian.gov.co </w:t>
        </w:r>
      </w:hyperlink>
      <w:r w:rsidRPr="003E22E5">
        <w:rPr>
          <w:rFonts w:eastAsia="Arial" w:cs="Times New Roman"/>
          <w:szCs w:val="24"/>
          <w:lang w:val="es-419" w:eastAsia="es-419"/>
        </w:rPr>
        <w:t>-.</w:t>
      </w:r>
    </w:p>
    <w:p w14:paraId="780EE5B9" w14:textId="77777777" w:rsidR="00902137" w:rsidRPr="00902137" w:rsidRDefault="00902137" w:rsidP="0075012B">
      <w:pPr>
        <w:spacing w:line="293" w:lineRule="exact"/>
        <w:rPr>
          <w:rFonts w:eastAsiaTheme="minorEastAsia" w:cs="Times New Roman"/>
          <w:sz w:val="20"/>
          <w:szCs w:val="20"/>
          <w:lang w:val="es-419" w:eastAsia="es-419"/>
        </w:rPr>
      </w:pPr>
    </w:p>
    <w:p w14:paraId="6E8FD86D"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szCs w:val="24"/>
          <w:lang w:val="es-419" w:eastAsia="es-419"/>
        </w:rPr>
        <w:t>El servicio gratuito para la factura electrónica de venta, podrá ser utilizado por los sujetos obligados a expedir factura electrónica de venta sin atender límite de cantidad, montos de las facturas, adquirientes, bienes y/o servicios.</w:t>
      </w:r>
    </w:p>
    <w:p w14:paraId="1F6EAEEF" w14:textId="77777777" w:rsidR="00902137" w:rsidRPr="00902137" w:rsidRDefault="00902137" w:rsidP="0075012B">
      <w:pPr>
        <w:spacing w:line="200" w:lineRule="exact"/>
        <w:rPr>
          <w:rFonts w:eastAsiaTheme="minorEastAsia" w:cs="Times New Roman"/>
          <w:sz w:val="20"/>
          <w:szCs w:val="20"/>
          <w:lang w:val="es-419" w:eastAsia="es-419"/>
        </w:rPr>
      </w:pPr>
    </w:p>
    <w:p w14:paraId="7439B880" w14:textId="77777777" w:rsidR="00902137" w:rsidRPr="00902137" w:rsidRDefault="00902137" w:rsidP="0075012B">
      <w:pPr>
        <w:spacing w:line="353" w:lineRule="exact"/>
        <w:rPr>
          <w:rFonts w:eastAsiaTheme="minorEastAsia" w:cs="Times New Roman"/>
          <w:sz w:val="20"/>
          <w:szCs w:val="20"/>
          <w:lang w:val="es-419" w:eastAsia="es-419"/>
        </w:rPr>
      </w:pPr>
    </w:p>
    <w:p w14:paraId="6567F0BF"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w:t>
      </w:r>
    </w:p>
    <w:p w14:paraId="5F8BBF1A" w14:textId="77777777" w:rsidR="00902137" w:rsidRPr="00902137" w:rsidRDefault="00902137" w:rsidP="003E22E5">
      <w:pPr>
        <w:spacing w:line="276" w:lineRule="exact"/>
        <w:jc w:val="center"/>
        <w:rPr>
          <w:rFonts w:eastAsiaTheme="minorEastAsia" w:cs="Times New Roman"/>
          <w:sz w:val="20"/>
          <w:szCs w:val="20"/>
          <w:lang w:val="es-419" w:eastAsia="es-419"/>
        </w:rPr>
      </w:pPr>
    </w:p>
    <w:p w14:paraId="0F2F41FB" w14:textId="77777777" w:rsidR="00902137" w:rsidRPr="00902137" w:rsidRDefault="00902137" w:rsidP="003E22E5">
      <w:pPr>
        <w:spacing w:line="240" w:lineRule="auto"/>
        <w:ind w:left="1040"/>
        <w:jc w:val="center"/>
        <w:rPr>
          <w:rFonts w:eastAsiaTheme="minorEastAsia" w:cs="Times New Roman"/>
          <w:sz w:val="20"/>
          <w:szCs w:val="20"/>
          <w:lang w:val="es-419" w:eastAsia="es-419"/>
        </w:rPr>
      </w:pPr>
      <w:r w:rsidRPr="00902137">
        <w:rPr>
          <w:rFonts w:eastAsia="Arial" w:cs="Times New Roman"/>
          <w:b/>
          <w:bCs/>
          <w:szCs w:val="24"/>
          <w:lang w:val="es-419" w:eastAsia="es-419"/>
        </w:rPr>
        <w:t>Factura de venta de talonario o de papel y documentos equivalentes</w:t>
      </w:r>
    </w:p>
    <w:p w14:paraId="45F654F1" w14:textId="77777777" w:rsidR="00902137" w:rsidRPr="00902137" w:rsidRDefault="00902137" w:rsidP="008B5FD7">
      <w:pPr>
        <w:spacing w:line="306" w:lineRule="exact"/>
        <w:rPr>
          <w:rFonts w:eastAsiaTheme="minorEastAsia" w:cs="Times New Roman"/>
          <w:sz w:val="20"/>
          <w:szCs w:val="20"/>
          <w:lang w:val="es-419" w:eastAsia="es-419"/>
        </w:rPr>
      </w:pPr>
    </w:p>
    <w:p w14:paraId="00C2DC04" w14:textId="10103B6F" w:rsidR="00902137" w:rsidRPr="00902137" w:rsidRDefault="00902137" w:rsidP="008B5FD7">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1</w:t>
      </w:r>
    </w:p>
    <w:p w14:paraId="4E7F32B6" w14:textId="77777777" w:rsidR="00902137" w:rsidRPr="00902137" w:rsidRDefault="00902137" w:rsidP="003E22E5">
      <w:pPr>
        <w:spacing w:line="236" w:lineRule="auto"/>
        <w:ind w:left="400"/>
        <w:jc w:val="center"/>
        <w:rPr>
          <w:rFonts w:eastAsiaTheme="minorEastAsia" w:cs="Times New Roman"/>
          <w:sz w:val="20"/>
          <w:szCs w:val="20"/>
          <w:lang w:val="es-419" w:eastAsia="es-419"/>
        </w:rPr>
      </w:pPr>
      <w:r w:rsidRPr="00902137">
        <w:rPr>
          <w:rFonts w:eastAsia="Arial" w:cs="Times New Roman"/>
          <w:b/>
          <w:bCs/>
          <w:szCs w:val="24"/>
          <w:lang w:val="es-419" w:eastAsia="es-419"/>
        </w:rPr>
        <w:t>Expedición y transmisión de la factura de venta de talonario o de papel y de los documentos equivalentes</w:t>
      </w:r>
    </w:p>
    <w:p w14:paraId="437DAC48" w14:textId="77777777" w:rsidR="00902137" w:rsidRPr="00902137" w:rsidRDefault="00902137" w:rsidP="0075012B">
      <w:pPr>
        <w:spacing w:line="361" w:lineRule="exact"/>
        <w:rPr>
          <w:rFonts w:eastAsiaTheme="minorEastAsia" w:cs="Times New Roman"/>
          <w:sz w:val="20"/>
          <w:szCs w:val="20"/>
          <w:lang w:val="es-419" w:eastAsia="es-419"/>
        </w:rPr>
      </w:pPr>
    </w:p>
    <w:p w14:paraId="474713A2" w14:textId="77777777" w:rsidR="00902137" w:rsidRPr="00902137" w:rsidRDefault="00902137" w:rsidP="0075012B">
      <w:pPr>
        <w:spacing w:line="238" w:lineRule="auto"/>
        <w:rPr>
          <w:rFonts w:eastAsiaTheme="minorEastAsia" w:cs="Times New Roman"/>
          <w:sz w:val="20"/>
          <w:szCs w:val="20"/>
          <w:lang w:val="es-419" w:eastAsia="es-419"/>
        </w:rPr>
      </w:pPr>
      <w:r w:rsidRPr="003E22E5">
        <w:rPr>
          <w:rFonts w:eastAsia="Arial" w:cs="Times New Roman"/>
          <w:b/>
          <w:bCs/>
          <w:sz w:val="23"/>
          <w:szCs w:val="23"/>
          <w:highlight w:val="green"/>
          <w:lang w:val="es-419" w:eastAsia="es-419"/>
        </w:rPr>
        <w:t>Artículo 33. Expedición de la factura de venta de talonario o de papel y/o documento equivalente</w:t>
      </w:r>
      <w:r w:rsidRPr="003E22E5">
        <w:rPr>
          <w:rFonts w:eastAsia="Arial" w:cs="Times New Roman"/>
          <w:b/>
          <w:bCs/>
          <w:i/>
          <w:iCs/>
          <w:sz w:val="23"/>
          <w:szCs w:val="23"/>
          <w:highlight w:val="green"/>
          <w:lang w:val="es-419" w:eastAsia="es-419"/>
        </w:rPr>
        <w:t>.</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Se entiende cumplido el deber formal de expedir factura de</w:t>
      </w:r>
      <w:r w:rsidRPr="00902137">
        <w:rPr>
          <w:rFonts w:eastAsia="Arial" w:cs="Times New Roman"/>
          <w:szCs w:val="24"/>
          <w:lang w:val="es-419" w:eastAsia="es-419"/>
        </w:rPr>
        <w:t xml:space="preserve"> venta de talonario o de papel y/o de documentos equivalentes de conformidad con lo establecido en el numeral 5 del artículo 1.6.1.4.1. del Decreto 1625 de 2016, Único Reglamentario en Materia Tributaria y el numeral 17 del artículo 1 de esta resolución y </w:t>
      </w:r>
      <w:r w:rsidRPr="003E22E5">
        <w:rPr>
          <w:rFonts w:eastAsia="Arial" w:cs="Times New Roman"/>
          <w:szCs w:val="24"/>
          <w:highlight w:val="green"/>
          <w:lang w:val="es-419" w:eastAsia="es-419"/>
        </w:rPr>
        <w:t>cuando la misma sea entregada al adquiriente, con el cumplimiento de los requisitos a través de los siguientes medios:</w:t>
      </w:r>
    </w:p>
    <w:p w14:paraId="0CC90C1D" w14:textId="77777777" w:rsidR="00902137" w:rsidRPr="00902137" w:rsidRDefault="00902137" w:rsidP="0075012B">
      <w:pPr>
        <w:spacing w:line="253"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7E27B58" w14:textId="77777777" w:rsidR="00902137" w:rsidRPr="00902137" w:rsidRDefault="00902137" w:rsidP="0075012B">
      <w:pPr>
        <w:spacing w:line="288" w:lineRule="exact"/>
        <w:rPr>
          <w:rFonts w:eastAsiaTheme="minorEastAsia" w:cs="Times New Roman"/>
          <w:sz w:val="20"/>
          <w:szCs w:val="20"/>
          <w:lang w:val="es-419" w:eastAsia="es-419"/>
        </w:rPr>
      </w:pPr>
      <w:bookmarkStart w:id="50" w:name="page52"/>
      <w:bookmarkEnd w:id="50"/>
    </w:p>
    <w:p w14:paraId="66A2AB65" w14:textId="77777777" w:rsidR="00902137" w:rsidRPr="00902137" w:rsidRDefault="00902137" w:rsidP="00B80A9C">
      <w:pPr>
        <w:numPr>
          <w:ilvl w:val="0"/>
          <w:numId w:val="57"/>
        </w:numPr>
        <w:tabs>
          <w:tab w:val="left" w:pos="760"/>
        </w:tabs>
        <w:spacing w:line="236" w:lineRule="auto"/>
        <w:ind w:left="760" w:hanging="356"/>
        <w:rPr>
          <w:rFonts w:eastAsia="Arial" w:cs="Times New Roman"/>
          <w:b/>
          <w:bCs/>
          <w:szCs w:val="24"/>
          <w:lang w:val="es-419" w:eastAsia="es-419"/>
        </w:rPr>
      </w:pPr>
      <w:r w:rsidRPr="00902137">
        <w:rPr>
          <w:rFonts w:eastAsia="Arial" w:cs="Times New Roman"/>
          <w:b/>
          <w:bCs/>
          <w:szCs w:val="24"/>
          <w:lang w:val="es-419" w:eastAsia="es-419"/>
        </w:rPr>
        <w:t>Tratándose de adquirientes facturadores electrónicos</w:t>
      </w:r>
      <w:r w:rsidRPr="00902137">
        <w:rPr>
          <w:rFonts w:eastAsia="Arial" w:cs="Times New Roman"/>
          <w:szCs w:val="24"/>
          <w:lang w:val="es-419" w:eastAsia="es-419"/>
        </w:rPr>
        <w:t>: Con la entrega al</w:t>
      </w:r>
      <w:r w:rsidRPr="00902137">
        <w:rPr>
          <w:rFonts w:eastAsia="Arial" w:cs="Times New Roman"/>
          <w:b/>
          <w:bCs/>
          <w:szCs w:val="24"/>
          <w:lang w:val="es-419" w:eastAsia="es-419"/>
        </w:rPr>
        <w:t xml:space="preserve"> </w:t>
      </w:r>
      <w:r w:rsidRPr="00902137">
        <w:rPr>
          <w:rFonts w:eastAsia="Arial" w:cs="Times New Roman"/>
          <w:szCs w:val="24"/>
          <w:lang w:val="es-419" w:eastAsia="es-419"/>
        </w:rPr>
        <w:t>adquiriente, al momento de efectuar la venta o prestación del servicio.</w:t>
      </w:r>
    </w:p>
    <w:p w14:paraId="09962606" w14:textId="77777777" w:rsidR="00902137" w:rsidRPr="00902137" w:rsidRDefault="00902137" w:rsidP="0075012B">
      <w:pPr>
        <w:spacing w:line="287" w:lineRule="exact"/>
        <w:rPr>
          <w:rFonts w:eastAsia="Arial" w:cs="Times New Roman"/>
          <w:b/>
          <w:bCs/>
          <w:szCs w:val="24"/>
          <w:lang w:val="es-419" w:eastAsia="es-419"/>
        </w:rPr>
      </w:pPr>
    </w:p>
    <w:p w14:paraId="603D6FF9" w14:textId="77777777" w:rsidR="00902137" w:rsidRPr="00902137" w:rsidRDefault="00902137" w:rsidP="0075012B">
      <w:pPr>
        <w:spacing w:line="234" w:lineRule="auto"/>
        <w:ind w:left="760"/>
        <w:rPr>
          <w:rFonts w:eastAsia="Arial" w:cs="Times New Roman"/>
          <w:b/>
          <w:bCs/>
          <w:szCs w:val="24"/>
          <w:lang w:val="es-419" w:eastAsia="es-419"/>
        </w:rPr>
      </w:pPr>
      <w:r w:rsidRPr="00902137">
        <w:rPr>
          <w:rFonts w:eastAsia="Arial" w:cs="Times New Roman"/>
          <w:szCs w:val="24"/>
          <w:lang w:val="es-419" w:eastAsia="es-419"/>
        </w:rPr>
        <w:t>El adquiriente facturador electrónico recibirá la entrega de la factura de venta de talonario o de papel y/o del documento equivalente, así:</w:t>
      </w:r>
    </w:p>
    <w:p w14:paraId="2FFD7B59" w14:textId="77777777" w:rsidR="00902137" w:rsidRPr="00902137" w:rsidRDefault="00902137" w:rsidP="0075012B">
      <w:pPr>
        <w:spacing w:line="288" w:lineRule="exact"/>
        <w:rPr>
          <w:rFonts w:eastAsia="Arial" w:cs="Times New Roman"/>
          <w:b/>
          <w:bCs/>
          <w:szCs w:val="24"/>
          <w:lang w:val="es-419" w:eastAsia="es-419"/>
        </w:rPr>
      </w:pPr>
    </w:p>
    <w:p w14:paraId="2A71E1A5" w14:textId="77777777" w:rsidR="00902137" w:rsidRPr="00902137" w:rsidRDefault="00902137" w:rsidP="00B80A9C">
      <w:pPr>
        <w:numPr>
          <w:ilvl w:val="1"/>
          <w:numId w:val="57"/>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Por correo electrónico a la dirección electrónica suministrada por el adquiriente en el procedimiento de habilitación en formato digital de representación gráfica, o</w:t>
      </w:r>
    </w:p>
    <w:p w14:paraId="6DEA4863" w14:textId="77777777" w:rsidR="00902137" w:rsidRPr="00902137" w:rsidRDefault="00902137" w:rsidP="0075012B">
      <w:pPr>
        <w:spacing w:line="279" w:lineRule="exact"/>
        <w:rPr>
          <w:rFonts w:eastAsia="Arial" w:cs="Times New Roman"/>
          <w:szCs w:val="24"/>
          <w:lang w:val="es-419" w:eastAsia="es-419"/>
        </w:rPr>
      </w:pPr>
    </w:p>
    <w:p w14:paraId="4FE7E8D0" w14:textId="77777777" w:rsidR="00902137" w:rsidRPr="00902137" w:rsidRDefault="00902137" w:rsidP="00B80A9C">
      <w:pPr>
        <w:numPr>
          <w:ilvl w:val="1"/>
          <w:numId w:val="57"/>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De manera física.</w:t>
      </w:r>
    </w:p>
    <w:p w14:paraId="0EDB4E4E" w14:textId="77777777" w:rsidR="00902137" w:rsidRPr="00902137" w:rsidRDefault="00902137" w:rsidP="0075012B">
      <w:pPr>
        <w:spacing w:line="287" w:lineRule="exact"/>
        <w:rPr>
          <w:rFonts w:eastAsia="Arial" w:cs="Times New Roman"/>
          <w:szCs w:val="24"/>
          <w:lang w:val="es-419" w:eastAsia="es-419"/>
        </w:rPr>
      </w:pPr>
    </w:p>
    <w:p w14:paraId="0E57B88B" w14:textId="77777777" w:rsidR="00902137" w:rsidRPr="00902137" w:rsidRDefault="00902137" w:rsidP="00B80A9C">
      <w:pPr>
        <w:numPr>
          <w:ilvl w:val="0"/>
          <w:numId w:val="57"/>
        </w:numPr>
        <w:tabs>
          <w:tab w:val="left" w:pos="760"/>
        </w:tabs>
        <w:spacing w:line="236" w:lineRule="auto"/>
        <w:ind w:left="760" w:hanging="356"/>
        <w:rPr>
          <w:rFonts w:eastAsia="Arial" w:cs="Times New Roman"/>
          <w:b/>
          <w:bCs/>
          <w:szCs w:val="24"/>
          <w:lang w:val="es-419" w:eastAsia="es-419"/>
        </w:rPr>
      </w:pPr>
      <w:r w:rsidRPr="00902137">
        <w:rPr>
          <w:rFonts w:eastAsia="Arial" w:cs="Times New Roman"/>
          <w:b/>
          <w:bCs/>
          <w:szCs w:val="24"/>
          <w:lang w:val="es-419" w:eastAsia="es-419"/>
        </w:rPr>
        <w:t>Tratándose de adquirientes que no son facturadores electrónicos</w:t>
      </w:r>
      <w:r w:rsidRPr="00902137">
        <w:rPr>
          <w:rFonts w:eastAsia="Arial" w:cs="Times New Roman"/>
          <w:szCs w:val="24"/>
          <w:lang w:val="es-419" w:eastAsia="es-419"/>
        </w:rPr>
        <w:t>: Con la</w:t>
      </w:r>
      <w:r w:rsidRPr="00902137">
        <w:rPr>
          <w:rFonts w:eastAsia="Arial" w:cs="Times New Roman"/>
          <w:b/>
          <w:bCs/>
          <w:szCs w:val="24"/>
          <w:lang w:val="es-419" w:eastAsia="es-419"/>
        </w:rPr>
        <w:t xml:space="preserve"> </w:t>
      </w:r>
      <w:r w:rsidRPr="00902137">
        <w:rPr>
          <w:rFonts w:eastAsia="Arial" w:cs="Times New Roman"/>
          <w:szCs w:val="24"/>
          <w:lang w:val="es-419" w:eastAsia="es-419"/>
        </w:rPr>
        <w:t>entrega al adquiriente, quien señalará el medio por el cual se autoriza la entrega, así:</w:t>
      </w:r>
    </w:p>
    <w:p w14:paraId="564F546F" w14:textId="77777777" w:rsidR="00902137" w:rsidRPr="00902137" w:rsidRDefault="00902137" w:rsidP="0075012B">
      <w:pPr>
        <w:spacing w:line="289" w:lineRule="exact"/>
        <w:rPr>
          <w:rFonts w:eastAsia="Arial" w:cs="Times New Roman"/>
          <w:b/>
          <w:bCs/>
          <w:szCs w:val="24"/>
          <w:lang w:val="es-419" w:eastAsia="es-419"/>
        </w:rPr>
      </w:pPr>
    </w:p>
    <w:p w14:paraId="3C66F90C" w14:textId="77777777" w:rsidR="00902137" w:rsidRPr="00902137" w:rsidRDefault="00902137" w:rsidP="00B80A9C">
      <w:pPr>
        <w:numPr>
          <w:ilvl w:val="1"/>
          <w:numId w:val="57"/>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Por correo electrónico a la dirección electrónica suministrada por el adquiriente en formato digital de representación gráfica, o</w:t>
      </w:r>
    </w:p>
    <w:p w14:paraId="556D0937" w14:textId="77777777" w:rsidR="00902137" w:rsidRPr="00902137" w:rsidRDefault="00902137" w:rsidP="0075012B">
      <w:pPr>
        <w:spacing w:line="277" w:lineRule="exact"/>
        <w:rPr>
          <w:rFonts w:eastAsia="Arial" w:cs="Times New Roman"/>
          <w:szCs w:val="24"/>
          <w:lang w:val="es-419" w:eastAsia="es-419"/>
        </w:rPr>
      </w:pPr>
    </w:p>
    <w:p w14:paraId="5307643D" w14:textId="77777777" w:rsidR="00902137" w:rsidRPr="00902137" w:rsidRDefault="00902137" w:rsidP="00B80A9C">
      <w:pPr>
        <w:numPr>
          <w:ilvl w:val="1"/>
          <w:numId w:val="57"/>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De manea física.</w:t>
      </w:r>
    </w:p>
    <w:p w14:paraId="5D9D4928" w14:textId="77777777" w:rsidR="00902137" w:rsidRPr="00902137" w:rsidRDefault="00902137" w:rsidP="0075012B">
      <w:pPr>
        <w:spacing w:line="200" w:lineRule="exact"/>
        <w:rPr>
          <w:rFonts w:eastAsiaTheme="minorEastAsia" w:cs="Times New Roman"/>
          <w:sz w:val="20"/>
          <w:szCs w:val="20"/>
          <w:lang w:val="es-419" w:eastAsia="es-419"/>
        </w:rPr>
      </w:pPr>
    </w:p>
    <w:p w14:paraId="760C6AEE"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Para efectos de las representaciones gráficas en formato digital, los</w:t>
      </w:r>
      <w:r w:rsidRPr="00902137">
        <w:rPr>
          <w:rFonts w:eastAsia="Arial" w:cs="Times New Roman"/>
          <w:b/>
          <w:bCs/>
          <w:szCs w:val="24"/>
          <w:lang w:val="es-419" w:eastAsia="es-419"/>
        </w:rPr>
        <w:t xml:space="preserve"> </w:t>
      </w:r>
      <w:r w:rsidRPr="00902137">
        <w:rPr>
          <w:rFonts w:eastAsia="Arial" w:cs="Times New Roman"/>
          <w:szCs w:val="24"/>
          <w:lang w:val="es-419" w:eastAsia="es-419"/>
        </w:rPr>
        <w:t>obligados a facturar deberán utilizar formatos que sean de fácil y amplio acceso por el adquiriente, garantizando que la factura se pueda leer, copiar, descargar e imprimir, sin tener que acudir a otras fuentes para proveerse de las aplicaciones necesarias para ello.</w:t>
      </w:r>
    </w:p>
    <w:p w14:paraId="556F1FC6" w14:textId="77777777" w:rsidR="00902137" w:rsidRPr="00902137" w:rsidRDefault="00902137" w:rsidP="0075012B">
      <w:pPr>
        <w:spacing w:line="288" w:lineRule="exact"/>
        <w:rPr>
          <w:rFonts w:eastAsiaTheme="minorEastAsia" w:cs="Times New Roman"/>
          <w:sz w:val="20"/>
          <w:szCs w:val="20"/>
          <w:lang w:val="es-419" w:eastAsia="es-419"/>
        </w:rPr>
      </w:pPr>
    </w:p>
    <w:p w14:paraId="2322DDC0"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szCs w:val="24"/>
          <w:lang w:val="es-419" w:eastAsia="es-419"/>
        </w:rPr>
        <w:t>Las representaciones gráficas en formato digital o físico, deberán contener como mínimo los requisitos del artículo 12 de esta resolución.</w:t>
      </w:r>
    </w:p>
    <w:p w14:paraId="0BA1DB08" w14:textId="77777777" w:rsidR="00902137" w:rsidRPr="00902137" w:rsidRDefault="00902137" w:rsidP="0075012B">
      <w:pPr>
        <w:spacing w:line="238" w:lineRule="auto"/>
        <w:rPr>
          <w:rFonts w:eastAsia="Arial" w:cs="Times New Roman"/>
          <w:szCs w:val="24"/>
          <w:lang w:val="es-419" w:eastAsia="es-419"/>
        </w:rPr>
      </w:pPr>
    </w:p>
    <w:p w14:paraId="5B5C71EF"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Para efectos de lo establecido en el parágrafo del artículo 9 de esta resolución, en caso de que la factura de venta de talonario o de papel se genere a través de sistemas informáticos electrónicos, en la representación gráfica se debe incluir el Código de respuesta rápida -Código QR-, de conformidad con las condiciones, términos y mecanismos técnicos y tecnológicos establecidos por la Unidad Administrativa Especial Dirección de Impuestos y Aduanas Nacionales -DIAN, en el «</w:t>
      </w:r>
      <w:r w:rsidRPr="00902137">
        <w:rPr>
          <w:rFonts w:eastAsia="Arial" w:cs="Times New Roman"/>
          <w:i/>
          <w:iCs/>
          <w:szCs w:val="24"/>
          <w:lang w:val="es-419" w:eastAsia="es-419"/>
        </w:rPr>
        <w:t>Anexo Técnico</w:t>
      </w:r>
      <w:r w:rsidRPr="00902137">
        <w:rPr>
          <w:rFonts w:eastAsia="Arial" w:cs="Times New Roman"/>
          <w:szCs w:val="24"/>
          <w:lang w:val="es-419" w:eastAsia="es-419"/>
        </w:rPr>
        <w:t xml:space="preserve"> </w:t>
      </w:r>
      <w:r w:rsidRPr="00902137">
        <w:rPr>
          <w:rFonts w:eastAsia="Arial" w:cs="Times New Roman"/>
          <w:i/>
          <w:iCs/>
          <w:szCs w:val="24"/>
          <w:lang w:val="es-419" w:eastAsia="es-419"/>
        </w:rPr>
        <w:t>de la factura electrónica de venta</w:t>
      </w:r>
      <w:r w:rsidRPr="00902137">
        <w:rPr>
          <w:rFonts w:eastAsia="Arial" w:cs="Times New Roman"/>
          <w:szCs w:val="24"/>
          <w:lang w:val="es-419" w:eastAsia="es-419"/>
        </w:rPr>
        <w:t>».</w:t>
      </w:r>
    </w:p>
    <w:p w14:paraId="048BC83A" w14:textId="77777777" w:rsidR="00902137" w:rsidRPr="00902137" w:rsidRDefault="00902137" w:rsidP="0075012B">
      <w:pPr>
        <w:spacing w:line="237" w:lineRule="auto"/>
        <w:rPr>
          <w:rFonts w:eastAsiaTheme="minorEastAsia" w:cs="Times New Roman"/>
          <w:sz w:val="20"/>
          <w:szCs w:val="20"/>
          <w:lang w:val="es-419" w:eastAsia="es-419"/>
        </w:rPr>
      </w:pPr>
    </w:p>
    <w:p w14:paraId="018D09DA"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El correo electrónico de que trata el literal a) del numeral 1 del presente</w:t>
      </w:r>
      <w:r w:rsidRPr="00902137">
        <w:rPr>
          <w:rFonts w:eastAsia="Arial" w:cs="Times New Roman"/>
          <w:b/>
          <w:bCs/>
          <w:szCs w:val="24"/>
          <w:lang w:val="es-419" w:eastAsia="es-419"/>
        </w:rPr>
        <w:t xml:space="preserve"> </w:t>
      </w:r>
      <w:r w:rsidRPr="00902137">
        <w:rPr>
          <w:rFonts w:eastAsia="Arial" w:cs="Times New Roman"/>
          <w:szCs w:val="24"/>
          <w:lang w:val="es-419" w:eastAsia="es-419"/>
        </w:rPr>
        <w:t>artículo registrado por el adquiriente en el proceso de habilitación, deberá cumplir con las condiciones, términos y mecanismos técnicos y tecnológicos, conforme lo indicado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1ABFAD31" w14:textId="77777777" w:rsidR="00902137" w:rsidRPr="00902137" w:rsidRDefault="00902137" w:rsidP="0075012B">
      <w:pPr>
        <w:spacing w:line="236" w:lineRule="auto"/>
        <w:rPr>
          <w:rFonts w:eastAsiaTheme="minorEastAsia" w:cs="Times New Roman"/>
          <w:sz w:val="20"/>
          <w:szCs w:val="20"/>
          <w:lang w:val="es-419" w:eastAsia="es-419"/>
        </w:rPr>
      </w:pPr>
    </w:p>
    <w:p w14:paraId="4663DEBC"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La información de la factura de venta de talonario o de papel y/o del</w:t>
      </w:r>
      <w:r w:rsidRPr="00902137">
        <w:rPr>
          <w:rFonts w:eastAsia="Arial" w:cs="Times New Roman"/>
          <w:b/>
          <w:bCs/>
          <w:szCs w:val="24"/>
          <w:lang w:val="es-419" w:eastAsia="es-419"/>
        </w:rPr>
        <w:t xml:space="preserve"> </w:t>
      </w:r>
      <w:r w:rsidRPr="00902137">
        <w:rPr>
          <w:rFonts w:eastAsia="Arial" w:cs="Times New Roman"/>
          <w:szCs w:val="24"/>
          <w:lang w:val="es-419" w:eastAsia="es-419"/>
        </w:rPr>
        <w:t>documento equivalente, deberá ser remitida, a través del servicio informático electrónico que disponga la Unidad Administrativa Especial Dirección de Impuestos y Aduanas Nacionales -DIAN, conforme lo indicado en los artículos 34 y 35 de esta resolución.</w:t>
      </w:r>
    </w:p>
    <w:p w14:paraId="00649E8A" w14:textId="77777777" w:rsidR="00902137" w:rsidRPr="00902137" w:rsidRDefault="00902137" w:rsidP="0075012B">
      <w:pPr>
        <w:spacing w:line="236" w:lineRule="auto"/>
        <w:rPr>
          <w:rFonts w:eastAsiaTheme="minorEastAsia" w:cs="Times New Roman"/>
          <w:sz w:val="20"/>
          <w:szCs w:val="20"/>
          <w:lang w:val="es-419" w:eastAsia="es-419"/>
        </w:rPr>
      </w:pPr>
    </w:p>
    <w:p w14:paraId="2F22D3D3" w14:textId="77777777" w:rsidR="00902137" w:rsidRPr="00902137" w:rsidRDefault="00902137" w:rsidP="0075012B">
      <w:pPr>
        <w:spacing w:line="290" w:lineRule="exact"/>
        <w:rPr>
          <w:rFonts w:eastAsiaTheme="minorEastAsia" w:cs="Times New Roman"/>
          <w:sz w:val="20"/>
          <w:szCs w:val="20"/>
          <w:lang w:val="es-419" w:eastAsia="es-419"/>
        </w:rPr>
      </w:pPr>
    </w:p>
    <w:p w14:paraId="66250843"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5BAECEC" w14:textId="77777777" w:rsidR="00902137" w:rsidRPr="00902137" w:rsidRDefault="00902137" w:rsidP="0075012B">
      <w:pPr>
        <w:spacing w:line="237" w:lineRule="auto"/>
        <w:rPr>
          <w:rFonts w:eastAsiaTheme="minorEastAsia" w:cs="Times New Roman"/>
          <w:sz w:val="20"/>
          <w:szCs w:val="20"/>
          <w:lang w:val="es-419" w:eastAsia="es-419"/>
        </w:rPr>
      </w:pPr>
      <w:bookmarkStart w:id="51" w:name="page53"/>
      <w:bookmarkEnd w:id="51"/>
      <w:r w:rsidRPr="00902137">
        <w:rPr>
          <w:rFonts w:eastAsia="Arial" w:cs="Times New Roman"/>
          <w:b/>
          <w:bCs/>
          <w:szCs w:val="24"/>
          <w:lang w:val="es-419" w:eastAsia="es-419"/>
        </w:rPr>
        <w:t xml:space="preserve">Parágrafo 4. </w:t>
      </w:r>
      <w:r w:rsidRPr="00902137">
        <w:rPr>
          <w:rFonts w:eastAsia="Arial" w:cs="Times New Roman"/>
          <w:szCs w:val="24"/>
          <w:lang w:val="es-419" w:eastAsia="es-419"/>
        </w:rPr>
        <w:t>El sujeto obligado a facturar deberá conservar copia física o electrónica</w:t>
      </w:r>
      <w:r w:rsidRPr="00902137">
        <w:rPr>
          <w:rFonts w:eastAsia="Arial" w:cs="Times New Roman"/>
          <w:b/>
          <w:bCs/>
          <w:szCs w:val="24"/>
          <w:lang w:val="es-419" w:eastAsia="es-419"/>
        </w:rPr>
        <w:t xml:space="preserve"> </w:t>
      </w:r>
      <w:r w:rsidRPr="00902137">
        <w:rPr>
          <w:rFonts w:eastAsia="Arial" w:cs="Times New Roman"/>
          <w:szCs w:val="24"/>
          <w:lang w:val="es-419" w:eastAsia="es-419"/>
        </w:rPr>
        <w:t>de los documentos equivalentes a la factura de venta, las copias son idóneas para todos los efectos tributarios y contables contemplados en las leyes pertinentes.</w:t>
      </w:r>
    </w:p>
    <w:p w14:paraId="5F1FF9DE" w14:textId="77777777" w:rsidR="00902137" w:rsidRPr="00902137" w:rsidRDefault="00902137" w:rsidP="0075012B">
      <w:pPr>
        <w:spacing w:line="287" w:lineRule="exact"/>
        <w:rPr>
          <w:rFonts w:eastAsiaTheme="minorEastAsia" w:cs="Times New Roman"/>
          <w:sz w:val="20"/>
          <w:szCs w:val="20"/>
          <w:lang w:val="es-419" w:eastAsia="es-419"/>
        </w:rPr>
      </w:pPr>
    </w:p>
    <w:p w14:paraId="68C19535"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Cuando se expidan los documentos equivalentes de que tratan los numerales 6, 7 y 12 del artículo 13 de esta resolución, se deberá dar cumplimiento a lo ordenado en el artículo 1.6.1.4.14. del Decreto 1625 de 2016 Único Reglamentario en Materia Tributaria, según corresponda.</w:t>
      </w:r>
    </w:p>
    <w:p w14:paraId="6586111B" w14:textId="77777777" w:rsidR="00902137" w:rsidRPr="00902137" w:rsidRDefault="00902137" w:rsidP="0075012B">
      <w:pPr>
        <w:spacing w:line="288" w:lineRule="exact"/>
        <w:rPr>
          <w:rFonts w:eastAsiaTheme="minorEastAsia" w:cs="Times New Roman"/>
          <w:sz w:val="20"/>
          <w:szCs w:val="20"/>
          <w:lang w:val="es-419" w:eastAsia="es-419"/>
        </w:rPr>
      </w:pPr>
    </w:p>
    <w:p w14:paraId="634B2680" w14:textId="77777777" w:rsidR="00902137" w:rsidRPr="0073788B" w:rsidRDefault="00902137" w:rsidP="0075012B">
      <w:pPr>
        <w:spacing w:line="239" w:lineRule="auto"/>
        <w:rPr>
          <w:rFonts w:eastAsiaTheme="minorEastAsia" w:cs="Times New Roman"/>
          <w:sz w:val="36"/>
          <w:szCs w:val="36"/>
          <w:lang w:val="es-419" w:eastAsia="es-419"/>
        </w:rPr>
      </w:pPr>
      <w:r w:rsidRPr="0073788B">
        <w:rPr>
          <w:rFonts w:eastAsia="Arial" w:cs="Times New Roman"/>
          <w:b/>
          <w:bCs/>
          <w:sz w:val="36"/>
          <w:szCs w:val="36"/>
          <w:lang w:val="es-419" w:eastAsia="es-419"/>
        </w:rPr>
        <w:t xml:space="preserve">Artículo 34. Trasmisión de los documentos equivalentes. </w:t>
      </w:r>
      <w:r w:rsidRPr="0073788B">
        <w:rPr>
          <w:rFonts w:eastAsia="Arial" w:cs="Times New Roman"/>
          <w:sz w:val="36"/>
          <w:szCs w:val="36"/>
          <w:highlight w:val="green"/>
          <w:lang w:val="es-419" w:eastAsia="es-419"/>
        </w:rPr>
        <w:t>Los sujetos que expidan</w:t>
      </w:r>
      <w:r w:rsidRPr="0073788B">
        <w:rPr>
          <w:rFonts w:eastAsia="Arial" w:cs="Times New Roman"/>
          <w:b/>
          <w:bCs/>
          <w:sz w:val="36"/>
          <w:szCs w:val="36"/>
          <w:highlight w:val="green"/>
          <w:lang w:val="es-419" w:eastAsia="es-419"/>
        </w:rPr>
        <w:t xml:space="preserve"> </w:t>
      </w:r>
      <w:r w:rsidRPr="0073788B">
        <w:rPr>
          <w:rFonts w:eastAsia="Arial" w:cs="Times New Roman"/>
          <w:sz w:val="36"/>
          <w:szCs w:val="36"/>
          <w:highlight w:val="green"/>
          <w:lang w:val="es-419" w:eastAsia="es-419"/>
        </w:rPr>
        <w:t xml:space="preserve">los documentos equivalentes de que trata el artículo 1.6.1.4.6. del Decreto 1625 de 2016 Único Reglamentario en Materia Tributaria y el artículo 13 de esta resolución, deberán transmitir la información y contenido de los mismos a la Unidad Administrativa Especial Dirección de Impuestos y Aduanas Nacionales -DIAN, de conformidad con las condiciones, términos, mecanismos técnicos y tecnológicos que para el efecto establezca la </w:t>
      </w:r>
      <w:r w:rsidRPr="0073788B">
        <w:rPr>
          <w:rFonts w:eastAsia="Arial" w:cs="Times New Roman"/>
          <w:sz w:val="36"/>
          <w:szCs w:val="36"/>
          <w:highlight w:val="green"/>
          <w:lang w:val="es-419" w:eastAsia="es-419"/>
        </w:rPr>
        <w:lastRenderedPageBreak/>
        <w:t xml:space="preserve">Unidad Administrativa Especial Dirección de Impuestos y Aduanas Nacionales -DIAN-; </w:t>
      </w:r>
      <w:r w:rsidRPr="0073788B">
        <w:rPr>
          <w:rFonts w:eastAsia="Arial" w:cs="Times New Roman"/>
          <w:sz w:val="36"/>
          <w:szCs w:val="36"/>
          <w:highlight w:val="yellow"/>
          <w:lang w:val="es-419" w:eastAsia="es-419"/>
        </w:rPr>
        <w:t>hasta tanto no se regule la trasmisión de que trata el presente artículo los sujetos obligados a facturar que utilicen documentos equivalentes conservan los mismos para ser exhibidos ante la entidad citada en este artículo cuando sean exigidos.</w:t>
      </w:r>
    </w:p>
    <w:p w14:paraId="5510F9B4" w14:textId="77777777" w:rsidR="00902137" w:rsidRPr="00902137" w:rsidRDefault="00902137" w:rsidP="0075012B">
      <w:pPr>
        <w:spacing w:line="290" w:lineRule="exact"/>
        <w:rPr>
          <w:rFonts w:eastAsiaTheme="minorEastAsia" w:cs="Times New Roman"/>
          <w:sz w:val="20"/>
          <w:szCs w:val="20"/>
          <w:lang w:val="es-419" w:eastAsia="es-419"/>
        </w:rPr>
      </w:pPr>
    </w:p>
    <w:p w14:paraId="07485C3D"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35. Trasmisión de la factura de venta de talonario o de papel. </w:t>
      </w:r>
      <w:r w:rsidRPr="00902137">
        <w:rPr>
          <w:rFonts w:eastAsia="Arial" w:cs="Times New Roman"/>
          <w:szCs w:val="24"/>
          <w:lang w:val="es-419" w:eastAsia="es-419"/>
        </w:rPr>
        <w:t>Los sujetos</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que expidan la factura de venta de talonario o de papel de </w:t>
      </w:r>
      <w:r w:rsidRPr="00902137">
        <w:rPr>
          <w:rFonts w:eastAsia="Arial" w:cs="Times New Roman"/>
          <w:sz w:val="22"/>
          <w:lang w:val="es-419" w:eastAsia="es-419"/>
        </w:rPr>
        <w:t>que</w:t>
      </w:r>
      <w:r w:rsidRPr="00902137">
        <w:rPr>
          <w:rFonts w:eastAsia="Arial" w:cs="Times New Roman"/>
          <w:szCs w:val="24"/>
          <w:lang w:val="es-419" w:eastAsia="es-419"/>
        </w:rPr>
        <w:t xml:space="preserve"> trata el artículo 1.6.1.4.5., del Decreto 1625 de 2016 Único Reglamentario en Materia Tributaria y del artículo 12 de esta resolución, deberán transmitir la información de la citada factura de conformidad con las condiciones, términos, mecanismos técnicos y tecnológicos que para el efecto establezca la Unidad Administrativa Especial Dirección de Impuestos y Aduanas Nacionales -DIAN, y conforme se indica en el artículo 31 de esta resolución.</w:t>
      </w:r>
    </w:p>
    <w:p w14:paraId="7E074E92" w14:textId="77777777" w:rsidR="00902137" w:rsidRPr="00902137" w:rsidRDefault="00902137" w:rsidP="0075012B">
      <w:pPr>
        <w:spacing w:line="200" w:lineRule="exact"/>
        <w:rPr>
          <w:rFonts w:eastAsiaTheme="minorEastAsia" w:cs="Times New Roman"/>
          <w:sz w:val="20"/>
          <w:szCs w:val="20"/>
          <w:lang w:val="es-419" w:eastAsia="es-419"/>
        </w:rPr>
      </w:pPr>
    </w:p>
    <w:p w14:paraId="795E4300" w14:textId="77777777" w:rsidR="00902137" w:rsidRPr="00902137" w:rsidRDefault="00902137" w:rsidP="0075012B">
      <w:pPr>
        <w:spacing w:line="200" w:lineRule="exact"/>
        <w:rPr>
          <w:rFonts w:eastAsiaTheme="minorEastAsia" w:cs="Times New Roman"/>
          <w:sz w:val="20"/>
          <w:szCs w:val="20"/>
          <w:lang w:val="es-419" w:eastAsia="es-419"/>
        </w:rPr>
      </w:pPr>
    </w:p>
    <w:p w14:paraId="303D62E4" w14:textId="77777777" w:rsidR="00902137" w:rsidRPr="00902137" w:rsidRDefault="00902137" w:rsidP="0075012B">
      <w:pPr>
        <w:spacing w:line="295" w:lineRule="exact"/>
        <w:rPr>
          <w:rFonts w:eastAsiaTheme="minorEastAsia" w:cs="Times New Roman"/>
          <w:sz w:val="20"/>
          <w:szCs w:val="20"/>
          <w:lang w:val="es-419" w:eastAsia="es-419"/>
        </w:rPr>
      </w:pPr>
    </w:p>
    <w:p w14:paraId="1E4DF9EB" w14:textId="64D4DE80" w:rsidR="00902137" w:rsidRPr="00902137" w:rsidRDefault="00902137" w:rsidP="00A30DF7">
      <w:pPr>
        <w:spacing w:line="240" w:lineRule="auto"/>
        <w:ind w:left="4740"/>
        <w:rPr>
          <w:rFonts w:eastAsiaTheme="minorEastAsia" w:cs="Times New Roman"/>
          <w:sz w:val="20"/>
          <w:szCs w:val="20"/>
          <w:lang w:val="es-419" w:eastAsia="es-419"/>
        </w:rPr>
      </w:pPr>
      <w:r w:rsidRPr="00902137">
        <w:rPr>
          <w:rFonts w:eastAsia="Arial" w:cs="Times New Roman"/>
          <w:b/>
          <w:bCs/>
          <w:szCs w:val="24"/>
          <w:lang w:val="es-419" w:eastAsia="es-419"/>
        </w:rPr>
        <w:t>Sección 2</w:t>
      </w:r>
    </w:p>
    <w:p w14:paraId="30797CEC" w14:textId="77777777" w:rsidR="00902137" w:rsidRPr="00902137" w:rsidRDefault="00902137" w:rsidP="00A30DF7">
      <w:pPr>
        <w:spacing w:line="234" w:lineRule="auto"/>
        <w:ind w:left="1860" w:right="80"/>
        <w:jc w:val="center"/>
        <w:rPr>
          <w:rFonts w:eastAsiaTheme="minorEastAsia" w:cs="Times New Roman"/>
          <w:sz w:val="20"/>
          <w:szCs w:val="20"/>
          <w:lang w:val="es-419" w:eastAsia="es-419"/>
        </w:rPr>
      </w:pPr>
      <w:r w:rsidRPr="00902137">
        <w:rPr>
          <w:rFonts w:eastAsia="Arial" w:cs="Times New Roman"/>
          <w:b/>
          <w:bCs/>
          <w:szCs w:val="24"/>
          <w:lang w:val="es-419" w:eastAsia="es-419"/>
        </w:rPr>
        <w:t>Características, condiciones, mecanismos técnicos y tecnológicos del tiquete de máquinas registradoras con sistemas P.O.S.</w:t>
      </w:r>
    </w:p>
    <w:p w14:paraId="3FBA2753" w14:textId="77777777" w:rsidR="00902137" w:rsidRPr="00902137" w:rsidRDefault="00902137" w:rsidP="0075012B">
      <w:pPr>
        <w:spacing w:line="287" w:lineRule="exact"/>
        <w:rPr>
          <w:rFonts w:eastAsiaTheme="minorEastAsia" w:cs="Times New Roman"/>
          <w:sz w:val="20"/>
          <w:szCs w:val="20"/>
          <w:lang w:val="es-419" w:eastAsia="es-419"/>
        </w:rPr>
      </w:pPr>
    </w:p>
    <w:p w14:paraId="638380D4"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36. Características, condiciones, mecanismos técnicos y tecnológicos del tiquete de máquinas registradoras con sistemas P.O.S. </w:t>
      </w:r>
      <w:r w:rsidRPr="00902137">
        <w:rPr>
          <w:rFonts w:eastAsia="Arial" w:cs="Times New Roman"/>
          <w:szCs w:val="24"/>
          <w:lang w:val="es-419" w:eastAsia="es-419"/>
        </w:rPr>
        <w:t>Los obligados a</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facturar que opten por utilizar el tiquete de máquinas registradoras con sistemas P.O.S., previsto en el numeral 1 del artículo 13 de esta resolución, y de conformidad con lo indicado en el parágrafo 2 del artículo 616-1 del Estatuto Tributario, deberán utilizar desarrollos tecnológicos que garanticen:</w:t>
      </w:r>
    </w:p>
    <w:p w14:paraId="46F23183" w14:textId="77777777" w:rsidR="00902137" w:rsidRPr="00902137" w:rsidRDefault="00902137" w:rsidP="0075012B">
      <w:pPr>
        <w:spacing w:line="288" w:lineRule="exact"/>
        <w:rPr>
          <w:rFonts w:eastAsiaTheme="minorEastAsia" w:cs="Times New Roman"/>
          <w:sz w:val="20"/>
          <w:szCs w:val="20"/>
          <w:lang w:val="es-419" w:eastAsia="es-419"/>
        </w:rPr>
      </w:pPr>
    </w:p>
    <w:p w14:paraId="59987499" w14:textId="78DD6407" w:rsidR="00902137" w:rsidRPr="00DE27AC" w:rsidRDefault="00902137" w:rsidP="00DE27AC">
      <w:pPr>
        <w:numPr>
          <w:ilvl w:val="0"/>
          <w:numId w:val="58"/>
        </w:numPr>
        <w:tabs>
          <w:tab w:val="left" w:pos="760"/>
        </w:tabs>
        <w:spacing w:line="236" w:lineRule="auto"/>
        <w:ind w:left="760" w:hanging="356"/>
        <w:rPr>
          <w:rFonts w:eastAsia="Arial" w:cs="Times New Roman"/>
          <w:szCs w:val="24"/>
          <w:lang w:val="es-419" w:eastAsia="es-419"/>
        </w:rPr>
        <w:sectPr w:rsidR="00902137" w:rsidRPr="00DE27AC" w:rsidSect="008B2E5D">
          <w:type w:val="continuous"/>
          <w:pgSz w:w="12240" w:h="18720"/>
          <w:pgMar w:top="1134" w:right="1134" w:bottom="1134" w:left="1134" w:header="0" w:footer="0" w:gutter="0"/>
          <w:cols w:space="720" w:equalWidth="0">
            <w:col w:w="9666"/>
          </w:cols>
        </w:sectPr>
      </w:pPr>
      <w:r w:rsidRPr="00902137">
        <w:rPr>
          <w:rFonts w:eastAsia="Arial" w:cs="Times New Roman"/>
          <w:szCs w:val="24"/>
          <w:lang w:val="es-419" w:eastAsia="es-419"/>
        </w:rPr>
        <w:t>Que el hardware y software interactúe, permitiendo la programación, control y ejecución de las funciones inherentes al punto de venta, tales como emisión d</w:t>
      </w:r>
      <w:r w:rsidR="00DE27AC">
        <w:rPr>
          <w:rFonts w:eastAsia="Arial" w:cs="Times New Roman"/>
          <w:szCs w:val="24"/>
          <w:lang w:val="es-419" w:eastAsia="es-419"/>
        </w:rPr>
        <w:t>e</w:t>
      </w:r>
    </w:p>
    <w:p w14:paraId="48BDF05E" w14:textId="77777777" w:rsidR="00902137" w:rsidRPr="00902137" w:rsidRDefault="00902137" w:rsidP="00DE27AC">
      <w:pPr>
        <w:spacing w:line="236" w:lineRule="auto"/>
        <w:ind w:left="708"/>
        <w:rPr>
          <w:rFonts w:eastAsiaTheme="minorEastAsia" w:cs="Times New Roman"/>
          <w:sz w:val="20"/>
          <w:szCs w:val="20"/>
          <w:lang w:val="es-419" w:eastAsia="es-419"/>
        </w:rPr>
      </w:pPr>
      <w:bookmarkStart w:id="52" w:name="page54"/>
      <w:bookmarkEnd w:id="52"/>
      <w:r w:rsidRPr="00902137">
        <w:rPr>
          <w:rFonts w:eastAsia="Arial" w:cs="Times New Roman"/>
          <w:szCs w:val="24"/>
          <w:lang w:val="es-419" w:eastAsia="es-419"/>
        </w:rPr>
        <w:t>tiquetes, comprobantes, notas crédito, notas débito, programación de departamentos, códigos (PLUS), grupos, familias o subfamilias.</w:t>
      </w:r>
    </w:p>
    <w:p w14:paraId="39BB175F" w14:textId="77777777" w:rsidR="00902137" w:rsidRPr="00902137" w:rsidRDefault="00902137" w:rsidP="0075012B">
      <w:pPr>
        <w:spacing w:line="288" w:lineRule="exact"/>
        <w:rPr>
          <w:rFonts w:eastAsiaTheme="minorEastAsia" w:cs="Times New Roman"/>
          <w:sz w:val="20"/>
          <w:szCs w:val="20"/>
          <w:lang w:val="es-419" w:eastAsia="es-419"/>
        </w:rPr>
      </w:pPr>
    </w:p>
    <w:p w14:paraId="597C6D74" w14:textId="77777777" w:rsidR="00902137" w:rsidRPr="00902137" w:rsidRDefault="00902137" w:rsidP="00B80A9C">
      <w:pPr>
        <w:numPr>
          <w:ilvl w:val="0"/>
          <w:numId w:val="59"/>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Identificar los bienes o servicios, con indicación del departamento al cual corresponden y la tarifa del impuesto sobre las ventas e impuesto nacional al consumo asociadas a cada bien o servicio.</w:t>
      </w:r>
    </w:p>
    <w:p w14:paraId="157FE218" w14:textId="77777777" w:rsidR="00902137" w:rsidRPr="00902137" w:rsidRDefault="00902137" w:rsidP="0075012B">
      <w:pPr>
        <w:spacing w:line="286" w:lineRule="exact"/>
        <w:rPr>
          <w:rFonts w:eastAsia="Arial" w:cs="Times New Roman"/>
          <w:szCs w:val="24"/>
          <w:lang w:val="es-419" w:eastAsia="es-419"/>
        </w:rPr>
      </w:pPr>
    </w:p>
    <w:p w14:paraId="66117C39" w14:textId="77777777" w:rsidR="00902137" w:rsidRPr="00902137" w:rsidRDefault="00902137" w:rsidP="00B80A9C">
      <w:pPr>
        <w:numPr>
          <w:ilvl w:val="0"/>
          <w:numId w:val="59"/>
        </w:numPr>
        <w:tabs>
          <w:tab w:val="left" w:pos="760"/>
        </w:tabs>
        <w:spacing w:line="237" w:lineRule="auto"/>
        <w:ind w:left="760" w:right="20" w:hanging="356"/>
        <w:rPr>
          <w:rFonts w:eastAsia="Arial" w:cs="Times New Roman"/>
          <w:szCs w:val="24"/>
          <w:lang w:val="es-419" w:eastAsia="es-419"/>
        </w:rPr>
      </w:pPr>
      <w:r w:rsidRPr="00902137">
        <w:rPr>
          <w:rFonts w:eastAsia="Arial" w:cs="Times New Roman"/>
          <w:szCs w:val="24"/>
          <w:lang w:val="es-419" w:eastAsia="es-419"/>
        </w:rPr>
        <w:t>La agrupación de los bienes y/o servicios puede hacerse en forma diferente a la de departamentos, pero en todo caso, la forma de agrupación que haya escogido quien vende o presta el servicio, deberá identificarse en el servidor de puntos de venta o en la terminal de venta, según el caso.</w:t>
      </w:r>
    </w:p>
    <w:p w14:paraId="47D777D0" w14:textId="77777777" w:rsidR="00902137" w:rsidRPr="00902137" w:rsidRDefault="00902137" w:rsidP="0075012B">
      <w:pPr>
        <w:spacing w:line="288" w:lineRule="exact"/>
        <w:rPr>
          <w:rFonts w:eastAsia="Arial" w:cs="Times New Roman"/>
          <w:szCs w:val="24"/>
          <w:lang w:val="es-419" w:eastAsia="es-419"/>
        </w:rPr>
      </w:pPr>
    </w:p>
    <w:p w14:paraId="301C4FFD" w14:textId="77777777" w:rsidR="00902137" w:rsidRPr="00902137" w:rsidRDefault="00902137" w:rsidP="00B80A9C">
      <w:pPr>
        <w:numPr>
          <w:ilvl w:val="0"/>
          <w:numId w:val="59"/>
        </w:numPr>
        <w:tabs>
          <w:tab w:val="left" w:pos="760"/>
        </w:tabs>
        <w:spacing w:line="236" w:lineRule="auto"/>
        <w:ind w:left="760" w:right="20" w:hanging="356"/>
        <w:rPr>
          <w:rFonts w:eastAsia="Arial" w:cs="Times New Roman"/>
          <w:szCs w:val="24"/>
          <w:lang w:val="es-419" w:eastAsia="es-419"/>
        </w:rPr>
      </w:pPr>
      <w:r w:rsidRPr="00902137">
        <w:rPr>
          <w:rFonts w:eastAsia="Arial" w:cs="Times New Roman"/>
          <w:szCs w:val="24"/>
          <w:lang w:val="es-419" w:eastAsia="es-419"/>
        </w:rPr>
        <w:t>El artículo exhibido al público deberá encontrarse identificado mediante código de barras u otro tipo de identificación interna.</w:t>
      </w:r>
    </w:p>
    <w:p w14:paraId="49356631" w14:textId="77777777" w:rsidR="00902137" w:rsidRPr="00902137" w:rsidRDefault="00902137" w:rsidP="0075012B">
      <w:pPr>
        <w:spacing w:line="287" w:lineRule="exact"/>
        <w:rPr>
          <w:rFonts w:eastAsia="Arial" w:cs="Times New Roman"/>
          <w:szCs w:val="24"/>
          <w:lang w:val="es-419" w:eastAsia="es-419"/>
        </w:rPr>
      </w:pPr>
    </w:p>
    <w:p w14:paraId="209E3201" w14:textId="77777777" w:rsidR="00902137" w:rsidRPr="00902137" w:rsidRDefault="00902137" w:rsidP="00B80A9C">
      <w:pPr>
        <w:numPr>
          <w:ilvl w:val="0"/>
          <w:numId w:val="59"/>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Elaborar al final del día y conservar en un archivo electrónico el «comprobante informe diario», por cada máquina registradora, computador o cualquier dispositivo usado para expedir el documento equivalente POS. El comprobante deberá contener la siguiente información:</w:t>
      </w:r>
    </w:p>
    <w:p w14:paraId="6FF11FC9" w14:textId="77777777" w:rsidR="00902137" w:rsidRPr="00902137" w:rsidRDefault="00902137" w:rsidP="0075012B">
      <w:pPr>
        <w:spacing w:line="277" w:lineRule="exact"/>
        <w:rPr>
          <w:rFonts w:eastAsia="Arial" w:cs="Times New Roman"/>
          <w:szCs w:val="24"/>
          <w:lang w:val="es-419" w:eastAsia="es-419"/>
        </w:rPr>
      </w:pPr>
    </w:p>
    <w:p w14:paraId="105D508B" w14:textId="77777777" w:rsidR="00902137" w:rsidRPr="00902137" w:rsidRDefault="00902137" w:rsidP="00B80A9C">
      <w:pPr>
        <w:numPr>
          <w:ilvl w:val="1"/>
          <w:numId w:val="59"/>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Nombre y apellido o razón social y NIT del vendedor o prestador del servicio;</w:t>
      </w:r>
    </w:p>
    <w:p w14:paraId="66E794F9" w14:textId="77777777" w:rsidR="00902137" w:rsidRPr="00902137" w:rsidRDefault="00902137" w:rsidP="0075012B">
      <w:pPr>
        <w:spacing w:line="243" w:lineRule="exact"/>
        <w:rPr>
          <w:rFonts w:eastAsia="Arial" w:cs="Times New Roman"/>
          <w:szCs w:val="24"/>
          <w:lang w:val="es-419" w:eastAsia="es-419"/>
        </w:rPr>
      </w:pPr>
    </w:p>
    <w:p w14:paraId="5D4B024D" w14:textId="77777777" w:rsidR="00902137" w:rsidRPr="00902137" w:rsidRDefault="00902137" w:rsidP="00B80A9C">
      <w:pPr>
        <w:numPr>
          <w:ilvl w:val="1"/>
          <w:numId w:val="59"/>
        </w:numPr>
        <w:tabs>
          <w:tab w:val="left" w:pos="1120"/>
        </w:tabs>
        <w:spacing w:line="234" w:lineRule="auto"/>
        <w:ind w:left="1120" w:right="20" w:hanging="356"/>
        <w:rPr>
          <w:rFonts w:eastAsia="Arial" w:cs="Times New Roman"/>
          <w:szCs w:val="24"/>
          <w:lang w:val="es-419" w:eastAsia="es-419"/>
        </w:rPr>
      </w:pPr>
      <w:r w:rsidRPr="00902137">
        <w:rPr>
          <w:rFonts w:eastAsia="Arial" w:cs="Times New Roman"/>
          <w:szCs w:val="24"/>
          <w:lang w:val="es-419" w:eastAsia="es-419"/>
        </w:rPr>
        <w:t>Número de identificación de las máquinas registradoras o computadores que emitieron el documento equivalente o la factura;</w:t>
      </w:r>
    </w:p>
    <w:p w14:paraId="21A428C1" w14:textId="77777777" w:rsidR="00902137" w:rsidRPr="00902137" w:rsidRDefault="00902137" w:rsidP="0075012B">
      <w:pPr>
        <w:spacing w:line="229" w:lineRule="exact"/>
        <w:rPr>
          <w:rFonts w:eastAsia="Arial" w:cs="Times New Roman"/>
          <w:szCs w:val="24"/>
          <w:lang w:val="es-419" w:eastAsia="es-419"/>
        </w:rPr>
      </w:pPr>
    </w:p>
    <w:p w14:paraId="31BC335B" w14:textId="77777777" w:rsidR="00902137" w:rsidRPr="00902137" w:rsidRDefault="00902137" w:rsidP="00B80A9C">
      <w:pPr>
        <w:numPr>
          <w:ilvl w:val="1"/>
          <w:numId w:val="59"/>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Fecha y hora del comprobante;</w:t>
      </w:r>
    </w:p>
    <w:p w14:paraId="1C0AE93A" w14:textId="77777777" w:rsidR="00902137" w:rsidRPr="00902137" w:rsidRDefault="00902137" w:rsidP="0075012B">
      <w:pPr>
        <w:spacing w:line="243" w:lineRule="exact"/>
        <w:rPr>
          <w:rFonts w:eastAsia="Arial" w:cs="Times New Roman"/>
          <w:szCs w:val="24"/>
          <w:lang w:val="es-419" w:eastAsia="es-419"/>
        </w:rPr>
      </w:pPr>
    </w:p>
    <w:p w14:paraId="69A20E44" w14:textId="77777777" w:rsidR="00902137" w:rsidRPr="00902137" w:rsidRDefault="00902137" w:rsidP="00B80A9C">
      <w:pPr>
        <w:numPr>
          <w:ilvl w:val="1"/>
          <w:numId w:val="59"/>
        </w:numPr>
        <w:tabs>
          <w:tab w:val="left" w:pos="1120"/>
        </w:tabs>
        <w:spacing w:line="234" w:lineRule="auto"/>
        <w:ind w:left="1120" w:right="20" w:hanging="356"/>
        <w:rPr>
          <w:rFonts w:eastAsia="Arial" w:cs="Times New Roman"/>
          <w:szCs w:val="24"/>
          <w:lang w:val="es-419" w:eastAsia="es-419"/>
        </w:rPr>
      </w:pPr>
      <w:r w:rsidRPr="00902137">
        <w:rPr>
          <w:rFonts w:eastAsia="Arial" w:cs="Times New Roman"/>
          <w:szCs w:val="24"/>
          <w:lang w:val="es-419" w:eastAsia="es-419"/>
        </w:rPr>
        <w:t>Registro del número inicial y final de las transacciones diarias efectuadas por cada dispositivo electrónico;</w:t>
      </w:r>
    </w:p>
    <w:p w14:paraId="090A2963" w14:textId="77777777" w:rsidR="00902137" w:rsidRPr="00902137" w:rsidRDefault="00902137" w:rsidP="0075012B">
      <w:pPr>
        <w:spacing w:line="244" w:lineRule="exact"/>
        <w:rPr>
          <w:rFonts w:eastAsia="Arial" w:cs="Times New Roman"/>
          <w:szCs w:val="24"/>
          <w:lang w:val="es-419" w:eastAsia="es-419"/>
        </w:rPr>
      </w:pPr>
    </w:p>
    <w:p w14:paraId="65E276E8" w14:textId="77777777" w:rsidR="00902137" w:rsidRPr="00902137" w:rsidRDefault="00902137" w:rsidP="00B80A9C">
      <w:pPr>
        <w:numPr>
          <w:ilvl w:val="1"/>
          <w:numId w:val="59"/>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lastRenderedPageBreak/>
        <w:t>Discriminación de las ventas brutas de bienes o prestación de servicios por cada departamento, identificando por ítem las operaciones exentas, excluidas y gravadas, estableciendo respecto de estas últimas, el valor de las ventas por cada tarifa de Impuesto sobre las Ventas -IVA y/o impuesto nacional al consumo. En caso de descuentos estos deberán aparecer discriminados por departamentos;</w:t>
      </w:r>
    </w:p>
    <w:p w14:paraId="3BF8881C" w14:textId="77777777" w:rsidR="00902137" w:rsidRPr="00902137" w:rsidRDefault="00902137" w:rsidP="0075012B">
      <w:pPr>
        <w:spacing w:line="244" w:lineRule="exact"/>
        <w:rPr>
          <w:rFonts w:eastAsia="Arial" w:cs="Times New Roman"/>
          <w:szCs w:val="24"/>
          <w:lang w:val="es-419" w:eastAsia="es-419"/>
        </w:rPr>
      </w:pPr>
    </w:p>
    <w:p w14:paraId="488A6E3E" w14:textId="77777777" w:rsidR="00902137" w:rsidRPr="00902137" w:rsidRDefault="00902137" w:rsidP="00B80A9C">
      <w:pPr>
        <w:numPr>
          <w:ilvl w:val="1"/>
          <w:numId w:val="59"/>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Discriminación por dispositivo electrónico o terminal, especificando el número de transacciones atendidas y valor de las ventas de bienes y/o servicios prestados por cada una de ellas;</w:t>
      </w:r>
    </w:p>
    <w:p w14:paraId="01B412B9" w14:textId="77777777" w:rsidR="00902137" w:rsidRPr="00902137" w:rsidRDefault="00902137" w:rsidP="0075012B">
      <w:pPr>
        <w:spacing w:line="238" w:lineRule="exact"/>
        <w:rPr>
          <w:rFonts w:eastAsia="Arial" w:cs="Times New Roman"/>
          <w:szCs w:val="24"/>
          <w:lang w:val="es-419" w:eastAsia="es-419"/>
        </w:rPr>
      </w:pPr>
    </w:p>
    <w:p w14:paraId="743F00A5" w14:textId="77777777" w:rsidR="00902137" w:rsidRPr="00902137" w:rsidRDefault="00902137" w:rsidP="00B80A9C">
      <w:pPr>
        <w:numPr>
          <w:ilvl w:val="1"/>
          <w:numId w:val="59"/>
        </w:numPr>
        <w:tabs>
          <w:tab w:val="left" w:pos="1120"/>
        </w:tabs>
        <w:spacing w:line="236" w:lineRule="auto"/>
        <w:ind w:left="1120" w:hanging="356"/>
        <w:rPr>
          <w:rFonts w:eastAsia="Arial" w:cs="Times New Roman"/>
          <w:szCs w:val="24"/>
          <w:lang w:val="es-419" w:eastAsia="es-419"/>
        </w:rPr>
      </w:pPr>
      <w:r w:rsidRPr="00902137">
        <w:rPr>
          <w:rFonts w:eastAsia="Arial" w:cs="Times New Roman"/>
          <w:szCs w:val="24"/>
          <w:lang w:val="es-419" w:eastAsia="es-419"/>
        </w:rPr>
        <w:t>Totalización de los medios de pago especificando el número de transacciones y el valor de la operación por cada uno de ellos, desglosando:</w:t>
      </w:r>
    </w:p>
    <w:p w14:paraId="3008B80D" w14:textId="77777777" w:rsidR="00902137" w:rsidRPr="00902137" w:rsidRDefault="00902137" w:rsidP="0075012B">
      <w:pPr>
        <w:spacing w:line="228" w:lineRule="exact"/>
        <w:rPr>
          <w:rFonts w:eastAsia="Arial" w:cs="Times New Roman"/>
          <w:szCs w:val="24"/>
          <w:lang w:val="es-419" w:eastAsia="es-419"/>
        </w:rPr>
      </w:pPr>
    </w:p>
    <w:p w14:paraId="598989BC" w14:textId="77777777" w:rsidR="00902137" w:rsidRPr="00902137" w:rsidRDefault="00902137" w:rsidP="00B80A9C">
      <w:pPr>
        <w:numPr>
          <w:ilvl w:val="2"/>
          <w:numId w:val="59"/>
        </w:numPr>
        <w:tabs>
          <w:tab w:val="left" w:pos="1840"/>
        </w:tabs>
        <w:spacing w:line="240" w:lineRule="auto"/>
        <w:ind w:left="1840" w:hanging="356"/>
        <w:rPr>
          <w:rFonts w:eastAsia="Arial" w:cs="Times New Roman"/>
          <w:szCs w:val="24"/>
          <w:lang w:val="es-419" w:eastAsia="es-419"/>
        </w:rPr>
      </w:pPr>
      <w:r w:rsidRPr="00902137">
        <w:rPr>
          <w:rFonts w:eastAsia="Arial" w:cs="Times New Roman"/>
          <w:szCs w:val="24"/>
          <w:lang w:val="es-419" w:eastAsia="es-419"/>
        </w:rPr>
        <w:t>Efectivo</w:t>
      </w:r>
    </w:p>
    <w:p w14:paraId="0C75E849" w14:textId="77777777" w:rsidR="00902137" w:rsidRPr="00902137" w:rsidRDefault="00902137" w:rsidP="00B80A9C">
      <w:pPr>
        <w:numPr>
          <w:ilvl w:val="2"/>
          <w:numId w:val="59"/>
        </w:numPr>
        <w:tabs>
          <w:tab w:val="left" w:pos="1840"/>
        </w:tabs>
        <w:spacing w:line="237" w:lineRule="auto"/>
        <w:ind w:left="1840" w:hanging="356"/>
        <w:rPr>
          <w:rFonts w:eastAsia="Arial" w:cs="Times New Roman"/>
          <w:szCs w:val="24"/>
          <w:lang w:val="es-419" w:eastAsia="es-419"/>
        </w:rPr>
      </w:pPr>
      <w:r w:rsidRPr="00902137">
        <w:rPr>
          <w:rFonts w:eastAsia="Arial" w:cs="Times New Roman"/>
          <w:szCs w:val="24"/>
          <w:lang w:val="es-419" w:eastAsia="es-419"/>
        </w:rPr>
        <w:t>Cheques</w:t>
      </w:r>
    </w:p>
    <w:p w14:paraId="225CFD15" w14:textId="77777777" w:rsidR="00902137" w:rsidRPr="00902137" w:rsidRDefault="00902137" w:rsidP="0075012B">
      <w:pPr>
        <w:spacing w:line="4" w:lineRule="exact"/>
        <w:rPr>
          <w:rFonts w:eastAsia="Arial" w:cs="Times New Roman"/>
          <w:szCs w:val="24"/>
          <w:lang w:val="es-419" w:eastAsia="es-419"/>
        </w:rPr>
      </w:pPr>
    </w:p>
    <w:p w14:paraId="6465C9D2" w14:textId="77777777" w:rsidR="00902137" w:rsidRPr="00902137" w:rsidRDefault="00902137" w:rsidP="00B80A9C">
      <w:pPr>
        <w:numPr>
          <w:ilvl w:val="2"/>
          <w:numId w:val="59"/>
        </w:numPr>
        <w:tabs>
          <w:tab w:val="left" w:pos="1840"/>
        </w:tabs>
        <w:spacing w:line="240" w:lineRule="auto"/>
        <w:ind w:left="1840" w:hanging="356"/>
        <w:rPr>
          <w:rFonts w:eastAsia="Arial" w:cs="Times New Roman"/>
          <w:szCs w:val="24"/>
          <w:lang w:val="es-419" w:eastAsia="es-419"/>
        </w:rPr>
      </w:pPr>
      <w:r w:rsidRPr="00902137">
        <w:rPr>
          <w:rFonts w:eastAsia="Arial" w:cs="Times New Roman"/>
          <w:szCs w:val="24"/>
          <w:lang w:val="es-419" w:eastAsia="es-419"/>
        </w:rPr>
        <w:t>Tarjetas débito, tarjeta crédito</w:t>
      </w:r>
    </w:p>
    <w:p w14:paraId="2FFC6A29" w14:textId="77777777" w:rsidR="00902137" w:rsidRPr="00902137" w:rsidRDefault="00902137" w:rsidP="00B80A9C">
      <w:pPr>
        <w:numPr>
          <w:ilvl w:val="2"/>
          <w:numId w:val="59"/>
        </w:numPr>
        <w:tabs>
          <w:tab w:val="left" w:pos="1840"/>
        </w:tabs>
        <w:spacing w:line="237" w:lineRule="auto"/>
        <w:ind w:left="1840" w:hanging="356"/>
        <w:rPr>
          <w:rFonts w:eastAsia="Arial" w:cs="Times New Roman"/>
          <w:szCs w:val="24"/>
          <w:lang w:val="es-419" w:eastAsia="es-419"/>
        </w:rPr>
      </w:pPr>
      <w:r w:rsidRPr="00902137">
        <w:rPr>
          <w:rFonts w:eastAsia="Arial" w:cs="Times New Roman"/>
          <w:szCs w:val="24"/>
          <w:lang w:val="es-419" w:eastAsia="es-419"/>
        </w:rPr>
        <w:t>Ventas a crédito</w:t>
      </w:r>
    </w:p>
    <w:p w14:paraId="01817DD1" w14:textId="77777777" w:rsidR="00902137" w:rsidRPr="00902137" w:rsidRDefault="00902137" w:rsidP="0075012B">
      <w:pPr>
        <w:spacing w:line="3" w:lineRule="exact"/>
        <w:rPr>
          <w:rFonts w:eastAsia="Arial" w:cs="Times New Roman"/>
          <w:szCs w:val="24"/>
          <w:lang w:val="es-419" w:eastAsia="es-419"/>
        </w:rPr>
      </w:pPr>
    </w:p>
    <w:p w14:paraId="5FC46303" w14:textId="77777777" w:rsidR="00902137" w:rsidRPr="00902137" w:rsidRDefault="00902137" w:rsidP="00B80A9C">
      <w:pPr>
        <w:numPr>
          <w:ilvl w:val="2"/>
          <w:numId w:val="59"/>
        </w:numPr>
        <w:tabs>
          <w:tab w:val="left" w:pos="1840"/>
        </w:tabs>
        <w:spacing w:line="240" w:lineRule="auto"/>
        <w:ind w:left="1840" w:hanging="356"/>
        <w:rPr>
          <w:rFonts w:eastAsia="Arial" w:cs="Times New Roman"/>
          <w:szCs w:val="24"/>
          <w:lang w:val="es-419" w:eastAsia="es-419"/>
        </w:rPr>
      </w:pPr>
      <w:r w:rsidRPr="00902137">
        <w:rPr>
          <w:rFonts w:eastAsia="Arial" w:cs="Times New Roman"/>
          <w:szCs w:val="24"/>
          <w:lang w:val="es-419" w:eastAsia="es-419"/>
        </w:rPr>
        <w:t>Bonos</w:t>
      </w:r>
    </w:p>
    <w:p w14:paraId="0C174AC1" w14:textId="77777777" w:rsidR="00902137" w:rsidRPr="00902137" w:rsidRDefault="00902137" w:rsidP="00B80A9C">
      <w:pPr>
        <w:numPr>
          <w:ilvl w:val="2"/>
          <w:numId w:val="59"/>
        </w:numPr>
        <w:tabs>
          <w:tab w:val="left" w:pos="1840"/>
        </w:tabs>
        <w:spacing w:line="237" w:lineRule="auto"/>
        <w:ind w:left="1840" w:hanging="356"/>
        <w:rPr>
          <w:rFonts w:eastAsia="Arial" w:cs="Times New Roman"/>
          <w:szCs w:val="24"/>
          <w:lang w:val="es-419" w:eastAsia="es-419"/>
        </w:rPr>
      </w:pPr>
      <w:r w:rsidRPr="00902137">
        <w:rPr>
          <w:rFonts w:eastAsia="Arial" w:cs="Times New Roman"/>
          <w:szCs w:val="24"/>
          <w:lang w:val="es-419" w:eastAsia="es-419"/>
        </w:rPr>
        <w:t>Vales</w:t>
      </w:r>
    </w:p>
    <w:p w14:paraId="749B72D3" w14:textId="77777777" w:rsidR="00902137" w:rsidRPr="00902137" w:rsidRDefault="00902137" w:rsidP="0075012B">
      <w:pPr>
        <w:spacing w:line="3" w:lineRule="exact"/>
        <w:rPr>
          <w:rFonts w:eastAsia="Arial" w:cs="Times New Roman"/>
          <w:szCs w:val="24"/>
          <w:lang w:val="es-419" w:eastAsia="es-419"/>
        </w:rPr>
      </w:pPr>
    </w:p>
    <w:p w14:paraId="0A910902" w14:textId="77777777" w:rsidR="00902137" w:rsidRPr="00902137" w:rsidRDefault="00902137" w:rsidP="00B80A9C">
      <w:pPr>
        <w:numPr>
          <w:ilvl w:val="2"/>
          <w:numId w:val="59"/>
        </w:numPr>
        <w:tabs>
          <w:tab w:val="left" w:pos="1840"/>
        </w:tabs>
        <w:spacing w:line="240" w:lineRule="auto"/>
        <w:ind w:left="1840" w:hanging="356"/>
        <w:rPr>
          <w:rFonts w:eastAsia="Arial" w:cs="Times New Roman"/>
          <w:szCs w:val="24"/>
          <w:lang w:val="es-419" w:eastAsia="es-419"/>
        </w:rPr>
      </w:pPr>
      <w:r w:rsidRPr="00902137">
        <w:rPr>
          <w:rFonts w:eastAsia="Arial" w:cs="Times New Roman"/>
          <w:szCs w:val="24"/>
          <w:lang w:val="es-419" w:eastAsia="es-419"/>
        </w:rPr>
        <w:t>Otros, y</w:t>
      </w:r>
    </w:p>
    <w:p w14:paraId="79134B0B" w14:textId="77777777" w:rsidR="00902137" w:rsidRPr="00902137" w:rsidRDefault="00902137" w:rsidP="0075012B">
      <w:pPr>
        <w:spacing w:line="228" w:lineRule="exact"/>
        <w:rPr>
          <w:rFonts w:eastAsia="Arial" w:cs="Times New Roman"/>
          <w:szCs w:val="24"/>
          <w:lang w:val="es-419" w:eastAsia="es-419"/>
        </w:rPr>
      </w:pPr>
    </w:p>
    <w:p w14:paraId="7432E379" w14:textId="77777777" w:rsidR="00902137" w:rsidRPr="00902137" w:rsidRDefault="00902137" w:rsidP="00B80A9C">
      <w:pPr>
        <w:numPr>
          <w:ilvl w:val="1"/>
          <w:numId w:val="59"/>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Valor total de lo registrado.</w:t>
      </w:r>
    </w:p>
    <w:p w14:paraId="5F4D8A2C"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CBAA582" w14:textId="77777777" w:rsidR="00902137" w:rsidRPr="00902137" w:rsidRDefault="00902137" w:rsidP="0075012B">
      <w:pPr>
        <w:spacing w:line="200" w:lineRule="exact"/>
        <w:rPr>
          <w:rFonts w:eastAsiaTheme="minorEastAsia" w:cs="Times New Roman"/>
          <w:sz w:val="20"/>
          <w:szCs w:val="20"/>
          <w:lang w:val="es-419" w:eastAsia="es-419"/>
        </w:rPr>
      </w:pPr>
      <w:bookmarkStart w:id="53" w:name="page55"/>
      <w:bookmarkEnd w:id="53"/>
    </w:p>
    <w:p w14:paraId="5F6C38CD" w14:textId="77777777" w:rsidR="00902137" w:rsidRPr="00902137" w:rsidRDefault="00902137" w:rsidP="0075012B">
      <w:pPr>
        <w:spacing w:line="272" w:lineRule="exact"/>
        <w:rPr>
          <w:rFonts w:eastAsiaTheme="minorEastAsia" w:cs="Times New Roman"/>
          <w:sz w:val="20"/>
          <w:szCs w:val="20"/>
          <w:lang w:val="es-419" w:eastAsia="es-419"/>
        </w:rPr>
      </w:pPr>
    </w:p>
    <w:p w14:paraId="55CC02BD" w14:textId="77777777" w:rsidR="00902137" w:rsidRPr="00902137" w:rsidRDefault="00902137" w:rsidP="00B80A9C">
      <w:pPr>
        <w:numPr>
          <w:ilvl w:val="0"/>
          <w:numId w:val="60"/>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t>Inventario de máquinas registradoras y dispositivo usados para expedir el documento equivalente POS, con su serial indicando su ubicación por cada establecimiento de comercio, sede, oficina, o lugares donde desarrollen sus actividades económicas.</w:t>
      </w:r>
    </w:p>
    <w:p w14:paraId="0E91E694" w14:textId="77777777" w:rsidR="00902137" w:rsidRPr="00902137" w:rsidRDefault="00902137" w:rsidP="0075012B">
      <w:pPr>
        <w:spacing w:line="240" w:lineRule="exact"/>
        <w:rPr>
          <w:rFonts w:eastAsia="Arial" w:cs="Times New Roman"/>
          <w:szCs w:val="24"/>
          <w:lang w:val="es-419" w:eastAsia="es-419"/>
        </w:rPr>
      </w:pPr>
    </w:p>
    <w:p w14:paraId="0E476E0C" w14:textId="77777777" w:rsidR="00902137" w:rsidRPr="00902137" w:rsidRDefault="00902137" w:rsidP="00B80A9C">
      <w:pPr>
        <w:numPr>
          <w:ilvl w:val="0"/>
          <w:numId w:val="60"/>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El «comprobante informe diario» deberá elaborarse en forma electrónica o física debiendo formar parte integral de la contabilidad y exhibirse en el establecimiento de comercio cuando la Unidad Administrativa Especial Dirección de Impuestos y Aduanas Nacionales -DIAN lo exija.</w:t>
      </w:r>
    </w:p>
    <w:p w14:paraId="65557143" w14:textId="77777777" w:rsidR="00902137" w:rsidRPr="00902137" w:rsidRDefault="00902137" w:rsidP="0075012B">
      <w:pPr>
        <w:spacing w:line="244" w:lineRule="exact"/>
        <w:rPr>
          <w:rFonts w:eastAsia="Arial" w:cs="Times New Roman"/>
          <w:szCs w:val="24"/>
          <w:lang w:val="es-419" w:eastAsia="es-419"/>
        </w:rPr>
      </w:pPr>
    </w:p>
    <w:p w14:paraId="19E70C4E" w14:textId="77777777" w:rsidR="00902137" w:rsidRPr="00902137" w:rsidRDefault="00902137" w:rsidP="00B80A9C">
      <w:pPr>
        <w:numPr>
          <w:ilvl w:val="0"/>
          <w:numId w:val="60"/>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La información de que trata el literal i), se debe conservar en el domicilio fiscal del obligado para ser exhibido cuando la Unidad Administrativa Especial Dirección de Impuestos y Aduanas Nacionales -DIAN lo exija.</w:t>
      </w:r>
    </w:p>
    <w:p w14:paraId="4FCFD491" w14:textId="77777777" w:rsidR="00902137" w:rsidRPr="00902137" w:rsidRDefault="00902137" w:rsidP="0075012B">
      <w:pPr>
        <w:spacing w:line="200" w:lineRule="exact"/>
        <w:rPr>
          <w:rFonts w:eastAsiaTheme="minorEastAsia" w:cs="Times New Roman"/>
          <w:sz w:val="20"/>
          <w:szCs w:val="20"/>
          <w:lang w:val="es-419" w:eastAsia="es-419"/>
        </w:rPr>
      </w:pPr>
    </w:p>
    <w:p w14:paraId="731A9C69" w14:textId="77777777" w:rsidR="00902137" w:rsidRPr="00902137" w:rsidRDefault="00902137" w:rsidP="0075012B">
      <w:pPr>
        <w:spacing w:line="200" w:lineRule="exact"/>
        <w:rPr>
          <w:rFonts w:eastAsiaTheme="minorEastAsia" w:cs="Times New Roman"/>
          <w:sz w:val="20"/>
          <w:szCs w:val="20"/>
          <w:lang w:val="es-419" w:eastAsia="es-419"/>
        </w:rPr>
      </w:pPr>
    </w:p>
    <w:p w14:paraId="5EEF4AE6" w14:textId="77777777" w:rsidR="00902137" w:rsidRPr="00902137" w:rsidRDefault="00902137" w:rsidP="0075012B">
      <w:pPr>
        <w:spacing w:line="289" w:lineRule="exact"/>
        <w:rPr>
          <w:rFonts w:eastAsiaTheme="minorEastAsia" w:cs="Times New Roman"/>
          <w:sz w:val="20"/>
          <w:szCs w:val="20"/>
          <w:lang w:val="es-419" w:eastAsia="es-419"/>
        </w:rPr>
      </w:pPr>
    </w:p>
    <w:p w14:paraId="1D1942FB"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III</w:t>
      </w:r>
    </w:p>
    <w:p w14:paraId="6D2B6076" w14:textId="77777777" w:rsidR="00902137" w:rsidRPr="00902137" w:rsidRDefault="00902137" w:rsidP="003E22E5">
      <w:pPr>
        <w:spacing w:line="276" w:lineRule="exact"/>
        <w:jc w:val="center"/>
        <w:rPr>
          <w:rFonts w:eastAsiaTheme="minorEastAsia" w:cs="Times New Roman"/>
          <w:sz w:val="20"/>
          <w:szCs w:val="20"/>
          <w:lang w:val="es-419" w:eastAsia="es-419"/>
        </w:rPr>
      </w:pPr>
    </w:p>
    <w:p w14:paraId="3420816F" w14:textId="77777777" w:rsidR="00902137" w:rsidRPr="00902137" w:rsidRDefault="00902137" w:rsidP="003E22E5">
      <w:pPr>
        <w:spacing w:line="240" w:lineRule="auto"/>
        <w:ind w:right="-379"/>
        <w:jc w:val="center"/>
        <w:rPr>
          <w:rFonts w:eastAsiaTheme="minorEastAsia" w:cs="Times New Roman"/>
          <w:sz w:val="20"/>
          <w:szCs w:val="20"/>
          <w:lang w:val="es-419" w:eastAsia="es-419"/>
        </w:rPr>
      </w:pPr>
      <w:r w:rsidRPr="00902137">
        <w:rPr>
          <w:rFonts w:eastAsia="Arial" w:cs="Times New Roman"/>
          <w:b/>
          <w:bCs/>
          <w:szCs w:val="24"/>
          <w:lang w:val="es-419" w:eastAsia="es-419"/>
        </w:rPr>
        <w:t>Documento equivalente electrónico</w:t>
      </w:r>
    </w:p>
    <w:p w14:paraId="5E124ED2" w14:textId="77777777" w:rsidR="00902137" w:rsidRPr="00902137" w:rsidRDefault="00902137" w:rsidP="003E22E5">
      <w:pPr>
        <w:spacing w:line="276" w:lineRule="exact"/>
        <w:jc w:val="center"/>
        <w:rPr>
          <w:rFonts w:eastAsiaTheme="minorEastAsia" w:cs="Times New Roman"/>
          <w:sz w:val="20"/>
          <w:szCs w:val="20"/>
          <w:lang w:val="es-419" w:eastAsia="es-419"/>
        </w:rPr>
      </w:pPr>
    </w:p>
    <w:p w14:paraId="7F66C3C6"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Sección 1.</w:t>
      </w:r>
    </w:p>
    <w:p w14:paraId="24717BF1" w14:textId="77777777" w:rsidR="00902137" w:rsidRPr="00902137" w:rsidRDefault="00902137" w:rsidP="003E22E5">
      <w:pPr>
        <w:spacing w:line="276" w:lineRule="exact"/>
        <w:jc w:val="center"/>
        <w:rPr>
          <w:rFonts w:eastAsiaTheme="minorEastAsia" w:cs="Times New Roman"/>
          <w:sz w:val="20"/>
          <w:szCs w:val="20"/>
          <w:lang w:val="es-419" w:eastAsia="es-419"/>
        </w:rPr>
      </w:pPr>
    </w:p>
    <w:p w14:paraId="30AC8D84" w14:textId="77777777" w:rsidR="00902137" w:rsidRPr="00902137" w:rsidRDefault="00902137" w:rsidP="003E22E5">
      <w:pPr>
        <w:spacing w:line="240" w:lineRule="auto"/>
        <w:ind w:left="2460"/>
        <w:rPr>
          <w:rFonts w:eastAsiaTheme="minorEastAsia" w:cs="Times New Roman"/>
          <w:sz w:val="20"/>
          <w:szCs w:val="20"/>
          <w:lang w:val="es-419" w:eastAsia="es-419"/>
        </w:rPr>
      </w:pPr>
      <w:r w:rsidRPr="00902137">
        <w:rPr>
          <w:rFonts w:eastAsia="Arial" w:cs="Times New Roman"/>
          <w:b/>
          <w:bCs/>
          <w:szCs w:val="24"/>
          <w:lang w:val="es-419" w:eastAsia="es-419"/>
        </w:rPr>
        <w:t>Expedición y transmisión de la información</w:t>
      </w:r>
    </w:p>
    <w:p w14:paraId="66BDC6EF" w14:textId="77777777" w:rsidR="00902137" w:rsidRPr="00902137" w:rsidRDefault="00902137" w:rsidP="0075012B">
      <w:pPr>
        <w:spacing w:line="200" w:lineRule="exact"/>
        <w:rPr>
          <w:rFonts w:eastAsiaTheme="minorEastAsia" w:cs="Times New Roman"/>
          <w:sz w:val="20"/>
          <w:szCs w:val="20"/>
          <w:lang w:val="es-419" w:eastAsia="es-419"/>
        </w:rPr>
      </w:pPr>
    </w:p>
    <w:p w14:paraId="1985B1B1" w14:textId="77777777" w:rsidR="00902137" w:rsidRPr="00902137" w:rsidRDefault="00902137" w:rsidP="0075012B">
      <w:pPr>
        <w:spacing w:line="270" w:lineRule="exact"/>
        <w:rPr>
          <w:rFonts w:eastAsiaTheme="minorEastAsia" w:cs="Times New Roman"/>
          <w:sz w:val="20"/>
          <w:szCs w:val="20"/>
          <w:lang w:val="es-419" w:eastAsia="es-419"/>
        </w:rPr>
      </w:pPr>
    </w:p>
    <w:p w14:paraId="38FE983C"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37. El documento equivalente electrónico. </w:t>
      </w:r>
      <w:r w:rsidRPr="00902137">
        <w:rPr>
          <w:rFonts w:eastAsia="Arial" w:cs="Times New Roman"/>
          <w:szCs w:val="24"/>
          <w:lang w:val="es-419" w:eastAsia="es-419"/>
        </w:rPr>
        <w:t>El documento equivalente</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electrónico es el documento que podrá comprender los documentos equivalentes de que trata el artículo 1.6.1.4.6. del Decreto 1625 de 2016, Único Reglamentario en Materia Tributaria y los numerales 1 a 12 del artículo 13 de esta resolución y que será posteriormente desarrollado por la Unidad Administrativa Especial Dirección de Impuestos y Aduanas Nacionales -DIAN en donde se establecerán los plazos, requisitos, condiciones, términos y mecanismos técnicos y tecnológicos. En todo caso la implementación de los documentos equivalentes electrónicos deberá realizarse a más tardar el treinta (30) de junio del año 2021, atendiendo lo dispuesto en el artículo 90 de esta resolución.</w:t>
      </w:r>
    </w:p>
    <w:p w14:paraId="1A2313D6" w14:textId="77777777" w:rsidR="00902137" w:rsidRPr="00902137" w:rsidRDefault="00902137" w:rsidP="0075012B">
      <w:pPr>
        <w:spacing w:line="200" w:lineRule="exact"/>
        <w:rPr>
          <w:rFonts w:eastAsiaTheme="minorEastAsia" w:cs="Times New Roman"/>
          <w:sz w:val="20"/>
          <w:szCs w:val="20"/>
          <w:lang w:val="es-419" w:eastAsia="es-419"/>
        </w:rPr>
      </w:pPr>
    </w:p>
    <w:p w14:paraId="4EBCAAA5" w14:textId="77777777" w:rsidR="00902137" w:rsidRPr="00902137" w:rsidRDefault="00902137" w:rsidP="0075012B">
      <w:pPr>
        <w:spacing w:line="360" w:lineRule="exact"/>
        <w:rPr>
          <w:rFonts w:eastAsiaTheme="minorEastAsia" w:cs="Times New Roman"/>
          <w:sz w:val="20"/>
          <w:szCs w:val="20"/>
          <w:lang w:val="es-419" w:eastAsia="es-419"/>
        </w:rPr>
      </w:pPr>
    </w:p>
    <w:p w14:paraId="36EB54BB"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VIII</w:t>
      </w:r>
    </w:p>
    <w:p w14:paraId="7D1E6D23" w14:textId="77777777" w:rsidR="00902137" w:rsidRPr="00902137" w:rsidRDefault="00902137" w:rsidP="003E22E5">
      <w:pPr>
        <w:spacing w:line="287" w:lineRule="exact"/>
        <w:jc w:val="center"/>
        <w:rPr>
          <w:rFonts w:eastAsiaTheme="minorEastAsia" w:cs="Times New Roman"/>
          <w:sz w:val="20"/>
          <w:szCs w:val="20"/>
          <w:lang w:val="es-419" w:eastAsia="es-419"/>
        </w:rPr>
      </w:pPr>
    </w:p>
    <w:p w14:paraId="134DC470" w14:textId="77777777" w:rsidR="00902137" w:rsidRPr="00902137" w:rsidRDefault="00902137" w:rsidP="003E22E5">
      <w:pPr>
        <w:spacing w:line="238" w:lineRule="auto"/>
        <w:ind w:left="400"/>
        <w:jc w:val="center"/>
        <w:rPr>
          <w:rFonts w:eastAsiaTheme="minorEastAsia" w:cs="Times New Roman"/>
          <w:sz w:val="20"/>
          <w:szCs w:val="20"/>
          <w:lang w:val="es-419" w:eastAsia="es-419"/>
        </w:rPr>
      </w:pPr>
      <w:r w:rsidRPr="00902137">
        <w:rPr>
          <w:rFonts w:eastAsia="Arial" w:cs="Times New Roman"/>
          <w:b/>
          <w:bCs/>
          <w:szCs w:val="24"/>
          <w:lang w:val="es-419" w:eastAsia="es-419"/>
        </w:rPr>
        <w:lastRenderedPageBreak/>
        <w:t>AUTORIZACIÓN DE LA NUMERACIÓN CONSECUTIVA DE LA FACTURA DE VENTA, DOCUMENTOS EQUIVALENTES Y DOCUMENTO SOPORTE, EN ADQUISICIÓN DE BIENES Y/O SERVICIOS A SUJETOS NO OBLIGADOS A FACTURAR</w:t>
      </w:r>
    </w:p>
    <w:p w14:paraId="2975C5BF" w14:textId="77777777" w:rsidR="00902137" w:rsidRPr="00902137" w:rsidRDefault="00902137" w:rsidP="0075012B">
      <w:pPr>
        <w:spacing w:line="277" w:lineRule="exact"/>
        <w:rPr>
          <w:rFonts w:eastAsiaTheme="minorEastAsia" w:cs="Times New Roman"/>
          <w:sz w:val="20"/>
          <w:szCs w:val="20"/>
          <w:lang w:val="es-419" w:eastAsia="es-419"/>
        </w:rPr>
      </w:pPr>
    </w:p>
    <w:p w14:paraId="262FE7B0"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w:t>
      </w:r>
    </w:p>
    <w:p w14:paraId="16D8005D" w14:textId="77777777" w:rsidR="00902137" w:rsidRPr="00902137" w:rsidRDefault="00902137" w:rsidP="003E22E5">
      <w:pPr>
        <w:spacing w:line="277" w:lineRule="exact"/>
        <w:jc w:val="center"/>
        <w:rPr>
          <w:rFonts w:eastAsiaTheme="minorEastAsia" w:cs="Times New Roman"/>
          <w:sz w:val="20"/>
          <w:szCs w:val="20"/>
          <w:lang w:val="es-419" w:eastAsia="es-419"/>
        </w:rPr>
      </w:pPr>
    </w:p>
    <w:p w14:paraId="7792B6D0"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Servicio informático electrónico de numeración de facturación</w:t>
      </w:r>
    </w:p>
    <w:p w14:paraId="527C5142" w14:textId="77777777" w:rsidR="00902137" w:rsidRPr="00902137" w:rsidRDefault="00902137" w:rsidP="0075012B">
      <w:pPr>
        <w:spacing w:line="287" w:lineRule="exact"/>
        <w:rPr>
          <w:rFonts w:eastAsiaTheme="minorEastAsia" w:cs="Times New Roman"/>
          <w:sz w:val="20"/>
          <w:szCs w:val="20"/>
          <w:lang w:val="es-419" w:eastAsia="es-419"/>
        </w:rPr>
      </w:pPr>
    </w:p>
    <w:p w14:paraId="36632979" w14:textId="4552E3B5" w:rsidR="00902137" w:rsidRPr="00C154B6" w:rsidRDefault="00C154B6" w:rsidP="00C154B6">
      <w:pPr>
        <w:rPr>
          <w:rFonts w:eastAsiaTheme="minorEastAsia" w:cs="Times New Roman"/>
          <w:szCs w:val="24"/>
          <w:lang w:val="es-419" w:eastAsia="es-419"/>
        </w:rPr>
      </w:pPr>
      <w:r w:rsidRPr="00C154B6">
        <w:rPr>
          <w:rFonts w:eastAsiaTheme="minorEastAsia" w:cs="Times New Roman"/>
          <w:szCs w:val="24"/>
          <w:lang w:val="es-419" w:eastAsia="es-419"/>
        </w:rPr>
        <w:t>Artículo 38. Servicio informático electrónico de numeración de facturación. Es el servicio informático electrónico para la solicitud de autorización, habilitación e inhabilitación de la numeración consecutiva, que se encuentra dispuesto en la página WEB de la Unidad Administrativa Especial Dirección de Impuestos y Aduanas Nacionales -DIAN y le permite al sujeto obligado, cumplir con el requisito de la numeración consecutiva en los siguientes documentos:</w:t>
      </w:r>
    </w:p>
    <w:p w14:paraId="153ACEBE" w14:textId="77777777" w:rsidR="00902137" w:rsidRPr="00C154B6" w:rsidRDefault="00902137" w:rsidP="00C154B6">
      <w:pPr>
        <w:rPr>
          <w:rFonts w:eastAsiaTheme="minorEastAsia" w:cs="Times New Roman"/>
          <w:szCs w:val="24"/>
          <w:lang w:val="es-419" w:eastAsia="es-419"/>
        </w:rPr>
      </w:pPr>
    </w:p>
    <w:p w14:paraId="0C1A02F4" w14:textId="77777777" w:rsidR="00902137" w:rsidRPr="00902137" w:rsidRDefault="00902137" w:rsidP="00B80A9C">
      <w:pPr>
        <w:numPr>
          <w:ilvl w:val="0"/>
          <w:numId w:val="61"/>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Factura electrónica de venta.</w:t>
      </w:r>
    </w:p>
    <w:p w14:paraId="5CEFF965" w14:textId="77777777" w:rsidR="00902137" w:rsidRPr="00902137" w:rsidRDefault="00902137" w:rsidP="0075012B">
      <w:pPr>
        <w:spacing w:line="276" w:lineRule="exact"/>
        <w:rPr>
          <w:rFonts w:eastAsia="Arial" w:cs="Times New Roman"/>
          <w:szCs w:val="24"/>
          <w:lang w:val="es-419" w:eastAsia="es-419"/>
        </w:rPr>
      </w:pPr>
    </w:p>
    <w:p w14:paraId="7D3F7EB7" w14:textId="77777777" w:rsidR="00902137" w:rsidRPr="00902137" w:rsidRDefault="00902137" w:rsidP="00B80A9C">
      <w:pPr>
        <w:numPr>
          <w:ilvl w:val="0"/>
          <w:numId w:val="61"/>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Factura de talonario o de papel.</w:t>
      </w:r>
    </w:p>
    <w:p w14:paraId="07ED2952" w14:textId="77777777" w:rsidR="00902137" w:rsidRPr="00902137" w:rsidRDefault="00902137" w:rsidP="0075012B">
      <w:pPr>
        <w:spacing w:line="243" w:lineRule="exact"/>
        <w:rPr>
          <w:rFonts w:eastAsia="Arial" w:cs="Times New Roman"/>
          <w:szCs w:val="24"/>
          <w:lang w:val="es-419" w:eastAsia="es-419"/>
        </w:rPr>
      </w:pPr>
    </w:p>
    <w:p w14:paraId="3056E590" w14:textId="77777777" w:rsidR="00902137" w:rsidRPr="00902137" w:rsidRDefault="00902137" w:rsidP="00B80A9C">
      <w:pPr>
        <w:numPr>
          <w:ilvl w:val="0"/>
          <w:numId w:val="61"/>
        </w:numPr>
        <w:tabs>
          <w:tab w:val="left" w:pos="760"/>
        </w:tabs>
        <w:spacing w:line="234" w:lineRule="auto"/>
        <w:ind w:left="760" w:right="140" w:hanging="356"/>
        <w:rPr>
          <w:rFonts w:eastAsia="Arial" w:cs="Times New Roman"/>
          <w:szCs w:val="24"/>
          <w:lang w:val="es-419" w:eastAsia="es-419"/>
        </w:rPr>
      </w:pPr>
      <w:r w:rsidRPr="00902137">
        <w:rPr>
          <w:rFonts w:eastAsia="Arial" w:cs="Times New Roman"/>
          <w:szCs w:val="24"/>
          <w:lang w:val="es-419" w:eastAsia="es-419"/>
        </w:rPr>
        <w:t>Documentos equivalentes, expedido por las máquinas registradoras con sistema POS.</w:t>
      </w:r>
    </w:p>
    <w:p w14:paraId="10B196B0" w14:textId="77777777" w:rsidR="00902137" w:rsidRPr="00902137" w:rsidRDefault="00902137" w:rsidP="0075012B">
      <w:pPr>
        <w:spacing w:line="239" w:lineRule="exact"/>
        <w:rPr>
          <w:rFonts w:eastAsia="Arial" w:cs="Times New Roman"/>
          <w:szCs w:val="24"/>
          <w:lang w:val="es-419" w:eastAsia="es-419"/>
        </w:rPr>
      </w:pPr>
    </w:p>
    <w:p w14:paraId="07EE9B75" w14:textId="77777777" w:rsidR="00902137" w:rsidRPr="00902137" w:rsidRDefault="00902137" w:rsidP="00B80A9C">
      <w:pPr>
        <w:numPr>
          <w:ilvl w:val="0"/>
          <w:numId w:val="61"/>
        </w:numPr>
        <w:tabs>
          <w:tab w:val="left" w:pos="760"/>
        </w:tabs>
        <w:spacing w:line="236" w:lineRule="auto"/>
        <w:ind w:left="760" w:right="20" w:hanging="356"/>
        <w:rPr>
          <w:rFonts w:eastAsia="Arial" w:cs="Times New Roman"/>
          <w:szCs w:val="24"/>
          <w:lang w:val="es-419" w:eastAsia="es-419"/>
        </w:rPr>
      </w:pPr>
      <w:r w:rsidRPr="00902137">
        <w:rPr>
          <w:rFonts w:eastAsia="Arial" w:cs="Times New Roman"/>
          <w:szCs w:val="24"/>
          <w:lang w:val="es-419" w:eastAsia="es-419"/>
        </w:rPr>
        <w:t>Documento soporte en adquisiciones efectuadas a sujetos no obligados a expedir factura de venta o documento equivalente</w:t>
      </w:r>
    </w:p>
    <w:p w14:paraId="67CE8FD9" w14:textId="77777777" w:rsidR="00902137" w:rsidRPr="00902137" w:rsidRDefault="00902137" w:rsidP="0075012B">
      <w:pPr>
        <w:spacing w:line="288" w:lineRule="exact"/>
        <w:rPr>
          <w:rFonts w:eastAsiaTheme="minorEastAsia" w:cs="Times New Roman"/>
          <w:sz w:val="20"/>
          <w:szCs w:val="20"/>
          <w:lang w:val="es-419" w:eastAsia="es-419"/>
        </w:rPr>
      </w:pPr>
    </w:p>
    <w:p w14:paraId="7A716872"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En caso de inconvenientes tecnológicos por parte de la Unidad Administrativa Especial Dirección de Impuestos y Aduanas Nacionales -DIAN, el sujeto obligado cuya numeración autorizada se encuentre agotada al momento de referido inconveniente, deberá expedir los documentos contemplados en el presente artículo indicando la numeración autónoma, sin perjuicio de la solicitud de autorización de la misma, una vez se restablezcan los servicios, indicando la numeración ya consumida en la solicitud de la misma.</w:t>
      </w:r>
    </w:p>
    <w:p w14:paraId="6BC0DDD7" w14:textId="77777777" w:rsidR="00902137" w:rsidRPr="00902137" w:rsidRDefault="00902137" w:rsidP="0075012B">
      <w:pPr>
        <w:spacing w:line="282" w:lineRule="exact"/>
        <w:rPr>
          <w:rFonts w:eastAsiaTheme="minorEastAsia" w:cs="Times New Roman"/>
          <w:sz w:val="20"/>
          <w:szCs w:val="20"/>
          <w:lang w:val="es-419" w:eastAsia="es-419"/>
        </w:rPr>
      </w:pPr>
    </w:p>
    <w:p w14:paraId="610B67D5"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w:t>
      </w:r>
    </w:p>
    <w:p w14:paraId="0D9B316C" w14:textId="77777777" w:rsidR="00902137" w:rsidRPr="00902137" w:rsidRDefault="00902137" w:rsidP="003E22E5">
      <w:pPr>
        <w:spacing w:line="276" w:lineRule="exact"/>
        <w:jc w:val="center"/>
        <w:rPr>
          <w:rFonts w:eastAsiaTheme="minorEastAsia" w:cs="Times New Roman"/>
          <w:sz w:val="20"/>
          <w:szCs w:val="20"/>
          <w:lang w:val="es-419" w:eastAsia="es-419"/>
        </w:rPr>
      </w:pPr>
    </w:p>
    <w:p w14:paraId="15C3A3F3"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Numeración, autorización, habilitación, inhabilitación, anulación y vigencia</w:t>
      </w:r>
    </w:p>
    <w:p w14:paraId="0D755F19" w14:textId="77777777" w:rsidR="00902137" w:rsidRPr="00902137" w:rsidRDefault="00902137" w:rsidP="003E22E5">
      <w:pPr>
        <w:spacing w:line="287" w:lineRule="exact"/>
        <w:jc w:val="center"/>
        <w:rPr>
          <w:rFonts w:eastAsiaTheme="minorEastAsia" w:cs="Times New Roman"/>
          <w:sz w:val="20"/>
          <w:szCs w:val="20"/>
          <w:lang w:val="es-419" w:eastAsia="es-419"/>
        </w:rPr>
      </w:pPr>
    </w:p>
    <w:p w14:paraId="6ACDEFF0"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39. Numeración consecutiva. </w:t>
      </w:r>
      <w:r w:rsidRPr="00902137">
        <w:rPr>
          <w:rFonts w:eastAsia="Arial" w:cs="Times New Roman"/>
          <w:szCs w:val="24"/>
          <w:lang w:val="es-419" w:eastAsia="es-419"/>
        </w:rPr>
        <w:t>Corresponde un sistema de numeración</w:t>
      </w:r>
      <w:r w:rsidRPr="00902137">
        <w:rPr>
          <w:rFonts w:eastAsia="Arial" w:cs="Times New Roman"/>
          <w:b/>
          <w:bCs/>
          <w:szCs w:val="24"/>
          <w:lang w:val="es-419" w:eastAsia="es-419"/>
        </w:rPr>
        <w:t xml:space="preserve"> </w:t>
      </w:r>
      <w:r w:rsidRPr="00902137">
        <w:rPr>
          <w:rFonts w:eastAsia="Arial" w:cs="Times New Roman"/>
          <w:szCs w:val="24"/>
          <w:lang w:val="es-419" w:eastAsia="es-419"/>
        </w:rPr>
        <w:t>consecutiva definido por cada sujeto obligado, en los documentos establecidos en los numerales 1 al 4 del artículo 38 de esta resolución, el cual está compuesto por:</w:t>
      </w:r>
    </w:p>
    <w:p w14:paraId="797AAA51" w14:textId="77777777" w:rsidR="00902137" w:rsidRPr="00902137" w:rsidRDefault="00902137" w:rsidP="0075012B">
      <w:pPr>
        <w:spacing w:line="279" w:lineRule="exact"/>
        <w:rPr>
          <w:rFonts w:eastAsiaTheme="minorEastAsia" w:cs="Times New Roman"/>
          <w:sz w:val="20"/>
          <w:szCs w:val="20"/>
          <w:lang w:val="es-419" w:eastAsia="es-419"/>
        </w:rPr>
      </w:pPr>
    </w:p>
    <w:p w14:paraId="71E4E76C" w14:textId="77777777" w:rsidR="00902137" w:rsidRPr="00902137" w:rsidRDefault="00902137" w:rsidP="00B80A9C">
      <w:pPr>
        <w:numPr>
          <w:ilvl w:val="0"/>
          <w:numId w:val="62"/>
        </w:numPr>
        <w:tabs>
          <w:tab w:val="left" w:pos="760"/>
        </w:tabs>
        <w:spacing w:line="240" w:lineRule="auto"/>
        <w:ind w:left="760" w:hanging="356"/>
        <w:rPr>
          <w:rFonts w:eastAsia="Arial" w:cs="Times New Roman"/>
          <w:sz w:val="22"/>
          <w:lang w:val="es-419" w:eastAsia="es-419"/>
        </w:rPr>
      </w:pPr>
      <w:r w:rsidRPr="00902137">
        <w:rPr>
          <w:rFonts w:eastAsia="Arial" w:cs="Times New Roman"/>
          <w:szCs w:val="24"/>
          <w:lang w:val="es-419" w:eastAsia="es-419"/>
        </w:rPr>
        <w:t>Numero consecutivo</w:t>
      </w:r>
    </w:p>
    <w:p w14:paraId="758F2021" w14:textId="77777777" w:rsidR="00902137" w:rsidRPr="00902137" w:rsidRDefault="00902137" w:rsidP="00B80A9C">
      <w:pPr>
        <w:numPr>
          <w:ilvl w:val="0"/>
          <w:numId w:val="62"/>
        </w:numPr>
        <w:tabs>
          <w:tab w:val="left" w:pos="760"/>
        </w:tabs>
        <w:spacing w:line="237" w:lineRule="auto"/>
        <w:ind w:left="760" w:hanging="356"/>
        <w:rPr>
          <w:rFonts w:eastAsia="Arial" w:cs="Times New Roman"/>
          <w:sz w:val="22"/>
          <w:lang w:val="es-419" w:eastAsia="es-419"/>
        </w:rPr>
      </w:pPr>
      <w:r w:rsidRPr="00902137">
        <w:rPr>
          <w:rFonts w:eastAsia="Arial" w:cs="Times New Roman"/>
          <w:szCs w:val="24"/>
          <w:lang w:val="es-419" w:eastAsia="es-419"/>
        </w:rPr>
        <w:t>Prefijo compuesto por cuatro (4) letras, números o su combinación.</w:t>
      </w:r>
    </w:p>
    <w:p w14:paraId="0ED0829C" w14:textId="77777777" w:rsidR="00902137" w:rsidRPr="00902137" w:rsidRDefault="00902137" w:rsidP="0075012B">
      <w:pPr>
        <w:spacing w:line="4" w:lineRule="exact"/>
        <w:rPr>
          <w:rFonts w:eastAsia="Arial" w:cs="Times New Roman"/>
          <w:sz w:val="22"/>
          <w:lang w:val="es-419" w:eastAsia="es-419"/>
        </w:rPr>
      </w:pPr>
    </w:p>
    <w:p w14:paraId="702F4E72" w14:textId="77777777" w:rsidR="00902137" w:rsidRPr="00902137" w:rsidRDefault="00902137" w:rsidP="00B80A9C">
      <w:pPr>
        <w:numPr>
          <w:ilvl w:val="0"/>
          <w:numId w:val="62"/>
        </w:numPr>
        <w:tabs>
          <w:tab w:val="left" w:pos="760"/>
        </w:tabs>
        <w:spacing w:line="240" w:lineRule="auto"/>
        <w:ind w:left="760" w:hanging="356"/>
        <w:rPr>
          <w:rFonts w:eastAsia="Arial" w:cs="Times New Roman"/>
          <w:sz w:val="22"/>
          <w:lang w:val="es-419" w:eastAsia="es-419"/>
        </w:rPr>
      </w:pPr>
      <w:r w:rsidRPr="00902137">
        <w:rPr>
          <w:rFonts w:eastAsia="Arial" w:cs="Times New Roman"/>
          <w:szCs w:val="24"/>
          <w:lang w:val="es-419" w:eastAsia="es-419"/>
        </w:rPr>
        <w:t>El número, la fecha y vigencia de la autorización de numeración.</w:t>
      </w:r>
    </w:p>
    <w:p w14:paraId="61E158F5" w14:textId="77777777" w:rsidR="00902137" w:rsidRPr="00902137" w:rsidRDefault="00902137" w:rsidP="0075012B">
      <w:pPr>
        <w:spacing w:line="287" w:lineRule="exact"/>
        <w:rPr>
          <w:rFonts w:eastAsiaTheme="minorEastAsia" w:cs="Times New Roman"/>
          <w:sz w:val="20"/>
          <w:szCs w:val="20"/>
          <w:lang w:val="es-419" w:eastAsia="es-419"/>
        </w:rPr>
      </w:pPr>
    </w:p>
    <w:p w14:paraId="1D1E9E6D"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Tratándose de prefijos los mismos deberán ser utilizados por los sujetos obligados como mínimo cuando se tenga más de un establecimiento de comercio, sede, oficina, local, punto de venta o lugares donde desarrollen sus actividades económicas en los cuales se expida factura de venta o documento equivalente y se elabore el documento soporte en adquisiciones efectuadas a sujetos no obligados a expedir factura de venta o documento equivalente.</w:t>
      </w:r>
    </w:p>
    <w:p w14:paraId="3AB072E5" w14:textId="77777777" w:rsidR="00902137" w:rsidRPr="00902137" w:rsidRDefault="00902137" w:rsidP="0075012B">
      <w:pPr>
        <w:spacing w:line="288" w:lineRule="exact"/>
        <w:rPr>
          <w:rFonts w:eastAsiaTheme="minorEastAsia" w:cs="Times New Roman"/>
          <w:sz w:val="20"/>
          <w:szCs w:val="20"/>
          <w:lang w:val="es-419" w:eastAsia="es-419"/>
        </w:rPr>
      </w:pPr>
    </w:p>
    <w:p w14:paraId="1E3496FB"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Artículo 40. Autorización</w:t>
      </w:r>
      <w:r w:rsidRPr="00902137">
        <w:rPr>
          <w:rFonts w:eastAsia="Arial" w:cs="Times New Roman"/>
          <w:szCs w:val="24"/>
          <w:lang w:val="es-419" w:eastAsia="es-419"/>
        </w:rPr>
        <w:t>. Es la asignación de la numeración consecutiva que realiza</w:t>
      </w:r>
      <w:r w:rsidRPr="00902137">
        <w:rPr>
          <w:rFonts w:eastAsia="Arial" w:cs="Times New Roman"/>
          <w:b/>
          <w:bCs/>
          <w:szCs w:val="24"/>
          <w:lang w:val="es-419" w:eastAsia="es-419"/>
        </w:rPr>
        <w:t xml:space="preserve"> </w:t>
      </w:r>
      <w:r w:rsidRPr="00902137">
        <w:rPr>
          <w:rFonts w:eastAsia="Arial" w:cs="Times New Roman"/>
          <w:szCs w:val="24"/>
          <w:lang w:val="es-419" w:eastAsia="es-419"/>
        </w:rPr>
        <w:t>la Unidad Administrativa Especial Dirección de Impuestos y Aduanas Nacionales - DIAN, previa solicitud por parte del obligado, la cual contiene:</w:t>
      </w:r>
    </w:p>
    <w:p w14:paraId="6290E237" w14:textId="77777777" w:rsidR="00902137" w:rsidRPr="00902137" w:rsidRDefault="00902137" w:rsidP="0075012B">
      <w:pPr>
        <w:spacing w:line="280" w:lineRule="exact"/>
        <w:rPr>
          <w:rFonts w:eastAsiaTheme="minorEastAsia" w:cs="Times New Roman"/>
          <w:sz w:val="20"/>
          <w:szCs w:val="20"/>
          <w:lang w:val="es-419" w:eastAsia="es-419"/>
        </w:rPr>
      </w:pPr>
    </w:p>
    <w:p w14:paraId="6B43394F" w14:textId="77777777" w:rsidR="00902137" w:rsidRPr="00902137" w:rsidRDefault="00902137" w:rsidP="00B80A9C">
      <w:pPr>
        <w:numPr>
          <w:ilvl w:val="0"/>
          <w:numId w:val="63"/>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Número, fecha y vigencia de la autorización.</w:t>
      </w:r>
    </w:p>
    <w:p w14:paraId="0CFA8A08" w14:textId="77777777" w:rsidR="00902137" w:rsidRPr="00902137" w:rsidRDefault="00902137" w:rsidP="0075012B">
      <w:pPr>
        <w:spacing w:line="2" w:lineRule="exact"/>
        <w:rPr>
          <w:rFonts w:eastAsia="Arial" w:cs="Times New Roman"/>
          <w:szCs w:val="24"/>
          <w:lang w:val="es-419" w:eastAsia="es-419"/>
        </w:rPr>
      </w:pPr>
    </w:p>
    <w:p w14:paraId="028E11FA" w14:textId="77777777" w:rsidR="00902137" w:rsidRPr="00902137" w:rsidRDefault="00902137" w:rsidP="00B80A9C">
      <w:pPr>
        <w:numPr>
          <w:ilvl w:val="0"/>
          <w:numId w:val="63"/>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Rangos de numeración.</w:t>
      </w:r>
    </w:p>
    <w:p w14:paraId="1F5458B9" w14:textId="77777777" w:rsidR="00902137" w:rsidRPr="00902137" w:rsidRDefault="00902137" w:rsidP="00B80A9C">
      <w:pPr>
        <w:numPr>
          <w:ilvl w:val="0"/>
          <w:numId w:val="63"/>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Prefijos cuando fuere del caso.</w:t>
      </w:r>
    </w:p>
    <w:p w14:paraId="01DC6DD5" w14:textId="77777777" w:rsidR="00902137" w:rsidRPr="00902137" w:rsidRDefault="00902137" w:rsidP="0075012B">
      <w:pPr>
        <w:spacing w:line="288" w:lineRule="exact"/>
        <w:rPr>
          <w:rFonts w:eastAsiaTheme="minorEastAsia" w:cs="Times New Roman"/>
          <w:sz w:val="20"/>
          <w:szCs w:val="20"/>
          <w:lang w:val="es-419" w:eastAsia="es-419"/>
        </w:rPr>
      </w:pPr>
    </w:p>
    <w:p w14:paraId="006E267A"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szCs w:val="24"/>
          <w:lang w:val="es-419" w:eastAsia="es-419"/>
        </w:rPr>
        <w:t>El sujeto obligado deberá solicitar una nueva autorización previo a que se agote la vigente o en el caso en que se agote o se encuentre vencida la autorización inicial de numeración.</w:t>
      </w:r>
    </w:p>
    <w:p w14:paraId="1CC6BC3D"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F303731" w14:textId="77777777" w:rsidR="00902137" w:rsidRPr="00902137" w:rsidRDefault="00902137" w:rsidP="0075012B">
      <w:pPr>
        <w:spacing w:line="320" w:lineRule="exact"/>
        <w:rPr>
          <w:rFonts w:eastAsiaTheme="minorEastAsia" w:cs="Times New Roman"/>
          <w:sz w:val="20"/>
          <w:szCs w:val="20"/>
          <w:lang w:val="es-419" w:eastAsia="es-419"/>
        </w:rPr>
      </w:pPr>
      <w:bookmarkStart w:id="54" w:name="page57"/>
      <w:bookmarkEnd w:id="54"/>
    </w:p>
    <w:p w14:paraId="47C1FAA0" w14:textId="77777777" w:rsidR="00902137" w:rsidRPr="00902137" w:rsidRDefault="00902137" w:rsidP="0075012B">
      <w:pPr>
        <w:spacing w:line="234" w:lineRule="auto"/>
        <w:ind w:right="20"/>
        <w:rPr>
          <w:rFonts w:eastAsiaTheme="minorEastAsia" w:cs="Times New Roman"/>
          <w:sz w:val="20"/>
          <w:szCs w:val="20"/>
          <w:lang w:val="es-419" w:eastAsia="es-419"/>
        </w:rPr>
      </w:pPr>
      <w:r w:rsidRPr="00902137">
        <w:rPr>
          <w:rFonts w:eastAsia="Arial" w:cs="Times New Roman"/>
          <w:szCs w:val="24"/>
          <w:lang w:val="es-419" w:eastAsia="es-419"/>
        </w:rPr>
        <w:t>La numeración consecutiva de que trata el presente artículo es necesaria para la asignación de la clave técnica.</w:t>
      </w:r>
    </w:p>
    <w:p w14:paraId="77B8A792" w14:textId="77777777" w:rsidR="00902137" w:rsidRPr="00902137" w:rsidRDefault="00902137" w:rsidP="0075012B">
      <w:pPr>
        <w:spacing w:line="287" w:lineRule="exact"/>
        <w:rPr>
          <w:rFonts w:eastAsiaTheme="minorEastAsia" w:cs="Times New Roman"/>
          <w:sz w:val="20"/>
          <w:szCs w:val="20"/>
          <w:lang w:val="es-419" w:eastAsia="es-419"/>
        </w:rPr>
      </w:pPr>
    </w:p>
    <w:p w14:paraId="020193AA"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Para la expedición del documento soporte en adquisiciones efectuadas a</w:t>
      </w:r>
      <w:r w:rsidRPr="00902137">
        <w:rPr>
          <w:rFonts w:eastAsia="Arial" w:cs="Times New Roman"/>
          <w:b/>
          <w:bCs/>
          <w:szCs w:val="24"/>
          <w:lang w:val="es-419" w:eastAsia="es-419"/>
        </w:rPr>
        <w:t xml:space="preserve"> </w:t>
      </w:r>
      <w:r w:rsidRPr="00902137">
        <w:rPr>
          <w:rFonts w:eastAsia="Arial" w:cs="Times New Roman"/>
          <w:szCs w:val="24"/>
          <w:lang w:val="es-419" w:eastAsia="es-419"/>
        </w:rPr>
        <w:t>sujetos no obligados a expedir factura de venta o documento equivalente, la autorización de numeración debe ser solicitada con anterioridad a las operaciones que se respalden con el citado documento, lo anterior de conformidad con lo previsto en el artículo 1.6.1.4.12. del Decreto 1625 de 2016, Único Reglamentario en Materia Tributaria.</w:t>
      </w:r>
    </w:p>
    <w:p w14:paraId="118A8B8C" w14:textId="77777777" w:rsidR="00902137" w:rsidRPr="00902137" w:rsidRDefault="00902137" w:rsidP="0075012B">
      <w:pPr>
        <w:spacing w:line="293" w:lineRule="exact"/>
        <w:rPr>
          <w:rFonts w:eastAsiaTheme="minorEastAsia" w:cs="Times New Roman"/>
          <w:sz w:val="20"/>
          <w:szCs w:val="20"/>
          <w:lang w:val="es-419" w:eastAsia="es-419"/>
        </w:rPr>
      </w:pPr>
    </w:p>
    <w:p w14:paraId="0B18227A"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Artículo 41</w:t>
      </w:r>
      <w:r w:rsidRPr="00902137">
        <w:rPr>
          <w:rFonts w:eastAsia="Arial" w:cs="Times New Roman"/>
          <w:szCs w:val="24"/>
          <w:lang w:val="es-419" w:eastAsia="es-419"/>
        </w:rPr>
        <w:t>.</w:t>
      </w:r>
      <w:r w:rsidRPr="00902137">
        <w:rPr>
          <w:rFonts w:eastAsia="Arial" w:cs="Times New Roman"/>
          <w:b/>
          <w:bCs/>
          <w:szCs w:val="24"/>
          <w:lang w:val="es-419" w:eastAsia="es-419"/>
        </w:rPr>
        <w:t xml:space="preserve"> Solicitud de habilitación</w:t>
      </w:r>
      <w:r w:rsidRPr="00902137">
        <w:rPr>
          <w:rFonts w:eastAsia="Arial" w:cs="Times New Roman"/>
          <w:szCs w:val="24"/>
          <w:lang w:val="es-419" w:eastAsia="es-419"/>
        </w:rPr>
        <w:t>. Es la solicitud que realiza el obligado cuando</w:t>
      </w:r>
      <w:r w:rsidRPr="00902137">
        <w:rPr>
          <w:rFonts w:eastAsia="Arial" w:cs="Times New Roman"/>
          <w:b/>
          <w:bCs/>
          <w:szCs w:val="24"/>
          <w:lang w:val="es-419" w:eastAsia="es-419"/>
        </w:rPr>
        <w:t xml:space="preserve"> </w:t>
      </w:r>
      <w:r w:rsidRPr="00902137">
        <w:rPr>
          <w:rFonts w:eastAsia="Arial" w:cs="Times New Roman"/>
          <w:szCs w:val="24"/>
          <w:lang w:val="es-419" w:eastAsia="es-419"/>
        </w:rPr>
        <w:t>resulta insuficiente el término de vigencia inicialmente autorizado y no se hubiere agotado la numeración respectiva. Para el efecto, el obligado podrá adelantar el trámite de habilitación de la numeración con una antelación de quince (15) días hábiles previo a la fecha de vencimiento de la vigencia de la autorización o habilitación según el caso.</w:t>
      </w:r>
    </w:p>
    <w:p w14:paraId="37EF57AC" w14:textId="77777777" w:rsidR="00902137" w:rsidRPr="00902137" w:rsidRDefault="00902137" w:rsidP="0075012B">
      <w:pPr>
        <w:spacing w:line="245" w:lineRule="exact"/>
        <w:rPr>
          <w:rFonts w:eastAsiaTheme="minorEastAsia" w:cs="Times New Roman"/>
          <w:sz w:val="20"/>
          <w:szCs w:val="20"/>
          <w:lang w:val="es-419" w:eastAsia="es-419"/>
        </w:rPr>
      </w:pPr>
    </w:p>
    <w:p w14:paraId="7403218C"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42. Anulación de la numeración: </w:t>
      </w:r>
      <w:r w:rsidRPr="00902137">
        <w:rPr>
          <w:rFonts w:eastAsia="Arial" w:cs="Times New Roman"/>
          <w:szCs w:val="24"/>
          <w:lang w:val="es-419" w:eastAsia="es-419"/>
        </w:rPr>
        <w:t>El sujeto obligado a facturar podrá anular</w:t>
      </w:r>
      <w:r w:rsidRPr="00902137">
        <w:rPr>
          <w:rFonts w:eastAsia="Arial" w:cs="Times New Roman"/>
          <w:b/>
          <w:bCs/>
          <w:szCs w:val="24"/>
          <w:lang w:val="es-419" w:eastAsia="es-419"/>
        </w:rPr>
        <w:t xml:space="preserve"> </w:t>
      </w:r>
      <w:r w:rsidRPr="00902137">
        <w:rPr>
          <w:rFonts w:eastAsia="Arial" w:cs="Times New Roman"/>
          <w:szCs w:val="24"/>
          <w:lang w:val="es-419" w:eastAsia="es-419"/>
        </w:rPr>
        <w:t>la numeración de los documentos de que tratan los numerales 1 al 4 del artículo 38 de esta resolución, cuando los mismos no sean utilizados por razones diferentes a la inhabilitación; no obstante, deberá conservar, exhibir y remitir la justificación de la citada anulación cuando la Unidad Administrativa Especial Dirección de Impuestos y Aduanas Nacionales -DIAN, lo exija en desarrollo de sus facultades de fiscalización, cruces y solicitud de información.</w:t>
      </w:r>
    </w:p>
    <w:p w14:paraId="372ADD50" w14:textId="77777777" w:rsidR="00902137" w:rsidRPr="00902137" w:rsidRDefault="00902137" w:rsidP="0075012B">
      <w:pPr>
        <w:spacing w:line="288" w:lineRule="exact"/>
        <w:rPr>
          <w:rFonts w:eastAsiaTheme="minorEastAsia" w:cs="Times New Roman"/>
          <w:sz w:val="20"/>
          <w:szCs w:val="20"/>
          <w:lang w:val="es-419" w:eastAsia="es-419"/>
        </w:rPr>
      </w:pPr>
    </w:p>
    <w:p w14:paraId="02791DCF"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Artículo 43</w:t>
      </w:r>
      <w:r w:rsidRPr="00902137">
        <w:rPr>
          <w:rFonts w:eastAsia="Arial" w:cs="Times New Roman"/>
          <w:szCs w:val="24"/>
          <w:lang w:val="es-419" w:eastAsia="es-419"/>
        </w:rPr>
        <w:t>.</w:t>
      </w:r>
      <w:r w:rsidRPr="00902137">
        <w:rPr>
          <w:rFonts w:eastAsia="Arial" w:cs="Times New Roman"/>
          <w:b/>
          <w:bCs/>
          <w:szCs w:val="24"/>
          <w:lang w:val="es-419" w:eastAsia="es-419"/>
        </w:rPr>
        <w:t xml:space="preserve"> Inhabilitación de la numeración</w:t>
      </w:r>
      <w:r w:rsidRPr="00902137">
        <w:rPr>
          <w:rFonts w:eastAsia="Arial" w:cs="Times New Roman"/>
          <w:szCs w:val="24"/>
          <w:lang w:val="es-419" w:eastAsia="es-419"/>
        </w:rPr>
        <w:t>. Es el acto administrativo por medio</w:t>
      </w:r>
      <w:r w:rsidRPr="00902137">
        <w:rPr>
          <w:rFonts w:eastAsia="Arial" w:cs="Times New Roman"/>
          <w:b/>
          <w:bCs/>
          <w:szCs w:val="24"/>
          <w:lang w:val="es-419" w:eastAsia="es-419"/>
        </w:rPr>
        <w:t xml:space="preserve"> </w:t>
      </w:r>
      <w:r w:rsidRPr="00902137">
        <w:rPr>
          <w:rFonts w:eastAsia="Arial" w:cs="Times New Roman"/>
          <w:szCs w:val="24"/>
          <w:lang w:val="es-419" w:eastAsia="es-419"/>
        </w:rPr>
        <w:t>del cual, previa solicitud del obligado o de oficio, en los eventos mencionados en el presente artículo quedan rangos de numeración sobrante, los cuales deberán ser inhabilitados de tal forma que una vez gestionado este trámite, los mismos no puedan ser utilizados. Para los casos en los cuales, la resolución de numeración se encuentra vencida, no procede la inhabilitación.</w:t>
      </w:r>
    </w:p>
    <w:p w14:paraId="7B793635" w14:textId="77777777" w:rsidR="00902137" w:rsidRPr="00902137" w:rsidRDefault="00902137" w:rsidP="0075012B">
      <w:pPr>
        <w:spacing w:line="282" w:lineRule="exact"/>
        <w:rPr>
          <w:rFonts w:eastAsiaTheme="minorEastAsia" w:cs="Times New Roman"/>
          <w:sz w:val="20"/>
          <w:szCs w:val="20"/>
          <w:lang w:val="es-419" w:eastAsia="es-419"/>
        </w:rPr>
      </w:pPr>
    </w:p>
    <w:p w14:paraId="74218F4E" w14:textId="77777777" w:rsidR="00902137" w:rsidRPr="00902137" w:rsidRDefault="00902137" w:rsidP="0075012B">
      <w:pPr>
        <w:spacing w:line="240" w:lineRule="auto"/>
        <w:rPr>
          <w:rFonts w:eastAsiaTheme="minorEastAsia" w:cs="Times New Roman"/>
          <w:sz w:val="20"/>
          <w:szCs w:val="20"/>
          <w:lang w:val="es-419" w:eastAsia="es-419"/>
        </w:rPr>
      </w:pPr>
      <w:r w:rsidRPr="00902137">
        <w:rPr>
          <w:rFonts w:eastAsia="Arial" w:cs="Times New Roman"/>
          <w:szCs w:val="24"/>
          <w:lang w:val="es-419" w:eastAsia="es-419"/>
        </w:rPr>
        <w:t>Se deberá solicitar inhabilitación de la numeración en los siguientes casos:</w:t>
      </w:r>
    </w:p>
    <w:p w14:paraId="4683A470" w14:textId="77777777" w:rsidR="00902137" w:rsidRPr="00902137" w:rsidRDefault="00902137" w:rsidP="0075012B">
      <w:pPr>
        <w:spacing w:line="287" w:lineRule="exact"/>
        <w:rPr>
          <w:rFonts w:eastAsiaTheme="minorEastAsia" w:cs="Times New Roman"/>
          <w:sz w:val="20"/>
          <w:szCs w:val="20"/>
          <w:lang w:val="es-419" w:eastAsia="es-419"/>
        </w:rPr>
      </w:pPr>
    </w:p>
    <w:p w14:paraId="43483554" w14:textId="77777777" w:rsidR="00902137" w:rsidRPr="00902137" w:rsidRDefault="00902137" w:rsidP="00B80A9C">
      <w:pPr>
        <w:numPr>
          <w:ilvl w:val="0"/>
          <w:numId w:val="64"/>
        </w:numPr>
        <w:tabs>
          <w:tab w:val="left" w:pos="760"/>
        </w:tabs>
        <w:spacing w:line="234"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A solicitud de parte. </w:t>
      </w:r>
      <w:r w:rsidRPr="00902137">
        <w:rPr>
          <w:rFonts w:eastAsia="Arial" w:cs="Times New Roman"/>
          <w:szCs w:val="24"/>
          <w:lang w:val="es-419" w:eastAsia="es-419"/>
        </w:rPr>
        <w:t>A solicitud de parte cuando se presente las siguientes</w:t>
      </w:r>
      <w:r w:rsidRPr="00902137">
        <w:rPr>
          <w:rFonts w:eastAsia="Arial" w:cs="Times New Roman"/>
          <w:b/>
          <w:bCs/>
          <w:szCs w:val="24"/>
          <w:lang w:val="es-419" w:eastAsia="es-419"/>
        </w:rPr>
        <w:t xml:space="preserve"> </w:t>
      </w:r>
      <w:r w:rsidRPr="00902137">
        <w:rPr>
          <w:rFonts w:eastAsia="Arial" w:cs="Times New Roman"/>
          <w:szCs w:val="24"/>
          <w:lang w:val="es-419" w:eastAsia="es-419"/>
        </w:rPr>
        <w:t>circunstancias:</w:t>
      </w:r>
    </w:p>
    <w:p w14:paraId="4432ACC9" w14:textId="77777777" w:rsidR="00902137" w:rsidRPr="00902137" w:rsidRDefault="00902137" w:rsidP="0075012B">
      <w:pPr>
        <w:spacing w:line="277" w:lineRule="exact"/>
        <w:rPr>
          <w:rFonts w:eastAsia="Arial" w:cs="Times New Roman"/>
          <w:szCs w:val="24"/>
          <w:lang w:val="es-419" w:eastAsia="es-419"/>
        </w:rPr>
      </w:pPr>
    </w:p>
    <w:p w14:paraId="671B699E" w14:textId="77777777" w:rsidR="00902137" w:rsidRPr="00902137" w:rsidRDefault="00902137" w:rsidP="00B80A9C">
      <w:pPr>
        <w:numPr>
          <w:ilvl w:val="1"/>
          <w:numId w:val="64"/>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Pérdida de facturación o documento soporte;</w:t>
      </w:r>
    </w:p>
    <w:p w14:paraId="21AFC0FF" w14:textId="77777777" w:rsidR="00902137" w:rsidRPr="00902137" w:rsidRDefault="00902137" w:rsidP="0075012B">
      <w:pPr>
        <w:spacing w:line="2" w:lineRule="exact"/>
        <w:rPr>
          <w:rFonts w:eastAsia="Arial" w:cs="Times New Roman"/>
          <w:szCs w:val="24"/>
          <w:lang w:val="es-419" w:eastAsia="es-419"/>
        </w:rPr>
      </w:pPr>
    </w:p>
    <w:p w14:paraId="6E8BAE02" w14:textId="77777777" w:rsidR="00902137" w:rsidRPr="00902137" w:rsidRDefault="00902137" w:rsidP="00B80A9C">
      <w:pPr>
        <w:numPr>
          <w:ilvl w:val="1"/>
          <w:numId w:val="64"/>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Cese definitivo de actividades;</w:t>
      </w:r>
    </w:p>
    <w:p w14:paraId="7F9F657A" w14:textId="77777777" w:rsidR="00902137" w:rsidRPr="00902137" w:rsidRDefault="00902137" w:rsidP="0075012B">
      <w:pPr>
        <w:spacing w:line="8" w:lineRule="exact"/>
        <w:rPr>
          <w:rFonts w:eastAsia="Arial" w:cs="Times New Roman"/>
          <w:szCs w:val="24"/>
          <w:lang w:val="es-419" w:eastAsia="es-419"/>
        </w:rPr>
      </w:pPr>
    </w:p>
    <w:p w14:paraId="2105091C" w14:textId="77777777" w:rsidR="00902137" w:rsidRPr="00902137" w:rsidRDefault="00902137" w:rsidP="00B80A9C">
      <w:pPr>
        <w:numPr>
          <w:ilvl w:val="1"/>
          <w:numId w:val="64"/>
        </w:numPr>
        <w:tabs>
          <w:tab w:val="left" w:pos="1120"/>
        </w:tabs>
        <w:spacing w:line="236" w:lineRule="auto"/>
        <w:ind w:left="1120" w:right="600" w:hanging="356"/>
        <w:rPr>
          <w:rFonts w:eastAsia="Arial" w:cs="Times New Roman"/>
          <w:szCs w:val="24"/>
          <w:lang w:val="es-419" w:eastAsia="es-419"/>
        </w:rPr>
      </w:pPr>
      <w:r w:rsidRPr="00902137">
        <w:rPr>
          <w:rFonts w:eastAsia="Arial" w:cs="Times New Roman"/>
          <w:szCs w:val="24"/>
          <w:lang w:val="es-419" w:eastAsia="es-419"/>
        </w:rPr>
        <w:t>Cierre de establecimiento, sede, oficina, o lugares donde desarrollen sus actividades económicas;</w:t>
      </w:r>
    </w:p>
    <w:p w14:paraId="593B4087" w14:textId="77777777" w:rsidR="00902137" w:rsidRPr="00902137" w:rsidRDefault="00902137" w:rsidP="00B80A9C">
      <w:pPr>
        <w:numPr>
          <w:ilvl w:val="1"/>
          <w:numId w:val="64"/>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Liquidación de personas jurídicas y asimiladas;</w:t>
      </w:r>
    </w:p>
    <w:p w14:paraId="51274E36" w14:textId="77777777" w:rsidR="00902137" w:rsidRPr="00902137" w:rsidRDefault="00902137" w:rsidP="0075012B">
      <w:pPr>
        <w:spacing w:line="3" w:lineRule="exact"/>
        <w:rPr>
          <w:rFonts w:eastAsia="Arial" w:cs="Times New Roman"/>
          <w:szCs w:val="24"/>
          <w:lang w:val="es-419" w:eastAsia="es-419"/>
        </w:rPr>
      </w:pPr>
    </w:p>
    <w:p w14:paraId="6BF05F48" w14:textId="77777777" w:rsidR="00902137" w:rsidRPr="00902137" w:rsidRDefault="00902137" w:rsidP="00B80A9C">
      <w:pPr>
        <w:numPr>
          <w:ilvl w:val="1"/>
          <w:numId w:val="64"/>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Pérdida de calidad de sujeto obligado a facturar;</w:t>
      </w:r>
    </w:p>
    <w:p w14:paraId="7F843C0C" w14:textId="77777777" w:rsidR="00902137" w:rsidRPr="00902137" w:rsidRDefault="00902137" w:rsidP="00B80A9C">
      <w:pPr>
        <w:numPr>
          <w:ilvl w:val="1"/>
          <w:numId w:val="64"/>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Liquidación de sucesiones;</w:t>
      </w:r>
    </w:p>
    <w:p w14:paraId="0F0091F9" w14:textId="77777777" w:rsidR="00902137" w:rsidRPr="00902137" w:rsidRDefault="00902137" w:rsidP="0075012B">
      <w:pPr>
        <w:spacing w:line="4" w:lineRule="exact"/>
        <w:rPr>
          <w:rFonts w:eastAsia="Arial" w:cs="Times New Roman"/>
          <w:szCs w:val="24"/>
          <w:lang w:val="es-419" w:eastAsia="es-419"/>
        </w:rPr>
      </w:pPr>
    </w:p>
    <w:p w14:paraId="23ECA971" w14:textId="77777777" w:rsidR="00902137" w:rsidRPr="00902137" w:rsidRDefault="00902137" w:rsidP="00B80A9C">
      <w:pPr>
        <w:numPr>
          <w:ilvl w:val="1"/>
          <w:numId w:val="64"/>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Cambio o inexistencia del sistema de facturación;</w:t>
      </w:r>
    </w:p>
    <w:p w14:paraId="492D1F6E" w14:textId="77777777" w:rsidR="00902137" w:rsidRPr="00902137" w:rsidRDefault="00902137" w:rsidP="00B80A9C">
      <w:pPr>
        <w:numPr>
          <w:ilvl w:val="1"/>
          <w:numId w:val="64"/>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Fusión, escisión o transformación de sociedades;</w:t>
      </w:r>
    </w:p>
    <w:p w14:paraId="631B8E75" w14:textId="77777777" w:rsidR="00902137" w:rsidRPr="00902137" w:rsidRDefault="00902137" w:rsidP="0075012B">
      <w:pPr>
        <w:spacing w:line="3" w:lineRule="exact"/>
        <w:rPr>
          <w:rFonts w:eastAsia="Arial" w:cs="Times New Roman"/>
          <w:szCs w:val="24"/>
          <w:lang w:val="es-419" w:eastAsia="es-419"/>
        </w:rPr>
      </w:pPr>
    </w:p>
    <w:p w14:paraId="333513FE" w14:textId="77777777" w:rsidR="00902137" w:rsidRPr="00902137" w:rsidRDefault="00902137" w:rsidP="00B80A9C">
      <w:pPr>
        <w:numPr>
          <w:ilvl w:val="1"/>
          <w:numId w:val="64"/>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Cambio de nombres y apellidos, o de razón social;</w:t>
      </w:r>
    </w:p>
    <w:p w14:paraId="164CC9EC" w14:textId="77777777" w:rsidR="00902137" w:rsidRPr="00902137" w:rsidRDefault="00902137" w:rsidP="00B80A9C">
      <w:pPr>
        <w:numPr>
          <w:ilvl w:val="1"/>
          <w:numId w:val="64"/>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Por declaratoria de proveedor ficticio;</w:t>
      </w:r>
    </w:p>
    <w:p w14:paraId="1AEB23A0" w14:textId="77777777" w:rsidR="00902137" w:rsidRPr="00902137" w:rsidRDefault="00902137" w:rsidP="0075012B">
      <w:pPr>
        <w:spacing w:line="14" w:lineRule="exact"/>
        <w:rPr>
          <w:rFonts w:eastAsia="Arial" w:cs="Times New Roman"/>
          <w:szCs w:val="24"/>
          <w:lang w:val="es-419" w:eastAsia="es-419"/>
        </w:rPr>
      </w:pPr>
    </w:p>
    <w:p w14:paraId="49C27024" w14:textId="77777777" w:rsidR="00902137" w:rsidRPr="00902137" w:rsidRDefault="00902137" w:rsidP="00B80A9C">
      <w:pPr>
        <w:numPr>
          <w:ilvl w:val="1"/>
          <w:numId w:val="64"/>
        </w:numPr>
        <w:tabs>
          <w:tab w:val="left" w:pos="1120"/>
        </w:tabs>
        <w:spacing w:line="237" w:lineRule="auto"/>
        <w:ind w:left="1120" w:hanging="356"/>
        <w:rPr>
          <w:rFonts w:eastAsia="Arial" w:cs="Times New Roman"/>
          <w:szCs w:val="24"/>
          <w:lang w:val="es-419" w:eastAsia="es-419"/>
        </w:rPr>
      </w:pPr>
      <w:r w:rsidRPr="00902137">
        <w:rPr>
          <w:rFonts w:eastAsia="Arial" w:cs="Times New Roman"/>
          <w:szCs w:val="24"/>
          <w:lang w:val="es-419" w:eastAsia="es-419"/>
        </w:rPr>
        <w:t>Cuando la factura no sea validada, de conformidad con el procedimiento establecido en el artículo 27 de esta resolución y se hubiere consumido el consecutivo de la numeración autorizada.</w:t>
      </w:r>
    </w:p>
    <w:p w14:paraId="4354E5B3"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AFCEEF4" w14:textId="77777777" w:rsidR="00902137" w:rsidRPr="00902137" w:rsidRDefault="00902137" w:rsidP="0075012B">
      <w:pPr>
        <w:spacing w:line="320" w:lineRule="exact"/>
        <w:rPr>
          <w:rFonts w:eastAsiaTheme="minorEastAsia" w:cs="Times New Roman"/>
          <w:sz w:val="20"/>
          <w:szCs w:val="20"/>
          <w:lang w:val="es-419" w:eastAsia="es-419"/>
        </w:rPr>
      </w:pPr>
      <w:bookmarkStart w:id="55" w:name="page58"/>
      <w:bookmarkEnd w:id="55"/>
    </w:p>
    <w:p w14:paraId="4467C1D6" w14:textId="77777777" w:rsidR="00902137" w:rsidRPr="00902137" w:rsidRDefault="00902137" w:rsidP="0075012B">
      <w:pPr>
        <w:spacing w:line="236" w:lineRule="auto"/>
        <w:ind w:left="740"/>
        <w:rPr>
          <w:rFonts w:eastAsiaTheme="minorEastAsia" w:cs="Times New Roman"/>
          <w:sz w:val="20"/>
          <w:szCs w:val="20"/>
          <w:lang w:val="es-419" w:eastAsia="es-419"/>
        </w:rPr>
      </w:pPr>
      <w:r w:rsidRPr="00902137">
        <w:rPr>
          <w:rFonts w:eastAsia="Arial" w:cs="Times New Roman"/>
          <w:szCs w:val="24"/>
          <w:lang w:val="es-419" w:eastAsia="es-419"/>
        </w:rPr>
        <w:t>Las solicitudes de inhabilitación presentadas por parte del obligado a facturar, deberán ser tramitadas de acuerdo con lo previsto en el artículo 45 de esta resolución.</w:t>
      </w:r>
    </w:p>
    <w:p w14:paraId="5B83F540" w14:textId="77777777" w:rsidR="00902137" w:rsidRPr="00902137" w:rsidRDefault="00902137" w:rsidP="0075012B">
      <w:pPr>
        <w:spacing w:line="290" w:lineRule="exact"/>
        <w:rPr>
          <w:rFonts w:eastAsiaTheme="minorEastAsia" w:cs="Times New Roman"/>
          <w:sz w:val="20"/>
          <w:szCs w:val="20"/>
          <w:lang w:val="es-419" w:eastAsia="es-419"/>
        </w:rPr>
      </w:pPr>
    </w:p>
    <w:p w14:paraId="70646F2A" w14:textId="77777777" w:rsidR="00902137" w:rsidRPr="00902137" w:rsidRDefault="00902137" w:rsidP="00B80A9C">
      <w:pPr>
        <w:numPr>
          <w:ilvl w:val="0"/>
          <w:numId w:val="65"/>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De oficio</w:t>
      </w:r>
      <w:r w:rsidRPr="00902137">
        <w:rPr>
          <w:rFonts w:eastAsia="Arial" w:cs="Times New Roman"/>
          <w:szCs w:val="24"/>
          <w:lang w:val="es-419" w:eastAsia="es-419"/>
        </w:rPr>
        <w:t>: La inhabilitación podrá realizarse por la Unidad Administrativa Especial</w:t>
      </w:r>
      <w:r w:rsidRPr="00902137">
        <w:rPr>
          <w:rFonts w:eastAsia="Arial" w:cs="Times New Roman"/>
          <w:b/>
          <w:bCs/>
          <w:szCs w:val="24"/>
          <w:lang w:val="es-419" w:eastAsia="es-419"/>
        </w:rPr>
        <w:t xml:space="preserve"> </w:t>
      </w:r>
      <w:r w:rsidRPr="00902137">
        <w:rPr>
          <w:rFonts w:eastAsia="Arial" w:cs="Times New Roman"/>
          <w:szCs w:val="24"/>
          <w:lang w:val="es-419" w:eastAsia="es-419"/>
        </w:rPr>
        <w:t>Dirección de Impuestos y Aduanas Nacionales -DIAN, cuando se constate la ocurrencia de alguna de las causales anteriormente mencionadas o por orden judicial o administrativa declarada por autoridad competente en los términos prescritos en la misma, en todos los casos se indicarán los rangos de numeración que serán objeto de inhabilitación.</w:t>
      </w:r>
    </w:p>
    <w:p w14:paraId="58099312" w14:textId="77777777" w:rsidR="00902137" w:rsidRPr="00902137" w:rsidRDefault="00902137" w:rsidP="0075012B">
      <w:pPr>
        <w:spacing w:line="288" w:lineRule="exact"/>
        <w:rPr>
          <w:rFonts w:eastAsia="Arial" w:cs="Times New Roman"/>
          <w:szCs w:val="24"/>
          <w:lang w:val="es-419" w:eastAsia="es-419"/>
        </w:rPr>
      </w:pPr>
    </w:p>
    <w:p w14:paraId="025BFA47" w14:textId="77777777" w:rsidR="00902137" w:rsidRPr="00902137" w:rsidRDefault="00902137" w:rsidP="0075012B">
      <w:pPr>
        <w:spacing w:line="238" w:lineRule="auto"/>
        <w:ind w:left="740"/>
        <w:rPr>
          <w:rFonts w:eastAsia="Arial" w:cs="Times New Roman"/>
          <w:szCs w:val="24"/>
          <w:lang w:val="es-419" w:eastAsia="es-419"/>
        </w:rPr>
      </w:pPr>
      <w:r w:rsidRPr="00902137">
        <w:rPr>
          <w:rFonts w:eastAsia="Arial" w:cs="Times New Roman"/>
          <w:szCs w:val="24"/>
          <w:lang w:val="es-419" w:eastAsia="es-419"/>
        </w:rPr>
        <w:t>Si la inhabilitación es de oficio, ordenada por la Unidad Administrativa Especial Dirección de Impuestos y Aduanas Nacionales -DIAN, esta se notificará al interesado para lo cual se atenderá a lo dispuesto en el Estatuto Tributario. Una vez ejecutoriado el acto administrativo, se realizará el registro de inhabilitación de la numeración en el servicio informático electrónico de numeración por el área competente de la Dirección Seccional correspondiente.</w:t>
      </w:r>
    </w:p>
    <w:p w14:paraId="1D9D1604" w14:textId="77777777" w:rsidR="00902137" w:rsidRPr="00902137" w:rsidRDefault="00902137" w:rsidP="0075012B">
      <w:pPr>
        <w:spacing w:line="293" w:lineRule="exact"/>
        <w:rPr>
          <w:rFonts w:eastAsiaTheme="minorEastAsia" w:cs="Times New Roman"/>
          <w:sz w:val="20"/>
          <w:szCs w:val="20"/>
          <w:lang w:val="es-419" w:eastAsia="es-419"/>
        </w:rPr>
      </w:pPr>
    </w:p>
    <w:p w14:paraId="2E624EFB"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Para efectos de las causales de inhabilitación antes descritas que</w:t>
      </w:r>
      <w:r w:rsidRPr="00902137">
        <w:rPr>
          <w:rFonts w:eastAsia="Arial" w:cs="Times New Roman"/>
          <w:b/>
          <w:bCs/>
          <w:szCs w:val="24"/>
          <w:lang w:val="es-419" w:eastAsia="es-419"/>
        </w:rPr>
        <w:t xml:space="preserve"> </w:t>
      </w:r>
      <w:r w:rsidRPr="00902137">
        <w:rPr>
          <w:rFonts w:eastAsia="Arial" w:cs="Times New Roman"/>
          <w:szCs w:val="24"/>
          <w:lang w:val="es-419" w:eastAsia="es-419"/>
        </w:rPr>
        <w:t>impliquen cambios en la información del Registro Único Tributario -RUT será necesaria su actualización previa al trámite.</w:t>
      </w:r>
    </w:p>
    <w:p w14:paraId="0C7CAE28" w14:textId="77777777" w:rsidR="00902137" w:rsidRPr="00902137" w:rsidRDefault="00902137" w:rsidP="0075012B">
      <w:pPr>
        <w:spacing w:line="290" w:lineRule="exact"/>
        <w:rPr>
          <w:rFonts w:eastAsiaTheme="minorEastAsia" w:cs="Times New Roman"/>
          <w:sz w:val="20"/>
          <w:szCs w:val="20"/>
          <w:lang w:val="es-419" w:eastAsia="es-419"/>
        </w:rPr>
      </w:pPr>
    </w:p>
    <w:p w14:paraId="2631E623" w14:textId="77777777" w:rsidR="00902137" w:rsidRPr="00902137" w:rsidRDefault="00902137" w:rsidP="0075012B">
      <w:pPr>
        <w:spacing w:line="237" w:lineRule="auto"/>
        <w:rPr>
          <w:rFonts w:eastAsiaTheme="minorEastAsia" w:cs="Times New Roman"/>
          <w:sz w:val="20"/>
          <w:szCs w:val="20"/>
          <w:lang w:val="es-419" w:eastAsia="es-419"/>
        </w:rPr>
      </w:pPr>
      <w:r w:rsidRPr="00D65188">
        <w:rPr>
          <w:rFonts w:eastAsia="Arial" w:cs="Times New Roman"/>
          <w:b/>
          <w:bCs/>
          <w:szCs w:val="24"/>
          <w:highlight w:val="green"/>
          <w:lang w:val="es-419" w:eastAsia="es-419"/>
        </w:rPr>
        <w:t>Artículo 44. Vigencia de la autorización</w:t>
      </w:r>
      <w:r w:rsidRPr="00D65188">
        <w:rPr>
          <w:rFonts w:eastAsia="Arial" w:cs="Times New Roman"/>
          <w:szCs w:val="24"/>
          <w:highlight w:val="green"/>
          <w:lang w:val="es-419" w:eastAsia="es-419"/>
        </w:rPr>
        <w:t>. La autorización de la numeración</w:t>
      </w:r>
      <w:r w:rsidRPr="00D65188">
        <w:rPr>
          <w:rFonts w:eastAsia="Arial" w:cs="Times New Roman"/>
          <w:b/>
          <w:bCs/>
          <w:szCs w:val="24"/>
          <w:highlight w:val="green"/>
          <w:lang w:val="es-419" w:eastAsia="es-419"/>
        </w:rPr>
        <w:t xml:space="preserve"> </w:t>
      </w:r>
      <w:r w:rsidRPr="00D65188">
        <w:rPr>
          <w:rFonts w:eastAsia="Arial" w:cs="Times New Roman"/>
          <w:szCs w:val="24"/>
          <w:highlight w:val="green"/>
          <w:lang w:val="es-419" w:eastAsia="es-419"/>
        </w:rPr>
        <w:t>consecutiva tendrá una vigencia máxima de dos (2) años a partir de la asignación que realice la Unidad Administrativa Especial Dirección de Impuestos y Aduanas Nacionales -DIAN.</w:t>
      </w:r>
    </w:p>
    <w:p w14:paraId="635689A1" w14:textId="77777777" w:rsidR="00902137" w:rsidRPr="00902137" w:rsidRDefault="00902137" w:rsidP="0075012B">
      <w:pPr>
        <w:spacing w:line="277" w:lineRule="exact"/>
        <w:rPr>
          <w:rFonts w:eastAsiaTheme="minorEastAsia" w:cs="Times New Roman"/>
          <w:sz w:val="20"/>
          <w:szCs w:val="20"/>
          <w:lang w:val="es-419" w:eastAsia="es-419"/>
        </w:rPr>
      </w:pPr>
    </w:p>
    <w:p w14:paraId="09EAD92E"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Capitulo III</w:t>
      </w:r>
    </w:p>
    <w:p w14:paraId="119A7E93" w14:textId="77777777" w:rsidR="00902137" w:rsidRPr="00902137" w:rsidRDefault="00902137" w:rsidP="003E22E5">
      <w:pPr>
        <w:spacing w:line="287" w:lineRule="exact"/>
        <w:jc w:val="center"/>
        <w:rPr>
          <w:rFonts w:eastAsiaTheme="minorEastAsia" w:cs="Times New Roman"/>
          <w:sz w:val="20"/>
          <w:szCs w:val="20"/>
          <w:lang w:val="es-419" w:eastAsia="es-419"/>
        </w:rPr>
      </w:pPr>
    </w:p>
    <w:p w14:paraId="6EF67E1A" w14:textId="77777777" w:rsidR="00902137" w:rsidRPr="00902137" w:rsidRDefault="00902137" w:rsidP="003E22E5">
      <w:pPr>
        <w:spacing w:line="236" w:lineRule="auto"/>
        <w:ind w:left="400"/>
        <w:jc w:val="center"/>
        <w:rPr>
          <w:rFonts w:eastAsiaTheme="minorEastAsia" w:cs="Times New Roman"/>
          <w:sz w:val="20"/>
          <w:szCs w:val="20"/>
          <w:lang w:val="es-419" w:eastAsia="es-419"/>
        </w:rPr>
      </w:pPr>
      <w:r w:rsidRPr="00902137">
        <w:rPr>
          <w:rFonts w:eastAsia="Arial" w:cs="Times New Roman"/>
          <w:b/>
          <w:bCs/>
          <w:szCs w:val="24"/>
          <w:lang w:val="es-419" w:eastAsia="es-419"/>
        </w:rPr>
        <w:t>Trámite de la solicitud de autorización, habilitación y/o inhabilitación de la numeración.</w:t>
      </w:r>
    </w:p>
    <w:p w14:paraId="0150AE33" w14:textId="77777777" w:rsidR="00902137" w:rsidRPr="00902137" w:rsidRDefault="00902137" w:rsidP="003E22E5">
      <w:pPr>
        <w:spacing w:line="288" w:lineRule="exact"/>
        <w:jc w:val="center"/>
        <w:rPr>
          <w:rFonts w:eastAsiaTheme="minorEastAsia" w:cs="Times New Roman"/>
          <w:sz w:val="20"/>
          <w:szCs w:val="20"/>
          <w:lang w:val="es-419" w:eastAsia="es-419"/>
        </w:rPr>
      </w:pPr>
    </w:p>
    <w:p w14:paraId="0F378CA8"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45. Trámite de la solicitud. </w:t>
      </w:r>
      <w:r w:rsidRPr="00902137">
        <w:rPr>
          <w:rFonts w:eastAsia="Arial" w:cs="Times New Roman"/>
          <w:szCs w:val="24"/>
          <w:lang w:val="es-419" w:eastAsia="es-419"/>
        </w:rPr>
        <w:t>Los sujetos obligados a facturar, que deban</w:t>
      </w:r>
      <w:r w:rsidRPr="00902137">
        <w:rPr>
          <w:rFonts w:eastAsia="Arial" w:cs="Times New Roman"/>
          <w:b/>
          <w:bCs/>
          <w:szCs w:val="24"/>
          <w:lang w:val="es-419" w:eastAsia="es-419"/>
        </w:rPr>
        <w:t xml:space="preserve"> </w:t>
      </w:r>
      <w:r w:rsidRPr="00902137">
        <w:rPr>
          <w:rFonts w:eastAsia="Arial" w:cs="Times New Roman"/>
          <w:szCs w:val="24"/>
          <w:lang w:val="es-419" w:eastAsia="es-419"/>
        </w:rPr>
        <w:t>cumplir con el requisito de numeración consecutiva, que soliciten la autorización, habilitación y/o inhabilitación, ante la Unidad Administrativa Especial Dirección de Impuestos y Aduanas Nacionales -DIAN, deberán presentar la solicitud a través del servicio informático electrónico de numeración de facturación, así como tener previamente habilitada la firma electrónica, caso en el cual la «Solicitud de Numeración de Facturación» o «Solicitud de Numeración de Documento Soporte» quedará suscrito de forma electrónica.</w:t>
      </w:r>
    </w:p>
    <w:p w14:paraId="611BD05D" w14:textId="77777777" w:rsidR="00902137" w:rsidRPr="00902137" w:rsidRDefault="00902137" w:rsidP="0075012B">
      <w:pPr>
        <w:spacing w:line="293" w:lineRule="exact"/>
        <w:rPr>
          <w:rFonts w:eastAsiaTheme="minorEastAsia" w:cs="Times New Roman"/>
          <w:sz w:val="20"/>
          <w:szCs w:val="20"/>
          <w:lang w:val="es-419" w:eastAsia="es-419"/>
        </w:rPr>
      </w:pPr>
    </w:p>
    <w:p w14:paraId="03156222"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Comunicada la autorización de numeración y su vigencia, el facturador electrónico, a través del Servicio informático electrónico de numeración de facturación, solicitará los datos de los rangos de la numeración y vigencia autorizada, así como las claves técnicas para cada rango esta última, cuando se trate de facturación electrónica de venta.</w:t>
      </w:r>
    </w:p>
    <w:p w14:paraId="66626227" w14:textId="77777777" w:rsidR="00902137" w:rsidRPr="00902137" w:rsidRDefault="00902137" w:rsidP="0075012B">
      <w:pPr>
        <w:spacing w:line="288" w:lineRule="exact"/>
        <w:rPr>
          <w:rFonts w:eastAsiaTheme="minorEastAsia" w:cs="Times New Roman"/>
          <w:sz w:val="20"/>
          <w:szCs w:val="20"/>
          <w:lang w:val="es-419" w:eastAsia="es-419"/>
        </w:rPr>
      </w:pPr>
    </w:p>
    <w:p w14:paraId="675C6E06" w14:textId="77777777" w:rsidR="00902137" w:rsidRPr="00902137" w:rsidRDefault="00902137" w:rsidP="0075012B">
      <w:pPr>
        <w:spacing w:line="234" w:lineRule="auto"/>
        <w:ind w:right="20"/>
        <w:rPr>
          <w:rFonts w:eastAsiaTheme="minorEastAsia" w:cs="Times New Roman"/>
          <w:sz w:val="20"/>
          <w:szCs w:val="20"/>
          <w:lang w:val="es-419" w:eastAsia="es-419"/>
        </w:rPr>
      </w:pPr>
      <w:r w:rsidRPr="00902137">
        <w:rPr>
          <w:rFonts w:eastAsia="Arial" w:cs="Times New Roman"/>
          <w:szCs w:val="24"/>
          <w:lang w:val="es-419" w:eastAsia="es-419"/>
        </w:rPr>
        <w:t>Para el efecto, el servicio de autorización de numeración pondrá a disposición los datos solicitados de servidor a servidor.</w:t>
      </w:r>
    </w:p>
    <w:p w14:paraId="5FF5D6B0"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539F719" w14:textId="77777777" w:rsidR="00902137" w:rsidRPr="00902137" w:rsidRDefault="00902137" w:rsidP="0075012B">
      <w:pPr>
        <w:spacing w:line="251" w:lineRule="auto"/>
        <w:rPr>
          <w:rFonts w:eastAsia="Arial" w:cs="Times New Roman"/>
          <w:b/>
          <w:bCs/>
          <w:sz w:val="23"/>
          <w:szCs w:val="23"/>
          <w:lang w:val="es-419" w:eastAsia="es-419"/>
        </w:rPr>
      </w:pPr>
      <w:bookmarkStart w:id="56" w:name="page59"/>
      <w:bookmarkEnd w:id="56"/>
    </w:p>
    <w:p w14:paraId="4BC98021" w14:textId="77777777" w:rsidR="00902137" w:rsidRPr="00902137" w:rsidRDefault="00902137" w:rsidP="0075012B">
      <w:pPr>
        <w:spacing w:line="251"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Parágrafo. </w:t>
      </w:r>
      <w:r w:rsidRPr="00902137">
        <w:rPr>
          <w:rFonts w:eastAsia="Arial" w:cs="Times New Roman"/>
          <w:sz w:val="23"/>
          <w:szCs w:val="23"/>
          <w:lang w:val="es-419" w:eastAsia="es-419"/>
        </w:rPr>
        <w:t>Cuando se presente la causal de inhabilitación de que trata el literal k) del</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numeral 1 del artículo 43 de esta resolución, no habrá lugar a realizar la solicitud de inhabilitación por parte del facturador electrónico, en tal sentido se debe proceder a la inhabilitación del consecutivo, conservando la trazabilidad para la verificación de la Unidad Administrativa Especial Dirección de Impuestos y Aduanas Nacionales -DIAN, cuando la citada entidad lo exija, procediendo a utilizar el siguiente consecutivo.</w:t>
      </w:r>
    </w:p>
    <w:p w14:paraId="0C454A2F" w14:textId="77777777" w:rsidR="00902137" w:rsidRPr="00902137" w:rsidRDefault="00902137" w:rsidP="0075012B">
      <w:pPr>
        <w:spacing w:line="238" w:lineRule="auto"/>
        <w:rPr>
          <w:rFonts w:eastAsiaTheme="minorEastAsia" w:cs="Times New Roman"/>
          <w:sz w:val="20"/>
          <w:szCs w:val="20"/>
          <w:lang w:val="es-419" w:eastAsia="es-419"/>
        </w:rPr>
      </w:pPr>
    </w:p>
    <w:p w14:paraId="593B9888"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46. Decisión de la solicitud. </w:t>
      </w:r>
      <w:r w:rsidRPr="00902137">
        <w:rPr>
          <w:rFonts w:eastAsia="Arial" w:cs="Times New Roman"/>
          <w:szCs w:val="24"/>
          <w:lang w:val="es-419" w:eastAsia="es-419"/>
        </w:rPr>
        <w:t>Para la autorización de la vigencia y la</w:t>
      </w:r>
      <w:r w:rsidRPr="00902137">
        <w:rPr>
          <w:rFonts w:eastAsia="Arial" w:cs="Times New Roman"/>
          <w:b/>
          <w:bCs/>
          <w:szCs w:val="24"/>
          <w:lang w:val="es-419" w:eastAsia="es-419"/>
        </w:rPr>
        <w:t xml:space="preserve"> </w:t>
      </w:r>
      <w:r w:rsidRPr="00902137">
        <w:rPr>
          <w:rFonts w:eastAsia="Arial" w:cs="Times New Roman"/>
          <w:szCs w:val="24"/>
          <w:lang w:val="es-419" w:eastAsia="es-419"/>
        </w:rPr>
        <w:t>numeración de facturas de venta, documentos equivalentes y documento soporte en adquisiciones efectuadas a sujetos no obligados a expedir factura de venta o documento equivalente, el servicio informático electrónico de numeración de facturación generará un documento oficial de autorización de numeración de facturación el cual se entregará al interesado a través del citado servicio informático.</w:t>
      </w:r>
    </w:p>
    <w:p w14:paraId="5E5780BB" w14:textId="77777777" w:rsidR="00902137" w:rsidRPr="00902137" w:rsidRDefault="00902137" w:rsidP="0075012B">
      <w:pPr>
        <w:spacing w:line="288" w:lineRule="exact"/>
        <w:rPr>
          <w:rFonts w:eastAsiaTheme="minorEastAsia" w:cs="Times New Roman"/>
          <w:sz w:val="20"/>
          <w:szCs w:val="20"/>
          <w:lang w:val="es-419" w:eastAsia="es-419"/>
        </w:rPr>
      </w:pPr>
    </w:p>
    <w:p w14:paraId="5DF27247"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En los casos, en que la numeración autorizada no sea suficiente y se</w:t>
      </w:r>
      <w:r w:rsidRPr="00902137">
        <w:rPr>
          <w:rFonts w:eastAsia="Arial" w:cs="Times New Roman"/>
          <w:b/>
          <w:bCs/>
          <w:szCs w:val="24"/>
          <w:lang w:val="es-419" w:eastAsia="es-419"/>
        </w:rPr>
        <w:t xml:space="preserve"> </w:t>
      </w:r>
      <w:r w:rsidRPr="00902137">
        <w:rPr>
          <w:rFonts w:eastAsia="Arial" w:cs="Times New Roman"/>
          <w:szCs w:val="24"/>
          <w:lang w:val="es-419" w:eastAsia="es-419"/>
        </w:rPr>
        <w:t>agote, antes de culminar la vigencia de la misma, el interesado deberá solicitar una nueva autorización.</w:t>
      </w:r>
    </w:p>
    <w:p w14:paraId="391700A9" w14:textId="77777777" w:rsidR="00902137" w:rsidRPr="00902137" w:rsidRDefault="00902137" w:rsidP="0075012B">
      <w:pPr>
        <w:spacing w:line="290" w:lineRule="exact"/>
        <w:rPr>
          <w:rFonts w:eastAsiaTheme="minorEastAsia" w:cs="Times New Roman"/>
          <w:sz w:val="20"/>
          <w:szCs w:val="20"/>
          <w:lang w:val="es-419" w:eastAsia="es-419"/>
        </w:rPr>
      </w:pPr>
    </w:p>
    <w:p w14:paraId="42811854"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47. Trámite ante el litógrafo y/o tipógrafo. </w:t>
      </w:r>
      <w:r w:rsidRPr="00902137">
        <w:rPr>
          <w:rFonts w:eastAsia="Arial" w:cs="Times New Roman"/>
          <w:szCs w:val="24"/>
          <w:lang w:val="es-419" w:eastAsia="es-419"/>
        </w:rPr>
        <w:t>Para el caso de la factura de</w:t>
      </w:r>
      <w:r w:rsidRPr="00902137">
        <w:rPr>
          <w:rFonts w:eastAsia="Arial" w:cs="Times New Roman"/>
          <w:b/>
          <w:bCs/>
          <w:szCs w:val="24"/>
          <w:lang w:val="es-419" w:eastAsia="es-419"/>
        </w:rPr>
        <w:t xml:space="preserve"> </w:t>
      </w:r>
      <w:r w:rsidRPr="00902137">
        <w:rPr>
          <w:rFonts w:eastAsia="Arial" w:cs="Times New Roman"/>
          <w:szCs w:val="24"/>
          <w:lang w:val="es-419" w:eastAsia="es-419"/>
        </w:rPr>
        <w:t>venta de talonario o de papel, se deberá entregar al litógrafo y/o tipógrafo que se encuentre registrado en el Registro Único Tributario -RUT, copia del documento oficial de autorización de numeración de facturación. El litógrafo y/o tipógrafo, conservará a disposición de la Unidad Administrativa Especial Dirección de Impuestos y Aduanas Nacionales -DIAN, el citado documento y deberá realizar la consulta señalada en el artículo 47 de la presente resolución.</w:t>
      </w:r>
    </w:p>
    <w:p w14:paraId="6D8F2C8C" w14:textId="77777777" w:rsidR="00902137" w:rsidRPr="00902137" w:rsidRDefault="00902137" w:rsidP="0075012B">
      <w:pPr>
        <w:spacing w:line="293" w:lineRule="exact"/>
        <w:rPr>
          <w:rFonts w:eastAsiaTheme="minorEastAsia" w:cs="Times New Roman"/>
          <w:sz w:val="20"/>
          <w:szCs w:val="20"/>
          <w:lang w:val="es-419" w:eastAsia="es-419"/>
        </w:rPr>
      </w:pPr>
    </w:p>
    <w:p w14:paraId="28ACF57D"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En ningún caso, los litógrafos y/o tipógrafos, podrán elaborar facturas en</w:t>
      </w:r>
      <w:r w:rsidRPr="00902137">
        <w:rPr>
          <w:rFonts w:eastAsia="Arial" w:cs="Times New Roman"/>
          <w:b/>
          <w:bCs/>
          <w:szCs w:val="24"/>
          <w:lang w:val="es-419" w:eastAsia="es-419"/>
        </w:rPr>
        <w:t xml:space="preserve"> </w:t>
      </w:r>
      <w:r w:rsidRPr="00902137">
        <w:rPr>
          <w:rFonts w:eastAsia="Arial" w:cs="Times New Roman"/>
          <w:szCs w:val="24"/>
          <w:lang w:val="es-419" w:eastAsia="es-419"/>
        </w:rPr>
        <w:t>las cuales se registren documentos de autorización de numeración que no hayan sido autorizadas por la Unidad Administrativa Especial Dirección de Impuestos y Aduanas Nacionales -DIAN.</w:t>
      </w:r>
    </w:p>
    <w:p w14:paraId="0E52955A" w14:textId="77777777" w:rsidR="00902137" w:rsidRPr="00902137" w:rsidRDefault="00902137" w:rsidP="0075012B">
      <w:pPr>
        <w:spacing w:line="288" w:lineRule="exact"/>
        <w:rPr>
          <w:rFonts w:eastAsiaTheme="minorEastAsia" w:cs="Times New Roman"/>
          <w:sz w:val="20"/>
          <w:szCs w:val="20"/>
          <w:lang w:val="es-419" w:eastAsia="es-419"/>
        </w:rPr>
      </w:pPr>
    </w:p>
    <w:p w14:paraId="1138687A"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2. </w:t>
      </w:r>
      <w:r w:rsidRPr="00902137">
        <w:rPr>
          <w:rFonts w:eastAsia="Arial" w:cs="Times New Roman"/>
          <w:szCs w:val="24"/>
          <w:lang w:val="es-419" w:eastAsia="es-419"/>
        </w:rPr>
        <w:t>El trámite de que trata el presente artículo no aplica para los sujetos</w:t>
      </w:r>
      <w:r w:rsidRPr="00902137">
        <w:rPr>
          <w:rFonts w:eastAsia="Arial" w:cs="Times New Roman"/>
          <w:b/>
          <w:bCs/>
          <w:szCs w:val="24"/>
          <w:lang w:val="es-419" w:eastAsia="es-419"/>
        </w:rPr>
        <w:t xml:space="preserve"> </w:t>
      </w:r>
      <w:r w:rsidRPr="00902137">
        <w:rPr>
          <w:rFonts w:eastAsia="Arial" w:cs="Times New Roman"/>
          <w:szCs w:val="24"/>
          <w:lang w:val="es-419" w:eastAsia="es-419"/>
        </w:rPr>
        <w:t>obligados a facturar que expidan las facturas de venta de talonario o papel a través de servicios informáticos electrónicos.</w:t>
      </w:r>
    </w:p>
    <w:p w14:paraId="3C0CCE70" w14:textId="77777777" w:rsidR="00902137" w:rsidRPr="00902137" w:rsidRDefault="00902137" w:rsidP="0075012B">
      <w:pPr>
        <w:spacing w:line="290" w:lineRule="exact"/>
        <w:rPr>
          <w:rFonts w:eastAsiaTheme="minorEastAsia" w:cs="Times New Roman"/>
          <w:sz w:val="20"/>
          <w:szCs w:val="20"/>
          <w:lang w:val="es-419" w:eastAsia="es-419"/>
        </w:rPr>
      </w:pPr>
    </w:p>
    <w:p w14:paraId="5258686B"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La información señalada en este artículo deberá ser reportada por parte</w:t>
      </w:r>
      <w:r w:rsidRPr="00902137">
        <w:rPr>
          <w:rFonts w:eastAsia="Arial" w:cs="Times New Roman"/>
          <w:b/>
          <w:bCs/>
          <w:szCs w:val="24"/>
          <w:lang w:val="es-419" w:eastAsia="es-419"/>
        </w:rPr>
        <w:t xml:space="preserve"> </w:t>
      </w:r>
      <w:r w:rsidRPr="00902137">
        <w:rPr>
          <w:rFonts w:eastAsia="Arial" w:cs="Times New Roman"/>
          <w:szCs w:val="24"/>
          <w:lang w:val="es-419" w:eastAsia="es-419"/>
        </w:rPr>
        <w:t>de los litógrafos y/o tipógrafos, mediante el servicio informático electrónico que disponga la Unidad Administrativa Especial Dirección de Impuestos y Aduanas Nacionales -DIAN; hasta tanto no se reglamente el envío de la información de que trata este parágrafo, se deberá continuar con el reporte de la información de acuerdo con la normatividad vigente.</w:t>
      </w:r>
    </w:p>
    <w:p w14:paraId="24AAA086" w14:textId="77777777" w:rsidR="00902137" w:rsidRPr="00902137" w:rsidRDefault="00902137" w:rsidP="0075012B">
      <w:pPr>
        <w:spacing w:line="277" w:lineRule="exact"/>
        <w:rPr>
          <w:rFonts w:eastAsiaTheme="minorEastAsia" w:cs="Times New Roman"/>
          <w:sz w:val="20"/>
          <w:szCs w:val="20"/>
          <w:lang w:val="es-419" w:eastAsia="es-419"/>
        </w:rPr>
      </w:pPr>
    </w:p>
    <w:p w14:paraId="40DCEB61"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IV</w:t>
      </w:r>
    </w:p>
    <w:p w14:paraId="763EB2A4" w14:textId="77777777" w:rsidR="00902137" w:rsidRPr="00902137" w:rsidRDefault="00902137" w:rsidP="003E22E5">
      <w:pPr>
        <w:spacing w:line="276" w:lineRule="exact"/>
        <w:jc w:val="center"/>
        <w:rPr>
          <w:rFonts w:eastAsiaTheme="minorEastAsia" w:cs="Times New Roman"/>
          <w:sz w:val="20"/>
          <w:szCs w:val="20"/>
          <w:lang w:val="es-419" w:eastAsia="es-419"/>
        </w:rPr>
      </w:pPr>
    </w:p>
    <w:p w14:paraId="5E582594"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Disposiciones generales</w:t>
      </w:r>
    </w:p>
    <w:p w14:paraId="76A67D19" w14:textId="77777777" w:rsidR="00902137" w:rsidRPr="00902137" w:rsidRDefault="00902137" w:rsidP="0075012B">
      <w:pPr>
        <w:spacing w:line="287" w:lineRule="exact"/>
        <w:rPr>
          <w:rFonts w:eastAsiaTheme="minorEastAsia" w:cs="Times New Roman"/>
          <w:sz w:val="20"/>
          <w:szCs w:val="20"/>
          <w:lang w:val="es-419" w:eastAsia="es-419"/>
        </w:rPr>
      </w:pPr>
    </w:p>
    <w:p w14:paraId="6C1A1C38"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48. Servicio de consulta de facturación. </w:t>
      </w:r>
      <w:r w:rsidRPr="00902137">
        <w:rPr>
          <w:rFonts w:eastAsia="Arial" w:cs="Times New Roman"/>
          <w:szCs w:val="24"/>
          <w:lang w:val="es-419" w:eastAsia="es-419"/>
        </w:rPr>
        <w:t>La Unidad Administrativa Especial</w:t>
      </w:r>
      <w:r w:rsidRPr="00902137">
        <w:rPr>
          <w:rFonts w:eastAsia="Arial" w:cs="Times New Roman"/>
          <w:b/>
          <w:bCs/>
          <w:szCs w:val="24"/>
          <w:lang w:val="es-419" w:eastAsia="es-419"/>
        </w:rPr>
        <w:t xml:space="preserve"> </w:t>
      </w:r>
      <w:r w:rsidRPr="00902137">
        <w:rPr>
          <w:rFonts w:eastAsia="Arial" w:cs="Times New Roman"/>
          <w:szCs w:val="24"/>
          <w:lang w:val="es-419" w:eastAsia="es-419"/>
        </w:rPr>
        <w:t>Dirección de Impuestos y Aduanas Nacionales -DIAN, pondrá a disposición en su página web, el servicio de consulta del estado de autorización de la numeración de las facturas.</w:t>
      </w:r>
    </w:p>
    <w:p w14:paraId="40B97F2A"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7503A9D" w14:textId="77777777" w:rsidR="00902137" w:rsidRPr="00902137" w:rsidRDefault="00902137" w:rsidP="0075012B">
      <w:pPr>
        <w:spacing w:line="242" w:lineRule="exact"/>
        <w:rPr>
          <w:rFonts w:eastAsiaTheme="minorEastAsia" w:cs="Times New Roman"/>
          <w:sz w:val="20"/>
          <w:szCs w:val="20"/>
          <w:lang w:val="es-419" w:eastAsia="es-419"/>
        </w:rPr>
      </w:pPr>
      <w:bookmarkStart w:id="57" w:name="page60"/>
      <w:bookmarkEnd w:id="57"/>
    </w:p>
    <w:p w14:paraId="4BE55008"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49. Registro de litógrafos y/o tipógrafos. </w:t>
      </w:r>
      <w:r w:rsidRPr="00902137">
        <w:rPr>
          <w:rFonts w:eastAsia="Arial" w:cs="Times New Roman"/>
          <w:szCs w:val="24"/>
          <w:lang w:val="es-419" w:eastAsia="es-419"/>
        </w:rPr>
        <w:t>Las personas o entidades que</w:t>
      </w:r>
      <w:r w:rsidRPr="00902137">
        <w:rPr>
          <w:rFonts w:eastAsia="Arial" w:cs="Times New Roman"/>
          <w:b/>
          <w:bCs/>
          <w:szCs w:val="24"/>
          <w:lang w:val="es-419" w:eastAsia="es-419"/>
        </w:rPr>
        <w:t xml:space="preserve"> </w:t>
      </w:r>
      <w:r w:rsidRPr="00902137">
        <w:rPr>
          <w:rFonts w:eastAsia="Arial" w:cs="Times New Roman"/>
          <w:szCs w:val="24"/>
          <w:lang w:val="es-419" w:eastAsia="es-419"/>
        </w:rPr>
        <w:t>elaboren facturas de venta de talonario o de papel de conformidad con lo establecido en la presente resolución, deberán estar previamente inscritas en el Registro Único Tributario -RUT señalando el código de actividad económica respectiva y cumplir con los requisitos en el artículo 1.6.1.4.19. del Decreto 1625 de 2016, Único Reglamentario en Materia Tributaria.</w:t>
      </w:r>
    </w:p>
    <w:p w14:paraId="373C292F" w14:textId="77777777" w:rsidR="00902137" w:rsidRPr="00902137" w:rsidRDefault="00902137" w:rsidP="0075012B">
      <w:pPr>
        <w:spacing w:line="200" w:lineRule="exact"/>
        <w:rPr>
          <w:rFonts w:eastAsiaTheme="minorEastAsia" w:cs="Times New Roman"/>
          <w:sz w:val="20"/>
          <w:szCs w:val="20"/>
          <w:lang w:val="es-419" w:eastAsia="es-419"/>
        </w:rPr>
      </w:pPr>
    </w:p>
    <w:p w14:paraId="1A04C798" w14:textId="77777777" w:rsidR="00902137" w:rsidRPr="00902137" w:rsidRDefault="00902137" w:rsidP="0075012B">
      <w:pPr>
        <w:spacing w:line="356" w:lineRule="exact"/>
        <w:rPr>
          <w:rFonts w:eastAsiaTheme="minorEastAsia" w:cs="Times New Roman"/>
          <w:sz w:val="20"/>
          <w:szCs w:val="20"/>
          <w:lang w:val="es-419" w:eastAsia="es-419"/>
        </w:rPr>
      </w:pPr>
    </w:p>
    <w:p w14:paraId="4469CBB0"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IX</w:t>
      </w:r>
    </w:p>
    <w:p w14:paraId="29B804FE" w14:textId="77777777" w:rsidR="00902137" w:rsidRPr="00902137" w:rsidRDefault="00902137" w:rsidP="003E22E5">
      <w:pPr>
        <w:spacing w:line="276" w:lineRule="exact"/>
        <w:jc w:val="center"/>
        <w:rPr>
          <w:rFonts w:eastAsiaTheme="minorEastAsia" w:cs="Times New Roman"/>
          <w:sz w:val="20"/>
          <w:szCs w:val="20"/>
          <w:lang w:val="es-419" w:eastAsia="es-419"/>
        </w:rPr>
      </w:pPr>
    </w:p>
    <w:p w14:paraId="13A446E3"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INTERACCIÓN DE LOS SISTEMAS DE FACTURACIÓN</w:t>
      </w:r>
    </w:p>
    <w:p w14:paraId="2040384D" w14:textId="77777777" w:rsidR="00902137" w:rsidRPr="00902137" w:rsidRDefault="00902137" w:rsidP="003E22E5">
      <w:pPr>
        <w:spacing w:line="287" w:lineRule="exact"/>
        <w:jc w:val="center"/>
        <w:rPr>
          <w:rFonts w:eastAsiaTheme="minorEastAsia" w:cs="Times New Roman"/>
          <w:sz w:val="20"/>
          <w:szCs w:val="20"/>
          <w:lang w:val="es-419" w:eastAsia="es-419"/>
        </w:rPr>
      </w:pPr>
    </w:p>
    <w:p w14:paraId="5ABCA089"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50. Interacción. </w:t>
      </w:r>
      <w:r w:rsidRPr="00902137">
        <w:rPr>
          <w:rFonts w:eastAsia="Arial" w:cs="Times New Roman"/>
          <w:szCs w:val="24"/>
          <w:lang w:val="es-419" w:eastAsia="es-419"/>
        </w:rPr>
        <w:t>De conformidad con lo establecido en el parágrafo 2 del</w:t>
      </w:r>
      <w:r w:rsidRPr="00902137">
        <w:rPr>
          <w:rFonts w:eastAsia="Arial" w:cs="Times New Roman"/>
          <w:b/>
          <w:bCs/>
          <w:szCs w:val="24"/>
          <w:lang w:val="es-419" w:eastAsia="es-419"/>
        </w:rPr>
        <w:t xml:space="preserve"> </w:t>
      </w:r>
      <w:r w:rsidRPr="00902137">
        <w:rPr>
          <w:rFonts w:eastAsia="Arial" w:cs="Times New Roman"/>
          <w:szCs w:val="24"/>
          <w:lang w:val="es-419" w:eastAsia="es-419"/>
        </w:rPr>
        <w:t>artículo 616-1 del Estatuto Tributario, los sistemas de facturación de que trata el TITULO II de esta resolución que se expidan a través los softwares dispuestos por el obligado a facturar deberán garantizar la inclusión de funcionalidades que permitan la interacción de la información que contenga los referidos sistemas, con:</w:t>
      </w:r>
    </w:p>
    <w:p w14:paraId="11679B50" w14:textId="77777777" w:rsidR="00902137" w:rsidRPr="00902137" w:rsidRDefault="00902137" w:rsidP="0075012B">
      <w:pPr>
        <w:spacing w:line="288" w:lineRule="exact"/>
        <w:rPr>
          <w:rFonts w:eastAsiaTheme="minorEastAsia" w:cs="Times New Roman"/>
          <w:sz w:val="20"/>
          <w:szCs w:val="20"/>
          <w:lang w:val="es-419" w:eastAsia="es-419"/>
        </w:rPr>
      </w:pPr>
    </w:p>
    <w:p w14:paraId="4EBE02FC" w14:textId="77777777" w:rsidR="00902137" w:rsidRPr="00902137" w:rsidRDefault="00902137" w:rsidP="00B80A9C">
      <w:pPr>
        <w:numPr>
          <w:ilvl w:val="0"/>
          <w:numId w:val="66"/>
        </w:numPr>
        <w:tabs>
          <w:tab w:val="left" w:pos="760"/>
        </w:tabs>
        <w:spacing w:line="236" w:lineRule="auto"/>
        <w:ind w:left="760" w:hanging="356"/>
        <w:rPr>
          <w:rFonts w:eastAsia="Arial" w:cs="Times New Roman"/>
          <w:sz w:val="22"/>
          <w:lang w:val="es-419" w:eastAsia="es-419"/>
        </w:rPr>
      </w:pPr>
      <w:r w:rsidRPr="00902137">
        <w:rPr>
          <w:rFonts w:eastAsia="Arial" w:cs="Times New Roman"/>
          <w:szCs w:val="24"/>
          <w:lang w:val="es-419" w:eastAsia="es-419"/>
        </w:rPr>
        <w:t>Los inventarios de los bienes que se registran en las facturas de venta y/o documentos equivalentes.</w:t>
      </w:r>
    </w:p>
    <w:p w14:paraId="6A855CDA" w14:textId="77777777" w:rsidR="00902137" w:rsidRPr="00902137" w:rsidRDefault="00902137" w:rsidP="0075012B">
      <w:pPr>
        <w:spacing w:line="276" w:lineRule="exact"/>
        <w:rPr>
          <w:rFonts w:eastAsia="Arial" w:cs="Times New Roman"/>
          <w:sz w:val="22"/>
          <w:lang w:val="es-419" w:eastAsia="es-419"/>
        </w:rPr>
      </w:pPr>
    </w:p>
    <w:p w14:paraId="19481933" w14:textId="77777777" w:rsidR="00902137" w:rsidRPr="00902137" w:rsidRDefault="00902137" w:rsidP="00B80A9C">
      <w:pPr>
        <w:numPr>
          <w:ilvl w:val="0"/>
          <w:numId w:val="66"/>
        </w:numPr>
        <w:tabs>
          <w:tab w:val="left" w:pos="760"/>
        </w:tabs>
        <w:spacing w:line="240" w:lineRule="auto"/>
        <w:ind w:left="760" w:hanging="356"/>
        <w:rPr>
          <w:rFonts w:eastAsia="Arial" w:cs="Times New Roman"/>
          <w:sz w:val="22"/>
          <w:lang w:val="es-419" w:eastAsia="es-419"/>
        </w:rPr>
      </w:pPr>
      <w:r w:rsidRPr="00902137">
        <w:rPr>
          <w:rFonts w:eastAsia="Arial" w:cs="Times New Roman"/>
          <w:szCs w:val="24"/>
          <w:lang w:val="es-419" w:eastAsia="es-419"/>
        </w:rPr>
        <w:t>Los sistemas de pago.</w:t>
      </w:r>
    </w:p>
    <w:p w14:paraId="7DFB729F" w14:textId="77777777" w:rsidR="00902137" w:rsidRPr="00902137" w:rsidRDefault="00902137" w:rsidP="0075012B">
      <w:pPr>
        <w:spacing w:line="238" w:lineRule="exact"/>
        <w:rPr>
          <w:rFonts w:eastAsia="Arial" w:cs="Times New Roman"/>
          <w:sz w:val="22"/>
          <w:lang w:val="es-419" w:eastAsia="es-419"/>
        </w:rPr>
      </w:pPr>
    </w:p>
    <w:p w14:paraId="32692756" w14:textId="77777777" w:rsidR="00902137" w:rsidRPr="00902137" w:rsidRDefault="00902137" w:rsidP="00B80A9C">
      <w:pPr>
        <w:numPr>
          <w:ilvl w:val="0"/>
          <w:numId w:val="66"/>
        </w:numPr>
        <w:tabs>
          <w:tab w:val="left" w:pos="760"/>
        </w:tabs>
        <w:spacing w:line="236" w:lineRule="auto"/>
        <w:ind w:left="760" w:hanging="356"/>
        <w:rPr>
          <w:rFonts w:eastAsia="Arial" w:cs="Times New Roman"/>
          <w:sz w:val="22"/>
          <w:lang w:val="es-419" w:eastAsia="es-419"/>
        </w:rPr>
      </w:pPr>
      <w:r w:rsidRPr="00902137">
        <w:rPr>
          <w:rFonts w:eastAsia="Arial" w:cs="Times New Roman"/>
          <w:szCs w:val="24"/>
          <w:lang w:val="es-419" w:eastAsia="es-419"/>
        </w:rPr>
        <w:t>El impuesto sobre las ventas -IVA, el impuesto nacional al consumo, el impuesto nacional al consumo de bolsas plásticas.</w:t>
      </w:r>
    </w:p>
    <w:p w14:paraId="0716E58A" w14:textId="77777777" w:rsidR="00902137" w:rsidRPr="00902137" w:rsidRDefault="00902137" w:rsidP="0075012B">
      <w:pPr>
        <w:spacing w:line="229" w:lineRule="exact"/>
        <w:rPr>
          <w:rFonts w:eastAsia="Arial" w:cs="Times New Roman"/>
          <w:sz w:val="22"/>
          <w:lang w:val="es-419" w:eastAsia="es-419"/>
        </w:rPr>
      </w:pPr>
    </w:p>
    <w:p w14:paraId="147083B3" w14:textId="77777777" w:rsidR="00902137" w:rsidRPr="00902137" w:rsidRDefault="00902137" w:rsidP="00B80A9C">
      <w:pPr>
        <w:numPr>
          <w:ilvl w:val="0"/>
          <w:numId w:val="66"/>
        </w:numPr>
        <w:tabs>
          <w:tab w:val="left" w:pos="760"/>
        </w:tabs>
        <w:spacing w:line="240" w:lineRule="auto"/>
        <w:ind w:left="760" w:hanging="356"/>
        <w:rPr>
          <w:rFonts w:eastAsia="Arial" w:cs="Times New Roman"/>
          <w:sz w:val="22"/>
          <w:lang w:val="es-419" w:eastAsia="es-419"/>
        </w:rPr>
      </w:pPr>
      <w:r w:rsidRPr="00902137">
        <w:rPr>
          <w:rFonts w:eastAsia="Arial" w:cs="Times New Roman"/>
          <w:szCs w:val="24"/>
          <w:lang w:val="es-419" w:eastAsia="es-419"/>
        </w:rPr>
        <w:t>La retención en la fuente que se haya practicado.</w:t>
      </w:r>
    </w:p>
    <w:p w14:paraId="3B793615" w14:textId="77777777" w:rsidR="00902137" w:rsidRPr="00902137" w:rsidRDefault="00902137" w:rsidP="0075012B">
      <w:pPr>
        <w:spacing w:line="228" w:lineRule="exact"/>
        <w:rPr>
          <w:rFonts w:eastAsia="Arial" w:cs="Times New Roman"/>
          <w:sz w:val="22"/>
          <w:lang w:val="es-419" w:eastAsia="es-419"/>
        </w:rPr>
      </w:pPr>
    </w:p>
    <w:p w14:paraId="341C851E" w14:textId="77777777" w:rsidR="00902137" w:rsidRPr="00902137" w:rsidRDefault="00902137" w:rsidP="00B80A9C">
      <w:pPr>
        <w:numPr>
          <w:ilvl w:val="0"/>
          <w:numId w:val="66"/>
        </w:numPr>
        <w:tabs>
          <w:tab w:val="left" w:pos="760"/>
        </w:tabs>
        <w:spacing w:line="240" w:lineRule="auto"/>
        <w:ind w:left="760" w:hanging="356"/>
        <w:rPr>
          <w:rFonts w:eastAsia="Arial" w:cs="Times New Roman"/>
          <w:sz w:val="22"/>
          <w:lang w:val="es-419" w:eastAsia="es-419"/>
        </w:rPr>
      </w:pPr>
      <w:r w:rsidRPr="00902137">
        <w:rPr>
          <w:rFonts w:eastAsia="Arial" w:cs="Times New Roman"/>
          <w:szCs w:val="24"/>
          <w:lang w:val="es-419" w:eastAsia="es-419"/>
        </w:rPr>
        <w:t>La contabilidad.</w:t>
      </w:r>
    </w:p>
    <w:p w14:paraId="452BA04C" w14:textId="77777777" w:rsidR="00902137" w:rsidRPr="00902137" w:rsidRDefault="00902137" w:rsidP="0075012B">
      <w:pPr>
        <w:spacing w:line="243" w:lineRule="exact"/>
        <w:rPr>
          <w:rFonts w:eastAsia="Arial" w:cs="Times New Roman"/>
          <w:sz w:val="22"/>
          <w:lang w:val="es-419" w:eastAsia="es-419"/>
        </w:rPr>
      </w:pPr>
    </w:p>
    <w:p w14:paraId="35B159A1" w14:textId="77777777" w:rsidR="00902137" w:rsidRPr="00902137" w:rsidRDefault="00902137" w:rsidP="00B80A9C">
      <w:pPr>
        <w:numPr>
          <w:ilvl w:val="0"/>
          <w:numId w:val="66"/>
        </w:numPr>
        <w:tabs>
          <w:tab w:val="left" w:pos="760"/>
        </w:tabs>
        <w:spacing w:line="234" w:lineRule="auto"/>
        <w:ind w:left="760" w:hanging="356"/>
        <w:rPr>
          <w:rFonts w:eastAsia="Arial" w:cs="Times New Roman"/>
          <w:sz w:val="22"/>
          <w:lang w:val="es-419" w:eastAsia="es-419"/>
        </w:rPr>
      </w:pPr>
      <w:r w:rsidRPr="00902137">
        <w:rPr>
          <w:rFonts w:eastAsia="Arial" w:cs="Times New Roman"/>
          <w:szCs w:val="24"/>
          <w:lang w:val="es-419" w:eastAsia="es-419"/>
        </w:rPr>
        <w:t>En general la información tributaria que legalmente sea exigida a través de los anexos técnicos.</w:t>
      </w:r>
    </w:p>
    <w:p w14:paraId="6FC83D0B" w14:textId="77777777" w:rsidR="00902137" w:rsidRPr="00902137" w:rsidRDefault="00902137" w:rsidP="0075012B">
      <w:pPr>
        <w:spacing w:line="288" w:lineRule="exact"/>
        <w:rPr>
          <w:rFonts w:eastAsiaTheme="minorEastAsia" w:cs="Times New Roman"/>
          <w:sz w:val="20"/>
          <w:szCs w:val="20"/>
          <w:lang w:val="es-419" w:eastAsia="es-419"/>
        </w:rPr>
      </w:pPr>
    </w:p>
    <w:p w14:paraId="6FDABABE"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sz w:val="23"/>
          <w:szCs w:val="23"/>
          <w:lang w:val="es-419" w:eastAsia="es-419"/>
        </w:rPr>
        <w:t>La implementación de la interacción de los sistemas de facturación de acuerdo con lo indicado en el presente artículo se deberá cumplir de conformidad con las condiciones, términos y mecanismos técnicos y tecnológicos que para tal efecto establezca la Unidad Administrativa Especial Dirección de Impuestos y Aduanas Nacionales -DIAN, sin perjuicio de los sistemas de interacción que actualmente se encuentren en uso.</w:t>
      </w:r>
    </w:p>
    <w:p w14:paraId="353AECA8" w14:textId="77777777" w:rsidR="00902137" w:rsidRPr="00902137" w:rsidRDefault="00902137" w:rsidP="0075012B">
      <w:pPr>
        <w:spacing w:line="279" w:lineRule="exact"/>
        <w:rPr>
          <w:rFonts w:eastAsiaTheme="minorEastAsia" w:cs="Times New Roman"/>
          <w:sz w:val="20"/>
          <w:szCs w:val="20"/>
          <w:lang w:val="es-419" w:eastAsia="es-419"/>
        </w:rPr>
      </w:pPr>
    </w:p>
    <w:p w14:paraId="3095B695"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sz w:val="23"/>
          <w:szCs w:val="23"/>
          <w:lang w:val="es-419" w:eastAsia="es-419"/>
        </w:rPr>
        <w:t xml:space="preserve">En las acciones de control de la obligación formal de facturar y de las obligaciones de tipo sustancial que tengan como apoyo o fuente para el citado control los sistemas de facturación, los obligados a facturar deberán suministrar información a la Unidad Administrativa Especial Dirección de Impuestos y Aduanas Nacionales -DIAN, en relación con el cumplimiento de las funcionalidades que garanticen la interacción </w:t>
      </w:r>
      <w:r w:rsidRPr="00902137">
        <w:rPr>
          <w:rFonts w:eastAsia="Arial" w:cs="Times New Roman"/>
          <w:sz w:val="23"/>
          <w:szCs w:val="23"/>
          <w:lang w:val="es-419" w:eastAsia="es-419"/>
        </w:rPr>
        <w:lastRenderedPageBreak/>
        <w:t>de que trata el presente artículo, así como el acceso al software de conformidad con lo establecido en el numeral 1 del artículo 1.6.1.4.1. del Decreto 1625 de 2016, Único Reglamentario en Materia Tributaria y en el numeral 1 del artículo 1 de esta resolución.</w:t>
      </w:r>
    </w:p>
    <w:p w14:paraId="7A8A4BE4" w14:textId="77777777" w:rsidR="00902137" w:rsidRPr="00902137" w:rsidRDefault="00902137" w:rsidP="0075012B">
      <w:pPr>
        <w:spacing w:line="200" w:lineRule="exact"/>
        <w:rPr>
          <w:rFonts w:eastAsiaTheme="minorEastAsia" w:cs="Times New Roman"/>
          <w:sz w:val="20"/>
          <w:szCs w:val="20"/>
          <w:lang w:val="es-419" w:eastAsia="es-419"/>
        </w:rPr>
      </w:pPr>
    </w:p>
    <w:p w14:paraId="268E5AE6" w14:textId="77777777" w:rsidR="00902137" w:rsidRPr="00902137" w:rsidRDefault="00902137" w:rsidP="0075012B">
      <w:pPr>
        <w:spacing w:line="346" w:lineRule="exact"/>
        <w:rPr>
          <w:rFonts w:eastAsiaTheme="minorEastAsia" w:cs="Times New Roman"/>
          <w:sz w:val="20"/>
          <w:szCs w:val="20"/>
          <w:lang w:val="es-419" w:eastAsia="es-419"/>
        </w:rPr>
      </w:pPr>
    </w:p>
    <w:p w14:paraId="3E41E0C7"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X</w:t>
      </w:r>
    </w:p>
    <w:p w14:paraId="0059071E" w14:textId="77777777" w:rsidR="00902137" w:rsidRPr="00902137" w:rsidRDefault="00902137" w:rsidP="003E22E5">
      <w:pPr>
        <w:spacing w:line="276" w:lineRule="exact"/>
        <w:jc w:val="center"/>
        <w:rPr>
          <w:rFonts w:eastAsiaTheme="minorEastAsia" w:cs="Times New Roman"/>
          <w:sz w:val="20"/>
          <w:szCs w:val="20"/>
          <w:lang w:val="es-419" w:eastAsia="es-419"/>
        </w:rPr>
      </w:pPr>
    </w:p>
    <w:p w14:paraId="7272AEAF" w14:textId="77777777" w:rsidR="00902137" w:rsidRPr="00902137" w:rsidRDefault="00902137" w:rsidP="003E22E5">
      <w:pPr>
        <w:spacing w:line="240" w:lineRule="auto"/>
        <w:ind w:left="3000"/>
        <w:rPr>
          <w:rFonts w:eastAsiaTheme="minorEastAsia" w:cs="Times New Roman"/>
          <w:sz w:val="20"/>
          <w:szCs w:val="20"/>
          <w:lang w:val="es-419" w:eastAsia="es-419"/>
        </w:rPr>
      </w:pPr>
      <w:r w:rsidRPr="00902137">
        <w:rPr>
          <w:rFonts w:eastAsia="Arial" w:cs="Times New Roman"/>
          <w:b/>
          <w:bCs/>
          <w:szCs w:val="24"/>
          <w:lang w:val="es-419" w:eastAsia="es-419"/>
        </w:rPr>
        <w:t>PROVEEDORES TECNOLOGICOS</w:t>
      </w:r>
    </w:p>
    <w:p w14:paraId="34A476E6" w14:textId="77777777" w:rsidR="00902137" w:rsidRPr="00902137" w:rsidRDefault="00902137" w:rsidP="003E22E5">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4721911" w14:textId="77777777" w:rsidR="00902137" w:rsidRPr="00902137" w:rsidRDefault="00902137" w:rsidP="003E22E5">
      <w:pPr>
        <w:spacing w:line="310" w:lineRule="exact"/>
        <w:rPr>
          <w:rFonts w:eastAsiaTheme="minorEastAsia" w:cs="Times New Roman"/>
          <w:sz w:val="20"/>
          <w:szCs w:val="20"/>
          <w:lang w:val="es-419" w:eastAsia="es-419"/>
        </w:rPr>
      </w:pPr>
      <w:bookmarkStart w:id="58" w:name="page61"/>
      <w:bookmarkEnd w:id="58"/>
    </w:p>
    <w:p w14:paraId="48386DE7"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w:t>
      </w:r>
    </w:p>
    <w:p w14:paraId="37DD10C2" w14:textId="77777777" w:rsidR="00902137" w:rsidRPr="00902137" w:rsidRDefault="00902137" w:rsidP="003E22E5">
      <w:pPr>
        <w:spacing w:line="276" w:lineRule="exact"/>
        <w:jc w:val="center"/>
        <w:rPr>
          <w:rFonts w:eastAsiaTheme="minorEastAsia" w:cs="Times New Roman"/>
          <w:sz w:val="20"/>
          <w:szCs w:val="20"/>
          <w:lang w:val="es-419" w:eastAsia="es-419"/>
        </w:rPr>
      </w:pPr>
    </w:p>
    <w:p w14:paraId="36D8B426" w14:textId="77777777" w:rsidR="00902137" w:rsidRPr="00902137" w:rsidRDefault="00902137" w:rsidP="003E22E5">
      <w:pPr>
        <w:spacing w:line="240" w:lineRule="auto"/>
        <w:ind w:right="-379"/>
        <w:jc w:val="center"/>
        <w:rPr>
          <w:rFonts w:eastAsiaTheme="minorEastAsia" w:cs="Times New Roman"/>
          <w:sz w:val="20"/>
          <w:szCs w:val="20"/>
          <w:lang w:val="es-419" w:eastAsia="es-419"/>
        </w:rPr>
      </w:pPr>
      <w:r w:rsidRPr="00902137">
        <w:rPr>
          <w:rFonts w:eastAsia="Arial" w:cs="Times New Roman"/>
          <w:b/>
          <w:bCs/>
          <w:szCs w:val="24"/>
          <w:lang w:val="es-419" w:eastAsia="es-419"/>
        </w:rPr>
        <w:t>Requisitos de los Proveedores Tecnológicos</w:t>
      </w:r>
    </w:p>
    <w:p w14:paraId="3283EF32" w14:textId="77777777" w:rsidR="00902137" w:rsidRPr="00902137" w:rsidRDefault="00902137" w:rsidP="003E22E5">
      <w:pPr>
        <w:spacing w:line="287" w:lineRule="exact"/>
        <w:jc w:val="center"/>
        <w:rPr>
          <w:rFonts w:eastAsiaTheme="minorEastAsia" w:cs="Times New Roman"/>
          <w:sz w:val="20"/>
          <w:szCs w:val="20"/>
          <w:lang w:val="es-419" w:eastAsia="es-419"/>
        </w:rPr>
      </w:pPr>
    </w:p>
    <w:p w14:paraId="0A7C1F65"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51. Requisitos. </w:t>
      </w:r>
      <w:r w:rsidRPr="00902137">
        <w:rPr>
          <w:rFonts w:eastAsia="Arial" w:cs="Times New Roman"/>
          <w:sz w:val="23"/>
          <w:szCs w:val="23"/>
          <w:lang w:val="es-419" w:eastAsia="es-419"/>
        </w:rPr>
        <w:t>La generación, transmisión, expedición, entrega y recepción</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 la factura electrónica de venta, las notas débito, las notas crédito e instrumentos electrónicos derivados de la factura electrónica de venta, será realizada directamente por el facturador electrónico; lo anterior, sin perjuicio de contratar para tal efecto los servicios de proveedores tecnológicos que hayan sido previamente habilitados por la Unidad Administrativa Especial Dirección de Impuestos y Aduanas Nacionales -DIAN.</w:t>
      </w:r>
    </w:p>
    <w:p w14:paraId="56CD0B14" w14:textId="77777777" w:rsidR="00902137" w:rsidRPr="00902137" w:rsidRDefault="00902137" w:rsidP="0075012B">
      <w:pPr>
        <w:spacing w:line="277" w:lineRule="exact"/>
        <w:rPr>
          <w:rFonts w:eastAsiaTheme="minorEastAsia" w:cs="Times New Roman"/>
          <w:sz w:val="20"/>
          <w:szCs w:val="20"/>
          <w:lang w:val="es-419" w:eastAsia="es-419"/>
        </w:rPr>
      </w:pPr>
    </w:p>
    <w:p w14:paraId="132EF09C"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szCs w:val="24"/>
          <w:lang w:val="es-419" w:eastAsia="es-419"/>
        </w:rPr>
        <w:t>Quienes opten por ser habilitados o requieran la renovación de la citada habilitación, como proveedores tecnológicos, deberán agotar previamente el procedimiento de habilitación para facturar electrónicamente conforme lo indicado en el artículo 22 de esta resolución. Agotado lo anterior, el interesado deberá presentar a la Unidad Administrativa Especial Dirección de Impuestos y Aduanas Nacionales -DIAN, una solicitud para obtener la habilitación y/o renovación como proveedor tecnológico, según sea el caso y cumplir con los requisitos de que trata el artículo 616-4 del Estatuto Tributario, el artículo 1.6.14.24. del Decreto 1625 de 2016, Único Reglamentario en Materia Tributaria y la presente resolución así:</w:t>
      </w:r>
    </w:p>
    <w:p w14:paraId="0AD14B32" w14:textId="77777777" w:rsidR="00902137" w:rsidRPr="00902137" w:rsidRDefault="00902137" w:rsidP="0075012B">
      <w:pPr>
        <w:spacing w:line="287" w:lineRule="exact"/>
        <w:rPr>
          <w:rFonts w:eastAsiaTheme="minorEastAsia" w:cs="Times New Roman"/>
          <w:sz w:val="20"/>
          <w:szCs w:val="20"/>
          <w:lang w:val="es-419" w:eastAsia="es-419"/>
        </w:rPr>
      </w:pPr>
    </w:p>
    <w:p w14:paraId="1A3E6B53" w14:textId="77777777" w:rsidR="00902137" w:rsidRPr="00902137" w:rsidRDefault="00902137" w:rsidP="00B80A9C">
      <w:pPr>
        <w:numPr>
          <w:ilvl w:val="0"/>
          <w:numId w:val="67"/>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Estar constituido como sociedad en Colombia o como sucursal de sociedad extranjera.</w:t>
      </w:r>
    </w:p>
    <w:p w14:paraId="67A7FE6E" w14:textId="77777777" w:rsidR="00902137" w:rsidRPr="00902137" w:rsidRDefault="00902137" w:rsidP="0075012B">
      <w:pPr>
        <w:spacing w:line="277" w:lineRule="exact"/>
        <w:rPr>
          <w:rFonts w:eastAsia="Arial" w:cs="Times New Roman"/>
          <w:szCs w:val="24"/>
          <w:lang w:val="es-419" w:eastAsia="es-419"/>
        </w:rPr>
      </w:pPr>
    </w:p>
    <w:p w14:paraId="32D8B367" w14:textId="77777777" w:rsidR="00902137" w:rsidRPr="00902137" w:rsidRDefault="00902137" w:rsidP="00B80A9C">
      <w:pPr>
        <w:numPr>
          <w:ilvl w:val="0"/>
          <w:numId w:val="67"/>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Estar Inscrito en el Registro Único Tributario -RUT.</w:t>
      </w:r>
    </w:p>
    <w:p w14:paraId="3E675068" w14:textId="77777777" w:rsidR="00902137" w:rsidRPr="00902137" w:rsidRDefault="00902137" w:rsidP="0075012B">
      <w:pPr>
        <w:spacing w:line="286" w:lineRule="exact"/>
        <w:rPr>
          <w:rFonts w:eastAsia="Arial" w:cs="Times New Roman"/>
          <w:szCs w:val="24"/>
          <w:lang w:val="es-419" w:eastAsia="es-419"/>
        </w:rPr>
      </w:pPr>
    </w:p>
    <w:p w14:paraId="1C848564" w14:textId="77777777" w:rsidR="00902137" w:rsidRPr="00902137" w:rsidRDefault="00902137" w:rsidP="00B80A9C">
      <w:pPr>
        <w:numPr>
          <w:ilvl w:val="0"/>
          <w:numId w:val="67"/>
        </w:numPr>
        <w:tabs>
          <w:tab w:val="left" w:pos="680"/>
        </w:tabs>
        <w:spacing w:line="250" w:lineRule="auto"/>
        <w:ind w:left="680" w:hanging="276"/>
        <w:rPr>
          <w:rFonts w:eastAsia="Arial" w:cs="Times New Roman"/>
          <w:sz w:val="23"/>
          <w:szCs w:val="23"/>
          <w:lang w:val="es-419" w:eastAsia="es-419"/>
        </w:rPr>
      </w:pPr>
      <w:r w:rsidRPr="00902137">
        <w:rPr>
          <w:rFonts w:eastAsia="Arial" w:cs="Times New Roman"/>
          <w:sz w:val="23"/>
          <w:szCs w:val="23"/>
          <w:lang w:val="es-419" w:eastAsia="es-419"/>
        </w:rPr>
        <w:t>Registrar en el objeto social las actividades de generación, transmisión, expedición, entrega y recepción de la factura electrónica de venta, las notas débito, las notas crédito e instrumentos electrónicos derivados de la factura electrónica de venta, sin perjuicio de la inclusión de otras actividades económicas. Este requisito debe conservarse hasta que se mantenga la calidad de proveedor tecnológico.</w:t>
      </w:r>
    </w:p>
    <w:p w14:paraId="22FE1E7A" w14:textId="77777777" w:rsidR="00902137" w:rsidRPr="00902137" w:rsidRDefault="00902137" w:rsidP="0075012B">
      <w:pPr>
        <w:spacing w:line="279" w:lineRule="exact"/>
        <w:rPr>
          <w:rFonts w:eastAsia="Arial" w:cs="Times New Roman"/>
          <w:sz w:val="23"/>
          <w:szCs w:val="23"/>
          <w:lang w:val="es-419" w:eastAsia="es-419"/>
        </w:rPr>
      </w:pPr>
    </w:p>
    <w:p w14:paraId="09E3FD4C" w14:textId="77777777" w:rsidR="00902137" w:rsidRPr="00902137" w:rsidRDefault="00902137" w:rsidP="00B80A9C">
      <w:pPr>
        <w:numPr>
          <w:ilvl w:val="0"/>
          <w:numId w:val="67"/>
        </w:numPr>
        <w:tabs>
          <w:tab w:val="left" w:pos="760"/>
        </w:tabs>
        <w:spacing w:line="239" w:lineRule="auto"/>
        <w:ind w:left="760" w:hanging="356"/>
        <w:rPr>
          <w:rFonts w:eastAsia="Arial Narrow" w:cs="Times New Roman"/>
          <w:szCs w:val="24"/>
          <w:lang w:val="es-419" w:eastAsia="es-419"/>
        </w:rPr>
      </w:pPr>
      <w:r w:rsidRPr="00902137">
        <w:rPr>
          <w:rFonts w:eastAsia="Arial" w:cs="Times New Roman"/>
          <w:szCs w:val="24"/>
          <w:lang w:val="es-419" w:eastAsia="es-419"/>
        </w:rPr>
        <w:t>Poseer para la fecha de presentación de la solicitud como proveedor tecnológico y mantener durante el tiempo en que dure la habilitación, un patrimonio contable a la fecha de presentación de la solicitud como proveedor tecnológico, por una suma igual o superior a veinte mil (20.000) Unidades de Valor Tributario -UVT, dentro del cual, la propiedad planta y equipo debe como mínimo corresponder a una suma igual o superior a diez mil (10.000) Unidades de Valor Tributario -UVT, el cual debe estar localizado en Colombia; para tal efecto se deberá presentar como prueba los estados financieros, bajo las Normas de contabilidad aplicables en Colombia de acuerdo al grupo contable que le aplique al solicitante, firmado por el representante legal y contador público o revisor fiscal según sea el caso y demás soportes que exija la Unidad Administrativa Especial Dirección de Impuestos y Aduanas Nacionales -DIAN.</w:t>
      </w:r>
    </w:p>
    <w:p w14:paraId="0A791152" w14:textId="77777777" w:rsidR="00902137" w:rsidRPr="00902137" w:rsidRDefault="00902137" w:rsidP="0075012B">
      <w:pPr>
        <w:spacing w:line="288" w:lineRule="exact"/>
        <w:rPr>
          <w:rFonts w:eastAsia="Arial Narrow" w:cs="Times New Roman"/>
          <w:szCs w:val="24"/>
          <w:lang w:val="es-419" w:eastAsia="es-419"/>
        </w:rPr>
      </w:pPr>
    </w:p>
    <w:p w14:paraId="619A3FEB" w14:textId="77777777" w:rsidR="00902137" w:rsidRPr="00902137" w:rsidRDefault="00902137" w:rsidP="00B80A9C">
      <w:pPr>
        <w:numPr>
          <w:ilvl w:val="0"/>
          <w:numId w:val="67"/>
        </w:numPr>
        <w:tabs>
          <w:tab w:val="left" w:pos="760"/>
        </w:tabs>
        <w:spacing w:line="250" w:lineRule="auto"/>
        <w:ind w:left="760" w:hanging="356"/>
        <w:rPr>
          <w:rFonts w:eastAsia="Arial" w:cs="Times New Roman"/>
          <w:sz w:val="23"/>
          <w:szCs w:val="23"/>
          <w:lang w:val="es-419" w:eastAsia="es-419"/>
        </w:rPr>
      </w:pPr>
      <w:r w:rsidRPr="00902137">
        <w:rPr>
          <w:rFonts w:eastAsia="Arial" w:cs="Times New Roman"/>
          <w:sz w:val="23"/>
          <w:szCs w:val="23"/>
          <w:lang w:val="es-419" w:eastAsia="es-419"/>
        </w:rPr>
        <w:t>Acreditar certificación sobre sistemas de gestión de seguridad de la información y calidad de la información conforme con la norma ISO 27001 sobre sistemas de gestión de seguridad de la información para los procesos y documentos y servicios de que trata el numeral 3 del presente artículo. Si para la fecha de presentación de la solicitud como proveedor tecnológico ante la Unidad Administrativa Especial</w:t>
      </w:r>
    </w:p>
    <w:p w14:paraId="7592FEFF"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234D7AAB" w14:textId="77777777" w:rsidR="00902137" w:rsidRPr="00902137" w:rsidRDefault="00902137" w:rsidP="0075012B">
      <w:pPr>
        <w:spacing w:line="242" w:lineRule="exact"/>
        <w:rPr>
          <w:rFonts w:eastAsiaTheme="minorEastAsia" w:cs="Times New Roman"/>
          <w:sz w:val="20"/>
          <w:szCs w:val="20"/>
          <w:lang w:val="es-419" w:eastAsia="es-419"/>
        </w:rPr>
      </w:pPr>
      <w:bookmarkStart w:id="59" w:name="page62"/>
      <w:bookmarkEnd w:id="59"/>
    </w:p>
    <w:p w14:paraId="6E67B9AD" w14:textId="77777777" w:rsidR="00902137" w:rsidRPr="00902137" w:rsidRDefault="00902137" w:rsidP="0075012B">
      <w:pPr>
        <w:spacing w:line="238" w:lineRule="auto"/>
        <w:ind w:left="760"/>
        <w:rPr>
          <w:rFonts w:eastAsiaTheme="minorEastAsia" w:cs="Times New Roman"/>
          <w:sz w:val="20"/>
          <w:szCs w:val="20"/>
          <w:lang w:val="es-419" w:eastAsia="es-419"/>
        </w:rPr>
      </w:pPr>
      <w:r w:rsidRPr="00902137">
        <w:rPr>
          <w:rFonts w:eastAsia="Arial" w:cs="Times New Roman"/>
          <w:szCs w:val="24"/>
          <w:lang w:val="es-419" w:eastAsia="es-419"/>
        </w:rPr>
        <w:t xml:space="preserve">Dirección de Impuestos y Aduanas Nacionales -DIAN, no se cuenta con esta certificación, deberá manifestarse el compromiso de aportarla a más tardar dentro de los dieciocho (18) meses siguientes a la notificación de la habilitación como proveedor tecnológico; término </w:t>
      </w:r>
      <w:r w:rsidRPr="00902137">
        <w:rPr>
          <w:rFonts w:eastAsia="Arial" w:cs="Times New Roman"/>
          <w:szCs w:val="24"/>
          <w:lang w:val="es-419" w:eastAsia="es-419"/>
        </w:rPr>
        <w:lastRenderedPageBreak/>
        <w:t>dentro del cual deberá allegarse a Unidad Administrativa Especial Dirección de Impuestos y Aduanas Nacionales -DIAN, la certificación correspondiente, como requisito necesario para operar como tal.</w:t>
      </w:r>
    </w:p>
    <w:p w14:paraId="1C4B0D99" w14:textId="77777777" w:rsidR="00902137" w:rsidRPr="00902137" w:rsidRDefault="00902137" w:rsidP="0075012B">
      <w:pPr>
        <w:spacing w:line="293" w:lineRule="exact"/>
        <w:rPr>
          <w:rFonts w:eastAsiaTheme="minorEastAsia" w:cs="Times New Roman"/>
          <w:sz w:val="20"/>
          <w:szCs w:val="20"/>
          <w:lang w:val="es-419" w:eastAsia="es-419"/>
        </w:rPr>
      </w:pPr>
    </w:p>
    <w:p w14:paraId="065561DB" w14:textId="77777777" w:rsidR="00902137" w:rsidRPr="00902137" w:rsidRDefault="00902137" w:rsidP="00B80A9C">
      <w:pPr>
        <w:numPr>
          <w:ilvl w:val="0"/>
          <w:numId w:val="68"/>
        </w:numPr>
        <w:tabs>
          <w:tab w:val="left" w:pos="760"/>
        </w:tabs>
        <w:spacing w:line="250" w:lineRule="auto"/>
        <w:ind w:left="760" w:hanging="356"/>
        <w:rPr>
          <w:rFonts w:eastAsia="Arial" w:cs="Times New Roman"/>
          <w:sz w:val="23"/>
          <w:szCs w:val="23"/>
          <w:lang w:val="es-419" w:eastAsia="es-419"/>
        </w:rPr>
      </w:pPr>
      <w:r w:rsidRPr="00902137">
        <w:rPr>
          <w:rFonts w:eastAsia="Arial" w:cs="Times New Roman"/>
          <w:sz w:val="23"/>
          <w:szCs w:val="23"/>
          <w:lang w:val="es-419" w:eastAsia="es-419"/>
        </w:rPr>
        <w:t>Acreditar el plan de contingencia para garantizar la continuidad del proceso que asegure la referida continuidad de la operación relacionada con los servicios de generación, transmisión, expedición de la factura electrónica de venta, así como para la recepción de la citada factura, notas débito, notas crédito y demás documentos electrónicos que se derivan de la factura electrónica de venta y en general los demás documentos y servicios de que trata el numeral 3 del presente artículo. Para ello, deberá indicar los requisitos mínimos, procesos, procedimientos, controles, periodicidad mínima de realización de controles, que garanticen la continuidad de la operación del negocio, así como acciones para restablecer el servicio y recuperación de la operación en caso de inconvenientes tecnológicos. Esta información deberá estar contenida en un documento que será actualizado anualmente, suscrito por el representante legal, junto con los soportes.</w:t>
      </w:r>
    </w:p>
    <w:p w14:paraId="1497B5AD" w14:textId="77777777" w:rsidR="00902137" w:rsidRPr="00902137" w:rsidRDefault="00902137" w:rsidP="0075012B">
      <w:pPr>
        <w:spacing w:line="280" w:lineRule="exact"/>
        <w:rPr>
          <w:rFonts w:eastAsia="Arial" w:cs="Times New Roman"/>
          <w:sz w:val="23"/>
          <w:szCs w:val="23"/>
          <w:lang w:val="es-419" w:eastAsia="es-419"/>
        </w:rPr>
      </w:pPr>
    </w:p>
    <w:p w14:paraId="1B215A48" w14:textId="77777777" w:rsidR="00902137" w:rsidRPr="00902137" w:rsidRDefault="00902137" w:rsidP="00B80A9C">
      <w:pPr>
        <w:numPr>
          <w:ilvl w:val="0"/>
          <w:numId w:val="68"/>
        </w:numPr>
        <w:tabs>
          <w:tab w:val="left" w:pos="760"/>
        </w:tabs>
        <w:spacing w:line="236" w:lineRule="auto"/>
        <w:ind w:left="760" w:hanging="356"/>
        <w:rPr>
          <w:rFonts w:eastAsia="Arial" w:cs="Times New Roman"/>
          <w:szCs w:val="24"/>
          <w:lang w:val="es-419" w:eastAsia="es-419"/>
        </w:rPr>
      </w:pPr>
      <w:r w:rsidRPr="00902137">
        <w:rPr>
          <w:rFonts w:eastAsia="Arial" w:cs="Times New Roman"/>
          <w:szCs w:val="24"/>
          <w:lang w:val="es-419" w:eastAsia="es-419"/>
        </w:rPr>
        <w:t>Estar habilitado como facturador electrónico y facturar electrónicamente sus operaciones, conforme las disposiciones de que trata la presente resolución, para los obligados a expedir factura electrónica de venta.</w:t>
      </w:r>
    </w:p>
    <w:p w14:paraId="69914AFB" w14:textId="77777777" w:rsidR="00902137" w:rsidRPr="00902137" w:rsidRDefault="00902137" w:rsidP="0075012B">
      <w:pPr>
        <w:spacing w:line="289" w:lineRule="exact"/>
        <w:rPr>
          <w:rFonts w:eastAsia="Arial" w:cs="Times New Roman"/>
          <w:szCs w:val="24"/>
          <w:lang w:val="es-419" w:eastAsia="es-419"/>
        </w:rPr>
      </w:pPr>
    </w:p>
    <w:p w14:paraId="05F65C53" w14:textId="77777777" w:rsidR="00902137" w:rsidRPr="00902137" w:rsidRDefault="00902137" w:rsidP="00B80A9C">
      <w:pPr>
        <w:numPr>
          <w:ilvl w:val="0"/>
          <w:numId w:val="68"/>
        </w:numPr>
        <w:tabs>
          <w:tab w:val="left" w:pos="760"/>
        </w:tabs>
        <w:spacing w:line="250" w:lineRule="auto"/>
        <w:ind w:left="760" w:hanging="356"/>
        <w:rPr>
          <w:rFonts w:eastAsia="Arial" w:cs="Times New Roman"/>
          <w:sz w:val="23"/>
          <w:szCs w:val="23"/>
          <w:lang w:val="es-419" w:eastAsia="es-419"/>
        </w:rPr>
      </w:pPr>
      <w:r w:rsidRPr="00902137">
        <w:rPr>
          <w:rFonts w:eastAsia="Arial" w:cs="Times New Roman"/>
          <w:sz w:val="23"/>
          <w:szCs w:val="23"/>
          <w:lang w:val="es-419" w:eastAsia="es-419"/>
        </w:rPr>
        <w:t>Acreditar infraestructura física, tecnológica y de seguridad; para ello, el solicitante a través del representante legal suscribirá un documento con sus respectivos soportes, identificando la infraestructura física, tecnológica para la prestación del servicio, para la seguridad de la información y para garantizar la continuidad de la prestación del servicio. A nivel tecnológico y de seguridad deberá presentar la arquitectura a través de la cual se presta el servicio, que incluye procesos internos y externos. Esta información deberá estar contenida en un documento que será actualizado anualmente, suscrito por el representante legal, junto con los soportes.</w:t>
      </w:r>
    </w:p>
    <w:p w14:paraId="57408729" w14:textId="77777777" w:rsidR="00902137" w:rsidRPr="00902137" w:rsidRDefault="00902137" w:rsidP="0075012B">
      <w:pPr>
        <w:spacing w:line="283" w:lineRule="exact"/>
        <w:rPr>
          <w:rFonts w:eastAsia="Arial" w:cs="Times New Roman"/>
          <w:sz w:val="23"/>
          <w:szCs w:val="23"/>
          <w:lang w:val="es-419" w:eastAsia="es-419"/>
        </w:rPr>
      </w:pPr>
    </w:p>
    <w:p w14:paraId="618E13C6" w14:textId="77777777" w:rsidR="00902137" w:rsidRPr="00902137" w:rsidRDefault="00902137" w:rsidP="00B80A9C">
      <w:pPr>
        <w:numPr>
          <w:ilvl w:val="0"/>
          <w:numId w:val="68"/>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Acreditar las condiciones y niveles de servicio prestado de que trata el numeral 3 del presente artículo, para ello el representante legal debe presentar un documento donde se encuentren tipificados los posibles incidentes según la parte del proceso involucrada, clasificados por nivel de criticidad, indicando el tiempo máximo, mínimo y promedio de respuesta esperado para superarlos. El documento deberá contener una descripción del medio a través del cual administran las condiciones y niveles de servicio.</w:t>
      </w:r>
    </w:p>
    <w:p w14:paraId="229971A4" w14:textId="77777777" w:rsidR="00902137" w:rsidRPr="00902137" w:rsidRDefault="00902137" w:rsidP="0075012B">
      <w:pPr>
        <w:spacing w:line="292" w:lineRule="exact"/>
        <w:rPr>
          <w:rFonts w:eastAsia="Arial" w:cs="Times New Roman"/>
          <w:szCs w:val="24"/>
          <w:lang w:val="es-419" w:eastAsia="es-419"/>
        </w:rPr>
      </w:pPr>
    </w:p>
    <w:p w14:paraId="73A96AD4" w14:textId="77777777" w:rsidR="00902137" w:rsidRPr="00902137" w:rsidRDefault="00902137" w:rsidP="00B80A9C">
      <w:pPr>
        <w:numPr>
          <w:ilvl w:val="0"/>
          <w:numId w:val="68"/>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El proveedor tecnológico debe garantizar a sus clientes para la prestación de sus servicios de que trata el numeral 3 del presente artículo como mínimo: oportunidad, cumplimiento, contar con personal formado en servicio al cliente y un canal de servicio de Peticiones, Quejas, Reclamos, Sugerencia y Felicitaciones PQRSF, que garantice la trazabilidad y consulta, el cual debe estar dispuesto para la revisión de las funcionalidades y contenidos por parte de la Unidad Administrativa Especial Dirección de Impuestos y Aduanas Nacionales -DIAN. Para ello, el representante legal debe presentar un documento donde describa las condiciones a través de las cuales funciona el servicio de PQRSF y el medio utilizado para su administración.</w:t>
      </w:r>
    </w:p>
    <w:p w14:paraId="45744771"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8E5A0C8" w14:textId="77777777" w:rsidR="00902137" w:rsidRPr="00902137" w:rsidRDefault="00902137" w:rsidP="0075012B">
      <w:pPr>
        <w:spacing w:line="320" w:lineRule="exact"/>
        <w:rPr>
          <w:rFonts w:eastAsiaTheme="minorEastAsia" w:cs="Times New Roman"/>
          <w:sz w:val="20"/>
          <w:szCs w:val="20"/>
          <w:lang w:val="es-419" w:eastAsia="es-419"/>
        </w:rPr>
      </w:pPr>
      <w:bookmarkStart w:id="60" w:name="page63"/>
      <w:bookmarkEnd w:id="60"/>
    </w:p>
    <w:p w14:paraId="3C55CD42" w14:textId="77777777" w:rsidR="00902137" w:rsidRPr="00902137" w:rsidRDefault="00902137" w:rsidP="00B80A9C">
      <w:pPr>
        <w:numPr>
          <w:ilvl w:val="0"/>
          <w:numId w:val="69"/>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Acreditar personal con conocimientos contables, legales y en UBL, XML, XSD y demás documentos electrónicos, derivados de la factura electrónica de venta y otros documentos electrónicos que se deriven de los servicios de que trata el numeral 3 del presente artículo , para ello, el interesado en obtener la habilitación como proveedor tecnológico debe tener vinculado personal con título profesional avalado por instituciones educativas de grado superior autorizadas por autoridad competente en Colombia, en temas relacionados con ciencias contables, económicas, del derecho y de las tecnologías.</w:t>
      </w:r>
    </w:p>
    <w:p w14:paraId="42B02415" w14:textId="77777777" w:rsidR="00902137" w:rsidRPr="00902137" w:rsidRDefault="00902137" w:rsidP="0075012B">
      <w:pPr>
        <w:spacing w:line="292" w:lineRule="exact"/>
        <w:rPr>
          <w:rFonts w:eastAsia="Arial" w:cs="Times New Roman"/>
          <w:szCs w:val="24"/>
          <w:lang w:val="es-419" w:eastAsia="es-419"/>
        </w:rPr>
      </w:pPr>
    </w:p>
    <w:p w14:paraId="7A6521ED" w14:textId="77777777" w:rsidR="00902137" w:rsidRPr="00902137" w:rsidRDefault="00902137" w:rsidP="00B80A9C">
      <w:pPr>
        <w:numPr>
          <w:ilvl w:val="0"/>
          <w:numId w:val="69"/>
        </w:numPr>
        <w:tabs>
          <w:tab w:val="left" w:pos="760"/>
        </w:tabs>
        <w:spacing w:line="239" w:lineRule="auto"/>
        <w:ind w:left="760" w:hanging="356"/>
        <w:rPr>
          <w:rFonts w:eastAsia="Arial" w:cs="Times New Roman"/>
          <w:szCs w:val="24"/>
          <w:lang w:val="es-419" w:eastAsia="es-419"/>
        </w:rPr>
      </w:pPr>
      <w:r w:rsidRPr="00902137">
        <w:rPr>
          <w:rFonts w:eastAsia="Arial" w:cs="Times New Roman"/>
          <w:szCs w:val="24"/>
          <w:lang w:val="es-419" w:eastAsia="es-419"/>
        </w:rPr>
        <w:t xml:space="preserve">Autorizar la publicación de su razón social, Número de Identificación Tributaria -NIT y correo electrónico en el registro de proveedores tecnológicos, de la página WEB de la Unidad Administrativa Especial Dirección de Impuestos y Aduanas Nacionales -DIAN; así como la información requerida para garantizar la interacción, interoperabilidad que se derive de la implementación de la factura electrónica de venta, las notas débito, las notas crédito, los documento electrónicos que se deriven de la factura electrónica de venta y demás documentos y servicio de qué trata el numeral 3 del presente artículo. La citada autorización se entiende </w:t>
      </w:r>
      <w:r w:rsidRPr="00902137">
        <w:rPr>
          <w:rFonts w:eastAsia="Arial" w:cs="Times New Roman"/>
          <w:szCs w:val="24"/>
          <w:lang w:val="es-419" w:eastAsia="es-419"/>
        </w:rPr>
        <w:lastRenderedPageBreak/>
        <w:t>otorgada por el representante legal al momento de solicitar la habilitación como proveedor tecnológico.</w:t>
      </w:r>
    </w:p>
    <w:p w14:paraId="14D37B4F" w14:textId="77777777" w:rsidR="00902137" w:rsidRPr="00902137" w:rsidRDefault="00902137" w:rsidP="0075012B">
      <w:pPr>
        <w:spacing w:line="291" w:lineRule="exact"/>
        <w:rPr>
          <w:rFonts w:eastAsia="Arial" w:cs="Times New Roman"/>
          <w:szCs w:val="24"/>
          <w:lang w:val="es-419" w:eastAsia="es-419"/>
        </w:rPr>
      </w:pPr>
    </w:p>
    <w:p w14:paraId="102E4312" w14:textId="77777777" w:rsidR="00902137" w:rsidRPr="00902137" w:rsidRDefault="00902137" w:rsidP="00B80A9C">
      <w:pPr>
        <w:numPr>
          <w:ilvl w:val="0"/>
          <w:numId w:val="69"/>
        </w:numPr>
        <w:tabs>
          <w:tab w:val="left" w:pos="840"/>
        </w:tabs>
        <w:spacing w:line="250" w:lineRule="auto"/>
        <w:ind w:left="840" w:hanging="436"/>
        <w:rPr>
          <w:rFonts w:eastAsia="Arial" w:cs="Times New Roman"/>
          <w:sz w:val="23"/>
          <w:szCs w:val="23"/>
          <w:lang w:val="es-419" w:eastAsia="es-419"/>
        </w:rPr>
      </w:pPr>
      <w:r w:rsidRPr="00902137">
        <w:rPr>
          <w:rFonts w:eastAsia="Arial" w:cs="Times New Roman"/>
          <w:sz w:val="23"/>
          <w:szCs w:val="23"/>
          <w:lang w:val="es-419" w:eastAsia="es-419"/>
        </w:rPr>
        <w:t>Suministrar la información relacionada con los representantes legales, los miembros de junta directiva, socios, accionistas y controlantes directos e indirectos; en las sociedades anónimas abiertas deberá brindarse información de los accionistas que tengan un porcentaje de participación superior al cuarenta por ciento (40%) del capital accionario. Se deberá suministrar, adicionalmente, información de las hojas de vida del representante legal, los socios mencionados anteriormente, de los miembros de la junta directiva, así como todo el personal vinculado a la generación, transmisión, y en el proceso de expedición y recepción de la factura electrónica de venta, las notas débito, notas crédito y demás documentos electrónicos que se deriven de la factura electrónica de venta y demás documentos y servicios de que trata el numeral 3 del presente artículo. Asegurar que los empleados y contratistas comprenden sus responsabilidades y son idóneos en los roles para los que se consideran. La información debe ser remitida con la solicitud de habilitación a la DIAN y actualizarlo anualmente, como máximo el 30 de abril de cada año, de acuerdo con el formato que defina la DIAN.</w:t>
      </w:r>
    </w:p>
    <w:p w14:paraId="59CFB3F2" w14:textId="77777777" w:rsidR="00902137" w:rsidRPr="00902137" w:rsidRDefault="00902137" w:rsidP="0075012B">
      <w:pPr>
        <w:spacing w:line="284" w:lineRule="exact"/>
        <w:rPr>
          <w:rFonts w:eastAsia="Arial" w:cs="Times New Roman"/>
          <w:sz w:val="23"/>
          <w:szCs w:val="23"/>
          <w:lang w:val="es-419" w:eastAsia="es-419"/>
        </w:rPr>
      </w:pPr>
    </w:p>
    <w:p w14:paraId="103743C7" w14:textId="77777777" w:rsidR="00902137" w:rsidRPr="00902137" w:rsidRDefault="00902137" w:rsidP="00B80A9C">
      <w:pPr>
        <w:numPr>
          <w:ilvl w:val="0"/>
          <w:numId w:val="69"/>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Poner a disposición de la Unidad Administrativa Especial Dirección de Impuestos y Aduanas Nacionales -DIAN durante la visita de verificación de requisitos, la información requerida para la verificación y acreditación de la existencia real y material de la persona jurídica, así como del patrimonio contable, la propiedad planta y equipo y en general la información necesaria para la verificación de los requisitos.</w:t>
      </w:r>
    </w:p>
    <w:p w14:paraId="332FDC3F" w14:textId="77777777" w:rsidR="00902137" w:rsidRPr="00902137" w:rsidRDefault="00902137" w:rsidP="0075012B">
      <w:pPr>
        <w:spacing w:line="287" w:lineRule="exact"/>
        <w:rPr>
          <w:rFonts w:eastAsia="Arial" w:cs="Times New Roman"/>
          <w:szCs w:val="24"/>
          <w:lang w:val="es-419" w:eastAsia="es-419"/>
        </w:rPr>
      </w:pPr>
    </w:p>
    <w:p w14:paraId="4E212425" w14:textId="77777777" w:rsidR="00902137" w:rsidRPr="00902137" w:rsidRDefault="00902137" w:rsidP="00B80A9C">
      <w:pPr>
        <w:numPr>
          <w:ilvl w:val="0"/>
          <w:numId w:val="69"/>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Realizar satisfactoriamente las pruebas tecnológicas del software de facturación electrónica que demuestren el adecuado funcionamiento de los servicios que presta como proveedor tecnológico.</w:t>
      </w:r>
    </w:p>
    <w:p w14:paraId="68746F50" w14:textId="77777777" w:rsidR="00902137" w:rsidRPr="00902137" w:rsidRDefault="00902137" w:rsidP="0075012B">
      <w:pPr>
        <w:spacing w:line="287" w:lineRule="exact"/>
        <w:rPr>
          <w:rFonts w:eastAsiaTheme="minorEastAsia" w:cs="Times New Roman"/>
          <w:sz w:val="20"/>
          <w:szCs w:val="20"/>
          <w:lang w:val="es-419" w:eastAsia="es-419"/>
        </w:rPr>
      </w:pPr>
    </w:p>
    <w:p w14:paraId="55DF4207" w14:textId="77777777" w:rsidR="00902137" w:rsidRPr="00902137" w:rsidRDefault="00902137" w:rsidP="0075012B">
      <w:pPr>
        <w:spacing w:line="250" w:lineRule="auto"/>
        <w:ind w:left="400"/>
        <w:rPr>
          <w:rFonts w:eastAsiaTheme="minorEastAsia" w:cs="Times New Roman"/>
          <w:sz w:val="20"/>
          <w:szCs w:val="20"/>
          <w:lang w:val="es-419" w:eastAsia="es-419"/>
        </w:rPr>
      </w:pPr>
      <w:r w:rsidRPr="00902137">
        <w:rPr>
          <w:rFonts w:eastAsia="Arial" w:cs="Times New Roman"/>
          <w:sz w:val="23"/>
          <w:szCs w:val="23"/>
          <w:lang w:val="es-419" w:eastAsia="es-419"/>
        </w:rPr>
        <w:t>Para efectos de acreditar los requisitos de los numerales 1, 4, 5, 6, 8, 9, 10 y 13 mencionados en el presente artículo, se debe adjuntar a través del servicio informático electrónico de validación previa de factura electrónica de venta en formato PDF</w:t>
      </w:r>
    </w:p>
    <w:p w14:paraId="70F4EAF2"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EE62F09" w14:textId="77777777" w:rsidR="00902137" w:rsidRPr="00902137" w:rsidRDefault="00902137" w:rsidP="0075012B">
      <w:pPr>
        <w:spacing w:line="236" w:lineRule="auto"/>
        <w:ind w:left="400"/>
        <w:rPr>
          <w:rFonts w:eastAsiaTheme="minorEastAsia" w:cs="Times New Roman"/>
          <w:sz w:val="20"/>
          <w:szCs w:val="20"/>
          <w:lang w:val="es-419" w:eastAsia="es-419"/>
        </w:rPr>
      </w:pPr>
      <w:bookmarkStart w:id="61" w:name="page64"/>
      <w:bookmarkEnd w:id="61"/>
      <w:r w:rsidRPr="00902137">
        <w:rPr>
          <w:rFonts w:eastAsia="Arial" w:cs="Times New Roman"/>
          <w:szCs w:val="24"/>
          <w:lang w:val="es-419" w:eastAsia="es-419"/>
        </w:rPr>
        <w:t>solicitud de autorización para actuar como proveedor tecnológico, dirigida a la Subdirección de Gestión y Asistencia al cliente de la Dirección de Gestión de Ingresos o quien haga sus veces.</w:t>
      </w:r>
    </w:p>
    <w:p w14:paraId="5FA7667A" w14:textId="77777777" w:rsidR="00902137" w:rsidRPr="00902137" w:rsidRDefault="00902137" w:rsidP="0075012B">
      <w:pPr>
        <w:spacing w:line="290" w:lineRule="exact"/>
        <w:rPr>
          <w:rFonts w:eastAsiaTheme="minorEastAsia" w:cs="Times New Roman"/>
          <w:sz w:val="20"/>
          <w:szCs w:val="20"/>
          <w:lang w:val="es-419" w:eastAsia="es-419"/>
        </w:rPr>
      </w:pPr>
    </w:p>
    <w:p w14:paraId="34133A0D" w14:textId="77777777" w:rsidR="00902137" w:rsidRPr="00902137" w:rsidRDefault="00902137" w:rsidP="0075012B">
      <w:pPr>
        <w:spacing w:line="238" w:lineRule="auto"/>
        <w:ind w:left="400"/>
        <w:rPr>
          <w:rFonts w:eastAsiaTheme="minorEastAsia" w:cs="Times New Roman"/>
          <w:sz w:val="20"/>
          <w:szCs w:val="20"/>
          <w:lang w:val="es-419" w:eastAsia="es-419"/>
        </w:rPr>
      </w:pPr>
      <w:r w:rsidRPr="00902137">
        <w:rPr>
          <w:rFonts w:eastAsia="Arial" w:cs="Times New Roman"/>
          <w:szCs w:val="24"/>
          <w:lang w:val="es-419" w:eastAsia="es-419"/>
        </w:rPr>
        <w:t>Para el cumplimiento de lo establecido en el numeral 15, quienes opten por ser habilitados como proveedor tecnológico por la Unidad Administrativa Especial Dirección de Impuestos y Aduanas Nacionales -DIAN, realizarán las pruebas correspondientes en el servicio informático electrónico de validación previa de factura electrónica de venta. Una vez superadas las pruebas en forma satisfactoria, el servicio informático de factura electrónica de la DIAN generará el visto bueno que así lo acredite.</w:t>
      </w:r>
    </w:p>
    <w:p w14:paraId="60A6D57E" w14:textId="77777777" w:rsidR="00902137" w:rsidRPr="00902137" w:rsidRDefault="00902137" w:rsidP="0075012B">
      <w:pPr>
        <w:spacing w:line="293" w:lineRule="exact"/>
        <w:rPr>
          <w:rFonts w:eastAsiaTheme="minorEastAsia" w:cs="Times New Roman"/>
          <w:sz w:val="20"/>
          <w:szCs w:val="20"/>
          <w:lang w:val="es-419" w:eastAsia="es-419"/>
        </w:rPr>
      </w:pPr>
    </w:p>
    <w:p w14:paraId="7B593BA1" w14:textId="77777777" w:rsidR="00902137" w:rsidRPr="00902137" w:rsidRDefault="00902137" w:rsidP="0075012B">
      <w:pPr>
        <w:spacing w:line="238" w:lineRule="auto"/>
        <w:ind w:left="400"/>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1. </w:t>
      </w:r>
      <w:r w:rsidRPr="00902137">
        <w:rPr>
          <w:rFonts w:eastAsia="Arial" w:cs="Times New Roman"/>
          <w:szCs w:val="24"/>
          <w:lang w:val="es-419" w:eastAsia="es-419"/>
        </w:rPr>
        <w:t>Las condiciones señaladas en el presente artículo deberán cumplirse</w:t>
      </w:r>
      <w:r w:rsidRPr="00902137">
        <w:rPr>
          <w:rFonts w:eastAsia="Arial" w:cs="Times New Roman"/>
          <w:b/>
          <w:bCs/>
          <w:szCs w:val="24"/>
          <w:lang w:val="es-419" w:eastAsia="es-419"/>
        </w:rPr>
        <w:t xml:space="preserve"> </w:t>
      </w:r>
      <w:r w:rsidRPr="00902137">
        <w:rPr>
          <w:rFonts w:eastAsia="Arial" w:cs="Times New Roman"/>
          <w:szCs w:val="24"/>
          <w:lang w:val="es-419" w:eastAsia="es-419"/>
        </w:rPr>
        <w:t>por el proveedor tecnológico para la fecha de presentación de la solicitud de habilitación y/o renovación según sea el caso. Igualmente deberán mantenerse durante el tiempo en que se encuentre vigente la habilitación como proveedor tecnológico, salvo lo indicado en el requisito del numeral 4 del presente artículo cuyo valor podrá ser afectado por deterioro o depreciación de los activos.</w:t>
      </w:r>
    </w:p>
    <w:p w14:paraId="29518F2B" w14:textId="77777777" w:rsidR="00902137" w:rsidRPr="00902137" w:rsidRDefault="00902137" w:rsidP="0075012B">
      <w:pPr>
        <w:spacing w:line="293" w:lineRule="exact"/>
        <w:rPr>
          <w:rFonts w:eastAsiaTheme="minorEastAsia" w:cs="Times New Roman"/>
          <w:sz w:val="20"/>
          <w:szCs w:val="20"/>
          <w:lang w:val="es-419" w:eastAsia="es-419"/>
        </w:rPr>
      </w:pPr>
    </w:p>
    <w:p w14:paraId="38EE2BE1" w14:textId="77777777" w:rsidR="00902137" w:rsidRPr="00902137" w:rsidRDefault="00902137" w:rsidP="0075012B">
      <w:pPr>
        <w:spacing w:line="238" w:lineRule="auto"/>
        <w:ind w:left="400"/>
        <w:rPr>
          <w:rFonts w:eastAsiaTheme="minorEastAsia" w:cs="Times New Roman"/>
          <w:sz w:val="20"/>
          <w:szCs w:val="20"/>
          <w:lang w:val="es-419" w:eastAsia="es-419"/>
        </w:rPr>
      </w:pPr>
      <w:r w:rsidRPr="00902137">
        <w:rPr>
          <w:rFonts w:eastAsia="Arial" w:cs="Times New Roman"/>
          <w:szCs w:val="24"/>
          <w:lang w:val="es-419" w:eastAsia="es-419"/>
        </w:rPr>
        <w:t>No obstante, lo previsto en el inciso 1 de este parágrafo al momento de la renovación de la habilitación del proveedor tecnológico, los requisitos expresados en Unidades de Valor Tributario -UVT deberán corresponder al año de la solicitud de renovación de la habilitación. Lo anterior sin perjuicio del cumplimiento de las obligaciones establecidas en el numeral 1 del artículo 616-4 del Estatuto Tributario y de las sanciones previstas en el artículo 684-4 Estatuto Tributario.</w:t>
      </w:r>
    </w:p>
    <w:p w14:paraId="2416269D" w14:textId="77777777" w:rsidR="00902137" w:rsidRPr="00902137" w:rsidRDefault="00902137" w:rsidP="0075012B">
      <w:pPr>
        <w:spacing w:line="200" w:lineRule="exact"/>
        <w:rPr>
          <w:rFonts w:eastAsiaTheme="minorEastAsia" w:cs="Times New Roman"/>
          <w:sz w:val="20"/>
          <w:szCs w:val="20"/>
          <w:lang w:val="es-419" w:eastAsia="es-419"/>
        </w:rPr>
      </w:pPr>
    </w:p>
    <w:p w14:paraId="00D420A4" w14:textId="77777777" w:rsidR="00902137" w:rsidRPr="00902137" w:rsidRDefault="00902137" w:rsidP="0075012B">
      <w:pPr>
        <w:spacing w:line="366" w:lineRule="exact"/>
        <w:rPr>
          <w:rFonts w:eastAsiaTheme="minorEastAsia" w:cs="Times New Roman"/>
          <w:sz w:val="20"/>
          <w:szCs w:val="20"/>
          <w:lang w:val="es-419" w:eastAsia="es-419"/>
        </w:rPr>
      </w:pPr>
    </w:p>
    <w:p w14:paraId="64F4F19E" w14:textId="77777777" w:rsidR="00902137" w:rsidRPr="00902137" w:rsidRDefault="00902137" w:rsidP="0075012B">
      <w:pPr>
        <w:spacing w:line="238" w:lineRule="auto"/>
        <w:ind w:left="400"/>
        <w:rPr>
          <w:rFonts w:eastAsiaTheme="minorEastAsia" w:cs="Times New Roman"/>
          <w:sz w:val="20"/>
          <w:szCs w:val="20"/>
          <w:lang w:val="es-419" w:eastAsia="es-419"/>
        </w:rPr>
      </w:pPr>
      <w:r w:rsidRPr="00902137">
        <w:rPr>
          <w:rFonts w:eastAsia="Arial" w:cs="Times New Roman"/>
          <w:szCs w:val="24"/>
          <w:lang w:val="es-419" w:eastAsia="es-419"/>
        </w:rPr>
        <w:t>Cuando la Unidad Administrativa Especial Dirección de Impuestos y Aduanas Nacionales -DIAN, efectué verificaciones tendientes a establecer el cumplimiento o mantenimiento de las condiciones de habilitación y/o renovación, en relación con el patrimonio contable y la propiedad planta y equipo, tendrá en cuenta el valor de la Unidad de Valor Tributario -UVT del año de verificación.</w:t>
      </w:r>
    </w:p>
    <w:p w14:paraId="23E62387" w14:textId="77777777" w:rsidR="00902137" w:rsidRPr="00902137" w:rsidRDefault="00902137" w:rsidP="0075012B">
      <w:pPr>
        <w:spacing w:line="288" w:lineRule="exact"/>
        <w:rPr>
          <w:rFonts w:eastAsiaTheme="minorEastAsia" w:cs="Times New Roman"/>
          <w:sz w:val="20"/>
          <w:szCs w:val="20"/>
          <w:lang w:val="es-419" w:eastAsia="es-419"/>
        </w:rPr>
      </w:pPr>
    </w:p>
    <w:p w14:paraId="4EEDAAEA" w14:textId="77777777" w:rsidR="00902137" w:rsidRPr="00902137" w:rsidRDefault="00902137" w:rsidP="0075012B">
      <w:pPr>
        <w:spacing w:line="236" w:lineRule="auto"/>
        <w:ind w:left="400"/>
        <w:rPr>
          <w:rFonts w:eastAsiaTheme="minorEastAsia" w:cs="Times New Roman"/>
          <w:sz w:val="20"/>
          <w:szCs w:val="20"/>
          <w:lang w:val="es-419" w:eastAsia="es-419"/>
        </w:rPr>
      </w:pPr>
      <w:r w:rsidRPr="00902137">
        <w:rPr>
          <w:rFonts w:eastAsia="Arial" w:cs="Times New Roman"/>
          <w:b/>
          <w:bCs/>
          <w:szCs w:val="24"/>
          <w:lang w:val="es-419" w:eastAsia="es-419"/>
        </w:rPr>
        <w:lastRenderedPageBreak/>
        <w:t xml:space="preserve">Parágrafo 2. </w:t>
      </w:r>
      <w:r w:rsidRPr="00902137">
        <w:rPr>
          <w:rFonts w:eastAsia="Arial" w:cs="Times New Roman"/>
          <w:szCs w:val="24"/>
          <w:lang w:val="es-419" w:eastAsia="es-419"/>
        </w:rPr>
        <w:t>Los proveedores tecnológicos no podrán ceder la habilitación y/o</w:t>
      </w:r>
      <w:r w:rsidRPr="00902137">
        <w:rPr>
          <w:rFonts w:eastAsia="Arial" w:cs="Times New Roman"/>
          <w:b/>
          <w:bCs/>
          <w:szCs w:val="24"/>
          <w:lang w:val="es-419" w:eastAsia="es-419"/>
        </w:rPr>
        <w:t xml:space="preserve"> </w:t>
      </w:r>
      <w:r w:rsidRPr="00902137">
        <w:rPr>
          <w:rFonts w:eastAsia="Arial" w:cs="Times New Roman"/>
          <w:szCs w:val="24"/>
          <w:lang w:val="es-419" w:eastAsia="es-419"/>
        </w:rPr>
        <w:t>renovación otorgada por la Unidad Administrativa Especial Dirección de Impuestos y Aduanas Nacionales -DIAN.</w:t>
      </w:r>
    </w:p>
    <w:p w14:paraId="0EC2A7AE" w14:textId="77777777" w:rsidR="00902137" w:rsidRPr="00902137" w:rsidRDefault="00902137" w:rsidP="0075012B">
      <w:pPr>
        <w:spacing w:line="290" w:lineRule="exact"/>
        <w:rPr>
          <w:rFonts w:eastAsiaTheme="minorEastAsia" w:cs="Times New Roman"/>
          <w:sz w:val="20"/>
          <w:szCs w:val="20"/>
          <w:lang w:val="es-419" w:eastAsia="es-419"/>
        </w:rPr>
      </w:pPr>
    </w:p>
    <w:p w14:paraId="5CA77B6D" w14:textId="77777777" w:rsidR="00902137" w:rsidRPr="00902137" w:rsidRDefault="00902137" w:rsidP="0075012B">
      <w:pPr>
        <w:spacing w:line="238" w:lineRule="auto"/>
        <w:ind w:left="400"/>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3. </w:t>
      </w:r>
      <w:r w:rsidRPr="00902137">
        <w:rPr>
          <w:rFonts w:eastAsia="Arial" w:cs="Times New Roman"/>
          <w:szCs w:val="24"/>
          <w:lang w:val="es-419" w:eastAsia="es-419"/>
        </w:rPr>
        <w:t>Los proveedores tecnológicos que ofrezcan servicios de facturación</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electrónica de venta, así como los demás servicios de que trata el numeral 3 de esta artículo, deberán como mínimo ofrecer a los obligados a facturar y/o al adquiriente, los citados servicios, y prestar los que demande el facturador y/o adquirente, cumpliendo las disposiciones y las condiciones de operatividad tecnológica que establezca la Unidad Administrativa Especial Dirección de Impuestos y Aduanas Nacionales -DIAN, en la presente resolución, el </w:t>
      </w:r>
      <w:r w:rsidRPr="00902137">
        <w:rPr>
          <w:rFonts w:eastAsia="Arial" w:cs="Times New Roman"/>
          <w:i/>
          <w:iCs/>
          <w:szCs w:val="24"/>
          <w:lang w:val="es-419" w:eastAsia="es-419"/>
        </w:rPr>
        <w:t>«Anexo técnico de factura electrónica</w:t>
      </w:r>
      <w:r w:rsidRPr="00902137">
        <w:rPr>
          <w:rFonts w:eastAsia="Arial" w:cs="Times New Roman"/>
          <w:szCs w:val="24"/>
          <w:lang w:val="es-419" w:eastAsia="es-419"/>
        </w:rPr>
        <w:t xml:space="preserve"> </w:t>
      </w:r>
      <w:r w:rsidRPr="00902137">
        <w:rPr>
          <w:rFonts w:eastAsia="Arial" w:cs="Times New Roman"/>
          <w:i/>
          <w:iCs/>
          <w:szCs w:val="24"/>
          <w:lang w:val="es-419" w:eastAsia="es-419"/>
        </w:rPr>
        <w:t xml:space="preserve">de venta» </w:t>
      </w:r>
      <w:r w:rsidRPr="00902137">
        <w:rPr>
          <w:rFonts w:eastAsia="Arial" w:cs="Times New Roman"/>
          <w:szCs w:val="24"/>
          <w:lang w:val="es-419" w:eastAsia="es-419"/>
        </w:rPr>
        <w:t>y demás anexos que se establezcan.</w:t>
      </w:r>
    </w:p>
    <w:p w14:paraId="2036EDCD" w14:textId="77777777" w:rsidR="00902137" w:rsidRPr="00902137" w:rsidRDefault="00902137" w:rsidP="0075012B">
      <w:pPr>
        <w:spacing w:line="168" w:lineRule="exact"/>
        <w:rPr>
          <w:rFonts w:eastAsiaTheme="minorEastAsia" w:cs="Times New Roman"/>
          <w:sz w:val="20"/>
          <w:szCs w:val="20"/>
          <w:lang w:val="es-419" w:eastAsia="es-419"/>
        </w:rPr>
      </w:pPr>
    </w:p>
    <w:p w14:paraId="764D85D8" w14:textId="77777777" w:rsidR="00902137" w:rsidRPr="00902137" w:rsidRDefault="00902137" w:rsidP="0075012B">
      <w:pPr>
        <w:spacing w:line="238" w:lineRule="auto"/>
        <w:ind w:left="400"/>
        <w:rPr>
          <w:rFonts w:eastAsiaTheme="minorEastAsia" w:cs="Times New Roman"/>
          <w:sz w:val="20"/>
          <w:szCs w:val="20"/>
          <w:lang w:val="es-419" w:eastAsia="es-419"/>
        </w:rPr>
      </w:pPr>
      <w:r w:rsidRPr="00902137">
        <w:rPr>
          <w:rFonts w:eastAsia="Arial" w:cs="Times New Roman"/>
          <w:szCs w:val="24"/>
          <w:lang w:val="es-419" w:eastAsia="es-419"/>
        </w:rPr>
        <w:t>En todo caso, el obligado a facturar electrónicamente y el adquiriente son los responsables ante la Unidad Administrativa Especial Dirección de Impuestos y Aduanas Nacionales -DIAN, por las obligaciones sustanciales y formales en materia tributaria que como tales les corresponden. Lo anterior sin perjuicio de la aplicación del artículo 684-4 del Estatuto Tributario cuando se tipifiquen las conductas</w:t>
      </w:r>
    </w:p>
    <w:p w14:paraId="1714AE66"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F734D82" w14:textId="77777777" w:rsidR="00902137" w:rsidRPr="00902137" w:rsidRDefault="00902137" w:rsidP="0075012B">
      <w:pPr>
        <w:spacing w:line="242" w:lineRule="exact"/>
        <w:rPr>
          <w:rFonts w:eastAsiaTheme="minorEastAsia" w:cs="Times New Roman"/>
          <w:sz w:val="20"/>
          <w:szCs w:val="20"/>
          <w:lang w:val="es-419" w:eastAsia="es-419"/>
        </w:rPr>
      </w:pPr>
      <w:bookmarkStart w:id="62" w:name="page65"/>
      <w:bookmarkEnd w:id="62"/>
    </w:p>
    <w:p w14:paraId="55712E85" w14:textId="77777777" w:rsidR="00902137" w:rsidRPr="00902137" w:rsidRDefault="00902137" w:rsidP="0075012B">
      <w:pPr>
        <w:spacing w:line="236" w:lineRule="auto"/>
        <w:ind w:left="400"/>
        <w:rPr>
          <w:rFonts w:eastAsiaTheme="minorEastAsia" w:cs="Times New Roman"/>
          <w:sz w:val="20"/>
          <w:szCs w:val="20"/>
          <w:lang w:val="es-419" w:eastAsia="es-419"/>
        </w:rPr>
      </w:pPr>
      <w:r w:rsidRPr="00902137">
        <w:rPr>
          <w:rFonts w:eastAsia="Arial" w:cs="Times New Roman"/>
          <w:szCs w:val="24"/>
          <w:lang w:val="es-419" w:eastAsia="es-419"/>
        </w:rPr>
        <w:t>sancionables establecidas como infracciones en el numeral 2 del artículo 616-4 del Estatuto Tributario, aplicables al proveedor tecnológico</w:t>
      </w:r>
    </w:p>
    <w:p w14:paraId="72128A4B" w14:textId="77777777" w:rsidR="00902137" w:rsidRPr="00902137" w:rsidRDefault="00902137" w:rsidP="0075012B">
      <w:pPr>
        <w:spacing w:line="158" w:lineRule="exact"/>
        <w:rPr>
          <w:rFonts w:eastAsiaTheme="minorEastAsia" w:cs="Times New Roman"/>
          <w:sz w:val="20"/>
          <w:szCs w:val="20"/>
          <w:lang w:val="es-419" w:eastAsia="es-419"/>
        </w:rPr>
      </w:pPr>
    </w:p>
    <w:p w14:paraId="4C504140" w14:textId="59A48673" w:rsidR="00902137" w:rsidRDefault="00902137" w:rsidP="0075012B">
      <w:pPr>
        <w:spacing w:line="238" w:lineRule="auto"/>
        <w:ind w:left="400"/>
        <w:rPr>
          <w:rFonts w:eastAsia="Arial" w:cs="Times New Roman"/>
          <w:szCs w:val="24"/>
          <w:lang w:val="es-419" w:eastAsia="es-419"/>
        </w:rPr>
      </w:pPr>
      <w:r w:rsidRPr="00902137">
        <w:rPr>
          <w:rFonts w:eastAsia="Arial" w:cs="Times New Roman"/>
          <w:b/>
          <w:bCs/>
          <w:szCs w:val="24"/>
          <w:lang w:val="es-419" w:eastAsia="es-419"/>
        </w:rPr>
        <w:t>Parágrafo 4</w:t>
      </w:r>
      <w:r w:rsidRPr="00902137">
        <w:rPr>
          <w:rFonts w:eastAsia="Arial" w:cs="Times New Roman"/>
          <w:szCs w:val="24"/>
          <w:lang w:val="es-419" w:eastAsia="es-419"/>
        </w:rPr>
        <w:t>. Para efectos de la presentación, actualización y verificación de los</w:t>
      </w:r>
      <w:r w:rsidRPr="00902137">
        <w:rPr>
          <w:rFonts w:eastAsia="Arial" w:cs="Times New Roman"/>
          <w:b/>
          <w:bCs/>
          <w:szCs w:val="24"/>
          <w:lang w:val="es-419" w:eastAsia="es-419"/>
        </w:rPr>
        <w:t xml:space="preserve"> </w:t>
      </w:r>
      <w:r w:rsidRPr="00902137">
        <w:rPr>
          <w:rFonts w:eastAsia="Arial" w:cs="Times New Roman"/>
          <w:szCs w:val="24"/>
          <w:lang w:val="es-419" w:eastAsia="es-419"/>
        </w:rPr>
        <w:t>requisitos de que trata el presente artículo, la Unidad Administrativa Especial Dirección de Impuestos y Aduanas Nacionales -DIAN, establecerá las fichas técnicas, soportes, los mecanismos técnicos y tecnológicos para la transmisión y acreditación de los mismos; entre tanto los proveedores tecnológicos deberán tenerlos a disposición de la Unidad Administrativa Especial Dirección de Impuestos y Aduanas Nacionales-DIAN, cuando ella los requiera.</w:t>
      </w:r>
    </w:p>
    <w:p w14:paraId="17C6C9EA" w14:textId="77777777" w:rsidR="003E22E5" w:rsidRPr="00902137" w:rsidRDefault="003E22E5" w:rsidP="0075012B">
      <w:pPr>
        <w:spacing w:line="238" w:lineRule="auto"/>
        <w:ind w:left="400"/>
        <w:rPr>
          <w:rFonts w:eastAsiaTheme="minorEastAsia" w:cs="Times New Roman"/>
          <w:sz w:val="20"/>
          <w:szCs w:val="20"/>
          <w:lang w:val="es-419" w:eastAsia="es-419"/>
        </w:rPr>
      </w:pPr>
    </w:p>
    <w:p w14:paraId="3DE42491" w14:textId="77777777" w:rsidR="00902137" w:rsidRPr="00902137" w:rsidRDefault="00902137" w:rsidP="0075012B">
      <w:pPr>
        <w:spacing w:line="157" w:lineRule="exact"/>
        <w:rPr>
          <w:rFonts w:eastAsiaTheme="minorEastAsia" w:cs="Times New Roman"/>
          <w:sz w:val="20"/>
          <w:szCs w:val="20"/>
          <w:lang w:val="es-419" w:eastAsia="es-419"/>
        </w:rPr>
      </w:pPr>
    </w:p>
    <w:p w14:paraId="745BB33A" w14:textId="77777777" w:rsidR="00902137" w:rsidRPr="00902137" w:rsidRDefault="00902137" w:rsidP="003E22E5">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Capítulo II</w:t>
      </w:r>
    </w:p>
    <w:p w14:paraId="7CF7AF21" w14:textId="77777777" w:rsidR="00902137" w:rsidRPr="00902137" w:rsidRDefault="00902137" w:rsidP="003E22E5">
      <w:pPr>
        <w:spacing w:line="277" w:lineRule="exact"/>
        <w:jc w:val="center"/>
        <w:rPr>
          <w:rFonts w:eastAsiaTheme="minorEastAsia" w:cs="Times New Roman"/>
          <w:sz w:val="20"/>
          <w:szCs w:val="20"/>
          <w:lang w:val="es-419" w:eastAsia="es-419"/>
        </w:rPr>
      </w:pPr>
    </w:p>
    <w:p w14:paraId="450676F4" w14:textId="77777777" w:rsidR="00902137" w:rsidRPr="00902137" w:rsidRDefault="00902137" w:rsidP="003E22E5">
      <w:pPr>
        <w:spacing w:line="240" w:lineRule="auto"/>
        <w:ind w:right="-379"/>
        <w:jc w:val="center"/>
        <w:rPr>
          <w:rFonts w:eastAsiaTheme="minorEastAsia" w:cs="Times New Roman"/>
          <w:sz w:val="20"/>
          <w:szCs w:val="20"/>
          <w:lang w:val="es-419" w:eastAsia="es-419"/>
        </w:rPr>
      </w:pPr>
      <w:r w:rsidRPr="00902137">
        <w:rPr>
          <w:rFonts w:eastAsia="Arial" w:cs="Times New Roman"/>
          <w:b/>
          <w:bCs/>
          <w:szCs w:val="24"/>
          <w:lang w:val="es-419" w:eastAsia="es-419"/>
        </w:rPr>
        <w:t>Habilitación, renovación y cancelación de los Proveedores Tecnológicos</w:t>
      </w:r>
    </w:p>
    <w:p w14:paraId="240E531F" w14:textId="77777777" w:rsidR="00902137" w:rsidRPr="00902137" w:rsidRDefault="00902137" w:rsidP="0075012B">
      <w:pPr>
        <w:spacing w:line="287" w:lineRule="exact"/>
        <w:rPr>
          <w:rFonts w:eastAsiaTheme="minorEastAsia" w:cs="Times New Roman"/>
          <w:sz w:val="20"/>
          <w:szCs w:val="20"/>
          <w:lang w:val="es-419" w:eastAsia="es-419"/>
        </w:rPr>
      </w:pPr>
    </w:p>
    <w:p w14:paraId="549795FD"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Artículo 52. Habilitación y renovación de los Proveedores Tecnológicos</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Para la</w:t>
      </w:r>
      <w:r w:rsidRPr="00902137">
        <w:rPr>
          <w:rFonts w:eastAsia="Arial" w:cs="Times New Roman"/>
          <w:b/>
          <w:bCs/>
          <w:szCs w:val="24"/>
          <w:lang w:val="es-419" w:eastAsia="es-419"/>
        </w:rPr>
        <w:t xml:space="preserve"> </w:t>
      </w:r>
      <w:r w:rsidRPr="00902137">
        <w:rPr>
          <w:rFonts w:eastAsia="Arial" w:cs="Times New Roman"/>
          <w:szCs w:val="24"/>
          <w:lang w:val="es-419" w:eastAsia="es-419"/>
        </w:rPr>
        <w:t>habilitación y renovación de los Proveedores Tecnológicos, se deberá cumplir con lo siguiente:</w:t>
      </w:r>
    </w:p>
    <w:p w14:paraId="566200EC" w14:textId="77777777" w:rsidR="00902137" w:rsidRPr="00902137" w:rsidRDefault="00902137" w:rsidP="0075012B">
      <w:pPr>
        <w:spacing w:line="290" w:lineRule="exact"/>
        <w:rPr>
          <w:rFonts w:eastAsiaTheme="minorEastAsia" w:cs="Times New Roman"/>
          <w:sz w:val="20"/>
          <w:szCs w:val="20"/>
          <w:lang w:val="es-419" w:eastAsia="es-419"/>
        </w:rPr>
      </w:pPr>
    </w:p>
    <w:p w14:paraId="08CA3ACD" w14:textId="77777777" w:rsidR="00902137" w:rsidRPr="00902137" w:rsidRDefault="00902137" w:rsidP="00B80A9C">
      <w:pPr>
        <w:numPr>
          <w:ilvl w:val="0"/>
          <w:numId w:val="70"/>
        </w:numPr>
        <w:tabs>
          <w:tab w:val="left" w:pos="760"/>
        </w:tabs>
        <w:spacing w:line="236" w:lineRule="auto"/>
        <w:ind w:left="760" w:right="20" w:hanging="356"/>
        <w:rPr>
          <w:rFonts w:eastAsia="Arial" w:cs="Times New Roman"/>
          <w:szCs w:val="24"/>
          <w:lang w:val="es-419" w:eastAsia="es-419"/>
        </w:rPr>
      </w:pPr>
      <w:r w:rsidRPr="00902137">
        <w:rPr>
          <w:rFonts w:eastAsia="Arial" w:cs="Times New Roman"/>
          <w:szCs w:val="24"/>
          <w:lang w:val="es-419" w:eastAsia="es-419"/>
        </w:rPr>
        <w:t>Estar habilitado para expedir factura electrónica de venta de conformidad con lo indicado en el artículo 22 de esta resolución;</w:t>
      </w:r>
    </w:p>
    <w:p w14:paraId="513E6E83" w14:textId="77777777" w:rsidR="00902137" w:rsidRPr="00902137" w:rsidRDefault="00902137" w:rsidP="0075012B">
      <w:pPr>
        <w:spacing w:line="287" w:lineRule="exact"/>
        <w:rPr>
          <w:rFonts w:eastAsia="Arial" w:cs="Times New Roman"/>
          <w:szCs w:val="24"/>
          <w:lang w:val="es-419" w:eastAsia="es-419"/>
        </w:rPr>
      </w:pPr>
    </w:p>
    <w:p w14:paraId="63227F97" w14:textId="77777777" w:rsidR="00902137" w:rsidRPr="00902137" w:rsidRDefault="00902137" w:rsidP="00B80A9C">
      <w:pPr>
        <w:numPr>
          <w:ilvl w:val="0"/>
          <w:numId w:val="70"/>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Solicitar habilitación como proveedor tecnológico a través del servicio informático electrónico de validación previa de factura electrónica de venta, dirigida a la Unidad Administrativa Especial Dirección de Impuestos y Aduanas Nacionales -DIAN, en la cual se acrediten los requisitos señalados en el capítulo I del Título X de esta resolución;</w:t>
      </w:r>
    </w:p>
    <w:p w14:paraId="3D85A231" w14:textId="77777777" w:rsidR="00902137" w:rsidRPr="00902137" w:rsidRDefault="00902137" w:rsidP="0075012B">
      <w:pPr>
        <w:spacing w:line="288" w:lineRule="exact"/>
        <w:rPr>
          <w:rFonts w:eastAsia="Arial" w:cs="Times New Roman"/>
          <w:szCs w:val="24"/>
          <w:lang w:val="es-419" w:eastAsia="es-419"/>
        </w:rPr>
      </w:pPr>
    </w:p>
    <w:p w14:paraId="4AABFF93" w14:textId="77777777" w:rsidR="00902137" w:rsidRPr="00902137" w:rsidRDefault="00902137" w:rsidP="00B80A9C">
      <w:pPr>
        <w:numPr>
          <w:ilvl w:val="0"/>
          <w:numId w:val="70"/>
        </w:numPr>
        <w:tabs>
          <w:tab w:val="left" w:pos="760"/>
        </w:tabs>
        <w:spacing w:line="250" w:lineRule="auto"/>
        <w:ind w:left="760" w:hanging="356"/>
        <w:rPr>
          <w:rFonts w:eastAsia="Arial" w:cs="Times New Roman"/>
          <w:sz w:val="23"/>
          <w:szCs w:val="23"/>
          <w:lang w:val="es-419" w:eastAsia="es-419"/>
        </w:rPr>
      </w:pPr>
      <w:r w:rsidRPr="00902137">
        <w:rPr>
          <w:rFonts w:eastAsia="Arial" w:cs="Times New Roman"/>
          <w:sz w:val="23"/>
          <w:szCs w:val="23"/>
          <w:lang w:val="es-419" w:eastAsia="es-419"/>
        </w:rPr>
        <w:t>Tener activo en el servicio informático electrónico de validación previa de factura electrónica de venta de la Unidad Administrativa Especial Dirección de Impuestos y Aduanas Nacionales -DIAN, mínimo un software para prestar los servicios de facturación electrónica de venta, las notas débito, las notas crédito e instrumentos electrónicos que se deriven de la factura electrónica de venta, el cual deberá cumplir con las condiciones, términos, mecanismos técnicos y tecnológicos, para su generación, trasmisión, validación, expedición y recepción, indicada en el TITULO VII de esta resolución y con los anexos técnicos que deba aplicar.</w:t>
      </w:r>
    </w:p>
    <w:p w14:paraId="43789912" w14:textId="77777777" w:rsidR="00902137" w:rsidRPr="00902137" w:rsidRDefault="00902137" w:rsidP="0075012B">
      <w:pPr>
        <w:spacing w:line="278" w:lineRule="exact"/>
        <w:rPr>
          <w:rFonts w:eastAsiaTheme="minorEastAsia" w:cs="Times New Roman"/>
          <w:sz w:val="20"/>
          <w:szCs w:val="20"/>
          <w:lang w:val="es-419" w:eastAsia="es-419"/>
        </w:rPr>
      </w:pPr>
    </w:p>
    <w:p w14:paraId="04952C3F"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La renovación como proveedor tecnológico, deberá ser solicitada, como mínimo con tres (3) meses de anticipación al vencimiento de la habilitación y/o renovación que le fue aprobada, ingresando al servicio informático electrónico de validación previa de factura electrónica de venta de la Unidad Administrativa Especial Dirección de Impuestos y Aduanas Nacionales -DIAN, cumpliendo con los requisitos señalados en el capítulo I del Título X de esta resolución.</w:t>
      </w:r>
    </w:p>
    <w:p w14:paraId="69CF2528" w14:textId="77777777" w:rsidR="00902137" w:rsidRPr="00902137" w:rsidRDefault="00902137" w:rsidP="0075012B">
      <w:pPr>
        <w:spacing w:line="238" w:lineRule="auto"/>
        <w:rPr>
          <w:rFonts w:eastAsiaTheme="minorEastAsia" w:cs="Times New Roman"/>
          <w:sz w:val="20"/>
          <w:szCs w:val="20"/>
          <w:lang w:val="es-419" w:eastAsia="es-419"/>
        </w:rPr>
      </w:pPr>
    </w:p>
    <w:p w14:paraId="4AD1592E" w14:textId="77777777" w:rsidR="00902137" w:rsidRPr="00902137" w:rsidRDefault="00902137" w:rsidP="0075012B">
      <w:pPr>
        <w:spacing w:line="238"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r w:rsidRPr="00902137">
        <w:rPr>
          <w:rFonts w:eastAsia="Arial" w:cs="Times New Roman"/>
          <w:szCs w:val="24"/>
          <w:lang w:val="es-419" w:eastAsia="es-419"/>
        </w:rPr>
        <w:t xml:space="preserve">A más tardar dentro de los dos (2) meses siguientes al recibo de la solicitud de habilitación y/o renovación según el caso, presentada por el interesado con la totalidad de los requisitos, ante la Subdirección de Gestión y Asistencia al Cliente de la Dirección de Gestión de Ingresos o la que haga </w:t>
      </w:r>
      <w:r w:rsidRPr="00902137">
        <w:rPr>
          <w:rFonts w:eastAsia="Arial" w:cs="Times New Roman"/>
          <w:szCs w:val="24"/>
          <w:lang w:val="es-419" w:eastAsia="es-419"/>
        </w:rPr>
        <w:lastRenderedPageBreak/>
        <w:t>sus veces de la Unidad Administrativa Especial Dirección de Impuestos y Aduanas Nacionales -DIAN, decidirá sobre la solicitud de habilitación mediante resolución.</w:t>
      </w:r>
    </w:p>
    <w:p w14:paraId="5C5717E5" w14:textId="77777777" w:rsidR="00902137" w:rsidRPr="00902137" w:rsidRDefault="00902137" w:rsidP="0075012B">
      <w:pPr>
        <w:spacing w:line="238" w:lineRule="auto"/>
        <w:rPr>
          <w:rFonts w:eastAsia="Arial" w:cs="Times New Roman"/>
          <w:szCs w:val="24"/>
          <w:lang w:val="es-419" w:eastAsia="es-419"/>
        </w:rPr>
      </w:pPr>
      <w:bookmarkStart w:id="63" w:name="page66"/>
      <w:bookmarkEnd w:id="63"/>
    </w:p>
    <w:p w14:paraId="143C9266"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Los proveedores tecnológicos previa solicitud y cumplimiento de los requisitos, serán habilitados por la Unidad Administrativa Especial Dirección de Impuestos y Aduanas Nacionales -DIAN, por un período de cinco (5) años; cuando proceda la renovación de la habilitación, la misma se otorgará por el término inicialmente otorgado, de conformidad con el artículo 1.6.1.4.24. del Decreto 1625 de 2016, Único Reglamentario en Materia Tributaria.</w:t>
      </w:r>
    </w:p>
    <w:p w14:paraId="72C8FD3D" w14:textId="77777777" w:rsidR="00902137" w:rsidRPr="00902137" w:rsidRDefault="00902137" w:rsidP="0075012B">
      <w:pPr>
        <w:spacing w:line="236" w:lineRule="auto"/>
        <w:rPr>
          <w:rFonts w:eastAsiaTheme="minorEastAsia" w:cs="Times New Roman"/>
          <w:sz w:val="20"/>
          <w:szCs w:val="20"/>
          <w:lang w:val="es-419" w:eastAsia="es-419"/>
        </w:rPr>
      </w:pPr>
    </w:p>
    <w:p w14:paraId="23A7F11E"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szCs w:val="24"/>
          <w:lang w:val="es-419" w:eastAsia="es-419"/>
        </w:rPr>
        <w:t>Contra la decisión de la solicitud de habilitación y/o renovación según sea el caso, proceden los recursos de reposición y apelación de acuerdo con el Código de Procedimiento Administrativo y de lo Contencioso Administrativo.</w:t>
      </w:r>
    </w:p>
    <w:p w14:paraId="7CD9CB5C" w14:textId="77777777" w:rsidR="00902137" w:rsidRPr="00902137" w:rsidRDefault="00902137" w:rsidP="0075012B">
      <w:pPr>
        <w:spacing w:line="237" w:lineRule="auto"/>
        <w:rPr>
          <w:rFonts w:eastAsiaTheme="minorEastAsia" w:cs="Times New Roman"/>
          <w:sz w:val="20"/>
          <w:szCs w:val="20"/>
          <w:lang w:val="es-419" w:eastAsia="es-419"/>
        </w:rPr>
      </w:pPr>
    </w:p>
    <w:p w14:paraId="4A5B82DB"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szCs w:val="24"/>
          <w:lang w:val="es-419" w:eastAsia="es-419"/>
        </w:rPr>
        <w:t>Los requisitos previstos en el presente artículo aplicarán a partir del 30 de octubre de 2020, de acuerdo a lo estipulado en el parágrafo 4 del artículo 1.6.1.4.24. del Decreto Único Reglamentario en Materia Tributaria 1620 del 2016.</w:t>
      </w:r>
    </w:p>
    <w:p w14:paraId="33B7DDE8" w14:textId="77777777" w:rsidR="00902137" w:rsidRPr="00902137" w:rsidRDefault="00902137" w:rsidP="0075012B">
      <w:pPr>
        <w:spacing w:line="236" w:lineRule="auto"/>
        <w:rPr>
          <w:rFonts w:eastAsiaTheme="minorEastAsia" w:cs="Times New Roman"/>
          <w:sz w:val="20"/>
          <w:szCs w:val="20"/>
          <w:lang w:val="es-419" w:eastAsia="es-419"/>
        </w:rPr>
      </w:pPr>
    </w:p>
    <w:p w14:paraId="2FC8D8A9"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53. Cancelación de la habilitación como proveedor tecnológico. </w:t>
      </w:r>
      <w:r w:rsidRPr="00902137">
        <w:rPr>
          <w:rFonts w:eastAsia="Arial" w:cs="Times New Roman"/>
          <w:szCs w:val="24"/>
          <w:lang w:val="es-419" w:eastAsia="es-419"/>
        </w:rPr>
        <w:t>La</w:t>
      </w:r>
      <w:r w:rsidRPr="00902137">
        <w:rPr>
          <w:rFonts w:eastAsia="Arial" w:cs="Times New Roman"/>
          <w:b/>
          <w:bCs/>
          <w:szCs w:val="24"/>
          <w:lang w:val="es-419" w:eastAsia="es-419"/>
        </w:rPr>
        <w:t xml:space="preserve"> </w:t>
      </w:r>
      <w:r w:rsidRPr="00902137">
        <w:rPr>
          <w:rFonts w:eastAsia="Arial" w:cs="Times New Roman"/>
          <w:szCs w:val="24"/>
          <w:lang w:val="es-419" w:eastAsia="es-419"/>
        </w:rPr>
        <w:t>Unidad Administrativa Especial Dirección de Impuestos y Aduanas Nacionales -DIAN cancelará la habilitación del proveedor tecnológico en los siguientes casos:</w:t>
      </w:r>
    </w:p>
    <w:p w14:paraId="472C9AE5" w14:textId="77777777" w:rsidR="00902137" w:rsidRPr="00902137" w:rsidRDefault="00902137" w:rsidP="0075012B">
      <w:pPr>
        <w:spacing w:line="290" w:lineRule="exact"/>
        <w:rPr>
          <w:rFonts w:eastAsiaTheme="minorEastAsia" w:cs="Times New Roman"/>
          <w:sz w:val="20"/>
          <w:szCs w:val="20"/>
          <w:lang w:val="es-419" w:eastAsia="es-419"/>
        </w:rPr>
      </w:pPr>
    </w:p>
    <w:p w14:paraId="153F1252" w14:textId="77777777" w:rsidR="00902137" w:rsidRPr="00902137" w:rsidRDefault="00902137" w:rsidP="00B80A9C">
      <w:pPr>
        <w:numPr>
          <w:ilvl w:val="0"/>
          <w:numId w:val="71"/>
        </w:numPr>
        <w:tabs>
          <w:tab w:val="left" w:pos="800"/>
        </w:tabs>
        <w:spacing w:line="236" w:lineRule="auto"/>
        <w:ind w:left="800" w:hanging="396"/>
        <w:rPr>
          <w:rFonts w:eastAsia="Arial" w:cs="Times New Roman"/>
          <w:b/>
          <w:bCs/>
          <w:szCs w:val="24"/>
          <w:lang w:val="es-419" w:eastAsia="es-419"/>
        </w:rPr>
      </w:pPr>
      <w:r w:rsidRPr="00902137">
        <w:rPr>
          <w:rFonts w:eastAsia="Arial" w:cs="Times New Roman"/>
          <w:b/>
          <w:bCs/>
          <w:szCs w:val="24"/>
          <w:lang w:val="es-419" w:eastAsia="es-419"/>
        </w:rPr>
        <w:t xml:space="preserve">Cancelación de la habilitación a solicitud de parte: </w:t>
      </w:r>
      <w:r w:rsidRPr="00902137">
        <w:rPr>
          <w:rFonts w:eastAsia="Arial" w:cs="Times New Roman"/>
          <w:szCs w:val="24"/>
          <w:lang w:val="es-419" w:eastAsia="es-419"/>
        </w:rPr>
        <w:t>cuando el proveedor</w:t>
      </w:r>
      <w:r w:rsidRPr="00902137">
        <w:rPr>
          <w:rFonts w:eastAsia="Arial" w:cs="Times New Roman"/>
          <w:b/>
          <w:bCs/>
          <w:szCs w:val="24"/>
          <w:lang w:val="es-419" w:eastAsia="es-419"/>
        </w:rPr>
        <w:t xml:space="preserve"> </w:t>
      </w:r>
      <w:r w:rsidRPr="00902137">
        <w:rPr>
          <w:rFonts w:eastAsia="Arial" w:cs="Times New Roman"/>
          <w:szCs w:val="24"/>
          <w:lang w:val="es-419" w:eastAsia="es-419"/>
        </w:rPr>
        <w:t>tecnológico solicite a la Unidad Administrativa Especial Dirección de Impuestos y Aduanas Nacionales -DIAN, la cancelación de la habilitación, debe:</w:t>
      </w:r>
    </w:p>
    <w:p w14:paraId="2FAE8013" w14:textId="77777777" w:rsidR="00902137" w:rsidRPr="00902137" w:rsidRDefault="00902137" w:rsidP="0075012B">
      <w:pPr>
        <w:spacing w:line="241" w:lineRule="exact"/>
        <w:rPr>
          <w:rFonts w:eastAsia="Arial" w:cs="Times New Roman"/>
          <w:b/>
          <w:bCs/>
          <w:szCs w:val="24"/>
          <w:lang w:val="es-419" w:eastAsia="es-419"/>
        </w:rPr>
      </w:pPr>
    </w:p>
    <w:p w14:paraId="547419CA" w14:textId="77777777" w:rsidR="00902137" w:rsidRPr="00902137" w:rsidRDefault="00902137" w:rsidP="00B80A9C">
      <w:pPr>
        <w:numPr>
          <w:ilvl w:val="1"/>
          <w:numId w:val="71"/>
        </w:numPr>
        <w:tabs>
          <w:tab w:val="left" w:pos="1260"/>
        </w:tabs>
        <w:spacing w:line="250" w:lineRule="auto"/>
        <w:ind w:left="1260" w:hanging="573"/>
        <w:rPr>
          <w:rFonts w:eastAsia="Arial" w:cs="Times New Roman"/>
          <w:sz w:val="23"/>
          <w:szCs w:val="23"/>
          <w:lang w:val="es-419" w:eastAsia="es-419"/>
        </w:rPr>
      </w:pPr>
      <w:r w:rsidRPr="00902137">
        <w:rPr>
          <w:rFonts w:eastAsia="Arial" w:cs="Times New Roman"/>
          <w:sz w:val="23"/>
          <w:szCs w:val="23"/>
          <w:lang w:val="es-419" w:eastAsia="es-419"/>
        </w:rPr>
        <w:t>Dirigir oficio ante la Subdirección de Gestión y Asistencia al Cliente de la Dirección de Gestión de Ingresos o la que haga sus veces de la Unidad Administrativa Especial Dirección de Impuestos y Aduanas Nacionales -DIAN, y adjuntar formato en PDF a través del servicio informático electrónico de validación previa de factura electrónica de venta, solicitando la cancelación de la habilitación como proveedor tecnológico de factura electrónica, acompañada de una relación en donde se indiquen los nombres y apellidos o razón social -NIT y dirección de correo electrónico de las personas y entidades a las cuales les presta sus servicios como proveedor tecnológico, suscrita por el representante legal de la persona jurídica en la que conste que dio aviso a sus clientes dentro del plazo establecido en el literal b) de este numeral.</w:t>
      </w:r>
    </w:p>
    <w:p w14:paraId="050E3FC4" w14:textId="77777777" w:rsidR="00902137" w:rsidRPr="00902137" w:rsidRDefault="00902137" w:rsidP="0075012B">
      <w:pPr>
        <w:spacing w:line="282" w:lineRule="exact"/>
        <w:rPr>
          <w:rFonts w:eastAsia="Arial" w:cs="Times New Roman"/>
          <w:sz w:val="23"/>
          <w:szCs w:val="23"/>
          <w:lang w:val="es-419" w:eastAsia="es-419"/>
        </w:rPr>
      </w:pPr>
    </w:p>
    <w:p w14:paraId="0EB0EC77" w14:textId="77777777" w:rsidR="00902137" w:rsidRPr="00902137" w:rsidRDefault="00902137" w:rsidP="00B80A9C">
      <w:pPr>
        <w:numPr>
          <w:ilvl w:val="1"/>
          <w:numId w:val="71"/>
        </w:numPr>
        <w:tabs>
          <w:tab w:val="left" w:pos="1260"/>
        </w:tabs>
        <w:spacing w:line="238" w:lineRule="auto"/>
        <w:ind w:left="1260" w:hanging="573"/>
        <w:rPr>
          <w:rFonts w:eastAsia="Arial" w:cs="Times New Roman"/>
          <w:szCs w:val="24"/>
          <w:lang w:val="es-419" w:eastAsia="es-419"/>
        </w:rPr>
      </w:pPr>
      <w:r w:rsidRPr="00902137">
        <w:rPr>
          <w:rFonts w:eastAsia="Arial" w:cs="Times New Roman"/>
          <w:szCs w:val="24"/>
          <w:lang w:val="es-419" w:eastAsia="es-419"/>
        </w:rPr>
        <w:t>Informar a los facturadores electrónicos, a los adquirentes electrónicos y a las demás personas o entidades a quienes les presta el servicio como proveedor tecnológico, de su decisión de cancelar la habilitación como proveedor tecnológico, como mínimo con tres (3) meses de anticipación a la presentación de la solicitud que debe dirigir a la Unidad Administrativa Especial Dirección de Impuestos y Aduanas Nacionales -DIAN.</w:t>
      </w:r>
    </w:p>
    <w:p w14:paraId="346C55CA" w14:textId="77777777" w:rsidR="00902137" w:rsidRPr="00902137" w:rsidRDefault="00902137" w:rsidP="0075012B">
      <w:pPr>
        <w:spacing w:line="239" w:lineRule="auto"/>
        <w:rPr>
          <w:rFonts w:eastAsiaTheme="minorEastAsia" w:cs="Times New Roman"/>
          <w:sz w:val="20"/>
          <w:szCs w:val="20"/>
          <w:lang w:val="es-419" w:eastAsia="es-419"/>
        </w:rPr>
      </w:pPr>
    </w:p>
    <w:p w14:paraId="3B2407F1" w14:textId="77777777" w:rsidR="00902137" w:rsidRPr="00902137" w:rsidRDefault="00902137" w:rsidP="0075012B">
      <w:pPr>
        <w:spacing w:line="239"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r w:rsidRPr="00902137">
        <w:rPr>
          <w:rFonts w:eastAsia="Arial" w:cs="Times New Roman"/>
          <w:szCs w:val="24"/>
          <w:lang w:val="es-419" w:eastAsia="es-419"/>
        </w:rPr>
        <w:t>Una vez recibida la solicitud de cancelación de la habilitación con el cumplimiento de los requisitos de los literales a) y b) del presente numeral, la Subdirección de Gestión y Asistencia al Cliente de la Dirección de Gestión de Ingresos o la que haga sus veces de la Unidad Administrativa Especial Dirección de Impuestos y Aduanas Nacionales -DIAN, deberá proferir la resolución de cancelación de la habilitación, dentro los 30 días siguientes, contados a partir de la fecha de solicitud, otorgando los recursos que procedan, de conformidad el procedimiento y los términos establecidos en el Código de Procedimiento Administrativo y de lo Contencioso Administrativo.</w:t>
      </w:r>
    </w:p>
    <w:p w14:paraId="70516F0E" w14:textId="77777777" w:rsidR="00902137" w:rsidRPr="00902137" w:rsidRDefault="00902137" w:rsidP="0075012B">
      <w:pPr>
        <w:spacing w:line="238" w:lineRule="auto"/>
        <w:rPr>
          <w:rFonts w:eastAsia="Arial" w:cs="Times New Roman"/>
          <w:szCs w:val="24"/>
          <w:lang w:val="es-419" w:eastAsia="es-419"/>
        </w:rPr>
      </w:pPr>
      <w:bookmarkStart w:id="64" w:name="page67"/>
      <w:bookmarkEnd w:id="64"/>
    </w:p>
    <w:p w14:paraId="7F1E695D"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Cuando no se dé cumplimiento a los requisitos establecidos en este numeral y dentro del término antes indicado, se procederá a la inadmisión de la solicitud para que se subsane el incumplimiento y presente una nueva solicitud para el inicio del trámite de la cancelación de la habilitación.</w:t>
      </w:r>
    </w:p>
    <w:p w14:paraId="4CBD0999" w14:textId="77777777" w:rsidR="00902137" w:rsidRPr="00902137" w:rsidRDefault="00902137" w:rsidP="0075012B">
      <w:pPr>
        <w:spacing w:line="288" w:lineRule="exact"/>
        <w:rPr>
          <w:rFonts w:eastAsiaTheme="minorEastAsia" w:cs="Times New Roman"/>
          <w:sz w:val="20"/>
          <w:szCs w:val="20"/>
          <w:lang w:val="es-419" w:eastAsia="es-419"/>
        </w:rPr>
      </w:pPr>
    </w:p>
    <w:p w14:paraId="0B261351" w14:textId="77777777" w:rsidR="00902137" w:rsidRPr="00902137" w:rsidRDefault="00902137" w:rsidP="00B80A9C">
      <w:pPr>
        <w:numPr>
          <w:ilvl w:val="0"/>
          <w:numId w:val="72"/>
        </w:numPr>
        <w:tabs>
          <w:tab w:val="left" w:pos="840"/>
        </w:tabs>
        <w:spacing w:line="250" w:lineRule="auto"/>
        <w:ind w:left="840" w:hanging="398"/>
        <w:rPr>
          <w:rFonts w:eastAsia="Arial" w:cs="Times New Roman"/>
          <w:b/>
          <w:bCs/>
          <w:sz w:val="23"/>
          <w:szCs w:val="23"/>
          <w:lang w:val="es-419" w:eastAsia="es-419"/>
        </w:rPr>
      </w:pPr>
      <w:r w:rsidRPr="00902137">
        <w:rPr>
          <w:rFonts w:eastAsia="Arial" w:cs="Times New Roman"/>
          <w:b/>
          <w:bCs/>
          <w:sz w:val="23"/>
          <w:szCs w:val="23"/>
          <w:lang w:val="es-419" w:eastAsia="es-419"/>
        </w:rPr>
        <w:t xml:space="preserve">Cancelación de la habilitación derivada de un proceso sancionatorio. </w:t>
      </w:r>
      <w:r w:rsidRPr="00902137">
        <w:rPr>
          <w:rFonts w:eastAsia="Arial" w:cs="Times New Roman"/>
          <w:sz w:val="23"/>
          <w:szCs w:val="23"/>
          <w:lang w:val="es-419" w:eastAsia="es-419"/>
        </w:rPr>
        <w:t>La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dependencia competente de la Unidad Administrativa Especial Dirección de Impuestos y Aduanas Nacionales -DIAN, cancelará la habilitación del proveedor tecnológico, derivada del proceso sancionatorio atendiendo las causales y procedimiento establecido en los artículos 616-4 y el 684-4 del Estatuto Tributario.</w:t>
      </w:r>
    </w:p>
    <w:p w14:paraId="4EBFD102" w14:textId="77777777" w:rsidR="00902137" w:rsidRPr="00902137" w:rsidRDefault="00902137" w:rsidP="0075012B">
      <w:pPr>
        <w:spacing w:line="234" w:lineRule="auto"/>
        <w:rPr>
          <w:rFonts w:eastAsiaTheme="minorEastAsia" w:cs="Times New Roman"/>
          <w:sz w:val="20"/>
          <w:szCs w:val="20"/>
          <w:lang w:val="es-419" w:eastAsia="es-419"/>
        </w:rPr>
      </w:pPr>
    </w:p>
    <w:p w14:paraId="2FC2179D" w14:textId="77777777" w:rsidR="00902137" w:rsidRPr="00902137" w:rsidRDefault="00902137" w:rsidP="0075012B">
      <w:pPr>
        <w:spacing w:line="234" w:lineRule="auto"/>
        <w:rPr>
          <w:rFonts w:eastAsiaTheme="minorEastAsia" w:cs="Times New Roman"/>
          <w:sz w:val="20"/>
          <w:szCs w:val="20"/>
          <w:lang w:val="es-419" w:eastAsia="es-419"/>
        </w:rPr>
      </w:pPr>
      <w:r w:rsidRPr="00902137">
        <w:rPr>
          <w:rFonts w:eastAsia="Arial" w:cs="Times New Roman"/>
          <w:szCs w:val="24"/>
          <w:lang w:val="es-419" w:eastAsia="es-419"/>
        </w:rPr>
        <w:lastRenderedPageBreak/>
        <w:t>En el acto administrativo de cancelación de la habilitación del proveedor tecnológico, se ordenará:</w:t>
      </w:r>
    </w:p>
    <w:p w14:paraId="4410AC5D" w14:textId="77777777" w:rsidR="00902137" w:rsidRPr="00902137" w:rsidRDefault="00902137" w:rsidP="0075012B">
      <w:pPr>
        <w:spacing w:line="277" w:lineRule="exact"/>
        <w:rPr>
          <w:rFonts w:eastAsiaTheme="minorEastAsia" w:cs="Times New Roman"/>
          <w:sz w:val="20"/>
          <w:szCs w:val="20"/>
          <w:lang w:val="es-419" w:eastAsia="es-419"/>
        </w:rPr>
      </w:pPr>
    </w:p>
    <w:p w14:paraId="4EB14CD1" w14:textId="77777777" w:rsidR="00902137" w:rsidRPr="00902137" w:rsidRDefault="00902137" w:rsidP="00B80A9C">
      <w:pPr>
        <w:numPr>
          <w:ilvl w:val="0"/>
          <w:numId w:val="73"/>
        </w:numPr>
        <w:tabs>
          <w:tab w:val="left" w:pos="1120"/>
        </w:tabs>
        <w:spacing w:line="240" w:lineRule="auto"/>
        <w:ind w:left="1120" w:hanging="356"/>
        <w:rPr>
          <w:rFonts w:eastAsia="Arial" w:cs="Times New Roman"/>
          <w:szCs w:val="24"/>
          <w:lang w:val="es-419" w:eastAsia="es-419"/>
        </w:rPr>
      </w:pPr>
      <w:r w:rsidRPr="00902137">
        <w:rPr>
          <w:rFonts w:eastAsia="Arial" w:cs="Times New Roman"/>
          <w:szCs w:val="24"/>
          <w:lang w:val="es-419" w:eastAsia="es-419"/>
        </w:rPr>
        <w:t>La cancelación de la habilitación del proveedor tecnológico,</w:t>
      </w:r>
    </w:p>
    <w:p w14:paraId="02DCD063" w14:textId="77777777" w:rsidR="00902137" w:rsidRPr="00902137" w:rsidRDefault="00902137" w:rsidP="0075012B">
      <w:pPr>
        <w:spacing w:line="13" w:lineRule="exact"/>
        <w:rPr>
          <w:rFonts w:eastAsia="Arial" w:cs="Times New Roman"/>
          <w:szCs w:val="24"/>
          <w:lang w:val="es-419" w:eastAsia="es-419"/>
        </w:rPr>
      </w:pPr>
    </w:p>
    <w:p w14:paraId="6C330D00" w14:textId="77777777" w:rsidR="00902137" w:rsidRPr="00902137" w:rsidRDefault="00902137" w:rsidP="00B80A9C">
      <w:pPr>
        <w:numPr>
          <w:ilvl w:val="0"/>
          <w:numId w:val="73"/>
        </w:numPr>
        <w:tabs>
          <w:tab w:val="left" w:pos="1120"/>
        </w:tabs>
        <w:spacing w:line="234" w:lineRule="auto"/>
        <w:ind w:left="1120" w:hanging="356"/>
        <w:rPr>
          <w:rFonts w:eastAsia="Arial" w:cs="Times New Roman"/>
          <w:szCs w:val="24"/>
          <w:lang w:val="es-419" w:eastAsia="es-419"/>
        </w:rPr>
      </w:pPr>
      <w:r w:rsidRPr="00902137">
        <w:rPr>
          <w:rFonts w:eastAsia="Arial" w:cs="Times New Roman"/>
          <w:szCs w:val="24"/>
          <w:lang w:val="es-419" w:eastAsia="es-419"/>
        </w:rPr>
        <w:t>La actualización del Registro Único Tributario -RUT en la responsabilidad correspondiente,</w:t>
      </w:r>
    </w:p>
    <w:p w14:paraId="7D86AB31" w14:textId="77777777" w:rsidR="00902137" w:rsidRPr="00902137" w:rsidRDefault="00902137" w:rsidP="0075012B">
      <w:pPr>
        <w:spacing w:line="13" w:lineRule="exact"/>
        <w:rPr>
          <w:rFonts w:eastAsia="Arial" w:cs="Times New Roman"/>
          <w:szCs w:val="24"/>
          <w:lang w:val="es-419" w:eastAsia="es-419"/>
        </w:rPr>
      </w:pPr>
    </w:p>
    <w:p w14:paraId="326260D3" w14:textId="77777777" w:rsidR="00902137" w:rsidRPr="00902137" w:rsidRDefault="00902137" w:rsidP="00B80A9C">
      <w:pPr>
        <w:numPr>
          <w:ilvl w:val="0"/>
          <w:numId w:val="73"/>
        </w:numPr>
        <w:tabs>
          <w:tab w:val="left" w:pos="1120"/>
        </w:tabs>
        <w:spacing w:line="234" w:lineRule="auto"/>
        <w:ind w:left="1120" w:hanging="356"/>
        <w:rPr>
          <w:rFonts w:eastAsia="Arial" w:cs="Times New Roman"/>
          <w:szCs w:val="24"/>
          <w:lang w:val="es-419" w:eastAsia="es-419"/>
        </w:rPr>
      </w:pPr>
      <w:r w:rsidRPr="00902137">
        <w:rPr>
          <w:rFonts w:eastAsia="Arial" w:cs="Times New Roman"/>
          <w:szCs w:val="24"/>
          <w:lang w:val="es-419" w:eastAsia="es-419"/>
        </w:rPr>
        <w:t>La exclusión como proveedor tecnológico en el servicio informático de factura electrónica de venta con validación previa,</w:t>
      </w:r>
    </w:p>
    <w:p w14:paraId="03295965" w14:textId="77777777" w:rsidR="00902137" w:rsidRPr="00902137" w:rsidRDefault="00902137" w:rsidP="0075012B">
      <w:pPr>
        <w:spacing w:line="14" w:lineRule="exact"/>
        <w:rPr>
          <w:rFonts w:eastAsia="Arial" w:cs="Times New Roman"/>
          <w:szCs w:val="24"/>
          <w:lang w:val="es-419" w:eastAsia="es-419"/>
        </w:rPr>
      </w:pPr>
    </w:p>
    <w:p w14:paraId="645729E4" w14:textId="77777777" w:rsidR="00902137" w:rsidRPr="00902137" w:rsidRDefault="00902137" w:rsidP="00B80A9C">
      <w:pPr>
        <w:numPr>
          <w:ilvl w:val="0"/>
          <w:numId w:val="73"/>
        </w:numPr>
        <w:tabs>
          <w:tab w:val="left" w:pos="1120"/>
        </w:tabs>
        <w:spacing w:line="238" w:lineRule="auto"/>
        <w:ind w:left="1120" w:hanging="356"/>
        <w:rPr>
          <w:rFonts w:eastAsia="Arial" w:cs="Times New Roman"/>
          <w:szCs w:val="24"/>
          <w:lang w:val="es-419" w:eastAsia="es-419"/>
        </w:rPr>
      </w:pPr>
      <w:r w:rsidRPr="00902137">
        <w:rPr>
          <w:rFonts w:eastAsia="Arial" w:cs="Times New Roman"/>
          <w:szCs w:val="24"/>
          <w:lang w:val="es-419" w:eastAsia="es-419"/>
        </w:rPr>
        <w:t>La comunicación de la exclusión como proveedor tecnológico, a los facturadores electrónicos, a los adquirientes electrónicos y a las demás personas o entidades a que le presta el servicio de proveedor tecnológico, al correo electrónico suministrado por el proveedor en el requisito del numeral 1, literal a) del este artículo.</w:t>
      </w:r>
    </w:p>
    <w:p w14:paraId="7EEF047E" w14:textId="77777777" w:rsidR="00902137" w:rsidRPr="00902137" w:rsidRDefault="00902137" w:rsidP="0075012B">
      <w:pPr>
        <w:spacing w:line="200" w:lineRule="exact"/>
        <w:rPr>
          <w:rFonts w:eastAsiaTheme="minorEastAsia" w:cs="Times New Roman"/>
          <w:sz w:val="20"/>
          <w:szCs w:val="20"/>
          <w:lang w:val="es-419" w:eastAsia="es-419"/>
        </w:rPr>
      </w:pPr>
    </w:p>
    <w:p w14:paraId="328C3F80" w14:textId="77777777" w:rsidR="00902137" w:rsidRPr="00902137" w:rsidRDefault="00902137" w:rsidP="0075012B">
      <w:pPr>
        <w:spacing w:line="200" w:lineRule="exact"/>
        <w:rPr>
          <w:rFonts w:eastAsiaTheme="minorEastAsia" w:cs="Times New Roman"/>
          <w:sz w:val="20"/>
          <w:szCs w:val="20"/>
          <w:lang w:val="es-419" w:eastAsia="es-419"/>
        </w:rPr>
      </w:pPr>
    </w:p>
    <w:p w14:paraId="496CD05D" w14:textId="77777777" w:rsidR="00902137" w:rsidRPr="00902137" w:rsidRDefault="00902137" w:rsidP="0075012B">
      <w:pPr>
        <w:spacing w:line="200" w:lineRule="exact"/>
        <w:rPr>
          <w:rFonts w:eastAsiaTheme="minorEastAsia" w:cs="Times New Roman"/>
          <w:sz w:val="20"/>
          <w:szCs w:val="20"/>
          <w:lang w:val="es-419" w:eastAsia="es-419"/>
        </w:rPr>
      </w:pPr>
    </w:p>
    <w:p w14:paraId="6E8268D5" w14:textId="77777777" w:rsidR="00902137" w:rsidRPr="00902137" w:rsidRDefault="00902137" w:rsidP="0075012B">
      <w:pPr>
        <w:spacing w:line="229" w:lineRule="exact"/>
        <w:rPr>
          <w:rFonts w:eastAsiaTheme="minorEastAsia" w:cs="Times New Roman"/>
          <w:sz w:val="20"/>
          <w:szCs w:val="20"/>
          <w:lang w:val="es-419" w:eastAsia="es-419"/>
        </w:rPr>
      </w:pPr>
    </w:p>
    <w:p w14:paraId="1BFCA68C" w14:textId="77777777" w:rsidR="00902137" w:rsidRPr="00902137" w:rsidRDefault="00902137" w:rsidP="00D42CF8">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XI</w:t>
      </w:r>
    </w:p>
    <w:p w14:paraId="468E0361" w14:textId="77777777" w:rsidR="00902137" w:rsidRPr="00902137" w:rsidRDefault="00902137" w:rsidP="00D42CF8">
      <w:pPr>
        <w:spacing w:line="287" w:lineRule="exact"/>
        <w:jc w:val="center"/>
        <w:rPr>
          <w:rFonts w:eastAsiaTheme="minorEastAsia" w:cs="Times New Roman"/>
          <w:sz w:val="20"/>
          <w:szCs w:val="20"/>
          <w:lang w:val="es-419" w:eastAsia="es-419"/>
        </w:rPr>
      </w:pPr>
    </w:p>
    <w:p w14:paraId="512474C2" w14:textId="77777777" w:rsidR="00902137" w:rsidRPr="00902137" w:rsidRDefault="00902137" w:rsidP="00D42CF8">
      <w:pPr>
        <w:spacing w:line="237" w:lineRule="auto"/>
        <w:ind w:left="400"/>
        <w:jc w:val="center"/>
        <w:rPr>
          <w:rFonts w:eastAsiaTheme="minorEastAsia" w:cs="Times New Roman"/>
          <w:sz w:val="20"/>
          <w:szCs w:val="20"/>
          <w:lang w:val="es-419" w:eastAsia="es-419"/>
        </w:rPr>
      </w:pPr>
      <w:r w:rsidRPr="00902137">
        <w:rPr>
          <w:rFonts w:eastAsia="Arial" w:cs="Times New Roman"/>
          <w:b/>
          <w:bCs/>
          <w:szCs w:val="24"/>
          <w:lang w:val="es-419" w:eastAsia="es-419"/>
        </w:rPr>
        <w:t>INTEROPERABILIDAD TECNOLÓGICA DE LOS USUARIOS DEL SERVICIO INFORMÁTICO ELECTRÓNICO DE VALIDACIÓN PREVIA DE FACTURA ELECTRÓNICA DE VENTA</w:t>
      </w:r>
    </w:p>
    <w:p w14:paraId="7EA00C1E" w14:textId="77777777" w:rsidR="00902137" w:rsidRPr="00902137" w:rsidRDefault="00902137" w:rsidP="0075012B">
      <w:pPr>
        <w:spacing w:line="238" w:lineRule="auto"/>
        <w:rPr>
          <w:rFonts w:eastAsiaTheme="minorEastAsia" w:cs="Times New Roman"/>
          <w:sz w:val="20"/>
          <w:szCs w:val="20"/>
          <w:lang w:val="es-419" w:eastAsia="es-419"/>
        </w:rPr>
      </w:pPr>
    </w:p>
    <w:p w14:paraId="5CFDCC57"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Artículo 54. Interoperabilidad</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Los usuarios del servicio informático electrónico de</w:t>
      </w:r>
      <w:r w:rsidRPr="00902137">
        <w:rPr>
          <w:rFonts w:eastAsia="Arial" w:cs="Times New Roman"/>
          <w:b/>
          <w:bCs/>
          <w:szCs w:val="24"/>
          <w:lang w:val="es-419" w:eastAsia="es-419"/>
        </w:rPr>
        <w:t xml:space="preserve"> </w:t>
      </w:r>
      <w:r w:rsidRPr="00902137">
        <w:rPr>
          <w:rFonts w:eastAsia="Arial" w:cs="Times New Roman"/>
          <w:szCs w:val="24"/>
          <w:lang w:val="es-419" w:eastAsia="es-419"/>
        </w:rPr>
        <w:t>validación previa de factura electrónica de venta, deberán cumplir las obligaciones que se describen en la presente resolución y realizar las adecuaciones de tipo informático que sean necesarias para la habilitación, generación, transmisión, validación, expedición, entrega, recepción y registro como título valor de la factura electrónica de venta, las notas débito, notas crédito e instrumentos electrónicos que se deriven de la factura electrónica de venta y de los demás sistemas de facturación.</w:t>
      </w:r>
    </w:p>
    <w:p w14:paraId="0F94FFBF" w14:textId="77777777" w:rsidR="00902137" w:rsidRPr="00902137" w:rsidRDefault="00902137" w:rsidP="0075012B">
      <w:pPr>
        <w:spacing w:line="238" w:lineRule="auto"/>
        <w:rPr>
          <w:rFonts w:eastAsiaTheme="minorEastAsia" w:cs="Times New Roman"/>
          <w:sz w:val="20"/>
          <w:szCs w:val="20"/>
          <w:lang w:val="es-419" w:eastAsia="es-419"/>
        </w:rPr>
      </w:pPr>
    </w:p>
    <w:p w14:paraId="62240991" w14:textId="77777777" w:rsidR="00902137" w:rsidRPr="00902137" w:rsidRDefault="00902137" w:rsidP="0075012B">
      <w:pPr>
        <w:spacing w:line="238" w:lineRule="auto"/>
        <w:rPr>
          <w:rFonts w:eastAsia="Arial" w:cs="Times New Roman"/>
          <w:szCs w:val="24"/>
          <w:lang w:val="es-419" w:eastAsia="es-419"/>
        </w:rPr>
      </w:pPr>
      <w:r w:rsidRPr="00902137">
        <w:rPr>
          <w:rFonts w:eastAsia="Arial" w:cs="Times New Roman"/>
          <w:szCs w:val="24"/>
          <w:lang w:val="es-419" w:eastAsia="es-419"/>
        </w:rPr>
        <w:t>Como estándares mínimos y comunes para la transmisión, la expedición y la recepción en el intercambio, lectura, manejo de fuentes únicas o estandarizadas de datos de información; los usuarios señalado en el inciso anterior, deberán tener en cuenta los lineamientos de interoperabilidad indicados por parte de la Unidad Administrativa Especial Dirección de Impuestos y Aduanas Nacionales -DIAN- que se encuentran dentro del contenido del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 lo anterior sin perjuicio de la implementación de funcionalidades de tipo tecnológico que se desarrollen</w:t>
      </w:r>
    </w:p>
    <w:p w14:paraId="1B8FEEF2" w14:textId="77777777" w:rsidR="00902137" w:rsidRPr="00902137" w:rsidRDefault="00902137" w:rsidP="0075012B">
      <w:pPr>
        <w:spacing w:line="238"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7BCE89A2" w14:textId="77777777" w:rsidR="00902137" w:rsidRPr="00902137" w:rsidRDefault="00902137" w:rsidP="0075012B">
      <w:pPr>
        <w:spacing w:line="236" w:lineRule="auto"/>
        <w:rPr>
          <w:rFonts w:eastAsia="Arial" w:cs="Times New Roman"/>
          <w:szCs w:val="24"/>
          <w:lang w:val="es-419" w:eastAsia="es-419"/>
        </w:rPr>
      </w:pPr>
      <w:bookmarkStart w:id="65" w:name="page68"/>
      <w:bookmarkEnd w:id="65"/>
    </w:p>
    <w:p w14:paraId="3D83163F"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szCs w:val="24"/>
          <w:lang w:val="es-419" w:eastAsia="es-419"/>
        </w:rPr>
        <w:t>Como criterios generales a tener en cuenta para la interoperabilidad por parte de los usuarios del servicio informático electrónico de validación previa de la factura electrónica de venta, se deberán tener en cuenta los siguientes:</w:t>
      </w:r>
    </w:p>
    <w:p w14:paraId="68F9353E" w14:textId="77777777" w:rsidR="00902137" w:rsidRPr="00902137" w:rsidRDefault="00902137" w:rsidP="0075012B">
      <w:pPr>
        <w:spacing w:line="290" w:lineRule="exact"/>
        <w:rPr>
          <w:rFonts w:eastAsiaTheme="minorEastAsia" w:cs="Times New Roman"/>
          <w:sz w:val="20"/>
          <w:szCs w:val="20"/>
          <w:lang w:val="es-419" w:eastAsia="es-419"/>
        </w:rPr>
      </w:pPr>
    </w:p>
    <w:p w14:paraId="3B7C7ADE" w14:textId="77777777" w:rsidR="00902137" w:rsidRPr="00902137" w:rsidRDefault="00902137" w:rsidP="00B80A9C">
      <w:pPr>
        <w:numPr>
          <w:ilvl w:val="0"/>
          <w:numId w:val="74"/>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 xml:space="preserve">Cumplir con las condiciones, términos, mecanismos técnicos y tecnológicos, para la generación, transmisión, validación, expedición, recepción y registro como título valor de la factura electrónica de venta, las notas débito, notas crédito e instrumentos documentos electrónicos que se deriven de la factura electrónica de venta y los demás sistemas de facturación, de conformidad con lo indicado en el </w:t>
      </w:r>
      <w:r w:rsidRPr="00902137">
        <w:rPr>
          <w:rFonts w:eastAsia="Arial" w:cs="Times New Roman"/>
          <w:i/>
          <w:iCs/>
          <w:szCs w:val="24"/>
          <w:lang w:val="es-419" w:eastAsia="es-419"/>
        </w:rPr>
        <w:t>«Anexo técnico de factura electrónica de venta».</w:t>
      </w:r>
    </w:p>
    <w:p w14:paraId="31826D57" w14:textId="77777777" w:rsidR="00902137" w:rsidRPr="00902137" w:rsidRDefault="00902137" w:rsidP="0075012B">
      <w:pPr>
        <w:spacing w:line="292" w:lineRule="exact"/>
        <w:rPr>
          <w:rFonts w:eastAsia="Arial" w:cs="Times New Roman"/>
          <w:szCs w:val="24"/>
          <w:lang w:val="es-419" w:eastAsia="es-419"/>
        </w:rPr>
      </w:pPr>
    </w:p>
    <w:p w14:paraId="73A98283" w14:textId="77777777" w:rsidR="00902137" w:rsidRPr="00902137" w:rsidRDefault="00902137" w:rsidP="00B80A9C">
      <w:pPr>
        <w:numPr>
          <w:ilvl w:val="0"/>
          <w:numId w:val="74"/>
        </w:numPr>
        <w:tabs>
          <w:tab w:val="left" w:pos="760"/>
        </w:tabs>
        <w:spacing w:line="234" w:lineRule="auto"/>
        <w:ind w:left="760" w:hanging="356"/>
        <w:rPr>
          <w:rFonts w:eastAsia="Arial" w:cs="Times New Roman"/>
          <w:szCs w:val="24"/>
          <w:lang w:val="es-419" w:eastAsia="es-419"/>
        </w:rPr>
      </w:pPr>
      <w:r w:rsidRPr="00902137">
        <w:rPr>
          <w:rFonts w:eastAsia="Arial" w:cs="Times New Roman"/>
          <w:szCs w:val="24"/>
          <w:lang w:val="es-419" w:eastAsia="es-419"/>
        </w:rPr>
        <w:t>Utilización de lenguajes de programación informática que permitan dar cumplimiento a los estándares mínimos indicados en este artículo.</w:t>
      </w:r>
    </w:p>
    <w:p w14:paraId="4900C89C" w14:textId="77777777" w:rsidR="00902137" w:rsidRPr="00902137" w:rsidRDefault="00902137" w:rsidP="0075012B">
      <w:pPr>
        <w:spacing w:line="234" w:lineRule="exact"/>
        <w:rPr>
          <w:rFonts w:eastAsia="Arial" w:cs="Times New Roman"/>
          <w:szCs w:val="24"/>
          <w:lang w:val="es-419" w:eastAsia="es-419"/>
        </w:rPr>
      </w:pPr>
    </w:p>
    <w:p w14:paraId="3E1CED9A" w14:textId="77777777" w:rsidR="00902137" w:rsidRPr="00902137" w:rsidRDefault="00902137" w:rsidP="00B80A9C">
      <w:pPr>
        <w:numPr>
          <w:ilvl w:val="0"/>
          <w:numId w:val="74"/>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 xml:space="preserve">Otros criterios que se fijen en el </w:t>
      </w:r>
      <w:r w:rsidRPr="00902137">
        <w:rPr>
          <w:rFonts w:eastAsia="Arial" w:cs="Times New Roman"/>
          <w:i/>
          <w:iCs/>
          <w:szCs w:val="24"/>
          <w:lang w:val="es-419" w:eastAsia="es-419"/>
        </w:rPr>
        <w:t>«Anexo técnico de factura electrónica de venta».</w:t>
      </w:r>
    </w:p>
    <w:p w14:paraId="76D3FA1E" w14:textId="77777777" w:rsidR="00902137" w:rsidRPr="00902137" w:rsidRDefault="00902137" w:rsidP="00D42CF8">
      <w:pPr>
        <w:spacing w:line="276" w:lineRule="exact"/>
        <w:jc w:val="center"/>
        <w:rPr>
          <w:rFonts w:eastAsia="Arial" w:cs="Times New Roman"/>
          <w:szCs w:val="24"/>
          <w:lang w:val="es-419" w:eastAsia="es-419"/>
        </w:rPr>
      </w:pPr>
    </w:p>
    <w:p w14:paraId="3D2F548C" w14:textId="77777777" w:rsidR="00902137" w:rsidRPr="00902137" w:rsidRDefault="00902137" w:rsidP="00D42CF8">
      <w:pPr>
        <w:spacing w:line="240" w:lineRule="auto"/>
        <w:ind w:left="4320"/>
        <w:rPr>
          <w:rFonts w:eastAsia="Arial" w:cs="Times New Roman"/>
          <w:szCs w:val="24"/>
          <w:lang w:val="es-419" w:eastAsia="es-419"/>
        </w:rPr>
      </w:pPr>
      <w:r w:rsidRPr="00902137">
        <w:rPr>
          <w:rFonts w:eastAsia="Arial" w:cs="Times New Roman"/>
          <w:b/>
          <w:bCs/>
          <w:szCs w:val="24"/>
          <w:lang w:val="es-419" w:eastAsia="es-419"/>
        </w:rPr>
        <w:t>TÍTULO XII</w:t>
      </w:r>
    </w:p>
    <w:p w14:paraId="5BCB5E3E" w14:textId="77777777" w:rsidR="00902137" w:rsidRPr="00902137" w:rsidRDefault="00902137" w:rsidP="00D42CF8">
      <w:pPr>
        <w:spacing w:line="276" w:lineRule="exact"/>
        <w:jc w:val="center"/>
        <w:rPr>
          <w:rFonts w:eastAsiaTheme="minorEastAsia" w:cs="Times New Roman"/>
          <w:sz w:val="20"/>
          <w:szCs w:val="20"/>
          <w:lang w:val="es-419" w:eastAsia="es-419"/>
        </w:rPr>
      </w:pPr>
    </w:p>
    <w:p w14:paraId="23EB5322" w14:textId="77777777" w:rsidR="00902137" w:rsidRPr="00902137" w:rsidRDefault="00902137" w:rsidP="00D42CF8">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DOCUMENTOS SOPORTES</w:t>
      </w:r>
    </w:p>
    <w:p w14:paraId="15E0F454" w14:textId="77777777" w:rsidR="00902137" w:rsidRPr="00902137" w:rsidRDefault="00902137" w:rsidP="0075012B">
      <w:pPr>
        <w:spacing w:line="238" w:lineRule="auto"/>
        <w:rPr>
          <w:rFonts w:eastAsiaTheme="minorEastAsia" w:cs="Times New Roman"/>
          <w:sz w:val="20"/>
          <w:szCs w:val="20"/>
          <w:lang w:val="es-419" w:eastAsia="es-419"/>
        </w:rPr>
      </w:pPr>
    </w:p>
    <w:p w14:paraId="7209FE19" w14:textId="77777777" w:rsidR="00902137" w:rsidRPr="00D65188" w:rsidRDefault="00902137" w:rsidP="0075012B">
      <w:pPr>
        <w:spacing w:line="238" w:lineRule="auto"/>
        <w:rPr>
          <w:rFonts w:eastAsiaTheme="minorEastAsia" w:cs="Times New Roman"/>
          <w:sz w:val="20"/>
          <w:szCs w:val="20"/>
          <w:highlight w:val="green"/>
          <w:lang w:val="es-419" w:eastAsia="es-419"/>
        </w:rPr>
      </w:pPr>
      <w:r w:rsidRPr="00D65188">
        <w:rPr>
          <w:rFonts w:eastAsia="Arial" w:cs="Times New Roman"/>
          <w:b/>
          <w:bCs/>
          <w:szCs w:val="24"/>
          <w:highlight w:val="green"/>
          <w:lang w:val="es-419" w:eastAsia="es-419"/>
        </w:rPr>
        <w:t>Artículo 55. Documento soporte en adquisiciones efectuadas a sujetos no obligados a expedir factura de venta o documento equivalente</w:t>
      </w:r>
      <w:r w:rsidRPr="00D65188">
        <w:rPr>
          <w:rFonts w:eastAsia="Arial" w:cs="Times New Roman"/>
          <w:b/>
          <w:bCs/>
          <w:i/>
          <w:iCs/>
          <w:szCs w:val="24"/>
          <w:highlight w:val="green"/>
          <w:lang w:val="es-419" w:eastAsia="es-419"/>
        </w:rPr>
        <w:t>.</w:t>
      </w:r>
      <w:r w:rsidRPr="00D65188">
        <w:rPr>
          <w:rFonts w:eastAsia="Arial" w:cs="Times New Roman"/>
          <w:b/>
          <w:bCs/>
          <w:szCs w:val="24"/>
          <w:highlight w:val="green"/>
          <w:lang w:val="es-419" w:eastAsia="es-419"/>
        </w:rPr>
        <w:t xml:space="preserve"> </w:t>
      </w:r>
      <w:r w:rsidRPr="00D65188">
        <w:rPr>
          <w:rFonts w:eastAsia="Arial" w:cs="Times New Roman"/>
          <w:szCs w:val="24"/>
          <w:highlight w:val="green"/>
          <w:lang w:val="es-419" w:eastAsia="es-419"/>
        </w:rPr>
        <w:t>De conformidad</w:t>
      </w:r>
      <w:r w:rsidRPr="00D65188">
        <w:rPr>
          <w:rFonts w:eastAsia="Arial" w:cs="Times New Roman"/>
          <w:b/>
          <w:bCs/>
          <w:szCs w:val="24"/>
          <w:highlight w:val="green"/>
          <w:lang w:val="es-419" w:eastAsia="es-419"/>
        </w:rPr>
        <w:t xml:space="preserve"> </w:t>
      </w:r>
      <w:r w:rsidRPr="00D65188">
        <w:rPr>
          <w:rFonts w:eastAsia="Arial" w:cs="Times New Roman"/>
          <w:szCs w:val="24"/>
          <w:highlight w:val="green"/>
          <w:lang w:val="es-419" w:eastAsia="es-419"/>
        </w:rPr>
        <w:t xml:space="preserve">con lo establecido en el artículo 771-2 del Estatuto Tributario, y los artículos 1.6.1.4.12. y 1.6.1.4.13. del Decreto 1625 de 2016, Único Reglamentario en Materia Tributaria, cuando se realicen transacciones con sujetos no obligados a expedir factura de venta y/o documento equivalente, el documento soporte que pruebe la respectiva </w:t>
      </w:r>
      <w:r w:rsidRPr="00D65188">
        <w:rPr>
          <w:rFonts w:eastAsia="Arial" w:cs="Times New Roman"/>
          <w:szCs w:val="24"/>
          <w:highlight w:val="green"/>
          <w:lang w:val="es-419" w:eastAsia="es-419"/>
        </w:rPr>
        <w:lastRenderedPageBreak/>
        <w:t>transacción que da lugar a costos, deducciones, o impuestos descontables, deberá cumplir los siguientes requisitos y condiciones, y ser generado de forma física por parte del adquiriente del bien y/o servicio, salvo cuando se trate de importación de bienes:</w:t>
      </w:r>
    </w:p>
    <w:p w14:paraId="0465FF25" w14:textId="77777777" w:rsidR="00902137" w:rsidRPr="00D65188" w:rsidRDefault="00902137" w:rsidP="0075012B">
      <w:pPr>
        <w:spacing w:line="297" w:lineRule="exact"/>
        <w:rPr>
          <w:rFonts w:eastAsiaTheme="minorEastAsia" w:cs="Times New Roman"/>
          <w:sz w:val="20"/>
          <w:szCs w:val="20"/>
          <w:highlight w:val="green"/>
          <w:lang w:val="es-419" w:eastAsia="es-419"/>
        </w:rPr>
      </w:pPr>
    </w:p>
    <w:p w14:paraId="57F9DDDF" w14:textId="77777777" w:rsidR="00902137" w:rsidRPr="00D65188" w:rsidRDefault="00902137" w:rsidP="00B80A9C">
      <w:pPr>
        <w:numPr>
          <w:ilvl w:val="0"/>
          <w:numId w:val="75"/>
        </w:numPr>
        <w:tabs>
          <w:tab w:val="left" w:pos="980"/>
        </w:tabs>
        <w:spacing w:line="234" w:lineRule="auto"/>
        <w:ind w:left="980" w:right="20" w:hanging="432"/>
        <w:rPr>
          <w:rFonts w:eastAsia="Arial" w:cs="Times New Roman"/>
          <w:szCs w:val="24"/>
          <w:highlight w:val="green"/>
          <w:lang w:val="es-419" w:eastAsia="es-419"/>
        </w:rPr>
      </w:pPr>
      <w:r w:rsidRPr="00D65188">
        <w:rPr>
          <w:rFonts w:eastAsia="Arial" w:cs="Times New Roman"/>
          <w:szCs w:val="24"/>
          <w:highlight w:val="green"/>
          <w:lang w:val="es-419" w:eastAsia="es-419"/>
        </w:rPr>
        <w:t>Estar denominado expresamente como documento soporte en adquisiciones efectuadas a no obligados a facturar.</w:t>
      </w:r>
    </w:p>
    <w:p w14:paraId="27C18D07" w14:textId="77777777" w:rsidR="00902137" w:rsidRPr="00D65188" w:rsidRDefault="00902137" w:rsidP="0075012B">
      <w:pPr>
        <w:spacing w:line="288" w:lineRule="exact"/>
        <w:rPr>
          <w:rFonts w:eastAsia="Arial" w:cs="Times New Roman"/>
          <w:szCs w:val="24"/>
          <w:highlight w:val="green"/>
          <w:lang w:val="es-419" w:eastAsia="es-419"/>
        </w:rPr>
      </w:pPr>
    </w:p>
    <w:p w14:paraId="474C174A" w14:textId="77777777" w:rsidR="00902137" w:rsidRPr="00D65188" w:rsidRDefault="00902137" w:rsidP="00B80A9C">
      <w:pPr>
        <w:numPr>
          <w:ilvl w:val="0"/>
          <w:numId w:val="75"/>
        </w:numPr>
        <w:tabs>
          <w:tab w:val="left" w:pos="980"/>
        </w:tabs>
        <w:spacing w:line="236" w:lineRule="auto"/>
        <w:ind w:left="980" w:right="20" w:hanging="432"/>
        <w:rPr>
          <w:rFonts w:eastAsia="Arial" w:cs="Times New Roman"/>
          <w:szCs w:val="24"/>
          <w:highlight w:val="green"/>
          <w:lang w:val="es-419" w:eastAsia="es-419"/>
        </w:rPr>
      </w:pPr>
      <w:r w:rsidRPr="00D65188">
        <w:rPr>
          <w:rFonts w:eastAsia="Arial" w:cs="Times New Roman"/>
          <w:szCs w:val="24"/>
          <w:highlight w:val="green"/>
          <w:lang w:val="es-419" w:eastAsia="es-419"/>
        </w:rPr>
        <w:t>Tener la fecha de la operación que debe corresponder a la fecha de generación del documento.</w:t>
      </w:r>
    </w:p>
    <w:p w14:paraId="4D26523D" w14:textId="77777777" w:rsidR="00902137" w:rsidRPr="00D65188" w:rsidRDefault="00902137" w:rsidP="0075012B">
      <w:pPr>
        <w:spacing w:line="287" w:lineRule="exact"/>
        <w:rPr>
          <w:rFonts w:eastAsia="Arial" w:cs="Times New Roman"/>
          <w:szCs w:val="24"/>
          <w:highlight w:val="green"/>
          <w:lang w:val="es-419" w:eastAsia="es-419"/>
        </w:rPr>
      </w:pPr>
    </w:p>
    <w:p w14:paraId="522DDEA0" w14:textId="77777777" w:rsidR="00902137" w:rsidRPr="00D65188" w:rsidRDefault="00902137" w:rsidP="00B80A9C">
      <w:pPr>
        <w:numPr>
          <w:ilvl w:val="0"/>
          <w:numId w:val="75"/>
        </w:numPr>
        <w:tabs>
          <w:tab w:val="left" w:pos="980"/>
        </w:tabs>
        <w:spacing w:line="238" w:lineRule="auto"/>
        <w:ind w:left="980" w:hanging="432"/>
        <w:rPr>
          <w:rFonts w:eastAsia="Arial" w:cs="Times New Roman"/>
          <w:szCs w:val="24"/>
          <w:highlight w:val="green"/>
          <w:lang w:val="es-419" w:eastAsia="es-419"/>
        </w:rPr>
      </w:pPr>
      <w:r w:rsidRPr="00D65188">
        <w:rPr>
          <w:rFonts w:eastAsia="Arial" w:cs="Times New Roman"/>
          <w:szCs w:val="24"/>
          <w:highlight w:val="green"/>
          <w:lang w:val="es-419" w:eastAsia="es-419"/>
        </w:rPr>
        <w:t>Contener los apellidos y nombre o razón social y Número de Identificación Tributaria -NIT del vendedor o de quien presta el servicio. Tratándose de contratos suscritos con los no residentes fiscales en Colombia no inscritos en el Registro Único Tributario -RUT, el requisito del Número de Identificación Tributaria NIT, se entenderá cumplido con la identificación otorgada en el país de origen del no residente.</w:t>
      </w:r>
    </w:p>
    <w:p w14:paraId="44C2929E" w14:textId="77777777" w:rsidR="00902137" w:rsidRPr="00D65188" w:rsidRDefault="00902137" w:rsidP="0075012B">
      <w:pPr>
        <w:spacing w:line="287" w:lineRule="exact"/>
        <w:rPr>
          <w:rFonts w:eastAsia="Arial" w:cs="Times New Roman"/>
          <w:szCs w:val="24"/>
          <w:highlight w:val="green"/>
          <w:lang w:val="es-419" w:eastAsia="es-419"/>
        </w:rPr>
      </w:pPr>
    </w:p>
    <w:p w14:paraId="4B26555F" w14:textId="77777777" w:rsidR="00654C53" w:rsidRDefault="00902137" w:rsidP="00654C53">
      <w:pPr>
        <w:numPr>
          <w:ilvl w:val="0"/>
          <w:numId w:val="75"/>
        </w:numPr>
        <w:tabs>
          <w:tab w:val="left" w:pos="980"/>
        </w:tabs>
        <w:spacing w:line="236" w:lineRule="auto"/>
        <w:ind w:left="980" w:hanging="432"/>
        <w:rPr>
          <w:rFonts w:eastAsia="Arial" w:cs="Times New Roman"/>
          <w:szCs w:val="24"/>
          <w:highlight w:val="green"/>
          <w:lang w:val="es-419" w:eastAsia="es-419"/>
        </w:rPr>
      </w:pPr>
      <w:r w:rsidRPr="00D65188">
        <w:rPr>
          <w:rFonts w:eastAsia="Arial" w:cs="Times New Roman"/>
          <w:szCs w:val="24"/>
          <w:highlight w:val="green"/>
          <w:lang w:val="es-419" w:eastAsia="es-419"/>
        </w:rPr>
        <w:t>Contener los apellidos y nombre o razón social y Número de Identificación Tributaria -NIT del adquiriente de los bienes y/o servicios</w:t>
      </w:r>
      <w:r w:rsidR="00654C53">
        <w:rPr>
          <w:rFonts w:eastAsia="Arial" w:cs="Times New Roman"/>
          <w:szCs w:val="24"/>
          <w:highlight w:val="green"/>
          <w:lang w:val="es-419" w:eastAsia="es-419"/>
        </w:rPr>
        <w:t>.</w:t>
      </w:r>
    </w:p>
    <w:p w14:paraId="18A5F40E" w14:textId="77777777" w:rsidR="00654C53" w:rsidRDefault="00654C53" w:rsidP="00654C53">
      <w:pPr>
        <w:pStyle w:val="Prrafodelista"/>
        <w:rPr>
          <w:rFonts w:eastAsia="Arial"/>
          <w:szCs w:val="24"/>
          <w:highlight w:val="green"/>
        </w:rPr>
      </w:pPr>
    </w:p>
    <w:p w14:paraId="56E5F460" w14:textId="7D0BDCE6" w:rsidR="00654C53" w:rsidRPr="00654C53" w:rsidRDefault="00902137" w:rsidP="00654C53">
      <w:pPr>
        <w:numPr>
          <w:ilvl w:val="0"/>
          <w:numId w:val="75"/>
        </w:numPr>
        <w:tabs>
          <w:tab w:val="left" w:pos="980"/>
        </w:tabs>
        <w:spacing w:line="236" w:lineRule="auto"/>
        <w:ind w:left="980" w:hanging="432"/>
        <w:rPr>
          <w:rFonts w:eastAsia="Arial" w:cs="Times New Roman"/>
          <w:szCs w:val="24"/>
          <w:highlight w:val="green"/>
          <w:lang w:val="es-419" w:eastAsia="es-419"/>
        </w:rPr>
      </w:pPr>
      <w:r w:rsidRPr="00654C53">
        <w:rPr>
          <w:rFonts w:eastAsia="Arial" w:cs="Times New Roman"/>
          <w:szCs w:val="24"/>
          <w:highlight w:val="green"/>
          <w:lang w:val="es-419" w:eastAsia="es-419"/>
        </w:rPr>
        <w:t>Llevar el número que corresponda a un sistema de numeración consecutiva de documento soporte incluyendo el número, rango y vigencia autorizado por la Unidad Administrativa Especial Dirección de Impuestos y Aduanas Nacionales - DIAN. En relación con las especificaciones de la numeración del documento soporte, en adquisiciones efectuadas a no obligados a facturar, el adquiriente</w:t>
      </w:r>
      <w:r w:rsidR="00654C53" w:rsidRPr="00654C53">
        <w:rPr>
          <w:rFonts w:eastAsia="Arial" w:cs="Times New Roman"/>
          <w:szCs w:val="24"/>
          <w:highlight w:val="green"/>
          <w:lang w:val="es-419" w:eastAsia="es-419"/>
        </w:rPr>
        <w:t xml:space="preserve"> podrá indicar una numeración propia, hasta tanto la Unidad Administrativa Especial Dirección de Impuestos y Aduanas Nacionales -DIAN, ponga a disposición las citadas especificaciones a través del servicio informático electrónico.</w:t>
      </w:r>
    </w:p>
    <w:p w14:paraId="6946CA90" w14:textId="4EDCF58B" w:rsidR="00902137" w:rsidRPr="00654C53" w:rsidRDefault="00902137" w:rsidP="00654C53">
      <w:pPr>
        <w:numPr>
          <w:ilvl w:val="0"/>
          <w:numId w:val="75"/>
        </w:numPr>
        <w:tabs>
          <w:tab w:val="left" w:pos="980"/>
        </w:tabs>
        <w:spacing w:line="238" w:lineRule="auto"/>
        <w:ind w:left="980" w:hanging="432"/>
        <w:rPr>
          <w:rFonts w:eastAsia="Arial" w:cs="Times New Roman"/>
          <w:szCs w:val="24"/>
          <w:highlight w:val="green"/>
          <w:lang w:val="es-419" w:eastAsia="es-419"/>
        </w:rPr>
        <w:sectPr w:rsidR="00902137" w:rsidRPr="00654C53" w:rsidSect="008B2E5D">
          <w:type w:val="continuous"/>
          <w:pgSz w:w="12240" w:h="18720"/>
          <w:pgMar w:top="1134" w:right="1134" w:bottom="1134" w:left="1134" w:header="0" w:footer="0" w:gutter="0"/>
          <w:cols w:space="720" w:equalWidth="0">
            <w:col w:w="9666"/>
          </w:cols>
        </w:sectPr>
      </w:pPr>
    </w:p>
    <w:p w14:paraId="5006307C" w14:textId="77777777" w:rsidR="00654C53" w:rsidRDefault="00654C53" w:rsidP="00654C53">
      <w:pPr>
        <w:spacing w:line="238" w:lineRule="auto"/>
        <w:rPr>
          <w:rFonts w:eastAsia="Arial" w:cs="Times New Roman"/>
          <w:szCs w:val="24"/>
          <w:highlight w:val="green"/>
          <w:lang w:val="es-419" w:eastAsia="es-419"/>
        </w:rPr>
      </w:pPr>
      <w:bookmarkStart w:id="66" w:name="page69"/>
      <w:bookmarkEnd w:id="66"/>
    </w:p>
    <w:p w14:paraId="02010C34" w14:textId="77777777" w:rsidR="00902137" w:rsidRPr="00D65188" w:rsidRDefault="00902137" w:rsidP="0075012B">
      <w:pPr>
        <w:spacing w:line="277" w:lineRule="exact"/>
        <w:rPr>
          <w:rFonts w:eastAsiaTheme="minorEastAsia" w:cs="Times New Roman"/>
          <w:sz w:val="20"/>
          <w:szCs w:val="20"/>
          <w:highlight w:val="green"/>
          <w:lang w:val="es-419" w:eastAsia="es-419"/>
        </w:rPr>
      </w:pPr>
    </w:p>
    <w:p w14:paraId="7D3DE1A2" w14:textId="77777777" w:rsidR="00902137" w:rsidRPr="00D65188" w:rsidRDefault="00902137" w:rsidP="00B80A9C">
      <w:pPr>
        <w:numPr>
          <w:ilvl w:val="0"/>
          <w:numId w:val="76"/>
        </w:numPr>
        <w:tabs>
          <w:tab w:val="left" w:pos="980"/>
        </w:tabs>
        <w:spacing w:line="240" w:lineRule="auto"/>
        <w:ind w:left="980" w:hanging="432"/>
        <w:rPr>
          <w:rFonts w:eastAsia="Arial" w:cs="Times New Roman"/>
          <w:szCs w:val="24"/>
          <w:highlight w:val="green"/>
          <w:lang w:val="es-419" w:eastAsia="es-419"/>
        </w:rPr>
      </w:pPr>
      <w:r w:rsidRPr="00D65188">
        <w:rPr>
          <w:rFonts w:eastAsia="Arial" w:cs="Times New Roman"/>
          <w:szCs w:val="24"/>
          <w:highlight w:val="green"/>
          <w:lang w:val="es-419" w:eastAsia="es-419"/>
        </w:rPr>
        <w:t>Tener la descripción específica del bien y/o del servicio prestado.</w:t>
      </w:r>
    </w:p>
    <w:p w14:paraId="4A05ED47" w14:textId="77777777" w:rsidR="00902137" w:rsidRPr="00D65188" w:rsidRDefault="00902137" w:rsidP="0075012B">
      <w:pPr>
        <w:spacing w:line="276" w:lineRule="exact"/>
        <w:rPr>
          <w:rFonts w:eastAsia="Arial" w:cs="Times New Roman"/>
          <w:szCs w:val="24"/>
          <w:highlight w:val="green"/>
          <w:lang w:val="es-419" w:eastAsia="es-419"/>
        </w:rPr>
      </w:pPr>
    </w:p>
    <w:p w14:paraId="606C9D13" w14:textId="77777777" w:rsidR="00902137" w:rsidRPr="00D65188" w:rsidRDefault="00902137" w:rsidP="00B80A9C">
      <w:pPr>
        <w:numPr>
          <w:ilvl w:val="0"/>
          <w:numId w:val="76"/>
        </w:numPr>
        <w:tabs>
          <w:tab w:val="left" w:pos="980"/>
        </w:tabs>
        <w:spacing w:line="240" w:lineRule="auto"/>
        <w:ind w:left="980" w:hanging="432"/>
        <w:rPr>
          <w:rFonts w:eastAsia="Arial" w:cs="Times New Roman"/>
          <w:szCs w:val="24"/>
          <w:highlight w:val="green"/>
          <w:lang w:val="es-419" w:eastAsia="es-419"/>
        </w:rPr>
      </w:pPr>
      <w:r w:rsidRPr="00D65188">
        <w:rPr>
          <w:rFonts w:eastAsia="Arial" w:cs="Times New Roman"/>
          <w:szCs w:val="24"/>
          <w:highlight w:val="green"/>
          <w:lang w:val="es-419" w:eastAsia="es-419"/>
        </w:rPr>
        <w:t>Detallar el valor total de la operación.</w:t>
      </w:r>
    </w:p>
    <w:p w14:paraId="41D2CB67" w14:textId="77777777" w:rsidR="00902137" w:rsidRPr="00D65188" w:rsidRDefault="00902137" w:rsidP="0075012B">
      <w:pPr>
        <w:spacing w:line="238" w:lineRule="auto"/>
        <w:rPr>
          <w:rFonts w:eastAsiaTheme="minorEastAsia" w:cs="Times New Roman"/>
          <w:sz w:val="20"/>
          <w:szCs w:val="20"/>
          <w:highlight w:val="green"/>
          <w:lang w:val="es-419" w:eastAsia="es-419"/>
        </w:rPr>
      </w:pPr>
    </w:p>
    <w:p w14:paraId="4ED1FEAA" w14:textId="77777777" w:rsidR="00902137" w:rsidRPr="00D65188" w:rsidRDefault="00902137" w:rsidP="0075012B">
      <w:pPr>
        <w:spacing w:line="238" w:lineRule="auto"/>
        <w:rPr>
          <w:rFonts w:eastAsiaTheme="minorEastAsia" w:cs="Times New Roman"/>
          <w:sz w:val="20"/>
          <w:szCs w:val="20"/>
          <w:highlight w:val="green"/>
          <w:lang w:val="es-419" w:eastAsia="es-419"/>
        </w:rPr>
      </w:pPr>
      <w:r w:rsidRPr="00D65188">
        <w:rPr>
          <w:rFonts w:eastAsia="Arial" w:cs="Times New Roman"/>
          <w:szCs w:val="24"/>
          <w:highlight w:val="green"/>
          <w:lang w:val="es-419" w:eastAsia="es-419"/>
        </w:rPr>
        <w:t>Cuando el adquiriente sea facturador electrónico, el documento de que trata el presente artículo deberá generarse en forma electrónica atendiendo las condiciones, términos, mecanismos técnicos y tecnológicos que para el efecto establezca la Unidad Administrativa Especial Dirección de Impuestos y Aduanas Nacionales -DIAN, cumpliendo además de los requisitos señalados en los numerales 1 a 7 del presente artículo los siguientes:</w:t>
      </w:r>
    </w:p>
    <w:p w14:paraId="6923AE33" w14:textId="77777777" w:rsidR="00902137" w:rsidRPr="00D65188" w:rsidRDefault="00902137" w:rsidP="0075012B">
      <w:pPr>
        <w:spacing w:line="288" w:lineRule="exact"/>
        <w:rPr>
          <w:rFonts w:eastAsiaTheme="minorEastAsia" w:cs="Times New Roman"/>
          <w:sz w:val="20"/>
          <w:szCs w:val="20"/>
          <w:highlight w:val="green"/>
          <w:lang w:val="es-419" w:eastAsia="es-419"/>
        </w:rPr>
      </w:pPr>
    </w:p>
    <w:p w14:paraId="18DED0B1" w14:textId="77777777" w:rsidR="00902137" w:rsidRPr="00D65188" w:rsidRDefault="00902137" w:rsidP="00B80A9C">
      <w:pPr>
        <w:numPr>
          <w:ilvl w:val="0"/>
          <w:numId w:val="77"/>
        </w:numPr>
        <w:tabs>
          <w:tab w:val="left" w:pos="980"/>
        </w:tabs>
        <w:spacing w:line="238" w:lineRule="auto"/>
        <w:ind w:left="980" w:hanging="432"/>
        <w:rPr>
          <w:rFonts w:eastAsia="Arial" w:cs="Times New Roman"/>
          <w:szCs w:val="24"/>
          <w:highlight w:val="green"/>
          <w:lang w:val="es-419" w:eastAsia="es-419"/>
        </w:rPr>
      </w:pPr>
      <w:r w:rsidRPr="00D65188">
        <w:rPr>
          <w:rFonts w:eastAsia="Arial" w:cs="Times New Roman"/>
          <w:szCs w:val="24"/>
          <w:highlight w:val="green"/>
          <w:lang w:val="es-419" w:eastAsia="es-419"/>
        </w:rPr>
        <w:t>Incluir la firma del emisor del documento soporte al momento de la generación, de acuerdo con las normas vigentes y con la política de firma que establezca la Unidad Administrativa Especial Dirección de Impuestos y Aduanas Nacionales -DIAN.</w:t>
      </w:r>
    </w:p>
    <w:p w14:paraId="36F8DAF0" w14:textId="77777777" w:rsidR="00902137" w:rsidRPr="00D65188" w:rsidRDefault="00902137" w:rsidP="0075012B">
      <w:pPr>
        <w:spacing w:line="288" w:lineRule="exact"/>
        <w:rPr>
          <w:rFonts w:eastAsia="Arial" w:cs="Times New Roman"/>
          <w:szCs w:val="24"/>
          <w:highlight w:val="green"/>
          <w:lang w:val="es-419" w:eastAsia="es-419"/>
        </w:rPr>
      </w:pPr>
    </w:p>
    <w:p w14:paraId="03F3EB5A" w14:textId="77777777" w:rsidR="00902137" w:rsidRPr="00D65188" w:rsidRDefault="00902137" w:rsidP="00B80A9C">
      <w:pPr>
        <w:numPr>
          <w:ilvl w:val="0"/>
          <w:numId w:val="77"/>
        </w:numPr>
        <w:tabs>
          <w:tab w:val="left" w:pos="980"/>
        </w:tabs>
        <w:spacing w:line="234" w:lineRule="auto"/>
        <w:ind w:left="980" w:right="20" w:hanging="432"/>
        <w:rPr>
          <w:rFonts w:eastAsia="Arial" w:cs="Times New Roman"/>
          <w:szCs w:val="24"/>
          <w:highlight w:val="green"/>
          <w:lang w:val="es-419" w:eastAsia="es-419"/>
        </w:rPr>
      </w:pPr>
      <w:r w:rsidRPr="00D65188">
        <w:rPr>
          <w:rFonts w:eastAsia="Arial" w:cs="Times New Roman"/>
          <w:szCs w:val="24"/>
          <w:highlight w:val="green"/>
          <w:lang w:val="es-419" w:eastAsia="es-419"/>
        </w:rPr>
        <w:t>Utilizar el formato electrónico de generación que establezca la Unidad Administrativa Especial Dirección de Impuestos y Aduanas Nacionales -DIAN.</w:t>
      </w:r>
    </w:p>
    <w:p w14:paraId="3F989E15" w14:textId="77777777" w:rsidR="00902137" w:rsidRPr="00D65188" w:rsidRDefault="00902137" w:rsidP="0075012B">
      <w:pPr>
        <w:spacing w:line="238" w:lineRule="auto"/>
        <w:rPr>
          <w:rFonts w:eastAsiaTheme="minorEastAsia" w:cs="Times New Roman"/>
          <w:sz w:val="20"/>
          <w:szCs w:val="20"/>
          <w:highlight w:val="green"/>
          <w:lang w:val="es-419" w:eastAsia="es-419"/>
        </w:rPr>
      </w:pPr>
    </w:p>
    <w:p w14:paraId="5CF562EB" w14:textId="77777777" w:rsidR="00902137" w:rsidRPr="00D65188" w:rsidRDefault="00902137" w:rsidP="0075012B">
      <w:pPr>
        <w:spacing w:line="238" w:lineRule="auto"/>
        <w:rPr>
          <w:rFonts w:eastAsiaTheme="minorEastAsia" w:cs="Times New Roman"/>
          <w:sz w:val="20"/>
          <w:szCs w:val="20"/>
          <w:highlight w:val="green"/>
          <w:lang w:val="es-419" w:eastAsia="es-419"/>
        </w:rPr>
      </w:pPr>
      <w:r w:rsidRPr="00D65188">
        <w:rPr>
          <w:rFonts w:eastAsia="Arial" w:cs="Times New Roman"/>
          <w:b/>
          <w:bCs/>
          <w:szCs w:val="24"/>
          <w:highlight w:val="green"/>
          <w:lang w:val="es-419" w:eastAsia="es-419"/>
        </w:rPr>
        <w:t xml:space="preserve">Parágrafo 1. </w:t>
      </w:r>
      <w:r w:rsidRPr="00D65188">
        <w:rPr>
          <w:rFonts w:eastAsia="Arial" w:cs="Times New Roman"/>
          <w:szCs w:val="24"/>
          <w:highlight w:val="green"/>
          <w:lang w:val="es-419" w:eastAsia="es-419"/>
        </w:rPr>
        <w:t>Para efectos de lo establecido en el presente artículo, será válido el</w:t>
      </w:r>
      <w:r w:rsidRPr="00D65188">
        <w:rPr>
          <w:rFonts w:eastAsia="Arial" w:cs="Times New Roman"/>
          <w:b/>
          <w:bCs/>
          <w:szCs w:val="24"/>
          <w:highlight w:val="green"/>
          <w:lang w:val="es-419" w:eastAsia="es-419"/>
        </w:rPr>
        <w:t xml:space="preserve"> </w:t>
      </w:r>
      <w:r w:rsidRPr="00D65188">
        <w:rPr>
          <w:rFonts w:eastAsia="Arial" w:cs="Times New Roman"/>
          <w:szCs w:val="24"/>
          <w:highlight w:val="green"/>
          <w:lang w:val="es-419" w:eastAsia="es-419"/>
        </w:rPr>
        <w:t>extracto expedido por los sujetos a los que se refiere el numeral 1 del artículo 1.6.1.4.3. del Decreto 1625 de 2016 Único Reglamentario en Materia Tributaria, en concordancia con el artículo 1.3.1.7.8. del citado Decreto.</w:t>
      </w:r>
    </w:p>
    <w:p w14:paraId="4CE0C2AA" w14:textId="77777777" w:rsidR="00902137" w:rsidRPr="00D65188" w:rsidRDefault="00902137" w:rsidP="0075012B">
      <w:pPr>
        <w:spacing w:line="238" w:lineRule="auto"/>
        <w:rPr>
          <w:rFonts w:eastAsiaTheme="minorEastAsia" w:cs="Times New Roman"/>
          <w:sz w:val="20"/>
          <w:szCs w:val="20"/>
          <w:highlight w:val="green"/>
          <w:lang w:val="es-419" w:eastAsia="es-419"/>
        </w:rPr>
      </w:pPr>
    </w:p>
    <w:p w14:paraId="6598BFCF" w14:textId="77777777" w:rsidR="00902137" w:rsidRPr="00D65188" w:rsidRDefault="00902137" w:rsidP="0075012B">
      <w:pPr>
        <w:spacing w:line="238" w:lineRule="auto"/>
        <w:rPr>
          <w:rFonts w:eastAsiaTheme="minorEastAsia" w:cs="Times New Roman"/>
          <w:sz w:val="20"/>
          <w:szCs w:val="20"/>
          <w:highlight w:val="green"/>
          <w:lang w:val="es-419" w:eastAsia="es-419"/>
        </w:rPr>
      </w:pPr>
      <w:r w:rsidRPr="00D65188">
        <w:rPr>
          <w:rFonts w:eastAsia="Arial" w:cs="Times New Roman"/>
          <w:szCs w:val="24"/>
          <w:highlight w:val="green"/>
          <w:lang w:val="es-419" w:eastAsia="es-419"/>
        </w:rPr>
        <w:t>Para los sujetos a los que se refiere el numeral 2 del artículo 1.6.1.4.3 del Decreto 1625 de 2016 Único Reglamentario en Materia Tributaria, será válido el extracto únicamente en relación con las operaciones financieras que realicen las cooperativas de ahorro y crédito, los organismos cooperativos de grado superior, las instituciones auxiliares del cooperativismo, las cooperativas multiactivas e integrales, los fondos de empleados, las cajas de compensación y las entidades del Estado que realizan las citadas operaciones.</w:t>
      </w:r>
    </w:p>
    <w:p w14:paraId="3003500D" w14:textId="77777777" w:rsidR="00902137" w:rsidRPr="00D65188" w:rsidRDefault="00902137" w:rsidP="0075012B">
      <w:pPr>
        <w:spacing w:line="238" w:lineRule="auto"/>
        <w:rPr>
          <w:rFonts w:eastAsiaTheme="minorEastAsia" w:cs="Times New Roman"/>
          <w:sz w:val="20"/>
          <w:szCs w:val="20"/>
          <w:highlight w:val="green"/>
          <w:lang w:val="es-419" w:eastAsia="es-419"/>
        </w:rPr>
      </w:pPr>
    </w:p>
    <w:p w14:paraId="0A22D320" w14:textId="77777777" w:rsidR="00902137" w:rsidRPr="00D65188" w:rsidRDefault="00902137" w:rsidP="0075012B">
      <w:pPr>
        <w:spacing w:line="238" w:lineRule="auto"/>
        <w:rPr>
          <w:rFonts w:eastAsiaTheme="minorEastAsia" w:cs="Times New Roman"/>
          <w:sz w:val="20"/>
          <w:szCs w:val="20"/>
          <w:highlight w:val="green"/>
          <w:lang w:val="es-419" w:eastAsia="es-419"/>
        </w:rPr>
      </w:pPr>
      <w:r w:rsidRPr="00D65188">
        <w:rPr>
          <w:rFonts w:eastAsia="Arial" w:cs="Times New Roman"/>
          <w:szCs w:val="24"/>
          <w:highlight w:val="green"/>
          <w:lang w:val="es-419" w:eastAsia="es-419"/>
        </w:rPr>
        <w:t xml:space="preserve">El documento soporte de que trata el presente artículo será válido en los contratos celebrados con personas o entidades no residentes en Colombia, en cuyo caso, se deberán cumplir los requisitos establecidos en este artículo. Para la procedencia del impuesto sobre las ventas -IVA- descontable se </w:t>
      </w:r>
      <w:r w:rsidRPr="00D65188">
        <w:rPr>
          <w:rFonts w:eastAsia="Arial" w:cs="Times New Roman"/>
          <w:szCs w:val="24"/>
          <w:highlight w:val="green"/>
          <w:lang w:val="es-419" w:eastAsia="es-419"/>
        </w:rPr>
        <w:lastRenderedPageBreak/>
        <w:t>deberá acreditar, adicionalmente, que se ha practicado la respectiva retención en la fuente a título de impuesto sobre las ventas de conformidad con el numeral 3 del artículo 437-2 del Estatuto Tributario y/o a título de Impuesto sobre la Renta.</w:t>
      </w:r>
    </w:p>
    <w:p w14:paraId="750A2247" w14:textId="77777777" w:rsidR="00902137" w:rsidRPr="00D65188" w:rsidRDefault="00902137" w:rsidP="0075012B">
      <w:pPr>
        <w:spacing w:line="238" w:lineRule="auto"/>
        <w:rPr>
          <w:rFonts w:eastAsiaTheme="minorEastAsia" w:cs="Times New Roman"/>
          <w:sz w:val="20"/>
          <w:szCs w:val="20"/>
          <w:highlight w:val="green"/>
          <w:lang w:val="es-419" w:eastAsia="es-419"/>
        </w:rPr>
      </w:pPr>
    </w:p>
    <w:p w14:paraId="20D1EBB7" w14:textId="77777777" w:rsidR="00902137" w:rsidRPr="00D65188" w:rsidRDefault="00902137" w:rsidP="0075012B">
      <w:pPr>
        <w:spacing w:line="238" w:lineRule="auto"/>
        <w:rPr>
          <w:rFonts w:eastAsiaTheme="minorEastAsia" w:cs="Times New Roman"/>
          <w:sz w:val="20"/>
          <w:szCs w:val="20"/>
          <w:highlight w:val="green"/>
          <w:lang w:val="es-419" w:eastAsia="es-419"/>
        </w:rPr>
        <w:sectPr w:rsidR="00902137" w:rsidRPr="00D65188" w:rsidSect="008B2E5D">
          <w:type w:val="continuous"/>
          <w:pgSz w:w="12240" w:h="18720"/>
          <w:pgMar w:top="1134" w:right="1134" w:bottom="1134" w:left="1134" w:header="0" w:footer="0" w:gutter="0"/>
          <w:cols w:space="720" w:equalWidth="0">
            <w:col w:w="9666"/>
          </w:cols>
        </w:sectPr>
      </w:pPr>
      <w:r w:rsidRPr="00D65188">
        <w:rPr>
          <w:rFonts w:eastAsia="Arial" w:cs="Times New Roman"/>
          <w:b/>
          <w:bCs/>
          <w:szCs w:val="24"/>
          <w:highlight w:val="green"/>
          <w:lang w:val="es-419" w:eastAsia="es-419"/>
        </w:rPr>
        <w:t xml:space="preserve">Parágrafo 2. </w:t>
      </w:r>
      <w:r w:rsidRPr="00D65188">
        <w:rPr>
          <w:rFonts w:eastAsia="Arial" w:cs="Times New Roman"/>
          <w:szCs w:val="24"/>
          <w:highlight w:val="green"/>
          <w:lang w:val="es-419" w:eastAsia="es-419"/>
        </w:rPr>
        <w:t>Cuando se trate de importación de bienes el documento soporte que</w:t>
      </w:r>
      <w:r w:rsidRPr="00D65188">
        <w:rPr>
          <w:rFonts w:eastAsia="Arial" w:cs="Times New Roman"/>
          <w:b/>
          <w:bCs/>
          <w:szCs w:val="24"/>
          <w:highlight w:val="green"/>
          <w:lang w:val="es-419" w:eastAsia="es-419"/>
        </w:rPr>
        <w:t xml:space="preserve"> </w:t>
      </w:r>
      <w:r w:rsidRPr="00D65188">
        <w:rPr>
          <w:rFonts w:eastAsia="Arial" w:cs="Times New Roman"/>
          <w:szCs w:val="24"/>
          <w:highlight w:val="green"/>
          <w:lang w:val="es-419" w:eastAsia="es-419"/>
        </w:rPr>
        <w:t>pruebe la respectiva transacción que da lugar a costos, deducciones, o impuestos descontables, será la declaración de importación presentada de conformidad con la normatividad vigente, siempre y cuando no correspondan a operaciones celebradas con o entre usuarios de zona franca.</w:t>
      </w:r>
    </w:p>
    <w:p w14:paraId="304C90F1" w14:textId="77777777" w:rsidR="00902137" w:rsidRPr="00D65188" w:rsidRDefault="00902137" w:rsidP="0075012B">
      <w:pPr>
        <w:spacing w:line="236" w:lineRule="auto"/>
        <w:rPr>
          <w:rFonts w:eastAsia="Arial" w:cs="Times New Roman"/>
          <w:szCs w:val="24"/>
          <w:highlight w:val="green"/>
          <w:lang w:val="es-419" w:eastAsia="es-419"/>
        </w:rPr>
      </w:pPr>
      <w:bookmarkStart w:id="67" w:name="page70"/>
      <w:bookmarkEnd w:id="67"/>
    </w:p>
    <w:p w14:paraId="04612FA4" w14:textId="77777777" w:rsidR="00902137" w:rsidRPr="00D65188" w:rsidRDefault="00902137" w:rsidP="0075012B">
      <w:pPr>
        <w:spacing w:line="236" w:lineRule="auto"/>
        <w:rPr>
          <w:rFonts w:eastAsiaTheme="minorEastAsia" w:cs="Times New Roman"/>
          <w:sz w:val="20"/>
          <w:szCs w:val="20"/>
          <w:highlight w:val="green"/>
          <w:lang w:val="es-419" w:eastAsia="es-419"/>
        </w:rPr>
      </w:pPr>
      <w:r w:rsidRPr="00D65188">
        <w:rPr>
          <w:rFonts w:eastAsia="Arial" w:cs="Times New Roman"/>
          <w:szCs w:val="24"/>
          <w:highlight w:val="green"/>
          <w:lang w:val="es-419" w:eastAsia="es-419"/>
        </w:rPr>
        <w:t>Sin perjuicio del cumplimiento de las obligaciones aduaneras o cambiarias que deban aplicarse para todas las operaciones de importación y las operaciones con o entre usuarios de zona franca.</w:t>
      </w:r>
    </w:p>
    <w:p w14:paraId="1F6D6200" w14:textId="77777777" w:rsidR="00902137" w:rsidRPr="00D65188" w:rsidRDefault="00902137" w:rsidP="0075012B">
      <w:pPr>
        <w:spacing w:line="238" w:lineRule="auto"/>
        <w:rPr>
          <w:rFonts w:eastAsiaTheme="minorEastAsia" w:cs="Times New Roman"/>
          <w:sz w:val="20"/>
          <w:szCs w:val="20"/>
          <w:highlight w:val="green"/>
          <w:lang w:val="es-419" w:eastAsia="es-419"/>
        </w:rPr>
      </w:pPr>
    </w:p>
    <w:p w14:paraId="42554F0D" w14:textId="77777777" w:rsidR="00902137" w:rsidRPr="00902137" w:rsidRDefault="00902137" w:rsidP="0075012B">
      <w:pPr>
        <w:spacing w:line="238" w:lineRule="auto"/>
        <w:rPr>
          <w:rFonts w:eastAsiaTheme="minorEastAsia" w:cs="Times New Roman"/>
          <w:sz w:val="20"/>
          <w:szCs w:val="20"/>
          <w:lang w:val="es-419" w:eastAsia="es-419"/>
        </w:rPr>
      </w:pPr>
      <w:r w:rsidRPr="00D65188">
        <w:rPr>
          <w:rFonts w:eastAsia="Arial" w:cs="Times New Roman"/>
          <w:b/>
          <w:bCs/>
          <w:szCs w:val="24"/>
          <w:highlight w:val="green"/>
          <w:lang w:val="es-419" w:eastAsia="es-419"/>
        </w:rPr>
        <w:t xml:space="preserve">Parágrafo 3. </w:t>
      </w:r>
      <w:r w:rsidRPr="00D65188">
        <w:rPr>
          <w:rFonts w:eastAsia="Arial" w:cs="Times New Roman"/>
          <w:szCs w:val="24"/>
          <w:highlight w:val="green"/>
          <w:lang w:val="es-419" w:eastAsia="es-419"/>
        </w:rPr>
        <w:t>Los adquirientes de bienes y/o servicios que soporten sus operaciones</w:t>
      </w:r>
      <w:r w:rsidRPr="00D65188">
        <w:rPr>
          <w:rFonts w:eastAsia="Arial" w:cs="Times New Roman"/>
          <w:b/>
          <w:bCs/>
          <w:szCs w:val="24"/>
          <w:highlight w:val="green"/>
          <w:lang w:val="es-419" w:eastAsia="es-419"/>
        </w:rPr>
        <w:t xml:space="preserve"> </w:t>
      </w:r>
      <w:r w:rsidRPr="00D65188">
        <w:rPr>
          <w:rFonts w:eastAsia="Arial" w:cs="Times New Roman"/>
          <w:szCs w:val="24"/>
          <w:highlight w:val="green"/>
          <w:lang w:val="es-419" w:eastAsia="es-419"/>
        </w:rPr>
        <w:t>con el documento previsto en el presente artículo, deberán transmitir a la Unidad Administrativa Especial Dirección de Impuestos y Aduanas Nacionales -DIAN, la información y el contenido del citado documento en los términos, condiciones, mecanismos técnicos y tecnológicos, que establezca con posterioridad la citada entidad.</w:t>
      </w:r>
    </w:p>
    <w:p w14:paraId="5DC67046" w14:textId="77777777" w:rsidR="00902137" w:rsidRPr="00902137" w:rsidRDefault="00902137" w:rsidP="0075012B">
      <w:pPr>
        <w:spacing w:line="250" w:lineRule="auto"/>
        <w:rPr>
          <w:rFonts w:eastAsiaTheme="minorEastAsia" w:cs="Times New Roman"/>
          <w:sz w:val="20"/>
          <w:szCs w:val="20"/>
          <w:lang w:val="es-419" w:eastAsia="es-419"/>
        </w:rPr>
      </w:pPr>
    </w:p>
    <w:p w14:paraId="20CE235E"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b/>
          <w:bCs/>
          <w:sz w:val="23"/>
          <w:szCs w:val="23"/>
          <w:lang w:val="es-419" w:eastAsia="es-419"/>
        </w:rPr>
        <w:t>Artículo 56</w:t>
      </w:r>
      <w:r w:rsidRPr="00902137">
        <w:rPr>
          <w:rFonts w:eastAsia="Arial" w:cs="Times New Roman"/>
          <w:b/>
          <w:bCs/>
          <w:i/>
          <w:iCs/>
          <w:sz w:val="23"/>
          <w:szCs w:val="23"/>
          <w:lang w:val="es-419" w:eastAsia="es-419"/>
        </w:rPr>
        <w:t>.</w:t>
      </w:r>
      <w:r w:rsidRPr="00902137">
        <w:rPr>
          <w:rFonts w:eastAsia="Arial" w:cs="Times New Roman"/>
          <w:b/>
          <w:bCs/>
          <w:sz w:val="23"/>
          <w:szCs w:val="23"/>
          <w:lang w:val="es-419" w:eastAsia="es-419"/>
        </w:rPr>
        <w:t xml:space="preserve"> Documento soporte en los juegos de suerte y azar y espectáculos públicos</w:t>
      </w:r>
      <w:r w:rsidRPr="00902137">
        <w:rPr>
          <w:rFonts w:eastAsia="Arial" w:cs="Times New Roman"/>
          <w:b/>
          <w:bCs/>
          <w:i/>
          <w:iCs/>
          <w:sz w:val="23"/>
          <w:szCs w:val="23"/>
          <w:lang w:val="es-419" w:eastAsia="es-419"/>
        </w:rPr>
        <w:t>.</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 conformidad con lo establecido</w:t>
      </w:r>
      <w:r w:rsidRPr="00902137">
        <w:rPr>
          <w:rFonts w:eastAsia="Arial" w:cs="Times New Roman"/>
          <w:b/>
          <w:bCs/>
          <w:sz w:val="23"/>
          <w:szCs w:val="23"/>
          <w:lang w:val="es-419" w:eastAsia="es-419"/>
        </w:rPr>
        <w:t xml:space="preserve"> </w:t>
      </w:r>
      <w:r w:rsidRPr="00902137">
        <w:rPr>
          <w:rFonts w:eastAsia="Arial" w:cs="Times New Roman"/>
          <w:sz w:val="19"/>
          <w:szCs w:val="19"/>
          <w:lang w:val="es-419" w:eastAsia="es-419"/>
        </w:rPr>
        <w:t>en el</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artículo 1.6.1.4.14 del Decreto 1625</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de 2016, Único Reglamentario en Materia Tributaria</w:t>
      </w:r>
      <w:r w:rsidRPr="00902137">
        <w:rPr>
          <w:rFonts w:eastAsia="Arial" w:cs="Times New Roman"/>
          <w:sz w:val="19"/>
          <w:szCs w:val="19"/>
          <w:lang w:val="es-419" w:eastAsia="es-419"/>
        </w:rPr>
        <w:t>,</w:t>
      </w:r>
      <w:r w:rsidRPr="00902137">
        <w:rPr>
          <w:rFonts w:eastAsia="Arial" w:cs="Times New Roman"/>
          <w:sz w:val="23"/>
          <w:szCs w:val="23"/>
          <w:lang w:val="es-419" w:eastAsia="es-419"/>
        </w:rPr>
        <w:t xml:space="preserve"> los juegos de suerte y azar en los que se expida documento, boleta, fracción, formulario, cartones, billetes o instrumento que da derecho a participar en el juego, juegos localizados y en los espectáculos públicos, constituye soporte de las operaciones, la planilla diaria de control de ventas llevada por el operador, que debe contener los siguientes requisitos:</w:t>
      </w:r>
    </w:p>
    <w:p w14:paraId="1F2FA33E" w14:textId="77777777" w:rsidR="00902137" w:rsidRPr="00902137" w:rsidRDefault="00902137" w:rsidP="0075012B">
      <w:pPr>
        <w:spacing w:line="281" w:lineRule="exact"/>
        <w:rPr>
          <w:rFonts w:eastAsiaTheme="minorEastAsia" w:cs="Times New Roman"/>
          <w:sz w:val="20"/>
          <w:szCs w:val="20"/>
          <w:lang w:val="es-419" w:eastAsia="es-419"/>
        </w:rPr>
      </w:pPr>
    </w:p>
    <w:p w14:paraId="0196500D" w14:textId="77777777" w:rsidR="00902137" w:rsidRPr="00902137" w:rsidRDefault="00902137" w:rsidP="00B80A9C">
      <w:pPr>
        <w:numPr>
          <w:ilvl w:val="0"/>
          <w:numId w:val="78"/>
        </w:numPr>
        <w:tabs>
          <w:tab w:val="left" w:pos="980"/>
        </w:tabs>
        <w:spacing w:line="234" w:lineRule="auto"/>
        <w:ind w:left="980" w:right="20" w:hanging="432"/>
        <w:rPr>
          <w:rFonts w:eastAsia="Arial" w:cs="Times New Roman"/>
          <w:szCs w:val="24"/>
          <w:lang w:val="es-419" w:eastAsia="es-419"/>
        </w:rPr>
      </w:pPr>
      <w:r w:rsidRPr="00902137">
        <w:rPr>
          <w:rFonts w:eastAsia="Arial" w:cs="Times New Roman"/>
          <w:szCs w:val="24"/>
          <w:lang w:val="es-419" w:eastAsia="es-419"/>
        </w:rPr>
        <w:t>Estar denominado expresamente como documento soporte, planilla diaria control de ventas.</w:t>
      </w:r>
    </w:p>
    <w:p w14:paraId="7E89C3FB" w14:textId="77777777" w:rsidR="00902137" w:rsidRPr="00902137" w:rsidRDefault="00902137" w:rsidP="0075012B">
      <w:pPr>
        <w:spacing w:line="287" w:lineRule="exact"/>
        <w:rPr>
          <w:rFonts w:eastAsia="Arial" w:cs="Times New Roman"/>
          <w:szCs w:val="24"/>
          <w:lang w:val="es-419" w:eastAsia="es-419"/>
        </w:rPr>
      </w:pPr>
    </w:p>
    <w:p w14:paraId="06307C69" w14:textId="77777777" w:rsidR="00902137" w:rsidRPr="00902137" w:rsidRDefault="00902137" w:rsidP="00B80A9C">
      <w:pPr>
        <w:numPr>
          <w:ilvl w:val="0"/>
          <w:numId w:val="78"/>
        </w:numPr>
        <w:tabs>
          <w:tab w:val="left" w:pos="980"/>
        </w:tabs>
        <w:spacing w:line="236" w:lineRule="auto"/>
        <w:ind w:left="980" w:hanging="432"/>
        <w:rPr>
          <w:rFonts w:eastAsia="Arial" w:cs="Times New Roman"/>
          <w:szCs w:val="24"/>
          <w:lang w:val="es-419" w:eastAsia="es-419"/>
        </w:rPr>
      </w:pPr>
      <w:r w:rsidRPr="00902137">
        <w:rPr>
          <w:rFonts w:eastAsia="Arial" w:cs="Times New Roman"/>
          <w:szCs w:val="24"/>
          <w:lang w:val="es-419" w:eastAsia="es-419"/>
        </w:rPr>
        <w:t>Tener la fecha que debe corresponder al día en que se realizaron las operaciones.</w:t>
      </w:r>
    </w:p>
    <w:p w14:paraId="0D216957" w14:textId="77777777" w:rsidR="00902137" w:rsidRPr="00902137" w:rsidRDefault="00902137" w:rsidP="0075012B">
      <w:pPr>
        <w:spacing w:line="288" w:lineRule="exact"/>
        <w:rPr>
          <w:rFonts w:eastAsia="Arial" w:cs="Times New Roman"/>
          <w:szCs w:val="24"/>
          <w:lang w:val="es-419" w:eastAsia="es-419"/>
        </w:rPr>
      </w:pPr>
    </w:p>
    <w:p w14:paraId="55D2F3FD" w14:textId="77777777" w:rsidR="00902137" w:rsidRPr="00902137" w:rsidRDefault="00902137" w:rsidP="00B80A9C">
      <w:pPr>
        <w:numPr>
          <w:ilvl w:val="0"/>
          <w:numId w:val="78"/>
        </w:numPr>
        <w:tabs>
          <w:tab w:val="left" w:pos="980"/>
        </w:tabs>
        <w:spacing w:line="234" w:lineRule="auto"/>
        <w:ind w:left="980" w:right="20" w:hanging="432"/>
        <w:rPr>
          <w:rFonts w:eastAsia="Arial" w:cs="Times New Roman"/>
          <w:szCs w:val="24"/>
          <w:lang w:val="es-419" w:eastAsia="es-419"/>
        </w:rPr>
      </w:pPr>
      <w:r w:rsidRPr="00902137">
        <w:rPr>
          <w:rFonts w:eastAsia="Arial" w:cs="Times New Roman"/>
          <w:szCs w:val="24"/>
          <w:lang w:val="es-419" w:eastAsia="es-419"/>
        </w:rPr>
        <w:t>Contener los apellidos, nombre o razón social y Número de Identificación Tributaria -NIT del sujeto obligado.</w:t>
      </w:r>
    </w:p>
    <w:p w14:paraId="18E71265" w14:textId="77777777" w:rsidR="00902137" w:rsidRPr="00902137" w:rsidRDefault="00902137" w:rsidP="0075012B">
      <w:pPr>
        <w:spacing w:line="287" w:lineRule="exact"/>
        <w:rPr>
          <w:rFonts w:eastAsia="Arial" w:cs="Times New Roman"/>
          <w:szCs w:val="24"/>
          <w:lang w:val="es-419" w:eastAsia="es-419"/>
        </w:rPr>
      </w:pPr>
    </w:p>
    <w:p w14:paraId="73B96C3A" w14:textId="77777777" w:rsidR="00902137" w:rsidRPr="00902137" w:rsidRDefault="00902137" w:rsidP="00B80A9C">
      <w:pPr>
        <w:numPr>
          <w:ilvl w:val="0"/>
          <w:numId w:val="78"/>
        </w:numPr>
        <w:tabs>
          <w:tab w:val="left" w:pos="980"/>
        </w:tabs>
        <w:spacing w:line="236" w:lineRule="auto"/>
        <w:ind w:left="980" w:hanging="432"/>
        <w:rPr>
          <w:rFonts w:eastAsia="Arial" w:cs="Times New Roman"/>
          <w:szCs w:val="24"/>
          <w:lang w:val="es-419" w:eastAsia="es-419"/>
        </w:rPr>
      </w:pPr>
      <w:r w:rsidRPr="00902137">
        <w:rPr>
          <w:rFonts w:eastAsia="Arial" w:cs="Times New Roman"/>
          <w:szCs w:val="24"/>
          <w:lang w:val="es-419" w:eastAsia="es-419"/>
        </w:rPr>
        <w:t>Incorporar el número y valor de la boleta, fracción, formulario, cartones, billetes o instrumento que da derecho a participar en el juego o espectáculo público.</w:t>
      </w:r>
    </w:p>
    <w:p w14:paraId="2B79EE79" w14:textId="77777777" w:rsidR="00902137" w:rsidRPr="00902137" w:rsidRDefault="00902137" w:rsidP="0075012B">
      <w:pPr>
        <w:spacing w:line="288" w:lineRule="exact"/>
        <w:rPr>
          <w:rFonts w:eastAsia="Arial" w:cs="Times New Roman"/>
          <w:szCs w:val="24"/>
          <w:lang w:val="es-419" w:eastAsia="es-419"/>
        </w:rPr>
      </w:pPr>
    </w:p>
    <w:p w14:paraId="7FBE661B" w14:textId="77777777" w:rsidR="00902137" w:rsidRPr="00902137" w:rsidRDefault="00902137" w:rsidP="00B80A9C">
      <w:pPr>
        <w:numPr>
          <w:ilvl w:val="0"/>
          <w:numId w:val="78"/>
        </w:numPr>
        <w:tabs>
          <w:tab w:val="left" w:pos="980"/>
        </w:tabs>
        <w:spacing w:line="236" w:lineRule="auto"/>
        <w:ind w:left="980" w:hanging="432"/>
        <w:rPr>
          <w:rFonts w:eastAsia="Arial" w:cs="Times New Roman"/>
          <w:szCs w:val="24"/>
          <w:lang w:val="es-419" w:eastAsia="es-419"/>
        </w:rPr>
      </w:pPr>
      <w:r w:rsidRPr="00902137">
        <w:rPr>
          <w:rFonts w:eastAsia="Arial" w:cs="Times New Roman"/>
          <w:szCs w:val="24"/>
          <w:lang w:val="es-419" w:eastAsia="es-419"/>
        </w:rPr>
        <w:t>Detallar el nombre e identificación del serial de la maquina utilizada en los juegos localizados tales como: máquinas tragamonedas, bingos, video-bingos, esferódromos y los operados en casino y similares.</w:t>
      </w:r>
    </w:p>
    <w:p w14:paraId="466004F5" w14:textId="77777777" w:rsidR="00902137" w:rsidRPr="00902137" w:rsidRDefault="00902137" w:rsidP="0075012B">
      <w:pPr>
        <w:spacing w:line="289" w:lineRule="exact"/>
        <w:rPr>
          <w:rFonts w:eastAsia="Arial" w:cs="Times New Roman"/>
          <w:szCs w:val="24"/>
          <w:lang w:val="es-419" w:eastAsia="es-419"/>
        </w:rPr>
      </w:pPr>
    </w:p>
    <w:p w14:paraId="6CAAFB40" w14:textId="77777777" w:rsidR="00902137" w:rsidRPr="00902137" w:rsidRDefault="00902137" w:rsidP="00B80A9C">
      <w:pPr>
        <w:numPr>
          <w:ilvl w:val="0"/>
          <w:numId w:val="78"/>
        </w:numPr>
        <w:tabs>
          <w:tab w:val="left" w:pos="980"/>
        </w:tabs>
        <w:spacing w:line="234" w:lineRule="auto"/>
        <w:ind w:left="980" w:hanging="432"/>
        <w:rPr>
          <w:rFonts w:eastAsia="Arial" w:cs="Times New Roman"/>
          <w:szCs w:val="24"/>
          <w:lang w:val="es-419" w:eastAsia="es-419"/>
        </w:rPr>
      </w:pPr>
      <w:r w:rsidRPr="00902137">
        <w:rPr>
          <w:rFonts w:eastAsia="Arial" w:cs="Times New Roman"/>
          <w:szCs w:val="24"/>
          <w:lang w:val="es-419" w:eastAsia="es-419"/>
        </w:rPr>
        <w:t>Detallar el valor de los impuestos del orden nacional a que haya lugar en la operación del juego.</w:t>
      </w:r>
    </w:p>
    <w:p w14:paraId="7675B4B1" w14:textId="77777777" w:rsidR="00902137" w:rsidRPr="00902137" w:rsidRDefault="00902137" w:rsidP="0075012B">
      <w:pPr>
        <w:spacing w:line="238" w:lineRule="auto"/>
        <w:rPr>
          <w:rFonts w:eastAsiaTheme="minorEastAsia" w:cs="Times New Roman"/>
          <w:sz w:val="20"/>
          <w:szCs w:val="20"/>
          <w:lang w:val="es-419" w:eastAsia="es-419"/>
        </w:rPr>
      </w:pPr>
    </w:p>
    <w:p w14:paraId="1CA1E09D"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Parágrafo</w:t>
      </w:r>
      <w:r w:rsidRPr="00902137">
        <w:rPr>
          <w:rFonts w:eastAsia="Arial" w:cs="Times New Roman"/>
          <w:szCs w:val="24"/>
          <w:lang w:val="es-419" w:eastAsia="es-419"/>
        </w:rPr>
        <w:t>. El documento soporte de que trata este artículo, deberá ser remitido a la</w:t>
      </w:r>
      <w:r w:rsidRPr="00902137">
        <w:rPr>
          <w:rFonts w:eastAsia="Arial" w:cs="Times New Roman"/>
          <w:b/>
          <w:bCs/>
          <w:szCs w:val="24"/>
          <w:lang w:val="es-419" w:eastAsia="es-419"/>
        </w:rPr>
        <w:t xml:space="preserve"> </w:t>
      </w:r>
      <w:r w:rsidRPr="00902137">
        <w:rPr>
          <w:rFonts w:eastAsia="Arial" w:cs="Times New Roman"/>
          <w:szCs w:val="24"/>
          <w:lang w:val="es-419" w:eastAsia="es-419"/>
        </w:rPr>
        <w:t>Unidad Administrativa Especial Dirección de Impuestos y Aduanas Nacionales -DIAN en forma electrónica cumpliendo con las condiciones, términos, mecanismos técnicos y tecnológicos necesarios para la generación, numeración, validación, transmisión electrónica que se definan por la mencionada entidad.</w:t>
      </w:r>
    </w:p>
    <w:p w14:paraId="0932B9AF" w14:textId="77777777" w:rsidR="00902137" w:rsidRPr="00902137" w:rsidRDefault="00902137" w:rsidP="0075012B">
      <w:pPr>
        <w:spacing w:line="237" w:lineRule="auto"/>
        <w:rPr>
          <w:rFonts w:eastAsiaTheme="minorEastAsia" w:cs="Times New Roman"/>
          <w:sz w:val="20"/>
          <w:szCs w:val="20"/>
          <w:lang w:val="es-419" w:eastAsia="es-419"/>
        </w:rPr>
      </w:pPr>
    </w:p>
    <w:p w14:paraId="7A0A2F75"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szCs w:val="24"/>
          <w:lang w:val="es-419" w:eastAsia="es-419"/>
        </w:rPr>
        <w:t>No obstante, lo previsto en el presente parágrafo, el documento soporte de que trata el presente artículo deberá estar a disposición de la autoridad tributaria en el establecimiento de comercio, hasta tanto se establezca el sistema para su transmisión electrónica.</w:t>
      </w:r>
    </w:p>
    <w:p w14:paraId="73CBA73E" w14:textId="77777777" w:rsidR="00902137" w:rsidRPr="00902137" w:rsidRDefault="00902137" w:rsidP="0075012B">
      <w:pPr>
        <w:spacing w:line="236" w:lineRule="auto"/>
        <w:rPr>
          <w:rFonts w:eastAsiaTheme="minorEastAsia" w:cs="Times New Roman"/>
          <w:sz w:val="20"/>
          <w:szCs w:val="20"/>
          <w:lang w:val="es-419" w:eastAsia="es-419"/>
        </w:rPr>
      </w:pPr>
    </w:p>
    <w:p w14:paraId="66DBEC95"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szCs w:val="24"/>
          <w:lang w:val="es-419" w:eastAsia="es-419"/>
        </w:rPr>
        <w:t>Cuando en los juegos de suerte y azar y espectáculos públicos, otras entidades estatales exijan un control de reporte sobre dichas operaciones, éste reporte será eL documento soporte que establece el presente artículo; no obstante, la Unidad Administrativa Especial Dirección de Impuestos y Aduanas Nacionales -DIAN coordinará con las entidades respectivas la transmisión del citado documento.</w:t>
      </w:r>
    </w:p>
    <w:p w14:paraId="1E100219" w14:textId="77777777" w:rsidR="00902137" w:rsidRPr="00902137" w:rsidRDefault="00902137" w:rsidP="0075012B">
      <w:pPr>
        <w:spacing w:line="200" w:lineRule="exact"/>
        <w:rPr>
          <w:rFonts w:eastAsiaTheme="minorEastAsia" w:cs="Times New Roman"/>
          <w:sz w:val="20"/>
          <w:szCs w:val="20"/>
          <w:lang w:val="es-419" w:eastAsia="es-419"/>
        </w:rPr>
      </w:pPr>
    </w:p>
    <w:p w14:paraId="672D371F" w14:textId="77777777" w:rsidR="00902137" w:rsidRPr="00902137" w:rsidRDefault="00902137" w:rsidP="0075012B">
      <w:pPr>
        <w:spacing w:line="236"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CA88963" w14:textId="77777777" w:rsidR="00902137" w:rsidRPr="00902137" w:rsidRDefault="00902137" w:rsidP="0075012B">
      <w:pPr>
        <w:spacing w:line="358" w:lineRule="exact"/>
        <w:rPr>
          <w:rFonts w:eastAsiaTheme="minorEastAsia" w:cs="Times New Roman"/>
          <w:sz w:val="20"/>
          <w:szCs w:val="20"/>
          <w:lang w:val="es-419" w:eastAsia="es-419"/>
        </w:rPr>
      </w:pPr>
      <w:bookmarkStart w:id="68" w:name="page71"/>
      <w:bookmarkEnd w:id="68"/>
    </w:p>
    <w:p w14:paraId="78AB6EBB" w14:textId="77777777" w:rsidR="00902137" w:rsidRPr="00902137" w:rsidRDefault="00902137" w:rsidP="00BA3D81">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XIII</w:t>
      </w:r>
    </w:p>
    <w:p w14:paraId="63C3FEFB" w14:textId="77777777" w:rsidR="00902137" w:rsidRPr="00902137" w:rsidRDefault="00902137" w:rsidP="00BA3D81">
      <w:pPr>
        <w:spacing w:line="276" w:lineRule="exact"/>
        <w:jc w:val="center"/>
        <w:rPr>
          <w:rFonts w:eastAsiaTheme="minorEastAsia" w:cs="Times New Roman"/>
          <w:sz w:val="20"/>
          <w:szCs w:val="20"/>
          <w:lang w:val="es-419" w:eastAsia="es-419"/>
        </w:rPr>
      </w:pPr>
    </w:p>
    <w:p w14:paraId="7119D78B" w14:textId="77777777" w:rsidR="00902137" w:rsidRPr="00902137" w:rsidRDefault="00902137" w:rsidP="00BA3D81">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lastRenderedPageBreak/>
        <w:t>REGISTRO DE LA FACTURA ELECTRÓNICA DE VENTA</w:t>
      </w:r>
    </w:p>
    <w:p w14:paraId="076EF313" w14:textId="77777777" w:rsidR="00902137" w:rsidRPr="00902137" w:rsidRDefault="00902137" w:rsidP="00BA3D81">
      <w:pPr>
        <w:spacing w:line="287" w:lineRule="exact"/>
        <w:jc w:val="center"/>
        <w:rPr>
          <w:rFonts w:eastAsiaTheme="minorEastAsia" w:cs="Times New Roman"/>
          <w:sz w:val="20"/>
          <w:szCs w:val="20"/>
          <w:lang w:val="es-419" w:eastAsia="es-419"/>
        </w:rPr>
      </w:pPr>
    </w:p>
    <w:p w14:paraId="466FD1E1"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57. El registro de la factura electrónica de venta considerada título valor -RADIAN: </w:t>
      </w:r>
      <w:r w:rsidRPr="00902137">
        <w:rPr>
          <w:rFonts w:eastAsia="Arial" w:cs="Times New Roman"/>
          <w:sz w:val="23"/>
          <w:szCs w:val="23"/>
          <w:lang w:val="es-419" w:eastAsia="es-419"/>
        </w:rPr>
        <w:t>Es el sistema de información que permite la circulación y trazabilidad de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facturas electrónicas como título valor, en lo sucesivo factura electrónica de venta - título valor, el tenedor legítimo y/o a través mandatarios y/o operadores autorizados por el Ministerio de Comercio, Industria y Turismo, en adelante RADIAN.</w:t>
      </w:r>
    </w:p>
    <w:p w14:paraId="4AD3847F" w14:textId="77777777" w:rsidR="00902137" w:rsidRPr="00902137" w:rsidRDefault="00902137" w:rsidP="0075012B">
      <w:pPr>
        <w:spacing w:line="279" w:lineRule="exact"/>
        <w:rPr>
          <w:rFonts w:eastAsiaTheme="minorEastAsia" w:cs="Times New Roman"/>
          <w:sz w:val="20"/>
          <w:szCs w:val="20"/>
          <w:lang w:val="es-419" w:eastAsia="es-419"/>
        </w:rPr>
      </w:pPr>
    </w:p>
    <w:p w14:paraId="2F8EDB39"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szCs w:val="24"/>
          <w:lang w:val="es-419" w:eastAsia="es-419"/>
        </w:rPr>
        <w:t>En el RADIAN se realiza el registro de los eventos contenido en el “anexo técnico del registro de la factura electrónica considerada como título valor”, conforme al procedimiento allí previsto.</w:t>
      </w:r>
    </w:p>
    <w:p w14:paraId="167CE071" w14:textId="77777777" w:rsidR="00902137" w:rsidRPr="00902137" w:rsidRDefault="00902137" w:rsidP="0075012B">
      <w:pPr>
        <w:spacing w:line="290" w:lineRule="exact"/>
        <w:rPr>
          <w:rFonts w:eastAsiaTheme="minorEastAsia" w:cs="Times New Roman"/>
          <w:sz w:val="20"/>
          <w:szCs w:val="20"/>
          <w:lang w:val="es-419" w:eastAsia="es-419"/>
        </w:rPr>
      </w:pPr>
    </w:p>
    <w:p w14:paraId="4FBB1482"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szCs w:val="24"/>
          <w:lang w:val="es-419" w:eastAsia="es-419"/>
        </w:rPr>
        <w:t>Lo anterior dentro de la competencia de la Unidad Administrativa Especial Dirección de Impuestos y Aduanas Nacionales -DIAN, de conformidad con el parágrafo 5 del artículo 616-1 del Estatuto Tributario.</w:t>
      </w:r>
    </w:p>
    <w:p w14:paraId="570EA7AD" w14:textId="77777777" w:rsidR="00902137" w:rsidRPr="00902137" w:rsidRDefault="00902137" w:rsidP="0075012B">
      <w:pPr>
        <w:spacing w:line="290" w:lineRule="exact"/>
        <w:rPr>
          <w:rFonts w:eastAsiaTheme="minorEastAsia" w:cs="Times New Roman"/>
          <w:sz w:val="20"/>
          <w:szCs w:val="20"/>
          <w:lang w:val="es-419" w:eastAsia="es-419"/>
        </w:rPr>
      </w:pPr>
    </w:p>
    <w:p w14:paraId="684379A0"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58. Administrador del RADIAN y los eventos que se registran. </w:t>
      </w:r>
      <w:r w:rsidRPr="00902137">
        <w:rPr>
          <w:rFonts w:eastAsia="Arial" w:cs="Times New Roman"/>
          <w:szCs w:val="24"/>
          <w:lang w:val="es-419" w:eastAsia="es-419"/>
        </w:rPr>
        <w:t>La Unidad</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Administrativa Especial Dirección de Impuestos y Aduanas Nacionales -DIAN, es competente para administrar el RADIAN, para lo cual se implementa el </w:t>
      </w:r>
      <w:r w:rsidRPr="00902137">
        <w:rPr>
          <w:rFonts w:eastAsia="Arial" w:cs="Times New Roman"/>
          <w:i/>
          <w:iCs/>
          <w:szCs w:val="24"/>
          <w:lang w:val="es-419" w:eastAsia="es-419"/>
        </w:rPr>
        <w:t>“anexo técnico</w:t>
      </w:r>
      <w:r w:rsidRPr="00902137">
        <w:rPr>
          <w:rFonts w:eastAsia="Arial" w:cs="Times New Roman"/>
          <w:szCs w:val="24"/>
          <w:lang w:val="es-419" w:eastAsia="es-419"/>
        </w:rPr>
        <w:t xml:space="preserve"> </w:t>
      </w:r>
      <w:r w:rsidRPr="00902137">
        <w:rPr>
          <w:rFonts w:eastAsia="Arial" w:cs="Times New Roman"/>
          <w:i/>
          <w:iCs/>
          <w:szCs w:val="24"/>
          <w:lang w:val="es-419" w:eastAsia="es-419"/>
        </w:rPr>
        <w:t>del registro de la factura electrónica de venta - título valor</w:t>
      </w:r>
      <w:r w:rsidRPr="00902137">
        <w:rPr>
          <w:rFonts w:eastAsia="Arial" w:cs="Times New Roman"/>
          <w:szCs w:val="24"/>
          <w:lang w:val="es-419" w:eastAsia="es-419"/>
        </w:rPr>
        <w:t>”</w:t>
      </w:r>
      <w:r w:rsidRPr="00902137">
        <w:rPr>
          <w:rFonts w:eastAsia="Arial" w:cs="Times New Roman"/>
          <w:i/>
          <w:iCs/>
          <w:szCs w:val="24"/>
          <w:lang w:val="es-419" w:eastAsia="es-419"/>
        </w:rPr>
        <w:t xml:space="preserve"> </w:t>
      </w:r>
      <w:r w:rsidRPr="00902137">
        <w:rPr>
          <w:rFonts w:eastAsia="Arial" w:cs="Times New Roman"/>
          <w:szCs w:val="24"/>
          <w:lang w:val="es-419" w:eastAsia="es-419"/>
        </w:rPr>
        <w:t>y las funcionalidades que</w:t>
      </w:r>
      <w:r w:rsidRPr="00902137">
        <w:rPr>
          <w:rFonts w:eastAsia="Arial" w:cs="Times New Roman"/>
          <w:i/>
          <w:iCs/>
          <w:szCs w:val="24"/>
          <w:lang w:val="es-419" w:eastAsia="es-419"/>
        </w:rPr>
        <w:t xml:space="preserve"> </w:t>
      </w:r>
      <w:r w:rsidRPr="00902137">
        <w:rPr>
          <w:rFonts w:eastAsia="Arial" w:cs="Times New Roman"/>
          <w:szCs w:val="24"/>
          <w:lang w:val="es-419" w:eastAsia="es-419"/>
        </w:rPr>
        <w:t>permiten el registro de los eventos de circulación de la factura electrónica de venta - título valor, su consulta y trazabilidad.</w:t>
      </w:r>
    </w:p>
    <w:p w14:paraId="7F9DF0E6" w14:textId="77777777" w:rsidR="00902137" w:rsidRPr="00902137" w:rsidRDefault="00902137" w:rsidP="0075012B">
      <w:pPr>
        <w:spacing w:line="288" w:lineRule="exact"/>
        <w:rPr>
          <w:rFonts w:eastAsiaTheme="minorEastAsia" w:cs="Times New Roman"/>
          <w:sz w:val="20"/>
          <w:szCs w:val="20"/>
          <w:lang w:val="es-419" w:eastAsia="es-419"/>
        </w:rPr>
      </w:pPr>
    </w:p>
    <w:p w14:paraId="692F9878"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Los eventos electrónicos del RADIAN, serán generados, transmitidos y validados en el sistema informático dispuesto por la Unidad Administrativa Especial Dirección de Impuestos y Aduanas Nacionales -DIAN, de acuerdo al TITULO VII de esta resolución, y de conformidad con los mecanismos técnicos y tecnológicos que para tal efecto establezca el “Anexo Técnico del Registro de la factura electrónica considerada como título valor”.</w:t>
      </w:r>
    </w:p>
    <w:p w14:paraId="61F9299B" w14:textId="77777777" w:rsidR="00902137" w:rsidRPr="00902137" w:rsidRDefault="00902137" w:rsidP="0075012B">
      <w:pPr>
        <w:spacing w:line="282" w:lineRule="exact"/>
        <w:rPr>
          <w:rFonts w:eastAsiaTheme="minorEastAsia" w:cs="Times New Roman"/>
          <w:sz w:val="20"/>
          <w:szCs w:val="20"/>
          <w:lang w:val="es-419" w:eastAsia="es-419"/>
        </w:rPr>
      </w:pPr>
    </w:p>
    <w:p w14:paraId="2EBDFC5F"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szCs w:val="24"/>
          <w:lang w:val="es-419" w:eastAsia="es-419"/>
        </w:rPr>
        <w:t>Los eventos que comprende el RADIAN, son:</w:t>
      </w:r>
    </w:p>
    <w:p w14:paraId="498792EA" w14:textId="77777777" w:rsidR="00902137" w:rsidRPr="00902137" w:rsidRDefault="00902137" w:rsidP="0075012B">
      <w:pPr>
        <w:spacing w:line="287" w:lineRule="exact"/>
        <w:rPr>
          <w:rFonts w:eastAsiaTheme="minorEastAsia" w:cs="Times New Roman"/>
          <w:sz w:val="20"/>
          <w:szCs w:val="20"/>
          <w:lang w:val="es-419" w:eastAsia="es-419"/>
        </w:rPr>
      </w:pPr>
    </w:p>
    <w:p w14:paraId="711C0301" w14:textId="77777777" w:rsidR="00902137" w:rsidRPr="00902137" w:rsidRDefault="00902137" w:rsidP="00B80A9C">
      <w:pPr>
        <w:numPr>
          <w:ilvl w:val="0"/>
          <w:numId w:val="79"/>
        </w:numPr>
        <w:tabs>
          <w:tab w:val="left" w:pos="774"/>
        </w:tabs>
        <w:spacing w:line="234" w:lineRule="auto"/>
        <w:ind w:left="980" w:right="60" w:hanging="576"/>
        <w:rPr>
          <w:rFonts w:eastAsia="Arial" w:cs="Times New Roman"/>
          <w:szCs w:val="24"/>
          <w:lang w:val="es-419" w:eastAsia="es-419"/>
        </w:rPr>
      </w:pPr>
      <w:r w:rsidRPr="00902137">
        <w:rPr>
          <w:rFonts w:eastAsia="Arial" w:cs="Times New Roman"/>
          <w:szCs w:val="24"/>
          <w:lang w:val="es-419" w:eastAsia="es-419"/>
        </w:rPr>
        <w:t>Aceptación atendiendo las regulaciones expedidas por el Ministerio de Comercio, Industria y Turismo.</w:t>
      </w:r>
    </w:p>
    <w:p w14:paraId="5AAC420F" w14:textId="77777777" w:rsidR="00902137" w:rsidRPr="00902137" w:rsidRDefault="00902137" w:rsidP="0075012B">
      <w:pPr>
        <w:spacing w:line="3" w:lineRule="exact"/>
        <w:rPr>
          <w:rFonts w:eastAsia="Arial" w:cs="Times New Roman"/>
          <w:szCs w:val="24"/>
          <w:lang w:val="es-419" w:eastAsia="es-419"/>
        </w:rPr>
      </w:pPr>
    </w:p>
    <w:p w14:paraId="1D6F2DAA" w14:textId="77777777" w:rsidR="00902137" w:rsidRPr="00902137" w:rsidRDefault="00902137" w:rsidP="00B80A9C">
      <w:pPr>
        <w:numPr>
          <w:ilvl w:val="0"/>
          <w:numId w:val="79"/>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Acuse de Recibo.</w:t>
      </w:r>
    </w:p>
    <w:p w14:paraId="4D37A208" w14:textId="77777777" w:rsidR="00902137" w:rsidRPr="00902137" w:rsidRDefault="00902137" w:rsidP="00B80A9C">
      <w:pPr>
        <w:numPr>
          <w:ilvl w:val="0"/>
          <w:numId w:val="79"/>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Formato de recepción del bien y/o aceptación del servicio.</w:t>
      </w:r>
    </w:p>
    <w:p w14:paraId="6A4FED7D" w14:textId="77777777" w:rsidR="00902137" w:rsidRPr="00902137" w:rsidRDefault="00902137" w:rsidP="0075012B">
      <w:pPr>
        <w:spacing w:line="1" w:lineRule="exact"/>
        <w:rPr>
          <w:rFonts w:eastAsia="Arial" w:cs="Times New Roman"/>
          <w:szCs w:val="24"/>
          <w:lang w:val="es-419" w:eastAsia="es-419"/>
        </w:rPr>
      </w:pPr>
    </w:p>
    <w:p w14:paraId="1756B36C" w14:textId="77777777" w:rsidR="00902137" w:rsidRPr="00902137" w:rsidRDefault="00902137" w:rsidP="00B80A9C">
      <w:pPr>
        <w:numPr>
          <w:ilvl w:val="0"/>
          <w:numId w:val="79"/>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Endoso electrónico.</w:t>
      </w:r>
    </w:p>
    <w:p w14:paraId="742DF5FF" w14:textId="77777777" w:rsidR="00902137" w:rsidRPr="00902137" w:rsidRDefault="00902137" w:rsidP="0075012B">
      <w:pPr>
        <w:spacing w:line="3" w:lineRule="exact"/>
        <w:rPr>
          <w:rFonts w:eastAsia="Arial" w:cs="Times New Roman"/>
          <w:szCs w:val="24"/>
          <w:lang w:val="es-419" w:eastAsia="es-419"/>
        </w:rPr>
      </w:pPr>
    </w:p>
    <w:p w14:paraId="22432795" w14:textId="77777777" w:rsidR="00902137" w:rsidRPr="00902137" w:rsidRDefault="00902137" w:rsidP="00B80A9C">
      <w:pPr>
        <w:numPr>
          <w:ilvl w:val="0"/>
          <w:numId w:val="79"/>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Anulación del endoso electrónico.</w:t>
      </w:r>
    </w:p>
    <w:p w14:paraId="055240FF" w14:textId="77777777" w:rsidR="00902137" w:rsidRPr="00902137" w:rsidRDefault="00902137" w:rsidP="00B80A9C">
      <w:pPr>
        <w:numPr>
          <w:ilvl w:val="0"/>
          <w:numId w:val="79"/>
        </w:numPr>
        <w:tabs>
          <w:tab w:val="left" w:pos="760"/>
        </w:tabs>
        <w:spacing w:line="238" w:lineRule="auto"/>
        <w:ind w:left="760" w:hanging="356"/>
        <w:rPr>
          <w:rFonts w:eastAsia="Arial" w:cs="Times New Roman"/>
          <w:szCs w:val="24"/>
          <w:lang w:val="es-419" w:eastAsia="es-419"/>
        </w:rPr>
      </w:pPr>
      <w:r w:rsidRPr="00902137">
        <w:rPr>
          <w:rFonts w:eastAsia="Arial" w:cs="Times New Roman"/>
          <w:szCs w:val="24"/>
          <w:lang w:val="es-419" w:eastAsia="es-419"/>
        </w:rPr>
        <w:t>Mandato electrónico, terminación y/o cancelación.</w:t>
      </w:r>
    </w:p>
    <w:p w14:paraId="3F941D26" w14:textId="77777777" w:rsidR="00902137" w:rsidRPr="00902137" w:rsidRDefault="00902137" w:rsidP="0075012B">
      <w:pPr>
        <w:spacing w:line="2" w:lineRule="exact"/>
        <w:rPr>
          <w:rFonts w:eastAsia="Arial" w:cs="Times New Roman"/>
          <w:szCs w:val="24"/>
          <w:lang w:val="es-419" w:eastAsia="es-419"/>
        </w:rPr>
      </w:pPr>
    </w:p>
    <w:p w14:paraId="302F2295" w14:textId="77777777" w:rsidR="00902137" w:rsidRPr="00902137" w:rsidRDefault="00902137" w:rsidP="00B80A9C">
      <w:pPr>
        <w:numPr>
          <w:ilvl w:val="0"/>
          <w:numId w:val="79"/>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Notificación de pago parcial o total.</w:t>
      </w:r>
    </w:p>
    <w:p w14:paraId="1B4E7790" w14:textId="77777777" w:rsidR="00902137" w:rsidRPr="00902137" w:rsidRDefault="00902137" w:rsidP="00B80A9C">
      <w:pPr>
        <w:numPr>
          <w:ilvl w:val="0"/>
          <w:numId w:val="79"/>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Avales.</w:t>
      </w:r>
    </w:p>
    <w:p w14:paraId="2C4D8317" w14:textId="77777777" w:rsidR="00902137" w:rsidRPr="00902137" w:rsidRDefault="00902137" w:rsidP="0075012B">
      <w:pPr>
        <w:spacing w:line="3" w:lineRule="exact"/>
        <w:rPr>
          <w:rFonts w:eastAsia="Arial" w:cs="Times New Roman"/>
          <w:szCs w:val="24"/>
          <w:lang w:val="es-419" w:eastAsia="es-419"/>
        </w:rPr>
      </w:pPr>
    </w:p>
    <w:p w14:paraId="34AAD08A" w14:textId="77777777" w:rsidR="00902137" w:rsidRPr="00902137" w:rsidRDefault="00902137" w:rsidP="00B80A9C">
      <w:pPr>
        <w:numPr>
          <w:ilvl w:val="0"/>
          <w:numId w:val="79"/>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Documento de limitación de circulación.</w:t>
      </w:r>
    </w:p>
    <w:p w14:paraId="180F070A" w14:textId="77777777" w:rsidR="00902137" w:rsidRPr="00902137" w:rsidRDefault="00902137" w:rsidP="00B80A9C">
      <w:pPr>
        <w:numPr>
          <w:ilvl w:val="0"/>
          <w:numId w:val="79"/>
        </w:numPr>
        <w:tabs>
          <w:tab w:val="left" w:pos="760"/>
        </w:tabs>
        <w:spacing w:line="237" w:lineRule="auto"/>
        <w:ind w:left="760" w:hanging="356"/>
        <w:rPr>
          <w:rFonts w:eastAsia="Arial" w:cs="Times New Roman"/>
          <w:szCs w:val="24"/>
          <w:lang w:val="es-419" w:eastAsia="es-419"/>
        </w:rPr>
      </w:pPr>
      <w:r w:rsidRPr="00902137">
        <w:rPr>
          <w:rFonts w:eastAsia="Arial" w:cs="Times New Roman"/>
          <w:szCs w:val="24"/>
          <w:lang w:val="es-419" w:eastAsia="es-419"/>
        </w:rPr>
        <w:t>Cesión de derechos de crédito.</w:t>
      </w:r>
    </w:p>
    <w:p w14:paraId="138DDA5C" w14:textId="77777777" w:rsidR="00902137" w:rsidRPr="00902137" w:rsidRDefault="00902137" w:rsidP="0075012B">
      <w:pPr>
        <w:spacing w:line="3" w:lineRule="exact"/>
        <w:rPr>
          <w:rFonts w:eastAsia="Arial" w:cs="Times New Roman"/>
          <w:szCs w:val="24"/>
          <w:lang w:val="es-419" w:eastAsia="es-419"/>
        </w:rPr>
      </w:pPr>
    </w:p>
    <w:p w14:paraId="43FEB917" w14:textId="77777777" w:rsidR="00902137" w:rsidRPr="00902137" w:rsidRDefault="00902137" w:rsidP="00B80A9C">
      <w:pPr>
        <w:numPr>
          <w:ilvl w:val="0"/>
          <w:numId w:val="79"/>
        </w:numPr>
        <w:tabs>
          <w:tab w:val="left" w:pos="760"/>
        </w:tabs>
        <w:spacing w:line="240" w:lineRule="auto"/>
        <w:ind w:left="760" w:hanging="356"/>
        <w:rPr>
          <w:rFonts w:eastAsia="Arial" w:cs="Times New Roman"/>
          <w:szCs w:val="24"/>
          <w:lang w:val="es-419" w:eastAsia="es-419"/>
        </w:rPr>
      </w:pPr>
      <w:r w:rsidRPr="00902137">
        <w:rPr>
          <w:rFonts w:eastAsia="Arial" w:cs="Times New Roman"/>
          <w:szCs w:val="24"/>
          <w:lang w:val="es-419" w:eastAsia="es-419"/>
        </w:rPr>
        <w:t>Los demás necesarios para el registro y la circulación.</w:t>
      </w:r>
    </w:p>
    <w:p w14:paraId="1E0F6DA4"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50EDEE97" w14:textId="77777777" w:rsidR="00902137" w:rsidRPr="00902137" w:rsidRDefault="00902137" w:rsidP="0075012B">
      <w:pPr>
        <w:spacing w:line="200" w:lineRule="exact"/>
        <w:rPr>
          <w:rFonts w:eastAsiaTheme="minorEastAsia" w:cs="Times New Roman"/>
          <w:sz w:val="20"/>
          <w:szCs w:val="20"/>
          <w:lang w:val="es-419" w:eastAsia="es-419"/>
        </w:rPr>
      </w:pPr>
      <w:bookmarkStart w:id="69" w:name="page72"/>
      <w:bookmarkEnd w:id="69"/>
    </w:p>
    <w:p w14:paraId="52E6F1AB" w14:textId="77777777" w:rsidR="00902137" w:rsidRPr="00902137" w:rsidRDefault="00902137" w:rsidP="0075012B">
      <w:pPr>
        <w:spacing w:line="394" w:lineRule="exact"/>
        <w:rPr>
          <w:rFonts w:eastAsiaTheme="minorEastAsia" w:cs="Times New Roman"/>
          <w:sz w:val="20"/>
          <w:szCs w:val="20"/>
          <w:lang w:val="es-419" w:eastAsia="es-419"/>
        </w:rPr>
      </w:pPr>
    </w:p>
    <w:p w14:paraId="00D20CA9"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Artículo 59</w:t>
      </w:r>
      <w:r w:rsidRPr="00902137">
        <w:rPr>
          <w:rFonts w:eastAsia="Arial" w:cs="Times New Roman"/>
          <w:szCs w:val="24"/>
          <w:lang w:val="es-419" w:eastAsia="es-419"/>
        </w:rPr>
        <w:t>.</w:t>
      </w:r>
      <w:r w:rsidRPr="00902137">
        <w:rPr>
          <w:rFonts w:eastAsia="Arial" w:cs="Times New Roman"/>
          <w:b/>
          <w:bCs/>
          <w:szCs w:val="24"/>
          <w:lang w:val="es-419" w:eastAsia="es-419"/>
        </w:rPr>
        <w:t xml:space="preserve"> Requisitos de los eventos que se registran en el RADIAN</w:t>
      </w:r>
      <w:r w:rsidRPr="00902137">
        <w:rPr>
          <w:rFonts w:eastAsia="Arial" w:cs="Times New Roman"/>
          <w:szCs w:val="24"/>
          <w:lang w:val="es-419" w:eastAsia="es-419"/>
        </w:rPr>
        <w:t>. El registro</w:t>
      </w:r>
      <w:r w:rsidRPr="00902137">
        <w:rPr>
          <w:rFonts w:eastAsia="Arial" w:cs="Times New Roman"/>
          <w:b/>
          <w:bCs/>
          <w:szCs w:val="24"/>
          <w:lang w:val="es-419" w:eastAsia="es-419"/>
        </w:rPr>
        <w:t xml:space="preserve"> </w:t>
      </w:r>
      <w:r w:rsidRPr="00902137">
        <w:rPr>
          <w:rFonts w:eastAsia="Arial" w:cs="Times New Roman"/>
          <w:szCs w:val="24"/>
          <w:lang w:val="es-419" w:eastAsia="es-419"/>
        </w:rPr>
        <w:t>de los eventos en el RADIAN, deberá contener los siguientes requisitos:</w:t>
      </w:r>
    </w:p>
    <w:p w14:paraId="153C5337" w14:textId="77777777" w:rsidR="00902137" w:rsidRPr="00902137" w:rsidRDefault="00902137" w:rsidP="0075012B">
      <w:pPr>
        <w:spacing w:line="288" w:lineRule="exact"/>
        <w:rPr>
          <w:rFonts w:eastAsiaTheme="minorEastAsia" w:cs="Times New Roman"/>
          <w:sz w:val="20"/>
          <w:szCs w:val="20"/>
          <w:lang w:val="es-419" w:eastAsia="es-419"/>
        </w:rPr>
      </w:pPr>
    </w:p>
    <w:p w14:paraId="465111B7" w14:textId="77777777" w:rsidR="00902137" w:rsidRPr="00902137" w:rsidRDefault="00902137" w:rsidP="00B80A9C">
      <w:pPr>
        <w:numPr>
          <w:ilvl w:val="0"/>
          <w:numId w:val="80"/>
        </w:numPr>
        <w:tabs>
          <w:tab w:val="left" w:pos="980"/>
        </w:tabs>
        <w:spacing w:line="237" w:lineRule="auto"/>
        <w:ind w:left="980" w:hanging="576"/>
        <w:rPr>
          <w:rFonts w:eastAsia="Arial" w:cs="Times New Roman"/>
          <w:sz w:val="22"/>
          <w:lang w:val="es-419" w:eastAsia="es-419"/>
        </w:rPr>
      </w:pPr>
      <w:r w:rsidRPr="00902137">
        <w:rPr>
          <w:rFonts w:eastAsia="Arial" w:cs="Times New Roman"/>
          <w:szCs w:val="24"/>
          <w:lang w:val="es-419" w:eastAsia="es-419"/>
        </w:rPr>
        <w:t>Que la factura electrónica de venta objeto del registro, se encuentre validada en el servicio informático electrónico de validación previa de factura electrónica de venta de la Unidad Administrativa Especial Dirección de Impuestos y Aduanas Nacionales -DIAN.</w:t>
      </w:r>
    </w:p>
    <w:p w14:paraId="2F216951" w14:textId="77777777" w:rsidR="00902137" w:rsidRPr="00902137" w:rsidRDefault="00902137" w:rsidP="0075012B">
      <w:pPr>
        <w:spacing w:line="13" w:lineRule="exact"/>
        <w:rPr>
          <w:rFonts w:eastAsia="Arial" w:cs="Times New Roman"/>
          <w:sz w:val="22"/>
          <w:lang w:val="es-419" w:eastAsia="es-419"/>
        </w:rPr>
      </w:pPr>
    </w:p>
    <w:p w14:paraId="2FD223B1" w14:textId="77777777" w:rsidR="00902137" w:rsidRPr="00902137" w:rsidRDefault="00902137" w:rsidP="00B80A9C">
      <w:pPr>
        <w:numPr>
          <w:ilvl w:val="0"/>
          <w:numId w:val="80"/>
        </w:numPr>
        <w:tabs>
          <w:tab w:val="left" w:pos="980"/>
        </w:tabs>
        <w:spacing w:line="234" w:lineRule="auto"/>
        <w:ind w:left="980" w:right="20" w:hanging="576"/>
        <w:rPr>
          <w:rFonts w:eastAsia="Arial" w:cs="Times New Roman"/>
          <w:sz w:val="22"/>
          <w:lang w:val="es-419" w:eastAsia="es-419"/>
        </w:rPr>
      </w:pPr>
      <w:r w:rsidRPr="00902137">
        <w:rPr>
          <w:rFonts w:eastAsia="Arial" w:cs="Times New Roman"/>
          <w:szCs w:val="24"/>
          <w:lang w:val="es-419" w:eastAsia="es-419"/>
        </w:rPr>
        <w:t>Que la factura electrónica de venta haya sido aceptada de conformidad con las normas comerciales que regulen la materia.</w:t>
      </w:r>
    </w:p>
    <w:p w14:paraId="2BAFF9EB" w14:textId="77777777" w:rsidR="00902137" w:rsidRPr="00902137" w:rsidRDefault="00902137" w:rsidP="0075012B">
      <w:pPr>
        <w:spacing w:line="13" w:lineRule="exact"/>
        <w:rPr>
          <w:rFonts w:eastAsia="Arial" w:cs="Times New Roman"/>
          <w:sz w:val="22"/>
          <w:lang w:val="es-419" w:eastAsia="es-419"/>
        </w:rPr>
      </w:pPr>
    </w:p>
    <w:p w14:paraId="19138431" w14:textId="77777777" w:rsidR="00902137" w:rsidRPr="00902137" w:rsidRDefault="00902137" w:rsidP="00B80A9C">
      <w:pPr>
        <w:numPr>
          <w:ilvl w:val="0"/>
          <w:numId w:val="80"/>
        </w:numPr>
        <w:tabs>
          <w:tab w:val="left" w:pos="980"/>
        </w:tabs>
        <w:spacing w:line="237" w:lineRule="auto"/>
        <w:ind w:left="980" w:hanging="576"/>
        <w:rPr>
          <w:rFonts w:eastAsia="Arial" w:cs="Times New Roman"/>
          <w:sz w:val="22"/>
          <w:lang w:val="es-419" w:eastAsia="es-419"/>
        </w:rPr>
      </w:pPr>
      <w:r w:rsidRPr="00902137">
        <w:rPr>
          <w:rFonts w:eastAsia="Arial" w:cs="Times New Roman"/>
          <w:szCs w:val="24"/>
          <w:lang w:val="es-419" w:eastAsia="es-419"/>
        </w:rPr>
        <w:t>Que la factura electrónica de venta -título valor no tenga limitaciones que impidan su circulación de conformidad con las normas comerciales que regulen la materia.</w:t>
      </w:r>
    </w:p>
    <w:p w14:paraId="1CC2FAC9" w14:textId="77777777" w:rsidR="00902137" w:rsidRPr="00902137" w:rsidRDefault="00902137" w:rsidP="00B80A9C">
      <w:pPr>
        <w:numPr>
          <w:ilvl w:val="0"/>
          <w:numId w:val="80"/>
        </w:numPr>
        <w:tabs>
          <w:tab w:val="left" w:pos="980"/>
        </w:tabs>
        <w:spacing w:line="237" w:lineRule="auto"/>
        <w:ind w:left="980" w:hanging="576"/>
        <w:rPr>
          <w:rFonts w:eastAsia="Arial" w:cs="Times New Roman"/>
          <w:sz w:val="22"/>
          <w:lang w:val="es-419" w:eastAsia="es-419"/>
        </w:rPr>
      </w:pPr>
      <w:r w:rsidRPr="00902137">
        <w:rPr>
          <w:rFonts w:eastAsia="Arial" w:cs="Times New Roman"/>
          <w:szCs w:val="24"/>
          <w:lang w:val="es-419" w:eastAsia="es-419"/>
        </w:rPr>
        <w:t>Que la factura electrónica de venta -título valor no se encuentre cancelada.</w:t>
      </w:r>
    </w:p>
    <w:p w14:paraId="7F1BA039" w14:textId="77777777" w:rsidR="00902137" w:rsidRPr="00902137" w:rsidRDefault="00902137" w:rsidP="0075012B">
      <w:pPr>
        <w:spacing w:line="14" w:lineRule="exact"/>
        <w:rPr>
          <w:rFonts w:eastAsia="Arial" w:cs="Times New Roman"/>
          <w:sz w:val="22"/>
          <w:lang w:val="es-419" w:eastAsia="es-419"/>
        </w:rPr>
      </w:pPr>
    </w:p>
    <w:p w14:paraId="61DE952E" w14:textId="77777777" w:rsidR="00902137" w:rsidRPr="00902137" w:rsidRDefault="00902137" w:rsidP="00B80A9C">
      <w:pPr>
        <w:numPr>
          <w:ilvl w:val="0"/>
          <w:numId w:val="80"/>
        </w:numPr>
        <w:tabs>
          <w:tab w:val="left" w:pos="980"/>
        </w:tabs>
        <w:spacing w:line="236" w:lineRule="auto"/>
        <w:ind w:left="980" w:hanging="576"/>
        <w:rPr>
          <w:rFonts w:eastAsia="Arial" w:cs="Times New Roman"/>
          <w:sz w:val="22"/>
          <w:lang w:val="es-419" w:eastAsia="es-419"/>
        </w:rPr>
      </w:pPr>
      <w:r w:rsidRPr="00902137">
        <w:rPr>
          <w:rFonts w:eastAsia="Arial" w:cs="Times New Roman"/>
          <w:szCs w:val="24"/>
          <w:lang w:val="es-419" w:eastAsia="es-419"/>
        </w:rPr>
        <w:t>Que en la factura electrónica de venta -título valor se encuentre expresa la fecha del vencimiento en que se debe cancelar el derecho crediticio que ella incorpora de conformidad con la norma comercial vigente.</w:t>
      </w:r>
    </w:p>
    <w:p w14:paraId="330DE3E6" w14:textId="77777777" w:rsidR="00902137" w:rsidRPr="00902137" w:rsidRDefault="00902137" w:rsidP="0075012B">
      <w:pPr>
        <w:spacing w:line="11" w:lineRule="exact"/>
        <w:rPr>
          <w:rFonts w:eastAsia="Arial" w:cs="Times New Roman"/>
          <w:sz w:val="22"/>
          <w:lang w:val="es-419" w:eastAsia="es-419"/>
        </w:rPr>
      </w:pPr>
    </w:p>
    <w:p w14:paraId="36ECAE65" w14:textId="77777777" w:rsidR="00902137" w:rsidRPr="00902137" w:rsidRDefault="00902137" w:rsidP="00B80A9C">
      <w:pPr>
        <w:numPr>
          <w:ilvl w:val="0"/>
          <w:numId w:val="80"/>
        </w:numPr>
        <w:tabs>
          <w:tab w:val="left" w:pos="980"/>
        </w:tabs>
        <w:spacing w:line="237" w:lineRule="auto"/>
        <w:ind w:left="980" w:hanging="576"/>
        <w:rPr>
          <w:rFonts w:eastAsia="Arial" w:cs="Times New Roman"/>
          <w:sz w:val="22"/>
          <w:lang w:val="es-419" w:eastAsia="es-419"/>
        </w:rPr>
      </w:pPr>
      <w:r w:rsidRPr="00902137">
        <w:rPr>
          <w:rFonts w:eastAsia="Arial" w:cs="Times New Roman"/>
          <w:szCs w:val="24"/>
          <w:lang w:val="es-419" w:eastAsia="es-419"/>
        </w:rPr>
        <w:t>Que en la factura electrónica de venta -título valor se señale el lugar donde debe ser cancelada. Para todos los efectos se entenderá que la factura fue creada en la dirección del emisor de la factura, de conformidad con la norma comercial vigente.</w:t>
      </w:r>
    </w:p>
    <w:p w14:paraId="30EB293E" w14:textId="77777777" w:rsidR="00902137" w:rsidRPr="00902137" w:rsidRDefault="00902137" w:rsidP="0075012B">
      <w:pPr>
        <w:spacing w:line="287" w:lineRule="exact"/>
        <w:rPr>
          <w:rFonts w:eastAsiaTheme="minorEastAsia" w:cs="Times New Roman"/>
          <w:sz w:val="20"/>
          <w:szCs w:val="20"/>
          <w:lang w:val="es-419" w:eastAsia="es-419"/>
        </w:rPr>
      </w:pPr>
    </w:p>
    <w:p w14:paraId="4899ED1D"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Parágrafo</w:t>
      </w:r>
      <w:r w:rsidRPr="00902137">
        <w:rPr>
          <w:rFonts w:eastAsia="Arial" w:cs="Times New Roman"/>
          <w:szCs w:val="24"/>
          <w:lang w:val="es-419" w:eastAsia="es-419"/>
        </w:rPr>
        <w:t>. Cuando no pueda llevarse a cabo la validación previa de 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por razones tecnológicas atribuibles a la Unidad Administrativa Especial Dirección de Impuestos y Aduanas Nacionales -DIAN, se atenderá lo dispuesto en el TÍTULO VII de esta resolución.</w:t>
      </w:r>
    </w:p>
    <w:p w14:paraId="542A5736" w14:textId="77777777" w:rsidR="00902137" w:rsidRPr="00902137" w:rsidRDefault="00902137" w:rsidP="0075012B">
      <w:pPr>
        <w:spacing w:line="288" w:lineRule="exact"/>
        <w:rPr>
          <w:rFonts w:eastAsiaTheme="minorEastAsia" w:cs="Times New Roman"/>
          <w:sz w:val="20"/>
          <w:szCs w:val="20"/>
          <w:lang w:val="es-419" w:eastAsia="es-419"/>
        </w:rPr>
      </w:pPr>
    </w:p>
    <w:p w14:paraId="77609F1C" w14:textId="77777777" w:rsidR="00902137" w:rsidRPr="00902137" w:rsidRDefault="00902137" w:rsidP="0075012B">
      <w:pPr>
        <w:spacing w:line="236" w:lineRule="auto"/>
        <w:ind w:right="240"/>
        <w:rPr>
          <w:rFonts w:eastAsiaTheme="minorEastAsia" w:cs="Times New Roman"/>
          <w:sz w:val="20"/>
          <w:szCs w:val="20"/>
          <w:lang w:val="es-419" w:eastAsia="es-419"/>
        </w:rPr>
      </w:pPr>
      <w:r w:rsidRPr="00902137">
        <w:rPr>
          <w:rFonts w:eastAsia="Arial" w:cs="Times New Roman"/>
          <w:b/>
          <w:bCs/>
          <w:szCs w:val="24"/>
          <w:lang w:val="es-419" w:eastAsia="es-419"/>
        </w:rPr>
        <w:t>Artículo 60</w:t>
      </w:r>
      <w:r w:rsidRPr="00902137">
        <w:rPr>
          <w:rFonts w:eastAsia="Arial" w:cs="Times New Roman"/>
          <w:szCs w:val="24"/>
          <w:lang w:val="es-419" w:eastAsia="es-419"/>
        </w:rPr>
        <w:t>.</w:t>
      </w:r>
      <w:r w:rsidRPr="00902137">
        <w:rPr>
          <w:rFonts w:eastAsia="Arial" w:cs="Times New Roman"/>
          <w:b/>
          <w:bCs/>
          <w:szCs w:val="24"/>
          <w:lang w:val="es-419" w:eastAsia="es-419"/>
        </w:rPr>
        <w:t xml:space="preserve"> Sujetos que participan en el registro de la factura electrónica de venta - título valor y el rol en el RADIAN. </w:t>
      </w:r>
      <w:r w:rsidRPr="00902137">
        <w:rPr>
          <w:rFonts w:eastAsia="Arial" w:cs="Times New Roman"/>
          <w:szCs w:val="24"/>
          <w:lang w:val="es-419" w:eastAsia="es-419"/>
        </w:rPr>
        <w:t>Los sujetos que pueden participar en el</w:t>
      </w:r>
      <w:r w:rsidRPr="00902137">
        <w:rPr>
          <w:rFonts w:eastAsia="Arial" w:cs="Times New Roman"/>
          <w:b/>
          <w:bCs/>
          <w:szCs w:val="24"/>
          <w:lang w:val="es-419" w:eastAsia="es-419"/>
        </w:rPr>
        <w:t xml:space="preserve"> </w:t>
      </w:r>
      <w:r w:rsidRPr="00902137">
        <w:rPr>
          <w:rFonts w:eastAsia="Arial" w:cs="Times New Roman"/>
          <w:szCs w:val="24"/>
          <w:lang w:val="es-419" w:eastAsia="es-419"/>
        </w:rPr>
        <w:t>RADIAN, atenderán los siguientes roles:</w:t>
      </w:r>
    </w:p>
    <w:p w14:paraId="50C4F5F9" w14:textId="77777777" w:rsidR="00902137" w:rsidRPr="00902137" w:rsidRDefault="00902137" w:rsidP="0075012B">
      <w:pPr>
        <w:spacing w:line="290" w:lineRule="exact"/>
        <w:rPr>
          <w:rFonts w:eastAsiaTheme="minorEastAsia" w:cs="Times New Roman"/>
          <w:sz w:val="20"/>
          <w:szCs w:val="20"/>
          <w:lang w:val="es-419" w:eastAsia="es-419"/>
        </w:rPr>
      </w:pPr>
    </w:p>
    <w:p w14:paraId="2F1D3497" w14:textId="77777777" w:rsidR="00902137" w:rsidRPr="00902137" w:rsidRDefault="00902137" w:rsidP="00B80A9C">
      <w:pPr>
        <w:numPr>
          <w:ilvl w:val="0"/>
          <w:numId w:val="81"/>
        </w:numPr>
        <w:tabs>
          <w:tab w:val="left" w:pos="680"/>
        </w:tabs>
        <w:spacing w:line="249" w:lineRule="auto"/>
        <w:ind w:left="680" w:hanging="276"/>
        <w:rPr>
          <w:rFonts w:eastAsia="Arial" w:cs="Times New Roman"/>
          <w:sz w:val="21"/>
          <w:szCs w:val="21"/>
          <w:lang w:val="es-419" w:eastAsia="es-419"/>
        </w:rPr>
      </w:pPr>
      <w:r w:rsidRPr="00902137">
        <w:rPr>
          <w:rFonts w:eastAsia="Arial" w:cs="Times New Roman"/>
          <w:b/>
          <w:bCs/>
          <w:sz w:val="23"/>
          <w:szCs w:val="23"/>
          <w:lang w:val="es-419" w:eastAsia="es-419"/>
        </w:rPr>
        <w:t>Rol de Consulta</w:t>
      </w:r>
      <w:r w:rsidRPr="00902137">
        <w:rPr>
          <w:rFonts w:eastAsia="Arial" w:cs="Times New Roman"/>
          <w:sz w:val="23"/>
          <w:szCs w:val="23"/>
          <w:lang w:val="es-419" w:eastAsia="es-419"/>
        </w:rPr>
        <w:t>. Permite al usuario del RADIAN, tener acceso a la información de</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la factura electrónica de venta - título valor y corresponden a los siguientes sujetos:</w:t>
      </w:r>
    </w:p>
    <w:p w14:paraId="0E774440" w14:textId="77777777" w:rsidR="00902137" w:rsidRPr="00902137" w:rsidRDefault="00902137" w:rsidP="0075012B">
      <w:pPr>
        <w:spacing w:line="266" w:lineRule="exact"/>
        <w:rPr>
          <w:rFonts w:eastAsia="Arial" w:cs="Times New Roman"/>
          <w:sz w:val="21"/>
          <w:szCs w:val="21"/>
          <w:lang w:val="es-419" w:eastAsia="es-419"/>
        </w:rPr>
      </w:pPr>
    </w:p>
    <w:p w14:paraId="1081F1FE" w14:textId="77777777" w:rsidR="00902137" w:rsidRPr="00902137" w:rsidRDefault="00902137" w:rsidP="00B80A9C">
      <w:pPr>
        <w:numPr>
          <w:ilvl w:val="1"/>
          <w:numId w:val="81"/>
        </w:numPr>
        <w:tabs>
          <w:tab w:val="left" w:pos="1540"/>
        </w:tabs>
        <w:spacing w:line="240" w:lineRule="auto"/>
        <w:ind w:left="1540" w:hanging="733"/>
        <w:rPr>
          <w:rFonts w:eastAsia="Arial" w:cs="Times New Roman"/>
          <w:szCs w:val="24"/>
          <w:lang w:val="es-419" w:eastAsia="es-419"/>
        </w:rPr>
      </w:pPr>
      <w:r w:rsidRPr="00902137">
        <w:rPr>
          <w:rFonts w:eastAsia="Arial" w:cs="Times New Roman"/>
          <w:szCs w:val="24"/>
          <w:lang w:val="es-419" w:eastAsia="es-419"/>
        </w:rPr>
        <w:t>El Facturador electrónico.</w:t>
      </w:r>
    </w:p>
    <w:p w14:paraId="642D4D3A" w14:textId="77777777" w:rsidR="00902137" w:rsidRPr="00902137" w:rsidRDefault="00902137" w:rsidP="0075012B">
      <w:pPr>
        <w:spacing w:line="2" w:lineRule="exact"/>
        <w:rPr>
          <w:rFonts w:eastAsia="Arial" w:cs="Times New Roman"/>
          <w:szCs w:val="24"/>
          <w:lang w:val="es-419" w:eastAsia="es-419"/>
        </w:rPr>
      </w:pPr>
    </w:p>
    <w:p w14:paraId="38F88D80" w14:textId="77777777" w:rsidR="00902137" w:rsidRPr="00902137" w:rsidRDefault="00902137" w:rsidP="00B80A9C">
      <w:pPr>
        <w:numPr>
          <w:ilvl w:val="1"/>
          <w:numId w:val="81"/>
        </w:numPr>
        <w:tabs>
          <w:tab w:val="left" w:pos="1540"/>
        </w:tabs>
        <w:spacing w:line="240" w:lineRule="auto"/>
        <w:ind w:left="1540" w:hanging="733"/>
        <w:rPr>
          <w:rFonts w:eastAsia="Arial" w:cs="Times New Roman"/>
          <w:szCs w:val="24"/>
          <w:lang w:val="es-419" w:eastAsia="es-419"/>
        </w:rPr>
      </w:pPr>
      <w:r w:rsidRPr="00902137">
        <w:rPr>
          <w:rFonts w:eastAsia="Arial" w:cs="Times New Roman"/>
          <w:szCs w:val="24"/>
          <w:lang w:val="es-419" w:eastAsia="es-419"/>
        </w:rPr>
        <w:t>El tenedor legítimo.</w:t>
      </w:r>
    </w:p>
    <w:p w14:paraId="325942C4" w14:textId="77777777" w:rsidR="00902137" w:rsidRPr="00902137" w:rsidRDefault="00902137" w:rsidP="00B80A9C">
      <w:pPr>
        <w:numPr>
          <w:ilvl w:val="1"/>
          <w:numId w:val="81"/>
        </w:numPr>
        <w:tabs>
          <w:tab w:val="left" w:pos="1540"/>
        </w:tabs>
        <w:spacing w:line="237" w:lineRule="auto"/>
        <w:ind w:left="1540" w:hanging="733"/>
        <w:rPr>
          <w:rFonts w:eastAsia="Arial" w:cs="Times New Roman"/>
          <w:szCs w:val="24"/>
          <w:lang w:val="es-419" w:eastAsia="es-419"/>
        </w:rPr>
      </w:pPr>
      <w:r w:rsidRPr="00902137">
        <w:rPr>
          <w:rFonts w:eastAsia="Arial" w:cs="Times New Roman"/>
          <w:szCs w:val="24"/>
          <w:lang w:val="es-419" w:eastAsia="es-419"/>
        </w:rPr>
        <w:t>El deudor o adquirente.</w:t>
      </w:r>
    </w:p>
    <w:p w14:paraId="256315D2" w14:textId="77777777" w:rsidR="00902137" w:rsidRPr="00902137" w:rsidRDefault="00902137" w:rsidP="0075012B">
      <w:pPr>
        <w:spacing w:line="3" w:lineRule="exact"/>
        <w:rPr>
          <w:rFonts w:eastAsia="Arial" w:cs="Times New Roman"/>
          <w:szCs w:val="24"/>
          <w:lang w:val="es-419" w:eastAsia="es-419"/>
        </w:rPr>
      </w:pPr>
    </w:p>
    <w:p w14:paraId="6548F11A" w14:textId="77777777" w:rsidR="00902137" w:rsidRPr="00902137" w:rsidRDefault="00902137" w:rsidP="00B80A9C">
      <w:pPr>
        <w:numPr>
          <w:ilvl w:val="1"/>
          <w:numId w:val="81"/>
        </w:numPr>
        <w:tabs>
          <w:tab w:val="left" w:pos="1540"/>
        </w:tabs>
        <w:spacing w:line="240" w:lineRule="auto"/>
        <w:ind w:left="1540" w:hanging="733"/>
        <w:rPr>
          <w:rFonts w:eastAsia="Arial" w:cs="Times New Roman"/>
          <w:szCs w:val="24"/>
          <w:lang w:val="es-419" w:eastAsia="es-419"/>
        </w:rPr>
      </w:pPr>
      <w:r w:rsidRPr="00902137">
        <w:rPr>
          <w:rFonts w:eastAsia="Arial" w:cs="Times New Roman"/>
          <w:szCs w:val="24"/>
          <w:lang w:val="es-419" w:eastAsia="es-419"/>
        </w:rPr>
        <w:t>Los factores.</w:t>
      </w:r>
    </w:p>
    <w:p w14:paraId="3A566E27" w14:textId="77777777" w:rsidR="00902137" w:rsidRPr="00902137" w:rsidRDefault="00902137" w:rsidP="00B80A9C">
      <w:pPr>
        <w:numPr>
          <w:ilvl w:val="1"/>
          <w:numId w:val="81"/>
        </w:numPr>
        <w:tabs>
          <w:tab w:val="left" w:pos="1540"/>
        </w:tabs>
        <w:spacing w:line="237" w:lineRule="auto"/>
        <w:ind w:left="1540" w:hanging="733"/>
        <w:rPr>
          <w:rFonts w:eastAsia="Arial" w:cs="Times New Roman"/>
          <w:szCs w:val="24"/>
          <w:lang w:val="es-419" w:eastAsia="es-419"/>
        </w:rPr>
      </w:pPr>
      <w:r w:rsidRPr="00902137">
        <w:rPr>
          <w:rFonts w:eastAsia="Arial" w:cs="Times New Roman"/>
          <w:szCs w:val="24"/>
          <w:lang w:val="es-419" w:eastAsia="es-419"/>
        </w:rPr>
        <w:t>Los avalistas.</w:t>
      </w:r>
    </w:p>
    <w:p w14:paraId="20CCA3BD" w14:textId="77777777" w:rsidR="00902137" w:rsidRPr="00902137" w:rsidRDefault="00902137" w:rsidP="0075012B">
      <w:pPr>
        <w:spacing w:line="3" w:lineRule="exact"/>
        <w:rPr>
          <w:rFonts w:eastAsia="Arial" w:cs="Times New Roman"/>
          <w:szCs w:val="24"/>
          <w:lang w:val="es-419" w:eastAsia="es-419"/>
        </w:rPr>
      </w:pPr>
    </w:p>
    <w:p w14:paraId="65B24DC5" w14:textId="77777777" w:rsidR="00902137" w:rsidRPr="00902137" w:rsidRDefault="00902137" w:rsidP="00B80A9C">
      <w:pPr>
        <w:numPr>
          <w:ilvl w:val="1"/>
          <w:numId w:val="81"/>
        </w:numPr>
        <w:tabs>
          <w:tab w:val="left" w:pos="1540"/>
        </w:tabs>
        <w:spacing w:line="240" w:lineRule="auto"/>
        <w:ind w:left="1540" w:hanging="733"/>
        <w:rPr>
          <w:rFonts w:eastAsia="Arial" w:cs="Times New Roman"/>
          <w:szCs w:val="24"/>
          <w:lang w:val="es-419" w:eastAsia="es-419"/>
        </w:rPr>
      </w:pPr>
      <w:r w:rsidRPr="00902137">
        <w:rPr>
          <w:rFonts w:eastAsia="Arial" w:cs="Times New Roman"/>
          <w:szCs w:val="24"/>
          <w:lang w:val="es-419" w:eastAsia="es-419"/>
        </w:rPr>
        <w:t>Las autoridades judiciales.</w:t>
      </w:r>
    </w:p>
    <w:p w14:paraId="045E5CAE" w14:textId="77777777" w:rsidR="00902137" w:rsidRPr="00902137" w:rsidRDefault="00902137" w:rsidP="00B80A9C">
      <w:pPr>
        <w:numPr>
          <w:ilvl w:val="1"/>
          <w:numId w:val="81"/>
        </w:numPr>
        <w:tabs>
          <w:tab w:val="left" w:pos="1540"/>
        </w:tabs>
        <w:spacing w:line="237" w:lineRule="auto"/>
        <w:ind w:left="1540" w:hanging="733"/>
        <w:rPr>
          <w:rFonts w:eastAsia="Arial" w:cs="Times New Roman"/>
          <w:szCs w:val="24"/>
          <w:lang w:val="es-419" w:eastAsia="es-419"/>
        </w:rPr>
      </w:pPr>
      <w:r w:rsidRPr="00902137">
        <w:rPr>
          <w:rFonts w:eastAsia="Arial" w:cs="Times New Roman"/>
          <w:szCs w:val="24"/>
          <w:lang w:val="es-419" w:eastAsia="es-419"/>
        </w:rPr>
        <w:t>Otros sujetos debidamente autorizados.</w:t>
      </w:r>
    </w:p>
    <w:p w14:paraId="33163815" w14:textId="77777777" w:rsidR="00902137" w:rsidRPr="00902137" w:rsidRDefault="00902137" w:rsidP="0075012B">
      <w:pPr>
        <w:spacing w:line="287" w:lineRule="exact"/>
        <w:rPr>
          <w:rFonts w:eastAsia="Arial" w:cs="Times New Roman"/>
          <w:szCs w:val="24"/>
          <w:lang w:val="es-419" w:eastAsia="es-419"/>
        </w:rPr>
      </w:pPr>
    </w:p>
    <w:p w14:paraId="7672524B" w14:textId="77777777" w:rsidR="00902137" w:rsidRPr="00902137" w:rsidRDefault="00902137" w:rsidP="00B80A9C">
      <w:pPr>
        <w:numPr>
          <w:ilvl w:val="0"/>
          <w:numId w:val="81"/>
        </w:numPr>
        <w:tabs>
          <w:tab w:val="left" w:pos="680"/>
        </w:tabs>
        <w:spacing w:line="237" w:lineRule="auto"/>
        <w:ind w:left="680" w:hanging="276"/>
        <w:rPr>
          <w:rFonts w:eastAsia="Arial" w:cs="Times New Roman"/>
          <w:sz w:val="22"/>
          <w:lang w:val="es-419" w:eastAsia="es-419"/>
        </w:rPr>
      </w:pPr>
      <w:r w:rsidRPr="00902137">
        <w:rPr>
          <w:rFonts w:eastAsia="Arial" w:cs="Times New Roman"/>
          <w:b/>
          <w:bCs/>
          <w:szCs w:val="24"/>
          <w:lang w:val="es-419" w:eastAsia="es-419"/>
        </w:rPr>
        <w:t>Rol de Registro</w:t>
      </w:r>
      <w:r w:rsidRPr="00902137">
        <w:rPr>
          <w:rFonts w:eastAsia="Arial" w:cs="Times New Roman"/>
          <w:szCs w:val="24"/>
          <w:lang w:val="es-419" w:eastAsia="es-419"/>
        </w:rPr>
        <w:t>. Permite al usuario del RADIAN, inscribir eventos para la</w:t>
      </w:r>
      <w:r w:rsidRPr="00902137">
        <w:rPr>
          <w:rFonts w:eastAsia="Arial" w:cs="Times New Roman"/>
          <w:b/>
          <w:bCs/>
          <w:szCs w:val="24"/>
          <w:lang w:val="es-419" w:eastAsia="es-419"/>
        </w:rPr>
        <w:t xml:space="preserve"> </w:t>
      </w:r>
      <w:r w:rsidRPr="00902137">
        <w:rPr>
          <w:rFonts w:eastAsia="Arial" w:cs="Times New Roman"/>
          <w:szCs w:val="24"/>
          <w:lang w:val="es-419" w:eastAsia="es-419"/>
        </w:rPr>
        <w:t>circulación de factura electrónica de venta - título valor y corresponden a los siguientes sujetos:</w:t>
      </w:r>
    </w:p>
    <w:p w14:paraId="1ACC1131" w14:textId="77777777" w:rsidR="00902137" w:rsidRPr="00902137" w:rsidRDefault="00902137" w:rsidP="0075012B">
      <w:pPr>
        <w:spacing w:line="287" w:lineRule="exact"/>
        <w:rPr>
          <w:rFonts w:eastAsia="Arial" w:cs="Times New Roman"/>
          <w:sz w:val="22"/>
          <w:lang w:val="es-419" w:eastAsia="es-419"/>
        </w:rPr>
      </w:pPr>
    </w:p>
    <w:p w14:paraId="21BC47B7" w14:textId="77777777" w:rsidR="00902137" w:rsidRPr="00902137" w:rsidRDefault="00902137" w:rsidP="00B80A9C">
      <w:pPr>
        <w:numPr>
          <w:ilvl w:val="2"/>
          <w:numId w:val="81"/>
        </w:numPr>
        <w:tabs>
          <w:tab w:val="left" w:pos="1120"/>
        </w:tabs>
        <w:spacing w:line="236" w:lineRule="auto"/>
        <w:ind w:left="1120" w:hanging="289"/>
        <w:rPr>
          <w:rFonts w:eastAsia="Arial" w:cs="Times New Roman"/>
          <w:szCs w:val="24"/>
          <w:lang w:val="es-419" w:eastAsia="es-419"/>
        </w:rPr>
      </w:pPr>
      <w:r w:rsidRPr="00902137">
        <w:rPr>
          <w:rFonts w:eastAsia="Arial" w:cs="Times New Roman"/>
          <w:szCs w:val="24"/>
          <w:lang w:val="es-419" w:eastAsia="es-419"/>
        </w:rPr>
        <w:t>Facturador electrónico. El facturador electrónico podrá registrar aceptaciones, endosos, cesiones y pagos.</w:t>
      </w:r>
    </w:p>
    <w:p w14:paraId="4F17F2D3" w14:textId="77777777" w:rsidR="00902137" w:rsidRPr="00902137" w:rsidRDefault="00902137" w:rsidP="0075012B">
      <w:pPr>
        <w:spacing w:line="9" w:lineRule="exact"/>
        <w:rPr>
          <w:rFonts w:eastAsia="Arial" w:cs="Times New Roman"/>
          <w:szCs w:val="24"/>
          <w:lang w:val="es-419" w:eastAsia="es-419"/>
        </w:rPr>
      </w:pPr>
    </w:p>
    <w:p w14:paraId="64CB5D18" w14:textId="77777777" w:rsidR="00902137" w:rsidRPr="00902137" w:rsidRDefault="00902137" w:rsidP="00B80A9C">
      <w:pPr>
        <w:numPr>
          <w:ilvl w:val="2"/>
          <w:numId w:val="81"/>
        </w:numPr>
        <w:tabs>
          <w:tab w:val="left" w:pos="1120"/>
        </w:tabs>
        <w:spacing w:line="236" w:lineRule="auto"/>
        <w:ind w:left="1120" w:hanging="289"/>
        <w:rPr>
          <w:rFonts w:eastAsia="Arial" w:cs="Times New Roman"/>
          <w:szCs w:val="24"/>
          <w:lang w:val="es-419" w:eastAsia="es-419"/>
        </w:rPr>
      </w:pPr>
      <w:r w:rsidRPr="00902137">
        <w:rPr>
          <w:rFonts w:eastAsia="Arial" w:cs="Times New Roman"/>
          <w:szCs w:val="24"/>
          <w:lang w:val="es-419" w:eastAsia="es-419"/>
        </w:rPr>
        <w:t>Tenedor legítimo. El tenedor legítimo podrá registrar los endosos sucesivos al primero, cancelación de endosos, cesiones y pagos.</w:t>
      </w:r>
    </w:p>
    <w:p w14:paraId="68BF56C1"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F701FAE" w14:textId="77777777" w:rsidR="00902137" w:rsidRPr="00902137" w:rsidRDefault="00902137" w:rsidP="0075012B">
      <w:pPr>
        <w:spacing w:line="236" w:lineRule="auto"/>
        <w:ind w:left="1120" w:hanging="282"/>
        <w:rPr>
          <w:rFonts w:eastAsiaTheme="minorEastAsia" w:cs="Times New Roman"/>
          <w:sz w:val="20"/>
          <w:szCs w:val="20"/>
          <w:lang w:val="es-419" w:eastAsia="es-419"/>
        </w:rPr>
      </w:pPr>
      <w:bookmarkStart w:id="70" w:name="page73"/>
      <w:bookmarkEnd w:id="70"/>
      <w:r w:rsidRPr="00902137">
        <w:rPr>
          <w:rFonts w:eastAsia="Arial" w:cs="Times New Roman"/>
          <w:szCs w:val="24"/>
          <w:lang w:val="es-419" w:eastAsia="es-419"/>
        </w:rPr>
        <w:t>c. Deudor o adquirente. El deudor o adquirente podrá registrar pagos totales o parciales.</w:t>
      </w:r>
    </w:p>
    <w:p w14:paraId="5B7C0976" w14:textId="77777777" w:rsidR="00902137" w:rsidRPr="00902137" w:rsidRDefault="00902137" w:rsidP="0075012B">
      <w:pPr>
        <w:spacing w:line="238" w:lineRule="auto"/>
        <w:ind w:left="840"/>
        <w:rPr>
          <w:rFonts w:eastAsiaTheme="minorEastAsia" w:cs="Times New Roman"/>
          <w:sz w:val="20"/>
          <w:szCs w:val="20"/>
          <w:lang w:val="es-419" w:eastAsia="es-419"/>
        </w:rPr>
      </w:pPr>
      <w:r w:rsidRPr="00902137">
        <w:rPr>
          <w:rFonts w:eastAsia="Arial" w:cs="Times New Roman"/>
          <w:szCs w:val="24"/>
          <w:lang w:val="es-419" w:eastAsia="es-419"/>
        </w:rPr>
        <w:t>d. Factores. El factor podrá registrar anulación de endosos.</w:t>
      </w:r>
    </w:p>
    <w:p w14:paraId="4083D6FF" w14:textId="77777777" w:rsidR="00902137" w:rsidRPr="00902137" w:rsidRDefault="00902137" w:rsidP="0075012B">
      <w:pPr>
        <w:spacing w:line="3" w:lineRule="exact"/>
        <w:rPr>
          <w:rFonts w:eastAsiaTheme="minorEastAsia" w:cs="Times New Roman"/>
          <w:sz w:val="20"/>
          <w:szCs w:val="20"/>
          <w:lang w:val="es-419" w:eastAsia="es-419"/>
        </w:rPr>
      </w:pPr>
    </w:p>
    <w:p w14:paraId="1CDBDA64" w14:textId="77777777" w:rsidR="00902137" w:rsidRPr="00902137" w:rsidRDefault="00902137" w:rsidP="0075012B">
      <w:pPr>
        <w:spacing w:line="240" w:lineRule="auto"/>
        <w:ind w:left="840"/>
        <w:rPr>
          <w:rFonts w:eastAsiaTheme="minorEastAsia" w:cs="Times New Roman"/>
          <w:sz w:val="20"/>
          <w:szCs w:val="20"/>
          <w:lang w:val="es-419" w:eastAsia="es-419"/>
        </w:rPr>
      </w:pPr>
      <w:r w:rsidRPr="00902137">
        <w:rPr>
          <w:rFonts w:eastAsia="Arial" w:cs="Times New Roman"/>
          <w:szCs w:val="24"/>
          <w:lang w:val="es-419" w:eastAsia="es-419"/>
        </w:rPr>
        <w:t>e. Avalistas. El avalista podrá registrar pagos totales o parciales.</w:t>
      </w:r>
    </w:p>
    <w:p w14:paraId="3955FB6E" w14:textId="77777777" w:rsidR="00902137" w:rsidRPr="00902137" w:rsidRDefault="00902137" w:rsidP="0075012B">
      <w:pPr>
        <w:spacing w:line="8" w:lineRule="exact"/>
        <w:rPr>
          <w:rFonts w:eastAsiaTheme="minorEastAsia" w:cs="Times New Roman"/>
          <w:sz w:val="20"/>
          <w:szCs w:val="20"/>
          <w:lang w:val="es-419" w:eastAsia="es-419"/>
        </w:rPr>
      </w:pPr>
    </w:p>
    <w:p w14:paraId="329B8148" w14:textId="77777777" w:rsidR="00902137" w:rsidRPr="00902137" w:rsidRDefault="00902137" w:rsidP="00B80A9C">
      <w:pPr>
        <w:numPr>
          <w:ilvl w:val="1"/>
          <w:numId w:val="82"/>
        </w:numPr>
        <w:tabs>
          <w:tab w:val="left" w:pos="1120"/>
        </w:tabs>
        <w:spacing w:line="237" w:lineRule="auto"/>
        <w:ind w:left="1120" w:hanging="289"/>
        <w:rPr>
          <w:rFonts w:eastAsia="Arial" w:cs="Times New Roman"/>
          <w:szCs w:val="24"/>
          <w:lang w:val="es-419" w:eastAsia="es-419"/>
        </w:rPr>
      </w:pPr>
      <w:r w:rsidRPr="00902137">
        <w:rPr>
          <w:rFonts w:eastAsia="Arial" w:cs="Times New Roman"/>
          <w:szCs w:val="24"/>
          <w:lang w:val="es-419" w:eastAsia="es-419"/>
        </w:rPr>
        <w:t>Autoridades judiciales. Las autoridades judiciales podrán registrar embargos y demás actos judiciales que afecten la circulación de la factura electrónica - Titulo Valor.</w:t>
      </w:r>
    </w:p>
    <w:p w14:paraId="12BB643A" w14:textId="77777777" w:rsidR="00902137" w:rsidRPr="00902137" w:rsidRDefault="00902137" w:rsidP="0075012B">
      <w:pPr>
        <w:spacing w:line="13" w:lineRule="exact"/>
        <w:rPr>
          <w:rFonts w:eastAsia="Arial" w:cs="Times New Roman"/>
          <w:szCs w:val="24"/>
          <w:lang w:val="es-419" w:eastAsia="es-419"/>
        </w:rPr>
      </w:pPr>
    </w:p>
    <w:p w14:paraId="3A00B9F8" w14:textId="77777777" w:rsidR="00902137" w:rsidRPr="00902137" w:rsidRDefault="00902137" w:rsidP="00B80A9C">
      <w:pPr>
        <w:numPr>
          <w:ilvl w:val="1"/>
          <w:numId w:val="82"/>
        </w:numPr>
        <w:tabs>
          <w:tab w:val="left" w:pos="1120"/>
        </w:tabs>
        <w:spacing w:line="234" w:lineRule="auto"/>
        <w:ind w:left="1120" w:hanging="289"/>
        <w:rPr>
          <w:rFonts w:eastAsia="Arial" w:cs="Times New Roman"/>
          <w:szCs w:val="24"/>
          <w:lang w:val="es-419" w:eastAsia="es-419"/>
        </w:rPr>
      </w:pPr>
      <w:r w:rsidRPr="00902137">
        <w:rPr>
          <w:rFonts w:eastAsia="Arial" w:cs="Times New Roman"/>
          <w:szCs w:val="24"/>
          <w:lang w:val="es-419" w:eastAsia="es-419"/>
        </w:rPr>
        <w:t>Otros sujetos debidamente autorizados. Corresponden a aquellos sujetos que podrán registrar actos según su autorización.</w:t>
      </w:r>
    </w:p>
    <w:p w14:paraId="48EB4213" w14:textId="77777777" w:rsidR="00902137" w:rsidRPr="00902137" w:rsidRDefault="00902137" w:rsidP="0075012B">
      <w:pPr>
        <w:spacing w:line="287" w:lineRule="exact"/>
        <w:rPr>
          <w:rFonts w:eastAsia="Arial" w:cs="Times New Roman"/>
          <w:szCs w:val="24"/>
          <w:lang w:val="es-419" w:eastAsia="es-419"/>
        </w:rPr>
      </w:pPr>
    </w:p>
    <w:p w14:paraId="0452AAB9" w14:textId="77777777" w:rsidR="00902137" w:rsidRPr="00902137" w:rsidRDefault="00902137" w:rsidP="00B80A9C">
      <w:pPr>
        <w:numPr>
          <w:ilvl w:val="0"/>
          <w:numId w:val="83"/>
        </w:numPr>
        <w:tabs>
          <w:tab w:val="left" w:pos="680"/>
        </w:tabs>
        <w:spacing w:line="238" w:lineRule="auto"/>
        <w:ind w:left="680" w:hanging="276"/>
        <w:rPr>
          <w:rFonts w:eastAsia="Arial" w:cs="Times New Roman"/>
          <w:sz w:val="22"/>
          <w:lang w:val="es-419" w:eastAsia="es-419"/>
        </w:rPr>
      </w:pPr>
      <w:r w:rsidRPr="00902137">
        <w:rPr>
          <w:rFonts w:eastAsia="Arial" w:cs="Times New Roman"/>
          <w:b/>
          <w:bCs/>
          <w:szCs w:val="24"/>
          <w:lang w:val="es-419" w:eastAsia="es-419"/>
        </w:rPr>
        <w:t>Rol de Administrador</w:t>
      </w:r>
      <w:r w:rsidRPr="00902137">
        <w:rPr>
          <w:rFonts w:eastAsia="Arial" w:cs="Times New Roman"/>
          <w:szCs w:val="24"/>
          <w:lang w:val="es-419" w:eastAsia="es-419"/>
        </w:rPr>
        <w:t>. El rol de administrador, corresponde a la Dependencia que</w:t>
      </w:r>
      <w:r w:rsidRPr="00902137">
        <w:rPr>
          <w:rFonts w:eastAsia="Arial" w:cs="Times New Roman"/>
          <w:b/>
          <w:bCs/>
          <w:szCs w:val="24"/>
          <w:lang w:val="es-419" w:eastAsia="es-419"/>
        </w:rPr>
        <w:t xml:space="preserve"> </w:t>
      </w:r>
      <w:r w:rsidRPr="00902137">
        <w:rPr>
          <w:rFonts w:eastAsia="Arial" w:cs="Times New Roman"/>
          <w:szCs w:val="24"/>
          <w:lang w:val="es-419" w:eastAsia="es-419"/>
        </w:rPr>
        <w:t>delegue el Director General de la Unidad Administrativa Especial Dirección de Impuestos y Aduanas Nacionales -DIAN, designada para ello, la cual está encargada de realizar las anotaciones en el RADIAN, de producir los datos estadísticos y de certificar la trazabilidad de la factura electrónica- Titulo Valor.</w:t>
      </w:r>
    </w:p>
    <w:p w14:paraId="726C2A2F" w14:textId="77777777" w:rsidR="00902137" w:rsidRPr="00902137" w:rsidRDefault="00902137" w:rsidP="0075012B">
      <w:pPr>
        <w:spacing w:line="327" w:lineRule="exact"/>
        <w:rPr>
          <w:rFonts w:eastAsiaTheme="minorEastAsia" w:cs="Times New Roman"/>
          <w:sz w:val="20"/>
          <w:szCs w:val="20"/>
          <w:lang w:val="es-419" w:eastAsia="es-419"/>
        </w:rPr>
      </w:pPr>
    </w:p>
    <w:p w14:paraId="3A9B4902"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61. Procedimiento para realizar las anotaciones en el RADIAN. </w:t>
      </w:r>
      <w:r w:rsidRPr="00902137">
        <w:rPr>
          <w:rFonts w:eastAsia="Arial" w:cs="Times New Roman"/>
          <w:szCs w:val="24"/>
          <w:lang w:val="es-419" w:eastAsia="es-419"/>
        </w:rPr>
        <w:t>Las</w:t>
      </w:r>
      <w:r w:rsidRPr="00902137">
        <w:rPr>
          <w:rFonts w:eastAsia="Arial" w:cs="Times New Roman"/>
          <w:b/>
          <w:bCs/>
          <w:szCs w:val="24"/>
          <w:lang w:val="es-419" w:eastAsia="es-419"/>
        </w:rPr>
        <w:t xml:space="preserve"> </w:t>
      </w:r>
      <w:r w:rsidRPr="00902137">
        <w:rPr>
          <w:rFonts w:eastAsia="Arial" w:cs="Times New Roman"/>
          <w:szCs w:val="24"/>
          <w:lang w:val="es-419" w:eastAsia="es-419"/>
        </w:rPr>
        <w:t>anotaciones de los eventos en el RADIAN se realizarán atendiendo el siguiente procedimiento:</w:t>
      </w:r>
    </w:p>
    <w:p w14:paraId="724C95FC" w14:textId="77777777" w:rsidR="00902137" w:rsidRPr="00902137" w:rsidRDefault="00902137" w:rsidP="0075012B">
      <w:pPr>
        <w:spacing w:line="330" w:lineRule="exact"/>
        <w:rPr>
          <w:rFonts w:eastAsiaTheme="minorEastAsia" w:cs="Times New Roman"/>
          <w:sz w:val="20"/>
          <w:szCs w:val="20"/>
          <w:lang w:val="es-419" w:eastAsia="es-419"/>
        </w:rPr>
      </w:pPr>
    </w:p>
    <w:p w14:paraId="7F22D097" w14:textId="77777777" w:rsidR="00902137" w:rsidRPr="00902137" w:rsidRDefault="00902137" w:rsidP="00B80A9C">
      <w:pPr>
        <w:numPr>
          <w:ilvl w:val="0"/>
          <w:numId w:val="84"/>
        </w:numPr>
        <w:tabs>
          <w:tab w:val="left" w:pos="800"/>
        </w:tabs>
        <w:spacing w:line="249" w:lineRule="auto"/>
        <w:ind w:left="800" w:hanging="396"/>
        <w:rPr>
          <w:rFonts w:eastAsia="Arial" w:cs="Times New Roman"/>
          <w:sz w:val="23"/>
          <w:szCs w:val="23"/>
          <w:lang w:val="es-419" w:eastAsia="es-419"/>
        </w:rPr>
      </w:pPr>
      <w:r w:rsidRPr="00902137">
        <w:rPr>
          <w:rFonts w:eastAsia="Arial" w:cs="Times New Roman"/>
          <w:sz w:val="23"/>
          <w:szCs w:val="23"/>
          <w:lang w:val="es-419" w:eastAsia="es-419"/>
        </w:rPr>
        <w:t xml:space="preserve">Generación, transmisión y validación de los eventos en el </w:t>
      </w:r>
      <w:r w:rsidRPr="00902137">
        <w:rPr>
          <w:rFonts w:eastAsia="Arial" w:cs="Times New Roman"/>
          <w:b/>
          <w:bCs/>
          <w:sz w:val="23"/>
          <w:szCs w:val="23"/>
          <w:lang w:val="es-419" w:eastAsia="es-419"/>
        </w:rPr>
        <w:t>RADIAN</w:t>
      </w:r>
      <w:r w:rsidRPr="00902137">
        <w:rPr>
          <w:rFonts w:eastAsia="Arial" w:cs="Times New Roman"/>
          <w:sz w:val="23"/>
          <w:szCs w:val="23"/>
          <w:lang w:val="es-419" w:eastAsia="es-419"/>
        </w:rPr>
        <w:t xml:space="preserve">, efectuada por el facturador electrónico, el tenedor legítimo, sujetos autorizados, con el cumplimiento de los requisitos establecidos y de conformidad con los mecanismos técnicos y tecnológicos que para tal efecto establezca el </w:t>
      </w:r>
      <w:r w:rsidRPr="00902137">
        <w:rPr>
          <w:rFonts w:eastAsia="Arial" w:cs="Times New Roman"/>
          <w:b/>
          <w:bCs/>
          <w:sz w:val="23"/>
          <w:szCs w:val="23"/>
          <w:lang w:val="es-419" w:eastAsia="es-419"/>
        </w:rPr>
        <w:t>“</w:t>
      </w:r>
      <w:r w:rsidRPr="00902137">
        <w:rPr>
          <w:rFonts w:eastAsia="Arial" w:cs="Times New Roman"/>
          <w:sz w:val="23"/>
          <w:szCs w:val="23"/>
          <w:lang w:val="es-419" w:eastAsia="es-419"/>
        </w:rPr>
        <w:t>Anexo Técnico del</w:t>
      </w:r>
    </w:p>
    <w:p w14:paraId="75A92E5B" w14:textId="77777777" w:rsidR="00902137" w:rsidRPr="00902137" w:rsidRDefault="00902137" w:rsidP="0075012B">
      <w:pPr>
        <w:spacing w:line="240" w:lineRule="auto"/>
        <w:ind w:left="800"/>
        <w:rPr>
          <w:rFonts w:eastAsia="Arial" w:cs="Times New Roman"/>
          <w:sz w:val="23"/>
          <w:szCs w:val="23"/>
          <w:lang w:val="es-419" w:eastAsia="es-419"/>
        </w:rPr>
      </w:pPr>
      <w:r w:rsidRPr="00902137">
        <w:rPr>
          <w:rFonts w:eastAsia="Arial" w:cs="Times New Roman"/>
          <w:szCs w:val="24"/>
          <w:lang w:val="es-419" w:eastAsia="es-419"/>
        </w:rPr>
        <w:t>Registro de la factura electrónica considerada como título valor”.</w:t>
      </w:r>
    </w:p>
    <w:p w14:paraId="766462D9" w14:textId="77777777" w:rsidR="00902137" w:rsidRPr="00902137" w:rsidRDefault="00902137" w:rsidP="0075012B">
      <w:pPr>
        <w:spacing w:line="325" w:lineRule="exact"/>
        <w:rPr>
          <w:rFonts w:eastAsia="Arial" w:cs="Times New Roman"/>
          <w:sz w:val="23"/>
          <w:szCs w:val="23"/>
          <w:lang w:val="es-419" w:eastAsia="es-419"/>
        </w:rPr>
      </w:pPr>
    </w:p>
    <w:p w14:paraId="04312089" w14:textId="77777777" w:rsidR="00902137" w:rsidRPr="00902137" w:rsidRDefault="00902137" w:rsidP="00B80A9C">
      <w:pPr>
        <w:numPr>
          <w:ilvl w:val="0"/>
          <w:numId w:val="84"/>
        </w:numPr>
        <w:tabs>
          <w:tab w:val="left" w:pos="800"/>
        </w:tabs>
        <w:spacing w:line="236" w:lineRule="auto"/>
        <w:ind w:left="800" w:hanging="396"/>
        <w:rPr>
          <w:rFonts w:eastAsia="Arial" w:cs="Times New Roman"/>
          <w:szCs w:val="24"/>
          <w:lang w:val="es-419" w:eastAsia="es-419"/>
        </w:rPr>
      </w:pPr>
      <w:r w:rsidRPr="00902137">
        <w:rPr>
          <w:rFonts w:eastAsia="Arial" w:cs="Times New Roman"/>
          <w:szCs w:val="24"/>
          <w:lang w:val="es-419" w:eastAsia="es-419"/>
        </w:rPr>
        <w:t>Una vez validadas las anotaciones, mediante documento electrónico de validación, se efectuará el registro en el RADIAN, generando el documento electrónico de validación para consulta a:</w:t>
      </w:r>
    </w:p>
    <w:p w14:paraId="6BB9EB6D" w14:textId="77777777" w:rsidR="00902137" w:rsidRPr="00902137" w:rsidRDefault="00902137" w:rsidP="0075012B">
      <w:pPr>
        <w:spacing w:line="328" w:lineRule="exact"/>
        <w:rPr>
          <w:rFonts w:eastAsia="Arial" w:cs="Times New Roman"/>
          <w:szCs w:val="24"/>
          <w:lang w:val="es-419" w:eastAsia="es-419"/>
        </w:rPr>
      </w:pPr>
    </w:p>
    <w:p w14:paraId="5689B5A0" w14:textId="77777777" w:rsidR="00902137" w:rsidRPr="00902137" w:rsidRDefault="00902137" w:rsidP="00B80A9C">
      <w:pPr>
        <w:numPr>
          <w:ilvl w:val="1"/>
          <w:numId w:val="84"/>
        </w:numPr>
        <w:tabs>
          <w:tab w:val="left" w:pos="980"/>
        </w:tabs>
        <w:spacing w:line="236" w:lineRule="auto"/>
        <w:ind w:left="980" w:right="720" w:hanging="432"/>
        <w:rPr>
          <w:rFonts w:eastAsia="Arial" w:cs="Times New Roman"/>
          <w:szCs w:val="24"/>
          <w:lang w:val="es-419" w:eastAsia="es-419"/>
        </w:rPr>
      </w:pPr>
      <w:r w:rsidRPr="00902137">
        <w:rPr>
          <w:rFonts w:eastAsia="Arial" w:cs="Times New Roman"/>
          <w:szCs w:val="24"/>
          <w:lang w:val="es-419" w:eastAsia="es-419"/>
        </w:rPr>
        <w:t>El facturador electrónico o el tenedor legítimo de la factura electrónica de venta-título valor, según el caso.</w:t>
      </w:r>
    </w:p>
    <w:p w14:paraId="7C098CDE" w14:textId="77777777" w:rsidR="00902137" w:rsidRPr="00902137" w:rsidRDefault="00902137" w:rsidP="0075012B">
      <w:pPr>
        <w:spacing w:line="272" w:lineRule="exact"/>
        <w:rPr>
          <w:rFonts w:eastAsia="Arial" w:cs="Times New Roman"/>
          <w:szCs w:val="24"/>
          <w:lang w:val="es-419" w:eastAsia="es-419"/>
        </w:rPr>
      </w:pPr>
    </w:p>
    <w:p w14:paraId="156E275F" w14:textId="77777777" w:rsidR="00902137" w:rsidRPr="00902137" w:rsidRDefault="00902137" w:rsidP="00B80A9C">
      <w:pPr>
        <w:numPr>
          <w:ilvl w:val="1"/>
          <w:numId w:val="84"/>
        </w:numPr>
        <w:tabs>
          <w:tab w:val="left" w:pos="980"/>
        </w:tabs>
        <w:spacing w:line="240" w:lineRule="auto"/>
        <w:ind w:left="980" w:hanging="432"/>
        <w:rPr>
          <w:rFonts w:eastAsia="Arial" w:cs="Times New Roman"/>
          <w:szCs w:val="24"/>
          <w:lang w:val="es-419" w:eastAsia="es-419"/>
        </w:rPr>
      </w:pPr>
      <w:r w:rsidRPr="00902137">
        <w:rPr>
          <w:rFonts w:eastAsia="Arial" w:cs="Times New Roman"/>
          <w:szCs w:val="24"/>
          <w:lang w:val="es-419" w:eastAsia="es-419"/>
        </w:rPr>
        <w:t>Al deudor de la factura electrónica de venta -título valor.</w:t>
      </w:r>
    </w:p>
    <w:p w14:paraId="3DE931C4" w14:textId="77777777" w:rsidR="00902137" w:rsidRPr="00902137" w:rsidRDefault="00902137" w:rsidP="0075012B">
      <w:pPr>
        <w:spacing w:line="276" w:lineRule="exact"/>
        <w:rPr>
          <w:rFonts w:eastAsia="Arial" w:cs="Times New Roman"/>
          <w:szCs w:val="24"/>
          <w:lang w:val="es-419" w:eastAsia="es-419"/>
        </w:rPr>
      </w:pPr>
    </w:p>
    <w:p w14:paraId="36270645" w14:textId="77777777" w:rsidR="00902137" w:rsidRPr="00902137" w:rsidRDefault="00902137" w:rsidP="00B80A9C">
      <w:pPr>
        <w:numPr>
          <w:ilvl w:val="1"/>
          <w:numId w:val="84"/>
        </w:numPr>
        <w:tabs>
          <w:tab w:val="left" w:pos="980"/>
        </w:tabs>
        <w:spacing w:line="240" w:lineRule="auto"/>
        <w:ind w:left="980" w:hanging="432"/>
        <w:rPr>
          <w:rFonts w:eastAsia="Arial" w:cs="Times New Roman"/>
          <w:szCs w:val="24"/>
          <w:lang w:val="es-419" w:eastAsia="es-419"/>
        </w:rPr>
      </w:pPr>
      <w:r w:rsidRPr="00902137">
        <w:rPr>
          <w:rFonts w:eastAsia="Arial" w:cs="Times New Roman"/>
          <w:szCs w:val="24"/>
          <w:lang w:val="es-419" w:eastAsia="es-419"/>
        </w:rPr>
        <w:lastRenderedPageBreak/>
        <w:t>A los sujetos autorizados.</w:t>
      </w:r>
    </w:p>
    <w:p w14:paraId="12284548" w14:textId="77777777" w:rsidR="00902137" w:rsidRPr="00902137" w:rsidRDefault="00902137" w:rsidP="0075012B">
      <w:pPr>
        <w:spacing w:line="266" w:lineRule="exact"/>
        <w:rPr>
          <w:rFonts w:eastAsia="Arial" w:cs="Times New Roman"/>
          <w:szCs w:val="24"/>
          <w:lang w:val="es-419" w:eastAsia="es-419"/>
        </w:rPr>
      </w:pPr>
    </w:p>
    <w:p w14:paraId="2DF6A82F" w14:textId="77777777" w:rsidR="00902137" w:rsidRPr="00902137" w:rsidRDefault="00902137" w:rsidP="00B80A9C">
      <w:pPr>
        <w:numPr>
          <w:ilvl w:val="1"/>
          <w:numId w:val="84"/>
        </w:numPr>
        <w:tabs>
          <w:tab w:val="left" w:pos="980"/>
        </w:tabs>
        <w:spacing w:line="240" w:lineRule="auto"/>
        <w:ind w:left="980" w:hanging="432"/>
        <w:rPr>
          <w:rFonts w:eastAsia="Arial" w:cs="Times New Roman"/>
          <w:szCs w:val="24"/>
          <w:lang w:val="es-419" w:eastAsia="es-419"/>
        </w:rPr>
      </w:pPr>
      <w:r w:rsidRPr="00902137">
        <w:rPr>
          <w:rFonts w:eastAsia="Arial" w:cs="Times New Roman"/>
          <w:szCs w:val="24"/>
          <w:lang w:val="es-419" w:eastAsia="es-419"/>
        </w:rPr>
        <w:t>A los demás sujetos que intervienen en el RADIAN cuando fuere el caso.</w:t>
      </w:r>
    </w:p>
    <w:p w14:paraId="6A9EE26C" w14:textId="77777777" w:rsidR="00902137" w:rsidRPr="00902137" w:rsidRDefault="00902137" w:rsidP="0075012B">
      <w:pPr>
        <w:spacing w:line="329" w:lineRule="exact"/>
        <w:rPr>
          <w:rFonts w:eastAsia="Arial" w:cs="Times New Roman"/>
          <w:szCs w:val="24"/>
          <w:lang w:val="es-419" w:eastAsia="es-419"/>
        </w:rPr>
      </w:pPr>
    </w:p>
    <w:p w14:paraId="6C6130C8" w14:textId="77777777" w:rsidR="00902137" w:rsidRPr="00902137" w:rsidRDefault="00902137" w:rsidP="00B80A9C">
      <w:pPr>
        <w:numPr>
          <w:ilvl w:val="0"/>
          <w:numId w:val="84"/>
        </w:numPr>
        <w:tabs>
          <w:tab w:val="left" w:pos="800"/>
        </w:tabs>
        <w:spacing w:line="234" w:lineRule="auto"/>
        <w:ind w:left="800" w:right="20" w:hanging="396"/>
        <w:rPr>
          <w:rFonts w:eastAsia="Arial" w:cs="Times New Roman"/>
          <w:szCs w:val="24"/>
          <w:lang w:val="es-419" w:eastAsia="es-419"/>
        </w:rPr>
      </w:pPr>
      <w:r w:rsidRPr="00902137">
        <w:rPr>
          <w:rFonts w:eastAsia="Arial" w:cs="Times New Roman"/>
          <w:szCs w:val="24"/>
          <w:lang w:val="es-419" w:eastAsia="es-419"/>
        </w:rPr>
        <w:t>El administrador del RADIAN, registrará todos los eventos de la factura electrónica de venta- título valor.</w:t>
      </w:r>
    </w:p>
    <w:p w14:paraId="679969E8" w14:textId="77777777" w:rsidR="00902137" w:rsidRPr="00902137" w:rsidRDefault="00902137" w:rsidP="0075012B">
      <w:pPr>
        <w:spacing w:line="307" w:lineRule="exact"/>
        <w:rPr>
          <w:rFonts w:eastAsiaTheme="minorEastAsia" w:cs="Times New Roman"/>
          <w:sz w:val="20"/>
          <w:szCs w:val="20"/>
          <w:lang w:val="es-419" w:eastAsia="es-419"/>
        </w:rPr>
      </w:pPr>
    </w:p>
    <w:p w14:paraId="0380CFDD"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62. Consulta de información en el RADIAN. </w:t>
      </w:r>
      <w:r w:rsidRPr="00902137">
        <w:rPr>
          <w:rFonts w:eastAsia="Arial" w:cs="Times New Roman"/>
          <w:szCs w:val="24"/>
          <w:lang w:val="es-419" w:eastAsia="es-419"/>
        </w:rPr>
        <w:t>En todo momento y una vez</w:t>
      </w:r>
      <w:r w:rsidRPr="00902137">
        <w:rPr>
          <w:rFonts w:eastAsia="Arial" w:cs="Times New Roman"/>
          <w:b/>
          <w:bCs/>
          <w:szCs w:val="24"/>
          <w:lang w:val="es-419" w:eastAsia="es-419"/>
        </w:rPr>
        <w:t xml:space="preserve"> </w:t>
      </w:r>
      <w:r w:rsidRPr="00902137">
        <w:rPr>
          <w:rFonts w:eastAsia="Arial" w:cs="Times New Roman"/>
          <w:szCs w:val="24"/>
          <w:lang w:val="es-419" w:eastAsia="es-419"/>
        </w:rPr>
        <w:t>registradas las anotaciones en el RADIAN, los sujetos autorizados y demás sujetos que intervienen en el mismo, cuando sea del caso, podrán consultar la existencia, contenido y trazabilidad de la factura electrónica de venta - título valor, garantizando la reserva de los datos, según corresponda.</w:t>
      </w:r>
    </w:p>
    <w:p w14:paraId="7FB2F7F2" w14:textId="77777777" w:rsidR="00902137" w:rsidRPr="00902137" w:rsidRDefault="00902137" w:rsidP="0075012B">
      <w:pPr>
        <w:spacing w:line="331" w:lineRule="exact"/>
        <w:rPr>
          <w:rFonts w:eastAsiaTheme="minorEastAsia" w:cs="Times New Roman"/>
          <w:sz w:val="20"/>
          <w:szCs w:val="20"/>
          <w:lang w:val="es-419" w:eastAsia="es-419"/>
        </w:rPr>
      </w:pPr>
    </w:p>
    <w:p w14:paraId="0FDEF4A1" w14:textId="77777777" w:rsidR="00902137" w:rsidRPr="00902137" w:rsidRDefault="00902137" w:rsidP="0075012B">
      <w:pPr>
        <w:spacing w:line="234" w:lineRule="auto"/>
        <w:rPr>
          <w:rFonts w:eastAsiaTheme="minorEastAsia" w:cs="Times New Roman"/>
          <w:sz w:val="20"/>
          <w:szCs w:val="20"/>
          <w:lang w:val="es-419" w:eastAsia="es-419"/>
        </w:rPr>
      </w:pPr>
      <w:r w:rsidRPr="00902137">
        <w:rPr>
          <w:rFonts w:eastAsia="Arial" w:cs="Times New Roman"/>
          <w:szCs w:val="24"/>
          <w:lang w:val="es-419" w:eastAsia="es-419"/>
        </w:rPr>
        <w:t>Es obligación del usuario del registro, mantener actualizada la información en el RADIAN.</w:t>
      </w:r>
    </w:p>
    <w:p w14:paraId="775B85BF"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0D26F89C" w14:textId="77777777" w:rsidR="00902137" w:rsidRPr="00902137" w:rsidRDefault="00902137" w:rsidP="0075012B">
      <w:pPr>
        <w:spacing w:line="237" w:lineRule="auto"/>
        <w:rPr>
          <w:rFonts w:eastAsia="Arial" w:cs="Times New Roman"/>
          <w:b/>
          <w:bCs/>
          <w:szCs w:val="24"/>
          <w:lang w:val="es-419" w:eastAsia="es-419"/>
        </w:rPr>
      </w:pPr>
      <w:bookmarkStart w:id="71" w:name="page74"/>
      <w:bookmarkEnd w:id="71"/>
    </w:p>
    <w:p w14:paraId="2B1C34D7"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Tratándose de solicitud efectuada por autoridad competente, el</w:t>
      </w:r>
      <w:r w:rsidRPr="00902137">
        <w:rPr>
          <w:rFonts w:eastAsia="Arial" w:cs="Times New Roman"/>
          <w:b/>
          <w:bCs/>
          <w:szCs w:val="24"/>
          <w:lang w:val="es-419" w:eastAsia="es-419"/>
        </w:rPr>
        <w:t xml:space="preserve"> </w:t>
      </w:r>
      <w:r w:rsidRPr="00902137">
        <w:rPr>
          <w:rFonts w:eastAsia="Arial" w:cs="Times New Roman"/>
          <w:szCs w:val="24"/>
          <w:lang w:val="es-419" w:eastAsia="es-419"/>
        </w:rPr>
        <w:t>administrador del registro, previo requerimiento, pondrá a su disposición la factura electrónica de venta - título valor y los eventos derivados de ella para su consulta, atendiendo a las reservas de Ley.</w:t>
      </w:r>
    </w:p>
    <w:p w14:paraId="7423F079" w14:textId="77777777" w:rsidR="00902137" w:rsidRPr="00902137" w:rsidRDefault="00902137" w:rsidP="0075012B">
      <w:pPr>
        <w:spacing w:line="238" w:lineRule="auto"/>
        <w:rPr>
          <w:rFonts w:eastAsiaTheme="minorEastAsia" w:cs="Times New Roman"/>
          <w:sz w:val="20"/>
          <w:szCs w:val="20"/>
          <w:lang w:val="es-419" w:eastAsia="es-419"/>
        </w:rPr>
      </w:pPr>
    </w:p>
    <w:p w14:paraId="21CD4007"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63. Obligación del último tenedor de la factura electrónica de venta - título valor. </w:t>
      </w:r>
      <w:r w:rsidRPr="00902137">
        <w:rPr>
          <w:rFonts w:eastAsia="Arial" w:cs="Times New Roman"/>
          <w:szCs w:val="24"/>
          <w:lang w:val="es-419" w:eastAsia="es-419"/>
        </w:rPr>
        <w:t>El último tenedor de la factura electrónica de venta - título valor y/o quien</w:t>
      </w:r>
      <w:r w:rsidRPr="00902137">
        <w:rPr>
          <w:rFonts w:eastAsia="Arial" w:cs="Times New Roman"/>
          <w:b/>
          <w:bCs/>
          <w:szCs w:val="24"/>
          <w:lang w:val="es-419" w:eastAsia="es-419"/>
        </w:rPr>
        <w:t xml:space="preserve"> </w:t>
      </w:r>
      <w:r w:rsidRPr="00902137">
        <w:rPr>
          <w:rFonts w:eastAsia="Arial" w:cs="Times New Roman"/>
          <w:szCs w:val="24"/>
          <w:lang w:val="es-419" w:eastAsia="es-419"/>
        </w:rPr>
        <w:t>efectué el pago de la misma, informará al RADIAN el pago de la obligación, de conformidad con régimen de responsabilidad que determine la legislación comercial vigente.</w:t>
      </w:r>
    </w:p>
    <w:p w14:paraId="5A1E1FF0" w14:textId="77777777" w:rsidR="00902137" w:rsidRPr="00902137" w:rsidRDefault="00902137" w:rsidP="0075012B">
      <w:pPr>
        <w:spacing w:line="250" w:lineRule="auto"/>
        <w:rPr>
          <w:rFonts w:eastAsiaTheme="minorEastAsia" w:cs="Times New Roman"/>
          <w:sz w:val="20"/>
          <w:szCs w:val="20"/>
          <w:lang w:val="es-419" w:eastAsia="es-419"/>
        </w:rPr>
      </w:pPr>
    </w:p>
    <w:p w14:paraId="50BC1A65"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sz w:val="23"/>
          <w:szCs w:val="23"/>
          <w:lang w:val="es-419" w:eastAsia="es-419"/>
        </w:rPr>
        <w:t>No obstante, lo anterior, de no surtirse el evento sobre el pago de la factura electrónica de venta - título valor, dentro del plazo de vencimiento que se haya estipulado en la misma, el administrador del RADIAN podrá marcarla como “vencida”.</w:t>
      </w:r>
    </w:p>
    <w:p w14:paraId="5B4D7739" w14:textId="77777777" w:rsidR="00902137" w:rsidRPr="00902137" w:rsidRDefault="00902137" w:rsidP="0075012B">
      <w:pPr>
        <w:spacing w:line="238" w:lineRule="auto"/>
        <w:rPr>
          <w:rFonts w:eastAsiaTheme="minorEastAsia" w:cs="Times New Roman"/>
          <w:sz w:val="20"/>
          <w:szCs w:val="20"/>
          <w:lang w:val="es-419" w:eastAsia="es-419"/>
        </w:rPr>
      </w:pPr>
    </w:p>
    <w:p w14:paraId="45E39A14"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64. Factura electrónica de venta -título valor negociado. </w:t>
      </w:r>
      <w:r w:rsidRPr="00902137">
        <w:rPr>
          <w:rFonts w:eastAsia="Arial" w:cs="Times New Roman"/>
          <w:szCs w:val="24"/>
          <w:lang w:val="es-419" w:eastAsia="es-419"/>
        </w:rPr>
        <w:t>Los</w:t>
      </w:r>
      <w:r w:rsidRPr="00902137">
        <w:rPr>
          <w:rFonts w:eastAsia="Arial" w:cs="Times New Roman"/>
          <w:b/>
          <w:bCs/>
          <w:szCs w:val="24"/>
          <w:lang w:val="es-419" w:eastAsia="es-419"/>
        </w:rPr>
        <w:t xml:space="preserve"> </w:t>
      </w:r>
      <w:r w:rsidRPr="00902137">
        <w:rPr>
          <w:rFonts w:eastAsia="Arial" w:cs="Times New Roman"/>
          <w:szCs w:val="24"/>
          <w:lang w:val="es-419" w:eastAsia="es-419"/>
        </w:rPr>
        <w:t>intermediarios del mercado deberán tener en cuenta el estado de la factura con la última transacción que sea registrada en el RADIAN, si posteriormente hubiere más transacciones del mismo evento, el registro las rechazará de manera automática.</w:t>
      </w:r>
    </w:p>
    <w:p w14:paraId="479AB8F9" w14:textId="77777777" w:rsidR="00902137" w:rsidRPr="00902137" w:rsidRDefault="00902137" w:rsidP="0075012B">
      <w:pPr>
        <w:spacing w:line="238" w:lineRule="auto"/>
        <w:rPr>
          <w:rFonts w:eastAsiaTheme="minorEastAsia" w:cs="Times New Roman"/>
          <w:sz w:val="20"/>
          <w:szCs w:val="20"/>
          <w:lang w:val="es-419" w:eastAsia="es-419"/>
        </w:rPr>
      </w:pPr>
    </w:p>
    <w:p w14:paraId="15B6FBC8"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65. Registro del cambio de tenedor – Endoso Electrónico. </w:t>
      </w:r>
      <w:r w:rsidRPr="00902137">
        <w:rPr>
          <w:rFonts w:eastAsia="Arial" w:cs="Times New Roman"/>
          <w:szCs w:val="24"/>
          <w:lang w:val="es-419" w:eastAsia="es-419"/>
        </w:rPr>
        <w:t>El registro del</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cambio del tenedor de la factura electrónica de venta - título valor en el RADIAN, se efectuará mediante endoso electrónico, atendiendo las condiciones técnicas y tecnológicas que se establezcan por la Unidad Administrativa Especial Dirección de Impuestos y Aduanas Nacionales -DIAN, en el </w:t>
      </w:r>
      <w:r w:rsidRPr="00902137">
        <w:rPr>
          <w:rFonts w:eastAsia="Arial" w:cs="Times New Roman"/>
          <w:b/>
          <w:bCs/>
          <w:szCs w:val="24"/>
          <w:lang w:val="es-419" w:eastAsia="es-419"/>
        </w:rPr>
        <w:t>“</w:t>
      </w:r>
      <w:r w:rsidRPr="00902137">
        <w:rPr>
          <w:rFonts w:eastAsia="Arial" w:cs="Times New Roman"/>
          <w:szCs w:val="24"/>
          <w:lang w:val="es-419" w:eastAsia="es-419"/>
        </w:rPr>
        <w:t>Anexo Técnico del Registro de la factura electrónica considerada como título valor”.</w:t>
      </w:r>
    </w:p>
    <w:p w14:paraId="27E5DA89" w14:textId="77777777" w:rsidR="00902137" w:rsidRPr="00902137" w:rsidRDefault="00902137" w:rsidP="0075012B">
      <w:pPr>
        <w:spacing w:line="238" w:lineRule="auto"/>
        <w:rPr>
          <w:rFonts w:eastAsiaTheme="minorEastAsia" w:cs="Times New Roman"/>
          <w:sz w:val="20"/>
          <w:szCs w:val="20"/>
          <w:lang w:val="es-419" w:eastAsia="es-419"/>
        </w:rPr>
      </w:pPr>
    </w:p>
    <w:p w14:paraId="37FD7A0F"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66. Negociación de la factura electrónica de venta – título valor en inconvenientes tecnológicos. </w:t>
      </w:r>
      <w:r w:rsidRPr="00902137">
        <w:rPr>
          <w:rFonts w:eastAsia="Arial" w:cs="Times New Roman"/>
          <w:szCs w:val="24"/>
          <w:lang w:val="es-419" w:eastAsia="es-419"/>
        </w:rPr>
        <w:t>Si se presentan inconvenientes tecnológicos que</w:t>
      </w:r>
      <w:r w:rsidRPr="00902137">
        <w:rPr>
          <w:rFonts w:eastAsia="Arial" w:cs="Times New Roman"/>
          <w:b/>
          <w:bCs/>
          <w:szCs w:val="24"/>
          <w:lang w:val="es-419" w:eastAsia="es-419"/>
        </w:rPr>
        <w:t xml:space="preserve"> </w:t>
      </w:r>
      <w:r w:rsidRPr="00902137">
        <w:rPr>
          <w:rFonts w:eastAsia="Arial" w:cs="Times New Roman"/>
          <w:szCs w:val="24"/>
          <w:lang w:val="es-419" w:eastAsia="es-419"/>
        </w:rPr>
        <w:t>impidan el registro de los eventos de la factura electrónica- Titulo Valor en el RADIAN, las operaciones efectuadas en el lapso del inconveniente deberán reportarse una vez se restablezca el registro, a más tardar, dentro de las cuarenta y ocho (48) horas siguientes.</w:t>
      </w:r>
    </w:p>
    <w:p w14:paraId="12406572" w14:textId="77777777" w:rsidR="00902137" w:rsidRPr="00902137" w:rsidRDefault="00902137" w:rsidP="0075012B">
      <w:pPr>
        <w:spacing w:line="250" w:lineRule="auto"/>
        <w:rPr>
          <w:rFonts w:eastAsiaTheme="minorEastAsia" w:cs="Times New Roman"/>
          <w:sz w:val="20"/>
          <w:szCs w:val="20"/>
          <w:lang w:val="es-419" w:eastAsia="es-419"/>
        </w:rPr>
      </w:pPr>
    </w:p>
    <w:p w14:paraId="4B8091A4" w14:textId="77777777"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67. Alcance del RADIAN. </w:t>
      </w:r>
      <w:r w:rsidRPr="00902137">
        <w:rPr>
          <w:rFonts w:eastAsia="Arial" w:cs="Times New Roman"/>
          <w:sz w:val="23"/>
          <w:szCs w:val="23"/>
          <w:lang w:val="es-419" w:eastAsia="es-419"/>
        </w:rPr>
        <w:t>La competencia asignada a la Unidad</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Administrativa Especial Dirección de Impuestos y Aduanas Nacionales -DIAN, se circunscribe a la Administración del RADIAN; por tanto, los aspectos sustanciales de la factura electrónica de venta - título valor, en especial los relacionados con la circulación de la misma, atenderán lo dispuesto en las normas que regulan la materia.</w:t>
      </w:r>
    </w:p>
    <w:p w14:paraId="1E602882" w14:textId="77777777" w:rsidR="00902137" w:rsidRPr="00902137" w:rsidRDefault="00902137" w:rsidP="0075012B">
      <w:pPr>
        <w:spacing w:line="200" w:lineRule="exact"/>
        <w:rPr>
          <w:rFonts w:eastAsiaTheme="minorEastAsia" w:cs="Times New Roman"/>
          <w:sz w:val="20"/>
          <w:szCs w:val="20"/>
          <w:lang w:val="es-419" w:eastAsia="es-419"/>
        </w:rPr>
      </w:pPr>
    </w:p>
    <w:p w14:paraId="69FEB43A" w14:textId="77777777" w:rsidR="00902137" w:rsidRPr="00902137" w:rsidRDefault="00902137" w:rsidP="0075012B">
      <w:pPr>
        <w:spacing w:line="265" w:lineRule="exact"/>
        <w:rPr>
          <w:rFonts w:eastAsiaTheme="minorEastAsia" w:cs="Times New Roman"/>
          <w:sz w:val="20"/>
          <w:szCs w:val="20"/>
          <w:lang w:val="es-419" w:eastAsia="es-419"/>
        </w:rPr>
      </w:pPr>
    </w:p>
    <w:p w14:paraId="6B550D54" w14:textId="77777777" w:rsidR="00902137" w:rsidRPr="00902137" w:rsidRDefault="00902137" w:rsidP="00BA3D81">
      <w:pPr>
        <w:spacing w:line="240" w:lineRule="auto"/>
        <w:ind w:right="-679"/>
        <w:jc w:val="center"/>
        <w:rPr>
          <w:rFonts w:eastAsiaTheme="minorEastAsia" w:cs="Times New Roman"/>
          <w:sz w:val="20"/>
          <w:szCs w:val="20"/>
          <w:lang w:val="es-419" w:eastAsia="es-419"/>
        </w:rPr>
      </w:pPr>
      <w:r w:rsidRPr="00902137">
        <w:rPr>
          <w:rFonts w:eastAsia="Arial" w:cs="Times New Roman"/>
          <w:b/>
          <w:bCs/>
          <w:szCs w:val="24"/>
          <w:lang w:val="es-419" w:eastAsia="es-419"/>
        </w:rPr>
        <w:t>TÍTULO XIV</w:t>
      </w:r>
    </w:p>
    <w:p w14:paraId="38ED3DD0" w14:textId="77777777" w:rsidR="00902137" w:rsidRPr="00902137" w:rsidRDefault="00902137" w:rsidP="00BA3D81">
      <w:pPr>
        <w:spacing w:line="277" w:lineRule="exact"/>
        <w:jc w:val="center"/>
        <w:rPr>
          <w:rFonts w:eastAsiaTheme="minorEastAsia" w:cs="Times New Roman"/>
          <w:sz w:val="20"/>
          <w:szCs w:val="20"/>
          <w:lang w:val="es-419" w:eastAsia="es-419"/>
        </w:rPr>
      </w:pPr>
    </w:p>
    <w:p w14:paraId="0069166E" w14:textId="77777777" w:rsidR="00902137" w:rsidRPr="00902137" w:rsidRDefault="00902137" w:rsidP="00BA3D81">
      <w:pPr>
        <w:spacing w:line="240" w:lineRule="auto"/>
        <w:ind w:right="-659"/>
        <w:jc w:val="center"/>
        <w:rPr>
          <w:rFonts w:eastAsiaTheme="minorEastAsia" w:cs="Times New Roman"/>
          <w:sz w:val="20"/>
          <w:szCs w:val="20"/>
          <w:lang w:val="es-419" w:eastAsia="es-419"/>
        </w:rPr>
      </w:pPr>
      <w:r w:rsidRPr="00902137">
        <w:rPr>
          <w:rFonts w:eastAsia="Arial" w:cs="Times New Roman"/>
          <w:b/>
          <w:bCs/>
          <w:szCs w:val="24"/>
          <w:lang w:val="es-419" w:eastAsia="es-419"/>
        </w:rPr>
        <w:t>ANEXO TÉCNICO</w:t>
      </w:r>
    </w:p>
    <w:p w14:paraId="5A8E2079" w14:textId="77777777" w:rsidR="00902137" w:rsidRPr="00902137" w:rsidRDefault="00902137" w:rsidP="0075012B">
      <w:pPr>
        <w:spacing w:line="236" w:lineRule="auto"/>
        <w:rPr>
          <w:rFonts w:eastAsiaTheme="minorEastAsia" w:cs="Times New Roman"/>
          <w:sz w:val="20"/>
          <w:szCs w:val="20"/>
          <w:lang w:val="es-419" w:eastAsia="es-419"/>
        </w:rPr>
      </w:pPr>
    </w:p>
    <w:p w14:paraId="1980A9BD"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68. Anexo técnico de factura electrónica de venta. </w:t>
      </w:r>
      <w:r w:rsidRPr="00902137">
        <w:rPr>
          <w:rFonts w:eastAsia="Arial" w:cs="Times New Roman"/>
          <w:szCs w:val="24"/>
          <w:lang w:val="es-419" w:eastAsia="es-419"/>
        </w:rPr>
        <w:t>El Anexo técnico de la</w:t>
      </w:r>
      <w:r w:rsidRPr="00902137">
        <w:rPr>
          <w:rFonts w:eastAsia="Arial" w:cs="Times New Roman"/>
          <w:b/>
          <w:bCs/>
          <w:szCs w:val="24"/>
          <w:lang w:val="es-419" w:eastAsia="es-419"/>
        </w:rPr>
        <w:t xml:space="preserve"> </w:t>
      </w:r>
      <w:r w:rsidRPr="00902137">
        <w:rPr>
          <w:rFonts w:eastAsia="Arial" w:cs="Times New Roman"/>
          <w:szCs w:val="24"/>
          <w:lang w:val="es-419" w:eastAsia="es-419"/>
        </w:rPr>
        <w:t>factura electrónica de venta, es el siguiente:</w:t>
      </w:r>
    </w:p>
    <w:p w14:paraId="77FC691C" w14:textId="77777777" w:rsidR="00902137" w:rsidRPr="00902137" w:rsidRDefault="00902137" w:rsidP="0075012B">
      <w:pPr>
        <w:spacing w:line="288" w:lineRule="exact"/>
        <w:rPr>
          <w:rFonts w:eastAsiaTheme="minorEastAsia" w:cs="Times New Roman"/>
          <w:sz w:val="20"/>
          <w:szCs w:val="20"/>
          <w:lang w:val="es-419" w:eastAsia="es-419"/>
        </w:rPr>
      </w:pPr>
    </w:p>
    <w:p w14:paraId="295952E1" w14:textId="77777777" w:rsidR="00902137" w:rsidRPr="00902137" w:rsidRDefault="00902137" w:rsidP="0075012B">
      <w:pPr>
        <w:spacing w:line="234" w:lineRule="auto"/>
        <w:rPr>
          <w:rFonts w:eastAsia="Arial" w:cs="Times New Roman"/>
          <w:b/>
          <w:bCs/>
          <w:szCs w:val="24"/>
          <w:lang w:val="es-419" w:eastAsia="es-419"/>
        </w:rPr>
      </w:pPr>
    </w:p>
    <w:p w14:paraId="62CD5761"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Anexo técnico de Factura Electrónica de Venta versión 1.7-2020. </w:t>
      </w:r>
      <w:r w:rsidRPr="00902137">
        <w:rPr>
          <w:rFonts w:eastAsia="Arial" w:cs="Times New Roman"/>
          <w:szCs w:val="24"/>
          <w:lang w:val="es-419" w:eastAsia="es-419"/>
        </w:rPr>
        <w:t>El «</w:t>
      </w:r>
      <w:r w:rsidRPr="00902137">
        <w:rPr>
          <w:rFonts w:eastAsia="Arial" w:cs="Times New Roman"/>
          <w:i/>
          <w:iCs/>
          <w:szCs w:val="24"/>
          <w:lang w:val="es-419" w:eastAsia="es-419"/>
        </w:rPr>
        <w:t>Anexo</w:t>
      </w:r>
      <w:r w:rsidRPr="00902137">
        <w:rPr>
          <w:rFonts w:eastAsia="Arial" w:cs="Times New Roman"/>
          <w:b/>
          <w:bCs/>
          <w:szCs w:val="24"/>
          <w:lang w:val="es-419" w:eastAsia="es-419"/>
        </w:rPr>
        <w:t xml:space="preserve"> </w:t>
      </w:r>
      <w:r w:rsidRPr="00902137">
        <w:rPr>
          <w:rFonts w:eastAsia="Arial" w:cs="Times New Roman"/>
          <w:i/>
          <w:iCs/>
          <w:szCs w:val="24"/>
          <w:lang w:val="es-419" w:eastAsia="es-419"/>
        </w:rPr>
        <w:t>técnico de factura electrónica de venta</w:t>
      </w:r>
      <w:r w:rsidRPr="00902137">
        <w:rPr>
          <w:rFonts w:eastAsia="Arial" w:cs="Times New Roman"/>
          <w:szCs w:val="24"/>
          <w:lang w:val="es-419" w:eastAsia="es-419"/>
        </w:rPr>
        <w:t xml:space="preserve">» versión 1.7-2020, contiene las funcionalidades y/o reglas de validación que </w:t>
      </w:r>
      <w:r w:rsidRPr="00902137">
        <w:rPr>
          <w:rFonts w:eastAsia="Arial" w:cs="Times New Roman"/>
          <w:szCs w:val="24"/>
          <w:lang w:val="es-419" w:eastAsia="es-419"/>
        </w:rPr>
        <w:lastRenderedPageBreak/>
        <w:t>permite cumplir con la generación, transmisión, validación, expedición y recepción de la factura electrónica de venta, las notas débito, notas crédito e instrumentos electrónicos que se deriven de la factura electrónica de venta y de los demás sistemas de facturación, por parte de los facturadores electrónicos y/o proveedores tecnológicos, en los ambientes de producción en habilitación y producción en operación.</w:t>
      </w:r>
    </w:p>
    <w:p w14:paraId="7A9E15AD" w14:textId="77777777" w:rsidR="00902137" w:rsidRPr="00902137" w:rsidRDefault="00902137" w:rsidP="0075012B">
      <w:pPr>
        <w:spacing w:line="234"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DB28E34" w14:textId="77777777" w:rsidR="00902137" w:rsidRPr="00902137" w:rsidRDefault="00902137" w:rsidP="0075012B">
      <w:pPr>
        <w:spacing w:line="293" w:lineRule="exact"/>
        <w:rPr>
          <w:rFonts w:eastAsiaTheme="minorEastAsia" w:cs="Times New Roman"/>
          <w:sz w:val="20"/>
          <w:szCs w:val="20"/>
          <w:lang w:val="es-419" w:eastAsia="es-419"/>
        </w:rPr>
      </w:pPr>
      <w:bookmarkStart w:id="72" w:name="page75"/>
      <w:bookmarkEnd w:id="72"/>
    </w:p>
    <w:p w14:paraId="66061A35" w14:textId="77777777" w:rsidR="00902137" w:rsidRPr="00902137" w:rsidRDefault="00902137" w:rsidP="0075012B">
      <w:pPr>
        <w:spacing w:line="234" w:lineRule="auto"/>
        <w:rPr>
          <w:rFonts w:eastAsiaTheme="minorEastAsia" w:cs="Times New Roman"/>
          <w:sz w:val="20"/>
          <w:szCs w:val="20"/>
          <w:lang w:val="es-419" w:eastAsia="es-419"/>
        </w:rPr>
      </w:pPr>
      <w:r w:rsidRPr="00902137">
        <w:rPr>
          <w:rFonts w:eastAsia="Arial" w:cs="Times New Roman"/>
          <w:b/>
          <w:bCs/>
          <w:szCs w:val="24"/>
          <w:lang w:val="es-419" w:eastAsia="es-419"/>
        </w:rPr>
        <w:t>Artículo 69</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Divulgación de los anexos técnicos y término de adopción</w:t>
      </w:r>
      <w:r w:rsidRPr="00902137">
        <w:rPr>
          <w:rFonts w:eastAsia="Arial" w:cs="Times New Roman"/>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Los</w:t>
      </w:r>
      <w:r w:rsidRPr="00902137">
        <w:rPr>
          <w:rFonts w:eastAsia="Arial" w:cs="Times New Roman"/>
          <w:b/>
          <w:bCs/>
          <w:szCs w:val="24"/>
          <w:lang w:val="es-419" w:eastAsia="es-419"/>
        </w:rPr>
        <w:t xml:space="preserve"> </w:t>
      </w:r>
      <w:r w:rsidRPr="00902137">
        <w:rPr>
          <w:rFonts w:eastAsia="Arial" w:cs="Times New Roman"/>
          <w:szCs w:val="24"/>
          <w:lang w:val="es-419" w:eastAsia="es-419"/>
        </w:rPr>
        <w:t>Anexos técnicos y sus modificaciones se encuentran publicado en el sitio WEB de la Dirección de Impuestos y Aduanas Nacionales -DIAN-</w:t>
      </w:r>
      <w:hyperlink r:id="rId11">
        <w:r w:rsidRPr="00902137">
          <w:rPr>
            <w:rFonts w:eastAsia="Arial" w:cs="Times New Roman"/>
            <w:szCs w:val="24"/>
            <w:u w:val="single"/>
            <w:lang w:val="es-419" w:eastAsia="es-419"/>
          </w:rPr>
          <w:t>https://msfacturaelectdian.azurewebsites.net/documentacion-normatividad-16.html</w:t>
        </w:r>
        <w:r w:rsidRPr="00902137">
          <w:rPr>
            <w:rFonts w:eastAsia="Arial" w:cs="Times New Roman"/>
            <w:szCs w:val="24"/>
            <w:lang w:val="es-419" w:eastAsia="es-419"/>
          </w:rPr>
          <w:t>.</w:t>
        </w:r>
      </w:hyperlink>
    </w:p>
    <w:p w14:paraId="132861BC" w14:textId="77777777" w:rsidR="00902137" w:rsidRPr="00902137" w:rsidRDefault="00902137" w:rsidP="0075012B">
      <w:pPr>
        <w:spacing w:line="14" w:lineRule="exact"/>
        <w:rPr>
          <w:rFonts w:eastAsiaTheme="minorEastAsia" w:cs="Times New Roman"/>
          <w:sz w:val="20"/>
          <w:szCs w:val="20"/>
          <w:lang w:val="es-419" w:eastAsia="es-419"/>
        </w:rPr>
      </w:pPr>
    </w:p>
    <w:p w14:paraId="301401D1" w14:textId="77777777" w:rsidR="00A30DF7" w:rsidRDefault="00A30DF7" w:rsidP="0075012B">
      <w:pPr>
        <w:spacing w:line="250" w:lineRule="auto"/>
        <w:rPr>
          <w:rFonts w:eastAsia="Arial" w:cs="Times New Roman"/>
          <w:szCs w:val="24"/>
          <w:lang w:val="es-419" w:eastAsia="es-419"/>
        </w:rPr>
      </w:pPr>
    </w:p>
    <w:p w14:paraId="6D3E6038" w14:textId="5568C9D6" w:rsidR="00902137" w:rsidRPr="00902137" w:rsidRDefault="00902137" w:rsidP="0075012B">
      <w:pPr>
        <w:spacing w:line="250" w:lineRule="auto"/>
        <w:rPr>
          <w:rFonts w:eastAsiaTheme="minorEastAsia" w:cs="Times New Roman"/>
          <w:sz w:val="20"/>
          <w:szCs w:val="20"/>
          <w:lang w:val="es-419" w:eastAsia="es-419"/>
        </w:rPr>
      </w:pPr>
      <w:r w:rsidRPr="00902137">
        <w:rPr>
          <w:rFonts w:eastAsia="Arial" w:cs="Times New Roman"/>
          <w:sz w:val="23"/>
          <w:szCs w:val="23"/>
          <w:lang w:val="es-419" w:eastAsia="es-419"/>
        </w:rPr>
        <w:t>Los facturadores electrónicos y los sujetos obligados a facturar deberán adoptar los anexos técnicos y sus modificaciones de que trata el presente artículo, a más tardar dentro de los tres (3) meses siguientes a la fecha de la publicación del anexo técnico.</w:t>
      </w:r>
    </w:p>
    <w:p w14:paraId="0CFE3ABC" w14:textId="77777777" w:rsidR="00902137" w:rsidRPr="00902137" w:rsidRDefault="00902137" w:rsidP="0075012B">
      <w:pPr>
        <w:spacing w:line="200" w:lineRule="exact"/>
        <w:rPr>
          <w:rFonts w:eastAsiaTheme="minorEastAsia" w:cs="Times New Roman"/>
          <w:sz w:val="20"/>
          <w:szCs w:val="20"/>
          <w:lang w:val="es-419" w:eastAsia="es-419"/>
        </w:rPr>
      </w:pPr>
    </w:p>
    <w:p w14:paraId="101FF17A" w14:textId="77777777" w:rsidR="00902137" w:rsidRPr="00902137" w:rsidRDefault="00902137" w:rsidP="0075012B">
      <w:pPr>
        <w:spacing w:line="200" w:lineRule="exact"/>
        <w:rPr>
          <w:rFonts w:eastAsiaTheme="minorEastAsia" w:cs="Times New Roman"/>
          <w:sz w:val="20"/>
          <w:szCs w:val="20"/>
          <w:lang w:val="es-419" w:eastAsia="es-419"/>
        </w:rPr>
      </w:pPr>
    </w:p>
    <w:p w14:paraId="347F8B1F" w14:textId="77777777" w:rsidR="00902137" w:rsidRPr="00902137" w:rsidRDefault="00902137" w:rsidP="0075012B">
      <w:pPr>
        <w:spacing w:line="200" w:lineRule="exact"/>
        <w:rPr>
          <w:rFonts w:eastAsiaTheme="minorEastAsia" w:cs="Times New Roman"/>
          <w:sz w:val="20"/>
          <w:szCs w:val="20"/>
          <w:lang w:val="es-419" w:eastAsia="es-419"/>
        </w:rPr>
      </w:pPr>
    </w:p>
    <w:p w14:paraId="1C08E7C6" w14:textId="77777777" w:rsidR="00902137" w:rsidRPr="00902137" w:rsidRDefault="00902137" w:rsidP="0075012B">
      <w:pPr>
        <w:spacing w:line="219" w:lineRule="exact"/>
        <w:rPr>
          <w:rFonts w:eastAsiaTheme="minorEastAsia" w:cs="Times New Roman"/>
          <w:sz w:val="20"/>
          <w:szCs w:val="20"/>
          <w:lang w:val="es-419" w:eastAsia="es-419"/>
        </w:rPr>
      </w:pPr>
    </w:p>
    <w:p w14:paraId="1CB063A9" w14:textId="77777777" w:rsidR="00902137" w:rsidRPr="00902137" w:rsidRDefault="00902137" w:rsidP="00BA3D81">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XV</w:t>
      </w:r>
    </w:p>
    <w:p w14:paraId="35EBFDDF" w14:textId="77777777" w:rsidR="00902137" w:rsidRPr="00902137" w:rsidRDefault="00902137" w:rsidP="00BA3D81">
      <w:pPr>
        <w:spacing w:line="276" w:lineRule="exact"/>
        <w:jc w:val="center"/>
        <w:rPr>
          <w:rFonts w:eastAsiaTheme="minorEastAsia" w:cs="Times New Roman"/>
          <w:sz w:val="20"/>
          <w:szCs w:val="20"/>
          <w:lang w:val="es-419" w:eastAsia="es-419"/>
        </w:rPr>
      </w:pPr>
    </w:p>
    <w:p w14:paraId="397725AF" w14:textId="77777777" w:rsidR="00902137" w:rsidRPr="00902137" w:rsidRDefault="00902137" w:rsidP="00BA3D81">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DISPOSICIONES COMUNES</w:t>
      </w:r>
    </w:p>
    <w:p w14:paraId="2AED83F7" w14:textId="77777777" w:rsidR="00902137" w:rsidRPr="00902137" w:rsidRDefault="00902137" w:rsidP="0075012B">
      <w:pPr>
        <w:spacing w:line="287" w:lineRule="exact"/>
        <w:rPr>
          <w:rFonts w:eastAsiaTheme="minorEastAsia" w:cs="Times New Roman"/>
          <w:sz w:val="20"/>
          <w:szCs w:val="20"/>
          <w:lang w:val="es-419" w:eastAsia="es-419"/>
        </w:rPr>
      </w:pPr>
    </w:p>
    <w:p w14:paraId="74EC68F4"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70. Representantes que cumplen con el deber formal de facturar. </w:t>
      </w:r>
      <w:r w:rsidRPr="00902137">
        <w:rPr>
          <w:rFonts w:eastAsia="Arial" w:cs="Times New Roman"/>
          <w:szCs w:val="24"/>
          <w:lang w:val="es-419" w:eastAsia="es-419"/>
        </w:rPr>
        <w:t>Cuando el sujeto obligado a expedir factura electrónica de venta cumpla con esta obligación, a través de un proveedor tecnológico, el citado proveedor deberá estar previamente autorizado y/o habilitado según sea el caso por la Unidad Administrativa Especial Dirección de Impuestos y Aduanas Nacionales -DIAN y cumplir con las obligaciones, que para tal efecto señalan las disposiciones vigentes.</w:t>
      </w:r>
    </w:p>
    <w:p w14:paraId="2C834AC2" w14:textId="77777777" w:rsidR="00902137" w:rsidRPr="00902137" w:rsidRDefault="00902137" w:rsidP="0075012B">
      <w:pPr>
        <w:spacing w:line="293" w:lineRule="exact"/>
        <w:rPr>
          <w:rFonts w:eastAsiaTheme="minorEastAsia" w:cs="Times New Roman"/>
          <w:sz w:val="20"/>
          <w:szCs w:val="20"/>
          <w:lang w:val="es-419" w:eastAsia="es-419"/>
        </w:rPr>
      </w:pPr>
    </w:p>
    <w:p w14:paraId="43D7C087"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szCs w:val="24"/>
          <w:lang w:val="es-419" w:eastAsia="es-419"/>
        </w:rPr>
        <w:t>La obligación formal de facturar podrá ser cumplida por el proveedor tecnológico o un tercero, de conformidad con dispuesto en los artículos 572 y 573 del Estatuto Tributario.</w:t>
      </w:r>
    </w:p>
    <w:p w14:paraId="4701E2E5" w14:textId="77777777" w:rsidR="00902137" w:rsidRPr="00902137" w:rsidRDefault="00902137" w:rsidP="0075012B">
      <w:pPr>
        <w:spacing w:line="238" w:lineRule="auto"/>
        <w:rPr>
          <w:rFonts w:eastAsia="Arial" w:cs="Times New Roman"/>
          <w:b/>
          <w:bCs/>
          <w:szCs w:val="24"/>
          <w:lang w:val="es-419" w:eastAsia="es-419"/>
        </w:rPr>
      </w:pPr>
    </w:p>
    <w:p w14:paraId="2E6A3B97"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Transitorio. </w:t>
      </w:r>
      <w:r w:rsidRPr="00902137">
        <w:rPr>
          <w:rFonts w:eastAsia="Arial" w:cs="Times New Roman"/>
          <w:szCs w:val="24"/>
          <w:lang w:val="es-419" w:eastAsia="es-419"/>
        </w:rPr>
        <w:t>Cuando el facturador electrónico cumpla la obligación formal</w:t>
      </w:r>
      <w:r w:rsidRPr="00902137">
        <w:rPr>
          <w:rFonts w:eastAsia="Arial" w:cs="Times New Roman"/>
          <w:b/>
          <w:bCs/>
          <w:szCs w:val="24"/>
          <w:lang w:val="es-419" w:eastAsia="es-419"/>
        </w:rPr>
        <w:t xml:space="preserve"> </w:t>
      </w:r>
      <w:r w:rsidRPr="00902137">
        <w:rPr>
          <w:rFonts w:eastAsia="Arial" w:cs="Times New Roman"/>
          <w:szCs w:val="24"/>
          <w:lang w:val="es-419" w:eastAsia="es-419"/>
        </w:rPr>
        <w:t>de facturar a través de su proveedor tecnológico, este último deberá inscribir esta calidad en el Registro Único Tributario -RUT una vez la Unidad Administrativa Especial Dirección de Impuestos y Aduanas Nacionales -DIAN realice los ajustes informáticos necesarios</w:t>
      </w:r>
    </w:p>
    <w:p w14:paraId="3C7CE5E0" w14:textId="77777777" w:rsidR="00902137" w:rsidRPr="00902137" w:rsidRDefault="00902137" w:rsidP="0075012B">
      <w:pPr>
        <w:spacing w:line="237" w:lineRule="auto"/>
        <w:rPr>
          <w:rFonts w:eastAsiaTheme="minorEastAsia" w:cs="Times New Roman"/>
          <w:sz w:val="20"/>
          <w:szCs w:val="20"/>
          <w:lang w:val="es-419" w:eastAsia="es-419"/>
        </w:rPr>
      </w:pPr>
    </w:p>
    <w:p w14:paraId="1E8B89EF"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szCs w:val="24"/>
          <w:lang w:val="es-419" w:eastAsia="es-419"/>
        </w:rPr>
        <w:t>Cuando la obligación formal de facturar sea cumplida por el proveedor tecnológico o un tercero, las partes deberán conservar el documento que lo acredite para tal fin por los términos legales que le corresponda, para que sean exhibidos o enviados cuando la Unidad Administrativa Especial Dirección de Impuestos y Aduanas Nacionales - DIAN lo requiera.</w:t>
      </w:r>
    </w:p>
    <w:p w14:paraId="6A375B35" w14:textId="77777777" w:rsidR="00902137" w:rsidRPr="00902137" w:rsidRDefault="00902137" w:rsidP="0075012B">
      <w:pPr>
        <w:spacing w:line="250" w:lineRule="auto"/>
        <w:rPr>
          <w:rFonts w:eastAsiaTheme="minorEastAsia" w:cs="Times New Roman"/>
          <w:sz w:val="20"/>
          <w:szCs w:val="20"/>
          <w:lang w:val="es-419" w:eastAsia="es-419"/>
        </w:rPr>
      </w:pPr>
    </w:p>
    <w:p w14:paraId="68B2E1BC"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71. Conservación. </w:t>
      </w:r>
      <w:r w:rsidRPr="00902137">
        <w:rPr>
          <w:rFonts w:eastAsia="Arial" w:cs="Times New Roman"/>
          <w:sz w:val="23"/>
          <w:szCs w:val="23"/>
          <w:lang w:val="es-419" w:eastAsia="es-419"/>
        </w:rPr>
        <w:t>Los documentos que se expidan en cumplimento de la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obligación de facturar de que trata la presente resolución, deberán ser conservados de conformidad con lo indicado en el artículo 632 del Estatuto Tributario y el artículo 46 de la Ley 962 de 2005, modificado por el artículo 304 de la Ley 1819 de 2016 y las normas que lo modifiquen o adicionen, garantizando que la información conservada</w:t>
      </w:r>
      <w:r w:rsidRPr="00902137">
        <w:rPr>
          <w:rFonts w:eastAsia="Arial" w:cs="Times New Roman"/>
          <w:szCs w:val="24"/>
          <w:lang w:val="es-419" w:eastAsia="es-419"/>
        </w:rPr>
        <w:t xml:space="preserve"> sea accesible para su posterior consulta y, en general, que se cumplan las condiciones señaladas en los artículos 12 y 13 la Ley 527 de 1999.</w:t>
      </w:r>
    </w:p>
    <w:p w14:paraId="318ACF33" w14:textId="77777777" w:rsidR="00902137" w:rsidRPr="00902137" w:rsidRDefault="00902137" w:rsidP="0075012B">
      <w:pPr>
        <w:spacing w:line="250"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53BB291" w14:textId="77777777" w:rsidR="00902137" w:rsidRPr="00902137" w:rsidRDefault="00902137" w:rsidP="0075012B">
      <w:pPr>
        <w:spacing w:line="288" w:lineRule="exact"/>
        <w:rPr>
          <w:rFonts w:eastAsiaTheme="minorEastAsia" w:cs="Times New Roman"/>
          <w:sz w:val="20"/>
          <w:szCs w:val="20"/>
          <w:lang w:val="es-419" w:eastAsia="es-419"/>
        </w:rPr>
      </w:pPr>
      <w:bookmarkStart w:id="73" w:name="page76"/>
      <w:bookmarkEnd w:id="73"/>
    </w:p>
    <w:p w14:paraId="4E3E32C0"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72. Información y requisitos adicionales en la factura electrónica de venta e instrumentos electrónicos que se derivan de esta. </w:t>
      </w:r>
      <w:r w:rsidRPr="00902137">
        <w:rPr>
          <w:rFonts w:eastAsia="Arial" w:cs="Times New Roman"/>
          <w:szCs w:val="24"/>
          <w:lang w:val="es-419" w:eastAsia="es-419"/>
        </w:rPr>
        <w:t>En el</w:t>
      </w:r>
      <w:r w:rsidRPr="00902137">
        <w:rPr>
          <w:rFonts w:eastAsia="Arial" w:cs="Times New Roman"/>
          <w:b/>
          <w:bCs/>
          <w:szCs w:val="24"/>
          <w:lang w:val="es-419" w:eastAsia="es-419"/>
        </w:rPr>
        <w:t xml:space="preserve"> </w:t>
      </w:r>
      <w:r w:rsidRPr="00902137">
        <w:rPr>
          <w:rFonts w:eastAsia="Arial" w:cs="Times New Roman"/>
          <w:i/>
          <w:iCs/>
          <w:szCs w:val="24"/>
          <w:lang w:val="es-419" w:eastAsia="es-419"/>
        </w:rPr>
        <w:t>«Anexo técnico</w:t>
      </w:r>
      <w:r w:rsidRPr="00902137">
        <w:rPr>
          <w:rFonts w:eastAsia="Arial" w:cs="Times New Roman"/>
          <w:b/>
          <w:bCs/>
          <w:szCs w:val="24"/>
          <w:lang w:val="es-419" w:eastAsia="es-419"/>
        </w:rPr>
        <w:t xml:space="preserve"> </w:t>
      </w:r>
      <w:r w:rsidRPr="00902137">
        <w:rPr>
          <w:rFonts w:eastAsia="Arial" w:cs="Times New Roman"/>
          <w:i/>
          <w:iCs/>
          <w:szCs w:val="24"/>
          <w:lang w:val="es-419" w:eastAsia="es-419"/>
        </w:rPr>
        <w:t xml:space="preserve">de factura electrónica de venta», </w:t>
      </w:r>
      <w:r w:rsidRPr="00902137">
        <w:rPr>
          <w:rFonts w:eastAsia="Arial" w:cs="Times New Roman"/>
          <w:szCs w:val="24"/>
          <w:lang w:val="es-419" w:eastAsia="es-419"/>
        </w:rPr>
        <w:t>se encuentran campos o grupos de campos de</w:t>
      </w:r>
      <w:r w:rsidRPr="00902137">
        <w:rPr>
          <w:rFonts w:eastAsia="Arial" w:cs="Times New Roman"/>
          <w:i/>
          <w:iCs/>
          <w:szCs w:val="24"/>
          <w:lang w:val="es-419" w:eastAsia="es-419"/>
        </w:rPr>
        <w:t xml:space="preserve"> </w:t>
      </w:r>
      <w:r w:rsidRPr="00902137">
        <w:rPr>
          <w:rFonts w:eastAsia="Arial" w:cs="Times New Roman"/>
          <w:szCs w:val="24"/>
          <w:lang w:val="es-419" w:eastAsia="es-419"/>
        </w:rPr>
        <w:t>información opcionales que podrán ser utilizadas por los facturadores electrónicos.</w:t>
      </w:r>
    </w:p>
    <w:p w14:paraId="432DD3EE" w14:textId="77777777" w:rsidR="00902137" w:rsidRPr="00902137" w:rsidRDefault="00902137" w:rsidP="0075012B">
      <w:pPr>
        <w:spacing w:line="288" w:lineRule="exact"/>
        <w:rPr>
          <w:rFonts w:eastAsiaTheme="minorEastAsia" w:cs="Times New Roman"/>
          <w:sz w:val="20"/>
          <w:szCs w:val="20"/>
          <w:lang w:val="es-419" w:eastAsia="es-419"/>
        </w:rPr>
      </w:pPr>
    </w:p>
    <w:p w14:paraId="502825AE"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szCs w:val="24"/>
          <w:lang w:val="es-419" w:eastAsia="es-419"/>
        </w:rPr>
        <w:t xml:space="preserve">Para estandarizar información que se derive de la factura electrónica de venta y con el ánimo de facilitar las operaciones de un sector o grupo de actividades económicas afines, las entidades o instituciones de tipo gremial que representan los facturadores electrónicos respecto del sector o grupo antes indicado, podrán solicitarle formalmente a la Unidad Administrativa Especial Dirección de Impuestos y Aduanas Nacionales -DIAN, la inclusión de los datos requeridos para que los mismos y previa evaluación y autorización de la citada entidad, hagan parte del </w:t>
      </w:r>
      <w:r w:rsidRPr="00902137">
        <w:rPr>
          <w:rFonts w:eastAsia="Arial" w:cs="Times New Roman"/>
          <w:i/>
          <w:iCs/>
          <w:szCs w:val="24"/>
          <w:lang w:val="es-419" w:eastAsia="es-419"/>
        </w:rPr>
        <w:t>«Anexo técnico de</w:t>
      </w:r>
      <w:r w:rsidRPr="00902137">
        <w:rPr>
          <w:rFonts w:eastAsia="Arial" w:cs="Times New Roman"/>
          <w:szCs w:val="24"/>
          <w:lang w:val="es-419" w:eastAsia="es-419"/>
        </w:rPr>
        <w:t xml:space="preserve"> </w:t>
      </w:r>
      <w:r w:rsidRPr="00902137">
        <w:rPr>
          <w:rFonts w:eastAsia="Arial" w:cs="Times New Roman"/>
          <w:i/>
          <w:iCs/>
          <w:szCs w:val="24"/>
          <w:lang w:val="es-419" w:eastAsia="es-419"/>
        </w:rPr>
        <w:t xml:space="preserve">factura electrónica de venta»; </w:t>
      </w:r>
      <w:r w:rsidRPr="00902137">
        <w:rPr>
          <w:rFonts w:eastAsia="Arial" w:cs="Times New Roman"/>
          <w:szCs w:val="24"/>
          <w:lang w:val="es-419" w:eastAsia="es-419"/>
        </w:rPr>
        <w:t>la solicitud deberá ser presentada ante la Subdirección</w:t>
      </w:r>
      <w:r w:rsidRPr="00902137">
        <w:rPr>
          <w:rFonts w:eastAsia="Arial" w:cs="Times New Roman"/>
          <w:i/>
          <w:iCs/>
          <w:szCs w:val="24"/>
          <w:lang w:val="es-419" w:eastAsia="es-419"/>
        </w:rPr>
        <w:t xml:space="preserve"> </w:t>
      </w:r>
      <w:r w:rsidRPr="00902137">
        <w:rPr>
          <w:rFonts w:eastAsia="Arial" w:cs="Times New Roman"/>
          <w:szCs w:val="24"/>
          <w:lang w:val="es-419" w:eastAsia="es-419"/>
        </w:rPr>
        <w:t xml:space="preserve">de Gestión y Asistencia al Cliente de la Dirección de Gestión de Ingresos o la dependencia que haga sus veces de la Unidad </w:t>
      </w:r>
      <w:r w:rsidRPr="00902137">
        <w:rPr>
          <w:rFonts w:eastAsia="Arial" w:cs="Times New Roman"/>
          <w:szCs w:val="24"/>
          <w:lang w:val="es-419" w:eastAsia="es-419"/>
        </w:rPr>
        <w:lastRenderedPageBreak/>
        <w:t>Administrativa Especial Dirección de Impuestos y Aduanas Nacionales -DIAN, que tiene a cargo la definición de las funcionalidades del servicio informático electrónico de validación previa de factura electrónica de venta de factura electrónica de venta, para su evaluación y coordinación con la autoridad competente que corresponda.</w:t>
      </w:r>
    </w:p>
    <w:p w14:paraId="2F3A6458" w14:textId="77777777" w:rsidR="00902137" w:rsidRPr="00902137" w:rsidRDefault="00902137" w:rsidP="0075012B">
      <w:pPr>
        <w:spacing w:line="296" w:lineRule="exact"/>
        <w:rPr>
          <w:rFonts w:eastAsiaTheme="minorEastAsia" w:cs="Times New Roman"/>
          <w:sz w:val="20"/>
          <w:szCs w:val="20"/>
          <w:lang w:val="es-419" w:eastAsia="es-419"/>
        </w:rPr>
      </w:pPr>
    </w:p>
    <w:p w14:paraId="6E285F87"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 xml:space="preserve">En relación con la incorporación de requisitos adicionales en la factura electrónica de venta que indiquen las autoridades competentes para cada sector; la dependencia de la Unidad Administrativa Especial Dirección de Impuestos y Aduanas Nacionales - DIAN, que tiene a cargo las definiciones de las funcionalidades del servicio informático electrónico de validación previa de factura electrónica de venta, deberá atender la solicitud que presente el representante de la respectiva entidad para su evaluación e incorporación del </w:t>
      </w:r>
      <w:r w:rsidRPr="00902137">
        <w:rPr>
          <w:rFonts w:eastAsia="Arial" w:cs="Times New Roman"/>
          <w:i/>
          <w:iCs/>
          <w:szCs w:val="24"/>
          <w:lang w:val="es-419" w:eastAsia="es-419"/>
        </w:rPr>
        <w:t>«Anexo técnico de factura electrónica de venta».</w:t>
      </w:r>
    </w:p>
    <w:p w14:paraId="1DE5BCE6" w14:textId="77777777" w:rsidR="00902137" w:rsidRPr="00902137" w:rsidRDefault="00902137" w:rsidP="0075012B">
      <w:pPr>
        <w:spacing w:line="293" w:lineRule="exact"/>
        <w:rPr>
          <w:rFonts w:eastAsiaTheme="minorEastAsia" w:cs="Times New Roman"/>
          <w:sz w:val="20"/>
          <w:szCs w:val="20"/>
          <w:lang w:val="es-419" w:eastAsia="es-419"/>
        </w:rPr>
      </w:pPr>
    </w:p>
    <w:p w14:paraId="118C8AF7"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Las modificaciones del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 en todo caso deben incorporase al sistema de factura electrónica de venta mediante resolución de carácter general suscrita por parte del Director General de la Unidad Administrativa Especial Dirección de Impuestos y Aduanas Nacionales -DIAN; las citadas modificaciones que incorporan la formación y requisitos, no harán parte de lo establecido en el artículo 11 de esta resolución, a menos que el citado artículo se modifique o adicione.</w:t>
      </w:r>
    </w:p>
    <w:p w14:paraId="57BBDD2D" w14:textId="77777777" w:rsidR="00902137" w:rsidRPr="00902137" w:rsidRDefault="00902137" w:rsidP="0075012B">
      <w:pPr>
        <w:spacing w:line="293" w:lineRule="exact"/>
        <w:rPr>
          <w:rFonts w:eastAsiaTheme="minorEastAsia" w:cs="Times New Roman"/>
          <w:sz w:val="20"/>
          <w:szCs w:val="20"/>
          <w:lang w:val="es-419" w:eastAsia="es-419"/>
        </w:rPr>
      </w:pPr>
    </w:p>
    <w:p w14:paraId="5D20F112"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En todo caso la información y los requisitos que trata el presente artículo,</w:t>
      </w:r>
      <w:r w:rsidRPr="00902137">
        <w:rPr>
          <w:rFonts w:eastAsia="Arial" w:cs="Times New Roman"/>
          <w:b/>
          <w:bCs/>
          <w:szCs w:val="24"/>
          <w:lang w:val="es-419" w:eastAsia="es-419"/>
        </w:rPr>
        <w:t xml:space="preserve"> </w:t>
      </w:r>
      <w:r w:rsidRPr="00902137">
        <w:rPr>
          <w:rFonts w:eastAsia="Arial" w:cs="Times New Roman"/>
          <w:szCs w:val="24"/>
          <w:lang w:val="es-419" w:eastAsia="es-419"/>
        </w:rPr>
        <w:t>no serán objeto de validación por parte de la Unidad Administrativa Especial Dirección de Impuestos y Aduanas Nacionales -DIAN.</w:t>
      </w:r>
    </w:p>
    <w:p w14:paraId="53CD24B1" w14:textId="77777777" w:rsidR="00902137" w:rsidRPr="00902137" w:rsidRDefault="00902137" w:rsidP="0075012B">
      <w:pPr>
        <w:spacing w:line="290" w:lineRule="exact"/>
        <w:rPr>
          <w:rFonts w:eastAsiaTheme="minorEastAsia" w:cs="Times New Roman"/>
          <w:sz w:val="20"/>
          <w:szCs w:val="20"/>
          <w:lang w:val="es-419" w:eastAsia="es-419"/>
        </w:rPr>
      </w:pPr>
    </w:p>
    <w:p w14:paraId="00057C63"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Artículo 73. Idioma y moneda en el contenido de los sistemas de facturación de venta</w:t>
      </w:r>
      <w:r w:rsidRPr="00902137">
        <w:rPr>
          <w:rFonts w:eastAsia="Arial" w:cs="Times New Roman"/>
          <w:szCs w:val="24"/>
          <w:lang w:val="es-419" w:eastAsia="es-419"/>
        </w:rPr>
        <w:t>: Se debe utilizar el idioma español y el peso colombiano en la generación de</w:t>
      </w:r>
      <w:r w:rsidRPr="00902137">
        <w:rPr>
          <w:rFonts w:eastAsia="Arial" w:cs="Times New Roman"/>
          <w:b/>
          <w:bCs/>
          <w:szCs w:val="24"/>
          <w:lang w:val="es-419" w:eastAsia="es-419"/>
        </w:rPr>
        <w:t xml:space="preserve"> </w:t>
      </w:r>
      <w:r w:rsidRPr="00902137">
        <w:rPr>
          <w:rFonts w:eastAsia="Arial" w:cs="Times New Roman"/>
          <w:szCs w:val="24"/>
          <w:lang w:val="es-419" w:eastAsia="es-419"/>
        </w:rPr>
        <w:t>los sistemas de facturación, sin perjuicio que además de expresar el respectivo valor en pesos colombianos pueda expresarse en otra moneda y en un idioma distinto al español.</w:t>
      </w:r>
    </w:p>
    <w:p w14:paraId="6D818C86" w14:textId="77777777" w:rsidR="00902137" w:rsidRPr="00902137" w:rsidRDefault="00902137" w:rsidP="0075012B">
      <w:pPr>
        <w:spacing w:line="293" w:lineRule="exact"/>
        <w:rPr>
          <w:rFonts w:eastAsiaTheme="minorEastAsia" w:cs="Times New Roman"/>
          <w:sz w:val="20"/>
          <w:szCs w:val="20"/>
          <w:lang w:val="es-419" w:eastAsia="es-419"/>
        </w:rPr>
      </w:pPr>
    </w:p>
    <w:p w14:paraId="2BB262A5" w14:textId="2793EB4B" w:rsidR="0001236C" w:rsidRPr="00902137" w:rsidRDefault="00902137" w:rsidP="0001236C">
      <w:pPr>
        <w:spacing w:line="250" w:lineRule="auto"/>
        <w:rPr>
          <w:rFonts w:eastAsiaTheme="minorEastAsia" w:cs="Times New Roman"/>
          <w:sz w:val="20"/>
          <w:szCs w:val="20"/>
          <w:lang w:val="es-419" w:eastAsia="es-419"/>
        </w:rPr>
      </w:pPr>
      <w:r w:rsidRPr="00902137">
        <w:rPr>
          <w:rFonts w:eastAsia="Arial" w:cs="Times New Roman"/>
          <w:b/>
          <w:bCs/>
          <w:szCs w:val="24"/>
          <w:lang w:val="es-419" w:eastAsia="es-419"/>
        </w:rPr>
        <w:t>Artículo 74. Facturación en mandato</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De conformidad con lo establecido en el</w:t>
      </w:r>
      <w:r w:rsidRPr="00902137">
        <w:rPr>
          <w:rFonts w:eastAsia="Arial" w:cs="Times New Roman"/>
          <w:b/>
          <w:bCs/>
          <w:szCs w:val="24"/>
          <w:lang w:val="es-419" w:eastAsia="es-419"/>
        </w:rPr>
        <w:t xml:space="preserve"> </w:t>
      </w:r>
      <w:r w:rsidRPr="00902137">
        <w:rPr>
          <w:rFonts w:eastAsia="Arial" w:cs="Times New Roman"/>
          <w:szCs w:val="24"/>
          <w:lang w:val="es-419" w:eastAsia="es-419"/>
        </w:rPr>
        <w:t>artículo 1.6.1.4.9. del Decreto 1625 de 2016, Único Reglamentario en materia</w:t>
      </w:r>
      <w:r w:rsidR="0001236C" w:rsidRPr="0001236C">
        <w:rPr>
          <w:rFonts w:eastAsia="Arial" w:cs="Times New Roman"/>
          <w:sz w:val="23"/>
          <w:szCs w:val="23"/>
          <w:lang w:val="es-419" w:eastAsia="es-419"/>
        </w:rPr>
        <w:t xml:space="preserve"> </w:t>
      </w:r>
      <w:r w:rsidR="0001236C" w:rsidRPr="00902137">
        <w:rPr>
          <w:rFonts w:eastAsia="Arial" w:cs="Times New Roman"/>
          <w:sz w:val="23"/>
          <w:szCs w:val="23"/>
          <w:lang w:val="es-419" w:eastAsia="es-419"/>
        </w:rPr>
        <w:t>Tributaria, para efectos del cumplimiento de la obligación de expedir factura electrónica de venta, tanto los mandantes como los mandatarios, atenderán las fechas establecidas para su implementación establecido en el artículo 20 de la presente resolución, en los contratos de mandato, las facturas de venta y/o documentos equivalentes deberán ser expedidas en todos los casos por el mandatario, si el mandatario adquiere bienes y/o servicios en cumplimiento del mandato, la factura de venta y/o documentos equivalentes deberán ser expedidos a nombre del mandatario.</w:t>
      </w:r>
    </w:p>
    <w:p w14:paraId="6D7B2478" w14:textId="757F16A0" w:rsidR="00902137" w:rsidRPr="0001236C" w:rsidRDefault="00902137" w:rsidP="0001236C">
      <w:pPr>
        <w:spacing w:line="236" w:lineRule="auto"/>
        <w:rPr>
          <w:rFonts w:eastAsiaTheme="minorEastAsia" w:cs="Times New Roman"/>
          <w:sz w:val="20"/>
          <w:szCs w:val="20"/>
          <w:lang w:val="es-419" w:eastAsia="es-419"/>
        </w:rPr>
        <w:sectPr w:rsidR="00902137" w:rsidRPr="0001236C" w:rsidSect="008B2E5D">
          <w:type w:val="continuous"/>
          <w:pgSz w:w="12240" w:h="18720"/>
          <w:pgMar w:top="1134" w:right="1134" w:bottom="1134" w:left="1134" w:header="0" w:footer="0" w:gutter="0"/>
          <w:cols w:space="720" w:equalWidth="0">
            <w:col w:w="9666"/>
          </w:cols>
        </w:sectPr>
      </w:pPr>
    </w:p>
    <w:p w14:paraId="6682E601" w14:textId="77777777" w:rsidR="00902137" w:rsidRPr="00902137" w:rsidRDefault="00902137" w:rsidP="0075012B">
      <w:pPr>
        <w:spacing w:line="285" w:lineRule="exact"/>
        <w:rPr>
          <w:rFonts w:eastAsiaTheme="minorEastAsia" w:cs="Times New Roman"/>
          <w:sz w:val="20"/>
          <w:szCs w:val="20"/>
          <w:lang w:val="es-419" w:eastAsia="es-419"/>
        </w:rPr>
      </w:pPr>
      <w:bookmarkStart w:id="74" w:name="page77"/>
      <w:bookmarkEnd w:id="74"/>
    </w:p>
    <w:p w14:paraId="46BE94F2"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Para efectos de soportar los respectivos costos, deducciones o impuestos descontables, o devoluciones a que tenga derecho el mandante, el mandatario deberá expedir al mandante una certificación donde se consigne la cuantía y concepto de estos, la cual debe ser firmada por contador público o revisor fiscal, según las disposiciones legales vigentes sobre la materia.</w:t>
      </w:r>
    </w:p>
    <w:p w14:paraId="1864E6ED" w14:textId="77777777" w:rsidR="00902137" w:rsidRPr="00902137" w:rsidRDefault="00902137" w:rsidP="0075012B">
      <w:pPr>
        <w:spacing w:line="288" w:lineRule="exact"/>
        <w:rPr>
          <w:rFonts w:eastAsiaTheme="minorEastAsia" w:cs="Times New Roman"/>
          <w:sz w:val="20"/>
          <w:szCs w:val="20"/>
          <w:lang w:val="es-419" w:eastAsia="es-419"/>
        </w:rPr>
      </w:pPr>
    </w:p>
    <w:p w14:paraId="71FBD1DC"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En el caso de las devoluciones se adjuntará además una copia del contrato de mandato. El mandatario deberá conservar por el término señalado en el Estatuto Tributario y el Decreto 1625 de 2016, Único Reglamentario en Materia Tributaria, las facturas y demás documentos comerciales que soporten las operaciones que realizó por orden del mandante.</w:t>
      </w:r>
    </w:p>
    <w:p w14:paraId="64AED4DD" w14:textId="77777777" w:rsidR="00902137" w:rsidRPr="00902137" w:rsidRDefault="00902137" w:rsidP="0075012B">
      <w:pPr>
        <w:spacing w:line="288" w:lineRule="exact"/>
        <w:rPr>
          <w:rFonts w:eastAsiaTheme="minorEastAsia" w:cs="Times New Roman"/>
          <w:sz w:val="20"/>
          <w:szCs w:val="20"/>
          <w:lang w:val="es-419" w:eastAsia="es-419"/>
        </w:rPr>
      </w:pPr>
    </w:p>
    <w:p w14:paraId="22290A83" w14:textId="77777777" w:rsidR="00902137" w:rsidRPr="00902137" w:rsidRDefault="00902137" w:rsidP="0075012B">
      <w:pPr>
        <w:spacing w:line="234" w:lineRule="auto"/>
        <w:ind w:right="20"/>
        <w:rPr>
          <w:rFonts w:eastAsiaTheme="minorEastAsia" w:cs="Times New Roman"/>
          <w:sz w:val="20"/>
          <w:szCs w:val="20"/>
          <w:lang w:val="es-419" w:eastAsia="es-419"/>
        </w:rPr>
      </w:pPr>
      <w:r w:rsidRPr="00902137">
        <w:rPr>
          <w:rFonts w:eastAsia="Arial" w:cs="Times New Roman"/>
          <w:szCs w:val="24"/>
          <w:lang w:val="es-419" w:eastAsia="es-419"/>
        </w:rPr>
        <w:t>En la factura electrónica de venta, elaborada en virtud del contrato de mandato se deberán diferenciar las operaciones del mandante de las del mandatario.</w:t>
      </w:r>
    </w:p>
    <w:p w14:paraId="1B851078" w14:textId="77777777" w:rsidR="00902137" w:rsidRPr="00902137" w:rsidRDefault="00902137" w:rsidP="0075012B">
      <w:pPr>
        <w:spacing w:line="287" w:lineRule="exact"/>
        <w:rPr>
          <w:rFonts w:eastAsiaTheme="minorEastAsia" w:cs="Times New Roman"/>
          <w:sz w:val="20"/>
          <w:szCs w:val="20"/>
          <w:lang w:val="es-419" w:eastAsia="es-419"/>
        </w:rPr>
      </w:pPr>
    </w:p>
    <w:p w14:paraId="5AD58D01"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Para efectos del cumplimiento de la obligación de expedir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tanto los mandantes como los mandatarios, atenderán las fechas establecidas para su implementación por la Unidad Administrativa Especial Dirección de Impuestos y Aduanas Nacionales -DIAN, de conformidad con lo indicado en el TÍTULO VI de esta resolución.</w:t>
      </w:r>
    </w:p>
    <w:p w14:paraId="4D8F4F28" w14:textId="77777777" w:rsidR="00902137" w:rsidRPr="00902137" w:rsidRDefault="00902137" w:rsidP="0075012B">
      <w:pPr>
        <w:spacing w:line="288" w:lineRule="exact"/>
        <w:rPr>
          <w:rFonts w:eastAsiaTheme="minorEastAsia" w:cs="Times New Roman"/>
          <w:sz w:val="20"/>
          <w:szCs w:val="20"/>
          <w:lang w:val="es-419" w:eastAsia="es-419"/>
        </w:rPr>
      </w:pPr>
    </w:p>
    <w:p w14:paraId="0DDC8BAC"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Cs w:val="24"/>
          <w:lang w:val="es-419" w:eastAsia="es-419"/>
        </w:rPr>
        <w:t>Artículo 75. Facturación de consorcios y uniones temporales</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De conformidad</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con lo establecido en el artículo 1.6.1.4.10. del Decreto 1625 de 2016, Único Reglamentario en materia Tributaria y sin perjuicio de la obligación de registrar y declarar de manera independiente los ingresos, costos y deducciones que corresponde a los miembros del consorcio o unión temporal, para efectos del </w:t>
      </w:r>
      <w:r w:rsidRPr="00902137">
        <w:rPr>
          <w:rFonts w:eastAsia="Arial" w:cs="Times New Roman"/>
          <w:szCs w:val="24"/>
          <w:lang w:val="es-419" w:eastAsia="es-419"/>
        </w:rPr>
        <w:lastRenderedPageBreak/>
        <w:t>cumplimiento de la obligación formal de expedir factura, existirá la opción de que tales consorcios o uniones temporales lo hagan a nombre propio y en representación de sus miembros, o en forma separada o conjunta cada uno de los miembros del consorcio o unión temporal.</w:t>
      </w:r>
    </w:p>
    <w:p w14:paraId="60E70CAA" w14:textId="77777777" w:rsidR="00902137" w:rsidRPr="00902137" w:rsidRDefault="00902137" w:rsidP="0075012B">
      <w:pPr>
        <w:spacing w:line="288" w:lineRule="exact"/>
        <w:rPr>
          <w:rFonts w:eastAsiaTheme="minorEastAsia" w:cs="Times New Roman"/>
          <w:sz w:val="20"/>
          <w:szCs w:val="20"/>
          <w:lang w:val="es-419" w:eastAsia="es-419"/>
        </w:rPr>
      </w:pPr>
    </w:p>
    <w:p w14:paraId="1ADDC507"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Cuando la facturación la efectúe el consorcio o unión temporal bajo su propio Número de Identificación Tributaria -NIT, esta, además de señalar el porcentaje o valor del ingreso que corresponda a cada uno de los miembros del consorcio o unión temporal, indicará el nombre o razón social y el Número de Identificación Tributaria -NIT, de cada uno de ellos. Estas facturas deberán cumplir los requisitos señalados en las disposiciones legales y reglamentarias.</w:t>
      </w:r>
    </w:p>
    <w:p w14:paraId="48DC6D44" w14:textId="77777777" w:rsidR="00902137" w:rsidRPr="00902137" w:rsidRDefault="00902137" w:rsidP="0075012B">
      <w:pPr>
        <w:spacing w:line="238" w:lineRule="auto"/>
        <w:rPr>
          <w:rFonts w:eastAsia="Arial" w:cs="Times New Roman"/>
          <w:szCs w:val="24"/>
          <w:lang w:val="es-419" w:eastAsia="es-419"/>
        </w:rPr>
      </w:pPr>
    </w:p>
    <w:p w14:paraId="4B58ADBB" w14:textId="77777777" w:rsidR="00902137" w:rsidRPr="00902137" w:rsidRDefault="00902137" w:rsidP="0075012B">
      <w:pPr>
        <w:spacing w:line="238"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r w:rsidRPr="00902137">
        <w:rPr>
          <w:rFonts w:eastAsia="Arial" w:cs="Times New Roman"/>
          <w:szCs w:val="24"/>
          <w:lang w:val="es-419" w:eastAsia="es-419"/>
        </w:rPr>
        <w:t>En el evento previsto en el inciso anterior, quien efectúe el pago o abono en cuenta deberá practicar al consorcio o unión temporal la respectiva retención en la fuente a título del impuesto sobre la renta y complementarios, y corresponderá a cada uno de sus miembros asumir la retención en la fuente a prorrata de su participación en el ingreso facturado.</w:t>
      </w:r>
    </w:p>
    <w:p w14:paraId="240DCB95" w14:textId="77777777" w:rsidR="00902137" w:rsidRPr="00902137" w:rsidRDefault="00902137" w:rsidP="0075012B">
      <w:pPr>
        <w:spacing w:line="238" w:lineRule="auto"/>
        <w:rPr>
          <w:rFonts w:eastAsia="Arial" w:cs="Times New Roman"/>
          <w:szCs w:val="24"/>
          <w:lang w:val="es-419" w:eastAsia="es-419"/>
        </w:rPr>
      </w:pPr>
      <w:bookmarkStart w:id="75" w:name="page78"/>
      <w:bookmarkEnd w:id="75"/>
    </w:p>
    <w:p w14:paraId="4047D524"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El impuesto sobre las ventas -IVA y el impuesto nacional al consumo, según el caso, discriminado en la factura que expida el consorcio o unión temporal, deberá ser distribuido a cada uno de los miembros de acuerdo con su participación en las actividades gravadas que dieron lugar a los referidos impuestos, para efectos de ser declarado; lo anterior aplica en el caso que cada uno de los miembros asuman directamente las responsabilidades que se deriven de los citados impuestos.</w:t>
      </w:r>
    </w:p>
    <w:p w14:paraId="1EC8A0E5" w14:textId="77777777" w:rsidR="00902137" w:rsidRPr="00902137" w:rsidRDefault="00902137" w:rsidP="0075012B">
      <w:pPr>
        <w:spacing w:line="250" w:lineRule="auto"/>
        <w:ind w:right="20"/>
        <w:rPr>
          <w:rFonts w:eastAsiaTheme="minorEastAsia" w:cs="Times New Roman"/>
          <w:sz w:val="20"/>
          <w:szCs w:val="20"/>
          <w:lang w:val="es-419" w:eastAsia="es-419"/>
        </w:rPr>
      </w:pPr>
    </w:p>
    <w:p w14:paraId="11D12A5D" w14:textId="77777777" w:rsidR="00902137" w:rsidRPr="00902137" w:rsidRDefault="00902137" w:rsidP="0075012B">
      <w:pPr>
        <w:spacing w:line="250" w:lineRule="auto"/>
        <w:ind w:right="20"/>
        <w:rPr>
          <w:rFonts w:eastAsiaTheme="minorEastAsia" w:cs="Times New Roman"/>
          <w:sz w:val="20"/>
          <w:szCs w:val="20"/>
          <w:lang w:val="es-419" w:eastAsia="es-419"/>
        </w:rPr>
      </w:pPr>
      <w:r w:rsidRPr="00902137">
        <w:rPr>
          <w:rFonts w:eastAsia="Arial" w:cs="Times New Roman"/>
          <w:sz w:val="23"/>
          <w:szCs w:val="23"/>
          <w:lang w:val="es-419" w:eastAsia="es-419"/>
        </w:rPr>
        <w:t>La facturación expedida en cumplimiento de estas disposiciones servirá para soportar en el impuesto sobre la renta y en el impuesto sobre las ventas, los costos, los gastos, y los impuestos descontables, de quienes efectúen los pagos correspondientes.</w:t>
      </w:r>
    </w:p>
    <w:p w14:paraId="2052FBF7" w14:textId="77777777" w:rsidR="00902137" w:rsidRPr="00902137" w:rsidRDefault="00902137" w:rsidP="0075012B">
      <w:pPr>
        <w:spacing w:line="238" w:lineRule="auto"/>
        <w:rPr>
          <w:rFonts w:eastAsiaTheme="minorEastAsia" w:cs="Times New Roman"/>
          <w:sz w:val="20"/>
          <w:szCs w:val="20"/>
          <w:lang w:val="es-419" w:eastAsia="es-419"/>
        </w:rPr>
      </w:pPr>
    </w:p>
    <w:p w14:paraId="2A9905D4"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Parágrafo. </w:t>
      </w:r>
      <w:r w:rsidRPr="00902137">
        <w:rPr>
          <w:rFonts w:eastAsia="Arial" w:cs="Times New Roman"/>
          <w:szCs w:val="24"/>
          <w:lang w:val="es-419" w:eastAsia="es-419"/>
        </w:rPr>
        <w:t>Tratándose de la factura electrónica de venta que expidan los consorcios</w:t>
      </w:r>
      <w:r w:rsidRPr="00902137">
        <w:rPr>
          <w:rFonts w:eastAsia="Arial" w:cs="Times New Roman"/>
          <w:b/>
          <w:bCs/>
          <w:szCs w:val="24"/>
          <w:lang w:val="es-419" w:eastAsia="es-419"/>
        </w:rPr>
        <w:t xml:space="preserve"> </w:t>
      </w:r>
      <w:r w:rsidRPr="00902137">
        <w:rPr>
          <w:rFonts w:eastAsia="Arial" w:cs="Times New Roman"/>
          <w:szCs w:val="24"/>
          <w:lang w:val="es-419" w:eastAsia="es-419"/>
        </w:rPr>
        <w:t>o uniones temporales, las mismas deberán permitir identificar la facturación realizada respecto de la participación de cada miembro en el consorcio o unión temporal, en la forma, condiciones, términos, mecanismos técnicos y tecnológicos, para su generación, transmisión, validación y expedición de conformidad con lo indicado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4B815A5A" w14:textId="77777777" w:rsidR="00902137" w:rsidRPr="00902137" w:rsidRDefault="00902137" w:rsidP="0075012B">
      <w:pPr>
        <w:spacing w:line="238" w:lineRule="auto"/>
        <w:rPr>
          <w:rFonts w:eastAsiaTheme="minorEastAsia" w:cs="Times New Roman"/>
          <w:sz w:val="20"/>
          <w:szCs w:val="20"/>
          <w:lang w:val="es-419" w:eastAsia="es-419"/>
        </w:rPr>
      </w:pPr>
    </w:p>
    <w:p w14:paraId="3C73FB59"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Artículo 76. Factura electrónica de venta en operaciones de comercio exterior</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De conformidad con lo establecido en el artículo 1.6.1.4.17. del Decreto 1625 de 2016, Único Reglamentario en Materia Tributaria, los facturadores electrónicos, deberán soportar con factura electrónica de venta como </w:t>
      </w:r>
      <w:r w:rsidRPr="00902137">
        <w:rPr>
          <w:rFonts w:eastAsia="Arial" w:cs="Times New Roman"/>
          <w:color w:val="201F1E"/>
          <w:szCs w:val="24"/>
          <w:lang w:val="es-419" w:eastAsia="es-419"/>
        </w:rPr>
        <w:t>documento soporte de la declaración</w:t>
      </w:r>
      <w:r w:rsidRPr="00902137">
        <w:rPr>
          <w:rFonts w:eastAsia="Arial" w:cs="Times New Roman"/>
          <w:szCs w:val="24"/>
          <w:lang w:val="es-419" w:eastAsia="es-419"/>
        </w:rPr>
        <w:t xml:space="preserve"> </w:t>
      </w:r>
      <w:r w:rsidRPr="00902137">
        <w:rPr>
          <w:rFonts w:eastAsia="Arial" w:cs="Times New Roman"/>
          <w:color w:val="201F1E"/>
          <w:szCs w:val="24"/>
          <w:lang w:val="es-419" w:eastAsia="es-419"/>
        </w:rPr>
        <w:t>exportación</w:t>
      </w:r>
      <w:r w:rsidRPr="00902137">
        <w:rPr>
          <w:rFonts w:eastAsia="Arial" w:cs="Times New Roman"/>
          <w:color w:val="000000"/>
          <w:szCs w:val="24"/>
          <w:lang w:val="es-419" w:eastAsia="es-419"/>
        </w:rPr>
        <w:t>, para la venta de bienes y/o prestación de servicios desde cualquier zona</w:t>
      </w:r>
      <w:r w:rsidRPr="00902137">
        <w:rPr>
          <w:rFonts w:eastAsia="Arial" w:cs="Times New Roman"/>
          <w:color w:val="201F1E"/>
          <w:szCs w:val="24"/>
          <w:lang w:val="es-419" w:eastAsia="es-419"/>
        </w:rPr>
        <w:t xml:space="preserve"> </w:t>
      </w:r>
      <w:r w:rsidRPr="00902137">
        <w:rPr>
          <w:rFonts w:eastAsia="Arial" w:cs="Times New Roman"/>
          <w:color w:val="000000"/>
          <w:szCs w:val="24"/>
          <w:lang w:val="es-419" w:eastAsia="es-419"/>
        </w:rPr>
        <w:t>geográfica del territorio aduanero nacional hacia mercados externos o hacia zonas francas.</w:t>
      </w:r>
    </w:p>
    <w:p w14:paraId="487E5834" w14:textId="77777777" w:rsidR="00902137" w:rsidRPr="00902137" w:rsidRDefault="00902137" w:rsidP="0075012B">
      <w:pPr>
        <w:spacing w:line="238" w:lineRule="auto"/>
        <w:rPr>
          <w:rFonts w:eastAsiaTheme="minorEastAsia" w:cs="Times New Roman"/>
          <w:sz w:val="20"/>
          <w:szCs w:val="20"/>
          <w:lang w:val="es-419" w:eastAsia="es-419"/>
        </w:rPr>
      </w:pPr>
    </w:p>
    <w:p w14:paraId="320A98AF"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La entrega de la factura electrónica de venta al receptor o adquiriente del exterior podrá realizarse, en el formato electrónico de generación o en representación gráfica en los términos, condiciones, términos, mecanismos técnicos y tecnológicos, para su generación, transmisión, validación y expedición de conformidad con lo indicado en el «</w:t>
      </w:r>
      <w:r w:rsidRPr="00902137">
        <w:rPr>
          <w:rFonts w:eastAsia="Arial" w:cs="Times New Roman"/>
          <w:i/>
          <w:iCs/>
          <w:szCs w:val="24"/>
          <w:lang w:val="es-419" w:eastAsia="es-419"/>
        </w:rPr>
        <w:t>Anexo técnico de factura electrónica de venta</w:t>
      </w:r>
      <w:r w:rsidRPr="00902137">
        <w:rPr>
          <w:rFonts w:eastAsia="Arial" w:cs="Times New Roman"/>
          <w:szCs w:val="24"/>
          <w:lang w:val="es-419" w:eastAsia="es-419"/>
        </w:rPr>
        <w:t>».</w:t>
      </w:r>
    </w:p>
    <w:p w14:paraId="5B904A96" w14:textId="77777777" w:rsidR="00902137" w:rsidRPr="00902137" w:rsidRDefault="00902137" w:rsidP="0075012B">
      <w:pPr>
        <w:spacing w:line="239" w:lineRule="auto"/>
        <w:rPr>
          <w:rFonts w:eastAsiaTheme="minorEastAsia" w:cs="Times New Roman"/>
          <w:sz w:val="20"/>
          <w:szCs w:val="20"/>
          <w:lang w:val="es-419" w:eastAsia="es-419"/>
        </w:rPr>
      </w:pPr>
    </w:p>
    <w:p w14:paraId="498A549A"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77. Facturación Electrónica de venta de las operaciones en zonas francas. </w:t>
      </w:r>
      <w:r w:rsidRPr="00902137">
        <w:rPr>
          <w:rFonts w:eastAsia="Arial" w:cs="Times New Roman"/>
          <w:szCs w:val="24"/>
          <w:lang w:val="es-419" w:eastAsia="es-419"/>
        </w:rPr>
        <w:t>De conformidad con lo establecido en el artículo 1.6.1.4.18. del Decreto 1625</w:t>
      </w:r>
      <w:r w:rsidRPr="00902137">
        <w:rPr>
          <w:rFonts w:eastAsia="Arial" w:cs="Times New Roman"/>
          <w:b/>
          <w:bCs/>
          <w:szCs w:val="24"/>
          <w:lang w:val="es-419" w:eastAsia="es-419"/>
        </w:rPr>
        <w:t xml:space="preserve"> </w:t>
      </w:r>
      <w:r w:rsidRPr="00902137">
        <w:rPr>
          <w:rFonts w:eastAsia="Arial" w:cs="Times New Roman"/>
          <w:szCs w:val="24"/>
          <w:lang w:val="es-419" w:eastAsia="es-419"/>
        </w:rPr>
        <w:t>de 2016, Único Reglamentario en Materia Tributaria, en las operaciones de venta de bienes y/o prestación de servicios al interior de las zonas francas o desde zonas francas hacia el resto del territorio aduanero nacional o hacia el exterior como soporte del Formulario de Movimiento de Mercancías y de la Declaración Especial de Importación, y desde el territorio aduanero nacional hacia zonas francas, aplican las disposiciones del Capítulo 4 del Título 1 de la Parte 6 del Libro 1 del Decreto 1625 de 2016 Único Reglamentario en Materia Tributaria y esta resolución.</w:t>
      </w:r>
    </w:p>
    <w:p w14:paraId="5ADC784D" w14:textId="77777777" w:rsidR="00902137" w:rsidRPr="00902137" w:rsidRDefault="00902137" w:rsidP="0075012B">
      <w:pPr>
        <w:spacing w:line="238" w:lineRule="auto"/>
        <w:rPr>
          <w:rFonts w:eastAsiaTheme="minorEastAsia" w:cs="Times New Roman"/>
          <w:sz w:val="20"/>
          <w:szCs w:val="20"/>
          <w:lang w:val="es-419" w:eastAsia="es-419"/>
        </w:rPr>
      </w:pPr>
    </w:p>
    <w:p w14:paraId="57001270" w14:textId="77777777" w:rsidR="00902137" w:rsidRPr="00902137" w:rsidRDefault="00902137" w:rsidP="0075012B">
      <w:pPr>
        <w:spacing w:line="238" w:lineRule="auto"/>
        <w:rPr>
          <w:rFonts w:eastAsia="Arial" w:cs="Times New Roman"/>
          <w:szCs w:val="24"/>
          <w:lang w:val="es-419" w:eastAsia="es-419"/>
        </w:rPr>
      </w:pPr>
      <w:r w:rsidRPr="00902137">
        <w:rPr>
          <w:rFonts w:eastAsia="Arial" w:cs="Times New Roman"/>
          <w:b/>
          <w:bCs/>
          <w:szCs w:val="24"/>
          <w:lang w:val="es-419" w:eastAsia="es-419"/>
        </w:rPr>
        <w:t>Artículo 78. Condiciones para los litógrafos y/o tipógrafos</w:t>
      </w:r>
      <w:r w:rsidRPr="00902137">
        <w:rPr>
          <w:rFonts w:eastAsia="Arial" w:cs="Times New Roman"/>
          <w:b/>
          <w:bCs/>
          <w:i/>
          <w:iCs/>
          <w:szCs w:val="24"/>
          <w:lang w:val="es-419" w:eastAsia="es-419"/>
        </w:rPr>
        <w:t>.</w:t>
      </w:r>
      <w:r w:rsidRPr="00902137">
        <w:rPr>
          <w:rFonts w:eastAsia="Arial" w:cs="Times New Roman"/>
          <w:b/>
          <w:bCs/>
          <w:szCs w:val="24"/>
          <w:lang w:val="es-419" w:eastAsia="es-419"/>
        </w:rPr>
        <w:t xml:space="preserve"> </w:t>
      </w:r>
      <w:r w:rsidRPr="00902137">
        <w:rPr>
          <w:rFonts w:eastAsia="Arial" w:cs="Times New Roman"/>
          <w:szCs w:val="24"/>
          <w:lang w:val="es-419" w:eastAsia="es-419"/>
        </w:rPr>
        <w:t>Los litógrafos y/o</w:t>
      </w:r>
      <w:r w:rsidRPr="00902137">
        <w:rPr>
          <w:rFonts w:eastAsia="Arial" w:cs="Times New Roman"/>
          <w:b/>
          <w:bCs/>
          <w:szCs w:val="24"/>
          <w:lang w:val="es-419" w:eastAsia="es-419"/>
        </w:rPr>
        <w:t xml:space="preserve"> </w:t>
      </w:r>
      <w:r w:rsidRPr="00902137">
        <w:rPr>
          <w:rFonts w:eastAsia="Arial" w:cs="Times New Roman"/>
          <w:szCs w:val="24"/>
          <w:lang w:val="es-419" w:eastAsia="es-419"/>
        </w:rPr>
        <w:t>tipógrafos serán habilitados de forma permanente para expedir factura electrónica de venta con la inscripción como tal en el Registro Único Tributario –RUT; para tal efecto deberán cumplir con lo establecido en el artículo 1.6.1.4.19. del Decreto 1625 de 2016, Único Reglamentario en Materia Tributaria y la presente resolución para los facturadores electrónicos.</w:t>
      </w:r>
    </w:p>
    <w:p w14:paraId="38D0452E" w14:textId="77777777" w:rsidR="00902137" w:rsidRPr="00902137" w:rsidRDefault="00902137" w:rsidP="0075012B">
      <w:pPr>
        <w:spacing w:line="238" w:lineRule="auto"/>
        <w:rPr>
          <w:rFonts w:eastAsia="Arial" w:cs="Times New Roman"/>
          <w:szCs w:val="24"/>
          <w:lang w:val="es-419" w:eastAsia="es-419"/>
        </w:rPr>
      </w:pPr>
    </w:p>
    <w:p w14:paraId="28FABE2B" w14:textId="77777777" w:rsidR="00902137" w:rsidRPr="00902137" w:rsidRDefault="00902137" w:rsidP="0075012B">
      <w:pPr>
        <w:spacing w:line="238"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365E43E6" w14:textId="77777777" w:rsidR="00902137" w:rsidRPr="00902137" w:rsidRDefault="00902137" w:rsidP="0075012B">
      <w:pPr>
        <w:spacing w:line="238" w:lineRule="auto"/>
        <w:rPr>
          <w:rFonts w:eastAsiaTheme="minorEastAsia" w:cs="Times New Roman"/>
          <w:sz w:val="20"/>
          <w:szCs w:val="20"/>
          <w:lang w:val="es-419" w:eastAsia="es-419"/>
        </w:rPr>
      </w:pPr>
      <w:bookmarkStart w:id="76" w:name="page79"/>
      <w:bookmarkEnd w:id="76"/>
      <w:r w:rsidRPr="00902137">
        <w:rPr>
          <w:rFonts w:eastAsia="Arial" w:cs="Times New Roman"/>
          <w:szCs w:val="24"/>
          <w:lang w:val="es-419" w:eastAsia="es-419"/>
        </w:rPr>
        <w:lastRenderedPageBreak/>
        <w:t>Los litógrafos y/o tipógrafos que realicen la impresión de los requisitos establecidos en los literales a), b), d) y h) del artículo 617 del Estatuto Tributario, en concordancia con los requisitos establecidos en el artículo 12 de esta resolución, deberán cumplir con las siguientes condiciones:</w:t>
      </w:r>
    </w:p>
    <w:p w14:paraId="595FA4F2" w14:textId="77777777" w:rsidR="00902137" w:rsidRPr="00902137" w:rsidRDefault="00902137" w:rsidP="0075012B">
      <w:pPr>
        <w:spacing w:line="288" w:lineRule="exact"/>
        <w:rPr>
          <w:rFonts w:eastAsiaTheme="minorEastAsia" w:cs="Times New Roman"/>
          <w:sz w:val="20"/>
          <w:szCs w:val="20"/>
          <w:lang w:val="es-419" w:eastAsia="es-419"/>
        </w:rPr>
      </w:pPr>
    </w:p>
    <w:p w14:paraId="4547C250" w14:textId="77777777" w:rsidR="00902137" w:rsidRPr="00902137" w:rsidRDefault="00902137" w:rsidP="00B80A9C">
      <w:pPr>
        <w:numPr>
          <w:ilvl w:val="0"/>
          <w:numId w:val="85"/>
        </w:numPr>
        <w:tabs>
          <w:tab w:val="left" w:pos="980"/>
        </w:tabs>
        <w:spacing w:line="234" w:lineRule="auto"/>
        <w:ind w:left="980" w:hanging="432"/>
        <w:rPr>
          <w:rFonts w:eastAsia="Arial" w:cs="Times New Roman"/>
          <w:szCs w:val="24"/>
          <w:lang w:val="es-419" w:eastAsia="es-419"/>
        </w:rPr>
      </w:pPr>
      <w:r w:rsidRPr="00902137">
        <w:rPr>
          <w:rFonts w:eastAsia="Arial" w:cs="Times New Roman"/>
          <w:szCs w:val="24"/>
          <w:lang w:val="es-419" w:eastAsia="es-419"/>
        </w:rPr>
        <w:t>Estar inscrito en el Registro Único Tributario -RUT, como litógrafo y/o tipógrafo habilitado para elaborar facturas de venta.</w:t>
      </w:r>
    </w:p>
    <w:p w14:paraId="6CF64E34" w14:textId="77777777" w:rsidR="00902137" w:rsidRPr="00902137" w:rsidRDefault="00902137" w:rsidP="0075012B">
      <w:pPr>
        <w:spacing w:line="287" w:lineRule="exact"/>
        <w:rPr>
          <w:rFonts w:eastAsia="Arial" w:cs="Times New Roman"/>
          <w:szCs w:val="24"/>
          <w:lang w:val="es-419" w:eastAsia="es-419"/>
        </w:rPr>
      </w:pPr>
    </w:p>
    <w:p w14:paraId="4023043F" w14:textId="77777777" w:rsidR="00902137" w:rsidRPr="00902137" w:rsidRDefault="00902137" w:rsidP="00B80A9C">
      <w:pPr>
        <w:numPr>
          <w:ilvl w:val="0"/>
          <w:numId w:val="85"/>
        </w:numPr>
        <w:tabs>
          <w:tab w:val="left" w:pos="980"/>
        </w:tabs>
        <w:spacing w:line="238" w:lineRule="auto"/>
        <w:ind w:left="980" w:hanging="432"/>
        <w:rPr>
          <w:rFonts w:eastAsia="Arial" w:cs="Times New Roman"/>
          <w:szCs w:val="24"/>
          <w:lang w:val="es-419" w:eastAsia="es-419"/>
        </w:rPr>
      </w:pPr>
      <w:r w:rsidRPr="00902137">
        <w:rPr>
          <w:rFonts w:eastAsia="Arial" w:cs="Times New Roman"/>
          <w:szCs w:val="24"/>
          <w:lang w:val="es-419" w:eastAsia="es-419"/>
        </w:rPr>
        <w:t>Elaborar las facturas de talonario o de papel de los sujetos obligados a facturar conforme con lo indicado en el documento oficial de autorización de numeración expedido por la Unidad Administrativa Especial Dirección de Impuestos y Aduanas Nacionales -DIAN.</w:t>
      </w:r>
    </w:p>
    <w:p w14:paraId="1A66B955" w14:textId="77777777" w:rsidR="00902137" w:rsidRPr="00902137" w:rsidRDefault="00902137" w:rsidP="0075012B">
      <w:pPr>
        <w:spacing w:line="288" w:lineRule="exact"/>
        <w:rPr>
          <w:rFonts w:eastAsia="Arial" w:cs="Times New Roman"/>
          <w:szCs w:val="24"/>
          <w:lang w:val="es-419" w:eastAsia="es-419"/>
        </w:rPr>
      </w:pPr>
    </w:p>
    <w:p w14:paraId="71E0C08D" w14:textId="77777777" w:rsidR="00902137" w:rsidRPr="00902137" w:rsidRDefault="00902137" w:rsidP="00B80A9C">
      <w:pPr>
        <w:numPr>
          <w:ilvl w:val="0"/>
          <w:numId w:val="85"/>
        </w:numPr>
        <w:tabs>
          <w:tab w:val="left" w:pos="980"/>
        </w:tabs>
        <w:spacing w:line="238" w:lineRule="auto"/>
        <w:ind w:left="980" w:hanging="432"/>
        <w:rPr>
          <w:rFonts w:eastAsia="Arial" w:cs="Times New Roman"/>
          <w:szCs w:val="24"/>
          <w:lang w:val="es-419" w:eastAsia="es-419"/>
        </w:rPr>
      </w:pPr>
      <w:r w:rsidRPr="00902137">
        <w:rPr>
          <w:rFonts w:eastAsia="Arial" w:cs="Times New Roman"/>
          <w:szCs w:val="24"/>
          <w:lang w:val="es-419" w:eastAsia="es-419"/>
        </w:rPr>
        <w:t>Verificar en el sistema de consulta de facturación de la página WEB de la Unidad Administrativa Especial Dirección de Impuestos y Aduanas Nacionales -DIAN, el documento oficial de autorización de numeración de facturación que corresponda al sujeto obligado a facturar que solicita sus servicios y registrar la elaboración de la factura de talonario o de papel, indicando:</w:t>
      </w:r>
    </w:p>
    <w:p w14:paraId="5647D6C9" w14:textId="77777777" w:rsidR="00902137" w:rsidRPr="00902137" w:rsidRDefault="00902137" w:rsidP="0075012B">
      <w:pPr>
        <w:spacing w:line="288" w:lineRule="exact"/>
        <w:rPr>
          <w:rFonts w:eastAsia="Arial" w:cs="Times New Roman"/>
          <w:szCs w:val="24"/>
          <w:lang w:val="es-419" w:eastAsia="es-419"/>
        </w:rPr>
      </w:pPr>
    </w:p>
    <w:p w14:paraId="1D07B6B6" w14:textId="77777777" w:rsidR="00902137" w:rsidRPr="00902137" w:rsidRDefault="00902137" w:rsidP="00B80A9C">
      <w:pPr>
        <w:numPr>
          <w:ilvl w:val="1"/>
          <w:numId w:val="85"/>
        </w:numPr>
        <w:tabs>
          <w:tab w:val="left" w:pos="1480"/>
        </w:tabs>
        <w:spacing w:line="234" w:lineRule="auto"/>
        <w:ind w:left="1480" w:hanging="356"/>
        <w:rPr>
          <w:rFonts w:eastAsia="Arial Narrow" w:cs="Times New Roman"/>
          <w:szCs w:val="24"/>
          <w:lang w:val="es-419" w:eastAsia="es-419"/>
        </w:rPr>
      </w:pPr>
      <w:r w:rsidRPr="00902137">
        <w:rPr>
          <w:rFonts w:eastAsia="Arial" w:cs="Times New Roman"/>
          <w:szCs w:val="24"/>
          <w:lang w:val="es-419" w:eastAsia="es-419"/>
        </w:rPr>
        <w:t>Apellidos, nombre o razón social y Número de Identificación Tributaria -NIT del litógrafo, tipógrafo o impresor.</w:t>
      </w:r>
    </w:p>
    <w:p w14:paraId="4BF927DA" w14:textId="77777777" w:rsidR="00902137" w:rsidRPr="00902137" w:rsidRDefault="00902137" w:rsidP="0075012B">
      <w:pPr>
        <w:spacing w:line="276" w:lineRule="exact"/>
        <w:rPr>
          <w:rFonts w:eastAsia="Arial Narrow" w:cs="Times New Roman"/>
          <w:szCs w:val="24"/>
          <w:lang w:val="es-419" w:eastAsia="es-419"/>
        </w:rPr>
      </w:pPr>
    </w:p>
    <w:p w14:paraId="307AB7D4" w14:textId="77777777" w:rsidR="00902137" w:rsidRPr="00902137" w:rsidRDefault="00902137" w:rsidP="00B80A9C">
      <w:pPr>
        <w:numPr>
          <w:ilvl w:val="1"/>
          <w:numId w:val="85"/>
        </w:numPr>
        <w:tabs>
          <w:tab w:val="left" w:pos="1480"/>
        </w:tabs>
        <w:spacing w:line="240" w:lineRule="auto"/>
        <w:ind w:left="1480" w:hanging="356"/>
        <w:rPr>
          <w:rFonts w:eastAsia="Arial Narrow" w:cs="Times New Roman"/>
          <w:szCs w:val="24"/>
          <w:lang w:val="es-419" w:eastAsia="es-419"/>
        </w:rPr>
      </w:pPr>
      <w:r w:rsidRPr="00902137">
        <w:rPr>
          <w:rFonts w:eastAsia="Arial" w:cs="Times New Roman"/>
          <w:szCs w:val="24"/>
          <w:lang w:val="es-419" w:eastAsia="es-419"/>
        </w:rPr>
        <w:t>Número de facturas impresas.</w:t>
      </w:r>
    </w:p>
    <w:p w14:paraId="6EEB0D7D" w14:textId="77777777" w:rsidR="00902137" w:rsidRPr="00902137" w:rsidRDefault="00902137" w:rsidP="0075012B">
      <w:pPr>
        <w:spacing w:line="286" w:lineRule="exact"/>
        <w:rPr>
          <w:rFonts w:eastAsia="Arial Narrow" w:cs="Times New Roman"/>
          <w:szCs w:val="24"/>
          <w:lang w:val="es-419" w:eastAsia="es-419"/>
        </w:rPr>
      </w:pPr>
    </w:p>
    <w:p w14:paraId="4A716D92" w14:textId="77777777" w:rsidR="00902137" w:rsidRPr="00902137" w:rsidRDefault="00902137" w:rsidP="00B80A9C">
      <w:pPr>
        <w:numPr>
          <w:ilvl w:val="0"/>
          <w:numId w:val="85"/>
        </w:numPr>
        <w:tabs>
          <w:tab w:val="left" w:pos="980"/>
        </w:tabs>
        <w:spacing w:line="237" w:lineRule="auto"/>
        <w:ind w:left="980" w:hanging="432"/>
        <w:rPr>
          <w:rFonts w:eastAsia="Arial" w:cs="Times New Roman"/>
          <w:szCs w:val="24"/>
          <w:lang w:val="es-419" w:eastAsia="es-419"/>
        </w:rPr>
      </w:pPr>
      <w:r w:rsidRPr="00902137">
        <w:rPr>
          <w:rFonts w:eastAsia="Arial" w:cs="Times New Roman"/>
          <w:szCs w:val="24"/>
          <w:lang w:val="es-419" w:eastAsia="es-419"/>
        </w:rPr>
        <w:t>Conservar a disposición de la Unidad Administrativa Especial Dirección de Impuestos y Aduanas Nacionales -DIAN, copia del documento oficial de autorización de numeración de facturación entregado por el sujeto obligado a facturar.</w:t>
      </w:r>
    </w:p>
    <w:p w14:paraId="7C8548EF" w14:textId="77777777" w:rsidR="00902137" w:rsidRPr="00902137" w:rsidRDefault="00902137" w:rsidP="0075012B">
      <w:pPr>
        <w:spacing w:line="287" w:lineRule="exact"/>
        <w:rPr>
          <w:rFonts w:eastAsia="Arial" w:cs="Times New Roman"/>
          <w:szCs w:val="24"/>
          <w:lang w:val="es-419" w:eastAsia="es-419"/>
        </w:rPr>
      </w:pPr>
    </w:p>
    <w:p w14:paraId="204C034B" w14:textId="77777777" w:rsidR="00902137" w:rsidRPr="00902137" w:rsidRDefault="00902137" w:rsidP="00B80A9C">
      <w:pPr>
        <w:numPr>
          <w:ilvl w:val="0"/>
          <w:numId w:val="85"/>
        </w:numPr>
        <w:tabs>
          <w:tab w:val="left" w:pos="980"/>
        </w:tabs>
        <w:spacing w:line="237" w:lineRule="auto"/>
        <w:ind w:left="980" w:hanging="432"/>
        <w:rPr>
          <w:rFonts w:eastAsia="Arial" w:cs="Times New Roman"/>
          <w:szCs w:val="24"/>
          <w:lang w:val="es-419" w:eastAsia="es-419"/>
        </w:rPr>
      </w:pPr>
      <w:r w:rsidRPr="00902137">
        <w:rPr>
          <w:rFonts w:eastAsia="Arial" w:cs="Times New Roman"/>
          <w:szCs w:val="24"/>
          <w:lang w:val="es-419" w:eastAsia="es-419"/>
        </w:rPr>
        <w:t>Autorizar la publicación de su apellidos, nombre o razón social y Número de Identificación Tributaria -NIT, en la página web de la Unidad Administrativa Especial Dirección de Impuestos y Aduanas Nacionales -DIAN.</w:t>
      </w:r>
    </w:p>
    <w:p w14:paraId="1F272180" w14:textId="77777777" w:rsidR="00902137" w:rsidRPr="00902137" w:rsidRDefault="00902137" w:rsidP="0075012B">
      <w:pPr>
        <w:spacing w:line="287" w:lineRule="exact"/>
        <w:rPr>
          <w:rFonts w:eastAsia="Arial" w:cs="Times New Roman"/>
          <w:szCs w:val="24"/>
          <w:lang w:val="es-419" w:eastAsia="es-419"/>
        </w:rPr>
      </w:pPr>
    </w:p>
    <w:p w14:paraId="3B3CE964" w14:textId="77777777" w:rsidR="00902137" w:rsidRPr="00902137" w:rsidRDefault="00902137" w:rsidP="00B80A9C">
      <w:pPr>
        <w:numPr>
          <w:ilvl w:val="0"/>
          <w:numId w:val="85"/>
        </w:numPr>
        <w:tabs>
          <w:tab w:val="left" w:pos="980"/>
        </w:tabs>
        <w:spacing w:line="236" w:lineRule="auto"/>
        <w:ind w:left="980" w:right="20" w:hanging="432"/>
        <w:rPr>
          <w:rFonts w:eastAsia="Arial" w:cs="Times New Roman"/>
          <w:szCs w:val="24"/>
          <w:lang w:val="es-419" w:eastAsia="es-419"/>
        </w:rPr>
      </w:pPr>
      <w:r w:rsidRPr="00902137">
        <w:rPr>
          <w:rFonts w:eastAsia="Arial" w:cs="Times New Roman"/>
          <w:szCs w:val="24"/>
          <w:lang w:val="es-419" w:eastAsia="es-419"/>
        </w:rPr>
        <w:t>Abstenerse de elaborar facturas de venta de talonario o de papel en las cuales no se registre el documento de autorización de numeración.</w:t>
      </w:r>
    </w:p>
    <w:p w14:paraId="2AD27C84" w14:textId="77777777" w:rsidR="00902137" w:rsidRPr="00902137" w:rsidRDefault="00902137" w:rsidP="0075012B">
      <w:pPr>
        <w:spacing w:line="237" w:lineRule="auto"/>
        <w:ind w:right="20"/>
        <w:rPr>
          <w:rFonts w:eastAsiaTheme="minorEastAsia" w:cs="Times New Roman"/>
          <w:sz w:val="20"/>
          <w:szCs w:val="20"/>
          <w:lang w:val="es-419" w:eastAsia="es-419"/>
        </w:rPr>
      </w:pPr>
    </w:p>
    <w:p w14:paraId="67FFAFF7" w14:textId="77777777" w:rsidR="00902137" w:rsidRPr="00902137" w:rsidRDefault="00902137" w:rsidP="0075012B">
      <w:pPr>
        <w:spacing w:line="237" w:lineRule="auto"/>
        <w:ind w:right="20"/>
        <w:rPr>
          <w:rFonts w:eastAsiaTheme="minorEastAsia" w:cs="Times New Roman"/>
          <w:sz w:val="20"/>
          <w:szCs w:val="20"/>
          <w:lang w:val="es-419" w:eastAsia="es-419"/>
        </w:rPr>
      </w:pPr>
      <w:r w:rsidRPr="00902137">
        <w:rPr>
          <w:rFonts w:eastAsia="Arial" w:cs="Times New Roman"/>
          <w:szCs w:val="24"/>
          <w:lang w:val="es-419" w:eastAsia="es-419"/>
        </w:rPr>
        <w:t>Las condiciones y requisitos previstos en el presente artículo, deberán mantenerse durante el tiempo en que la persona natural o jurídica preste los servicios de impresión de la factura de talonario o de papel a los sujetos obligados a facturar.</w:t>
      </w:r>
    </w:p>
    <w:p w14:paraId="570E72AB" w14:textId="77777777" w:rsidR="00902137" w:rsidRPr="00902137" w:rsidRDefault="00902137" w:rsidP="0075012B">
      <w:pPr>
        <w:spacing w:line="239" w:lineRule="auto"/>
        <w:rPr>
          <w:rFonts w:eastAsiaTheme="minorEastAsia" w:cs="Times New Roman"/>
          <w:sz w:val="20"/>
          <w:szCs w:val="20"/>
          <w:lang w:val="es-419" w:eastAsia="es-419"/>
        </w:rPr>
      </w:pPr>
    </w:p>
    <w:p w14:paraId="6051DF17" w14:textId="77777777" w:rsidR="00902137" w:rsidRPr="00902137" w:rsidRDefault="00902137" w:rsidP="0075012B">
      <w:pPr>
        <w:spacing w:line="239" w:lineRule="auto"/>
        <w:rPr>
          <w:rFonts w:eastAsia="Arial" w:cs="Times New Roman"/>
          <w:szCs w:val="24"/>
          <w:lang w:val="es-419" w:eastAsia="es-419"/>
        </w:rPr>
      </w:pPr>
      <w:r w:rsidRPr="00902137">
        <w:rPr>
          <w:rFonts w:eastAsia="Arial" w:cs="Times New Roman"/>
          <w:b/>
          <w:bCs/>
          <w:szCs w:val="24"/>
          <w:lang w:val="es-419" w:eastAsia="es-419"/>
        </w:rPr>
        <w:t>Artículo 79</w:t>
      </w:r>
      <w:r w:rsidRPr="00902137">
        <w:rPr>
          <w:rFonts w:eastAsia="Arial" w:cs="Times New Roman"/>
          <w:b/>
          <w:bCs/>
          <w:i/>
          <w:iCs/>
          <w:szCs w:val="24"/>
          <w:lang w:val="es-419" w:eastAsia="es-419"/>
        </w:rPr>
        <w:t xml:space="preserve">. </w:t>
      </w:r>
      <w:bookmarkStart w:id="77" w:name="_Hlk41659537"/>
      <w:r w:rsidRPr="00902137">
        <w:rPr>
          <w:rFonts w:eastAsia="Arial" w:cs="Times New Roman"/>
          <w:b/>
          <w:bCs/>
          <w:i/>
          <w:iCs/>
          <w:szCs w:val="24"/>
          <w:lang w:val="es-419" w:eastAsia="es-419"/>
        </w:rPr>
        <w:t>Sanción de cierre del establecimiento de comercio.</w:t>
      </w:r>
      <w:r w:rsidRPr="00902137">
        <w:rPr>
          <w:rFonts w:eastAsia="Arial" w:cs="Times New Roman"/>
          <w:b/>
          <w:bCs/>
          <w:szCs w:val="24"/>
          <w:lang w:val="es-419" w:eastAsia="es-419"/>
        </w:rPr>
        <w:t xml:space="preserve"> </w:t>
      </w:r>
      <w:r w:rsidRPr="00902137">
        <w:rPr>
          <w:rFonts w:eastAsia="Arial" w:cs="Times New Roman"/>
          <w:szCs w:val="24"/>
          <w:lang w:val="es-419" w:eastAsia="es-419"/>
        </w:rPr>
        <w:t>De conformidad</w:t>
      </w:r>
      <w:r w:rsidRPr="00902137">
        <w:rPr>
          <w:rFonts w:eastAsia="Arial" w:cs="Times New Roman"/>
          <w:b/>
          <w:bCs/>
          <w:szCs w:val="24"/>
          <w:lang w:val="es-419" w:eastAsia="es-419"/>
        </w:rPr>
        <w:t xml:space="preserve"> </w:t>
      </w:r>
      <w:r w:rsidRPr="00902137">
        <w:rPr>
          <w:rFonts w:eastAsia="Arial" w:cs="Times New Roman"/>
          <w:szCs w:val="24"/>
          <w:lang w:val="es-419" w:eastAsia="es-419"/>
        </w:rPr>
        <w:t>con el artículo 1.6.1.4.11. del Decreto 1625 de 2016, Único Reglamentario en Materia Tributaria, la sanción de cierre del establecimiento de comercio. Los sujetos que estando en la obligación de facturar no facturen, y los sujetos que estando en la obligación de facturar no facturen y expidan documentos distintos a la factura de venta y/o documento equivalente, tales como prefactura, cuenta de cobro, precuenta o similares, serán objeto de la sanción de clausura o cierre del establecimiento de comercio, oficina o consultorio, conforme con lo previsto en el artículo 652-1 del Estatuto Tributario.</w:t>
      </w:r>
    </w:p>
    <w:p w14:paraId="3FE84E72" w14:textId="77777777" w:rsidR="00902137" w:rsidRPr="00902137" w:rsidRDefault="00902137" w:rsidP="0075012B">
      <w:pPr>
        <w:spacing w:line="239" w:lineRule="auto"/>
        <w:rPr>
          <w:rFonts w:eastAsia="Arial" w:cs="Times New Roman"/>
          <w:szCs w:val="24"/>
          <w:lang w:val="es-419" w:eastAsia="es-419"/>
        </w:rPr>
      </w:pPr>
    </w:p>
    <w:p w14:paraId="4E164421" w14:textId="77777777" w:rsidR="00902137" w:rsidRPr="00902137" w:rsidRDefault="00902137" w:rsidP="0075012B">
      <w:pPr>
        <w:spacing w:line="239"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740823A" w14:textId="77777777" w:rsidR="00902137" w:rsidRPr="00902137" w:rsidRDefault="00902137" w:rsidP="0075012B">
      <w:pPr>
        <w:spacing w:line="238" w:lineRule="auto"/>
        <w:rPr>
          <w:rFonts w:eastAsiaTheme="minorEastAsia" w:cs="Times New Roman"/>
          <w:sz w:val="20"/>
          <w:szCs w:val="20"/>
          <w:lang w:val="es-419" w:eastAsia="es-419"/>
        </w:rPr>
      </w:pPr>
      <w:bookmarkStart w:id="78" w:name="page80"/>
      <w:bookmarkEnd w:id="78"/>
      <w:r w:rsidRPr="00902137">
        <w:rPr>
          <w:rFonts w:eastAsia="Arial" w:cs="Times New Roman"/>
          <w:szCs w:val="24"/>
          <w:lang w:val="es-419" w:eastAsia="es-419"/>
        </w:rPr>
        <w:t>Lo indicado en el presente artículo también aplica para los sujetos que estando obligados a facturar de conformidad con lo establecido en el artículo 6 de esta resolución, utilicen un sistema de facturación que no se encuentre vigente o autorizado para el citado sujeto.</w:t>
      </w:r>
    </w:p>
    <w:bookmarkEnd w:id="77"/>
    <w:p w14:paraId="10D0B58D" w14:textId="77777777" w:rsidR="00902137" w:rsidRPr="00902137" w:rsidRDefault="00902137" w:rsidP="0075012B">
      <w:pPr>
        <w:spacing w:line="238" w:lineRule="auto"/>
        <w:rPr>
          <w:rFonts w:eastAsiaTheme="minorEastAsia" w:cs="Times New Roman"/>
          <w:sz w:val="20"/>
          <w:szCs w:val="20"/>
          <w:lang w:val="es-419" w:eastAsia="es-419"/>
        </w:rPr>
      </w:pPr>
    </w:p>
    <w:p w14:paraId="31D1AAD4"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highlight w:val="green"/>
          <w:lang w:val="es-419" w:eastAsia="es-419"/>
        </w:rPr>
        <w:t>Artículo 80</w:t>
      </w:r>
      <w:bookmarkStart w:id="79" w:name="_Hlk41659647"/>
      <w:r w:rsidRPr="00902137">
        <w:rPr>
          <w:rFonts w:eastAsia="Arial" w:cs="Times New Roman"/>
          <w:b/>
          <w:bCs/>
          <w:szCs w:val="24"/>
          <w:highlight w:val="green"/>
          <w:lang w:val="es-419" w:eastAsia="es-419"/>
        </w:rPr>
        <w:t xml:space="preserve">. Porcentaje máximo que podrá soportarse sin factura electrónica de venta. </w:t>
      </w:r>
      <w:r w:rsidRPr="00902137">
        <w:rPr>
          <w:rFonts w:eastAsia="Arial" w:cs="Times New Roman"/>
          <w:szCs w:val="24"/>
          <w:highlight w:val="green"/>
          <w:lang w:val="es-419" w:eastAsia="es-419"/>
        </w:rPr>
        <w:t>Para efecto de lo indicado en el parágrafo transitorio 1 del artículo 616-1 del</w:t>
      </w:r>
      <w:r w:rsidRPr="00902137">
        <w:rPr>
          <w:rFonts w:eastAsia="Arial" w:cs="Times New Roman"/>
          <w:b/>
          <w:bCs/>
          <w:szCs w:val="24"/>
          <w:highlight w:val="green"/>
          <w:lang w:val="es-419" w:eastAsia="es-419"/>
        </w:rPr>
        <w:t xml:space="preserve"> </w:t>
      </w:r>
      <w:r w:rsidRPr="00902137">
        <w:rPr>
          <w:rFonts w:eastAsia="Arial" w:cs="Times New Roman"/>
          <w:szCs w:val="24"/>
          <w:highlight w:val="green"/>
          <w:lang w:val="es-419" w:eastAsia="es-419"/>
        </w:rPr>
        <w:t>Estatuto Tributario y de conformidad con lo previsto en artículo 1.6.1.4.27. del Decreto 1625 de 2016, Único Reglamentario en Materia Tributaria, el porcentaje máximo que podrá soportarse sin factura electrónica de venta para la procedencia de impuestos descontables, de costos y gastos deducibles, sujetos a documentos soporte que se deriven en operaciones de compra de bienes o prestación de servicios, se tendrá en cuenta:</w:t>
      </w:r>
    </w:p>
    <w:p w14:paraId="5393613A" w14:textId="77777777" w:rsidR="00902137" w:rsidRPr="00902137" w:rsidRDefault="00902137" w:rsidP="0075012B">
      <w:pPr>
        <w:spacing w:line="293" w:lineRule="exact"/>
        <w:rPr>
          <w:rFonts w:eastAsiaTheme="minorEastAsia" w:cs="Times New Roman"/>
          <w:sz w:val="20"/>
          <w:szCs w:val="20"/>
          <w:lang w:val="es-419" w:eastAsia="es-419"/>
        </w:rPr>
      </w:pPr>
    </w:p>
    <w:p w14:paraId="5805E295" w14:textId="77777777" w:rsidR="00902137" w:rsidRPr="00902137" w:rsidRDefault="00902137" w:rsidP="00B80A9C">
      <w:pPr>
        <w:numPr>
          <w:ilvl w:val="0"/>
          <w:numId w:val="86"/>
        </w:numPr>
        <w:tabs>
          <w:tab w:val="left" w:pos="1040"/>
        </w:tabs>
        <w:spacing w:line="238" w:lineRule="auto"/>
        <w:ind w:left="1040" w:hanging="353"/>
        <w:rPr>
          <w:rFonts w:eastAsia="Arial" w:cs="Times New Roman"/>
          <w:szCs w:val="24"/>
          <w:highlight w:val="green"/>
          <w:lang w:val="es-419" w:eastAsia="es-419"/>
        </w:rPr>
      </w:pPr>
      <w:r w:rsidRPr="00902137">
        <w:rPr>
          <w:rFonts w:eastAsia="Arial" w:cs="Times New Roman"/>
          <w:szCs w:val="24"/>
          <w:highlight w:val="green"/>
          <w:lang w:val="es-419" w:eastAsia="es-419"/>
        </w:rPr>
        <w:t>Los documentos equivalentes vigentes, salvo el generado por máquinas registradoras con sistema POS, de conformidad con lo previsto en el artículo 1.6.1.4.26., del Decreto 1625 de 2016 Único Reglamentario en Materia Tributaria y el artículo 13 de esta resolución;</w:t>
      </w:r>
    </w:p>
    <w:p w14:paraId="74D25946" w14:textId="77777777" w:rsidR="00902137" w:rsidRPr="00902137" w:rsidRDefault="00902137" w:rsidP="0075012B">
      <w:pPr>
        <w:spacing w:line="288" w:lineRule="exact"/>
        <w:rPr>
          <w:rFonts w:eastAsia="Arial" w:cs="Times New Roman"/>
          <w:szCs w:val="24"/>
          <w:highlight w:val="green"/>
          <w:lang w:val="es-419" w:eastAsia="es-419"/>
        </w:rPr>
      </w:pPr>
    </w:p>
    <w:p w14:paraId="44B7C8E4" w14:textId="77777777" w:rsidR="00902137" w:rsidRPr="00902137" w:rsidRDefault="00902137" w:rsidP="00B80A9C">
      <w:pPr>
        <w:numPr>
          <w:ilvl w:val="0"/>
          <w:numId w:val="86"/>
        </w:numPr>
        <w:tabs>
          <w:tab w:val="left" w:pos="1120"/>
        </w:tabs>
        <w:spacing w:line="237" w:lineRule="auto"/>
        <w:ind w:left="1120" w:hanging="433"/>
        <w:rPr>
          <w:rFonts w:eastAsia="Arial" w:cs="Times New Roman"/>
          <w:szCs w:val="24"/>
          <w:highlight w:val="green"/>
          <w:lang w:val="es-419" w:eastAsia="es-419"/>
        </w:rPr>
      </w:pPr>
      <w:r w:rsidRPr="00902137">
        <w:rPr>
          <w:rFonts w:eastAsia="Arial" w:cs="Times New Roman"/>
          <w:szCs w:val="24"/>
          <w:highlight w:val="green"/>
          <w:lang w:val="es-419" w:eastAsia="es-419"/>
        </w:rPr>
        <w:t>Los documentos que constituyen soporte en adquisiciones efectuadas a no obligados a facturar, de que trata el artículo 1.6.1.4.12., del Decreto 1625 de 2016 Único Reglamentario en Materia Tributaria y el artículo 55 de esta resolución;</w:t>
      </w:r>
    </w:p>
    <w:p w14:paraId="59A2B369" w14:textId="77777777" w:rsidR="00902137" w:rsidRPr="00902137" w:rsidRDefault="00902137" w:rsidP="0075012B">
      <w:pPr>
        <w:spacing w:line="287" w:lineRule="exact"/>
        <w:rPr>
          <w:rFonts w:eastAsia="Arial" w:cs="Times New Roman"/>
          <w:szCs w:val="24"/>
          <w:highlight w:val="green"/>
          <w:lang w:val="es-419" w:eastAsia="es-419"/>
        </w:rPr>
      </w:pPr>
    </w:p>
    <w:p w14:paraId="51C9A227" w14:textId="77777777" w:rsidR="00902137" w:rsidRPr="00902137" w:rsidRDefault="00902137" w:rsidP="00B80A9C">
      <w:pPr>
        <w:numPr>
          <w:ilvl w:val="0"/>
          <w:numId w:val="86"/>
        </w:numPr>
        <w:tabs>
          <w:tab w:val="left" w:pos="1120"/>
        </w:tabs>
        <w:spacing w:line="236" w:lineRule="auto"/>
        <w:ind w:left="1120" w:right="20" w:hanging="433"/>
        <w:rPr>
          <w:rFonts w:eastAsia="Arial" w:cs="Times New Roman"/>
          <w:szCs w:val="24"/>
          <w:highlight w:val="green"/>
          <w:lang w:val="es-419" w:eastAsia="es-419"/>
        </w:rPr>
      </w:pPr>
      <w:r w:rsidRPr="00902137">
        <w:rPr>
          <w:rFonts w:eastAsia="Arial" w:cs="Times New Roman"/>
          <w:szCs w:val="24"/>
          <w:highlight w:val="green"/>
          <w:lang w:val="es-419" w:eastAsia="es-419"/>
        </w:rPr>
        <w:t>Las facturas de venta de talonario o de papel, en los casos en que se deba utilizar este sistema;</w:t>
      </w:r>
    </w:p>
    <w:p w14:paraId="3F5E984C" w14:textId="77777777" w:rsidR="00902137" w:rsidRPr="00902137" w:rsidRDefault="00902137" w:rsidP="0075012B">
      <w:pPr>
        <w:spacing w:line="288" w:lineRule="exact"/>
        <w:rPr>
          <w:rFonts w:eastAsia="Arial" w:cs="Times New Roman"/>
          <w:szCs w:val="24"/>
          <w:highlight w:val="green"/>
          <w:lang w:val="es-419" w:eastAsia="es-419"/>
        </w:rPr>
      </w:pPr>
    </w:p>
    <w:p w14:paraId="2B056531" w14:textId="77777777" w:rsidR="00902137" w:rsidRPr="00902137" w:rsidRDefault="00902137" w:rsidP="00B80A9C">
      <w:pPr>
        <w:numPr>
          <w:ilvl w:val="0"/>
          <w:numId w:val="86"/>
        </w:numPr>
        <w:tabs>
          <w:tab w:val="left" w:pos="1120"/>
        </w:tabs>
        <w:spacing w:line="236" w:lineRule="auto"/>
        <w:ind w:left="1120" w:hanging="433"/>
        <w:rPr>
          <w:rFonts w:eastAsia="Arial Narrow" w:cs="Times New Roman"/>
          <w:b/>
          <w:bCs/>
          <w:szCs w:val="24"/>
          <w:highlight w:val="green"/>
          <w:lang w:val="es-419" w:eastAsia="es-419"/>
        </w:rPr>
      </w:pPr>
      <w:r w:rsidRPr="00902137">
        <w:rPr>
          <w:rFonts w:eastAsia="Arial" w:cs="Times New Roman"/>
          <w:szCs w:val="24"/>
          <w:highlight w:val="green"/>
          <w:lang w:val="es-419" w:eastAsia="es-419"/>
        </w:rPr>
        <w:t>Las importaciones y demás soportes regulados en las disposiciones vigentes, respecto de la adquisición de bienes y servicios que se realicen fuera del territorio aduanero nacional y de zona franca;</w:t>
      </w:r>
    </w:p>
    <w:p w14:paraId="0907CA84" w14:textId="77777777" w:rsidR="00902137" w:rsidRPr="00902137" w:rsidRDefault="00902137" w:rsidP="0075012B">
      <w:pPr>
        <w:spacing w:line="290" w:lineRule="exact"/>
        <w:rPr>
          <w:rFonts w:eastAsia="Arial Narrow" w:cs="Times New Roman"/>
          <w:b/>
          <w:bCs/>
          <w:szCs w:val="24"/>
          <w:highlight w:val="green"/>
          <w:lang w:val="es-419" w:eastAsia="es-419"/>
        </w:rPr>
      </w:pPr>
    </w:p>
    <w:p w14:paraId="0AF0E8E5" w14:textId="77777777" w:rsidR="00902137" w:rsidRPr="00902137" w:rsidRDefault="00902137" w:rsidP="00B80A9C">
      <w:pPr>
        <w:numPr>
          <w:ilvl w:val="0"/>
          <w:numId w:val="86"/>
        </w:numPr>
        <w:tabs>
          <w:tab w:val="left" w:pos="1120"/>
        </w:tabs>
        <w:spacing w:line="236" w:lineRule="auto"/>
        <w:ind w:left="1120" w:hanging="433"/>
        <w:rPr>
          <w:rFonts w:eastAsia="Arial Narrow" w:cs="Times New Roman"/>
          <w:b/>
          <w:bCs/>
          <w:szCs w:val="24"/>
          <w:highlight w:val="green"/>
          <w:lang w:val="es-419" w:eastAsia="es-419"/>
        </w:rPr>
      </w:pPr>
      <w:r w:rsidRPr="00902137">
        <w:rPr>
          <w:rFonts w:eastAsia="Arial" w:cs="Times New Roman"/>
          <w:szCs w:val="24"/>
          <w:highlight w:val="green"/>
          <w:lang w:val="es-419" w:eastAsia="es-419"/>
        </w:rPr>
        <w:t>Los demás documentos soportes de costos, deducciones e impuestos descontables en la adquisición de bienes y servicios, de los cuales no se exija la factura de venta y/o el documento equivalente.</w:t>
      </w:r>
    </w:p>
    <w:p w14:paraId="572362D8" w14:textId="77777777" w:rsidR="00902137" w:rsidRPr="00902137" w:rsidRDefault="00902137" w:rsidP="0075012B">
      <w:pPr>
        <w:spacing w:line="238" w:lineRule="auto"/>
        <w:rPr>
          <w:rFonts w:eastAsiaTheme="minorEastAsia" w:cs="Times New Roman"/>
          <w:sz w:val="20"/>
          <w:szCs w:val="20"/>
          <w:lang w:val="es-419" w:eastAsia="es-419"/>
        </w:rPr>
      </w:pPr>
    </w:p>
    <w:p w14:paraId="0393E784" w14:textId="77777777" w:rsidR="00902137" w:rsidRPr="00902137" w:rsidRDefault="00902137" w:rsidP="0075012B">
      <w:pPr>
        <w:spacing w:line="238" w:lineRule="auto"/>
        <w:rPr>
          <w:rFonts w:eastAsiaTheme="minorEastAsia" w:cs="Times New Roman"/>
          <w:sz w:val="36"/>
          <w:szCs w:val="36"/>
          <w:u w:val="single"/>
          <w:lang w:val="es-419" w:eastAsia="es-419"/>
        </w:rPr>
      </w:pPr>
      <w:r w:rsidRPr="00902137">
        <w:rPr>
          <w:rFonts w:eastAsia="Arial" w:cs="Times New Roman"/>
          <w:b/>
          <w:bCs/>
          <w:sz w:val="36"/>
          <w:szCs w:val="36"/>
          <w:highlight w:val="green"/>
          <w:lang w:val="es-419" w:eastAsia="es-419"/>
        </w:rPr>
        <w:t xml:space="preserve">Parágrafo. </w:t>
      </w:r>
      <w:r w:rsidRPr="00902137">
        <w:rPr>
          <w:rFonts w:eastAsia="Arial" w:cs="Times New Roman"/>
          <w:sz w:val="36"/>
          <w:szCs w:val="36"/>
          <w:highlight w:val="green"/>
          <w:lang w:val="es-419" w:eastAsia="es-419"/>
        </w:rPr>
        <w:t>Los documentos enunciados en los numerales 1 al 5 de este artículo,</w:t>
      </w:r>
      <w:r w:rsidRPr="00902137">
        <w:rPr>
          <w:rFonts w:eastAsia="Arial" w:cs="Times New Roman"/>
          <w:b/>
          <w:bCs/>
          <w:sz w:val="36"/>
          <w:szCs w:val="36"/>
          <w:highlight w:val="green"/>
          <w:lang w:val="es-419" w:eastAsia="es-419"/>
        </w:rPr>
        <w:t xml:space="preserve"> </w:t>
      </w:r>
      <w:r w:rsidRPr="00902137">
        <w:rPr>
          <w:rFonts w:eastAsia="Arial" w:cs="Times New Roman"/>
          <w:sz w:val="36"/>
          <w:szCs w:val="36"/>
          <w:highlight w:val="green"/>
          <w:lang w:val="es-419" w:eastAsia="es-419"/>
        </w:rPr>
        <w:t xml:space="preserve">serán soporte de costos y gastos en el impuesto sobre la renta y complementarios y descontables en el impuesto sobre las ventas -IVA, </w:t>
      </w:r>
      <w:r w:rsidRPr="00902137">
        <w:rPr>
          <w:rFonts w:eastAsia="Arial" w:cs="Times New Roman"/>
          <w:sz w:val="36"/>
          <w:szCs w:val="36"/>
          <w:highlight w:val="green"/>
          <w:u w:val="single"/>
          <w:lang w:val="es-419" w:eastAsia="es-419"/>
        </w:rPr>
        <w:t>hasta tanto la Unidad Administrativa Especial Dirección de Impuestos y Aduanas Nacionales -DIAN, los implemente en el sistema de facturación de que trata el parágrafo 6 del artículo 616-1 del Estatuto Tributario y artículo 90 de esta resolución.</w:t>
      </w:r>
    </w:p>
    <w:bookmarkEnd w:id="79"/>
    <w:p w14:paraId="14D7B887" w14:textId="77777777" w:rsidR="00902137" w:rsidRPr="00902137" w:rsidRDefault="00902137" w:rsidP="0075012B">
      <w:pPr>
        <w:spacing w:line="200" w:lineRule="exact"/>
        <w:rPr>
          <w:rFonts w:eastAsiaTheme="minorEastAsia" w:cs="Times New Roman"/>
          <w:sz w:val="20"/>
          <w:szCs w:val="20"/>
          <w:lang w:val="es-419" w:eastAsia="es-419"/>
        </w:rPr>
      </w:pPr>
    </w:p>
    <w:p w14:paraId="32CEDF9F" w14:textId="77777777" w:rsidR="00902137" w:rsidRPr="00902137" w:rsidRDefault="00902137" w:rsidP="0075012B">
      <w:pPr>
        <w:spacing w:line="229" w:lineRule="exact"/>
        <w:rPr>
          <w:rFonts w:eastAsiaTheme="minorEastAsia" w:cs="Times New Roman"/>
          <w:sz w:val="20"/>
          <w:szCs w:val="20"/>
          <w:lang w:val="es-419" w:eastAsia="es-419"/>
        </w:rPr>
      </w:pPr>
    </w:p>
    <w:p w14:paraId="4565A2AA" w14:textId="77777777" w:rsidR="00902137" w:rsidRPr="00902137" w:rsidRDefault="00902137" w:rsidP="00BA3D81">
      <w:pPr>
        <w:spacing w:line="240" w:lineRule="auto"/>
        <w:ind w:right="-399"/>
        <w:jc w:val="center"/>
        <w:rPr>
          <w:rFonts w:eastAsiaTheme="minorEastAsia" w:cs="Times New Roman"/>
          <w:sz w:val="20"/>
          <w:szCs w:val="20"/>
          <w:lang w:val="es-419" w:eastAsia="es-419"/>
        </w:rPr>
      </w:pPr>
      <w:r w:rsidRPr="00902137">
        <w:rPr>
          <w:rFonts w:eastAsia="Arial" w:cs="Times New Roman"/>
          <w:b/>
          <w:bCs/>
          <w:szCs w:val="24"/>
          <w:lang w:val="es-419" w:eastAsia="es-419"/>
        </w:rPr>
        <w:t>TÍTULO XVI</w:t>
      </w:r>
    </w:p>
    <w:p w14:paraId="671E2DAB" w14:textId="77777777" w:rsidR="00902137" w:rsidRPr="00902137" w:rsidRDefault="00902137" w:rsidP="00BA3D81">
      <w:pPr>
        <w:spacing w:line="277" w:lineRule="exact"/>
        <w:jc w:val="center"/>
        <w:rPr>
          <w:rFonts w:eastAsiaTheme="minorEastAsia" w:cs="Times New Roman"/>
          <w:sz w:val="20"/>
          <w:szCs w:val="20"/>
          <w:lang w:val="es-419" w:eastAsia="es-419"/>
        </w:rPr>
      </w:pPr>
    </w:p>
    <w:p w14:paraId="0BCAF821" w14:textId="77777777" w:rsidR="00902137" w:rsidRPr="00902137" w:rsidRDefault="00902137" w:rsidP="00BA3D81">
      <w:pPr>
        <w:spacing w:line="240" w:lineRule="auto"/>
        <w:ind w:right="-399"/>
        <w:jc w:val="center"/>
        <w:rPr>
          <w:rFonts w:eastAsia="Arial" w:cs="Times New Roman"/>
          <w:b/>
          <w:bCs/>
          <w:szCs w:val="24"/>
          <w:lang w:val="es-419" w:eastAsia="es-419"/>
        </w:rPr>
      </w:pPr>
      <w:r w:rsidRPr="00902137">
        <w:rPr>
          <w:rFonts w:eastAsia="Arial" w:cs="Times New Roman"/>
          <w:b/>
          <w:bCs/>
          <w:szCs w:val="24"/>
          <w:lang w:val="es-419" w:eastAsia="es-419"/>
        </w:rPr>
        <w:t>DISPOSICIONES TRANSITORIAS</w:t>
      </w:r>
    </w:p>
    <w:p w14:paraId="049DB8E6" w14:textId="77777777" w:rsidR="00902137" w:rsidRPr="00902137" w:rsidRDefault="00902137" w:rsidP="0075012B">
      <w:pPr>
        <w:spacing w:line="240" w:lineRule="auto"/>
        <w:ind w:right="-399"/>
        <w:rPr>
          <w:rFonts w:eastAsiaTheme="minorEastAsia" w:cs="Times New Roman"/>
          <w:sz w:val="20"/>
          <w:szCs w:val="20"/>
          <w:lang w:val="es-419" w:eastAsia="es-419"/>
        </w:rPr>
      </w:pPr>
    </w:p>
    <w:p w14:paraId="31CAF7CB"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Cs w:val="24"/>
          <w:lang w:val="es-419" w:eastAsia="es-419"/>
        </w:rPr>
        <w:t>Artículo 81</w:t>
      </w:r>
      <w:r w:rsidRPr="00902137">
        <w:rPr>
          <w:rFonts w:eastAsia="Arial" w:cs="Times New Roman"/>
          <w:szCs w:val="24"/>
          <w:lang w:val="es-419" w:eastAsia="es-419"/>
        </w:rPr>
        <w:t>.</w:t>
      </w:r>
      <w:r w:rsidRPr="00902137">
        <w:rPr>
          <w:rFonts w:eastAsia="Arial" w:cs="Times New Roman"/>
          <w:b/>
          <w:bCs/>
          <w:szCs w:val="24"/>
          <w:lang w:val="es-419" w:eastAsia="es-419"/>
        </w:rPr>
        <w:t xml:space="preserve"> Factura de venta de talonario o de papel y los documentos equivalentes</w:t>
      </w:r>
      <w:r w:rsidRPr="00902137">
        <w:rPr>
          <w:rFonts w:eastAsia="Arial" w:cs="Times New Roman"/>
          <w:szCs w:val="24"/>
          <w:lang w:val="es-419" w:eastAsia="es-419"/>
        </w:rPr>
        <w:t>. De conformidad con lo indicado en el artículo 2 del Decreto 358 del 5</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de marzo de 2020, la factura de venta de talonario o de papel y los documentos equivalentes a la factura de venta de talonario o de papel de que trata el Capítulo 4 del Título 1 de la Parte 6 del Libro 1 del Decreto 1625 de 2016 Único Reglamentario en Materia Tributaria que se sustituye con el citado Decreto, </w:t>
      </w:r>
      <w:r w:rsidRPr="00902137">
        <w:rPr>
          <w:rFonts w:eastAsia="Arial" w:cs="Times New Roman"/>
          <w:szCs w:val="24"/>
          <w:highlight w:val="green"/>
          <w:lang w:val="es-419" w:eastAsia="es-419"/>
        </w:rPr>
        <w:t>mantienen su vigencia hasta la fecha máxima determinada por la Unidad Administrativa Especial Dirección de Impuestos y Aduanas Nacionales -DIAN, para iniciar la expedición de la factura electrónica de venta con validación previa, de conformidad con el orden establecido en los calendarios de implementación de que trata el parágrafo transitorio 2 del artículo 616-1 del Estatuto Tributario, para cada uno de los sujetos obligados a implementar la factura electrónica de venta y que corresponden a los calendarios establecidos en el TÍTULO VI de esta resolución.</w:t>
      </w:r>
    </w:p>
    <w:p w14:paraId="5290EEFA" w14:textId="77777777" w:rsidR="00902137" w:rsidRPr="00902137" w:rsidRDefault="00902137" w:rsidP="0075012B">
      <w:pPr>
        <w:spacing w:line="172" w:lineRule="exact"/>
        <w:rPr>
          <w:rFonts w:eastAsiaTheme="minorEastAsia" w:cs="Times New Roman"/>
          <w:sz w:val="20"/>
          <w:szCs w:val="20"/>
          <w:lang w:val="es-419" w:eastAsia="es-419"/>
        </w:rPr>
      </w:pPr>
    </w:p>
    <w:p w14:paraId="1D2CCA8F" w14:textId="77777777" w:rsidR="00902137" w:rsidRPr="00902137" w:rsidRDefault="00902137" w:rsidP="0075012B">
      <w:pPr>
        <w:spacing w:line="238"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5A638C57" w14:textId="77777777" w:rsidR="00902137" w:rsidRPr="00902137" w:rsidRDefault="00902137" w:rsidP="0075012B">
      <w:pPr>
        <w:spacing w:line="239" w:lineRule="auto"/>
        <w:rPr>
          <w:rFonts w:eastAsiaTheme="minorEastAsia" w:cs="Times New Roman"/>
          <w:sz w:val="20"/>
          <w:szCs w:val="20"/>
          <w:lang w:val="es-419" w:eastAsia="es-419"/>
        </w:rPr>
      </w:pPr>
      <w:bookmarkStart w:id="80" w:name="page81"/>
      <w:bookmarkEnd w:id="80"/>
      <w:r w:rsidRPr="00902137">
        <w:rPr>
          <w:rFonts w:eastAsia="Arial" w:cs="Times New Roman"/>
          <w:b/>
          <w:bCs/>
          <w:szCs w:val="24"/>
          <w:lang w:val="es-419" w:eastAsia="es-419"/>
        </w:rPr>
        <w:t xml:space="preserve">Artículo 82. Factura electrónica sin validación previa. </w:t>
      </w:r>
      <w:r w:rsidRPr="00902137">
        <w:rPr>
          <w:rFonts w:eastAsia="Arial" w:cs="Times New Roman"/>
          <w:szCs w:val="24"/>
          <w:lang w:val="es-419" w:eastAsia="es-419"/>
        </w:rPr>
        <w:t>Una vez se cumpla el plazo</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relacionado con la fecha establecida para iniciar la expedición de la factura electrónica de venta, establecidos en los calendarios de los numerales 1 y 2 del artículo 20 de esta resolución, </w:t>
      </w:r>
      <w:r w:rsidRPr="00902137">
        <w:rPr>
          <w:rFonts w:eastAsia="Arial" w:cs="Times New Roman"/>
          <w:szCs w:val="24"/>
          <w:highlight w:val="green"/>
          <w:lang w:val="es-419" w:eastAsia="es-419"/>
        </w:rPr>
        <w:t>se deberá cesar la expedición de la factura electrónica sin validación previa a su expedición de que trata el decreto 2242 de 2015 que fue incorporado en los artículos 1.6.1.4.1.1. al 1.6.1.4.1.21. del Decreto 1625 de 2016 Único Reglamentario en Materia Tributaria y la misma no será reconocida como un sistema de facturación de conformidad con lo indicado en el artículo 616-1 del Estatuto Tributario; lo anterior también aplicará para quienes implementen la factura electrónica de venta de manera anticipada, conforme lo indicado en el artículo 2 del Decreto 358 de 2020 y el artículo 21 de esta resolución.</w:t>
      </w:r>
    </w:p>
    <w:p w14:paraId="380BCEE1" w14:textId="77777777" w:rsidR="00902137" w:rsidRPr="00902137" w:rsidRDefault="00902137" w:rsidP="0075012B">
      <w:pPr>
        <w:spacing w:line="200" w:lineRule="exact"/>
        <w:rPr>
          <w:rFonts w:eastAsiaTheme="minorEastAsia" w:cs="Times New Roman"/>
          <w:sz w:val="20"/>
          <w:szCs w:val="20"/>
          <w:lang w:val="es-419" w:eastAsia="es-419"/>
        </w:rPr>
      </w:pPr>
    </w:p>
    <w:p w14:paraId="380C6F72" w14:textId="77777777" w:rsidR="00902137" w:rsidRPr="00902137" w:rsidRDefault="00902137" w:rsidP="0075012B">
      <w:pPr>
        <w:spacing w:line="248" w:lineRule="exact"/>
        <w:rPr>
          <w:rFonts w:eastAsiaTheme="minorEastAsia" w:cs="Times New Roman"/>
          <w:sz w:val="20"/>
          <w:szCs w:val="20"/>
          <w:lang w:val="es-419" w:eastAsia="es-419"/>
        </w:rPr>
      </w:pPr>
    </w:p>
    <w:p w14:paraId="501C3CDC" w14:textId="77777777" w:rsidR="00902137" w:rsidRPr="00902137" w:rsidRDefault="00902137" w:rsidP="0075012B">
      <w:pPr>
        <w:spacing w:line="239" w:lineRule="auto"/>
        <w:rPr>
          <w:rFonts w:eastAsiaTheme="minorEastAsia" w:cs="Times New Roman"/>
          <w:sz w:val="36"/>
          <w:szCs w:val="36"/>
          <w:lang w:val="es-419" w:eastAsia="es-419"/>
        </w:rPr>
      </w:pPr>
      <w:bookmarkStart w:id="81" w:name="_Hlk41659868"/>
      <w:r w:rsidRPr="00902137">
        <w:rPr>
          <w:rFonts w:eastAsia="Arial" w:cs="Times New Roman"/>
          <w:b/>
          <w:bCs/>
          <w:sz w:val="36"/>
          <w:szCs w:val="36"/>
          <w:highlight w:val="green"/>
          <w:lang w:val="es-419" w:eastAsia="es-419"/>
        </w:rPr>
        <w:t>Artículo 83. Porcentaje máximo que podrá soportarse sin factura electrónica de venta para el año 2020</w:t>
      </w:r>
      <w:r w:rsidRPr="00902137">
        <w:rPr>
          <w:rFonts w:eastAsia="Arial" w:cs="Times New Roman"/>
          <w:b/>
          <w:bCs/>
          <w:sz w:val="36"/>
          <w:szCs w:val="36"/>
          <w:lang w:val="es-419" w:eastAsia="es-419"/>
        </w:rPr>
        <w:t xml:space="preserve">. </w:t>
      </w:r>
      <w:r w:rsidRPr="00902137">
        <w:rPr>
          <w:rFonts w:eastAsia="Arial" w:cs="Times New Roman"/>
          <w:sz w:val="36"/>
          <w:szCs w:val="36"/>
          <w:lang w:val="es-419" w:eastAsia="es-419"/>
        </w:rPr>
        <w:t xml:space="preserve">Para efecto de lo </w:t>
      </w:r>
      <w:r w:rsidRPr="00902137">
        <w:rPr>
          <w:rFonts w:eastAsia="Arial" w:cs="Times New Roman"/>
          <w:sz w:val="36"/>
          <w:szCs w:val="36"/>
          <w:lang w:val="es-419" w:eastAsia="es-419"/>
        </w:rPr>
        <w:lastRenderedPageBreak/>
        <w:t>establecido en el artículo 1.6.4.27. del</w:t>
      </w:r>
      <w:r w:rsidRPr="00902137">
        <w:rPr>
          <w:rFonts w:eastAsia="Arial" w:cs="Times New Roman"/>
          <w:b/>
          <w:bCs/>
          <w:sz w:val="36"/>
          <w:szCs w:val="36"/>
          <w:lang w:val="es-419" w:eastAsia="es-419"/>
        </w:rPr>
        <w:t xml:space="preserve"> </w:t>
      </w:r>
      <w:r w:rsidRPr="00902137">
        <w:rPr>
          <w:rFonts w:eastAsia="Arial" w:cs="Times New Roman"/>
          <w:sz w:val="36"/>
          <w:szCs w:val="36"/>
          <w:lang w:val="es-419" w:eastAsia="es-419"/>
        </w:rPr>
        <w:t xml:space="preserve">Decreto 1625 de 2016 Único Reglamentario en Materia Tributaria, respecto del porcentaje máximo que podrá soportarse sin factura electrónica de venta correspondiente al treinta por ciento (30%) para el año 2020, en atención a los calendarios de implementación de la factura electrónica de venta de qué trata el TÍTULO VI y conforme a la facultad otorgada a la Unidad Administrativa Especial Dirección de Impuestos y Aduanas Nacionales -DIAN, en el parágrafo transitorio 2 del artículo 616-1 del Estatuto Tributario, </w:t>
      </w:r>
      <w:r w:rsidRPr="00902137">
        <w:rPr>
          <w:rFonts w:eastAsia="Arial" w:cs="Times New Roman"/>
          <w:sz w:val="36"/>
          <w:szCs w:val="36"/>
          <w:highlight w:val="green"/>
          <w:lang w:val="es-419" w:eastAsia="es-419"/>
        </w:rPr>
        <w:t>el citado porcentaje aplicará en el periodo comprendido entre el 2 de Noviembre y el 31 de diciembre del año 2020. Lo anterior en concordancia con lo dispuesto en el artículo 80 de esta resolución.</w:t>
      </w:r>
    </w:p>
    <w:bookmarkEnd w:id="81"/>
    <w:p w14:paraId="66579298" w14:textId="77777777" w:rsidR="00902137" w:rsidRPr="00902137" w:rsidRDefault="00902137" w:rsidP="0075012B">
      <w:pPr>
        <w:spacing w:line="290" w:lineRule="exact"/>
        <w:rPr>
          <w:rFonts w:eastAsiaTheme="minorEastAsia" w:cs="Times New Roman"/>
          <w:sz w:val="36"/>
          <w:szCs w:val="36"/>
          <w:lang w:val="es-419" w:eastAsia="es-419"/>
        </w:rPr>
      </w:pPr>
    </w:p>
    <w:p w14:paraId="489FC6C8"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84. Notas débito y notas crédito correspondientes a la factura electrónica sin validación previa. </w:t>
      </w:r>
      <w:r w:rsidRPr="00902137">
        <w:rPr>
          <w:rFonts w:eastAsia="Arial" w:cs="Times New Roman"/>
          <w:szCs w:val="24"/>
          <w:lang w:val="es-419" w:eastAsia="es-419"/>
        </w:rPr>
        <w:t>Las notas débito y notas crédito correspondientes</w:t>
      </w:r>
      <w:r w:rsidRPr="00902137">
        <w:rPr>
          <w:rFonts w:eastAsia="Arial" w:cs="Times New Roman"/>
          <w:b/>
          <w:bCs/>
          <w:szCs w:val="24"/>
          <w:lang w:val="es-419" w:eastAsia="es-419"/>
        </w:rPr>
        <w:t xml:space="preserve"> </w:t>
      </w:r>
      <w:r w:rsidRPr="00902137">
        <w:rPr>
          <w:rFonts w:eastAsia="Arial" w:cs="Times New Roman"/>
          <w:szCs w:val="24"/>
          <w:lang w:val="es-419" w:eastAsia="es-419"/>
        </w:rPr>
        <w:t>a la factura electrónica sin validación previa expedidas de conformidad con el Decreto 2242 del año 2015 compilado en los artículos 1.6.1.4.1.1. al 1.6.1.4.1.21. del Decreto 1625 de 2016 Único Reglamentario en Materia Tributaria, que se elaboren con posteridad a la entrada en vigencia de la presente resolución, se deberán transmitir electrónicamente a la Unidad Administrativa Especial Dirección de Impuestos y Aduanas Nacionales -DIAN, de conformidad con los mecanismos técnicos y tecnológicos que para tal efecto se establezcan en el «Anexo Técnico de facturación electrónica con validación previa».</w:t>
      </w:r>
    </w:p>
    <w:p w14:paraId="3499C046" w14:textId="77777777" w:rsidR="00902137" w:rsidRPr="00902137" w:rsidRDefault="00902137" w:rsidP="0075012B">
      <w:pPr>
        <w:spacing w:line="291" w:lineRule="exact"/>
        <w:rPr>
          <w:rFonts w:eastAsiaTheme="minorEastAsia" w:cs="Times New Roman"/>
          <w:sz w:val="20"/>
          <w:szCs w:val="20"/>
          <w:lang w:val="es-419" w:eastAsia="es-419"/>
        </w:rPr>
      </w:pPr>
    </w:p>
    <w:p w14:paraId="0971FA33" w14:textId="77777777" w:rsidR="00902137" w:rsidRPr="00902137" w:rsidRDefault="00902137" w:rsidP="0075012B">
      <w:pPr>
        <w:spacing w:line="236" w:lineRule="auto"/>
        <w:rPr>
          <w:rFonts w:eastAsiaTheme="minorEastAsia" w:cs="Times New Roman"/>
          <w:sz w:val="20"/>
          <w:szCs w:val="20"/>
          <w:lang w:val="es-419" w:eastAsia="es-419"/>
        </w:rPr>
      </w:pPr>
      <w:r w:rsidRPr="00902137">
        <w:rPr>
          <w:rFonts w:eastAsia="Arial" w:cs="Times New Roman"/>
          <w:b/>
          <w:bCs/>
          <w:szCs w:val="24"/>
          <w:highlight w:val="green"/>
          <w:lang w:val="es-419" w:eastAsia="es-419"/>
        </w:rPr>
        <w:t xml:space="preserve">Artículo 85. </w:t>
      </w:r>
      <w:bookmarkStart w:id="82" w:name="_Hlk41660150"/>
      <w:r w:rsidRPr="00902137">
        <w:rPr>
          <w:rFonts w:eastAsia="Arial" w:cs="Times New Roman"/>
          <w:b/>
          <w:bCs/>
          <w:szCs w:val="24"/>
          <w:highlight w:val="green"/>
          <w:lang w:val="es-419" w:eastAsia="es-419"/>
        </w:rPr>
        <w:t>Documentos equivalentes generados por máquinas registradoras con sistema POS.</w:t>
      </w:r>
      <w:r w:rsidRPr="00902137">
        <w:rPr>
          <w:rFonts w:eastAsia="Arial" w:cs="Times New Roman"/>
          <w:b/>
          <w:bCs/>
          <w:szCs w:val="24"/>
          <w:lang w:val="es-419" w:eastAsia="es-419"/>
        </w:rPr>
        <w:t xml:space="preserve"> </w:t>
      </w:r>
      <w:r w:rsidRPr="00902137">
        <w:rPr>
          <w:rFonts w:eastAsia="Arial" w:cs="Times New Roman"/>
          <w:szCs w:val="24"/>
          <w:lang w:val="es-419" w:eastAsia="es-419"/>
        </w:rPr>
        <w:t>De conformidad con el artículo 1.6.1.4.26. del Decreto 1625 de</w:t>
      </w:r>
      <w:r w:rsidRPr="00902137">
        <w:rPr>
          <w:rFonts w:eastAsia="Arial" w:cs="Times New Roman"/>
          <w:b/>
          <w:bCs/>
          <w:szCs w:val="24"/>
          <w:lang w:val="es-419" w:eastAsia="es-419"/>
        </w:rPr>
        <w:t xml:space="preserve"> </w:t>
      </w:r>
      <w:r w:rsidRPr="00902137">
        <w:rPr>
          <w:rFonts w:eastAsia="Arial" w:cs="Times New Roman"/>
          <w:szCs w:val="24"/>
          <w:lang w:val="es-419" w:eastAsia="es-419"/>
        </w:rPr>
        <w:t>2016 Único Reglamentario en Materia Tributaria, lo previsto en el parágrafo 4 del artículo 616-1 del Estatuto Tributario los documentos equivalentes generados por máquinas registradoras con sistema POS no otorgan derecho a impuestos descontables en el impuesto sobre las ventas -IVA, ni a costos y deducciones en el impuesto sobre la renta y complementarios para el adquiriente.</w:t>
      </w:r>
    </w:p>
    <w:p w14:paraId="749835EA" w14:textId="77777777" w:rsidR="00902137" w:rsidRPr="00902137" w:rsidRDefault="00902137" w:rsidP="0075012B">
      <w:pPr>
        <w:spacing w:line="238" w:lineRule="auto"/>
        <w:rPr>
          <w:rFonts w:eastAsiaTheme="minorEastAsia" w:cs="Times New Roman"/>
          <w:sz w:val="20"/>
          <w:szCs w:val="20"/>
          <w:lang w:val="es-419" w:eastAsia="es-419"/>
        </w:rPr>
      </w:pPr>
    </w:p>
    <w:p w14:paraId="0E59457A"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1CB095A" w14:textId="77777777" w:rsidR="00902137" w:rsidRPr="00902137" w:rsidRDefault="00902137" w:rsidP="0075012B">
      <w:pPr>
        <w:spacing w:line="237" w:lineRule="auto"/>
        <w:ind w:right="20"/>
        <w:rPr>
          <w:rFonts w:eastAsiaTheme="minorEastAsia" w:cs="Times New Roman"/>
          <w:sz w:val="20"/>
          <w:szCs w:val="20"/>
          <w:lang w:val="es-419" w:eastAsia="es-419"/>
        </w:rPr>
      </w:pPr>
      <w:bookmarkStart w:id="83" w:name="page82"/>
      <w:bookmarkEnd w:id="83"/>
      <w:r w:rsidRPr="00902137">
        <w:rPr>
          <w:rFonts w:eastAsia="Arial" w:cs="Times New Roman"/>
          <w:szCs w:val="24"/>
          <w:lang w:val="es-419" w:eastAsia="es-419"/>
        </w:rPr>
        <w:t>No obstante, lo previsto en el inciso 1 del presente artículo, los adquirientes podrán solicitar al obligado a facturar, la factura electrónica de venta, cuando en virtud de su actividad económica tengan derecho a solicitar impuestos descontables, costos y deducciones</w:t>
      </w:r>
    </w:p>
    <w:p w14:paraId="353285BB" w14:textId="77777777" w:rsidR="00902137" w:rsidRPr="00902137" w:rsidRDefault="00902137" w:rsidP="0075012B">
      <w:pPr>
        <w:spacing w:line="238" w:lineRule="auto"/>
        <w:rPr>
          <w:rFonts w:eastAsia="Arial" w:cs="Times New Roman"/>
          <w:szCs w:val="24"/>
          <w:lang w:val="es-419" w:eastAsia="es-419"/>
        </w:rPr>
      </w:pPr>
    </w:p>
    <w:p w14:paraId="6E412E13" w14:textId="77777777" w:rsidR="00902137" w:rsidRPr="00902137" w:rsidRDefault="00902137" w:rsidP="0075012B">
      <w:pPr>
        <w:spacing w:line="238" w:lineRule="auto"/>
        <w:rPr>
          <w:rFonts w:eastAsiaTheme="minorEastAsia" w:cs="Times New Roman"/>
          <w:sz w:val="36"/>
          <w:szCs w:val="36"/>
          <w:u w:val="single"/>
          <w:lang w:val="es-419" w:eastAsia="es-419"/>
        </w:rPr>
      </w:pPr>
      <w:r w:rsidRPr="00902137">
        <w:rPr>
          <w:rFonts w:eastAsia="Arial" w:cs="Times New Roman"/>
          <w:sz w:val="36"/>
          <w:szCs w:val="36"/>
          <w:highlight w:val="green"/>
          <w:lang w:val="es-419" w:eastAsia="es-419"/>
        </w:rPr>
        <w:t xml:space="preserve">Sin perjuicio de lo indicado en el inciso anterior, el documento equivalente generado por máquinas registradoras con sistema POS, será válido como soporte de impuestos descontables en el impuesto sobre las ventas y de costos y deducciones en el impuesto sobre la renta y complementarios, </w:t>
      </w:r>
      <w:r w:rsidRPr="00902137">
        <w:rPr>
          <w:rFonts w:eastAsia="Arial" w:cs="Times New Roman"/>
          <w:sz w:val="36"/>
          <w:szCs w:val="36"/>
          <w:highlight w:val="green"/>
          <w:u w:val="single"/>
          <w:lang w:val="es-419" w:eastAsia="es-419"/>
        </w:rPr>
        <w:t>hasta el 1 de noviembre de 2020.</w:t>
      </w:r>
    </w:p>
    <w:bookmarkEnd w:id="82"/>
    <w:p w14:paraId="55917242" w14:textId="77777777" w:rsidR="00902137" w:rsidRPr="00902137" w:rsidRDefault="00902137" w:rsidP="0075012B">
      <w:pPr>
        <w:spacing w:line="238" w:lineRule="auto"/>
        <w:rPr>
          <w:rFonts w:eastAsiaTheme="minorEastAsia" w:cs="Times New Roman"/>
          <w:sz w:val="20"/>
          <w:szCs w:val="20"/>
          <w:lang w:val="es-419" w:eastAsia="es-419"/>
        </w:rPr>
      </w:pPr>
    </w:p>
    <w:p w14:paraId="47D9226C"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highlight w:val="green"/>
          <w:lang w:val="es-419" w:eastAsia="es-419"/>
        </w:rPr>
        <w:t xml:space="preserve">Artículo 86. Adopción del anexo técnico de factura electrónica de venta en el año 2020. </w:t>
      </w:r>
      <w:r w:rsidRPr="00902137">
        <w:rPr>
          <w:rFonts w:eastAsia="Arial" w:cs="Times New Roman"/>
          <w:szCs w:val="24"/>
          <w:highlight w:val="green"/>
          <w:lang w:val="es-419" w:eastAsia="es-419"/>
        </w:rPr>
        <w:t>De conformidad con el inciso 3 del artículo 1.6.1.4.23. del Decreto 1625 de</w:t>
      </w:r>
      <w:r w:rsidRPr="00902137">
        <w:rPr>
          <w:rFonts w:eastAsia="Arial" w:cs="Times New Roman"/>
          <w:b/>
          <w:bCs/>
          <w:szCs w:val="24"/>
          <w:highlight w:val="green"/>
          <w:lang w:val="es-419" w:eastAsia="es-419"/>
        </w:rPr>
        <w:t xml:space="preserve"> </w:t>
      </w:r>
      <w:r w:rsidRPr="00902137">
        <w:rPr>
          <w:rFonts w:eastAsia="Arial" w:cs="Times New Roman"/>
          <w:szCs w:val="24"/>
          <w:highlight w:val="green"/>
          <w:lang w:val="es-419" w:eastAsia="es-419"/>
        </w:rPr>
        <w:t>2016 Único Reglamentario en Materia Tributaria, en el año 2020, el plazo máximo para la adopción del anexo técnico 1.7-2020, será de treinta (30) días calendario contados a partir de la fecha de publicación de la presente resolución; sin perjuicio de la fecha máxima para iniciar a expedir factura electrónica de venta que tiene el facturador electrónico establecida en el artículo 20 de la presente resolución.</w:t>
      </w:r>
    </w:p>
    <w:p w14:paraId="700A57E8" w14:textId="77777777" w:rsidR="00902137" w:rsidRPr="00902137" w:rsidRDefault="00902137" w:rsidP="0075012B">
      <w:pPr>
        <w:spacing w:line="238" w:lineRule="auto"/>
        <w:rPr>
          <w:rFonts w:eastAsiaTheme="minorEastAsia" w:cs="Times New Roman"/>
          <w:sz w:val="20"/>
          <w:szCs w:val="20"/>
          <w:lang w:val="es-419" w:eastAsia="es-419"/>
        </w:rPr>
      </w:pPr>
    </w:p>
    <w:p w14:paraId="57DB54D8"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87. Facturadores electrónicos que se encuentren habilitados a la fecha de publicación de la presente resolución: </w:t>
      </w:r>
      <w:r w:rsidRPr="00902137">
        <w:rPr>
          <w:rFonts w:eastAsia="Arial" w:cs="Times New Roman"/>
          <w:szCs w:val="24"/>
          <w:lang w:val="es-419" w:eastAsia="es-419"/>
        </w:rPr>
        <w:t>Los facturadores electrónicos que a la</w:t>
      </w:r>
      <w:r w:rsidRPr="00902137">
        <w:rPr>
          <w:rFonts w:eastAsia="Arial" w:cs="Times New Roman"/>
          <w:b/>
          <w:bCs/>
          <w:szCs w:val="24"/>
          <w:lang w:val="es-419" w:eastAsia="es-419"/>
        </w:rPr>
        <w:t xml:space="preserve"> </w:t>
      </w:r>
      <w:r w:rsidRPr="00902137">
        <w:rPr>
          <w:rFonts w:eastAsia="Arial" w:cs="Times New Roman"/>
          <w:szCs w:val="24"/>
          <w:lang w:val="es-419" w:eastAsia="es-419"/>
        </w:rPr>
        <w:t>fecha de publicación de esta resolución se encuentren habilitados, mantienen dicha condición y aplicarán el anexo técnico dentro de los términos establecidos en el artículo 86 de esta resolución.</w:t>
      </w:r>
    </w:p>
    <w:p w14:paraId="1452BC29" w14:textId="77777777" w:rsidR="00902137" w:rsidRPr="00902137" w:rsidRDefault="00902137" w:rsidP="0075012B">
      <w:pPr>
        <w:spacing w:line="238" w:lineRule="auto"/>
        <w:rPr>
          <w:rFonts w:eastAsiaTheme="minorEastAsia" w:cs="Times New Roman"/>
          <w:sz w:val="20"/>
          <w:szCs w:val="20"/>
          <w:lang w:val="es-419" w:eastAsia="es-419"/>
        </w:rPr>
      </w:pPr>
    </w:p>
    <w:p w14:paraId="450934A1"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highlight w:val="green"/>
          <w:lang w:val="es-419" w:eastAsia="es-419"/>
        </w:rPr>
        <w:lastRenderedPageBreak/>
        <w:t>Artículo 88. Obligación de facturar para los distribuidores minoristas de combustibles derivados del petróleo y gas natural comprimido</w:t>
      </w:r>
      <w:r w:rsidRPr="00902137">
        <w:rPr>
          <w:rFonts w:eastAsia="Arial" w:cs="Times New Roman"/>
          <w:b/>
          <w:bCs/>
          <w:szCs w:val="24"/>
          <w:lang w:val="es-419" w:eastAsia="es-419"/>
        </w:rPr>
        <w:t xml:space="preserve">. </w:t>
      </w:r>
      <w:r w:rsidRPr="00902137">
        <w:rPr>
          <w:rFonts w:eastAsia="Arial" w:cs="Times New Roman"/>
          <w:szCs w:val="24"/>
          <w:lang w:val="es-419" w:eastAsia="es-419"/>
        </w:rPr>
        <w:t>De conformidad</w:t>
      </w:r>
      <w:r w:rsidRPr="00902137">
        <w:rPr>
          <w:rFonts w:eastAsia="Arial" w:cs="Times New Roman"/>
          <w:b/>
          <w:bCs/>
          <w:szCs w:val="24"/>
          <w:lang w:val="es-419" w:eastAsia="es-419"/>
        </w:rPr>
        <w:t xml:space="preserve"> </w:t>
      </w:r>
      <w:r w:rsidRPr="00902137">
        <w:rPr>
          <w:rFonts w:eastAsia="Arial" w:cs="Times New Roman"/>
          <w:szCs w:val="24"/>
          <w:lang w:val="es-419" w:eastAsia="es-419"/>
        </w:rPr>
        <w:t xml:space="preserve">con lo previsto en el parágrafo del artículo 1.6.1.4.2. del Decreto 1625 de 2016, Único Reglamentario en Materia Tributaria, los distribuidores minoristas de combustibles derivados del petróleo y gas natural comprimido, en relación con estas actividades, deberán iniciar la expedición del sistema de facturación que </w:t>
      </w:r>
      <w:r w:rsidRPr="00902137">
        <w:rPr>
          <w:rFonts w:eastAsia="Arial" w:cs="Times New Roman"/>
          <w:szCs w:val="24"/>
          <w:highlight w:val="green"/>
          <w:lang w:val="es-419" w:eastAsia="es-419"/>
        </w:rPr>
        <w:t>corresponda, a partir del primero (1) de septiembre de 2020.</w:t>
      </w:r>
    </w:p>
    <w:p w14:paraId="0D34E620" w14:textId="77777777" w:rsidR="00902137" w:rsidRPr="00902137" w:rsidRDefault="00902137" w:rsidP="0075012B">
      <w:pPr>
        <w:spacing w:line="237" w:lineRule="auto"/>
        <w:rPr>
          <w:rFonts w:eastAsiaTheme="minorEastAsia" w:cs="Times New Roman"/>
          <w:sz w:val="20"/>
          <w:szCs w:val="20"/>
          <w:lang w:val="es-419" w:eastAsia="es-419"/>
        </w:rPr>
      </w:pPr>
    </w:p>
    <w:p w14:paraId="416D00BD" w14:textId="77777777" w:rsidR="00902137" w:rsidRPr="00902137" w:rsidRDefault="00902137" w:rsidP="0075012B">
      <w:pPr>
        <w:spacing w:line="237" w:lineRule="auto"/>
        <w:rPr>
          <w:rFonts w:eastAsiaTheme="minorEastAsia" w:cs="Times New Roman"/>
          <w:sz w:val="20"/>
          <w:szCs w:val="20"/>
          <w:lang w:val="es-419" w:eastAsia="es-419"/>
        </w:rPr>
      </w:pPr>
      <w:r w:rsidRPr="00902137">
        <w:rPr>
          <w:rFonts w:eastAsia="Arial" w:cs="Times New Roman"/>
          <w:szCs w:val="24"/>
          <w:lang w:val="es-419" w:eastAsia="es-419"/>
        </w:rPr>
        <w:t>Los sujetos a que hace referencia el inciso anterior, y que se encuentren obligados a facturar, de conformidad con lo indicado en al artículo 6 de la presente resolución, deberán implementar la factura electrónica de venta de conformidad con los calendarios establecidos en el artículo 20 de esta resolución.</w:t>
      </w:r>
    </w:p>
    <w:p w14:paraId="0DC22576" w14:textId="77777777" w:rsidR="00902137" w:rsidRPr="00902137" w:rsidRDefault="00902137" w:rsidP="0075012B">
      <w:pPr>
        <w:spacing w:line="235" w:lineRule="auto"/>
        <w:rPr>
          <w:rFonts w:eastAsiaTheme="minorEastAsia" w:cs="Times New Roman"/>
          <w:sz w:val="20"/>
          <w:szCs w:val="20"/>
          <w:lang w:val="es-419" w:eastAsia="es-419"/>
        </w:rPr>
      </w:pPr>
    </w:p>
    <w:p w14:paraId="6C23C853" w14:textId="77777777" w:rsidR="00902137" w:rsidRPr="00902137" w:rsidRDefault="00902137" w:rsidP="0075012B">
      <w:pPr>
        <w:spacing w:line="235" w:lineRule="auto"/>
        <w:rPr>
          <w:rFonts w:eastAsiaTheme="minorEastAsia" w:cs="Times New Roman"/>
          <w:sz w:val="20"/>
          <w:szCs w:val="20"/>
          <w:lang w:val="es-419" w:eastAsia="es-419"/>
        </w:rPr>
      </w:pPr>
      <w:r w:rsidRPr="00902137">
        <w:rPr>
          <w:rFonts w:eastAsia="Arial" w:cs="Times New Roman"/>
          <w:b/>
          <w:bCs/>
          <w:szCs w:val="24"/>
          <w:lang w:val="es-419" w:eastAsia="es-419"/>
        </w:rPr>
        <w:t xml:space="preserve">Artículo 89. Vigencia de requisitos aplicables a los proveedores tecnológico. </w:t>
      </w:r>
      <w:r w:rsidRPr="00902137">
        <w:rPr>
          <w:rFonts w:eastAsia="Arial" w:cs="Times New Roman"/>
          <w:szCs w:val="24"/>
          <w:lang w:val="es-419" w:eastAsia="es-419"/>
        </w:rPr>
        <w:t>Los requisitos aplicables a los proveedores tecnológicos, operaran de la siguiente forma:</w:t>
      </w:r>
    </w:p>
    <w:p w14:paraId="33C91BA7" w14:textId="77777777" w:rsidR="00902137" w:rsidRPr="00902137" w:rsidRDefault="00902137" w:rsidP="0075012B">
      <w:pPr>
        <w:spacing w:line="289" w:lineRule="exact"/>
        <w:rPr>
          <w:rFonts w:eastAsiaTheme="minorEastAsia" w:cs="Times New Roman"/>
          <w:sz w:val="20"/>
          <w:szCs w:val="20"/>
          <w:lang w:val="es-419" w:eastAsia="es-419"/>
        </w:rPr>
      </w:pPr>
    </w:p>
    <w:p w14:paraId="4536A71D" w14:textId="77777777" w:rsidR="00902137" w:rsidRPr="00902137" w:rsidRDefault="00902137" w:rsidP="00B80A9C">
      <w:pPr>
        <w:numPr>
          <w:ilvl w:val="0"/>
          <w:numId w:val="87"/>
        </w:numPr>
        <w:tabs>
          <w:tab w:val="left" w:pos="980"/>
        </w:tabs>
        <w:spacing w:line="236" w:lineRule="auto"/>
        <w:ind w:left="980" w:hanging="576"/>
        <w:rPr>
          <w:rFonts w:eastAsia="Arial Narrow" w:cs="Times New Roman"/>
          <w:szCs w:val="24"/>
          <w:lang w:val="es-419" w:eastAsia="es-419"/>
        </w:rPr>
      </w:pPr>
      <w:r w:rsidRPr="00902137">
        <w:rPr>
          <w:rFonts w:eastAsia="Arial" w:cs="Times New Roman"/>
          <w:szCs w:val="24"/>
          <w:lang w:val="es-419" w:eastAsia="es-419"/>
        </w:rPr>
        <w:t>Los proveedores tecnológicos habilitados con anterioridad a la expedición de la presente resolución, que no tengan requisitos pendientes por cumplir, mantendrán vigente la autorización hasta la fecha inicialmente otorgada.</w:t>
      </w:r>
    </w:p>
    <w:p w14:paraId="5CB5EE62" w14:textId="77777777" w:rsidR="00902137" w:rsidRPr="00902137" w:rsidRDefault="00902137" w:rsidP="0075012B">
      <w:pPr>
        <w:spacing w:line="289" w:lineRule="exact"/>
        <w:rPr>
          <w:rFonts w:eastAsia="Arial Narrow" w:cs="Times New Roman"/>
          <w:szCs w:val="24"/>
          <w:lang w:val="es-419" w:eastAsia="es-419"/>
        </w:rPr>
      </w:pPr>
    </w:p>
    <w:p w14:paraId="4A870031" w14:textId="77777777" w:rsidR="00902137" w:rsidRPr="00902137" w:rsidRDefault="00902137" w:rsidP="00B80A9C">
      <w:pPr>
        <w:numPr>
          <w:ilvl w:val="0"/>
          <w:numId w:val="87"/>
        </w:numPr>
        <w:tabs>
          <w:tab w:val="left" w:pos="980"/>
        </w:tabs>
        <w:spacing w:line="236" w:lineRule="auto"/>
        <w:ind w:left="980" w:hanging="576"/>
        <w:rPr>
          <w:rFonts w:eastAsia="Arial Narrow" w:cs="Times New Roman"/>
          <w:szCs w:val="24"/>
          <w:lang w:val="es-419" w:eastAsia="es-419"/>
        </w:rPr>
      </w:pPr>
      <w:r w:rsidRPr="00902137">
        <w:rPr>
          <w:rFonts w:eastAsia="Arial" w:cs="Times New Roman"/>
          <w:szCs w:val="24"/>
          <w:lang w:val="es-419" w:eastAsia="es-419"/>
        </w:rPr>
        <w:t>Los proveedores tecnológicos que hayan solicitado y obtenido la autorización de proveedor tecnológico y tenga pendiente de aportar el certificado de calidad</w:t>
      </w:r>
    </w:p>
    <w:p w14:paraId="381F226E"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D78AC81" w14:textId="77777777" w:rsidR="00902137" w:rsidRPr="00902137" w:rsidRDefault="00902137" w:rsidP="0075012B">
      <w:pPr>
        <w:spacing w:line="235" w:lineRule="auto"/>
        <w:ind w:left="400"/>
        <w:rPr>
          <w:rFonts w:eastAsiaTheme="minorEastAsia" w:cs="Times New Roman"/>
          <w:sz w:val="20"/>
          <w:szCs w:val="20"/>
          <w:lang w:val="es-419" w:eastAsia="es-419"/>
        </w:rPr>
      </w:pPr>
      <w:bookmarkStart w:id="84" w:name="page83"/>
      <w:bookmarkEnd w:id="84"/>
    </w:p>
    <w:p w14:paraId="397EA2D6" w14:textId="77777777" w:rsidR="00902137" w:rsidRPr="00902137" w:rsidRDefault="00902137" w:rsidP="0075012B">
      <w:pPr>
        <w:spacing w:line="242" w:lineRule="exact"/>
        <w:rPr>
          <w:rFonts w:eastAsiaTheme="minorEastAsia" w:cs="Times New Roman"/>
          <w:sz w:val="20"/>
          <w:szCs w:val="20"/>
          <w:lang w:val="es-419" w:eastAsia="es-419"/>
        </w:rPr>
      </w:pPr>
    </w:p>
    <w:p w14:paraId="4A39BAA4" w14:textId="77777777" w:rsidR="00902137" w:rsidRPr="00902137" w:rsidRDefault="00902137" w:rsidP="0075012B">
      <w:pPr>
        <w:spacing w:line="236" w:lineRule="auto"/>
        <w:ind w:left="980"/>
        <w:rPr>
          <w:rFonts w:eastAsiaTheme="minorEastAsia" w:cs="Times New Roman"/>
          <w:sz w:val="20"/>
          <w:szCs w:val="20"/>
          <w:lang w:val="es-419" w:eastAsia="es-419"/>
        </w:rPr>
      </w:pPr>
      <w:r w:rsidRPr="00902137">
        <w:rPr>
          <w:rFonts w:eastAsia="Arial" w:cs="Times New Roman"/>
          <w:szCs w:val="24"/>
          <w:lang w:val="es-419" w:eastAsia="es-419"/>
        </w:rPr>
        <w:t>ISO27001 de conformidad con el numeral 3 de artículo 12 del Decreto 2242 de 2015, se sujetará al cumplimiento de dicha condición dentro del plazo inicialmente otorgado.</w:t>
      </w:r>
    </w:p>
    <w:p w14:paraId="23BA09AF" w14:textId="77777777" w:rsidR="00902137" w:rsidRPr="00902137" w:rsidRDefault="00902137" w:rsidP="0075012B">
      <w:pPr>
        <w:spacing w:line="290" w:lineRule="exact"/>
        <w:rPr>
          <w:rFonts w:eastAsiaTheme="minorEastAsia" w:cs="Times New Roman"/>
          <w:sz w:val="20"/>
          <w:szCs w:val="20"/>
          <w:lang w:val="es-419" w:eastAsia="es-419"/>
        </w:rPr>
      </w:pPr>
    </w:p>
    <w:p w14:paraId="33124BD4" w14:textId="77777777" w:rsidR="00902137" w:rsidRPr="00902137" w:rsidRDefault="00902137" w:rsidP="00B80A9C">
      <w:pPr>
        <w:numPr>
          <w:ilvl w:val="0"/>
          <w:numId w:val="88"/>
        </w:numPr>
        <w:tabs>
          <w:tab w:val="left" w:pos="980"/>
        </w:tabs>
        <w:spacing w:line="236" w:lineRule="auto"/>
        <w:ind w:left="980" w:hanging="576"/>
        <w:rPr>
          <w:rFonts w:eastAsia="Arial Narrow" w:cs="Times New Roman"/>
          <w:szCs w:val="24"/>
          <w:lang w:val="es-419" w:eastAsia="es-419"/>
        </w:rPr>
      </w:pPr>
      <w:r w:rsidRPr="00902137">
        <w:rPr>
          <w:rFonts w:eastAsia="Arial" w:cs="Times New Roman"/>
          <w:szCs w:val="24"/>
          <w:lang w:val="es-419" w:eastAsia="es-419"/>
        </w:rPr>
        <w:t>Los proveedores tecnológicos cuya solicitud sea radicada con posterioridad a la vigencia de la presente resolución, aplicarán las siguientes reglas:</w:t>
      </w:r>
    </w:p>
    <w:p w14:paraId="5FF3C1E8" w14:textId="77777777" w:rsidR="00902137" w:rsidRPr="00902137" w:rsidRDefault="00902137" w:rsidP="0075012B">
      <w:pPr>
        <w:spacing w:line="283" w:lineRule="exact"/>
        <w:rPr>
          <w:rFonts w:eastAsiaTheme="minorEastAsia" w:cs="Times New Roman"/>
          <w:sz w:val="20"/>
          <w:szCs w:val="20"/>
          <w:lang w:val="es-419" w:eastAsia="es-419"/>
        </w:rPr>
      </w:pPr>
    </w:p>
    <w:p w14:paraId="2562BC79" w14:textId="77777777" w:rsidR="00902137" w:rsidRPr="00902137" w:rsidRDefault="00902137" w:rsidP="00B80A9C">
      <w:pPr>
        <w:numPr>
          <w:ilvl w:val="0"/>
          <w:numId w:val="89"/>
        </w:numPr>
        <w:tabs>
          <w:tab w:val="left" w:pos="980"/>
        </w:tabs>
        <w:spacing w:line="236" w:lineRule="auto"/>
        <w:ind w:left="980" w:hanging="576"/>
        <w:rPr>
          <w:rFonts w:eastAsia="Arial" w:cs="Times New Roman"/>
          <w:szCs w:val="24"/>
          <w:lang w:val="es-419" w:eastAsia="es-419"/>
        </w:rPr>
      </w:pPr>
      <w:r w:rsidRPr="00902137">
        <w:rPr>
          <w:rFonts w:eastAsia="Arial" w:cs="Times New Roman"/>
          <w:szCs w:val="24"/>
          <w:lang w:val="es-419" w:eastAsia="es-419"/>
        </w:rPr>
        <w:t>Hasta el veintinueve (29) de octubre de 2020, con los requisitos del artículo 12 del Decreto 2242 de 2015.</w:t>
      </w:r>
    </w:p>
    <w:p w14:paraId="57E5239B" w14:textId="77777777" w:rsidR="00902137" w:rsidRPr="00902137" w:rsidRDefault="00902137" w:rsidP="0075012B">
      <w:pPr>
        <w:spacing w:line="287" w:lineRule="exact"/>
        <w:rPr>
          <w:rFonts w:eastAsia="Arial" w:cs="Times New Roman"/>
          <w:szCs w:val="24"/>
          <w:lang w:val="es-419" w:eastAsia="es-419"/>
        </w:rPr>
      </w:pPr>
    </w:p>
    <w:p w14:paraId="0C93CD40" w14:textId="77777777" w:rsidR="00902137" w:rsidRPr="00902137" w:rsidRDefault="00902137" w:rsidP="00B80A9C">
      <w:pPr>
        <w:numPr>
          <w:ilvl w:val="0"/>
          <w:numId w:val="89"/>
        </w:numPr>
        <w:tabs>
          <w:tab w:val="left" w:pos="980"/>
        </w:tabs>
        <w:spacing w:line="237" w:lineRule="auto"/>
        <w:ind w:left="980" w:hanging="576"/>
        <w:rPr>
          <w:rFonts w:eastAsia="Arial" w:cs="Times New Roman"/>
          <w:szCs w:val="24"/>
          <w:lang w:val="es-419" w:eastAsia="es-419"/>
        </w:rPr>
      </w:pPr>
      <w:r w:rsidRPr="00902137">
        <w:rPr>
          <w:rFonts w:eastAsia="Arial" w:cs="Times New Roman"/>
          <w:szCs w:val="24"/>
          <w:lang w:val="es-419" w:eastAsia="es-419"/>
        </w:rPr>
        <w:t>A partir del treinta (30) de octubre de 2020 los requisitos establecidos en el artículo 1.6.1.4.24. del Decreto 1625 de 2016, Único Reglamentario en Materia Tributaria y el artículo 51 de esta resolución.</w:t>
      </w:r>
    </w:p>
    <w:p w14:paraId="1D35BEDC" w14:textId="77777777" w:rsidR="00902137" w:rsidRPr="00902137" w:rsidRDefault="00902137" w:rsidP="0075012B">
      <w:pPr>
        <w:spacing w:line="240" w:lineRule="auto"/>
        <w:ind w:left="720"/>
        <w:contextualSpacing/>
        <w:rPr>
          <w:rFonts w:eastAsia="Arial" w:cs="Times New Roman"/>
          <w:szCs w:val="24"/>
          <w:lang w:val="es-419" w:eastAsia="es-419"/>
        </w:rPr>
      </w:pPr>
    </w:p>
    <w:p w14:paraId="31E7B0A6" w14:textId="77777777" w:rsidR="00902137" w:rsidRPr="00902137" w:rsidRDefault="00902137" w:rsidP="0075012B">
      <w:pPr>
        <w:tabs>
          <w:tab w:val="left" w:pos="980"/>
        </w:tabs>
        <w:spacing w:line="237" w:lineRule="auto"/>
        <w:ind w:left="980"/>
        <w:rPr>
          <w:rFonts w:eastAsia="Arial" w:cs="Times New Roman"/>
          <w:szCs w:val="24"/>
          <w:lang w:val="es-419" w:eastAsia="es-419"/>
        </w:rPr>
      </w:pPr>
    </w:p>
    <w:p w14:paraId="2070A906"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highlight w:val="green"/>
          <w:lang w:val="es-419" w:eastAsia="es-419"/>
        </w:rPr>
        <w:t>Artículo 90. El sistema de facturación electrónica</w:t>
      </w:r>
      <w:r w:rsidRPr="00902137">
        <w:rPr>
          <w:rFonts w:eastAsia="Arial" w:cs="Times New Roman"/>
          <w:b/>
          <w:bCs/>
          <w:szCs w:val="24"/>
          <w:lang w:val="es-419" w:eastAsia="es-419"/>
        </w:rPr>
        <w:t xml:space="preserve">. </w:t>
      </w:r>
      <w:r w:rsidRPr="00902137">
        <w:rPr>
          <w:rFonts w:eastAsia="Arial" w:cs="Times New Roman"/>
          <w:szCs w:val="24"/>
          <w:lang w:val="es-419" w:eastAsia="es-419"/>
        </w:rPr>
        <w:t>Conforme lo establecido en el</w:t>
      </w:r>
      <w:r w:rsidRPr="00902137">
        <w:rPr>
          <w:rFonts w:eastAsia="Arial" w:cs="Times New Roman"/>
          <w:b/>
          <w:bCs/>
          <w:szCs w:val="24"/>
          <w:lang w:val="es-419" w:eastAsia="es-419"/>
        </w:rPr>
        <w:t xml:space="preserve"> </w:t>
      </w:r>
      <w:r w:rsidRPr="00902137">
        <w:rPr>
          <w:rFonts w:eastAsia="Arial" w:cs="Times New Roman"/>
          <w:szCs w:val="24"/>
          <w:lang w:val="es-419" w:eastAsia="es-419"/>
        </w:rPr>
        <w:t>parágrafo 6 del artículo 616-1 del Estatuto Tributario, el numeral 13 del artículo 1.6.1.4.6. y los incisos 2, 3 y 4 del artículo 1.6.1.4.27. del Decreto 1625 de 2016 Único Reglamentario en Materia Tributaria, las operaciones a implementar en el sistema de facturación electrónica corresponden a:</w:t>
      </w:r>
    </w:p>
    <w:p w14:paraId="1D11010E" w14:textId="77777777" w:rsidR="00902137" w:rsidRPr="00902137" w:rsidRDefault="00902137" w:rsidP="0075012B">
      <w:pPr>
        <w:spacing w:line="277" w:lineRule="exact"/>
        <w:rPr>
          <w:rFonts w:eastAsiaTheme="minorEastAsia" w:cs="Times New Roman"/>
          <w:sz w:val="20"/>
          <w:szCs w:val="20"/>
          <w:lang w:val="es-419" w:eastAsia="es-419"/>
        </w:rPr>
      </w:pPr>
    </w:p>
    <w:p w14:paraId="30624091" w14:textId="77777777" w:rsidR="00902137" w:rsidRPr="00902137" w:rsidRDefault="00902137" w:rsidP="00B80A9C">
      <w:pPr>
        <w:numPr>
          <w:ilvl w:val="0"/>
          <w:numId w:val="90"/>
        </w:numPr>
        <w:tabs>
          <w:tab w:val="left" w:pos="900"/>
        </w:tabs>
        <w:spacing w:line="240" w:lineRule="auto"/>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El documento equivalente electrónico.</w:t>
      </w:r>
    </w:p>
    <w:p w14:paraId="4453C348" w14:textId="77777777" w:rsidR="00902137" w:rsidRPr="00902137" w:rsidRDefault="00902137" w:rsidP="0075012B">
      <w:pPr>
        <w:spacing w:line="286" w:lineRule="exact"/>
        <w:rPr>
          <w:rFonts w:eastAsia="Arial" w:cs="Times New Roman"/>
          <w:szCs w:val="24"/>
          <w:highlight w:val="yellow"/>
          <w:lang w:val="es-419" w:eastAsia="es-419"/>
        </w:rPr>
      </w:pPr>
    </w:p>
    <w:p w14:paraId="5C777B5E" w14:textId="77777777" w:rsidR="00902137" w:rsidRPr="00902137" w:rsidRDefault="00902137" w:rsidP="00B80A9C">
      <w:pPr>
        <w:numPr>
          <w:ilvl w:val="0"/>
          <w:numId w:val="90"/>
        </w:numPr>
        <w:tabs>
          <w:tab w:val="left" w:pos="900"/>
        </w:tabs>
        <w:spacing w:line="237" w:lineRule="auto"/>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Venta de bienes y/o prestación de servicios el cual se debe garantizar con la factura electrónica de venta y los demás sistemas de facturación, incluyendo las notas débito, las notas crédito y los instrumentos electrónicos que se deriva de los citados sistemas.</w:t>
      </w:r>
    </w:p>
    <w:p w14:paraId="6EC4B9A9" w14:textId="77777777" w:rsidR="00902137" w:rsidRPr="00902137" w:rsidRDefault="00902137" w:rsidP="0075012B">
      <w:pPr>
        <w:spacing w:line="287" w:lineRule="exact"/>
        <w:rPr>
          <w:rFonts w:eastAsia="Arial" w:cs="Times New Roman"/>
          <w:szCs w:val="24"/>
          <w:highlight w:val="yellow"/>
          <w:lang w:val="es-419" w:eastAsia="es-419"/>
        </w:rPr>
      </w:pPr>
    </w:p>
    <w:p w14:paraId="0C13738C" w14:textId="77777777" w:rsidR="00902137" w:rsidRPr="00902137" w:rsidRDefault="00902137" w:rsidP="00B80A9C">
      <w:pPr>
        <w:numPr>
          <w:ilvl w:val="0"/>
          <w:numId w:val="90"/>
        </w:numPr>
        <w:tabs>
          <w:tab w:val="left" w:pos="900"/>
        </w:tabs>
        <w:spacing w:line="238" w:lineRule="auto"/>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Compra de bienes y/o servicios, incluyendo los pagos a favor de no responsables del Impuesto sobre las Ventas -IVA, los cuales se debe garantizar con los documentos soporte en adquisiciones efectuadas a sujetos no obligados a expedir factura de venta o documento equivalente.</w:t>
      </w:r>
    </w:p>
    <w:p w14:paraId="61446BBE" w14:textId="77777777" w:rsidR="00902137" w:rsidRPr="00902137" w:rsidRDefault="00902137" w:rsidP="0075012B">
      <w:pPr>
        <w:spacing w:line="288" w:lineRule="exact"/>
        <w:rPr>
          <w:rFonts w:eastAsia="Arial" w:cs="Times New Roman"/>
          <w:szCs w:val="24"/>
          <w:highlight w:val="yellow"/>
          <w:lang w:val="es-419" w:eastAsia="es-419"/>
        </w:rPr>
      </w:pPr>
    </w:p>
    <w:p w14:paraId="18E64678" w14:textId="77777777" w:rsidR="00902137" w:rsidRPr="00902137" w:rsidRDefault="00902137" w:rsidP="00B80A9C">
      <w:pPr>
        <w:numPr>
          <w:ilvl w:val="0"/>
          <w:numId w:val="90"/>
        </w:numPr>
        <w:tabs>
          <w:tab w:val="left" w:pos="900"/>
        </w:tabs>
        <w:spacing w:line="234" w:lineRule="auto"/>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El Registro de las facturas electrónica de venta consideradas como título valor para su consulta y trazabilidad.</w:t>
      </w:r>
    </w:p>
    <w:p w14:paraId="552A3964" w14:textId="77777777" w:rsidR="00902137" w:rsidRPr="00902137" w:rsidRDefault="00902137" w:rsidP="0075012B">
      <w:pPr>
        <w:spacing w:line="287" w:lineRule="exact"/>
        <w:rPr>
          <w:rFonts w:eastAsia="Arial" w:cs="Times New Roman"/>
          <w:szCs w:val="24"/>
          <w:highlight w:val="yellow"/>
          <w:lang w:val="es-419" w:eastAsia="es-419"/>
        </w:rPr>
      </w:pPr>
    </w:p>
    <w:p w14:paraId="4FE89C53" w14:textId="77777777" w:rsidR="00902137" w:rsidRPr="00902137" w:rsidRDefault="00902137" w:rsidP="00B80A9C">
      <w:pPr>
        <w:numPr>
          <w:ilvl w:val="0"/>
          <w:numId w:val="90"/>
        </w:numPr>
        <w:tabs>
          <w:tab w:val="left" w:pos="900"/>
        </w:tabs>
        <w:spacing w:line="236" w:lineRule="auto"/>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Pagos por rentas de trabajo, incluyendo los aportes parafiscales, de seguridad social y demás erogaciones relacionados con la nómina.</w:t>
      </w:r>
    </w:p>
    <w:p w14:paraId="29C204AE" w14:textId="77777777" w:rsidR="00902137" w:rsidRPr="00902137" w:rsidRDefault="00902137" w:rsidP="0075012B">
      <w:pPr>
        <w:spacing w:line="288" w:lineRule="exact"/>
        <w:rPr>
          <w:rFonts w:eastAsia="Arial" w:cs="Times New Roman"/>
          <w:szCs w:val="24"/>
          <w:highlight w:val="yellow"/>
          <w:lang w:val="es-419" w:eastAsia="es-419"/>
        </w:rPr>
      </w:pPr>
    </w:p>
    <w:p w14:paraId="133A499A" w14:textId="77777777" w:rsidR="00902137" w:rsidRPr="00902137" w:rsidRDefault="00902137" w:rsidP="00B80A9C">
      <w:pPr>
        <w:numPr>
          <w:ilvl w:val="0"/>
          <w:numId w:val="90"/>
        </w:numPr>
        <w:tabs>
          <w:tab w:val="left" w:pos="900"/>
        </w:tabs>
        <w:spacing w:line="234" w:lineRule="auto"/>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lastRenderedPageBreak/>
        <w:t>Exportaciones e importaciones y otros documentos relacionados con las operaciones aduaneras.</w:t>
      </w:r>
    </w:p>
    <w:p w14:paraId="3E2649E0" w14:textId="77777777" w:rsidR="00902137" w:rsidRPr="00902137" w:rsidRDefault="00902137" w:rsidP="0075012B">
      <w:pPr>
        <w:spacing w:line="287" w:lineRule="exact"/>
        <w:rPr>
          <w:rFonts w:eastAsia="Arial" w:cs="Times New Roman"/>
          <w:szCs w:val="24"/>
          <w:highlight w:val="yellow"/>
          <w:lang w:val="es-419" w:eastAsia="es-419"/>
        </w:rPr>
      </w:pPr>
    </w:p>
    <w:p w14:paraId="5DECE14D" w14:textId="77777777" w:rsidR="00902137" w:rsidRPr="00902137" w:rsidRDefault="00902137" w:rsidP="00B80A9C">
      <w:pPr>
        <w:numPr>
          <w:ilvl w:val="0"/>
          <w:numId w:val="90"/>
        </w:numPr>
        <w:tabs>
          <w:tab w:val="left" w:pos="900"/>
        </w:tabs>
        <w:spacing w:line="236" w:lineRule="auto"/>
        <w:ind w:left="900" w:hanging="352"/>
        <w:rPr>
          <w:rFonts w:eastAsia="Arial" w:cs="Times New Roman"/>
          <w:szCs w:val="24"/>
          <w:highlight w:val="yellow"/>
          <w:lang w:val="es-419" w:eastAsia="es-419"/>
        </w:rPr>
      </w:pPr>
      <w:r w:rsidRPr="00902137">
        <w:rPr>
          <w:rFonts w:eastAsia="Arial" w:cs="Times New Roman"/>
          <w:szCs w:val="24"/>
          <w:highlight w:val="yellow"/>
          <w:lang w:val="es-419" w:eastAsia="es-419"/>
        </w:rPr>
        <w:t>Registro fiscal de compras y ventas, la contabilidad, y en general los soportes de costos, gastos y deducciones y otro tipo de soportes electrónicos que faciliten el cumplimiento de las obligaciones tributarias.</w:t>
      </w:r>
    </w:p>
    <w:p w14:paraId="638C3963" w14:textId="77777777" w:rsidR="00902137" w:rsidRPr="00902137" w:rsidRDefault="00902137" w:rsidP="0075012B">
      <w:pPr>
        <w:spacing w:line="238" w:lineRule="auto"/>
        <w:rPr>
          <w:rFonts w:eastAsiaTheme="minorEastAsia" w:cs="Times New Roman"/>
          <w:sz w:val="20"/>
          <w:szCs w:val="20"/>
          <w:lang w:val="es-419" w:eastAsia="es-419"/>
        </w:rPr>
      </w:pPr>
    </w:p>
    <w:p w14:paraId="158272D2"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b/>
          <w:bCs/>
          <w:szCs w:val="24"/>
          <w:highlight w:val="yellow"/>
          <w:lang w:val="es-419" w:eastAsia="es-419"/>
        </w:rPr>
        <w:t>Parágrafo</w:t>
      </w:r>
      <w:r w:rsidRPr="00902137">
        <w:rPr>
          <w:rFonts w:eastAsia="Arial" w:cs="Times New Roman"/>
          <w:szCs w:val="24"/>
          <w:highlight w:val="yellow"/>
          <w:lang w:val="es-419" w:eastAsia="es-419"/>
        </w:rPr>
        <w:t>. En relación con los conceptos de que tratan los numerales del presente</w:t>
      </w:r>
      <w:r w:rsidRPr="00902137">
        <w:rPr>
          <w:rFonts w:eastAsia="Arial" w:cs="Times New Roman"/>
          <w:b/>
          <w:bCs/>
          <w:szCs w:val="24"/>
          <w:highlight w:val="yellow"/>
          <w:lang w:val="es-419" w:eastAsia="es-419"/>
        </w:rPr>
        <w:t xml:space="preserve"> </w:t>
      </w:r>
      <w:r w:rsidRPr="00902137">
        <w:rPr>
          <w:rFonts w:eastAsia="Arial" w:cs="Times New Roman"/>
          <w:szCs w:val="24"/>
          <w:highlight w:val="yellow"/>
          <w:lang w:val="es-419" w:eastAsia="es-419"/>
        </w:rPr>
        <w:t>artículo, la Dirección de Gestión de Ingresos o quien haga sus veces, de la Unidad Administrativa Especial Dirección de Impuestos y Aduanas Nacionales -DIAN, ejecutará un plan que permita su implementación.</w:t>
      </w:r>
    </w:p>
    <w:p w14:paraId="487B8C53" w14:textId="77777777" w:rsidR="00902137" w:rsidRPr="00902137" w:rsidRDefault="00902137" w:rsidP="0075012B">
      <w:pPr>
        <w:spacing w:line="238"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6C3222C" w14:textId="77777777" w:rsidR="00902137" w:rsidRPr="00902137" w:rsidRDefault="00902137" w:rsidP="0075012B">
      <w:pPr>
        <w:spacing w:line="238" w:lineRule="auto"/>
        <w:rPr>
          <w:rFonts w:eastAsia="Arial" w:cs="Times New Roman"/>
          <w:szCs w:val="24"/>
          <w:lang w:val="es-419" w:eastAsia="es-419"/>
        </w:rPr>
      </w:pPr>
      <w:bookmarkStart w:id="85" w:name="page84"/>
      <w:bookmarkEnd w:id="85"/>
    </w:p>
    <w:p w14:paraId="4702B98A" w14:textId="77777777" w:rsidR="00902137" w:rsidRPr="00902137" w:rsidRDefault="00902137" w:rsidP="0075012B">
      <w:pPr>
        <w:spacing w:line="238" w:lineRule="auto"/>
        <w:rPr>
          <w:rFonts w:eastAsiaTheme="minorEastAsia" w:cs="Times New Roman"/>
          <w:sz w:val="20"/>
          <w:szCs w:val="20"/>
          <w:lang w:val="es-419" w:eastAsia="es-419"/>
        </w:rPr>
      </w:pPr>
      <w:r w:rsidRPr="00902137">
        <w:rPr>
          <w:rFonts w:eastAsia="Arial" w:cs="Times New Roman"/>
          <w:szCs w:val="24"/>
          <w:lang w:val="es-419" w:eastAsia="es-419"/>
        </w:rPr>
        <w:t>Para efectos de lo establecido en el presente parágrafo se deberá presentar semestralmente al Director General de la Unidad Administrativa Especial Dirección de Impuestos y Aduanas Nacionales -DIAN, un informe de avance sobre la implementación de los referidos documentos, incluyendo dentro del mismo lo relativo a la interoperabilidad de que trata el TÍTULO XI de esta resolución.</w:t>
      </w:r>
    </w:p>
    <w:p w14:paraId="4E94CEE1" w14:textId="77777777" w:rsidR="00902137" w:rsidRPr="00902137" w:rsidRDefault="00902137" w:rsidP="0075012B">
      <w:pPr>
        <w:spacing w:line="239" w:lineRule="auto"/>
        <w:rPr>
          <w:rFonts w:eastAsiaTheme="minorEastAsia" w:cs="Times New Roman"/>
          <w:sz w:val="20"/>
          <w:szCs w:val="20"/>
          <w:lang w:val="es-419" w:eastAsia="es-419"/>
        </w:rPr>
      </w:pPr>
    </w:p>
    <w:p w14:paraId="3DD16F38" w14:textId="77777777" w:rsidR="00902137" w:rsidRPr="00902137" w:rsidRDefault="00902137" w:rsidP="0075012B">
      <w:pPr>
        <w:spacing w:line="239" w:lineRule="auto"/>
        <w:rPr>
          <w:rFonts w:eastAsiaTheme="minorEastAsia" w:cs="Times New Roman"/>
          <w:sz w:val="20"/>
          <w:szCs w:val="20"/>
          <w:lang w:val="es-419" w:eastAsia="es-419"/>
        </w:rPr>
      </w:pPr>
      <w:r w:rsidRPr="00902137">
        <w:rPr>
          <w:rFonts w:eastAsia="Arial" w:cs="Times New Roman"/>
          <w:b/>
          <w:bCs/>
          <w:szCs w:val="24"/>
          <w:highlight w:val="green"/>
          <w:lang w:val="es-419" w:eastAsia="es-419"/>
        </w:rPr>
        <w:t>Artículo 91. Aplicación de las normas que regulan la factura electrónica de venta hasta la entrada en vigencia de esta resolución.</w:t>
      </w:r>
      <w:r w:rsidRPr="00902137">
        <w:rPr>
          <w:rFonts w:eastAsia="Arial" w:cs="Times New Roman"/>
          <w:b/>
          <w:bCs/>
          <w:szCs w:val="24"/>
          <w:lang w:val="es-419" w:eastAsia="es-419"/>
        </w:rPr>
        <w:t xml:space="preserve"> </w:t>
      </w:r>
      <w:r w:rsidRPr="00902137">
        <w:rPr>
          <w:rFonts w:eastAsia="Arial" w:cs="Times New Roman"/>
          <w:szCs w:val="24"/>
          <w:lang w:val="es-419" w:eastAsia="es-419"/>
        </w:rPr>
        <w:t>Las facturas electrónicas de venta</w:t>
      </w:r>
      <w:r w:rsidRPr="00902137">
        <w:rPr>
          <w:rFonts w:eastAsia="Arial" w:cs="Times New Roman"/>
          <w:b/>
          <w:bCs/>
          <w:szCs w:val="24"/>
          <w:lang w:val="es-419" w:eastAsia="es-419"/>
        </w:rPr>
        <w:t xml:space="preserve"> </w:t>
      </w:r>
      <w:r w:rsidRPr="00902137">
        <w:rPr>
          <w:rFonts w:eastAsia="Arial" w:cs="Times New Roman"/>
          <w:szCs w:val="24"/>
          <w:lang w:val="es-419" w:eastAsia="es-419"/>
        </w:rPr>
        <w:t>y los demás sistemas de facturación vigentes que se hayan expedido y/o entregado hasta la entrada en vigencia de esta resolución, son soporte de las ventas y/o prestación de servicios, así como de costos, deducciones e impuestos descontables, en razón a que los artículos 616-1 y 771-2 del Estatuto Tributario así la establecen. Las consideraciones en relación con la aplicación de los sistemas de facturación antes de la entrada en vigencia de esta resolución son la siguientes:</w:t>
      </w:r>
    </w:p>
    <w:p w14:paraId="26A49D40" w14:textId="77777777" w:rsidR="00902137" w:rsidRPr="00902137" w:rsidRDefault="00902137" w:rsidP="0075012B">
      <w:pPr>
        <w:spacing w:line="288" w:lineRule="exact"/>
        <w:rPr>
          <w:rFonts w:eastAsiaTheme="minorEastAsia" w:cs="Times New Roman"/>
          <w:sz w:val="20"/>
          <w:szCs w:val="20"/>
          <w:lang w:val="es-419" w:eastAsia="es-419"/>
        </w:rPr>
      </w:pPr>
    </w:p>
    <w:p w14:paraId="143154ED" w14:textId="77777777" w:rsidR="00902137" w:rsidRPr="00902137" w:rsidRDefault="00902137" w:rsidP="00B80A9C">
      <w:pPr>
        <w:numPr>
          <w:ilvl w:val="0"/>
          <w:numId w:val="91"/>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Sujetos que se encontraban habilitados de conformidad con el calendario de implementación a 31 de diciembre de 2019</w:t>
      </w:r>
      <w:r w:rsidRPr="00902137">
        <w:rPr>
          <w:rFonts w:eastAsia="Arial" w:cs="Times New Roman"/>
          <w:szCs w:val="24"/>
          <w:lang w:val="es-419" w:eastAsia="es-419"/>
        </w:rPr>
        <w:t>. Los sujetos que, a 31 de diciembre</w:t>
      </w:r>
      <w:r w:rsidRPr="00902137">
        <w:rPr>
          <w:rFonts w:eastAsia="Arial" w:cs="Times New Roman"/>
          <w:b/>
          <w:bCs/>
          <w:szCs w:val="24"/>
          <w:lang w:val="es-419" w:eastAsia="es-419"/>
        </w:rPr>
        <w:t xml:space="preserve"> </w:t>
      </w:r>
      <w:r w:rsidRPr="00902137">
        <w:rPr>
          <w:rFonts w:eastAsia="Arial" w:cs="Times New Roman"/>
          <w:szCs w:val="24"/>
          <w:lang w:val="es-419" w:eastAsia="es-419"/>
        </w:rPr>
        <w:t>de 2019, se encontraban habilitados, de conformidad con el calendario de implementación establecido en la Resolución 000064 de 2019, que expidieron las facturas electrónicas de venta con validación previa, o los demás sistemas de facturación vigentes, se entiende que han cumplido con la obligación formal de facturar.</w:t>
      </w:r>
    </w:p>
    <w:p w14:paraId="4393D62C" w14:textId="77777777" w:rsidR="00902137" w:rsidRPr="00902137" w:rsidRDefault="00902137" w:rsidP="0075012B">
      <w:pPr>
        <w:spacing w:line="292" w:lineRule="exact"/>
        <w:rPr>
          <w:rFonts w:eastAsia="Arial" w:cs="Times New Roman"/>
          <w:szCs w:val="24"/>
          <w:lang w:val="es-419" w:eastAsia="es-419"/>
        </w:rPr>
      </w:pPr>
    </w:p>
    <w:p w14:paraId="198C3A2B" w14:textId="77777777" w:rsidR="00902137" w:rsidRPr="00902137" w:rsidRDefault="00902137" w:rsidP="00B80A9C">
      <w:pPr>
        <w:numPr>
          <w:ilvl w:val="0"/>
          <w:numId w:val="91"/>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Sujetos que debiendo haber implementado factura electrónica de venta con validación previa en el año 2019 no lo hubieren realizado</w:t>
      </w:r>
      <w:r w:rsidRPr="00902137">
        <w:rPr>
          <w:rFonts w:eastAsia="Arial" w:cs="Times New Roman"/>
          <w:szCs w:val="24"/>
          <w:lang w:val="es-419" w:eastAsia="es-419"/>
        </w:rPr>
        <w:t>. Los sujetos que</w:t>
      </w:r>
      <w:r w:rsidRPr="00902137">
        <w:rPr>
          <w:rFonts w:eastAsia="Arial" w:cs="Times New Roman"/>
          <w:b/>
          <w:bCs/>
          <w:szCs w:val="24"/>
          <w:lang w:val="es-419" w:eastAsia="es-419"/>
        </w:rPr>
        <w:t xml:space="preserve"> </w:t>
      </w:r>
      <w:r w:rsidRPr="00902137">
        <w:rPr>
          <w:rFonts w:eastAsia="Arial" w:cs="Times New Roman"/>
          <w:szCs w:val="24"/>
          <w:lang w:val="es-419" w:eastAsia="es-419"/>
        </w:rPr>
        <w:t>tenían la obligación de implementar facturación electrónica de venta, conforme a los calendarios establecidos en la Resolución 000064 de 2019, y no lo hubieren efectuado, deberán realizar la implementación en las fechas que se establecen en los calendarios de que tarta el TÍTULO VI de esta resolución.</w:t>
      </w:r>
    </w:p>
    <w:p w14:paraId="33A0317A" w14:textId="77777777" w:rsidR="00902137" w:rsidRPr="00902137" w:rsidRDefault="00902137" w:rsidP="0075012B">
      <w:pPr>
        <w:spacing w:line="287" w:lineRule="exact"/>
        <w:rPr>
          <w:rFonts w:eastAsia="Arial" w:cs="Times New Roman"/>
          <w:szCs w:val="24"/>
          <w:lang w:val="es-419" w:eastAsia="es-419"/>
        </w:rPr>
      </w:pPr>
    </w:p>
    <w:p w14:paraId="2396F575" w14:textId="77777777" w:rsidR="00902137" w:rsidRPr="00902137" w:rsidRDefault="00902137" w:rsidP="00B80A9C">
      <w:pPr>
        <w:numPr>
          <w:ilvl w:val="0"/>
          <w:numId w:val="91"/>
        </w:numPr>
        <w:tabs>
          <w:tab w:val="left" w:pos="760"/>
        </w:tabs>
        <w:spacing w:line="238" w:lineRule="auto"/>
        <w:ind w:left="760" w:hanging="356"/>
        <w:rPr>
          <w:rFonts w:eastAsia="Arial" w:cs="Times New Roman"/>
          <w:szCs w:val="24"/>
          <w:lang w:val="es-419" w:eastAsia="es-419"/>
        </w:rPr>
      </w:pPr>
      <w:r w:rsidRPr="00902137">
        <w:rPr>
          <w:rFonts w:eastAsia="Arial" w:cs="Times New Roman"/>
          <w:b/>
          <w:bCs/>
          <w:szCs w:val="24"/>
          <w:lang w:val="es-419" w:eastAsia="es-419"/>
        </w:rPr>
        <w:t xml:space="preserve">Sujetos cuya fecha de implementación estaba fijada a partir del primero (1) de enero de 2020. </w:t>
      </w:r>
      <w:r w:rsidRPr="00902137">
        <w:rPr>
          <w:rFonts w:eastAsia="Arial" w:cs="Times New Roman"/>
          <w:szCs w:val="24"/>
          <w:lang w:val="es-419" w:eastAsia="es-419"/>
        </w:rPr>
        <w:t>Los sujetos cuya fecha de implementación estaba fijada a partir</w:t>
      </w:r>
      <w:r w:rsidRPr="00902137">
        <w:rPr>
          <w:rFonts w:eastAsia="Arial" w:cs="Times New Roman"/>
          <w:b/>
          <w:bCs/>
          <w:szCs w:val="24"/>
          <w:lang w:val="es-419" w:eastAsia="es-419"/>
        </w:rPr>
        <w:t xml:space="preserve"> </w:t>
      </w:r>
      <w:r w:rsidRPr="00902137">
        <w:rPr>
          <w:rFonts w:eastAsia="Arial" w:cs="Times New Roman"/>
          <w:szCs w:val="24"/>
          <w:lang w:val="es-419" w:eastAsia="es-419"/>
        </w:rPr>
        <w:t>del 1° de enero de 2020, en la Resolución 000064 de 2019, deberán realizar la implementación en las fechas que se establecen en los calendarios de que trata el TÍTULO VI de esta resolución.</w:t>
      </w:r>
    </w:p>
    <w:p w14:paraId="71533EB3" w14:textId="77777777" w:rsidR="00902137" w:rsidRPr="00902137" w:rsidRDefault="00902137" w:rsidP="0075012B">
      <w:pPr>
        <w:spacing w:line="288" w:lineRule="exact"/>
        <w:rPr>
          <w:rFonts w:eastAsiaTheme="minorEastAsia" w:cs="Times New Roman"/>
          <w:sz w:val="20"/>
          <w:szCs w:val="20"/>
          <w:lang w:val="es-419" w:eastAsia="es-419"/>
        </w:rPr>
      </w:pPr>
    </w:p>
    <w:p w14:paraId="219957E2" w14:textId="77777777" w:rsidR="00902137" w:rsidRPr="00902137" w:rsidRDefault="00902137" w:rsidP="0075012B">
      <w:pPr>
        <w:spacing w:line="238" w:lineRule="auto"/>
        <w:ind w:left="400"/>
        <w:rPr>
          <w:rFonts w:eastAsiaTheme="minorEastAsia" w:cs="Times New Roman"/>
          <w:sz w:val="20"/>
          <w:szCs w:val="20"/>
          <w:lang w:val="es-419" w:eastAsia="es-419"/>
        </w:rPr>
      </w:pPr>
      <w:r w:rsidRPr="00902137">
        <w:rPr>
          <w:rFonts w:eastAsia="Arial" w:cs="Times New Roman"/>
          <w:szCs w:val="24"/>
          <w:lang w:val="es-419" w:eastAsia="es-419"/>
        </w:rPr>
        <w:t>Sin perjuicio de lo anterior, las facturas de venta y/o documentos equivalentes que hayan sido expedidos y/o entregados con el cumplimiento de los requisitos establecidos en la normatividad, hasta la vigencia de la presente resolución constituyen soporte de las ventas de bienes y/o prestación de servicios, costos, gastos, deducciones e impuestos descontables. Los sujetos obligados a facturar que hayan tenido inconvenientes tecnológicos para expedir la factura electrónica de venta a los que hace mención el presente inciso, podrán transmitir la información de las facturas de talonario o de papel de conformidad con lo indicado en el artículo 12 de esta resolución o en su defecto conservarlas cuando la administración tributaria así lo requiera.</w:t>
      </w:r>
    </w:p>
    <w:p w14:paraId="12CD4083" w14:textId="77777777" w:rsidR="00902137" w:rsidRPr="00902137" w:rsidRDefault="00902137" w:rsidP="0075012B">
      <w:pPr>
        <w:spacing w:line="251" w:lineRule="auto"/>
        <w:rPr>
          <w:rFonts w:eastAsiaTheme="minorEastAsia" w:cs="Times New Roman"/>
          <w:sz w:val="20"/>
          <w:szCs w:val="20"/>
          <w:lang w:val="es-419" w:eastAsia="es-419"/>
        </w:rPr>
      </w:pPr>
    </w:p>
    <w:p w14:paraId="67309909" w14:textId="77777777" w:rsidR="00902137" w:rsidRPr="00902137" w:rsidRDefault="00902137" w:rsidP="0075012B">
      <w:pPr>
        <w:spacing w:line="252" w:lineRule="auto"/>
        <w:rPr>
          <w:rFonts w:eastAsiaTheme="minorEastAsia" w:cs="Times New Roman"/>
          <w:sz w:val="20"/>
          <w:szCs w:val="20"/>
          <w:lang w:val="es-419" w:eastAsia="es-419"/>
        </w:rPr>
      </w:pPr>
      <w:r w:rsidRPr="00902137">
        <w:rPr>
          <w:rFonts w:eastAsia="Arial" w:cs="Times New Roman"/>
          <w:b/>
          <w:bCs/>
          <w:sz w:val="23"/>
          <w:szCs w:val="23"/>
          <w:lang w:val="es-419" w:eastAsia="es-419"/>
        </w:rPr>
        <w:t xml:space="preserve">Artículo 92. </w:t>
      </w:r>
      <w:bookmarkStart w:id="86" w:name="_Hlk41660752"/>
      <w:r w:rsidRPr="00902137">
        <w:rPr>
          <w:rFonts w:eastAsia="Arial" w:cs="Times New Roman"/>
          <w:b/>
          <w:bCs/>
          <w:sz w:val="23"/>
          <w:szCs w:val="23"/>
          <w:lang w:val="es-419" w:eastAsia="es-419"/>
        </w:rPr>
        <w:t>Soporte para la información de inconvenientes tecnológicos por parte del Facturador Electrónico y el adquiriente electrónico</w:t>
      </w:r>
      <w:bookmarkEnd w:id="86"/>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Hasta tanto la</w:t>
      </w:r>
      <w:r w:rsidRPr="00902137">
        <w:rPr>
          <w:rFonts w:eastAsia="Arial" w:cs="Times New Roman"/>
          <w:b/>
          <w:bCs/>
          <w:sz w:val="23"/>
          <w:szCs w:val="23"/>
          <w:lang w:val="es-419" w:eastAsia="es-419"/>
        </w:rPr>
        <w:t xml:space="preserve"> </w:t>
      </w:r>
      <w:r w:rsidRPr="00902137">
        <w:rPr>
          <w:rFonts w:eastAsia="Arial" w:cs="Times New Roman"/>
          <w:sz w:val="23"/>
          <w:szCs w:val="23"/>
          <w:lang w:val="es-419" w:eastAsia="es-419"/>
        </w:rPr>
        <w:t>Unidad Administrativa Especial Dirección de Impuestos y Aduanas Nacionales -DIAN, disponga, en el anexo técnico de factura electrónica de venta del reporte electrónico de inconvenientes tecnológicos; el mismo deberá elaborarse por el facturador o adquiriente electrónico, certificado por el sujeto obligado a facturar o su representante, conservando los soportes para ser exhibidos cuando la Unidad Administrativa Especial Dirección de Impuestos y Aduanas Nacionales -DIAN, lo exija.</w:t>
      </w:r>
    </w:p>
    <w:p w14:paraId="4E6BD7FE" w14:textId="77777777" w:rsidR="00902137" w:rsidRPr="00902137" w:rsidRDefault="00902137" w:rsidP="0075012B">
      <w:pPr>
        <w:spacing w:line="252" w:lineRule="auto"/>
        <w:rPr>
          <w:rFonts w:eastAsiaTheme="minorEastAsia" w:cs="Times New Roman"/>
          <w:sz w:val="20"/>
          <w:szCs w:val="20"/>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1A4A106E" w14:textId="77777777" w:rsidR="00902137" w:rsidRPr="00902137" w:rsidRDefault="00902137" w:rsidP="0075012B">
      <w:pPr>
        <w:spacing w:line="276" w:lineRule="exact"/>
        <w:rPr>
          <w:rFonts w:eastAsiaTheme="minorEastAsia" w:cs="Times New Roman"/>
          <w:sz w:val="20"/>
          <w:szCs w:val="20"/>
          <w:lang w:val="es-419" w:eastAsia="es-419"/>
        </w:rPr>
      </w:pPr>
      <w:bookmarkStart w:id="87" w:name="page85"/>
      <w:bookmarkEnd w:id="87"/>
    </w:p>
    <w:p w14:paraId="266507AE" w14:textId="77777777" w:rsidR="00902137" w:rsidRPr="00902137" w:rsidRDefault="00902137" w:rsidP="0075012B">
      <w:pPr>
        <w:spacing w:line="237" w:lineRule="auto"/>
        <w:rPr>
          <w:rFonts w:eastAsiaTheme="minorEastAsia" w:cs="Times New Roman"/>
          <w:sz w:val="36"/>
          <w:szCs w:val="36"/>
          <w:highlight w:val="green"/>
          <w:lang w:val="es-419" w:eastAsia="es-419"/>
        </w:rPr>
      </w:pPr>
      <w:r w:rsidRPr="00902137">
        <w:rPr>
          <w:rFonts w:eastAsia="Arial" w:cs="Times New Roman"/>
          <w:b/>
          <w:bCs/>
          <w:sz w:val="36"/>
          <w:szCs w:val="36"/>
          <w:highlight w:val="green"/>
          <w:lang w:val="es-419" w:eastAsia="es-419"/>
        </w:rPr>
        <w:t xml:space="preserve">Artículo 93. Sistemas de facturación y rangos de numeración autorizados. </w:t>
      </w:r>
      <w:r w:rsidRPr="00902137">
        <w:rPr>
          <w:rFonts w:eastAsia="Arial" w:cs="Times New Roman"/>
          <w:sz w:val="36"/>
          <w:szCs w:val="36"/>
          <w:highlight w:val="green"/>
          <w:lang w:val="es-419" w:eastAsia="es-419"/>
        </w:rPr>
        <w:t>Para</w:t>
      </w:r>
      <w:r w:rsidRPr="00902137">
        <w:rPr>
          <w:rFonts w:eastAsia="Arial" w:cs="Times New Roman"/>
          <w:b/>
          <w:bCs/>
          <w:sz w:val="36"/>
          <w:szCs w:val="36"/>
          <w:highlight w:val="green"/>
          <w:lang w:val="es-419" w:eastAsia="es-419"/>
        </w:rPr>
        <w:t xml:space="preserve"> </w:t>
      </w:r>
      <w:r w:rsidRPr="00902137">
        <w:rPr>
          <w:rFonts w:eastAsia="Arial" w:cs="Times New Roman"/>
          <w:sz w:val="36"/>
          <w:szCs w:val="36"/>
          <w:highlight w:val="green"/>
          <w:lang w:val="es-419" w:eastAsia="es-419"/>
        </w:rPr>
        <w:t>los sujetos que antes de la entrada en vigencia de la presente resolución, utilicen sistemas de facturación y/o tengan rangos de numeración autorizada vigentes, aplica las siguientes reglas:</w:t>
      </w:r>
    </w:p>
    <w:p w14:paraId="0CE46F23" w14:textId="77777777" w:rsidR="00902137" w:rsidRPr="00902137" w:rsidRDefault="00902137" w:rsidP="0075012B">
      <w:pPr>
        <w:spacing w:line="287" w:lineRule="exact"/>
        <w:rPr>
          <w:rFonts w:eastAsiaTheme="minorEastAsia" w:cs="Times New Roman"/>
          <w:sz w:val="36"/>
          <w:szCs w:val="36"/>
          <w:highlight w:val="green"/>
          <w:lang w:val="es-419" w:eastAsia="es-419"/>
        </w:rPr>
      </w:pPr>
    </w:p>
    <w:p w14:paraId="32884BC9" w14:textId="77777777" w:rsidR="00902137" w:rsidRPr="00902137" w:rsidRDefault="00902137" w:rsidP="00B80A9C">
      <w:pPr>
        <w:numPr>
          <w:ilvl w:val="0"/>
          <w:numId w:val="92"/>
        </w:numPr>
        <w:tabs>
          <w:tab w:val="left" w:pos="760"/>
        </w:tabs>
        <w:spacing w:line="236" w:lineRule="auto"/>
        <w:ind w:left="760" w:hanging="356"/>
        <w:rPr>
          <w:rFonts w:eastAsia="Arial" w:cs="Times New Roman"/>
          <w:sz w:val="36"/>
          <w:szCs w:val="36"/>
          <w:highlight w:val="green"/>
          <w:lang w:val="es-419" w:eastAsia="es-419"/>
        </w:rPr>
      </w:pPr>
      <w:r w:rsidRPr="00902137">
        <w:rPr>
          <w:rFonts w:eastAsia="Arial" w:cs="Times New Roman"/>
          <w:sz w:val="36"/>
          <w:szCs w:val="36"/>
          <w:highlight w:val="green"/>
          <w:lang w:val="es-419" w:eastAsia="es-419"/>
        </w:rPr>
        <w:t>Factura Electrónica de venta con validación previa: Podrán continuar con los rangos de numeración autorizados.</w:t>
      </w:r>
    </w:p>
    <w:p w14:paraId="31D02F18" w14:textId="77777777" w:rsidR="00902137" w:rsidRPr="00902137" w:rsidRDefault="00902137" w:rsidP="0075012B">
      <w:pPr>
        <w:spacing w:line="288" w:lineRule="exact"/>
        <w:rPr>
          <w:rFonts w:eastAsia="Arial" w:cs="Times New Roman"/>
          <w:sz w:val="36"/>
          <w:szCs w:val="36"/>
          <w:highlight w:val="green"/>
          <w:lang w:val="es-419" w:eastAsia="es-419"/>
        </w:rPr>
      </w:pPr>
    </w:p>
    <w:p w14:paraId="1AAB73BA" w14:textId="77777777" w:rsidR="00902137" w:rsidRPr="00902137" w:rsidRDefault="00902137" w:rsidP="00B80A9C">
      <w:pPr>
        <w:numPr>
          <w:ilvl w:val="0"/>
          <w:numId w:val="92"/>
        </w:numPr>
        <w:tabs>
          <w:tab w:val="left" w:pos="760"/>
        </w:tabs>
        <w:spacing w:line="234" w:lineRule="auto"/>
        <w:ind w:left="760" w:hanging="356"/>
        <w:rPr>
          <w:rFonts w:eastAsia="Arial" w:cs="Times New Roman"/>
          <w:sz w:val="36"/>
          <w:szCs w:val="36"/>
          <w:highlight w:val="green"/>
          <w:lang w:val="es-419" w:eastAsia="es-419"/>
        </w:rPr>
      </w:pPr>
      <w:r w:rsidRPr="00902137">
        <w:rPr>
          <w:rFonts w:eastAsia="Arial" w:cs="Times New Roman"/>
          <w:sz w:val="36"/>
          <w:szCs w:val="36"/>
          <w:highlight w:val="green"/>
          <w:lang w:val="es-419" w:eastAsia="es-419"/>
        </w:rPr>
        <w:t>Tiquete de máquina registradora POS: Podrán continuar con los rangos de numeración autorizados.</w:t>
      </w:r>
    </w:p>
    <w:p w14:paraId="3E836F67" w14:textId="77777777" w:rsidR="00902137" w:rsidRPr="00902137" w:rsidRDefault="00902137" w:rsidP="0075012B">
      <w:pPr>
        <w:spacing w:line="287" w:lineRule="exact"/>
        <w:rPr>
          <w:rFonts w:eastAsia="Arial" w:cs="Times New Roman"/>
          <w:sz w:val="36"/>
          <w:szCs w:val="36"/>
          <w:highlight w:val="green"/>
          <w:lang w:val="es-419" w:eastAsia="es-419"/>
        </w:rPr>
      </w:pPr>
    </w:p>
    <w:p w14:paraId="53558B2C" w14:textId="77777777" w:rsidR="00902137" w:rsidRPr="00902137" w:rsidRDefault="00902137" w:rsidP="00B80A9C">
      <w:pPr>
        <w:numPr>
          <w:ilvl w:val="0"/>
          <w:numId w:val="92"/>
        </w:numPr>
        <w:tabs>
          <w:tab w:val="left" w:pos="760"/>
        </w:tabs>
        <w:spacing w:line="237" w:lineRule="auto"/>
        <w:ind w:left="760" w:hanging="356"/>
        <w:rPr>
          <w:rFonts w:eastAsia="Arial" w:cs="Times New Roman"/>
          <w:sz w:val="36"/>
          <w:szCs w:val="36"/>
          <w:highlight w:val="green"/>
          <w:lang w:val="es-419" w:eastAsia="es-419"/>
        </w:rPr>
      </w:pPr>
      <w:r w:rsidRPr="00902137">
        <w:rPr>
          <w:rFonts w:eastAsia="Arial" w:cs="Times New Roman"/>
          <w:sz w:val="36"/>
          <w:szCs w:val="36"/>
          <w:highlight w:val="green"/>
          <w:lang w:val="es-419" w:eastAsia="es-419"/>
        </w:rPr>
        <w:t>Factura electrónica de venta sin validación previa: Podrá ser utilizada hasta la fecha máxima para implementar la factura electrónica de venta con validación previa y proceder a solicitar la inhabilitación de la numeración sobrante.</w:t>
      </w:r>
    </w:p>
    <w:p w14:paraId="13C8FF23" w14:textId="77777777" w:rsidR="00902137" w:rsidRPr="00902137" w:rsidRDefault="00902137" w:rsidP="0075012B">
      <w:pPr>
        <w:spacing w:line="286" w:lineRule="exact"/>
        <w:rPr>
          <w:rFonts w:eastAsia="Arial" w:cs="Times New Roman"/>
          <w:sz w:val="36"/>
          <w:szCs w:val="36"/>
          <w:highlight w:val="green"/>
          <w:lang w:val="es-419" w:eastAsia="es-419"/>
        </w:rPr>
      </w:pPr>
    </w:p>
    <w:p w14:paraId="20F0A7A0" w14:textId="77777777" w:rsidR="00902137" w:rsidRPr="00902137" w:rsidRDefault="00902137" w:rsidP="00B80A9C">
      <w:pPr>
        <w:numPr>
          <w:ilvl w:val="0"/>
          <w:numId w:val="92"/>
        </w:numPr>
        <w:tabs>
          <w:tab w:val="left" w:pos="760"/>
        </w:tabs>
        <w:spacing w:line="236" w:lineRule="auto"/>
        <w:ind w:left="760" w:hanging="356"/>
        <w:rPr>
          <w:rFonts w:eastAsia="Arial" w:cs="Times New Roman"/>
          <w:sz w:val="36"/>
          <w:szCs w:val="36"/>
          <w:highlight w:val="green"/>
          <w:lang w:val="es-419" w:eastAsia="es-419"/>
        </w:rPr>
      </w:pPr>
      <w:r w:rsidRPr="00902137">
        <w:rPr>
          <w:rFonts w:eastAsia="Arial" w:cs="Times New Roman"/>
          <w:sz w:val="36"/>
          <w:szCs w:val="36"/>
          <w:highlight w:val="green"/>
          <w:lang w:val="es-419" w:eastAsia="es-419"/>
        </w:rPr>
        <w:t>Factura de venta de talonario o de papel: Podrán continuar con los rangos de numeración autorizados.</w:t>
      </w:r>
    </w:p>
    <w:p w14:paraId="4B5B6AA8" w14:textId="77777777" w:rsidR="00902137" w:rsidRPr="00902137" w:rsidRDefault="00902137" w:rsidP="0075012B">
      <w:pPr>
        <w:spacing w:line="287" w:lineRule="exact"/>
        <w:rPr>
          <w:rFonts w:eastAsia="Arial" w:cs="Times New Roman"/>
          <w:sz w:val="36"/>
          <w:szCs w:val="36"/>
          <w:highlight w:val="green"/>
          <w:lang w:val="es-419" w:eastAsia="es-419"/>
        </w:rPr>
      </w:pPr>
    </w:p>
    <w:p w14:paraId="0D179E74" w14:textId="77777777" w:rsidR="00902137" w:rsidRPr="00902137" w:rsidRDefault="00902137" w:rsidP="00B80A9C">
      <w:pPr>
        <w:numPr>
          <w:ilvl w:val="0"/>
          <w:numId w:val="92"/>
        </w:numPr>
        <w:tabs>
          <w:tab w:val="left" w:pos="760"/>
        </w:tabs>
        <w:spacing w:line="234" w:lineRule="auto"/>
        <w:ind w:left="760" w:hanging="356"/>
        <w:rPr>
          <w:rFonts w:eastAsia="Arial" w:cs="Times New Roman"/>
          <w:sz w:val="36"/>
          <w:szCs w:val="36"/>
          <w:highlight w:val="green"/>
          <w:lang w:val="es-419" w:eastAsia="es-419"/>
        </w:rPr>
      </w:pPr>
      <w:r w:rsidRPr="00902137">
        <w:rPr>
          <w:rFonts w:eastAsia="Arial" w:cs="Times New Roman"/>
          <w:sz w:val="36"/>
          <w:szCs w:val="36"/>
          <w:highlight w:val="green"/>
          <w:lang w:val="es-419" w:eastAsia="es-419"/>
        </w:rPr>
        <w:t>Factura de venta de talonario o de papel con numeración de contingencia: Podrán continuar con los rangos de numeración autorizados.</w:t>
      </w:r>
    </w:p>
    <w:p w14:paraId="5E267F70" w14:textId="77777777" w:rsidR="00902137" w:rsidRPr="00902137" w:rsidRDefault="00902137" w:rsidP="0075012B">
      <w:pPr>
        <w:spacing w:line="288" w:lineRule="exact"/>
        <w:rPr>
          <w:rFonts w:eastAsiaTheme="minorEastAsia" w:cs="Times New Roman"/>
          <w:sz w:val="36"/>
          <w:szCs w:val="36"/>
          <w:lang w:val="es-419" w:eastAsia="es-419"/>
        </w:rPr>
      </w:pPr>
    </w:p>
    <w:p w14:paraId="05F3C77B" w14:textId="77777777" w:rsidR="00902137" w:rsidRPr="00F66949" w:rsidRDefault="00902137" w:rsidP="0075012B">
      <w:pPr>
        <w:spacing w:line="236" w:lineRule="auto"/>
        <w:rPr>
          <w:rFonts w:eastAsiaTheme="minorEastAsia" w:cs="Times New Roman"/>
          <w:sz w:val="36"/>
          <w:szCs w:val="36"/>
          <w:lang w:val="es-419" w:eastAsia="es-419"/>
        </w:rPr>
      </w:pPr>
      <w:r w:rsidRPr="00F66949">
        <w:rPr>
          <w:rFonts w:eastAsia="Arial" w:cs="Times New Roman"/>
          <w:b/>
          <w:bCs/>
          <w:sz w:val="36"/>
          <w:szCs w:val="36"/>
          <w:highlight w:val="green"/>
          <w:lang w:val="es-419" w:eastAsia="es-419"/>
        </w:rPr>
        <w:t xml:space="preserve">Parágrafo 1. </w:t>
      </w:r>
      <w:r w:rsidRPr="00F66949">
        <w:rPr>
          <w:rFonts w:eastAsia="Arial" w:cs="Times New Roman"/>
          <w:sz w:val="36"/>
          <w:szCs w:val="36"/>
          <w:highlight w:val="green"/>
          <w:lang w:val="es-419" w:eastAsia="es-419"/>
        </w:rPr>
        <w:t>Los requisitos de los documentos equivalentes que se encuentren</w:t>
      </w:r>
      <w:r w:rsidRPr="00F66949">
        <w:rPr>
          <w:rFonts w:eastAsia="Arial" w:cs="Times New Roman"/>
          <w:b/>
          <w:bCs/>
          <w:sz w:val="36"/>
          <w:szCs w:val="36"/>
          <w:highlight w:val="green"/>
          <w:lang w:val="es-419" w:eastAsia="es-419"/>
        </w:rPr>
        <w:t xml:space="preserve"> </w:t>
      </w:r>
      <w:r w:rsidRPr="00F66949">
        <w:rPr>
          <w:rFonts w:eastAsia="Arial" w:cs="Times New Roman"/>
          <w:sz w:val="36"/>
          <w:szCs w:val="36"/>
          <w:highlight w:val="green"/>
          <w:lang w:val="es-419" w:eastAsia="es-419"/>
        </w:rPr>
        <w:t>vigentes antes de la fecha de publicación de la presente resolución, mantienen su vigencia hasta el primero (1) de noviembre de 2020.</w:t>
      </w:r>
    </w:p>
    <w:p w14:paraId="74385A59" w14:textId="77777777" w:rsidR="00902137" w:rsidRPr="00902137" w:rsidRDefault="00902137" w:rsidP="0075012B">
      <w:pPr>
        <w:spacing w:line="290" w:lineRule="exact"/>
        <w:rPr>
          <w:rFonts w:eastAsiaTheme="minorEastAsia" w:cs="Times New Roman"/>
          <w:sz w:val="20"/>
          <w:szCs w:val="20"/>
          <w:lang w:val="es-419" w:eastAsia="es-419"/>
        </w:rPr>
      </w:pPr>
    </w:p>
    <w:p w14:paraId="30EF1007" w14:textId="77777777" w:rsidR="00902137" w:rsidRPr="00F66949" w:rsidRDefault="00902137" w:rsidP="0075012B">
      <w:pPr>
        <w:spacing w:line="238" w:lineRule="auto"/>
        <w:rPr>
          <w:rFonts w:eastAsiaTheme="minorEastAsia" w:cs="Times New Roman"/>
          <w:sz w:val="36"/>
          <w:szCs w:val="36"/>
          <w:lang w:val="es-419" w:eastAsia="es-419"/>
        </w:rPr>
      </w:pPr>
      <w:r w:rsidRPr="00F66949">
        <w:rPr>
          <w:rFonts w:eastAsia="Arial" w:cs="Times New Roman"/>
          <w:b/>
          <w:bCs/>
          <w:sz w:val="36"/>
          <w:szCs w:val="36"/>
          <w:highlight w:val="green"/>
          <w:lang w:val="es-419" w:eastAsia="es-419"/>
        </w:rPr>
        <w:t xml:space="preserve">Parágrafo 2. </w:t>
      </w:r>
      <w:r w:rsidRPr="00F66949">
        <w:rPr>
          <w:rFonts w:eastAsia="Arial" w:cs="Times New Roman"/>
          <w:sz w:val="36"/>
          <w:szCs w:val="36"/>
          <w:highlight w:val="green"/>
          <w:lang w:val="es-419" w:eastAsia="es-419"/>
        </w:rPr>
        <w:t>Los requisitos de la factura de venta de talonario o de papel que se</w:t>
      </w:r>
      <w:r w:rsidRPr="00F66949">
        <w:rPr>
          <w:rFonts w:eastAsia="Arial" w:cs="Times New Roman"/>
          <w:b/>
          <w:bCs/>
          <w:sz w:val="36"/>
          <w:szCs w:val="36"/>
          <w:highlight w:val="green"/>
          <w:lang w:val="es-419" w:eastAsia="es-419"/>
        </w:rPr>
        <w:t xml:space="preserve"> </w:t>
      </w:r>
      <w:r w:rsidRPr="00F66949">
        <w:rPr>
          <w:rFonts w:eastAsia="Arial" w:cs="Times New Roman"/>
          <w:sz w:val="36"/>
          <w:szCs w:val="36"/>
          <w:highlight w:val="green"/>
          <w:lang w:val="es-419" w:eastAsia="es-419"/>
        </w:rPr>
        <w:t>encuentren vigentes antes de la fecha de publicación de la presente resolución, mantienen su vigencia hasta que se agoten, y en todo caso hasta el primero (1) de noviembre de 2020.</w:t>
      </w:r>
    </w:p>
    <w:p w14:paraId="5E46B495" w14:textId="77777777" w:rsidR="00902137" w:rsidRPr="00F66949" w:rsidRDefault="00902137" w:rsidP="0075012B">
      <w:pPr>
        <w:spacing w:line="288" w:lineRule="exact"/>
        <w:rPr>
          <w:rFonts w:eastAsiaTheme="minorEastAsia" w:cs="Times New Roman"/>
          <w:sz w:val="36"/>
          <w:szCs w:val="36"/>
          <w:lang w:val="es-419" w:eastAsia="es-419"/>
        </w:rPr>
      </w:pPr>
    </w:p>
    <w:p w14:paraId="598AA260" w14:textId="77777777" w:rsidR="00902137" w:rsidRPr="00F66949" w:rsidRDefault="00902137" w:rsidP="0075012B">
      <w:pPr>
        <w:spacing w:line="238" w:lineRule="auto"/>
        <w:rPr>
          <w:rFonts w:eastAsiaTheme="minorEastAsia" w:cs="Times New Roman"/>
          <w:sz w:val="36"/>
          <w:szCs w:val="36"/>
          <w:lang w:val="es-419" w:eastAsia="es-419"/>
        </w:rPr>
      </w:pPr>
      <w:r w:rsidRPr="00F66949">
        <w:rPr>
          <w:rFonts w:eastAsia="Arial" w:cs="Times New Roman"/>
          <w:b/>
          <w:bCs/>
          <w:sz w:val="36"/>
          <w:szCs w:val="36"/>
          <w:highlight w:val="green"/>
          <w:lang w:val="es-419" w:eastAsia="es-419"/>
        </w:rPr>
        <w:t xml:space="preserve">Parágrafo 3. </w:t>
      </w:r>
      <w:r w:rsidRPr="00F66949">
        <w:rPr>
          <w:rFonts w:eastAsia="Arial" w:cs="Times New Roman"/>
          <w:sz w:val="36"/>
          <w:szCs w:val="36"/>
          <w:highlight w:val="green"/>
          <w:lang w:val="es-419" w:eastAsia="es-419"/>
        </w:rPr>
        <w:t>Los sujetos obligados a facturar y que no hayan implementado el sistema</w:t>
      </w:r>
      <w:r w:rsidRPr="00F66949">
        <w:rPr>
          <w:rFonts w:eastAsia="Arial" w:cs="Times New Roman"/>
          <w:b/>
          <w:bCs/>
          <w:sz w:val="36"/>
          <w:szCs w:val="36"/>
          <w:highlight w:val="green"/>
          <w:lang w:val="es-419" w:eastAsia="es-419"/>
        </w:rPr>
        <w:t xml:space="preserve"> </w:t>
      </w:r>
      <w:r w:rsidRPr="00F66949">
        <w:rPr>
          <w:rFonts w:eastAsia="Arial" w:cs="Times New Roman"/>
          <w:sz w:val="36"/>
          <w:szCs w:val="36"/>
          <w:highlight w:val="green"/>
          <w:lang w:val="es-419" w:eastAsia="es-419"/>
        </w:rPr>
        <w:t>de facturación electrónica de venta de acuerdo al artículo 20 de esta resolución, utilizarán el servicio informático electrónico de numeración de facturación y realizarán el trámite de la habilitación, solicitud, anulación o inhabilitación de la numeración de conformidad con lo dispuesto en el TÍTULO VIII de esta resolución, cuando lo requieran.</w:t>
      </w:r>
    </w:p>
    <w:p w14:paraId="36842C72" w14:textId="77777777" w:rsidR="00902137" w:rsidRPr="00F66949" w:rsidRDefault="00902137" w:rsidP="0075012B">
      <w:pPr>
        <w:spacing w:line="288" w:lineRule="exact"/>
        <w:rPr>
          <w:rFonts w:eastAsiaTheme="minorEastAsia" w:cs="Times New Roman"/>
          <w:sz w:val="36"/>
          <w:szCs w:val="36"/>
          <w:lang w:val="es-419" w:eastAsia="es-419"/>
        </w:rPr>
      </w:pPr>
    </w:p>
    <w:p w14:paraId="07A9D6A7" w14:textId="77777777" w:rsidR="00902137" w:rsidRPr="00902137" w:rsidRDefault="00902137" w:rsidP="0075012B">
      <w:pPr>
        <w:tabs>
          <w:tab w:val="left" w:pos="597"/>
        </w:tabs>
        <w:spacing w:line="238" w:lineRule="auto"/>
        <w:ind w:left="4"/>
        <w:rPr>
          <w:rFonts w:eastAsia="Arial" w:cs="Times New Roman"/>
          <w:b/>
          <w:bCs/>
          <w:szCs w:val="24"/>
          <w:lang w:val="es-419" w:eastAsia="es-419"/>
        </w:rPr>
      </w:pPr>
      <w:r w:rsidRPr="00902137">
        <w:rPr>
          <w:rFonts w:eastAsia="Arial" w:cs="Times New Roman"/>
          <w:b/>
          <w:bCs/>
          <w:sz w:val="23"/>
          <w:szCs w:val="23"/>
          <w:lang w:val="es-419" w:eastAsia="es-419"/>
        </w:rPr>
        <w:lastRenderedPageBreak/>
        <w:t>Artículo 94. Implementación y uso del registro de la factura electrónica de venta</w:t>
      </w:r>
      <w:r w:rsidRPr="00902137">
        <w:rPr>
          <w:rFonts w:eastAsia="Arial" w:cs="Times New Roman"/>
          <w:b/>
          <w:bCs/>
          <w:szCs w:val="24"/>
          <w:lang w:val="es-419" w:eastAsia="es-419"/>
        </w:rPr>
        <w:t xml:space="preserve"> título valor en el RADIAN. </w:t>
      </w:r>
      <w:r w:rsidRPr="00902137">
        <w:rPr>
          <w:rFonts w:eastAsia="Arial" w:cs="Times New Roman"/>
          <w:szCs w:val="24"/>
          <w:lang w:val="es-419" w:eastAsia="es-419"/>
        </w:rPr>
        <w:t>La implementación y uso del registro de la factura</w:t>
      </w:r>
      <w:r w:rsidRPr="00902137">
        <w:rPr>
          <w:rFonts w:eastAsia="Arial" w:cs="Times New Roman"/>
          <w:b/>
          <w:bCs/>
          <w:szCs w:val="24"/>
          <w:lang w:val="es-419" w:eastAsia="es-419"/>
        </w:rPr>
        <w:t xml:space="preserve"> </w:t>
      </w:r>
      <w:r w:rsidRPr="00902137">
        <w:rPr>
          <w:rFonts w:eastAsia="Arial" w:cs="Times New Roman"/>
          <w:szCs w:val="24"/>
          <w:lang w:val="es-419" w:eastAsia="es-419"/>
        </w:rPr>
        <w:t>electrónica de venta - título valor en el RADIAN entrará en operación una vez publicado el anexo técnico correspondiente, de acuerdo con lo establecido en el artículo 69 de la presente resolución.</w:t>
      </w:r>
    </w:p>
    <w:p w14:paraId="199C71DA" w14:textId="77777777" w:rsidR="00902137" w:rsidRPr="00902137" w:rsidRDefault="00902137" w:rsidP="0075012B">
      <w:pPr>
        <w:spacing w:line="288" w:lineRule="exact"/>
        <w:rPr>
          <w:rFonts w:eastAsiaTheme="minorEastAsia" w:cs="Times New Roman"/>
          <w:sz w:val="20"/>
          <w:szCs w:val="20"/>
          <w:lang w:val="es-419" w:eastAsia="es-419"/>
        </w:rPr>
      </w:pPr>
    </w:p>
    <w:p w14:paraId="21C87FFB" w14:textId="77777777" w:rsidR="00902137" w:rsidRPr="00902137" w:rsidRDefault="00902137" w:rsidP="0075012B">
      <w:pPr>
        <w:spacing w:line="240" w:lineRule="auto"/>
        <w:rPr>
          <w:rFonts w:eastAsiaTheme="minorEastAsia" w:cs="Times New Roman"/>
          <w:sz w:val="20"/>
          <w:szCs w:val="20"/>
          <w:lang w:val="es-419" w:eastAsia="es-419"/>
        </w:rPr>
      </w:pPr>
    </w:p>
    <w:p w14:paraId="23E2741C" w14:textId="77777777" w:rsidR="00902137" w:rsidRPr="00902137" w:rsidRDefault="00902137" w:rsidP="0075012B">
      <w:pPr>
        <w:spacing w:line="9" w:lineRule="exact"/>
        <w:rPr>
          <w:rFonts w:eastAsiaTheme="minorEastAsia" w:cs="Times New Roman"/>
          <w:sz w:val="20"/>
          <w:szCs w:val="20"/>
          <w:lang w:val="es-419" w:eastAsia="es-419"/>
        </w:rPr>
      </w:pPr>
    </w:p>
    <w:p w14:paraId="418D2B4A" w14:textId="77777777" w:rsidR="00902137" w:rsidRPr="00902137" w:rsidRDefault="00902137" w:rsidP="0075012B">
      <w:pPr>
        <w:spacing w:line="234" w:lineRule="auto"/>
        <w:rPr>
          <w:rFonts w:eastAsiaTheme="minorEastAsia" w:cs="Times New Roman"/>
          <w:sz w:val="20"/>
          <w:szCs w:val="20"/>
          <w:lang w:val="es-419" w:eastAsia="es-419"/>
        </w:rPr>
      </w:pPr>
      <w:r w:rsidRPr="00902137">
        <w:rPr>
          <w:rFonts w:eastAsia="Arial" w:cs="Times New Roman"/>
          <w:b/>
          <w:bCs/>
          <w:szCs w:val="24"/>
          <w:lang w:val="es-419" w:eastAsia="es-419"/>
        </w:rPr>
        <w:t>Artículo 95</w:t>
      </w:r>
      <w:r w:rsidRPr="00902137">
        <w:rPr>
          <w:rFonts w:eastAsia="Arial" w:cs="Times New Roman"/>
          <w:szCs w:val="24"/>
          <w:lang w:val="es-419" w:eastAsia="es-419"/>
        </w:rPr>
        <w:t>. Publicar la presente resolución de conformidad con el artículo 65 del</w:t>
      </w:r>
      <w:r w:rsidRPr="00902137">
        <w:rPr>
          <w:rFonts w:eastAsia="Arial" w:cs="Times New Roman"/>
          <w:b/>
          <w:bCs/>
          <w:szCs w:val="24"/>
          <w:lang w:val="es-419" w:eastAsia="es-419"/>
        </w:rPr>
        <w:t xml:space="preserve"> </w:t>
      </w:r>
      <w:r w:rsidRPr="00902137">
        <w:rPr>
          <w:rFonts w:eastAsia="Arial" w:cs="Times New Roman"/>
          <w:szCs w:val="24"/>
          <w:lang w:val="es-419" w:eastAsia="es-419"/>
        </w:rPr>
        <w:t>Código Administrativo y de lo Contencioso Administrativo.</w:t>
      </w:r>
    </w:p>
    <w:p w14:paraId="5FC29CE8" w14:textId="77777777" w:rsidR="00902137" w:rsidRPr="00902137" w:rsidRDefault="00902137" w:rsidP="0075012B">
      <w:pPr>
        <w:spacing w:line="240" w:lineRule="auto"/>
        <w:rPr>
          <w:rFonts w:eastAsiaTheme="minorEastAsia" w:cs="Times New Roman"/>
          <w:sz w:val="22"/>
          <w:lang w:val="es-419" w:eastAsia="es-419"/>
        </w:rPr>
        <w:sectPr w:rsidR="00902137" w:rsidRPr="00902137" w:rsidSect="008B2E5D">
          <w:type w:val="continuous"/>
          <w:pgSz w:w="12240" w:h="18720"/>
          <w:pgMar w:top="1134" w:right="1134" w:bottom="1134" w:left="1134" w:header="0" w:footer="0" w:gutter="0"/>
          <w:cols w:space="720" w:equalWidth="0">
            <w:col w:w="9666"/>
          </w:cols>
        </w:sectPr>
      </w:pPr>
    </w:p>
    <w:p w14:paraId="480A671E" w14:textId="77777777" w:rsidR="00902137" w:rsidRPr="00902137" w:rsidRDefault="00902137" w:rsidP="0075012B">
      <w:pPr>
        <w:spacing w:line="242" w:lineRule="exact"/>
        <w:rPr>
          <w:rFonts w:eastAsiaTheme="minorEastAsia" w:cs="Times New Roman"/>
          <w:sz w:val="20"/>
          <w:szCs w:val="20"/>
          <w:lang w:val="es-419" w:eastAsia="es-419"/>
        </w:rPr>
      </w:pPr>
      <w:bookmarkStart w:id="88" w:name="page86"/>
      <w:bookmarkEnd w:id="88"/>
    </w:p>
    <w:p w14:paraId="5222C6E2" w14:textId="77777777" w:rsidR="00902137" w:rsidRPr="00902137" w:rsidRDefault="00902137" w:rsidP="0075012B">
      <w:pPr>
        <w:spacing w:line="236" w:lineRule="auto"/>
        <w:rPr>
          <w:rFonts w:eastAsiaTheme="minorEastAsia" w:cs="Times New Roman"/>
          <w:sz w:val="36"/>
          <w:szCs w:val="36"/>
          <w:u w:val="single"/>
          <w:lang w:val="es-419" w:eastAsia="es-419"/>
        </w:rPr>
      </w:pPr>
      <w:r w:rsidRPr="00902137">
        <w:rPr>
          <w:rFonts w:eastAsia="Arial" w:cs="Times New Roman"/>
          <w:b/>
          <w:bCs/>
          <w:sz w:val="36"/>
          <w:szCs w:val="36"/>
          <w:lang w:val="es-419" w:eastAsia="es-419"/>
        </w:rPr>
        <w:t>Artículo 96</w:t>
      </w:r>
      <w:r w:rsidRPr="00902137">
        <w:rPr>
          <w:rFonts w:eastAsia="Arial" w:cs="Times New Roman"/>
          <w:sz w:val="36"/>
          <w:szCs w:val="36"/>
          <w:lang w:val="es-419" w:eastAsia="es-419"/>
        </w:rPr>
        <w:t>.</w:t>
      </w:r>
      <w:r w:rsidRPr="00902137">
        <w:rPr>
          <w:rFonts w:eastAsia="Arial" w:cs="Times New Roman"/>
          <w:b/>
          <w:bCs/>
          <w:sz w:val="36"/>
          <w:szCs w:val="36"/>
          <w:lang w:val="es-419" w:eastAsia="es-419"/>
        </w:rPr>
        <w:t xml:space="preserve"> Vigencia y derogatorias. </w:t>
      </w:r>
      <w:r w:rsidRPr="00902137">
        <w:rPr>
          <w:rFonts w:eastAsia="Arial" w:cs="Times New Roman"/>
          <w:sz w:val="36"/>
          <w:szCs w:val="36"/>
          <w:lang w:val="es-419" w:eastAsia="es-419"/>
        </w:rPr>
        <w:t>La presente resolución rige a partir de la fecha</w:t>
      </w:r>
      <w:r w:rsidRPr="00902137">
        <w:rPr>
          <w:rFonts w:eastAsia="Arial" w:cs="Times New Roman"/>
          <w:b/>
          <w:bCs/>
          <w:sz w:val="36"/>
          <w:szCs w:val="36"/>
          <w:lang w:val="es-419" w:eastAsia="es-419"/>
        </w:rPr>
        <w:t xml:space="preserve"> </w:t>
      </w:r>
      <w:r w:rsidRPr="00902137">
        <w:rPr>
          <w:rFonts w:eastAsia="Arial" w:cs="Times New Roman"/>
          <w:sz w:val="36"/>
          <w:szCs w:val="36"/>
          <w:lang w:val="es-419" w:eastAsia="es-419"/>
        </w:rPr>
        <w:t xml:space="preserve">de su publicación </w:t>
      </w:r>
      <w:r w:rsidRPr="00902137">
        <w:rPr>
          <w:rFonts w:eastAsia="Arial" w:cs="Times New Roman"/>
          <w:sz w:val="36"/>
          <w:szCs w:val="36"/>
          <w:highlight w:val="green"/>
          <w:u w:val="single"/>
          <w:lang w:val="es-419" w:eastAsia="es-419"/>
        </w:rPr>
        <w:t>y deroga la Resolución 000055 de 14 de julio de 2016 y todas las que le sean contrarias.</w:t>
      </w:r>
    </w:p>
    <w:p w14:paraId="1B34B5E7" w14:textId="77777777" w:rsidR="00902137" w:rsidRPr="00902137" w:rsidRDefault="00902137" w:rsidP="0075012B">
      <w:pPr>
        <w:spacing w:line="200" w:lineRule="exact"/>
        <w:rPr>
          <w:rFonts w:eastAsiaTheme="minorEastAsia" w:cs="Times New Roman"/>
          <w:sz w:val="36"/>
          <w:szCs w:val="36"/>
          <w:u w:val="single"/>
          <w:lang w:val="es-419" w:eastAsia="es-419"/>
        </w:rPr>
      </w:pPr>
    </w:p>
    <w:p w14:paraId="503324AD" w14:textId="77777777" w:rsidR="00902137" w:rsidRPr="00902137" w:rsidRDefault="00902137" w:rsidP="0075012B">
      <w:pPr>
        <w:spacing w:line="257" w:lineRule="exact"/>
        <w:rPr>
          <w:rFonts w:eastAsiaTheme="minorEastAsia" w:cs="Times New Roman"/>
          <w:sz w:val="36"/>
          <w:szCs w:val="36"/>
          <w:u w:val="single"/>
          <w:lang w:val="es-419" w:eastAsia="es-419"/>
        </w:rPr>
      </w:pPr>
    </w:p>
    <w:p w14:paraId="5512DECF"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szCs w:val="24"/>
          <w:lang w:val="es-419" w:eastAsia="es-419"/>
        </w:rPr>
        <w:t>Publíquese y cúmplase.</w:t>
      </w:r>
    </w:p>
    <w:p w14:paraId="4FFA7C7F" w14:textId="77777777" w:rsidR="00902137" w:rsidRPr="00902137" w:rsidRDefault="00902137" w:rsidP="0075012B">
      <w:pPr>
        <w:spacing w:line="200" w:lineRule="exact"/>
        <w:rPr>
          <w:rFonts w:eastAsiaTheme="minorEastAsia" w:cs="Times New Roman"/>
          <w:sz w:val="20"/>
          <w:szCs w:val="20"/>
          <w:lang w:val="es-419" w:eastAsia="es-419"/>
        </w:rPr>
      </w:pPr>
    </w:p>
    <w:p w14:paraId="5786F10C" w14:textId="77777777" w:rsidR="00902137" w:rsidRPr="00902137" w:rsidRDefault="00902137" w:rsidP="0075012B">
      <w:pPr>
        <w:spacing w:line="200" w:lineRule="exact"/>
        <w:rPr>
          <w:rFonts w:eastAsiaTheme="minorEastAsia" w:cs="Times New Roman"/>
          <w:sz w:val="20"/>
          <w:szCs w:val="20"/>
          <w:lang w:val="es-419" w:eastAsia="es-419"/>
        </w:rPr>
      </w:pPr>
    </w:p>
    <w:p w14:paraId="6EDA3C30" w14:textId="77777777" w:rsidR="00902137" w:rsidRPr="00902137" w:rsidRDefault="00902137" w:rsidP="0075012B">
      <w:pPr>
        <w:spacing w:line="236" w:lineRule="exact"/>
        <w:rPr>
          <w:rFonts w:eastAsiaTheme="minorEastAsia" w:cs="Times New Roman"/>
          <w:sz w:val="20"/>
          <w:szCs w:val="20"/>
          <w:lang w:val="es-419" w:eastAsia="es-419"/>
        </w:rPr>
      </w:pPr>
    </w:p>
    <w:p w14:paraId="4543EDAE" w14:textId="77777777" w:rsidR="00902137" w:rsidRPr="00902137" w:rsidRDefault="00902137" w:rsidP="0075012B">
      <w:pPr>
        <w:spacing w:line="240" w:lineRule="auto"/>
        <w:ind w:left="400"/>
        <w:rPr>
          <w:rFonts w:eastAsiaTheme="minorEastAsia" w:cs="Times New Roman"/>
          <w:sz w:val="20"/>
          <w:szCs w:val="20"/>
          <w:lang w:val="es-419" w:eastAsia="es-419"/>
        </w:rPr>
      </w:pPr>
      <w:r w:rsidRPr="00902137">
        <w:rPr>
          <w:rFonts w:eastAsia="Arial" w:cs="Times New Roman"/>
          <w:szCs w:val="24"/>
          <w:lang w:val="es-419" w:eastAsia="es-419"/>
        </w:rPr>
        <w:t>Dada en Bogotá, D.C., a los 05 días del mes de mayo de 2020.</w:t>
      </w:r>
    </w:p>
    <w:p w14:paraId="5A0209F2" w14:textId="77777777" w:rsidR="00902137" w:rsidRPr="00902137" w:rsidRDefault="00902137" w:rsidP="0075012B">
      <w:pPr>
        <w:spacing w:line="20" w:lineRule="exact"/>
        <w:rPr>
          <w:rFonts w:eastAsiaTheme="minorEastAsia" w:cs="Times New Roman"/>
          <w:sz w:val="20"/>
          <w:szCs w:val="20"/>
          <w:lang w:val="es-419" w:eastAsia="es-419"/>
        </w:rPr>
      </w:pPr>
      <w:r w:rsidRPr="00902137">
        <w:rPr>
          <w:rFonts w:eastAsiaTheme="minorEastAsia" w:cs="Times New Roman"/>
          <w:noProof/>
          <w:sz w:val="20"/>
          <w:szCs w:val="20"/>
          <w:lang w:val="es-419" w:eastAsia="es-419"/>
        </w:rPr>
        <w:drawing>
          <wp:anchor distT="0" distB="0" distL="114300" distR="114300" simplePos="0" relativeHeight="251689984" behindDoc="1" locked="0" layoutInCell="0" allowOverlap="1" wp14:anchorId="74082B25" wp14:editId="786C2A6A">
            <wp:simplePos x="0" y="0"/>
            <wp:positionH relativeFrom="column">
              <wp:posOffset>2002790</wp:posOffset>
            </wp:positionH>
            <wp:positionV relativeFrom="paragraph">
              <wp:posOffset>379730</wp:posOffset>
            </wp:positionV>
            <wp:extent cx="2257425" cy="81788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2">
                      <a:clrChange>
                        <a:clrFrom>
                          <a:srgbClr val="000000"/>
                        </a:clrFrom>
                        <a:clrTo>
                          <a:srgbClr val="000000">
                            <a:alpha val="0"/>
                          </a:srgbClr>
                        </a:clrTo>
                      </a:clrChange>
                    </a:blip>
                    <a:srcRect/>
                    <a:stretch>
                      <a:fillRect/>
                    </a:stretch>
                  </pic:blipFill>
                  <pic:spPr bwMode="auto">
                    <a:xfrm>
                      <a:off x="0" y="0"/>
                      <a:ext cx="2257425" cy="817880"/>
                    </a:xfrm>
                    <a:prstGeom prst="rect">
                      <a:avLst/>
                    </a:prstGeom>
                    <a:noFill/>
                  </pic:spPr>
                </pic:pic>
              </a:graphicData>
            </a:graphic>
          </wp:anchor>
        </w:drawing>
      </w:r>
    </w:p>
    <w:p w14:paraId="1B446BAC" w14:textId="77777777" w:rsidR="00902137" w:rsidRPr="00902137" w:rsidRDefault="00902137" w:rsidP="0075012B">
      <w:pPr>
        <w:spacing w:line="200" w:lineRule="exact"/>
        <w:rPr>
          <w:rFonts w:eastAsiaTheme="minorEastAsia" w:cs="Times New Roman"/>
          <w:sz w:val="20"/>
          <w:szCs w:val="20"/>
          <w:lang w:val="es-419" w:eastAsia="es-419"/>
        </w:rPr>
      </w:pPr>
    </w:p>
    <w:p w14:paraId="2AE36866" w14:textId="77777777" w:rsidR="00902137" w:rsidRPr="00902137" w:rsidRDefault="00902137" w:rsidP="0075012B">
      <w:pPr>
        <w:spacing w:line="200" w:lineRule="exact"/>
        <w:rPr>
          <w:rFonts w:eastAsiaTheme="minorEastAsia" w:cs="Times New Roman"/>
          <w:sz w:val="20"/>
          <w:szCs w:val="20"/>
          <w:lang w:val="es-419" w:eastAsia="es-419"/>
        </w:rPr>
      </w:pPr>
    </w:p>
    <w:p w14:paraId="7128CC65" w14:textId="77777777" w:rsidR="00902137" w:rsidRPr="00902137" w:rsidRDefault="00902137" w:rsidP="0075012B">
      <w:pPr>
        <w:spacing w:line="200" w:lineRule="exact"/>
        <w:rPr>
          <w:rFonts w:eastAsiaTheme="minorEastAsia" w:cs="Times New Roman"/>
          <w:sz w:val="20"/>
          <w:szCs w:val="20"/>
          <w:lang w:val="es-419" w:eastAsia="es-419"/>
        </w:rPr>
      </w:pPr>
      <w:r w:rsidRPr="00902137">
        <w:rPr>
          <w:rFonts w:eastAsiaTheme="minorEastAsia" w:cs="Times New Roman"/>
          <w:noProof/>
          <w:sz w:val="20"/>
          <w:szCs w:val="20"/>
          <w:lang w:val="es-419" w:eastAsia="es-419"/>
        </w:rPr>
        <w:drawing>
          <wp:anchor distT="0" distB="0" distL="114300" distR="114300" simplePos="0" relativeHeight="251691008" behindDoc="1" locked="0" layoutInCell="0" allowOverlap="1" wp14:anchorId="68A42E00" wp14:editId="7D859BD3">
            <wp:simplePos x="0" y="0"/>
            <wp:positionH relativeFrom="column">
              <wp:posOffset>209551</wp:posOffset>
            </wp:positionH>
            <wp:positionV relativeFrom="paragraph">
              <wp:posOffset>114935</wp:posOffset>
            </wp:positionV>
            <wp:extent cx="2552700" cy="817880"/>
            <wp:effectExtent l="0" t="0" r="0" b="127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552700" cy="817880"/>
                    </a:xfrm>
                    <a:prstGeom prst="rect">
                      <a:avLst/>
                    </a:prstGeom>
                    <a:noFill/>
                  </pic:spPr>
                </pic:pic>
              </a:graphicData>
            </a:graphic>
            <wp14:sizeRelH relativeFrom="margin">
              <wp14:pctWidth>0</wp14:pctWidth>
            </wp14:sizeRelH>
          </wp:anchor>
        </w:drawing>
      </w:r>
    </w:p>
    <w:p w14:paraId="45363980" w14:textId="77777777" w:rsidR="00902137" w:rsidRPr="00902137" w:rsidRDefault="00902137" w:rsidP="0075012B">
      <w:pPr>
        <w:spacing w:line="200" w:lineRule="exact"/>
        <w:rPr>
          <w:rFonts w:eastAsiaTheme="minorEastAsia" w:cs="Times New Roman"/>
          <w:sz w:val="20"/>
          <w:szCs w:val="20"/>
          <w:lang w:val="es-419" w:eastAsia="es-419"/>
        </w:rPr>
      </w:pPr>
    </w:p>
    <w:p w14:paraId="4C48B240" w14:textId="77777777" w:rsidR="00902137" w:rsidRPr="00902137" w:rsidRDefault="00902137" w:rsidP="0075012B">
      <w:pPr>
        <w:spacing w:line="200" w:lineRule="exact"/>
        <w:rPr>
          <w:rFonts w:eastAsiaTheme="minorEastAsia" w:cs="Times New Roman"/>
          <w:sz w:val="20"/>
          <w:szCs w:val="20"/>
          <w:lang w:val="es-419" w:eastAsia="es-419"/>
        </w:rPr>
      </w:pPr>
    </w:p>
    <w:p w14:paraId="1BEB176C" w14:textId="77777777" w:rsidR="00902137" w:rsidRPr="00902137" w:rsidRDefault="00902137" w:rsidP="0075012B">
      <w:pPr>
        <w:spacing w:line="200" w:lineRule="exact"/>
        <w:rPr>
          <w:rFonts w:eastAsiaTheme="minorEastAsia" w:cs="Times New Roman"/>
          <w:sz w:val="20"/>
          <w:szCs w:val="20"/>
          <w:lang w:val="es-419" w:eastAsia="es-419"/>
        </w:rPr>
      </w:pPr>
    </w:p>
    <w:p w14:paraId="24EE395E" w14:textId="77777777" w:rsidR="00902137" w:rsidRPr="00902137" w:rsidRDefault="00902137" w:rsidP="0075012B">
      <w:pPr>
        <w:spacing w:line="200" w:lineRule="exact"/>
        <w:rPr>
          <w:rFonts w:eastAsiaTheme="minorEastAsia" w:cs="Times New Roman"/>
          <w:sz w:val="20"/>
          <w:szCs w:val="20"/>
          <w:lang w:val="es-419" w:eastAsia="es-419"/>
        </w:rPr>
      </w:pPr>
    </w:p>
    <w:p w14:paraId="621B884A" w14:textId="77777777" w:rsidR="00902137" w:rsidRPr="00902137" w:rsidRDefault="00902137" w:rsidP="0075012B">
      <w:pPr>
        <w:spacing w:line="200" w:lineRule="exact"/>
        <w:rPr>
          <w:rFonts w:eastAsiaTheme="minorEastAsia" w:cs="Times New Roman"/>
          <w:sz w:val="20"/>
          <w:szCs w:val="20"/>
          <w:lang w:val="es-419" w:eastAsia="es-419"/>
        </w:rPr>
      </w:pPr>
    </w:p>
    <w:p w14:paraId="5548611D" w14:textId="77777777" w:rsidR="00902137" w:rsidRPr="00902137" w:rsidRDefault="00902137" w:rsidP="0075012B">
      <w:pPr>
        <w:spacing w:line="317" w:lineRule="exact"/>
        <w:rPr>
          <w:rFonts w:eastAsiaTheme="minorEastAsia" w:cs="Times New Roman"/>
          <w:sz w:val="20"/>
          <w:szCs w:val="20"/>
          <w:lang w:val="es-419" w:eastAsia="es-419"/>
        </w:rPr>
      </w:pPr>
    </w:p>
    <w:p w14:paraId="54C27465" w14:textId="77777777" w:rsidR="00902137" w:rsidRPr="00902137" w:rsidRDefault="00902137" w:rsidP="0075012B">
      <w:pPr>
        <w:spacing w:line="240" w:lineRule="auto"/>
        <w:ind w:right="-399"/>
        <w:rPr>
          <w:rFonts w:eastAsiaTheme="minorEastAsia" w:cs="Times New Roman"/>
          <w:sz w:val="20"/>
          <w:szCs w:val="20"/>
          <w:lang w:val="es-419" w:eastAsia="es-419"/>
        </w:rPr>
      </w:pPr>
      <w:r w:rsidRPr="00902137">
        <w:rPr>
          <w:rFonts w:eastAsia="Arial" w:cs="Times New Roman"/>
          <w:szCs w:val="24"/>
          <w:lang w:val="es-419" w:eastAsia="es-419"/>
        </w:rPr>
        <w:t>JOSÉ ANDRÉS ROMERO TARAZONA</w:t>
      </w:r>
    </w:p>
    <w:p w14:paraId="42F81EE2" w14:textId="77777777" w:rsidR="00902137" w:rsidRPr="00902137" w:rsidRDefault="00902137" w:rsidP="0075012B">
      <w:pPr>
        <w:spacing w:line="237" w:lineRule="auto"/>
        <w:ind w:right="-399"/>
        <w:rPr>
          <w:rFonts w:eastAsia="Arial" w:cs="Times New Roman"/>
          <w:b/>
          <w:bCs/>
          <w:szCs w:val="24"/>
          <w:lang w:val="es-419" w:eastAsia="es-419"/>
        </w:rPr>
      </w:pPr>
      <w:r w:rsidRPr="00902137">
        <w:rPr>
          <w:rFonts w:eastAsia="Arial" w:cs="Times New Roman"/>
          <w:b/>
          <w:bCs/>
          <w:szCs w:val="24"/>
          <w:lang w:val="es-419" w:eastAsia="es-419"/>
        </w:rPr>
        <w:t>Director General.</w:t>
      </w:r>
    </w:p>
    <w:p w14:paraId="43C595EC" w14:textId="77777777" w:rsidR="00902137" w:rsidRPr="00902137" w:rsidRDefault="00902137" w:rsidP="0075012B">
      <w:pPr>
        <w:spacing w:line="237" w:lineRule="auto"/>
        <w:ind w:right="-399"/>
        <w:rPr>
          <w:rFonts w:eastAsia="Arial" w:cs="Times New Roman"/>
          <w:b/>
          <w:bCs/>
          <w:szCs w:val="24"/>
          <w:lang w:val="es-419" w:eastAsia="es-419"/>
        </w:rPr>
      </w:pPr>
    </w:p>
    <w:p w14:paraId="0E156610" w14:textId="77777777" w:rsidR="00902137" w:rsidRPr="00902137" w:rsidRDefault="00902137" w:rsidP="0075012B">
      <w:pPr>
        <w:pBdr>
          <w:bottom w:val="single" w:sz="12" w:space="1" w:color="auto"/>
        </w:pBdr>
        <w:spacing w:line="237" w:lineRule="auto"/>
        <w:ind w:right="-399"/>
        <w:rPr>
          <w:rFonts w:eastAsia="Arial" w:cs="Times New Roman"/>
          <w:b/>
          <w:bCs/>
          <w:szCs w:val="24"/>
          <w:lang w:val="es-419" w:eastAsia="es-419"/>
        </w:rPr>
      </w:pPr>
    </w:p>
    <w:p w14:paraId="7112D394" w14:textId="77777777" w:rsidR="00C154B6" w:rsidRPr="00902137" w:rsidRDefault="00C154B6" w:rsidP="0075012B">
      <w:pPr>
        <w:spacing w:line="237" w:lineRule="auto"/>
        <w:ind w:right="-399"/>
        <w:rPr>
          <w:rFonts w:eastAsia="Arial" w:cs="Times New Roman"/>
          <w:b/>
          <w:bCs/>
          <w:szCs w:val="24"/>
          <w:lang w:val="es-419" w:eastAsia="es-419"/>
        </w:rPr>
      </w:pPr>
    </w:p>
    <w:p w14:paraId="252B139D" w14:textId="77777777" w:rsidR="00902137" w:rsidRPr="00902137" w:rsidRDefault="00902137" w:rsidP="0075012B">
      <w:pPr>
        <w:spacing w:line="237" w:lineRule="auto"/>
        <w:ind w:right="-399"/>
        <w:rPr>
          <w:rFonts w:eastAsiaTheme="minorEastAsia" w:cs="Times New Roman"/>
          <w:sz w:val="20"/>
          <w:szCs w:val="20"/>
          <w:lang w:val="es-419" w:eastAsia="es-419"/>
        </w:rPr>
      </w:pPr>
    </w:p>
    <w:p w14:paraId="48123CD0" w14:textId="77777777" w:rsidR="007F5CC8" w:rsidRPr="00902137" w:rsidRDefault="007F5CC8" w:rsidP="0075012B">
      <w:pPr>
        <w:rPr>
          <w:lang w:val="es-419"/>
        </w:rPr>
      </w:pPr>
    </w:p>
    <w:sectPr w:rsidR="007F5CC8" w:rsidRPr="00902137" w:rsidSect="008B2E5D">
      <w:type w:val="continuous"/>
      <w:pgSz w:w="12240" w:h="18720"/>
      <w:pgMar w:top="1134" w:right="1134" w:bottom="1134" w:left="1134" w:header="0" w:footer="0" w:gutter="0"/>
      <w:cols w:space="720" w:equalWidth="0">
        <w:col w:w="966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DF0D6" w14:textId="77777777" w:rsidR="0046530D" w:rsidRDefault="0046530D">
      <w:pPr>
        <w:spacing w:line="240" w:lineRule="auto"/>
      </w:pPr>
      <w:r>
        <w:separator/>
      </w:r>
    </w:p>
  </w:endnote>
  <w:endnote w:type="continuationSeparator" w:id="0">
    <w:p w14:paraId="13AB0470" w14:textId="77777777" w:rsidR="0046530D" w:rsidRDefault="00465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93AD8" w14:textId="77777777" w:rsidR="0046530D" w:rsidRDefault="0046530D">
      <w:pPr>
        <w:spacing w:line="240" w:lineRule="auto"/>
      </w:pPr>
      <w:r>
        <w:separator/>
      </w:r>
    </w:p>
  </w:footnote>
  <w:footnote w:type="continuationSeparator" w:id="0">
    <w:p w14:paraId="18FA589A" w14:textId="77777777" w:rsidR="0046530D" w:rsidRDefault="004653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3273584"/>
      <w:docPartObj>
        <w:docPartGallery w:val="Page Numbers (Top of Page)"/>
        <w:docPartUnique/>
      </w:docPartObj>
    </w:sdtPr>
    <w:sdtContent>
      <w:p w14:paraId="09B7E817" w14:textId="77777777" w:rsidR="00DE27AC" w:rsidRDefault="00DE27AC">
        <w:pPr>
          <w:pStyle w:val="Encabezado"/>
          <w:jc w:val="right"/>
        </w:pPr>
        <w:r>
          <w:fldChar w:fldCharType="begin"/>
        </w:r>
        <w:r>
          <w:instrText>PAGE   \* MERGEFORMAT</w:instrText>
        </w:r>
        <w:r>
          <w:fldChar w:fldCharType="separate"/>
        </w:r>
        <w:r>
          <w:rPr>
            <w:lang w:val="es-ES"/>
          </w:rPr>
          <w:t>2</w:t>
        </w:r>
        <w:r>
          <w:fldChar w:fldCharType="end"/>
        </w:r>
      </w:p>
    </w:sdtContent>
  </w:sdt>
  <w:p w14:paraId="6F4F6656" w14:textId="77777777" w:rsidR="00DE27AC" w:rsidRDefault="00DE27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5E1B"/>
    <w:multiLevelType w:val="hybridMultilevel"/>
    <w:tmpl w:val="B442EFDA"/>
    <w:lvl w:ilvl="0" w:tplc="019C0D00">
      <w:start w:val="1"/>
      <w:numFmt w:val="decimal"/>
      <w:lvlText w:val="%1."/>
      <w:lvlJc w:val="left"/>
    </w:lvl>
    <w:lvl w:ilvl="1" w:tplc="3000D90A">
      <w:numFmt w:val="decimal"/>
      <w:lvlText w:val=""/>
      <w:lvlJc w:val="left"/>
    </w:lvl>
    <w:lvl w:ilvl="2" w:tplc="DACE9032">
      <w:numFmt w:val="decimal"/>
      <w:lvlText w:val=""/>
      <w:lvlJc w:val="left"/>
    </w:lvl>
    <w:lvl w:ilvl="3" w:tplc="48F66E14">
      <w:numFmt w:val="decimal"/>
      <w:lvlText w:val=""/>
      <w:lvlJc w:val="left"/>
    </w:lvl>
    <w:lvl w:ilvl="4" w:tplc="555E7D70">
      <w:numFmt w:val="decimal"/>
      <w:lvlText w:val=""/>
      <w:lvlJc w:val="left"/>
    </w:lvl>
    <w:lvl w:ilvl="5" w:tplc="CFF81B9E">
      <w:numFmt w:val="decimal"/>
      <w:lvlText w:val=""/>
      <w:lvlJc w:val="left"/>
    </w:lvl>
    <w:lvl w:ilvl="6" w:tplc="E416A60A">
      <w:numFmt w:val="decimal"/>
      <w:lvlText w:val=""/>
      <w:lvlJc w:val="left"/>
    </w:lvl>
    <w:lvl w:ilvl="7" w:tplc="4A7A899C">
      <w:numFmt w:val="decimal"/>
      <w:lvlText w:val=""/>
      <w:lvlJc w:val="left"/>
    </w:lvl>
    <w:lvl w:ilvl="8" w:tplc="BF6632A8">
      <w:numFmt w:val="decimal"/>
      <w:lvlText w:val=""/>
      <w:lvlJc w:val="left"/>
    </w:lvl>
  </w:abstractNum>
  <w:abstractNum w:abstractNumId="1" w15:restartNumberingAfterBreak="0">
    <w:nsid w:val="06A5EE64"/>
    <w:multiLevelType w:val="hybridMultilevel"/>
    <w:tmpl w:val="77C89934"/>
    <w:lvl w:ilvl="0" w:tplc="C91CDFD4">
      <w:start w:val="6"/>
      <w:numFmt w:val="decimal"/>
      <w:lvlText w:val="%1."/>
      <w:lvlJc w:val="left"/>
    </w:lvl>
    <w:lvl w:ilvl="1" w:tplc="6F28B1DE">
      <w:numFmt w:val="decimal"/>
      <w:lvlText w:val=""/>
      <w:lvlJc w:val="left"/>
    </w:lvl>
    <w:lvl w:ilvl="2" w:tplc="43601E18">
      <w:numFmt w:val="decimal"/>
      <w:lvlText w:val=""/>
      <w:lvlJc w:val="left"/>
    </w:lvl>
    <w:lvl w:ilvl="3" w:tplc="DF0C6DFC">
      <w:numFmt w:val="decimal"/>
      <w:lvlText w:val=""/>
      <w:lvlJc w:val="left"/>
    </w:lvl>
    <w:lvl w:ilvl="4" w:tplc="E9784F0A">
      <w:numFmt w:val="decimal"/>
      <w:lvlText w:val=""/>
      <w:lvlJc w:val="left"/>
    </w:lvl>
    <w:lvl w:ilvl="5" w:tplc="88EE8492">
      <w:numFmt w:val="decimal"/>
      <w:lvlText w:val=""/>
      <w:lvlJc w:val="left"/>
    </w:lvl>
    <w:lvl w:ilvl="6" w:tplc="795092C0">
      <w:numFmt w:val="decimal"/>
      <w:lvlText w:val=""/>
      <w:lvlJc w:val="left"/>
    </w:lvl>
    <w:lvl w:ilvl="7" w:tplc="50F899EC">
      <w:numFmt w:val="decimal"/>
      <w:lvlText w:val=""/>
      <w:lvlJc w:val="left"/>
    </w:lvl>
    <w:lvl w:ilvl="8" w:tplc="60C60A08">
      <w:numFmt w:val="decimal"/>
      <w:lvlText w:val=""/>
      <w:lvlJc w:val="left"/>
    </w:lvl>
  </w:abstractNum>
  <w:abstractNum w:abstractNumId="2" w15:restartNumberingAfterBreak="0">
    <w:nsid w:val="06B94764"/>
    <w:multiLevelType w:val="hybridMultilevel"/>
    <w:tmpl w:val="D3308CC2"/>
    <w:lvl w:ilvl="0" w:tplc="7C58B1FC">
      <w:start w:val="1"/>
      <w:numFmt w:val="decimal"/>
      <w:lvlText w:val="%1."/>
      <w:lvlJc w:val="left"/>
    </w:lvl>
    <w:lvl w:ilvl="1" w:tplc="875E9D62">
      <w:numFmt w:val="decimal"/>
      <w:lvlText w:val=""/>
      <w:lvlJc w:val="left"/>
    </w:lvl>
    <w:lvl w:ilvl="2" w:tplc="4626B69E">
      <w:numFmt w:val="decimal"/>
      <w:lvlText w:val=""/>
      <w:lvlJc w:val="left"/>
    </w:lvl>
    <w:lvl w:ilvl="3" w:tplc="6ABAD318">
      <w:numFmt w:val="decimal"/>
      <w:lvlText w:val=""/>
      <w:lvlJc w:val="left"/>
    </w:lvl>
    <w:lvl w:ilvl="4" w:tplc="F030FC64">
      <w:numFmt w:val="decimal"/>
      <w:lvlText w:val=""/>
      <w:lvlJc w:val="left"/>
    </w:lvl>
    <w:lvl w:ilvl="5" w:tplc="37984FB6">
      <w:numFmt w:val="decimal"/>
      <w:lvlText w:val=""/>
      <w:lvlJc w:val="left"/>
    </w:lvl>
    <w:lvl w:ilvl="6" w:tplc="8A30DC9A">
      <w:numFmt w:val="decimal"/>
      <w:lvlText w:val=""/>
      <w:lvlJc w:val="left"/>
    </w:lvl>
    <w:lvl w:ilvl="7" w:tplc="9FE6A650">
      <w:numFmt w:val="decimal"/>
      <w:lvlText w:val=""/>
      <w:lvlJc w:val="left"/>
    </w:lvl>
    <w:lvl w:ilvl="8" w:tplc="BC407168">
      <w:numFmt w:val="decimal"/>
      <w:lvlText w:val=""/>
      <w:lvlJc w:val="left"/>
    </w:lvl>
  </w:abstractNum>
  <w:abstractNum w:abstractNumId="3" w15:restartNumberingAfterBreak="0">
    <w:nsid w:val="06EB5BD4"/>
    <w:multiLevelType w:val="hybridMultilevel"/>
    <w:tmpl w:val="DADA6138"/>
    <w:lvl w:ilvl="0" w:tplc="FF003AA0">
      <w:start w:val="1"/>
      <w:numFmt w:val="decimal"/>
      <w:lvlText w:val="%1."/>
      <w:lvlJc w:val="left"/>
    </w:lvl>
    <w:lvl w:ilvl="1" w:tplc="9EA480FE">
      <w:numFmt w:val="decimal"/>
      <w:lvlText w:val=""/>
      <w:lvlJc w:val="left"/>
    </w:lvl>
    <w:lvl w:ilvl="2" w:tplc="11F2C40E">
      <w:numFmt w:val="decimal"/>
      <w:lvlText w:val=""/>
      <w:lvlJc w:val="left"/>
    </w:lvl>
    <w:lvl w:ilvl="3" w:tplc="DBEEE018">
      <w:numFmt w:val="decimal"/>
      <w:lvlText w:val=""/>
      <w:lvlJc w:val="left"/>
    </w:lvl>
    <w:lvl w:ilvl="4" w:tplc="7B944E56">
      <w:numFmt w:val="decimal"/>
      <w:lvlText w:val=""/>
      <w:lvlJc w:val="left"/>
    </w:lvl>
    <w:lvl w:ilvl="5" w:tplc="8BD4D5D6">
      <w:numFmt w:val="decimal"/>
      <w:lvlText w:val=""/>
      <w:lvlJc w:val="left"/>
    </w:lvl>
    <w:lvl w:ilvl="6" w:tplc="2AEC0F80">
      <w:numFmt w:val="decimal"/>
      <w:lvlText w:val=""/>
      <w:lvlJc w:val="left"/>
    </w:lvl>
    <w:lvl w:ilvl="7" w:tplc="F3E07A48">
      <w:numFmt w:val="decimal"/>
      <w:lvlText w:val=""/>
      <w:lvlJc w:val="left"/>
    </w:lvl>
    <w:lvl w:ilvl="8" w:tplc="C06435A6">
      <w:numFmt w:val="decimal"/>
      <w:lvlText w:val=""/>
      <w:lvlJc w:val="left"/>
    </w:lvl>
  </w:abstractNum>
  <w:abstractNum w:abstractNumId="4" w15:restartNumberingAfterBreak="0">
    <w:nsid w:val="08F2B15E"/>
    <w:multiLevelType w:val="hybridMultilevel"/>
    <w:tmpl w:val="2AFC8380"/>
    <w:lvl w:ilvl="0" w:tplc="24568128">
      <w:start w:val="1"/>
      <w:numFmt w:val="decimal"/>
      <w:lvlText w:val="%1."/>
      <w:lvlJc w:val="left"/>
    </w:lvl>
    <w:lvl w:ilvl="1" w:tplc="55BEC7F6">
      <w:numFmt w:val="decimal"/>
      <w:lvlText w:val=""/>
      <w:lvlJc w:val="left"/>
    </w:lvl>
    <w:lvl w:ilvl="2" w:tplc="C84CAE8A">
      <w:numFmt w:val="decimal"/>
      <w:lvlText w:val=""/>
      <w:lvlJc w:val="left"/>
    </w:lvl>
    <w:lvl w:ilvl="3" w:tplc="5A12CF58">
      <w:numFmt w:val="decimal"/>
      <w:lvlText w:val=""/>
      <w:lvlJc w:val="left"/>
    </w:lvl>
    <w:lvl w:ilvl="4" w:tplc="EB1C4052">
      <w:numFmt w:val="decimal"/>
      <w:lvlText w:val=""/>
      <w:lvlJc w:val="left"/>
    </w:lvl>
    <w:lvl w:ilvl="5" w:tplc="F6945670">
      <w:numFmt w:val="decimal"/>
      <w:lvlText w:val=""/>
      <w:lvlJc w:val="left"/>
    </w:lvl>
    <w:lvl w:ilvl="6" w:tplc="A0C8873A">
      <w:numFmt w:val="decimal"/>
      <w:lvlText w:val=""/>
      <w:lvlJc w:val="left"/>
    </w:lvl>
    <w:lvl w:ilvl="7" w:tplc="31BA211E">
      <w:numFmt w:val="decimal"/>
      <w:lvlText w:val=""/>
      <w:lvlJc w:val="left"/>
    </w:lvl>
    <w:lvl w:ilvl="8" w:tplc="D74AEFA4">
      <w:numFmt w:val="decimal"/>
      <w:lvlText w:val=""/>
      <w:lvlJc w:val="left"/>
    </w:lvl>
  </w:abstractNum>
  <w:abstractNum w:abstractNumId="5" w15:restartNumberingAfterBreak="0">
    <w:nsid w:val="094211F2"/>
    <w:multiLevelType w:val="hybridMultilevel"/>
    <w:tmpl w:val="CCAC9288"/>
    <w:lvl w:ilvl="0" w:tplc="D4A0BC8C">
      <w:start w:val="1"/>
      <w:numFmt w:val="decimal"/>
      <w:lvlText w:val="%1."/>
      <w:lvlJc w:val="left"/>
    </w:lvl>
    <w:lvl w:ilvl="1" w:tplc="BED8032C">
      <w:numFmt w:val="decimal"/>
      <w:lvlText w:val=""/>
      <w:lvlJc w:val="left"/>
    </w:lvl>
    <w:lvl w:ilvl="2" w:tplc="F3C0CD70">
      <w:numFmt w:val="decimal"/>
      <w:lvlText w:val=""/>
      <w:lvlJc w:val="left"/>
    </w:lvl>
    <w:lvl w:ilvl="3" w:tplc="02085BF0">
      <w:numFmt w:val="decimal"/>
      <w:lvlText w:val=""/>
      <w:lvlJc w:val="left"/>
    </w:lvl>
    <w:lvl w:ilvl="4" w:tplc="A378BC3A">
      <w:numFmt w:val="decimal"/>
      <w:lvlText w:val=""/>
      <w:lvlJc w:val="left"/>
    </w:lvl>
    <w:lvl w:ilvl="5" w:tplc="713212D0">
      <w:numFmt w:val="decimal"/>
      <w:lvlText w:val=""/>
      <w:lvlJc w:val="left"/>
    </w:lvl>
    <w:lvl w:ilvl="6" w:tplc="23688FE8">
      <w:numFmt w:val="decimal"/>
      <w:lvlText w:val=""/>
      <w:lvlJc w:val="left"/>
    </w:lvl>
    <w:lvl w:ilvl="7" w:tplc="247C102E">
      <w:numFmt w:val="decimal"/>
      <w:lvlText w:val=""/>
      <w:lvlJc w:val="left"/>
    </w:lvl>
    <w:lvl w:ilvl="8" w:tplc="F9606928">
      <w:numFmt w:val="decimal"/>
      <w:lvlText w:val=""/>
      <w:lvlJc w:val="left"/>
    </w:lvl>
  </w:abstractNum>
  <w:abstractNum w:abstractNumId="6" w15:restartNumberingAfterBreak="0">
    <w:nsid w:val="098A3148"/>
    <w:multiLevelType w:val="hybridMultilevel"/>
    <w:tmpl w:val="A2D44F56"/>
    <w:lvl w:ilvl="0" w:tplc="199CDDF0">
      <w:start w:val="3"/>
      <w:numFmt w:val="decimal"/>
      <w:lvlText w:val="%1."/>
      <w:lvlJc w:val="left"/>
    </w:lvl>
    <w:lvl w:ilvl="1" w:tplc="D7603F0C">
      <w:start w:val="1"/>
      <w:numFmt w:val="lowerLetter"/>
      <w:lvlText w:val="%2)"/>
      <w:lvlJc w:val="left"/>
    </w:lvl>
    <w:lvl w:ilvl="2" w:tplc="3EEC4C50">
      <w:numFmt w:val="decimal"/>
      <w:lvlText w:val=""/>
      <w:lvlJc w:val="left"/>
    </w:lvl>
    <w:lvl w:ilvl="3" w:tplc="23EECB5C">
      <w:numFmt w:val="decimal"/>
      <w:lvlText w:val=""/>
      <w:lvlJc w:val="left"/>
    </w:lvl>
    <w:lvl w:ilvl="4" w:tplc="16A060A0">
      <w:numFmt w:val="decimal"/>
      <w:lvlText w:val=""/>
      <w:lvlJc w:val="left"/>
    </w:lvl>
    <w:lvl w:ilvl="5" w:tplc="57909DF8">
      <w:numFmt w:val="decimal"/>
      <w:lvlText w:val=""/>
      <w:lvlJc w:val="left"/>
    </w:lvl>
    <w:lvl w:ilvl="6" w:tplc="DE5C0EC8">
      <w:numFmt w:val="decimal"/>
      <w:lvlText w:val=""/>
      <w:lvlJc w:val="left"/>
    </w:lvl>
    <w:lvl w:ilvl="7" w:tplc="6A98D00C">
      <w:numFmt w:val="decimal"/>
      <w:lvlText w:val=""/>
      <w:lvlJc w:val="left"/>
    </w:lvl>
    <w:lvl w:ilvl="8" w:tplc="F64C8070">
      <w:numFmt w:val="decimal"/>
      <w:lvlText w:val=""/>
      <w:lvlJc w:val="left"/>
    </w:lvl>
  </w:abstractNum>
  <w:abstractNum w:abstractNumId="7" w15:restartNumberingAfterBreak="0">
    <w:nsid w:val="0A0382C5"/>
    <w:multiLevelType w:val="hybridMultilevel"/>
    <w:tmpl w:val="BA74A43C"/>
    <w:lvl w:ilvl="0" w:tplc="FB4658B0">
      <w:start w:val="1"/>
      <w:numFmt w:val="decimal"/>
      <w:lvlText w:val="%1."/>
      <w:lvlJc w:val="left"/>
    </w:lvl>
    <w:lvl w:ilvl="1" w:tplc="D5BC26E8">
      <w:numFmt w:val="decimal"/>
      <w:lvlText w:val=""/>
      <w:lvlJc w:val="left"/>
    </w:lvl>
    <w:lvl w:ilvl="2" w:tplc="FB6AD490">
      <w:numFmt w:val="decimal"/>
      <w:lvlText w:val=""/>
      <w:lvlJc w:val="left"/>
    </w:lvl>
    <w:lvl w:ilvl="3" w:tplc="53F0BA1A">
      <w:numFmt w:val="decimal"/>
      <w:lvlText w:val=""/>
      <w:lvlJc w:val="left"/>
    </w:lvl>
    <w:lvl w:ilvl="4" w:tplc="1414B3B2">
      <w:numFmt w:val="decimal"/>
      <w:lvlText w:val=""/>
      <w:lvlJc w:val="left"/>
    </w:lvl>
    <w:lvl w:ilvl="5" w:tplc="3D3EE936">
      <w:numFmt w:val="decimal"/>
      <w:lvlText w:val=""/>
      <w:lvlJc w:val="left"/>
    </w:lvl>
    <w:lvl w:ilvl="6" w:tplc="5FD836CE">
      <w:numFmt w:val="decimal"/>
      <w:lvlText w:val=""/>
      <w:lvlJc w:val="left"/>
    </w:lvl>
    <w:lvl w:ilvl="7" w:tplc="D610A9F4">
      <w:numFmt w:val="decimal"/>
      <w:lvlText w:val=""/>
      <w:lvlJc w:val="left"/>
    </w:lvl>
    <w:lvl w:ilvl="8" w:tplc="81122EDC">
      <w:numFmt w:val="decimal"/>
      <w:lvlText w:val=""/>
      <w:lvlJc w:val="left"/>
    </w:lvl>
  </w:abstractNum>
  <w:abstractNum w:abstractNumId="8" w15:restartNumberingAfterBreak="0">
    <w:nsid w:val="0BF72B14"/>
    <w:multiLevelType w:val="hybridMultilevel"/>
    <w:tmpl w:val="29E6CFD4"/>
    <w:lvl w:ilvl="0" w:tplc="A8347814">
      <w:start w:val="1"/>
      <w:numFmt w:val="decimal"/>
      <w:lvlText w:val="%1."/>
      <w:lvlJc w:val="left"/>
    </w:lvl>
    <w:lvl w:ilvl="1" w:tplc="2C1ED1E8">
      <w:numFmt w:val="decimal"/>
      <w:lvlText w:val=""/>
      <w:lvlJc w:val="left"/>
    </w:lvl>
    <w:lvl w:ilvl="2" w:tplc="3434145C">
      <w:numFmt w:val="decimal"/>
      <w:lvlText w:val=""/>
      <w:lvlJc w:val="left"/>
    </w:lvl>
    <w:lvl w:ilvl="3" w:tplc="706C76A0">
      <w:numFmt w:val="decimal"/>
      <w:lvlText w:val=""/>
      <w:lvlJc w:val="left"/>
    </w:lvl>
    <w:lvl w:ilvl="4" w:tplc="3E7EDDBA">
      <w:numFmt w:val="decimal"/>
      <w:lvlText w:val=""/>
      <w:lvlJc w:val="left"/>
    </w:lvl>
    <w:lvl w:ilvl="5" w:tplc="BCD48540">
      <w:numFmt w:val="decimal"/>
      <w:lvlText w:val=""/>
      <w:lvlJc w:val="left"/>
    </w:lvl>
    <w:lvl w:ilvl="6" w:tplc="92F2B5D2">
      <w:numFmt w:val="decimal"/>
      <w:lvlText w:val=""/>
      <w:lvlJc w:val="left"/>
    </w:lvl>
    <w:lvl w:ilvl="7" w:tplc="B19E88F0">
      <w:numFmt w:val="decimal"/>
      <w:lvlText w:val=""/>
      <w:lvlJc w:val="left"/>
    </w:lvl>
    <w:lvl w:ilvl="8" w:tplc="F41C6950">
      <w:numFmt w:val="decimal"/>
      <w:lvlText w:val=""/>
      <w:lvlJc w:val="left"/>
    </w:lvl>
  </w:abstractNum>
  <w:abstractNum w:abstractNumId="9" w15:restartNumberingAfterBreak="0">
    <w:nsid w:val="0CC1016F"/>
    <w:multiLevelType w:val="hybridMultilevel"/>
    <w:tmpl w:val="CA689B32"/>
    <w:lvl w:ilvl="0" w:tplc="5224AEFA">
      <w:start w:val="1"/>
      <w:numFmt w:val="decimal"/>
      <w:lvlText w:val="%1."/>
      <w:lvlJc w:val="left"/>
    </w:lvl>
    <w:lvl w:ilvl="1" w:tplc="3D5EB4A6">
      <w:numFmt w:val="decimal"/>
      <w:lvlText w:val=""/>
      <w:lvlJc w:val="left"/>
    </w:lvl>
    <w:lvl w:ilvl="2" w:tplc="C458F9C6">
      <w:numFmt w:val="decimal"/>
      <w:lvlText w:val=""/>
      <w:lvlJc w:val="left"/>
    </w:lvl>
    <w:lvl w:ilvl="3" w:tplc="A4EA218C">
      <w:numFmt w:val="decimal"/>
      <w:lvlText w:val=""/>
      <w:lvlJc w:val="left"/>
    </w:lvl>
    <w:lvl w:ilvl="4" w:tplc="642A143E">
      <w:numFmt w:val="decimal"/>
      <w:lvlText w:val=""/>
      <w:lvlJc w:val="left"/>
    </w:lvl>
    <w:lvl w:ilvl="5" w:tplc="07325880">
      <w:numFmt w:val="decimal"/>
      <w:lvlText w:val=""/>
      <w:lvlJc w:val="left"/>
    </w:lvl>
    <w:lvl w:ilvl="6" w:tplc="B9BCE82A">
      <w:numFmt w:val="decimal"/>
      <w:lvlText w:val=""/>
      <w:lvlJc w:val="left"/>
    </w:lvl>
    <w:lvl w:ilvl="7" w:tplc="2F74BCA0">
      <w:numFmt w:val="decimal"/>
      <w:lvlText w:val=""/>
      <w:lvlJc w:val="left"/>
    </w:lvl>
    <w:lvl w:ilvl="8" w:tplc="B8D418EE">
      <w:numFmt w:val="decimal"/>
      <w:lvlText w:val=""/>
      <w:lvlJc w:val="left"/>
    </w:lvl>
  </w:abstractNum>
  <w:abstractNum w:abstractNumId="10" w15:restartNumberingAfterBreak="0">
    <w:nsid w:val="0D34B6A8"/>
    <w:multiLevelType w:val="hybridMultilevel"/>
    <w:tmpl w:val="BB8A4EC6"/>
    <w:lvl w:ilvl="0" w:tplc="5E4C1CC6">
      <w:start w:val="1"/>
      <w:numFmt w:val="lowerLetter"/>
      <w:lvlText w:val="%1)"/>
      <w:lvlJc w:val="left"/>
    </w:lvl>
    <w:lvl w:ilvl="1" w:tplc="2872ED66">
      <w:numFmt w:val="decimal"/>
      <w:lvlText w:val=""/>
      <w:lvlJc w:val="left"/>
    </w:lvl>
    <w:lvl w:ilvl="2" w:tplc="E04C3E2E">
      <w:numFmt w:val="decimal"/>
      <w:lvlText w:val=""/>
      <w:lvlJc w:val="left"/>
    </w:lvl>
    <w:lvl w:ilvl="3" w:tplc="C5CC9EE0">
      <w:numFmt w:val="decimal"/>
      <w:lvlText w:val=""/>
      <w:lvlJc w:val="left"/>
    </w:lvl>
    <w:lvl w:ilvl="4" w:tplc="9B78E570">
      <w:numFmt w:val="decimal"/>
      <w:lvlText w:val=""/>
      <w:lvlJc w:val="left"/>
    </w:lvl>
    <w:lvl w:ilvl="5" w:tplc="80FEFC30">
      <w:numFmt w:val="decimal"/>
      <w:lvlText w:val=""/>
      <w:lvlJc w:val="left"/>
    </w:lvl>
    <w:lvl w:ilvl="6" w:tplc="4C502BFE">
      <w:numFmt w:val="decimal"/>
      <w:lvlText w:val=""/>
      <w:lvlJc w:val="left"/>
    </w:lvl>
    <w:lvl w:ilvl="7" w:tplc="2B8E56D0">
      <w:numFmt w:val="decimal"/>
      <w:lvlText w:val=""/>
      <w:lvlJc w:val="left"/>
    </w:lvl>
    <w:lvl w:ilvl="8" w:tplc="047EC0C4">
      <w:numFmt w:val="decimal"/>
      <w:lvlText w:val=""/>
      <w:lvlJc w:val="left"/>
    </w:lvl>
  </w:abstractNum>
  <w:abstractNum w:abstractNumId="11" w15:restartNumberingAfterBreak="0">
    <w:nsid w:val="100F59DC"/>
    <w:multiLevelType w:val="hybridMultilevel"/>
    <w:tmpl w:val="92C03676"/>
    <w:lvl w:ilvl="0" w:tplc="DD162698">
      <w:start w:val="1"/>
      <w:numFmt w:val="lowerLetter"/>
      <w:lvlText w:val="%1)"/>
      <w:lvlJc w:val="left"/>
    </w:lvl>
    <w:lvl w:ilvl="1" w:tplc="F7504F50">
      <w:numFmt w:val="decimal"/>
      <w:lvlText w:val=""/>
      <w:lvlJc w:val="left"/>
    </w:lvl>
    <w:lvl w:ilvl="2" w:tplc="00D8D892">
      <w:numFmt w:val="decimal"/>
      <w:lvlText w:val=""/>
      <w:lvlJc w:val="left"/>
    </w:lvl>
    <w:lvl w:ilvl="3" w:tplc="F3907E02">
      <w:numFmt w:val="decimal"/>
      <w:lvlText w:val=""/>
      <w:lvlJc w:val="left"/>
    </w:lvl>
    <w:lvl w:ilvl="4" w:tplc="70D63B38">
      <w:numFmt w:val="decimal"/>
      <w:lvlText w:val=""/>
      <w:lvlJc w:val="left"/>
    </w:lvl>
    <w:lvl w:ilvl="5" w:tplc="1E8E9F78">
      <w:numFmt w:val="decimal"/>
      <w:lvlText w:val=""/>
      <w:lvlJc w:val="left"/>
    </w:lvl>
    <w:lvl w:ilvl="6" w:tplc="5E742166">
      <w:numFmt w:val="decimal"/>
      <w:lvlText w:val=""/>
      <w:lvlJc w:val="left"/>
    </w:lvl>
    <w:lvl w:ilvl="7" w:tplc="CF48A908">
      <w:numFmt w:val="decimal"/>
      <w:lvlText w:val=""/>
      <w:lvlJc w:val="left"/>
    </w:lvl>
    <w:lvl w:ilvl="8" w:tplc="4A8ADDC8">
      <w:numFmt w:val="decimal"/>
      <w:lvlText w:val=""/>
      <w:lvlJc w:val="left"/>
    </w:lvl>
  </w:abstractNum>
  <w:abstractNum w:abstractNumId="12" w15:restartNumberingAfterBreak="0">
    <w:nsid w:val="100F8FCA"/>
    <w:multiLevelType w:val="hybridMultilevel"/>
    <w:tmpl w:val="46FEEF64"/>
    <w:lvl w:ilvl="0" w:tplc="93188CB0">
      <w:start w:val="4"/>
      <w:numFmt w:val="decimal"/>
      <w:lvlText w:val="%1."/>
      <w:lvlJc w:val="left"/>
    </w:lvl>
    <w:lvl w:ilvl="1" w:tplc="CD02801E">
      <w:numFmt w:val="decimal"/>
      <w:lvlText w:val=""/>
      <w:lvlJc w:val="left"/>
    </w:lvl>
    <w:lvl w:ilvl="2" w:tplc="969C7F48">
      <w:numFmt w:val="decimal"/>
      <w:lvlText w:val=""/>
      <w:lvlJc w:val="left"/>
    </w:lvl>
    <w:lvl w:ilvl="3" w:tplc="4A1A5D0C">
      <w:numFmt w:val="decimal"/>
      <w:lvlText w:val=""/>
      <w:lvlJc w:val="left"/>
    </w:lvl>
    <w:lvl w:ilvl="4" w:tplc="ED461BF6">
      <w:numFmt w:val="decimal"/>
      <w:lvlText w:val=""/>
      <w:lvlJc w:val="left"/>
    </w:lvl>
    <w:lvl w:ilvl="5" w:tplc="36560686">
      <w:numFmt w:val="decimal"/>
      <w:lvlText w:val=""/>
      <w:lvlJc w:val="left"/>
    </w:lvl>
    <w:lvl w:ilvl="6" w:tplc="8DA44084">
      <w:numFmt w:val="decimal"/>
      <w:lvlText w:val=""/>
      <w:lvlJc w:val="left"/>
    </w:lvl>
    <w:lvl w:ilvl="7" w:tplc="6958CC58">
      <w:numFmt w:val="decimal"/>
      <w:lvlText w:val=""/>
      <w:lvlJc w:val="left"/>
    </w:lvl>
    <w:lvl w:ilvl="8" w:tplc="F7646304">
      <w:numFmt w:val="decimal"/>
      <w:lvlText w:val=""/>
      <w:lvlJc w:val="left"/>
    </w:lvl>
  </w:abstractNum>
  <w:abstractNum w:abstractNumId="13" w15:restartNumberingAfterBreak="0">
    <w:nsid w:val="10233C99"/>
    <w:multiLevelType w:val="hybridMultilevel"/>
    <w:tmpl w:val="A9E08A3A"/>
    <w:lvl w:ilvl="0" w:tplc="4808E7B0">
      <w:start w:val="4"/>
      <w:numFmt w:val="decimal"/>
      <w:lvlText w:val="%1."/>
      <w:lvlJc w:val="left"/>
    </w:lvl>
    <w:lvl w:ilvl="1" w:tplc="E51E37F8">
      <w:start w:val="1"/>
      <w:numFmt w:val="lowerLetter"/>
      <w:lvlText w:val="%2)"/>
      <w:lvlJc w:val="left"/>
    </w:lvl>
    <w:lvl w:ilvl="2" w:tplc="8306F282">
      <w:numFmt w:val="decimal"/>
      <w:lvlText w:val=""/>
      <w:lvlJc w:val="left"/>
    </w:lvl>
    <w:lvl w:ilvl="3" w:tplc="26ACE734">
      <w:numFmt w:val="decimal"/>
      <w:lvlText w:val=""/>
      <w:lvlJc w:val="left"/>
    </w:lvl>
    <w:lvl w:ilvl="4" w:tplc="6808577E">
      <w:numFmt w:val="decimal"/>
      <w:lvlText w:val=""/>
      <w:lvlJc w:val="left"/>
    </w:lvl>
    <w:lvl w:ilvl="5" w:tplc="EC06510E">
      <w:numFmt w:val="decimal"/>
      <w:lvlText w:val=""/>
      <w:lvlJc w:val="left"/>
    </w:lvl>
    <w:lvl w:ilvl="6" w:tplc="D834CB2C">
      <w:numFmt w:val="decimal"/>
      <w:lvlText w:val=""/>
      <w:lvlJc w:val="left"/>
    </w:lvl>
    <w:lvl w:ilvl="7" w:tplc="E1145A36">
      <w:numFmt w:val="decimal"/>
      <w:lvlText w:val=""/>
      <w:lvlJc w:val="left"/>
    </w:lvl>
    <w:lvl w:ilvl="8" w:tplc="2DD6DC00">
      <w:numFmt w:val="decimal"/>
      <w:lvlText w:val=""/>
      <w:lvlJc w:val="left"/>
    </w:lvl>
  </w:abstractNum>
  <w:abstractNum w:abstractNumId="14" w15:restartNumberingAfterBreak="0">
    <w:nsid w:val="11447B73"/>
    <w:multiLevelType w:val="hybridMultilevel"/>
    <w:tmpl w:val="90E8A716"/>
    <w:lvl w:ilvl="0" w:tplc="7018E418">
      <w:start w:val="2"/>
      <w:numFmt w:val="decimal"/>
      <w:lvlText w:val="%1."/>
      <w:lvlJc w:val="left"/>
    </w:lvl>
    <w:lvl w:ilvl="1" w:tplc="FEC8C884">
      <w:start w:val="1"/>
      <w:numFmt w:val="lowerLetter"/>
      <w:lvlText w:val="%2)"/>
      <w:lvlJc w:val="left"/>
    </w:lvl>
    <w:lvl w:ilvl="2" w:tplc="E2822048">
      <w:start w:val="1"/>
      <w:numFmt w:val="decimal"/>
      <w:lvlText w:val="%3."/>
      <w:lvlJc w:val="left"/>
    </w:lvl>
    <w:lvl w:ilvl="3" w:tplc="D5F48BFE">
      <w:numFmt w:val="decimal"/>
      <w:lvlText w:val=""/>
      <w:lvlJc w:val="left"/>
    </w:lvl>
    <w:lvl w:ilvl="4" w:tplc="1922A724">
      <w:numFmt w:val="decimal"/>
      <w:lvlText w:val=""/>
      <w:lvlJc w:val="left"/>
    </w:lvl>
    <w:lvl w:ilvl="5" w:tplc="7B724878">
      <w:numFmt w:val="decimal"/>
      <w:lvlText w:val=""/>
      <w:lvlJc w:val="left"/>
    </w:lvl>
    <w:lvl w:ilvl="6" w:tplc="9502D766">
      <w:numFmt w:val="decimal"/>
      <w:lvlText w:val=""/>
      <w:lvlJc w:val="left"/>
    </w:lvl>
    <w:lvl w:ilvl="7" w:tplc="F5ECFE92">
      <w:numFmt w:val="decimal"/>
      <w:lvlText w:val=""/>
      <w:lvlJc w:val="left"/>
    </w:lvl>
    <w:lvl w:ilvl="8" w:tplc="F23C886C">
      <w:numFmt w:val="decimal"/>
      <w:lvlText w:val=""/>
      <w:lvlJc w:val="left"/>
    </w:lvl>
  </w:abstractNum>
  <w:abstractNum w:abstractNumId="15" w15:restartNumberingAfterBreak="0">
    <w:nsid w:val="12E685FB"/>
    <w:multiLevelType w:val="hybridMultilevel"/>
    <w:tmpl w:val="CD18A1E6"/>
    <w:lvl w:ilvl="0" w:tplc="8A6CBF86">
      <w:start w:val="3"/>
      <w:numFmt w:val="decimal"/>
      <w:lvlText w:val="%1."/>
      <w:lvlJc w:val="left"/>
    </w:lvl>
    <w:lvl w:ilvl="1" w:tplc="31FAC8FC">
      <w:numFmt w:val="decimal"/>
      <w:lvlText w:val=""/>
      <w:lvlJc w:val="left"/>
    </w:lvl>
    <w:lvl w:ilvl="2" w:tplc="1FA8B5E8">
      <w:numFmt w:val="decimal"/>
      <w:lvlText w:val=""/>
      <w:lvlJc w:val="left"/>
    </w:lvl>
    <w:lvl w:ilvl="3" w:tplc="F918C578">
      <w:numFmt w:val="decimal"/>
      <w:lvlText w:val=""/>
      <w:lvlJc w:val="left"/>
    </w:lvl>
    <w:lvl w:ilvl="4" w:tplc="0A60434A">
      <w:numFmt w:val="decimal"/>
      <w:lvlText w:val=""/>
      <w:lvlJc w:val="left"/>
    </w:lvl>
    <w:lvl w:ilvl="5" w:tplc="EA7668E0">
      <w:numFmt w:val="decimal"/>
      <w:lvlText w:val=""/>
      <w:lvlJc w:val="left"/>
    </w:lvl>
    <w:lvl w:ilvl="6" w:tplc="C7FEFA30">
      <w:numFmt w:val="decimal"/>
      <w:lvlText w:val=""/>
      <w:lvlJc w:val="left"/>
    </w:lvl>
    <w:lvl w:ilvl="7" w:tplc="A5506628">
      <w:numFmt w:val="decimal"/>
      <w:lvlText w:val=""/>
      <w:lvlJc w:val="left"/>
    </w:lvl>
    <w:lvl w:ilvl="8" w:tplc="7DF23344">
      <w:numFmt w:val="decimal"/>
      <w:lvlText w:val=""/>
      <w:lvlJc w:val="left"/>
    </w:lvl>
  </w:abstractNum>
  <w:abstractNum w:abstractNumId="16" w15:restartNumberingAfterBreak="0">
    <w:nsid w:val="1381823A"/>
    <w:multiLevelType w:val="hybridMultilevel"/>
    <w:tmpl w:val="E21AB758"/>
    <w:lvl w:ilvl="0" w:tplc="2F84609A">
      <w:start w:val="1"/>
      <w:numFmt w:val="decimal"/>
      <w:lvlText w:val="%1."/>
      <w:lvlJc w:val="left"/>
    </w:lvl>
    <w:lvl w:ilvl="1" w:tplc="7EC4BB04">
      <w:numFmt w:val="decimal"/>
      <w:lvlText w:val=""/>
      <w:lvlJc w:val="left"/>
    </w:lvl>
    <w:lvl w:ilvl="2" w:tplc="32E6E726">
      <w:numFmt w:val="decimal"/>
      <w:lvlText w:val=""/>
      <w:lvlJc w:val="left"/>
    </w:lvl>
    <w:lvl w:ilvl="3" w:tplc="3230DA16">
      <w:numFmt w:val="decimal"/>
      <w:lvlText w:val=""/>
      <w:lvlJc w:val="left"/>
    </w:lvl>
    <w:lvl w:ilvl="4" w:tplc="00389EE2">
      <w:numFmt w:val="decimal"/>
      <w:lvlText w:val=""/>
      <w:lvlJc w:val="left"/>
    </w:lvl>
    <w:lvl w:ilvl="5" w:tplc="B6C66A46">
      <w:numFmt w:val="decimal"/>
      <w:lvlText w:val=""/>
      <w:lvlJc w:val="left"/>
    </w:lvl>
    <w:lvl w:ilvl="6" w:tplc="7004B814">
      <w:numFmt w:val="decimal"/>
      <w:lvlText w:val=""/>
      <w:lvlJc w:val="left"/>
    </w:lvl>
    <w:lvl w:ilvl="7" w:tplc="79F29C98">
      <w:numFmt w:val="decimal"/>
      <w:lvlText w:val=""/>
      <w:lvlJc w:val="left"/>
    </w:lvl>
    <w:lvl w:ilvl="8" w:tplc="0F5221D0">
      <w:numFmt w:val="decimal"/>
      <w:lvlText w:val=""/>
      <w:lvlJc w:val="left"/>
    </w:lvl>
  </w:abstractNum>
  <w:abstractNum w:abstractNumId="17" w15:restartNumberingAfterBreak="0">
    <w:nsid w:val="14330624"/>
    <w:multiLevelType w:val="hybridMultilevel"/>
    <w:tmpl w:val="13F621DE"/>
    <w:lvl w:ilvl="0" w:tplc="B0342C54">
      <w:start w:val="11"/>
      <w:numFmt w:val="decimal"/>
      <w:lvlText w:val="%1."/>
      <w:lvlJc w:val="left"/>
    </w:lvl>
    <w:lvl w:ilvl="1" w:tplc="14402C5A">
      <w:numFmt w:val="decimal"/>
      <w:lvlText w:val=""/>
      <w:lvlJc w:val="left"/>
    </w:lvl>
    <w:lvl w:ilvl="2" w:tplc="069E48EC">
      <w:numFmt w:val="decimal"/>
      <w:lvlText w:val=""/>
      <w:lvlJc w:val="left"/>
    </w:lvl>
    <w:lvl w:ilvl="3" w:tplc="F1BE8DC6">
      <w:numFmt w:val="decimal"/>
      <w:lvlText w:val=""/>
      <w:lvlJc w:val="left"/>
    </w:lvl>
    <w:lvl w:ilvl="4" w:tplc="8DF8DE46">
      <w:numFmt w:val="decimal"/>
      <w:lvlText w:val=""/>
      <w:lvlJc w:val="left"/>
    </w:lvl>
    <w:lvl w:ilvl="5" w:tplc="A39E6CA2">
      <w:numFmt w:val="decimal"/>
      <w:lvlText w:val=""/>
      <w:lvlJc w:val="left"/>
    </w:lvl>
    <w:lvl w:ilvl="6" w:tplc="EAF669C8">
      <w:numFmt w:val="decimal"/>
      <w:lvlText w:val=""/>
      <w:lvlJc w:val="left"/>
    </w:lvl>
    <w:lvl w:ilvl="7" w:tplc="B3461C30">
      <w:numFmt w:val="decimal"/>
      <w:lvlText w:val=""/>
      <w:lvlJc w:val="left"/>
    </w:lvl>
    <w:lvl w:ilvl="8" w:tplc="C5306634">
      <w:numFmt w:val="decimal"/>
      <w:lvlText w:val=""/>
      <w:lvlJc w:val="left"/>
    </w:lvl>
  </w:abstractNum>
  <w:abstractNum w:abstractNumId="18" w15:restartNumberingAfterBreak="0">
    <w:nsid w:val="14E17E33"/>
    <w:multiLevelType w:val="hybridMultilevel"/>
    <w:tmpl w:val="CBC4BCDC"/>
    <w:lvl w:ilvl="0" w:tplc="FE849B48">
      <w:start w:val="1"/>
      <w:numFmt w:val="decimal"/>
      <w:lvlText w:val="%1"/>
      <w:lvlJc w:val="left"/>
    </w:lvl>
    <w:lvl w:ilvl="1" w:tplc="7EE6C47C">
      <w:start w:val="6"/>
      <w:numFmt w:val="lowerLetter"/>
      <w:lvlText w:val="%2."/>
      <w:lvlJc w:val="left"/>
    </w:lvl>
    <w:lvl w:ilvl="2" w:tplc="6C78D7A4">
      <w:numFmt w:val="decimal"/>
      <w:lvlText w:val=""/>
      <w:lvlJc w:val="left"/>
    </w:lvl>
    <w:lvl w:ilvl="3" w:tplc="27F68B52">
      <w:numFmt w:val="decimal"/>
      <w:lvlText w:val=""/>
      <w:lvlJc w:val="left"/>
    </w:lvl>
    <w:lvl w:ilvl="4" w:tplc="41129972">
      <w:numFmt w:val="decimal"/>
      <w:lvlText w:val=""/>
      <w:lvlJc w:val="left"/>
    </w:lvl>
    <w:lvl w:ilvl="5" w:tplc="114E42C8">
      <w:numFmt w:val="decimal"/>
      <w:lvlText w:val=""/>
      <w:lvlJc w:val="left"/>
    </w:lvl>
    <w:lvl w:ilvl="6" w:tplc="6896BD46">
      <w:numFmt w:val="decimal"/>
      <w:lvlText w:val=""/>
      <w:lvlJc w:val="left"/>
    </w:lvl>
    <w:lvl w:ilvl="7" w:tplc="D4488638">
      <w:numFmt w:val="decimal"/>
      <w:lvlText w:val=""/>
      <w:lvlJc w:val="left"/>
    </w:lvl>
    <w:lvl w:ilvl="8" w:tplc="A8F42F62">
      <w:numFmt w:val="decimal"/>
      <w:lvlText w:val=""/>
      <w:lvlJc w:val="left"/>
    </w:lvl>
  </w:abstractNum>
  <w:abstractNum w:abstractNumId="19" w15:restartNumberingAfterBreak="0">
    <w:nsid w:val="15014ACB"/>
    <w:multiLevelType w:val="hybridMultilevel"/>
    <w:tmpl w:val="6DDCECEC"/>
    <w:lvl w:ilvl="0" w:tplc="BEB4A400">
      <w:start w:val="3"/>
      <w:numFmt w:val="lowerLetter"/>
      <w:lvlText w:val="%1)"/>
      <w:lvlJc w:val="left"/>
    </w:lvl>
    <w:lvl w:ilvl="1" w:tplc="05C25842">
      <w:numFmt w:val="decimal"/>
      <w:lvlText w:val=""/>
      <w:lvlJc w:val="left"/>
    </w:lvl>
    <w:lvl w:ilvl="2" w:tplc="5566A81C">
      <w:numFmt w:val="decimal"/>
      <w:lvlText w:val=""/>
      <w:lvlJc w:val="left"/>
    </w:lvl>
    <w:lvl w:ilvl="3" w:tplc="D49059A4">
      <w:numFmt w:val="decimal"/>
      <w:lvlText w:val=""/>
      <w:lvlJc w:val="left"/>
    </w:lvl>
    <w:lvl w:ilvl="4" w:tplc="621C3C74">
      <w:numFmt w:val="decimal"/>
      <w:lvlText w:val=""/>
      <w:lvlJc w:val="left"/>
    </w:lvl>
    <w:lvl w:ilvl="5" w:tplc="B01215A0">
      <w:numFmt w:val="decimal"/>
      <w:lvlText w:val=""/>
      <w:lvlJc w:val="left"/>
    </w:lvl>
    <w:lvl w:ilvl="6" w:tplc="E2E62550">
      <w:numFmt w:val="decimal"/>
      <w:lvlText w:val=""/>
      <w:lvlJc w:val="left"/>
    </w:lvl>
    <w:lvl w:ilvl="7" w:tplc="CEB46924">
      <w:numFmt w:val="decimal"/>
      <w:lvlText w:val=""/>
      <w:lvlJc w:val="left"/>
    </w:lvl>
    <w:lvl w:ilvl="8" w:tplc="25F47B1A">
      <w:numFmt w:val="decimal"/>
      <w:lvlText w:val=""/>
      <w:lvlJc w:val="left"/>
    </w:lvl>
  </w:abstractNum>
  <w:abstractNum w:abstractNumId="20" w15:restartNumberingAfterBreak="0">
    <w:nsid w:val="15B5AF5C"/>
    <w:multiLevelType w:val="hybridMultilevel"/>
    <w:tmpl w:val="D2CC777C"/>
    <w:lvl w:ilvl="0" w:tplc="67AEFE74">
      <w:start w:val="1"/>
      <w:numFmt w:val="decimal"/>
      <w:lvlText w:val="%1"/>
      <w:lvlJc w:val="left"/>
    </w:lvl>
    <w:lvl w:ilvl="1" w:tplc="474CABFA">
      <w:start w:val="9"/>
      <w:numFmt w:val="lowerLetter"/>
      <w:lvlText w:val="%2)"/>
      <w:lvlJc w:val="left"/>
    </w:lvl>
    <w:lvl w:ilvl="2" w:tplc="1C8C71AA">
      <w:numFmt w:val="decimal"/>
      <w:lvlText w:val=""/>
      <w:lvlJc w:val="left"/>
    </w:lvl>
    <w:lvl w:ilvl="3" w:tplc="E33E7344">
      <w:numFmt w:val="decimal"/>
      <w:lvlText w:val=""/>
      <w:lvlJc w:val="left"/>
    </w:lvl>
    <w:lvl w:ilvl="4" w:tplc="988CBE1C">
      <w:numFmt w:val="decimal"/>
      <w:lvlText w:val=""/>
      <w:lvlJc w:val="left"/>
    </w:lvl>
    <w:lvl w:ilvl="5" w:tplc="DB76CCDA">
      <w:numFmt w:val="decimal"/>
      <w:lvlText w:val=""/>
      <w:lvlJc w:val="left"/>
    </w:lvl>
    <w:lvl w:ilvl="6" w:tplc="3EB8917C">
      <w:numFmt w:val="decimal"/>
      <w:lvlText w:val=""/>
      <w:lvlJc w:val="left"/>
    </w:lvl>
    <w:lvl w:ilvl="7" w:tplc="CEECDBA6">
      <w:numFmt w:val="decimal"/>
      <w:lvlText w:val=""/>
      <w:lvlJc w:val="left"/>
    </w:lvl>
    <w:lvl w:ilvl="8" w:tplc="25B85116">
      <w:numFmt w:val="decimal"/>
      <w:lvlText w:val=""/>
      <w:lvlJc w:val="left"/>
    </w:lvl>
  </w:abstractNum>
  <w:abstractNum w:abstractNumId="21" w15:restartNumberingAfterBreak="0">
    <w:nsid w:val="168E121F"/>
    <w:multiLevelType w:val="hybridMultilevel"/>
    <w:tmpl w:val="0062218E"/>
    <w:lvl w:ilvl="0" w:tplc="973C3E80">
      <w:start w:val="1"/>
      <w:numFmt w:val="decimal"/>
      <w:lvlText w:val="%1."/>
      <w:lvlJc w:val="left"/>
    </w:lvl>
    <w:lvl w:ilvl="1" w:tplc="326CDF0A">
      <w:start w:val="1"/>
      <w:numFmt w:val="lowerLetter"/>
      <w:lvlText w:val="%2)"/>
      <w:lvlJc w:val="left"/>
    </w:lvl>
    <w:lvl w:ilvl="2" w:tplc="2B6AF544">
      <w:numFmt w:val="decimal"/>
      <w:lvlText w:val=""/>
      <w:lvlJc w:val="left"/>
    </w:lvl>
    <w:lvl w:ilvl="3" w:tplc="F50460DE">
      <w:numFmt w:val="decimal"/>
      <w:lvlText w:val=""/>
      <w:lvlJc w:val="left"/>
    </w:lvl>
    <w:lvl w:ilvl="4" w:tplc="8AD23F56">
      <w:numFmt w:val="decimal"/>
      <w:lvlText w:val=""/>
      <w:lvlJc w:val="left"/>
    </w:lvl>
    <w:lvl w:ilvl="5" w:tplc="4E44E5E0">
      <w:numFmt w:val="decimal"/>
      <w:lvlText w:val=""/>
      <w:lvlJc w:val="left"/>
    </w:lvl>
    <w:lvl w:ilvl="6" w:tplc="7736B52C">
      <w:numFmt w:val="decimal"/>
      <w:lvlText w:val=""/>
      <w:lvlJc w:val="left"/>
    </w:lvl>
    <w:lvl w:ilvl="7" w:tplc="DD1CF9B6">
      <w:numFmt w:val="decimal"/>
      <w:lvlText w:val=""/>
      <w:lvlJc w:val="left"/>
    </w:lvl>
    <w:lvl w:ilvl="8" w:tplc="45124A0E">
      <w:numFmt w:val="decimal"/>
      <w:lvlText w:val=""/>
      <w:lvlJc w:val="left"/>
    </w:lvl>
  </w:abstractNum>
  <w:abstractNum w:abstractNumId="22" w15:restartNumberingAfterBreak="0">
    <w:nsid w:val="1716703B"/>
    <w:multiLevelType w:val="hybridMultilevel"/>
    <w:tmpl w:val="67324330"/>
    <w:lvl w:ilvl="0" w:tplc="12324FDE">
      <w:start w:val="1"/>
      <w:numFmt w:val="decimal"/>
      <w:lvlText w:val="%1."/>
      <w:lvlJc w:val="left"/>
    </w:lvl>
    <w:lvl w:ilvl="1" w:tplc="7B28100E">
      <w:start w:val="1"/>
      <w:numFmt w:val="lowerLetter"/>
      <w:lvlText w:val="%2."/>
      <w:lvlJc w:val="left"/>
    </w:lvl>
    <w:lvl w:ilvl="2" w:tplc="68366902">
      <w:start w:val="1"/>
      <w:numFmt w:val="lowerLetter"/>
      <w:lvlText w:val="%3."/>
      <w:lvlJc w:val="left"/>
    </w:lvl>
    <w:lvl w:ilvl="3" w:tplc="FD0C708A">
      <w:numFmt w:val="decimal"/>
      <w:lvlText w:val=""/>
      <w:lvlJc w:val="left"/>
    </w:lvl>
    <w:lvl w:ilvl="4" w:tplc="B7B29DEE">
      <w:numFmt w:val="decimal"/>
      <w:lvlText w:val=""/>
      <w:lvlJc w:val="left"/>
    </w:lvl>
    <w:lvl w:ilvl="5" w:tplc="532C2F96">
      <w:numFmt w:val="decimal"/>
      <w:lvlText w:val=""/>
      <w:lvlJc w:val="left"/>
    </w:lvl>
    <w:lvl w:ilvl="6" w:tplc="ED2E977E">
      <w:numFmt w:val="decimal"/>
      <w:lvlText w:val=""/>
      <w:lvlJc w:val="left"/>
    </w:lvl>
    <w:lvl w:ilvl="7" w:tplc="37B8FAD4">
      <w:numFmt w:val="decimal"/>
      <w:lvlText w:val=""/>
      <w:lvlJc w:val="left"/>
    </w:lvl>
    <w:lvl w:ilvl="8" w:tplc="39169286">
      <w:numFmt w:val="decimal"/>
      <w:lvlText w:val=""/>
      <w:lvlJc w:val="left"/>
    </w:lvl>
  </w:abstractNum>
  <w:abstractNum w:abstractNumId="23" w15:restartNumberingAfterBreak="0">
    <w:nsid w:val="180115BE"/>
    <w:multiLevelType w:val="hybridMultilevel"/>
    <w:tmpl w:val="CF185FEA"/>
    <w:lvl w:ilvl="0" w:tplc="2034F0A8">
      <w:start w:val="13"/>
      <w:numFmt w:val="decimal"/>
      <w:lvlText w:val="%1."/>
      <w:lvlJc w:val="left"/>
    </w:lvl>
    <w:lvl w:ilvl="1" w:tplc="F14801EA">
      <w:numFmt w:val="decimal"/>
      <w:lvlText w:val=""/>
      <w:lvlJc w:val="left"/>
    </w:lvl>
    <w:lvl w:ilvl="2" w:tplc="D58E4D10">
      <w:numFmt w:val="decimal"/>
      <w:lvlText w:val=""/>
      <w:lvlJc w:val="left"/>
    </w:lvl>
    <w:lvl w:ilvl="3" w:tplc="AC5A735E">
      <w:numFmt w:val="decimal"/>
      <w:lvlText w:val=""/>
      <w:lvlJc w:val="left"/>
    </w:lvl>
    <w:lvl w:ilvl="4" w:tplc="4014A8A6">
      <w:numFmt w:val="decimal"/>
      <w:lvlText w:val=""/>
      <w:lvlJc w:val="left"/>
    </w:lvl>
    <w:lvl w:ilvl="5" w:tplc="67242646">
      <w:numFmt w:val="decimal"/>
      <w:lvlText w:val=""/>
      <w:lvlJc w:val="left"/>
    </w:lvl>
    <w:lvl w:ilvl="6" w:tplc="C49C3194">
      <w:numFmt w:val="decimal"/>
      <w:lvlText w:val=""/>
      <w:lvlJc w:val="left"/>
    </w:lvl>
    <w:lvl w:ilvl="7" w:tplc="631204F0">
      <w:numFmt w:val="decimal"/>
      <w:lvlText w:val=""/>
      <w:lvlJc w:val="left"/>
    </w:lvl>
    <w:lvl w:ilvl="8" w:tplc="A36E2584">
      <w:numFmt w:val="decimal"/>
      <w:lvlText w:val=""/>
      <w:lvlJc w:val="left"/>
    </w:lvl>
  </w:abstractNum>
  <w:abstractNum w:abstractNumId="24" w15:restartNumberingAfterBreak="0">
    <w:nsid w:val="1A27709E"/>
    <w:multiLevelType w:val="hybridMultilevel"/>
    <w:tmpl w:val="A3907254"/>
    <w:lvl w:ilvl="0" w:tplc="9258B25A">
      <w:start w:val="1"/>
      <w:numFmt w:val="decimal"/>
      <w:lvlText w:val="%1."/>
      <w:lvlJc w:val="left"/>
    </w:lvl>
    <w:lvl w:ilvl="1" w:tplc="CCDA79CA">
      <w:start w:val="1"/>
      <w:numFmt w:val="lowerLetter"/>
      <w:lvlText w:val="%2)"/>
      <w:lvlJc w:val="left"/>
    </w:lvl>
    <w:lvl w:ilvl="2" w:tplc="B2920F12">
      <w:numFmt w:val="decimal"/>
      <w:lvlText w:val=""/>
      <w:lvlJc w:val="left"/>
    </w:lvl>
    <w:lvl w:ilvl="3" w:tplc="7B808434">
      <w:numFmt w:val="decimal"/>
      <w:lvlText w:val=""/>
      <w:lvlJc w:val="left"/>
    </w:lvl>
    <w:lvl w:ilvl="4" w:tplc="3F7A77CE">
      <w:numFmt w:val="decimal"/>
      <w:lvlText w:val=""/>
      <w:lvlJc w:val="left"/>
    </w:lvl>
    <w:lvl w:ilvl="5" w:tplc="872AEDB2">
      <w:numFmt w:val="decimal"/>
      <w:lvlText w:val=""/>
      <w:lvlJc w:val="left"/>
    </w:lvl>
    <w:lvl w:ilvl="6" w:tplc="64463E18">
      <w:numFmt w:val="decimal"/>
      <w:lvlText w:val=""/>
      <w:lvlJc w:val="left"/>
    </w:lvl>
    <w:lvl w:ilvl="7" w:tplc="7AE631E6">
      <w:numFmt w:val="decimal"/>
      <w:lvlText w:val=""/>
      <w:lvlJc w:val="left"/>
    </w:lvl>
    <w:lvl w:ilvl="8" w:tplc="BC5A5F62">
      <w:numFmt w:val="decimal"/>
      <w:lvlText w:val=""/>
      <w:lvlJc w:val="left"/>
    </w:lvl>
  </w:abstractNum>
  <w:abstractNum w:abstractNumId="25" w15:restartNumberingAfterBreak="0">
    <w:nsid w:val="1A32234B"/>
    <w:multiLevelType w:val="hybridMultilevel"/>
    <w:tmpl w:val="06F8C130"/>
    <w:lvl w:ilvl="0" w:tplc="C1E2B0A8">
      <w:start w:val="1"/>
      <w:numFmt w:val="decimal"/>
      <w:lvlText w:val="%1."/>
      <w:lvlJc w:val="left"/>
    </w:lvl>
    <w:lvl w:ilvl="1" w:tplc="94C25936">
      <w:numFmt w:val="decimal"/>
      <w:lvlText w:val=""/>
      <w:lvlJc w:val="left"/>
    </w:lvl>
    <w:lvl w:ilvl="2" w:tplc="E8022BF4">
      <w:numFmt w:val="decimal"/>
      <w:lvlText w:val=""/>
      <w:lvlJc w:val="left"/>
    </w:lvl>
    <w:lvl w:ilvl="3" w:tplc="9B7A2050">
      <w:numFmt w:val="decimal"/>
      <w:lvlText w:val=""/>
      <w:lvlJc w:val="left"/>
    </w:lvl>
    <w:lvl w:ilvl="4" w:tplc="27BCA280">
      <w:numFmt w:val="decimal"/>
      <w:lvlText w:val=""/>
      <w:lvlJc w:val="left"/>
    </w:lvl>
    <w:lvl w:ilvl="5" w:tplc="77486568">
      <w:numFmt w:val="decimal"/>
      <w:lvlText w:val=""/>
      <w:lvlJc w:val="left"/>
    </w:lvl>
    <w:lvl w:ilvl="6" w:tplc="BBAE9E60">
      <w:numFmt w:val="decimal"/>
      <w:lvlText w:val=""/>
      <w:lvlJc w:val="left"/>
    </w:lvl>
    <w:lvl w:ilvl="7" w:tplc="39C80B0C">
      <w:numFmt w:val="decimal"/>
      <w:lvlText w:val=""/>
      <w:lvlJc w:val="left"/>
    </w:lvl>
    <w:lvl w:ilvl="8" w:tplc="477233E6">
      <w:numFmt w:val="decimal"/>
      <w:lvlText w:val=""/>
      <w:lvlJc w:val="left"/>
    </w:lvl>
  </w:abstractNum>
  <w:abstractNum w:abstractNumId="26" w15:restartNumberingAfterBreak="0">
    <w:nsid w:val="1BA026FA"/>
    <w:multiLevelType w:val="hybridMultilevel"/>
    <w:tmpl w:val="DF5C7936"/>
    <w:lvl w:ilvl="0" w:tplc="A2F8712C">
      <w:start w:val="26"/>
      <w:numFmt w:val="decimal"/>
      <w:lvlText w:val="%1."/>
      <w:lvlJc w:val="left"/>
    </w:lvl>
    <w:lvl w:ilvl="1" w:tplc="1D5A6F0C">
      <w:numFmt w:val="decimal"/>
      <w:lvlText w:val=""/>
      <w:lvlJc w:val="left"/>
    </w:lvl>
    <w:lvl w:ilvl="2" w:tplc="A75C1354">
      <w:numFmt w:val="decimal"/>
      <w:lvlText w:val=""/>
      <w:lvlJc w:val="left"/>
    </w:lvl>
    <w:lvl w:ilvl="3" w:tplc="F85EE7BC">
      <w:numFmt w:val="decimal"/>
      <w:lvlText w:val=""/>
      <w:lvlJc w:val="left"/>
    </w:lvl>
    <w:lvl w:ilvl="4" w:tplc="DEDC446A">
      <w:numFmt w:val="decimal"/>
      <w:lvlText w:val=""/>
      <w:lvlJc w:val="left"/>
    </w:lvl>
    <w:lvl w:ilvl="5" w:tplc="E1F0344C">
      <w:numFmt w:val="decimal"/>
      <w:lvlText w:val=""/>
      <w:lvlJc w:val="left"/>
    </w:lvl>
    <w:lvl w:ilvl="6" w:tplc="A29601E8">
      <w:numFmt w:val="decimal"/>
      <w:lvlText w:val=""/>
      <w:lvlJc w:val="left"/>
    </w:lvl>
    <w:lvl w:ilvl="7" w:tplc="691A6234">
      <w:numFmt w:val="decimal"/>
      <w:lvlText w:val=""/>
      <w:lvlJc w:val="left"/>
    </w:lvl>
    <w:lvl w:ilvl="8" w:tplc="EB68A862">
      <w:numFmt w:val="decimal"/>
      <w:lvlText w:val=""/>
      <w:lvlJc w:val="left"/>
    </w:lvl>
  </w:abstractNum>
  <w:abstractNum w:abstractNumId="27" w15:restartNumberingAfterBreak="0">
    <w:nsid w:val="1CF10FD8"/>
    <w:multiLevelType w:val="hybridMultilevel"/>
    <w:tmpl w:val="A07AFA46"/>
    <w:lvl w:ilvl="0" w:tplc="D6D2F330">
      <w:start w:val="4"/>
      <w:numFmt w:val="decimal"/>
      <w:lvlText w:val="%1."/>
      <w:lvlJc w:val="left"/>
    </w:lvl>
    <w:lvl w:ilvl="1" w:tplc="32DC700E">
      <w:numFmt w:val="decimal"/>
      <w:lvlText w:val=""/>
      <w:lvlJc w:val="left"/>
    </w:lvl>
    <w:lvl w:ilvl="2" w:tplc="69CE8AB4">
      <w:numFmt w:val="decimal"/>
      <w:lvlText w:val=""/>
      <w:lvlJc w:val="left"/>
    </w:lvl>
    <w:lvl w:ilvl="3" w:tplc="8C04E1C4">
      <w:numFmt w:val="decimal"/>
      <w:lvlText w:val=""/>
      <w:lvlJc w:val="left"/>
    </w:lvl>
    <w:lvl w:ilvl="4" w:tplc="B8E6DBD6">
      <w:numFmt w:val="decimal"/>
      <w:lvlText w:val=""/>
      <w:lvlJc w:val="left"/>
    </w:lvl>
    <w:lvl w:ilvl="5" w:tplc="25CEA342">
      <w:numFmt w:val="decimal"/>
      <w:lvlText w:val=""/>
      <w:lvlJc w:val="left"/>
    </w:lvl>
    <w:lvl w:ilvl="6" w:tplc="99828578">
      <w:numFmt w:val="decimal"/>
      <w:lvlText w:val=""/>
      <w:lvlJc w:val="left"/>
    </w:lvl>
    <w:lvl w:ilvl="7" w:tplc="B1DCDF56">
      <w:numFmt w:val="decimal"/>
      <w:lvlText w:val=""/>
      <w:lvlJc w:val="left"/>
    </w:lvl>
    <w:lvl w:ilvl="8" w:tplc="878CA900">
      <w:numFmt w:val="decimal"/>
      <w:lvlText w:val=""/>
      <w:lvlJc w:val="left"/>
    </w:lvl>
  </w:abstractNum>
  <w:abstractNum w:abstractNumId="28" w15:restartNumberingAfterBreak="0">
    <w:nsid w:val="1DBABF00"/>
    <w:multiLevelType w:val="hybridMultilevel"/>
    <w:tmpl w:val="19A8A588"/>
    <w:lvl w:ilvl="0" w:tplc="D32AB268">
      <w:start w:val="12"/>
      <w:numFmt w:val="decimal"/>
      <w:lvlText w:val="%1."/>
      <w:lvlJc w:val="left"/>
    </w:lvl>
    <w:lvl w:ilvl="1" w:tplc="F428637C">
      <w:start w:val="1"/>
      <w:numFmt w:val="lowerLetter"/>
      <w:lvlText w:val="%2)"/>
      <w:lvlJc w:val="left"/>
    </w:lvl>
    <w:lvl w:ilvl="2" w:tplc="F9EA2524">
      <w:numFmt w:val="decimal"/>
      <w:lvlText w:val=""/>
      <w:lvlJc w:val="left"/>
    </w:lvl>
    <w:lvl w:ilvl="3" w:tplc="6038CC48">
      <w:numFmt w:val="decimal"/>
      <w:lvlText w:val=""/>
      <w:lvlJc w:val="left"/>
    </w:lvl>
    <w:lvl w:ilvl="4" w:tplc="A1C20D36">
      <w:numFmt w:val="decimal"/>
      <w:lvlText w:val=""/>
      <w:lvlJc w:val="left"/>
    </w:lvl>
    <w:lvl w:ilvl="5" w:tplc="28BC3C9A">
      <w:numFmt w:val="decimal"/>
      <w:lvlText w:val=""/>
      <w:lvlJc w:val="left"/>
    </w:lvl>
    <w:lvl w:ilvl="6" w:tplc="51E2CB8A">
      <w:numFmt w:val="decimal"/>
      <w:lvlText w:val=""/>
      <w:lvlJc w:val="left"/>
    </w:lvl>
    <w:lvl w:ilvl="7" w:tplc="066259AA">
      <w:numFmt w:val="decimal"/>
      <w:lvlText w:val=""/>
      <w:lvlJc w:val="left"/>
    </w:lvl>
    <w:lvl w:ilvl="8" w:tplc="4C640EEC">
      <w:numFmt w:val="decimal"/>
      <w:lvlText w:val=""/>
      <w:lvlJc w:val="left"/>
    </w:lvl>
  </w:abstractNum>
  <w:abstractNum w:abstractNumId="29" w15:restartNumberingAfterBreak="0">
    <w:nsid w:val="1EBA5D23"/>
    <w:multiLevelType w:val="hybridMultilevel"/>
    <w:tmpl w:val="79CAC1C8"/>
    <w:lvl w:ilvl="0" w:tplc="BDA4B366">
      <w:start w:val="3"/>
      <w:numFmt w:val="lowerLetter"/>
      <w:lvlText w:val="%1)"/>
      <w:lvlJc w:val="left"/>
    </w:lvl>
    <w:lvl w:ilvl="1" w:tplc="F5402BD4">
      <w:numFmt w:val="decimal"/>
      <w:lvlText w:val=""/>
      <w:lvlJc w:val="left"/>
    </w:lvl>
    <w:lvl w:ilvl="2" w:tplc="D23C0946">
      <w:numFmt w:val="decimal"/>
      <w:lvlText w:val=""/>
      <w:lvlJc w:val="left"/>
    </w:lvl>
    <w:lvl w:ilvl="3" w:tplc="0448AB44">
      <w:numFmt w:val="decimal"/>
      <w:lvlText w:val=""/>
      <w:lvlJc w:val="left"/>
    </w:lvl>
    <w:lvl w:ilvl="4" w:tplc="BDAE6538">
      <w:numFmt w:val="decimal"/>
      <w:lvlText w:val=""/>
      <w:lvlJc w:val="left"/>
    </w:lvl>
    <w:lvl w:ilvl="5" w:tplc="88C42710">
      <w:numFmt w:val="decimal"/>
      <w:lvlText w:val=""/>
      <w:lvlJc w:val="left"/>
    </w:lvl>
    <w:lvl w:ilvl="6" w:tplc="D71C0DA2">
      <w:numFmt w:val="decimal"/>
      <w:lvlText w:val=""/>
      <w:lvlJc w:val="left"/>
    </w:lvl>
    <w:lvl w:ilvl="7" w:tplc="4078AB30">
      <w:numFmt w:val="decimal"/>
      <w:lvlText w:val=""/>
      <w:lvlJc w:val="left"/>
    </w:lvl>
    <w:lvl w:ilvl="8" w:tplc="F0628954">
      <w:numFmt w:val="decimal"/>
      <w:lvlText w:val=""/>
      <w:lvlJc w:val="left"/>
    </w:lvl>
  </w:abstractNum>
  <w:abstractNum w:abstractNumId="30" w15:restartNumberingAfterBreak="0">
    <w:nsid w:val="1F48EAA1"/>
    <w:multiLevelType w:val="hybridMultilevel"/>
    <w:tmpl w:val="E2CADD38"/>
    <w:lvl w:ilvl="0" w:tplc="4D5AF032">
      <w:start w:val="3"/>
      <w:numFmt w:val="decimal"/>
      <w:lvlText w:val="%1."/>
      <w:lvlJc w:val="left"/>
    </w:lvl>
    <w:lvl w:ilvl="1" w:tplc="6920894E">
      <w:numFmt w:val="decimal"/>
      <w:lvlText w:val=""/>
      <w:lvlJc w:val="left"/>
    </w:lvl>
    <w:lvl w:ilvl="2" w:tplc="1E0AE2C2">
      <w:numFmt w:val="decimal"/>
      <w:lvlText w:val=""/>
      <w:lvlJc w:val="left"/>
    </w:lvl>
    <w:lvl w:ilvl="3" w:tplc="D6C84AC2">
      <w:numFmt w:val="decimal"/>
      <w:lvlText w:val=""/>
      <w:lvlJc w:val="left"/>
    </w:lvl>
    <w:lvl w:ilvl="4" w:tplc="711236FA">
      <w:numFmt w:val="decimal"/>
      <w:lvlText w:val=""/>
      <w:lvlJc w:val="left"/>
    </w:lvl>
    <w:lvl w:ilvl="5" w:tplc="96A856EA">
      <w:numFmt w:val="decimal"/>
      <w:lvlText w:val=""/>
      <w:lvlJc w:val="left"/>
    </w:lvl>
    <w:lvl w:ilvl="6" w:tplc="A4EC5AFC">
      <w:numFmt w:val="decimal"/>
      <w:lvlText w:val=""/>
      <w:lvlJc w:val="left"/>
    </w:lvl>
    <w:lvl w:ilvl="7" w:tplc="086C51E6">
      <w:numFmt w:val="decimal"/>
      <w:lvlText w:val=""/>
      <w:lvlJc w:val="left"/>
    </w:lvl>
    <w:lvl w:ilvl="8" w:tplc="6C6AAE28">
      <w:numFmt w:val="decimal"/>
      <w:lvlText w:val=""/>
      <w:lvlJc w:val="left"/>
    </w:lvl>
  </w:abstractNum>
  <w:abstractNum w:abstractNumId="31" w15:restartNumberingAfterBreak="0">
    <w:nsid w:val="235BA861"/>
    <w:multiLevelType w:val="hybridMultilevel"/>
    <w:tmpl w:val="9B9058AE"/>
    <w:lvl w:ilvl="0" w:tplc="802A41B6">
      <w:start w:val="1"/>
      <w:numFmt w:val="decimal"/>
      <w:lvlText w:val="%1."/>
      <w:lvlJc w:val="left"/>
    </w:lvl>
    <w:lvl w:ilvl="1" w:tplc="5EDEC8D6">
      <w:start w:val="1"/>
      <w:numFmt w:val="lowerLetter"/>
      <w:lvlText w:val="%2)"/>
      <w:lvlJc w:val="left"/>
    </w:lvl>
    <w:lvl w:ilvl="2" w:tplc="69A68B40">
      <w:numFmt w:val="decimal"/>
      <w:lvlText w:val=""/>
      <w:lvlJc w:val="left"/>
    </w:lvl>
    <w:lvl w:ilvl="3" w:tplc="81F4DC1E">
      <w:numFmt w:val="decimal"/>
      <w:lvlText w:val=""/>
      <w:lvlJc w:val="left"/>
    </w:lvl>
    <w:lvl w:ilvl="4" w:tplc="E7400518">
      <w:numFmt w:val="decimal"/>
      <w:lvlText w:val=""/>
      <w:lvlJc w:val="left"/>
    </w:lvl>
    <w:lvl w:ilvl="5" w:tplc="A86011A6">
      <w:numFmt w:val="decimal"/>
      <w:lvlText w:val=""/>
      <w:lvlJc w:val="left"/>
    </w:lvl>
    <w:lvl w:ilvl="6" w:tplc="4C1AF708">
      <w:numFmt w:val="decimal"/>
      <w:lvlText w:val=""/>
      <w:lvlJc w:val="left"/>
    </w:lvl>
    <w:lvl w:ilvl="7" w:tplc="99247FF4">
      <w:numFmt w:val="decimal"/>
      <w:lvlText w:val=""/>
      <w:lvlJc w:val="left"/>
    </w:lvl>
    <w:lvl w:ilvl="8" w:tplc="3DD450DA">
      <w:numFmt w:val="decimal"/>
      <w:lvlText w:val=""/>
      <w:lvlJc w:val="left"/>
    </w:lvl>
  </w:abstractNum>
  <w:abstractNum w:abstractNumId="32" w15:restartNumberingAfterBreak="0">
    <w:nsid w:val="23F9C13C"/>
    <w:multiLevelType w:val="hybridMultilevel"/>
    <w:tmpl w:val="53486908"/>
    <w:lvl w:ilvl="0" w:tplc="E72E7ED0">
      <w:start w:val="4"/>
      <w:numFmt w:val="decimal"/>
      <w:lvlText w:val="%1."/>
      <w:lvlJc w:val="left"/>
    </w:lvl>
    <w:lvl w:ilvl="1" w:tplc="58042270">
      <w:numFmt w:val="decimal"/>
      <w:lvlText w:val=""/>
      <w:lvlJc w:val="left"/>
    </w:lvl>
    <w:lvl w:ilvl="2" w:tplc="7632E48E">
      <w:numFmt w:val="decimal"/>
      <w:lvlText w:val=""/>
      <w:lvlJc w:val="left"/>
    </w:lvl>
    <w:lvl w:ilvl="3" w:tplc="E0C6D0BE">
      <w:numFmt w:val="decimal"/>
      <w:lvlText w:val=""/>
      <w:lvlJc w:val="left"/>
    </w:lvl>
    <w:lvl w:ilvl="4" w:tplc="A2BCB85C">
      <w:numFmt w:val="decimal"/>
      <w:lvlText w:val=""/>
      <w:lvlJc w:val="left"/>
    </w:lvl>
    <w:lvl w:ilvl="5" w:tplc="1B562924">
      <w:numFmt w:val="decimal"/>
      <w:lvlText w:val=""/>
      <w:lvlJc w:val="left"/>
    </w:lvl>
    <w:lvl w:ilvl="6" w:tplc="BAEEACF2">
      <w:numFmt w:val="decimal"/>
      <w:lvlText w:val=""/>
      <w:lvlJc w:val="left"/>
    </w:lvl>
    <w:lvl w:ilvl="7" w:tplc="34840606">
      <w:numFmt w:val="decimal"/>
      <w:lvlText w:val=""/>
      <w:lvlJc w:val="left"/>
    </w:lvl>
    <w:lvl w:ilvl="8" w:tplc="77A2DD2C">
      <w:numFmt w:val="decimal"/>
      <w:lvlText w:val=""/>
      <w:lvlJc w:val="left"/>
    </w:lvl>
  </w:abstractNum>
  <w:abstractNum w:abstractNumId="33" w15:restartNumberingAfterBreak="0">
    <w:nsid w:val="25A70BF7"/>
    <w:multiLevelType w:val="hybridMultilevel"/>
    <w:tmpl w:val="A2366270"/>
    <w:lvl w:ilvl="0" w:tplc="FF145392">
      <w:start w:val="1"/>
      <w:numFmt w:val="decimal"/>
      <w:lvlText w:val="%1"/>
      <w:lvlJc w:val="left"/>
    </w:lvl>
    <w:lvl w:ilvl="1" w:tplc="5BA6559E">
      <w:start w:val="5"/>
      <w:numFmt w:val="lowerLetter"/>
      <w:lvlText w:val="%2)"/>
      <w:lvlJc w:val="left"/>
    </w:lvl>
    <w:lvl w:ilvl="2" w:tplc="0CEAEF2E">
      <w:numFmt w:val="decimal"/>
      <w:lvlText w:val=""/>
      <w:lvlJc w:val="left"/>
    </w:lvl>
    <w:lvl w:ilvl="3" w:tplc="7FA4480A">
      <w:numFmt w:val="decimal"/>
      <w:lvlText w:val=""/>
      <w:lvlJc w:val="left"/>
    </w:lvl>
    <w:lvl w:ilvl="4" w:tplc="346099B6">
      <w:numFmt w:val="decimal"/>
      <w:lvlText w:val=""/>
      <w:lvlJc w:val="left"/>
    </w:lvl>
    <w:lvl w:ilvl="5" w:tplc="4ED84BAC">
      <w:numFmt w:val="decimal"/>
      <w:lvlText w:val=""/>
      <w:lvlJc w:val="left"/>
    </w:lvl>
    <w:lvl w:ilvl="6" w:tplc="6DA269AA">
      <w:numFmt w:val="decimal"/>
      <w:lvlText w:val=""/>
      <w:lvlJc w:val="left"/>
    </w:lvl>
    <w:lvl w:ilvl="7" w:tplc="0518B212">
      <w:numFmt w:val="decimal"/>
      <w:lvlText w:val=""/>
      <w:lvlJc w:val="left"/>
    </w:lvl>
    <w:lvl w:ilvl="8" w:tplc="F50081E8">
      <w:numFmt w:val="decimal"/>
      <w:lvlText w:val=""/>
      <w:lvlJc w:val="left"/>
    </w:lvl>
  </w:abstractNum>
  <w:abstractNum w:abstractNumId="34" w15:restartNumberingAfterBreak="0">
    <w:nsid w:val="275AC794"/>
    <w:multiLevelType w:val="hybridMultilevel"/>
    <w:tmpl w:val="C93C7C58"/>
    <w:lvl w:ilvl="0" w:tplc="DA5441BC">
      <w:start w:val="17"/>
      <w:numFmt w:val="decimal"/>
      <w:lvlText w:val="%1."/>
      <w:lvlJc w:val="left"/>
    </w:lvl>
    <w:lvl w:ilvl="1" w:tplc="47EEEB44">
      <w:numFmt w:val="decimal"/>
      <w:lvlText w:val=""/>
      <w:lvlJc w:val="left"/>
    </w:lvl>
    <w:lvl w:ilvl="2" w:tplc="15886C8E">
      <w:numFmt w:val="decimal"/>
      <w:lvlText w:val=""/>
      <w:lvlJc w:val="left"/>
    </w:lvl>
    <w:lvl w:ilvl="3" w:tplc="25DCE020">
      <w:numFmt w:val="decimal"/>
      <w:lvlText w:val=""/>
      <w:lvlJc w:val="left"/>
    </w:lvl>
    <w:lvl w:ilvl="4" w:tplc="A62A3740">
      <w:numFmt w:val="decimal"/>
      <w:lvlText w:val=""/>
      <w:lvlJc w:val="left"/>
    </w:lvl>
    <w:lvl w:ilvl="5" w:tplc="230E428A">
      <w:numFmt w:val="decimal"/>
      <w:lvlText w:val=""/>
      <w:lvlJc w:val="left"/>
    </w:lvl>
    <w:lvl w:ilvl="6" w:tplc="0A50FFEC">
      <w:numFmt w:val="decimal"/>
      <w:lvlText w:val=""/>
      <w:lvlJc w:val="left"/>
    </w:lvl>
    <w:lvl w:ilvl="7" w:tplc="A6DE0002">
      <w:numFmt w:val="decimal"/>
      <w:lvlText w:val=""/>
      <w:lvlJc w:val="left"/>
    </w:lvl>
    <w:lvl w:ilvl="8" w:tplc="93E64F42">
      <w:numFmt w:val="decimal"/>
      <w:lvlText w:val=""/>
      <w:lvlJc w:val="left"/>
    </w:lvl>
  </w:abstractNum>
  <w:abstractNum w:abstractNumId="35" w15:restartNumberingAfterBreak="0">
    <w:nsid w:val="2DF6D648"/>
    <w:multiLevelType w:val="hybridMultilevel"/>
    <w:tmpl w:val="F18E7226"/>
    <w:lvl w:ilvl="0" w:tplc="963E3F76">
      <w:start w:val="1"/>
      <w:numFmt w:val="decimal"/>
      <w:lvlText w:val="%1."/>
      <w:lvlJc w:val="left"/>
    </w:lvl>
    <w:lvl w:ilvl="1" w:tplc="0AF6EAD4">
      <w:numFmt w:val="decimal"/>
      <w:lvlText w:val=""/>
      <w:lvlJc w:val="left"/>
    </w:lvl>
    <w:lvl w:ilvl="2" w:tplc="8390CDFE">
      <w:numFmt w:val="decimal"/>
      <w:lvlText w:val=""/>
      <w:lvlJc w:val="left"/>
    </w:lvl>
    <w:lvl w:ilvl="3" w:tplc="0D68CFA4">
      <w:numFmt w:val="decimal"/>
      <w:lvlText w:val=""/>
      <w:lvlJc w:val="left"/>
    </w:lvl>
    <w:lvl w:ilvl="4" w:tplc="618CBE18">
      <w:numFmt w:val="decimal"/>
      <w:lvlText w:val=""/>
      <w:lvlJc w:val="left"/>
    </w:lvl>
    <w:lvl w:ilvl="5" w:tplc="16C6E754">
      <w:numFmt w:val="decimal"/>
      <w:lvlText w:val=""/>
      <w:lvlJc w:val="left"/>
    </w:lvl>
    <w:lvl w:ilvl="6" w:tplc="3BA8107E">
      <w:numFmt w:val="decimal"/>
      <w:lvlText w:val=""/>
      <w:lvlJc w:val="left"/>
    </w:lvl>
    <w:lvl w:ilvl="7" w:tplc="37844024">
      <w:numFmt w:val="decimal"/>
      <w:lvlText w:val=""/>
      <w:lvlJc w:val="left"/>
    </w:lvl>
    <w:lvl w:ilvl="8" w:tplc="1BCE369C">
      <w:numFmt w:val="decimal"/>
      <w:lvlText w:val=""/>
      <w:lvlJc w:val="left"/>
    </w:lvl>
  </w:abstractNum>
  <w:abstractNum w:abstractNumId="36" w15:restartNumberingAfterBreak="0">
    <w:nsid w:val="2F305DEF"/>
    <w:multiLevelType w:val="hybridMultilevel"/>
    <w:tmpl w:val="A126CAF8"/>
    <w:lvl w:ilvl="0" w:tplc="1B505508">
      <w:start w:val="10"/>
      <w:numFmt w:val="decimal"/>
      <w:lvlText w:val="%1."/>
      <w:lvlJc w:val="left"/>
    </w:lvl>
    <w:lvl w:ilvl="1" w:tplc="AF46AC5E">
      <w:start w:val="1"/>
      <w:numFmt w:val="lowerLetter"/>
      <w:lvlText w:val="%2)"/>
      <w:lvlJc w:val="left"/>
    </w:lvl>
    <w:lvl w:ilvl="2" w:tplc="FF88A58A">
      <w:numFmt w:val="decimal"/>
      <w:lvlText w:val=""/>
      <w:lvlJc w:val="left"/>
    </w:lvl>
    <w:lvl w:ilvl="3" w:tplc="4D1473EA">
      <w:numFmt w:val="decimal"/>
      <w:lvlText w:val=""/>
      <w:lvlJc w:val="left"/>
    </w:lvl>
    <w:lvl w:ilvl="4" w:tplc="705040A2">
      <w:numFmt w:val="decimal"/>
      <w:lvlText w:val=""/>
      <w:lvlJc w:val="left"/>
    </w:lvl>
    <w:lvl w:ilvl="5" w:tplc="E33C1010">
      <w:numFmt w:val="decimal"/>
      <w:lvlText w:val=""/>
      <w:lvlJc w:val="left"/>
    </w:lvl>
    <w:lvl w:ilvl="6" w:tplc="8F34431A">
      <w:numFmt w:val="decimal"/>
      <w:lvlText w:val=""/>
      <w:lvlJc w:val="left"/>
    </w:lvl>
    <w:lvl w:ilvl="7" w:tplc="99DABD42">
      <w:numFmt w:val="decimal"/>
      <w:lvlText w:val=""/>
      <w:lvlJc w:val="left"/>
    </w:lvl>
    <w:lvl w:ilvl="8" w:tplc="25964C46">
      <w:numFmt w:val="decimal"/>
      <w:lvlText w:val=""/>
      <w:lvlJc w:val="left"/>
    </w:lvl>
  </w:abstractNum>
  <w:abstractNum w:abstractNumId="37" w15:restartNumberingAfterBreak="0">
    <w:nsid w:val="310C50B3"/>
    <w:multiLevelType w:val="hybridMultilevel"/>
    <w:tmpl w:val="87F4009E"/>
    <w:lvl w:ilvl="0" w:tplc="2F48218A">
      <w:start w:val="1"/>
      <w:numFmt w:val="decimal"/>
      <w:lvlText w:val="%1"/>
      <w:lvlJc w:val="left"/>
    </w:lvl>
    <w:lvl w:ilvl="1" w:tplc="2EDE6E5C">
      <w:start w:val="1"/>
      <w:numFmt w:val="lowerLetter"/>
      <w:lvlText w:val="%2"/>
      <w:lvlJc w:val="left"/>
    </w:lvl>
    <w:lvl w:ilvl="2" w:tplc="3BEC3B54">
      <w:start w:val="1"/>
      <w:numFmt w:val="lowerLetter"/>
      <w:lvlText w:val="%3)"/>
      <w:lvlJc w:val="left"/>
    </w:lvl>
    <w:lvl w:ilvl="3" w:tplc="52FAC6B8">
      <w:numFmt w:val="decimal"/>
      <w:lvlText w:val=""/>
      <w:lvlJc w:val="left"/>
    </w:lvl>
    <w:lvl w:ilvl="4" w:tplc="F7841694">
      <w:numFmt w:val="decimal"/>
      <w:lvlText w:val=""/>
      <w:lvlJc w:val="left"/>
    </w:lvl>
    <w:lvl w:ilvl="5" w:tplc="94527AA0">
      <w:numFmt w:val="decimal"/>
      <w:lvlText w:val=""/>
      <w:lvlJc w:val="left"/>
    </w:lvl>
    <w:lvl w:ilvl="6" w:tplc="C78E30A4">
      <w:numFmt w:val="decimal"/>
      <w:lvlText w:val=""/>
      <w:lvlJc w:val="left"/>
    </w:lvl>
    <w:lvl w:ilvl="7" w:tplc="63400DEC">
      <w:numFmt w:val="decimal"/>
      <w:lvlText w:val=""/>
      <w:lvlJc w:val="left"/>
    </w:lvl>
    <w:lvl w:ilvl="8" w:tplc="6E567206">
      <w:numFmt w:val="decimal"/>
      <w:lvlText w:val=""/>
      <w:lvlJc w:val="left"/>
    </w:lvl>
  </w:abstractNum>
  <w:abstractNum w:abstractNumId="38" w15:restartNumberingAfterBreak="0">
    <w:nsid w:val="3222E7CD"/>
    <w:multiLevelType w:val="hybridMultilevel"/>
    <w:tmpl w:val="2640C3B6"/>
    <w:lvl w:ilvl="0" w:tplc="B532CEC8">
      <w:start w:val="3"/>
      <w:numFmt w:val="decimal"/>
      <w:lvlText w:val="%1."/>
      <w:lvlJc w:val="left"/>
    </w:lvl>
    <w:lvl w:ilvl="1" w:tplc="8C4CCAD2">
      <w:start w:val="1"/>
      <w:numFmt w:val="lowerLetter"/>
      <w:lvlText w:val="%2"/>
      <w:lvlJc w:val="left"/>
    </w:lvl>
    <w:lvl w:ilvl="2" w:tplc="5F72FBE2">
      <w:numFmt w:val="decimal"/>
      <w:lvlText w:val=""/>
      <w:lvlJc w:val="left"/>
    </w:lvl>
    <w:lvl w:ilvl="3" w:tplc="BF861DE4">
      <w:numFmt w:val="decimal"/>
      <w:lvlText w:val=""/>
      <w:lvlJc w:val="left"/>
    </w:lvl>
    <w:lvl w:ilvl="4" w:tplc="0CAEE28C">
      <w:numFmt w:val="decimal"/>
      <w:lvlText w:val=""/>
      <w:lvlJc w:val="left"/>
    </w:lvl>
    <w:lvl w:ilvl="5" w:tplc="C83E842A">
      <w:numFmt w:val="decimal"/>
      <w:lvlText w:val=""/>
      <w:lvlJc w:val="left"/>
    </w:lvl>
    <w:lvl w:ilvl="6" w:tplc="B7EC6564">
      <w:numFmt w:val="decimal"/>
      <w:lvlText w:val=""/>
      <w:lvlJc w:val="left"/>
    </w:lvl>
    <w:lvl w:ilvl="7" w:tplc="47FA8ED8">
      <w:numFmt w:val="decimal"/>
      <w:lvlText w:val=""/>
      <w:lvlJc w:val="left"/>
    </w:lvl>
    <w:lvl w:ilvl="8" w:tplc="96EC669E">
      <w:numFmt w:val="decimal"/>
      <w:lvlText w:val=""/>
      <w:lvlJc w:val="left"/>
    </w:lvl>
  </w:abstractNum>
  <w:abstractNum w:abstractNumId="39" w15:restartNumberingAfterBreak="0">
    <w:nsid w:val="32FFF902"/>
    <w:multiLevelType w:val="hybridMultilevel"/>
    <w:tmpl w:val="9B96309A"/>
    <w:lvl w:ilvl="0" w:tplc="0D3E3F34">
      <w:start w:val="1"/>
      <w:numFmt w:val="decimal"/>
      <w:lvlText w:val="%1."/>
      <w:lvlJc w:val="left"/>
    </w:lvl>
    <w:lvl w:ilvl="1" w:tplc="0972C31E">
      <w:numFmt w:val="decimal"/>
      <w:lvlText w:val=""/>
      <w:lvlJc w:val="left"/>
    </w:lvl>
    <w:lvl w:ilvl="2" w:tplc="D32E474A">
      <w:numFmt w:val="decimal"/>
      <w:lvlText w:val=""/>
      <w:lvlJc w:val="left"/>
    </w:lvl>
    <w:lvl w:ilvl="3" w:tplc="4D10BE3E">
      <w:numFmt w:val="decimal"/>
      <w:lvlText w:val=""/>
      <w:lvlJc w:val="left"/>
    </w:lvl>
    <w:lvl w:ilvl="4" w:tplc="04E40F04">
      <w:numFmt w:val="decimal"/>
      <w:lvlText w:val=""/>
      <w:lvlJc w:val="left"/>
    </w:lvl>
    <w:lvl w:ilvl="5" w:tplc="873435AE">
      <w:numFmt w:val="decimal"/>
      <w:lvlText w:val=""/>
      <w:lvlJc w:val="left"/>
    </w:lvl>
    <w:lvl w:ilvl="6" w:tplc="A2C87574">
      <w:numFmt w:val="decimal"/>
      <w:lvlText w:val=""/>
      <w:lvlJc w:val="left"/>
    </w:lvl>
    <w:lvl w:ilvl="7" w:tplc="474C98CC">
      <w:numFmt w:val="decimal"/>
      <w:lvlText w:val=""/>
      <w:lvlJc w:val="left"/>
    </w:lvl>
    <w:lvl w:ilvl="8" w:tplc="35D0E1AA">
      <w:numFmt w:val="decimal"/>
      <w:lvlText w:val=""/>
      <w:lvlJc w:val="left"/>
    </w:lvl>
  </w:abstractNum>
  <w:abstractNum w:abstractNumId="40" w15:restartNumberingAfterBreak="0">
    <w:nsid w:val="354FE9F9"/>
    <w:multiLevelType w:val="hybridMultilevel"/>
    <w:tmpl w:val="89E483DA"/>
    <w:lvl w:ilvl="0" w:tplc="DE004836">
      <w:start w:val="2"/>
      <w:numFmt w:val="decimal"/>
      <w:lvlText w:val="%1."/>
      <w:lvlJc w:val="left"/>
    </w:lvl>
    <w:lvl w:ilvl="1" w:tplc="B2FE6FD6">
      <w:start w:val="1"/>
      <w:numFmt w:val="lowerLetter"/>
      <w:lvlText w:val="%2"/>
      <w:lvlJc w:val="left"/>
    </w:lvl>
    <w:lvl w:ilvl="2" w:tplc="E8A6B4A0">
      <w:start w:val="1"/>
      <w:numFmt w:val="lowerLetter"/>
      <w:lvlText w:val="%3)"/>
      <w:lvlJc w:val="left"/>
    </w:lvl>
    <w:lvl w:ilvl="3" w:tplc="0638F5B0">
      <w:numFmt w:val="decimal"/>
      <w:lvlText w:val=""/>
      <w:lvlJc w:val="left"/>
    </w:lvl>
    <w:lvl w:ilvl="4" w:tplc="EB387498">
      <w:numFmt w:val="decimal"/>
      <w:lvlText w:val=""/>
      <w:lvlJc w:val="left"/>
    </w:lvl>
    <w:lvl w:ilvl="5" w:tplc="4E081E60">
      <w:numFmt w:val="decimal"/>
      <w:lvlText w:val=""/>
      <w:lvlJc w:val="left"/>
    </w:lvl>
    <w:lvl w:ilvl="6" w:tplc="ACB8906E">
      <w:numFmt w:val="decimal"/>
      <w:lvlText w:val=""/>
      <w:lvlJc w:val="left"/>
    </w:lvl>
    <w:lvl w:ilvl="7" w:tplc="4BE040D4">
      <w:numFmt w:val="decimal"/>
      <w:lvlText w:val=""/>
      <w:lvlJc w:val="left"/>
    </w:lvl>
    <w:lvl w:ilvl="8" w:tplc="68DEA29C">
      <w:numFmt w:val="decimal"/>
      <w:lvlText w:val=""/>
      <w:lvlJc w:val="left"/>
    </w:lvl>
  </w:abstractNum>
  <w:abstractNum w:abstractNumId="41" w15:restartNumberingAfterBreak="0">
    <w:nsid w:val="374A3FE6"/>
    <w:multiLevelType w:val="hybridMultilevel"/>
    <w:tmpl w:val="18A6E432"/>
    <w:lvl w:ilvl="0" w:tplc="F732FA9C">
      <w:start w:val="1"/>
      <w:numFmt w:val="decimal"/>
      <w:lvlText w:val="%1."/>
      <w:lvlJc w:val="left"/>
    </w:lvl>
    <w:lvl w:ilvl="1" w:tplc="C48A9A5E">
      <w:numFmt w:val="decimal"/>
      <w:lvlText w:val=""/>
      <w:lvlJc w:val="left"/>
    </w:lvl>
    <w:lvl w:ilvl="2" w:tplc="6FB6FCF2">
      <w:numFmt w:val="decimal"/>
      <w:lvlText w:val=""/>
      <w:lvlJc w:val="left"/>
    </w:lvl>
    <w:lvl w:ilvl="3" w:tplc="9A4A7A92">
      <w:numFmt w:val="decimal"/>
      <w:lvlText w:val=""/>
      <w:lvlJc w:val="left"/>
    </w:lvl>
    <w:lvl w:ilvl="4" w:tplc="B47EDBE0">
      <w:numFmt w:val="decimal"/>
      <w:lvlText w:val=""/>
      <w:lvlJc w:val="left"/>
    </w:lvl>
    <w:lvl w:ilvl="5" w:tplc="BE4C128C">
      <w:numFmt w:val="decimal"/>
      <w:lvlText w:val=""/>
      <w:lvlJc w:val="left"/>
    </w:lvl>
    <w:lvl w:ilvl="6" w:tplc="C6AE7FBC">
      <w:numFmt w:val="decimal"/>
      <w:lvlText w:val=""/>
      <w:lvlJc w:val="left"/>
    </w:lvl>
    <w:lvl w:ilvl="7" w:tplc="B4A0F9C8">
      <w:numFmt w:val="decimal"/>
      <w:lvlText w:val=""/>
      <w:lvlJc w:val="left"/>
    </w:lvl>
    <w:lvl w:ilvl="8" w:tplc="F532072E">
      <w:numFmt w:val="decimal"/>
      <w:lvlText w:val=""/>
      <w:lvlJc w:val="left"/>
    </w:lvl>
  </w:abstractNum>
  <w:abstractNum w:abstractNumId="42" w15:restartNumberingAfterBreak="0">
    <w:nsid w:val="39386575"/>
    <w:multiLevelType w:val="hybridMultilevel"/>
    <w:tmpl w:val="22FC6A2C"/>
    <w:lvl w:ilvl="0" w:tplc="8E58726C">
      <w:start w:val="1"/>
      <w:numFmt w:val="decimal"/>
      <w:lvlText w:val="%1."/>
      <w:lvlJc w:val="left"/>
    </w:lvl>
    <w:lvl w:ilvl="1" w:tplc="1B922CB4">
      <w:start w:val="1"/>
      <w:numFmt w:val="lowerLetter"/>
      <w:lvlText w:val="%2)"/>
      <w:lvlJc w:val="left"/>
    </w:lvl>
    <w:lvl w:ilvl="2" w:tplc="7938B99C">
      <w:numFmt w:val="decimal"/>
      <w:lvlText w:val=""/>
      <w:lvlJc w:val="left"/>
    </w:lvl>
    <w:lvl w:ilvl="3" w:tplc="044E9576">
      <w:numFmt w:val="decimal"/>
      <w:lvlText w:val=""/>
      <w:lvlJc w:val="left"/>
    </w:lvl>
    <w:lvl w:ilvl="4" w:tplc="3E3279D0">
      <w:numFmt w:val="decimal"/>
      <w:lvlText w:val=""/>
      <w:lvlJc w:val="left"/>
    </w:lvl>
    <w:lvl w:ilvl="5" w:tplc="92E00BF8">
      <w:numFmt w:val="decimal"/>
      <w:lvlText w:val=""/>
      <w:lvlJc w:val="left"/>
    </w:lvl>
    <w:lvl w:ilvl="6" w:tplc="7FE27874">
      <w:numFmt w:val="decimal"/>
      <w:lvlText w:val=""/>
      <w:lvlJc w:val="left"/>
    </w:lvl>
    <w:lvl w:ilvl="7" w:tplc="665EB11E">
      <w:numFmt w:val="decimal"/>
      <w:lvlText w:val=""/>
      <w:lvlJc w:val="left"/>
    </w:lvl>
    <w:lvl w:ilvl="8" w:tplc="424CD2F6">
      <w:numFmt w:val="decimal"/>
      <w:lvlText w:val=""/>
      <w:lvlJc w:val="left"/>
    </w:lvl>
  </w:abstractNum>
  <w:abstractNum w:abstractNumId="43" w15:restartNumberingAfterBreak="0">
    <w:nsid w:val="39EE015C"/>
    <w:multiLevelType w:val="hybridMultilevel"/>
    <w:tmpl w:val="13C85F12"/>
    <w:lvl w:ilvl="0" w:tplc="BC1E5C16">
      <w:start w:val="1"/>
      <w:numFmt w:val="lowerLetter"/>
      <w:lvlText w:val="%1)"/>
      <w:lvlJc w:val="left"/>
    </w:lvl>
    <w:lvl w:ilvl="1" w:tplc="5496722E">
      <w:numFmt w:val="decimal"/>
      <w:lvlText w:val=""/>
      <w:lvlJc w:val="left"/>
    </w:lvl>
    <w:lvl w:ilvl="2" w:tplc="C9741D8E">
      <w:numFmt w:val="decimal"/>
      <w:lvlText w:val=""/>
      <w:lvlJc w:val="left"/>
    </w:lvl>
    <w:lvl w:ilvl="3" w:tplc="4A504C5C">
      <w:numFmt w:val="decimal"/>
      <w:lvlText w:val=""/>
      <w:lvlJc w:val="left"/>
    </w:lvl>
    <w:lvl w:ilvl="4" w:tplc="CDD29694">
      <w:numFmt w:val="decimal"/>
      <w:lvlText w:val=""/>
      <w:lvlJc w:val="left"/>
    </w:lvl>
    <w:lvl w:ilvl="5" w:tplc="4D8EAC62">
      <w:numFmt w:val="decimal"/>
      <w:lvlText w:val=""/>
      <w:lvlJc w:val="left"/>
    </w:lvl>
    <w:lvl w:ilvl="6" w:tplc="C450C756">
      <w:numFmt w:val="decimal"/>
      <w:lvlText w:val=""/>
      <w:lvlJc w:val="left"/>
    </w:lvl>
    <w:lvl w:ilvl="7" w:tplc="E5B84C6C">
      <w:numFmt w:val="decimal"/>
      <w:lvlText w:val=""/>
      <w:lvlJc w:val="left"/>
    </w:lvl>
    <w:lvl w:ilvl="8" w:tplc="3CCA9972">
      <w:numFmt w:val="decimal"/>
      <w:lvlText w:val=""/>
      <w:lvlJc w:val="left"/>
    </w:lvl>
  </w:abstractNum>
  <w:abstractNum w:abstractNumId="44" w15:restartNumberingAfterBreak="0">
    <w:nsid w:val="3B0FD379"/>
    <w:multiLevelType w:val="hybridMultilevel"/>
    <w:tmpl w:val="8048ABD8"/>
    <w:lvl w:ilvl="0" w:tplc="13483480">
      <w:start w:val="1"/>
      <w:numFmt w:val="decimal"/>
      <w:lvlText w:val="%1."/>
      <w:lvlJc w:val="left"/>
    </w:lvl>
    <w:lvl w:ilvl="1" w:tplc="7ECE2F8A">
      <w:start w:val="1"/>
      <w:numFmt w:val="lowerLetter"/>
      <w:lvlText w:val="%2)"/>
      <w:lvlJc w:val="left"/>
    </w:lvl>
    <w:lvl w:ilvl="2" w:tplc="1DEAE83A">
      <w:numFmt w:val="decimal"/>
      <w:lvlText w:val=""/>
      <w:lvlJc w:val="left"/>
    </w:lvl>
    <w:lvl w:ilvl="3" w:tplc="88BCF68C">
      <w:numFmt w:val="decimal"/>
      <w:lvlText w:val=""/>
      <w:lvlJc w:val="left"/>
    </w:lvl>
    <w:lvl w:ilvl="4" w:tplc="E040750C">
      <w:numFmt w:val="decimal"/>
      <w:lvlText w:val=""/>
      <w:lvlJc w:val="left"/>
    </w:lvl>
    <w:lvl w:ilvl="5" w:tplc="EE606ECA">
      <w:numFmt w:val="decimal"/>
      <w:lvlText w:val=""/>
      <w:lvlJc w:val="left"/>
    </w:lvl>
    <w:lvl w:ilvl="6" w:tplc="CE6CB190">
      <w:numFmt w:val="decimal"/>
      <w:lvlText w:val=""/>
      <w:lvlJc w:val="left"/>
    </w:lvl>
    <w:lvl w:ilvl="7" w:tplc="6520D946">
      <w:numFmt w:val="decimal"/>
      <w:lvlText w:val=""/>
      <w:lvlJc w:val="left"/>
    </w:lvl>
    <w:lvl w:ilvl="8" w:tplc="FD265B44">
      <w:numFmt w:val="decimal"/>
      <w:lvlText w:val=""/>
      <w:lvlJc w:val="left"/>
    </w:lvl>
  </w:abstractNum>
  <w:abstractNum w:abstractNumId="45" w15:restartNumberingAfterBreak="0">
    <w:nsid w:val="3DC240FB"/>
    <w:multiLevelType w:val="hybridMultilevel"/>
    <w:tmpl w:val="68005092"/>
    <w:lvl w:ilvl="0" w:tplc="6388C032">
      <w:start w:val="21"/>
      <w:numFmt w:val="decimal"/>
      <w:lvlText w:val="%1."/>
      <w:lvlJc w:val="left"/>
    </w:lvl>
    <w:lvl w:ilvl="1" w:tplc="CE808786">
      <w:numFmt w:val="decimal"/>
      <w:lvlText w:val=""/>
      <w:lvlJc w:val="left"/>
    </w:lvl>
    <w:lvl w:ilvl="2" w:tplc="A3602D5E">
      <w:numFmt w:val="decimal"/>
      <w:lvlText w:val=""/>
      <w:lvlJc w:val="left"/>
    </w:lvl>
    <w:lvl w:ilvl="3" w:tplc="F5E86E7C">
      <w:numFmt w:val="decimal"/>
      <w:lvlText w:val=""/>
      <w:lvlJc w:val="left"/>
    </w:lvl>
    <w:lvl w:ilvl="4" w:tplc="F89AC3FC">
      <w:numFmt w:val="decimal"/>
      <w:lvlText w:val=""/>
      <w:lvlJc w:val="left"/>
    </w:lvl>
    <w:lvl w:ilvl="5" w:tplc="0DA24C24">
      <w:numFmt w:val="decimal"/>
      <w:lvlText w:val=""/>
      <w:lvlJc w:val="left"/>
    </w:lvl>
    <w:lvl w:ilvl="6" w:tplc="83746494">
      <w:numFmt w:val="decimal"/>
      <w:lvlText w:val=""/>
      <w:lvlJc w:val="left"/>
    </w:lvl>
    <w:lvl w:ilvl="7" w:tplc="195AE862">
      <w:numFmt w:val="decimal"/>
      <w:lvlText w:val=""/>
      <w:lvlJc w:val="left"/>
    </w:lvl>
    <w:lvl w:ilvl="8" w:tplc="99E2038E">
      <w:numFmt w:val="decimal"/>
      <w:lvlText w:val=""/>
      <w:lvlJc w:val="left"/>
    </w:lvl>
  </w:abstractNum>
  <w:abstractNum w:abstractNumId="46" w15:restartNumberingAfterBreak="0">
    <w:nsid w:val="3F6AB60F"/>
    <w:multiLevelType w:val="hybridMultilevel"/>
    <w:tmpl w:val="A6F215B8"/>
    <w:lvl w:ilvl="0" w:tplc="A69C1E36">
      <w:start w:val="1"/>
      <w:numFmt w:val="decimal"/>
      <w:lvlText w:val="%1"/>
      <w:lvlJc w:val="left"/>
    </w:lvl>
    <w:lvl w:ilvl="1" w:tplc="7452D524">
      <w:start w:val="1"/>
      <w:numFmt w:val="lowerLetter"/>
      <w:lvlText w:val="%2"/>
      <w:lvlJc w:val="left"/>
    </w:lvl>
    <w:lvl w:ilvl="2" w:tplc="3F46F0FA">
      <w:start w:val="1"/>
      <w:numFmt w:val="lowerLetter"/>
      <w:lvlText w:val="%3)"/>
      <w:lvlJc w:val="left"/>
    </w:lvl>
    <w:lvl w:ilvl="3" w:tplc="31BAFE14">
      <w:numFmt w:val="decimal"/>
      <w:lvlText w:val=""/>
      <w:lvlJc w:val="left"/>
    </w:lvl>
    <w:lvl w:ilvl="4" w:tplc="EA0A1DE4">
      <w:numFmt w:val="decimal"/>
      <w:lvlText w:val=""/>
      <w:lvlJc w:val="left"/>
    </w:lvl>
    <w:lvl w:ilvl="5" w:tplc="0F94E27A">
      <w:numFmt w:val="decimal"/>
      <w:lvlText w:val=""/>
      <w:lvlJc w:val="left"/>
    </w:lvl>
    <w:lvl w:ilvl="6" w:tplc="20FE0032">
      <w:numFmt w:val="decimal"/>
      <w:lvlText w:val=""/>
      <w:lvlJc w:val="left"/>
    </w:lvl>
    <w:lvl w:ilvl="7" w:tplc="E6C0EE8A">
      <w:numFmt w:val="decimal"/>
      <w:lvlText w:val=""/>
      <w:lvlJc w:val="left"/>
    </w:lvl>
    <w:lvl w:ilvl="8" w:tplc="E7765ECA">
      <w:numFmt w:val="decimal"/>
      <w:lvlText w:val=""/>
      <w:lvlJc w:val="left"/>
    </w:lvl>
  </w:abstractNum>
  <w:abstractNum w:abstractNumId="47" w15:restartNumberingAfterBreak="0">
    <w:nsid w:val="42963E5A"/>
    <w:multiLevelType w:val="hybridMultilevel"/>
    <w:tmpl w:val="F93AC9D6"/>
    <w:lvl w:ilvl="0" w:tplc="D368F292">
      <w:start w:val="9"/>
      <w:numFmt w:val="lowerLetter"/>
      <w:lvlText w:val="%1)"/>
      <w:lvlJc w:val="left"/>
    </w:lvl>
    <w:lvl w:ilvl="1" w:tplc="5CFA3FA0">
      <w:numFmt w:val="decimal"/>
      <w:lvlText w:val=""/>
      <w:lvlJc w:val="left"/>
    </w:lvl>
    <w:lvl w:ilvl="2" w:tplc="3342CC26">
      <w:numFmt w:val="decimal"/>
      <w:lvlText w:val=""/>
      <w:lvlJc w:val="left"/>
    </w:lvl>
    <w:lvl w:ilvl="3" w:tplc="4BE0331A">
      <w:numFmt w:val="decimal"/>
      <w:lvlText w:val=""/>
      <w:lvlJc w:val="left"/>
    </w:lvl>
    <w:lvl w:ilvl="4" w:tplc="BE8EC4B4">
      <w:numFmt w:val="decimal"/>
      <w:lvlText w:val=""/>
      <w:lvlJc w:val="left"/>
    </w:lvl>
    <w:lvl w:ilvl="5" w:tplc="A352FF4C">
      <w:numFmt w:val="decimal"/>
      <w:lvlText w:val=""/>
      <w:lvlJc w:val="left"/>
    </w:lvl>
    <w:lvl w:ilvl="6" w:tplc="C136D2DC">
      <w:numFmt w:val="decimal"/>
      <w:lvlText w:val=""/>
      <w:lvlJc w:val="left"/>
    </w:lvl>
    <w:lvl w:ilvl="7" w:tplc="D908840C">
      <w:numFmt w:val="decimal"/>
      <w:lvlText w:val=""/>
      <w:lvlJc w:val="left"/>
    </w:lvl>
    <w:lvl w:ilvl="8" w:tplc="4184F17C">
      <w:numFmt w:val="decimal"/>
      <w:lvlText w:val=""/>
      <w:lvlJc w:val="left"/>
    </w:lvl>
  </w:abstractNum>
  <w:abstractNum w:abstractNumId="48" w15:restartNumberingAfterBreak="0">
    <w:nsid w:val="42C296BD"/>
    <w:multiLevelType w:val="hybridMultilevel"/>
    <w:tmpl w:val="036A664C"/>
    <w:lvl w:ilvl="0" w:tplc="C964A1E8">
      <w:start w:val="2"/>
      <w:numFmt w:val="decimal"/>
      <w:lvlText w:val="%1."/>
      <w:lvlJc w:val="left"/>
    </w:lvl>
    <w:lvl w:ilvl="1" w:tplc="AA86461A">
      <w:numFmt w:val="decimal"/>
      <w:lvlText w:val=""/>
      <w:lvlJc w:val="left"/>
    </w:lvl>
    <w:lvl w:ilvl="2" w:tplc="D30AA624">
      <w:numFmt w:val="decimal"/>
      <w:lvlText w:val=""/>
      <w:lvlJc w:val="left"/>
    </w:lvl>
    <w:lvl w:ilvl="3" w:tplc="4AE21022">
      <w:numFmt w:val="decimal"/>
      <w:lvlText w:val=""/>
      <w:lvlJc w:val="left"/>
    </w:lvl>
    <w:lvl w:ilvl="4" w:tplc="3042C44A">
      <w:numFmt w:val="decimal"/>
      <w:lvlText w:val=""/>
      <w:lvlJc w:val="left"/>
    </w:lvl>
    <w:lvl w:ilvl="5" w:tplc="CE7622D4">
      <w:numFmt w:val="decimal"/>
      <w:lvlText w:val=""/>
      <w:lvlJc w:val="left"/>
    </w:lvl>
    <w:lvl w:ilvl="6" w:tplc="81AE67CC">
      <w:numFmt w:val="decimal"/>
      <w:lvlText w:val=""/>
      <w:lvlJc w:val="left"/>
    </w:lvl>
    <w:lvl w:ilvl="7" w:tplc="718807B6">
      <w:numFmt w:val="decimal"/>
      <w:lvlText w:val=""/>
      <w:lvlJc w:val="left"/>
    </w:lvl>
    <w:lvl w:ilvl="8" w:tplc="3684E7A4">
      <w:numFmt w:val="decimal"/>
      <w:lvlText w:val=""/>
      <w:lvlJc w:val="left"/>
    </w:lvl>
  </w:abstractNum>
  <w:abstractNum w:abstractNumId="49" w15:restartNumberingAfterBreak="0">
    <w:nsid w:val="43F18422"/>
    <w:multiLevelType w:val="hybridMultilevel"/>
    <w:tmpl w:val="A1E65D2E"/>
    <w:lvl w:ilvl="0" w:tplc="4688490C">
      <w:start w:val="1"/>
      <w:numFmt w:val="decimal"/>
      <w:lvlText w:val="%1."/>
      <w:lvlJc w:val="left"/>
    </w:lvl>
    <w:lvl w:ilvl="1" w:tplc="B1045224">
      <w:numFmt w:val="decimal"/>
      <w:lvlText w:val=""/>
      <w:lvlJc w:val="left"/>
    </w:lvl>
    <w:lvl w:ilvl="2" w:tplc="9BE6387E">
      <w:numFmt w:val="decimal"/>
      <w:lvlText w:val=""/>
      <w:lvlJc w:val="left"/>
    </w:lvl>
    <w:lvl w:ilvl="3" w:tplc="BE2AE3AE">
      <w:numFmt w:val="decimal"/>
      <w:lvlText w:val=""/>
      <w:lvlJc w:val="left"/>
    </w:lvl>
    <w:lvl w:ilvl="4" w:tplc="43A472E8">
      <w:numFmt w:val="decimal"/>
      <w:lvlText w:val=""/>
      <w:lvlJc w:val="left"/>
    </w:lvl>
    <w:lvl w:ilvl="5" w:tplc="A9FEF3F6">
      <w:numFmt w:val="decimal"/>
      <w:lvlText w:val=""/>
      <w:lvlJc w:val="left"/>
    </w:lvl>
    <w:lvl w:ilvl="6" w:tplc="A628F0EC">
      <w:numFmt w:val="decimal"/>
      <w:lvlText w:val=""/>
      <w:lvlJc w:val="left"/>
    </w:lvl>
    <w:lvl w:ilvl="7" w:tplc="157A3E24">
      <w:numFmt w:val="decimal"/>
      <w:lvlText w:val=""/>
      <w:lvlJc w:val="left"/>
    </w:lvl>
    <w:lvl w:ilvl="8" w:tplc="3F96ABC6">
      <w:numFmt w:val="decimal"/>
      <w:lvlText w:val=""/>
      <w:lvlJc w:val="left"/>
    </w:lvl>
  </w:abstractNum>
  <w:abstractNum w:abstractNumId="50" w15:restartNumberingAfterBreak="0">
    <w:nsid w:val="46B7D447"/>
    <w:multiLevelType w:val="hybridMultilevel"/>
    <w:tmpl w:val="6A14D872"/>
    <w:lvl w:ilvl="0" w:tplc="38B6F002">
      <w:start w:val="1"/>
      <w:numFmt w:val="decimal"/>
      <w:lvlText w:val="%1."/>
      <w:lvlJc w:val="left"/>
    </w:lvl>
    <w:lvl w:ilvl="1" w:tplc="0F6CE4F4">
      <w:numFmt w:val="decimal"/>
      <w:lvlText w:val=""/>
      <w:lvlJc w:val="left"/>
    </w:lvl>
    <w:lvl w:ilvl="2" w:tplc="0A9AF4CA">
      <w:numFmt w:val="decimal"/>
      <w:lvlText w:val=""/>
      <w:lvlJc w:val="left"/>
    </w:lvl>
    <w:lvl w:ilvl="3" w:tplc="A5066AE0">
      <w:numFmt w:val="decimal"/>
      <w:lvlText w:val=""/>
      <w:lvlJc w:val="left"/>
    </w:lvl>
    <w:lvl w:ilvl="4" w:tplc="7ECAB3C2">
      <w:numFmt w:val="decimal"/>
      <w:lvlText w:val=""/>
      <w:lvlJc w:val="left"/>
    </w:lvl>
    <w:lvl w:ilvl="5" w:tplc="9A6227FE">
      <w:numFmt w:val="decimal"/>
      <w:lvlText w:val=""/>
      <w:lvlJc w:val="left"/>
    </w:lvl>
    <w:lvl w:ilvl="6" w:tplc="8696B194">
      <w:numFmt w:val="decimal"/>
      <w:lvlText w:val=""/>
      <w:lvlJc w:val="left"/>
    </w:lvl>
    <w:lvl w:ilvl="7" w:tplc="141E27A2">
      <w:numFmt w:val="decimal"/>
      <w:lvlText w:val=""/>
      <w:lvlJc w:val="left"/>
    </w:lvl>
    <w:lvl w:ilvl="8" w:tplc="EC8E8E58">
      <w:numFmt w:val="decimal"/>
      <w:lvlText w:val=""/>
      <w:lvlJc w:val="left"/>
    </w:lvl>
  </w:abstractNum>
  <w:abstractNum w:abstractNumId="51" w15:restartNumberingAfterBreak="0">
    <w:nsid w:val="47398C89"/>
    <w:multiLevelType w:val="hybridMultilevel"/>
    <w:tmpl w:val="0BAE7F8E"/>
    <w:lvl w:ilvl="0" w:tplc="F1EA5C1A">
      <w:start w:val="1"/>
      <w:numFmt w:val="decimal"/>
      <w:lvlText w:val="%1"/>
      <w:lvlJc w:val="left"/>
    </w:lvl>
    <w:lvl w:ilvl="1" w:tplc="AE4E9678">
      <w:start w:val="4"/>
      <w:numFmt w:val="lowerLetter"/>
      <w:lvlText w:val="%2)"/>
      <w:lvlJc w:val="left"/>
    </w:lvl>
    <w:lvl w:ilvl="2" w:tplc="F8F2F536">
      <w:start w:val="1"/>
      <w:numFmt w:val="lowerLetter"/>
      <w:lvlText w:val="%3"/>
      <w:lvlJc w:val="left"/>
    </w:lvl>
    <w:lvl w:ilvl="3" w:tplc="E4400DAE">
      <w:numFmt w:val="decimal"/>
      <w:lvlText w:val=""/>
      <w:lvlJc w:val="left"/>
    </w:lvl>
    <w:lvl w:ilvl="4" w:tplc="325413EA">
      <w:numFmt w:val="decimal"/>
      <w:lvlText w:val=""/>
      <w:lvlJc w:val="left"/>
    </w:lvl>
    <w:lvl w:ilvl="5" w:tplc="79CAC142">
      <w:numFmt w:val="decimal"/>
      <w:lvlText w:val=""/>
      <w:lvlJc w:val="left"/>
    </w:lvl>
    <w:lvl w:ilvl="6" w:tplc="76B099BA">
      <w:numFmt w:val="decimal"/>
      <w:lvlText w:val=""/>
      <w:lvlJc w:val="left"/>
    </w:lvl>
    <w:lvl w:ilvl="7" w:tplc="07965DD4">
      <w:numFmt w:val="decimal"/>
      <w:lvlText w:val=""/>
      <w:lvlJc w:val="left"/>
    </w:lvl>
    <w:lvl w:ilvl="8" w:tplc="03D2FE68">
      <w:numFmt w:val="decimal"/>
      <w:lvlText w:val=""/>
      <w:lvlJc w:val="left"/>
    </w:lvl>
  </w:abstractNum>
  <w:abstractNum w:abstractNumId="52" w15:restartNumberingAfterBreak="0">
    <w:nsid w:val="4962813B"/>
    <w:multiLevelType w:val="hybridMultilevel"/>
    <w:tmpl w:val="AF90AEC0"/>
    <w:lvl w:ilvl="0" w:tplc="8B80442E">
      <w:start w:val="1"/>
      <w:numFmt w:val="decimal"/>
      <w:lvlText w:val="%1."/>
      <w:lvlJc w:val="left"/>
    </w:lvl>
    <w:lvl w:ilvl="1" w:tplc="E3721A52">
      <w:numFmt w:val="decimal"/>
      <w:lvlText w:val=""/>
      <w:lvlJc w:val="left"/>
    </w:lvl>
    <w:lvl w:ilvl="2" w:tplc="247286FC">
      <w:numFmt w:val="decimal"/>
      <w:lvlText w:val=""/>
      <w:lvlJc w:val="left"/>
    </w:lvl>
    <w:lvl w:ilvl="3" w:tplc="E5BA9C0E">
      <w:numFmt w:val="decimal"/>
      <w:lvlText w:val=""/>
      <w:lvlJc w:val="left"/>
    </w:lvl>
    <w:lvl w:ilvl="4" w:tplc="2F9CC8E6">
      <w:numFmt w:val="decimal"/>
      <w:lvlText w:val=""/>
      <w:lvlJc w:val="left"/>
    </w:lvl>
    <w:lvl w:ilvl="5" w:tplc="A12698A0">
      <w:numFmt w:val="decimal"/>
      <w:lvlText w:val=""/>
      <w:lvlJc w:val="left"/>
    </w:lvl>
    <w:lvl w:ilvl="6" w:tplc="D4229CF8">
      <w:numFmt w:val="decimal"/>
      <w:lvlText w:val=""/>
      <w:lvlJc w:val="left"/>
    </w:lvl>
    <w:lvl w:ilvl="7" w:tplc="7E701B10">
      <w:numFmt w:val="decimal"/>
      <w:lvlText w:val=""/>
      <w:lvlJc w:val="left"/>
    </w:lvl>
    <w:lvl w:ilvl="8" w:tplc="79B0B090">
      <w:numFmt w:val="decimal"/>
      <w:lvlText w:val=""/>
      <w:lvlJc w:val="left"/>
    </w:lvl>
  </w:abstractNum>
  <w:abstractNum w:abstractNumId="53" w15:restartNumberingAfterBreak="0">
    <w:nsid w:val="4A2AC315"/>
    <w:multiLevelType w:val="hybridMultilevel"/>
    <w:tmpl w:val="3EB4DA3A"/>
    <w:lvl w:ilvl="0" w:tplc="8DF68484">
      <w:start w:val="3"/>
      <w:numFmt w:val="decimal"/>
      <w:lvlText w:val="%1."/>
      <w:lvlJc w:val="left"/>
    </w:lvl>
    <w:lvl w:ilvl="1" w:tplc="3ACE5B8E">
      <w:numFmt w:val="decimal"/>
      <w:lvlText w:val=""/>
      <w:lvlJc w:val="left"/>
    </w:lvl>
    <w:lvl w:ilvl="2" w:tplc="B9A0A090">
      <w:numFmt w:val="decimal"/>
      <w:lvlText w:val=""/>
      <w:lvlJc w:val="left"/>
    </w:lvl>
    <w:lvl w:ilvl="3" w:tplc="2242BAD2">
      <w:numFmt w:val="decimal"/>
      <w:lvlText w:val=""/>
      <w:lvlJc w:val="left"/>
    </w:lvl>
    <w:lvl w:ilvl="4" w:tplc="788AB2DC">
      <w:numFmt w:val="decimal"/>
      <w:lvlText w:val=""/>
      <w:lvlJc w:val="left"/>
    </w:lvl>
    <w:lvl w:ilvl="5" w:tplc="4D7282D0">
      <w:numFmt w:val="decimal"/>
      <w:lvlText w:val=""/>
      <w:lvlJc w:val="left"/>
    </w:lvl>
    <w:lvl w:ilvl="6" w:tplc="F21A6BB4">
      <w:numFmt w:val="decimal"/>
      <w:lvlText w:val=""/>
      <w:lvlJc w:val="left"/>
    </w:lvl>
    <w:lvl w:ilvl="7" w:tplc="7080517C">
      <w:numFmt w:val="decimal"/>
      <w:lvlText w:val=""/>
      <w:lvlJc w:val="left"/>
    </w:lvl>
    <w:lvl w:ilvl="8" w:tplc="68A268AC">
      <w:numFmt w:val="decimal"/>
      <w:lvlText w:val=""/>
      <w:lvlJc w:val="left"/>
    </w:lvl>
  </w:abstractNum>
  <w:abstractNum w:abstractNumId="54" w15:restartNumberingAfterBreak="0">
    <w:nsid w:val="4AD084E9"/>
    <w:multiLevelType w:val="hybridMultilevel"/>
    <w:tmpl w:val="BFFCD180"/>
    <w:lvl w:ilvl="0" w:tplc="97985140">
      <w:start w:val="1"/>
      <w:numFmt w:val="decimal"/>
      <w:lvlText w:val="%1."/>
      <w:lvlJc w:val="left"/>
    </w:lvl>
    <w:lvl w:ilvl="1" w:tplc="667E6DDC">
      <w:numFmt w:val="decimal"/>
      <w:lvlText w:val=""/>
      <w:lvlJc w:val="left"/>
    </w:lvl>
    <w:lvl w:ilvl="2" w:tplc="002C081C">
      <w:numFmt w:val="decimal"/>
      <w:lvlText w:val=""/>
      <w:lvlJc w:val="left"/>
    </w:lvl>
    <w:lvl w:ilvl="3" w:tplc="9F0AE21E">
      <w:numFmt w:val="decimal"/>
      <w:lvlText w:val=""/>
      <w:lvlJc w:val="left"/>
    </w:lvl>
    <w:lvl w:ilvl="4" w:tplc="16CA8DDE">
      <w:numFmt w:val="decimal"/>
      <w:lvlText w:val=""/>
      <w:lvlJc w:val="left"/>
    </w:lvl>
    <w:lvl w:ilvl="5" w:tplc="1264C506">
      <w:numFmt w:val="decimal"/>
      <w:lvlText w:val=""/>
      <w:lvlJc w:val="left"/>
    </w:lvl>
    <w:lvl w:ilvl="6" w:tplc="00B0C744">
      <w:numFmt w:val="decimal"/>
      <w:lvlText w:val=""/>
      <w:lvlJc w:val="left"/>
    </w:lvl>
    <w:lvl w:ilvl="7" w:tplc="F72E6056">
      <w:numFmt w:val="decimal"/>
      <w:lvlText w:val=""/>
      <w:lvlJc w:val="left"/>
    </w:lvl>
    <w:lvl w:ilvl="8" w:tplc="2690E30C">
      <w:numFmt w:val="decimal"/>
      <w:lvlText w:val=""/>
      <w:lvlJc w:val="left"/>
    </w:lvl>
  </w:abstractNum>
  <w:abstractNum w:abstractNumId="55" w15:restartNumberingAfterBreak="0">
    <w:nsid w:val="4C04A8AF"/>
    <w:multiLevelType w:val="hybridMultilevel"/>
    <w:tmpl w:val="709EEC4C"/>
    <w:lvl w:ilvl="0" w:tplc="B0123BC8">
      <w:start w:val="1"/>
      <w:numFmt w:val="decimal"/>
      <w:lvlText w:val="%1."/>
      <w:lvlJc w:val="left"/>
    </w:lvl>
    <w:lvl w:ilvl="1" w:tplc="EC168886">
      <w:numFmt w:val="decimal"/>
      <w:lvlText w:val=""/>
      <w:lvlJc w:val="left"/>
    </w:lvl>
    <w:lvl w:ilvl="2" w:tplc="EB1E8A04">
      <w:numFmt w:val="decimal"/>
      <w:lvlText w:val=""/>
      <w:lvlJc w:val="left"/>
    </w:lvl>
    <w:lvl w:ilvl="3" w:tplc="428C66D8">
      <w:numFmt w:val="decimal"/>
      <w:lvlText w:val=""/>
      <w:lvlJc w:val="left"/>
    </w:lvl>
    <w:lvl w:ilvl="4" w:tplc="E57C4736">
      <w:numFmt w:val="decimal"/>
      <w:lvlText w:val=""/>
      <w:lvlJc w:val="left"/>
    </w:lvl>
    <w:lvl w:ilvl="5" w:tplc="40F2F13C">
      <w:numFmt w:val="decimal"/>
      <w:lvlText w:val=""/>
      <w:lvlJc w:val="left"/>
    </w:lvl>
    <w:lvl w:ilvl="6" w:tplc="44E8CFA0">
      <w:numFmt w:val="decimal"/>
      <w:lvlText w:val=""/>
      <w:lvlJc w:val="left"/>
    </w:lvl>
    <w:lvl w:ilvl="7" w:tplc="ADD20032">
      <w:numFmt w:val="decimal"/>
      <w:lvlText w:val=""/>
      <w:lvlJc w:val="left"/>
    </w:lvl>
    <w:lvl w:ilvl="8" w:tplc="D8165954">
      <w:numFmt w:val="decimal"/>
      <w:lvlText w:val=""/>
      <w:lvlJc w:val="left"/>
    </w:lvl>
  </w:abstractNum>
  <w:abstractNum w:abstractNumId="56" w15:restartNumberingAfterBreak="0">
    <w:nsid w:val="4F4EF005"/>
    <w:multiLevelType w:val="hybridMultilevel"/>
    <w:tmpl w:val="AF0E4950"/>
    <w:lvl w:ilvl="0" w:tplc="00507E16">
      <w:start w:val="1"/>
      <w:numFmt w:val="decimal"/>
      <w:lvlText w:val="%1."/>
      <w:lvlJc w:val="left"/>
    </w:lvl>
    <w:lvl w:ilvl="1" w:tplc="76F062AA">
      <w:start w:val="1"/>
      <w:numFmt w:val="lowerLetter"/>
      <w:lvlText w:val="%2)"/>
      <w:lvlJc w:val="left"/>
    </w:lvl>
    <w:lvl w:ilvl="2" w:tplc="7A9E643E">
      <w:numFmt w:val="decimal"/>
      <w:lvlText w:val=""/>
      <w:lvlJc w:val="left"/>
    </w:lvl>
    <w:lvl w:ilvl="3" w:tplc="3E12BA42">
      <w:numFmt w:val="decimal"/>
      <w:lvlText w:val=""/>
      <w:lvlJc w:val="left"/>
    </w:lvl>
    <w:lvl w:ilvl="4" w:tplc="2AE2A11E">
      <w:numFmt w:val="decimal"/>
      <w:lvlText w:val=""/>
      <w:lvlJc w:val="left"/>
    </w:lvl>
    <w:lvl w:ilvl="5" w:tplc="A8B830B2">
      <w:numFmt w:val="decimal"/>
      <w:lvlText w:val=""/>
      <w:lvlJc w:val="left"/>
    </w:lvl>
    <w:lvl w:ilvl="6" w:tplc="64B86C5E">
      <w:numFmt w:val="decimal"/>
      <w:lvlText w:val=""/>
      <w:lvlJc w:val="left"/>
    </w:lvl>
    <w:lvl w:ilvl="7" w:tplc="E74AA1F6">
      <w:numFmt w:val="decimal"/>
      <w:lvlText w:val=""/>
      <w:lvlJc w:val="left"/>
    </w:lvl>
    <w:lvl w:ilvl="8" w:tplc="DCDC5E90">
      <w:numFmt w:val="decimal"/>
      <w:lvlText w:val=""/>
      <w:lvlJc w:val="left"/>
    </w:lvl>
  </w:abstractNum>
  <w:abstractNum w:abstractNumId="57" w15:restartNumberingAfterBreak="0">
    <w:nsid w:val="51D9C564"/>
    <w:multiLevelType w:val="hybridMultilevel"/>
    <w:tmpl w:val="EC3679D2"/>
    <w:lvl w:ilvl="0" w:tplc="F05EF50C">
      <w:start w:val="2"/>
      <w:numFmt w:val="decimal"/>
      <w:lvlText w:val="%1."/>
      <w:lvlJc w:val="left"/>
    </w:lvl>
    <w:lvl w:ilvl="1" w:tplc="5CBA9FA6">
      <w:numFmt w:val="decimal"/>
      <w:lvlText w:val=""/>
      <w:lvlJc w:val="left"/>
    </w:lvl>
    <w:lvl w:ilvl="2" w:tplc="105CE15C">
      <w:numFmt w:val="decimal"/>
      <w:lvlText w:val=""/>
      <w:lvlJc w:val="left"/>
    </w:lvl>
    <w:lvl w:ilvl="3" w:tplc="3DD44AFE">
      <w:numFmt w:val="decimal"/>
      <w:lvlText w:val=""/>
      <w:lvlJc w:val="left"/>
    </w:lvl>
    <w:lvl w:ilvl="4" w:tplc="5B60EE00">
      <w:numFmt w:val="decimal"/>
      <w:lvlText w:val=""/>
      <w:lvlJc w:val="left"/>
    </w:lvl>
    <w:lvl w:ilvl="5" w:tplc="14D484FE">
      <w:numFmt w:val="decimal"/>
      <w:lvlText w:val=""/>
      <w:lvlJc w:val="left"/>
    </w:lvl>
    <w:lvl w:ilvl="6" w:tplc="A9827AE0">
      <w:numFmt w:val="decimal"/>
      <w:lvlText w:val=""/>
      <w:lvlJc w:val="left"/>
    </w:lvl>
    <w:lvl w:ilvl="7" w:tplc="74F696FC">
      <w:numFmt w:val="decimal"/>
      <w:lvlText w:val=""/>
      <w:lvlJc w:val="left"/>
    </w:lvl>
    <w:lvl w:ilvl="8" w:tplc="BF4C4812">
      <w:numFmt w:val="decimal"/>
      <w:lvlText w:val=""/>
      <w:lvlJc w:val="left"/>
    </w:lvl>
  </w:abstractNum>
  <w:abstractNum w:abstractNumId="58" w15:restartNumberingAfterBreak="0">
    <w:nsid w:val="520EEDD1"/>
    <w:multiLevelType w:val="hybridMultilevel"/>
    <w:tmpl w:val="BC64C9A8"/>
    <w:lvl w:ilvl="0" w:tplc="DB3652DE">
      <w:start w:val="8"/>
      <w:numFmt w:val="decimal"/>
      <w:lvlText w:val="%1."/>
      <w:lvlJc w:val="left"/>
    </w:lvl>
    <w:lvl w:ilvl="1" w:tplc="A8042664">
      <w:numFmt w:val="decimal"/>
      <w:lvlText w:val=""/>
      <w:lvlJc w:val="left"/>
    </w:lvl>
    <w:lvl w:ilvl="2" w:tplc="1ABC0486">
      <w:numFmt w:val="decimal"/>
      <w:lvlText w:val=""/>
      <w:lvlJc w:val="left"/>
    </w:lvl>
    <w:lvl w:ilvl="3" w:tplc="004CB714">
      <w:numFmt w:val="decimal"/>
      <w:lvlText w:val=""/>
      <w:lvlJc w:val="left"/>
    </w:lvl>
    <w:lvl w:ilvl="4" w:tplc="10AE4AC4">
      <w:numFmt w:val="decimal"/>
      <w:lvlText w:val=""/>
      <w:lvlJc w:val="left"/>
    </w:lvl>
    <w:lvl w:ilvl="5" w:tplc="CB0C2578">
      <w:numFmt w:val="decimal"/>
      <w:lvlText w:val=""/>
      <w:lvlJc w:val="left"/>
    </w:lvl>
    <w:lvl w:ilvl="6" w:tplc="D60AB63A">
      <w:numFmt w:val="decimal"/>
      <w:lvlText w:val=""/>
      <w:lvlJc w:val="left"/>
    </w:lvl>
    <w:lvl w:ilvl="7" w:tplc="485C636C">
      <w:numFmt w:val="decimal"/>
      <w:lvlText w:val=""/>
      <w:lvlJc w:val="left"/>
    </w:lvl>
    <w:lvl w:ilvl="8" w:tplc="B8D2F5B8">
      <w:numFmt w:val="decimal"/>
      <w:lvlText w:val=""/>
      <w:lvlJc w:val="left"/>
    </w:lvl>
  </w:abstractNum>
  <w:abstractNum w:abstractNumId="59" w15:restartNumberingAfterBreak="0">
    <w:nsid w:val="540A471C"/>
    <w:multiLevelType w:val="hybridMultilevel"/>
    <w:tmpl w:val="09845E30"/>
    <w:lvl w:ilvl="0" w:tplc="B518D05A">
      <w:start w:val="14"/>
      <w:numFmt w:val="decimal"/>
      <w:lvlText w:val="%1."/>
      <w:lvlJc w:val="left"/>
    </w:lvl>
    <w:lvl w:ilvl="1" w:tplc="BB60F59A">
      <w:numFmt w:val="decimal"/>
      <w:lvlText w:val=""/>
      <w:lvlJc w:val="left"/>
    </w:lvl>
    <w:lvl w:ilvl="2" w:tplc="9888057A">
      <w:numFmt w:val="decimal"/>
      <w:lvlText w:val=""/>
      <w:lvlJc w:val="left"/>
    </w:lvl>
    <w:lvl w:ilvl="3" w:tplc="7DAA5DAA">
      <w:numFmt w:val="decimal"/>
      <w:lvlText w:val=""/>
      <w:lvlJc w:val="left"/>
    </w:lvl>
    <w:lvl w:ilvl="4" w:tplc="C764E4A2">
      <w:numFmt w:val="decimal"/>
      <w:lvlText w:val=""/>
      <w:lvlJc w:val="left"/>
    </w:lvl>
    <w:lvl w:ilvl="5" w:tplc="A44804A8">
      <w:numFmt w:val="decimal"/>
      <w:lvlText w:val=""/>
      <w:lvlJc w:val="left"/>
    </w:lvl>
    <w:lvl w:ilvl="6" w:tplc="19C4F4A8">
      <w:numFmt w:val="decimal"/>
      <w:lvlText w:val=""/>
      <w:lvlJc w:val="left"/>
    </w:lvl>
    <w:lvl w:ilvl="7" w:tplc="6AF47B5A">
      <w:numFmt w:val="decimal"/>
      <w:lvlText w:val=""/>
      <w:lvlJc w:val="left"/>
    </w:lvl>
    <w:lvl w:ilvl="8" w:tplc="A0EE490E">
      <w:numFmt w:val="decimal"/>
      <w:lvlText w:val=""/>
      <w:lvlJc w:val="left"/>
    </w:lvl>
  </w:abstractNum>
  <w:abstractNum w:abstractNumId="60" w15:restartNumberingAfterBreak="0">
    <w:nsid w:val="579478FE"/>
    <w:multiLevelType w:val="hybridMultilevel"/>
    <w:tmpl w:val="A448C7B4"/>
    <w:lvl w:ilvl="0" w:tplc="D3483236">
      <w:start w:val="9"/>
      <w:numFmt w:val="decimal"/>
      <w:lvlText w:val="%1."/>
      <w:lvlJc w:val="left"/>
    </w:lvl>
    <w:lvl w:ilvl="1" w:tplc="A1EE95FC">
      <w:numFmt w:val="decimal"/>
      <w:lvlText w:val=""/>
      <w:lvlJc w:val="left"/>
    </w:lvl>
    <w:lvl w:ilvl="2" w:tplc="90DA8CA2">
      <w:numFmt w:val="decimal"/>
      <w:lvlText w:val=""/>
      <w:lvlJc w:val="left"/>
    </w:lvl>
    <w:lvl w:ilvl="3" w:tplc="926A6296">
      <w:numFmt w:val="decimal"/>
      <w:lvlText w:val=""/>
      <w:lvlJc w:val="left"/>
    </w:lvl>
    <w:lvl w:ilvl="4" w:tplc="8272D680">
      <w:numFmt w:val="decimal"/>
      <w:lvlText w:val=""/>
      <w:lvlJc w:val="left"/>
    </w:lvl>
    <w:lvl w:ilvl="5" w:tplc="A1384ED6">
      <w:numFmt w:val="decimal"/>
      <w:lvlText w:val=""/>
      <w:lvlJc w:val="left"/>
    </w:lvl>
    <w:lvl w:ilvl="6" w:tplc="E3BAD826">
      <w:numFmt w:val="decimal"/>
      <w:lvlText w:val=""/>
      <w:lvlJc w:val="left"/>
    </w:lvl>
    <w:lvl w:ilvl="7" w:tplc="E70EBF10">
      <w:numFmt w:val="decimal"/>
      <w:lvlText w:val=""/>
      <w:lvlJc w:val="left"/>
    </w:lvl>
    <w:lvl w:ilvl="8" w:tplc="55AE71E2">
      <w:numFmt w:val="decimal"/>
      <w:lvlText w:val=""/>
      <w:lvlJc w:val="left"/>
    </w:lvl>
  </w:abstractNum>
  <w:abstractNum w:abstractNumId="61" w15:restartNumberingAfterBreak="0">
    <w:nsid w:val="579BE4F1"/>
    <w:multiLevelType w:val="hybridMultilevel"/>
    <w:tmpl w:val="809C6132"/>
    <w:lvl w:ilvl="0" w:tplc="44CC9B14">
      <w:start w:val="7"/>
      <w:numFmt w:val="decimal"/>
      <w:lvlText w:val="%1."/>
      <w:lvlJc w:val="left"/>
    </w:lvl>
    <w:lvl w:ilvl="1" w:tplc="BA2E0C4E">
      <w:start w:val="1"/>
      <w:numFmt w:val="lowerLetter"/>
      <w:lvlText w:val="%2)"/>
      <w:lvlJc w:val="left"/>
    </w:lvl>
    <w:lvl w:ilvl="2" w:tplc="76E805C8">
      <w:numFmt w:val="decimal"/>
      <w:lvlText w:val=""/>
      <w:lvlJc w:val="left"/>
    </w:lvl>
    <w:lvl w:ilvl="3" w:tplc="20E68F84">
      <w:numFmt w:val="decimal"/>
      <w:lvlText w:val=""/>
      <w:lvlJc w:val="left"/>
    </w:lvl>
    <w:lvl w:ilvl="4" w:tplc="310CFF38">
      <w:numFmt w:val="decimal"/>
      <w:lvlText w:val=""/>
      <w:lvlJc w:val="left"/>
    </w:lvl>
    <w:lvl w:ilvl="5" w:tplc="BCDA82A2">
      <w:numFmt w:val="decimal"/>
      <w:lvlText w:val=""/>
      <w:lvlJc w:val="left"/>
    </w:lvl>
    <w:lvl w:ilvl="6" w:tplc="E9B8DB2E">
      <w:numFmt w:val="decimal"/>
      <w:lvlText w:val=""/>
      <w:lvlJc w:val="left"/>
    </w:lvl>
    <w:lvl w:ilvl="7" w:tplc="0AB4E9CE">
      <w:numFmt w:val="decimal"/>
      <w:lvlText w:val=""/>
      <w:lvlJc w:val="left"/>
    </w:lvl>
    <w:lvl w:ilvl="8" w:tplc="2EB8A092">
      <w:numFmt w:val="decimal"/>
      <w:lvlText w:val=""/>
      <w:lvlJc w:val="left"/>
    </w:lvl>
  </w:abstractNum>
  <w:abstractNum w:abstractNumId="62" w15:restartNumberingAfterBreak="0">
    <w:nsid w:val="57FC4FBB"/>
    <w:multiLevelType w:val="hybridMultilevel"/>
    <w:tmpl w:val="28FEDCFE"/>
    <w:lvl w:ilvl="0" w:tplc="7D34B432">
      <w:start w:val="1"/>
      <w:numFmt w:val="decimal"/>
      <w:lvlText w:val="%1."/>
      <w:lvlJc w:val="left"/>
    </w:lvl>
    <w:lvl w:ilvl="1" w:tplc="5A4C7B92">
      <w:numFmt w:val="decimal"/>
      <w:lvlText w:val=""/>
      <w:lvlJc w:val="left"/>
    </w:lvl>
    <w:lvl w:ilvl="2" w:tplc="169A5024">
      <w:numFmt w:val="decimal"/>
      <w:lvlText w:val=""/>
      <w:lvlJc w:val="left"/>
    </w:lvl>
    <w:lvl w:ilvl="3" w:tplc="E702EB50">
      <w:numFmt w:val="decimal"/>
      <w:lvlText w:val=""/>
      <w:lvlJc w:val="left"/>
    </w:lvl>
    <w:lvl w:ilvl="4" w:tplc="F1807A48">
      <w:numFmt w:val="decimal"/>
      <w:lvlText w:val=""/>
      <w:lvlJc w:val="left"/>
    </w:lvl>
    <w:lvl w:ilvl="5" w:tplc="9C7CBC98">
      <w:numFmt w:val="decimal"/>
      <w:lvlText w:val=""/>
      <w:lvlJc w:val="left"/>
    </w:lvl>
    <w:lvl w:ilvl="6" w:tplc="9F2CC592">
      <w:numFmt w:val="decimal"/>
      <w:lvlText w:val=""/>
      <w:lvlJc w:val="left"/>
    </w:lvl>
    <w:lvl w:ilvl="7" w:tplc="F284744C">
      <w:numFmt w:val="decimal"/>
      <w:lvlText w:val=""/>
      <w:lvlJc w:val="left"/>
    </w:lvl>
    <w:lvl w:ilvl="8" w:tplc="1C44E0F6">
      <w:numFmt w:val="decimal"/>
      <w:lvlText w:val=""/>
      <w:lvlJc w:val="left"/>
    </w:lvl>
  </w:abstractNum>
  <w:abstractNum w:abstractNumId="63" w15:restartNumberingAfterBreak="0">
    <w:nsid w:val="5DB70AE5"/>
    <w:multiLevelType w:val="hybridMultilevel"/>
    <w:tmpl w:val="788C253A"/>
    <w:lvl w:ilvl="0" w:tplc="79E843B6">
      <w:start w:val="2"/>
      <w:numFmt w:val="decimal"/>
      <w:lvlText w:val="%1."/>
      <w:lvlJc w:val="left"/>
    </w:lvl>
    <w:lvl w:ilvl="1" w:tplc="0C383E56">
      <w:numFmt w:val="decimal"/>
      <w:lvlText w:val=""/>
      <w:lvlJc w:val="left"/>
    </w:lvl>
    <w:lvl w:ilvl="2" w:tplc="D98C74C8">
      <w:numFmt w:val="decimal"/>
      <w:lvlText w:val=""/>
      <w:lvlJc w:val="left"/>
    </w:lvl>
    <w:lvl w:ilvl="3" w:tplc="9268442E">
      <w:numFmt w:val="decimal"/>
      <w:lvlText w:val=""/>
      <w:lvlJc w:val="left"/>
    </w:lvl>
    <w:lvl w:ilvl="4" w:tplc="F1285094">
      <w:numFmt w:val="decimal"/>
      <w:lvlText w:val=""/>
      <w:lvlJc w:val="left"/>
    </w:lvl>
    <w:lvl w:ilvl="5" w:tplc="A7668D4A">
      <w:numFmt w:val="decimal"/>
      <w:lvlText w:val=""/>
      <w:lvlJc w:val="left"/>
    </w:lvl>
    <w:lvl w:ilvl="6" w:tplc="E3641B20">
      <w:numFmt w:val="decimal"/>
      <w:lvlText w:val=""/>
      <w:lvlJc w:val="left"/>
    </w:lvl>
    <w:lvl w:ilvl="7" w:tplc="E8220D78">
      <w:numFmt w:val="decimal"/>
      <w:lvlText w:val=""/>
      <w:lvlJc w:val="left"/>
    </w:lvl>
    <w:lvl w:ilvl="8" w:tplc="2C2C132E">
      <w:numFmt w:val="decimal"/>
      <w:lvlText w:val=""/>
      <w:lvlJc w:val="left"/>
    </w:lvl>
  </w:abstractNum>
  <w:abstractNum w:abstractNumId="64" w15:restartNumberingAfterBreak="0">
    <w:nsid w:val="5DC79EA8"/>
    <w:multiLevelType w:val="hybridMultilevel"/>
    <w:tmpl w:val="E78478B6"/>
    <w:lvl w:ilvl="0" w:tplc="6C8CA85A">
      <w:start w:val="1"/>
      <w:numFmt w:val="decimal"/>
      <w:lvlText w:val="%1."/>
      <w:lvlJc w:val="left"/>
    </w:lvl>
    <w:lvl w:ilvl="1" w:tplc="2804A560">
      <w:numFmt w:val="decimal"/>
      <w:lvlText w:val=""/>
      <w:lvlJc w:val="left"/>
    </w:lvl>
    <w:lvl w:ilvl="2" w:tplc="F908326A">
      <w:numFmt w:val="decimal"/>
      <w:lvlText w:val=""/>
      <w:lvlJc w:val="left"/>
    </w:lvl>
    <w:lvl w:ilvl="3" w:tplc="646A98A4">
      <w:numFmt w:val="decimal"/>
      <w:lvlText w:val=""/>
      <w:lvlJc w:val="left"/>
    </w:lvl>
    <w:lvl w:ilvl="4" w:tplc="3A7E636C">
      <w:numFmt w:val="decimal"/>
      <w:lvlText w:val=""/>
      <w:lvlJc w:val="left"/>
    </w:lvl>
    <w:lvl w:ilvl="5" w:tplc="B30C4B1C">
      <w:numFmt w:val="decimal"/>
      <w:lvlText w:val=""/>
      <w:lvlJc w:val="left"/>
    </w:lvl>
    <w:lvl w:ilvl="6" w:tplc="BF5CBB4E">
      <w:numFmt w:val="decimal"/>
      <w:lvlText w:val=""/>
      <w:lvlJc w:val="left"/>
    </w:lvl>
    <w:lvl w:ilvl="7" w:tplc="2B84DD8A">
      <w:numFmt w:val="decimal"/>
      <w:lvlText w:val=""/>
      <w:lvlJc w:val="left"/>
    </w:lvl>
    <w:lvl w:ilvl="8" w:tplc="AB7C5FB4">
      <w:numFmt w:val="decimal"/>
      <w:lvlText w:val=""/>
      <w:lvlJc w:val="left"/>
    </w:lvl>
  </w:abstractNum>
  <w:abstractNum w:abstractNumId="65" w15:restartNumberingAfterBreak="0">
    <w:nsid w:val="5F5E7FD0"/>
    <w:multiLevelType w:val="hybridMultilevel"/>
    <w:tmpl w:val="2EC8F434"/>
    <w:lvl w:ilvl="0" w:tplc="048A6EEA">
      <w:start w:val="1"/>
      <w:numFmt w:val="decimal"/>
      <w:lvlText w:val="%1."/>
      <w:lvlJc w:val="left"/>
    </w:lvl>
    <w:lvl w:ilvl="1" w:tplc="AAD2D672">
      <w:start w:val="1"/>
      <w:numFmt w:val="lowerLetter"/>
      <w:lvlText w:val="%2)"/>
      <w:lvlJc w:val="left"/>
    </w:lvl>
    <w:lvl w:ilvl="2" w:tplc="8688A54C">
      <w:numFmt w:val="decimal"/>
      <w:lvlText w:val=""/>
      <w:lvlJc w:val="left"/>
    </w:lvl>
    <w:lvl w:ilvl="3" w:tplc="F0D4A8B4">
      <w:numFmt w:val="decimal"/>
      <w:lvlText w:val=""/>
      <w:lvlJc w:val="left"/>
    </w:lvl>
    <w:lvl w:ilvl="4" w:tplc="6B806F36">
      <w:numFmt w:val="decimal"/>
      <w:lvlText w:val=""/>
      <w:lvlJc w:val="left"/>
    </w:lvl>
    <w:lvl w:ilvl="5" w:tplc="D4F4422E">
      <w:numFmt w:val="decimal"/>
      <w:lvlText w:val=""/>
      <w:lvlJc w:val="left"/>
    </w:lvl>
    <w:lvl w:ilvl="6" w:tplc="48509986">
      <w:numFmt w:val="decimal"/>
      <w:lvlText w:val=""/>
      <w:lvlJc w:val="left"/>
    </w:lvl>
    <w:lvl w:ilvl="7" w:tplc="2894FBA2">
      <w:numFmt w:val="decimal"/>
      <w:lvlText w:val=""/>
      <w:lvlJc w:val="left"/>
    </w:lvl>
    <w:lvl w:ilvl="8" w:tplc="2D2082E2">
      <w:numFmt w:val="decimal"/>
      <w:lvlText w:val=""/>
      <w:lvlJc w:val="left"/>
    </w:lvl>
  </w:abstractNum>
  <w:abstractNum w:abstractNumId="66" w15:restartNumberingAfterBreak="0">
    <w:nsid w:val="5FF87E05"/>
    <w:multiLevelType w:val="hybridMultilevel"/>
    <w:tmpl w:val="B2644B90"/>
    <w:lvl w:ilvl="0" w:tplc="611E3D4C">
      <w:start w:val="9"/>
      <w:numFmt w:val="decimal"/>
      <w:lvlText w:val="%1."/>
      <w:lvlJc w:val="left"/>
    </w:lvl>
    <w:lvl w:ilvl="1" w:tplc="F43A0FF8">
      <w:start w:val="1"/>
      <w:numFmt w:val="lowerLetter"/>
      <w:lvlText w:val="%2)"/>
      <w:lvlJc w:val="left"/>
    </w:lvl>
    <w:lvl w:ilvl="2" w:tplc="0E0C610A">
      <w:start w:val="1"/>
      <w:numFmt w:val="lowerLetter"/>
      <w:lvlText w:val="%3"/>
      <w:lvlJc w:val="left"/>
    </w:lvl>
    <w:lvl w:ilvl="3" w:tplc="43DA7E9C">
      <w:numFmt w:val="decimal"/>
      <w:lvlText w:val=""/>
      <w:lvlJc w:val="left"/>
    </w:lvl>
    <w:lvl w:ilvl="4" w:tplc="97FABD7A">
      <w:numFmt w:val="decimal"/>
      <w:lvlText w:val=""/>
      <w:lvlJc w:val="left"/>
    </w:lvl>
    <w:lvl w:ilvl="5" w:tplc="8C587D1C">
      <w:numFmt w:val="decimal"/>
      <w:lvlText w:val=""/>
      <w:lvlJc w:val="left"/>
    </w:lvl>
    <w:lvl w:ilvl="6" w:tplc="27C035E2">
      <w:numFmt w:val="decimal"/>
      <w:lvlText w:val=""/>
      <w:lvlJc w:val="left"/>
    </w:lvl>
    <w:lvl w:ilvl="7" w:tplc="670A6F1A">
      <w:numFmt w:val="decimal"/>
      <w:lvlText w:val=""/>
      <w:lvlJc w:val="left"/>
    </w:lvl>
    <w:lvl w:ilvl="8" w:tplc="C6F67798">
      <w:numFmt w:val="decimal"/>
      <w:lvlText w:val=""/>
      <w:lvlJc w:val="left"/>
    </w:lvl>
  </w:abstractNum>
  <w:abstractNum w:abstractNumId="67" w15:restartNumberingAfterBreak="0">
    <w:nsid w:val="60B6DF70"/>
    <w:multiLevelType w:val="hybridMultilevel"/>
    <w:tmpl w:val="26B41810"/>
    <w:lvl w:ilvl="0" w:tplc="66A2D456">
      <w:start w:val="1"/>
      <w:numFmt w:val="decimal"/>
      <w:lvlText w:val="%1."/>
      <w:lvlJc w:val="left"/>
    </w:lvl>
    <w:lvl w:ilvl="1" w:tplc="8EAAB260">
      <w:numFmt w:val="decimal"/>
      <w:lvlText w:val=""/>
      <w:lvlJc w:val="left"/>
    </w:lvl>
    <w:lvl w:ilvl="2" w:tplc="AB464AB8">
      <w:numFmt w:val="decimal"/>
      <w:lvlText w:val=""/>
      <w:lvlJc w:val="left"/>
    </w:lvl>
    <w:lvl w:ilvl="3" w:tplc="C7744D76">
      <w:numFmt w:val="decimal"/>
      <w:lvlText w:val=""/>
      <w:lvlJc w:val="left"/>
    </w:lvl>
    <w:lvl w:ilvl="4" w:tplc="F63E4314">
      <w:numFmt w:val="decimal"/>
      <w:lvlText w:val=""/>
      <w:lvlJc w:val="left"/>
    </w:lvl>
    <w:lvl w:ilvl="5" w:tplc="C0F6301A">
      <w:numFmt w:val="decimal"/>
      <w:lvlText w:val=""/>
      <w:lvlJc w:val="left"/>
    </w:lvl>
    <w:lvl w:ilvl="6" w:tplc="BBC2ACB4">
      <w:numFmt w:val="decimal"/>
      <w:lvlText w:val=""/>
      <w:lvlJc w:val="left"/>
    </w:lvl>
    <w:lvl w:ilvl="7" w:tplc="00B8EB60">
      <w:numFmt w:val="decimal"/>
      <w:lvlText w:val=""/>
      <w:lvlJc w:val="left"/>
    </w:lvl>
    <w:lvl w:ilvl="8" w:tplc="41445A52">
      <w:numFmt w:val="decimal"/>
      <w:lvlText w:val=""/>
      <w:lvlJc w:val="left"/>
    </w:lvl>
  </w:abstractNum>
  <w:abstractNum w:abstractNumId="68" w15:restartNumberingAfterBreak="0">
    <w:nsid w:val="613EFDC5"/>
    <w:multiLevelType w:val="hybridMultilevel"/>
    <w:tmpl w:val="325C5BA8"/>
    <w:lvl w:ilvl="0" w:tplc="95C04ADA">
      <w:start w:val="1"/>
      <w:numFmt w:val="decimal"/>
      <w:lvlText w:val="%1."/>
      <w:lvlJc w:val="left"/>
    </w:lvl>
    <w:lvl w:ilvl="1" w:tplc="079A0820">
      <w:start w:val="1"/>
      <w:numFmt w:val="lowerLetter"/>
      <w:lvlText w:val="%2)"/>
      <w:lvlJc w:val="left"/>
    </w:lvl>
    <w:lvl w:ilvl="2" w:tplc="338256AE">
      <w:numFmt w:val="decimal"/>
      <w:lvlText w:val=""/>
      <w:lvlJc w:val="left"/>
    </w:lvl>
    <w:lvl w:ilvl="3" w:tplc="E79AB7D6">
      <w:numFmt w:val="decimal"/>
      <w:lvlText w:val=""/>
      <w:lvlJc w:val="left"/>
    </w:lvl>
    <w:lvl w:ilvl="4" w:tplc="1B54ADA4">
      <w:numFmt w:val="decimal"/>
      <w:lvlText w:val=""/>
      <w:lvlJc w:val="left"/>
    </w:lvl>
    <w:lvl w:ilvl="5" w:tplc="1C3A43AE">
      <w:numFmt w:val="decimal"/>
      <w:lvlText w:val=""/>
      <w:lvlJc w:val="left"/>
    </w:lvl>
    <w:lvl w:ilvl="6" w:tplc="FF2A7C84">
      <w:numFmt w:val="decimal"/>
      <w:lvlText w:val=""/>
      <w:lvlJc w:val="left"/>
    </w:lvl>
    <w:lvl w:ilvl="7" w:tplc="4900167E">
      <w:numFmt w:val="decimal"/>
      <w:lvlText w:val=""/>
      <w:lvlJc w:val="left"/>
    </w:lvl>
    <w:lvl w:ilvl="8" w:tplc="26328FE0">
      <w:numFmt w:val="decimal"/>
      <w:lvlText w:val=""/>
      <w:lvlJc w:val="left"/>
    </w:lvl>
  </w:abstractNum>
  <w:abstractNum w:abstractNumId="69" w15:restartNumberingAfterBreak="0">
    <w:nsid w:val="61574095"/>
    <w:multiLevelType w:val="hybridMultilevel"/>
    <w:tmpl w:val="07BE6B68"/>
    <w:lvl w:ilvl="0" w:tplc="E0B29EBA">
      <w:start w:val="6"/>
      <w:numFmt w:val="decimal"/>
      <w:lvlText w:val="%1."/>
      <w:lvlJc w:val="left"/>
    </w:lvl>
    <w:lvl w:ilvl="1" w:tplc="E62CDACC">
      <w:start w:val="1"/>
      <w:numFmt w:val="lowerLetter"/>
      <w:lvlText w:val="%2)"/>
      <w:lvlJc w:val="left"/>
    </w:lvl>
    <w:lvl w:ilvl="2" w:tplc="467C6786">
      <w:start w:val="1"/>
      <w:numFmt w:val="lowerLetter"/>
      <w:lvlText w:val="%3)"/>
      <w:lvlJc w:val="left"/>
    </w:lvl>
    <w:lvl w:ilvl="3" w:tplc="1020D744">
      <w:numFmt w:val="decimal"/>
      <w:lvlText w:val=""/>
      <w:lvlJc w:val="left"/>
    </w:lvl>
    <w:lvl w:ilvl="4" w:tplc="047A278E">
      <w:numFmt w:val="decimal"/>
      <w:lvlText w:val=""/>
      <w:lvlJc w:val="left"/>
    </w:lvl>
    <w:lvl w:ilvl="5" w:tplc="E5AA4086">
      <w:numFmt w:val="decimal"/>
      <w:lvlText w:val=""/>
      <w:lvlJc w:val="left"/>
    </w:lvl>
    <w:lvl w:ilvl="6" w:tplc="A06E2D36">
      <w:numFmt w:val="decimal"/>
      <w:lvlText w:val=""/>
      <w:lvlJc w:val="left"/>
    </w:lvl>
    <w:lvl w:ilvl="7" w:tplc="E6562392">
      <w:numFmt w:val="decimal"/>
      <w:lvlText w:val=""/>
      <w:lvlJc w:val="left"/>
    </w:lvl>
    <w:lvl w:ilvl="8" w:tplc="0AA0FE62">
      <w:numFmt w:val="decimal"/>
      <w:lvlText w:val=""/>
      <w:lvlJc w:val="left"/>
    </w:lvl>
  </w:abstractNum>
  <w:abstractNum w:abstractNumId="70" w15:restartNumberingAfterBreak="0">
    <w:nsid w:val="649BB77C"/>
    <w:multiLevelType w:val="hybridMultilevel"/>
    <w:tmpl w:val="5A0A9BE2"/>
    <w:lvl w:ilvl="0" w:tplc="D8F23A8A">
      <w:start w:val="7"/>
      <w:numFmt w:val="decimal"/>
      <w:lvlText w:val="%1."/>
      <w:lvlJc w:val="left"/>
    </w:lvl>
    <w:lvl w:ilvl="1" w:tplc="4CFE2EDA">
      <w:numFmt w:val="decimal"/>
      <w:lvlText w:val=""/>
      <w:lvlJc w:val="left"/>
    </w:lvl>
    <w:lvl w:ilvl="2" w:tplc="E1480E38">
      <w:numFmt w:val="decimal"/>
      <w:lvlText w:val=""/>
      <w:lvlJc w:val="left"/>
    </w:lvl>
    <w:lvl w:ilvl="3" w:tplc="DFB01A66">
      <w:numFmt w:val="decimal"/>
      <w:lvlText w:val=""/>
      <w:lvlJc w:val="left"/>
    </w:lvl>
    <w:lvl w:ilvl="4" w:tplc="F986345E">
      <w:numFmt w:val="decimal"/>
      <w:lvlText w:val=""/>
      <w:lvlJc w:val="left"/>
    </w:lvl>
    <w:lvl w:ilvl="5" w:tplc="52B66798">
      <w:numFmt w:val="decimal"/>
      <w:lvlText w:val=""/>
      <w:lvlJc w:val="left"/>
    </w:lvl>
    <w:lvl w:ilvl="6" w:tplc="B4C6BE28">
      <w:numFmt w:val="decimal"/>
      <w:lvlText w:val=""/>
      <w:lvlJc w:val="left"/>
    </w:lvl>
    <w:lvl w:ilvl="7" w:tplc="B31A6594">
      <w:numFmt w:val="decimal"/>
      <w:lvlText w:val=""/>
      <w:lvlJc w:val="left"/>
    </w:lvl>
    <w:lvl w:ilvl="8" w:tplc="754EB658">
      <w:numFmt w:val="decimal"/>
      <w:lvlText w:val=""/>
      <w:lvlJc w:val="left"/>
    </w:lvl>
  </w:abstractNum>
  <w:abstractNum w:abstractNumId="71" w15:restartNumberingAfterBreak="0">
    <w:nsid w:val="6590700B"/>
    <w:multiLevelType w:val="hybridMultilevel"/>
    <w:tmpl w:val="F25A1D18"/>
    <w:lvl w:ilvl="0" w:tplc="6E9A8774">
      <w:start w:val="1"/>
      <w:numFmt w:val="lowerLetter"/>
      <w:lvlText w:val="%1)"/>
      <w:lvlJc w:val="left"/>
    </w:lvl>
    <w:lvl w:ilvl="1" w:tplc="F044292C">
      <w:numFmt w:val="decimal"/>
      <w:lvlText w:val=""/>
      <w:lvlJc w:val="left"/>
    </w:lvl>
    <w:lvl w:ilvl="2" w:tplc="D8167762">
      <w:numFmt w:val="decimal"/>
      <w:lvlText w:val=""/>
      <w:lvlJc w:val="left"/>
    </w:lvl>
    <w:lvl w:ilvl="3" w:tplc="6BECD372">
      <w:numFmt w:val="decimal"/>
      <w:lvlText w:val=""/>
      <w:lvlJc w:val="left"/>
    </w:lvl>
    <w:lvl w:ilvl="4" w:tplc="69EE4A1A">
      <w:numFmt w:val="decimal"/>
      <w:lvlText w:val=""/>
      <w:lvlJc w:val="left"/>
    </w:lvl>
    <w:lvl w:ilvl="5" w:tplc="48EC12EE">
      <w:numFmt w:val="decimal"/>
      <w:lvlText w:val=""/>
      <w:lvlJc w:val="left"/>
    </w:lvl>
    <w:lvl w:ilvl="6" w:tplc="A42818E8">
      <w:numFmt w:val="decimal"/>
      <w:lvlText w:val=""/>
      <w:lvlJc w:val="left"/>
    </w:lvl>
    <w:lvl w:ilvl="7" w:tplc="009A53BE">
      <w:numFmt w:val="decimal"/>
      <w:lvlText w:val=""/>
      <w:lvlJc w:val="left"/>
    </w:lvl>
    <w:lvl w:ilvl="8" w:tplc="0E1832F6">
      <w:numFmt w:val="decimal"/>
      <w:lvlText w:val=""/>
      <w:lvlJc w:val="left"/>
    </w:lvl>
  </w:abstractNum>
  <w:abstractNum w:abstractNumId="72" w15:restartNumberingAfterBreak="0">
    <w:nsid w:val="661E3F1E"/>
    <w:multiLevelType w:val="hybridMultilevel"/>
    <w:tmpl w:val="EFC28634"/>
    <w:lvl w:ilvl="0" w:tplc="1FD0E34A">
      <w:start w:val="5"/>
      <w:numFmt w:val="lowerLetter"/>
      <w:lvlText w:val="%1)"/>
      <w:lvlJc w:val="left"/>
    </w:lvl>
    <w:lvl w:ilvl="1" w:tplc="18CE0692">
      <w:numFmt w:val="decimal"/>
      <w:lvlText w:val=""/>
      <w:lvlJc w:val="left"/>
    </w:lvl>
    <w:lvl w:ilvl="2" w:tplc="8CE802F4">
      <w:numFmt w:val="decimal"/>
      <w:lvlText w:val=""/>
      <w:lvlJc w:val="left"/>
    </w:lvl>
    <w:lvl w:ilvl="3" w:tplc="A6800328">
      <w:numFmt w:val="decimal"/>
      <w:lvlText w:val=""/>
      <w:lvlJc w:val="left"/>
    </w:lvl>
    <w:lvl w:ilvl="4" w:tplc="63D20558">
      <w:numFmt w:val="decimal"/>
      <w:lvlText w:val=""/>
      <w:lvlJc w:val="left"/>
    </w:lvl>
    <w:lvl w:ilvl="5" w:tplc="68C49FB0">
      <w:numFmt w:val="decimal"/>
      <w:lvlText w:val=""/>
      <w:lvlJc w:val="left"/>
    </w:lvl>
    <w:lvl w:ilvl="6" w:tplc="A5D09FD4">
      <w:numFmt w:val="decimal"/>
      <w:lvlText w:val=""/>
      <w:lvlJc w:val="left"/>
    </w:lvl>
    <w:lvl w:ilvl="7" w:tplc="246EDB94">
      <w:numFmt w:val="decimal"/>
      <w:lvlText w:val=""/>
      <w:lvlJc w:val="left"/>
    </w:lvl>
    <w:lvl w:ilvl="8" w:tplc="52501FA8">
      <w:numFmt w:val="decimal"/>
      <w:lvlText w:val=""/>
      <w:lvlJc w:val="left"/>
    </w:lvl>
  </w:abstractNum>
  <w:abstractNum w:abstractNumId="73" w15:restartNumberingAfterBreak="0">
    <w:nsid w:val="684A481A"/>
    <w:multiLevelType w:val="hybridMultilevel"/>
    <w:tmpl w:val="B1440244"/>
    <w:lvl w:ilvl="0" w:tplc="49B4DC84">
      <w:start w:val="4"/>
      <w:numFmt w:val="decimal"/>
      <w:lvlText w:val="%1."/>
      <w:lvlJc w:val="left"/>
    </w:lvl>
    <w:lvl w:ilvl="1" w:tplc="70749D6C">
      <w:numFmt w:val="decimal"/>
      <w:lvlText w:val=""/>
      <w:lvlJc w:val="left"/>
    </w:lvl>
    <w:lvl w:ilvl="2" w:tplc="C1B6F610">
      <w:numFmt w:val="decimal"/>
      <w:lvlText w:val=""/>
      <w:lvlJc w:val="left"/>
    </w:lvl>
    <w:lvl w:ilvl="3" w:tplc="5FBAFFC8">
      <w:numFmt w:val="decimal"/>
      <w:lvlText w:val=""/>
      <w:lvlJc w:val="left"/>
    </w:lvl>
    <w:lvl w:ilvl="4" w:tplc="44A024DE">
      <w:numFmt w:val="decimal"/>
      <w:lvlText w:val=""/>
      <w:lvlJc w:val="left"/>
    </w:lvl>
    <w:lvl w:ilvl="5" w:tplc="D98EA2D6">
      <w:numFmt w:val="decimal"/>
      <w:lvlText w:val=""/>
      <w:lvlJc w:val="left"/>
    </w:lvl>
    <w:lvl w:ilvl="6" w:tplc="70D625E4">
      <w:numFmt w:val="decimal"/>
      <w:lvlText w:val=""/>
      <w:lvlJc w:val="left"/>
    </w:lvl>
    <w:lvl w:ilvl="7" w:tplc="E80C952C">
      <w:numFmt w:val="decimal"/>
      <w:lvlText w:val=""/>
      <w:lvlJc w:val="left"/>
    </w:lvl>
    <w:lvl w:ilvl="8" w:tplc="20245D10">
      <w:numFmt w:val="decimal"/>
      <w:lvlText w:val=""/>
      <w:lvlJc w:val="left"/>
    </w:lvl>
  </w:abstractNum>
  <w:abstractNum w:abstractNumId="74" w15:restartNumberingAfterBreak="0">
    <w:nsid w:val="68EB2F63"/>
    <w:multiLevelType w:val="hybridMultilevel"/>
    <w:tmpl w:val="A16C1C3E"/>
    <w:lvl w:ilvl="0" w:tplc="FF586CC6">
      <w:start w:val="2"/>
      <w:numFmt w:val="decimal"/>
      <w:lvlText w:val="%1."/>
      <w:lvlJc w:val="left"/>
    </w:lvl>
    <w:lvl w:ilvl="1" w:tplc="805815F2">
      <w:numFmt w:val="decimal"/>
      <w:lvlText w:val=""/>
      <w:lvlJc w:val="left"/>
    </w:lvl>
    <w:lvl w:ilvl="2" w:tplc="2384E6B4">
      <w:numFmt w:val="decimal"/>
      <w:lvlText w:val=""/>
      <w:lvlJc w:val="left"/>
    </w:lvl>
    <w:lvl w:ilvl="3" w:tplc="4C6AE086">
      <w:numFmt w:val="decimal"/>
      <w:lvlText w:val=""/>
      <w:lvlJc w:val="left"/>
    </w:lvl>
    <w:lvl w:ilvl="4" w:tplc="0BFAB41A">
      <w:numFmt w:val="decimal"/>
      <w:lvlText w:val=""/>
      <w:lvlJc w:val="left"/>
    </w:lvl>
    <w:lvl w:ilvl="5" w:tplc="EE860D70">
      <w:numFmt w:val="decimal"/>
      <w:lvlText w:val=""/>
      <w:lvlJc w:val="left"/>
    </w:lvl>
    <w:lvl w:ilvl="6" w:tplc="F1503B24">
      <w:numFmt w:val="decimal"/>
      <w:lvlText w:val=""/>
      <w:lvlJc w:val="left"/>
    </w:lvl>
    <w:lvl w:ilvl="7" w:tplc="37AAD6C4">
      <w:numFmt w:val="decimal"/>
      <w:lvlText w:val=""/>
      <w:lvlJc w:val="left"/>
    </w:lvl>
    <w:lvl w:ilvl="8" w:tplc="96D84280">
      <w:numFmt w:val="decimal"/>
      <w:lvlText w:val=""/>
      <w:lvlJc w:val="left"/>
    </w:lvl>
  </w:abstractNum>
  <w:abstractNum w:abstractNumId="75" w15:restartNumberingAfterBreak="0">
    <w:nsid w:val="68EBC550"/>
    <w:multiLevelType w:val="hybridMultilevel"/>
    <w:tmpl w:val="D09EB564"/>
    <w:lvl w:ilvl="0" w:tplc="6DC6D668">
      <w:start w:val="1"/>
      <w:numFmt w:val="decimal"/>
      <w:lvlText w:val="%1."/>
      <w:lvlJc w:val="left"/>
    </w:lvl>
    <w:lvl w:ilvl="1" w:tplc="D456A918">
      <w:start w:val="1"/>
      <w:numFmt w:val="lowerLetter"/>
      <w:lvlText w:val="%2)"/>
      <w:lvlJc w:val="left"/>
    </w:lvl>
    <w:lvl w:ilvl="2" w:tplc="7F4E5ACC">
      <w:numFmt w:val="decimal"/>
      <w:lvlText w:val=""/>
      <w:lvlJc w:val="left"/>
    </w:lvl>
    <w:lvl w:ilvl="3" w:tplc="A788BB90">
      <w:numFmt w:val="decimal"/>
      <w:lvlText w:val=""/>
      <w:lvlJc w:val="left"/>
    </w:lvl>
    <w:lvl w:ilvl="4" w:tplc="2DB2849C">
      <w:numFmt w:val="decimal"/>
      <w:lvlText w:val=""/>
      <w:lvlJc w:val="left"/>
    </w:lvl>
    <w:lvl w:ilvl="5" w:tplc="E1D42934">
      <w:numFmt w:val="decimal"/>
      <w:lvlText w:val=""/>
      <w:lvlJc w:val="left"/>
    </w:lvl>
    <w:lvl w:ilvl="6" w:tplc="2D300BAC">
      <w:numFmt w:val="decimal"/>
      <w:lvlText w:val=""/>
      <w:lvlJc w:val="left"/>
    </w:lvl>
    <w:lvl w:ilvl="7" w:tplc="09320F1C">
      <w:numFmt w:val="decimal"/>
      <w:lvlText w:val=""/>
      <w:lvlJc w:val="left"/>
    </w:lvl>
    <w:lvl w:ilvl="8" w:tplc="FCD64E94">
      <w:numFmt w:val="decimal"/>
      <w:lvlText w:val=""/>
      <w:lvlJc w:val="left"/>
    </w:lvl>
  </w:abstractNum>
  <w:abstractNum w:abstractNumId="76" w15:restartNumberingAfterBreak="0">
    <w:nsid w:val="6F6DD9AC"/>
    <w:multiLevelType w:val="hybridMultilevel"/>
    <w:tmpl w:val="A3B61788"/>
    <w:lvl w:ilvl="0" w:tplc="1D78E066">
      <w:start w:val="6"/>
      <w:numFmt w:val="decimal"/>
      <w:lvlText w:val="%1."/>
      <w:lvlJc w:val="left"/>
    </w:lvl>
    <w:lvl w:ilvl="1" w:tplc="404E7E94">
      <w:numFmt w:val="decimal"/>
      <w:lvlText w:val=""/>
      <w:lvlJc w:val="left"/>
    </w:lvl>
    <w:lvl w:ilvl="2" w:tplc="939EC1C4">
      <w:numFmt w:val="decimal"/>
      <w:lvlText w:val=""/>
      <w:lvlJc w:val="left"/>
    </w:lvl>
    <w:lvl w:ilvl="3" w:tplc="24041DE2">
      <w:numFmt w:val="decimal"/>
      <w:lvlText w:val=""/>
      <w:lvlJc w:val="left"/>
    </w:lvl>
    <w:lvl w:ilvl="4" w:tplc="DBA27974">
      <w:numFmt w:val="decimal"/>
      <w:lvlText w:val=""/>
      <w:lvlJc w:val="left"/>
    </w:lvl>
    <w:lvl w:ilvl="5" w:tplc="CE24B29A">
      <w:numFmt w:val="decimal"/>
      <w:lvlText w:val=""/>
      <w:lvlJc w:val="left"/>
    </w:lvl>
    <w:lvl w:ilvl="6" w:tplc="447234CA">
      <w:numFmt w:val="decimal"/>
      <w:lvlText w:val=""/>
      <w:lvlJc w:val="left"/>
    </w:lvl>
    <w:lvl w:ilvl="7" w:tplc="94ECA286">
      <w:numFmt w:val="decimal"/>
      <w:lvlText w:val=""/>
      <w:lvlJc w:val="left"/>
    </w:lvl>
    <w:lvl w:ilvl="8" w:tplc="8E3E44AC">
      <w:numFmt w:val="decimal"/>
      <w:lvlText w:val=""/>
      <w:lvlJc w:val="left"/>
    </w:lvl>
  </w:abstractNum>
  <w:abstractNum w:abstractNumId="77" w15:restartNumberingAfterBreak="0">
    <w:nsid w:val="70C6A529"/>
    <w:multiLevelType w:val="hybridMultilevel"/>
    <w:tmpl w:val="34DAF29C"/>
    <w:lvl w:ilvl="0" w:tplc="CECCDE40">
      <w:start w:val="1"/>
      <w:numFmt w:val="decimal"/>
      <w:lvlText w:val="%1."/>
      <w:lvlJc w:val="left"/>
    </w:lvl>
    <w:lvl w:ilvl="1" w:tplc="C284DF7E">
      <w:numFmt w:val="decimal"/>
      <w:lvlText w:val=""/>
      <w:lvlJc w:val="left"/>
    </w:lvl>
    <w:lvl w:ilvl="2" w:tplc="5FFE0CE2">
      <w:numFmt w:val="decimal"/>
      <w:lvlText w:val=""/>
      <w:lvlJc w:val="left"/>
    </w:lvl>
    <w:lvl w:ilvl="3" w:tplc="B094BA98">
      <w:numFmt w:val="decimal"/>
      <w:lvlText w:val=""/>
      <w:lvlJc w:val="left"/>
    </w:lvl>
    <w:lvl w:ilvl="4" w:tplc="ED546318">
      <w:numFmt w:val="decimal"/>
      <w:lvlText w:val=""/>
      <w:lvlJc w:val="left"/>
    </w:lvl>
    <w:lvl w:ilvl="5" w:tplc="006685A4">
      <w:numFmt w:val="decimal"/>
      <w:lvlText w:val=""/>
      <w:lvlJc w:val="left"/>
    </w:lvl>
    <w:lvl w:ilvl="6" w:tplc="8A3A3B38">
      <w:numFmt w:val="decimal"/>
      <w:lvlText w:val=""/>
      <w:lvlJc w:val="left"/>
    </w:lvl>
    <w:lvl w:ilvl="7" w:tplc="589E26BE">
      <w:numFmt w:val="decimal"/>
      <w:lvlText w:val=""/>
      <w:lvlJc w:val="left"/>
    </w:lvl>
    <w:lvl w:ilvl="8" w:tplc="B192B0A2">
      <w:numFmt w:val="decimal"/>
      <w:lvlText w:val=""/>
      <w:lvlJc w:val="left"/>
    </w:lvl>
  </w:abstractNum>
  <w:abstractNum w:abstractNumId="78" w15:restartNumberingAfterBreak="0">
    <w:nsid w:val="71EA1109"/>
    <w:multiLevelType w:val="hybridMultilevel"/>
    <w:tmpl w:val="C27ED410"/>
    <w:lvl w:ilvl="0" w:tplc="1D523B7A">
      <w:start w:val="2"/>
      <w:numFmt w:val="decimal"/>
      <w:lvlText w:val="%1."/>
      <w:lvlJc w:val="left"/>
    </w:lvl>
    <w:lvl w:ilvl="1" w:tplc="343C3A70">
      <w:numFmt w:val="decimal"/>
      <w:lvlText w:val=""/>
      <w:lvlJc w:val="left"/>
    </w:lvl>
    <w:lvl w:ilvl="2" w:tplc="26FCED18">
      <w:numFmt w:val="decimal"/>
      <w:lvlText w:val=""/>
      <w:lvlJc w:val="left"/>
    </w:lvl>
    <w:lvl w:ilvl="3" w:tplc="75300DEA">
      <w:numFmt w:val="decimal"/>
      <w:lvlText w:val=""/>
      <w:lvlJc w:val="left"/>
    </w:lvl>
    <w:lvl w:ilvl="4" w:tplc="14321E94">
      <w:numFmt w:val="decimal"/>
      <w:lvlText w:val=""/>
      <w:lvlJc w:val="left"/>
    </w:lvl>
    <w:lvl w:ilvl="5" w:tplc="641ABB9E">
      <w:numFmt w:val="decimal"/>
      <w:lvlText w:val=""/>
      <w:lvlJc w:val="left"/>
    </w:lvl>
    <w:lvl w:ilvl="6" w:tplc="16566976">
      <w:numFmt w:val="decimal"/>
      <w:lvlText w:val=""/>
      <w:lvlJc w:val="left"/>
    </w:lvl>
    <w:lvl w:ilvl="7" w:tplc="35F2DC84">
      <w:numFmt w:val="decimal"/>
      <w:lvlText w:val=""/>
      <w:lvlJc w:val="left"/>
    </w:lvl>
    <w:lvl w:ilvl="8" w:tplc="654CAC54">
      <w:numFmt w:val="decimal"/>
      <w:lvlText w:val=""/>
      <w:lvlJc w:val="left"/>
    </w:lvl>
  </w:abstractNum>
  <w:abstractNum w:abstractNumId="79" w15:restartNumberingAfterBreak="0">
    <w:nsid w:val="741226BB"/>
    <w:multiLevelType w:val="hybridMultilevel"/>
    <w:tmpl w:val="099A9820"/>
    <w:lvl w:ilvl="0" w:tplc="9832430A">
      <w:start w:val="3"/>
      <w:numFmt w:val="decimal"/>
      <w:lvlText w:val="%1."/>
      <w:lvlJc w:val="left"/>
    </w:lvl>
    <w:lvl w:ilvl="1" w:tplc="4A24AB52">
      <w:start w:val="1"/>
      <w:numFmt w:val="lowerLetter"/>
      <w:lvlText w:val="%2"/>
      <w:lvlJc w:val="left"/>
    </w:lvl>
    <w:lvl w:ilvl="2" w:tplc="E2240B3A">
      <w:numFmt w:val="decimal"/>
      <w:lvlText w:val=""/>
      <w:lvlJc w:val="left"/>
    </w:lvl>
    <w:lvl w:ilvl="3" w:tplc="1AAEFA2C">
      <w:numFmt w:val="decimal"/>
      <w:lvlText w:val=""/>
      <w:lvlJc w:val="left"/>
    </w:lvl>
    <w:lvl w:ilvl="4" w:tplc="28F6D8DE">
      <w:numFmt w:val="decimal"/>
      <w:lvlText w:val=""/>
      <w:lvlJc w:val="left"/>
    </w:lvl>
    <w:lvl w:ilvl="5" w:tplc="69320762">
      <w:numFmt w:val="decimal"/>
      <w:lvlText w:val=""/>
      <w:lvlJc w:val="left"/>
    </w:lvl>
    <w:lvl w:ilvl="6" w:tplc="A17212A0">
      <w:numFmt w:val="decimal"/>
      <w:lvlText w:val=""/>
      <w:lvlJc w:val="left"/>
    </w:lvl>
    <w:lvl w:ilvl="7" w:tplc="C0D08ED4">
      <w:numFmt w:val="decimal"/>
      <w:lvlText w:val=""/>
      <w:lvlJc w:val="left"/>
    </w:lvl>
    <w:lvl w:ilvl="8" w:tplc="0594412C">
      <w:numFmt w:val="decimal"/>
      <w:lvlText w:val=""/>
      <w:lvlJc w:val="left"/>
    </w:lvl>
  </w:abstractNum>
  <w:abstractNum w:abstractNumId="80" w15:restartNumberingAfterBreak="0">
    <w:nsid w:val="749ABB43"/>
    <w:multiLevelType w:val="hybridMultilevel"/>
    <w:tmpl w:val="4F249040"/>
    <w:lvl w:ilvl="0" w:tplc="9244C65E">
      <w:start w:val="16"/>
      <w:numFmt w:val="decimal"/>
      <w:lvlText w:val="%1."/>
      <w:lvlJc w:val="left"/>
    </w:lvl>
    <w:lvl w:ilvl="1" w:tplc="93DCEB0A">
      <w:numFmt w:val="decimal"/>
      <w:lvlText w:val=""/>
      <w:lvlJc w:val="left"/>
    </w:lvl>
    <w:lvl w:ilvl="2" w:tplc="7584AD40">
      <w:numFmt w:val="decimal"/>
      <w:lvlText w:val=""/>
      <w:lvlJc w:val="left"/>
    </w:lvl>
    <w:lvl w:ilvl="3" w:tplc="1520BA8E">
      <w:numFmt w:val="decimal"/>
      <w:lvlText w:val=""/>
      <w:lvlJc w:val="left"/>
    </w:lvl>
    <w:lvl w:ilvl="4" w:tplc="4E267176">
      <w:numFmt w:val="decimal"/>
      <w:lvlText w:val=""/>
      <w:lvlJc w:val="left"/>
    </w:lvl>
    <w:lvl w:ilvl="5" w:tplc="17FC7472">
      <w:numFmt w:val="decimal"/>
      <w:lvlText w:val=""/>
      <w:lvlJc w:val="left"/>
    </w:lvl>
    <w:lvl w:ilvl="6" w:tplc="D57CB3C8">
      <w:numFmt w:val="decimal"/>
      <w:lvlText w:val=""/>
      <w:lvlJc w:val="left"/>
    </w:lvl>
    <w:lvl w:ilvl="7" w:tplc="6EF8BB8A">
      <w:numFmt w:val="decimal"/>
      <w:lvlText w:val=""/>
      <w:lvlJc w:val="left"/>
    </w:lvl>
    <w:lvl w:ilvl="8" w:tplc="45DEE5B8">
      <w:numFmt w:val="decimal"/>
      <w:lvlText w:val=""/>
      <w:lvlJc w:val="left"/>
    </w:lvl>
  </w:abstractNum>
  <w:abstractNum w:abstractNumId="81" w15:restartNumberingAfterBreak="0">
    <w:nsid w:val="74DE0EE3"/>
    <w:multiLevelType w:val="hybridMultilevel"/>
    <w:tmpl w:val="17FA5456"/>
    <w:lvl w:ilvl="0" w:tplc="D6421B00">
      <w:start w:val="1"/>
      <w:numFmt w:val="decimal"/>
      <w:lvlText w:val="%1."/>
      <w:lvlJc w:val="left"/>
    </w:lvl>
    <w:lvl w:ilvl="1" w:tplc="207454C6">
      <w:start w:val="1"/>
      <w:numFmt w:val="lowerLetter"/>
      <w:lvlText w:val="%2."/>
      <w:lvlJc w:val="left"/>
    </w:lvl>
    <w:lvl w:ilvl="2" w:tplc="B39E3020">
      <w:numFmt w:val="decimal"/>
      <w:lvlText w:val=""/>
      <w:lvlJc w:val="left"/>
    </w:lvl>
    <w:lvl w:ilvl="3" w:tplc="A66E71C0">
      <w:numFmt w:val="decimal"/>
      <w:lvlText w:val=""/>
      <w:lvlJc w:val="left"/>
    </w:lvl>
    <w:lvl w:ilvl="4" w:tplc="41B2A80E">
      <w:numFmt w:val="decimal"/>
      <w:lvlText w:val=""/>
      <w:lvlJc w:val="left"/>
    </w:lvl>
    <w:lvl w:ilvl="5" w:tplc="BFDE24BA">
      <w:numFmt w:val="decimal"/>
      <w:lvlText w:val=""/>
      <w:lvlJc w:val="left"/>
    </w:lvl>
    <w:lvl w:ilvl="6" w:tplc="358E0F78">
      <w:numFmt w:val="decimal"/>
      <w:lvlText w:val=""/>
      <w:lvlJc w:val="left"/>
    </w:lvl>
    <w:lvl w:ilvl="7" w:tplc="F5C29FB4">
      <w:numFmt w:val="decimal"/>
      <w:lvlText w:val=""/>
      <w:lvlJc w:val="left"/>
    </w:lvl>
    <w:lvl w:ilvl="8" w:tplc="3F0E5058">
      <w:numFmt w:val="decimal"/>
      <w:lvlText w:val=""/>
      <w:lvlJc w:val="left"/>
    </w:lvl>
  </w:abstractNum>
  <w:abstractNum w:abstractNumId="82" w15:restartNumberingAfterBreak="0">
    <w:nsid w:val="75C6C33A"/>
    <w:multiLevelType w:val="hybridMultilevel"/>
    <w:tmpl w:val="4AC850F6"/>
    <w:lvl w:ilvl="0" w:tplc="5B16E7F2">
      <w:start w:val="1"/>
      <w:numFmt w:val="decimal"/>
      <w:lvlText w:val="%1."/>
      <w:lvlJc w:val="left"/>
    </w:lvl>
    <w:lvl w:ilvl="1" w:tplc="ABDA43C2">
      <w:numFmt w:val="decimal"/>
      <w:lvlText w:val=""/>
      <w:lvlJc w:val="left"/>
    </w:lvl>
    <w:lvl w:ilvl="2" w:tplc="E25EE41E">
      <w:numFmt w:val="decimal"/>
      <w:lvlText w:val=""/>
      <w:lvlJc w:val="left"/>
    </w:lvl>
    <w:lvl w:ilvl="3" w:tplc="F24835C2">
      <w:numFmt w:val="decimal"/>
      <w:lvlText w:val=""/>
      <w:lvlJc w:val="left"/>
    </w:lvl>
    <w:lvl w:ilvl="4" w:tplc="E1EE2C02">
      <w:numFmt w:val="decimal"/>
      <w:lvlText w:val=""/>
      <w:lvlJc w:val="left"/>
    </w:lvl>
    <w:lvl w:ilvl="5" w:tplc="C22233F2">
      <w:numFmt w:val="decimal"/>
      <w:lvlText w:val=""/>
      <w:lvlJc w:val="left"/>
    </w:lvl>
    <w:lvl w:ilvl="6" w:tplc="13D2AFE0">
      <w:numFmt w:val="decimal"/>
      <w:lvlText w:val=""/>
      <w:lvlJc w:val="left"/>
    </w:lvl>
    <w:lvl w:ilvl="7" w:tplc="9790F152">
      <w:numFmt w:val="decimal"/>
      <w:lvlText w:val=""/>
      <w:lvlJc w:val="left"/>
    </w:lvl>
    <w:lvl w:ilvl="8" w:tplc="744AC88A">
      <w:numFmt w:val="decimal"/>
      <w:lvlText w:val=""/>
      <w:lvlJc w:val="left"/>
    </w:lvl>
  </w:abstractNum>
  <w:abstractNum w:abstractNumId="83" w15:restartNumberingAfterBreak="0">
    <w:nsid w:val="76272110"/>
    <w:multiLevelType w:val="hybridMultilevel"/>
    <w:tmpl w:val="E6169C8E"/>
    <w:lvl w:ilvl="0" w:tplc="8B2483C4">
      <w:start w:val="1"/>
      <w:numFmt w:val="decimal"/>
      <w:lvlText w:val="%1."/>
      <w:lvlJc w:val="left"/>
    </w:lvl>
    <w:lvl w:ilvl="1" w:tplc="5FDCEAA8">
      <w:numFmt w:val="decimal"/>
      <w:lvlText w:val=""/>
      <w:lvlJc w:val="left"/>
    </w:lvl>
    <w:lvl w:ilvl="2" w:tplc="E952B28E">
      <w:numFmt w:val="decimal"/>
      <w:lvlText w:val=""/>
      <w:lvlJc w:val="left"/>
    </w:lvl>
    <w:lvl w:ilvl="3" w:tplc="A152423A">
      <w:numFmt w:val="decimal"/>
      <w:lvlText w:val=""/>
      <w:lvlJc w:val="left"/>
    </w:lvl>
    <w:lvl w:ilvl="4" w:tplc="3058E91E">
      <w:numFmt w:val="decimal"/>
      <w:lvlText w:val=""/>
      <w:lvlJc w:val="left"/>
    </w:lvl>
    <w:lvl w:ilvl="5" w:tplc="DC3EBF94">
      <w:numFmt w:val="decimal"/>
      <w:lvlText w:val=""/>
      <w:lvlJc w:val="left"/>
    </w:lvl>
    <w:lvl w:ilvl="6" w:tplc="2152C68A">
      <w:numFmt w:val="decimal"/>
      <w:lvlText w:val=""/>
      <w:lvlJc w:val="left"/>
    </w:lvl>
    <w:lvl w:ilvl="7" w:tplc="15EC4894">
      <w:numFmt w:val="decimal"/>
      <w:lvlText w:val=""/>
      <w:lvlJc w:val="left"/>
    </w:lvl>
    <w:lvl w:ilvl="8" w:tplc="AA3086CA">
      <w:numFmt w:val="decimal"/>
      <w:lvlText w:val=""/>
      <w:lvlJc w:val="left"/>
    </w:lvl>
  </w:abstractNum>
  <w:abstractNum w:abstractNumId="84" w15:restartNumberingAfterBreak="0">
    <w:nsid w:val="7644A45C"/>
    <w:multiLevelType w:val="hybridMultilevel"/>
    <w:tmpl w:val="C2D02922"/>
    <w:lvl w:ilvl="0" w:tplc="720CB808">
      <w:start w:val="2"/>
      <w:numFmt w:val="decimal"/>
      <w:lvlText w:val="%1."/>
      <w:lvlJc w:val="left"/>
    </w:lvl>
    <w:lvl w:ilvl="1" w:tplc="BCC6698E">
      <w:numFmt w:val="decimal"/>
      <w:lvlText w:val=""/>
      <w:lvlJc w:val="left"/>
    </w:lvl>
    <w:lvl w:ilvl="2" w:tplc="FD4859C2">
      <w:numFmt w:val="decimal"/>
      <w:lvlText w:val=""/>
      <w:lvlJc w:val="left"/>
    </w:lvl>
    <w:lvl w:ilvl="3" w:tplc="027ED2AC">
      <w:numFmt w:val="decimal"/>
      <w:lvlText w:val=""/>
      <w:lvlJc w:val="left"/>
    </w:lvl>
    <w:lvl w:ilvl="4" w:tplc="B302E982">
      <w:numFmt w:val="decimal"/>
      <w:lvlText w:val=""/>
      <w:lvlJc w:val="left"/>
    </w:lvl>
    <w:lvl w:ilvl="5" w:tplc="C120A0D0">
      <w:numFmt w:val="decimal"/>
      <w:lvlText w:val=""/>
      <w:lvlJc w:val="left"/>
    </w:lvl>
    <w:lvl w:ilvl="6" w:tplc="B7C81120">
      <w:numFmt w:val="decimal"/>
      <w:lvlText w:val=""/>
      <w:lvlJc w:val="left"/>
    </w:lvl>
    <w:lvl w:ilvl="7" w:tplc="50B6AF10">
      <w:numFmt w:val="decimal"/>
      <w:lvlText w:val=""/>
      <w:lvlJc w:val="left"/>
    </w:lvl>
    <w:lvl w:ilvl="8" w:tplc="AB86AC90">
      <w:numFmt w:val="decimal"/>
      <w:lvlText w:val=""/>
      <w:lvlJc w:val="left"/>
    </w:lvl>
  </w:abstractNum>
  <w:abstractNum w:abstractNumId="85" w15:restartNumberingAfterBreak="0">
    <w:nsid w:val="77AE35EB"/>
    <w:multiLevelType w:val="hybridMultilevel"/>
    <w:tmpl w:val="97204BC2"/>
    <w:lvl w:ilvl="0" w:tplc="AF04B940">
      <w:start w:val="1"/>
      <w:numFmt w:val="decimal"/>
      <w:lvlText w:val="%1"/>
      <w:lvlJc w:val="left"/>
    </w:lvl>
    <w:lvl w:ilvl="1" w:tplc="85C695B6">
      <w:start w:val="8"/>
      <w:numFmt w:val="lowerLetter"/>
      <w:lvlText w:val="%2)"/>
      <w:lvlJc w:val="left"/>
    </w:lvl>
    <w:lvl w:ilvl="2" w:tplc="02DA9D92">
      <w:numFmt w:val="decimal"/>
      <w:lvlText w:val=""/>
      <w:lvlJc w:val="left"/>
    </w:lvl>
    <w:lvl w:ilvl="3" w:tplc="906ACE10">
      <w:numFmt w:val="decimal"/>
      <w:lvlText w:val=""/>
      <w:lvlJc w:val="left"/>
    </w:lvl>
    <w:lvl w:ilvl="4" w:tplc="CFA2F17E">
      <w:numFmt w:val="decimal"/>
      <w:lvlText w:val=""/>
      <w:lvlJc w:val="left"/>
    </w:lvl>
    <w:lvl w:ilvl="5" w:tplc="0C56B19E">
      <w:numFmt w:val="decimal"/>
      <w:lvlText w:val=""/>
      <w:lvlJc w:val="left"/>
    </w:lvl>
    <w:lvl w:ilvl="6" w:tplc="75A47150">
      <w:numFmt w:val="decimal"/>
      <w:lvlText w:val=""/>
      <w:lvlJc w:val="left"/>
    </w:lvl>
    <w:lvl w:ilvl="7" w:tplc="7E5065F0">
      <w:numFmt w:val="decimal"/>
      <w:lvlText w:val=""/>
      <w:lvlJc w:val="left"/>
    </w:lvl>
    <w:lvl w:ilvl="8" w:tplc="17B00732">
      <w:numFmt w:val="decimal"/>
      <w:lvlText w:val=""/>
      <w:lvlJc w:val="left"/>
    </w:lvl>
  </w:abstractNum>
  <w:abstractNum w:abstractNumId="86" w15:restartNumberingAfterBreak="0">
    <w:nsid w:val="799D0247"/>
    <w:multiLevelType w:val="hybridMultilevel"/>
    <w:tmpl w:val="E1F898E8"/>
    <w:lvl w:ilvl="0" w:tplc="979817AC">
      <w:start w:val="3"/>
      <w:numFmt w:val="lowerLetter"/>
      <w:lvlText w:val="%1)"/>
      <w:lvlJc w:val="left"/>
    </w:lvl>
    <w:lvl w:ilvl="1" w:tplc="77AECAE0">
      <w:numFmt w:val="decimal"/>
      <w:lvlText w:val=""/>
      <w:lvlJc w:val="left"/>
    </w:lvl>
    <w:lvl w:ilvl="2" w:tplc="6D803882">
      <w:numFmt w:val="decimal"/>
      <w:lvlText w:val=""/>
      <w:lvlJc w:val="left"/>
    </w:lvl>
    <w:lvl w:ilvl="3" w:tplc="599C0C8C">
      <w:numFmt w:val="decimal"/>
      <w:lvlText w:val=""/>
      <w:lvlJc w:val="left"/>
    </w:lvl>
    <w:lvl w:ilvl="4" w:tplc="A3CC4614">
      <w:numFmt w:val="decimal"/>
      <w:lvlText w:val=""/>
      <w:lvlJc w:val="left"/>
    </w:lvl>
    <w:lvl w:ilvl="5" w:tplc="C4AEEF38">
      <w:numFmt w:val="decimal"/>
      <w:lvlText w:val=""/>
      <w:lvlJc w:val="left"/>
    </w:lvl>
    <w:lvl w:ilvl="6" w:tplc="EC82E96E">
      <w:numFmt w:val="decimal"/>
      <w:lvlText w:val=""/>
      <w:lvlJc w:val="left"/>
    </w:lvl>
    <w:lvl w:ilvl="7" w:tplc="B5B0CDDA">
      <w:numFmt w:val="decimal"/>
      <w:lvlText w:val=""/>
      <w:lvlJc w:val="left"/>
    </w:lvl>
    <w:lvl w:ilvl="8" w:tplc="DB90BAB2">
      <w:numFmt w:val="decimal"/>
      <w:lvlText w:val=""/>
      <w:lvlJc w:val="left"/>
    </w:lvl>
  </w:abstractNum>
  <w:abstractNum w:abstractNumId="87" w15:restartNumberingAfterBreak="0">
    <w:nsid w:val="79A1DEAA"/>
    <w:multiLevelType w:val="hybridMultilevel"/>
    <w:tmpl w:val="353A65C0"/>
    <w:lvl w:ilvl="0" w:tplc="0C0442B8">
      <w:start w:val="32"/>
      <w:numFmt w:val="decimal"/>
      <w:lvlText w:val="%1."/>
      <w:lvlJc w:val="left"/>
    </w:lvl>
    <w:lvl w:ilvl="1" w:tplc="0F1CEA7C">
      <w:numFmt w:val="decimal"/>
      <w:lvlText w:val=""/>
      <w:lvlJc w:val="left"/>
    </w:lvl>
    <w:lvl w:ilvl="2" w:tplc="43768D8C">
      <w:numFmt w:val="decimal"/>
      <w:lvlText w:val=""/>
      <w:lvlJc w:val="left"/>
    </w:lvl>
    <w:lvl w:ilvl="3" w:tplc="BAE20236">
      <w:numFmt w:val="decimal"/>
      <w:lvlText w:val=""/>
      <w:lvlJc w:val="left"/>
    </w:lvl>
    <w:lvl w:ilvl="4" w:tplc="32926F52">
      <w:numFmt w:val="decimal"/>
      <w:lvlText w:val=""/>
      <w:lvlJc w:val="left"/>
    </w:lvl>
    <w:lvl w:ilvl="5" w:tplc="28665D86">
      <w:numFmt w:val="decimal"/>
      <w:lvlText w:val=""/>
      <w:lvlJc w:val="left"/>
    </w:lvl>
    <w:lvl w:ilvl="6" w:tplc="7A78ADDA">
      <w:numFmt w:val="decimal"/>
      <w:lvlText w:val=""/>
      <w:lvlJc w:val="left"/>
    </w:lvl>
    <w:lvl w:ilvl="7" w:tplc="2828E67E">
      <w:numFmt w:val="decimal"/>
      <w:lvlText w:val=""/>
      <w:lvlJc w:val="left"/>
    </w:lvl>
    <w:lvl w:ilvl="8" w:tplc="2A36ACB6">
      <w:numFmt w:val="decimal"/>
      <w:lvlText w:val=""/>
      <w:lvlJc w:val="left"/>
    </w:lvl>
  </w:abstractNum>
  <w:abstractNum w:abstractNumId="88" w15:restartNumberingAfterBreak="0">
    <w:nsid w:val="7BD3EE7B"/>
    <w:multiLevelType w:val="hybridMultilevel"/>
    <w:tmpl w:val="015ED632"/>
    <w:lvl w:ilvl="0" w:tplc="D5ACA86C">
      <w:start w:val="1"/>
      <w:numFmt w:val="decimal"/>
      <w:lvlText w:val="%1."/>
      <w:lvlJc w:val="left"/>
    </w:lvl>
    <w:lvl w:ilvl="1" w:tplc="CFEABA46">
      <w:start w:val="1"/>
      <w:numFmt w:val="lowerLetter"/>
      <w:lvlText w:val="%2)"/>
      <w:lvlJc w:val="left"/>
    </w:lvl>
    <w:lvl w:ilvl="2" w:tplc="83B438C6">
      <w:numFmt w:val="decimal"/>
      <w:lvlText w:val=""/>
      <w:lvlJc w:val="left"/>
    </w:lvl>
    <w:lvl w:ilvl="3" w:tplc="65DAFD1E">
      <w:numFmt w:val="decimal"/>
      <w:lvlText w:val=""/>
      <w:lvlJc w:val="left"/>
    </w:lvl>
    <w:lvl w:ilvl="4" w:tplc="2C1691DA">
      <w:numFmt w:val="decimal"/>
      <w:lvlText w:val=""/>
      <w:lvlJc w:val="left"/>
    </w:lvl>
    <w:lvl w:ilvl="5" w:tplc="DA62599A">
      <w:numFmt w:val="decimal"/>
      <w:lvlText w:val=""/>
      <w:lvlJc w:val="left"/>
    </w:lvl>
    <w:lvl w:ilvl="6" w:tplc="01C8A842">
      <w:numFmt w:val="decimal"/>
      <w:lvlText w:val=""/>
      <w:lvlJc w:val="left"/>
    </w:lvl>
    <w:lvl w:ilvl="7" w:tplc="75EA21F0">
      <w:numFmt w:val="decimal"/>
      <w:lvlText w:val=""/>
      <w:lvlJc w:val="left"/>
    </w:lvl>
    <w:lvl w:ilvl="8" w:tplc="758E45B0">
      <w:numFmt w:val="decimal"/>
      <w:lvlText w:val=""/>
      <w:lvlJc w:val="left"/>
    </w:lvl>
  </w:abstractNum>
  <w:abstractNum w:abstractNumId="89" w15:restartNumberingAfterBreak="0">
    <w:nsid w:val="7E0C57B1"/>
    <w:multiLevelType w:val="hybridMultilevel"/>
    <w:tmpl w:val="9BFED95C"/>
    <w:lvl w:ilvl="0" w:tplc="4F80632E">
      <w:start w:val="1"/>
      <w:numFmt w:val="decimal"/>
      <w:lvlText w:val="%1"/>
      <w:lvlJc w:val="left"/>
    </w:lvl>
    <w:lvl w:ilvl="1" w:tplc="3024638C">
      <w:start w:val="1"/>
      <w:numFmt w:val="lowerLetter"/>
      <w:lvlText w:val="%2"/>
      <w:lvlJc w:val="left"/>
    </w:lvl>
    <w:lvl w:ilvl="2" w:tplc="496C0744">
      <w:start w:val="4"/>
      <w:numFmt w:val="lowerLetter"/>
      <w:lvlText w:val="%3)"/>
      <w:lvlJc w:val="left"/>
    </w:lvl>
    <w:lvl w:ilvl="3" w:tplc="106C608E">
      <w:numFmt w:val="decimal"/>
      <w:lvlText w:val=""/>
      <w:lvlJc w:val="left"/>
    </w:lvl>
    <w:lvl w:ilvl="4" w:tplc="B14C4896">
      <w:numFmt w:val="decimal"/>
      <w:lvlText w:val=""/>
      <w:lvlJc w:val="left"/>
    </w:lvl>
    <w:lvl w:ilvl="5" w:tplc="3370C326">
      <w:numFmt w:val="decimal"/>
      <w:lvlText w:val=""/>
      <w:lvlJc w:val="left"/>
    </w:lvl>
    <w:lvl w:ilvl="6" w:tplc="30C08586">
      <w:numFmt w:val="decimal"/>
      <w:lvlText w:val=""/>
      <w:lvlJc w:val="left"/>
    </w:lvl>
    <w:lvl w:ilvl="7" w:tplc="D1FA21F0">
      <w:numFmt w:val="decimal"/>
      <w:lvlText w:val=""/>
      <w:lvlJc w:val="left"/>
    </w:lvl>
    <w:lvl w:ilvl="8" w:tplc="730E6E36">
      <w:numFmt w:val="decimal"/>
      <w:lvlText w:val=""/>
      <w:lvlJc w:val="left"/>
    </w:lvl>
  </w:abstractNum>
  <w:abstractNum w:abstractNumId="90" w15:restartNumberingAfterBreak="0">
    <w:nsid w:val="7FB7E0AA"/>
    <w:multiLevelType w:val="hybridMultilevel"/>
    <w:tmpl w:val="FB881CB4"/>
    <w:lvl w:ilvl="0" w:tplc="ACE4334A">
      <w:start w:val="1"/>
      <w:numFmt w:val="decimal"/>
      <w:lvlText w:val="%1."/>
      <w:lvlJc w:val="left"/>
    </w:lvl>
    <w:lvl w:ilvl="1" w:tplc="E912F610">
      <w:numFmt w:val="decimal"/>
      <w:lvlText w:val=""/>
      <w:lvlJc w:val="left"/>
    </w:lvl>
    <w:lvl w:ilvl="2" w:tplc="5DD4045C">
      <w:numFmt w:val="decimal"/>
      <w:lvlText w:val=""/>
      <w:lvlJc w:val="left"/>
    </w:lvl>
    <w:lvl w:ilvl="3" w:tplc="934443E4">
      <w:numFmt w:val="decimal"/>
      <w:lvlText w:val=""/>
      <w:lvlJc w:val="left"/>
    </w:lvl>
    <w:lvl w:ilvl="4" w:tplc="D3BC4F0E">
      <w:numFmt w:val="decimal"/>
      <w:lvlText w:val=""/>
      <w:lvlJc w:val="left"/>
    </w:lvl>
    <w:lvl w:ilvl="5" w:tplc="3A146E34">
      <w:numFmt w:val="decimal"/>
      <w:lvlText w:val=""/>
      <w:lvlJc w:val="left"/>
    </w:lvl>
    <w:lvl w:ilvl="6" w:tplc="547C7296">
      <w:numFmt w:val="decimal"/>
      <w:lvlText w:val=""/>
      <w:lvlJc w:val="left"/>
    </w:lvl>
    <w:lvl w:ilvl="7" w:tplc="5A3E67A8">
      <w:numFmt w:val="decimal"/>
      <w:lvlText w:val=""/>
      <w:lvlJc w:val="left"/>
    </w:lvl>
    <w:lvl w:ilvl="8" w:tplc="F36AB374">
      <w:numFmt w:val="decimal"/>
      <w:lvlText w:val=""/>
      <w:lvlJc w:val="left"/>
    </w:lvl>
  </w:abstractNum>
  <w:abstractNum w:abstractNumId="91" w15:restartNumberingAfterBreak="0">
    <w:nsid w:val="7FFFCA11"/>
    <w:multiLevelType w:val="hybridMultilevel"/>
    <w:tmpl w:val="312E1B68"/>
    <w:lvl w:ilvl="0" w:tplc="ADCE417C">
      <w:start w:val="1"/>
      <w:numFmt w:val="decimal"/>
      <w:lvlText w:val="%1."/>
      <w:lvlJc w:val="left"/>
    </w:lvl>
    <w:lvl w:ilvl="1" w:tplc="AB185C20">
      <w:numFmt w:val="decimal"/>
      <w:lvlText w:val=""/>
      <w:lvlJc w:val="left"/>
    </w:lvl>
    <w:lvl w:ilvl="2" w:tplc="D39200CE">
      <w:numFmt w:val="decimal"/>
      <w:lvlText w:val=""/>
      <w:lvlJc w:val="left"/>
    </w:lvl>
    <w:lvl w:ilvl="3" w:tplc="17E035F0">
      <w:numFmt w:val="decimal"/>
      <w:lvlText w:val=""/>
      <w:lvlJc w:val="left"/>
    </w:lvl>
    <w:lvl w:ilvl="4" w:tplc="B73AAAF6">
      <w:numFmt w:val="decimal"/>
      <w:lvlText w:val=""/>
      <w:lvlJc w:val="left"/>
    </w:lvl>
    <w:lvl w:ilvl="5" w:tplc="335A5D7C">
      <w:numFmt w:val="decimal"/>
      <w:lvlText w:val=""/>
      <w:lvlJc w:val="left"/>
    </w:lvl>
    <w:lvl w:ilvl="6" w:tplc="B2C60508">
      <w:numFmt w:val="decimal"/>
      <w:lvlText w:val=""/>
      <w:lvlJc w:val="left"/>
    </w:lvl>
    <w:lvl w:ilvl="7" w:tplc="69207A26">
      <w:numFmt w:val="decimal"/>
      <w:lvlText w:val=""/>
      <w:lvlJc w:val="left"/>
    </w:lvl>
    <w:lvl w:ilvl="8" w:tplc="6A802E10">
      <w:numFmt w:val="decimal"/>
      <w:lvlText w:val=""/>
      <w:lvlJc w:val="left"/>
    </w:lvl>
  </w:abstractNum>
  <w:num w:numId="1">
    <w:abstractNumId w:val="84"/>
  </w:num>
  <w:num w:numId="2">
    <w:abstractNumId w:val="39"/>
  </w:num>
  <w:num w:numId="3">
    <w:abstractNumId w:val="73"/>
  </w:num>
  <w:num w:numId="4">
    <w:abstractNumId w:val="60"/>
  </w:num>
  <w:num w:numId="5">
    <w:abstractNumId w:val="80"/>
  </w:num>
  <w:num w:numId="6">
    <w:abstractNumId w:val="45"/>
  </w:num>
  <w:num w:numId="7">
    <w:abstractNumId w:val="26"/>
  </w:num>
  <w:num w:numId="8">
    <w:abstractNumId w:val="87"/>
  </w:num>
  <w:num w:numId="9">
    <w:abstractNumId w:val="82"/>
  </w:num>
  <w:num w:numId="10">
    <w:abstractNumId w:val="15"/>
  </w:num>
  <w:num w:numId="11">
    <w:abstractNumId w:val="77"/>
  </w:num>
  <w:num w:numId="12">
    <w:abstractNumId w:val="58"/>
  </w:num>
  <w:num w:numId="13">
    <w:abstractNumId w:val="41"/>
  </w:num>
  <w:num w:numId="14">
    <w:abstractNumId w:val="56"/>
  </w:num>
  <w:num w:numId="15">
    <w:abstractNumId w:val="32"/>
  </w:num>
  <w:num w:numId="16">
    <w:abstractNumId w:val="70"/>
  </w:num>
  <w:num w:numId="17">
    <w:abstractNumId w:val="34"/>
  </w:num>
  <w:num w:numId="18">
    <w:abstractNumId w:val="42"/>
  </w:num>
  <w:num w:numId="19">
    <w:abstractNumId w:val="27"/>
  </w:num>
  <w:num w:numId="20">
    <w:abstractNumId w:val="23"/>
  </w:num>
  <w:num w:numId="21">
    <w:abstractNumId w:val="31"/>
  </w:num>
  <w:num w:numId="22">
    <w:abstractNumId w:val="51"/>
  </w:num>
  <w:num w:numId="23">
    <w:abstractNumId w:val="40"/>
  </w:num>
  <w:num w:numId="24">
    <w:abstractNumId w:val="20"/>
  </w:num>
  <w:num w:numId="25">
    <w:abstractNumId w:val="79"/>
  </w:num>
  <w:num w:numId="26">
    <w:abstractNumId w:val="10"/>
  </w:num>
  <w:num w:numId="27">
    <w:abstractNumId w:val="13"/>
  </w:num>
  <w:num w:numId="28">
    <w:abstractNumId w:val="46"/>
  </w:num>
  <w:num w:numId="29">
    <w:abstractNumId w:val="69"/>
  </w:num>
  <w:num w:numId="30">
    <w:abstractNumId w:val="89"/>
  </w:num>
  <w:num w:numId="31">
    <w:abstractNumId w:val="85"/>
  </w:num>
  <w:num w:numId="32">
    <w:abstractNumId w:val="61"/>
  </w:num>
  <w:num w:numId="33">
    <w:abstractNumId w:val="37"/>
  </w:num>
  <w:num w:numId="34">
    <w:abstractNumId w:val="66"/>
  </w:num>
  <w:num w:numId="35">
    <w:abstractNumId w:val="36"/>
  </w:num>
  <w:num w:numId="36">
    <w:abstractNumId w:val="33"/>
  </w:num>
  <w:num w:numId="37">
    <w:abstractNumId w:val="28"/>
  </w:num>
  <w:num w:numId="38">
    <w:abstractNumId w:val="54"/>
  </w:num>
  <w:num w:numId="39">
    <w:abstractNumId w:val="30"/>
  </w:num>
  <w:num w:numId="40">
    <w:abstractNumId w:val="16"/>
  </w:num>
  <w:num w:numId="41">
    <w:abstractNumId w:val="63"/>
  </w:num>
  <w:num w:numId="42">
    <w:abstractNumId w:val="12"/>
  </w:num>
  <w:num w:numId="43">
    <w:abstractNumId w:val="71"/>
  </w:num>
  <w:num w:numId="44">
    <w:abstractNumId w:val="19"/>
  </w:num>
  <w:num w:numId="45">
    <w:abstractNumId w:val="65"/>
  </w:num>
  <w:num w:numId="46">
    <w:abstractNumId w:val="6"/>
  </w:num>
  <w:num w:numId="47">
    <w:abstractNumId w:val="86"/>
  </w:num>
  <w:num w:numId="48">
    <w:abstractNumId w:val="2"/>
  </w:num>
  <w:num w:numId="49">
    <w:abstractNumId w:val="48"/>
  </w:num>
  <w:num w:numId="50">
    <w:abstractNumId w:val="21"/>
  </w:num>
  <w:num w:numId="51">
    <w:abstractNumId w:val="29"/>
  </w:num>
  <w:num w:numId="52">
    <w:abstractNumId w:val="72"/>
  </w:num>
  <w:num w:numId="53">
    <w:abstractNumId w:val="64"/>
  </w:num>
  <w:num w:numId="54">
    <w:abstractNumId w:val="59"/>
  </w:num>
  <w:num w:numId="55">
    <w:abstractNumId w:val="88"/>
  </w:num>
  <w:num w:numId="56">
    <w:abstractNumId w:val="57"/>
  </w:num>
  <w:num w:numId="57">
    <w:abstractNumId w:val="68"/>
  </w:num>
  <w:num w:numId="58">
    <w:abstractNumId w:val="8"/>
  </w:num>
  <w:num w:numId="59">
    <w:abstractNumId w:val="14"/>
  </w:num>
  <w:num w:numId="60">
    <w:abstractNumId w:val="47"/>
  </w:num>
  <w:num w:numId="61">
    <w:abstractNumId w:val="7"/>
  </w:num>
  <w:num w:numId="62">
    <w:abstractNumId w:val="4"/>
  </w:num>
  <w:num w:numId="63">
    <w:abstractNumId w:val="25"/>
  </w:num>
  <w:num w:numId="64">
    <w:abstractNumId w:val="44"/>
  </w:num>
  <w:num w:numId="65">
    <w:abstractNumId w:val="74"/>
  </w:num>
  <w:num w:numId="66">
    <w:abstractNumId w:val="52"/>
  </w:num>
  <w:num w:numId="67">
    <w:abstractNumId w:val="67"/>
  </w:num>
  <w:num w:numId="68">
    <w:abstractNumId w:val="1"/>
  </w:num>
  <w:num w:numId="69">
    <w:abstractNumId w:val="17"/>
  </w:num>
  <w:num w:numId="70">
    <w:abstractNumId w:val="91"/>
  </w:num>
  <w:num w:numId="71">
    <w:abstractNumId w:val="24"/>
  </w:num>
  <w:num w:numId="72">
    <w:abstractNumId w:val="78"/>
  </w:num>
  <w:num w:numId="73">
    <w:abstractNumId w:val="11"/>
  </w:num>
  <w:num w:numId="74">
    <w:abstractNumId w:val="90"/>
  </w:num>
  <w:num w:numId="75">
    <w:abstractNumId w:val="3"/>
  </w:num>
  <w:num w:numId="76">
    <w:abstractNumId w:val="76"/>
  </w:num>
  <w:num w:numId="77">
    <w:abstractNumId w:val="5"/>
  </w:num>
  <w:num w:numId="78">
    <w:abstractNumId w:val="0"/>
  </w:num>
  <w:num w:numId="79">
    <w:abstractNumId w:val="83"/>
  </w:num>
  <w:num w:numId="80">
    <w:abstractNumId w:val="55"/>
  </w:num>
  <w:num w:numId="81">
    <w:abstractNumId w:val="22"/>
  </w:num>
  <w:num w:numId="82">
    <w:abstractNumId w:val="18"/>
  </w:num>
  <w:num w:numId="83">
    <w:abstractNumId w:val="38"/>
  </w:num>
  <w:num w:numId="84">
    <w:abstractNumId w:val="81"/>
  </w:num>
  <w:num w:numId="85">
    <w:abstractNumId w:val="75"/>
  </w:num>
  <w:num w:numId="86">
    <w:abstractNumId w:val="35"/>
  </w:num>
  <w:num w:numId="87">
    <w:abstractNumId w:val="50"/>
  </w:num>
  <w:num w:numId="88">
    <w:abstractNumId w:val="53"/>
  </w:num>
  <w:num w:numId="89">
    <w:abstractNumId w:val="43"/>
  </w:num>
  <w:num w:numId="90">
    <w:abstractNumId w:val="62"/>
  </w:num>
  <w:num w:numId="91">
    <w:abstractNumId w:val="9"/>
  </w:num>
  <w:num w:numId="92">
    <w:abstractNumId w:val="4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37"/>
    <w:rsid w:val="0001236C"/>
    <w:rsid w:val="00015A3E"/>
    <w:rsid w:val="001E311E"/>
    <w:rsid w:val="00204E62"/>
    <w:rsid w:val="0022551B"/>
    <w:rsid w:val="002268BF"/>
    <w:rsid w:val="00243EED"/>
    <w:rsid w:val="002D43FC"/>
    <w:rsid w:val="00354AE5"/>
    <w:rsid w:val="003959C8"/>
    <w:rsid w:val="003E22E5"/>
    <w:rsid w:val="003F503A"/>
    <w:rsid w:val="00434AE6"/>
    <w:rsid w:val="00451BB5"/>
    <w:rsid w:val="0046530D"/>
    <w:rsid w:val="004A0DCB"/>
    <w:rsid w:val="005578CA"/>
    <w:rsid w:val="005D6C58"/>
    <w:rsid w:val="00654C53"/>
    <w:rsid w:val="00670C43"/>
    <w:rsid w:val="00680CC8"/>
    <w:rsid w:val="006841FF"/>
    <w:rsid w:val="006A6DFA"/>
    <w:rsid w:val="006F1F79"/>
    <w:rsid w:val="0073788B"/>
    <w:rsid w:val="0075012B"/>
    <w:rsid w:val="007F5CC8"/>
    <w:rsid w:val="0080015C"/>
    <w:rsid w:val="008779BE"/>
    <w:rsid w:val="0089526A"/>
    <w:rsid w:val="008B0418"/>
    <w:rsid w:val="008B2E5D"/>
    <w:rsid w:val="008B5FD7"/>
    <w:rsid w:val="008D07C3"/>
    <w:rsid w:val="00902137"/>
    <w:rsid w:val="0096005F"/>
    <w:rsid w:val="0099564A"/>
    <w:rsid w:val="009B1E6B"/>
    <w:rsid w:val="009E3856"/>
    <w:rsid w:val="00A30DF7"/>
    <w:rsid w:val="00AE34AB"/>
    <w:rsid w:val="00B80A9C"/>
    <w:rsid w:val="00B948D5"/>
    <w:rsid w:val="00B96AF2"/>
    <w:rsid w:val="00BA317A"/>
    <w:rsid w:val="00BA3D81"/>
    <w:rsid w:val="00C1178F"/>
    <w:rsid w:val="00C154B6"/>
    <w:rsid w:val="00C17F3A"/>
    <w:rsid w:val="00C65AA5"/>
    <w:rsid w:val="00D25EE3"/>
    <w:rsid w:val="00D42CF8"/>
    <w:rsid w:val="00D65188"/>
    <w:rsid w:val="00DE27AC"/>
    <w:rsid w:val="00E361B5"/>
    <w:rsid w:val="00E36263"/>
    <w:rsid w:val="00E570A5"/>
    <w:rsid w:val="00F66949"/>
    <w:rsid w:val="00FD52E2"/>
    <w:rsid w:val="00FF3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6D50"/>
  <w15:chartTrackingRefBased/>
  <w15:docId w15:val="{2174E265-6F14-4D79-84B9-DE03532E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02137"/>
  </w:style>
  <w:style w:type="paragraph" w:styleId="Encabezado">
    <w:name w:val="header"/>
    <w:basedOn w:val="Normal"/>
    <w:link w:val="EncabezadoCar"/>
    <w:uiPriority w:val="99"/>
    <w:unhideWhenUsed/>
    <w:rsid w:val="00902137"/>
    <w:pPr>
      <w:tabs>
        <w:tab w:val="center" w:pos="4419"/>
        <w:tab w:val="right" w:pos="8838"/>
      </w:tabs>
      <w:spacing w:line="240" w:lineRule="auto"/>
      <w:jc w:val="left"/>
    </w:pPr>
    <w:rPr>
      <w:rFonts w:eastAsiaTheme="minorEastAsia" w:cs="Times New Roman"/>
      <w:sz w:val="22"/>
      <w:lang w:val="es-419" w:eastAsia="es-419"/>
    </w:rPr>
  </w:style>
  <w:style w:type="character" w:customStyle="1" w:styleId="EncabezadoCar">
    <w:name w:val="Encabezado Car"/>
    <w:basedOn w:val="Fuentedeprrafopredeter"/>
    <w:link w:val="Encabezado"/>
    <w:uiPriority w:val="99"/>
    <w:rsid w:val="00902137"/>
    <w:rPr>
      <w:rFonts w:eastAsiaTheme="minorEastAsia" w:cs="Times New Roman"/>
      <w:sz w:val="22"/>
      <w:lang w:val="es-419" w:eastAsia="es-419"/>
    </w:rPr>
  </w:style>
  <w:style w:type="paragraph" w:styleId="Piedepgina">
    <w:name w:val="footer"/>
    <w:basedOn w:val="Normal"/>
    <w:link w:val="PiedepginaCar"/>
    <w:uiPriority w:val="99"/>
    <w:unhideWhenUsed/>
    <w:rsid w:val="00902137"/>
    <w:pPr>
      <w:tabs>
        <w:tab w:val="center" w:pos="4419"/>
        <w:tab w:val="right" w:pos="8838"/>
      </w:tabs>
      <w:spacing w:line="240" w:lineRule="auto"/>
      <w:jc w:val="left"/>
    </w:pPr>
    <w:rPr>
      <w:rFonts w:eastAsiaTheme="minorEastAsia" w:cs="Times New Roman"/>
      <w:sz w:val="22"/>
      <w:lang w:val="es-419" w:eastAsia="es-419"/>
    </w:rPr>
  </w:style>
  <w:style w:type="character" w:customStyle="1" w:styleId="PiedepginaCar">
    <w:name w:val="Pie de página Car"/>
    <w:basedOn w:val="Fuentedeprrafopredeter"/>
    <w:link w:val="Piedepgina"/>
    <w:uiPriority w:val="99"/>
    <w:rsid w:val="00902137"/>
    <w:rPr>
      <w:rFonts w:eastAsiaTheme="minorEastAsia" w:cs="Times New Roman"/>
      <w:sz w:val="22"/>
      <w:lang w:val="es-419" w:eastAsia="es-419"/>
    </w:rPr>
  </w:style>
  <w:style w:type="paragraph" w:styleId="Prrafodelista">
    <w:name w:val="List Paragraph"/>
    <w:basedOn w:val="Normal"/>
    <w:uiPriority w:val="34"/>
    <w:qFormat/>
    <w:rsid w:val="00902137"/>
    <w:pPr>
      <w:spacing w:line="240" w:lineRule="auto"/>
      <w:ind w:left="720"/>
      <w:contextualSpacing/>
      <w:jc w:val="left"/>
    </w:pPr>
    <w:rPr>
      <w:rFonts w:eastAsiaTheme="minorEastAsia" w:cs="Times New Roman"/>
      <w:sz w:val="22"/>
      <w:lang w:val="es-419" w:eastAsia="es-419"/>
    </w:rPr>
  </w:style>
  <w:style w:type="numbering" w:customStyle="1" w:styleId="Sinlista11">
    <w:name w:val="Sin lista11"/>
    <w:next w:val="Sinlista"/>
    <w:uiPriority w:val="99"/>
    <w:semiHidden/>
    <w:unhideWhenUsed/>
    <w:rsid w:val="00902137"/>
  </w:style>
  <w:style w:type="numbering" w:customStyle="1" w:styleId="Sinlista111">
    <w:name w:val="Sin lista111"/>
    <w:next w:val="Sinlista"/>
    <w:uiPriority w:val="99"/>
    <w:semiHidden/>
    <w:unhideWhenUsed/>
    <w:rsid w:val="00902137"/>
  </w:style>
  <w:style w:type="paragraph" w:customStyle="1" w:styleId="msonormal0">
    <w:name w:val="msonormal"/>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customStyle="1" w:styleId="pa8">
    <w:name w:val="pa8"/>
    <w:basedOn w:val="Normal"/>
    <w:rsid w:val="00902137"/>
    <w:pPr>
      <w:spacing w:before="100" w:beforeAutospacing="1" w:after="100" w:afterAutospacing="1" w:line="240" w:lineRule="auto"/>
      <w:jc w:val="left"/>
    </w:pPr>
    <w:rPr>
      <w:rFonts w:eastAsia="Times New Roman" w:cs="Times New Roman"/>
      <w:szCs w:val="24"/>
      <w:lang w:eastAsia="es-ES"/>
    </w:rPr>
  </w:style>
  <w:style w:type="character" w:styleId="Hipervnculo">
    <w:name w:val="Hyperlink"/>
    <w:basedOn w:val="Fuentedeprrafopredeter"/>
    <w:uiPriority w:val="99"/>
    <w:semiHidden/>
    <w:unhideWhenUsed/>
    <w:rsid w:val="00902137"/>
    <w:rPr>
      <w:color w:val="0000FF"/>
      <w:u w:val="single"/>
    </w:rPr>
  </w:style>
  <w:style w:type="character" w:styleId="Hipervnculovisitado">
    <w:name w:val="FollowedHyperlink"/>
    <w:basedOn w:val="Fuentedeprrafopredeter"/>
    <w:uiPriority w:val="99"/>
    <w:semiHidden/>
    <w:unhideWhenUsed/>
    <w:rsid w:val="00902137"/>
    <w:rPr>
      <w:color w:val="800080"/>
      <w:u w:val="single"/>
    </w:rPr>
  </w:style>
  <w:style w:type="paragraph" w:customStyle="1" w:styleId="pa9">
    <w:name w:val="pa9"/>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customStyle="1" w:styleId="pa7">
    <w:name w:val="pa7"/>
    <w:basedOn w:val="Normal"/>
    <w:rsid w:val="00902137"/>
    <w:pPr>
      <w:spacing w:before="100" w:beforeAutospacing="1" w:after="100" w:afterAutospacing="1" w:line="240" w:lineRule="auto"/>
      <w:jc w:val="left"/>
    </w:pPr>
    <w:rPr>
      <w:rFonts w:eastAsia="Times New Roman" w:cs="Times New Roman"/>
      <w:szCs w:val="24"/>
      <w:lang w:eastAsia="es-ES"/>
    </w:rPr>
  </w:style>
  <w:style w:type="character" w:styleId="Textoennegrita">
    <w:name w:val="Strong"/>
    <w:basedOn w:val="Fuentedeprrafopredeter"/>
    <w:uiPriority w:val="22"/>
    <w:qFormat/>
    <w:rsid w:val="00902137"/>
    <w:rPr>
      <w:b/>
      <w:bCs/>
    </w:rPr>
  </w:style>
  <w:style w:type="paragraph" w:customStyle="1" w:styleId="pa12">
    <w:name w:val="pa12"/>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customStyle="1" w:styleId="pa10">
    <w:name w:val="pa10"/>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customStyle="1" w:styleId="default">
    <w:name w:val="default"/>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customStyle="1" w:styleId="pa11">
    <w:name w:val="pa11"/>
    <w:basedOn w:val="Normal"/>
    <w:rsid w:val="00902137"/>
    <w:pPr>
      <w:spacing w:before="100" w:beforeAutospacing="1" w:after="100" w:afterAutospacing="1" w:line="240" w:lineRule="auto"/>
      <w:jc w:val="left"/>
    </w:pPr>
    <w:rPr>
      <w:rFonts w:eastAsia="Times New Roman" w:cs="Times New Roman"/>
      <w:szCs w:val="24"/>
      <w:lang w:eastAsia="es-ES"/>
    </w:rPr>
  </w:style>
  <w:style w:type="paragraph" w:styleId="NormalWeb">
    <w:name w:val="Normal (Web)"/>
    <w:basedOn w:val="Normal"/>
    <w:uiPriority w:val="99"/>
    <w:semiHidden/>
    <w:unhideWhenUsed/>
    <w:rsid w:val="00902137"/>
    <w:pPr>
      <w:spacing w:before="100" w:beforeAutospacing="1" w:after="100" w:afterAutospacing="1" w:line="240" w:lineRule="auto"/>
      <w:jc w:val="left"/>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facturaelectdian.azurewebsites.net/documentacion-normatividad-16.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an.gov.c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36935</Words>
  <Characters>203143</Characters>
  <Application>Microsoft Office Word</Application>
  <DocSecurity>0</DocSecurity>
  <Lines>1692</Lines>
  <Paragraphs>479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44</cp:revision>
  <dcterms:created xsi:type="dcterms:W3CDTF">2020-05-26T21:58:00Z</dcterms:created>
  <dcterms:modified xsi:type="dcterms:W3CDTF">2020-10-27T16:39:00Z</dcterms:modified>
</cp:coreProperties>
</file>