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53D31" w14:textId="77777777" w:rsidR="003835F0" w:rsidRDefault="003835F0" w:rsidP="003835F0">
      <w:pPr>
        <w:spacing w:after="0" w:line="240" w:lineRule="auto"/>
        <w:jc w:val="both"/>
        <w:rPr>
          <w:rFonts w:ascii="Segoe UI" w:eastAsia="Times New Roman" w:hAnsi="Segoe UI" w:cs="Segoe UI"/>
          <w:color w:val="000000"/>
          <w:sz w:val="18"/>
          <w:szCs w:val="18"/>
          <w:lang w:eastAsia="es-CO"/>
        </w:rPr>
      </w:pPr>
    </w:p>
    <w:p w14:paraId="0CAF5FD8" w14:textId="77777777" w:rsidR="003835F0" w:rsidRDefault="003835F0" w:rsidP="003835F0">
      <w:pPr>
        <w:spacing w:after="0" w:line="240" w:lineRule="auto"/>
        <w:jc w:val="both"/>
        <w:rPr>
          <w:rFonts w:ascii="Segoe UI" w:eastAsia="Times New Roman" w:hAnsi="Segoe UI" w:cs="Segoe UI"/>
          <w:color w:val="000000"/>
          <w:sz w:val="18"/>
          <w:szCs w:val="18"/>
          <w:lang w:eastAsia="es-CO"/>
        </w:rPr>
      </w:pPr>
    </w:p>
    <w:p w14:paraId="5CD1207B" w14:textId="77777777" w:rsidR="003835F0" w:rsidRPr="003835F0" w:rsidRDefault="003835F0" w:rsidP="003835F0">
      <w:pPr>
        <w:spacing w:after="0" w:line="240" w:lineRule="auto"/>
        <w:jc w:val="center"/>
        <w:rPr>
          <w:rFonts w:ascii="Arial" w:eastAsia="Times New Roman" w:hAnsi="Arial" w:cs="Arial"/>
          <w:color w:val="000000"/>
          <w:sz w:val="18"/>
          <w:szCs w:val="18"/>
          <w:lang w:eastAsia="es-CO"/>
        </w:rPr>
      </w:pPr>
      <w:r w:rsidRPr="003835F0">
        <w:rPr>
          <w:rFonts w:ascii="Segoe UI" w:eastAsia="Times New Roman" w:hAnsi="Segoe UI" w:cs="Segoe UI"/>
          <w:b/>
          <w:bCs/>
          <w:color w:val="0000FF"/>
          <w:sz w:val="28"/>
          <w:szCs w:val="28"/>
          <w:lang w:eastAsia="es-CO"/>
        </w:rPr>
        <w:t>OFICIO ADUANERO </w:t>
      </w:r>
      <w:proofErr w:type="spellStart"/>
      <w:r w:rsidRPr="003835F0">
        <w:rPr>
          <w:rFonts w:ascii="Segoe UI" w:eastAsia="Times New Roman" w:hAnsi="Segoe UI" w:cs="Segoe UI"/>
          <w:b/>
          <w:bCs/>
          <w:color w:val="0000FF"/>
          <w:sz w:val="28"/>
          <w:szCs w:val="28"/>
          <w:lang w:eastAsia="es-CO"/>
        </w:rPr>
        <w:t>Nº</w:t>
      </w:r>
      <w:proofErr w:type="spellEnd"/>
      <w:r w:rsidRPr="003835F0">
        <w:rPr>
          <w:rFonts w:ascii="Segoe UI" w:eastAsia="Times New Roman" w:hAnsi="Segoe UI" w:cs="Segoe UI"/>
          <w:b/>
          <w:bCs/>
          <w:color w:val="0000FF"/>
          <w:sz w:val="28"/>
          <w:szCs w:val="28"/>
          <w:lang w:eastAsia="es-CO"/>
        </w:rPr>
        <w:t xml:space="preserve"> 574</w:t>
      </w:r>
    </w:p>
    <w:p w14:paraId="5DD7FBC7" w14:textId="77777777" w:rsidR="003835F0" w:rsidRPr="003835F0" w:rsidRDefault="003835F0" w:rsidP="003835F0">
      <w:pPr>
        <w:spacing w:after="0" w:line="240" w:lineRule="auto"/>
        <w:jc w:val="center"/>
        <w:rPr>
          <w:rFonts w:ascii="Arial" w:eastAsia="Times New Roman" w:hAnsi="Arial" w:cs="Arial"/>
          <w:color w:val="000000"/>
          <w:sz w:val="18"/>
          <w:szCs w:val="18"/>
          <w:lang w:eastAsia="es-CO"/>
        </w:rPr>
      </w:pPr>
      <w:r w:rsidRPr="003835F0">
        <w:rPr>
          <w:rFonts w:ascii="Segoe UI" w:eastAsia="Times New Roman" w:hAnsi="Segoe UI" w:cs="Segoe UI"/>
          <w:b/>
          <w:bCs/>
          <w:color w:val="0000FF"/>
          <w:sz w:val="28"/>
          <w:szCs w:val="28"/>
          <w:lang w:eastAsia="es-CO"/>
        </w:rPr>
        <w:t>18-05-2020</w:t>
      </w:r>
    </w:p>
    <w:p w14:paraId="41E2ED1D" w14:textId="77777777" w:rsidR="003835F0" w:rsidRPr="003835F0" w:rsidRDefault="003835F0" w:rsidP="003835F0">
      <w:pPr>
        <w:spacing w:after="0" w:line="240" w:lineRule="auto"/>
        <w:jc w:val="center"/>
        <w:rPr>
          <w:rFonts w:ascii="Arial" w:eastAsia="Times New Roman" w:hAnsi="Arial" w:cs="Arial"/>
          <w:color w:val="000000"/>
          <w:sz w:val="18"/>
          <w:szCs w:val="18"/>
          <w:lang w:eastAsia="es-CO"/>
        </w:rPr>
      </w:pPr>
      <w:r w:rsidRPr="003835F0">
        <w:rPr>
          <w:rFonts w:ascii="Segoe UI" w:eastAsia="Times New Roman" w:hAnsi="Segoe UI" w:cs="Segoe UI"/>
          <w:b/>
          <w:bCs/>
          <w:color w:val="0000FF"/>
          <w:sz w:val="28"/>
          <w:szCs w:val="28"/>
          <w:lang w:eastAsia="es-CO"/>
        </w:rPr>
        <w:t>DIAN</w:t>
      </w:r>
    </w:p>
    <w:p w14:paraId="39AF59FC" w14:textId="77777777" w:rsidR="003835F0" w:rsidRPr="003835F0" w:rsidRDefault="003835F0" w:rsidP="003835F0">
      <w:pPr>
        <w:spacing w:after="0" w:line="240" w:lineRule="auto"/>
        <w:jc w:val="both"/>
        <w:rPr>
          <w:rFonts w:ascii="Arial" w:eastAsia="Times New Roman" w:hAnsi="Arial" w:cs="Arial"/>
          <w:color w:val="000000"/>
          <w:sz w:val="18"/>
          <w:szCs w:val="18"/>
          <w:lang w:eastAsia="es-CO"/>
        </w:rPr>
      </w:pPr>
      <w:r w:rsidRPr="003835F0">
        <w:rPr>
          <w:rFonts w:ascii="Segoe UI" w:eastAsia="Times New Roman" w:hAnsi="Segoe UI" w:cs="Segoe UI"/>
          <w:color w:val="000000"/>
          <w:sz w:val="18"/>
          <w:szCs w:val="18"/>
          <w:lang w:eastAsia="es-CO"/>
        </w:rPr>
        <w:t> </w:t>
      </w:r>
    </w:p>
    <w:p w14:paraId="171BFA55" w14:textId="77777777" w:rsidR="003835F0" w:rsidRPr="003835F0" w:rsidRDefault="003835F0" w:rsidP="003835F0">
      <w:pPr>
        <w:spacing w:after="0" w:line="240" w:lineRule="auto"/>
        <w:jc w:val="both"/>
        <w:rPr>
          <w:rFonts w:ascii="Arial" w:eastAsia="Times New Roman" w:hAnsi="Arial" w:cs="Arial"/>
          <w:color w:val="000000"/>
          <w:sz w:val="18"/>
          <w:szCs w:val="18"/>
          <w:lang w:eastAsia="es-CO"/>
        </w:rPr>
      </w:pPr>
      <w:r w:rsidRPr="003835F0">
        <w:rPr>
          <w:rFonts w:ascii="Segoe UI" w:eastAsia="Times New Roman" w:hAnsi="Segoe UI" w:cs="Segoe UI"/>
          <w:color w:val="000000"/>
          <w:sz w:val="18"/>
          <w:szCs w:val="18"/>
          <w:lang w:eastAsia="es-CO"/>
        </w:rPr>
        <w:t> </w:t>
      </w:r>
    </w:p>
    <w:p w14:paraId="275F43EE" w14:textId="77777777" w:rsidR="003835F0" w:rsidRPr="003835F0" w:rsidRDefault="003835F0" w:rsidP="003835F0">
      <w:pPr>
        <w:spacing w:after="0" w:line="240" w:lineRule="auto"/>
        <w:jc w:val="both"/>
        <w:rPr>
          <w:rFonts w:ascii="Arial" w:eastAsia="Times New Roman" w:hAnsi="Arial" w:cs="Arial"/>
          <w:color w:val="000000"/>
          <w:sz w:val="18"/>
          <w:szCs w:val="18"/>
          <w:lang w:eastAsia="es-CO"/>
        </w:rPr>
      </w:pPr>
      <w:r w:rsidRPr="003835F0">
        <w:rPr>
          <w:rFonts w:ascii="Segoe UI" w:eastAsia="Times New Roman" w:hAnsi="Segoe UI" w:cs="Segoe UI"/>
          <w:color w:val="000000"/>
          <w:sz w:val="18"/>
          <w:szCs w:val="18"/>
          <w:lang w:eastAsia="es-CO"/>
        </w:rPr>
        <w:t>Subdirección de Gestión Normativa y Doctrina</w:t>
      </w:r>
    </w:p>
    <w:p w14:paraId="0CBDCC05" w14:textId="77777777" w:rsidR="003835F0" w:rsidRPr="003835F0" w:rsidRDefault="003835F0" w:rsidP="003835F0">
      <w:pPr>
        <w:spacing w:after="0" w:line="240" w:lineRule="auto"/>
        <w:jc w:val="both"/>
        <w:rPr>
          <w:rFonts w:ascii="Arial" w:eastAsia="Times New Roman" w:hAnsi="Arial" w:cs="Arial"/>
          <w:color w:val="000000"/>
          <w:sz w:val="18"/>
          <w:szCs w:val="18"/>
          <w:lang w:eastAsia="es-CO"/>
        </w:rPr>
      </w:pPr>
      <w:r w:rsidRPr="003835F0">
        <w:rPr>
          <w:rFonts w:ascii="Segoe UI" w:eastAsia="Times New Roman" w:hAnsi="Segoe UI" w:cs="Segoe UI"/>
          <w:color w:val="000000"/>
          <w:sz w:val="18"/>
          <w:szCs w:val="18"/>
          <w:lang w:eastAsia="es-CO"/>
        </w:rPr>
        <w:t>100208221 - 574</w:t>
      </w:r>
    </w:p>
    <w:p w14:paraId="68488506" w14:textId="77777777" w:rsidR="003835F0" w:rsidRPr="003835F0" w:rsidRDefault="003835F0" w:rsidP="003835F0">
      <w:pPr>
        <w:spacing w:after="0" w:line="240" w:lineRule="auto"/>
        <w:jc w:val="both"/>
        <w:rPr>
          <w:rFonts w:ascii="Arial" w:eastAsia="Times New Roman" w:hAnsi="Arial" w:cs="Arial"/>
          <w:color w:val="000000"/>
          <w:sz w:val="18"/>
          <w:szCs w:val="18"/>
          <w:lang w:eastAsia="es-CO"/>
        </w:rPr>
      </w:pPr>
      <w:r w:rsidRPr="003835F0">
        <w:rPr>
          <w:rFonts w:ascii="Segoe UI" w:eastAsia="Times New Roman" w:hAnsi="Segoe UI" w:cs="Segoe UI"/>
          <w:color w:val="000000"/>
          <w:sz w:val="18"/>
          <w:szCs w:val="18"/>
          <w:lang w:eastAsia="es-CO"/>
        </w:rPr>
        <w:t>Bogotá, D.C.</w:t>
      </w:r>
    </w:p>
    <w:p w14:paraId="412433A3" w14:textId="77777777" w:rsidR="003835F0" w:rsidRPr="003835F0" w:rsidRDefault="003835F0" w:rsidP="003835F0">
      <w:pPr>
        <w:spacing w:after="0" w:line="240" w:lineRule="auto"/>
        <w:jc w:val="both"/>
        <w:rPr>
          <w:rFonts w:ascii="Arial" w:eastAsia="Times New Roman" w:hAnsi="Arial" w:cs="Arial"/>
          <w:color w:val="000000"/>
          <w:sz w:val="18"/>
          <w:szCs w:val="18"/>
          <w:lang w:eastAsia="es-CO"/>
        </w:rPr>
      </w:pPr>
      <w:r w:rsidRPr="003835F0">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1822"/>
        <w:gridCol w:w="271"/>
        <w:gridCol w:w="271"/>
        <w:gridCol w:w="4109"/>
      </w:tblGrid>
      <w:tr w:rsidR="003835F0" w:rsidRPr="003835F0" w14:paraId="2732216A" w14:textId="77777777" w:rsidTr="003835F0">
        <w:tc>
          <w:tcPr>
            <w:tcW w:w="0" w:type="auto"/>
            <w:tcBorders>
              <w:top w:val="nil"/>
              <w:left w:val="nil"/>
              <w:bottom w:val="nil"/>
              <w:right w:val="nil"/>
            </w:tcBorders>
            <w:shd w:val="clear" w:color="auto" w:fill="auto"/>
            <w:tcMar>
              <w:top w:w="0" w:type="dxa"/>
              <w:left w:w="108" w:type="dxa"/>
              <w:bottom w:w="0" w:type="dxa"/>
              <w:right w:w="108" w:type="dxa"/>
            </w:tcMar>
            <w:hideMark/>
          </w:tcPr>
          <w:p w14:paraId="24DDC2BE" w14:textId="77777777" w:rsidR="003835F0" w:rsidRPr="003835F0" w:rsidRDefault="003835F0" w:rsidP="003835F0">
            <w:pPr>
              <w:spacing w:after="0" w:line="240" w:lineRule="auto"/>
              <w:jc w:val="both"/>
              <w:rPr>
                <w:rFonts w:ascii="Times New Roman" w:eastAsia="Times New Roman" w:hAnsi="Times New Roman" w:cs="Times New Roman"/>
                <w:sz w:val="24"/>
                <w:szCs w:val="24"/>
                <w:lang w:eastAsia="es-CO"/>
              </w:rPr>
            </w:pPr>
            <w:r w:rsidRPr="003835F0">
              <w:rPr>
                <w:rFonts w:ascii="Segoe UI" w:eastAsia="Times New Roman" w:hAnsi="Segoe UI" w:cs="Segoe UI"/>
                <w:b/>
                <w:bCs/>
                <w:sz w:val="20"/>
                <w:szCs w:val="20"/>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A84B449" w14:textId="77777777" w:rsidR="003835F0" w:rsidRPr="003835F0" w:rsidRDefault="003835F0" w:rsidP="003835F0">
            <w:pPr>
              <w:spacing w:after="0" w:line="240" w:lineRule="auto"/>
              <w:jc w:val="both"/>
              <w:rPr>
                <w:rFonts w:ascii="Times New Roman" w:eastAsia="Times New Roman" w:hAnsi="Times New Roman" w:cs="Times New Roman"/>
                <w:sz w:val="24"/>
                <w:szCs w:val="24"/>
                <w:lang w:eastAsia="es-CO"/>
              </w:rPr>
            </w:pPr>
            <w:r w:rsidRPr="003835F0">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0053661" w14:textId="77777777" w:rsidR="003835F0" w:rsidRPr="003835F0" w:rsidRDefault="003835F0" w:rsidP="003835F0">
            <w:pPr>
              <w:spacing w:after="0" w:line="240" w:lineRule="auto"/>
              <w:jc w:val="both"/>
              <w:rPr>
                <w:rFonts w:ascii="Times New Roman" w:eastAsia="Times New Roman" w:hAnsi="Times New Roman" w:cs="Times New Roman"/>
                <w:sz w:val="24"/>
                <w:szCs w:val="24"/>
                <w:lang w:eastAsia="es-CO"/>
              </w:rPr>
            </w:pPr>
            <w:r w:rsidRPr="003835F0">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303E341" w14:textId="77777777" w:rsidR="003835F0" w:rsidRPr="003835F0" w:rsidRDefault="003835F0" w:rsidP="003835F0">
            <w:pPr>
              <w:spacing w:after="0" w:line="240" w:lineRule="auto"/>
              <w:jc w:val="both"/>
              <w:rPr>
                <w:rFonts w:ascii="Times New Roman" w:eastAsia="Times New Roman" w:hAnsi="Times New Roman" w:cs="Times New Roman"/>
                <w:sz w:val="24"/>
                <w:szCs w:val="24"/>
                <w:lang w:eastAsia="es-CO"/>
              </w:rPr>
            </w:pPr>
            <w:r w:rsidRPr="003835F0">
              <w:rPr>
                <w:rFonts w:ascii="Segoe UI" w:eastAsia="Times New Roman" w:hAnsi="Segoe UI" w:cs="Segoe UI"/>
                <w:sz w:val="20"/>
                <w:szCs w:val="20"/>
                <w:lang w:eastAsia="es-CO"/>
              </w:rPr>
              <w:t>Exportación de servicios</w:t>
            </w:r>
          </w:p>
        </w:tc>
      </w:tr>
      <w:tr w:rsidR="003835F0" w:rsidRPr="003835F0" w14:paraId="077448FF" w14:textId="77777777" w:rsidTr="003835F0">
        <w:tc>
          <w:tcPr>
            <w:tcW w:w="0" w:type="auto"/>
            <w:tcBorders>
              <w:top w:val="nil"/>
              <w:left w:val="nil"/>
              <w:bottom w:val="nil"/>
              <w:right w:val="nil"/>
            </w:tcBorders>
            <w:shd w:val="clear" w:color="auto" w:fill="auto"/>
            <w:tcMar>
              <w:top w:w="0" w:type="dxa"/>
              <w:left w:w="108" w:type="dxa"/>
              <w:bottom w:w="0" w:type="dxa"/>
              <w:right w:w="108" w:type="dxa"/>
            </w:tcMar>
            <w:hideMark/>
          </w:tcPr>
          <w:p w14:paraId="493896F4" w14:textId="77777777" w:rsidR="003835F0" w:rsidRPr="003835F0" w:rsidRDefault="003835F0" w:rsidP="003835F0">
            <w:pPr>
              <w:spacing w:after="0" w:line="240" w:lineRule="auto"/>
              <w:jc w:val="both"/>
              <w:rPr>
                <w:rFonts w:ascii="Times New Roman" w:eastAsia="Times New Roman" w:hAnsi="Times New Roman" w:cs="Times New Roman"/>
                <w:sz w:val="24"/>
                <w:szCs w:val="24"/>
                <w:lang w:eastAsia="es-CO"/>
              </w:rPr>
            </w:pPr>
            <w:r w:rsidRPr="003835F0">
              <w:rPr>
                <w:rFonts w:ascii="Segoe UI" w:eastAsia="Times New Roman" w:hAnsi="Segoe UI" w:cs="Segoe UI"/>
                <w:b/>
                <w:bCs/>
                <w:sz w:val="20"/>
                <w:szCs w:val="20"/>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B03F85E" w14:textId="77777777" w:rsidR="003835F0" w:rsidRPr="003835F0" w:rsidRDefault="003835F0" w:rsidP="003835F0">
            <w:pPr>
              <w:spacing w:after="0" w:line="240" w:lineRule="auto"/>
              <w:jc w:val="both"/>
              <w:rPr>
                <w:rFonts w:ascii="Times New Roman" w:eastAsia="Times New Roman" w:hAnsi="Times New Roman" w:cs="Times New Roman"/>
                <w:sz w:val="24"/>
                <w:szCs w:val="24"/>
                <w:lang w:eastAsia="es-CO"/>
              </w:rPr>
            </w:pPr>
            <w:r w:rsidRPr="003835F0">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25BECF1" w14:textId="77777777" w:rsidR="003835F0" w:rsidRPr="003835F0" w:rsidRDefault="003835F0" w:rsidP="003835F0">
            <w:pPr>
              <w:spacing w:after="0" w:line="240" w:lineRule="auto"/>
              <w:jc w:val="both"/>
              <w:rPr>
                <w:rFonts w:ascii="Times New Roman" w:eastAsia="Times New Roman" w:hAnsi="Times New Roman" w:cs="Times New Roman"/>
                <w:sz w:val="24"/>
                <w:szCs w:val="24"/>
                <w:lang w:eastAsia="es-CO"/>
              </w:rPr>
            </w:pPr>
            <w:r w:rsidRPr="003835F0">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B9D9545" w14:textId="77777777" w:rsidR="003835F0" w:rsidRPr="003835F0" w:rsidRDefault="003835F0" w:rsidP="003835F0">
            <w:pPr>
              <w:spacing w:after="0" w:line="240" w:lineRule="auto"/>
              <w:jc w:val="both"/>
              <w:rPr>
                <w:rFonts w:ascii="Times New Roman" w:eastAsia="Times New Roman" w:hAnsi="Times New Roman" w:cs="Times New Roman"/>
                <w:sz w:val="24"/>
                <w:szCs w:val="24"/>
                <w:lang w:eastAsia="es-CO"/>
              </w:rPr>
            </w:pPr>
            <w:r w:rsidRPr="003835F0">
              <w:rPr>
                <w:rFonts w:ascii="Segoe UI" w:eastAsia="Times New Roman" w:hAnsi="Segoe UI" w:cs="Segoe UI"/>
                <w:sz w:val="20"/>
                <w:szCs w:val="20"/>
                <w:lang w:eastAsia="es-CO"/>
              </w:rPr>
              <w:t>Requisitos</w:t>
            </w:r>
          </w:p>
        </w:tc>
      </w:tr>
      <w:tr w:rsidR="003835F0" w:rsidRPr="003835F0" w14:paraId="724351AB" w14:textId="77777777" w:rsidTr="003835F0">
        <w:tc>
          <w:tcPr>
            <w:tcW w:w="0" w:type="auto"/>
            <w:tcBorders>
              <w:top w:val="nil"/>
              <w:left w:val="nil"/>
              <w:bottom w:val="nil"/>
              <w:right w:val="nil"/>
            </w:tcBorders>
            <w:shd w:val="clear" w:color="auto" w:fill="auto"/>
            <w:tcMar>
              <w:top w:w="0" w:type="dxa"/>
              <w:left w:w="108" w:type="dxa"/>
              <w:bottom w:w="0" w:type="dxa"/>
              <w:right w:w="108" w:type="dxa"/>
            </w:tcMar>
            <w:hideMark/>
          </w:tcPr>
          <w:p w14:paraId="13210959" w14:textId="77777777" w:rsidR="003835F0" w:rsidRPr="003835F0" w:rsidRDefault="003835F0" w:rsidP="003835F0">
            <w:pPr>
              <w:spacing w:after="0" w:line="240" w:lineRule="auto"/>
              <w:jc w:val="both"/>
              <w:rPr>
                <w:rFonts w:ascii="Times New Roman" w:eastAsia="Times New Roman" w:hAnsi="Times New Roman" w:cs="Times New Roman"/>
                <w:sz w:val="24"/>
                <w:szCs w:val="24"/>
                <w:lang w:eastAsia="es-CO"/>
              </w:rPr>
            </w:pPr>
            <w:r w:rsidRPr="003835F0">
              <w:rPr>
                <w:rFonts w:ascii="Segoe UI" w:eastAsia="Times New Roman" w:hAnsi="Segoe UI" w:cs="Segoe UI"/>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5706356" w14:textId="77777777" w:rsidR="003835F0" w:rsidRPr="003835F0" w:rsidRDefault="003835F0" w:rsidP="003835F0">
            <w:pPr>
              <w:spacing w:after="0" w:line="240" w:lineRule="auto"/>
              <w:jc w:val="both"/>
              <w:rPr>
                <w:rFonts w:ascii="Times New Roman" w:eastAsia="Times New Roman" w:hAnsi="Times New Roman" w:cs="Times New Roman"/>
                <w:sz w:val="24"/>
                <w:szCs w:val="24"/>
                <w:lang w:eastAsia="es-CO"/>
              </w:rPr>
            </w:pPr>
            <w:r w:rsidRPr="003835F0">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39FC96F" w14:textId="77777777" w:rsidR="003835F0" w:rsidRPr="003835F0" w:rsidRDefault="003835F0" w:rsidP="003835F0">
            <w:pPr>
              <w:spacing w:after="0" w:line="240" w:lineRule="auto"/>
              <w:jc w:val="both"/>
              <w:rPr>
                <w:rFonts w:ascii="Times New Roman" w:eastAsia="Times New Roman" w:hAnsi="Times New Roman" w:cs="Times New Roman"/>
                <w:sz w:val="24"/>
                <w:szCs w:val="24"/>
                <w:lang w:eastAsia="es-CO"/>
              </w:rPr>
            </w:pPr>
            <w:r w:rsidRPr="003835F0">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3FF9671" w14:textId="77777777" w:rsidR="003835F0" w:rsidRPr="003835F0" w:rsidRDefault="003835F0" w:rsidP="003835F0">
            <w:pPr>
              <w:spacing w:after="0" w:line="240" w:lineRule="auto"/>
              <w:jc w:val="both"/>
              <w:rPr>
                <w:rFonts w:ascii="Times New Roman" w:eastAsia="Times New Roman" w:hAnsi="Times New Roman" w:cs="Times New Roman"/>
                <w:sz w:val="24"/>
                <w:szCs w:val="24"/>
                <w:lang w:eastAsia="es-CO"/>
              </w:rPr>
            </w:pPr>
            <w:r w:rsidRPr="003835F0">
              <w:rPr>
                <w:rFonts w:ascii="Segoe UI" w:eastAsia="Times New Roman" w:hAnsi="Segoe UI" w:cs="Segoe UI"/>
                <w:sz w:val="20"/>
                <w:szCs w:val="20"/>
                <w:lang w:eastAsia="es-CO"/>
              </w:rPr>
              <w:t>Literal c) </w:t>
            </w:r>
            <w:hyperlink r:id="rId4" w:tooltip="Estatuto Tributario CETA" w:history="1">
              <w:r w:rsidRPr="003835F0">
                <w:rPr>
                  <w:rFonts w:ascii="Segoe UI" w:eastAsia="Times New Roman" w:hAnsi="Segoe UI" w:cs="Segoe UI"/>
                  <w:color w:val="0089E1"/>
                  <w:sz w:val="20"/>
                  <w:szCs w:val="20"/>
                  <w:u w:val="single"/>
                  <w:lang w:eastAsia="es-CO"/>
                </w:rPr>
                <w:t>artículo 481</w:t>
              </w:r>
            </w:hyperlink>
            <w:r w:rsidRPr="003835F0">
              <w:rPr>
                <w:rFonts w:ascii="Segoe UI" w:eastAsia="Times New Roman" w:hAnsi="Segoe UI" w:cs="Segoe UI"/>
                <w:sz w:val="20"/>
                <w:szCs w:val="20"/>
                <w:lang w:eastAsia="es-CO"/>
              </w:rPr>
              <w:t> del Estatuto Tributario.</w:t>
            </w:r>
          </w:p>
          <w:p w14:paraId="0F3B5548" w14:textId="77777777" w:rsidR="003835F0" w:rsidRPr="003835F0" w:rsidRDefault="003835F0" w:rsidP="003835F0">
            <w:pPr>
              <w:spacing w:after="0" w:line="240" w:lineRule="auto"/>
              <w:jc w:val="both"/>
              <w:rPr>
                <w:rFonts w:ascii="Times New Roman" w:eastAsia="Times New Roman" w:hAnsi="Times New Roman" w:cs="Times New Roman"/>
                <w:sz w:val="24"/>
                <w:szCs w:val="24"/>
                <w:lang w:eastAsia="es-CO"/>
              </w:rPr>
            </w:pPr>
            <w:r w:rsidRPr="003835F0">
              <w:rPr>
                <w:rFonts w:ascii="Segoe UI" w:eastAsia="Times New Roman" w:hAnsi="Segoe UI" w:cs="Segoe UI"/>
                <w:sz w:val="20"/>
                <w:szCs w:val="20"/>
                <w:lang w:eastAsia="es-CO"/>
              </w:rPr>
              <w:t>Decreto 2223 de 2013.</w:t>
            </w:r>
          </w:p>
        </w:tc>
      </w:tr>
    </w:tbl>
    <w:p w14:paraId="1BA0F4E6" w14:textId="77777777" w:rsidR="003835F0" w:rsidRPr="003835F0" w:rsidRDefault="003835F0" w:rsidP="003835F0">
      <w:pPr>
        <w:spacing w:after="0" w:line="240" w:lineRule="auto"/>
        <w:jc w:val="both"/>
        <w:rPr>
          <w:rFonts w:ascii="Arial" w:eastAsia="Times New Roman" w:hAnsi="Arial" w:cs="Arial"/>
          <w:color w:val="000000"/>
          <w:sz w:val="18"/>
          <w:szCs w:val="18"/>
          <w:lang w:eastAsia="es-CO"/>
        </w:rPr>
      </w:pPr>
      <w:r w:rsidRPr="003835F0">
        <w:rPr>
          <w:rFonts w:ascii="Segoe UI" w:eastAsia="Times New Roman" w:hAnsi="Segoe UI" w:cs="Segoe UI"/>
          <w:color w:val="000000"/>
          <w:sz w:val="18"/>
          <w:szCs w:val="18"/>
          <w:lang w:eastAsia="es-CO"/>
        </w:rPr>
        <w:t> </w:t>
      </w:r>
    </w:p>
    <w:p w14:paraId="08DFE510" w14:textId="77777777" w:rsidR="003835F0" w:rsidRPr="003835F0" w:rsidRDefault="003835F0" w:rsidP="003835F0">
      <w:pPr>
        <w:spacing w:after="0" w:line="240" w:lineRule="auto"/>
        <w:jc w:val="both"/>
        <w:rPr>
          <w:rFonts w:ascii="Arial" w:eastAsia="Times New Roman" w:hAnsi="Arial" w:cs="Arial"/>
          <w:color w:val="000000"/>
          <w:sz w:val="18"/>
          <w:szCs w:val="18"/>
          <w:lang w:eastAsia="es-CO"/>
        </w:rPr>
      </w:pPr>
      <w:r w:rsidRPr="003835F0">
        <w:rPr>
          <w:rFonts w:ascii="Segoe UI" w:eastAsia="Times New Roman" w:hAnsi="Segoe UI" w:cs="Segoe UI"/>
          <w:color w:val="000000"/>
          <w:sz w:val="18"/>
          <w:szCs w:val="18"/>
          <w:lang w:eastAsia="es-CO"/>
        </w:rPr>
        <w:t> </w:t>
      </w:r>
    </w:p>
    <w:p w14:paraId="1063518F" w14:textId="77777777" w:rsidR="003835F0" w:rsidRPr="003835F0" w:rsidRDefault="003835F0" w:rsidP="003835F0">
      <w:pPr>
        <w:spacing w:after="0" w:line="240" w:lineRule="auto"/>
        <w:jc w:val="both"/>
        <w:rPr>
          <w:rFonts w:ascii="Arial" w:eastAsia="Times New Roman" w:hAnsi="Arial" w:cs="Arial"/>
          <w:color w:val="000000"/>
          <w:sz w:val="18"/>
          <w:szCs w:val="18"/>
          <w:lang w:eastAsia="es-CO"/>
        </w:rPr>
      </w:pPr>
      <w:r w:rsidRPr="003835F0">
        <w:rPr>
          <w:rFonts w:ascii="Segoe UI" w:eastAsia="Times New Roman" w:hAnsi="Segoe UI" w:cs="Segoe UI"/>
          <w:color w:val="000000"/>
          <w:sz w:val="18"/>
          <w:szCs w:val="18"/>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4D3C9E02" w14:textId="77777777" w:rsidR="003835F0" w:rsidRPr="003835F0" w:rsidRDefault="003835F0" w:rsidP="003835F0">
      <w:pPr>
        <w:spacing w:after="0" w:line="240" w:lineRule="auto"/>
        <w:jc w:val="both"/>
        <w:rPr>
          <w:rFonts w:ascii="Arial" w:eastAsia="Times New Roman" w:hAnsi="Arial" w:cs="Arial"/>
          <w:color w:val="000000"/>
          <w:sz w:val="18"/>
          <w:szCs w:val="18"/>
          <w:lang w:eastAsia="es-CO"/>
        </w:rPr>
      </w:pPr>
      <w:r w:rsidRPr="003835F0">
        <w:rPr>
          <w:rFonts w:ascii="Segoe UI" w:eastAsia="Times New Roman" w:hAnsi="Segoe UI" w:cs="Segoe UI"/>
          <w:color w:val="000000"/>
          <w:sz w:val="18"/>
          <w:szCs w:val="18"/>
          <w:lang w:eastAsia="es-CO"/>
        </w:rPr>
        <w:t> </w:t>
      </w:r>
    </w:p>
    <w:p w14:paraId="2986A25F" w14:textId="77777777" w:rsidR="003835F0" w:rsidRPr="003835F0" w:rsidRDefault="003835F0" w:rsidP="003835F0">
      <w:pPr>
        <w:spacing w:after="0" w:line="240" w:lineRule="auto"/>
        <w:jc w:val="both"/>
        <w:rPr>
          <w:rFonts w:ascii="Arial" w:eastAsia="Times New Roman" w:hAnsi="Arial" w:cs="Arial"/>
          <w:color w:val="000000"/>
          <w:sz w:val="18"/>
          <w:szCs w:val="18"/>
          <w:lang w:eastAsia="es-CO"/>
        </w:rPr>
      </w:pPr>
      <w:r w:rsidRPr="003835F0">
        <w:rPr>
          <w:rFonts w:ascii="Segoe UI" w:eastAsia="Times New Roman" w:hAnsi="Segoe UI" w:cs="Segoe UI"/>
          <w:color w:val="000000"/>
          <w:sz w:val="18"/>
          <w:szCs w:val="18"/>
          <w:lang w:eastAsia="es-CO"/>
        </w:rPr>
        <w:t>Mediante el radicado de la referencia, la peticionaria consulta:</w:t>
      </w:r>
    </w:p>
    <w:p w14:paraId="2D0FE2B7" w14:textId="77777777" w:rsidR="003835F0" w:rsidRPr="003835F0" w:rsidRDefault="003835F0" w:rsidP="003835F0">
      <w:pPr>
        <w:spacing w:after="0" w:line="240" w:lineRule="auto"/>
        <w:jc w:val="both"/>
        <w:rPr>
          <w:rFonts w:ascii="Arial" w:eastAsia="Times New Roman" w:hAnsi="Arial" w:cs="Arial"/>
          <w:color w:val="000000"/>
          <w:sz w:val="18"/>
          <w:szCs w:val="18"/>
          <w:lang w:eastAsia="es-CO"/>
        </w:rPr>
      </w:pPr>
      <w:r w:rsidRPr="003835F0">
        <w:rPr>
          <w:rFonts w:ascii="Segoe UI" w:eastAsia="Times New Roman" w:hAnsi="Segoe UI" w:cs="Segoe UI"/>
          <w:i/>
          <w:iCs/>
          <w:color w:val="000000"/>
          <w:sz w:val="18"/>
          <w:szCs w:val="18"/>
          <w:lang w:eastAsia="es-CO"/>
        </w:rPr>
        <w:t> </w:t>
      </w:r>
    </w:p>
    <w:p w14:paraId="557955E7" w14:textId="77777777" w:rsidR="003835F0" w:rsidRPr="003835F0" w:rsidRDefault="003835F0" w:rsidP="003835F0">
      <w:pPr>
        <w:spacing w:after="0" w:line="240" w:lineRule="auto"/>
        <w:ind w:left="284"/>
        <w:jc w:val="both"/>
        <w:rPr>
          <w:rFonts w:ascii="Arial" w:eastAsia="Times New Roman" w:hAnsi="Arial" w:cs="Arial"/>
          <w:color w:val="000000"/>
          <w:sz w:val="18"/>
          <w:szCs w:val="18"/>
          <w:lang w:eastAsia="es-CO"/>
        </w:rPr>
      </w:pPr>
      <w:r w:rsidRPr="003835F0">
        <w:rPr>
          <w:rFonts w:ascii="Segoe UI" w:eastAsia="Times New Roman" w:hAnsi="Segoe UI" w:cs="Segoe UI"/>
          <w:i/>
          <w:iCs/>
          <w:color w:val="000000"/>
          <w:sz w:val="18"/>
          <w:szCs w:val="18"/>
          <w:lang w:eastAsia="es-CO"/>
        </w:rPr>
        <w:t>“1. Una compañía presenta IVA retenido por servicios prestados en Colombia por no domiciliados y no residentes a tarifa del 100% del IVA, correspondiente a un contrato de servicios técnicos registrado ante la DIAN en el formato 20 como importación de tecnología.</w:t>
      </w:r>
    </w:p>
    <w:p w14:paraId="2AE16D70" w14:textId="77777777" w:rsidR="003835F0" w:rsidRPr="003835F0" w:rsidRDefault="003835F0" w:rsidP="003835F0">
      <w:pPr>
        <w:spacing w:after="0" w:line="240" w:lineRule="auto"/>
        <w:ind w:left="284"/>
        <w:jc w:val="both"/>
        <w:rPr>
          <w:rFonts w:ascii="Arial" w:eastAsia="Times New Roman" w:hAnsi="Arial" w:cs="Arial"/>
          <w:color w:val="000000"/>
          <w:sz w:val="18"/>
          <w:szCs w:val="18"/>
          <w:lang w:eastAsia="es-CO"/>
        </w:rPr>
      </w:pPr>
      <w:r w:rsidRPr="003835F0">
        <w:rPr>
          <w:rFonts w:ascii="Segoe UI" w:eastAsia="Times New Roman" w:hAnsi="Segoe UI" w:cs="Segoe UI"/>
          <w:i/>
          <w:iCs/>
          <w:color w:val="000000"/>
          <w:sz w:val="18"/>
          <w:szCs w:val="18"/>
          <w:lang w:eastAsia="es-CO"/>
        </w:rPr>
        <w:t> </w:t>
      </w:r>
    </w:p>
    <w:p w14:paraId="25303875" w14:textId="77777777" w:rsidR="003835F0" w:rsidRPr="003835F0" w:rsidRDefault="003835F0" w:rsidP="003835F0">
      <w:pPr>
        <w:spacing w:after="0" w:line="240" w:lineRule="auto"/>
        <w:ind w:left="284"/>
        <w:jc w:val="both"/>
        <w:rPr>
          <w:rFonts w:ascii="Arial" w:eastAsia="Times New Roman" w:hAnsi="Arial" w:cs="Arial"/>
          <w:color w:val="000000"/>
          <w:sz w:val="18"/>
          <w:szCs w:val="18"/>
          <w:lang w:eastAsia="es-CO"/>
        </w:rPr>
      </w:pPr>
      <w:r w:rsidRPr="003835F0">
        <w:rPr>
          <w:rFonts w:ascii="Segoe UI" w:eastAsia="Times New Roman" w:hAnsi="Segoe UI" w:cs="Segoe UI"/>
          <w:i/>
          <w:iCs/>
          <w:color w:val="000000"/>
          <w:sz w:val="18"/>
          <w:szCs w:val="18"/>
          <w:lang w:eastAsia="es-CO"/>
        </w:rPr>
        <w:t>De otro lado el IVA antes mencionado también es producto de servicios prestados en el exterior que no se consideran una importación y por tanto no hay registros aduaneros de importación.</w:t>
      </w:r>
    </w:p>
    <w:p w14:paraId="45F2A104" w14:textId="77777777" w:rsidR="003835F0" w:rsidRPr="003835F0" w:rsidRDefault="003835F0" w:rsidP="003835F0">
      <w:pPr>
        <w:spacing w:after="0" w:line="240" w:lineRule="auto"/>
        <w:ind w:left="284"/>
        <w:jc w:val="both"/>
        <w:rPr>
          <w:rFonts w:ascii="Arial" w:eastAsia="Times New Roman" w:hAnsi="Arial" w:cs="Arial"/>
          <w:color w:val="000000"/>
          <w:sz w:val="18"/>
          <w:szCs w:val="18"/>
          <w:lang w:eastAsia="es-CO"/>
        </w:rPr>
      </w:pPr>
      <w:r w:rsidRPr="003835F0">
        <w:rPr>
          <w:rFonts w:ascii="Segoe UI" w:eastAsia="Times New Roman" w:hAnsi="Segoe UI" w:cs="Segoe UI"/>
          <w:i/>
          <w:iCs/>
          <w:color w:val="000000"/>
          <w:sz w:val="18"/>
          <w:szCs w:val="18"/>
          <w:lang w:eastAsia="es-CO"/>
        </w:rPr>
        <w:t> </w:t>
      </w:r>
    </w:p>
    <w:p w14:paraId="0817FF5B" w14:textId="77777777" w:rsidR="003835F0" w:rsidRPr="003835F0" w:rsidRDefault="003835F0" w:rsidP="003835F0">
      <w:pPr>
        <w:spacing w:after="0" w:line="240" w:lineRule="auto"/>
        <w:ind w:left="284"/>
        <w:jc w:val="both"/>
        <w:rPr>
          <w:rFonts w:ascii="Arial" w:eastAsia="Times New Roman" w:hAnsi="Arial" w:cs="Arial"/>
          <w:color w:val="000000"/>
          <w:sz w:val="18"/>
          <w:szCs w:val="18"/>
          <w:lang w:eastAsia="es-CO"/>
        </w:rPr>
      </w:pPr>
      <w:r w:rsidRPr="003835F0">
        <w:rPr>
          <w:rFonts w:ascii="Segoe UI" w:eastAsia="Times New Roman" w:hAnsi="Segoe UI" w:cs="Segoe UI"/>
          <w:i/>
          <w:iCs/>
          <w:color w:val="000000"/>
          <w:sz w:val="18"/>
          <w:szCs w:val="18"/>
          <w:lang w:eastAsia="es-CO"/>
        </w:rPr>
        <w:t>Agradecemos no indiquen bajo qué concepto debemos determinar si las bases por los dos anteriores casos se deben registrar en el renglón 49 “importaciones de servicios” y en el renglón 53 “de servicios gravados a la tarifa general” al momento de diligenciar el formulario 300.</w:t>
      </w:r>
    </w:p>
    <w:p w14:paraId="1BAC04ED" w14:textId="77777777" w:rsidR="003835F0" w:rsidRPr="003835F0" w:rsidRDefault="003835F0" w:rsidP="003835F0">
      <w:pPr>
        <w:spacing w:after="0" w:line="240" w:lineRule="auto"/>
        <w:ind w:left="284"/>
        <w:jc w:val="both"/>
        <w:rPr>
          <w:rFonts w:ascii="Arial" w:eastAsia="Times New Roman" w:hAnsi="Arial" w:cs="Arial"/>
          <w:color w:val="000000"/>
          <w:sz w:val="18"/>
          <w:szCs w:val="18"/>
          <w:lang w:eastAsia="es-CO"/>
        </w:rPr>
      </w:pPr>
      <w:r w:rsidRPr="003835F0">
        <w:rPr>
          <w:rFonts w:ascii="Segoe UI" w:eastAsia="Times New Roman" w:hAnsi="Segoe UI" w:cs="Segoe UI"/>
          <w:i/>
          <w:iCs/>
          <w:color w:val="000000"/>
          <w:sz w:val="18"/>
          <w:szCs w:val="18"/>
          <w:lang w:eastAsia="es-CO"/>
        </w:rPr>
        <w:t> </w:t>
      </w:r>
    </w:p>
    <w:p w14:paraId="3145BAC9" w14:textId="77777777" w:rsidR="003835F0" w:rsidRPr="003835F0" w:rsidRDefault="003835F0" w:rsidP="003835F0">
      <w:pPr>
        <w:spacing w:after="0" w:line="240" w:lineRule="auto"/>
        <w:ind w:left="284"/>
        <w:jc w:val="both"/>
        <w:rPr>
          <w:rFonts w:ascii="Arial" w:eastAsia="Times New Roman" w:hAnsi="Arial" w:cs="Arial"/>
          <w:color w:val="000000"/>
          <w:sz w:val="18"/>
          <w:szCs w:val="18"/>
          <w:lang w:eastAsia="es-CO"/>
        </w:rPr>
      </w:pPr>
      <w:r w:rsidRPr="003835F0">
        <w:rPr>
          <w:rFonts w:ascii="Segoe UI" w:eastAsia="Times New Roman" w:hAnsi="Segoe UI" w:cs="Segoe UI"/>
          <w:i/>
          <w:iCs/>
          <w:color w:val="000000"/>
          <w:sz w:val="18"/>
          <w:szCs w:val="18"/>
          <w:lang w:eastAsia="es-CO"/>
        </w:rPr>
        <w:t>2. De otro lado agradecemos nos confirmen si para cuestiones de devolución de saldo a favor en IVA por exportación de servicios se debe diligenciar el formato 1447 toda vez que entendemos que los contratos por servicios que sean prestados en el país y se utilicen exclusivamente en el exterior ya no se deben registrar ante el Ministerio de Industria y Comercio”.</w:t>
      </w:r>
    </w:p>
    <w:p w14:paraId="5B1B7DD2" w14:textId="77777777" w:rsidR="003835F0" w:rsidRPr="003835F0" w:rsidRDefault="003835F0" w:rsidP="003835F0">
      <w:pPr>
        <w:spacing w:after="0" w:line="240" w:lineRule="auto"/>
        <w:jc w:val="both"/>
        <w:rPr>
          <w:rFonts w:ascii="Arial" w:eastAsia="Times New Roman" w:hAnsi="Arial" w:cs="Arial"/>
          <w:color w:val="000000"/>
          <w:sz w:val="18"/>
          <w:szCs w:val="18"/>
          <w:lang w:eastAsia="es-CO"/>
        </w:rPr>
      </w:pPr>
      <w:r w:rsidRPr="003835F0">
        <w:rPr>
          <w:rFonts w:ascii="Segoe UI" w:eastAsia="Times New Roman" w:hAnsi="Segoe UI" w:cs="Segoe UI"/>
          <w:color w:val="000000"/>
          <w:sz w:val="18"/>
          <w:szCs w:val="18"/>
          <w:lang w:eastAsia="es-CO"/>
        </w:rPr>
        <w:t> </w:t>
      </w:r>
    </w:p>
    <w:p w14:paraId="48B6C219" w14:textId="77777777" w:rsidR="003835F0" w:rsidRPr="003835F0" w:rsidRDefault="003835F0" w:rsidP="003835F0">
      <w:pPr>
        <w:spacing w:after="0" w:line="240" w:lineRule="auto"/>
        <w:jc w:val="both"/>
        <w:rPr>
          <w:rFonts w:ascii="Arial" w:eastAsia="Times New Roman" w:hAnsi="Arial" w:cs="Arial"/>
          <w:color w:val="000000"/>
          <w:sz w:val="18"/>
          <w:szCs w:val="18"/>
          <w:lang w:eastAsia="es-CO"/>
        </w:rPr>
      </w:pPr>
      <w:r w:rsidRPr="003835F0">
        <w:rPr>
          <w:rFonts w:ascii="Segoe UI" w:eastAsia="Times New Roman" w:hAnsi="Segoe UI" w:cs="Segoe UI"/>
          <w:color w:val="000000"/>
          <w:sz w:val="18"/>
          <w:szCs w:val="18"/>
          <w:lang w:eastAsia="es-CO"/>
        </w:rPr>
        <w:t>Sobre el particular, las consideraciones de este Despacho son las siguientes:</w:t>
      </w:r>
    </w:p>
    <w:p w14:paraId="264106A2" w14:textId="77777777" w:rsidR="003835F0" w:rsidRPr="003835F0" w:rsidRDefault="003835F0" w:rsidP="003835F0">
      <w:pPr>
        <w:spacing w:after="0" w:line="240" w:lineRule="auto"/>
        <w:jc w:val="both"/>
        <w:rPr>
          <w:rFonts w:ascii="Arial" w:eastAsia="Times New Roman" w:hAnsi="Arial" w:cs="Arial"/>
          <w:color w:val="000000"/>
          <w:sz w:val="18"/>
          <w:szCs w:val="18"/>
          <w:lang w:eastAsia="es-CO"/>
        </w:rPr>
      </w:pPr>
      <w:r w:rsidRPr="003835F0">
        <w:rPr>
          <w:rFonts w:ascii="Segoe UI" w:eastAsia="Times New Roman" w:hAnsi="Segoe UI" w:cs="Segoe UI"/>
          <w:color w:val="000000"/>
          <w:sz w:val="18"/>
          <w:szCs w:val="18"/>
          <w:lang w:eastAsia="es-CO"/>
        </w:rPr>
        <w:t> </w:t>
      </w:r>
    </w:p>
    <w:p w14:paraId="27A84E9E" w14:textId="77777777" w:rsidR="003835F0" w:rsidRPr="003835F0" w:rsidRDefault="003835F0" w:rsidP="003835F0">
      <w:pPr>
        <w:spacing w:after="0" w:line="240" w:lineRule="auto"/>
        <w:ind w:left="284"/>
        <w:jc w:val="both"/>
        <w:rPr>
          <w:rFonts w:ascii="Arial" w:eastAsia="Times New Roman" w:hAnsi="Arial" w:cs="Arial"/>
          <w:color w:val="000000"/>
          <w:sz w:val="18"/>
          <w:szCs w:val="18"/>
          <w:lang w:eastAsia="es-CO"/>
        </w:rPr>
      </w:pPr>
      <w:r w:rsidRPr="003835F0">
        <w:rPr>
          <w:rFonts w:ascii="Segoe UI" w:eastAsia="Times New Roman" w:hAnsi="Segoe UI" w:cs="Segoe UI"/>
          <w:color w:val="000000"/>
          <w:sz w:val="18"/>
          <w:szCs w:val="18"/>
          <w:lang w:eastAsia="es-CO"/>
        </w:rPr>
        <w:t>En primer lugar, es pertinente resaltar que el registro de los contratos de importación de tecnología de que trata el </w:t>
      </w:r>
      <w:hyperlink r:id="rId5" w:tooltip="Estatuto Tributario CETA" w:history="1">
        <w:r w:rsidRPr="003835F0">
          <w:rPr>
            <w:rFonts w:ascii="Segoe UI" w:eastAsia="Times New Roman" w:hAnsi="Segoe UI" w:cs="Segoe UI"/>
            <w:color w:val="0089E1"/>
            <w:sz w:val="18"/>
            <w:szCs w:val="18"/>
            <w:u w:val="single"/>
            <w:lang w:eastAsia="es-CO"/>
          </w:rPr>
          <w:t>artículo 123</w:t>
        </w:r>
      </w:hyperlink>
      <w:r w:rsidRPr="003835F0">
        <w:rPr>
          <w:rFonts w:ascii="Segoe UI" w:eastAsia="Times New Roman" w:hAnsi="Segoe UI" w:cs="Segoe UI"/>
          <w:color w:val="000000"/>
          <w:sz w:val="18"/>
          <w:szCs w:val="18"/>
          <w:lang w:eastAsia="es-CO"/>
        </w:rPr>
        <w:t> del Estatuto Tributario constituye un requisito para la deducción del gasto en el impuesto sobre la renta.</w:t>
      </w:r>
    </w:p>
    <w:p w14:paraId="7EDCCE19" w14:textId="77777777" w:rsidR="003835F0" w:rsidRPr="003835F0" w:rsidRDefault="003835F0" w:rsidP="003835F0">
      <w:pPr>
        <w:spacing w:after="0" w:line="240" w:lineRule="auto"/>
        <w:ind w:left="284"/>
        <w:jc w:val="both"/>
        <w:rPr>
          <w:rFonts w:ascii="Arial" w:eastAsia="Times New Roman" w:hAnsi="Arial" w:cs="Arial"/>
          <w:color w:val="000000"/>
          <w:sz w:val="18"/>
          <w:szCs w:val="18"/>
          <w:lang w:eastAsia="es-CO"/>
        </w:rPr>
      </w:pPr>
      <w:r w:rsidRPr="003835F0">
        <w:rPr>
          <w:rFonts w:ascii="Segoe UI" w:eastAsia="Times New Roman" w:hAnsi="Segoe UI" w:cs="Segoe UI"/>
          <w:color w:val="000000"/>
          <w:sz w:val="18"/>
          <w:szCs w:val="18"/>
          <w:lang w:eastAsia="es-CO"/>
        </w:rPr>
        <w:t> </w:t>
      </w:r>
    </w:p>
    <w:p w14:paraId="77DB98F4" w14:textId="77777777" w:rsidR="003835F0" w:rsidRPr="003835F0" w:rsidRDefault="003835F0" w:rsidP="003835F0">
      <w:pPr>
        <w:spacing w:after="0" w:line="240" w:lineRule="auto"/>
        <w:ind w:left="284"/>
        <w:jc w:val="both"/>
        <w:rPr>
          <w:rFonts w:ascii="Arial" w:eastAsia="Times New Roman" w:hAnsi="Arial" w:cs="Arial"/>
          <w:color w:val="000000"/>
          <w:sz w:val="18"/>
          <w:szCs w:val="18"/>
          <w:lang w:eastAsia="es-CO"/>
        </w:rPr>
      </w:pPr>
      <w:r w:rsidRPr="003835F0">
        <w:rPr>
          <w:rFonts w:ascii="Segoe UI" w:eastAsia="Times New Roman" w:hAnsi="Segoe UI" w:cs="Segoe UI"/>
          <w:color w:val="000000"/>
          <w:sz w:val="18"/>
          <w:szCs w:val="18"/>
          <w:lang w:eastAsia="es-CO"/>
        </w:rPr>
        <w:t>Por lo tanto, para efectos de determinar las implicaciones en materia del impuesto sobre las ventas, incluyendo aquellas en relación con la declaración de dicho impuesto, se deben atender a los artículos </w:t>
      </w:r>
      <w:hyperlink r:id="rId6" w:tooltip="Estatuto Tributario CETA" w:history="1">
        <w:r w:rsidRPr="003835F0">
          <w:rPr>
            <w:rFonts w:ascii="Segoe UI" w:eastAsia="Times New Roman" w:hAnsi="Segoe UI" w:cs="Segoe UI"/>
            <w:color w:val="0089E1"/>
            <w:sz w:val="18"/>
            <w:szCs w:val="18"/>
            <w:u w:val="single"/>
            <w:lang w:eastAsia="es-CO"/>
          </w:rPr>
          <w:t>420</w:t>
        </w:r>
      </w:hyperlink>
      <w:r w:rsidRPr="003835F0">
        <w:rPr>
          <w:rFonts w:ascii="Segoe UI" w:eastAsia="Times New Roman" w:hAnsi="Segoe UI" w:cs="Segoe UI"/>
          <w:color w:val="000000"/>
          <w:sz w:val="18"/>
          <w:szCs w:val="18"/>
          <w:lang w:eastAsia="es-CO"/>
        </w:rPr>
        <w:t> del Estatuto Tributario y siguientes.</w:t>
      </w:r>
    </w:p>
    <w:p w14:paraId="3E87BCDB" w14:textId="77777777" w:rsidR="003835F0" w:rsidRPr="003835F0" w:rsidRDefault="003835F0" w:rsidP="003835F0">
      <w:pPr>
        <w:spacing w:after="0" w:line="240" w:lineRule="auto"/>
        <w:ind w:left="284"/>
        <w:jc w:val="both"/>
        <w:rPr>
          <w:rFonts w:ascii="Arial" w:eastAsia="Times New Roman" w:hAnsi="Arial" w:cs="Arial"/>
          <w:color w:val="000000"/>
          <w:sz w:val="18"/>
          <w:szCs w:val="18"/>
          <w:lang w:eastAsia="es-CO"/>
        </w:rPr>
      </w:pPr>
      <w:r w:rsidRPr="003835F0">
        <w:rPr>
          <w:rFonts w:ascii="Segoe UI" w:eastAsia="Times New Roman" w:hAnsi="Segoe UI" w:cs="Segoe UI"/>
          <w:color w:val="000000"/>
          <w:sz w:val="18"/>
          <w:szCs w:val="18"/>
          <w:lang w:eastAsia="es-CO"/>
        </w:rPr>
        <w:t> </w:t>
      </w:r>
    </w:p>
    <w:p w14:paraId="7864ECE8" w14:textId="77777777" w:rsidR="003835F0" w:rsidRPr="003835F0" w:rsidRDefault="003835F0" w:rsidP="003835F0">
      <w:pPr>
        <w:spacing w:after="0" w:line="240" w:lineRule="auto"/>
        <w:jc w:val="both"/>
        <w:rPr>
          <w:rFonts w:ascii="Arial" w:eastAsia="Times New Roman" w:hAnsi="Arial" w:cs="Arial"/>
          <w:color w:val="000000"/>
          <w:sz w:val="18"/>
          <w:szCs w:val="18"/>
          <w:lang w:eastAsia="es-CO"/>
        </w:rPr>
      </w:pPr>
      <w:r w:rsidRPr="003835F0">
        <w:rPr>
          <w:rFonts w:ascii="Segoe UI" w:eastAsia="Times New Roman" w:hAnsi="Segoe UI" w:cs="Segoe UI"/>
          <w:color w:val="000000"/>
          <w:sz w:val="18"/>
          <w:szCs w:val="18"/>
          <w:lang w:eastAsia="es-CO"/>
        </w:rPr>
        <w:t xml:space="preserve">Ahora bien, respecto a la consulta, nótese que la casilla 49 de la declaración del impuesto sobre las ventas (formulario 300) se refiere al valor de las importaciones de servicios realizadas durante el período, por lo que se deberá registrar en dicha casilla aquellos servicios importados, de conformidad con las disposiciones sustanciales en </w:t>
      </w:r>
      <w:proofErr w:type="gramStart"/>
      <w:r w:rsidRPr="003835F0">
        <w:rPr>
          <w:rFonts w:ascii="Segoe UI" w:eastAsia="Times New Roman" w:hAnsi="Segoe UI" w:cs="Segoe UI"/>
          <w:color w:val="000000"/>
          <w:sz w:val="18"/>
          <w:szCs w:val="18"/>
          <w:lang w:eastAsia="es-CO"/>
        </w:rPr>
        <w:t>el impuestos</w:t>
      </w:r>
      <w:proofErr w:type="gramEnd"/>
      <w:r w:rsidRPr="003835F0">
        <w:rPr>
          <w:rFonts w:ascii="Segoe UI" w:eastAsia="Times New Roman" w:hAnsi="Segoe UI" w:cs="Segoe UI"/>
          <w:color w:val="000000"/>
          <w:sz w:val="18"/>
          <w:szCs w:val="18"/>
          <w:lang w:eastAsia="es-CO"/>
        </w:rPr>
        <w:t xml:space="preserve"> (sic) sobre las ventas.</w:t>
      </w:r>
    </w:p>
    <w:p w14:paraId="52E167D5" w14:textId="77777777" w:rsidR="003835F0" w:rsidRPr="003835F0" w:rsidRDefault="003835F0" w:rsidP="003835F0">
      <w:pPr>
        <w:spacing w:after="0" w:line="240" w:lineRule="auto"/>
        <w:jc w:val="both"/>
        <w:rPr>
          <w:rFonts w:ascii="Arial" w:eastAsia="Times New Roman" w:hAnsi="Arial" w:cs="Arial"/>
          <w:color w:val="000000"/>
          <w:sz w:val="18"/>
          <w:szCs w:val="18"/>
          <w:lang w:eastAsia="es-CO"/>
        </w:rPr>
      </w:pPr>
      <w:r w:rsidRPr="003835F0">
        <w:rPr>
          <w:rFonts w:ascii="Segoe UI" w:eastAsia="Times New Roman" w:hAnsi="Segoe UI" w:cs="Segoe UI"/>
          <w:color w:val="000000"/>
          <w:sz w:val="18"/>
          <w:szCs w:val="18"/>
          <w:lang w:eastAsia="es-CO"/>
        </w:rPr>
        <w:t> </w:t>
      </w:r>
    </w:p>
    <w:p w14:paraId="2C59316B" w14:textId="77777777" w:rsidR="003835F0" w:rsidRPr="003835F0" w:rsidRDefault="003835F0" w:rsidP="003835F0">
      <w:pPr>
        <w:spacing w:after="0" w:line="240" w:lineRule="auto"/>
        <w:jc w:val="both"/>
        <w:rPr>
          <w:rFonts w:ascii="Arial" w:eastAsia="Times New Roman" w:hAnsi="Arial" w:cs="Arial"/>
          <w:color w:val="000000"/>
          <w:sz w:val="18"/>
          <w:szCs w:val="18"/>
          <w:lang w:eastAsia="es-CO"/>
        </w:rPr>
      </w:pPr>
      <w:r w:rsidRPr="003835F0">
        <w:rPr>
          <w:rFonts w:ascii="Segoe UI" w:eastAsia="Times New Roman" w:hAnsi="Segoe UI" w:cs="Segoe UI"/>
          <w:color w:val="000000"/>
          <w:sz w:val="18"/>
          <w:szCs w:val="18"/>
          <w:lang w:eastAsia="es-CO"/>
        </w:rPr>
        <w:t>Respecto a su segundo interrogante, se deben atender a las disposiciones de que trata la Resolución 151 de 2012, modificada por la Resolución 57 de 2014. Lo anterior sin perjuicio de las disposiciones consagradas en el literal c) del </w:t>
      </w:r>
      <w:hyperlink r:id="rId7" w:tooltip="Estatuto Tributario CETA" w:history="1">
        <w:r w:rsidRPr="003835F0">
          <w:rPr>
            <w:rFonts w:ascii="Segoe UI" w:eastAsia="Times New Roman" w:hAnsi="Segoe UI" w:cs="Segoe UI"/>
            <w:color w:val="0089E1"/>
            <w:sz w:val="18"/>
            <w:szCs w:val="18"/>
            <w:u w:val="single"/>
            <w:lang w:eastAsia="es-CO"/>
          </w:rPr>
          <w:t>artículo 481</w:t>
        </w:r>
      </w:hyperlink>
      <w:r w:rsidRPr="003835F0">
        <w:rPr>
          <w:rFonts w:ascii="Segoe UI" w:eastAsia="Times New Roman" w:hAnsi="Segoe UI" w:cs="Segoe UI"/>
          <w:color w:val="000000"/>
          <w:sz w:val="18"/>
          <w:szCs w:val="18"/>
          <w:lang w:eastAsia="es-CO"/>
        </w:rPr>
        <w:t> del Estatuto Tributario, el Decreto 2223 de 2013 (compilado en el Decreto 1080 de 2015) y el Decreto 2277 de 2012, modificado por el Decreto 2877 de 2013.</w:t>
      </w:r>
    </w:p>
    <w:p w14:paraId="5155F2C3" w14:textId="77777777" w:rsidR="003835F0" w:rsidRDefault="003835F0" w:rsidP="003835F0">
      <w:pPr>
        <w:spacing w:after="0" w:line="240" w:lineRule="auto"/>
        <w:jc w:val="both"/>
        <w:rPr>
          <w:rFonts w:ascii="Segoe UI" w:eastAsia="Times New Roman" w:hAnsi="Segoe UI" w:cs="Segoe UI"/>
          <w:color w:val="000000"/>
          <w:sz w:val="18"/>
          <w:szCs w:val="18"/>
          <w:lang w:eastAsia="es-CO"/>
        </w:rPr>
      </w:pPr>
    </w:p>
    <w:p w14:paraId="14CCFF88" w14:textId="092AFDC4" w:rsidR="003835F0" w:rsidRPr="003835F0" w:rsidRDefault="003835F0" w:rsidP="003835F0">
      <w:pPr>
        <w:spacing w:after="0" w:line="240" w:lineRule="auto"/>
        <w:jc w:val="both"/>
        <w:rPr>
          <w:rFonts w:ascii="Arial" w:eastAsia="Times New Roman" w:hAnsi="Arial" w:cs="Arial"/>
          <w:color w:val="000000"/>
          <w:sz w:val="18"/>
          <w:szCs w:val="18"/>
          <w:lang w:eastAsia="es-CO"/>
        </w:rPr>
      </w:pPr>
      <w:r w:rsidRPr="003835F0">
        <w:rPr>
          <w:rFonts w:ascii="Segoe UI" w:eastAsia="Times New Roman" w:hAnsi="Segoe UI" w:cs="Segoe UI"/>
          <w:color w:val="000000"/>
          <w:sz w:val="18"/>
          <w:szCs w:val="18"/>
          <w:lang w:eastAsia="es-CO"/>
        </w:rPr>
        <w:t>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 </w:t>
      </w:r>
      <w:hyperlink r:id="rId8" w:history="1">
        <w:r w:rsidRPr="003835F0">
          <w:rPr>
            <w:rFonts w:ascii="Segoe UI" w:eastAsia="Times New Roman" w:hAnsi="Segoe UI" w:cs="Segoe UI"/>
            <w:color w:val="0563C1"/>
            <w:sz w:val="18"/>
            <w:szCs w:val="18"/>
            <w:u w:val="single"/>
            <w:lang w:eastAsia="es-CO"/>
          </w:rPr>
          <w:t>www.dian.gov.co</w:t>
        </w:r>
      </w:hyperlink>
      <w:r w:rsidRPr="003835F0">
        <w:rPr>
          <w:rFonts w:ascii="Segoe UI" w:eastAsia="Times New Roman" w:hAnsi="Segoe UI" w:cs="Segoe UI"/>
          <w:color w:val="000000"/>
          <w:sz w:val="18"/>
          <w:szCs w:val="18"/>
          <w:lang w:eastAsia="es-CO"/>
        </w:rPr>
        <w:t xml:space="preserve">, la base de conceptos en materia tributaria, aduanera y cambiaria expedidos desde el año 2001, la cual se puede ingresar por el ícono de “Normatividad”–“técnica”–, dando </w:t>
      </w:r>
      <w:proofErr w:type="spellStart"/>
      <w:r w:rsidRPr="003835F0">
        <w:rPr>
          <w:rFonts w:ascii="Segoe UI" w:eastAsia="Times New Roman" w:hAnsi="Segoe UI" w:cs="Segoe UI"/>
          <w:color w:val="000000"/>
          <w:sz w:val="18"/>
          <w:szCs w:val="18"/>
          <w:lang w:eastAsia="es-CO"/>
        </w:rPr>
        <w:t>click</w:t>
      </w:r>
      <w:proofErr w:type="spellEnd"/>
      <w:r w:rsidRPr="003835F0">
        <w:rPr>
          <w:rFonts w:ascii="Segoe UI" w:eastAsia="Times New Roman" w:hAnsi="Segoe UI" w:cs="Segoe UI"/>
          <w:color w:val="000000"/>
          <w:sz w:val="18"/>
          <w:szCs w:val="18"/>
          <w:lang w:eastAsia="es-CO"/>
        </w:rPr>
        <w:t xml:space="preserve"> en el link “Doctrina Dirección de Gestión Jurídica”.</w:t>
      </w:r>
    </w:p>
    <w:p w14:paraId="1773BBDB" w14:textId="77777777" w:rsidR="003835F0" w:rsidRPr="003835F0" w:rsidRDefault="003835F0" w:rsidP="003835F0">
      <w:pPr>
        <w:spacing w:after="0" w:line="240" w:lineRule="auto"/>
        <w:jc w:val="both"/>
        <w:rPr>
          <w:rFonts w:ascii="Arial" w:eastAsia="Times New Roman" w:hAnsi="Arial" w:cs="Arial"/>
          <w:color w:val="000000"/>
          <w:sz w:val="18"/>
          <w:szCs w:val="18"/>
          <w:lang w:eastAsia="es-CO"/>
        </w:rPr>
      </w:pPr>
      <w:r w:rsidRPr="003835F0">
        <w:rPr>
          <w:rFonts w:ascii="Segoe UI" w:eastAsia="Times New Roman" w:hAnsi="Segoe UI" w:cs="Segoe UI"/>
          <w:color w:val="000000"/>
          <w:sz w:val="18"/>
          <w:szCs w:val="18"/>
          <w:lang w:eastAsia="es-CO"/>
        </w:rPr>
        <w:lastRenderedPageBreak/>
        <w:t> </w:t>
      </w:r>
    </w:p>
    <w:p w14:paraId="191A9CE7" w14:textId="77777777" w:rsidR="003835F0" w:rsidRDefault="003835F0" w:rsidP="003835F0">
      <w:pPr>
        <w:spacing w:after="0" w:line="240" w:lineRule="auto"/>
        <w:jc w:val="both"/>
        <w:rPr>
          <w:rFonts w:ascii="Segoe UI" w:eastAsia="Times New Roman" w:hAnsi="Segoe UI" w:cs="Segoe UI"/>
          <w:color w:val="000000"/>
          <w:sz w:val="18"/>
          <w:szCs w:val="18"/>
          <w:lang w:eastAsia="es-CO"/>
        </w:rPr>
      </w:pPr>
    </w:p>
    <w:p w14:paraId="40827BF1" w14:textId="77777777" w:rsidR="003835F0" w:rsidRDefault="003835F0" w:rsidP="003835F0">
      <w:pPr>
        <w:spacing w:after="0" w:line="240" w:lineRule="auto"/>
        <w:jc w:val="both"/>
        <w:rPr>
          <w:rFonts w:ascii="Segoe UI" w:eastAsia="Times New Roman" w:hAnsi="Segoe UI" w:cs="Segoe UI"/>
          <w:color w:val="000000"/>
          <w:sz w:val="18"/>
          <w:szCs w:val="18"/>
          <w:lang w:eastAsia="es-CO"/>
        </w:rPr>
      </w:pPr>
    </w:p>
    <w:p w14:paraId="7FB488CD" w14:textId="77777777" w:rsidR="003835F0" w:rsidRDefault="003835F0" w:rsidP="003835F0">
      <w:pPr>
        <w:spacing w:after="0" w:line="240" w:lineRule="auto"/>
        <w:jc w:val="both"/>
        <w:rPr>
          <w:rFonts w:ascii="Segoe UI" w:eastAsia="Times New Roman" w:hAnsi="Segoe UI" w:cs="Segoe UI"/>
          <w:color w:val="000000"/>
          <w:sz w:val="18"/>
          <w:szCs w:val="18"/>
          <w:lang w:eastAsia="es-CO"/>
        </w:rPr>
      </w:pPr>
    </w:p>
    <w:p w14:paraId="3563D6F5" w14:textId="68D99EF8" w:rsidR="003835F0" w:rsidRPr="003835F0" w:rsidRDefault="003835F0" w:rsidP="003835F0">
      <w:pPr>
        <w:spacing w:after="0" w:line="240" w:lineRule="auto"/>
        <w:jc w:val="both"/>
        <w:rPr>
          <w:rFonts w:ascii="Arial" w:eastAsia="Times New Roman" w:hAnsi="Arial" w:cs="Arial"/>
          <w:color w:val="000000"/>
          <w:sz w:val="18"/>
          <w:szCs w:val="18"/>
          <w:lang w:eastAsia="es-CO"/>
        </w:rPr>
      </w:pPr>
      <w:r w:rsidRPr="003835F0">
        <w:rPr>
          <w:rFonts w:ascii="Segoe UI" w:eastAsia="Times New Roman" w:hAnsi="Segoe UI" w:cs="Segoe UI"/>
          <w:color w:val="000000"/>
          <w:sz w:val="18"/>
          <w:szCs w:val="18"/>
          <w:lang w:eastAsia="es-CO"/>
        </w:rPr>
        <w:t>Atentamente,</w:t>
      </w:r>
    </w:p>
    <w:p w14:paraId="523A4FBE" w14:textId="77777777" w:rsidR="003835F0" w:rsidRPr="003835F0" w:rsidRDefault="003835F0" w:rsidP="003835F0">
      <w:pPr>
        <w:spacing w:after="0" w:line="240" w:lineRule="auto"/>
        <w:jc w:val="both"/>
        <w:rPr>
          <w:rFonts w:ascii="Arial" w:eastAsia="Times New Roman" w:hAnsi="Arial" w:cs="Arial"/>
          <w:color w:val="000000"/>
          <w:sz w:val="18"/>
          <w:szCs w:val="18"/>
          <w:lang w:eastAsia="es-CO"/>
        </w:rPr>
      </w:pPr>
      <w:r w:rsidRPr="003835F0">
        <w:rPr>
          <w:rFonts w:ascii="Segoe UI" w:eastAsia="Times New Roman" w:hAnsi="Segoe UI" w:cs="Segoe UI"/>
          <w:b/>
          <w:bCs/>
          <w:color w:val="000000"/>
          <w:sz w:val="18"/>
          <w:szCs w:val="18"/>
          <w:lang w:eastAsia="es-CO"/>
        </w:rPr>
        <w:t> </w:t>
      </w:r>
    </w:p>
    <w:p w14:paraId="22120497" w14:textId="77777777" w:rsidR="003835F0" w:rsidRPr="003835F0" w:rsidRDefault="003835F0" w:rsidP="003835F0">
      <w:pPr>
        <w:spacing w:after="0" w:line="240" w:lineRule="auto"/>
        <w:jc w:val="both"/>
        <w:rPr>
          <w:rFonts w:ascii="Arial" w:eastAsia="Times New Roman" w:hAnsi="Arial" w:cs="Arial"/>
          <w:color w:val="000000"/>
          <w:sz w:val="18"/>
          <w:szCs w:val="18"/>
          <w:lang w:eastAsia="es-CO"/>
        </w:rPr>
      </w:pPr>
      <w:r w:rsidRPr="003835F0">
        <w:rPr>
          <w:rFonts w:ascii="Segoe UI" w:eastAsia="Times New Roman" w:hAnsi="Segoe UI" w:cs="Segoe UI"/>
          <w:b/>
          <w:bCs/>
          <w:color w:val="000000"/>
          <w:sz w:val="18"/>
          <w:szCs w:val="18"/>
          <w:lang w:eastAsia="es-CO"/>
        </w:rPr>
        <w:t> </w:t>
      </w:r>
    </w:p>
    <w:p w14:paraId="2846E328" w14:textId="77777777" w:rsidR="003835F0" w:rsidRPr="003835F0" w:rsidRDefault="003835F0" w:rsidP="003835F0">
      <w:pPr>
        <w:spacing w:after="0" w:line="240" w:lineRule="auto"/>
        <w:jc w:val="both"/>
        <w:rPr>
          <w:rFonts w:ascii="Arial" w:eastAsia="Times New Roman" w:hAnsi="Arial" w:cs="Arial"/>
          <w:color w:val="000000"/>
          <w:sz w:val="18"/>
          <w:szCs w:val="18"/>
          <w:lang w:eastAsia="es-CO"/>
        </w:rPr>
      </w:pPr>
      <w:r w:rsidRPr="003835F0">
        <w:rPr>
          <w:rFonts w:ascii="Segoe UI" w:eastAsia="Times New Roman" w:hAnsi="Segoe UI" w:cs="Segoe UI"/>
          <w:b/>
          <w:bCs/>
          <w:color w:val="000000"/>
          <w:sz w:val="18"/>
          <w:szCs w:val="18"/>
          <w:lang w:eastAsia="es-CO"/>
        </w:rPr>
        <w:t>PABLO EMILIO MENDOZA VELILLA</w:t>
      </w:r>
    </w:p>
    <w:p w14:paraId="42854841" w14:textId="77777777" w:rsidR="003835F0" w:rsidRPr="003835F0" w:rsidRDefault="003835F0" w:rsidP="003835F0">
      <w:pPr>
        <w:spacing w:after="0" w:line="240" w:lineRule="auto"/>
        <w:jc w:val="both"/>
        <w:rPr>
          <w:rFonts w:ascii="Arial" w:eastAsia="Times New Roman" w:hAnsi="Arial" w:cs="Arial"/>
          <w:color w:val="000000"/>
          <w:sz w:val="18"/>
          <w:szCs w:val="18"/>
          <w:lang w:eastAsia="es-CO"/>
        </w:rPr>
      </w:pPr>
      <w:r w:rsidRPr="003835F0">
        <w:rPr>
          <w:rFonts w:ascii="Segoe UI" w:eastAsia="Times New Roman" w:hAnsi="Segoe UI" w:cs="Segoe UI"/>
          <w:color w:val="000000"/>
          <w:sz w:val="18"/>
          <w:szCs w:val="18"/>
          <w:lang w:eastAsia="es-CO"/>
        </w:rPr>
        <w:t>Subdirector de Gestión Normativa y Doctrina</w:t>
      </w:r>
    </w:p>
    <w:p w14:paraId="0E31AD79" w14:textId="77777777" w:rsidR="003835F0" w:rsidRPr="003835F0" w:rsidRDefault="003835F0" w:rsidP="003835F0">
      <w:pPr>
        <w:spacing w:after="0" w:line="240" w:lineRule="auto"/>
        <w:jc w:val="both"/>
        <w:rPr>
          <w:rFonts w:ascii="Arial" w:eastAsia="Times New Roman" w:hAnsi="Arial" w:cs="Arial"/>
          <w:color w:val="000000"/>
          <w:sz w:val="18"/>
          <w:szCs w:val="18"/>
          <w:lang w:eastAsia="es-CO"/>
        </w:rPr>
      </w:pPr>
      <w:r w:rsidRPr="003835F0">
        <w:rPr>
          <w:rFonts w:ascii="Segoe UI" w:eastAsia="Times New Roman" w:hAnsi="Segoe UI" w:cs="Segoe UI"/>
          <w:color w:val="000000"/>
          <w:sz w:val="18"/>
          <w:szCs w:val="18"/>
          <w:lang w:eastAsia="es-CO"/>
        </w:rPr>
        <w:t>Dirección de Gestión Jurídica</w:t>
      </w:r>
    </w:p>
    <w:p w14:paraId="59711688"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5F0"/>
    <w:rsid w:val="000F3837"/>
    <w:rsid w:val="001E311E"/>
    <w:rsid w:val="003835F0"/>
    <w:rsid w:val="00434AE6"/>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19D62"/>
  <w15:chartTrackingRefBased/>
  <w15:docId w15:val="{A78E13B3-2CEC-40DD-ACA4-19B6141B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5955167">
      <w:bodyDiv w:val="1"/>
      <w:marLeft w:val="0"/>
      <w:marRight w:val="0"/>
      <w:marTop w:val="0"/>
      <w:marBottom w:val="0"/>
      <w:divBdr>
        <w:top w:val="none" w:sz="0" w:space="0" w:color="auto"/>
        <w:left w:val="none" w:sz="0" w:space="0" w:color="auto"/>
        <w:bottom w:val="none" w:sz="0" w:space="0" w:color="auto"/>
        <w:right w:val="none" w:sz="0" w:space="0" w:color="auto"/>
      </w:divBdr>
    </w:div>
    <w:div w:id="1390959617">
      <w:bodyDiv w:val="1"/>
      <w:marLeft w:val="0"/>
      <w:marRight w:val="0"/>
      <w:marTop w:val="0"/>
      <w:marBottom w:val="0"/>
      <w:divBdr>
        <w:top w:val="none" w:sz="0" w:space="0" w:color="auto"/>
        <w:left w:val="none" w:sz="0" w:space="0" w:color="auto"/>
        <w:bottom w:val="none" w:sz="0" w:space="0" w:color="auto"/>
        <w:right w:val="none" w:sz="0" w:space="0" w:color="auto"/>
      </w:divBdr>
    </w:div>
    <w:div w:id="1529760551">
      <w:bodyDiv w:val="1"/>
      <w:marLeft w:val="0"/>
      <w:marRight w:val="0"/>
      <w:marTop w:val="0"/>
      <w:marBottom w:val="0"/>
      <w:divBdr>
        <w:top w:val="none" w:sz="0" w:space="0" w:color="auto"/>
        <w:left w:val="none" w:sz="0" w:space="0" w:color="auto"/>
        <w:bottom w:val="none" w:sz="0" w:space="0" w:color="auto"/>
        <w:right w:val="none" w:sz="0" w:space="0" w:color="auto"/>
      </w:divBdr>
    </w:div>
    <w:div w:id="1748184314">
      <w:bodyDiv w:val="1"/>
      <w:marLeft w:val="0"/>
      <w:marRight w:val="0"/>
      <w:marTop w:val="0"/>
      <w:marBottom w:val="0"/>
      <w:divBdr>
        <w:top w:val="none" w:sz="0" w:space="0" w:color="auto"/>
        <w:left w:val="none" w:sz="0" w:space="0" w:color="auto"/>
        <w:bottom w:val="none" w:sz="0" w:space="0" w:color="auto"/>
        <w:right w:val="none" w:sz="0" w:space="0" w:color="auto"/>
      </w:divBdr>
    </w:div>
    <w:div w:id="197802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an.gov.co/"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6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519" TargetMode="External"/><Relationship Id="rId5" Type="http://schemas.openxmlformats.org/officeDocument/2006/relationships/hyperlink" Target="https://www.ceta.org.co/html/vista_de_un_articulo.asp?Norma=174" TargetMode="External"/><Relationship Id="rId10" Type="http://schemas.openxmlformats.org/officeDocument/2006/relationships/theme" Target="theme/theme1.xml"/><Relationship Id="rId4" Type="http://schemas.openxmlformats.org/officeDocument/2006/relationships/hyperlink" Target="https://www.ceta.org.co/html/vista_de_un_articulo.asp?Norma=601"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695</Words>
  <Characters>3827</Characters>
  <Application>Microsoft Office Word</Application>
  <DocSecurity>0</DocSecurity>
  <Lines>31</Lines>
  <Paragraphs>9</Paragraphs>
  <ScaleCrop>false</ScaleCrop>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2020-07-16T00:23:00Z</dcterms:created>
  <dcterms:modified xsi:type="dcterms:W3CDTF">2020-07-16T00:26:00Z</dcterms:modified>
</cp:coreProperties>
</file>