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96A6" w14:textId="77777777" w:rsidR="00AD27CC" w:rsidRPr="00AD27CC" w:rsidRDefault="00AD27CC" w:rsidP="00AD27CC">
      <w:pPr>
        <w:spacing w:line="240" w:lineRule="auto"/>
        <w:jc w:val="center"/>
        <w:rPr>
          <w:rFonts w:ascii="Arial" w:eastAsia="Times New Roman" w:hAnsi="Arial" w:cs="Arial"/>
          <w:color w:val="000000"/>
          <w:sz w:val="18"/>
          <w:szCs w:val="18"/>
          <w:lang w:eastAsia="es-ES"/>
        </w:rPr>
      </w:pPr>
      <w:r w:rsidRPr="00AD27CC">
        <w:rPr>
          <w:rFonts w:ascii="Segoe UI" w:eastAsia="Times New Roman" w:hAnsi="Segoe UI" w:cs="Segoe UI"/>
          <w:b/>
          <w:bCs/>
          <w:color w:val="0000FF"/>
          <w:sz w:val="28"/>
          <w:szCs w:val="28"/>
          <w:lang w:val="es-CO" w:eastAsia="es-ES"/>
        </w:rPr>
        <w:t>OFICIO ADUANERO </w:t>
      </w:r>
      <w:proofErr w:type="spellStart"/>
      <w:r w:rsidRPr="00AD27CC">
        <w:rPr>
          <w:rFonts w:ascii="Segoe UI" w:eastAsia="Times New Roman" w:hAnsi="Segoe UI" w:cs="Segoe UI"/>
          <w:b/>
          <w:bCs/>
          <w:color w:val="0000FF"/>
          <w:sz w:val="28"/>
          <w:szCs w:val="28"/>
          <w:lang w:val="es-CO" w:eastAsia="es-ES"/>
        </w:rPr>
        <w:t>Nº</w:t>
      </w:r>
      <w:proofErr w:type="spellEnd"/>
      <w:r w:rsidRPr="00AD27CC">
        <w:rPr>
          <w:rFonts w:ascii="Segoe UI" w:eastAsia="Times New Roman" w:hAnsi="Segoe UI" w:cs="Segoe UI"/>
          <w:b/>
          <w:bCs/>
          <w:color w:val="0000FF"/>
          <w:sz w:val="28"/>
          <w:szCs w:val="28"/>
          <w:lang w:val="es-CO" w:eastAsia="es-ES"/>
        </w:rPr>
        <w:t xml:space="preserve"> 567</w:t>
      </w:r>
    </w:p>
    <w:p w14:paraId="5A723FB6" w14:textId="77777777" w:rsidR="00AD27CC" w:rsidRPr="00AD27CC" w:rsidRDefault="00AD27CC" w:rsidP="00AD27CC">
      <w:pPr>
        <w:spacing w:line="240" w:lineRule="auto"/>
        <w:jc w:val="center"/>
        <w:rPr>
          <w:rFonts w:ascii="Arial" w:eastAsia="Times New Roman" w:hAnsi="Arial" w:cs="Arial"/>
          <w:color w:val="000000"/>
          <w:sz w:val="18"/>
          <w:szCs w:val="18"/>
          <w:lang w:eastAsia="es-ES"/>
        </w:rPr>
      </w:pPr>
      <w:r w:rsidRPr="00AD27CC">
        <w:rPr>
          <w:rFonts w:ascii="Segoe UI" w:eastAsia="Times New Roman" w:hAnsi="Segoe UI" w:cs="Segoe UI"/>
          <w:b/>
          <w:bCs/>
          <w:color w:val="0000FF"/>
          <w:sz w:val="28"/>
          <w:szCs w:val="28"/>
          <w:lang w:val="es-CO" w:eastAsia="es-ES"/>
        </w:rPr>
        <w:t>15-05-2020</w:t>
      </w:r>
    </w:p>
    <w:p w14:paraId="6C03080D" w14:textId="77777777" w:rsidR="00AD27CC" w:rsidRPr="00AD27CC" w:rsidRDefault="00AD27CC" w:rsidP="00AD27CC">
      <w:pPr>
        <w:spacing w:line="240" w:lineRule="auto"/>
        <w:jc w:val="center"/>
        <w:rPr>
          <w:rFonts w:ascii="Arial" w:eastAsia="Times New Roman" w:hAnsi="Arial" w:cs="Arial"/>
          <w:color w:val="000000"/>
          <w:sz w:val="18"/>
          <w:szCs w:val="18"/>
          <w:lang w:eastAsia="es-ES"/>
        </w:rPr>
      </w:pPr>
      <w:r w:rsidRPr="00AD27CC">
        <w:rPr>
          <w:rFonts w:ascii="Segoe UI" w:eastAsia="Times New Roman" w:hAnsi="Segoe UI" w:cs="Segoe UI"/>
          <w:b/>
          <w:bCs/>
          <w:color w:val="0000FF"/>
          <w:sz w:val="28"/>
          <w:szCs w:val="28"/>
          <w:lang w:val="es-CO" w:eastAsia="es-ES"/>
        </w:rPr>
        <w:t>DIAN</w:t>
      </w:r>
    </w:p>
    <w:p w14:paraId="4B58B9E2"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25DFE0F4"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18C5BFEB"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100208221-567</w:t>
      </w:r>
    </w:p>
    <w:p w14:paraId="75605496"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Bogotá, D.C.</w:t>
      </w:r>
    </w:p>
    <w:p w14:paraId="0B9A03DE"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2E931B6A"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b/>
          <w:bCs/>
          <w:color w:val="000000"/>
          <w:sz w:val="18"/>
          <w:szCs w:val="18"/>
          <w:lang w:val="es-CO" w:eastAsia="es-ES"/>
        </w:rPr>
        <w:t>Tema </w:t>
      </w:r>
      <w:r w:rsidRPr="00AD27CC">
        <w:rPr>
          <w:rFonts w:ascii="Segoe UI" w:eastAsia="Times New Roman" w:hAnsi="Segoe UI" w:cs="Segoe UI"/>
          <w:color w:val="000000"/>
          <w:sz w:val="18"/>
          <w:szCs w:val="18"/>
          <w:lang w:val="es-CO" w:eastAsia="es-ES"/>
        </w:rPr>
        <w:t>Aduanero</w:t>
      </w:r>
    </w:p>
    <w:p w14:paraId="5C8F7B16"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b/>
          <w:bCs/>
          <w:color w:val="000000"/>
          <w:sz w:val="18"/>
          <w:szCs w:val="18"/>
          <w:lang w:val="es-CO" w:eastAsia="es-ES"/>
        </w:rPr>
        <w:t>Descriptores</w:t>
      </w:r>
      <w:r w:rsidRPr="00AD27CC">
        <w:rPr>
          <w:rFonts w:ascii="Segoe UI" w:eastAsia="Times New Roman" w:hAnsi="Segoe UI" w:cs="Segoe UI"/>
          <w:color w:val="000000"/>
          <w:sz w:val="18"/>
          <w:szCs w:val="18"/>
          <w:lang w:val="es-CO" w:eastAsia="es-ES"/>
        </w:rPr>
        <w:t> Allanamiento – Término para resolver la solicitud reducción sanción</w:t>
      </w:r>
    </w:p>
    <w:p w14:paraId="0771E312"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b/>
          <w:bCs/>
          <w:color w:val="000000"/>
          <w:sz w:val="18"/>
          <w:szCs w:val="18"/>
          <w:lang w:val="es-CO" w:eastAsia="es-ES"/>
        </w:rPr>
        <w:t>Fuentes formales</w:t>
      </w:r>
      <w:r w:rsidRPr="00AD27CC">
        <w:rPr>
          <w:rFonts w:ascii="Segoe UI" w:eastAsia="Times New Roman" w:hAnsi="Segoe UI" w:cs="Segoe UI"/>
          <w:color w:val="000000"/>
          <w:sz w:val="18"/>
          <w:szCs w:val="18"/>
          <w:lang w:val="es-CO" w:eastAsia="es-ES"/>
        </w:rPr>
        <w:t> Artículos 609 al 611 Decreto 1165 de 2019</w:t>
      </w:r>
    </w:p>
    <w:p w14:paraId="3720E87B"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04838058"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3DF5249"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69649BB3"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Mediante el radicado de la referencia, el peticionario consulta ¿Cuál es el período de tiempo que tiene la dependencia competente para resolver la aceptación o negativa de la solicitud de reducción de la sanción de multa por allanamiento?</w:t>
      </w:r>
    </w:p>
    <w:p w14:paraId="53B6126B"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0AED7E66"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Sobre el particular, las consideraciones de este Despacho son las siguientes:</w:t>
      </w:r>
    </w:p>
    <w:p w14:paraId="5416B544"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0634E3F9"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El allanamiento es un acto unilateral de disposición, el cual se perfecciona con la sola voluntad del infractor, con el objeto de reducir la sanción de la infracción administrativa aduanera y evitar el inicio de un proceso administrativo sancionatorio o si este ya inició, terminarlo.</w:t>
      </w:r>
    </w:p>
    <w:p w14:paraId="361A7B02"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30EDD45E"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El allanamiento siempre implicará para el infractor, el reconocimiento expreso de los hechos que configuran la infracción, así como de los cargos que se le imputan en un requerimiento especial aduanero, con fundamento en las normas jurídicas que lo sustentan, lo que significa que renuncia al derecho de contradicción, pero no a la infracción administrativa aduanera cometida, por el contrario, con el allanamiento esta se reafirma.</w:t>
      </w:r>
    </w:p>
    <w:p w14:paraId="2EF8EF6B"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1F05AA79"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Dentro de lo anteriormente expuesto, el allanamiento se presenta con la solicitud que hace el infractor de reducción de la sanción, de conformidad con el numeral 1 del artículo 609 del Decreto 1165 de 2019.</w:t>
      </w:r>
    </w:p>
    <w:p w14:paraId="3769AC30"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6BFF8B2C"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Para tal efecto, el infractor debe dar cumplimiento a los requisitos del artículo 610 del citado decreto tales como: (i) manifestación escrita en la que reconoce expresamente haber cometido la infracción administrativa aduanera, (</w:t>
      </w:r>
      <w:proofErr w:type="spellStart"/>
      <w:r w:rsidRPr="00AD27CC">
        <w:rPr>
          <w:rFonts w:ascii="Segoe UI" w:eastAsia="Times New Roman" w:hAnsi="Segoe UI" w:cs="Segoe UI"/>
          <w:color w:val="000000"/>
          <w:sz w:val="18"/>
          <w:szCs w:val="18"/>
          <w:lang w:val="es-CO" w:eastAsia="es-ES"/>
        </w:rPr>
        <w:t>ii</w:t>
      </w:r>
      <w:proofErr w:type="spellEnd"/>
      <w:r w:rsidRPr="00AD27CC">
        <w:rPr>
          <w:rFonts w:ascii="Segoe UI" w:eastAsia="Times New Roman" w:hAnsi="Segoe UI" w:cs="Segoe UI"/>
          <w:color w:val="000000"/>
          <w:sz w:val="18"/>
          <w:szCs w:val="18"/>
          <w:lang w:val="es-CO" w:eastAsia="es-ES"/>
        </w:rPr>
        <w:t>) cancelación de los tributos aduaneros, intereses y la sanción reducida que le corresponda, de acuerdo con los porcentajes señalados en el citado artículo 610, y adjuntar el recibo de pago oficial, (</w:t>
      </w:r>
      <w:proofErr w:type="spellStart"/>
      <w:r w:rsidRPr="00AD27CC">
        <w:rPr>
          <w:rFonts w:ascii="Segoe UI" w:eastAsia="Times New Roman" w:hAnsi="Segoe UI" w:cs="Segoe UI"/>
          <w:color w:val="000000"/>
          <w:sz w:val="18"/>
          <w:szCs w:val="18"/>
          <w:lang w:val="es-CO" w:eastAsia="es-ES"/>
        </w:rPr>
        <w:t>iii</w:t>
      </w:r>
      <w:proofErr w:type="spellEnd"/>
      <w:r w:rsidRPr="00AD27CC">
        <w:rPr>
          <w:rFonts w:ascii="Segoe UI" w:eastAsia="Times New Roman" w:hAnsi="Segoe UI" w:cs="Segoe UI"/>
          <w:color w:val="000000"/>
          <w:sz w:val="18"/>
          <w:szCs w:val="18"/>
          <w:lang w:val="es-CO" w:eastAsia="es-ES"/>
        </w:rPr>
        <w:t>) acreditar haber cumplido con el trámite u obligación que originó la configuración de la infracción, en los casos a que ello hubiere lugar.</w:t>
      </w:r>
    </w:p>
    <w:p w14:paraId="458AF9BD"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7F9BB115"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Por consiguiente, siempre que se presente una solicitud de reducción de la sanción de multa, la dependencia competente deberá primero verificar si la solicitud cumple con los requisitos anteriormente señalados, si el infractor es una persona capaz para disponer de sus derechos y si cuenta con la facultad para allanarse.</w:t>
      </w:r>
    </w:p>
    <w:p w14:paraId="12E56246"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04F7E3C9"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En cuanto al término en que la dependencia competente debe resolver la solicitud de reducción de la sanción de multa, es preciso acudir a lo dispuesto en los numerales 1, 2 y 3 del artículo 610 del Decreto 1165 de 2019, los cuales establecen un porcentaje de reducción de la sanción de la multa, según la oportunidad en que es presentada la solicitud de allanamiento, lo que le determinará a la autoridad aduanera un límite máximo para aceptar o negar el allanamiento.</w:t>
      </w:r>
    </w:p>
    <w:p w14:paraId="34EA4D05"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1B9978BC"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En efecto, si la solicitud de reducción de la sanción se presenta de manera voluntaria por el infractor, antes de que se notifique el requerimiento especial aduanero, la dependencia competente deberá resolverla dentro de los treinta (30) días siguientes a la fecha en que esta fue presentada. Lo anterior teniendo en cuenta que dicho plazo es el que otorga el artículo 681 del Decreto 1165 de 2019 para que la autoridad aduanera formule requerimiento especial aduanero, término que empieza a correr a partir del momento en que dicha autoridad establezca la presunta comisión de una infracción administrativa aduanera.</w:t>
      </w:r>
    </w:p>
    <w:p w14:paraId="69B97573"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0ADB9C9D"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Cuando la solicitud de allanamiento se presenta después de haber sido notificado el requerimiento especial aduanero y hasta antes de notificarse la decisión de fondo, significa que el término máximo que tiene la autoridad aduanera para resolver la solicitud es antes de que se notifique la decisión de fondo.</w:t>
      </w:r>
    </w:p>
    <w:p w14:paraId="2613F2BA"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66538C2E"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En ese mismo orden de ideas, cuando se presenta el allanamiento dentro del término para interponer el recurso contra el acto administrativo que decide de fondo, la solicitud de reducción de la sanción debe resolverse antes de que el acto administrativo quede en firme.</w:t>
      </w:r>
    </w:p>
    <w:p w14:paraId="2E35ACE9"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5C372535"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xml:space="preserve">Por lo tanto, del artículo 610 del Decreto 1165 de 2019 se puede evidenciar que sí existe un límite máximo para resolver la solicitud de reducción de la sanción que, en algunos casos, podrá ser más largo que otros, según los hechos o </w:t>
      </w:r>
      <w:r w:rsidRPr="00AD27CC">
        <w:rPr>
          <w:rFonts w:ascii="Segoe UI" w:eastAsia="Times New Roman" w:hAnsi="Segoe UI" w:cs="Segoe UI"/>
          <w:color w:val="000000"/>
          <w:sz w:val="18"/>
          <w:szCs w:val="18"/>
          <w:lang w:val="es-CO" w:eastAsia="es-ES"/>
        </w:rPr>
        <w:lastRenderedPageBreak/>
        <w:t>circunstancias particulares que pudiere presentarse al momento de verificar los requisitos y la procedencia del allanamiento, tal como la verificación del cumplimiento del trámite u obligación incumplida que generó la infracción administrativa, cuando esta proceda.</w:t>
      </w:r>
    </w:p>
    <w:p w14:paraId="4A9B55CB"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44372A08"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La dependencia competente siempre deberá actuar en forma oportuna y sin dilaciones, habida cuenta que el proceso administrativo sancionatorio continúa activo, hasta tanto no se profiera un acto administrativo que ordene su terminación y archivo del expediente, y en consecuencia, a dicho proceso le continúan corriendo los términos perentorios de la caducidad de la acción administrativa sancionatoria, silencio administrativo positivo (artículos 611 y 707 del Decreto 1165 de 2019), firmeza de la declaración (188 del Decreto 1165 de 2019), así como la prescripción de la garantía constituida para garantizar los tributos aduaneros, intereses y sanciones. (artículo 1081 del Código de comercio).</w:t>
      </w:r>
    </w:p>
    <w:p w14:paraId="13545438"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252F9D9F"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Adicional a lo anterior, el funcionario competente siempre deberá garantizar el cumplimiento de los principios de celeridad, eficacia y economía que rigen toda actuación administrativa de acuerdo con el artículo 3 del Código de Procedimiento Administrativo y de lo Contencioso Administrativo.</w:t>
      </w:r>
    </w:p>
    <w:p w14:paraId="2EBE95DC"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5714DB91"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 </w:t>
      </w:r>
    </w:p>
    <w:p w14:paraId="563833FF"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Atentamente,</w:t>
      </w:r>
    </w:p>
    <w:p w14:paraId="452FB42C"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b/>
          <w:bCs/>
          <w:color w:val="000000"/>
          <w:sz w:val="18"/>
          <w:szCs w:val="18"/>
          <w:lang w:val="es-CO" w:eastAsia="es-ES"/>
        </w:rPr>
        <w:t> </w:t>
      </w:r>
    </w:p>
    <w:p w14:paraId="521FE376"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b/>
          <w:bCs/>
          <w:color w:val="000000"/>
          <w:sz w:val="18"/>
          <w:szCs w:val="18"/>
          <w:lang w:val="es-CO" w:eastAsia="es-ES"/>
        </w:rPr>
        <w:t> </w:t>
      </w:r>
    </w:p>
    <w:p w14:paraId="2C65F9CA"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b/>
          <w:bCs/>
          <w:color w:val="000000"/>
          <w:sz w:val="18"/>
          <w:szCs w:val="18"/>
          <w:lang w:val="es-CO" w:eastAsia="es-ES"/>
        </w:rPr>
        <w:t>PABLO EMILIO MENDOZA VELILLA</w:t>
      </w:r>
    </w:p>
    <w:p w14:paraId="5F2C7EA4"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Subdirector de Gestión Normativa y Doctrina</w:t>
      </w:r>
    </w:p>
    <w:p w14:paraId="490345A0"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Dirección de Gestión Jurídica</w:t>
      </w:r>
    </w:p>
    <w:p w14:paraId="1D92E21F" w14:textId="77777777" w:rsidR="00AD27CC" w:rsidRPr="00AD27CC" w:rsidRDefault="00AD27CC" w:rsidP="00AD27CC">
      <w:pPr>
        <w:spacing w:line="240" w:lineRule="auto"/>
        <w:rPr>
          <w:rFonts w:ascii="Arial" w:eastAsia="Times New Roman" w:hAnsi="Arial" w:cs="Arial"/>
          <w:color w:val="000000"/>
          <w:sz w:val="18"/>
          <w:szCs w:val="18"/>
          <w:lang w:eastAsia="es-ES"/>
        </w:rPr>
      </w:pPr>
      <w:r w:rsidRPr="00AD27CC">
        <w:rPr>
          <w:rFonts w:ascii="Segoe UI" w:eastAsia="Times New Roman" w:hAnsi="Segoe UI" w:cs="Segoe UI"/>
          <w:color w:val="000000"/>
          <w:sz w:val="18"/>
          <w:szCs w:val="18"/>
          <w:lang w:val="es-CO" w:eastAsia="es-ES"/>
        </w:rPr>
        <w:t>UAE-DIAN</w:t>
      </w:r>
    </w:p>
    <w:p w14:paraId="26F96E52" w14:textId="77777777" w:rsidR="00AD27CC" w:rsidRPr="00AD27CC" w:rsidRDefault="00AD27CC" w:rsidP="00AD27CC">
      <w:pPr>
        <w:spacing w:after="285" w:line="240" w:lineRule="auto"/>
        <w:rPr>
          <w:rFonts w:ascii="Arial" w:eastAsia="Times New Roman" w:hAnsi="Arial" w:cs="Arial"/>
          <w:color w:val="000000"/>
          <w:sz w:val="18"/>
          <w:szCs w:val="18"/>
          <w:lang w:eastAsia="es-ES"/>
        </w:rPr>
      </w:pPr>
      <w:r w:rsidRPr="00AD27CC">
        <w:rPr>
          <w:rFonts w:ascii="Arial" w:eastAsia="Times New Roman" w:hAnsi="Arial" w:cs="Arial"/>
          <w:color w:val="000000"/>
          <w:sz w:val="18"/>
          <w:szCs w:val="18"/>
          <w:lang w:eastAsia="es-ES"/>
        </w:rPr>
        <w:t> </w:t>
      </w:r>
    </w:p>
    <w:p w14:paraId="76FAC0D8"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CC"/>
    <w:rsid w:val="001E311E"/>
    <w:rsid w:val="00434AE6"/>
    <w:rsid w:val="007F5CC8"/>
    <w:rsid w:val="008779BE"/>
    <w:rsid w:val="00AD27CC"/>
    <w:rsid w:val="00FD19A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8FF4"/>
  <w15:chartTrackingRefBased/>
  <w15:docId w15:val="{58531140-8540-4B36-B969-EA9C6666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2020-06-19T01:11:00Z</dcterms:created>
  <dcterms:modified xsi:type="dcterms:W3CDTF">2020-06-19T01:27:00Z</dcterms:modified>
</cp:coreProperties>
</file>