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4EF83" w14:textId="77777777" w:rsidR="003E0359" w:rsidRDefault="003E0359" w:rsidP="003E0359">
      <w:pPr>
        <w:shd w:val="clear" w:color="auto" w:fill="FFFFFF"/>
        <w:spacing w:after="150" w:line="360" w:lineRule="auto"/>
        <w:rPr>
          <w:rFonts w:ascii="Times New Roman" w:eastAsia="Times New Roman" w:hAnsi="Times New Roman" w:cs="Times New Roman"/>
          <w:b/>
          <w:bCs/>
          <w:sz w:val="24"/>
          <w:szCs w:val="24"/>
          <w:lang w:eastAsia="es-CO"/>
        </w:rPr>
      </w:pPr>
    </w:p>
    <w:p w14:paraId="4AD0D281" w14:textId="37273E55" w:rsidR="003E0359" w:rsidRDefault="003E0359" w:rsidP="003E0359">
      <w:pPr>
        <w:shd w:val="clear" w:color="auto" w:fill="FFFFFF"/>
        <w:spacing w:after="150" w:line="360" w:lineRule="auto"/>
        <w:jc w:val="both"/>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 xml:space="preserve">OFICIO DIAN 1016 DE AGOSTO 21 DE 2020. BENEFICIO DE AUDITORIA. EMPRESAS QUE TIENEN PLAZO HASTA NOVIEMBRE Y DICIEMBRE PARA EL PAGO DE LA SEGUNDA CUOTA DE IMPUESTO DE RENTA POR EL AÑO 2019. </w:t>
      </w:r>
    </w:p>
    <w:p w14:paraId="778F143F" w14:textId="77777777" w:rsidR="003E0359" w:rsidRDefault="003E0359" w:rsidP="003E0359">
      <w:pPr>
        <w:shd w:val="clear" w:color="auto" w:fill="FFFFFF"/>
        <w:spacing w:after="150" w:line="360" w:lineRule="auto"/>
        <w:jc w:val="both"/>
        <w:rPr>
          <w:rFonts w:ascii="Times New Roman" w:eastAsia="Times New Roman" w:hAnsi="Times New Roman" w:cs="Times New Roman"/>
          <w:b/>
          <w:bCs/>
          <w:sz w:val="24"/>
          <w:szCs w:val="24"/>
          <w:lang w:eastAsia="es-CO"/>
        </w:rPr>
      </w:pPr>
    </w:p>
    <w:p w14:paraId="5739B26D" w14:textId="45E55758" w:rsidR="00F334C9" w:rsidRPr="003E0359" w:rsidRDefault="00F334C9" w:rsidP="003E0359">
      <w:pPr>
        <w:shd w:val="clear" w:color="auto" w:fill="FFFFFF"/>
        <w:spacing w:after="150" w:line="360" w:lineRule="auto"/>
        <w:jc w:val="center"/>
        <w:rPr>
          <w:rFonts w:ascii="Times New Roman" w:eastAsia="Times New Roman" w:hAnsi="Times New Roman" w:cs="Times New Roman"/>
          <w:sz w:val="24"/>
          <w:szCs w:val="24"/>
          <w:lang w:eastAsia="es-CO"/>
        </w:rPr>
      </w:pPr>
      <w:r w:rsidRPr="003E0359">
        <w:rPr>
          <w:rFonts w:ascii="Times New Roman" w:eastAsia="Times New Roman" w:hAnsi="Times New Roman" w:cs="Times New Roman"/>
          <w:b/>
          <w:bCs/>
          <w:sz w:val="24"/>
          <w:szCs w:val="24"/>
          <w:lang w:eastAsia="es-CO"/>
        </w:rPr>
        <w:t xml:space="preserve">OFICIO </w:t>
      </w:r>
      <w:proofErr w:type="spellStart"/>
      <w:r w:rsidRPr="003E0359">
        <w:rPr>
          <w:rFonts w:ascii="Times New Roman" w:eastAsia="Times New Roman" w:hAnsi="Times New Roman" w:cs="Times New Roman"/>
          <w:b/>
          <w:bCs/>
          <w:sz w:val="24"/>
          <w:szCs w:val="24"/>
          <w:lang w:eastAsia="es-CO"/>
        </w:rPr>
        <w:t>Nº</w:t>
      </w:r>
      <w:proofErr w:type="spellEnd"/>
      <w:r w:rsidRPr="003E0359">
        <w:rPr>
          <w:rFonts w:ascii="Times New Roman" w:eastAsia="Times New Roman" w:hAnsi="Times New Roman" w:cs="Times New Roman"/>
          <w:b/>
          <w:bCs/>
          <w:sz w:val="24"/>
          <w:szCs w:val="24"/>
          <w:lang w:eastAsia="es-CO"/>
        </w:rPr>
        <w:t xml:space="preserve"> 1016</w:t>
      </w:r>
    </w:p>
    <w:p w14:paraId="5B7EE8F2" w14:textId="77777777" w:rsidR="00F334C9" w:rsidRPr="003E0359" w:rsidRDefault="00F334C9" w:rsidP="003E0359">
      <w:pPr>
        <w:shd w:val="clear" w:color="auto" w:fill="FFFFFF"/>
        <w:spacing w:after="150" w:line="360" w:lineRule="auto"/>
        <w:jc w:val="center"/>
        <w:rPr>
          <w:rFonts w:ascii="Times New Roman" w:eastAsia="Times New Roman" w:hAnsi="Times New Roman" w:cs="Times New Roman"/>
          <w:sz w:val="24"/>
          <w:szCs w:val="24"/>
          <w:lang w:eastAsia="es-CO"/>
        </w:rPr>
      </w:pPr>
      <w:r w:rsidRPr="003E0359">
        <w:rPr>
          <w:rFonts w:ascii="Times New Roman" w:eastAsia="Times New Roman" w:hAnsi="Times New Roman" w:cs="Times New Roman"/>
          <w:b/>
          <w:bCs/>
          <w:sz w:val="24"/>
          <w:szCs w:val="24"/>
          <w:lang w:eastAsia="es-CO"/>
        </w:rPr>
        <w:t>21-08-2020</w:t>
      </w:r>
    </w:p>
    <w:p w14:paraId="2EBB7497" w14:textId="77777777" w:rsidR="00F334C9" w:rsidRPr="003E0359" w:rsidRDefault="00F334C9" w:rsidP="003E0359">
      <w:pPr>
        <w:shd w:val="clear" w:color="auto" w:fill="FFFFFF"/>
        <w:spacing w:after="150" w:line="360" w:lineRule="auto"/>
        <w:jc w:val="center"/>
        <w:rPr>
          <w:rFonts w:ascii="Times New Roman" w:eastAsia="Times New Roman" w:hAnsi="Times New Roman" w:cs="Times New Roman"/>
          <w:sz w:val="24"/>
          <w:szCs w:val="24"/>
          <w:lang w:eastAsia="es-CO"/>
        </w:rPr>
      </w:pPr>
      <w:r w:rsidRPr="003E0359">
        <w:rPr>
          <w:rFonts w:ascii="Times New Roman" w:eastAsia="Times New Roman" w:hAnsi="Times New Roman" w:cs="Times New Roman"/>
          <w:b/>
          <w:bCs/>
          <w:sz w:val="24"/>
          <w:szCs w:val="24"/>
          <w:lang w:eastAsia="es-CO"/>
        </w:rPr>
        <w:t>DIAN</w:t>
      </w:r>
    </w:p>
    <w:p w14:paraId="5B8BD4C2" w14:textId="1A17C68C"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p>
    <w:p w14:paraId="1E6E0885" w14:textId="7777777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lang w:eastAsia="es-CO"/>
        </w:rPr>
        <w:t>Subdirección de Gestión Normativa y Doctrina</w:t>
      </w:r>
    </w:p>
    <w:p w14:paraId="7E499B52" w14:textId="7777777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lang w:eastAsia="es-CO"/>
        </w:rPr>
        <w:t>100208221-1016</w:t>
      </w:r>
    </w:p>
    <w:p w14:paraId="68D8A427" w14:textId="7777777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lang w:eastAsia="es-CO"/>
        </w:rPr>
        <w:t>Bogotá, D.C.</w:t>
      </w:r>
    </w:p>
    <w:p w14:paraId="5B55D403" w14:textId="7A03A51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p>
    <w:p w14:paraId="06B356C7" w14:textId="7777777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b/>
          <w:bCs/>
          <w:sz w:val="24"/>
          <w:szCs w:val="24"/>
          <w:lang w:eastAsia="es-CO"/>
        </w:rPr>
        <w:t>Tema: </w:t>
      </w:r>
      <w:r w:rsidRPr="003E0359">
        <w:rPr>
          <w:rFonts w:ascii="Times New Roman" w:eastAsia="Times New Roman" w:hAnsi="Times New Roman" w:cs="Times New Roman"/>
          <w:sz w:val="24"/>
          <w:szCs w:val="24"/>
          <w:lang w:eastAsia="es-CO"/>
        </w:rPr>
        <w:t>Procedimiento tributario</w:t>
      </w:r>
    </w:p>
    <w:p w14:paraId="2914C20C" w14:textId="7777777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b/>
          <w:bCs/>
          <w:sz w:val="24"/>
          <w:szCs w:val="24"/>
          <w:lang w:eastAsia="es-CO"/>
        </w:rPr>
        <w:t>Descriptores: </w:t>
      </w:r>
      <w:r w:rsidRPr="003E0359">
        <w:rPr>
          <w:rFonts w:ascii="Times New Roman" w:eastAsia="Times New Roman" w:hAnsi="Times New Roman" w:cs="Times New Roman"/>
          <w:sz w:val="24"/>
          <w:szCs w:val="24"/>
          <w:lang w:eastAsia="es-CO"/>
        </w:rPr>
        <w:t>Beneficio de auditoria</w:t>
      </w:r>
    </w:p>
    <w:p w14:paraId="1C651137" w14:textId="78E16F9E"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b/>
          <w:bCs/>
          <w:sz w:val="24"/>
          <w:szCs w:val="24"/>
          <w:lang w:eastAsia="es-CO"/>
        </w:rPr>
        <w:t>Fuentes formales</w:t>
      </w:r>
      <w:r w:rsidR="003E0359">
        <w:rPr>
          <w:rFonts w:ascii="Times New Roman" w:eastAsia="Times New Roman" w:hAnsi="Times New Roman" w:cs="Times New Roman"/>
          <w:b/>
          <w:bCs/>
          <w:sz w:val="24"/>
          <w:szCs w:val="24"/>
          <w:lang w:eastAsia="es-CO"/>
        </w:rPr>
        <w:t>:</w:t>
      </w:r>
      <w:r w:rsidRPr="003E0359">
        <w:rPr>
          <w:rFonts w:ascii="Times New Roman" w:eastAsia="Times New Roman" w:hAnsi="Times New Roman" w:cs="Times New Roman"/>
          <w:b/>
          <w:bCs/>
          <w:sz w:val="24"/>
          <w:szCs w:val="24"/>
          <w:lang w:eastAsia="es-CO"/>
        </w:rPr>
        <w:t>  </w:t>
      </w:r>
      <w:r w:rsidRPr="003E0359">
        <w:rPr>
          <w:rFonts w:ascii="Times New Roman" w:eastAsia="Times New Roman" w:hAnsi="Times New Roman" w:cs="Times New Roman"/>
          <w:sz w:val="24"/>
          <w:szCs w:val="24"/>
          <w:lang w:eastAsia="es-CO"/>
        </w:rPr>
        <w:t>Artículo 689-2 del Estatuto Tributario.</w:t>
      </w:r>
    </w:p>
    <w:p w14:paraId="6C523010" w14:textId="7777777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lang w:eastAsia="es-CO"/>
        </w:rPr>
        <w:t>Artículo 1.6.1.13.2.12 del Decreto 1625 de 2016.</w:t>
      </w:r>
    </w:p>
    <w:p w14:paraId="280AC1C9" w14:textId="7777777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912BB68" w14:textId="1245E3A0"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lang w:eastAsia="es-CO"/>
        </w:rPr>
        <w:t>Mediante el radicado de la referencia, y respecto a la procedencia del beneficio de auditoría de que trata el artículo 689-2 del Estatuto Tributario para un contribuyente persona jurídica catalogado como pequeña empresa, la peticionaria consulta ¿debe tenerse en cuenta los plazos del pago establecidos en el inciso segundo del artículo 1.6.1.13.2.12 del Decreto 1625 de 2016 o los plazos establecidos en el parágrafo 5° del mismo artículo?</w:t>
      </w:r>
    </w:p>
    <w:p w14:paraId="5571CE89" w14:textId="3A35DB9D"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lang w:eastAsia="es-CO"/>
        </w:rPr>
        <w:t>Sobre el particular, las consideraciones de este Despacho son las siguientes:</w:t>
      </w:r>
    </w:p>
    <w:p w14:paraId="3B5CC7D7" w14:textId="39FEF1A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lang w:eastAsia="es-CO"/>
        </w:rPr>
        <w:t>En primer lugar, es importante mencionar que el beneficio de auditoria para el año gravable 2019 surte efectos, de conformidad con el parágrafo 5 del artículo 689-2 del Estatuto Tributario (adicionado por el artículo 123 de la Ley 2010 de 2019):</w:t>
      </w:r>
    </w:p>
    <w:p w14:paraId="3DE80C73" w14:textId="236991DF"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lastRenderedPageBreak/>
        <w:t>“</w:t>
      </w:r>
      <w:r w:rsidRPr="003E0359">
        <w:rPr>
          <w:rFonts w:ascii="Times New Roman" w:eastAsia="Times New Roman" w:hAnsi="Times New Roman" w:cs="Times New Roman"/>
          <w:b/>
          <w:bCs/>
          <w:i/>
          <w:iCs/>
          <w:sz w:val="24"/>
          <w:szCs w:val="24"/>
          <w:lang w:eastAsia="es-CO"/>
        </w:rPr>
        <w:t>PARÁGRAFO 5°. </w:t>
      </w:r>
      <w:r w:rsidRPr="003E0359">
        <w:rPr>
          <w:rFonts w:ascii="Times New Roman" w:eastAsia="Times New Roman" w:hAnsi="Times New Roman" w:cs="Times New Roman"/>
          <w:i/>
          <w:iCs/>
          <w:sz w:val="24"/>
          <w:szCs w:val="24"/>
          <w:lang w:eastAsia="es-CO"/>
        </w:rPr>
        <w:t>Las disposiciones consagradas en el artículo 105 de la Ley 1943 de 2018 surtirán los efectos allí dispuestos para los contribuyentes que se hayan acogido al beneficio de auditoría por el año gravable 2019.”</w:t>
      </w:r>
    </w:p>
    <w:p w14:paraId="0A327238" w14:textId="7777777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lang w:eastAsia="es-CO"/>
        </w:rPr>
        <w:t>Así las cosas, el artículo 105 de la Ley 1943 de 2018 establece que el beneficio de auditoría procederá “</w:t>
      </w:r>
      <w:r w:rsidRPr="003E0359">
        <w:rPr>
          <w:rFonts w:ascii="Times New Roman" w:eastAsia="Times New Roman" w:hAnsi="Times New Roman" w:cs="Times New Roman"/>
          <w:i/>
          <w:iCs/>
          <w:sz w:val="24"/>
          <w:szCs w:val="24"/>
          <w:lang w:eastAsia="es-CO"/>
        </w:rPr>
        <w:t>siempre que la declaración sea debidamente presentada en forma oportuna y el pago se realice en los plazos que para tal efecto fije el Gobierno nacional.” </w:t>
      </w:r>
      <w:r w:rsidRPr="003E0359">
        <w:rPr>
          <w:rFonts w:ascii="Times New Roman" w:eastAsia="Times New Roman" w:hAnsi="Times New Roman" w:cs="Times New Roman"/>
          <w:sz w:val="24"/>
          <w:szCs w:val="24"/>
          <w:lang w:eastAsia="es-CO"/>
        </w:rPr>
        <w:t>Lo anterior sin perjuicio de los demás requisitos consagrados en dicha disposición normativa.</w:t>
      </w:r>
    </w:p>
    <w:p w14:paraId="4C548B09" w14:textId="7777777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lang w:eastAsia="es-CO"/>
        </w:rPr>
        <w:t>Por su parte, el parágrafo 5° del artículo 1.6.1.13.2.12. del Decreto 1625 de 2016, el cual fue adicionado por el Decreto 655 de 2020, estableció el pago de la segunda cuota del impuesto sobre la renta año gravable 2019 para determinadas personas jurídicas, así:</w:t>
      </w:r>
    </w:p>
    <w:p w14:paraId="6266B70D" w14:textId="7777777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w:t>
      </w:r>
      <w:r w:rsidRPr="003E0359">
        <w:rPr>
          <w:rFonts w:ascii="Times New Roman" w:eastAsia="Times New Roman" w:hAnsi="Times New Roman" w:cs="Times New Roman"/>
          <w:b/>
          <w:bCs/>
          <w:i/>
          <w:iCs/>
          <w:sz w:val="24"/>
          <w:szCs w:val="24"/>
          <w:lang w:eastAsia="es-CO"/>
        </w:rPr>
        <w:t>PARÁGRAFO 5. </w:t>
      </w:r>
      <w:r w:rsidRPr="003E0359">
        <w:rPr>
          <w:rFonts w:ascii="Times New Roman" w:eastAsia="Times New Roman" w:hAnsi="Times New Roman" w:cs="Times New Roman"/>
          <w:i/>
          <w:iCs/>
          <w:sz w:val="24"/>
          <w:szCs w:val="24"/>
          <w:lang w:eastAsia="es-CO"/>
        </w:rPr>
        <w:t>Las demás personas jurídicas a que hace referencia el presente artículo, que sean catalogadas por ingresos como micro, pequeñas y medianas empresas</w:t>
      </w:r>
      <w:r w:rsidRPr="003E0359">
        <w:rPr>
          <w:rFonts w:ascii="Times New Roman" w:eastAsia="Times New Roman" w:hAnsi="Times New Roman" w:cs="Times New Roman"/>
          <w:b/>
          <w:bCs/>
          <w:i/>
          <w:iCs/>
          <w:sz w:val="24"/>
          <w:szCs w:val="24"/>
          <w:lang w:eastAsia="es-CO"/>
        </w:rPr>
        <w:t>, de conformidad con lo previsto en los artículos 2.2.1.13.2.2. y 2.2.1.13.2.3. del Decreto 1074 de 2015</w:t>
      </w:r>
      <w:r w:rsidRPr="003E0359">
        <w:rPr>
          <w:rFonts w:ascii="Times New Roman" w:eastAsia="Times New Roman" w:hAnsi="Times New Roman" w:cs="Times New Roman"/>
          <w:i/>
          <w:iCs/>
          <w:sz w:val="24"/>
          <w:szCs w:val="24"/>
          <w:lang w:eastAsia="es-CO"/>
        </w:rPr>
        <w:t>, Decreto Único del Sector Comercio, Industria y Turismo, deberán pagar la segunda (2ª) cuota del impuesto sobre la renta y complementarios entre el nueve (9) de noviembre y el siete (7) de diciembre de 2020 atendiendo a los últimos dígitos del Número de Identificación Tributaria -NIT, sin tener en cuenta el dígito de verificación, conforme con la tabla que se establece a continuación:” Subrayado fuera de texto</w:t>
      </w:r>
    </w:p>
    <w:p w14:paraId="19896550" w14:textId="77777777" w:rsidR="00F334C9" w:rsidRPr="003E0359" w:rsidRDefault="00F334C9" w:rsidP="003E0359">
      <w:pPr>
        <w:shd w:val="clear" w:color="auto" w:fill="FFFFFF"/>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b/>
          <w:bCs/>
          <w:i/>
          <w:iCs/>
          <w:sz w:val="24"/>
          <w:szCs w:val="24"/>
          <w:lang w:eastAsia="es-CO"/>
        </w:rPr>
        <w:t>PAGO SEGUNDA CUOTA DEMÁS PERSONAS JURÍDICAS MICRO, PEQUEÑAS Y</w:t>
      </w:r>
    </w:p>
    <w:p w14:paraId="47005DA4" w14:textId="77777777" w:rsidR="00F334C9" w:rsidRPr="003E0359" w:rsidRDefault="00F334C9" w:rsidP="003E0359">
      <w:pPr>
        <w:shd w:val="clear" w:color="auto" w:fill="FFFFFF"/>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b/>
          <w:bCs/>
          <w:i/>
          <w:iCs/>
          <w:sz w:val="24"/>
          <w:szCs w:val="24"/>
          <w:lang w:eastAsia="es-CO"/>
        </w:rPr>
        <w:t>MEDIANAS EMPRESAS</w:t>
      </w:r>
    </w:p>
    <w:p w14:paraId="74154387" w14:textId="7777777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b/>
          <w:bCs/>
          <w:i/>
          <w:i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2230"/>
        <w:gridCol w:w="2643"/>
      </w:tblGrid>
      <w:tr w:rsidR="003E0359" w:rsidRPr="003E0359" w14:paraId="4C79971F" w14:textId="77777777" w:rsidTr="00F334C9">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CC81E9"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b/>
                <w:bCs/>
                <w:i/>
                <w:iCs/>
                <w:sz w:val="24"/>
                <w:szCs w:val="24"/>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A0A8D4"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b/>
                <w:bCs/>
                <w:i/>
                <w:iCs/>
                <w:sz w:val="24"/>
                <w:szCs w:val="24"/>
                <w:lang w:eastAsia="es-CO"/>
              </w:rPr>
              <w:t>Hasta el día</w:t>
            </w:r>
          </w:p>
        </w:tc>
      </w:tr>
      <w:tr w:rsidR="003E0359" w:rsidRPr="003E0359" w14:paraId="74CFCB5E"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A74C63"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96 al 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2A60CA"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9 de noviembre de 2020</w:t>
            </w:r>
          </w:p>
        </w:tc>
      </w:tr>
      <w:tr w:rsidR="003E0359" w:rsidRPr="003E0359" w14:paraId="3D7BDA92"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B9D8DF"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91 al 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C1D7AE"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10 de noviembre de 2020</w:t>
            </w:r>
          </w:p>
        </w:tc>
      </w:tr>
      <w:tr w:rsidR="003E0359" w:rsidRPr="003E0359" w14:paraId="5CA860C6"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7CDAE5"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86 al 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E66472"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11 de noviembre de 2020</w:t>
            </w:r>
          </w:p>
        </w:tc>
      </w:tr>
      <w:tr w:rsidR="003E0359" w:rsidRPr="003E0359" w14:paraId="164E2DA7"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957368"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81 al 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7930B3"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12 de noviembre de 2020</w:t>
            </w:r>
          </w:p>
        </w:tc>
      </w:tr>
      <w:tr w:rsidR="003E0359" w:rsidRPr="003E0359" w14:paraId="5047D33F"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3A256D"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76 al 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BAA48E"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13 de noviembre de 2020</w:t>
            </w:r>
          </w:p>
        </w:tc>
      </w:tr>
      <w:tr w:rsidR="003E0359" w:rsidRPr="003E0359" w14:paraId="32CC9F82"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7FF4CC"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71 al 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DF18F1"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17 de noviembre de 2020</w:t>
            </w:r>
          </w:p>
        </w:tc>
      </w:tr>
      <w:tr w:rsidR="003E0359" w:rsidRPr="003E0359" w14:paraId="416C5DA4"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0FFC6A"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66 al 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536591"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18 de noviembre de 2020</w:t>
            </w:r>
          </w:p>
        </w:tc>
      </w:tr>
      <w:tr w:rsidR="003E0359" w:rsidRPr="003E0359" w14:paraId="5562988B"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5140FB"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61 al 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36C64F"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19 de noviembre de 2020</w:t>
            </w:r>
          </w:p>
        </w:tc>
      </w:tr>
      <w:tr w:rsidR="003E0359" w:rsidRPr="003E0359" w14:paraId="28DB1413"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82F027"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56 al 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43D1F9"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20 de noviembre de 2020</w:t>
            </w:r>
          </w:p>
        </w:tc>
      </w:tr>
      <w:tr w:rsidR="003E0359" w:rsidRPr="003E0359" w14:paraId="027A9785"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9DF5D7"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51 al 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ED2A40"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23 de noviembre de 2020</w:t>
            </w:r>
          </w:p>
        </w:tc>
      </w:tr>
      <w:tr w:rsidR="003E0359" w:rsidRPr="003E0359" w14:paraId="3430B2B9"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137A9F"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46 al 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54042A"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24 de noviembre de 2020</w:t>
            </w:r>
          </w:p>
        </w:tc>
      </w:tr>
      <w:tr w:rsidR="003E0359" w:rsidRPr="003E0359" w14:paraId="1649E670"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453986"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41 al 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BCAD1C"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25 de noviembre de 2020</w:t>
            </w:r>
          </w:p>
        </w:tc>
      </w:tr>
      <w:tr w:rsidR="003E0359" w:rsidRPr="003E0359" w14:paraId="24AC0083"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1A134E"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36 al 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636F26"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26 de noviembre de 2020</w:t>
            </w:r>
          </w:p>
        </w:tc>
      </w:tr>
      <w:tr w:rsidR="003E0359" w:rsidRPr="003E0359" w14:paraId="527C8283"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9C773B"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31 al 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9703E1"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27 de noviembre de 2020</w:t>
            </w:r>
          </w:p>
        </w:tc>
      </w:tr>
      <w:tr w:rsidR="003E0359" w:rsidRPr="003E0359" w14:paraId="2CDCFF7D"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A7C923"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26 al 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DC0C9E"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30 de noviembre de 2020</w:t>
            </w:r>
          </w:p>
        </w:tc>
      </w:tr>
      <w:tr w:rsidR="003E0359" w:rsidRPr="003E0359" w14:paraId="4AAE703C"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421C14"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lastRenderedPageBreak/>
              <w:t>21 al 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3BF18C"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1 de diciembre de 2020</w:t>
            </w:r>
          </w:p>
        </w:tc>
      </w:tr>
      <w:tr w:rsidR="003E0359" w:rsidRPr="003E0359" w14:paraId="7246C36E"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14889D"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16 al 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C9A835"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2 de diciembre de 2020</w:t>
            </w:r>
          </w:p>
        </w:tc>
      </w:tr>
      <w:tr w:rsidR="003E0359" w:rsidRPr="003E0359" w14:paraId="51F78090"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C44C6C"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11 al 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B48FA5"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3 de diciembre de 2020</w:t>
            </w:r>
          </w:p>
        </w:tc>
      </w:tr>
      <w:tr w:rsidR="003E0359" w:rsidRPr="003E0359" w14:paraId="36691CAD"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0BE311"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06 al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12B2FB"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4 de diciembre de 2020</w:t>
            </w:r>
          </w:p>
        </w:tc>
      </w:tr>
      <w:tr w:rsidR="003E0359" w:rsidRPr="003E0359" w14:paraId="48AF6508" w14:textId="77777777" w:rsidTr="00F334C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7DFC59"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01 al 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46EAEC" w14:textId="77777777" w:rsidR="00F334C9" w:rsidRPr="003E0359" w:rsidRDefault="00F334C9" w:rsidP="003E0359">
            <w:pPr>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i/>
                <w:iCs/>
                <w:sz w:val="24"/>
                <w:szCs w:val="24"/>
                <w:lang w:eastAsia="es-CO"/>
              </w:rPr>
              <w:t>7 de diciembre de 2020</w:t>
            </w:r>
          </w:p>
        </w:tc>
      </w:tr>
    </w:tbl>
    <w:p w14:paraId="65E952F7" w14:textId="458CF22B"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highlight w:val="green"/>
          <w:lang w:eastAsia="es-CO"/>
        </w:rPr>
        <w:t>Nótese que el parágrafo 5° modificó el plazo para el pago de la segunda cuota del impuesto sobre la renta y complementarios del período gravable 2019 de las demás personas jurídicas que sean empresas catalogadas por ingresos como micro, pequeñas y medianas, de conformidad con lo previsto en los artículos 2.2.1.13.2.2. y 2.2.1.13.2.3. del Decreto 1074 de 2015, artículos que establecen los rangos para la determinación del tamaño empresarial.</w:t>
      </w:r>
    </w:p>
    <w:p w14:paraId="42C61DFC" w14:textId="1C3313CF"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highlight w:val="green"/>
          <w:lang w:eastAsia="es-CO"/>
        </w:rPr>
        <w:t>Conforme a lo mencionado anteriormente, y para efectos del beneficio de auditoría, si la persona jurídica cumple los requisitos para ser catalogada como micro, pequeña o mediana empresa según las normas mencionadas anteriormente, el plazo que debe ser tenido en cuenta para el pago de la segunda cuota del impuesto de renta y complementarios del año gravable 2019 será la establecida en el parágrafo 5° del artículo 1.6.1.13.2.12. del Decreto 1625 de 2016.</w:t>
      </w:r>
    </w:p>
    <w:p w14:paraId="372C25E5" w14:textId="0E3BF3B4"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lang w:eastAsia="es-CO"/>
        </w:rPr>
        <w:t>Atentamente, </w:t>
      </w:r>
    </w:p>
    <w:p w14:paraId="33B6A553" w14:textId="7777777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b/>
          <w:bCs/>
          <w:sz w:val="24"/>
          <w:szCs w:val="24"/>
          <w:lang w:eastAsia="es-CO"/>
        </w:rPr>
        <w:t>PABLO EMILIO MENDOZA VELILLA</w:t>
      </w:r>
    </w:p>
    <w:p w14:paraId="00F1208C" w14:textId="7777777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lang w:eastAsia="es-CO"/>
        </w:rPr>
        <w:t>Subdirector de Gestión Normativa y Doctrina</w:t>
      </w:r>
    </w:p>
    <w:p w14:paraId="3D7A4199" w14:textId="77777777" w:rsidR="00F334C9" w:rsidRPr="003E0359" w:rsidRDefault="00F334C9" w:rsidP="003E0359">
      <w:pPr>
        <w:shd w:val="clear" w:color="auto" w:fill="FFFFFF"/>
        <w:spacing w:after="15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lang w:eastAsia="es-CO"/>
        </w:rPr>
        <w:t>Dirección de Gestión Jurídica</w:t>
      </w:r>
    </w:p>
    <w:p w14:paraId="163360E7" w14:textId="6E8BB314" w:rsidR="00F334C9" w:rsidRDefault="00F334C9" w:rsidP="003E0359">
      <w:pPr>
        <w:shd w:val="clear" w:color="auto" w:fill="FFFFFF"/>
        <w:spacing w:after="0" w:line="360" w:lineRule="auto"/>
        <w:jc w:val="both"/>
        <w:rPr>
          <w:rFonts w:ascii="Times New Roman" w:eastAsia="Times New Roman" w:hAnsi="Times New Roman" w:cs="Times New Roman"/>
          <w:sz w:val="24"/>
          <w:szCs w:val="24"/>
          <w:lang w:eastAsia="es-CO"/>
        </w:rPr>
      </w:pPr>
      <w:r w:rsidRPr="003E0359">
        <w:rPr>
          <w:rFonts w:ascii="Times New Roman" w:eastAsia="Times New Roman" w:hAnsi="Times New Roman" w:cs="Times New Roman"/>
          <w:sz w:val="24"/>
          <w:szCs w:val="24"/>
          <w:lang w:eastAsia="es-CO"/>
        </w:rPr>
        <w:t>UAE-DIAN</w:t>
      </w:r>
    </w:p>
    <w:p w14:paraId="00620007" w14:textId="344C6F23" w:rsidR="003E0359" w:rsidRPr="003E0359" w:rsidRDefault="003E0359" w:rsidP="003E0359">
      <w:pPr>
        <w:shd w:val="clear" w:color="auto" w:fill="FFFFFF"/>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_____________________________________________________________________________</w:t>
      </w:r>
    </w:p>
    <w:p w14:paraId="6CB90445" w14:textId="77777777" w:rsidR="007F5CC8" w:rsidRPr="003E0359" w:rsidRDefault="007F5CC8" w:rsidP="003E0359">
      <w:pPr>
        <w:spacing w:line="360" w:lineRule="auto"/>
        <w:jc w:val="both"/>
        <w:rPr>
          <w:rFonts w:ascii="Times New Roman" w:hAnsi="Times New Roman" w:cs="Times New Roman"/>
          <w:sz w:val="24"/>
          <w:szCs w:val="24"/>
        </w:rPr>
      </w:pPr>
    </w:p>
    <w:sectPr w:rsidR="007F5CC8" w:rsidRPr="003E0359"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C9"/>
    <w:rsid w:val="000F3837"/>
    <w:rsid w:val="001E311E"/>
    <w:rsid w:val="003E0359"/>
    <w:rsid w:val="00434AE6"/>
    <w:rsid w:val="007F5CC8"/>
    <w:rsid w:val="008779BE"/>
    <w:rsid w:val="00EB5ADB"/>
    <w:rsid w:val="00F334C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7FFE"/>
  <w15:chartTrackingRefBased/>
  <w15:docId w15:val="{C486A520-0D95-40BD-BF64-0C5F556C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5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802</Words>
  <Characters>4414</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2020-09-20T16:07:00Z</dcterms:created>
  <dcterms:modified xsi:type="dcterms:W3CDTF">2020-09-25T15:42:00Z</dcterms:modified>
</cp:coreProperties>
</file>