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2A545" w14:textId="77777777" w:rsidR="00A676D6" w:rsidRPr="001026D3" w:rsidRDefault="00A676D6" w:rsidP="001026D3">
      <w:pPr>
        <w:widowControl w:val="0"/>
        <w:ind w:right="50"/>
        <w:jc w:val="center"/>
        <w:rPr>
          <w:rFonts w:ascii="Arial" w:eastAsia="MS Mincho" w:hAnsi="Arial" w:cs="Arial"/>
          <w:b/>
        </w:rPr>
      </w:pPr>
      <w:r w:rsidRPr="001026D3">
        <w:rPr>
          <w:rFonts w:ascii="Arial" w:eastAsia="MS Mincho" w:hAnsi="Arial" w:cs="Arial"/>
          <w:b/>
        </w:rPr>
        <w:t>CONSEJO DE ESTADO</w:t>
      </w:r>
    </w:p>
    <w:p w14:paraId="58BB3E01" w14:textId="77777777" w:rsidR="00BA2E29" w:rsidRPr="001026D3" w:rsidRDefault="00BA2E29" w:rsidP="001026D3">
      <w:pPr>
        <w:widowControl w:val="0"/>
        <w:ind w:right="50"/>
        <w:jc w:val="center"/>
        <w:rPr>
          <w:rFonts w:ascii="Arial" w:eastAsia="MS Mincho" w:hAnsi="Arial" w:cs="Arial"/>
          <w:b/>
        </w:rPr>
      </w:pPr>
      <w:r w:rsidRPr="001026D3">
        <w:rPr>
          <w:rFonts w:ascii="Arial" w:eastAsia="MS Mincho" w:hAnsi="Arial" w:cs="Arial"/>
          <w:b/>
        </w:rPr>
        <w:t>SALA DE LO CONTENCIOSO ADMINISTRATIVO</w:t>
      </w:r>
    </w:p>
    <w:p w14:paraId="22468275" w14:textId="77777777" w:rsidR="00BA2E29" w:rsidRPr="001026D3" w:rsidRDefault="00BA2E29" w:rsidP="001026D3">
      <w:pPr>
        <w:widowControl w:val="0"/>
        <w:ind w:right="50"/>
        <w:jc w:val="center"/>
        <w:rPr>
          <w:rFonts w:ascii="Arial" w:eastAsia="MS Mincho" w:hAnsi="Arial" w:cs="Arial"/>
          <w:b/>
        </w:rPr>
      </w:pPr>
      <w:r w:rsidRPr="001026D3">
        <w:rPr>
          <w:rFonts w:ascii="Arial" w:eastAsia="MS Mincho" w:hAnsi="Arial" w:cs="Arial"/>
          <w:b/>
        </w:rPr>
        <w:t>SECCIÓN CUARTA</w:t>
      </w:r>
    </w:p>
    <w:p w14:paraId="06079108" w14:textId="77777777" w:rsidR="00BA2E29" w:rsidRPr="001026D3" w:rsidRDefault="00BA2E29" w:rsidP="001026D3">
      <w:pPr>
        <w:widowControl w:val="0"/>
        <w:ind w:right="50"/>
        <w:jc w:val="center"/>
        <w:rPr>
          <w:rFonts w:ascii="Arial" w:eastAsia="MS Mincho" w:hAnsi="Arial" w:cs="Arial"/>
        </w:rPr>
      </w:pPr>
    </w:p>
    <w:p w14:paraId="6B53A12B" w14:textId="77777777" w:rsidR="00AA25E8" w:rsidRPr="001026D3" w:rsidRDefault="00AA25E8" w:rsidP="001026D3">
      <w:pPr>
        <w:widowControl w:val="0"/>
        <w:ind w:right="50"/>
        <w:jc w:val="center"/>
        <w:rPr>
          <w:rFonts w:ascii="Arial" w:eastAsia="MS Mincho" w:hAnsi="Arial" w:cs="Arial"/>
        </w:rPr>
      </w:pPr>
    </w:p>
    <w:p w14:paraId="025AD07B" w14:textId="77777777" w:rsidR="00BA2E29" w:rsidRPr="001026D3" w:rsidRDefault="00BA2E29" w:rsidP="001026D3">
      <w:pPr>
        <w:widowControl w:val="0"/>
        <w:ind w:right="50"/>
        <w:jc w:val="center"/>
        <w:rPr>
          <w:rFonts w:ascii="Arial" w:eastAsia="MS Mincho" w:hAnsi="Arial" w:cs="Arial"/>
          <w:b/>
        </w:rPr>
      </w:pPr>
      <w:r w:rsidRPr="001026D3">
        <w:rPr>
          <w:rFonts w:ascii="Arial" w:eastAsia="MS Mincho" w:hAnsi="Arial" w:cs="Arial"/>
          <w:b/>
        </w:rPr>
        <w:t>CONSEJERO PONENTE: JULIO ROBERTO PIZA RODRÍGUEZ</w:t>
      </w:r>
      <w:r w:rsidR="004118C2">
        <w:rPr>
          <w:rFonts w:ascii="Arial" w:eastAsia="MS Mincho" w:hAnsi="Arial" w:cs="Arial"/>
          <w:b/>
        </w:rPr>
        <w:t xml:space="preserve"> (E)</w:t>
      </w:r>
    </w:p>
    <w:p w14:paraId="70FCBAD9" w14:textId="77777777" w:rsidR="00BA2E29" w:rsidRPr="001026D3" w:rsidRDefault="00BA2E29" w:rsidP="001026D3">
      <w:pPr>
        <w:widowControl w:val="0"/>
        <w:ind w:right="50"/>
        <w:jc w:val="center"/>
        <w:rPr>
          <w:rFonts w:ascii="Arial" w:eastAsia="MS Mincho" w:hAnsi="Arial" w:cs="Arial"/>
        </w:rPr>
      </w:pPr>
    </w:p>
    <w:p w14:paraId="2A991192" w14:textId="77777777" w:rsidR="006D69EA" w:rsidRPr="001026D3" w:rsidRDefault="006D69EA" w:rsidP="001026D3">
      <w:pPr>
        <w:widowControl w:val="0"/>
        <w:ind w:right="50"/>
        <w:jc w:val="center"/>
        <w:rPr>
          <w:rFonts w:ascii="Arial" w:eastAsia="MS Mincho" w:hAnsi="Arial" w:cs="Arial"/>
        </w:rPr>
      </w:pPr>
    </w:p>
    <w:p w14:paraId="4D43C676" w14:textId="77777777" w:rsidR="00BA2E29" w:rsidRPr="001026D3" w:rsidRDefault="00BA2E29" w:rsidP="001026D3">
      <w:pPr>
        <w:widowControl w:val="0"/>
        <w:ind w:right="50"/>
        <w:jc w:val="center"/>
        <w:rPr>
          <w:rFonts w:ascii="Arial" w:eastAsia="MS Mincho" w:hAnsi="Arial" w:cs="Arial"/>
        </w:rPr>
      </w:pPr>
      <w:r w:rsidRPr="001026D3">
        <w:rPr>
          <w:rFonts w:ascii="Arial" w:eastAsia="MS Mincho" w:hAnsi="Arial" w:cs="Arial"/>
        </w:rPr>
        <w:t xml:space="preserve">Bogotá, D.C., </w:t>
      </w:r>
      <w:r w:rsidR="0000565E">
        <w:rPr>
          <w:rFonts w:ascii="Arial" w:eastAsia="MS Mincho" w:hAnsi="Arial" w:cs="Arial"/>
        </w:rPr>
        <w:t>nueve</w:t>
      </w:r>
      <w:r w:rsidRPr="001026D3">
        <w:rPr>
          <w:rFonts w:ascii="Arial" w:eastAsia="MS Mincho" w:hAnsi="Arial" w:cs="Arial"/>
        </w:rPr>
        <w:t xml:space="preserve"> (</w:t>
      </w:r>
      <w:r w:rsidR="0000565E">
        <w:rPr>
          <w:rFonts w:ascii="Arial" w:eastAsia="MS Mincho" w:hAnsi="Arial" w:cs="Arial"/>
        </w:rPr>
        <w:t>9</w:t>
      </w:r>
      <w:r w:rsidR="00AB34BC">
        <w:rPr>
          <w:rFonts w:ascii="Arial" w:eastAsia="MS Mincho" w:hAnsi="Arial" w:cs="Arial"/>
        </w:rPr>
        <w:t xml:space="preserve">) de </w:t>
      </w:r>
      <w:r w:rsidR="0000565E">
        <w:rPr>
          <w:rFonts w:ascii="Arial" w:eastAsia="MS Mincho" w:hAnsi="Arial" w:cs="Arial"/>
        </w:rPr>
        <w:t>julio</w:t>
      </w:r>
      <w:r w:rsidR="002C3D87" w:rsidRPr="001026D3">
        <w:rPr>
          <w:rFonts w:ascii="Arial" w:eastAsia="MS Mincho" w:hAnsi="Arial" w:cs="Arial"/>
        </w:rPr>
        <w:t xml:space="preserve"> de dos mil veinte (2020</w:t>
      </w:r>
      <w:r w:rsidRPr="001026D3">
        <w:rPr>
          <w:rFonts w:ascii="Arial" w:eastAsia="MS Mincho" w:hAnsi="Arial" w:cs="Arial"/>
        </w:rPr>
        <w:t>)</w:t>
      </w:r>
    </w:p>
    <w:p w14:paraId="3C216E17" w14:textId="77777777" w:rsidR="00BA2E29" w:rsidRPr="001026D3" w:rsidRDefault="00BA2E29" w:rsidP="001026D3">
      <w:pPr>
        <w:widowControl w:val="0"/>
        <w:ind w:right="50"/>
        <w:jc w:val="center"/>
        <w:rPr>
          <w:rFonts w:ascii="Arial" w:eastAsia="MS Mincho" w:hAnsi="Arial" w:cs="Arial"/>
        </w:rPr>
      </w:pPr>
    </w:p>
    <w:p w14:paraId="69893E4C" w14:textId="77777777" w:rsidR="00AA25E8" w:rsidRPr="001026D3" w:rsidRDefault="00AA25E8" w:rsidP="001026D3">
      <w:pPr>
        <w:widowControl w:val="0"/>
        <w:ind w:right="50"/>
        <w:jc w:val="center"/>
        <w:rPr>
          <w:rFonts w:ascii="Arial" w:eastAsia="MS Mincho" w:hAnsi="Arial" w:cs="Arial"/>
        </w:rPr>
      </w:pPr>
    </w:p>
    <w:p w14:paraId="5127D08F" w14:textId="77777777" w:rsidR="00BA2E29" w:rsidRPr="001026D3" w:rsidRDefault="00BA2E29" w:rsidP="001026D3">
      <w:pPr>
        <w:widowControl w:val="0"/>
        <w:ind w:left="1985" w:hanging="1985"/>
        <w:jc w:val="both"/>
        <w:rPr>
          <w:rFonts w:ascii="Arial" w:eastAsia="Verdana Bold" w:hAnsi="Arial" w:cs="Arial"/>
        </w:rPr>
      </w:pPr>
      <w:r w:rsidRPr="001026D3">
        <w:rPr>
          <w:rFonts w:ascii="Arial" w:eastAsia="MS Mincho" w:hAnsi="Arial" w:cs="Arial"/>
          <w:b/>
        </w:rPr>
        <w:t>Referencia:</w:t>
      </w:r>
      <w:r w:rsidRPr="001026D3">
        <w:rPr>
          <w:rFonts w:ascii="Arial" w:eastAsia="MS Mincho" w:hAnsi="Arial" w:cs="Arial"/>
          <w:b/>
        </w:rPr>
        <w:tab/>
      </w:r>
      <w:r w:rsidRPr="001026D3">
        <w:rPr>
          <w:rFonts w:ascii="Arial" w:eastAsia="MS Mincho" w:hAnsi="Arial" w:cs="Arial"/>
        </w:rPr>
        <w:t>NULIDAD Y RESTABLECIMIENTO DEL DERECHO</w:t>
      </w:r>
    </w:p>
    <w:p w14:paraId="7F78EDD0" w14:textId="77777777" w:rsidR="00D65FBD" w:rsidRDefault="00BA2E29" w:rsidP="001026D3">
      <w:pPr>
        <w:widowControl w:val="0"/>
        <w:ind w:left="1985" w:hanging="1985"/>
        <w:jc w:val="both"/>
        <w:rPr>
          <w:rFonts w:ascii="Arial" w:eastAsia="MS Mincho" w:hAnsi="Arial" w:cs="Arial"/>
        </w:rPr>
      </w:pPr>
      <w:r w:rsidRPr="001026D3">
        <w:rPr>
          <w:rFonts w:ascii="Arial" w:eastAsia="MS Mincho" w:hAnsi="Arial" w:cs="Arial"/>
          <w:b/>
        </w:rPr>
        <w:t>Radicación:</w:t>
      </w:r>
      <w:r w:rsidRPr="001026D3">
        <w:rPr>
          <w:rFonts w:ascii="Arial" w:eastAsia="MS Mincho" w:hAnsi="Arial" w:cs="Arial"/>
        </w:rPr>
        <w:tab/>
      </w:r>
      <w:r w:rsidR="004C1F20">
        <w:rPr>
          <w:rFonts w:ascii="Arial" w:eastAsia="MS Mincho" w:hAnsi="Arial" w:cs="Arial"/>
        </w:rPr>
        <w:t>54001-23-33-000-2014</w:t>
      </w:r>
      <w:r w:rsidR="00C24B0F">
        <w:rPr>
          <w:rFonts w:ascii="Arial" w:eastAsia="MS Mincho" w:hAnsi="Arial" w:cs="Arial"/>
        </w:rPr>
        <w:t>-0</w:t>
      </w:r>
      <w:r w:rsidR="004C1F20">
        <w:rPr>
          <w:rFonts w:ascii="Arial" w:eastAsia="MS Mincho" w:hAnsi="Arial" w:cs="Arial"/>
        </w:rPr>
        <w:t>0243-01 (24371</w:t>
      </w:r>
      <w:r w:rsidRPr="001026D3">
        <w:rPr>
          <w:rFonts w:ascii="Arial" w:eastAsia="MS Mincho" w:hAnsi="Arial" w:cs="Arial"/>
        </w:rPr>
        <w:t>)</w:t>
      </w:r>
      <w:r w:rsidR="00D65FBD">
        <w:rPr>
          <w:rFonts w:ascii="Arial" w:eastAsia="MS Mincho" w:hAnsi="Arial" w:cs="Arial"/>
        </w:rPr>
        <w:t xml:space="preserve"> </w:t>
      </w:r>
    </w:p>
    <w:p w14:paraId="5D484C08" w14:textId="77777777" w:rsidR="00BA2E29" w:rsidRPr="001026D3" w:rsidRDefault="00D65FBD" w:rsidP="001026D3">
      <w:pPr>
        <w:widowControl w:val="0"/>
        <w:ind w:left="1985" w:hanging="1985"/>
        <w:jc w:val="both"/>
        <w:rPr>
          <w:rFonts w:ascii="Arial" w:eastAsia="MS Mincho" w:hAnsi="Arial" w:cs="Arial"/>
        </w:rPr>
      </w:pPr>
      <w:r>
        <w:rPr>
          <w:rFonts w:ascii="Arial" w:eastAsia="MS Mincho" w:hAnsi="Arial" w:cs="Arial"/>
          <w:b/>
        </w:rPr>
        <w:t xml:space="preserve">                              </w:t>
      </w:r>
      <w:r>
        <w:rPr>
          <w:rFonts w:ascii="Arial" w:eastAsia="MS Mincho" w:hAnsi="Arial" w:cs="Arial"/>
        </w:rPr>
        <w:t>acumulado con 54001-23-33-000-2014-00269-00</w:t>
      </w:r>
    </w:p>
    <w:p w14:paraId="3999B855" w14:textId="77777777" w:rsidR="00BA2E29" w:rsidRPr="001026D3" w:rsidRDefault="00BA2E29" w:rsidP="001026D3">
      <w:pPr>
        <w:widowControl w:val="0"/>
        <w:ind w:left="1985" w:hanging="1985"/>
        <w:jc w:val="both"/>
        <w:rPr>
          <w:rFonts w:ascii="Arial" w:eastAsia="MS Mincho" w:hAnsi="Arial" w:cs="Arial"/>
        </w:rPr>
      </w:pPr>
      <w:r w:rsidRPr="001026D3">
        <w:rPr>
          <w:rFonts w:ascii="Arial" w:eastAsia="MS Mincho" w:hAnsi="Arial" w:cs="Arial"/>
          <w:b/>
        </w:rPr>
        <w:t>Demandante:</w:t>
      </w:r>
      <w:r w:rsidRPr="001026D3">
        <w:rPr>
          <w:rFonts w:ascii="Arial" w:eastAsia="MS Mincho" w:hAnsi="Arial" w:cs="Arial"/>
        </w:rPr>
        <w:tab/>
      </w:r>
      <w:r w:rsidR="004C1F20">
        <w:rPr>
          <w:rFonts w:ascii="Arial" w:eastAsia="MS Mincho" w:hAnsi="Arial" w:cs="Arial"/>
          <w:smallCaps/>
        </w:rPr>
        <w:t>CI Logística de exportación ltda.</w:t>
      </w:r>
      <w:r w:rsidR="00905924">
        <w:rPr>
          <w:rFonts w:ascii="Arial" w:eastAsia="MS Mincho" w:hAnsi="Arial" w:cs="Arial"/>
          <w:smallCaps/>
        </w:rPr>
        <w:t xml:space="preserve"> y mary luz aristizabal serrano</w:t>
      </w:r>
    </w:p>
    <w:p w14:paraId="59415E28" w14:textId="77777777" w:rsidR="00BA2E29" w:rsidRPr="001026D3" w:rsidRDefault="00BA2E29" w:rsidP="001026D3">
      <w:pPr>
        <w:widowControl w:val="0"/>
        <w:ind w:left="1985" w:right="51" w:hanging="1985"/>
        <w:jc w:val="both"/>
        <w:rPr>
          <w:rFonts w:ascii="Arial" w:eastAsia="Verdana" w:hAnsi="Arial" w:cs="Arial"/>
        </w:rPr>
      </w:pPr>
      <w:r w:rsidRPr="001026D3">
        <w:rPr>
          <w:rFonts w:ascii="Arial" w:eastAsia="MS Mincho" w:hAnsi="Arial" w:cs="Arial"/>
          <w:b/>
        </w:rPr>
        <w:t>Demandado:</w:t>
      </w:r>
      <w:r w:rsidRPr="001026D3">
        <w:rPr>
          <w:rFonts w:ascii="Arial" w:eastAsia="MS Mincho" w:hAnsi="Arial" w:cs="Arial"/>
        </w:rPr>
        <w:tab/>
      </w:r>
      <w:r w:rsidRPr="001026D3">
        <w:rPr>
          <w:rFonts w:ascii="Arial" w:eastAsia="MS Mincho" w:hAnsi="Arial" w:cs="Arial"/>
          <w:smallCaps/>
        </w:rPr>
        <w:t>Dian</w:t>
      </w:r>
    </w:p>
    <w:p w14:paraId="3BC61719" w14:textId="77777777" w:rsidR="00AA25E8" w:rsidRPr="001026D3" w:rsidRDefault="00AA25E8" w:rsidP="001026D3">
      <w:pPr>
        <w:widowControl w:val="0"/>
        <w:ind w:left="1985" w:right="51" w:hanging="1985"/>
        <w:jc w:val="both"/>
        <w:rPr>
          <w:rFonts w:ascii="Arial" w:eastAsia="MS Mincho" w:hAnsi="Arial" w:cs="Arial"/>
        </w:rPr>
      </w:pPr>
    </w:p>
    <w:p w14:paraId="3970E982" w14:textId="77777777" w:rsidR="00BA2E29" w:rsidRPr="001026D3" w:rsidRDefault="00BA2E29" w:rsidP="00310032">
      <w:pPr>
        <w:widowControl w:val="0"/>
        <w:ind w:left="1985" w:right="51" w:hanging="1985"/>
        <w:jc w:val="both"/>
        <w:rPr>
          <w:rFonts w:ascii="Arial" w:eastAsia="MS Mincho" w:hAnsi="Arial" w:cs="Arial"/>
        </w:rPr>
      </w:pPr>
      <w:r w:rsidRPr="001026D3">
        <w:rPr>
          <w:rFonts w:ascii="Arial" w:eastAsia="MS Mincho" w:hAnsi="Arial" w:cs="Arial"/>
          <w:b/>
        </w:rPr>
        <w:t>Tema:</w:t>
      </w:r>
      <w:r w:rsidRPr="001026D3">
        <w:rPr>
          <w:rFonts w:ascii="Arial" w:eastAsia="MS Mincho" w:hAnsi="Arial" w:cs="Arial"/>
          <w:b/>
        </w:rPr>
        <w:tab/>
      </w:r>
      <w:r w:rsidR="005312D3">
        <w:rPr>
          <w:rFonts w:ascii="Arial" w:eastAsia="MS Mincho" w:hAnsi="Arial" w:cs="Arial"/>
        </w:rPr>
        <w:t>I</w:t>
      </w:r>
      <w:r w:rsidR="00C24B0F">
        <w:rPr>
          <w:rFonts w:ascii="Arial" w:eastAsia="MS Mincho" w:hAnsi="Arial" w:cs="Arial"/>
        </w:rPr>
        <w:t xml:space="preserve">mpuesto </w:t>
      </w:r>
      <w:r w:rsidR="005D38A7">
        <w:rPr>
          <w:rFonts w:ascii="Arial" w:eastAsia="MS Mincho" w:hAnsi="Arial" w:cs="Arial"/>
        </w:rPr>
        <w:t>de renta</w:t>
      </w:r>
      <w:r w:rsidR="005312D3">
        <w:rPr>
          <w:rFonts w:ascii="Arial" w:eastAsia="MS Mincho" w:hAnsi="Arial" w:cs="Arial"/>
        </w:rPr>
        <w:t xml:space="preserve"> </w:t>
      </w:r>
      <w:r w:rsidR="00BD0C16" w:rsidRPr="001026D3">
        <w:rPr>
          <w:rFonts w:ascii="Arial" w:eastAsia="MS Mincho" w:hAnsi="Arial" w:cs="Arial"/>
        </w:rPr>
        <w:t>(</w:t>
      </w:r>
      <w:r w:rsidR="004C1F20">
        <w:rPr>
          <w:rFonts w:ascii="Arial" w:eastAsia="MS Mincho" w:hAnsi="Arial" w:cs="Arial"/>
        </w:rPr>
        <w:t>2009</w:t>
      </w:r>
      <w:r w:rsidR="00BD0C16" w:rsidRPr="001026D3">
        <w:rPr>
          <w:rFonts w:ascii="Arial" w:eastAsia="MS Mincho" w:hAnsi="Arial" w:cs="Arial"/>
        </w:rPr>
        <w:t>)</w:t>
      </w:r>
      <w:r w:rsidR="00EA5997" w:rsidRPr="001026D3">
        <w:rPr>
          <w:rFonts w:ascii="Arial" w:eastAsia="MS Mincho" w:hAnsi="Arial" w:cs="Arial"/>
        </w:rPr>
        <w:t>.</w:t>
      </w:r>
      <w:r w:rsidR="00305C97" w:rsidRPr="001026D3">
        <w:rPr>
          <w:rFonts w:ascii="Arial" w:eastAsia="MS Mincho" w:hAnsi="Arial" w:cs="Arial"/>
        </w:rPr>
        <w:t xml:space="preserve"> </w:t>
      </w:r>
      <w:r w:rsidR="00836291">
        <w:rPr>
          <w:rFonts w:ascii="Arial" w:eastAsia="MS Mincho" w:hAnsi="Arial" w:cs="Arial"/>
        </w:rPr>
        <w:t>Prueba de la realidad de operaciones de comercialización. Sanción revisor fiscal.</w:t>
      </w:r>
    </w:p>
    <w:p w14:paraId="3BBAE862" w14:textId="77777777" w:rsidR="00BA2E29" w:rsidRPr="001026D3" w:rsidRDefault="00BA2E29" w:rsidP="001026D3">
      <w:pPr>
        <w:widowControl w:val="0"/>
        <w:tabs>
          <w:tab w:val="left" w:pos="8222"/>
        </w:tabs>
        <w:ind w:right="51"/>
        <w:contextualSpacing/>
        <w:jc w:val="both"/>
        <w:rPr>
          <w:rFonts w:ascii="Arial" w:eastAsia="MS Mincho" w:hAnsi="Arial" w:cs="Arial"/>
        </w:rPr>
      </w:pPr>
    </w:p>
    <w:p w14:paraId="0C71CE5F" w14:textId="77777777" w:rsidR="00BA2E29" w:rsidRPr="001026D3" w:rsidRDefault="00BA2E29" w:rsidP="001026D3">
      <w:pPr>
        <w:widowControl w:val="0"/>
        <w:tabs>
          <w:tab w:val="left" w:pos="8222"/>
        </w:tabs>
        <w:ind w:right="51"/>
        <w:contextualSpacing/>
        <w:jc w:val="both"/>
        <w:rPr>
          <w:rFonts w:ascii="Arial" w:eastAsia="MS Mincho" w:hAnsi="Arial" w:cs="Arial"/>
        </w:rPr>
      </w:pPr>
    </w:p>
    <w:p w14:paraId="0506D307" w14:textId="77777777" w:rsidR="00BA2E29" w:rsidRPr="001026D3" w:rsidRDefault="00BA2E29" w:rsidP="001026D3">
      <w:pPr>
        <w:widowControl w:val="0"/>
        <w:pBdr>
          <w:bottom w:val="single" w:sz="12" w:space="0" w:color="auto"/>
        </w:pBdr>
        <w:ind w:left="2832" w:hanging="2832"/>
        <w:contextualSpacing/>
        <w:jc w:val="both"/>
        <w:rPr>
          <w:rFonts w:ascii="Arial" w:eastAsia="MS Mincho" w:hAnsi="Arial" w:cs="Arial"/>
          <w:b/>
        </w:rPr>
      </w:pPr>
      <w:r w:rsidRPr="001026D3">
        <w:rPr>
          <w:rFonts w:ascii="Arial" w:eastAsia="MS Mincho" w:hAnsi="Arial" w:cs="Arial"/>
          <w:b/>
        </w:rPr>
        <w:t>SENTENCIA DE SEGUNDA INSTANCIA</w:t>
      </w:r>
    </w:p>
    <w:p w14:paraId="71DA7614" w14:textId="77777777" w:rsidR="00BA2E29" w:rsidRPr="001026D3" w:rsidRDefault="00BA2E29" w:rsidP="001026D3">
      <w:pPr>
        <w:widowControl w:val="0"/>
        <w:overflowPunct w:val="0"/>
        <w:autoSpaceDE w:val="0"/>
        <w:autoSpaceDN w:val="0"/>
        <w:adjustRightInd w:val="0"/>
        <w:contextualSpacing/>
        <w:jc w:val="both"/>
        <w:rPr>
          <w:rFonts w:ascii="Arial" w:hAnsi="Arial" w:cs="Arial"/>
          <w:lang w:eastAsia="es-ES"/>
        </w:rPr>
      </w:pPr>
    </w:p>
    <w:p w14:paraId="64F0C27E" w14:textId="77777777" w:rsidR="00BA2E29" w:rsidRPr="001026D3" w:rsidRDefault="003A2983" w:rsidP="001026D3">
      <w:pPr>
        <w:widowControl w:val="0"/>
        <w:jc w:val="both"/>
        <w:rPr>
          <w:rFonts w:ascii="Arial" w:eastAsia="MS Mincho" w:hAnsi="Arial" w:cs="Arial"/>
        </w:rPr>
      </w:pPr>
      <w:r>
        <w:rPr>
          <w:rFonts w:ascii="Arial" w:eastAsia="MS Mincho" w:hAnsi="Arial" w:cs="Arial"/>
        </w:rPr>
        <w:t xml:space="preserve">La Sala decide </w:t>
      </w:r>
      <w:r w:rsidR="00BA2E29" w:rsidRPr="001026D3">
        <w:rPr>
          <w:rFonts w:ascii="Arial" w:eastAsia="MS Mincho" w:hAnsi="Arial" w:cs="Arial"/>
        </w:rPr>
        <w:t>l</w:t>
      </w:r>
      <w:r>
        <w:rPr>
          <w:rFonts w:ascii="Arial" w:eastAsia="MS Mincho" w:hAnsi="Arial" w:cs="Arial"/>
        </w:rPr>
        <w:t>os</w:t>
      </w:r>
      <w:r w:rsidR="00BA2E29" w:rsidRPr="001026D3">
        <w:rPr>
          <w:rFonts w:ascii="Arial" w:eastAsia="MS Mincho" w:hAnsi="Arial" w:cs="Arial"/>
        </w:rPr>
        <w:t xml:space="preserve"> recurso</w:t>
      </w:r>
      <w:r>
        <w:rPr>
          <w:rFonts w:ascii="Arial" w:eastAsia="MS Mincho" w:hAnsi="Arial" w:cs="Arial"/>
        </w:rPr>
        <w:t>s</w:t>
      </w:r>
      <w:r w:rsidR="00BA2E29" w:rsidRPr="001026D3">
        <w:rPr>
          <w:rFonts w:ascii="Arial" w:eastAsia="MS Mincho" w:hAnsi="Arial" w:cs="Arial"/>
        </w:rPr>
        <w:t xml:space="preserve"> de apelación </w:t>
      </w:r>
      <w:r w:rsidR="002F1F77">
        <w:rPr>
          <w:rFonts w:ascii="Arial" w:eastAsia="MS Mincho" w:hAnsi="Arial" w:cs="Arial"/>
        </w:rPr>
        <w:t>promovido</w:t>
      </w:r>
      <w:r w:rsidR="00652C97">
        <w:rPr>
          <w:rFonts w:ascii="Arial" w:eastAsia="MS Mincho" w:hAnsi="Arial" w:cs="Arial"/>
        </w:rPr>
        <w:t>s</w:t>
      </w:r>
      <w:r>
        <w:rPr>
          <w:rFonts w:ascii="Arial" w:eastAsia="MS Mincho" w:hAnsi="Arial" w:cs="Arial"/>
        </w:rPr>
        <w:t xml:space="preserve"> por los</w:t>
      </w:r>
      <w:r w:rsidR="00BA2E29" w:rsidRPr="001026D3">
        <w:rPr>
          <w:rFonts w:ascii="Arial" w:eastAsia="MS Mincho" w:hAnsi="Arial" w:cs="Arial"/>
        </w:rPr>
        <w:t xml:space="preserve"> dema</w:t>
      </w:r>
      <w:r w:rsidR="00F00AE4">
        <w:rPr>
          <w:rFonts w:ascii="Arial" w:eastAsia="MS Mincho" w:hAnsi="Arial" w:cs="Arial"/>
        </w:rPr>
        <w:t>ndante</w:t>
      </w:r>
      <w:r>
        <w:rPr>
          <w:rFonts w:ascii="Arial" w:eastAsia="MS Mincho" w:hAnsi="Arial" w:cs="Arial"/>
        </w:rPr>
        <w:t>s</w:t>
      </w:r>
      <w:r w:rsidR="002C3D87" w:rsidRPr="001026D3">
        <w:rPr>
          <w:rFonts w:ascii="Arial" w:eastAsia="MS Mincho" w:hAnsi="Arial" w:cs="Arial"/>
        </w:rPr>
        <w:t xml:space="preserve"> contra la sentencia del </w:t>
      </w:r>
      <w:r w:rsidR="00F00AE4">
        <w:rPr>
          <w:rFonts w:ascii="Arial" w:eastAsia="MS Mincho" w:hAnsi="Arial" w:cs="Arial"/>
        </w:rPr>
        <w:t>25 de octubre</w:t>
      </w:r>
      <w:r w:rsidR="005D38A7">
        <w:rPr>
          <w:rFonts w:ascii="Arial" w:eastAsia="MS Mincho" w:hAnsi="Arial" w:cs="Arial"/>
        </w:rPr>
        <w:t xml:space="preserve"> de 2018</w:t>
      </w:r>
      <w:r w:rsidR="00BA2E29" w:rsidRPr="001026D3">
        <w:rPr>
          <w:rFonts w:ascii="Arial" w:eastAsia="MS Mincho" w:hAnsi="Arial" w:cs="Arial"/>
        </w:rPr>
        <w:t>, proferida por el Tribunal Administrativo de</w:t>
      </w:r>
      <w:r w:rsidR="005D38A7">
        <w:rPr>
          <w:rFonts w:ascii="Arial" w:eastAsia="MS Mincho" w:hAnsi="Arial" w:cs="Arial"/>
        </w:rPr>
        <w:t xml:space="preserve"> </w:t>
      </w:r>
      <w:r w:rsidR="00F00AE4">
        <w:rPr>
          <w:rFonts w:ascii="Arial" w:eastAsia="MS Mincho" w:hAnsi="Arial" w:cs="Arial"/>
        </w:rPr>
        <w:t>Norte de Santander</w:t>
      </w:r>
      <w:r w:rsidR="005D38A7">
        <w:rPr>
          <w:rFonts w:ascii="Arial" w:eastAsia="MS Mincho" w:hAnsi="Arial" w:cs="Arial"/>
        </w:rPr>
        <w:t xml:space="preserve"> </w:t>
      </w:r>
      <w:r w:rsidR="005D2F88" w:rsidRPr="001026D3">
        <w:rPr>
          <w:rFonts w:ascii="Arial" w:eastAsia="MS Mincho" w:hAnsi="Arial" w:cs="Arial"/>
        </w:rPr>
        <w:t xml:space="preserve">(ff. </w:t>
      </w:r>
      <w:r w:rsidR="00F00AE4">
        <w:rPr>
          <w:rFonts w:ascii="Arial" w:eastAsia="MS Mincho" w:hAnsi="Arial" w:cs="Arial"/>
        </w:rPr>
        <w:t>444 a 465</w:t>
      </w:r>
      <w:r w:rsidR="005D2F88" w:rsidRPr="001026D3">
        <w:rPr>
          <w:rFonts w:ascii="Arial" w:eastAsia="MS Mincho" w:hAnsi="Arial" w:cs="Arial"/>
        </w:rPr>
        <w:t>)</w:t>
      </w:r>
      <w:r w:rsidR="009301C0" w:rsidRPr="001026D3">
        <w:rPr>
          <w:rFonts w:ascii="Arial" w:eastAsia="MS Mincho" w:hAnsi="Arial" w:cs="Arial"/>
        </w:rPr>
        <w:t>,</w:t>
      </w:r>
      <w:r w:rsidR="00BA2E29" w:rsidRPr="001026D3">
        <w:rPr>
          <w:rFonts w:ascii="Arial" w:eastAsia="MS Mincho" w:hAnsi="Arial" w:cs="Arial"/>
        </w:rPr>
        <w:t xml:space="preserve"> que dispuso: </w:t>
      </w:r>
    </w:p>
    <w:p w14:paraId="036244E7" w14:textId="77777777" w:rsidR="00BA2E29" w:rsidRPr="001026D3" w:rsidRDefault="00BA2E29" w:rsidP="001026D3">
      <w:pPr>
        <w:widowControl w:val="0"/>
        <w:jc w:val="both"/>
        <w:rPr>
          <w:rFonts w:ascii="Arial" w:eastAsia="MS Mincho" w:hAnsi="Arial" w:cs="Arial"/>
          <w:smallCaps/>
        </w:rPr>
      </w:pPr>
    </w:p>
    <w:p w14:paraId="6BF9FF52" w14:textId="77777777" w:rsidR="00F00AE4" w:rsidRDefault="00FF39DC" w:rsidP="0086327E">
      <w:pPr>
        <w:widowControl w:val="0"/>
        <w:ind w:left="567"/>
        <w:jc w:val="both"/>
        <w:rPr>
          <w:rFonts w:ascii="Arial" w:eastAsia="MS Mincho" w:hAnsi="Arial" w:cs="Arial"/>
          <w:sz w:val="20"/>
          <w:szCs w:val="20"/>
        </w:rPr>
      </w:pPr>
      <w:r w:rsidRPr="005B74B3">
        <w:rPr>
          <w:rFonts w:ascii="Arial" w:eastAsia="MS Mincho" w:hAnsi="Arial" w:cs="Arial"/>
          <w:sz w:val="20"/>
          <w:szCs w:val="20"/>
        </w:rPr>
        <w:t>Primero.</w:t>
      </w:r>
      <w:r w:rsidR="002C3D87" w:rsidRPr="005B74B3">
        <w:rPr>
          <w:rFonts w:ascii="Arial" w:eastAsia="MS Mincho" w:hAnsi="Arial" w:cs="Arial"/>
          <w:sz w:val="20"/>
          <w:szCs w:val="20"/>
        </w:rPr>
        <w:t>–</w:t>
      </w:r>
      <w:r w:rsidRPr="005B74B3">
        <w:rPr>
          <w:rFonts w:ascii="Arial" w:eastAsia="MS Mincho" w:hAnsi="Arial" w:cs="Arial"/>
          <w:sz w:val="20"/>
          <w:szCs w:val="20"/>
        </w:rPr>
        <w:t xml:space="preserve"> </w:t>
      </w:r>
      <w:r w:rsidR="00134129">
        <w:rPr>
          <w:rFonts w:ascii="Arial" w:eastAsia="MS Mincho" w:hAnsi="Arial" w:cs="Arial"/>
          <w:sz w:val="20"/>
          <w:szCs w:val="20"/>
        </w:rPr>
        <w:t xml:space="preserve">Declarar </w:t>
      </w:r>
      <w:r w:rsidR="0086327E">
        <w:rPr>
          <w:rFonts w:ascii="Arial" w:eastAsia="MS Mincho" w:hAnsi="Arial" w:cs="Arial"/>
          <w:sz w:val="20"/>
          <w:szCs w:val="20"/>
        </w:rPr>
        <w:t xml:space="preserve">la nulidad parcial de la </w:t>
      </w:r>
      <w:r w:rsidR="00F00AE4">
        <w:rPr>
          <w:rFonts w:ascii="Arial" w:eastAsia="MS Mincho" w:hAnsi="Arial" w:cs="Arial"/>
          <w:sz w:val="20"/>
          <w:szCs w:val="20"/>
        </w:rPr>
        <w:t>Liquidación Oficial de Revisión nro. 07241</w:t>
      </w:r>
      <w:r w:rsidR="00134129">
        <w:rPr>
          <w:rFonts w:ascii="Arial" w:eastAsia="MS Mincho" w:hAnsi="Arial" w:cs="Arial"/>
          <w:sz w:val="20"/>
          <w:szCs w:val="20"/>
        </w:rPr>
        <w:t>2013000002 del 25 de febrero de 2013, correspondiente al impuesto de renta año gravable 2009 del contribuyente CI Logística de Exportación Ltda., y de la Resolución nro. 900.077 del 21 de marzo de 2014, a través de la cual se resuelve el recurso de reconsideración interpuesto contra la anterior, de conformidad con lo expuesto.</w:t>
      </w:r>
    </w:p>
    <w:p w14:paraId="70C4EFD6" w14:textId="77777777" w:rsidR="005B74B3" w:rsidRPr="005B74B3" w:rsidRDefault="005B74B3" w:rsidP="00134129">
      <w:pPr>
        <w:widowControl w:val="0"/>
        <w:jc w:val="both"/>
        <w:rPr>
          <w:rFonts w:ascii="Arial" w:eastAsia="MS Mincho" w:hAnsi="Arial" w:cs="Arial"/>
          <w:sz w:val="20"/>
          <w:szCs w:val="20"/>
        </w:rPr>
      </w:pPr>
    </w:p>
    <w:p w14:paraId="4E31D91B" w14:textId="77777777" w:rsidR="00134129" w:rsidRDefault="005B74B3" w:rsidP="005B74B3">
      <w:pPr>
        <w:widowControl w:val="0"/>
        <w:ind w:left="567"/>
        <w:jc w:val="both"/>
        <w:rPr>
          <w:rFonts w:ascii="Arial" w:eastAsia="Calibri" w:hAnsi="Arial" w:cs="Arial"/>
          <w:bCs/>
          <w:iCs/>
          <w:sz w:val="20"/>
          <w:szCs w:val="20"/>
          <w:lang w:val="es-ES" w:eastAsia="es-CO"/>
        </w:rPr>
      </w:pPr>
      <w:r>
        <w:rPr>
          <w:rFonts w:ascii="Arial" w:eastAsia="Calibri" w:hAnsi="Arial" w:cs="Arial"/>
          <w:bCs/>
          <w:iCs/>
          <w:sz w:val="20"/>
          <w:szCs w:val="20"/>
          <w:lang w:val="es-ES" w:eastAsia="es-CO"/>
        </w:rPr>
        <w:t xml:space="preserve">Segundo.- </w:t>
      </w:r>
      <w:r w:rsidR="00134129">
        <w:rPr>
          <w:rFonts w:ascii="Arial" w:eastAsia="Calibri" w:hAnsi="Arial" w:cs="Arial"/>
          <w:bCs/>
          <w:iCs/>
          <w:sz w:val="20"/>
          <w:szCs w:val="20"/>
          <w:lang w:val="es-ES" w:eastAsia="es-CO"/>
        </w:rPr>
        <w:t>A título de restablecimiento del derecho, téngase como valor a pagar a cargo del contribuyente CI</w:t>
      </w:r>
      <w:r w:rsidR="00CD5A20">
        <w:rPr>
          <w:rFonts w:ascii="Arial" w:eastAsia="Calibri" w:hAnsi="Arial" w:cs="Arial"/>
          <w:bCs/>
          <w:iCs/>
          <w:sz w:val="20"/>
          <w:szCs w:val="20"/>
          <w:lang w:val="es-ES" w:eastAsia="es-CO"/>
        </w:rPr>
        <w:t xml:space="preserve"> Logística de Exportación Ltda., por concepto de sanción por inexactitud la suma de 100% de la diferencia entre el saldo a pagar determinado oficialmente y el determinado privadamente, para el caso, la suma de $1.264.125.000, de conformidad con lo expuesto en la parte motiva de la presente providencia.</w:t>
      </w:r>
    </w:p>
    <w:p w14:paraId="6962BE18" w14:textId="77777777" w:rsidR="00CD5A20" w:rsidRDefault="00CD5A20" w:rsidP="005B74B3">
      <w:pPr>
        <w:widowControl w:val="0"/>
        <w:ind w:left="567"/>
        <w:jc w:val="both"/>
        <w:rPr>
          <w:rFonts w:ascii="Arial" w:eastAsia="Calibri" w:hAnsi="Arial" w:cs="Arial"/>
          <w:iCs/>
          <w:sz w:val="20"/>
          <w:szCs w:val="20"/>
          <w:lang w:val="es-ES" w:eastAsia="es-CO"/>
        </w:rPr>
      </w:pPr>
    </w:p>
    <w:p w14:paraId="0C237E08" w14:textId="77777777" w:rsidR="00C92FC9" w:rsidRPr="005B74B3" w:rsidRDefault="005B74B3" w:rsidP="005B74B3">
      <w:pPr>
        <w:widowControl w:val="0"/>
        <w:ind w:left="567"/>
        <w:jc w:val="both"/>
        <w:rPr>
          <w:rFonts w:ascii="Arial" w:eastAsia="MS Mincho" w:hAnsi="Arial" w:cs="Arial"/>
          <w:sz w:val="20"/>
          <w:szCs w:val="20"/>
        </w:rPr>
      </w:pPr>
      <w:r w:rsidRPr="005B74B3">
        <w:rPr>
          <w:rFonts w:ascii="Arial" w:eastAsia="Calibri" w:hAnsi="Arial" w:cs="Arial"/>
          <w:bCs/>
          <w:iCs/>
          <w:sz w:val="20"/>
          <w:szCs w:val="20"/>
          <w:lang w:val="es-ES" w:eastAsia="es-CO"/>
        </w:rPr>
        <w:t>Tercero.-</w:t>
      </w:r>
      <w:r>
        <w:rPr>
          <w:rFonts w:ascii="Arial" w:eastAsia="Calibri" w:hAnsi="Arial" w:cs="Arial"/>
          <w:b/>
          <w:bCs/>
          <w:iCs/>
          <w:sz w:val="20"/>
          <w:szCs w:val="20"/>
          <w:lang w:val="es-ES" w:eastAsia="es-CO"/>
        </w:rPr>
        <w:t xml:space="preserve"> </w:t>
      </w:r>
      <w:r w:rsidR="00CD5A20">
        <w:rPr>
          <w:rFonts w:ascii="Arial" w:eastAsia="Calibri" w:hAnsi="Arial" w:cs="Arial"/>
          <w:iCs/>
          <w:sz w:val="20"/>
          <w:szCs w:val="20"/>
          <w:lang w:val="es-ES" w:eastAsia="es-CO"/>
        </w:rPr>
        <w:t>Negar las demás pretensiones de la demanda.</w:t>
      </w:r>
    </w:p>
    <w:p w14:paraId="48A6AE2E" w14:textId="77777777" w:rsidR="00C92FC9" w:rsidRDefault="00C92FC9" w:rsidP="001026D3">
      <w:pPr>
        <w:widowControl w:val="0"/>
        <w:ind w:left="567"/>
        <w:jc w:val="both"/>
        <w:rPr>
          <w:rFonts w:ascii="Arial" w:eastAsia="MS Mincho" w:hAnsi="Arial" w:cs="Arial"/>
          <w:sz w:val="20"/>
          <w:szCs w:val="20"/>
        </w:rPr>
      </w:pPr>
    </w:p>
    <w:p w14:paraId="3D74FA2C" w14:textId="77777777" w:rsidR="00B61FC8" w:rsidRDefault="0086327E" w:rsidP="001026D3">
      <w:pPr>
        <w:widowControl w:val="0"/>
        <w:ind w:left="567"/>
        <w:jc w:val="both"/>
        <w:rPr>
          <w:rFonts w:ascii="Arial" w:eastAsia="MS Mincho" w:hAnsi="Arial" w:cs="Arial"/>
          <w:sz w:val="20"/>
          <w:szCs w:val="20"/>
        </w:rPr>
      </w:pPr>
      <w:r>
        <w:rPr>
          <w:rFonts w:ascii="Arial" w:eastAsia="MS Mincho" w:hAnsi="Arial" w:cs="Arial"/>
          <w:sz w:val="20"/>
          <w:szCs w:val="20"/>
        </w:rPr>
        <w:t xml:space="preserve">Cuarto.- </w:t>
      </w:r>
      <w:r w:rsidR="00B61FC8">
        <w:rPr>
          <w:rFonts w:ascii="Arial" w:eastAsia="MS Mincho" w:hAnsi="Arial" w:cs="Arial"/>
          <w:sz w:val="20"/>
          <w:szCs w:val="20"/>
        </w:rPr>
        <w:t>Abstenerse de condenar en costas, de conformidad con lo expuesto en la parte motiva de esta providencia.</w:t>
      </w:r>
    </w:p>
    <w:p w14:paraId="4BAE2D32" w14:textId="77777777" w:rsidR="00B61FC8" w:rsidRDefault="00B61FC8" w:rsidP="001026D3">
      <w:pPr>
        <w:widowControl w:val="0"/>
        <w:ind w:left="567"/>
        <w:jc w:val="both"/>
        <w:rPr>
          <w:rFonts w:ascii="Arial" w:eastAsia="MS Mincho" w:hAnsi="Arial" w:cs="Arial"/>
          <w:sz w:val="20"/>
          <w:szCs w:val="20"/>
        </w:rPr>
      </w:pPr>
    </w:p>
    <w:p w14:paraId="7408AE61" w14:textId="77777777" w:rsidR="00B61FC8" w:rsidRDefault="00B61FC8" w:rsidP="001026D3">
      <w:pPr>
        <w:widowControl w:val="0"/>
        <w:ind w:left="567"/>
        <w:jc w:val="both"/>
        <w:rPr>
          <w:rFonts w:ascii="Arial" w:eastAsia="MS Mincho" w:hAnsi="Arial" w:cs="Arial"/>
          <w:sz w:val="20"/>
          <w:szCs w:val="20"/>
        </w:rPr>
      </w:pPr>
      <w:r>
        <w:rPr>
          <w:rFonts w:ascii="Arial" w:eastAsia="MS Mincho" w:hAnsi="Arial" w:cs="Arial"/>
          <w:sz w:val="20"/>
          <w:szCs w:val="20"/>
        </w:rPr>
        <w:t>Quinto.- Devuélvanse a las partes actoras el valor consignado como gastos ordinarios del proceso o su remanente, si lo hubiere.</w:t>
      </w:r>
    </w:p>
    <w:p w14:paraId="0C16A991" w14:textId="77777777" w:rsidR="00B61FC8" w:rsidRDefault="00B61FC8" w:rsidP="001026D3">
      <w:pPr>
        <w:widowControl w:val="0"/>
        <w:ind w:left="567"/>
        <w:jc w:val="both"/>
        <w:rPr>
          <w:rFonts w:ascii="Arial" w:eastAsia="MS Mincho" w:hAnsi="Arial" w:cs="Arial"/>
          <w:sz w:val="20"/>
          <w:szCs w:val="20"/>
        </w:rPr>
      </w:pPr>
    </w:p>
    <w:p w14:paraId="5C73C98F" w14:textId="77777777" w:rsidR="0086327E" w:rsidRDefault="00B61FC8" w:rsidP="001026D3">
      <w:pPr>
        <w:widowControl w:val="0"/>
        <w:ind w:left="567"/>
        <w:jc w:val="both"/>
        <w:rPr>
          <w:rFonts w:ascii="Arial" w:eastAsia="MS Mincho" w:hAnsi="Arial" w:cs="Arial"/>
          <w:sz w:val="20"/>
          <w:szCs w:val="20"/>
        </w:rPr>
      </w:pPr>
      <w:r>
        <w:rPr>
          <w:rFonts w:ascii="Arial" w:eastAsia="MS Mincho" w:hAnsi="Arial" w:cs="Arial"/>
          <w:sz w:val="20"/>
          <w:szCs w:val="20"/>
        </w:rPr>
        <w:t xml:space="preserve">Sexto.- </w:t>
      </w:r>
      <w:r w:rsidR="003626A9">
        <w:rPr>
          <w:rFonts w:ascii="Arial" w:eastAsia="MS Mincho" w:hAnsi="Arial" w:cs="Arial"/>
          <w:sz w:val="20"/>
          <w:szCs w:val="20"/>
        </w:rPr>
        <w:t>Una vez en firme la presente, archívese el expediente, previas las anotaciones secretariales de rigor.</w:t>
      </w:r>
    </w:p>
    <w:p w14:paraId="61086164" w14:textId="77777777" w:rsidR="00905924" w:rsidRPr="005B74B3" w:rsidRDefault="00905924" w:rsidP="001026D3">
      <w:pPr>
        <w:widowControl w:val="0"/>
        <w:ind w:left="567"/>
        <w:jc w:val="both"/>
        <w:rPr>
          <w:rFonts w:ascii="Arial" w:eastAsia="MS Mincho" w:hAnsi="Arial" w:cs="Arial"/>
          <w:sz w:val="20"/>
          <w:szCs w:val="20"/>
        </w:rPr>
      </w:pPr>
    </w:p>
    <w:p w14:paraId="198D2F7E" w14:textId="77777777" w:rsidR="0086327E" w:rsidRPr="001026D3" w:rsidRDefault="0086327E" w:rsidP="001026D3">
      <w:pPr>
        <w:widowControl w:val="0"/>
        <w:tabs>
          <w:tab w:val="left" w:pos="1414"/>
          <w:tab w:val="center" w:pos="4703"/>
        </w:tabs>
        <w:overflowPunct w:val="0"/>
        <w:autoSpaceDE w:val="0"/>
        <w:autoSpaceDN w:val="0"/>
        <w:adjustRightInd w:val="0"/>
        <w:contextualSpacing/>
        <w:jc w:val="both"/>
        <w:textAlignment w:val="baseline"/>
        <w:rPr>
          <w:rFonts w:ascii="Arial" w:hAnsi="Arial" w:cs="Arial"/>
          <w:lang w:eastAsia="es-ES"/>
        </w:rPr>
      </w:pPr>
    </w:p>
    <w:p w14:paraId="5863B968" w14:textId="77777777" w:rsidR="00BA2E29" w:rsidRPr="00E618E3" w:rsidRDefault="00BA2E29" w:rsidP="00E618E3">
      <w:pPr>
        <w:widowControl w:val="0"/>
        <w:tabs>
          <w:tab w:val="left" w:pos="1414"/>
          <w:tab w:val="center" w:pos="4703"/>
        </w:tabs>
        <w:overflowPunct w:val="0"/>
        <w:autoSpaceDE w:val="0"/>
        <w:autoSpaceDN w:val="0"/>
        <w:adjustRightInd w:val="0"/>
        <w:contextualSpacing/>
        <w:jc w:val="center"/>
        <w:textAlignment w:val="baseline"/>
        <w:rPr>
          <w:rFonts w:ascii="Arial" w:hAnsi="Arial" w:cs="Arial"/>
          <w:b/>
          <w:lang w:eastAsia="es-ES"/>
        </w:rPr>
      </w:pPr>
      <w:r w:rsidRPr="001026D3">
        <w:rPr>
          <w:rFonts w:ascii="Arial" w:hAnsi="Arial" w:cs="Arial"/>
          <w:b/>
          <w:lang w:eastAsia="es-ES"/>
        </w:rPr>
        <w:t>ANTECEDENTES DE LA ACTUACIÓN ADMINISTRATIVA</w:t>
      </w:r>
    </w:p>
    <w:p w14:paraId="04CCB34F" w14:textId="77777777" w:rsidR="005B74B3" w:rsidRPr="005B74B3" w:rsidRDefault="005B74B3" w:rsidP="005B74B3">
      <w:pPr>
        <w:widowControl w:val="0"/>
        <w:overflowPunct w:val="0"/>
        <w:autoSpaceDE w:val="0"/>
        <w:autoSpaceDN w:val="0"/>
        <w:adjustRightInd w:val="0"/>
        <w:jc w:val="both"/>
        <w:rPr>
          <w:rFonts w:ascii="Arial" w:hAnsi="Arial" w:cs="Arial"/>
          <w:lang w:eastAsia="es-ES"/>
        </w:rPr>
      </w:pPr>
    </w:p>
    <w:p w14:paraId="3C07A016" w14:textId="77777777" w:rsidR="00F603BC" w:rsidRDefault="00437485" w:rsidP="00C07E61">
      <w:pPr>
        <w:widowControl w:val="0"/>
        <w:autoSpaceDE w:val="0"/>
        <w:autoSpaceDN w:val="0"/>
        <w:adjustRightInd w:val="0"/>
        <w:jc w:val="both"/>
        <w:rPr>
          <w:rFonts w:ascii="Arial" w:eastAsia="Calibri" w:hAnsi="Arial" w:cs="Arial"/>
          <w:lang w:val="es-ES" w:eastAsia="es-CO"/>
        </w:rPr>
      </w:pPr>
      <w:r>
        <w:rPr>
          <w:rFonts w:ascii="Arial" w:eastAsia="Calibri" w:hAnsi="Arial" w:cs="Arial"/>
          <w:lang w:val="es-ES" w:eastAsia="es-CO"/>
        </w:rPr>
        <w:t>E</w:t>
      </w:r>
      <w:r w:rsidR="005B74B3" w:rsidRPr="005B74B3">
        <w:rPr>
          <w:rFonts w:ascii="Arial" w:eastAsia="Calibri" w:hAnsi="Arial" w:cs="Arial"/>
          <w:lang w:val="es-ES" w:eastAsia="es-CO"/>
        </w:rPr>
        <w:t xml:space="preserve">l </w:t>
      </w:r>
      <w:r w:rsidR="00551690">
        <w:rPr>
          <w:rFonts w:ascii="Arial" w:eastAsia="Calibri" w:hAnsi="Arial" w:cs="Arial"/>
          <w:lang w:val="es-ES" w:eastAsia="es-CO"/>
        </w:rPr>
        <w:t xml:space="preserve">20 de abril </w:t>
      </w:r>
      <w:r w:rsidR="00F603BC">
        <w:rPr>
          <w:rFonts w:ascii="Arial" w:eastAsia="Calibri" w:hAnsi="Arial" w:cs="Arial"/>
          <w:lang w:val="es-ES" w:eastAsia="es-CO"/>
        </w:rPr>
        <w:t xml:space="preserve">de </w:t>
      </w:r>
      <w:r w:rsidR="00551690">
        <w:rPr>
          <w:rFonts w:ascii="Arial" w:eastAsia="Calibri" w:hAnsi="Arial" w:cs="Arial"/>
          <w:lang w:val="es-ES" w:eastAsia="es-CO"/>
        </w:rPr>
        <w:t>2010</w:t>
      </w:r>
      <w:r w:rsidR="00F603BC">
        <w:rPr>
          <w:rFonts w:ascii="Arial" w:eastAsia="Calibri" w:hAnsi="Arial" w:cs="Arial"/>
          <w:lang w:val="es-ES" w:eastAsia="es-CO"/>
        </w:rPr>
        <w:t>,</w:t>
      </w:r>
      <w:r w:rsidR="0011283A">
        <w:rPr>
          <w:rFonts w:ascii="Arial" w:eastAsia="Calibri" w:hAnsi="Arial" w:cs="Arial"/>
          <w:lang w:val="es-ES" w:eastAsia="es-CO"/>
        </w:rPr>
        <w:t xml:space="preserve"> el</w:t>
      </w:r>
      <w:r>
        <w:rPr>
          <w:rFonts w:ascii="Arial" w:eastAsia="Calibri" w:hAnsi="Arial" w:cs="Arial"/>
          <w:lang w:val="es-ES" w:eastAsia="es-CO"/>
        </w:rPr>
        <w:t xml:space="preserve"> demandante</w:t>
      </w:r>
      <w:r w:rsidR="005B74B3" w:rsidRPr="005B74B3">
        <w:rPr>
          <w:rFonts w:ascii="Arial" w:eastAsia="Calibri" w:hAnsi="Arial" w:cs="Arial"/>
          <w:lang w:val="es-ES" w:eastAsia="es-CO"/>
        </w:rPr>
        <w:t xml:space="preserve"> presentó declaración </w:t>
      </w:r>
      <w:r>
        <w:rPr>
          <w:rFonts w:ascii="Arial" w:eastAsia="Calibri" w:hAnsi="Arial" w:cs="Arial"/>
          <w:lang w:val="es-ES" w:eastAsia="es-CO"/>
        </w:rPr>
        <w:t xml:space="preserve">del impuesto </w:t>
      </w:r>
      <w:r w:rsidR="006B4947">
        <w:rPr>
          <w:rFonts w:ascii="Arial" w:eastAsia="Calibri" w:hAnsi="Arial" w:cs="Arial"/>
          <w:lang w:val="es-ES" w:eastAsia="es-CO"/>
        </w:rPr>
        <w:t xml:space="preserve">de renta </w:t>
      </w:r>
      <w:r>
        <w:rPr>
          <w:rFonts w:ascii="Arial" w:eastAsia="Calibri" w:hAnsi="Arial" w:cs="Arial"/>
          <w:lang w:val="es-ES" w:eastAsia="es-CO"/>
        </w:rPr>
        <w:t>d</w:t>
      </w:r>
      <w:r w:rsidR="00F603BC">
        <w:rPr>
          <w:rFonts w:ascii="Arial" w:eastAsia="Calibri" w:hAnsi="Arial" w:cs="Arial"/>
          <w:lang w:val="es-ES" w:eastAsia="es-CO"/>
        </w:rPr>
        <w:t>el año gravable 2009</w:t>
      </w:r>
      <w:r w:rsidR="005B74B3" w:rsidRPr="005B74B3">
        <w:rPr>
          <w:rFonts w:ascii="Arial" w:eastAsia="Calibri" w:hAnsi="Arial" w:cs="Arial"/>
          <w:lang w:val="es-ES" w:eastAsia="es-CO"/>
        </w:rPr>
        <w:t xml:space="preserve">, </w:t>
      </w:r>
      <w:r w:rsidR="00F603BC">
        <w:rPr>
          <w:rFonts w:ascii="Arial" w:eastAsia="Calibri" w:hAnsi="Arial" w:cs="Arial"/>
          <w:lang w:val="es-ES" w:eastAsia="es-CO"/>
        </w:rPr>
        <w:t xml:space="preserve">que fue corregida el 27 de julio de 2010, </w:t>
      </w:r>
      <w:r w:rsidR="00D03501">
        <w:rPr>
          <w:rFonts w:ascii="Arial" w:eastAsia="Calibri" w:hAnsi="Arial" w:cs="Arial"/>
          <w:lang w:val="es-ES" w:eastAsia="es-CO"/>
        </w:rPr>
        <w:t>registrando</w:t>
      </w:r>
      <w:r w:rsidR="00F603BC">
        <w:rPr>
          <w:rFonts w:ascii="Arial" w:eastAsia="Calibri" w:hAnsi="Arial" w:cs="Arial"/>
          <w:lang w:val="es-ES" w:eastAsia="es-CO"/>
        </w:rPr>
        <w:t xml:space="preserve"> un saldo a pagar de $2.603.000</w:t>
      </w:r>
      <w:r w:rsidR="00B16074">
        <w:rPr>
          <w:rFonts w:ascii="Arial" w:eastAsia="Calibri" w:hAnsi="Arial" w:cs="Arial"/>
          <w:lang w:val="es-ES" w:eastAsia="es-CO"/>
        </w:rPr>
        <w:t xml:space="preserve"> (ff. 118 y 119 cp1 exp</w:t>
      </w:r>
      <w:r w:rsidR="00F603BC">
        <w:rPr>
          <w:rFonts w:ascii="Arial" w:eastAsia="Calibri" w:hAnsi="Arial" w:cs="Arial"/>
          <w:lang w:val="es-ES" w:eastAsia="es-CO"/>
        </w:rPr>
        <w:t>.</w:t>
      </w:r>
      <w:r w:rsidR="00B16074">
        <w:rPr>
          <w:rFonts w:ascii="Arial" w:eastAsia="Calibri" w:hAnsi="Arial" w:cs="Arial"/>
          <w:lang w:val="es-ES" w:eastAsia="es-CO"/>
        </w:rPr>
        <w:t xml:space="preserve"> 2014-00269)</w:t>
      </w:r>
    </w:p>
    <w:p w14:paraId="0B95434A" w14:textId="77777777" w:rsidR="00F603BC" w:rsidRDefault="00F603BC" w:rsidP="00C07E61">
      <w:pPr>
        <w:widowControl w:val="0"/>
        <w:autoSpaceDE w:val="0"/>
        <w:autoSpaceDN w:val="0"/>
        <w:adjustRightInd w:val="0"/>
        <w:jc w:val="both"/>
        <w:rPr>
          <w:rFonts w:ascii="Arial" w:eastAsia="Calibri" w:hAnsi="Arial" w:cs="Arial"/>
          <w:lang w:val="es-ES" w:eastAsia="es-CO"/>
        </w:rPr>
      </w:pPr>
    </w:p>
    <w:p w14:paraId="78431272" w14:textId="77777777" w:rsidR="008C4A40" w:rsidRDefault="00F03588" w:rsidP="00F03588">
      <w:pPr>
        <w:widowControl w:val="0"/>
        <w:autoSpaceDE w:val="0"/>
        <w:autoSpaceDN w:val="0"/>
        <w:adjustRightInd w:val="0"/>
        <w:jc w:val="both"/>
        <w:rPr>
          <w:rFonts w:ascii="Arial" w:eastAsia="Calibri" w:hAnsi="Arial" w:cs="Arial"/>
          <w:lang w:val="es-ES" w:eastAsia="es-CO"/>
        </w:rPr>
      </w:pPr>
      <w:r>
        <w:rPr>
          <w:rFonts w:ascii="Arial" w:eastAsia="Calibri" w:hAnsi="Arial" w:cs="Arial"/>
          <w:lang w:val="es-ES" w:eastAsia="es-CO"/>
        </w:rPr>
        <w:lastRenderedPageBreak/>
        <w:t>Previa expedición del requer</w:t>
      </w:r>
      <w:r w:rsidR="00E35540">
        <w:rPr>
          <w:rFonts w:ascii="Arial" w:eastAsia="Calibri" w:hAnsi="Arial" w:cs="Arial"/>
          <w:lang w:val="es-ES" w:eastAsia="es-CO"/>
        </w:rPr>
        <w:t>imiento especial</w:t>
      </w:r>
      <w:r w:rsidR="00B16074">
        <w:rPr>
          <w:rFonts w:ascii="Arial" w:eastAsia="Calibri" w:hAnsi="Arial" w:cs="Arial"/>
          <w:lang w:val="es-ES" w:eastAsia="es-CO"/>
        </w:rPr>
        <w:t xml:space="preserve"> (ff. 21 a 33 cp1 exp.2014-00269)</w:t>
      </w:r>
      <w:r w:rsidR="00E35540">
        <w:rPr>
          <w:rFonts w:ascii="Arial" w:eastAsia="Calibri" w:hAnsi="Arial" w:cs="Arial"/>
          <w:lang w:val="es-ES" w:eastAsia="es-CO"/>
        </w:rPr>
        <w:t>,</w:t>
      </w:r>
      <w:r w:rsidR="00E845E4">
        <w:rPr>
          <w:rFonts w:ascii="Arial" w:eastAsia="Calibri" w:hAnsi="Arial" w:cs="Arial"/>
          <w:lang w:val="es-ES" w:eastAsia="es-CO"/>
        </w:rPr>
        <w:t xml:space="preserve"> la Administración</w:t>
      </w:r>
      <w:r>
        <w:rPr>
          <w:rFonts w:ascii="Arial" w:eastAsia="Calibri" w:hAnsi="Arial" w:cs="Arial"/>
          <w:lang w:val="es-ES" w:eastAsia="es-CO"/>
        </w:rPr>
        <w:t xml:space="preserve"> profirió </w:t>
      </w:r>
      <w:r w:rsidR="007A44C3">
        <w:rPr>
          <w:rFonts w:ascii="Arial" w:eastAsia="Calibri" w:hAnsi="Arial" w:cs="Arial"/>
          <w:lang w:val="es-ES" w:eastAsia="es-CO"/>
        </w:rPr>
        <w:t>Liquidación Oficial de Revisión nro. 072412013000002</w:t>
      </w:r>
      <w:r w:rsidR="00AC6A1A">
        <w:rPr>
          <w:rFonts w:ascii="Arial" w:eastAsia="Calibri" w:hAnsi="Arial" w:cs="Arial"/>
          <w:lang w:val="es-ES" w:eastAsia="es-CO"/>
        </w:rPr>
        <w:t xml:space="preserve"> (ff.86 a 126</w:t>
      </w:r>
      <w:r w:rsidR="009A05E7">
        <w:rPr>
          <w:rFonts w:ascii="Arial" w:eastAsia="Calibri" w:hAnsi="Arial" w:cs="Arial"/>
          <w:lang w:val="es-ES" w:eastAsia="es-CO"/>
        </w:rPr>
        <w:t xml:space="preserve"> c.p. 1, exp. 2014-00243</w:t>
      </w:r>
      <w:r w:rsidR="00AC6A1A">
        <w:rPr>
          <w:rFonts w:ascii="Arial" w:eastAsia="Calibri" w:hAnsi="Arial" w:cs="Arial"/>
          <w:lang w:val="es-ES" w:eastAsia="es-CO"/>
        </w:rPr>
        <w:t>)</w:t>
      </w:r>
      <w:r w:rsidR="007A44C3">
        <w:rPr>
          <w:rFonts w:ascii="Arial" w:eastAsia="Calibri" w:hAnsi="Arial" w:cs="Arial"/>
          <w:lang w:val="es-ES" w:eastAsia="es-CO"/>
        </w:rPr>
        <w:t xml:space="preserve">, del 25 de febrero de 2013, para modificar la liquidación privada, en el sentido de desconocer </w:t>
      </w:r>
      <w:r w:rsidR="0042675D">
        <w:rPr>
          <w:rFonts w:ascii="Arial" w:eastAsia="Calibri" w:hAnsi="Arial" w:cs="Arial"/>
          <w:lang w:val="es-ES" w:eastAsia="es-CO"/>
        </w:rPr>
        <w:t xml:space="preserve">costos de venta </w:t>
      </w:r>
      <w:r w:rsidR="009F74EA">
        <w:rPr>
          <w:rFonts w:ascii="Arial" w:eastAsia="Calibri" w:hAnsi="Arial" w:cs="Arial"/>
          <w:lang w:val="es-ES" w:eastAsia="es-CO"/>
        </w:rPr>
        <w:t>en la suma de</w:t>
      </w:r>
      <w:r w:rsidR="0042675D">
        <w:rPr>
          <w:rFonts w:ascii="Arial" w:eastAsia="Calibri" w:hAnsi="Arial" w:cs="Arial"/>
          <w:lang w:val="es-ES" w:eastAsia="es-CO"/>
        </w:rPr>
        <w:t xml:space="preserve"> $</w:t>
      </w:r>
      <w:r w:rsidR="00AC6A1A">
        <w:rPr>
          <w:rFonts w:ascii="Arial" w:eastAsia="Calibri" w:hAnsi="Arial" w:cs="Arial"/>
          <w:lang w:val="es-ES" w:eastAsia="es-CO"/>
        </w:rPr>
        <w:t>3.830.680.000, por derivarse de operaci</w:t>
      </w:r>
      <w:r w:rsidR="009F74EA">
        <w:rPr>
          <w:rFonts w:ascii="Arial" w:eastAsia="Calibri" w:hAnsi="Arial" w:cs="Arial"/>
          <w:lang w:val="es-ES" w:eastAsia="es-CO"/>
        </w:rPr>
        <w:t xml:space="preserve">ones de comercio simuladas. Lo </w:t>
      </w:r>
      <w:r w:rsidR="00AC6A1A">
        <w:rPr>
          <w:rFonts w:ascii="Arial" w:eastAsia="Calibri" w:hAnsi="Arial" w:cs="Arial"/>
          <w:lang w:val="es-ES" w:eastAsia="es-CO"/>
        </w:rPr>
        <w:t>que llevó a imponer una sanción por inexactitud de $2.022.600.000 y determinar el saldo a pagar en $3.289.328.000.</w:t>
      </w:r>
      <w:r w:rsidR="009F74EA">
        <w:rPr>
          <w:rFonts w:ascii="Arial" w:eastAsia="Calibri" w:hAnsi="Arial" w:cs="Arial"/>
          <w:lang w:val="es-ES" w:eastAsia="es-CO"/>
        </w:rPr>
        <w:t xml:space="preserve"> </w:t>
      </w:r>
    </w:p>
    <w:p w14:paraId="402791D4" w14:textId="77777777" w:rsidR="008C4A40" w:rsidRDefault="008C4A40" w:rsidP="00F03588">
      <w:pPr>
        <w:widowControl w:val="0"/>
        <w:autoSpaceDE w:val="0"/>
        <w:autoSpaceDN w:val="0"/>
        <w:adjustRightInd w:val="0"/>
        <w:jc w:val="both"/>
        <w:rPr>
          <w:rFonts w:ascii="Arial" w:eastAsia="Calibri" w:hAnsi="Arial" w:cs="Arial"/>
          <w:lang w:val="es-ES" w:eastAsia="es-CO"/>
        </w:rPr>
      </w:pPr>
    </w:p>
    <w:p w14:paraId="491259F1" w14:textId="77777777" w:rsidR="00AC6A1A" w:rsidRDefault="009F74EA" w:rsidP="00F03588">
      <w:pPr>
        <w:widowControl w:val="0"/>
        <w:autoSpaceDE w:val="0"/>
        <w:autoSpaceDN w:val="0"/>
        <w:adjustRightInd w:val="0"/>
        <w:jc w:val="both"/>
        <w:rPr>
          <w:rFonts w:ascii="Arial" w:eastAsia="Calibri" w:hAnsi="Arial" w:cs="Arial"/>
          <w:lang w:val="es-ES" w:eastAsia="es-CO"/>
        </w:rPr>
      </w:pPr>
      <w:r>
        <w:rPr>
          <w:rFonts w:ascii="Arial" w:eastAsia="Calibri" w:hAnsi="Arial" w:cs="Arial"/>
          <w:lang w:val="es-ES" w:eastAsia="es-CO"/>
        </w:rPr>
        <w:t>Adicionalmente,</w:t>
      </w:r>
      <w:r w:rsidR="00E845E4">
        <w:rPr>
          <w:rFonts w:ascii="Arial" w:eastAsia="Calibri" w:hAnsi="Arial" w:cs="Arial"/>
          <w:lang w:val="es-ES" w:eastAsia="es-CO"/>
        </w:rPr>
        <w:t xml:space="preserve"> la DIAN</w:t>
      </w:r>
      <w:r>
        <w:rPr>
          <w:rFonts w:ascii="Arial" w:eastAsia="Calibri" w:hAnsi="Arial" w:cs="Arial"/>
          <w:lang w:val="es-ES" w:eastAsia="es-CO"/>
        </w:rPr>
        <w:t xml:space="preserve"> impuso sanción </w:t>
      </w:r>
      <w:r w:rsidR="00EF1D8E">
        <w:rPr>
          <w:rFonts w:ascii="Arial" w:eastAsia="Calibri" w:hAnsi="Arial" w:cs="Arial"/>
          <w:lang w:val="es-ES" w:eastAsia="es-CO"/>
        </w:rPr>
        <w:t>por violar normas que rigen la profesión</w:t>
      </w:r>
      <w:r w:rsidR="008C4A40">
        <w:rPr>
          <w:rFonts w:ascii="Arial" w:eastAsia="Calibri" w:hAnsi="Arial" w:cs="Arial"/>
          <w:lang w:val="es-ES" w:eastAsia="es-CO"/>
        </w:rPr>
        <w:t xml:space="preserve"> </w:t>
      </w:r>
      <w:r w:rsidR="00EF1D8E">
        <w:rPr>
          <w:rFonts w:ascii="Arial" w:eastAsia="Calibri" w:hAnsi="Arial" w:cs="Arial"/>
          <w:lang w:val="es-ES" w:eastAsia="es-CO"/>
        </w:rPr>
        <w:t>a</w:t>
      </w:r>
      <w:r w:rsidR="008C4A40">
        <w:rPr>
          <w:rFonts w:ascii="Arial" w:eastAsia="Calibri" w:hAnsi="Arial" w:cs="Arial"/>
          <w:lang w:val="es-ES" w:eastAsia="es-CO"/>
        </w:rPr>
        <w:t xml:space="preserve">l representante legal </w:t>
      </w:r>
      <w:r w:rsidR="00412D7B">
        <w:rPr>
          <w:rFonts w:ascii="Arial" w:eastAsia="Calibri" w:hAnsi="Arial" w:cs="Arial"/>
          <w:lang w:val="es-ES" w:eastAsia="es-CO"/>
        </w:rPr>
        <w:t xml:space="preserve">de la sociedad </w:t>
      </w:r>
      <w:r w:rsidR="008C4A40">
        <w:rPr>
          <w:rFonts w:ascii="Arial" w:eastAsia="Calibri" w:hAnsi="Arial" w:cs="Arial"/>
          <w:lang w:val="es-ES" w:eastAsia="es-CO"/>
        </w:rPr>
        <w:t xml:space="preserve">y, </w:t>
      </w:r>
      <w:r w:rsidR="00412D7B">
        <w:rPr>
          <w:rFonts w:ascii="Arial" w:eastAsia="Calibri" w:hAnsi="Arial" w:cs="Arial"/>
          <w:lang w:val="es-ES" w:eastAsia="es-CO"/>
        </w:rPr>
        <w:t>a sus</w:t>
      </w:r>
      <w:r w:rsidR="008C4A40">
        <w:rPr>
          <w:rFonts w:ascii="Arial" w:eastAsia="Calibri" w:hAnsi="Arial" w:cs="Arial"/>
          <w:lang w:val="es-ES" w:eastAsia="es-CO"/>
        </w:rPr>
        <w:t xml:space="preserve"> revisores fiscales</w:t>
      </w:r>
      <w:r w:rsidR="00412D7B">
        <w:rPr>
          <w:rFonts w:ascii="Arial" w:eastAsia="Calibri" w:hAnsi="Arial" w:cs="Arial"/>
          <w:lang w:val="es-ES" w:eastAsia="es-CO"/>
        </w:rPr>
        <w:t>, entre esto</w:t>
      </w:r>
      <w:r w:rsidR="008C4A40">
        <w:rPr>
          <w:rFonts w:ascii="Arial" w:eastAsia="Calibri" w:hAnsi="Arial" w:cs="Arial"/>
          <w:lang w:val="es-ES" w:eastAsia="es-CO"/>
        </w:rPr>
        <w:t xml:space="preserve">s, </w:t>
      </w:r>
      <w:r w:rsidR="00412D7B">
        <w:rPr>
          <w:rFonts w:ascii="Arial" w:eastAsia="Calibri" w:hAnsi="Arial" w:cs="Arial"/>
          <w:lang w:val="es-ES" w:eastAsia="es-CO"/>
        </w:rPr>
        <w:t xml:space="preserve">la señora </w:t>
      </w:r>
      <w:r w:rsidR="00394DA4">
        <w:rPr>
          <w:rFonts w:ascii="Arial" w:eastAsia="Calibri" w:hAnsi="Arial" w:cs="Arial"/>
          <w:lang w:val="es-ES" w:eastAsia="es-CO"/>
        </w:rPr>
        <w:t xml:space="preserve">Mary </w:t>
      </w:r>
      <w:r w:rsidR="000F08F2">
        <w:rPr>
          <w:rFonts w:ascii="Arial" w:eastAsia="Calibri" w:hAnsi="Arial" w:cs="Arial"/>
          <w:lang w:val="es-ES" w:eastAsia="es-CO"/>
        </w:rPr>
        <w:t xml:space="preserve">Luz </w:t>
      </w:r>
      <w:r w:rsidR="00A63276">
        <w:rPr>
          <w:rFonts w:ascii="Arial" w:eastAsia="Calibri" w:hAnsi="Arial" w:cs="Arial"/>
          <w:lang w:val="es-ES" w:eastAsia="es-CO"/>
        </w:rPr>
        <w:t>Aristizábal Serrano</w:t>
      </w:r>
      <w:r w:rsidR="00DB2AEE">
        <w:rPr>
          <w:rFonts w:ascii="Arial" w:eastAsia="Calibri" w:hAnsi="Arial" w:cs="Arial"/>
          <w:lang w:val="es-ES" w:eastAsia="es-CO"/>
        </w:rPr>
        <w:t xml:space="preserve">, </w:t>
      </w:r>
      <w:r w:rsidR="008C4A40">
        <w:rPr>
          <w:rFonts w:ascii="Arial" w:eastAsia="Calibri" w:hAnsi="Arial" w:cs="Arial"/>
          <w:lang w:val="es-ES" w:eastAsia="es-CO"/>
        </w:rPr>
        <w:t xml:space="preserve">por </w:t>
      </w:r>
      <w:r w:rsidR="00412D7B">
        <w:rPr>
          <w:rFonts w:ascii="Arial" w:eastAsia="Calibri" w:hAnsi="Arial" w:cs="Arial"/>
          <w:lang w:val="es-ES" w:eastAsia="es-CO"/>
        </w:rPr>
        <w:t>cuanto omitieron</w:t>
      </w:r>
      <w:r w:rsidR="008C4A40">
        <w:rPr>
          <w:rFonts w:ascii="Arial" w:eastAsia="Calibri" w:hAnsi="Arial" w:cs="Arial"/>
          <w:lang w:val="es-ES" w:eastAsia="es-CO"/>
        </w:rPr>
        <w:t xml:space="preserve"> informar</w:t>
      </w:r>
      <w:r w:rsidR="00E35540">
        <w:rPr>
          <w:rFonts w:ascii="Arial" w:eastAsia="Calibri" w:hAnsi="Arial" w:cs="Arial"/>
          <w:lang w:val="es-ES" w:eastAsia="es-CO"/>
        </w:rPr>
        <w:t xml:space="preserve"> a la entidad fiscal</w:t>
      </w:r>
      <w:r w:rsidR="00DB2AEE">
        <w:rPr>
          <w:rFonts w:ascii="Arial" w:eastAsia="Calibri" w:hAnsi="Arial" w:cs="Arial"/>
          <w:lang w:val="es-ES" w:eastAsia="es-CO"/>
        </w:rPr>
        <w:t xml:space="preserve"> la simulación de operaciones</w:t>
      </w:r>
      <w:r w:rsidR="00652C97">
        <w:rPr>
          <w:rFonts w:ascii="Arial" w:eastAsia="Calibri" w:hAnsi="Arial" w:cs="Arial"/>
          <w:lang w:val="es-ES" w:eastAsia="es-CO"/>
        </w:rPr>
        <w:t xml:space="preserve"> de la CI</w:t>
      </w:r>
      <w:r w:rsidR="00DB2AEE">
        <w:rPr>
          <w:rFonts w:ascii="Arial" w:eastAsia="Calibri" w:hAnsi="Arial" w:cs="Arial"/>
          <w:lang w:val="es-ES" w:eastAsia="es-CO"/>
        </w:rPr>
        <w:t>.</w:t>
      </w:r>
    </w:p>
    <w:p w14:paraId="601149EA" w14:textId="77777777" w:rsidR="00136AD1" w:rsidRDefault="00136AD1" w:rsidP="00C07E61">
      <w:pPr>
        <w:widowControl w:val="0"/>
        <w:autoSpaceDE w:val="0"/>
        <w:autoSpaceDN w:val="0"/>
        <w:adjustRightInd w:val="0"/>
        <w:jc w:val="both"/>
        <w:rPr>
          <w:rFonts w:ascii="Arial" w:eastAsia="Calibri" w:hAnsi="Arial" w:cs="Arial"/>
          <w:lang w:val="es-ES" w:eastAsia="es-CO"/>
        </w:rPr>
      </w:pPr>
    </w:p>
    <w:p w14:paraId="124D8E45" w14:textId="77777777" w:rsidR="00DB2AEE" w:rsidRDefault="00C07E61" w:rsidP="005D793F">
      <w:pPr>
        <w:tabs>
          <w:tab w:val="left" w:pos="-720"/>
          <w:tab w:val="left" w:pos="709"/>
          <w:tab w:val="left" w:pos="1134"/>
          <w:tab w:val="left" w:pos="3388"/>
        </w:tabs>
        <w:jc w:val="both"/>
        <w:rPr>
          <w:rFonts w:ascii="Arial" w:eastAsia="Arial" w:hAnsi="Arial" w:cs="Arial"/>
          <w:color w:val="000000"/>
        </w:rPr>
      </w:pPr>
      <w:r>
        <w:rPr>
          <w:rFonts w:ascii="Arial" w:eastAsia="Arial" w:hAnsi="Arial" w:cs="Arial"/>
          <w:color w:val="000000"/>
        </w:rPr>
        <w:t xml:space="preserve">Contra esa decisión, </w:t>
      </w:r>
      <w:r w:rsidR="00690107">
        <w:rPr>
          <w:rFonts w:ascii="Arial" w:eastAsia="Arial" w:hAnsi="Arial" w:cs="Arial"/>
          <w:color w:val="000000"/>
        </w:rPr>
        <w:t>el contribuyente</w:t>
      </w:r>
      <w:r>
        <w:rPr>
          <w:rFonts w:ascii="Arial" w:eastAsia="Arial" w:hAnsi="Arial" w:cs="Arial"/>
          <w:color w:val="000000"/>
        </w:rPr>
        <w:t xml:space="preserve"> </w:t>
      </w:r>
      <w:r w:rsidR="005B2B5D">
        <w:rPr>
          <w:rFonts w:ascii="Arial" w:eastAsia="Arial" w:hAnsi="Arial" w:cs="Arial"/>
          <w:color w:val="000000"/>
        </w:rPr>
        <w:t xml:space="preserve">y la revisora fiscal </w:t>
      </w:r>
      <w:r w:rsidR="008E59A4">
        <w:rPr>
          <w:rFonts w:ascii="Arial" w:eastAsia="Arial" w:hAnsi="Arial" w:cs="Arial"/>
          <w:color w:val="000000"/>
        </w:rPr>
        <w:t xml:space="preserve">Mary </w:t>
      </w:r>
      <w:r w:rsidR="00394DA4">
        <w:rPr>
          <w:rFonts w:ascii="Arial" w:eastAsia="Arial" w:hAnsi="Arial" w:cs="Arial"/>
          <w:color w:val="000000"/>
        </w:rPr>
        <w:t xml:space="preserve">Luz </w:t>
      </w:r>
      <w:r w:rsidR="008E59A4">
        <w:rPr>
          <w:rFonts w:ascii="Arial" w:eastAsia="Arial" w:hAnsi="Arial" w:cs="Arial"/>
          <w:color w:val="000000"/>
        </w:rPr>
        <w:t xml:space="preserve">Aristizábal Serrano </w:t>
      </w:r>
      <w:r w:rsidR="005B2B5D">
        <w:rPr>
          <w:rFonts w:ascii="Arial" w:eastAsia="Arial" w:hAnsi="Arial" w:cs="Arial"/>
          <w:color w:val="000000"/>
        </w:rPr>
        <w:t>presentaron</w:t>
      </w:r>
      <w:r>
        <w:rPr>
          <w:rFonts w:ascii="Arial" w:eastAsia="Arial" w:hAnsi="Arial" w:cs="Arial"/>
          <w:color w:val="000000"/>
        </w:rPr>
        <w:t xml:space="preserve"> recurso</w:t>
      </w:r>
      <w:r w:rsidR="00AF544D">
        <w:rPr>
          <w:rFonts w:ascii="Arial" w:eastAsia="Arial" w:hAnsi="Arial" w:cs="Arial"/>
          <w:color w:val="000000"/>
        </w:rPr>
        <w:t>s</w:t>
      </w:r>
      <w:r>
        <w:rPr>
          <w:rFonts w:ascii="Arial" w:eastAsia="Arial" w:hAnsi="Arial" w:cs="Arial"/>
          <w:color w:val="000000"/>
        </w:rPr>
        <w:t xml:space="preserve"> de </w:t>
      </w:r>
      <w:r w:rsidRPr="00E35540">
        <w:rPr>
          <w:rFonts w:ascii="Arial" w:eastAsia="Arial" w:hAnsi="Arial" w:cs="Arial"/>
          <w:color w:val="000000"/>
        </w:rPr>
        <w:t>reconsideración (ff</w:t>
      </w:r>
      <w:r w:rsidR="00690107" w:rsidRPr="00E35540">
        <w:rPr>
          <w:rFonts w:ascii="Arial" w:eastAsia="Arial" w:hAnsi="Arial" w:cs="Arial"/>
          <w:color w:val="000000"/>
        </w:rPr>
        <w:t>.</w:t>
      </w:r>
      <w:r w:rsidR="00E35540" w:rsidRPr="00E35540">
        <w:rPr>
          <w:rFonts w:ascii="Arial" w:eastAsia="Arial" w:hAnsi="Arial" w:cs="Arial"/>
          <w:color w:val="000000"/>
        </w:rPr>
        <w:t xml:space="preserve"> 55 a 57 cp1, exp. 2014-00243 y</w:t>
      </w:r>
      <w:r w:rsidR="009A05E7" w:rsidRPr="00E35540">
        <w:rPr>
          <w:rFonts w:ascii="Arial" w:eastAsia="Arial" w:hAnsi="Arial" w:cs="Arial"/>
          <w:color w:val="000000"/>
        </w:rPr>
        <w:t xml:space="preserve"> 75 a 81 cp</w:t>
      </w:r>
      <w:r w:rsidR="009A05E7">
        <w:rPr>
          <w:rFonts w:ascii="Arial" w:eastAsia="Arial" w:hAnsi="Arial" w:cs="Arial"/>
          <w:color w:val="000000"/>
        </w:rPr>
        <w:t>.1 exp. 2014-00269</w:t>
      </w:r>
      <w:r w:rsidR="00DB2AEE" w:rsidRPr="00DB2AEE">
        <w:rPr>
          <w:rFonts w:ascii="Arial" w:eastAsia="Arial" w:hAnsi="Arial" w:cs="Arial"/>
          <w:color w:val="000000"/>
        </w:rPr>
        <w:t xml:space="preserve">). </w:t>
      </w:r>
      <w:r w:rsidR="00652C97">
        <w:rPr>
          <w:rFonts w:ascii="Arial" w:eastAsia="Arial" w:hAnsi="Arial" w:cs="Arial"/>
          <w:color w:val="000000"/>
        </w:rPr>
        <w:t>La CI</w:t>
      </w:r>
      <w:r w:rsidR="00AF544D">
        <w:rPr>
          <w:rFonts w:ascii="Arial" w:eastAsia="Arial" w:hAnsi="Arial" w:cs="Arial"/>
          <w:color w:val="000000"/>
        </w:rPr>
        <w:t xml:space="preserve"> </w:t>
      </w:r>
      <w:r w:rsidR="00E35540">
        <w:rPr>
          <w:rFonts w:ascii="Arial" w:eastAsia="Arial" w:hAnsi="Arial" w:cs="Arial"/>
          <w:color w:val="000000"/>
        </w:rPr>
        <w:t>sostuvo que sus</w:t>
      </w:r>
      <w:r w:rsidR="008E107B">
        <w:rPr>
          <w:rFonts w:ascii="Arial" w:eastAsia="Arial" w:hAnsi="Arial" w:cs="Arial"/>
          <w:color w:val="000000"/>
        </w:rPr>
        <w:t xml:space="preserve"> proveedores </w:t>
      </w:r>
      <w:r w:rsidR="006C66EF">
        <w:rPr>
          <w:rFonts w:ascii="Arial" w:eastAsia="Arial" w:hAnsi="Arial" w:cs="Arial"/>
          <w:color w:val="000000"/>
        </w:rPr>
        <w:t>no son ficticios</w:t>
      </w:r>
      <w:r w:rsidR="00E35540">
        <w:rPr>
          <w:rFonts w:ascii="Arial" w:eastAsia="Arial" w:hAnsi="Arial" w:cs="Arial"/>
          <w:color w:val="000000"/>
        </w:rPr>
        <w:t xml:space="preserve">, como se constata en </w:t>
      </w:r>
      <w:r w:rsidR="004E3ABA">
        <w:rPr>
          <w:rFonts w:ascii="Arial" w:eastAsia="Arial" w:hAnsi="Arial" w:cs="Arial"/>
          <w:color w:val="000000"/>
        </w:rPr>
        <w:t xml:space="preserve">las facturas, </w:t>
      </w:r>
      <w:r w:rsidR="00A64A34">
        <w:rPr>
          <w:rFonts w:ascii="Arial" w:eastAsia="Arial" w:hAnsi="Arial" w:cs="Arial"/>
          <w:color w:val="000000"/>
        </w:rPr>
        <w:t xml:space="preserve">la </w:t>
      </w:r>
      <w:r w:rsidR="004E3ABA">
        <w:rPr>
          <w:rFonts w:ascii="Arial" w:eastAsia="Arial" w:hAnsi="Arial" w:cs="Arial"/>
          <w:color w:val="000000"/>
        </w:rPr>
        <w:t>contabilidad y las pruebas de la exportación de las mercancías</w:t>
      </w:r>
      <w:r w:rsidR="00BD074C">
        <w:rPr>
          <w:rFonts w:ascii="Arial" w:eastAsia="Arial" w:hAnsi="Arial" w:cs="Arial"/>
          <w:color w:val="000000"/>
        </w:rPr>
        <w:t xml:space="preserve"> </w:t>
      </w:r>
      <w:r w:rsidR="00E35540">
        <w:rPr>
          <w:rFonts w:ascii="Arial" w:eastAsia="Arial" w:hAnsi="Arial" w:cs="Arial"/>
          <w:color w:val="000000"/>
        </w:rPr>
        <w:t>que no fueron valoradas por la DIAN</w:t>
      </w:r>
      <w:r w:rsidR="008E107B">
        <w:rPr>
          <w:rFonts w:ascii="Arial" w:eastAsia="Arial" w:hAnsi="Arial" w:cs="Arial"/>
          <w:color w:val="000000"/>
        </w:rPr>
        <w:t xml:space="preserve">. Y, la revisora fiscal afirmó que </w:t>
      </w:r>
      <w:r w:rsidR="009A05E7">
        <w:rPr>
          <w:rFonts w:ascii="Arial" w:eastAsia="Arial" w:hAnsi="Arial" w:cs="Arial"/>
          <w:color w:val="000000"/>
        </w:rPr>
        <w:t>no tenía</w:t>
      </w:r>
      <w:r w:rsidR="00E35540">
        <w:rPr>
          <w:rFonts w:ascii="Arial" w:eastAsia="Arial" w:hAnsi="Arial" w:cs="Arial"/>
          <w:color w:val="000000"/>
        </w:rPr>
        <w:t xml:space="preserve"> conocimiento</w:t>
      </w:r>
      <w:r w:rsidR="008E107B">
        <w:rPr>
          <w:rFonts w:ascii="Arial" w:eastAsia="Arial" w:hAnsi="Arial" w:cs="Arial"/>
          <w:color w:val="000000"/>
        </w:rPr>
        <w:t xml:space="preserve"> </w:t>
      </w:r>
      <w:r w:rsidR="006C66EF">
        <w:rPr>
          <w:rFonts w:ascii="Arial" w:eastAsia="Arial" w:hAnsi="Arial" w:cs="Arial"/>
          <w:color w:val="000000"/>
        </w:rPr>
        <w:t xml:space="preserve">que </w:t>
      </w:r>
      <w:r w:rsidR="008E107B">
        <w:rPr>
          <w:rFonts w:ascii="Arial" w:eastAsia="Arial" w:hAnsi="Arial" w:cs="Arial"/>
          <w:color w:val="000000"/>
        </w:rPr>
        <w:t xml:space="preserve">las operaciones del contribuyente </w:t>
      </w:r>
      <w:r w:rsidR="009A05E7">
        <w:rPr>
          <w:rFonts w:ascii="Arial" w:eastAsia="Arial" w:hAnsi="Arial" w:cs="Arial"/>
          <w:color w:val="000000"/>
        </w:rPr>
        <w:t>no eran reales</w:t>
      </w:r>
      <w:r w:rsidR="006C66EF">
        <w:rPr>
          <w:rFonts w:ascii="Arial" w:eastAsia="Arial" w:hAnsi="Arial" w:cs="Arial"/>
          <w:color w:val="000000"/>
        </w:rPr>
        <w:t>.</w:t>
      </w:r>
    </w:p>
    <w:p w14:paraId="4457B4FF" w14:textId="77777777" w:rsidR="008E107B" w:rsidRDefault="008E107B" w:rsidP="005D793F">
      <w:pPr>
        <w:tabs>
          <w:tab w:val="left" w:pos="-720"/>
          <w:tab w:val="left" w:pos="709"/>
          <w:tab w:val="left" w:pos="1134"/>
          <w:tab w:val="left" w:pos="3388"/>
        </w:tabs>
        <w:jc w:val="both"/>
        <w:rPr>
          <w:rFonts w:ascii="Arial" w:eastAsia="Arial" w:hAnsi="Arial" w:cs="Arial"/>
          <w:color w:val="000000"/>
        </w:rPr>
      </w:pPr>
    </w:p>
    <w:p w14:paraId="73C782DC" w14:textId="77777777" w:rsidR="005B2B5D" w:rsidRDefault="008E107B" w:rsidP="005D793F">
      <w:pPr>
        <w:tabs>
          <w:tab w:val="left" w:pos="-720"/>
          <w:tab w:val="left" w:pos="709"/>
          <w:tab w:val="left" w:pos="1134"/>
          <w:tab w:val="left" w:pos="3388"/>
        </w:tabs>
        <w:jc w:val="both"/>
        <w:rPr>
          <w:rFonts w:ascii="Arial" w:eastAsia="Arial" w:hAnsi="Arial" w:cs="Arial"/>
          <w:color w:val="000000"/>
        </w:rPr>
      </w:pPr>
      <w:r>
        <w:rPr>
          <w:rFonts w:ascii="Arial" w:eastAsia="Arial" w:hAnsi="Arial" w:cs="Arial"/>
          <w:color w:val="000000"/>
        </w:rPr>
        <w:t xml:space="preserve">Los recursos fueron </w:t>
      </w:r>
      <w:r w:rsidR="00690107">
        <w:rPr>
          <w:rFonts w:ascii="Arial" w:eastAsia="Arial" w:hAnsi="Arial" w:cs="Arial"/>
          <w:color w:val="000000"/>
        </w:rPr>
        <w:t>resuelto</w:t>
      </w:r>
      <w:r>
        <w:rPr>
          <w:rFonts w:ascii="Arial" w:eastAsia="Arial" w:hAnsi="Arial" w:cs="Arial"/>
          <w:color w:val="000000"/>
        </w:rPr>
        <w:t>s</w:t>
      </w:r>
      <w:r w:rsidR="00690107">
        <w:rPr>
          <w:rFonts w:ascii="Arial" w:eastAsia="Arial" w:hAnsi="Arial" w:cs="Arial"/>
          <w:color w:val="000000"/>
        </w:rPr>
        <w:t xml:space="preserve"> por</w:t>
      </w:r>
      <w:r w:rsidR="00C07E61">
        <w:rPr>
          <w:rFonts w:ascii="Arial" w:eastAsia="Arial" w:hAnsi="Arial" w:cs="Arial"/>
          <w:color w:val="000000"/>
        </w:rPr>
        <w:t xml:space="preserve"> la </w:t>
      </w:r>
      <w:r w:rsidR="00A678DE">
        <w:rPr>
          <w:rFonts w:ascii="Arial" w:eastAsia="Arial" w:hAnsi="Arial" w:cs="Arial"/>
          <w:color w:val="000000"/>
        </w:rPr>
        <w:t xml:space="preserve">Administración mediante la </w:t>
      </w:r>
      <w:r w:rsidR="00C07E61">
        <w:rPr>
          <w:rFonts w:ascii="Arial" w:eastAsia="Arial" w:hAnsi="Arial" w:cs="Arial"/>
          <w:color w:val="000000"/>
        </w:rPr>
        <w:t>Resolución nro.</w:t>
      </w:r>
      <w:r w:rsidR="005B2B5D">
        <w:rPr>
          <w:rFonts w:ascii="Arial" w:eastAsia="Arial" w:hAnsi="Arial" w:cs="Arial"/>
          <w:color w:val="000000"/>
        </w:rPr>
        <w:t xml:space="preserve"> 900.077 (ff.53 a 85</w:t>
      </w:r>
      <w:r w:rsidR="00E35540">
        <w:rPr>
          <w:rFonts w:ascii="Arial" w:eastAsia="Arial" w:hAnsi="Arial" w:cs="Arial"/>
          <w:color w:val="000000"/>
        </w:rPr>
        <w:t>, exp. 2014-00243</w:t>
      </w:r>
      <w:r w:rsidR="005B2B5D">
        <w:rPr>
          <w:rFonts w:ascii="Arial" w:eastAsia="Arial" w:hAnsi="Arial" w:cs="Arial"/>
          <w:color w:val="000000"/>
        </w:rPr>
        <w:t xml:space="preserve">), del </w:t>
      </w:r>
      <w:r w:rsidR="00A678DE">
        <w:rPr>
          <w:rFonts w:ascii="Arial" w:eastAsia="Arial" w:hAnsi="Arial" w:cs="Arial"/>
          <w:color w:val="000000"/>
        </w:rPr>
        <w:t xml:space="preserve">21 de marzo de 2014, </w:t>
      </w:r>
      <w:r w:rsidR="00E42838">
        <w:rPr>
          <w:rFonts w:ascii="Arial" w:eastAsia="Arial" w:hAnsi="Arial" w:cs="Arial"/>
          <w:color w:val="000000"/>
        </w:rPr>
        <w:t>confirmando</w:t>
      </w:r>
      <w:r w:rsidR="005B2B5D">
        <w:rPr>
          <w:rFonts w:ascii="Arial" w:eastAsia="Arial" w:hAnsi="Arial" w:cs="Arial"/>
          <w:color w:val="000000"/>
        </w:rPr>
        <w:t xml:space="preserve"> el acto de determinación.</w:t>
      </w:r>
    </w:p>
    <w:p w14:paraId="47F42529" w14:textId="77777777" w:rsidR="005D793F" w:rsidRDefault="005D793F" w:rsidP="005D793F">
      <w:pPr>
        <w:tabs>
          <w:tab w:val="left" w:pos="-720"/>
          <w:tab w:val="left" w:pos="709"/>
          <w:tab w:val="left" w:pos="1134"/>
          <w:tab w:val="left" w:pos="3388"/>
        </w:tabs>
        <w:jc w:val="both"/>
        <w:rPr>
          <w:rFonts w:ascii="Arial" w:eastAsia="Arial" w:hAnsi="Arial" w:cs="Arial"/>
          <w:color w:val="000000"/>
        </w:rPr>
      </w:pPr>
    </w:p>
    <w:p w14:paraId="7C427DD1" w14:textId="77777777" w:rsidR="008E107B" w:rsidRPr="005D793F" w:rsidRDefault="008E107B" w:rsidP="005D793F">
      <w:pPr>
        <w:tabs>
          <w:tab w:val="left" w:pos="-720"/>
          <w:tab w:val="left" w:pos="709"/>
          <w:tab w:val="left" w:pos="1134"/>
          <w:tab w:val="left" w:pos="3388"/>
        </w:tabs>
        <w:jc w:val="both"/>
        <w:rPr>
          <w:rFonts w:ascii="Arial" w:eastAsia="Arial" w:hAnsi="Arial" w:cs="Arial"/>
          <w:color w:val="000000"/>
        </w:rPr>
      </w:pPr>
    </w:p>
    <w:p w14:paraId="1DE1B8A8" w14:textId="77777777" w:rsidR="00BA2E29" w:rsidRPr="00C07E61" w:rsidRDefault="00BA2E29" w:rsidP="00C07E61">
      <w:pPr>
        <w:widowControl w:val="0"/>
        <w:overflowPunct w:val="0"/>
        <w:autoSpaceDE w:val="0"/>
        <w:autoSpaceDN w:val="0"/>
        <w:adjustRightInd w:val="0"/>
        <w:contextualSpacing/>
        <w:jc w:val="center"/>
        <w:textAlignment w:val="baseline"/>
        <w:rPr>
          <w:rFonts w:ascii="Arial" w:hAnsi="Arial" w:cs="Arial"/>
          <w:b/>
          <w:lang w:eastAsia="es-ES"/>
        </w:rPr>
      </w:pPr>
      <w:r w:rsidRPr="001026D3">
        <w:rPr>
          <w:rFonts w:ascii="Arial" w:hAnsi="Arial" w:cs="Arial"/>
          <w:b/>
          <w:lang w:eastAsia="es-ES"/>
        </w:rPr>
        <w:t>ANTECEDENTES PROCESALES</w:t>
      </w:r>
    </w:p>
    <w:p w14:paraId="7775D713" w14:textId="77777777" w:rsidR="009011E1" w:rsidRPr="001026D3" w:rsidRDefault="009011E1" w:rsidP="001026D3">
      <w:pPr>
        <w:widowControl w:val="0"/>
        <w:overflowPunct w:val="0"/>
        <w:autoSpaceDE w:val="0"/>
        <w:autoSpaceDN w:val="0"/>
        <w:adjustRightInd w:val="0"/>
        <w:contextualSpacing/>
        <w:jc w:val="both"/>
        <w:textAlignment w:val="baseline"/>
        <w:rPr>
          <w:rFonts w:ascii="Arial" w:hAnsi="Arial" w:cs="Arial"/>
          <w:lang w:eastAsia="es-ES"/>
        </w:rPr>
      </w:pPr>
    </w:p>
    <w:p w14:paraId="7EC8F021"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b/>
          <w:lang w:eastAsia="es-ES"/>
        </w:rPr>
      </w:pPr>
      <w:r w:rsidRPr="001026D3">
        <w:rPr>
          <w:rFonts w:ascii="Arial" w:hAnsi="Arial" w:cs="Arial"/>
          <w:b/>
          <w:lang w:eastAsia="es-ES"/>
        </w:rPr>
        <w:t>Demanda</w:t>
      </w:r>
    </w:p>
    <w:p w14:paraId="7DB1287B"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lang w:eastAsia="es-ES"/>
        </w:rPr>
      </w:pPr>
    </w:p>
    <w:p w14:paraId="106AF8B0" w14:textId="77777777" w:rsidR="00BA2E29" w:rsidRDefault="003F3BF8" w:rsidP="001026D3">
      <w:pPr>
        <w:widowControl w:val="0"/>
        <w:overflowPunct w:val="0"/>
        <w:autoSpaceDE w:val="0"/>
        <w:autoSpaceDN w:val="0"/>
        <w:adjustRightInd w:val="0"/>
        <w:jc w:val="both"/>
        <w:rPr>
          <w:rFonts w:ascii="Arial" w:hAnsi="Arial" w:cs="Arial"/>
          <w:lang w:eastAsia="es-ES"/>
        </w:rPr>
      </w:pPr>
      <w:r w:rsidRPr="001026D3">
        <w:rPr>
          <w:rFonts w:ascii="Arial" w:hAnsi="Arial" w:cs="Arial"/>
        </w:rPr>
        <w:t>En ejercicio del medio de control de nulidad y restablecimiento del derecho previsto en el artículo 138 del Código de Procedimiento Administrativo y de lo Contencioso Administrati</w:t>
      </w:r>
      <w:r w:rsidR="003A2983">
        <w:rPr>
          <w:rFonts w:ascii="Arial" w:hAnsi="Arial" w:cs="Arial"/>
        </w:rPr>
        <w:t>vo (CPACA, Ley 1437 de 2011), los</w:t>
      </w:r>
      <w:r w:rsidRPr="001026D3">
        <w:rPr>
          <w:rFonts w:ascii="Arial" w:hAnsi="Arial" w:cs="Arial"/>
        </w:rPr>
        <w:t xml:space="preserve"> demandante</w:t>
      </w:r>
      <w:r w:rsidR="003A2983">
        <w:rPr>
          <w:rFonts w:ascii="Arial" w:hAnsi="Arial" w:cs="Arial"/>
        </w:rPr>
        <w:t>s formularon</w:t>
      </w:r>
      <w:r w:rsidRPr="001026D3">
        <w:rPr>
          <w:rFonts w:ascii="Arial" w:hAnsi="Arial" w:cs="Arial"/>
        </w:rPr>
        <w:t xml:space="preserve"> las siguientes pretensiones</w:t>
      </w:r>
      <w:r w:rsidR="00BA2E29" w:rsidRPr="001026D3">
        <w:rPr>
          <w:rFonts w:ascii="Arial" w:hAnsi="Arial" w:cs="Arial"/>
          <w:lang w:eastAsia="es-ES"/>
        </w:rPr>
        <w:t xml:space="preserve"> (</w:t>
      </w:r>
      <w:r w:rsidR="005D793F">
        <w:rPr>
          <w:rFonts w:ascii="Arial" w:hAnsi="Arial" w:cs="Arial"/>
          <w:lang w:eastAsia="es-ES"/>
        </w:rPr>
        <w:t>ff.</w:t>
      </w:r>
      <w:r w:rsidR="00D73421">
        <w:rPr>
          <w:rFonts w:ascii="Arial" w:hAnsi="Arial" w:cs="Arial"/>
          <w:lang w:eastAsia="es-ES"/>
        </w:rPr>
        <w:t xml:space="preserve"> </w:t>
      </w:r>
      <w:r w:rsidR="00BD074C">
        <w:rPr>
          <w:rFonts w:ascii="Arial" w:hAnsi="Arial" w:cs="Arial"/>
          <w:lang w:eastAsia="es-ES"/>
        </w:rPr>
        <w:t>2 y 3</w:t>
      </w:r>
      <w:r w:rsidR="00077916">
        <w:rPr>
          <w:rFonts w:ascii="Arial" w:hAnsi="Arial" w:cs="Arial"/>
          <w:lang w:eastAsia="es-ES"/>
        </w:rPr>
        <w:t xml:space="preserve"> cp1. exp. 2014-00243, y 2 cp1 exp. 2014-00269).</w:t>
      </w:r>
      <w:r w:rsidR="00BA2E29" w:rsidRPr="001026D3">
        <w:rPr>
          <w:rFonts w:ascii="Arial" w:hAnsi="Arial" w:cs="Arial"/>
          <w:lang w:eastAsia="es-ES"/>
        </w:rPr>
        <w:t xml:space="preserve"> </w:t>
      </w:r>
    </w:p>
    <w:p w14:paraId="72D3311B" w14:textId="77777777" w:rsidR="003A2983" w:rsidRDefault="003A2983" w:rsidP="001026D3">
      <w:pPr>
        <w:widowControl w:val="0"/>
        <w:overflowPunct w:val="0"/>
        <w:autoSpaceDE w:val="0"/>
        <w:autoSpaceDN w:val="0"/>
        <w:adjustRightInd w:val="0"/>
        <w:jc w:val="both"/>
        <w:rPr>
          <w:rFonts w:ascii="Arial" w:hAnsi="Arial" w:cs="Arial"/>
          <w:lang w:eastAsia="es-ES"/>
        </w:rPr>
      </w:pPr>
    </w:p>
    <w:p w14:paraId="2B0FC95A" w14:textId="77777777" w:rsidR="003A2983" w:rsidRDefault="003A2983" w:rsidP="001026D3">
      <w:pPr>
        <w:widowControl w:val="0"/>
        <w:overflowPunct w:val="0"/>
        <w:autoSpaceDE w:val="0"/>
        <w:autoSpaceDN w:val="0"/>
        <w:adjustRightInd w:val="0"/>
        <w:jc w:val="both"/>
        <w:rPr>
          <w:rFonts w:ascii="Arial" w:hAnsi="Arial" w:cs="Arial"/>
          <w:lang w:eastAsia="es-ES"/>
        </w:rPr>
      </w:pPr>
      <w:r>
        <w:rPr>
          <w:rFonts w:ascii="Arial" w:hAnsi="Arial" w:cs="Arial"/>
          <w:lang w:eastAsia="es-ES"/>
        </w:rPr>
        <w:t xml:space="preserve">Exp. 2014-00243. CI </w:t>
      </w:r>
      <w:r w:rsidR="00077916">
        <w:rPr>
          <w:rFonts w:ascii="Arial" w:hAnsi="Arial" w:cs="Arial"/>
          <w:lang w:eastAsia="es-ES"/>
        </w:rPr>
        <w:t>Logística de Exportación Ltda:</w:t>
      </w:r>
    </w:p>
    <w:p w14:paraId="17AC54F2" w14:textId="77777777" w:rsidR="005D793F" w:rsidRPr="005D793F" w:rsidRDefault="005D793F" w:rsidP="00654105">
      <w:pPr>
        <w:widowControl w:val="0"/>
        <w:overflowPunct w:val="0"/>
        <w:autoSpaceDE w:val="0"/>
        <w:autoSpaceDN w:val="0"/>
        <w:adjustRightInd w:val="0"/>
        <w:ind w:right="48"/>
        <w:jc w:val="both"/>
        <w:rPr>
          <w:rFonts w:ascii="Arial" w:hAnsi="Arial" w:cs="Arial"/>
          <w:sz w:val="20"/>
          <w:szCs w:val="20"/>
          <w:lang w:eastAsia="es-ES"/>
        </w:rPr>
      </w:pPr>
    </w:p>
    <w:p w14:paraId="494373D2" w14:textId="77777777" w:rsidR="00BD074C" w:rsidRDefault="00BD074C" w:rsidP="00654105">
      <w:pPr>
        <w:pStyle w:val="Prrafodelista"/>
        <w:widowControl w:val="0"/>
        <w:numPr>
          <w:ilvl w:val="0"/>
          <w:numId w:val="32"/>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Se declare la nulidad de Liquidación Oficial Renta de Sociedades y/o naturales obligados a llevar contabilidad – Revisión nro. 072412013000002 del 25 de febrero de 2013, proferido por la División de Gestión de Liquidación de la Dirección Seccional de Impuestos de Cúcuta.</w:t>
      </w:r>
    </w:p>
    <w:p w14:paraId="3BBF2A10" w14:textId="77777777" w:rsidR="00BD074C" w:rsidRDefault="00BD074C" w:rsidP="00BD074C">
      <w:pPr>
        <w:pStyle w:val="Prrafodelista"/>
        <w:widowControl w:val="0"/>
        <w:autoSpaceDE w:val="0"/>
        <w:autoSpaceDN w:val="0"/>
        <w:adjustRightInd w:val="0"/>
        <w:spacing w:after="0" w:line="240" w:lineRule="auto"/>
        <w:ind w:left="927" w:right="45"/>
        <w:jc w:val="both"/>
        <w:rPr>
          <w:rFonts w:ascii="Arial" w:eastAsia="Calibri" w:hAnsi="Arial" w:cs="Arial"/>
          <w:iCs/>
          <w:sz w:val="20"/>
          <w:szCs w:val="20"/>
          <w:lang w:val="es-ES" w:eastAsia="es-CO"/>
        </w:rPr>
      </w:pPr>
    </w:p>
    <w:p w14:paraId="2FBD7B6F" w14:textId="77777777" w:rsidR="00BD074C" w:rsidRDefault="00BD074C" w:rsidP="00654105">
      <w:pPr>
        <w:pStyle w:val="Prrafodelista"/>
        <w:widowControl w:val="0"/>
        <w:numPr>
          <w:ilvl w:val="0"/>
          <w:numId w:val="32"/>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Se declare la nulidad de la Resolución nro. 900.077 por la cual se decide un recurso de reconsideración del 21 de marzo de 2014, proferido por la Subdirección de Gestión de Recursos Jurídicos.</w:t>
      </w:r>
    </w:p>
    <w:p w14:paraId="13352014" w14:textId="77777777" w:rsidR="00BD074C" w:rsidRPr="00BD074C" w:rsidRDefault="00BD074C" w:rsidP="00BD074C">
      <w:pPr>
        <w:widowControl w:val="0"/>
        <w:autoSpaceDE w:val="0"/>
        <w:autoSpaceDN w:val="0"/>
        <w:adjustRightInd w:val="0"/>
        <w:ind w:right="45"/>
        <w:jc w:val="both"/>
        <w:rPr>
          <w:rFonts w:ascii="Arial" w:eastAsia="Calibri" w:hAnsi="Arial" w:cs="Arial"/>
          <w:iCs/>
          <w:sz w:val="20"/>
          <w:szCs w:val="20"/>
          <w:lang w:val="es-ES" w:eastAsia="es-CO"/>
        </w:rPr>
      </w:pPr>
    </w:p>
    <w:p w14:paraId="781C4F11" w14:textId="77777777" w:rsidR="00BD074C" w:rsidRDefault="00BD074C" w:rsidP="00654105">
      <w:pPr>
        <w:pStyle w:val="Prrafodelista"/>
        <w:widowControl w:val="0"/>
        <w:numPr>
          <w:ilvl w:val="0"/>
          <w:numId w:val="32"/>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Ordénese a la DIAN, que como consecuencia de las anteriores declaraciones y a título de restablecimiento del derecho, se declare en firme la declaración del impuesto de renta del año gravable 2009 de la CI Logística de Exportación Ltda.</w:t>
      </w:r>
    </w:p>
    <w:p w14:paraId="71123B08" w14:textId="77777777" w:rsidR="00077916" w:rsidRDefault="00077916" w:rsidP="00077916">
      <w:pPr>
        <w:widowControl w:val="0"/>
        <w:autoSpaceDE w:val="0"/>
        <w:autoSpaceDN w:val="0"/>
        <w:adjustRightInd w:val="0"/>
        <w:ind w:left="567" w:right="45"/>
        <w:jc w:val="both"/>
        <w:rPr>
          <w:rFonts w:ascii="Arial" w:eastAsia="Calibri" w:hAnsi="Arial" w:cs="Arial"/>
          <w:iCs/>
          <w:sz w:val="20"/>
          <w:szCs w:val="20"/>
          <w:lang w:val="es-ES" w:eastAsia="es-CO"/>
        </w:rPr>
      </w:pPr>
    </w:p>
    <w:p w14:paraId="636F857C" w14:textId="77777777" w:rsidR="00077916" w:rsidRDefault="00077916" w:rsidP="00077916">
      <w:pPr>
        <w:widowControl w:val="0"/>
        <w:overflowPunct w:val="0"/>
        <w:autoSpaceDE w:val="0"/>
        <w:autoSpaceDN w:val="0"/>
        <w:adjustRightInd w:val="0"/>
        <w:jc w:val="both"/>
        <w:rPr>
          <w:rFonts w:ascii="Arial" w:hAnsi="Arial" w:cs="Arial"/>
          <w:lang w:eastAsia="es-ES"/>
        </w:rPr>
      </w:pPr>
      <w:r>
        <w:rPr>
          <w:rFonts w:ascii="Arial" w:hAnsi="Arial" w:cs="Arial"/>
          <w:lang w:eastAsia="es-ES"/>
        </w:rPr>
        <w:t>Exp. 2014-00269. Mary Luz Aristizábal Serrano:</w:t>
      </w:r>
    </w:p>
    <w:p w14:paraId="4860CF52" w14:textId="77777777" w:rsidR="00077916" w:rsidRDefault="00077916" w:rsidP="00077916">
      <w:pPr>
        <w:widowControl w:val="0"/>
        <w:overflowPunct w:val="0"/>
        <w:autoSpaceDE w:val="0"/>
        <w:autoSpaceDN w:val="0"/>
        <w:adjustRightInd w:val="0"/>
        <w:jc w:val="both"/>
        <w:rPr>
          <w:rFonts w:ascii="Arial" w:hAnsi="Arial" w:cs="Arial"/>
          <w:lang w:eastAsia="es-ES"/>
        </w:rPr>
      </w:pPr>
    </w:p>
    <w:p w14:paraId="44FE5E7F" w14:textId="77777777" w:rsidR="00077916" w:rsidRPr="00077916" w:rsidRDefault="00077916" w:rsidP="00077916">
      <w:pPr>
        <w:pStyle w:val="Prrafodelista"/>
        <w:widowControl w:val="0"/>
        <w:numPr>
          <w:ilvl w:val="0"/>
          <w:numId w:val="39"/>
        </w:numPr>
        <w:overflowPunct w:val="0"/>
        <w:autoSpaceDE w:val="0"/>
        <w:autoSpaceDN w:val="0"/>
        <w:adjustRightInd w:val="0"/>
        <w:spacing w:after="0" w:line="240" w:lineRule="auto"/>
        <w:jc w:val="both"/>
        <w:rPr>
          <w:rFonts w:ascii="Arial" w:hAnsi="Arial" w:cs="Arial"/>
          <w:sz w:val="20"/>
          <w:szCs w:val="20"/>
          <w:lang w:eastAsia="es-ES"/>
        </w:rPr>
      </w:pPr>
      <w:r w:rsidRPr="00077916">
        <w:rPr>
          <w:rFonts w:ascii="Arial" w:hAnsi="Arial" w:cs="Arial"/>
          <w:sz w:val="20"/>
          <w:szCs w:val="20"/>
          <w:lang w:eastAsia="es-ES"/>
        </w:rPr>
        <w:t>Declarativas:</w:t>
      </w:r>
    </w:p>
    <w:p w14:paraId="6D7C0294" w14:textId="77777777" w:rsidR="00077916" w:rsidRPr="00077916" w:rsidRDefault="00077916" w:rsidP="00077916">
      <w:pPr>
        <w:widowControl w:val="0"/>
        <w:overflowPunct w:val="0"/>
        <w:autoSpaceDE w:val="0"/>
        <w:autoSpaceDN w:val="0"/>
        <w:adjustRightInd w:val="0"/>
        <w:ind w:right="48"/>
        <w:jc w:val="both"/>
        <w:rPr>
          <w:rFonts w:ascii="Arial" w:hAnsi="Arial" w:cs="Arial"/>
          <w:sz w:val="20"/>
          <w:szCs w:val="20"/>
          <w:lang w:eastAsia="es-ES"/>
        </w:rPr>
      </w:pPr>
    </w:p>
    <w:p w14:paraId="497BDCCE" w14:textId="77777777" w:rsidR="00077916" w:rsidRPr="00077916" w:rsidRDefault="00077916" w:rsidP="00077916">
      <w:pPr>
        <w:pStyle w:val="Prrafodelista"/>
        <w:widowControl w:val="0"/>
        <w:numPr>
          <w:ilvl w:val="0"/>
          <w:numId w:val="37"/>
        </w:numPr>
        <w:autoSpaceDE w:val="0"/>
        <w:autoSpaceDN w:val="0"/>
        <w:adjustRightInd w:val="0"/>
        <w:spacing w:after="0" w:line="240" w:lineRule="auto"/>
        <w:ind w:right="45"/>
        <w:jc w:val="both"/>
        <w:rPr>
          <w:rFonts w:ascii="Arial" w:eastAsia="Calibri" w:hAnsi="Arial" w:cs="Arial"/>
          <w:iCs/>
          <w:sz w:val="20"/>
          <w:szCs w:val="20"/>
          <w:lang w:val="es-ES" w:eastAsia="es-CO"/>
        </w:rPr>
      </w:pPr>
      <w:r w:rsidRPr="00077916">
        <w:rPr>
          <w:rFonts w:ascii="Arial" w:eastAsia="Calibri" w:hAnsi="Arial" w:cs="Arial"/>
          <w:iCs/>
          <w:sz w:val="20"/>
          <w:szCs w:val="20"/>
          <w:lang w:val="es-ES" w:eastAsia="es-CO"/>
        </w:rPr>
        <w:t>Declarar la nulidad de los actos administrativos que a continuación relaciono:</w:t>
      </w:r>
    </w:p>
    <w:p w14:paraId="2FD29A30" w14:textId="77777777" w:rsidR="00077916" w:rsidRPr="00077916" w:rsidRDefault="00077916" w:rsidP="00077916">
      <w:pPr>
        <w:pStyle w:val="Prrafodelista"/>
        <w:widowControl w:val="0"/>
        <w:autoSpaceDE w:val="0"/>
        <w:autoSpaceDN w:val="0"/>
        <w:adjustRightInd w:val="0"/>
        <w:spacing w:after="0" w:line="240" w:lineRule="auto"/>
        <w:ind w:left="927" w:right="45"/>
        <w:jc w:val="both"/>
        <w:rPr>
          <w:rFonts w:ascii="Arial" w:eastAsia="Calibri" w:hAnsi="Arial" w:cs="Arial"/>
          <w:iCs/>
          <w:sz w:val="20"/>
          <w:szCs w:val="20"/>
          <w:lang w:val="es-ES" w:eastAsia="es-CO"/>
        </w:rPr>
      </w:pPr>
    </w:p>
    <w:p w14:paraId="3D71E4A0" w14:textId="77777777" w:rsidR="00077916" w:rsidRPr="00077916" w:rsidRDefault="00077916" w:rsidP="00077916">
      <w:pPr>
        <w:pStyle w:val="Prrafodelista"/>
        <w:widowControl w:val="0"/>
        <w:numPr>
          <w:ilvl w:val="0"/>
          <w:numId w:val="38"/>
        </w:numPr>
        <w:autoSpaceDE w:val="0"/>
        <w:autoSpaceDN w:val="0"/>
        <w:adjustRightInd w:val="0"/>
        <w:spacing w:after="0" w:line="240" w:lineRule="auto"/>
        <w:ind w:right="45"/>
        <w:jc w:val="both"/>
        <w:rPr>
          <w:rFonts w:ascii="Arial" w:eastAsia="Calibri" w:hAnsi="Arial" w:cs="Arial"/>
          <w:iCs/>
          <w:sz w:val="20"/>
          <w:szCs w:val="20"/>
          <w:lang w:val="es-ES" w:eastAsia="es-CO"/>
        </w:rPr>
      </w:pPr>
      <w:r w:rsidRPr="00077916">
        <w:rPr>
          <w:rFonts w:ascii="Arial" w:eastAsia="Calibri" w:hAnsi="Arial" w:cs="Arial"/>
          <w:iCs/>
          <w:sz w:val="20"/>
          <w:szCs w:val="20"/>
          <w:lang w:val="es-ES" w:eastAsia="es-CO"/>
        </w:rPr>
        <w:t xml:space="preserve">Liquidación Oficial Renta de Sociedades y/o naturales obligados a llevar contabilidad – Revisión año 2009 nro. 072412013000002 del 25 de febrero de 2013, y </w:t>
      </w:r>
    </w:p>
    <w:p w14:paraId="555CA903" w14:textId="77777777" w:rsidR="00077916" w:rsidRPr="00077916" w:rsidRDefault="00077916" w:rsidP="00077916">
      <w:pPr>
        <w:pStyle w:val="Prrafodelista"/>
        <w:widowControl w:val="0"/>
        <w:numPr>
          <w:ilvl w:val="0"/>
          <w:numId w:val="38"/>
        </w:numPr>
        <w:autoSpaceDE w:val="0"/>
        <w:autoSpaceDN w:val="0"/>
        <w:adjustRightInd w:val="0"/>
        <w:spacing w:after="0" w:line="240" w:lineRule="auto"/>
        <w:ind w:right="45"/>
        <w:jc w:val="both"/>
        <w:rPr>
          <w:rFonts w:ascii="Arial" w:eastAsia="Calibri" w:hAnsi="Arial" w:cs="Arial"/>
          <w:iCs/>
          <w:sz w:val="20"/>
          <w:szCs w:val="20"/>
          <w:lang w:val="es-ES" w:eastAsia="es-CO"/>
        </w:rPr>
      </w:pPr>
      <w:r w:rsidRPr="00077916">
        <w:rPr>
          <w:rFonts w:ascii="Arial" w:eastAsia="Calibri" w:hAnsi="Arial" w:cs="Arial"/>
          <w:iCs/>
          <w:sz w:val="20"/>
          <w:szCs w:val="20"/>
          <w:lang w:val="es-ES" w:eastAsia="es-CO"/>
        </w:rPr>
        <w:lastRenderedPageBreak/>
        <w:t>Resolución nro. 900.077 del 21 de marzo de 2014.</w:t>
      </w:r>
    </w:p>
    <w:p w14:paraId="5ECCBE97" w14:textId="77777777" w:rsidR="00077916" w:rsidRPr="00077916" w:rsidRDefault="00077916" w:rsidP="00077916">
      <w:pPr>
        <w:pStyle w:val="Prrafodelista"/>
        <w:widowControl w:val="0"/>
        <w:autoSpaceDE w:val="0"/>
        <w:autoSpaceDN w:val="0"/>
        <w:adjustRightInd w:val="0"/>
        <w:spacing w:after="0" w:line="240" w:lineRule="auto"/>
        <w:ind w:left="927" w:right="45"/>
        <w:jc w:val="both"/>
        <w:rPr>
          <w:rFonts w:ascii="Arial" w:eastAsia="Calibri" w:hAnsi="Arial" w:cs="Arial"/>
          <w:iCs/>
          <w:sz w:val="20"/>
          <w:szCs w:val="20"/>
          <w:lang w:val="es-ES" w:eastAsia="es-CO"/>
        </w:rPr>
      </w:pPr>
    </w:p>
    <w:p w14:paraId="6FB89346" w14:textId="77777777" w:rsidR="00077916" w:rsidRDefault="00077916" w:rsidP="00077916">
      <w:pPr>
        <w:pStyle w:val="Prrafodelista"/>
        <w:widowControl w:val="0"/>
        <w:numPr>
          <w:ilvl w:val="0"/>
          <w:numId w:val="37"/>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Que como producto de la anterior declaratoria, se diga que la doctora Mary Luz Aristizábal Serrano, CC. 60.363.493, en su condición de revisor fiscal de la sociedad CI Logística de Exportación Ltda., Nit. 900.110.183-6, no debe pagar suma alguna por la sanción que se pretende imponer en su contra.</w:t>
      </w:r>
    </w:p>
    <w:p w14:paraId="16F6DE44" w14:textId="77777777" w:rsidR="00077916" w:rsidRDefault="00077916" w:rsidP="00077916">
      <w:pPr>
        <w:widowControl w:val="0"/>
        <w:autoSpaceDE w:val="0"/>
        <w:autoSpaceDN w:val="0"/>
        <w:adjustRightInd w:val="0"/>
        <w:ind w:right="45"/>
        <w:jc w:val="both"/>
        <w:rPr>
          <w:rFonts w:ascii="Arial" w:eastAsia="Calibri" w:hAnsi="Arial" w:cs="Arial"/>
          <w:iCs/>
          <w:sz w:val="20"/>
          <w:szCs w:val="20"/>
          <w:lang w:val="es-ES" w:eastAsia="es-CO"/>
        </w:rPr>
      </w:pPr>
    </w:p>
    <w:p w14:paraId="17B997AB" w14:textId="77777777" w:rsidR="00077916" w:rsidRDefault="00077916" w:rsidP="00077916">
      <w:pPr>
        <w:pStyle w:val="Prrafodelista"/>
        <w:widowControl w:val="0"/>
        <w:numPr>
          <w:ilvl w:val="0"/>
          <w:numId w:val="39"/>
        </w:numPr>
        <w:overflowPunct w:val="0"/>
        <w:autoSpaceDE w:val="0"/>
        <w:autoSpaceDN w:val="0"/>
        <w:adjustRightInd w:val="0"/>
        <w:spacing w:after="0" w:line="240" w:lineRule="auto"/>
        <w:jc w:val="both"/>
        <w:rPr>
          <w:rFonts w:ascii="Arial" w:hAnsi="Arial" w:cs="Arial"/>
          <w:sz w:val="20"/>
          <w:szCs w:val="20"/>
          <w:lang w:eastAsia="es-ES"/>
        </w:rPr>
      </w:pPr>
      <w:r>
        <w:rPr>
          <w:rFonts w:ascii="Arial" w:hAnsi="Arial" w:cs="Arial"/>
          <w:sz w:val="20"/>
          <w:szCs w:val="20"/>
          <w:lang w:eastAsia="es-ES"/>
        </w:rPr>
        <w:t>Condenatorias</w:t>
      </w:r>
      <w:r w:rsidRPr="00077916">
        <w:rPr>
          <w:rFonts w:ascii="Arial" w:hAnsi="Arial" w:cs="Arial"/>
          <w:sz w:val="20"/>
          <w:szCs w:val="20"/>
          <w:lang w:eastAsia="es-ES"/>
        </w:rPr>
        <w:t>:</w:t>
      </w:r>
    </w:p>
    <w:p w14:paraId="45FC411B" w14:textId="77777777" w:rsidR="00077916" w:rsidRPr="00077916" w:rsidRDefault="00077916" w:rsidP="00077916">
      <w:pPr>
        <w:widowControl w:val="0"/>
        <w:overflowPunct w:val="0"/>
        <w:autoSpaceDE w:val="0"/>
        <w:autoSpaceDN w:val="0"/>
        <w:adjustRightInd w:val="0"/>
        <w:ind w:right="48"/>
        <w:jc w:val="both"/>
        <w:rPr>
          <w:rFonts w:ascii="Arial" w:hAnsi="Arial" w:cs="Arial"/>
          <w:sz w:val="20"/>
          <w:szCs w:val="20"/>
          <w:lang w:eastAsia="es-ES"/>
        </w:rPr>
      </w:pPr>
    </w:p>
    <w:p w14:paraId="795A754F" w14:textId="77777777" w:rsidR="00181503" w:rsidRDefault="00181503" w:rsidP="00077916">
      <w:pPr>
        <w:pStyle w:val="Prrafodelista"/>
        <w:widowControl w:val="0"/>
        <w:numPr>
          <w:ilvl w:val="0"/>
          <w:numId w:val="41"/>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Que a título de restablecimiento del derecho, se declare que la doctora Ma</w:t>
      </w:r>
      <w:r w:rsidR="007E3D80">
        <w:rPr>
          <w:rFonts w:ascii="Arial" w:eastAsia="Calibri" w:hAnsi="Arial" w:cs="Arial"/>
          <w:iCs/>
          <w:sz w:val="20"/>
          <w:szCs w:val="20"/>
          <w:lang w:val="es-ES" w:eastAsia="es-CO"/>
        </w:rPr>
        <w:t xml:space="preserve">ry Luz Aristizábal Serrano, CC. </w:t>
      </w:r>
      <w:r>
        <w:rPr>
          <w:rFonts w:ascii="Arial" w:eastAsia="Calibri" w:hAnsi="Arial" w:cs="Arial"/>
          <w:iCs/>
          <w:sz w:val="20"/>
          <w:szCs w:val="20"/>
          <w:lang w:val="es-ES" w:eastAsia="es-CO"/>
        </w:rPr>
        <w:t>60.363.493, en su condición de revisor fiscal de la sociedad CI Logística de Exportación Ltda., Nit. 9</w:t>
      </w:r>
      <w:r w:rsidR="003E6D13">
        <w:rPr>
          <w:rFonts w:ascii="Arial" w:eastAsia="Calibri" w:hAnsi="Arial" w:cs="Arial"/>
          <w:iCs/>
          <w:sz w:val="20"/>
          <w:szCs w:val="20"/>
          <w:lang w:val="es-ES" w:eastAsia="es-CO"/>
        </w:rPr>
        <w:t xml:space="preserve">00.110.183-6, no debe suma de dinero alguna producto de los actos de los que se declara nulidad e igualmente se condene a la Nación Colombiana, Unidad Administrativa Especial, Dirección de </w:t>
      </w:r>
      <w:r w:rsidR="00F10D39">
        <w:rPr>
          <w:rFonts w:ascii="Arial" w:eastAsia="Calibri" w:hAnsi="Arial" w:cs="Arial"/>
          <w:iCs/>
          <w:sz w:val="20"/>
          <w:szCs w:val="20"/>
          <w:lang w:val="es-ES" w:eastAsia="es-CO"/>
        </w:rPr>
        <w:t>Impuestos y Aduanas Nacionales, Dirección Seccional de Impuestos Nacionales de Cúcuta, a reintegrar a mi cliente, Mary Luz Aristizábal Serrano, CC. 60.363.493, los valores que por cualquier concepto tenga que pagar a la DIAN, como consecuencia de la aplicación de los actos demandados, en caso de hacerse efectiva por medio</w:t>
      </w:r>
      <w:r w:rsidR="005D2741">
        <w:rPr>
          <w:rFonts w:ascii="Arial" w:eastAsia="Calibri" w:hAnsi="Arial" w:cs="Arial"/>
          <w:iCs/>
          <w:sz w:val="20"/>
          <w:szCs w:val="20"/>
          <w:lang w:val="es-ES" w:eastAsia="es-CO"/>
        </w:rPr>
        <w:t>s</w:t>
      </w:r>
      <w:r w:rsidR="00F10D39">
        <w:rPr>
          <w:rFonts w:ascii="Arial" w:eastAsia="Calibri" w:hAnsi="Arial" w:cs="Arial"/>
          <w:iCs/>
          <w:sz w:val="20"/>
          <w:szCs w:val="20"/>
          <w:lang w:val="es-ES" w:eastAsia="es-CO"/>
        </w:rPr>
        <w:t xml:space="preserve"> coactivos.</w:t>
      </w:r>
    </w:p>
    <w:p w14:paraId="1E534300" w14:textId="77777777" w:rsidR="00181503" w:rsidRDefault="00181503" w:rsidP="00181503">
      <w:pPr>
        <w:pStyle w:val="Prrafodelista"/>
        <w:widowControl w:val="0"/>
        <w:autoSpaceDE w:val="0"/>
        <w:autoSpaceDN w:val="0"/>
        <w:adjustRightInd w:val="0"/>
        <w:spacing w:after="0" w:line="240" w:lineRule="auto"/>
        <w:ind w:left="927" w:right="45"/>
        <w:jc w:val="both"/>
        <w:rPr>
          <w:rFonts w:ascii="Arial" w:eastAsia="Calibri" w:hAnsi="Arial" w:cs="Arial"/>
          <w:iCs/>
          <w:sz w:val="20"/>
          <w:szCs w:val="20"/>
          <w:lang w:val="es-ES" w:eastAsia="es-CO"/>
        </w:rPr>
      </w:pPr>
    </w:p>
    <w:p w14:paraId="7B3E0EAB" w14:textId="77777777" w:rsidR="00077916" w:rsidRDefault="001075B4" w:rsidP="00077916">
      <w:pPr>
        <w:pStyle w:val="Prrafodelista"/>
        <w:widowControl w:val="0"/>
        <w:numPr>
          <w:ilvl w:val="0"/>
          <w:numId w:val="41"/>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Que a título de restablecimiento del derecho, igualmente, se condene a la Nación Colombiana, Unidad Administrativa Especial, Dirección de Impuestos y Aduanas Nacionales, Dirección Seccional de Impuestos Nacionales de Cúcuta, a pagar a la doctora Mary Luz Aristizábal Serrano, CC. 60.363.493, en su condición de revisor fiscal de la sociedad CI Logística de Exportación Ltda., Nit. 900.110.183-6, el monto correspondiente a la pérdida del valor adquisitivo del peso colombiano, y de los intereses por las sumas que esa Corporación ordene reintegrar, desde el momento de su causación y hasta que se haga efectivo el fallo respectivo.</w:t>
      </w:r>
    </w:p>
    <w:p w14:paraId="16C5B4C1" w14:textId="77777777" w:rsidR="00D65BCC" w:rsidRPr="00D65BCC" w:rsidRDefault="00D65BCC" w:rsidP="00D65BCC">
      <w:pPr>
        <w:widowControl w:val="0"/>
        <w:autoSpaceDE w:val="0"/>
        <w:autoSpaceDN w:val="0"/>
        <w:adjustRightInd w:val="0"/>
        <w:ind w:right="45"/>
        <w:jc w:val="both"/>
        <w:rPr>
          <w:rFonts w:ascii="Arial" w:eastAsia="Calibri" w:hAnsi="Arial" w:cs="Arial"/>
          <w:iCs/>
          <w:sz w:val="20"/>
          <w:szCs w:val="20"/>
          <w:lang w:val="es-ES" w:eastAsia="es-CO"/>
        </w:rPr>
      </w:pPr>
    </w:p>
    <w:p w14:paraId="39B402B1" w14:textId="77777777" w:rsidR="00B93100" w:rsidRDefault="00D65BCC" w:rsidP="00077916">
      <w:pPr>
        <w:pStyle w:val="Prrafodelista"/>
        <w:widowControl w:val="0"/>
        <w:numPr>
          <w:ilvl w:val="0"/>
          <w:numId w:val="41"/>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Condenar a la Nación Colombiana, Unidad Administrativa Especial, Dirección de Impuestos y Aduanas Nacionales, Dirección Seccional de Impuestos Nacionales de Cúcuta, en costas del pro</w:t>
      </w:r>
      <w:r w:rsidR="00B93100">
        <w:rPr>
          <w:rFonts w:ascii="Arial" w:eastAsia="Calibri" w:hAnsi="Arial" w:cs="Arial"/>
          <w:iCs/>
          <w:sz w:val="20"/>
          <w:szCs w:val="20"/>
          <w:lang w:val="es-ES" w:eastAsia="es-CO"/>
        </w:rPr>
        <w:t>ceso de conformidad con el CPC en armonía con el artículo 188</w:t>
      </w:r>
      <w:r>
        <w:rPr>
          <w:rFonts w:ascii="Arial" w:eastAsia="Calibri" w:hAnsi="Arial" w:cs="Arial"/>
          <w:iCs/>
          <w:sz w:val="20"/>
          <w:szCs w:val="20"/>
          <w:lang w:val="es-ES" w:eastAsia="es-CO"/>
        </w:rPr>
        <w:t xml:space="preserve"> del CPACA.</w:t>
      </w:r>
      <w:r w:rsidR="00B93100" w:rsidRPr="00B93100">
        <w:rPr>
          <w:rFonts w:ascii="Arial" w:eastAsia="Calibri" w:hAnsi="Arial" w:cs="Arial"/>
          <w:iCs/>
          <w:sz w:val="20"/>
          <w:szCs w:val="20"/>
          <w:lang w:val="es-ES" w:eastAsia="es-CO"/>
        </w:rPr>
        <w:t xml:space="preserve"> </w:t>
      </w:r>
    </w:p>
    <w:p w14:paraId="49D80B14" w14:textId="77777777" w:rsidR="00B93100" w:rsidRPr="00B93100" w:rsidRDefault="00B93100" w:rsidP="00B93100">
      <w:pPr>
        <w:widowControl w:val="0"/>
        <w:autoSpaceDE w:val="0"/>
        <w:autoSpaceDN w:val="0"/>
        <w:adjustRightInd w:val="0"/>
        <w:ind w:right="45"/>
        <w:jc w:val="both"/>
        <w:rPr>
          <w:rFonts w:ascii="Arial" w:eastAsia="Calibri" w:hAnsi="Arial" w:cs="Arial"/>
          <w:iCs/>
          <w:sz w:val="20"/>
          <w:szCs w:val="20"/>
          <w:lang w:val="es-ES" w:eastAsia="es-CO"/>
        </w:rPr>
      </w:pPr>
    </w:p>
    <w:p w14:paraId="002DE2C0" w14:textId="77777777" w:rsidR="00B93100" w:rsidRDefault="00B93100" w:rsidP="00B93100">
      <w:pPr>
        <w:pStyle w:val="Prrafodelista"/>
        <w:widowControl w:val="0"/>
        <w:numPr>
          <w:ilvl w:val="0"/>
          <w:numId w:val="41"/>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Condenar a la Nación Colombiana, Unidad Administrativa Especial, Dirección de Impuestos y Aduanas Nacionales, Dirección Seccional de Impuestos Nacionales de Cúcuta, a reconocer y pagar el interés comercial sobre las sumas de dineros liquidadas reconocidas en la sentencia durante los seis (6) meses siguientes a la ejecutoria de la misma, y moratorios después de ese término.</w:t>
      </w:r>
    </w:p>
    <w:p w14:paraId="7B60831D" w14:textId="77777777" w:rsidR="00B93100" w:rsidRPr="00B93100" w:rsidRDefault="00B93100" w:rsidP="00B93100">
      <w:pPr>
        <w:widowControl w:val="0"/>
        <w:autoSpaceDE w:val="0"/>
        <w:autoSpaceDN w:val="0"/>
        <w:adjustRightInd w:val="0"/>
        <w:ind w:right="45"/>
        <w:jc w:val="both"/>
        <w:rPr>
          <w:rFonts w:ascii="Arial" w:eastAsia="Calibri" w:hAnsi="Arial" w:cs="Arial"/>
          <w:iCs/>
          <w:sz w:val="20"/>
          <w:szCs w:val="20"/>
          <w:lang w:val="es-ES" w:eastAsia="es-CO"/>
        </w:rPr>
      </w:pPr>
    </w:p>
    <w:p w14:paraId="4092E58D" w14:textId="77777777" w:rsidR="00077916" w:rsidRPr="00F71C83" w:rsidRDefault="00B93100" w:rsidP="00F71C83">
      <w:pPr>
        <w:pStyle w:val="Prrafodelista"/>
        <w:widowControl w:val="0"/>
        <w:numPr>
          <w:ilvl w:val="0"/>
          <w:numId w:val="41"/>
        </w:numPr>
        <w:autoSpaceDE w:val="0"/>
        <w:autoSpaceDN w:val="0"/>
        <w:adjustRightInd w:val="0"/>
        <w:spacing w:after="0" w:line="240" w:lineRule="auto"/>
        <w:ind w:right="45"/>
        <w:jc w:val="both"/>
        <w:rPr>
          <w:rFonts w:ascii="Arial" w:eastAsia="Calibri" w:hAnsi="Arial" w:cs="Arial"/>
          <w:iCs/>
          <w:sz w:val="20"/>
          <w:szCs w:val="20"/>
          <w:lang w:val="es-ES" w:eastAsia="es-CO"/>
        </w:rPr>
      </w:pPr>
      <w:r>
        <w:rPr>
          <w:rFonts w:ascii="Arial" w:eastAsia="Calibri" w:hAnsi="Arial" w:cs="Arial"/>
          <w:iCs/>
          <w:sz w:val="20"/>
          <w:szCs w:val="20"/>
          <w:lang w:val="es-ES" w:eastAsia="es-CO"/>
        </w:rPr>
        <w:t>Que se ordene a la Unidad Administrativa Especial, Dirección de Impuestos y Aduanas Nacionales, Dirección Seccional de Impuestos Nacionales de Cúcuta a dar cumplimiento a las sentencias conforme con lo establecido en los artículos 188, 192 y 195 del CCA.</w:t>
      </w:r>
    </w:p>
    <w:p w14:paraId="5E7D1761" w14:textId="77777777" w:rsidR="00077916" w:rsidRPr="00077916" w:rsidRDefault="00077916" w:rsidP="00077916">
      <w:pPr>
        <w:widowControl w:val="0"/>
        <w:autoSpaceDE w:val="0"/>
        <w:autoSpaceDN w:val="0"/>
        <w:adjustRightInd w:val="0"/>
        <w:ind w:left="567" w:right="45"/>
        <w:jc w:val="both"/>
        <w:rPr>
          <w:rFonts w:ascii="Arial" w:eastAsia="Calibri" w:hAnsi="Arial" w:cs="Arial"/>
          <w:iCs/>
          <w:sz w:val="20"/>
          <w:szCs w:val="20"/>
          <w:lang w:val="es-ES" w:eastAsia="es-CO"/>
        </w:rPr>
      </w:pPr>
    </w:p>
    <w:p w14:paraId="7FF6D72D" w14:textId="77777777" w:rsidR="00166031" w:rsidRDefault="00BA2E29" w:rsidP="001026D3">
      <w:pPr>
        <w:widowControl w:val="0"/>
        <w:jc w:val="both"/>
        <w:rPr>
          <w:rFonts w:ascii="Arial" w:eastAsia="MS Mincho" w:hAnsi="Arial" w:cs="Arial"/>
        </w:rPr>
      </w:pPr>
      <w:r w:rsidRPr="001026D3">
        <w:rPr>
          <w:rFonts w:ascii="Arial" w:eastAsia="MS Mincho" w:hAnsi="Arial" w:cs="Arial"/>
        </w:rPr>
        <w:t>A los anteriores efectos</w:t>
      </w:r>
      <w:r w:rsidR="00DF4F57" w:rsidRPr="001026D3">
        <w:rPr>
          <w:rFonts w:ascii="Arial" w:eastAsia="MS Mincho" w:hAnsi="Arial" w:cs="Arial"/>
        </w:rPr>
        <w:t>,</w:t>
      </w:r>
      <w:r w:rsidR="00F346C4">
        <w:rPr>
          <w:rFonts w:ascii="Arial" w:eastAsia="MS Mincho" w:hAnsi="Arial" w:cs="Arial"/>
        </w:rPr>
        <w:t xml:space="preserve"> invocaron</w:t>
      </w:r>
      <w:r w:rsidRPr="001026D3">
        <w:rPr>
          <w:rFonts w:ascii="Arial" w:eastAsia="MS Mincho" w:hAnsi="Arial" w:cs="Arial"/>
        </w:rPr>
        <w:t xml:space="preserve"> como violad</w:t>
      </w:r>
      <w:r w:rsidR="00441AFB" w:rsidRPr="001026D3">
        <w:rPr>
          <w:rFonts w:ascii="Arial" w:eastAsia="MS Mincho" w:hAnsi="Arial" w:cs="Arial"/>
        </w:rPr>
        <w:t>o</w:t>
      </w:r>
      <w:r w:rsidRPr="001026D3">
        <w:rPr>
          <w:rFonts w:ascii="Arial" w:eastAsia="MS Mincho" w:hAnsi="Arial" w:cs="Arial"/>
        </w:rPr>
        <w:t xml:space="preserve">s los artículos </w:t>
      </w:r>
      <w:r w:rsidR="00F346C4">
        <w:rPr>
          <w:rFonts w:ascii="Arial" w:eastAsia="MS Mincho" w:hAnsi="Arial" w:cs="Arial"/>
        </w:rPr>
        <w:t xml:space="preserve">2, 4, 6, 29, 83, 95, 228 </w:t>
      </w:r>
      <w:r w:rsidR="003A2983">
        <w:rPr>
          <w:rFonts w:ascii="Arial" w:eastAsia="MS Mincho" w:hAnsi="Arial" w:cs="Arial"/>
        </w:rPr>
        <w:t>y 363 de la Constitución Política, 485, 489,</w:t>
      </w:r>
      <w:r w:rsidR="001C16D0">
        <w:rPr>
          <w:rFonts w:ascii="Arial" w:eastAsia="MS Mincho" w:hAnsi="Arial" w:cs="Arial"/>
        </w:rPr>
        <w:t xml:space="preserve"> 658-1, </w:t>
      </w:r>
      <w:r w:rsidR="003A2983">
        <w:rPr>
          <w:rFonts w:ascii="Arial" w:eastAsia="MS Mincho" w:hAnsi="Arial" w:cs="Arial"/>
        </w:rPr>
        <w:t xml:space="preserve">683, </w:t>
      </w:r>
      <w:r w:rsidR="001C16D0">
        <w:rPr>
          <w:rFonts w:ascii="Arial" w:eastAsia="MS Mincho" w:hAnsi="Arial" w:cs="Arial"/>
        </w:rPr>
        <w:t xml:space="preserve">703, 704, 706, 711, 730, </w:t>
      </w:r>
      <w:r w:rsidR="003A2983">
        <w:rPr>
          <w:rFonts w:ascii="Arial" w:eastAsia="MS Mincho" w:hAnsi="Arial" w:cs="Arial"/>
        </w:rPr>
        <w:t>742, 743, 745, 746, 771-2</w:t>
      </w:r>
      <w:r w:rsidR="00826558">
        <w:rPr>
          <w:rFonts w:ascii="Arial" w:eastAsia="MS Mincho" w:hAnsi="Arial" w:cs="Arial"/>
        </w:rPr>
        <w:t>, 772, 773, 774</w:t>
      </w:r>
      <w:r w:rsidR="003122BF">
        <w:rPr>
          <w:rFonts w:ascii="Arial" w:eastAsia="MS Mincho" w:hAnsi="Arial" w:cs="Arial"/>
        </w:rPr>
        <w:t xml:space="preserve"> y 777 del Estatuto Tributario,</w:t>
      </w:r>
      <w:r w:rsidR="00F346C4">
        <w:rPr>
          <w:rFonts w:ascii="Arial" w:eastAsia="MS Mincho" w:hAnsi="Arial" w:cs="Arial"/>
        </w:rPr>
        <w:t xml:space="preserve"> 175, 177, 185 y 187 del CPC</w:t>
      </w:r>
      <w:r w:rsidR="00826558">
        <w:rPr>
          <w:rFonts w:ascii="Arial" w:eastAsia="MS Mincho" w:hAnsi="Arial" w:cs="Arial"/>
        </w:rPr>
        <w:t xml:space="preserve"> y</w:t>
      </w:r>
      <w:r w:rsidR="00F346C4">
        <w:rPr>
          <w:rFonts w:ascii="Arial" w:eastAsia="MS Mincho" w:hAnsi="Arial" w:cs="Arial"/>
        </w:rPr>
        <w:t>,</w:t>
      </w:r>
      <w:r w:rsidR="00826558">
        <w:rPr>
          <w:rFonts w:ascii="Arial" w:eastAsia="MS Mincho" w:hAnsi="Arial" w:cs="Arial"/>
        </w:rPr>
        <w:t xml:space="preserve"> 3</w:t>
      </w:r>
      <w:r w:rsidR="00F346C4">
        <w:rPr>
          <w:rFonts w:ascii="Arial" w:eastAsia="MS Mincho" w:hAnsi="Arial" w:cs="Arial"/>
        </w:rPr>
        <w:t xml:space="preserve"> y 137</w:t>
      </w:r>
      <w:r w:rsidR="00826558">
        <w:rPr>
          <w:rFonts w:ascii="Arial" w:eastAsia="MS Mincho" w:hAnsi="Arial" w:cs="Arial"/>
        </w:rPr>
        <w:t xml:space="preserve"> CPCA.</w:t>
      </w:r>
    </w:p>
    <w:p w14:paraId="3BA9CB9D" w14:textId="77777777" w:rsidR="007777D8" w:rsidRPr="001026D3" w:rsidRDefault="007777D8" w:rsidP="001026D3">
      <w:pPr>
        <w:widowControl w:val="0"/>
        <w:jc w:val="both"/>
        <w:rPr>
          <w:rFonts w:ascii="Arial" w:eastAsia="MS Mincho" w:hAnsi="Arial" w:cs="Arial"/>
        </w:rPr>
      </w:pPr>
    </w:p>
    <w:p w14:paraId="7BF52005" w14:textId="77777777" w:rsidR="00BA2E29" w:rsidRDefault="00BA2E29" w:rsidP="001026D3">
      <w:pPr>
        <w:widowControl w:val="0"/>
        <w:jc w:val="both"/>
        <w:rPr>
          <w:rFonts w:ascii="Arial" w:eastAsia="MS Mincho" w:hAnsi="Arial" w:cs="Arial"/>
        </w:rPr>
      </w:pPr>
      <w:r w:rsidRPr="001026D3">
        <w:rPr>
          <w:rFonts w:ascii="Arial" w:eastAsia="MS Mincho" w:hAnsi="Arial" w:cs="Arial"/>
        </w:rPr>
        <w:t xml:space="preserve">El concepto de </w:t>
      </w:r>
      <w:r w:rsidR="005D2741">
        <w:rPr>
          <w:rFonts w:ascii="Arial" w:eastAsia="MS Mincho" w:hAnsi="Arial" w:cs="Arial"/>
        </w:rPr>
        <w:t xml:space="preserve">la </w:t>
      </w:r>
      <w:r w:rsidRPr="001026D3">
        <w:rPr>
          <w:rFonts w:ascii="Arial" w:eastAsia="MS Mincho" w:hAnsi="Arial" w:cs="Arial"/>
        </w:rPr>
        <w:t>violación de estas di</w:t>
      </w:r>
      <w:r w:rsidR="007D4ED2" w:rsidRPr="001026D3">
        <w:rPr>
          <w:rFonts w:ascii="Arial" w:eastAsia="MS Mincho" w:hAnsi="Arial" w:cs="Arial"/>
        </w:rPr>
        <w:t>sposicio</w:t>
      </w:r>
      <w:r w:rsidR="00A22F3A">
        <w:rPr>
          <w:rFonts w:ascii="Arial" w:eastAsia="MS Mincho" w:hAnsi="Arial" w:cs="Arial"/>
        </w:rPr>
        <w:t xml:space="preserve">nes se resume así (ff. </w:t>
      </w:r>
      <w:r w:rsidR="00652C97">
        <w:rPr>
          <w:rFonts w:ascii="Arial" w:eastAsia="MS Mincho" w:hAnsi="Arial" w:cs="Arial"/>
        </w:rPr>
        <w:t>9 a 45 cp1 exp. 2014-00243 y 5 a 15 cp1 exp.2014-00269</w:t>
      </w:r>
      <w:r w:rsidR="00A22F3A">
        <w:rPr>
          <w:rFonts w:ascii="Arial" w:eastAsia="MS Mincho" w:hAnsi="Arial" w:cs="Arial"/>
        </w:rPr>
        <w:t>)</w:t>
      </w:r>
      <w:r w:rsidRPr="001026D3">
        <w:rPr>
          <w:rFonts w:ascii="Arial" w:eastAsia="MS Mincho" w:hAnsi="Arial" w:cs="Arial"/>
        </w:rPr>
        <w:t>:</w:t>
      </w:r>
    </w:p>
    <w:p w14:paraId="05DA65CB" w14:textId="77777777" w:rsidR="00652C97" w:rsidRDefault="00652C97" w:rsidP="001026D3">
      <w:pPr>
        <w:widowControl w:val="0"/>
        <w:jc w:val="both"/>
        <w:rPr>
          <w:rFonts w:ascii="Arial" w:eastAsia="MS Mincho" w:hAnsi="Arial" w:cs="Arial"/>
        </w:rPr>
      </w:pPr>
    </w:p>
    <w:p w14:paraId="267FC788" w14:textId="77777777" w:rsidR="00652C97" w:rsidRPr="001026D3" w:rsidRDefault="00652C97" w:rsidP="001026D3">
      <w:pPr>
        <w:widowControl w:val="0"/>
        <w:jc w:val="both"/>
        <w:rPr>
          <w:rFonts w:ascii="Arial" w:eastAsia="MS Mincho" w:hAnsi="Arial" w:cs="Arial"/>
        </w:rPr>
      </w:pPr>
      <w:r w:rsidRPr="008C4A40">
        <w:rPr>
          <w:rFonts w:ascii="Arial" w:eastAsia="MS Mincho" w:hAnsi="Arial" w:cs="Arial"/>
          <w:u w:val="single"/>
        </w:rPr>
        <w:t>Expediente 2014-00243</w:t>
      </w:r>
      <w:r>
        <w:rPr>
          <w:rFonts w:ascii="Arial" w:eastAsia="MS Mincho" w:hAnsi="Arial" w:cs="Arial"/>
        </w:rPr>
        <w:t>:</w:t>
      </w:r>
    </w:p>
    <w:p w14:paraId="0F167B62" w14:textId="77777777" w:rsidR="00E06734" w:rsidRDefault="00E06734" w:rsidP="00374DA0">
      <w:pPr>
        <w:widowControl w:val="0"/>
        <w:jc w:val="both"/>
        <w:rPr>
          <w:rFonts w:ascii="Arial" w:eastAsia="MS Mincho" w:hAnsi="Arial" w:cs="Arial"/>
        </w:rPr>
      </w:pPr>
      <w:bookmarkStart w:id="0" w:name="_Hlk21280589"/>
    </w:p>
    <w:bookmarkEnd w:id="0"/>
    <w:p w14:paraId="6C88234F" w14:textId="77777777" w:rsidR="007B1F91" w:rsidRDefault="002C3756" w:rsidP="002C3756">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Afirmó que no es procedente que la modificación del tributo se fundamente en infracciones que</w:t>
      </w:r>
      <w:r w:rsidR="007B1F91">
        <w:rPr>
          <w:rFonts w:ascii="Arial" w:eastAsia="MS Mincho" w:hAnsi="Arial" w:cs="Arial"/>
        </w:rPr>
        <w:t xml:space="preserve"> cometieron los </w:t>
      </w:r>
      <w:r>
        <w:rPr>
          <w:rFonts w:ascii="Arial" w:eastAsia="MS Mincho" w:hAnsi="Arial" w:cs="Arial"/>
        </w:rPr>
        <w:t xml:space="preserve">proveedores, </w:t>
      </w:r>
      <w:r w:rsidR="00DF2DBA">
        <w:rPr>
          <w:rFonts w:ascii="Arial" w:eastAsia="MS Mincho" w:hAnsi="Arial" w:cs="Arial"/>
        </w:rPr>
        <w:t xml:space="preserve">como las inconsistencias encontradas en las declaraciones de IVA, renta, y retención, y en el RUT, </w:t>
      </w:r>
      <w:r w:rsidR="007B1F91">
        <w:rPr>
          <w:rFonts w:ascii="Arial" w:eastAsia="MS Mincho" w:hAnsi="Arial" w:cs="Arial"/>
        </w:rPr>
        <w:t>porque</w:t>
      </w:r>
      <w:r w:rsidR="00581D29">
        <w:rPr>
          <w:rFonts w:ascii="Arial" w:eastAsia="MS Mincho" w:hAnsi="Arial" w:cs="Arial"/>
        </w:rPr>
        <w:t xml:space="preserve"> </w:t>
      </w:r>
      <w:r w:rsidR="00136727">
        <w:rPr>
          <w:rFonts w:ascii="Arial" w:eastAsia="MS Mincho" w:hAnsi="Arial" w:cs="Arial"/>
        </w:rPr>
        <w:t>esos hechos u omisiones</w:t>
      </w:r>
      <w:r w:rsidR="002B3A35">
        <w:rPr>
          <w:rFonts w:ascii="Arial" w:eastAsia="MS Mincho" w:hAnsi="Arial" w:cs="Arial"/>
        </w:rPr>
        <w:t xml:space="preserve"> no permiten inferir que el contribuyente cometió manio</w:t>
      </w:r>
      <w:r w:rsidR="00151CB7">
        <w:rPr>
          <w:rFonts w:ascii="Arial" w:eastAsia="MS Mincho" w:hAnsi="Arial" w:cs="Arial"/>
        </w:rPr>
        <w:t>bras fraudulentas</w:t>
      </w:r>
      <w:r w:rsidR="00136727">
        <w:rPr>
          <w:rFonts w:ascii="Arial" w:eastAsia="MS Mincho" w:hAnsi="Arial" w:cs="Arial"/>
        </w:rPr>
        <w:t>.</w:t>
      </w:r>
    </w:p>
    <w:p w14:paraId="3DBF7D31" w14:textId="77777777" w:rsidR="002B3A35" w:rsidRDefault="002B3A35" w:rsidP="002C3756">
      <w:pPr>
        <w:widowControl w:val="0"/>
        <w:overflowPunct w:val="0"/>
        <w:autoSpaceDE w:val="0"/>
        <w:autoSpaceDN w:val="0"/>
        <w:adjustRightInd w:val="0"/>
        <w:contextualSpacing/>
        <w:jc w:val="both"/>
        <w:textAlignment w:val="baseline"/>
        <w:rPr>
          <w:rFonts w:ascii="Arial" w:eastAsia="MS Mincho" w:hAnsi="Arial" w:cs="Arial"/>
        </w:rPr>
      </w:pPr>
    </w:p>
    <w:p w14:paraId="7632A56D" w14:textId="77777777" w:rsidR="00D74BAF" w:rsidRDefault="007B1F91" w:rsidP="00D74BA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Consideró que i</w:t>
      </w:r>
      <w:r w:rsidR="002C3756">
        <w:rPr>
          <w:rFonts w:ascii="Arial" w:eastAsia="MS Mincho" w:hAnsi="Arial" w:cs="Arial"/>
        </w:rPr>
        <w:t xml:space="preserve">mputarle </w:t>
      </w:r>
      <w:r>
        <w:rPr>
          <w:rFonts w:ascii="Arial" w:eastAsia="MS Mincho" w:hAnsi="Arial" w:cs="Arial"/>
        </w:rPr>
        <w:t>a la CI</w:t>
      </w:r>
      <w:r w:rsidR="002C3756">
        <w:rPr>
          <w:rFonts w:ascii="Arial" w:eastAsia="MS Mincho" w:hAnsi="Arial" w:cs="Arial"/>
        </w:rPr>
        <w:t xml:space="preserve"> una presunta opera</w:t>
      </w:r>
      <w:r>
        <w:rPr>
          <w:rFonts w:ascii="Arial" w:eastAsia="MS Mincho" w:hAnsi="Arial" w:cs="Arial"/>
        </w:rPr>
        <w:t xml:space="preserve">ción comercial simulada, por </w:t>
      </w:r>
      <w:r w:rsidR="002C3756">
        <w:rPr>
          <w:rFonts w:ascii="Arial" w:eastAsia="MS Mincho" w:hAnsi="Arial" w:cs="Arial"/>
        </w:rPr>
        <w:t xml:space="preserve">errores de terceros en sus responsabilidades propias con </w:t>
      </w:r>
      <w:r w:rsidR="00B15D16">
        <w:rPr>
          <w:rFonts w:ascii="Arial" w:eastAsia="MS Mincho" w:hAnsi="Arial" w:cs="Arial"/>
        </w:rPr>
        <w:t xml:space="preserve">el </w:t>
      </w:r>
      <w:r w:rsidR="002C3756">
        <w:rPr>
          <w:rFonts w:ascii="Arial" w:eastAsia="MS Mincho" w:hAnsi="Arial" w:cs="Arial"/>
        </w:rPr>
        <w:t>Estado, constituye un traslado d</w:t>
      </w:r>
      <w:r>
        <w:rPr>
          <w:rFonts w:ascii="Arial" w:eastAsia="MS Mincho" w:hAnsi="Arial" w:cs="Arial"/>
        </w:rPr>
        <w:t>e responsabilidad personal al contribuyente</w:t>
      </w:r>
      <w:r w:rsidR="00C74A2F">
        <w:rPr>
          <w:rFonts w:ascii="Arial" w:eastAsia="MS Mincho" w:hAnsi="Arial" w:cs="Arial"/>
        </w:rPr>
        <w:t>, que no se admite en materia tributaria.</w:t>
      </w:r>
    </w:p>
    <w:p w14:paraId="100144A1" w14:textId="77777777" w:rsidR="00136727" w:rsidRDefault="00136727" w:rsidP="00D74BAF">
      <w:pPr>
        <w:widowControl w:val="0"/>
        <w:overflowPunct w:val="0"/>
        <w:autoSpaceDE w:val="0"/>
        <w:autoSpaceDN w:val="0"/>
        <w:adjustRightInd w:val="0"/>
        <w:contextualSpacing/>
        <w:jc w:val="both"/>
        <w:textAlignment w:val="baseline"/>
        <w:rPr>
          <w:rFonts w:ascii="Arial" w:eastAsia="MS Mincho" w:hAnsi="Arial" w:cs="Arial"/>
        </w:rPr>
      </w:pPr>
    </w:p>
    <w:p w14:paraId="1BB29C0C" w14:textId="77777777" w:rsidR="00D74BAF" w:rsidRDefault="00D74BAF" w:rsidP="00D74BA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lastRenderedPageBreak/>
        <w:t>Señaló que la DIAN se sustenta en simple conjeturas, suposiciones y pruebas que no tienen nexo causal con la operación comercial de la CI. Agregó que no existe norma legal que autorice que la ausencia de pruebas, como la falta de ubicac</w:t>
      </w:r>
      <w:r w:rsidR="00B15D16">
        <w:rPr>
          <w:rFonts w:ascii="Arial" w:eastAsia="MS Mincho" w:hAnsi="Arial" w:cs="Arial"/>
        </w:rPr>
        <w:t>ión de los proveedores, o que el</w:t>
      </w:r>
      <w:r>
        <w:rPr>
          <w:rFonts w:ascii="Arial" w:eastAsia="MS Mincho" w:hAnsi="Arial" w:cs="Arial"/>
        </w:rPr>
        <w:t xml:space="preserve"> RUT esté desactualizado</w:t>
      </w:r>
      <w:r w:rsidR="00A72280">
        <w:rPr>
          <w:rFonts w:ascii="Arial" w:eastAsia="MS Mincho" w:hAnsi="Arial" w:cs="Arial"/>
        </w:rPr>
        <w:t>, pueda llevar a presumir que una</w:t>
      </w:r>
      <w:r>
        <w:rPr>
          <w:rFonts w:ascii="Arial" w:eastAsia="MS Mincho" w:hAnsi="Arial" w:cs="Arial"/>
        </w:rPr>
        <w:t xml:space="preserve"> operación económica no se realizó.</w:t>
      </w:r>
    </w:p>
    <w:p w14:paraId="2E193DBF" w14:textId="77777777" w:rsidR="00063AEE" w:rsidRDefault="00063AEE" w:rsidP="001026D3">
      <w:pPr>
        <w:widowControl w:val="0"/>
        <w:overflowPunct w:val="0"/>
        <w:autoSpaceDE w:val="0"/>
        <w:autoSpaceDN w:val="0"/>
        <w:adjustRightInd w:val="0"/>
        <w:contextualSpacing/>
        <w:jc w:val="both"/>
        <w:textAlignment w:val="baseline"/>
        <w:rPr>
          <w:rFonts w:ascii="Arial" w:eastAsia="MS Mincho" w:hAnsi="Arial" w:cs="Arial"/>
        </w:rPr>
      </w:pPr>
    </w:p>
    <w:p w14:paraId="19628382" w14:textId="77777777" w:rsidR="00DE3FDB" w:rsidRDefault="00DF2DBA"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Indicó que</w:t>
      </w:r>
      <w:r w:rsidR="00DE3FDB">
        <w:rPr>
          <w:rFonts w:ascii="Arial" w:eastAsia="MS Mincho" w:hAnsi="Arial" w:cs="Arial"/>
        </w:rPr>
        <w:t xml:space="preserve"> </w:t>
      </w:r>
      <w:r w:rsidR="00D03102">
        <w:rPr>
          <w:rFonts w:ascii="Arial" w:eastAsia="MS Mincho" w:hAnsi="Arial" w:cs="Arial"/>
        </w:rPr>
        <w:t xml:space="preserve">las pruebas </w:t>
      </w:r>
      <w:r>
        <w:rPr>
          <w:rFonts w:ascii="Arial" w:eastAsia="MS Mincho" w:hAnsi="Arial" w:cs="Arial"/>
        </w:rPr>
        <w:t xml:space="preserve">que la DIAN recaudó respecto de </w:t>
      </w:r>
      <w:r w:rsidR="00377BA7">
        <w:rPr>
          <w:rFonts w:ascii="Arial" w:eastAsia="MS Mincho" w:hAnsi="Arial" w:cs="Arial"/>
        </w:rPr>
        <w:t>los proveedores</w:t>
      </w:r>
      <w:r>
        <w:rPr>
          <w:rFonts w:ascii="Arial" w:eastAsia="MS Mincho" w:hAnsi="Arial" w:cs="Arial"/>
        </w:rPr>
        <w:t>,</w:t>
      </w:r>
      <w:r w:rsidR="006B0BF1">
        <w:rPr>
          <w:rFonts w:ascii="Arial" w:eastAsia="MS Mincho" w:hAnsi="Arial" w:cs="Arial"/>
        </w:rPr>
        <w:t xml:space="preserve"> evidencian</w:t>
      </w:r>
      <w:r w:rsidR="00D03102">
        <w:rPr>
          <w:rFonts w:ascii="Arial" w:eastAsia="MS Mincho" w:hAnsi="Arial" w:cs="Arial"/>
        </w:rPr>
        <w:t xml:space="preserve"> el comportamiento evaso</w:t>
      </w:r>
      <w:r w:rsidR="006B0BF1">
        <w:rPr>
          <w:rFonts w:ascii="Arial" w:eastAsia="MS Mincho" w:hAnsi="Arial" w:cs="Arial"/>
        </w:rPr>
        <w:t>r e</w:t>
      </w:r>
      <w:r w:rsidR="00FF1F8D">
        <w:rPr>
          <w:rFonts w:ascii="Arial" w:eastAsia="MS Mincho" w:hAnsi="Arial" w:cs="Arial"/>
        </w:rPr>
        <w:t xml:space="preserve"> irregular de los </w:t>
      </w:r>
      <w:r w:rsidR="00D74BAF">
        <w:rPr>
          <w:rFonts w:ascii="Arial" w:eastAsia="MS Mincho" w:hAnsi="Arial" w:cs="Arial"/>
        </w:rPr>
        <w:t>mismos</w:t>
      </w:r>
      <w:r w:rsidR="00FF1F8D">
        <w:rPr>
          <w:rFonts w:ascii="Arial" w:eastAsia="MS Mincho" w:hAnsi="Arial" w:cs="Arial"/>
        </w:rPr>
        <w:t>, debido</w:t>
      </w:r>
      <w:r w:rsidR="006B0BF1">
        <w:rPr>
          <w:rFonts w:ascii="Arial" w:eastAsia="MS Mincho" w:hAnsi="Arial" w:cs="Arial"/>
        </w:rPr>
        <w:t xml:space="preserve"> a las irregularidades en el RUT</w:t>
      </w:r>
      <w:r w:rsidR="00FF1F8D">
        <w:rPr>
          <w:rFonts w:ascii="Arial" w:eastAsia="MS Mincho" w:hAnsi="Arial" w:cs="Arial"/>
        </w:rPr>
        <w:t xml:space="preserve"> </w:t>
      </w:r>
      <w:r w:rsidR="00D74BAF">
        <w:rPr>
          <w:rFonts w:ascii="Arial" w:eastAsia="MS Mincho" w:hAnsi="Arial" w:cs="Arial"/>
        </w:rPr>
        <w:t>y las declaraciones tributarias, por esa razón, estos terceros constituyen testigos sospechosos y de poca credibilidad.</w:t>
      </w:r>
    </w:p>
    <w:p w14:paraId="735BD1C3" w14:textId="77777777" w:rsidR="00DE3FDB" w:rsidRDefault="00DE3FDB" w:rsidP="001026D3">
      <w:pPr>
        <w:widowControl w:val="0"/>
        <w:overflowPunct w:val="0"/>
        <w:autoSpaceDE w:val="0"/>
        <w:autoSpaceDN w:val="0"/>
        <w:adjustRightInd w:val="0"/>
        <w:contextualSpacing/>
        <w:jc w:val="both"/>
        <w:textAlignment w:val="baseline"/>
        <w:rPr>
          <w:rFonts w:ascii="Arial" w:eastAsia="MS Mincho" w:hAnsi="Arial" w:cs="Arial"/>
        </w:rPr>
      </w:pPr>
    </w:p>
    <w:p w14:paraId="248B273E" w14:textId="77777777" w:rsidR="003C5496" w:rsidRDefault="00EF0841" w:rsidP="003C5496">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Advi</w:t>
      </w:r>
      <w:r w:rsidR="00A836DD">
        <w:rPr>
          <w:rFonts w:ascii="Arial" w:eastAsia="MS Mincho" w:hAnsi="Arial" w:cs="Arial"/>
        </w:rPr>
        <w:t>r</w:t>
      </w:r>
      <w:r>
        <w:rPr>
          <w:rFonts w:ascii="Arial" w:eastAsia="MS Mincho" w:hAnsi="Arial" w:cs="Arial"/>
        </w:rPr>
        <w:t xml:space="preserve">tió que </w:t>
      </w:r>
      <w:r w:rsidR="006B0BF1">
        <w:rPr>
          <w:rFonts w:ascii="Arial" w:eastAsia="MS Mincho" w:hAnsi="Arial" w:cs="Arial"/>
        </w:rPr>
        <w:t>l</w:t>
      </w:r>
      <w:r w:rsidR="00F90CF1">
        <w:rPr>
          <w:rFonts w:ascii="Arial" w:eastAsia="MS Mincho" w:hAnsi="Arial" w:cs="Arial"/>
        </w:rPr>
        <w:t xml:space="preserve">a modificación del tributo del año 2009 se sustenta en una investigación </w:t>
      </w:r>
      <w:r w:rsidR="00974711">
        <w:rPr>
          <w:rFonts w:ascii="Arial" w:eastAsia="MS Mincho" w:hAnsi="Arial" w:cs="Arial"/>
        </w:rPr>
        <w:t xml:space="preserve">que se practicó 17 meses despúes, cuando los hechos y condiciones eran diferentes a las ocurridas en la vigencia gravable discutida. </w:t>
      </w:r>
      <w:r w:rsidR="003C5496">
        <w:rPr>
          <w:rFonts w:ascii="Arial" w:eastAsia="MS Mincho" w:hAnsi="Arial" w:cs="Arial"/>
        </w:rPr>
        <w:t>Las pruebas recaudadas por la DIAN se encuentran afectadas por el estado de emergencia económica que declaró el Gobierno Nacional en las ciudades de frontera, mediante el Decreto 2693 de 2010, por caus</w:t>
      </w:r>
      <w:r w:rsidR="008A7E8F">
        <w:rPr>
          <w:rFonts w:ascii="Arial" w:eastAsia="MS Mincho" w:hAnsi="Arial" w:cs="Arial"/>
        </w:rPr>
        <w:t xml:space="preserve">a de la crisis de económica de </w:t>
      </w:r>
      <w:r w:rsidR="003C5496">
        <w:rPr>
          <w:rFonts w:ascii="Arial" w:eastAsia="MS Mincho" w:hAnsi="Arial" w:cs="Arial"/>
        </w:rPr>
        <w:t xml:space="preserve">Venezuela. </w:t>
      </w:r>
    </w:p>
    <w:p w14:paraId="096D43AD" w14:textId="77777777" w:rsidR="003C5496" w:rsidRDefault="003C5496" w:rsidP="003C5496">
      <w:pPr>
        <w:widowControl w:val="0"/>
        <w:overflowPunct w:val="0"/>
        <w:autoSpaceDE w:val="0"/>
        <w:autoSpaceDN w:val="0"/>
        <w:adjustRightInd w:val="0"/>
        <w:contextualSpacing/>
        <w:jc w:val="both"/>
        <w:textAlignment w:val="baseline"/>
        <w:rPr>
          <w:rFonts w:ascii="Arial" w:eastAsia="MS Mincho" w:hAnsi="Arial" w:cs="Arial"/>
        </w:rPr>
      </w:pPr>
    </w:p>
    <w:p w14:paraId="3FCA08A2" w14:textId="77777777" w:rsidR="003C5496" w:rsidRDefault="003C5496" w:rsidP="003C5496">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Consideró que esas circunstancias especiales, llevaron a que en el momento de la investigación, la DIAN verificara respecto de los proveedores, que los negocios estaban cerrados, o se trasladaron de domicilio, o no tenían capacidad productora, o habían cambiado de actividad económica.</w:t>
      </w:r>
    </w:p>
    <w:p w14:paraId="44B9FEF3" w14:textId="77777777" w:rsidR="003C5496" w:rsidRDefault="003C5496" w:rsidP="003C5496">
      <w:pPr>
        <w:widowControl w:val="0"/>
        <w:overflowPunct w:val="0"/>
        <w:autoSpaceDE w:val="0"/>
        <w:autoSpaceDN w:val="0"/>
        <w:adjustRightInd w:val="0"/>
        <w:contextualSpacing/>
        <w:jc w:val="both"/>
        <w:textAlignment w:val="baseline"/>
        <w:rPr>
          <w:rFonts w:ascii="Arial" w:eastAsia="MS Mincho" w:hAnsi="Arial" w:cs="Arial"/>
        </w:rPr>
      </w:pPr>
    </w:p>
    <w:p w14:paraId="2E7690C9" w14:textId="77777777" w:rsidR="006B2890" w:rsidRDefault="003C5496" w:rsidP="003C5496">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Alegó que l</w:t>
      </w:r>
      <w:r w:rsidR="006B2890">
        <w:rPr>
          <w:rFonts w:ascii="Arial" w:eastAsia="MS Mincho" w:hAnsi="Arial" w:cs="Arial"/>
        </w:rPr>
        <w:t>a Administración</w:t>
      </w:r>
      <w:r>
        <w:rPr>
          <w:rFonts w:ascii="Arial" w:eastAsia="MS Mincho" w:hAnsi="Arial" w:cs="Arial"/>
        </w:rPr>
        <w:t xml:space="preserve"> se limitó a investigar la relación </w:t>
      </w:r>
      <w:r w:rsidR="006B2890">
        <w:rPr>
          <w:rFonts w:ascii="Arial" w:eastAsia="MS Mincho" w:hAnsi="Arial" w:cs="Arial"/>
        </w:rPr>
        <w:t xml:space="preserve">de la </w:t>
      </w:r>
      <w:r>
        <w:rPr>
          <w:rFonts w:ascii="Arial" w:eastAsia="MS Mincho" w:hAnsi="Arial" w:cs="Arial"/>
        </w:rPr>
        <w:t xml:space="preserve">CI con </w:t>
      </w:r>
      <w:r w:rsidR="006B2890">
        <w:rPr>
          <w:rFonts w:ascii="Arial" w:eastAsia="MS Mincho" w:hAnsi="Arial" w:cs="Arial"/>
        </w:rPr>
        <w:t xml:space="preserve">los </w:t>
      </w:r>
      <w:r>
        <w:rPr>
          <w:rFonts w:ascii="Arial" w:eastAsia="MS Mincho" w:hAnsi="Arial" w:cs="Arial"/>
        </w:rPr>
        <w:t xml:space="preserve">proveedores, y no </w:t>
      </w:r>
      <w:r w:rsidR="006B2890">
        <w:rPr>
          <w:rFonts w:ascii="Arial" w:eastAsia="MS Mincho" w:hAnsi="Arial" w:cs="Arial"/>
        </w:rPr>
        <w:t xml:space="preserve">la </w:t>
      </w:r>
      <w:r>
        <w:rPr>
          <w:rFonts w:ascii="Arial" w:eastAsia="MS Mincho" w:hAnsi="Arial" w:cs="Arial"/>
        </w:rPr>
        <w:t xml:space="preserve">exportación </w:t>
      </w:r>
      <w:r w:rsidR="006B2890">
        <w:rPr>
          <w:rFonts w:ascii="Arial" w:eastAsia="MS Mincho" w:hAnsi="Arial" w:cs="Arial"/>
        </w:rPr>
        <w:t xml:space="preserve">que realizó la CI </w:t>
      </w:r>
      <w:r w:rsidR="005C6DCC">
        <w:rPr>
          <w:rFonts w:ascii="Arial" w:eastAsia="MS Mincho" w:hAnsi="Arial" w:cs="Arial"/>
        </w:rPr>
        <w:t>de las mercancías</w:t>
      </w:r>
      <w:r w:rsidR="00A8287F">
        <w:rPr>
          <w:rFonts w:ascii="Arial" w:eastAsia="MS Mincho" w:hAnsi="Arial" w:cs="Arial"/>
        </w:rPr>
        <w:t xml:space="preserve"> adquiridas de esos terceros, desconociendo que la</w:t>
      </w:r>
      <w:r w:rsidR="005C6DCC">
        <w:rPr>
          <w:rFonts w:ascii="Arial" w:eastAsia="MS Mincho" w:hAnsi="Arial" w:cs="Arial"/>
        </w:rPr>
        <w:t xml:space="preserve"> exportación se encuentra soportada en la inspecc</w:t>
      </w:r>
      <w:r w:rsidR="00A8287F">
        <w:rPr>
          <w:rFonts w:ascii="Arial" w:eastAsia="MS Mincho" w:hAnsi="Arial" w:cs="Arial"/>
        </w:rPr>
        <w:t>ión realizada por las autoridades aduaneras de Colombia y Venezuela, en el certificado de origen del Ministerio de Industria y Comercio, en los trámites realizados por el agente aduanero Sian Inter Staff</w:t>
      </w:r>
      <w:r w:rsidR="007207E8">
        <w:rPr>
          <w:rFonts w:ascii="Arial" w:eastAsia="MS Mincho" w:hAnsi="Arial" w:cs="Arial"/>
        </w:rPr>
        <w:t xml:space="preserve"> y Sia Distribuidora Ana María</w:t>
      </w:r>
      <w:r w:rsidR="00A8287F">
        <w:rPr>
          <w:rFonts w:ascii="Arial" w:eastAsia="MS Mincho" w:hAnsi="Arial" w:cs="Arial"/>
        </w:rPr>
        <w:t>, el cambio de divisas</w:t>
      </w:r>
      <w:r w:rsidR="007207E8">
        <w:rPr>
          <w:rFonts w:ascii="Arial" w:eastAsia="MS Mincho" w:hAnsi="Arial" w:cs="Arial"/>
        </w:rPr>
        <w:t xml:space="preserve">, el almacenamiento en bodegas de la </w:t>
      </w:r>
      <w:r w:rsidR="00A836DD">
        <w:rPr>
          <w:rFonts w:ascii="Arial" w:eastAsia="MS Mincho" w:hAnsi="Arial" w:cs="Arial"/>
        </w:rPr>
        <w:t>empresa Panamerican</w:t>
      </w:r>
      <w:r w:rsidR="0069732B">
        <w:rPr>
          <w:rFonts w:ascii="Arial" w:eastAsia="MS Mincho" w:hAnsi="Arial" w:cs="Arial"/>
        </w:rPr>
        <w:t>a y la Laguna, en la declaración y pagos</w:t>
      </w:r>
      <w:r w:rsidR="00203794">
        <w:rPr>
          <w:rFonts w:ascii="Arial" w:eastAsia="MS Mincho" w:hAnsi="Arial" w:cs="Arial"/>
        </w:rPr>
        <w:t xml:space="preserve"> </w:t>
      </w:r>
      <w:r w:rsidR="0069732B">
        <w:rPr>
          <w:rFonts w:ascii="Arial" w:eastAsia="MS Mincho" w:hAnsi="Arial" w:cs="Arial"/>
        </w:rPr>
        <w:t>de</w:t>
      </w:r>
      <w:r w:rsidR="007207E8">
        <w:rPr>
          <w:rFonts w:ascii="Arial" w:eastAsia="MS Mincho" w:hAnsi="Arial" w:cs="Arial"/>
        </w:rPr>
        <w:t xml:space="preserve"> la deuda externa </w:t>
      </w:r>
      <w:r w:rsidR="00AD7E14">
        <w:rPr>
          <w:rFonts w:ascii="Arial" w:eastAsia="MS Mincho" w:hAnsi="Arial" w:cs="Arial"/>
        </w:rPr>
        <w:t>por l</w:t>
      </w:r>
      <w:r w:rsidR="0069732B">
        <w:rPr>
          <w:rFonts w:ascii="Arial" w:eastAsia="MS Mincho" w:hAnsi="Arial" w:cs="Arial"/>
        </w:rPr>
        <w:t xml:space="preserve">a exportación, en </w:t>
      </w:r>
      <w:r w:rsidR="00A836DD">
        <w:rPr>
          <w:rFonts w:ascii="Arial" w:eastAsia="MS Mincho" w:hAnsi="Arial" w:cs="Arial"/>
        </w:rPr>
        <w:t xml:space="preserve">las </w:t>
      </w:r>
      <w:r w:rsidR="0069732B">
        <w:rPr>
          <w:rFonts w:ascii="Arial" w:eastAsia="MS Mincho" w:hAnsi="Arial" w:cs="Arial"/>
        </w:rPr>
        <w:t>facturas</w:t>
      </w:r>
      <w:r w:rsidR="00B15D16">
        <w:rPr>
          <w:rFonts w:ascii="Arial" w:eastAsia="MS Mincho" w:hAnsi="Arial" w:cs="Arial"/>
        </w:rPr>
        <w:t>,</w:t>
      </w:r>
      <w:r w:rsidR="0069732B">
        <w:rPr>
          <w:rFonts w:ascii="Arial" w:eastAsia="MS Mincho" w:hAnsi="Arial" w:cs="Arial"/>
        </w:rPr>
        <w:t xml:space="preserve"> y en la contabilidad</w:t>
      </w:r>
      <w:r w:rsidR="00B15D16">
        <w:rPr>
          <w:rFonts w:ascii="Arial" w:eastAsia="MS Mincho" w:hAnsi="Arial" w:cs="Arial"/>
        </w:rPr>
        <w:t xml:space="preserve"> que no ha sido desvirtuada</w:t>
      </w:r>
      <w:r w:rsidR="0069732B">
        <w:rPr>
          <w:rFonts w:ascii="Arial" w:eastAsia="MS Mincho" w:hAnsi="Arial" w:cs="Arial"/>
        </w:rPr>
        <w:t>.</w:t>
      </w:r>
    </w:p>
    <w:p w14:paraId="159D4710" w14:textId="77777777" w:rsidR="00974711" w:rsidRDefault="00974711" w:rsidP="001026D3">
      <w:pPr>
        <w:widowControl w:val="0"/>
        <w:overflowPunct w:val="0"/>
        <w:autoSpaceDE w:val="0"/>
        <w:autoSpaceDN w:val="0"/>
        <w:adjustRightInd w:val="0"/>
        <w:contextualSpacing/>
        <w:jc w:val="both"/>
        <w:textAlignment w:val="baseline"/>
        <w:rPr>
          <w:rFonts w:ascii="Arial" w:eastAsia="MS Mincho" w:hAnsi="Arial" w:cs="Arial"/>
        </w:rPr>
      </w:pPr>
    </w:p>
    <w:p w14:paraId="4DBBF4B2" w14:textId="77777777" w:rsidR="0099674A" w:rsidRDefault="007207E8"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Precisó que l</w:t>
      </w:r>
      <w:r w:rsidR="008625F5">
        <w:rPr>
          <w:rFonts w:ascii="Arial" w:eastAsia="MS Mincho" w:hAnsi="Arial" w:cs="Arial"/>
        </w:rPr>
        <w:t>as ventas de productos no requieren de una infraestructura con gran capacidad, puesto que estas se hacen sobre pedido y tienen destinación específica, lo que ha</w:t>
      </w:r>
      <w:r w:rsidR="00A836DD">
        <w:rPr>
          <w:rFonts w:ascii="Arial" w:eastAsia="MS Mincho" w:hAnsi="Arial" w:cs="Arial"/>
        </w:rPr>
        <w:t>ce innecesario bodegas en stock</w:t>
      </w:r>
      <w:r w:rsidR="008625F5">
        <w:rPr>
          <w:rFonts w:ascii="Arial" w:eastAsia="MS Mincho" w:hAnsi="Arial" w:cs="Arial"/>
        </w:rPr>
        <w:t xml:space="preserve"> y</w:t>
      </w:r>
      <w:r w:rsidR="00A836DD">
        <w:rPr>
          <w:rFonts w:ascii="Arial" w:eastAsia="MS Mincho" w:hAnsi="Arial" w:cs="Arial"/>
        </w:rPr>
        <w:t xml:space="preserve"> un</w:t>
      </w:r>
      <w:r w:rsidR="008625F5">
        <w:rPr>
          <w:rFonts w:ascii="Arial" w:eastAsia="MS Mincho" w:hAnsi="Arial" w:cs="Arial"/>
        </w:rPr>
        <w:t xml:space="preserve"> establecimiento de comercio abierto al público.</w:t>
      </w:r>
      <w:r w:rsidR="00821BE6">
        <w:rPr>
          <w:rFonts w:ascii="Arial" w:eastAsia="MS Mincho" w:hAnsi="Arial" w:cs="Arial"/>
        </w:rPr>
        <w:t xml:space="preserve"> </w:t>
      </w:r>
    </w:p>
    <w:p w14:paraId="3EA7403C" w14:textId="77777777" w:rsidR="003C5319" w:rsidRDefault="003C5319" w:rsidP="001026D3">
      <w:pPr>
        <w:widowControl w:val="0"/>
        <w:overflowPunct w:val="0"/>
        <w:autoSpaceDE w:val="0"/>
        <w:autoSpaceDN w:val="0"/>
        <w:adjustRightInd w:val="0"/>
        <w:contextualSpacing/>
        <w:jc w:val="both"/>
        <w:textAlignment w:val="baseline"/>
        <w:rPr>
          <w:rFonts w:ascii="Arial" w:eastAsia="MS Mincho" w:hAnsi="Arial" w:cs="Arial"/>
        </w:rPr>
      </w:pPr>
    </w:p>
    <w:p w14:paraId="31580308" w14:textId="77777777" w:rsidR="00795FD9" w:rsidRDefault="00203794"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Afirmó que e</w:t>
      </w:r>
      <w:r w:rsidR="002B1D34">
        <w:rPr>
          <w:rFonts w:ascii="Arial" w:eastAsia="MS Mincho" w:hAnsi="Arial" w:cs="Arial"/>
        </w:rPr>
        <w:t>l hecho de que algunas operaciones se hubieren pagado a otros beneficiarios que no son los proveedores, no constituye un indicio de</w:t>
      </w:r>
      <w:r w:rsidR="00912FDC">
        <w:rPr>
          <w:rFonts w:ascii="Arial" w:eastAsia="MS Mincho" w:hAnsi="Arial" w:cs="Arial"/>
        </w:rPr>
        <w:t xml:space="preserve"> inexistencia de</w:t>
      </w:r>
      <w:r w:rsidR="002B1D34">
        <w:rPr>
          <w:rFonts w:ascii="Arial" w:eastAsia="MS Mincho" w:hAnsi="Arial" w:cs="Arial"/>
        </w:rPr>
        <w:t xml:space="preserve"> la operación come</w:t>
      </w:r>
      <w:r w:rsidR="00AD7E14">
        <w:rPr>
          <w:rFonts w:ascii="Arial" w:eastAsia="MS Mincho" w:hAnsi="Arial" w:cs="Arial"/>
        </w:rPr>
        <w:t xml:space="preserve">rcial, porque no existe </w:t>
      </w:r>
      <w:r w:rsidR="002B1D34">
        <w:rPr>
          <w:rFonts w:ascii="Arial" w:eastAsia="MS Mincho" w:hAnsi="Arial" w:cs="Arial"/>
        </w:rPr>
        <w:t xml:space="preserve">norma que prohiba la libre circulación del dinero, y </w:t>
      </w:r>
      <w:r w:rsidR="00D77EF6">
        <w:rPr>
          <w:rFonts w:ascii="Arial" w:eastAsia="MS Mincho" w:hAnsi="Arial" w:cs="Arial"/>
        </w:rPr>
        <w:t xml:space="preserve">la voluntad privada de utilizarlo como medio de pago. Además, </w:t>
      </w:r>
      <w:r w:rsidR="00EA3655">
        <w:rPr>
          <w:rFonts w:ascii="Arial" w:eastAsia="MS Mincho" w:hAnsi="Arial" w:cs="Arial"/>
        </w:rPr>
        <w:t>los pagos se hicieron en su mayoría mediante cheque, y el resto en efectivo</w:t>
      </w:r>
      <w:r w:rsidR="00D43BBF">
        <w:rPr>
          <w:rFonts w:ascii="Arial" w:eastAsia="MS Mincho" w:hAnsi="Arial" w:cs="Arial"/>
        </w:rPr>
        <w:t>,</w:t>
      </w:r>
      <w:r w:rsidR="00EA3655">
        <w:rPr>
          <w:rFonts w:ascii="Arial" w:eastAsia="MS Mincho" w:hAnsi="Arial" w:cs="Arial"/>
        </w:rPr>
        <w:t xml:space="preserve"> que también </w:t>
      </w:r>
      <w:r w:rsidR="00D43BBF">
        <w:rPr>
          <w:rFonts w:ascii="Arial" w:eastAsia="MS Mincho" w:hAnsi="Arial" w:cs="Arial"/>
        </w:rPr>
        <w:t>tiene respaldo legal, y todos los pagos fueron reconocidos por sus beneficiarios</w:t>
      </w:r>
      <w:r w:rsidR="00912FDC">
        <w:rPr>
          <w:rFonts w:ascii="Arial" w:eastAsia="MS Mincho" w:hAnsi="Arial" w:cs="Arial"/>
        </w:rPr>
        <w:t>.</w:t>
      </w:r>
    </w:p>
    <w:p w14:paraId="18791D74" w14:textId="77777777" w:rsidR="004672DC" w:rsidRDefault="004672DC" w:rsidP="001026D3">
      <w:pPr>
        <w:widowControl w:val="0"/>
        <w:overflowPunct w:val="0"/>
        <w:autoSpaceDE w:val="0"/>
        <w:autoSpaceDN w:val="0"/>
        <w:adjustRightInd w:val="0"/>
        <w:contextualSpacing/>
        <w:jc w:val="both"/>
        <w:textAlignment w:val="baseline"/>
        <w:rPr>
          <w:rFonts w:ascii="Arial" w:eastAsia="MS Mincho" w:hAnsi="Arial" w:cs="Arial"/>
        </w:rPr>
      </w:pPr>
    </w:p>
    <w:p w14:paraId="796BB2EB" w14:textId="77777777" w:rsidR="003C5319" w:rsidRDefault="0069732B"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Señaló que d</w:t>
      </w:r>
      <w:r w:rsidR="004672DC">
        <w:rPr>
          <w:rFonts w:ascii="Arial" w:eastAsia="MS Mincho" w:hAnsi="Arial" w:cs="Arial"/>
        </w:rPr>
        <w:t>ebe levantarse la sanción por inexactitud por cuanto no se dan los presupuestos legales</w:t>
      </w:r>
      <w:r w:rsidR="00D43BBF">
        <w:rPr>
          <w:rFonts w:ascii="Arial" w:eastAsia="MS Mincho" w:hAnsi="Arial" w:cs="Arial"/>
        </w:rPr>
        <w:t xml:space="preserve"> del artículo 647 del E.T.</w:t>
      </w:r>
      <w:r w:rsidR="004672DC">
        <w:rPr>
          <w:rFonts w:ascii="Arial" w:eastAsia="MS Mincho" w:hAnsi="Arial" w:cs="Arial"/>
        </w:rPr>
        <w:t xml:space="preserve">, debido a que el contribuyente declaró costos reales, y </w:t>
      </w:r>
      <w:r w:rsidR="00D43BBF">
        <w:rPr>
          <w:rFonts w:ascii="Arial" w:eastAsia="MS Mincho" w:hAnsi="Arial" w:cs="Arial"/>
        </w:rPr>
        <w:t>su desconocimiento se deriva d</w:t>
      </w:r>
      <w:r w:rsidR="004672DC">
        <w:rPr>
          <w:rFonts w:ascii="Arial" w:eastAsia="MS Mincho" w:hAnsi="Arial" w:cs="Arial"/>
        </w:rPr>
        <w:t xml:space="preserve">el incumplimiento de requisitos formales de los documentos que los soportan, y no por </w:t>
      </w:r>
      <w:r w:rsidR="00D43BBF">
        <w:rPr>
          <w:rFonts w:ascii="Arial" w:eastAsia="MS Mincho" w:hAnsi="Arial" w:cs="Arial"/>
        </w:rPr>
        <w:t xml:space="preserve">la inexistencia </w:t>
      </w:r>
      <w:r w:rsidR="004672DC">
        <w:rPr>
          <w:rFonts w:ascii="Arial" w:eastAsia="MS Mincho" w:hAnsi="Arial" w:cs="Arial"/>
        </w:rPr>
        <w:t xml:space="preserve">de los hechos económicos. </w:t>
      </w:r>
    </w:p>
    <w:p w14:paraId="33BBE206" w14:textId="77777777" w:rsidR="00AD7E14" w:rsidRDefault="00AD7E14" w:rsidP="001026D3">
      <w:pPr>
        <w:widowControl w:val="0"/>
        <w:overflowPunct w:val="0"/>
        <w:autoSpaceDE w:val="0"/>
        <w:autoSpaceDN w:val="0"/>
        <w:adjustRightInd w:val="0"/>
        <w:contextualSpacing/>
        <w:jc w:val="both"/>
        <w:textAlignment w:val="baseline"/>
        <w:rPr>
          <w:rFonts w:ascii="Arial" w:eastAsia="MS Mincho" w:hAnsi="Arial" w:cs="Arial"/>
        </w:rPr>
      </w:pPr>
    </w:p>
    <w:p w14:paraId="49DAD55F" w14:textId="77777777" w:rsidR="00652C97" w:rsidRPr="008C4A40" w:rsidRDefault="008C4A40" w:rsidP="001026D3">
      <w:pPr>
        <w:widowControl w:val="0"/>
        <w:overflowPunct w:val="0"/>
        <w:autoSpaceDE w:val="0"/>
        <w:autoSpaceDN w:val="0"/>
        <w:adjustRightInd w:val="0"/>
        <w:contextualSpacing/>
        <w:jc w:val="both"/>
        <w:textAlignment w:val="baseline"/>
        <w:rPr>
          <w:rFonts w:ascii="Arial" w:eastAsia="MS Mincho" w:hAnsi="Arial" w:cs="Arial"/>
          <w:u w:val="single"/>
        </w:rPr>
      </w:pPr>
      <w:r>
        <w:rPr>
          <w:rFonts w:ascii="Arial" w:eastAsia="MS Mincho" w:hAnsi="Arial" w:cs="Arial"/>
          <w:u w:val="single"/>
        </w:rPr>
        <w:t>Expediente</w:t>
      </w:r>
      <w:r w:rsidR="00652C97" w:rsidRPr="008C4A40">
        <w:rPr>
          <w:rFonts w:ascii="Arial" w:eastAsia="MS Mincho" w:hAnsi="Arial" w:cs="Arial"/>
          <w:u w:val="single"/>
        </w:rPr>
        <w:t xml:space="preserve"> 2014-00269:</w:t>
      </w:r>
    </w:p>
    <w:p w14:paraId="6B388B81" w14:textId="77777777" w:rsidR="0069732B" w:rsidRDefault="0069732B" w:rsidP="001026D3">
      <w:pPr>
        <w:widowControl w:val="0"/>
        <w:overflowPunct w:val="0"/>
        <w:autoSpaceDE w:val="0"/>
        <w:autoSpaceDN w:val="0"/>
        <w:adjustRightInd w:val="0"/>
        <w:contextualSpacing/>
        <w:jc w:val="both"/>
        <w:textAlignment w:val="baseline"/>
        <w:rPr>
          <w:rFonts w:ascii="Arial" w:eastAsia="MS Mincho" w:hAnsi="Arial" w:cs="Arial"/>
        </w:rPr>
      </w:pPr>
    </w:p>
    <w:p w14:paraId="734CC693" w14:textId="77777777" w:rsidR="008C4A40" w:rsidRDefault="0069732B"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Afirmó que l</w:t>
      </w:r>
      <w:r w:rsidR="00DD77F4">
        <w:rPr>
          <w:rFonts w:ascii="Arial" w:eastAsia="MS Mincho" w:hAnsi="Arial" w:cs="Arial"/>
        </w:rPr>
        <w:t>a DIAN infringió el principio d</w:t>
      </w:r>
      <w:r w:rsidR="00254E9F">
        <w:rPr>
          <w:rFonts w:ascii="Arial" w:eastAsia="MS Mincho" w:hAnsi="Arial" w:cs="Arial"/>
        </w:rPr>
        <w:t>e correspondencia, por cuanto en</w:t>
      </w:r>
      <w:r w:rsidR="00DD77F4">
        <w:rPr>
          <w:rFonts w:ascii="Arial" w:eastAsia="MS Mincho" w:hAnsi="Arial" w:cs="Arial"/>
        </w:rPr>
        <w:t xml:space="preserve"> el </w:t>
      </w:r>
      <w:r w:rsidR="00254E9F">
        <w:rPr>
          <w:rFonts w:ascii="Arial" w:eastAsia="MS Mincho" w:hAnsi="Arial" w:cs="Arial"/>
        </w:rPr>
        <w:lastRenderedPageBreak/>
        <w:t xml:space="preserve">requerimiento especial omitió cuantificar </w:t>
      </w:r>
      <w:r w:rsidR="00DD77F4">
        <w:rPr>
          <w:rFonts w:ascii="Arial" w:eastAsia="MS Mincho" w:hAnsi="Arial" w:cs="Arial"/>
        </w:rPr>
        <w:t>la sanción</w:t>
      </w:r>
      <w:r w:rsidR="0046094B">
        <w:rPr>
          <w:rFonts w:ascii="Arial" w:eastAsia="MS Mincho" w:hAnsi="Arial" w:cs="Arial"/>
        </w:rPr>
        <w:t xml:space="preserve"> del artículo 658-1 E.T.</w:t>
      </w:r>
      <w:r w:rsidR="00DD77F4">
        <w:rPr>
          <w:rFonts w:ascii="Arial" w:eastAsia="MS Mincho" w:hAnsi="Arial" w:cs="Arial"/>
        </w:rPr>
        <w:t xml:space="preserve"> impuesta a la revisora fiscal,</w:t>
      </w:r>
      <w:r w:rsidR="0046094B">
        <w:rPr>
          <w:rFonts w:ascii="Arial" w:eastAsia="MS Mincho" w:hAnsi="Arial" w:cs="Arial"/>
        </w:rPr>
        <w:t xml:space="preserve"> siendo su valor determinado posteriormente, </w:t>
      </w:r>
      <w:r w:rsidR="000055F0">
        <w:rPr>
          <w:rFonts w:ascii="Arial" w:eastAsia="MS Mincho" w:hAnsi="Arial" w:cs="Arial"/>
        </w:rPr>
        <w:t xml:space="preserve">en </w:t>
      </w:r>
      <w:r w:rsidR="00DD77F4">
        <w:rPr>
          <w:rFonts w:ascii="Arial" w:eastAsia="MS Mincho" w:hAnsi="Arial" w:cs="Arial"/>
        </w:rPr>
        <w:t>el Oficio nro. 0107-201-238-1420 del 9 de julio de 2012</w:t>
      </w:r>
      <w:r w:rsidR="00993C91">
        <w:rPr>
          <w:rFonts w:ascii="Arial" w:eastAsia="MS Mincho" w:hAnsi="Arial" w:cs="Arial"/>
        </w:rPr>
        <w:t>, y en la liquidación oficial de revisión</w:t>
      </w:r>
      <w:r w:rsidR="00DD77F4">
        <w:rPr>
          <w:rFonts w:ascii="Arial" w:eastAsia="MS Mincho" w:hAnsi="Arial" w:cs="Arial"/>
        </w:rPr>
        <w:t>.</w:t>
      </w:r>
    </w:p>
    <w:p w14:paraId="636AF933" w14:textId="77777777" w:rsidR="008C4A40" w:rsidRDefault="008C4A40" w:rsidP="001026D3">
      <w:pPr>
        <w:widowControl w:val="0"/>
        <w:overflowPunct w:val="0"/>
        <w:autoSpaceDE w:val="0"/>
        <w:autoSpaceDN w:val="0"/>
        <w:adjustRightInd w:val="0"/>
        <w:contextualSpacing/>
        <w:jc w:val="both"/>
        <w:textAlignment w:val="baseline"/>
        <w:rPr>
          <w:rFonts w:ascii="Arial" w:eastAsia="MS Mincho" w:hAnsi="Arial" w:cs="Arial"/>
        </w:rPr>
      </w:pPr>
    </w:p>
    <w:p w14:paraId="19E706DA" w14:textId="77777777" w:rsidR="008C4A40" w:rsidRDefault="000055F0"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Manifestó que la Administración tampoco determinó quié</w:t>
      </w:r>
      <w:r w:rsidR="001A3BD1">
        <w:rPr>
          <w:rFonts w:ascii="Arial" w:eastAsia="MS Mincho" w:hAnsi="Arial" w:cs="Arial"/>
        </w:rPr>
        <w:t xml:space="preserve">n es el presunto infractor, </w:t>
      </w:r>
      <w:r>
        <w:rPr>
          <w:rFonts w:ascii="Arial" w:eastAsia="MS Mincho" w:hAnsi="Arial" w:cs="Arial"/>
        </w:rPr>
        <w:t xml:space="preserve">porque </w:t>
      </w:r>
      <w:r w:rsidR="001A3BD1">
        <w:rPr>
          <w:rFonts w:ascii="Arial" w:eastAsia="MS Mincho" w:hAnsi="Arial" w:cs="Arial"/>
        </w:rPr>
        <w:t xml:space="preserve">pretende sancionar a tres profesionales de la contaduría por la misma conducta, </w:t>
      </w:r>
      <w:r w:rsidR="002D4CDD">
        <w:rPr>
          <w:rFonts w:ascii="Arial" w:eastAsia="MS Mincho" w:hAnsi="Arial" w:cs="Arial"/>
        </w:rPr>
        <w:t>cuando sol</w:t>
      </w:r>
      <w:r w:rsidR="0046094B">
        <w:rPr>
          <w:rFonts w:ascii="Arial" w:eastAsia="MS Mincho" w:hAnsi="Arial" w:cs="Arial"/>
        </w:rPr>
        <w:t>o uno podría</w:t>
      </w:r>
      <w:r>
        <w:rPr>
          <w:rFonts w:ascii="Arial" w:eastAsia="MS Mincho" w:hAnsi="Arial" w:cs="Arial"/>
        </w:rPr>
        <w:t xml:space="preserve"> ser responsable </w:t>
      </w:r>
      <w:r w:rsidR="0046094B">
        <w:rPr>
          <w:rFonts w:ascii="Arial" w:eastAsia="MS Mincho" w:hAnsi="Arial" w:cs="Arial"/>
        </w:rPr>
        <w:t>de la infracción</w:t>
      </w:r>
      <w:r>
        <w:rPr>
          <w:rFonts w:ascii="Arial" w:eastAsia="MS Mincho" w:hAnsi="Arial" w:cs="Arial"/>
        </w:rPr>
        <w:t>.</w:t>
      </w:r>
    </w:p>
    <w:p w14:paraId="4EFE8D32" w14:textId="77777777" w:rsidR="001A3BD1" w:rsidRDefault="001A3BD1" w:rsidP="001026D3">
      <w:pPr>
        <w:widowControl w:val="0"/>
        <w:overflowPunct w:val="0"/>
        <w:autoSpaceDE w:val="0"/>
        <w:autoSpaceDN w:val="0"/>
        <w:adjustRightInd w:val="0"/>
        <w:contextualSpacing/>
        <w:jc w:val="both"/>
        <w:textAlignment w:val="baseline"/>
        <w:rPr>
          <w:rFonts w:ascii="Arial" w:eastAsia="MS Mincho" w:hAnsi="Arial" w:cs="Arial"/>
        </w:rPr>
      </w:pPr>
    </w:p>
    <w:p w14:paraId="167B9341" w14:textId="77777777" w:rsidR="001A3BD1" w:rsidRDefault="000055F0" w:rsidP="001026D3">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Discutió que n</w:t>
      </w:r>
      <w:r w:rsidR="000B66D3">
        <w:rPr>
          <w:rFonts w:ascii="Arial" w:eastAsia="MS Mincho" w:hAnsi="Arial" w:cs="Arial"/>
        </w:rPr>
        <w:t>o es procedente que se imponga la sanción po</w:t>
      </w:r>
      <w:r w:rsidR="00394DA4">
        <w:rPr>
          <w:rFonts w:ascii="Arial" w:eastAsia="MS Mincho" w:hAnsi="Arial" w:cs="Arial"/>
        </w:rPr>
        <w:t xml:space="preserve">r el hecho de que la señora </w:t>
      </w:r>
      <w:r w:rsidR="000B66D3">
        <w:rPr>
          <w:rFonts w:ascii="Arial" w:eastAsia="MS Mincho" w:hAnsi="Arial" w:cs="Arial"/>
        </w:rPr>
        <w:t>Mary</w:t>
      </w:r>
      <w:r w:rsidR="00394DA4">
        <w:rPr>
          <w:rFonts w:ascii="Arial" w:eastAsia="MS Mincho" w:hAnsi="Arial" w:cs="Arial"/>
        </w:rPr>
        <w:t xml:space="preserve"> Luz</w:t>
      </w:r>
      <w:r w:rsidR="000B66D3">
        <w:rPr>
          <w:rFonts w:ascii="Arial" w:eastAsia="MS Mincho" w:hAnsi="Arial" w:cs="Arial"/>
        </w:rPr>
        <w:t xml:space="preserve"> Aristizábal Serrano firmó la declaración de renta del año 2009, </w:t>
      </w:r>
      <w:r>
        <w:rPr>
          <w:rFonts w:ascii="Arial" w:eastAsia="MS Mincho" w:hAnsi="Arial" w:cs="Arial"/>
        </w:rPr>
        <w:t xml:space="preserve">porque este </w:t>
      </w:r>
      <w:r w:rsidR="00677F5C">
        <w:rPr>
          <w:rFonts w:ascii="Arial" w:eastAsia="MS Mincho" w:hAnsi="Arial" w:cs="Arial"/>
        </w:rPr>
        <w:t>no constituye una infracción que de lugar a la sanción prevista en el artículo 658-1 del E.T.</w:t>
      </w:r>
      <w:r w:rsidR="00EF4CA4">
        <w:rPr>
          <w:rFonts w:ascii="Arial" w:eastAsia="MS Mincho" w:hAnsi="Arial" w:cs="Arial"/>
        </w:rPr>
        <w:t xml:space="preserve"> </w:t>
      </w:r>
      <w:r>
        <w:rPr>
          <w:rFonts w:ascii="Arial" w:eastAsia="MS Mincho" w:hAnsi="Arial" w:cs="Arial"/>
        </w:rPr>
        <w:t>Agregó que l</w:t>
      </w:r>
      <w:r w:rsidR="00EF4CA4">
        <w:rPr>
          <w:rFonts w:ascii="Arial" w:eastAsia="MS Mincho" w:hAnsi="Arial" w:cs="Arial"/>
        </w:rPr>
        <w:t>as operaciones de comercio discutidas fueron registradas en la contabilidad antes de que</w:t>
      </w:r>
      <w:r>
        <w:rPr>
          <w:rFonts w:ascii="Arial" w:eastAsia="MS Mincho" w:hAnsi="Arial" w:cs="Arial"/>
        </w:rPr>
        <w:t xml:space="preserve"> la señora Aristizábal Serrano fuera nombrada </w:t>
      </w:r>
      <w:r w:rsidR="00EF4CA4">
        <w:rPr>
          <w:rFonts w:ascii="Arial" w:eastAsia="MS Mincho" w:hAnsi="Arial" w:cs="Arial"/>
        </w:rPr>
        <w:t xml:space="preserve">revisora fiscal, por </w:t>
      </w:r>
      <w:r>
        <w:rPr>
          <w:rFonts w:ascii="Arial" w:eastAsia="MS Mincho" w:hAnsi="Arial" w:cs="Arial"/>
        </w:rPr>
        <w:t>esa razón</w:t>
      </w:r>
      <w:r w:rsidR="00A0070F">
        <w:rPr>
          <w:rFonts w:ascii="Arial" w:eastAsia="MS Mincho" w:hAnsi="Arial" w:cs="Arial"/>
        </w:rPr>
        <w:t xml:space="preserve">, no tuvo injerencia alguna en la aprobación y </w:t>
      </w:r>
      <w:r w:rsidR="009A63A7">
        <w:rPr>
          <w:rFonts w:ascii="Arial" w:eastAsia="MS Mincho" w:hAnsi="Arial" w:cs="Arial"/>
        </w:rPr>
        <w:t>ordenación de los costos, que</w:t>
      </w:r>
      <w:r w:rsidR="00EF4CA4">
        <w:rPr>
          <w:rFonts w:ascii="Arial" w:eastAsia="MS Mincho" w:hAnsi="Arial" w:cs="Arial"/>
        </w:rPr>
        <w:t xml:space="preserve"> son las conductas que reprocha el artículo 658-1 del E.T.</w:t>
      </w:r>
    </w:p>
    <w:p w14:paraId="1DCCE128" w14:textId="77777777" w:rsidR="00652C97" w:rsidRDefault="00652C97" w:rsidP="001026D3">
      <w:pPr>
        <w:widowControl w:val="0"/>
        <w:overflowPunct w:val="0"/>
        <w:autoSpaceDE w:val="0"/>
        <w:autoSpaceDN w:val="0"/>
        <w:adjustRightInd w:val="0"/>
        <w:contextualSpacing/>
        <w:jc w:val="both"/>
        <w:textAlignment w:val="baseline"/>
        <w:rPr>
          <w:rFonts w:ascii="Arial" w:eastAsia="Calibri" w:hAnsi="Arial" w:cs="Arial"/>
          <w:lang w:val="es-ES" w:eastAsia="es-CO"/>
        </w:rPr>
      </w:pPr>
    </w:p>
    <w:p w14:paraId="57E68C61"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b/>
          <w:lang w:eastAsia="es-ES"/>
        </w:rPr>
      </w:pPr>
      <w:r w:rsidRPr="001026D3">
        <w:rPr>
          <w:rFonts w:ascii="Arial" w:hAnsi="Arial" w:cs="Arial"/>
          <w:b/>
          <w:lang w:eastAsia="es-ES"/>
        </w:rPr>
        <w:t>Contestación de la demanda</w:t>
      </w:r>
    </w:p>
    <w:p w14:paraId="42A43EB4"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lang w:eastAsia="es-ES"/>
        </w:rPr>
      </w:pPr>
    </w:p>
    <w:p w14:paraId="32065496" w14:textId="77777777" w:rsidR="00A65A25" w:rsidRPr="001026D3" w:rsidRDefault="00BA2E29" w:rsidP="008D5D53">
      <w:pPr>
        <w:widowControl w:val="0"/>
        <w:overflowPunct w:val="0"/>
        <w:autoSpaceDE w:val="0"/>
        <w:autoSpaceDN w:val="0"/>
        <w:adjustRightInd w:val="0"/>
        <w:contextualSpacing/>
        <w:jc w:val="both"/>
        <w:textAlignment w:val="baseline"/>
        <w:rPr>
          <w:rFonts w:ascii="Arial" w:hAnsi="Arial" w:cs="Arial"/>
          <w:lang w:eastAsia="es-ES"/>
        </w:rPr>
      </w:pPr>
      <w:r w:rsidRPr="001026D3">
        <w:rPr>
          <w:rFonts w:ascii="Arial" w:hAnsi="Arial" w:cs="Arial"/>
          <w:lang w:eastAsia="es-ES"/>
        </w:rPr>
        <w:t>La</w:t>
      </w:r>
      <w:r w:rsidR="001A72C7" w:rsidRPr="001026D3">
        <w:rPr>
          <w:rFonts w:ascii="Arial" w:hAnsi="Arial" w:cs="Arial"/>
          <w:lang w:eastAsia="es-ES"/>
        </w:rPr>
        <w:t xml:space="preserve"> demandada</w:t>
      </w:r>
      <w:r w:rsidRPr="001026D3">
        <w:rPr>
          <w:rFonts w:ascii="Arial" w:hAnsi="Arial" w:cs="Arial"/>
          <w:lang w:eastAsia="es-ES"/>
        </w:rPr>
        <w:t xml:space="preserve"> se opuso a las pretensiones de la </w:t>
      </w:r>
      <w:r w:rsidR="00B44284" w:rsidRPr="001026D3">
        <w:rPr>
          <w:rFonts w:ascii="Arial" w:hAnsi="Arial" w:cs="Arial"/>
          <w:lang w:eastAsia="es-ES"/>
        </w:rPr>
        <w:t>actora</w:t>
      </w:r>
      <w:r w:rsidR="00E51196" w:rsidRPr="001026D3">
        <w:rPr>
          <w:rFonts w:ascii="Arial" w:hAnsi="Arial" w:cs="Arial"/>
          <w:lang w:eastAsia="es-ES"/>
        </w:rPr>
        <w:t xml:space="preserve"> </w:t>
      </w:r>
      <w:r w:rsidR="00B44284" w:rsidRPr="001026D3">
        <w:rPr>
          <w:rFonts w:ascii="Arial" w:hAnsi="Arial" w:cs="Arial"/>
          <w:lang w:eastAsia="es-ES"/>
        </w:rPr>
        <w:t>(ff.</w:t>
      </w:r>
      <w:r w:rsidR="00D14D1F">
        <w:rPr>
          <w:rFonts w:ascii="Arial" w:hAnsi="Arial" w:cs="Arial"/>
          <w:lang w:eastAsia="es-ES"/>
        </w:rPr>
        <w:t xml:space="preserve"> </w:t>
      </w:r>
      <w:r w:rsidR="00545416">
        <w:rPr>
          <w:rFonts w:ascii="Arial" w:hAnsi="Arial" w:cs="Arial"/>
          <w:lang w:eastAsia="es-ES"/>
        </w:rPr>
        <w:t>272 a 316 y 345 a 354</w:t>
      </w:r>
      <w:r w:rsidR="00E51196" w:rsidRPr="001026D3">
        <w:rPr>
          <w:rFonts w:ascii="Arial" w:hAnsi="Arial" w:cs="Arial"/>
          <w:lang w:eastAsia="es-ES"/>
        </w:rPr>
        <w:t>)</w:t>
      </w:r>
      <w:r w:rsidR="00A65A25" w:rsidRPr="001026D3">
        <w:rPr>
          <w:rFonts w:ascii="Arial" w:hAnsi="Arial" w:cs="Arial"/>
          <w:lang w:eastAsia="es-ES"/>
        </w:rPr>
        <w:t xml:space="preserve">, </w:t>
      </w:r>
      <w:r w:rsidR="00C97719" w:rsidRPr="001026D3">
        <w:rPr>
          <w:rFonts w:ascii="Arial" w:hAnsi="Arial" w:cs="Arial"/>
          <w:lang w:eastAsia="es-ES"/>
        </w:rPr>
        <w:t>por las siguientes razones</w:t>
      </w:r>
      <w:r w:rsidR="00A65A25" w:rsidRPr="001026D3">
        <w:rPr>
          <w:rFonts w:ascii="Arial" w:hAnsi="Arial" w:cs="Arial"/>
          <w:lang w:eastAsia="es-ES"/>
        </w:rPr>
        <w:t>:</w:t>
      </w:r>
    </w:p>
    <w:p w14:paraId="37E7C620" w14:textId="77777777" w:rsidR="00A65A25" w:rsidRDefault="00A65A25" w:rsidP="008D5D53">
      <w:pPr>
        <w:widowControl w:val="0"/>
        <w:overflowPunct w:val="0"/>
        <w:autoSpaceDE w:val="0"/>
        <w:autoSpaceDN w:val="0"/>
        <w:adjustRightInd w:val="0"/>
        <w:contextualSpacing/>
        <w:jc w:val="both"/>
        <w:textAlignment w:val="baseline"/>
        <w:rPr>
          <w:rFonts w:ascii="Arial" w:hAnsi="Arial" w:cs="Arial"/>
          <w:lang w:eastAsia="es-ES"/>
        </w:rPr>
      </w:pPr>
    </w:p>
    <w:p w14:paraId="51A885FA" w14:textId="77777777" w:rsidR="00623C96" w:rsidRDefault="0007753D"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En cuanto al desconocimiento de los costos, indicó que </w:t>
      </w:r>
      <w:r w:rsidR="00E100BB">
        <w:rPr>
          <w:rFonts w:ascii="Arial" w:eastAsia="MS Mincho" w:hAnsi="Arial" w:cs="Arial"/>
        </w:rPr>
        <w:t xml:space="preserve">en la investigación se </w:t>
      </w:r>
      <w:r w:rsidR="00623C96">
        <w:rPr>
          <w:rFonts w:ascii="Arial" w:eastAsia="MS Mincho" w:hAnsi="Arial" w:cs="Arial"/>
        </w:rPr>
        <w:t>verificaron irregularidades con los proveedores del contribuyente, que constituyen indicios, que llevan a concluir la inexistencia de las operaciones de compra declaradas.</w:t>
      </w:r>
    </w:p>
    <w:p w14:paraId="4928A52E" w14:textId="77777777" w:rsidR="00623C96" w:rsidRDefault="00623C96" w:rsidP="002F10DB">
      <w:pPr>
        <w:widowControl w:val="0"/>
        <w:overflowPunct w:val="0"/>
        <w:autoSpaceDE w:val="0"/>
        <w:autoSpaceDN w:val="0"/>
        <w:adjustRightInd w:val="0"/>
        <w:contextualSpacing/>
        <w:jc w:val="both"/>
        <w:textAlignment w:val="baseline"/>
        <w:rPr>
          <w:rFonts w:ascii="Arial" w:eastAsia="MS Mincho" w:hAnsi="Arial" w:cs="Arial"/>
        </w:rPr>
      </w:pPr>
    </w:p>
    <w:p w14:paraId="3755BBFD" w14:textId="77777777" w:rsidR="00623C96" w:rsidRDefault="00623C96"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Señaló que entre la</w:t>
      </w:r>
      <w:r w:rsidR="00217D64">
        <w:rPr>
          <w:rFonts w:ascii="Arial" w:eastAsia="MS Mincho" w:hAnsi="Arial" w:cs="Arial"/>
        </w:rPr>
        <w:t>s inconsistencias encontradas a</w:t>
      </w:r>
      <w:r>
        <w:rPr>
          <w:rFonts w:ascii="Arial" w:eastAsia="MS Mincho" w:hAnsi="Arial" w:cs="Arial"/>
        </w:rPr>
        <w:t xml:space="preserve"> lo</w:t>
      </w:r>
      <w:r w:rsidR="00217D64">
        <w:rPr>
          <w:rFonts w:ascii="Arial" w:eastAsia="MS Mincho" w:hAnsi="Arial" w:cs="Arial"/>
        </w:rPr>
        <w:t>s proveedores, se resalta que en</w:t>
      </w:r>
      <w:r>
        <w:rPr>
          <w:rFonts w:ascii="Arial" w:eastAsia="MS Mincho" w:hAnsi="Arial" w:cs="Arial"/>
        </w:rPr>
        <w:t xml:space="preserve"> las declaraciones de renta</w:t>
      </w:r>
      <w:r w:rsidR="00217D64">
        <w:rPr>
          <w:rFonts w:ascii="Arial" w:eastAsia="MS Mincho" w:hAnsi="Arial" w:cs="Arial"/>
        </w:rPr>
        <w:t>, no se registran</w:t>
      </w:r>
      <w:r>
        <w:rPr>
          <w:rFonts w:ascii="Arial" w:eastAsia="MS Mincho" w:hAnsi="Arial" w:cs="Arial"/>
        </w:rPr>
        <w:t xml:space="preserve"> los ingresos o cuentas por cobrar por las operaciones discutidas, ni un patrimonio que las respaldara.</w:t>
      </w:r>
    </w:p>
    <w:p w14:paraId="6F19B06D" w14:textId="77777777" w:rsidR="004E3ABA" w:rsidRDefault="004E3ABA" w:rsidP="002F10DB">
      <w:pPr>
        <w:widowControl w:val="0"/>
        <w:overflowPunct w:val="0"/>
        <w:autoSpaceDE w:val="0"/>
        <w:autoSpaceDN w:val="0"/>
        <w:adjustRightInd w:val="0"/>
        <w:contextualSpacing/>
        <w:jc w:val="both"/>
        <w:textAlignment w:val="baseline"/>
        <w:rPr>
          <w:rFonts w:ascii="Arial" w:eastAsia="MS Mincho" w:hAnsi="Arial" w:cs="Arial"/>
        </w:rPr>
      </w:pPr>
    </w:p>
    <w:p w14:paraId="4792256E" w14:textId="77777777" w:rsidR="009C2DEB" w:rsidRDefault="00623C96"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Manifestó que </w:t>
      </w:r>
      <w:r w:rsidR="009C2DEB">
        <w:rPr>
          <w:rFonts w:ascii="Arial" w:eastAsia="MS Mincho" w:hAnsi="Arial" w:cs="Arial"/>
        </w:rPr>
        <w:t>el estado de emergencia económica declarado por el Go</w:t>
      </w:r>
      <w:r w:rsidR="007A4EB9">
        <w:rPr>
          <w:rFonts w:ascii="Arial" w:eastAsia="MS Mincho" w:hAnsi="Arial" w:cs="Arial"/>
        </w:rPr>
        <w:t>bierno Nacional</w:t>
      </w:r>
      <w:r w:rsidR="00217D64">
        <w:rPr>
          <w:rFonts w:ascii="Arial" w:eastAsia="MS Mincho" w:hAnsi="Arial" w:cs="Arial"/>
        </w:rPr>
        <w:t xml:space="preserve"> en la ciudades de frontera,</w:t>
      </w:r>
      <w:r w:rsidR="007A4EB9">
        <w:rPr>
          <w:rFonts w:ascii="Arial" w:eastAsia="MS Mincho" w:hAnsi="Arial" w:cs="Arial"/>
        </w:rPr>
        <w:t xml:space="preserve"> no justifica la falta de ubicación de los proveedores, las irregularidades en el comportamiento tributario y el sistema de cobro de los cheques por endoso.</w:t>
      </w:r>
      <w:r w:rsidR="005A1CDB">
        <w:rPr>
          <w:rFonts w:ascii="Arial" w:eastAsia="MS Mincho" w:hAnsi="Arial" w:cs="Arial"/>
        </w:rPr>
        <w:t xml:space="preserve"> </w:t>
      </w:r>
    </w:p>
    <w:p w14:paraId="4CB2D316" w14:textId="77777777" w:rsidR="005A1CDB" w:rsidRDefault="005A1CDB" w:rsidP="002F10DB">
      <w:pPr>
        <w:widowControl w:val="0"/>
        <w:overflowPunct w:val="0"/>
        <w:autoSpaceDE w:val="0"/>
        <w:autoSpaceDN w:val="0"/>
        <w:adjustRightInd w:val="0"/>
        <w:contextualSpacing/>
        <w:jc w:val="both"/>
        <w:textAlignment w:val="baseline"/>
        <w:rPr>
          <w:rFonts w:ascii="Arial" w:eastAsia="MS Mincho" w:hAnsi="Arial" w:cs="Arial"/>
        </w:rPr>
      </w:pPr>
    </w:p>
    <w:p w14:paraId="0358E2F0" w14:textId="77777777" w:rsidR="005A1CDB" w:rsidRDefault="00623C96"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Precisó </w:t>
      </w:r>
      <w:r w:rsidR="005A1CDB">
        <w:rPr>
          <w:rFonts w:ascii="Arial" w:eastAsia="MS Mincho" w:hAnsi="Arial" w:cs="Arial"/>
        </w:rPr>
        <w:t>que la Administración no discute la actividad de exportación que realizó la CI, sino la adquisición de mercancías a ciertos proveedores,</w:t>
      </w:r>
      <w:r w:rsidR="00217D64">
        <w:rPr>
          <w:rFonts w:ascii="Arial" w:eastAsia="MS Mincho" w:hAnsi="Arial" w:cs="Arial"/>
        </w:rPr>
        <w:t xml:space="preserve"> y </w:t>
      </w:r>
      <w:r>
        <w:rPr>
          <w:rFonts w:ascii="Arial" w:eastAsia="MS Mincho" w:hAnsi="Arial" w:cs="Arial"/>
        </w:rPr>
        <w:t xml:space="preserve">en todo caso, </w:t>
      </w:r>
      <w:r w:rsidR="007F31FA">
        <w:rPr>
          <w:rFonts w:ascii="Arial" w:eastAsia="MS Mincho" w:hAnsi="Arial" w:cs="Arial"/>
        </w:rPr>
        <w:t xml:space="preserve">no se encuentra probado </w:t>
      </w:r>
      <w:r w:rsidR="005A1CDB">
        <w:rPr>
          <w:rFonts w:ascii="Arial" w:eastAsia="MS Mincho" w:hAnsi="Arial" w:cs="Arial"/>
        </w:rPr>
        <w:t xml:space="preserve">que los bienes exportados sean los mismos derivados de las operaciones </w:t>
      </w:r>
      <w:r w:rsidR="007F31FA">
        <w:rPr>
          <w:rFonts w:ascii="Arial" w:eastAsia="MS Mincho" w:hAnsi="Arial" w:cs="Arial"/>
        </w:rPr>
        <w:t xml:space="preserve">de compra </w:t>
      </w:r>
      <w:r w:rsidR="005A1CDB">
        <w:rPr>
          <w:rFonts w:ascii="Arial" w:eastAsia="MS Mincho" w:hAnsi="Arial" w:cs="Arial"/>
        </w:rPr>
        <w:t>discutidas. Por tanto, consideró que las pruebas de las exportaciones no desvirtúan la simulación de las operaciones de compras declaradas.</w:t>
      </w:r>
    </w:p>
    <w:p w14:paraId="0406D2E7" w14:textId="77777777" w:rsidR="00623C96" w:rsidRDefault="00623C96" w:rsidP="002F10DB">
      <w:pPr>
        <w:widowControl w:val="0"/>
        <w:overflowPunct w:val="0"/>
        <w:autoSpaceDE w:val="0"/>
        <w:autoSpaceDN w:val="0"/>
        <w:adjustRightInd w:val="0"/>
        <w:contextualSpacing/>
        <w:jc w:val="both"/>
        <w:textAlignment w:val="baseline"/>
        <w:rPr>
          <w:rFonts w:ascii="Arial" w:eastAsia="MS Mincho" w:hAnsi="Arial" w:cs="Arial"/>
        </w:rPr>
      </w:pPr>
    </w:p>
    <w:p w14:paraId="14D5A6DC" w14:textId="77777777" w:rsidR="00AF6C67" w:rsidRDefault="007F31FA"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Dijo</w:t>
      </w:r>
      <w:r w:rsidR="00C9707B">
        <w:rPr>
          <w:rFonts w:ascii="Arial" w:eastAsia="MS Mincho" w:hAnsi="Arial" w:cs="Arial"/>
        </w:rPr>
        <w:t xml:space="preserve"> que la Administración no pretende que el contribuyente responda por la conducta negligente de un tercero, sino que asuma su propia responsabilidad por participar en una operación económica en la que no solo tiene la obligación de exigir factura o documento equivalente, sino también demostrar la realidad de la misma.</w:t>
      </w:r>
    </w:p>
    <w:p w14:paraId="636F0F93" w14:textId="77777777" w:rsidR="00C9707B" w:rsidRDefault="00C9707B" w:rsidP="002F10DB">
      <w:pPr>
        <w:widowControl w:val="0"/>
        <w:overflowPunct w:val="0"/>
        <w:autoSpaceDE w:val="0"/>
        <w:autoSpaceDN w:val="0"/>
        <w:adjustRightInd w:val="0"/>
        <w:contextualSpacing/>
        <w:jc w:val="both"/>
        <w:textAlignment w:val="baseline"/>
        <w:rPr>
          <w:rFonts w:ascii="Arial" w:eastAsia="MS Mincho" w:hAnsi="Arial" w:cs="Arial"/>
        </w:rPr>
      </w:pPr>
    </w:p>
    <w:p w14:paraId="36B56972" w14:textId="77777777" w:rsidR="00C9707B" w:rsidRDefault="001E1E95"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Adujo que</w:t>
      </w:r>
      <w:r w:rsidR="002233F1">
        <w:rPr>
          <w:rFonts w:ascii="Arial" w:eastAsia="MS Mincho" w:hAnsi="Arial" w:cs="Arial"/>
        </w:rPr>
        <w:t>,</w:t>
      </w:r>
      <w:r>
        <w:rPr>
          <w:rFonts w:ascii="Arial" w:eastAsia="MS Mincho" w:hAnsi="Arial" w:cs="Arial"/>
        </w:rPr>
        <w:t xml:space="preserve"> si bien</w:t>
      </w:r>
      <w:r w:rsidR="002233F1">
        <w:rPr>
          <w:rFonts w:ascii="Arial" w:eastAsia="MS Mincho" w:hAnsi="Arial" w:cs="Arial"/>
        </w:rPr>
        <w:t>,</w:t>
      </w:r>
      <w:r>
        <w:rPr>
          <w:rFonts w:ascii="Arial" w:eastAsia="MS Mincho" w:hAnsi="Arial" w:cs="Arial"/>
        </w:rPr>
        <w:t xml:space="preserve"> no existe norma legal que prohiba que los cheques s</w:t>
      </w:r>
      <w:r w:rsidR="00FE7178">
        <w:rPr>
          <w:rFonts w:ascii="Arial" w:eastAsia="MS Mincho" w:hAnsi="Arial" w:cs="Arial"/>
        </w:rPr>
        <w:t>e</w:t>
      </w:r>
      <w:r>
        <w:rPr>
          <w:rFonts w:ascii="Arial" w:eastAsia="MS Mincho" w:hAnsi="Arial" w:cs="Arial"/>
        </w:rPr>
        <w:t xml:space="preserve">an cobrados por personas distintas a quienes se </w:t>
      </w:r>
      <w:r w:rsidR="002233F1">
        <w:rPr>
          <w:rFonts w:ascii="Arial" w:eastAsia="MS Mincho" w:hAnsi="Arial" w:cs="Arial"/>
        </w:rPr>
        <w:t xml:space="preserve">les </w:t>
      </w:r>
      <w:r>
        <w:rPr>
          <w:rFonts w:ascii="Arial" w:eastAsia="MS Mincho" w:hAnsi="Arial" w:cs="Arial"/>
        </w:rPr>
        <w:t xml:space="preserve">giró, lo cierto es que ese hecho sumado a las irregularidades encontradas, como el cambio de número de cédula de los provedores en los endosos, la falta de </w:t>
      </w:r>
      <w:r w:rsidR="00CB287E">
        <w:rPr>
          <w:rFonts w:ascii="Arial" w:eastAsia="MS Mincho" w:hAnsi="Arial" w:cs="Arial"/>
        </w:rPr>
        <w:t>ubicación de éstos, y la omisión en la declaración de los ingresos, le restan v</w:t>
      </w:r>
      <w:r w:rsidR="00131C73">
        <w:rPr>
          <w:rFonts w:ascii="Arial" w:eastAsia="MS Mincho" w:hAnsi="Arial" w:cs="Arial"/>
        </w:rPr>
        <w:t>a</w:t>
      </w:r>
      <w:r w:rsidR="00CB287E">
        <w:rPr>
          <w:rFonts w:ascii="Arial" w:eastAsia="MS Mincho" w:hAnsi="Arial" w:cs="Arial"/>
        </w:rPr>
        <w:t>lidez al pago de las operaciones discutidas.</w:t>
      </w:r>
    </w:p>
    <w:p w14:paraId="689B1B98" w14:textId="77777777" w:rsidR="00205250" w:rsidRDefault="00205250" w:rsidP="002F10DB">
      <w:pPr>
        <w:widowControl w:val="0"/>
        <w:overflowPunct w:val="0"/>
        <w:autoSpaceDE w:val="0"/>
        <w:autoSpaceDN w:val="0"/>
        <w:adjustRightInd w:val="0"/>
        <w:contextualSpacing/>
        <w:jc w:val="both"/>
        <w:textAlignment w:val="baseline"/>
        <w:rPr>
          <w:rFonts w:ascii="Arial" w:eastAsia="MS Mincho" w:hAnsi="Arial" w:cs="Arial"/>
        </w:rPr>
      </w:pPr>
    </w:p>
    <w:p w14:paraId="217E869D" w14:textId="77777777" w:rsidR="00F265BC" w:rsidRDefault="00F265BC"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Señaló que el dictamen pericial rendido por contador público</w:t>
      </w:r>
      <w:r w:rsidR="00FE7178">
        <w:rPr>
          <w:rFonts w:ascii="Arial" w:eastAsia="MS Mincho" w:hAnsi="Arial" w:cs="Arial"/>
        </w:rPr>
        <w:t>,</w:t>
      </w:r>
      <w:r>
        <w:rPr>
          <w:rFonts w:ascii="Arial" w:eastAsia="MS Mincho" w:hAnsi="Arial" w:cs="Arial"/>
        </w:rPr>
        <w:t xml:space="preserve"> </w:t>
      </w:r>
      <w:r w:rsidR="00FE7178">
        <w:rPr>
          <w:rFonts w:ascii="Arial" w:eastAsia="MS Mincho" w:hAnsi="Arial" w:cs="Arial"/>
        </w:rPr>
        <w:t>aportado por</w:t>
      </w:r>
      <w:r>
        <w:rPr>
          <w:rFonts w:ascii="Arial" w:eastAsia="MS Mincho" w:hAnsi="Arial" w:cs="Arial"/>
        </w:rPr>
        <w:t xml:space="preserve"> el actor</w:t>
      </w:r>
      <w:r w:rsidR="00FE7178">
        <w:rPr>
          <w:rFonts w:ascii="Arial" w:eastAsia="MS Mincho" w:hAnsi="Arial" w:cs="Arial"/>
        </w:rPr>
        <w:t>,</w:t>
      </w:r>
      <w:r>
        <w:rPr>
          <w:rFonts w:ascii="Arial" w:eastAsia="MS Mincho" w:hAnsi="Arial" w:cs="Arial"/>
        </w:rPr>
        <w:t xml:space="preserve"> no debe tenerse como prueba, por cuanto se limita a hacer un análisis de</w:t>
      </w:r>
      <w:r w:rsidR="00FE7178">
        <w:rPr>
          <w:rFonts w:ascii="Arial" w:eastAsia="MS Mincho" w:hAnsi="Arial" w:cs="Arial"/>
        </w:rPr>
        <w:t xml:space="preserve"> la contabilidad</w:t>
      </w:r>
      <w:r>
        <w:rPr>
          <w:rFonts w:ascii="Arial" w:eastAsia="MS Mincho" w:hAnsi="Arial" w:cs="Arial"/>
        </w:rPr>
        <w:t xml:space="preserve">, </w:t>
      </w:r>
      <w:r w:rsidR="00FE7178">
        <w:rPr>
          <w:rFonts w:ascii="Arial" w:eastAsia="MS Mincho" w:hAnsi="Arial" w:cs="Arial"/>
        </w:rPr>
        <w:lastRenderedPageBreak/>
        <w:t xml:space="preserve">hecho </w:t>
      </w:r>
      <w:r w:rsidR="00330EA9">
        <w:rPr>
          <w:rFonts w:ascii="Arial" w:eastAsia="MS Mincho" w:hAnsi="Arial" w:cs="Arial"/>
        </w:rPr>
        <w:t>que no se encuentra en discusi</w:t>
      </w:r>
      <w:r>
        <w:rPr>
          <w:rFonts w:ascii="Arial" w:eastAsia="MS Mincho" w:hAnsi="Arial" w:cs="Arial"/>
        </w:rPr>
        <w:t>ón, sino la realidad de las operaciones de compra registradas</w:t>
      </w:r>
      <w:r w:rsidR="00FE7178">
        <w:rPr>
          <w:rFonts w:ascii="Arial" w:eastAsia="MS Mincho" w:hAnsi="Arial" w:cs="Arial"/>
        </w:rPr>
        <w:t xml:space="preserve">, </w:t>
      </w:r>
      <w:r>
        <w:rPr>
          <w:rFonts w:ascii="Arial" w:eastAsia="MS Mincho" w:hAnsi="Arial" w:cs="Arial"/>
        </w:rPr>
        <w:t>que fueron desvirtuadas con los indicios recaudados en la investigación.</w:t>
      </w:r>
    </w:p>
    <w:p w14:paraId="0DFEFA33" w14:textId="77777777" w:rsidR="00F265BC" w:rsidRDefault="00F265BC" w:rsidP="002F10DB">
      <w:pPr>
        <w:widowControl w:val="0"/>
        <w:overflowPunct w:val="0"/>
        <w:autoSpaceDE w:val="0"/>
        <w:autoSpaceDN w:val="0"/>
        <w:adjustRightInd w:val="0"/>
        <w:contextualSpacing/>
        <w:jc w:val="both"/>
        <w:textAlignment w:val="baseline"/>
        <w:rPr>
          <w:rFonts w:ascii="Arial" w:eastAsia="MS Mincho" w:hAnsi="Arial" w:cs="Arial"/>
        </w:rPr>
      </w:pPr>
    </w:p>
    <w:p w14:paraId="09D11CBF" w14:textId="77777777" w:rsidR="004E3ABA" w:rsidRDefault="0007753D"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En lo relativo a la sanción por inexactitud, afirmó que debe</w:t>
      </w:r>
      <w:r w:rsidR="00205250">
        <w:rPr>
          <w:rFonts w:ascii="Arial" w:eastAsia="MS Mincho" w:hAnsi="Arial" w:cs="Arial"/>
        </w:rPr>
        <w:t xml:space="preserve"> mantenerse </w:t>
      </w:r>
      <w:r>
        <w:rPr>
          <w:rFonts w:ascii="Arial" w:eastAsia="MS Mincho" w:hAnsi="Arial" w:cs="Arial"/>
        </w:rPr>
        <w:t>porque</w:t>
      </w:r>
      <w:r w:rsidR="00205250">
        <w:rPr>
          <w:rFonts w:ascii="Arial" w:eastAsia="MS Mincho" w:hAnsi="Arial" w:cs="Arial"/>
        </w:rPr>
        <w:t xml:space="preserve"> está demostrado </w:t>
      </w:r>
      <w:r>
        <w:rPr>
          <w:rFonts w:ascii="Arial" w:eastAsia="MS Mincho" w:hAnsi="Arial" w:cs="Arial"/>
        </w:rPr>
        <w:t xml:space="preserve">en el expediente, </w:t>
      </w:r>
      <w:r w:rsidR="00205250">
        <w:rPr>
          <w:rFonts w:ascii="Arial" w:eastAsia="MS Mincho" w:hAnsi="Arial" w:cs="Arial"/>
        </w:rPr>
        <w:t>que el contribuyente declaró costos inexistente</w:t>
      </w:r>
      <w:r>
        <w:rPr>
          <w:rFonts w:ascii="Arial" w:eastAsia="MS Mincho" w:hAnsi="Arial" w:cs="Arial"/>
        </w:rPr>
        <w:t>s</w:t>
      </w:r>
      <w:r w:rsidR="00205250">
        <w:rPr>
          <w:rFonts w:ascii="Arial" w:eastAsia="MS Mincho" w:hAnsi="Arial" w:cs="Arial"/>
        </w:rPr>
        <w:t xml:space="preserve">, en </w:t>
      </w:r>
      <w:r w:rsidR="00747BFC">
        <w:rPr>
          <w:rFonts w:ascii="Arial" w:eastAsia="MS Mincho" w:hAnsi="Arial" w:cs="Arial"/>
        </w:rPr>
        <w:t xml:space="preserve">la medida que </w:t>
      </w:r>
      <w:r w:rsidR="00205250">
        <w:rPr>
          <w:rFonts w:ascii="Arial" w:eastAsia="MS Mincho" w:hAnsi="Arial" w:cs="Arial"/>
        </w:rPr>
        <w:t>se de</w:t>
      </w:r>
      <w:r>
        <w:rPr>
          <w:rFonts w:ascii="Arial" w:eastAsia="MS Mincho" w:hAnsi="Arial" w:cs="Arial"/>
        </w:rPr>
        <w:t>rivaron de operaciones simuladas.</w:t>
      </w:r>
    </w:p>
    <w:p w14:paraId="364870ED" w14:textId="77777777" w:rsidR="004E3ABA" w:rsidRDefault="004E3ABA" w:rsidP="002F10DB">
      <w:pPr>
        <w:widowControl w:val="0"/>
        <w:overflowPunct w:val="0"/>
        <w:autoSpaceDE w:val="0"/>
        <w:autoSpaceDN w:val="0"/>
        <w:adjustRightInd w:val="0"/>
        <w:contextualSpacing/>
        <w:jc w:val="both"/>
        <w:textAlignment w:val="baseline"/>
        <w:rPr>
          <w:rFonts w:ascii="Arial" w:eastAsia="MS Mincho" w:hAnsi="Arial" w:cs="Arial"/>
        </w:rPr>
      </w:pPr>
    </w:p>
    <w:p w14:paraId="14210E04" w14:textId="77777777" w:rsidR="00F63BD6" w:rsidRDefault="00F63BD6"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Frente a la sanción impuesta al revisor fiscal, señaló</w:t>
      </w:r>
      <w:r w:rsidR="00A63360">
        <w:rPr>
          <w:rFonts w:ascii="Arial" w:eastAsia="MS Mincho" w:hAnsi="Arial" w:cs="Arial"/>
        </w:rPr>
        <w:t xml:space="preserve"> que</w:t>
      </w:r>
      <w:r w:rsidR="00BE6C1E">
        <w:rPr>
          <w:rFonts w:ascii="Arial" w:eastAsia="MS Mincho" w:hAnsi="Arial" w:cs="Arial"/>
        </w:rPr>
        <w:t xml:space="preserve"> fue propuesta en el requerimiento especial y cuantificada</w:t>
      </w:r>
      <w:r w:rsidR="00A63360">
        <w:rPr>
          <w:rFonts w:ascii="Arial" w:eastAsia="MS Mincho" w:hAnsi="Arial" w:cs="Arial"/>
        </w:rPr>
        <w:t xml:space="preserve"> </w:t>
      </w:r>
      <w:r w:rsidR="00BE6C1E">
        <w:rPr>
          <w:rFonts w:ascii="Arial" w:eastAsia="MS Mincho" w:hAnsi="Arial" w:cs="Arial"/>
        </w:rPr>
        <w:t>en</w:t>
      </w:r>
      <w:r w:rsidR="00A63360">
        <w:rPr>
          <w:rFonts w:ascii="Arial" w:eastAsia="MS Mincho" w:hAnsi="Arial" w:cs="Arial"/>
        </w:rPr>
        <w:t xml:space="preserve"> el Oficio nro. 0107-201-2</w:t>
      </w:r>
      <w:r w:rsidR="00B839C4">
        <w:rPr>
          <w:rFonts w:ascii="Arial" w:eastAsia="MS Mincho" w:hAnsi="Arial" w:cs="Arial"/>
        </w:rPr>
        <w:t>38-1420 del 9 de julio de 2</w:t>
      </w:r>
      <w:r w:rsidR="00B23765">
        <w:rPr>
          <w:rFonts w:ascii="Arial" w:eastAsia="MS Mincho" w:hAnsi="Arial" w:cs="Arial"/>
        </w:rPr>
        <w:t xml:space="preserve">012, </w:t>
      </w:r>
      <w:r w:rsidR="00B839C4">
        <w:rPr>
          <w:rFonts w:ascii="Arial" w:eastAsia="MS Mincho" w:hAnsi="Arial" w:cs="Arial"/>
        </w:rPr>
        <w:t xml:space="preserve">actos </w:t>
      </w:r>
      <w:r w:rsidR="00B23765">
        <w:rPr>
          <w:rFonts w:ascii="Arial" w:eastAsia="MS Mincho" w:hAnsi="Arial" w:cs="Arial"/>
        </w:rPr>
        <w:t xml:space="preserve">que </w:t>
      </w:r>
      <w:r w:rsidR="00B839C4">
        <w:rPr>
          <w:rFonts w:ascii="Arial" w:eastAsia="MS Mincho" w:hAnsi="Arial" w:cs="Arial"/>
        </w:rPr>
        <w:t xml:space="preserve">fueron notificados a la sancionada, </w:t>
      </w:r>
      <w:r w:rsidR="00B23765">
        <w:rPr>
          <w:rFonts w:ascii="Arial" w:eastAsia="MS Mincho" w:hAnsi="Arial" w:cs="Arial"/>
        </w:rPr>
        <w:t xml:space="preserve">y por tanto, tuvo la oportunidad de </w:t>
      </w:r>
      <w:r w:rsidR="005F612D">
        <w:rPr>
          <w:rFonts w:ascii="Arial" w:eastAsia="MS Mincho" w:hAnsi="Arial" w:cs="Arial"/>
        </w:rPr>
        <w:t>controvertir la sanción</w:t>
      </w:r>
      <w:r w:rsidR="00C24066">
        <w:rPr>
          <w:rFonts w:ascii="Arial" w:eastAsia="MS Mincho" w:hAnsi="Arial" w:cs="Arial"/>
        </w:rPr>
        <w:t>, como en efecto lo hizo, en la respuesta a dicho requerimiento</w:t>
      </w:r>
      <w:r w:rsidR="00B839C4">
        <w:rPr>
          <w:rFonts w:ascii="Arial" w:eastAsia="MS Mincho" w:hAnsi="Arial" w:cs="Arial"/>
        </w:rPr>
        <w:t>.</w:t>
      </w:r>
    </w:p>
    <w:p w14:paraId="532361BB" w14:textId="77777777" w:rsidR="00B839C4" w:rsidRDefault="00B839C4" w:rsidP="002F10DB">
      <w:pPr>
        <w:widowControl w:val="0"/>
        <w:overflowPunct w:val="0"/>
        <w:autoSpaceDE w:val="0"/>
        <w:autoSpaceDN w:val="0"/>
        <w:adjustRightInd w:val="0"/>
        <w:contextualSpacing/>
        <w:jc w:val="both"/>
        <w:textAlignment w:val="baseline"/>
        <w:rPr>
          <w:rFonts w:ascii="Arial" w:eastAsia="MS Mincho" w:hAnsi="Arial" w:cs="Arial"/>
        </w:rPr>
      </w:pPr>
    </w:p>
    <w:p w14:paraId="0F691835" w14:textId="77777777" w:rsidR="00B839C4" w:rsidRDefault="00394DA4" w:rsidP="002F10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Adujo que la señora </w:t>
      </w:r>
      <w:r w:rsidR="00B839C4">
        <w:rPr>
          <w:rFonts w:ascii="Arial" w:eastAsia="MS Mincho" w:hAnsi="Arial" w:cs="Arial"/>
        </w:rPr>
        <w:t>Mary</w:t>
      </w:r>
      <w:r>
        <w:rPr>
          <w:rFonts w:ascii="Arial" w:eastAsia="MS Mincho" w:hAnsi="Arial" w:cs="Arial"/>
        </w:rPr>
        <w:t xml:space="preserve"> Luz</w:t>
      </w:r>
      <w:r w:rsidR="00B839C4">
        <w:rPr>
          <w:rFonts w:ascii="Arial" w:eastAsia="MS Mincho" w:hAnsi="Arial" w:cs="Arial"/>
        </w:rPr>
        <w:t xml:space="preserve"> Aristizábal fungió como revisora fiscal de la CI </w:t>
      </w:r>
      <w:r w:rsidR="006E41B7">
        <w:rPr>
          <w:rFonts w:ascii="Arial" w:eastAsia="MS Mincho" w:hAnsi="Arial" w:cs="Arial"/>
        </w:rPr>
        <w:t>durante</w:t>
      </w:r>
      <w:r w:rsidR="00B839C4">
        <w:rPr>
          <w:rFonts w:ascii="Arial" w:eastAsia="MS Mincho" w:hAnsi="Arial" w:cs="Arial"/>
        </w:rPr>
        <w:t xml:space="preserve"> el año 2009 y firmó la declaración de renta de esa vigencia gravable, </w:t>
      </w:r>
      <w:r w:rsidR="006E41B7">
        <w:rPr>
          <w:rFonts w:ascii="Arial" w:eastAsia="MS Mincho" w:hAnsi="Arial" w:cs="Arial"/>
        </w:rPr>
        <w:t xml:space="preserve">sin </w:t>
      </w:r>
      <w:r w:rsidR="00217D64">
        <w:rPr>
          <w:rFonts w:ascii="Arial" w:eastAsia="MS Mincho" w:hAnsi="Arial" w:cs="Arial"/>
        </w:rPr>
        <w:t>haber expresado salvedad alguna; l</w:t>
      </w:r>
      <w:r w:rsidR="006E41B7">
        <w:rPr>
          <w:rFonts w:ascii="Arial" w:eastAsia="MS Mincho" w:hAnsi="Arial" w:cs="Arial"/>
        </w:rPr>
        <w:t>o que implica que conoció de la</w:t>
      </w:r>
      <w:r w:rsidR="00217D64">
        <w:rPr>
          <w:rFonts w:ascii="Arial" w:eastAsia="MS Mincho" w:hAnsi="Arial" w:cs="Arial"/>
        </w:rPr>
        <w:t xml:space="preserve">s irregularidades </w:t>
      </w:r>
      <w:r w:rsidR="006E41B7">
        <w:rPr>
          <w:rFonts w:ascii="Arial" w:eastAsia="MS Mincho" w:hAnsi="Arial" w:cs="Arial"/>
        </w:rPr>
        <w:t>presentadas en la contabilidad de la CI del año gravable 2009</w:t>
      </w:r>
      <w:r w:rsidR="001A103C">
        <w:rPr>
          <w:rFonts w:ascii="Arial" w:eastAsia="MS Mincho" w:hAnsi="Arial" w:cs="Arial"/>
        </w:rPr>
        <w:t xml:space="preserve"> y que incurrió en la conducta sancionada en el artículo 658 del E.T.</w:t>
      </w:r>
    </w:p>
    <w:p w14:paraId="4DD2517D" w14:textId="77777777" w:rsidR="004E3ABA" w:rsidRDefault="004E3ABA" w:rsidP="002F10DB">
      <w:pPr>
        <w:widowControl w:val="0"/>
        <w:overflowPunct w:val="0"/>
        <w:autoSpaceDE w:val="0"/>
        <w:autoSpaceDN w:val="0"/>
        <w:adjustRightInd w:val="0"/>
        <w:contextualSpacing/>
        <w:jc w:val="both"/>
        <w:textAlignment w:val="baseline"/>
        <w:rPr>
          <w:rFonts w:ascii="Arial" w:hAnsi="Arial" w:cs="Arial"/>
          <w:lang w:eastAsia="es-ES"/>
        </w:rPr>
      </w:pPr>
    </w:p>
    <w:p w14:paraId="188D1702"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b/>
          <w:lang w:eastAsia="es-ES"/>
        </w:rPr>
      </w:pPr>
      <w:r w:rsidRPr="001026D3">
        <w:rPr>
          <w:rFonts w:ascii="Arial" w:hAnsi="Arial" w:cs="Arial"/>
          <w:b/>
          <w:lang w:eastAsia="es-ES"/>
        </w:rPr>
        <w:t>Sentencia apelada</w:t>
      </w:r>
    </w:p>
    <w:p w14:paraId="77B85F18" w14:textId="77777777" w:rsidR="00BA2E29" w:rsidRPr="001026D3" w:rsidRDefault="00BA2E29" w:rsidP="008D5D53">
      <w:pPr>
        <w:widowControl w:val="0"/>
        <w:overflowPunct w:val="0"/>
        <w:autoSpaceDE w:val="0"/>
        <w:autoSpaceDN w:val="0"/>
        <w:adjustRightInd w:val="0"/>
        <w:contextualSpacing/>
        <w:jc w:val="both"/>
        <w:textAlignment w:val="baseline"/>
        <w:rPr>
          <w:rFonts w:ascii="Arial" w:hAnsi="Arial" w:cs="Arial"/>
          <w:lang w:eastAsia="es-ES"/>
        </w:rPr>
      </w:pPr>
    </w:p>
    <w:p w14:paraId="772524D6" w14:textId="77777777" w:rsidR="00BA2E29" w:rsidRDefault="009D0A1C" w:rsidP="008D5D53">
      <w:pPr>
        <w:widowControl w:val="0"/>
        <w:overflowPunct w:val="0"/>
        <w:autoSpaceDE w:val="0"/>
        <w:autoSpaceDN w:val="0"/>
        <w:adjustRightInd w:val="0"/>
        <w:jc w:val="both"/>
        <w:rPr>
          <w:rFonts w:ascii="Arial" w:hAnsi="Arial" w:cs="Arial"/>
          <w:lang w:eastAsia="es-ES"/>
        </w:rPr>
      </w:pPr>
      <w:r w:rsidRPr="001026D3">
        <w:rPr>
          <w:rFonts w:ascii="Arial" w:hAnsi="Arial" w:cs="Arial"/>
          <w:lang w:eastAsia="es-ES"/>
        </w:rPr>
        <w:t>E</w:t>
      </w:r>
      <w:r w:rsidR="00B671FB" w:rsidRPr="001026D3">
        <w:rPr>
          <w:rFonts w:ascii="Arial" w:hAnsi="Arial" w:cs="Arial"/>
          <w:lang w:eastAsia="es-ES"/>
        </w:rPr>
        <w:t xml:space="preserve">l </w:t>
      </w:r>
      <w:r w:rsidR="00B671FB" w:rsidRPr="001026D3">
        <w:rPr>
          <w:rFonts w:ascii="Arial" w:hAnsi="Arial" w:cs="Arial"/>
          <w:i/>
          <w:lang w:eastAsia="es-ES"/>
        </w:rPr>
        <w:t>a quo</w:t>
      </w:r>
      <w:r w:rsidR="00B671FB" w:rsidRPr="001026D3">
        <w:rPr>
          <w:rFonts w:ascii="Arial" w:hAnsi="Arial" w:cs="Arial"/>
          <w:lang w:eastAsia="es-ES"/>
        </w:rPr>
        <w:t xml:space="preserve"> </w:t>
      </w:r>
      <w:r w:rsidR="004C49C6">
        <w:rPr>
          <w:rFonts w:ascii="Arial" w:hAnsi="Arial" w:cs="Arial"/>
          <w:lang w:eastAsia="es-ES"/>
        </w:rPr>
        <w:t>declaró la nulidad parcial de los actos demandados</w:t>
      </w:r>
      <w:r w:rsidR="0040603D" w:rsidRPr="001026D3">
        <w:rPr>
          <w:rFonts w:ascii="Arial" w:hAnsi="Arial" w:cs="Arial"/>
          <w:lang w:eastAsia="es-ES"/>
        </w:rPr>
        <w:t xml:space="preserve"> </w:t>
      </w:r>
      <w:r w:rsidR="00DD5633">
        <w:rPr>
          <w:rFonts w:ascii="Arial" w:hAnsi="Arial" w:cs="Arial"/>
          <w:lang w:eastAsia="es-ES"/>
        </w:rPr>
        <w:t xml:space="preserve">(ff. </w:t>
      </w:r>
      <w:r w:rsidR="00761F16">
        <w:rPr>
          <w:rFonts w:ascii="Arial" w:hAnsi="Arial" w:cs="Arial"/>
          <w:lang w:eastAsia="es-ES"/>
        </w:rPr>
        <w:t>444 a 465</w:t>
      </w:r>
      <w:r w:rsidR="00E7132B" w:rsidRPr="001026D3">
        <w:rPr>
          <w:rFonts w:ascii="Arial" w:hAnsi="Arial" w:cs="Arial"/>
          <w:lang w:eastAsia="es-ES"/>
        </w:rPr>
        <w:t>)</w:t>
      </w:r>
      <w:r w:rsidR="00E51196" w:rsidRPr="001026D3">
        <w:rPr>
          <w:rFonts w:ascii="Arial" w:hAnsi="Arial" w:cs="Arial"/>
          <w:lang w:eastAsia="es-ES"/>
        </w:rPr>
        <w:t xml:space="preserve">, </w:t>
      </w:r>
      <w:r w:rsidRPr="001026D3">
        <w:rPr>
          <w:rFonts w:ascii="Arial" w:hAnsi="Arial" w:cs="Arial"/>
          <w:lang w:eastAsia="es-ES"/>
        </w:rPr>
        <w:t>con fundamento en los siguientes planteamientos</w:t>
      </w:r>
      <w:r w:rsidR="00BA2E29" w:rsidRPr="001026D3">
        <w:rPr>
          <w:rFonts w:ascii="Arial" w:hAnsi="Arial" w:cs="Arial"/>
          <w:lang w:eastAsia="es-ES"/>
        </w:rPr>
        <w:t>:</w:t>
      </w:r>
    </w:p>
    <w:p w14:paraId="67030F2A" w14:textId="77777777" w:rsidR="005E405A" w:rsidRDefault="005E405A" w:rsidP="008D5D53">
      <w:pPr>
        <w:widowControl w:val="0"/>
        <w:overflowPunct w:val="0"/>
        <w:autoSpaceDE w:val="0"/>
        <w:autoSpaceDN w:val="0"/>
        <w:adjustRightInd w:val="0"/>
        <w:jc w:val="both"/>
        <w:rPr>
          <w:rFonts w:ascii="Arial" w:hAnsi="Arial" w:cs="Arial"/>
          <w:lang w:eastAsia="es-ES"/>
        </w:rPr>
      </w:pPr>
    </w:p>
    <w:p w14:paraId="7B69ADF9" w14:textId="77777777" w:rsidR="0092609C" w:rsidRDefault="00D425B1"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 xml:space="preserve">En cuanto al </w:t>
      </w:r>
      <w:r w:rsidRPr="007A0483">
        <w:rPr>
          <w:rFonts w:ascii="Arial" w:hAnsi="Arial" w:cs="Arial"/>
          <w:u w:val="single"/>
          <w:lang w:eastAsia="es-ES"/>
        </w:rPr>
        <w:t>exped</w:t>
      </w:r>
      <w:r w:rsidR="0092609C" w:rsidRPr="007A0483">
        <w:rPr>
          <w:rFonts w:ascii="Arial" w:hAnsi="Arial" w:cs="Arial"/>
          <w:u w:val="single"/>
          <w:lang w:eastAsia="es-ES"/>
        </w:rPr>
        <w:t>iente 2014-00243</w:t>
      </w:r>
      <w:r w:rsidR="0092609C">
        <w:rPr>
          <w:rFonts w:ascii="Arial" w:hAnsi="Arial" w:cs="Arial"/>
          <w:lang w:eastAsia="es-ES"/>
        </w:rPr>
        <w:t>,</w:t>
      </w:r>
      <w:r w:rsidR="00321536">
        <w:rPr>
          <w:rFonts w:ascii="Arial" w:hAnsi="Arial" w:cs="Arial"/>
          <w:lang w:eastAsia="es-ES"/>
        </w:rPr>
        <w:t xml:space="preserve"> dispuso</w:t>
      </w:r>
      <w:r w:rsidR="0092609C">
        <w:rPr>
          <w:rFonts w:ascii="Arial" w:hAnsi="Arial" w:cs="Arial"/>
          <w:lang w:eastAsia="es-ES"/>
        </w:rPr>
        <w:t xml:space="preserve"> que debe mantenerse el rechazo de los costos por cuanto se encuentra demostrada la simulación de las operaciones de compra </w:t>
      </w:r>
      <w:r w:rsidR="009B6B6F">
        <w:rPr>
          <w:rFonts w:ascii="Arial" w:hAnsi="Arial" w:cs="Arial"/>
          <w:lang w:eastAsia="es-ES"/>
        </w:rPr>
        <w:t>discutidas, con las pruebas recaud</w:t>
      </w:r>
      <w:r w:rsidR="0092609C">
        <w:rPr>
          <w:rFonts w:ascii="Arial" w:hAnsi="Arial" w:cs="Arial"/>
          <w:lang w:eastAsia="es-ES"/>
        </w:rPr>
        <w:t xml:space="preserve">adas por la DIAN de </w:t>
      </w:r>
      <w:r w:rsidR="00CC3B5E">
        <w:rPr>
          <w:rFonts w:ascii="Arial" w:hAnsi="Arial" w:cs="Arial"/>
          <w:lang w:eastAsia="es-ES"/>
        </w:rPr>
        <w:t>los proveedores informados por el contribuyente.</w:t>
      </w:r>
    </w:p>
    <w:p w14:paraId="204422FE" w14:textId="77777777" w:rsidR="0092609C" w:rsidRDefault="0092609C" w:rsidP="008D5D53">
      <w:pPr>
        <w:widowControl w:val="0"/>
        <w:overflowPunct w:val="0"/>
        <w:autoSpaceDE w:val="0"/>
        <w:autoSpaceDN w:val="0"/>
        <w:adjustRightInd w:val="0"/>
        <w:jc w:val="both"/>
        <w:rPr>
          <w:rFonts w:ascii="Arial" w:hAnsi="Arial" w:cs="Arial"/>
          <w:lang w:eastAsia="es-ES"/>
        </w:rPr>
      </w:pPr>
    </w:p>
    <w:p w14:paraId="70FF35B9" w14:textId="77777777" w:rsidR="009B6B6F" w:rsidRDefault="0012019D"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 xml:space="preserve">Advirtió que las inconsistencias encontradas consisten en que </w:t>
      </w:r>
      <w:r w:rsidR="009B6B6F">
        <w:rPr>
          <w:rFonts w:ascii="Arial" w:hAnsi="Arial" w:cs="Arial"/>
          <w:lang w:eastAsia="es-ES"/>
        </w:rPr>
        <w:t>unos proveedores no presentaron declaraciones</w:t>
      </w:r>
      <w:r w:rsidR="0041419E">
        <w:rPr>
          <w:rFonts w:ascii="Arial" w:hAnsi="Arial" w:cs="Arial"/>
          <w:lang w:eastAsia="es-ES"/>
        </w:rPr>
        <w:t xml:space="preserve"> tributarias</w:t>
      </w:r>
      <w:r w:rsidR="009B6B6F">
        <w:rPr>
          <w:rFonts w:ascii="Arial" w:hAnsi="Arial" w:cs="Arial"/>
          <w:lang w:eastAsia="es-ES"/>
        </w:rPr>
        <w:t>, otros no re</w:t>
      </w:r>
      <w:r w:rsidR="003441F0">
        <w:rPr>
          <w:rFonts w:ascii="Arial" w:hAnsi="Arial" w:cs="Arial"/>
          <w:lang w:eastAsia="es-ES"/>
        </w:rPr>
        <w:t>gistraron</w:t>
      </w:r>
      <w:r w:rsidR="009B6B6F">
        <w:rPr>
          <w:rFonts w:ascii="Arial" w:hAnsi="Arial" w:cs="Arial"/>
          <w:lang w:eastAsia="es-ES"/>
        </w:rPr>
        <w:t xml:space="preserve"> </w:t>
      </w:r>
      <w:r w:rsidR="0041419E">
        <w:rPr>
          <w:rFonts w:ascii="Arial" w:hAnsi="Arial" w:cs="Arial"/>
          <w:lang w:eastAsia="es-ES"/>
        </w:rPr>
        <w:t>en sus</w:t>
      </w:r>
      <w:r w:rsidR="003441F0">
        <w:rPr>
          <w:rFonts w:ascii="Arial" w:hAnsi="Arial" w:cs="Arial"/>
          <w:lang w:eastAsia="es-ES"/>
        </w:rPr>
        <w:t xml:space="preserve"> declaraciones </w:t>
      </w:r>
      <w:r w:rsidR="009B6B6F">
        <w:rPr>
          <w:rFonts w:ascii="Arial" w:hAnsi="Arial" w:cs="Arial"/>
          <w:lang w:eastAsia="es-ES"/>
        </w:rPr>
        <w:t>los</w:t>
      </w:r>
      <w:r w:rsidR="0041419E">
        <w:rPr>
          <w:rFonts w:ascii="Arial" w:hAnsi="Arial" w:cs="Arial"/>
          <w:lang w:eastAsia="es-ES"/>
        </w:rPr>
        <w:t xml:space="preserve"> ingresos </w:t>
      </w:r>
      <w:r w:rsidR="009B6B6F">
        <w:rPr>
          <w:rFonts w:ascii="Arial" w:hAnsi="Arial" w:cs="Arial"/>
          <w:lang w:eastAsia="es-ES"/>
        </w:rPr>
        <w:t>o cuentas por cobrar por las operaciones supuestamente realizadas con la CI, algunos no pudieron ser ubicados, y los que sí, no tenían capacidad operativa para realizar este tipo de negocios.</w:t>
      </w:r>
      <w:r>
        <w:rPr>
          <w:rFonts w:ascii="Arial" w:hAnsi="Arial" w:cs="Arial"/>
          <w:lang w:eastAsia="es-ES"/>
        </w:rPr>
        <w:t xml:space="preserve"> Esto, </w:t>
      </w:r>
      <w:r w:rsidR="003441F0">
        <w:rPr>
          <w:rFonts w:ascii="Arial" w:hAnsi="Arial" w:cs="Arial"/>
          <w:lang w:eastAsia="es-ES"/>
        </w:rPr>
        <w:t>sumado a las irregularidades en el Rut y en el pago de las transacciones a personas distintas a los beneficiarios.</w:t>
      </w:r>
    </w:p>
    <w:p w14:paraId="09BCF70B" w14:textId="77777777" w:rsidR="0092609C" w:rsidRDefault="0092609C" w:rsidP="008D5D53">
      <w:pPr>
        <w:widowControl w:val="0"/>
        <w:overflowPunct w:val="0"/>
        <w:autoSpaceDE w:val="0"/>
        <w:autoSpaceDN w:val="0"/>
        <w:adjustRightInd w:val="0"/>
        <w:jc w:val="both"/>
        <w:rPr>
          <w:rFonts w:ascii="Arial" w:hAnsi="Arial" w:cs="Arial"/>
          <w:lang w:eastAsia="es-ES"/>
        </w:rPr>
      </w:pPr>
    </w:p>
    <w:p w14:paraId="315E05CA" w14:textId="77777777" w:rsidR="0092609C" w:rsidRDefault="00B7217E"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 xml:space="preserve">Consideró que, si bien, las visitas </w:t>
      </w:r>
      <w:r w:rsidR="0041419E">
        <w:rPr>
          <w:rFonts w:ascii="Arial" w:hAnsi="Arial" w:cs="Arial"/>
          <w:lang w:eastAsia="es-ES"/>
        </w:rPr>
        <w:t xml:space="preserve">de verificación a los proveedores </w:t>
      </w:r>
      <w:r>
        <w:rPr>
          <w:rFonts w:ascii="Arial" w:hAnsi="Arial" w:cs="Arial"/>
          <w:lang w:eastAsia="es-ES"/>
        </w:rPr>
        <w:t>fueron realizadas en el año 2011, lo cierto es que el demandante no probó la realidad de las operaciones en la época de los hechos</w:t>
      </w:r>
      <w:r w:rsidR="00A01487">
        <w:rPr>
          <w:rFonts w:ascii="Arial" w:hAnsi="Arial" w:cs="Arial"/>
          <w:lang w:eastAsia="es-ES"/>
        </w:rPr>
        <w:t>.</w:t>
      </w:r>
    </w:p>
    <w:p w14:paraId="7F10D0F9" w14:textId="77777777" w:rsidR="00A01487" w:rsidRDefault="00A01487" w:rsidP="008D5D53">
      <w:pPr>
        <w:widowControl w:val="0"/>
        <w:overflowPunct w:val="0"/>
        <w:autoSpaceDE w:val="0"/>
        <w:autoSpaceDN w:val="0"/>
        <w:adjustRightInd w:val="0"/>
        <w:jc w:val="both"/>
        <w:rPr>
          <w:rFonts w:ascii="Arial" w:hAnsi="Arial" w:cs="Arial"/>
          <w:lang w:eastAsia="es-ES"/>
        </w:rPr>
      </w:pPr>
    </w:p>
    <w:p w14:paraId="432DE24F" w14:textId="77777777" w:rsidR="00A01487" w:rsidRDefault="00A01487"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Manifestó que el dictamen pericial aportado por</w:t>
      </w:r>
      <w:r w:rsidR="006F2228">
        <w:rPr>
          <w:rFonts w:ascii="Arial" w:hAnsi="Arial" w:cs="Arial"/>
          <w:lang w:eastAsia="es-ES"/>
        </w:rPr>
        <w:t xml:space="preserve"> el actor no soporta los costos, por cuanto </w:t>
      </w:r>
      <w:r w:rsidR="00272A38">
        <w:rPr>
          <w:rFonts w:ascii="Arial" w:hAnsi="Arial" w:cs="Arial"/>
          <w:lang w:eastAsia="es-ES"/>
        </w:rPr>
        <w:t>no prueba la realidad d</w:t>
      </w:r>
      <w:r w:rsidR="004D5429">
        <w:rPr>
          <w:rFonts w:ascii="Arial" w:hAnsi="Arial" w:cs="Arial"/>
          <w:lang w:eastAsia="es-ES"/>
        </w:rPr>
        <w:t>e las compras discutidas, sino ú</w:t>
      </w:r>
      <w:r w:rsidR="00272A38">
        <w:rPr>
          <w:rFonts w:ascii="Arial" w:hAnsi="Arial" w:cs="Arial"/>
          <w:lang w:eastAsia="es-ES"/>
        </w:rPr>
        <w:t>nicamente los registros contables de las mismas.</w:t>
      </w:r>
    </w:p>
    <w:p w14:paraId="524FC24C" w14:textId="77777777" w:rsidR="00272A38" w:rsidRDefault="00272A38" w:rsidP="008D5D53">
      <w:pPr>
        <w:widowControl w:val="0"/>
        <w:overflowPunct w:val="0"/>
        <w:autoSpaceDE w:val="0"/>
        <w:autoSpaceDN w:val="0"/>
        <w:adjustRightInd w:val="0"/>
        <w:jc w:val="both"/>
        <w:rPr>
          <w:rFonts w:ascii="Arial" w:hAnsi="Arial" w:cs="Arial"/>
          <w:lang w:eastAsia="es-ES"/>
        </w:rPr>
      </w:pPr>
    </w:p>
    <w:p w14:paraId="58DDB008" w14:textId="77777777" w:rsidR="00272A38" w:rsidRDefault="00F252F2"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Señaló que los proveedores no son testigos sospechosos porque ninguno incurre</w:t>
      </w:r>
      <w:r w:rsidR="008B44EF">
        <w:rPr>
          <w:rFonts w:ascii="Arial" w:hAnsi="Arial" w:cs="Arial"/>
          <w:lang w:eastAsia="es-ES"/>
        </w:rPr>
        <w:t xml:space="preserve"> en</w:t>
      </w:r>
      <w:r>
        <w:rPr>
          <w:rFonts w:ascii="Arial" w:hAnsi="Arial" w:cs="Arial"/>
          <w:lang w:eastAsia="es-ES"/>
        </w:rPr>
        <w:t xml:space="preserve"> </w:t>
      </w:r>
      <w:r w:rsidR="008B44EF">
        <w:rPr>
          <w:rFonts w:ascii="Arial" w:hAnsi="Arial" w:cs="Arial"/>
          <w:lang w:eastAsia="es-ES"/>
        </w:rPr>
        <w:t xml:space="preserve">las </w:t>
      </w:r>
      <w:r>
        <w:rPr>
          <w:rFonts w:ascii="Arial" w:hAnsi="Arial" w:cs="Arial"/>
          <w:lang w:eastAsia="es-ES"/>
        </w:rPr>
        <w:t xml:space="preserve">circunstancias </w:t>
      </w:r>
      <w:r w:rsidR="00317AA3">
        <w:rPr>
          <w:rFonts w:ascii="Arial" w:hAnsi="Arial" w:cs="Arial"/>
          <w:lang w:eastAsia="es-ES"/>
        </w:rPr>
        <w:t>que afecta</w:t>
      </w:r>
      <w:r>
        <w:rPr>
          <w:rFonts w:ascii="Arial" w:hAnsi="Arial" w:cs="Arial"/>
          <w:lang w:eastAsia="es-ES"/>
        </w:rPr>
        <w:t>n su credibilidad o imparcialidad establecidas en el artículo 217 del CPC.</w:t>
      </w:r>
    </w:p>
    <w:p w14:paraId="4BB6F541" w14:textId="77777777" w:rsidR="00B77721" w:rsidRDefault="00B77721" w:rsidP="008D5D53">
      <w:pPr>
        <w:widowControl w:val="0"/>
        <w:overflowPunct w:val="0"/>
        <w:autoSpaceDE w:val="0"/>
        <w:autoSpaceDN w:val="0"/>
        <w:adjustRightInd w:val="0"/>
        <w:jc w:val="both"/>
        <w:rPr>
          <w:rFonts w:ascii="Arial" w:hAnsi="Arial" w:cs="Arial"/>
          <w:lang w:eastAsia="es-ES"/>
        </w:rPr>
      </w:pPr>
    </w:p>
    <w:p w14:paraId="44EB89FE" w14:textId="77777777" w:rsidR="007E2C6B" w:rsidRDefault="007E2C6B"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Indicó que procede la sanción por inexactitud por cuanto está probado que el contribuyente declaró costos inexistentes, que corresponde a una de las infracciones previstas en el artículo 647 del E.T. Sin embargo, en virtud del principio de favorabilidad</w:t>
      </w:r>
      <w:r w:rsidR="00692DF0">
        <w:rPr>
          <w:rFonts w:ascii="Arial" w:hAnsi="Arial" w:cs="Arial"/>
          <w:lang w:eastAsia="es-ES"/>
        </w:rPr>
        <w:t xml:space="preserve"> previsto en la Ley 1819 de 2016</w:t>
      </w:r>
      <w:r>
        <w:rPr>
          <w:rFonts w:ascii="Arial" w:hAnsi="Arial" w:cs="Arial"/>
          <w:lang w:eastAsia="es-ES"/>
        </w:rPr>
        <w:t xml:space="preserve">, </w:t>
      </w:r>
      <w:r w:rsidR="0041419E">
        <w:rPr>
          <w:rFonts w:ascii="Arial" w:hAnsi="Arial" w:cs="Arial"/>
          <w:lang w:eastAsia="es-ES"/>
        </w:rPr>
        <w:t>estableció</w:t>
      </w:r>
      <w:r>
        <w:rPr>
          <w:rFonts w:ascii="Arial" w:hAnsi="Arial" w:cs="Arial"/>
          <w:lang w:eastAsia="es-ES"/>
        </w:rPr>
        <w:t xml:space="preserve"> la sanció</w:t>
      </w:r>
      <w:r w:rsidR="009A1D72">
        <w:rPr>
          <w:rFonts w:ascii="Arial" w:hAnsi="Arial" w:cs="Arial"/>
          <w:lang w:eastAsia="es-ES"/>
        </w:rPr>
        <w:t>n a</w:t>
      </w:r>
      <w:r w:rsidR="0041419E">
        <w:rPr>
          <w:rFonts w:ascii="Arial" w:hAnsi="Arial" w:cs="Arial"/>
          <w:lang w:eastAsia="es-ES"/>
        </w:rPr>
        <w:t xml:space="preserve">l </w:t>
      </w:r>
      <w:r w:rsidR="00692DF0">
        <w:rPr>
          <w:rFonts w:ascii="Arial" w:hAnsi="Arial" w:cs="Arial"/>
          <w:lang w:eastAsia="es-ES"/>
        </w:rPr>
        <w:t>100%</w:t>
      </w:r>
      <w:r w:rsidR="0041419E">
        <w:rPr>
          <w:rFonts w:ascii="Arial" w:hAnsi="Arial" w:cs="Arial"/>
          <w:lang w:eastAsia="es-ES"/>
        </w:rPr>
        <w:t xml:space="preserve"> de la diferencia de los saldos a pagar</w:t>
      </w:r>
      <w:r w:rsidR="009A1D72" w:rsidRPr="00BF06A9">
        <w:rPr>
          <w:rFonts w:ascii="Arial" w:hAnsi="Arial" w:cs="Arial"/>
          <w:lang w:eastAsia="es-ES"/>
        </w:rPr>
        <w:t xml:space="preserve">, </w:t>
      </w:r>
      <w:r w:rsidR="00D836A2" w:rsidRPr="00BF06A9">
        <w:rPr>
          <w:rFonts w:ascii="Arial" w:hAnsi="Arial" w:cs="Arial"/>
          <w:lang w:eastAsia="es-ES"/>
        </w:rPr>
        <w:t>en la suma de $1.264.125.000;</w:t>
      </w:r>
      <w:r w:rsidR="00D836A2">
        <w:rPr>
          <w:rFonts w:ascii="Arial" w:hAnsi="Arial" w:cs="Arial"/>
          <w:lang w:eastAsia="es-ES"/>
        </w:rPr>
        <w:t xml:space="preserve"> </w:t>
      </w:r>
      <w:r w:rsidR="009A1D72">
        <w:rPr>
          <w:rFonts w:ascii="Arial" w:hAnsi="Arial" w:cs="Arial"/>
          <w:lang w:eastAsia="es-ES"/>
        </w:rPr>
        <w:t>razón por la cual se declaró</w:t>
      </w:r>
      <w:r w:rsidR="00692DF0">
        <w:rPr>
          <w:rFonts w:ascii="Arial" w:hAnsi="Arial" w:cs="Arial"/>
          <w:lang w:eastAsia="es-ES"/>
        </w:rPr>
        <w:t xml:space="preserve"> la nulidad </w:t>
      </w:r>
      <w:r w:rsidR="00692DF0">
        <w:rPr>
          <w:rFonts w:ascii="Arial" w:hAnsi="Arial" w:cs="Arial"/>
          <w:lang w:eastAsia="es-ES"/>
        </w:rPr>
        <w:lastRenderedPageBreak/>
        <w:t>parcial de los actos demandados.</w:t>
      </w:r>
    </w:p>
    <w:p w14:paraId="1B19A4C6" w14:textId="77777777" w:rsidR="00692DF0" w:rsidRDefault="00692DF0" w:rsidP="008D5D53">
      <w:pPr>
        <w:widowControl w:val="0"/>
        <w:overflowPunct w:val="0"/>
        <w:autoSpaceDE w:val="0"/>
        <w:autoSpaceDN w:val="0"/>
        <w:adjustRightInd w:val="0"/>
        <w:jc w:val="both"/>
        <w:rPr>
          <w:rFonts w:ascii="Arial" w:hAnsi="Arial" w:cs="Arial"/>
          <w:lang w:eastAsia="es-ES"/>
        </w:rPr>
      </w:pPr>
    </w:p>
    <w:p w14:paraId="41D30F0E" w14:textId="77777777" w:rsidR="00692DF0" w:rsidRDefault="00692DF0"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 xml:space="preserve">En lo referente a la demanda del </w:t>
      </w:r>
      <w:r w:rsidRPr="007A0483">
        <w:rPr>
          <w:rFonts w:ascii="Arial" w:hAnsi="Arial" w:cs="Arial"/>
          <w:u w:val="single"/>
          <w:lang w:eastAsia="es-ES"/>
        </w:rPr>
        <w:t>expediente 2014-00269</w:t>
      </w:r>
      <w:r>
        <w:rPr>
          <w:rFonts w:ascii="Arial" w:hAnsi="Arial" w:cs="Arial"/>
          <w:lang w:eastAsia="es-ES"/>
        </w:rPr>
        <w:t>, consideró que debe mantenerse la sanción</w:t>
      </w:r>
      <w:r w:rsidR="004D5429">
        <w:rPr>
          <w:rFonts w:ascii="Arial" w:hAnsi="Arial" w:cs="Arial"/>
          <w:lang w:eastAsia="es-ES"/>
        </w:rPr>
        <w:t xml:space="preserve"> del artículo 658-1 del E.T. </w:t>
      </w:r>
      <w:r>
        <w:rPr>
          <w:rFonts w:ascii="Arial" w:hAnsi="Arial" w:cs="Arial"/>
          <w:lang w:eastAsia="es-ES"/>
        </w:rPr>
        <w:t>impuesta a la revisora fiscal</w:t>
      </w:r>
      <w:r w:rsidR="00DF1294">
        <w:rPr>
          <w:rFonts w:ascii="Arial" w:hAnsi="Arial" w:cs="Arial"/>
          <w:lang w:eastAsia="es-ES"/>
        </w:rPr>
        <w:t>,</w:t>
      </w:r>
      <w:r>
        <w:rPr>
          <w:rFonts w:ascii="Arial" w:hAnsi="Arial" w:cs="Arial"/>
          <w:lang w:eastAsia="es-ES"/>
        </w:rPr>
        <w:t xml:space="preserve"> por cuanto</w:t>
      </w:r>
      <w:r w:rsidR="00DF1294">
        <w:rPr>
          <w:rFonts w:ascii="Arial" w:hAnsi="Arial" w:cs="Arial"/>
          <w:lang w:eastAsia="es-ES"/>
        </w:rPr>
        <w:t xml:space="preserve"> si bien, </w:t>
      </w:r>
      <w:r>
        <w:rPr>
          <w:rFonts w:ascii="Arial" w:hAnsi="Arial" w:cs="Arial"/>
          <w:lang w:eastAsia="es-ES"/>
        </w:rPr>
        <w:t xml:space="preserve">en el requerimiento especial no se cuantificó la sanción, </w:t>
      </w:r>
      <w:r w:rsidR="00DF1294">
        <w:rPr>
          <w:rFonts w:ascii="Arial" w:hAnsi="Arial" w:cs="Arial"/>
          <w:lang w:eastAsia="es-ES"/>
        </w:rPr>
        <w:t>sí se</w:t>
      </w:r>
      <w:r>
        <w:rPr>
          <w:rFonts w:ascii="Arial" w:hAnsi="Arial" w:cs="Arial"/>
          <w:lang w:eastAsia="es-ES"/>
        </w:rPr>
        <w:t xml:space="preserve"> citaron la</w:t>
      </w:r>
      <w:r w:rsidR="009A4472">
        <w:rPr>
          <w:rFonts w:ascii="Arial" w:hAnsi="Arial" w:cs="Arial"/>
          <w:lang w:eastAsia="es-ES"/>
        </w:rPr>
        <w:t>s normas que permiten determinar</w:t>
      </w:r>
      <w:r>
        <w:rPr>
          <w:rFonts w:ascii="Arial" w:hAnsi="Arial" w:cs="Arial"/>
          <w:lang w:eastAsia="es-ES"/>
        </w:rPr>
        <w:t xml:space="preserve"> que el valor de la </w:t>
      </w:r>
      <w:r w:rsidR="00DF1294">
        <w:rPr>
          <w:rFonts w:ascii="Arial" w:hAnsi="Arial" w:cs="Arial"/>
          <w:lang w:eastAsia="es-ES"/>
        </w:rPr>
        <w:t>misma</w:t>
      </w:r>
      <w:r>
        <w:rPr>
          <w:rFonts w:ascii="Arial" w:hAnsi="Arial" w:cs="Arial"/>
          <w:lang w:eastAsia="es-ES"/>
        </w:rPr>
        <w:t xml:space="preserve"> corresponde al 20% de la sanción por inexactitud impuesta al contribuyente, sin exceder de 4.100 UVT.</w:t>
      </w:r>
      <w:r w:rsidR="00513E0F">
        <w:rPr>
          <w:rFonts w:ascii="Arial" w:hAnsi="Arial" w:cs="Arial"/>
          <w:lang w:eastAsia="es-ES"/>
        </w:rPr>
        <w:t xml:space="preserve"> </w:t>
      </w:r>
    </w:p>
    <w:p w14:paraId="58F55EBB" w14:textId="77777777" w:rsidR="001C45AE" w:rsidRDefault="001C45AE" w:rsidP="008D5D53">
      <w:pPr>
        <w:widowControl w:val="0"/>
        <w:overflowPunct w:val="0"/>
        <w:autoSpaceDE w:val="0"/>
        <w:autoSpaceDN w:val="0"/>
        <w:adjustRightInd w:val="0"/>
        <w:jc w:val="both"/>
        <w:rPr>
          <w:rFonts w:ascii="Arial" w:hAnsi="Arial" w:cs="Arial"/>
          <w:lang w:eastAsia="es-ES"/>
        </w:rPr>
      </w:pPr>
    </w:p>
    <w:p w14:paraId="5840132F" w14:textId="77777777" w:rsidR="001C45AE" w:rsidRDefault="001C45AE" w:rsidP="008D5D53">
      <w:pPr>
        <w:widowControl w:val="0"/>
        <w:overflowPunct w:val="0"/>
        <w:autoSpaceDE w:val="0"/>
        <w:autoSpaceDN w:val="0"/>
        <w:adjustRightInd w:val="0"/>
        <w:jc w:val="both"/>
        <w:rPr>
          <w:rFonts w:ascii="Arial" w:hAnsi="Arial" w:cs="Arial"/>
          <w:lang w:eastAsia="es-ES"/>
        </w:rPr>
      </w:pPr>
      <w:r>
        <w:rPr>
          <w:rFonts w:ascii="Arial" w:hAnsi="Arial" w:cs="Arial"/>
          <w:lang w:eastAsia="es-ES"/>
        </w:rPr>
        <w:t>Señaló que la revisora fiscal incurrió en la conducta sancionada en el artículo 658-1 del E.T. porque al firmar la declaración tributaria del año 2009, aprobó y certificó la información allí contenida, entre estas, las operaciones de compra que no corresponden a la realidad.</w:t>
      </w:r>
    </w:p>
    <w:p w14:paraId="2D2CD774" w14:textId="77777777" w:rsidR="007E2C6B" w:rsidRDefault="007E2C6B" w:rsidP="008D5D53">
      <w:pPr>
        <w:widowControl w:val="0"/>
        <w:overflowPunct w:val="0"/>
        <w:autoSpaceDE w:val="0"/>
        <w:autoSpaceDN w:val="0"/>
        <w:adjustRightInd w:val="0"/>
        <w:jc w:val="both"/>
        <w:rPr>
          <w:rFonts w:ascii="Arial" w:hAnsi="Arial" w:cs="Arial"/>
          <w:lang w:eastAsia="es-ES"/>
        </w:rPr>
      </w:pPr>
    </w:p>
    <w:p w14:paraId="2C524DC4" w14:textId="77777777" w:rsidR="00761F16" w:rsidRDefault="0027580E" w:rsidP="00B2538C">
      <w:pPr>
        <w:widowControl w:val="0"/>
        <w:overflowPunct w:val="0"/>
        <w:autoSpaceDE w:val="0"/>
        <w:autoSpaceDN w:val="0"/>
        <w:adjustRightInd w:val="0"/>
        <w:jc w:val="both"/>
        <w:rPr>
          <w:rFonts w:ascii="Arial" w:hAnsi="Arial" w:cs="Arial"/>
          <w:lang w:eastAsia="es-ES"/>
        </w:rPr>
      </w:pPr>
      <w:r>
        <w:rPr>
          <w:rFonts w:ascii="Arial" w:hAnsi="Arial" w:cs="Arial"/>
          <w:lang w:eastAsia="es-ES"/>
        </w:rPr>
        <w:t>Finalmente, respecto de ambos demandantes, señaló</w:t>
      </w:r>
      <w:r w:rsidR="00B2538C">
        <w:rPr>
          <w:rFonts w:ascii="Arial" w:hAnsi="Arial" w:cs="Arial"/>
          <w:lang w:eastAsia="es-ES"/>
        </w:rPr>
        <w:t xml:space="preserve"> que no se condena en costas, </w:t>
      </w:r>
      <w:r w:rsidR="009A4472">
        <w:rPr>
          <w:rFonts w:ascii="Arial" w:hAnsi="Arial" w:cs="Arial"/>
          <w:lang w:eastAsia="es-ES"/>
        </w:rPr>
        <w:t>debido a que</w:t>
      </w:r>
      <w:r w:rsidR="00B2538C">
        <w:rPr>
          <w:rFonts w:ascii="Arial" w:hAnsi="Arial" w:cs="Arial"/>
          <w:lang w:eastAsia="es-ES"/>
        </w:rPr>
        <w:t xml:space="preserve"> no está probada su causación, como </w:t>
      </w:r>
      <w:r w:rsidR="00131C73">
        <w:rPr>
          <w:rFonts w:ascii="Arial" w:hAnsi="Arial" w:cs="Arial"/>
          <w:lang w:eastAsia="es-ES"/>
        </w:rPr>
        <w:t xml:space="preserve">lo </w:t>
      </w:r>
      <w:r w:rsidR="00B2538C">
        <w:rPr>
          <w:rFonts w:ascii="Arial" w:hAnsi="Arial" w:cs="Arial"/>
          <w:lang w:eastAsia="es-ES"/>
        </w:rPr>
        <w:t>exige el artículo 188 del CPACA, en concordancia con el artículo 365 del CGP.</w:t>
      </w:r>
    </w:p>
    <w:p w14:paraId="6C7E1CC3" w14:textId="77777777" w:rsidR="00761F16" w:rsidRDefault="00761F16" w:rsidP="002F10DB">
      <w:pPr>
        <w:widowControl w:val="0"/>
        <w:tabs>
          <w:tab w:val="left" w:pos="2700"/>
        </w:tabs>
        <w:jc w:val="both"/>
        <w:rPr>
          <w:rFonts w:ascii="Arial" w:hAnsi="Arial" w:cs="Arial"/>
          <w:b/>
          <w:lang w:eastAsia="es-ES"/>
        </w:rPr>
      </w:pPr>
    </w:p>
    <w:p w14:paraId="3D224666" w14:textId="77777777" w:rsidR="00BA2E29" w:rsidRPr="001026D3" w:rsidRDefault="00BA2E29" w:rsidP="002F10DB">
      <w:pPr>
        <w:widowControl w:val="0"/>
        <w:tabs>
          <w:tab w:val="left" w:pos="2700"/>
        </w:tabs>
        <w:jc w:val="both"/>
        <w:rPr>
          <w:rFonts w:ascii="Arial" w:hAnsi="Arial" w:cs="Arial"/>
          <w:b/>
          <w:lang w:eastAsia="es-ES"/>
        </w:rPr>
      </w:pPr>
      <w:r w:rsidRPr="001026D3">
        <w:rPr>
          <w:rFonts w:ascii="Arial" w:hAnsi="Arial" w:cs="Arial"/>
          <w:b/>
          <w:lang w:eastAsia="es-ES"/>
        </w:rPr>
        <w:t>Recurso de apelación</w:t>
      </w:r>
      <w:bookmarkStart w:id="1" w:name="129"/>
      <w:bookmarkEnd w:id="1"/>
    </w:p>
    <w:p w14:paraId="66F37DB6" w14:textId="77777777" w:rsidR="00BA2E29" w:rsidRPr="001026D3" w:rsidRDefault="00BA2E29" w:rsidP="008D5D53">
      <w:pPr>
        <w:widowControl w:val="0"/>
        <w:overflowPunct w:val="0"/>
        <w:autoSpaceDE w:val="0"/>
        <w:autoSpaceDN w:val="0"/>
        <w:adjustRightInd w:val="0"/>
        <w:contextualSpacing/>
        <w:jc w:val="both"/>
        <w:textAlignment w:val="baseline"/>
        <w:rPr>
          <w:rFonts w:ascii="Arial" w:hAnsi="Arial" w:cs="Arial"/>
          <w:lang w:eastAsia="es-ES"/>
        </w:rPr>
      </w:pPr>
    </w:p>
    <w:p w14:paraId="262A93F9" w14:textId="77777777" w:rsidR="00DF1294" w:rsidRDefault="00DF322A" w:rsidP="0022281F">
      <w:pPr>
        <w:widowControl w:val="0"/>
        <w:overflowPunct w:val="0"/>
        <w:autoSpaceDE w:val="0"/>
        <w:autoSpaceDN w:val="0"/>
        <w:adjustRightInd w:val="0"/>
        <w:contextualSpacing/>
        <w:jc w:val="both"/>
        <w:textAlignment w:val="baseline"/>
        <w:rPr>
          <w:rFonts w:ascii="Arial" w:hAnsi="Arial" w:cs="Arial"/>
          <w:lang w:eastAsia="es-ES"/>
        </w:rPr>
      </w:pPr>
      <w:r>
        <w:rPr>
          <w:rFonts w:ascii="Arial" w:eastAsia="MS Mincho" w:hAnsi="Arial" w:cs="Arial"/>
        </w:rPr>
        <w:t>L</w:t>
      </w:r>
      <w:r w:rsidR="001F6A23">
        <w:rPr>
          <w:rFonts w:ascii="Arial" w:eastAsia="MS Mincho" w:hAnsi="Arial" w:cs="Arial"/>
        </w:rPr>
        <w:t xml:space="preserve">os </w:t>
      </w:r>
      <w:r w:rsidR="00DF1294">
        <w:rPr>
          <w:rFonts w:ascii="Arial" w:eastAsia="MS Mincho" w:hAnsi="Arial" w:cs="Arial"/>
        </w:rPr>
        <w:t>demandante</w:t>
      </w:r>
      <w:r w:rsidR="001F6A23">
        <w:rPr>
          <w:rFonts w:ascii="Arial" w:eastAsia="MS Mincho" w:hAnsi="Arial" w:cs="Arial"/>
        </w:rPr>
        <w:t>s</w:t>
      </w:r>
      <w:r w:rsidR="00B8307E" w:rsidRPr="001026D3">
        <w:rPr>
          <w:rFonts w:ascii="Arial" w:eastAsia="MS Mincho" w:hAnsi="Arial" w:cs="Arial"/>
        </w:rPr>
        <w:t xml:space="preserve"> recurr</w:t>
      </w:r>
      <w:r w:rsidR="00DF1294">
        <w:rPr>
          <w:rFonts w:ascii="Arial" w:eastAsia="MS Mincho" w:hAnsi="Arial" w:cs="Arial"/>
        </w:rPr>
        <w:t>i</w:t>
      </w:r>
      <w:r w:rsidR="001F6A23">
        <w:rPr>
          <w:rFonts w:ascii="Arial" w:eastAsia="MS Mincho" w:hAnsi="Arial" w:cs="Arial"/>
        </w:rPr>
        <w:t>eron</w:t>
      </w:r>
      <w:r w:rsidR="00B8307E" w:rsidRPr="001026D3">
        <w:rPr>
          <w:rFonts w:ascii="Arial" w:eastAsia="MS Mincho" w:hAnsi="Arial" w:cs="Arial"/>
        </w:rPr>
        <w:t xml:space="preserve"> </w:t>
      </w:r>
      <w:r w:rsidR="00BA2E29" w:rsidRPr="001026D3">
        <w:rPr>
          <w:rFonts w:ascii="Arial" w:hAnsi="Arial" w:cs="Arial"/>
          <w:lang w:eastAsia="es-ES"/>
        </w:rPr>
        <w:t>la sentencia de primera instancia</w:t>
      </w:r>
      <w:r w:rsidR="002F10DB">
        <w:rPr>
          <w:rFonts w:ascii="Arial" w:hAnsi="Arial" w:cs="Arial"/>
          <w:lang w:eastAsia="es-ES"/>
        </w:rPr>
        <w:t xml:space="preserve"> (ff.</w:t>
      </w:r>
      <w:r w:rsidR="00DF1294">
        <w:rPr>
          <w:rFonts w:ascii="Arial" w:hAnsi="Arial" w:cs="Arial"/>
          <w:lang w:eastAsia="es-ES"/>
        </w:rPr>
        <w:t xml:space="preserve"> 467 a 492</w:t>
      </w:r>
      <w:r w:rsidR="009F52BF" w:rsidRPr="001026D3">
        <w:rPr>
          <w:rFonts w:ascii="Arial" w:hAnsi="Arial" w:cs="Arial"/>
          <w:lang w:eastAsia="es-ES"/>
        </w:rPr>
        <w:t>)</w:t>
      </w:r>
      <w:r w:rsidR="00DF1294">
        <w:rPr>
          <w:rFonts w:ascii="Arial" w:hAnsi="Arial" w:cs="Arial"/>
          <w:lang w:eastAsia="es-ES"/>
        </w:rPr>
        <w:t>. A esos efectos, reprodujeron</w:t>
      </w:r>
      <w:r w:rsidR="00015502" w:rsidRPr="001026D3">
        <w:rPr>
          <w:rFonts w:ascii="Arial" w:hAnsi="Arial" w:cs="Arial"/>
          <w:lang w:eastAsia="es-ES"/>
        </w:rPr>
        <w:t xml:space="preserve"> los argumentos </w:t>
      </w:r>
      <w:r w:rsidR="002F10DB">
        <w:rPr>
          <w:rFonts w:ascii="Arial" w:hAnsi="Arial" w:cs="Arial"/>
          <w:lang w:eastAsia="es-ES"/>
        </w:rPr>
        <w:t>planteados en</w:t>
      </w:r>
      <w:r w:rsidR="00015502" w:rsidRPr="001026D3">
        <w:rPr>
          <w:rFonts w:ascii="Arial" w:hAnsi="Arial" w:cs="Arial"/>
          <w:lang w:eastAsia="es-ES"/>
        </w:rPr>
        <w:t xml:space="preserve"> l</w:t>
      </w:r>
      <w:r w:rsidR="00D1341A">
        <w:rPr>
          <w:rFonts w:ascii="Arial" w:hAnsi="Arial" w:cs="Arial"/>
          <w:lang w:eastAsia="es-ES"/>
        </w:rPr>
        <w:t>as respectivas demandas, y agregaron:</w:t>
      </w:r>
    </w:p>
    <w:p w14:paraId="4A7B7DAA" w14:textId="77777777" w:rsidR="00D1341A" w:rsidRDefault="00D1341A" w:rsidP="0022281F">
      <w:pPr>
        <w:widowControl w:val="0"/>
        <w:overflowPunct w:val="0"/>
        <w:autoSpaceDE w:val="0"/>
        <w:autoSpaceDN w:val="0"/>
        <w:adjustRightInd w:val="0"/>
        <w:contextualSpacing/>
        <w:jc w:val="both"/>
        <w:textAlignment w:val="baseline"/>
        <w:rPr>
          <w:rFonts w:ascii="Arial" w:hAnsi="Arial" w:cs="Arial"/>
          <w:lang w:eastAsia="es-ES"/>
        </w:rPr>
      </w:pPr>
    </w:p>
    <w:p w14:paraId="7E90C429" w14:textId="77777777" w:rsidR="00D1341A" w:rsidRPr="007A0483" w:rsidRDefault="00D1341A" w:rsidP="0022281F">
      <w:pPr>
        <w:widowControl w:val="0"/>
        <w:overflowPunct w:val="0"/>
        <w:autoSpaceDE w:val="0"/>
        <w:autoSpaceDN w:val="0"/>
        <w:adjustRightInd w:val="0"/>
        <w:contextualSpacing/>
        <w:jc w:val="both"/>
        <w:textAlignment w:val="baseline"/>
        <w:rPr>
          <w:rFonts w:ascii="Arial" w:hAnsi="Arial" w:cs="Arial"/>
          <w:u w:val="single"/>
          <w:lang w:eastAsia="es-ES"/>
        </w:rPr>
      </w:pPr>
      <w:r w:rsidRPr="007A0483">
        <w:rPr>
          <w:rFonts w:ascii="Arial" w:hAnsi="Arial" w:cs="Arial"/>
          <w:u w:val="single"/>
          <w:lang w:eastAsia="es-ES"/>
        </w:rPr>
        <w:t>Expediente 2014-00243</w:t>
      </w:r>
    </w:p>
    <w:p w14:paraId="12C25E32" w14:textId="77777777" w:rsidR="00D1341A" w:rsidRDefault="00D1341A" w:rsidP="0022281F">
      <w:pPr>
        <w:widowControl w:val="0"/>
        <w:overflowPunct w:val="0"/>
        <w:autoSpaceDE w:val="0"/>
        <w:autoSpaceDN w:val="0"/>
        <w:adjustRightInd w:val="0"/>
        <w:contextualSpacing/>
        <w:jc w:val="both"/>
        <w:textAlignment w:val="baseline"/>
        <w:rPr>
          <w:rFonts w:ascii="Arial" w:hAnsi="Arial" w:cs="Arial"/>
          <w:lang w:eastAsia="es-ES"/>
        </w:rPr>
      </w:pPr>
    </w:p>
    <w:p w14:paraId="45A45D09" w14:textId="77777777" w:rsidR="00D1341A" w:rsidRDefault="00D1341A" w:rsidP="0022281F">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Señaló que el Tribunal omit</w:t>
      </w:r>
      <w:r w:rsidR="001821C4">
        <w:rPr>
          <w:rFonts w:ascii="Arial" w:hAnsi="Arial" w:cs="Arial"/>
          <w:lang w:eastAsia="es-ES"/>
        </w:rPr>
        <w:t>ió valorar el dictamen contable</w:t>
      </w:r>
      <w:r w:rsidR="00842BE0">
        <w:rPr>
          <w:rFonts w:ascii="Arial" w:hAnsi="Arial" w:cs="Arial"/>
          <w:lang w:eastAsia="es-ES"/>
        </w:rPr>
        <w:t xml:space="preserve"> </w:t>
      </w:r>
      <w:r w:rsidR="003151E0">
        <w:rPr>
          <w:rFonts w:ascii="Arial" w:hAnsi="Arial" w:cs="Arial"/>
          <w:lang w:eastAsia="es-ES"/>
        </w:rPr>
        <w:t xml:space="preserve">aportado en la demanda, </w:t>
      </w:r>
      <w:r w:rsidR="00B40E65">
        <w:rPr>
          <w:rFonts w:ascii="Arial" w:hAnsi="Arial" w:cs="Arial"/>
          <w:lang w:eastAsia="es-ES"/>
        </w:rPr>
        <w:t>que</w:t>
      </w:r>
      <w:r w:rsidR="00842BE0">
        <w:rPr>
          <w:rFonts w:ascii="Arial" w:hAnsi="Arial" w:cs="Arial"/>
          <w:lang w:eastAsia="es-ES"/>
        </w:rPr>
        <w:t xml:space="preserve"> certifica</w:t>
      </w:r>
      <w:r w:rsidR="00276765">
        <w:rPr>
          <w:rFonts w:ascii="Arial" w:hAnsi="Arial" w:cs="Arial"/>
          <w:lang w:eastAsia="es-ES"/>
        </w:rPr>
        <w:t xml:space="preserve"> que los costos estaban debidamente registrados en facturas y en documentos que cumplían los requisitos legales, así como en la contabilidad</w:t>
      </w:r>
      <w:r w:rsidR="00842BE0">
        <w:rPr>
          <w:rFonts w:ascii="Arial" w:hAnsi="Arial" w:cs="Arial"/>
          <w:lang w:eastAsia="es-ES"/>
        </w:rPr>
        <w:t>,</w:t>
      </w:r>
      <w:r w:rsidR="00276765">
        <w:rPr>
          <w:rFonts w:ascii="Arial" w:hAnsi="Arial" w:cs="Arial"/>
          <w:lang w:eastAsia="es-ES"/>
        </w:rPr>
        <w:t xml:space="preserve"> que no ha sido desvirtuada como prueba.</w:t>
      </w:r>
    </w:p>
    <w:p w14:paraId="4D91F6F0" w14:textId="77777777" w:rsidR="00DF1294" w:rsidRDefault="00DF1294" w:rsidP="0022281F">
      <w:pPr>
        <w:widowControl w:val="0"/>
        <w:overflowPunct w:val="0"/>
        <w:autoSpaceDE w:val="0"/>
        <w:autoSpaceDN w:val="0"/>
        <w:adjustRightInd w:val="0"/>
        <w:contextualSpacing/>
        <w:jc w:val="both"/>
        <w:textAlignment w:val="baseline"/>
        <w:rPr>
          <w:rFonts w:ascii="Arial" w:hAnsi="Arial" w:cs="Arial"/>
          <w:lang w:eastAsia="es-ES"/>
        </w:rPr>
      </w:pPr>
    </w:p>
    <w:p w14:paraId="73BB38C4" w14:textId="77777777" w:rsidR="00DF1294" w:rsidRDefault="006F4012" w:rsidP="00DF322A">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 xml:space="preserve">Precisó que las pruebas de la exportación deben ser tenidas </w:t>
      </w:r>
      <w:r w:rsidR="00842BE0">
        <w:rPr>
          <w:rFonts w:ascii="Arial" w:hAnsi="Arial" w:cs="Arial"/>
          <w:lang w:eastAsia="es-ES"/>
        </w:rPr>
        <w:t>como soporte de los costos,</w:t>
      </w:r>
      <w:r>
        <w:rPr>
          <w:rFonts w:ascii="Arial" w:hAnsi="Arial" w:cs="Arial"/>
          <w:lang w:eastAsia="es-ES"/>
        </w:rPr>
        <w:t xml:space="preserve"> porque es mediante esa operación que la sociedad comercializa los bienes que producen y le venden los proveedores.</w:t>
      </w:r>
    </w:p>
    <w:p w14:paraId="707DA066" w14:textId="77777777" w:rsidR="00DF1294" w:rsidRDefault="00DF1294" w:rsidP="00DF322A">
      <w:pPr>
        <w:widowControl w:val="0"/>
        <w:overflowPunct w:val="0"/>
        <w:autoSpaceDE w:val="0"/>
        <w:autoSpaceDN w:val="0"/>
        <w:adjustRightInd w:val="0"/>
        <w:contextualSpacing/>
        <w:jc w:val="both"/>
        <w:textAlignment w:val="baseline"/>
        <w:rPr>
          <w:rFonts w:ascii="Arial" w:hAnsi="Arial" w:cs="Arial"/>
          <w:lang w:eastAsia="es-ES"/>
        </w:rPr>
      </w:pPr>
    </w:p>
    <w:p w14:paraId="1E7F6A29" w14:textId="77777777" w:rsidR="0075483E" w:rsidRDefault="00596363" w:rsidP="00DF322A">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Indicó que la falta de ubicación de los proveedores fue determinada con fundamento en el testimonio de los residentes de los inmuebles, de los cuales no se conoce su identidad, ni procedencia, y sus manifestaciones fueron vagas carentes de soporte probatorio.</w:t>
      </w:r>
    </w:p>
    <w:p w14:paraId="1918592D" w14:textId="77777777" w:rsidR="00692819" w:rsidRDefault="00692819" w:rsidP="00DF322A">
      <w:pPr>
        <w:widowControl w:val="0"/>
        <w:overflowPunct w:val="0"/>
        <w:autoSpaceDE w:val="0"/>
        <w:autoSpaceDN w:val="0"/>
        <w:adjustRightInd w:val="0"/>
        <w:contextualSpacing/>
        <w:jc w:val="both"/>
        <w:textAlignment w:val="baseline"/>
        <w:rPr>
          <w:rFonts w:ascii="Arial" w:hAnsi="Arial" w:cs="Arial"/>
          <w:lang w:eastAsia="es-ES"/>
        </w:rPr>
      </w:pPr>
    </w:p>
    <w:p w14:paraId="5621C240" w14:textId="77777777" w:rsidR="00692819" w:rsidRDefault="00842BE0" w:rsidP="00DF322A">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 xml:space="preserve">Manifestó </w:t>
      </w:r>
      <w:r w:rsidR="001821C4">
        <w:rPr>
          <w:rFonts w:ascii="Arial" w:hAnsi="Arial" w:cs="Arial"/>
          <w:lang w:eastAsia="es-ES"/>
        </w:rPr>
        <w:t xml:space="preserve">que la sanción por inexactitud </w:t>
      </w:r>
      <w:r w:rsidR="009E3F6B">
        <w:rPr>
          <w:rFonts w:ascii="Arial" w:hAnsi="Arial" w:cs="Arial"/>
          <w:lang w:eastAsia="es-ES"/>
        </w:rPr>
        <w:t>debe ser levanta</w:t>
      </w:r>
      <w:r w:rsidR="001128EF">
        <w:rPr>
          <w:rFonts w:ascii="Arial" w:hAnsi="Arial" w:cs="Arial"/>
          <w:lang w:eastAsia="es-ES"/>
        </w:rPr>
        <w:t>da</w:t>
      </w:r>
      <w:r w:rsidR="009E3F6B">
        <w:rPr>
          <w:rFonts w:ascii="Arial" w:hAnsi="Arial" w:cs="Arial"/>
          <w:lang w:eastAsia="es-ES"/>
        </w:rPr>
        <w:t xml:space="preserve"> por cuanto no está demostrado que los costos de ventas declarados fueran inexistentes.</w:t>
      </w:r>
    </w:p>
    <w:p w14:paraId="68260636" w14:textId="77777777" w:rsidR="00C722DB" w:rsidRDefault="00C722DB" w:rsidP="00DF322A">
      <w:pPr>
        <w:widowControl w:val="0"/>
        <w:overflowPunct w:val="0"/>
        <w:autoSpaceDE w:val="0"/>
        <w:autoSpaceDN w:val="0"/>
        <w:adjustRightInd w:val="0"/>
        <w:contextualSpacing/>
        <w:jc w:val="both"/>
        <w:textAlignment w:val="baseline"/>
        <w:rPr>
          <w:rFonts w:ascii="Arial" w:hAnsi="Arial" w:cs="Arial"/>
          <w:lang w:eastAsia="es-ES"/>
        </w:rPr>
      </w:pPr>
    </w:p>
    <w:p w14:paraId="15C93437" w14:textId="77777777" w:rsidR="00C722DB" w:rsidRPr="007A0483" w:rsidRDefault="00C722DB" w:rsidP="00DF322A">
      <w:pPr>
        <w:widowControl w:val="0"/>
        <w:overflowPunct w:val="0"/>
        <w:autoSpaceDE w:val="0"/>
        <w:autoSpaceDN w:val="0"/>
        <w:adjustRightInd w:val="0"/>
        <w:contextualSpacing/>
        <w:jc w:val="both"/>
        <w:textAlignment w:val="baseline"/>
        <w:rPr>
          <w:rFonts w:ascii="Arial" w:hAnsi="Arial" w:cs="Arial"/>
          <w:u w:val="single"/>
          <w:lang w:eastAsia="es-ES"/>
        </w:rPr>
      </w:pPr>
      <w:r w:rsidRPr="007A0483">
        <w:rPr>
          <w:rFonts w:ascii="Arial" w:hAnsi="Arial" w:cs="Arial"/>
          <w:u w:val="single"/>
          <w:lang w:eastAsia="es-ES"/>
        </w:rPr>
        <w:t>Expediente 2014-00269</w:t>
      </w:r>
    </w:p>
    <w:p w14:paraId="62E4D95A" w14:textId="77777777" w:rsidR="00C722DB" w:rsidRDefault="00C722DB" w:rsidP="00DF322A">
      <w:pPr>
        <w:widowControl w:val="0"/>
        <w:overflowPunct w:val="0"/>
        <w:autoSpaceDE w:val="0"/>
        <w:autoSpaceDN w:val="0"/>
        <w:adjustRightInd w:val="0"/>
        <w:contextualSpacing/>
        <w:jc w:val="both"/>
        <w:textAlignment w:val="baseline"/>
        <w:rPr>
          <w:rFonts w:ascii="Arial" w:hAnsi="Arial" w:cs="Arial"/>
          <w:lang w:eastAsia="es-ES"/>
        </w:rPr>
      </w:pPr>
    </w:p>
    <w:p w14:paraId="00733474" w14:textId="77777777" w:rsidR="00C722DB" w:rsidRDefault="00C722DB" w:rsidP="00DF322A">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Manif</w:t>
      </w:r>
      <w:r w:rsidR="004837D4">
        <w:rPr>
          <w:rFonts w:ascii="Arial" w:hAnsi="Arial" w:cs="Arial"/>
          <w:lang w:eastAsia="es-ES"/>
        </w:rPr>
        <w:t>estó que no basta que</w:t>
      </w:r>
      <w:r>
        <w:rPr>
          <w:rFonts w:ascii="Arial" w:hAnsi="Arial" w:cs="Arial"/>
          <w:lang w:eastAsia="es-ES"/>
        </w:rPr>
        <w:t xml:space="preserve"> en el requerimiento especial, la Admini</w:t>
      </w:r>
      <w:r w:rsidR="004837D4">
        <w:rPr>
          <w:rFonts w:ascii="Arial" w:hAnsi="Arial" w:cs="Arial"/>
          <w:lang w:eastAsia="es-ES"/>
        </w:rPr>
        <w:t xml:space="preserve">stración cite las normas que la </w:t>
      </w:r>
      <w:r>
        <w:rPr>
          <w:rFonts w:ascii="Arial" w:hAnsi="Arial" w:cs="Arial"/>
          <w:lang w:eastAsia="es-ES"/>
        </w:rPr>
        <w:t xml:space="preserve">facultan para imponer la sanción, sino que debió </w:t>
      </w:r>
      <w:r w:rsidR="004837D4">
        <w:rPr>
          <w:rFonts w:ascii="Arial" w:hAnsi="Arial" w:cs="Arial"/>
          <w:lang w:eastAsia="es-ES"/>
        </w:rPr>
        <w:t>cuantificarla, en cumplimiento del derecho al debido proceso</w:t>
      </w:r>
      <w:r>
        <w:rPr>
          <w:rFonts w:ascii="Arial" w:hAnsi="Arial" w:cs="Arial"/>
          <w:lang w:eastAsia="es-ES"/>
        </w:rPr>
        <w:t>.</w:t>
      </w:r>
    </w:p>
    <w:p w14:paraId="5EB0090D" w14:textId="77777777" w:rsidR="00C722DB" w:rsidRDefault="00C722DB" w:rsidP="00DF322A">
      <w:pPr>
        <w:widowControl w:val="0"/>
        <w:overflowPunct w:val="0"/>
        <w:autoSpaceDE w:val="0"/>
        <w:autoSpaceDN w:val="0"/>
        <w:adjustRightInd w:val="0"/>
        <w:contextualSpacing/>
        <w:jc w:val="both"/>
        <w:textAlignment w:val="baseline"/>
        <w:rPr>
          <w:rFonts w:ascii="Arial" w:hAnsi="Arial" w:cs="Arial"/>
          <w:lang w:eastAsia="es-ES"/>
        </w:rPr>
      </w:pPr>
    </w:p>
    <w:p w14:paraId="2258196F" w14:textId="77777777" w:rsidR="00894190" w:rsidRDefault="00C722DB" w:rsidP="00DF322A">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 xml:space="preserve">Advirtió que el Tribunal omitió pronunciarse </w:t>
      </w:r>
      <w:r w:rsidR="00EB5DD5">
        <w:rPr>
          <w:rFonts w:ascii="Arial" w:hAnsi="Arial" w:cs="Arial"/>
          <w:lang w:eastAsia="es-ES"/>
        </w:rPr>
        <w:t xml:space="preserve">sobre la falta de congruencia </w:t>
      </w:r>
      <w:r w:rsidR="004837D4">
        <w:rPr>
          <w:rFonts w:ascii="Arial" w:hAnsi="Arial" w:cs="Arial"/>
          <w:lang w:eastAsia="es-ES"/>
        </w:rPr>
        <w:t>de la DIAN</w:t>
      </w:r>
      <w:r w:rsidR="00EB5DD5">
        <w:rPr>
          <w:rFonts w:ascii="Arial" w:hAnsi="Arial" w:cs="Arial"/>
          <w:lang w:eastAsia="es-ES"/>
        </w:rPr>
        <w:t xml:space="preserve"> en la determinación del </w:t>
      </w:r>
      <w:r w:rsidR="004837D4">
        <w:rPr>
          <w:rFonts w:ascii="Arial" w:hAnsi="Arial" w:cs="Arial"/>
          <w:lang w:eastAsia="es-ES"/>
        </w:rPr>
        <w:t>infractor, por cuanto impuso</w:t>
      </w:r>
      <w:r w:rsidR="00EB5DD5">
        <w:rPr>
          <w:rFonts w:ascii="Arial" w:hAnsi="Arial" w:cs="Arial"/>
          <w:lang w:eastAsia="es-ES"/>
        </w:rPr>
        <w:t xml:space="preserve"> la sanción del artículo 658-1 del E.T. sobre tres profesionales de la contaduría, entre estos, la señora Mary Luz Aristizabal, cuando solo es posible que uno de estos se vea inmerso en la supuesta conducta objeto de sanció</w:t>
      </w:r>
      <w:r w:rsidR="00E27E59">
        <w:rPr>
          <w:rFonts w:ascii="Arial" w:hAnsi="Arial" w:cs="Arial"/>
          <w:lang w:eastAsia="es-ES"/>
        </w:rPr>
        <w:t>n.</w:t>
      </w:r>
    </w:p>
    <w:p w14:paraId="28D470DF" w14:textId="77777777" w:rsidR="0000565E" w:rsidRDefault="0000565E" w:rsidP="001026D3">
      <w:pPr>
        <w:widowControl w:val="0"/>
        <w:overflowPunct w:val="0"/>
        <w:autoSpaceDE w:val="0"/>
        <w:autoSpaceDN w:val="0"/>
        <w:adjustRightInd w:val="0"/>
        <w:contextualSpacing/>
        <w:jc w:val="both"/>
        <w:textAlignment w:val="baseline"/>
        <w:rPr>
          <w:rFonts w:ascii="Arial" w:hAnsi="Arial" w:cs="Arial"/>
          <w:b/>
          <w:lang w:eastAsia="es-ES"/>
        </w:rPr>
      </w:pPr>
    </w:p>
    <w:p w14:paraId="78FAE1AA" w14:textId="77777777" w:rsidR="0000565E" w:rsidRDefault="0000565E" w:rsidP="001026D3">
      <w:pPr>
        <w:widowControl w:val="0"/>
        <w:overflowPunct w:val="0"/>
        <w:autoSpaceDE w:val="0"/>
        <w:autoSpaceDN w:val="0"/>
        <w:adjustRightInd w:val="0"/>
        <w:contextualSpacing/>
        <w:jc w:val="both"/>
        <w:textAlignment w:val="baseline"/>
        <w:rPr>
          <w:rFonts w:ascii="Arial" w:hAnsi="Arial" w:cs="Arial"/>
          <w:b/>
          <w:lang w:eastAsia="es-ES"/>
        </w:rPr>
      </w:pPr>
    </w:p>
    <w:p w14:paraId="4BB041F9" w14:textId="77777777" w:rsidR="0000565E" w:rsidRDefault="0000565E" w:rsidP="001026D3">
      <w:pPr>
        <w:widowControl w:val="0"/>
        <w:overflowPunct w:val="0"/>
        <w:autoSpaceDE w:val="0"/>
        <w:autoSpaceDN w:val="0"/>
        <w:adjustRightInd w:val="0"/>
        <w:contextualSpacing/>
        <w:jc w:val="both"/>
        <w:textAlignment w:val="baseline"/>
        <w:rPr>
          <w:rFonts w:ascii="Arial" w:hAnsi="Arial" w:cs="Arial"/>
          <w:b/>
          <w:lang w:eastAsia="es-ES"/>
        </w:rPr>
      </w:pPr>
    </w:p>
    <w:p w14:paraId="43DFDA2E"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b/>
          <w:lang w:eastAsia="es-ES"/>
        </w:rPr>
      </w:pPr>
      <w:r w:rsidRPr="001026D3">
        <w:rPr>
          <w:rFonts w:ascii="Arial" w:hAnsi="Arial" w:cs="Arial"/>
          <w:b/>
          <w:lang w:eastAsia="es-ES"/>
        </w:rPr>
        <w:t>Alegatos de conclusión</w:t>
      </w:r>
    </w:p>
    <w:p w14:paraId="7DC1DFB0" w14:textId="77777777" w:rsidR="00BA2E29" w:rsidRPr="001026D3" w:rsidRDefault="00BA2E29" w:rsidP="001026D3">
      <w:pPr>
        <w:widowControl w:val="0"/>
        <w:overflowPunct w:val="0"/>
        <w:autoSpaceDE w:val="0"/>
        <w:autoSpaceDN w:val="0"/>
        <w:adjustRightInd w:val="0"/>
        <w:contextualSpacing/>
        <w:jc w:val="both"/>
        <w:textAlignment w:val="baseline"/>
        <w:rPr>
          <w:rFonts w:ascii="Arial" w:hAnsi="Arial" w:cs="Arial"/>
          <w:lang w:eastAsia="es-ES"/>
        </w:rPr>
      </w:pPr>
    </w:p>
    <w:p w14:paraId="11AF5FFF" w14:textId="77777777" w:rsidR="00BA2E29" w:rsidRDefault="00DC52C9" w:rsidP="00DC52C9">
      <w:pPr>
        <w:widowControl w:val="0"/>
        <w:overflowPunct w:val="0"/>
        <w:autoSpaceDE w:val="0"/>
        <w:autoSpaceDN w:val="0"/>
        <w:adjustRightInd w:val="0"/>
        <w:contextualSpacing/>
        <w:jc w:val="both"/>
        <w:textAlignment w:val="baseline"/>
        <w:rPr>
          <w:rFonts w:ascii="Arial" w:hAnsi="Arial" w:cs="Arial"/>
          <w:lang w:eastAsia="es-ES"/>
        </w:rPr>
      </w:pPr>
      <w:r>
        <w:rPr>
          <w:rFonts w:ascii="Arial" w:hAnsi="Arial" w:cs="Arial"/>
          <w:lang w:eastAsia="es-ES"/>
        </w:rPr>
        <w:t>La parte</w:t>
      </w:r>
      <w:r w:rsidR="00394DA4">
        <w:rPr>
          <w:rFonts w:ascii="Arial" w:hAnsi="Arial" w:cs="Arial"/>
          <w:lang w:eastAsia="es-ES"/>
        </w:rPr>
        <w:t>s</w:t>
      </w:r>
      <w:r>
        <w:rPr>
          <w:rFonts w:ascii="Arial" w:hAnsi="Arial" w:cs="Arial"/>
          <w:lang w:eastAsia="es-ES"/>
        </w:rPr>
        <w:t xml:space="preserve"> </w:t>
      </w:r>
      <w:r w:rsidR="00394DA4">
        <w:rPr>
          <w:rFonts w:ascii="Arial" w:hAnsi="Arial" w:cs="Arial"/>
          <w:lang w:eastAsia="es-ES"/>
        </w:rPr>
        <w:t>insistieron</w:t>
      </w:r>
      <w:r w:rsidR="0077639E" w:rsidRPr="001026D3">
        <w:rPr>
          <w:rFonts w:ascii="Arial" w:hAnsi="Arial" w:cs="Arial"/>
          <w:lang w:eastAsia="es-ES"/>
        </w:rPr>
        <w:t xml:space="preserve"> en los argumentos </w:t>
      </w:r>
      <w:r w:rsidR="00087CAC" w:rsidRPr="001026D3">
        <w:rPr>
          <w:rFonts w:ascii="Arial" w:hAnsi="Arial" w:cs="Arial"/>
          <w:lang w:eastAsia="es-ES"/>
        </w:rPr>
        <w:t>esbozados</w:t>
      </w:r>
      <w:r w:rsidR="0077639E" w:rsidRPr="001026D3">
        <w:rPr>
          <w:rFonts w:ascii="Arial" w:hAnsi="Arial" w:cs="Arial"/>
          <w:lang w:eastAsia="es-ES"/>
        </w:rPr>
        <w:t xml:space="preserve"> en sede judicial </w:t>
      </w:r>
      <w:r w:rsidR="00BA2E29" w:rsidRPr="001026D3">
        <w:rPr>
          <w:rFonts w:ascii="Arial" w:hAnsi="Arial" w:cs="Arial"/>
          <w:lang w:eastAsia="es-ES"/>
        </w:rPr>
        <w:t>(ff.</w:t>
      </w:r>
      <w:r w:rsidR="00394DA4">
        <w:rPr>
          <w:rFonts w:ascii="Arial" w:hAnsi="Arial" w:cs="Arial"/>
          <w:lang w:eastAsia="es-ES"/>
        </w:rPr>
        <w:t xml:space="preserve"> </w:t>
      </w:r>
      <w:r w:rsidR="00425611">
        <w:rPr>
          <w:rFonts w:ascii="Arial" w:hAnsi="Arial" w:cs="Arial"/>
          <w:lang w:eastAsia="es-ES"/>
        </w:rPr>
        <w:t>509 a 555</w:t>
      </w:r>
      <w:r>
        <w:rPr>
          <w:rFonts w:ascii="Arial" w:hAnsi="Arial" w:cs="Arial"/>
          <w:lang w:eastAsia="es-ES"/>
        </w:rPr>
        <w:t xml:space="preserve">). </w:t>
      </w:r>
    </w:p>
    <w:p w14:paraId="10027343" w14:textId="77777777" w:rsidR="00DC52C9" w:rsidRPr="001026D3" w:rsidRDefault="00DC52C9" w:rsidP="00DC52C9">
      <w:pPr>
        <w:widowControl w:val="0"/>
        <w:overflowPunct w:val="0"/>
        <w:autoSpaceDE w:val="0"/>
        <w:autoSpaceDN w:val="0"/>
        <w:adjustRightInd w:val="0"/>
        <w:contextualSpacing/>
        <w:jc w:val="both"/>
        <w:textAlignment w:val="baseline"/>
        <w:rPr>
          <w:rFonts w:ascii="Arial" w:hAnsi="Arial" w:cs="Arial"/>
          <w:lang w:eastAsia="es-ES"/>
        </w:rPr>
      </w:pPr>
    </w:p>
    <w:p w14:paraId="490C789A" w14:textId="77777777" w:rsidR="0005115F" w:rsidRPr="001026D3" w:rsidRDefault="0005115F" w:rsidP="001026D3">
      <w:pPr>
        <w:widowControl w:val="0"/>
        <w:overflowPunct w:val="0"/>
        <w:autoSpaceDE w:val="0"/>
        <w:autoSpaceDN w:val="0"/>
        <w:adjustRightInd w:val="0"/>
        <w:contextualSpacing/>
        <w:jc w:val="both"/>
        <w:textAlignment w:val="baseline"/>
        <w:rPr>
          <w:rFonts w:ascii="Arial" w:hAnsi="Arial" w:cs="Arial"/>
          <w:b/>
          <w:lang w:eastAsia="es-ES"/>
        </w:rPr>
      </w:pPr>
      <w:r w:rsidRPr="001026D3">
        <w:rPr>
          <w:rFonts w:ascii="Arial" w:hAnsi="Arial" w:cs="Arial"/>
          <w:b/>
          <w:lang w:eastAsia="es-ES"/>
        </w:rPr>
        <w:t>Concepto del Ministerio Público</w:t>
      </w:r>
    </w:p>
    <w:p w14:paraId="7E7B8CAD" w14:textId="77777777" w:rsidR="0005115F" w:rsidRPr="001026D3" w:rsidRDefault="0005115F" w:rsidP="001026D3">
      <w:pPr>
        <w:widowControl w:val="0"/>
        <w:overflowPunct w:val="0"/>
        <w:autoSpaceDE w:val="0"/>
        <w:autoSpaceDN w:val="0"/>
        <w:adjustRightInd w:val="0"/>
        <w:contextualSpacing/>
        <w:jc w:val="both"/>
        <w:textAlignment w:val="baseline"/>
        <w:rPr>
          <w:rFonts w:ascii="Arial" w:hAnsi="Arial" w:cs="Arial"/>
          <w:lang w:eastAsia="es-ES"/>
        </w:rPr>
      </w:pPr>
    </w:p>
    <w:p w14:paraId="64D0B5CB" w14:textId="77777777" w:rsidR="008F628F" w:rsidRDefault="0077639E" w:rsidP="008F628F">
      <w:pPr>
        <w:widowControl w:val="0"/>
        <w:overflowPunct w:val="0"/>
        <w:autoSpaceDE w:val="0"/>
        <w:autoSpaceDN w:val="0"/>
        <w:adjustRightInd w:val="0"/>
        <w:contextualSpacing/>
        <w:jc w:val="both"/>
        <w:textAlignment w:val="baseline"/>
        <w:rPr>
          <w:rFonts w:ascii="Arial" w:eastAsia="Verdana" w:hAnsi="Arial" w:cs="Arial"/>
        </w:rPr>
      </w:pPr>
      <w:r w:rsidRPr="001026D3">
        <w:rPr>
          <w:rFonts w:ascii="Arial" w:hAnsi="Arial" w:cs="Arial"/>
          <w:lang w:eastAsia="es-ES"/>
        </w:rPr>
        <w:t xml:space="preserve">El </w:t>
      </w:r>
      <w:r w:rsidR="0005115F" w:rsidRPr="001026D3">
        <w:rPr>
          <w:rFonts w:ascii="Arial" w:hAnsi="Arial" w:cs="Arial"/>
          <w:lang w:eastAsia="es-ES"/>
        </w:rPr>
        <w:t xml:space="preserve">agente del </w:t>
      </w:r>
      <w:r w:rsidRPr="001026D3">
        <w:rPr>
          <w:rFonts w:ascii="Arial" w:hAnsi="Arial" w:cs="Arial"/>
          <w:lang w:eastAsia="es-ES"/>
        </w:rPr>
        <w:t xml:space="preserve">Ministerio Público </w:t>
      </w:r>
      <w:r w:rsidR="008F628F">
        <w:rPr>
          <w:rFonts w:ascii="Arial" w:hAnsi="Arial" w:cs="Arial"/>
          <w:lang w:eastAsia="es-ES"/>
        </w:rPr>
        <w:t>no rindió concepto.</w:t>
      </w:r>
    </w:p>
    <w:p w14:paraId="35DB0AC8" w14:textId="77777777" w:rsidR="00904C62" w:rsidRDefault="00904C62" w:rsidP="008D5D53">
      <w:pPr>
        <w:widowControl w:val="0"/>
        <w:overflowPunct w:val="0"/>
        <w:autoSpaceDE w:val="0"/>
        <w:autoSpaceDN w:val="0"/>
        <w:adjustRightInd w:val="0"/>
        <w:contextualSpacing/>
        <w:jc w:val="both"/>
        <w:textAlignment w:val="baseline"/>
        <w:rPr>
          <w:rFonts w:ascii="Arial" w:eastAsia="Verdana" w:hAnsi="Arial" w:cs="Arial"/>
        </w:rPr>
      </w:pPr>
    </w:p>
    <w:p w14:paraId="2F3972EC" w14:textId="77777777" w:rsidR="00132866" w:rsidRPr="001026D3" w:rsidRDefault="00132866" w:rsidP="001026D3">
      <w:pPr>
        <w:widowControl w:val="0"/>
        <w:overflowPunct w:val="0"/>
        <w:autoSpaceDE w:val="0"/>
        <w:autoSpaceDN w:val="0"/>
        <w:adjustRightInd w:val="0"/>
        <w:contextualSpacing/>
        <w:jc w:val="both"/>
        <w:textAlignment w:val="baseline"/>
        <w:rPr>
          <w:rFonts w:ascii="Arial" w:hAnsi="Arial" w:cs="Arial"/>
          <w:b/>
          <w:lang w:eastAsia="es-ES"/>
        </w:rPr>
      </w:pPr>
    </w:p>
    <w:p w14:paraId="49FAA086" w14:textId="77777777" w:rsidR="007D5B68" w:rsidRPr="00CF38DB" w:rsidRDefault="00A63D37" w:rsidP="00CF38DB">
      <w:pPr>
        <w:widowControl w:val="0"/>
        <w:overflowPunct w:val="0"/>
        <w:autoSpaceDE w:val="0"/>
        <w:autoSpaceDN w:val="0"/>
        <w:adjustRightInd w:val="0"/>
        <w:contextualSpacing/>
        <w:jc w:val="center"/>
        <w:textAlignment w:val="baseline"/>
        <w:rPr>
          <w:rFonts w:ascii="Arial" w:hAnsi="Arial" w:cs="Arial"/>
          <w:lang w:eastAsia="es-ES"/>
        </w:rPr>
      </w:pPr>
      <w:r w:rsidRPr="001026D3">
        <w:rPr>
          <w:rFonts w:ascii="Arial" w:hAnsi="Arial" w:cs="Arial"/>
          <w:b/>
          <w:lang w:eastAsia="es-ES"/>
        </w:rPr>
        <w:t>C</w:t>
      </w:r>
      <w:r w:rsidR="00BA2E29" w:rsidRPr="001026D3">
        <w:rPr>
          <w:rFonts w:ascii="Arial" w:hAnsi="Arial" w:cs="Arial"/>
          <w:b/>
          <w:lang w:eastAsia="es-ES"/>
        </w:rPr>
        <w:t>ONSIDERACIONES DE LA SALA</w:t>
      </w:r>
    </w:p>
    <w:p w14:paraId="2EED17E3" w14:textId="77777777" w:rsidR="00AF2143" w:rsidRDefault="00AF2143" w:rsidP="00F9576B">
      <w:pPr>
        <w:widowControl w:val="0"/>
        <w:overflowPunct w:val="0"/>
        <w:autoSpaceDE w:val="0"/>
        <w:autoSpaceDN w:val="0"/>
        <w:adjustRightInd w:val="0"/>
        <w:jc w:val="both"/>
        <w:rPr>
          <w:rFonts w:ascii="Arial" w:hAnsi="Arial" w:cs="Arial"/>
          <w:lang w:eastAsia="es-ES"/>
        </w:rPr>
      </w:pPr>
    </w:p>
    <w:p w14:paraId="58BA25D2" w14:textId="77777777" w:rsidR="005912B2" w:rsidRDefault="00CF38DB" w:rsidP="00F03F01">
      <w:pPr>
        <w:widowControl w:val="0"/>
        <w:jc w:val="both"/>
        <w:rPr>
          <w:rFonts w:ascii="Arial" w:hAnsi="Arial" w:cs="Arial"/>
        </w:rPr>
      </w:pPr>
      <w:r w:rsidRPr="00D26256">
        <w:rPr>
          <w:rFonts w:ascii="Arial" w:eastAsia="Palatino Linotype" w:hAnsi="Arial" w:cs="Arial"/>
          <w:color w:val="000000"/>
          <w:lang w:val="es-ES"/>
        </w:rPr>
        <w:t xml:space="preserve">1- </w:t>
      </w:r>
      <w:r w:rsidR="00F03F01" w:rsidRPr="0056538E">
        <w:rPr>
          <w:rFonts w:ascii="Arial" w:eastAsia="Palatino Linotype" w:hAnsi="Arial" w:cs="Arial"/>
          <w:lang w:val="es-ES_tradnl"/>
        </w:rPr>
        <w:t>Atendiendo a los cargo</w:t>
      </w:r>
      <w:r w:rsidR="005912B2">
        <w:rPr>
          <w:rFonts w:ascii="Arial" w:eastAsia="Palatino Linotype" w:hAnsi="Arial" w:cs="Arial"/>
          <w:lang w:val="es-ES_tradnl"/>
        </w:rPr>
        <w:t>s de apelación formulados por los</w:t>
      </w:r>
      <w:r w:rsidR="00F03F01" w:rsidRPr="0056538E">
        <w:rPr>
          <w:rFonts w:ascii="Arial" w:eastAsia="Palatino Linotype" w:hAnsi="Arial" w:cs="Arial"/>
          <w:lang w:val="es-ES_tradnl"/>
        </w:rPr>
        <w:t xml:space="preserve"> demandante</w:t>
      </w:r>
      <w:r w:rsidR="005912B2">
        <w:rPr>
          <w:rFonts w:ascii="Arial" w:eastAsia="Palatino Linotype" w:hAnsi="Arial" w:cs="Arial"/>
          <w:lang w:val="es-ES_tradnl"/>
        </w:rPr>
        <w:t>s</w:t>
      </w:r>
      <w:r w:rsidR="00F03F01" w:rsidRPr="0056538E">
        <w:rPr>
          <w:rFonts w:ascii="Arial" w:eastAsia="Palatino Linotype" w:hAnsi="Arial" w:cs="Arial"/>
          <w:lang w:val="es-ES_tradnl"/>
        </w:rPr>
        <w:t xml:space="preserve"> contra la sentencia </w:t>
      </w:r>
      <w:r w:rsidR="00F03F01" w:rsidRPr="0056538E">
        <w:rPr>
          <w:rFonts w:ascii="Arial" w:hAnsi="Arial" w:cs="Arial"/>
        </w:rPr>
        <w:t>de primera instancia, mediante la cual se negaron las pretensiones de la</w:t>
      </w:r>
      <w:r w:rsidR="005912B2">
        <w:rPr>
          <w:rFonts w:ascii="Arial" w:hAnsi="Arial" w:cs="Arial"/>
        </w:rPr>
        <w:t>s</w:t>
      </w:r>
      <w:r w:rsidR="00F03F01" w:rsidRPr="0056538E">
        <w:rPr>
          <w:rFonts w:ascii="Arial" w:hAnsi="Arial" w:cs="Arial"/>
        </w:rPr>
        <w:t xml:space="preserve"> demanda</w:t>
      </w:r>
      <w:r w:rsidR="005912B2">
        <w:rPr>
          <w:rFonts w:ascii="Arial" w:hAnsi="Arial" w:cs="Arial"/>
        </w:rPr>
        <w:t>s</w:t>
      </w:r>
      <w:r w:rsidR="00F03F01" w:rsidRPr="0056538E">
        <w:rPr>
          <w:rFonts w:ascii="Arial" w:eastAsia="Palatino Linotype" w:hAnsi="Arial" w:cs="Arial"/>
          <w:lang w:val="es-ES_tradnl"/>
        </w:rPr>
        <w:t>, la Sala debe decidir sobre la lega</w:t>
      </w:r>
      <w:r w:rsidR="005912B2">
        <w:rPr>
          <w:rFonts w:ascii="Arial" w:eastAsia="Palatino Linotype" w:hAnsi="Arial" w:cs="Arial"/>
          <w:lang w:val="es-ES_tradnl"/>
        </w:rPr>
        <w:t xml:space="preserve">lidad de los </w:t>
      </w:r>
      <w:r w:rsidR="00F03F01" w:rsidRPr="0056538E">
        <w:rPr>
          <w:rFonts w:ascii="Arial" w:eastAsia="Palatino Linotype" w:hAnsi="Arial" w:cs="Arial"/>
          <w:lang w:val="es-ES_tradnl"/>
        </w:rPr>
        <w:t>acto</w:t>
      </w:r>
      <w:r w:rsidR="005912B2">
        <w:rPr>
          <w:rFonts w:ascii="Arial" w:eastAsia="Palatino Linotype" w:hAnsi="Arial" w:cs="Arial"/>
          <w:lang w:val="es-ES_tradnl"/>
        </w:rPr>
        <w:t>s</w:t>
      </w:r>
      <w:r w:rsidR="00F03F01" w:rsidRPr="0056538E">
        <w:rPr>
          <w:rFonts w:ascii="Arial" w:eastAsia="Palatino Linotype" w:hAnsi="Arial" w:cs="Arial"/>
          <w:lang w:val="es-ES_tradnl"/>
        </w:rPr>
        <w:t xml:space="preserve"> demandado</w:t>
      </w:r>
      <w:r w:rsidR="005912B2">
        <w:rPr>
          <w:rFonts w:ascii="Arial" w:eastAsia="Palatino Linotype" w:hAnsi="Arial" w:cs="Arial"/>
          <w:lang w:val="es-ES_tradnl"/>
        </w:rPr>
        <w:t>s</w:t>
      </w:r>
      <w:r w:rsidR="00F03F01" w:rsidRPr="0056538E">
        <w:rPr>
          <w:rFonts w:ascii="Arial" w:hAnsi="Arial" w:cs="Arial"/>
        </w:rPr>
        <w:t xml:space="preserve">. </w:t>
      </w:r>
    </w:p>
    <w:p w14:paraId="7849D8A1" w14:textId="77777777" w:rsidR="005912B2" w:rsidRDefault="005912B2" w:rsidP="00F03F01">
      <w:pPr>
        <w:widowControl w:val="0"/>
        <w:jc w:val="both"/>
        <w:rPr>
          <w:rFonts w:ascii="Arial" w:hAnsi="Arial" w:cs="Arial"/>
        </w:rPr>
      </w:pPr>
    </w:p>
    <w:p w14:paraId="4408958B" w14:textId="77777777" w:rsidR="005912B2" w:rsidRDefault="00F03F01" w:rsidP="00F03F01">
      <w:pPr>
        <w:widowControl w:val="0"/>
        <w:jc w:val="both"/>
        <w:rPr>
          <w:rFonts w:ascii="Arial" w:hAnsi="Arial" w:cs="Arial"/>
        </w:rPr>
      </w:pPr>
      <w:r w:rsidRPr="0056538E">
        <w:rPr>
          <w:rFonts w:ascii="Arial" w:hAnsi="Arial" w:cs="Arial"/>
        </w:rPr>
        <w:t>Concretamente, se debe establecer</w:t>
      </w:r>
      <w:r w:rsidR="005912B2">
        <w:rPr>
          <w:rFonts w:ascii="Arial" w:hAnsi="Arial" w:cs="Arial"/>
        </w:rPr>
        <w:t>:</w:t>
      </w:r>
      <w:r w:rsidRPr="0056538E">
        <w:rPr>
          <w:rFonts w:ascii="Arial" w:hAnsi="Arial" w:cs="Arial"/>
        </w:rPr>
        <w:t xml:space="preserve"> </w:t>
      </w:r>
      <w:r w:rsidR="005912B2">
        <w:rPr>
          <w:rFonts w:ascii="Arial" w:hAnsi="Arial" w:cs="Arial"/>
        </w:rPr>
        <w:t xml:space="preserve">i. </w:t>
      </w:r>
      <w:r w:rsidRPr="0056538E">
        <w:rPr>
          <w:rFonts w:ascii="Arial" w:hAnsi="Arial" w:cs="Arial"/>
        </w:rPr>
        <w:t xml:space="preserve">si son reales </w:t>
      </w:r>
      <w:r w:rsidR="005912B2">
        <w:rPr>
          <w:rFonts w:ascii="Arial" w:hAnsi="Arial" w:cs="Arial"/>
        </w:rPr>
        <w:t xml:space="preserve">los costos declarados </w:t>
      </w:r>
      <w:r w:rsidR="00670CB5">
        <w:rPr>
          <w:rFonts w:ascii="Arial" w:hAnsi="Arial" w:cs="Arial"/>
        </w:rPr>
        <w:t xml:space="preserve">por la CI Logística de Exportación Ltda. </w:t>
      </w:r>
      <w:r w:rsidR="005912B2">
        <w:rPr>
          <w:rFonts w:ascii="Arial" w:hAnsi="Arial" w:cs="Arial"/>
        </w:rPr>
        <w:t>por compras re</w:t>
      </w:r>
      <w:r w:rsidR="006B1660">
        <w:rPr>
          <w:rFonts w:ascii="Arial" w:hAnsi="Arial" w:cs="Arial"/>
        </w:rPr>
        <w:t>alizadas a los proveedores Bilbao Distribuidores Ltda., Carvajal Dulcey Mayid, Ángel Alirio Sánchez Ortega, Alexander Quintero Vergel, Polimoda E.U. y Daniel Guerrero N</w:t>
      </w:r>
      <w:r w:rsidR="002B7ADE">
        <w:rPr>
          <w:rFonts w:ascii="Arial" w:hAnsi="Arial" w:cs="Arial"/>
        </w:rPr>
        <w:t>ú</w:t>
      </w:r>
      <w:r w:rsidR="006B1660">
        <w:rPr>
          <w:rFonts w:ascii="Arial" w:hAnsi="Arial" w:cs="Arial"/>
        </w:rPr>
        <w:t xml:space="preserve">ñez. En caso de que se compruebe la simulación de operaciones, se analizará la </w:t>
      </w:r>
      <w:r w:rsidR="005912B2">
        <w:rPr>
          <w:rFonts w:ascii="Arial" w:hAnsi="Arial" w:cs="Arial"/>
        </w:rPr>
        <w:t>sanció</w:t>
      </w:r>
      <w:r w:rsidR="006B1660">
        <w:rPr>
          <w:rFonts w:ascii="Arial" w:hAnsi="Arial" w:cs="Arial"/>
        </w:rPr>
        <w:t>n por inexactitud. Y, ii</w:t>
      </w:r>
      <w:r w:rsidR="005912B2">
        <w:rPr>
          <w:rFonts w:ascii="Arial" w:hAnsi="Arial" w:cs="Arial"/>
        </w:rPr>
        <w:t>. si procede la sanción</w:t>
      </w:r>
      <w:r w:rsidR="006B1660">
        <w:rPr>
          <w:rFonts w:ascii="Arial" w:hAnsi="Arial" w:cs="Arial"/>
        </w:rPr>
        <w:t xml:space="preserve"> del artículo 658-1 del E.T. impuesta</w:t>
      </w:r>
      <w:r w:rsidR="005912B2">
        <w:rPr>
          <w:rFonts w:ascii="Arial" w:hAnsi="Arial" w:cs="Arial"/>
        </w:rPr>
        <w:t xml:space="preserve"> a la revisora fiscal Mary Luz</w:t>
      </w:r>
      <w:r w:rsidR="006B1660">
        <w:rPr>
          <w:rFonts w:ascii="Arial" w:hAnsi="Arial" w:cs="Arial"/>
        </w:rPr>
        <w:t xml:space="preserve"> Aristizábal Serrano.</w:t>
      </w:r>
    </w:p>
    <w:p w14:paraId="185DD57B" w14:textId="77777777" w:rsidR="00F03F01" w:rsidRPr="00D26256" w:rsidRDefault="00F03F01" w:rsidP="00F03F01">
      <w:pPr>
        <w:widowControl w:val="0"/>
        <w:jc w:val="both"/>
        <w:rPr>
          <w:rFonts w:ascii="Arial" w:hAnsi="Arial" w:cs="Arial"/>
          <w:color w:val="000000"/>
          <w:lang w:val="es-ES"/>
        </w:rPr>
      </w:pPr>
    </w:p>
    <w:p w14:paraId="62D39D4F" w14:textId="77777777" w:rsidR="00F03F01" w:rsidRPr="00D26256" w:rsidRDefault="00F03F01" w:rsidP="00F03F01">
      <w:pPr>
        <w:widowControl w:val="0"/>
        <w:jc w:val="both"/>
        <w:rPr>
          <w:rFonts w:ascii="Arial" w:hAnsi="Arial" w:cs="Arial"/>
          <w:color w:val="000000"/>
          <w:lang w:val="es-ES"/>
        </w:rPr>
      </w:pPr>
      <w:r w:rsidRPr="00D26256">
        <w:rPr>
          <w:rFonts w:ascii="Arial" w:hAnsi="Arial" w:cs="Arial"/>
          <w:color w:val="000000"/>
          <w:lang w:val="es-ES"/>
        </w:rPr>
        <w:t xml:space="preserve">2- </w:t>
      </w:r>
      <w:r w:rsidR="00670CB5" w:rsidRPr="00D26256">
        <w:rPr>
          <w:rFonts w:ascii="Arial" w:hAnsi="Arial" w:cs="Arial"/>
          <w:color w:val="000000"/>
          <w:lang w:val="es-ES"/>
        </w:rPr>
        <w:t>En cuanto al rechazo de los costos</w:t>
      </w:r>
      <w:r w:rsidR="00BD4C46" w:rsidRPr="00D26256">
        <w:rPr>
          <w:rFonts w:ascii="Arial" w:hAnsi="Arial" w:cs="Arial"/>
          <w:color w:val="000000"/>
          <w:lang w:val="es-ES"/>
        </w:rPr>
        <w:t xml:space="preserve"> (exp. 2014-00243)</w:t>
      </w:r>
      <w:r w:rsidR="00670CB5" w:rsidRPr="00D26256">
        <w:rPr>
          <w:rFonts w:ascii="Arial" w:hAnsi="Arial" w:cs="Arial"/>
          <w:color w:val="000000"/>
          <w:lang w:val="es-ES"/>
        </w:rPr>
        <w:t>, la DIAN adujo que, según pruebas indiciarias, obtenidas mediante cruce de información de terceros, y la verificación en sistema Muisca y en el RUT,</w:t>
      </w:r>
      <w:r w:rsidR="007D4313" w:rsidRPr="00D26256">
        <w:rPr>
          <w:rFonts w:ascii="Arial" w:hAnsi="Arial" w:cs="Arial"/>
          <w:color w:val="000000"/>
          <w:lang w:val="es-ES"/>
        </w:rPr>
        <w:t xml:space="preserve"> se comprobó que</w:t>
      </w:r>
      <w:r w:rsidR="00670CB5" w:rsidRPr="00D26256">
        <w:rPr>
          <w:rFonts w:ascii="Arial" w:hAnsi="Arial" w:cs="Arial"/>
          <w:color w:val="000000"/>
          <w:lang w:val="es-ES"/>
        </w:rPr>
        <w:t xml:space="preserve"> la demandante simuló compras por valor de $3.</w:t>
      </w:r>
      <w:r w:rsidR="00B71DDA" w:rsidRPr="00D26256">
        <w:rPr>
          <w:rFonts w:ascii="Arial" w:hAnsi="Arial" w:cs="Arial"/>
          <w:color w:val="000000"/>
          <w:lang w:val="es-ES"/>
        </w:rPr>
        <w:t>830.680.000</w:t>
      </w:r>
      <w:r w:rsidR="00670CB5" w:rsidRPr="00D26256">
        <w:rPr>
          <w:rFonts w:ascii="Arial" w:hAnsi="Arial" w:cs="Arial"/>
          <w:color w:val="000000"/>
          <w:lang w:val="es-ES"/>
        </w:rPr>
        <w:t xml:space="preserve"> que hizo a los citados proveedores.</w:t>
      </w:r>
    </w:p>
    <w:p w14:paraId="6B46C06E" w14:textId="77777777" w:rsidR="00670CB5" w:rsidRDefault="00670CB5" w:rsidP="00F03F01">
      <w:pPr>
        <w:widowControl w:val="0"/>
        <w:jc w:val="both"/>
        <w:rPr>
          <w:rFonts w:ascii="Arial" w:eastAsia="MS Mincho" w:hAnsi="Arial" w:cs="Arial"/>
        </w:rPr>
      </w:pPr>
    </w:p>
    <w:p w14:paraId="145128E9" w14:textId="77777777" w:rsidR="00541B1A" w:rsidRPr="00D26256" w:rsidRDefault="00340826" w:rsidP="00F03F01">
      <w:pPr>
        <w:widowControl w:val="0"/>
        <w:jc w:val="both"/>
        <w:rPr>
          <w:rStyle w:val="normaltextrun"/>
          <w:rFonts w:ascii="Arial" w:hAnsi="Arial" w:cs="Arial"/>
          <w:color w:val="000000"/>
          <w:lang w:val="es-ES"/>
        </w:rPr>
      </w:pPr>
      <w:r>
        <w:rPr>
          <w:rFonts w:ascii="Arial" w:eastAsia="MS Mincho" w:hAnsi="Arial" w:cs="Arial"/>
        </w:rPr>
        <w:t xml:space="preserve">3- </w:t>
      </w:r>
      <w:r w:rsidR="00670CB5">
        <w:rPr>
          <w:rFonts w:ascii="Arial" w:eastAsia="MS Mincho" w:hAnsi="Arial" w:cs="Arial"/>
        </w:rPr>
        <w:t>Por su parte, la demandante cuestionó que la Administración, en los actos demandados, dio prevalencia a las pruebas in</w:t>
      </w:r>
      <w:r w:rsidR="007542C9">
        <w:rPr>
          <w:rFonts w:ascii="Arial" w:eastAsia="MS Mincho" w:hAnsi="Arial" w:cs="Arial"/>
        </w:rPr>
        <w:t xml:space="preserve">diciarias, a pesar de que no desvirtuó la contabilidad, las facturas de compraventa, </w:t>
      </w:r>
      <w:r w:rsidR="00CE792F">
        <w:rPr>
          <w:rFonts w:ascii="Arial" w:eastAsia="MS Mincho" w:hAnsi="Arial" w:cs="Arial"/>
        </w:rPr>
        <w:t>y las pruebas de la expor</w:t>
      </w:r>
      <w:r w:rsidR="00F94A9B">
        <w:rPr>
          <w:rFonts w:ascii="Arial" w:eastAsia="MS Mincho" w:hAnsi="Arial" w:cs="Arial"/>
        </w:rPr>
        <w:t>tación de las mercancías</w:t>
      </w:r>
      <w:r w:rsidR="007D4313" w:rsidRPr="00D26256">
        <w:rPr>
          <w:rStyle w:val="normaltextrun"/>
          <w:rFonts w:ascii="Arial" w:hAnsi="Arial" w:cs="Arial"/>
          <w:color w:val="000000"/>
          <w:lang w:val="es-ES"/>
        </w:rPr>
        <w:t>.</w:t>
      </w:r>
      <w:r w:rsidR="00535CDB" w:rsidRPr="00D26256">
        <w:rPr>
          <w:rStyle w:val="normaltextrun"/>
          <w:rFonts w:ascii="Arial" w:hAnsi="Arial" w:cs="Arial"/>
          <w:color w:val="000000"/>
          <w:lang w:val="es-ES"/>
        </w:rPr>
        <w:t xml:space="preserve"> </w:t>
      </w:r>
    </w:p>
    <w:p w14:paraId="089B2A52" w14:textId="77777777" w:rsidR="00541B1A" w:rsidRPr="00D26256" w:rsidRDefault="00541B1A" w:rsidP="00F03F01">
      <w:pPr>
        <w:widowControl w:val="0"/>
        <w:jc w:val="both"/>
        <w:rPr>
          <w:rStyle w:val="normaltextrun"/>
          <w:rFonts w:ascii="Arial" w:hAnsi="Arial" w:cs="Arial"/>
          <w:color w:val="000000"/>
          <w:lang w:val="es-ES"/>
        </w:rPr>
      </w:pPr>
    </w:p>
    <w:p w14:paraId="43B33DB1" w14:textId="77777777" w:rsidR="007542C9" w:rsidRPr="00D26256" w:rsidRDefault="007D4313" w:rsidP="00F03F01">
      <w:pPr>
        <w:widowControl w:val="0"/>
        <w:jc w:val="both"/>
        <w:rPr>
          <w:rFonts w:ascii="Arial" w:hAnsi="Arial" w:cs="Arial"/>
          <w:color w:val="000000"/>
          <w:lang w:val="es-ES"/>
        </w:rPr>
      </w:pPr>
      <w:r>
        <w:rPr>
          <w:rFonts w:ascii="Arial" w:eastAsia="MS Mincho" w:hAnsi="Arial" w:cs="Arial"/>
        </w:rPr>
        <w:t xml:space="preserve">También </w:t>
      </w:r>
      <w:r w:rsidR="00F94A9B">
        <w:rPr>
          <w:rFonts w:ascii="Arial" w:eastAsia="MS Mincho" w:hAnsi="Arial" w:cs="Arial"/>
        </w:rPr>
        <w:t>alegó</w:t>
      </w:r>
      <w:r>
        <w:rPr>
          <w:rFonts w:ascii="Arial" w:eastAsia="MS Mincho" w:hAnsi="Arial" w:cs="Arial"/>
        </w:rPr>
        <w:t xml:space="preserve"> que la modifi</w:t>
      </w:r>
      <w:r w:rsidR="00F94A9B">
        <w:rPr>
          <w:rFonts w:ascii="Arial" w:eastAsia="MS Mincho" w:hAnsi="Arial" w:cs="Arial"/>
        </w:rPr>
        <w:t>cación del tributo se fundamenta</w:t>
      </w:r>
      <w:r>
        <w:rPr>
          <w:rFonts w:ascii="Arial" w:eastAsia="MS Mincho" w:hAnsi="Arial" w:cs="Arial"/>
        </w:rPr>
        <w:t xml:space="preserve"> en infracciones cometidas por los proveedores, y que dichas irregularidades evidencian que esas personas son testigos sospechosos.</w:t>
      </w:r>
      <w:r w:rsidR="0068219A">
        <w:rPr>
          <w:rFonts w:ascii="Arial" w:eastAsia="MS Mincho" w:hAnsi="Arial" w:cs="Arial"/>
        </w:rPr>
        <w:t xml:space="preserve"> Agregó que las pruebas recaudadas por la DIAN se practicaron 17 meses después</w:t>
      </w:r>
      <w:r w:rsidR="00F94A9B">
        <w:rPr>
          <w:rFonts w:ascii="Arial" w:eastAsia="MS Mincho" w:hAnsi="Arial" w:cs="Arial"/>
        </w:rPr>
        <w:t>,</w:t>
      </w:r>
      <w:r w:rsidR="0068219A">
        <w:rPr>
          <w:rFonts w:ascii="Arial" w:eastAsia="MS Mincho" w:hAnsi="Arial" w:cs="Arial"/>
        </w:rPr>
        <w:t xml:space="preserve"> cuando los hechos y condiciones eran diferentes a los ocurridos en la vigencia gravable discutida.</w:t>
      </w:r>
    </w:p>
    <w:p w14:paraId="4E528817" w14:textId="77777777" w:rsidR="00CE792F" w:rsidRDefault="00CE792F" w:rsidP="00CE792F">
      <w:pPr>
        <w:widowControl w:val="0"/>
        <w:overflowPunct w:val="0"/>
        <w:autoSpaceDE w:val="0"/>
        <w:autoSpaceDN w:val="0"/>
        <w:adjustRightInd w:val="0"/>
        <w:contextualSpacing/>
        <w:jc w:val="both"/>
        <w:textAlignment w:val="baseline"/>
        <w:rPr>
          <w:rFonts w:ascii="Arial" w:eastAsia="MS Mincho" w:hAnsi="Arial" w:cs="Arial"/>
        </w:rPr>
      </w:pPr>
    </w:p>
    <w:p w14:paraId="4F3BBD8F" w14:textId="77777777" w:rsidR="00CE792F" w:rsidRDefault="00340826" w:rsidP="00CE792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Adicionalmente</w:t>
      </w:r>
      <w:r w:rsidR="00535CDB">
        <w:rPr>
          <w:rFonts w:ascii="Arial" w:eastAsia="MS Mincho" w:hAnsi="Arial" w:cs="Arial"/>
        </w:rPr>
        <w:t>,</w:t>
      </w:r>
      <w:r>
        <w:rPr>
          <w:rFonts w:ascii="Arial" w:eastAsia="MS Mincho" w:hAnsi="Arial" w:cs="Arial"/>
        </w:rPr>
        <w:t xml:space="preserve"> dijo que las ventas de productos no requieren de una infraestructura con gran capacidad, y que no es una irregularidad que los pagos de las operaciones se realizara a personas diferentes a los proveedores.</w:t>
      </w:r>
    </w:p>
    <w:p w14:paraId="41E403AC" w14:textId="77777777" w:rsidR="00CE792F" w:rsidRDefault="00CE792F" w:rsidP="00CE792F">
      <w:pPr>
        <w:widowControl w:val="0"/>
        <w:overflowPunct w:val="0"/>
        <w:autoSpaceDE w:val="0"/>
        <w:autoSpaceDN w:val="0"/>
        <w:adjustRightInd w:val="0"/>
        <w:contextualSpacing/>
        <w:jc w:val="both"/>
        <w:textAlignment w:val="baseline"/>
        <w:rPr>
          <w:rFonts w:ascii="Arial" w:eastAsia="MS Mincho" w:hAnsi="Arial" w:cs="Arial"/>
        </w:rPr>
      </w:pPr>
    </w:p>
    <w:p w14:paraId="636DA676" w14:textId="77777777" w:rsidR="00F94A9B" w:rsidRPr="00D753E9" w:rsidRDefault="00DB0DFE" w:rsidP="002D1047">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4- </w:t>
      </w:r>
      <w:r w:rsidR="00F94A9B">
        <w:rPr>
          <w:rFonts w:ascii="Arial" w:eastAsia="Arial" w:hAnsi="Arial" w:cs="Arial"/>
        </w:rPr>
        <w:t xml:space="preserve">A estos efectos, se pone de presente que si bien la factura o el documento equivalente constituye la prueba documental idónea para soportar la compraventa de mercancías, su aporte no impide que </w:t>
      </w:r>
      <w:r w:rsidR="00F94A9B">
        <w:rPr>
          <w:rFonts w:ascii="Arial" w:eastAsia="Arial" w:hAnsi="Arial" w:cs="Arial"/>
          <w:color w:val="000000"/>
        </w:rPr>
        <w:t xml:space="preserve">la DIAN ejerza su facultad fiscalizadora para </w:t>
      </w:r>
      <w:r w:rsidR="00F94A9B" w:rsidRPr="00D753E9">
        <w:rPr>
          <w:rFonts w:ascii="Arial" w:eastAsia="Arial" w:hAnsi="Arial" w:cs="Arial"/>
          <w:color w:val="000000"/>
        </w:rPr>
        <w:t xml:space="preserve">verificar </w:t>
      </w:r>
      <w:r w:rsidR="00F94A9B" w:rsidRPr="00D753E9">
        <w:rPr>
          <w:rFonts w:ascii="Arial" w:eastAsia="Arial" w:hAnsi="Arial" w:cs="Arial"/>
          <w:i/>
          <w:color w:val="000000"/>
        </w:rPr>
        <w:t>la realidad</w:t>
      </w:r>
      <w:r w:rsidR="00F94A9B" w:rsidRPr="00D753E9">
        <w:rPr>
          <w:rFonts w:ascii="Arial" w:eastAsia="Arial" w:hAnsi="Arial" w:cs="Arial"/>
          <w:color w:val="000000"/>
        </w:rPr>
        <w:t xml:space="preserve"> de la transacción que esos documentos registran. </w:t>
      </w:r>
    </w:p>
    <w:p w14:paraId="0097F9ED" w14:textId="77777777" w:rsidR="00F94A9B" w:rsidRPr="00D753E9" w:rsidRDefault="00F94A9B" w:rsidP="00F94A9B">
      <w:pPr>
        <w:pBdr>
          <w:top w:val="nil"/>
          <w:left w:val="nil"/>
          <w:bottom w:val="nil"/>
          <w:right w:val="nil"/>
          <w:between w:val="nil"/>
        </w:pBdr>
        <w:jc w:val="both"/>
        <w:rPr>
          <w:rFonts w:ascii="Arial" w:eastAsia="Arial" w:hAnsi="Arial" w:cs="Arial"/>
          <w:color w:val="000000"/>
        </w:rPr>
      </w:pPr>
    </w:p>
    <w:p w14:paraId="615BB2A4" w14:textId="77777777" w:rsidR="00F94A9B" w:rsidRDefault="00F94A9B" w:rsidP="00F94A9B">
      <w:pPr>
        <w:jc w:val="both"/>
        <w:rPr>
          <w:rFonts w:ascii="Arial" w:eastAsia="Arial" w:hAnsi="Arial" w:cs="Arial"/>
          <w:color w:val="000000"/>
        </w:rPr>
      </w:pPr>
      <w:r>
        <w:rPr>
          <w:rFonts w:ascii="Arial" w:eastAsia="Arial" w:hAnsi="Arial" w:cs="Arial"/>
        </w:rPr>
        <w:t xml:space="preserve">Por tal razón, si la Administración </w:t>
      </w:r>
      <w:r>
        <w:rPr>
          <w:rFonts w:ascii="Arial" w:eastAsia="Arial" w:hAnsi="Arial" w:cs="Arial"/>
          <w:color w:val="000000"/>
        </w:rPr>
        <w:t xml:space="preserve">requiere al contribuyente la comprobación de la realidad de esas operaciones, sin que la misma sea soportada, o recauda pruebas que </w:t>
      </w:r>
      <w:r>
        <w:rPr>
          <w:rFonts w:ascii="Arial" w:eastAsia="Arial" w:hAnsi="Arial" w:cs="Arial"/>
          <w:color w:val="000000"/>
        </w:rPr>
        <w:lastRenderedPageBreak/>
        <w:t>logran probar su inexistencia, esas operaciones y los beneficios tributarios que se derivan de las mismas, deben rechazarse.</w:t>
      </w:r>
    </w:p>
    <w:p w14:paraId="15E12A9A" w14:textId="77777777" w:rsidR="00F94A9B" w:rsidRDefault="00F94A9B" w:rsidP="00F94A9B">
      <w:pPr>
        <w:pBdr>
          <w:top w:val="nil"/>
          <w:left w:val="nil"/>
          <w:bottom w:val="nil"/>
          <w:right w:val="nil"/>
          <w:between w:val="nil"/>
        </w:pBdr>
        <w:jc w:val="both"/>
        <w:rPr>
          <w:rFonts w:ascii="Arial" w:eastAsia="Arial" w:hAnsi="Arial" w:cs="Arial"/>
          <w:color w:val="000000"/>
        </w:rPr>
      </w:pPr>
    </w:p>
    <w:p w14:paraId="7A2C1FE5" w14:textId="77777777" w:rsidR="00F94A9B" w:rsidRDefault="00F94A9B" w:rsidP="00F94A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ello, la DIAN cuenta con los medios de prueba señalados en las leyes tributarias o en el Código de Procedimiento Civil, en cuanto estos sean compatibles con las normas tributarias</w:t>
      </w:r>
      <w:r w:rsidR="003F6253">
        <w:rPr>
          <w:rFonts w:ascii="Arial" w:eastAsia="Arial" w:hAnsi="Arial" w:cs="Arial"/>
          <w:color w:val="000000"/>
        </w:rPr>
        <w:t xml:space="preserve"> (art. 742 E.T)</w:t>
      </w:r>
      <w:r>
        <w:rPr>
          <w:rFonts w:ascii="Arial" w:eastAsia="Arial" w:hAnsi="Arial" w:cs="Arial"/>
          <w:color w:val="000000"/>
        </w:rPr>
        <w:t>.</w:t>
      </w:r>
    </w:p>
    <w:p w14:paraId="09D09F1D" w14:textId="77777777" w:rsidR="00F94A9B" w:rsidRDefault="00F94A9B" w:rsidP="00F94A9B">
      <w:pPr>
        <w:pBdr>
          <w:top w:val="nil"/>
          <w:left w:val="nil"/>
          <w:bottom w:val="nil"/>
          <w:right w:val="nil"/>
          <w:between w:val="nil"/>
        </w:pBdr>
        <w:jc w:val="both"/>
        <w:rPr>
          <w:rFonts w:ascii="Arial" w:eastAsia="Arial" w:hAnsi="Arial" w:cs="Arial"/>
          <w:color w:val="000000"/>
        </w:rPr>
      </w:pPr>
    </w:p>
    <w:p w14:paraId="2374C606" w14:textId="77777777" w:rsidR="00F94A9B" w:rsidRDefault="00F94A9B" w:rsidP="00F94A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Por eso, si la Administración controvierte la realidad de las operaciones facturadas, la carga de la prueba recae en el contribuyente, en el sentido de que debe aportar las pruebas que acrediten la existencia de dichas operaciones.</w:t>
      </w:r>
    </w:p>
    <w:p w14:paraId="51DD8748" w14:textId="77777777" w:rsidR="00F94A9B" w:rsidRDefault="00F94A9B" w:rsidP="00F94A9B">
      <w:pPr>
        <w:pBdr>
          <w:top w:val="nil"/>
          <w:left w:val="nil"/>
          <w:bottom w:val="nil"/>
          <w:right w:val="nil"/>
          <w:between w:val="nil"/>
        </w:pBdr>
        <w:rPr>
          <w:rFonts w:ascii="Arial" w:eastAsia="Arial" w:hAnsi="Arial" w:cs="Arial"/>
          <w:color w:val="000000"/>
        </w:rPr>
      </w:pPr>
    </w:p>
    <w:p w14:paraId="3A9BAA5A" w14:textId="77777777" w:rsidR="001F685C" w:rsidRDefault="00D753E9" w:rsidP="00CE792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5- </w:t>
      </w:r>
      <w:r w:rsidR="00535CDB">
        <w:rPr>
          <w:rFonts w:ascii="Arial" w:eastAsia="MS Mincho" w:hAnsi="Arial" w:cs="Arial"/>
        </w:rPr>
        <w:t>Verificados los antecedentes administrativos, se encuentra que el motivo por el cual la Administraci</w:t>
      </w:r>
      <w:r w:rsidR="0000565E">
        <w:rPr>
          <w:rFonts w:ascii="Arial" w:eastAsia="MS Mincho" w:hAnsi="Arial" w:cs="Arial"/>
        </w:rPr>
        <w:t>ó</w:t>
      </w:r>
      <w:r w:rsidR="00535CDB">
        <w:rPr>
          <w:rFonts w:ascii="Arial" w:eastAsia="MS Mincho" w:hAnsi="Arial" w:cs="Arial"/>
        </w:rPr>
        <w:t>n rechazó los costos por valor de $3.830.680.000, fue la existencia de pruebas que desvirtuaban las facturas y demás documentos aportados por el contribuyente como soporte de esa operaciones.</w:t>
      </w:r>
    </w:p>
    <w:p w14:paraId="00E30655" w14:textId="77777777" w:rsidR="001F685C" w:rsidRDefault="001F685C" w:rsidP="00CE792F">
      <w:pPr>
        <w:widowControl w:val="0"/>
        <w:overflowPunct w:val="0"/>
        <w:autoSpaceDE w:val="0"/>
        <w:autoSpaceDN w:val="0"/>
        <w:adjustRightInd w:val="0"/>
        <w:contextualSpacing/>
        <w:jc w:val="both"/>
        <w:textAlignment w:val="baseline"/>
        <w:rPr>
          <w:rFonts w:ascii="Arial" w:eastAsia="MS Mincho" w:hAnsi="Arial" w:cs="Arial"/>
        </w:rPr>
      </w:pPr>
    </w:p>
    <w:p w14:paraId="207690DF" w14:textId="77777777" w:rsidR="00541B1A" w:rsidRDefault="00181591" w:rsidP="00181591">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En el expediente administrativo, se practicó una inspección tributaria (ff. 24 a 74 y 82 a 114 cp1. Exp. 2014-00269), en la cual se obtuvieron las siguientes pruebas:</w:t>
      </w:r>
    </w:p>
    <w:p w14:paraId="7FA07202" w14:textId="77777777" w:rsidR="00181591" w:rsidRDefault="00181591" w:rsidP="00181591">
      <w:pPr>
        <w:widowControl w:val="0"/>
        <w:overflowPunct w:val="0"/>
        <w:autoSpaceDE w:val="0"/>
        <w:autoSpaceDN w:val="0"/>
        <w:adjustRightInd w:val="0"/>
        <w:contextualSpacing/>
        <w:jc w:val="both"/>
        <w:textAlignment w:val="baseline"/>
        <w:rPr>
          <w:rFonts w:ascii="Arial" w:eastAsia="MS Mincho" w:hAnsi="Arial" w:cs="Arial"/>
        </w:rPr>
      </w:pPr>
    </w:p>
    <w:p w14:paraId="4942A881" w14:textId="77777777" w:rsidR="00181591" w:rsidRDefault="00181591" w:rsidP="00181591">
      <w:pPr>
        <w:widowControl w:val="0"/>
        <w:overflowPunct w:val="0"/>
        <w:autoSpaceDE w:val="0"/>
        <w:autoSpaceDN w:val="0"/>
        <w:adjustRightInd w:val="0"/>
        <w:contextualSpacing/>
        <w:jc w:val="both"/>
        <w:textAlignment w:val="baseline"/>
        <w:rPr>
          <w:rStyle w:val="normaltextrun"/>
          <w:rFonts w:ascii="Arial" w:eastAsia="MS Mincho" w:hAnsi="Arial" w:cs="Arial"/>
        </w:rPr>
      </w:pPr>
      <w:r>
        <w:rPr>
          <w:rStyle w:val="normaltextrun"/>
          <w:rFonts w:ascii="Arial" w:eastAsia="MS Mincho" w:hAnsi="Arial" w:cs="Arial"/>
        </w:rPr>
        <w:t>i. Se realizó visita de verificación al contribuyente, en</w:t>
      </w:r>
      <w:r w:rsidR="00CA7225">
        <w:rPr>
          <w:rStyle w:val="normaltextrun"/>
          <w:rFonts w:ascii="Arial" w:eastAsia="MS Mincho" w:hAnsi="Arial" w:cs="Arial"/>
        </w:rPr>
        <w:t xml:space="preserve">contrando diferencias entre la contabilidad y la declaración de renta de la vigencia gravable 2009, respecto de los </w:t>
      </w:r>
      <w:r>
        <w:rPr>
          <w:rStyle w:val="normaltextrun"/>
          <w:rFonts w:ascii="Arial" w:eastAsia="MS Mincho" w:hAnsi="Arial" w:cs="Arial"/>
        </w:rPr>
        <w:t xml:space="preserve">valores registrados </w:t>
      </w:r>
      <w:r w:rsidR="00CA7225">
        <w:rPr>
          <w:rStyle w:val="normaltextrun"/>
          <w:rFonts w:ascii="Arial" w:eastAsia="MS Mincho" w:hAnsi="Arial" w:cs="Arial"/>
        </w:rPr>
        <w:t>por cuentas por cobrar e inventarios. Y</w:t>
      </w:r>
      <w:r w:rsidR="00FA12F2">
        <w:rPr>
          <w:rStyle w:val="normaltextrun"/>
          <w:rFonts w:ascii="Arial" w:eastAsia="MS Mincho" w:hAnsi="Arial" w:cs="Arial"/>
        </w:rPr>
        <w:t xml:space="preserve">, </w:t>
      </w:r>
      <w:r w:rsidR="00CA7225">
        <w:rPr>
          <w:rStyle w:val="normaltextrun"/>
          <w:rFonts w:ascii="Arial" w:eastAsia="MS Mincho" w:hAnsi="Arial" w:cs="Arial"/>
        </w:rPr>
        <w:t>también</w:t>
      </w:r>
      <w:r w:rsidR="00FA12F2">
        <w:rPr>
          <w:rStyle w:val="normaltextrun"/>
          <w:rFonts w:ascii="Arial" w:eastAsia="MS Mincho" w:hAnsi="Arial" w:cs="Arial"/>
        </w:rPr>
        <w:t xml:space="preserve"> se advirtieron</w:t>
      </w:r>
      <w:r w:rsidR="00CA7225">
        <w:rPr>
          <w:rStyle w:val="normaltextrun"/>
          <w:rFonts w:ascii="Arial" w:eastAsia="MS Mincho" w:hAnsi="Arial" w:cs="Arial"/>
        </w:rPr>
        <w:t xml:space="preserve"> inconsistencias entre los ingresos reportados en la contabilidad, la declaración tributaria, las facturas y los DEX.</w:t>
      </w:r>
    </w:p>
    <w:p w14:paraId="1D474325" w14:textId="77777777" w:rsidR="00CA7225" w:rsidRDefault="00CA7225" w:rsidP="00181591">
      <w:pPr>
        <w:widowControl w:val="0"/>
        <w:overflowPunct w:val="0"/>
        <w:autoSpaceDE w:val="0"/>
        <w:autoSpaceDN w:val="0"/>
        <w:adjustRightInd w:val="0"/>
        <w:contextualSpacing/>
        <w:jc w:val="both"/>
        <w:textAlignment w:val="baseline"/>
        <w:rPr>
          <w:rStyle w:val="normaltextrun"/>
          <w:rFonts w:ascii="Arial" w:eastAsia="MS Mincho" w:hAnsi="Arial" w:cs="Arial"/>
        </w:rPr>
      </w:pPr>
    </w:p>
    <w:p w14:paraId="51E79398" w14:textId="77777777" w:rsidR="00CA7225" w:rsidRPr="00181591" w:rsidRDefault="00CA7225" w:rsidP="00181591">
      <w:pPr>
        <w:widowControl w:val="0"/>
        <w:overflowPunct w:val="0"/>
        <w:autoSpaceDE w:val="0"/>
        <w:autoSpaceDN w:val="0"/>
        <w:adjustRightInd w:val="0"/>
        <w:contextualSpacing/>
        <w:jc w:val="both"/>
        <w:textAlignment w:val="baseline"/>
        <w:rPr>
          <w:rStyle w:val="normaltextrun"/>
          <w:rFonts w:ascii="Arial" w:eastAsia="MS Mincho" w:hAnsi="Arial" w:cs="Arial"/>
        </w:rPr>
      </w:pPr>
      <w:r>
        <w:rPr>
          <w:rStyle w:val="normaltextrun"/>
          <w:rFonts w:ascii="Arial" w:eastAsia="MS Mincho" w:hAnsi="Arial" w:cs="Arial"/>
        </w:rPr>
        <w:t>ii. Se realizó cruce de información con los proveedores, y se verificó la información reportada</w:t>
      </w:r>
      <w:r w:rsidR="007026C2">
        <w:rPr>
          <w:rStyle w:val="normaltextrun"/>
          <w:rFonts w:ascii="Arial" w:eastAsia="MS Mincho" w:hAnsi="Arial" w:cs="Arial"/>
        </w:rPr>
        <w:t xml:space="preserve"> por los mismos en el RUT y e</w:t>
      </w:r>
      <w:r w:rsidR="00B97854">
        <w:rPr>
          <w:rStyle w:val="normaltextrun"/>
          <w:rFonts w:ascii="Arial" w:eastAsia="MS Mincho" w:hAnsi="Arial" w:cs="Arial"/>
        </w:rPr>
        <w:t>n</w:t>
      </w:r>
      <w:r w:rsidR="007026C2">
        <w:rPr>
          <w:rStyle w:val="normaltextrun"/>
          <w:rFonts w:ascii="Arial" w:eastAsia="MS Mincho" w:hAnsi="Arial" w:cs="Arial"/>
        </w:rPr>
        <w:t xml:space="preserve"> e</w:t>
      </w:r>
      <w:r w:rsidR="00B97854">
        <w:rPr>
          <w:rStyle w:val="normaltextrun"/>
          <w:rFonts w:ascii="Arial" w:eastAsia="MS Mincho" w:hAnsi="Arial" w:cs="Arial"/>
        </w:rPr>
        <w:t>l</w:t>
      </w:r>
      <w:r w:rsidR="007026C2">
        <w:rPr>
          <w:rStyle w:val="normaltextrun"/>
          <w:rFonts w:ascii="Arial" w:eastAsia="MS Mincho" w:hAnsi="Arial" w:cs="Arial"/>
        </w:rPr>
        <w:t xml:space="preserve"> </w:t>
      </w:r>
      <w:r>
        <w:rPr>
          <w:rStyle w:val="normaltextrun"/>
          <w:rFonts w:ascii="Arial" w:eastAsia="MS Mincho" w:hAnsi="Arial" w:cs="Arial"/>
        </w:rPr>
        <w:t>MUI</w:t>
      </w:r>
      <w:r w:rsidR="00FA12F2">
        <w:rPr>
          <w:rStyle w:val="normaltextrun"/>
          <w:rFonts w:ascii="Arial" w:eastAsia="MS Mincho" w:hAnsi="Arial" w:cs="Arial"/>
        </w:rPr>
        <w:t>SCA:</w:t>
      </w:r>
    </w:p>
    <w:p w14:paraId="3C160E0D"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3525EEC7"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u w:val="single"/>
          <w:lang w:val="es-ES"/>
        </w:rPr>
        <w:t>Polymoda EU.</w:t>
      </w:r>
      <w:r w:rsidRPr="00D26256">
        <w:rPr>
          <w:rStyle w:val="normaltextrun"/>
          <w:rFonts w:ascii="Arial" w:hAnsi="Arial" w:cs="Arial"/>
          <w:color w:val="000000"/>
          <w:lang w:val="es-ES"/>
        </w:rPr>
        <w:t xml:space="preserve"> ($667.950.000): </w:t>
      </w:r>
      <w:r w:rsidR="00AF625E" w:rsidRPr="00D26256">
        <w:rPr>
          <w:rStyle w:val="normaltextrun"/>
          <w:rFonts w:ascii="Arial" w:hAnsi="Arial" w:cs="Arial"/>
          <w:color w:val="000000"/>
          <w:lang w:val="es-ES"/>
        </w:rPr>
        <w:t>Se constató que el proveedor t</w:t>
      </w:r>
      <w:r w:rsidRPr="00D26256">
        <w:rPr>
          <w:rStyle w:val="normaltextrun"/>
          <w:rFonts w:ascii="Arial" w:hAnsi="Arial" w:cs="Arial"/>
          <w:color w:val="000000"/>
          <w:lang w:val="es-ES"/>
        </w:rPr>
        <w:t xml:space="preserve">iene un local pequeño con un escritorio, un archivador y un computador. </w:t>
      </w:r>
      <w:r w:rsidR="00AF625E" w:rsidRPr="00D26256">
        <w:rPr>
          <w:rStyle w:val="normaltextrun"/>
          <w:rFonts w:ascii="Arial" w:hAnsi="Arial" w:cs="Arial"/>
          <w:color w:val="000000"/>
          <w:lang w:val="es-ES"/>
        </w:rPr>
        <w:t>Y, que e</w:t>
      </w:r>
      <w:r w:rsidRPr="00D26256">
        <w:rPr>
          <w:rStyle w:val="normaltextrun"/>
          <w:rFonts w:ascii="Arial" w:hAnsi="Arial" w:cs="Arial"/>
          <w:color w:val="000000"/>
          <w:lang w:val="es-ES"/>
        </w:rPr>
        <w:t>n una investigación</w:t>
      </w:r>
      <w:r w:rsidR="00AF625E" w:rsidRPr="00D26256">
        <w:rPr>
          <w:rStyle w:val="normaltextrun"/>
          <w:rFonts w:ascii="Arial" w:hAnsi="Arial" w:cs="Arial"/>
          <w:color w:val="000000"/>
          <w:lang w:val="es-ES"/>
        </w:rPr>
        <w:t xml:space="preserve"> tributaria realizada a la misma</w:t>
      </w:r>
      <w:r w:rsidRPr="00D26256">
        <w:rPr>
          <w:rStyle w:val="normaltextrun"/>
          <w:rFonts w:ascii="Arial" w:hAnsi="Arial" w:cs="Arial"/>
          <w:color w:val="000000"/>
          <w:lang w:val="es-ES"/>
        </w:rPr>
        <w:t xml:space="preserve"> empresa (expediente PD 2009 2010 0679, IVA bim 2/2009) no se pudo constatar las operaciones realizada con la CI</w:t>
      </w:r>
      <w:r w:rsidR="00AF625E" w:rsidRPr="00D26256">
        <w:rPr>
          <w:rStyle w:val="normaltextrun"/>
          <w:rFonts w:ascii="Arial" w:hAnsi="Arial" w:cs="Arial"/>
          <w:color w:val="000000"/>
          <w:lang w:val="es-ES"/>
        </w:rPr>
        <w:t xml:space="preserve"> Logística de Exportación Ltda. Adicionalmente, no se obtuvo soporte </w:t>
      </w:r>
      <w:r w:rsidRPr="00D26256">
        <w:rPr>
          <w:rStyle w:val="normaltextrun"/>
          <w:rFonts w:ascii="Arial" w:hAnsi="Arial" w:cs="Arial"/>
          <w:color w:val="000000"/>
          <w:lang w:val="es-ES"/>
        </w:rPr>
        <w:t>del pago</w:t>
      </w:r>
      <w:r w:rsidR="00AF625E" w:rsidRPr="00D26256">
        <w:rPr>
          <w:rStyle w:val="normaltextrun"/>
          <w:rFonts w:ascii="Arial" w:hAnsi="Arial" w:cs="Arial"/>
          <w:color w:val="000000"/>
          <w:lang w:val="es-ES"/>
        </w:rPr>
        <w:t xml:space="preserve"> de las operaciones</w:t>
      </w:r>
      <w:r w:rsidRPr="00D26256">
        <w:rPr>
          <w:rStyle w:val="normaltextrun"/>
          <w:rFonts w:ascii="Arial" w:hAnsi="Arial" w:cs="Arial"/>
          <w:color w:val="000000"/>
          <w:lang w:val="es-ES"/>
        </w:rPr>
        <w:t>.</w:t>
      </w:r>
    </w:p>
    <w:p w14:paraId="0B460AE8" w14:textId="77777777" w:rsidR="00FA12F2" w:rsidRPr="00D26256" w:rsidRDefault="00FA12F2"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191D2C1E"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u w:val="single"/>
          <w:lang w:val="es-ES"/>
        </w:rPr>
        <w:t>Ángel Alirio Sánchez Ortega</w:t>
      </w:r>
      <w:r w:rsidRPr="00D26256">
        <w:rPr>
          <w:rStyle w:val="normaltextrun"/>
          <w:rFonts w:ascii="Arial" w:hAnsi="Arial" w:cs="Arial"/>
          <w:color w:val="000000"/>
          <w:lang w:val="es-ES"/>
        </w:rPr>
        <w:t xml:space="preserve"> ($394.348.000): </w:t>
      </w:r>
      <w:r w:rsidR="00AF625E" w:rsidRPr="00D26256">
        <w:rPr>
          <w:rStyle w:val="normaltextrun"/>
          <w:rFonts w:ascii="Arial" w:hAnsi="Arial" w:cs="Arial"/>
          <w:color w:val="000000"/>
          <w:lang w:val="es-ES"/>
        </w:rPr>
        <w:t>El proveedor n</w:t>
      </w:r>
      <w:r w:rsidR="00FF3617" w:rsidRPr="00D26256">
        <w:rPr>
          <w:rStyle w:val="normaltextrun"/>
          <w:rFonts w:ascii="Arial" w:hAnsi="Arial" w:cs="Arial"/>
          <w:color w:val="000000"/>
          <w:lang w:val="es-ES"/>
        </w:rPr>
        <w:t xml:space="preserve">o pudo ser ubicado, debido a que el </w:t>
      </w:r>
      <w:r w:rsidRPr="00D26256">
        <w:rPr>
          <w:rStyle w:val="normaltextrun"/>
          <w:rFonts w:ascii="Arial" w:hAnsi="Arial" w:cs="Arial"/>
          <w:color w:val="000000"/>
          <w:lang w:val="es-ES"/>
        </w:rPr>
        <w:t>auto de verif</w:t>
      </w:r>
      <w:r w:rsidR="00FF3617" w:rsidRPr="00D26256">
        <w:rPr>
          <w:rStyle w:val="normaltextrun"/>
          <w:rFonts w:ascii="Arial" w:hAnsi="Arial" w:cs="Arial"/>
          <w:color w:val="000000"/>
          <w:lang w:val="es-ES"/>
        </w:rPr>
        <w:t xml:space="preserve">icación fue devuelto por correo, y no se obtuvo respuesta de la publicación del acto en </w:t>
      </w:r>
      <w:r w:rsidRPr="00D26256">
        <w:rPr>
          <w:rStyle w:val="normaltextrun"/>
          <w:rFonts w:ascii="Arial" w:hAnsi="Arial" w:cs="Arial"/>
          <w:color w:val="000000"/>
          <w:lang w:val="es-ES"/>
        </w:rPr>
        <w:t>un periódico de amplia circulación nacional.</w:t>
      </w:r>
    </w:p>
    <w:p w14:paraId="0F323978"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14D35769" w14:textId="77777777" w:rsidR="00541B1A" w:rsidRPr="00D26256" w:rsidRDefault="00151A04"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No obstante, se practicó visita a la dirección reportada por el proveedor en el RUT, encontrado que</w:t>
      </w:r>
      <w:r w:rsidR="00541B1A" w:rsidRPr="00D26256">
        <w:rPr>
          <w:rStyle w:val="normaltextrun"/>
          <w:rFonts w:ascii="Arial" w:hAnsi="Arial" w:cs="Arial"/>
          <w:color w:val="000000"/>
          <w:lang w:val="es-ES"/>
        </w:rPr>
        <w:t xml:space="preserve"> cor</w:t>
      </w:r>
      <w:r w:rsidRPr="00D26256">
        <w:rPr>
          <w:rStyle w:val="normaltextrun"/>
          <w:rFonts w:ascii="Arial" w:hAnsi="Arial" w:cs="Arial"/>
          <w:color w:val="000000"/>
          <w:lang w:val="es-ES"/>
        </w:rPr>
        <w:t xml:space="preserve">respondía a una casa abandonada y que los vecinos no lo conocían. En ese registro se reporta que tiene responsabilidades en el impuesto de renta, retención en la </w:t>
      </w:r>
      <w:r w:rsidR="00541B1A" w:rsidRPr="00D26256">
        <w:rPr>
          <w:rStyle w:val="normaltextrun"/>
          <w:rFonts w:ascii="Arial" w:hAnsi="Arial" w:cs="Arial"/>
          <w:color w:val="000000"/>
          <w:lang w:val="es-ES"/>
        </w:rPr>
        <w:t>fuente a título de ventas, ventas régimen común</w:t>
      </w:r>
      <w:r w:rsidRPr="00D26256">
        <w:rPr>
          <w:rStyle w:val="normaltextrun"/>
          <w:rFonts w:ascii="Arial" w:hAnsi="Arial" w:cs="Arial"/>
          <w:color w:val="000000"/>
          <w:lang w:val="es-ES"/>
        </w:rPr>
        <w:t xml:space="preserve"> y como usuario aduanero</w:t>
      </w:r>
      <w:r w:rsidR="00541B1A" w:rsidRPr="00D26256">
        <w:rPr>
          <w:rStyle w:val="normaltextrun"/>
          <w:rFonts w:ascii="Arial" w:hAnsi="Arial" w:cs="Arial"/>
          <w:color w:val="000000"/>
          <w:lang w:val="es-ES"/>
        </w:rPr>
        <w:t xml:space="preserve">. </w:t>
      </w:r>
      <w:r w:rsidRPr="00D26256">
        <w:rPr>
          <w:rStyle w:val="normaltextrun"/>
          <w:rFonts w:ascii="Arial" w:hAnsi="Arial" w:cs="Arial"/>
          <w:color w:val="000000"/>
          <w:lang w:val="es-ES"/>
        </w:rPr>
        <w:t>Sin embargo, n</w:t>
      </w:r>
      <w:r w:rsidR="00541B1A" w:rsidRPr="00D26256">
        <w:rPr>
          <w:rStyle w:val="normaltextrun"/>
          <w:rFonts w:ascii="Arial" w:hAnsi="Arial" w:cs="Arial"/>
          <w:color w:val="000000"/>
          <w:lang w:val="es-ES"/>
        </w:rPr>
        <w:t>o presentó la declaración de IVA de t</w:t>
      </w:r>
      <w:r w:rsidR="003A5504" w:rsidRPr="00D26256">
        <w:rPr>
          <w:rStyle w:val="normaltextrun"/>
          <w:rFonts w:ascii="Arial" w:hAnsi="Arial" w:cs="Arial"/>
          <w:color w:val="000000"/>
          <w:lang w:val="es-ES"/>
        </w:rPr>
        <w:t>odos los bimestres del año 2009, y e</w:t>
      </w:r>
      <w:r w:rsidR="00541B1A" w:rsidRPr="00D26256">
        <w:rPr>
          <w:rStyle w:val="normaltextrun"/>
          <w:rFonts w:ascii="Arial" w:hAnsi="Arial" w:cs="Arial"/>
          <w:color w:val="000000"/>
          <w:lang w:val="es-ES"/>
        </w:rPr>
        <w:t>n la declaración de renta</w:t>
      </w:r>
      <w:r w:rsidR="003A5504" w:rsidRPr="00D26256">
        <w:rPr>
          <w:rStyle w:val="normaltextrun"/>
          <w:rFonts w:ascii="Arial" w:hAnsi="Arial" w:cs="Arial"/>
          <w:color w:val="000000"/>
          <w:lang w:val="es-ES"/>
        </w:rPr>
        <w:t xml:space="preserve"> del 2009,</w:t>
      </w:r>
      <w:r w:rsidR="00541B1A" w:rsidRPr="00D26256">
        <w:rPr>
          <w:rStyle w:val="normaltextrun"/>
          <w:rFonts w:ascii="Arial" w:hAnsi="Arial" w:cs="Arial"/>
          <w:color w:val="000000"/>
          <w:lang w:val="es-ES"/>
        </w:rPr>
        <w:t xml:space="preserve"> </w:t>
      </w:r>
      <w:r w:rsidR="003A5504" w:rsidRPr="00D26256">
        <w:rPr>
          <w:rStyle w:val="normaltextrun"/>
          <w:rFonts w:ascii="Arial" w:hAnsi="Arial" w:cs="Arial"/>
          <w:color w:val="000000"/>
          <w:lang w:val="es-ES"/>
        </w:rPr>
        <w:t>sólo informó</w:t>
      </w:r>
      <w:r w:rsidR="00541B1A" w:rsidRPr="00D26256">
        <w:rPr>
          <w:rStyle w:val="normaltextrun"/>
          <w:rFonts w:ascii="Arial" w:hAnsi="Arial" w:cs="Arial"/>
          <w:color w:val="000000"/>
          <w:lang w:val="es-ES"/>
        </w:rPr>
        <w:t xml:space="preserve"> ingresos por concepto de honorarios, comisiones, y servicios.</w:t>
      </w:r>
    </w:p>
    <w:p w14:paraId="0ACD0E12"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77A1817B" w14:textId="77777777" w:rsidR="00541B1A" w:rsidRPr="00D26256" w:rsidRDefault="00C74663"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Por requerimiento de la entidad fiscal, una entidad bancaria aportó </w:t>
      </w:r>
      <w:r w:rsidR="00541B1A" w:rsidRPr="00D26256">
        <w:rPr>
          <w:rStyle w:val="normaltextrun"/>
          <w:rFonts w:ascii="Arial" w:hAnsi="Arial" w:cs="Arial"/>
          <w:color w:val="000000"/>
          <w:lang w:val="es-ES"/>
        </w:rPr>
        <w:t xml:space="preserve">cheques </w:t>
      </w:r>
      <w:r w:rsidRPr="00D26256">
        <w:rPr>
          <w:rStyle w:val="normaltextrun"/>
          <w:rFonts w:ascii="Arial" w:hAnsi="Arial" w:cs="Arial"/>
          <w:color w:val="000000"/>
          <w:lang w:val="es-ES"/>
        </w:rPr>
        <w:t>expedidos por el contribuyente –</w:t>
      </w:r>
      <w:r w:rsidR="00541B1A" w:rsidRPr="00D26256">
        <w:rPr>
          <w:rStyle w:val="normaltextrun"/>
          <w:rFonts w:ascii="Arial" w:hAnsi="Arial" w:cs="Arial"/>
          <w:color w:val="000000"/>
          <w:lang w:val="es-ES"/>
        </w:rPr>
        <w:t>CI</w:t>
      </w:r>
      <w:r w:rsidRPr="00D26256">
        <w:rPr>
          <w:rStyle w:val="normaltextrun"/>
          <w:rFonts w:ascii="Arial" w:hAnsi="Arial" w:cs="Arial"/>
          <w:color w:val="000000"/>
          <w:lang w:val="es-ES"/>
        </w:rPr>
        <w:t>-</w:t>
      </w:r>
      <w:r w:rsidR="00541B1A" w:rsidRPr="00D26256">
        <w:rPr>
          <w:rStyle w:val="normaltextrun"/>
          <w:rFonts w:ascii="Arial" w:hAnsi="Arial" w:cs="Arial"/>
          <w:color w:val="000000"/>
          <w:lang w:val="es-ES"/>
        </w:rPr>
        <w:t xml:space="preserve"> a este proveedor, </w:t>
      </w:r>
      <w:r w:rsidRPr="00D26256">
        <w:rPr>
          <w:rStyle w:val="normaltextrun"/>
          <w:rFonts w:ascii="Arial" w:hAnsi="Arial" w:cs="Arial"/>
          <w:color w:val="000000"/>
          <w:lang w:val="es-ES"/>
        </w:rPr>
        <w:t>e informó</w:t>
      </w:r>
      <w:r w:rsidR="00541B1A" w:rsidRPr="00D26256">
        <w:rPr>
          <w:rStyle w:val="normaltextrun"/>
          <w:rFonts w:ascii="Arial" w:hAnsi="Arial" w:cs="Arial"/>
          <w:color w:val="000000"/>
          <w:lang w:val="es-ES"/>
        </w:rPr>
        <w:t xml:space="preserve"> que lo</w:t>
      </w:r>
      <w:r w:rsidRPr="00D26256">
        <w:rPr>
          <w:rStyle w:val="normaltextrun"/>
          <w:rFonts w:ascii="Arial" w:hAnsi="Arial" w:cs="Arial"/>
          <w:color w:val="000000"/>
          <w:lang w:val="es-ES"/>
        </w:rPr>
        <w:t xml:space="preserve">s mismos fueron endosados a una </w:t>
      </w:r>
      <w:r w:rsidR="00541B1A" w:rsidRPr="00D26256">
        <w:rPr>
          <w:rStyle w:val="normaltextrun"/>
          <w:rFonts w:ascii="Arial" w:hAnsi="Arial" w:cs="Arial"/>
          <w:color w:val="000000"/>
          <w:lang w:val="es-ES"/>
        </w:rPr>
        <w:t>persona</w:t>
      </w:r>
      <w:r w:rsidRPr="00D26256">
        <w:rPr>
          <w:rStyle w:val="normaltextrun"/>
          <w:rFonts w:ascii="Arial" w:hAnsi="Arial" w:cs="Arial"/>
          <w:color w:val="000000"/>
          <w:lang w:val="es-ES"/>
        </w:rPr>
        <w:t xml:space="preserve"> diferente</w:t>
      </w:r>
      <w:r w:rsidR="00541B1A" w:rsidRPr="00D26256">
        <w:rPr>
          <w:rStyle w:val="normaltextrun"/>
          <w:rFonts w:ascii="Arial" w:hAnsi="Arial" w:cs="Arial"/>
          <w:color w:val="000000"/>
          <w:lang w:val="es-ES"/>
        </w:rPr>
        <w:t>.</w:t>
      </w:r>
    </w:p>
    <w:p w14:paraId="09F14DB0"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093E121D"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u w:val="single"/>
          <w:lang w:val="es-ES"/>
        </w:rPr>
        <w:t>Bilbao Distribuciones Ltda.</w:t>
      </w:r>
      <w:r w:rsidRPr="00D26256">
        <w:rPr>
          <w:rStyle w:val="normaltextrun"/>
          <w:rFonts w:ascii="Arial" w:hAnsi="Arial" w:cs="Arial"/>
          <w:color w:val="000000"/>
          <w:lang w:val="es-ES"/>
        </w:rPr>
        <w:t xml:space="preserve"> </w:t>
      </w:r>
      <w:r w:rsidR="00643B04" w:rsidRPr="00D26256">
        <w:rPr>
          <w:rStyle w:val="normaltextrun"/>
          <w:rFonts w:ascii="Arial" w:hAnsi="Arial" w:cs="Arial"/>
          <w:color w:val="000000"/>
          <w:lang w:val="es-ES"/>
        </w:rPr>
        <w:t>(</w:t>
      </w:r>
      <w:r w:rsidRPr="00D26256">
        <w:rPr>
          <w:rStyle w:val="normaltextrun"/>
          <w:rFonts w:ascii="Arial" w:hAnsi="Arial" w:cs="Arial"/>
          <w:color w:val="000000"/>
          <w:lang w:val="es-ES"/>
        </w:rPr>
        <w:t>$483.345.000</w:t>
      </w:r>
      <w:r w:rsidR="00643B04" w:rsidRPr="00D26256">
        <w:rPr>
          <w:rStyle w:val="normaltextrun"/>
          <w:rFonts w:ascii="Arial" w:hAnsi="Arial" w:cs="Arial"/>
          <w:color w:val="000000"/>
          <w:lang w:val="es-ES"/>
        </w:rPr>
        <w:t>)</w:t>
      </w:r>
      <w:r w:rsidRPr="00D26256">
        <w:rPr>
          <w:rStyle w:val="normaltextrun"/>
          <w:rFonts w:ascii="Arial" w:hAnsi="Arial" w:cs="Arial"/>
          <w:color w:val="000000"/>
          <w:lang w:val="es-ES"/>
        </w:rPr>
        <w:t xml:space="preserve">: </w:t>
      </w:r>
      <w:r w:rsidR="008E48E7" w:rsidRPr="00D26256">
        <w:rPr>
          <w:rStyle w:val="normaltextrun"/>
          <w:rFonts w:ascii="Arial" w:hAnsi="Arial" w:cs="Arial"/>
          <w:color w:val="000000"/>
          <w:lang w:val="es-ES"/>
        </w:rPr>
        <w:t>El proveedor n</w:t>
      </w:r>
      <w:r w:rsidRPr="00D26256">
        <w:rPr>
          <w:rStyle w:val="normaltextrun"/>
          <w:rFonts w:ascii="Arial" w:hAnsi="Arial" w:cs="Arial"/>
          <w:color w:val="000000"/>
          <w:lang w:val="es-ES"/>
        </w:rPr>
        <w:t>o pudo ser ubicado</w:t>
      </w:r>
      <w:r w:rsidR="008E48E7" w:rsidRPr="00D26256">
        <w:rPr>
          <w:rStyle w:val="normaltextrun"/>
          <w:rFonts w:ascii="Arial" w:hAnsi="Arial" w:cs="Arial"/>
          <w:color w:val="000000"/>
          <w:lang w:val="es-ES"/>
        </w:rPr>
        <w:t>, porque el</w:t>
      </w:r>
      <w:r w:rsidRPr="00D26256">
        <w:rPr>
          <w:rStyle w:val="normaltextrun"/>
          <w:rFonts w:ascii="Arial" w:hAnsi="Arial" w:cs="Arial"/>
          <w:color w:val="000000"/>
          <w:lang w:val="es-ES"/>
        </w:rPr>
        <w:t xml:space="preserve"> auto de verificación fue devuelto por correo, </w:t>
      </w:r>
      <w:r w:rsidR="003F6253" w:rsidRPr="00D26256">
        <w:rPr>
          <w:rStyle w:val="normaltextrun"/>
          <w:rFonts w:ascii="Arial" w:hAnsi="Arial" w:cs="Arial"/>
          <w:color w:val="000000"/>
          <w:lang w:val="es-ES"/>
        </w:rPr>
        <w:t>y no se obtuvo respuesta de la publicación del acto en un periódico de amplia circulación nacional</w:t>
      </w:r>
      <w:r w:rsidRPr="00D26256">
        <w:rPr>
          <w:rStyle w:val="normaltextrun"/>
          <w:rFonts w:ascii="Arial" w:hAnsi="Arial" w:cs="Arial"/>
          <w:color w:val="000000"/>
          <w:lang w:val="es-ES"/>
        </w:rPr>
        <w:t>.</w:t>
      </w:r>
    </w:p>
    <w:p w14:paraId="2D49865A"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78B3FDCA" w14:textId="77777777" w:rsidR="00541B1A" w:rsidRPr="00D26256" w:rsidRDefault="00FE3AAC"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Sin embargo, se realizó visita en la dirección informada en el RUT, </w:t>
      </w:r>
      <w:r w:rsidR="00DE04D3" w:rsidRPr="00D26256">
        <w:rPr>
          <w:rStyle w:val="normaltextrun"/>
          <w:rFonts w:ascii="Arial" w:hAnsi="Arial" w:cs="Arial"/>
          <w:color w:val="000000"/>
          <w:lang w:val="es-ES"/>
        </w:rPr>
        <w:t xml:space="preserve">encontrando que en el </w:t>
      </w:r>
      <w:r w:rsidRPr="00D26256">
        <w:rPr>
          <w:rStyle w:val="normaltextrun"/>
          <w:rFonts w:ascii="Arial" w:hAnsi="Arial" w:cs="Arial"/>
          <w:color w:val="000000"/>
          <w:lang w:val="es-ES"/>
        </w:rPr>
        <w:t xml:space="preserve">lugar funciona </w:t>
      </w:r>
      <w:r w:rsidR="00DE04D3" w:rsidRPr="00D26256">
        <w:rPr>
          <w:rStyle w:val="normaltextrun"/>
          <w:rFonts w:ascii="Arial" w:hAnsi="Arial" w:cs="Arial"/>
          <w:color w:val="000000"/>
          <w:lang w:val="es-ES"/>
        </w:rPr>
        <w:t xml:space="preserve">la empresa Italian Piza, y el residente del inmueble negó conocer al proveedor. </w:t>
      </w:r>
    </w:p>
    <w:p w14:paraId="2C1C1915"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4CFB0748" w14:textId="77777777" w:rsidR="00541B1A" w:rsidRPr="00D26256" w:rsidRDefault="00F8043E"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También se </w:t>
      </w:r>
      <w:r w:rsidR="00541B1A" w:rsidRPr="00D26256">
        <w:rPr>
          <w:rStyle w:val="normaltextrun"/>
          <w:rFonts w:ascii="Arial" w:hAnsi="Arial" w:cs="Arial"/>
          <w:color w:val="000000"/>
          <w:lang w:val="es-ES"/>
        </w:rPr>
        <w:t xml:space="preserve">verificó que </w:t>
      </w:r>
      <w:r w:rsidRPr="00D26256">
        <w:rPr>
          <w:rStyle w:val="normaltextrun"/>
          <w:rFonts w:ascii="Arial" w:hAnsi="Arial" w:cs="Arial"/>
          <w:color w:val="000000"/>
          <w:lang w:val="es-ES"/>
        </w:rPr>
        <w:t xml:space="preserve">tiene un capital de $5.000.000, y que en el </w:t>
      </w:r>
      <w:r w:rsidR="00541B1A" w:rsidRPr="00D26256">
        <w:rPr>
          <w:rStyle w:val="normaltextrun"/>
          <w:rFonts w:ascii="Arial" w:hAnsi="Arial" w:cs="Arial"/>
          <w:color w:val="000000"/>
          <w:lang w:val="es-ES"/>
        </w:rPr>
        <w:t xml:space="preserve">RUT </w:t>
      </w:r>
      <w:r w:rsidRPr="00D26256">
        <w:rPr>
          <w:rStyle w:val="normaltextrun"/>
          <w:rFonts w:ascii="Arial" w:hAnsi="Arial" w:cs="Arial"/>
          <w:color w:val="000000"/>
          <w:lang w:val="es-ES"/>
        </w:rPr>
        <w:t>registra</w:t>
      </w:r>
      <w:r w:rsidR="00541B1A" w:rsidRPr="00D26256">
        <w:rPr>
          <w:rStyle w:val="normaltextrun"/>
          <w:rFonts w:ascii="Arial" w:hAnsi="Arial" w:cs="Arial"/>
          <w:color w:val="000000"/>
          <w:lang w:val="es-ES"/>
        </w:rPr>
        <w:t xml:space="preserve"> responsabilidad</w:t>
      </w:r>
      <w:r w:rsidRPr="00D26256">
        <w:rPr>
          <w:rStyle w:val="normaltextrun"/>
          <w:rFonts w:ascii="Arial" w:hAnsi="Arial" w:cs="Arial"/>
          <w:color w:val="000000"/>
          <w:lang w:val="es-ES"/>
        </w:rPr>
        <w:t>es</w:t>
      </w:r>
      <w:r w:rsidR="00541B1A" w:rsidRPr="00D26256">
        <w:rPr>
          <w:rStyle w:val="normaltextrun"/>
          <w:rFonts w:ascii="Arial" w:hAnsi="Arial" w:cs="Arial"/>
          <w:color w:val="000000"/>
          <w:lang w:val="es-ES"/>
        </w:rPr>
        <w:t xml:space="preserve"> en el impuesto de renta, retención a título de renta, ventas régimen común e informante de exógena.</w:t>
      </w:r>
      <w:r w:rsidRPr="00D26256">
        <w:rPr>
          <w:rStyle w:val="normaltextrun"/>
          <w:rFonts w:ascii="Arial" w:hAnsi="Arial" w:cs="Arial"/>
          <w:color w:val="000000"/>
          <w:lang w:val="es-ES"/>
        </w:rPr>
        <w:t xml:space="preserve"> </w:t>
      </w:r>
      <w:r w:rsidR="0069630B" w:rsidRPr="00D26256">
        <w:rPr>
          <w:rStyle w:val="normaltextrun"/>
          <w:rFonts w:ascii="Arial" w:hAnsi="Arial" w:cs="Arial"/>
          <w:color w:val="000000"/>
          <w:lang w:val="es-ES"/>
        </w:rPr>
        <w:t>Y,</w:t>
      </w:r>
      <w:r w:rsidRPr="00D26256">
        <w:rPr>
          <w:rStyle w:val="normaltextrun"/>
          <w:rFonts w:ascii="Arial" w:hAnsi="Arial" w:cs="Arial"/>
          <w:color w:val="000000"/>
          <w:lang w:val="es-ES"/>
        </w:rPr>
        <w:t xml:space="preserve"> se constató que en la declaración de renta del año 2009, reporta ingresos por </w:t>
      </w:r>
      <w:r w:rsidR="00541B1A" w:rsidRPr="00D26256">
        <w:rPr>
          <w:rStyle w:val="normaltextrun"/>
          <w:rFonts w:ascii="Arial" w:hAnsi="Arial" w:cs="Arial"/>
          <w:color w:val="000000"/>
          <w:lang w:val="es-ES"/>
        </w:rPr>
        <w:t>$157.861.000,</w:t>
      </w:r>
      <w:r w:rsidRPr="00D26256">
        <w:rPr>
          <w:rStyle w:val="normaltextrun"/>
          <w:rFonts w:ascii="Arial" w:hAnsi="Arial" w:cs="Arial"/>
          <w:color w:val="000000"/>
          <w:lang w:val="es-ES"/>
        </w:rPr>
        <w:t xml:space="preserve"> valor</w:t>
      </w:r>
      <w:r w:rsidR="00541B1A" w:rsidRPr="00D26256">
        <w:rPr>
          <w:rStyle w:val="normaltextrun"/>
          <w:rFonts w:ascii="Arial" w:hAnsi="Arial" w:cs="Arial"/>
          <w:color w:val="000000"/>
          <w:lang w:val="es-ES"/>
        </w:rPr>
        <w:t xml:space="preserve"> menor al reportado por la CI de $483.345.000</w:t>
      </w:r>
      <w:r w:rsidRPr="00D26256">
        <w:rPr>
          <w:rStyle w:val="normaltextrun"/>
          <w:rFonts w:ascii="Arial" w:hAnsi="Arial" w:cs="Arial"/>
          <w:color w:val="000000"/>
          <w:lang w:val="es-ES"/>
        </w:rPr>
        <w:t>.</w:t>
      </w:r>
    </w:p>
    <w:p w14:paraId="55532807" w14:textId="77777777" w:rsidR="00F8043E" w:rsidRPr="00D26256" w:rsidRDefault="00F8043E"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72336A55"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u w:val="single"/>
          <w:lang w:val="es-ES"/>
        </w:rPr>
        <w:t>Mayid Erasmo Carvajal Dulcey</w:t>
      </w:r>
      <w:r w:rsidRPr="00D26256">
        <w:rPr>
          <w:rStyle w:val="normaltextrun"/>
          <w:rFonts w:ascii="Arial" w:hAnsi="Arial" w:cs="Arial"/>
          <w:color w:val="000000"/>
          <w:lang w:val="es-ES"/>
        </w:rPr>
        <w:t xml:space="preserve"> ($136.966.000): </w:t>
      </w:r>
      <w:r w:rsidR="001B1AB0" w:rsidRPr="00D26256">
        <w:rPr>
          <w:rStyle w:val="normaltextrun"/>
          <w:rFonts w:ascii="Arial" w:hAnsi="Arial" w:cs="Arial"/>
          <w:color w:val="000000"/>
          <w:lang w:val="es-ES"/>
        </w:rPr>
        <w:t>El proveedor no</w:t>
      </w:r>
      <w:r w:rsidRPr="00D26256">
        <w:rPr>
          <w:rStyle w:val="normaltextrun"/>
          <w:rFonts w:ascii="Arial" w:hAnsi="Arial" w:cs="Arial"/>
          <w:color w:val="000000"/>
          <w:lang w:val="es-ES"/>
        </w:rPr>
        <w:t xml:space="preserve"> </w:t>
      </w:r>
      <w:r w:rsidR="0069630B" w:rsidRPr="00D26256">
        <w:rPr>
          <w:rStyle w:val="normaltextrun"/>
          <w:rFonts w:ascii="Arial" w:hAnsi="Arial" w:cs="Arial"/>
          <w:color w:val="000000"/>
          <w:lang w:val="es-ES"/>
        </w:rPr>
        <w:t>pudo ser ubicado, debi</w:t>
      </w:r>
      <w:r w:rsidR="001B1AB0" w:rsidRPr="00D26256">
        <w:rPr>
          <w:rStyle w:val="normaltextrun"/>
          <w:rFonts w:ascii="Arial" w:hAnsi="Arial" w:cs="Arial"/>
          <w:color w:val="000000"/>
          <w:lang w:val="es-ES"/>
        </w:rPr>
        <w:t>do a que e</w:t>
      </w:r>
      <w:r w:rsidRPr="00D26256">
        <w:rPr>
          <w:rStyle w:val="normaltextrun"/>
          <w:rFonts w:ascii="Arial" w:hAnsi="Arial" w:cs="Arial"/>
          <w:color w:val="000000"/>
          <w:lang w:val="es-ES"/>
        </w:rPr>
        <w:t xml:space="preserve">l auto de verificación fue devuelto por correo, </w:t>
      </w:r>
      <w:r w:rsidR="001B1AB0" w:rsidRPr="00D26256">
        <w:rPr>
          <w:rStyle w:val="normaltextrun"/>
          <w:rFonts w:ascii="Arial" w:hAnsi="Arial" w:cs="Arial"/>
          <w:color w:val="000000"/>
          <w:lang w:val="es-ES"/>
        </w:rPr>
        <w:t>y no se obtuvo respuesta de la publicación del acto en un periódico de amplia circulación nacional.</w:t>
      </w:r>
    </w:p>
    <w:p w14:paraId="39833E42"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7AF83BB8" w14:textId="77777777" w:rsidR="00541B1A" w:rsidRPr="00D26256" w:rsidRDefault="001B1AB0"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No obstante, se verificó que la dirección reportada en el RUT corresponde a una </w:t>
      </w:r>
      <w:r w:rsidR="00541B1A" w:rsidRPr="00D26256">
        <w:rPr>
          <w:rStyle w:val="normaltextrun"/>
          <w:rFonts w:ascii="Arial" w:hAnsi="Arial" w:cs="Arial"/>
          <w:color w:val="000000"/>
          <w:lang w:val="es-ES"/>
        </w:rPr>
        <w:t>casa de habitación de otra persona, quien informó no conocer al proveedor.</w:t>
      </w:r>
    </w:p>
    <w:p w14:paraId="20180891"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550D6CEE" w14:textId="77777777" w:rsidR="00541B1A" w:rsidRPr="00D26256" w:rsidRDefault="001B1AB0"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Se constató que r</w:t>
      </w:r>
      <w:r w:rsidR="00541B1A" w:rsidRPr="00D26256">
        <w:rPr>
          <w:rStyle w:val="normaltextrun"/>
          <w:rFonts w:ascii="Arial" w:hAnsi="Arial" w:cs="Arial"/>
          <w:color w:val="000000"/>
          <w:lang w:val="es-ES"/>
        </w:rPr>
        <w:t>e</w:t>
      </w:r>
      <w:r w:rsidRPr="00D26256">
        <w:rPr>
          <w:rStyle w:val="normaltextrun"/>
          <w:rFonts w:ascii="Arial" w:hAnsi="Arial" w:cs="Arial"/>
          <w:color w:val="000000"/>
          <w:lang w:val="es-ES"/>
        </w:rPr>
        <w:t>gistra activos por $10.000.000, y que e</w:t>
      </w:r>
      <w:r w:rsidR="00541B1A" w:rsidRPr="00D26256">
        <w:rPr>
          <w:rStyle w:val="normaltextrun"/>
          <w:rFonts w:ascii="Arial" w:hAnsi="Arial" w:cs="Arial"/>
          <w:color w:val="000000"/>
          <w:lang w:val="es-ES"/>
        </w:rPr>
        <w:t xml:space="preserve">n el RUT </w:t>
      </w:r>
      <w:r w:rsidR="001B3C74" w:rsidRPr="00D26256">
        <w:rPr>
          <w:rStyle w:val="normaltextrun"/>
          <w:rFonts w:ascii="Arial" w:hAnsi="Arial" w:cs="Arial"/>
          <w:color w:val="000000"/>
          <w:lang w:val="es-ES"/>
        </w:rPr>
        <w:t>informa</w:t>
      </w:r>
      <w:r w:rsidR="00541B1A" w:rsidRPr="00D26256">
        <w:rPr>
          <w:rStyle w:val="normaltextrun"/>
          <w:rFonts w:ascii="Arial" w:hAnsi="Arial" w:cs="Arial"/>
          <w:color w:val="000000"/>
          <w:lang w:val="es-ES"/>
        </w:rPr>
        <w:t xml:space="preserve"> responsabilidad</w:t>
      </w:r>
      <w:r w:rsidR="00692399" w:rsidRPr="00D26256">
        <w:rPr>
          <w:rStyle w:val="normaltextrun"/>
          <w:rFonts w:ascii="Arial" w:hAnsi="Arial" w:cs="Arial"/>
          <w:color w:val="000000"/>
          <w:lang w:val="es-ES"/>
        </w:rPr>
        <w:t>es</w:t>
      </w:r>
      <w:r w:rsidR="00541B1A" w:rsidRPr="00D26256">
        <w:rPr>
          <w:rStyle w:val="normaltextrun"/>
          <w:rFonts w:ascii="Arial" w:hAnsi="Arial" w:cs="Arial"/>
          <w:color w:val="000000"/>
          <w:lang w:val="es-ES"/>
        </w:rPr>
        <w:t xml:space="preserve"> en el impuesto de renta, usuario</w:t>
      </w:r>
      <w:r w:rsidR="00692399" w:rsidRPr="00D26256">
        <w:rPr>
          <w:rStyle w:val="normaltextrun"/>
          <w:rFonts w:ascii="Arial" w:hAnsi="Arial" w:cs="Arial"/>
          <w:color w:val="000000"/>
          <w:lang w:val="es-ES"/>
        </w:rPr>
        <w:t xml:space="preserve"> aduanero, ventas régimen común, pero no presentó declaración de renta por el año 2009, y solo algunas del impuesto de ventas de esa vigencia gravable.</w:t>
      </w:r>
    </w:p>
    <w:p w14:paraId="7F18C085"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739EBB41"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u w:val="single"/>
          <w:lang w:val="es-ES"/>
        </w:rPr>
        <w:t>Daniel Guerrero N</w:t>
      </w:r>
      <w:r w:rsidR="00512E6A" w:rsidRPr="00D26256">
        <w:rPr>
          <w:rStyle w:val="normaltextrun"/>
          <w:rFonts w:ascii="Arial" w:hAnsi="Arial" w:cs="Arial"/>
          <w:color w:val="000000"/>
          <w:u w:val="single"/>
          <w:lang w:val="es-ES"/>
        </w:rPr>
        <w:t>ú</w:t>
      </w:r>
      <w:r w:rsidRPr="00D26256">
        <w:rPr>
          <w:rStyle w:val="normaltextrun"/>
          <w:rFonts w:ascii="Arial" w:hAnsi="Arial" w:cs="Arial"/>
          <w:color w:val="000000"/>
          <w:u w:val="single"/>
          <w:lang w:val="es-ES"/>
        </w:rPr>
        <w:t>ñez</w:t>
      </w:r>
      <w:r w:rsidRPr="00D26256">
        <w:rPr>
          <w:rStyle w:val="normaltextrun"/>
          <w:rFonts w:ascii="Arial" w:hAnsi="Arial" w:cs="Arial"/>
          <w:color w:val="000000"/>
          <w:lang w:val="es-ES"/>
        </w:rPr>
        <w:t xml:space="preserve"> ($136.380.000): </w:t>
      </w:r>
      <w:r w:rsidR="0054384C" w:rsidRPr="00D26256">
        <w:rPr>
          <w:rStyle w:val="normaltextrun"/>
          <w:rFonts w:ascii="Arial" w:hAnsi="Arial" w:cs="Arial"/>
          <w:color w:val="000000"/>
          <w:lang w:val="es-ES"/>
        </w:rPr>
        <w:t>Se constató que l</w:t>
      </w:r>
      <w:r w:rsidRPr="00D26256">
        <w:rPr>
          <w:rStyle w:val="normaltextrun"/>
          <w:rFonts w:ascii="Arial" w:hAnsi="Arial" w:cs="Arial"/>
          <w:color w:val="000000"/>
          <w:lang w:val="es-ES"/>
        </w:rPr>
        <w:t xml:space="preserve">a dirección </w:t>
      </w:r>
      <w:r w:rsidR="0054384C" w:rsidRPr="00D26256">
        <w:rPr>
          <w:rStyle w:val="normaltextrun"/>
          <w:rFonts w:ascii="Arial" w:hAnsi="Arial" w:cs="Arial"/>
          <w:color w:val="000000"/>
          <w:lang w:val="es-ES"/>
        </w:rPr>
        <w:t xml:space="preserve">reportada </w:t>
      </w:r>
      <w:r w:rsidR="0038480E" w:rsidRPr="00D26256">
        <w:rPr>
          <w:rStyle w:val="normaltextrun"/>
          <w:rFonts w:ascii="Arial" w:hAnsi="Arial" w:cs="Arial"/>
          <w:color w:val="000000"/>
          <w:lang w:val="es-ES"/>
        </w:rPr>
        <w:t xml:space="preserve">en el RUT no existe, y </w:t>
      </w:r>
      <w:r w:rsidR="0054384C" w:rsidRPr="00D26256">
        <w:rPr>
          <w:rStyle w:val="normaltextrun"/>
          <w:rFonts w:ascii="Arial" w:hAnsi="Arial" w:cs="Arial"/>
          <w:color w:val="000000"/>
          <w:lang w:val="es-ES"/>
        </w:rPr>
        <w:t>en los</w:t>
      </w:r>
      <w:r w:rsidRPr="00D26256">
        <w:rPr>
          <w:rStyle w:val="normaltextrun"/>
          <w:rFonts w:ascii="Arial" w:hAnsi="Arial" w:cs="Arial"/>
          <w:color w:val="000000"/>
          <w:lang w:val="es-ES"/>
        </w:rPr>
        <w:t xml:space="preserve"> alrededores</w:t>
      </w:r>
      <w:r w:rsidR="0038480E" w:rsidRPr="00D26256">
        <w:rPr>
          <w:rStyle w:val="normaltextrun"/>
          <w:rFonts w:ascii="Arial" w:hAnsi="Arial" w:cs="Arial"/>
          <w:color w:val="000000"/>
          <w:lang w:val="es-ES"/>
        </w:rPr>
        <w:t>,</w:t>
      </w:r>
      <w:r w:rsidRPr="00D26256">
        <w:rPr>
          <w:rStyle w:val="normaltextrun"/>
          <w:rFonts w:ascii="Arial" w:hAnsi="Arial" w:cs="Arial"/>
          <w:color w:val="000000"/>
          <w:lang w:val="es-ES"/>
        </w:rPr>
        <w:t xml:space="preserve"> </w:t>
      </w:r>
      <w:r w:rsidR="0054384C" w:rsidRPr="00D26256">
        <w:rPr>
          <w:rStyle w:val="normaltextrun"/>
          <w:rFonts w:ascii="Arial" w:hAnsi="Arial" w:cs="Arial"/>
          <w:color w:val="000000"/>
          <w:lang w:val="es-ES"/>
        </w:rPr>
        <w:t>solo se encuentran</w:t>
      </w:r>
      <w:r w:rsidRPr="00D26256">
        <w:rPr>
          <w:rStyle w:val="normaltextrun"/>
          <w:rFonts w:ascii="Arial" w:hAnsi="Arial" w:cs="Arial"/>
          <w:color w:val="000000"/>
          <w:lang w:val="es-ES"/>
        </w:rPr>
        <w:t xml:space="preserve"> lotes en proceso de construcción.</w:t>
      </w:r>
    </w:p>
    <w:p w14:paraId="2B82A014"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4D43F5A8"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En el RUT </w:t>
      </w:r>
      <w:r w:rsidR="009B6880" w:rsidRPr="00D26256">
        <w:rPr>
          <w:rStyle w:val="normaltextrun"/>
          <w:rFonts w:ascii="Arial" w:hAnsi="Arial" w:cs="Arial"/>
          <w:color w:val="000000"/>
          <w:lang w:val="es-ES"/>
        </w:rPr>
        <w:t>registra</w:t>
      </w:r>
      <w:r w:rsidRPr="00D26256">
        <w:rPr>
          <w:rStyle w:val="normaltextrun"/>
          <w:rFonts w:ascii="Arial" w:hAnsi="Arial" w:cs="Arial"/>
          <w:color w:val="000000"/>
          <w:lang w:val="es-ES"/>
        </w:rPr>
        <w:t xml:space="preserve"> responsabilidad</w:t>
      </w:r>
      <w:r w:rsidR="009B6880" w:rsidRPr="00D26256">
        <w:rPr>
          <w:rStyle w:val="normaltextrun"/>
          <w:rFonts w:ascii="Arial" w:hAnsi="Arial" w:cs="Arial"/>
          <w:color w:val="000000"/>
          <w:lang w:val="es-ES"/>
        </w:rPr>
        <w:t>es</w:t>
      </w:r>
      <w:r w:rsidRPr="00D26256">
        <w:rPr>
          <w:rStyle w:val="normaltextrun"/>
          <w:rFonts w:ascii="Arial" w:hAnsi="Arial" w:cs="Arial"/>
          <w:color w:val="000000"/>
          <w:lang w:val="es-ES"/>
        </w:rPr>
        <w:t xml:space="preserve"> en el impuesto de renta, retención a título de renta, ventas régimen común y usuario aduanero.</w:t>
      </w:r>
      <w:r w:rsidR="009B6880" w:rsidRPr="00D26256">
        <w:rPr>
          <w:rStyle w:val="normaltextrun"/>
          <w:rFonts w:ascii="Arial" w:hAnsi="Arial" w:cs="Arial"/>
          <w:color w:val="000000"/>
          <w:lang w:val="es-ES"/>
        </w:rPr>
        <w:t xml:space="preserve"> No obstante, n</w:t>
      </w:r>
      <w:r w:rsidRPr="00D26256">
        <w:rPr>
          <w:rStyle w:val="normaltextrun"/>
          <w:rFonts w:ascii="Arial" w:hAnsi="Arial" w:cs="Arial"/>
          <w:color w:val="000000"/>
          <w:lang w:val="es-ES"/>
        </w:rPr>
        <w:t>o presentó declarac</w:t>
      </w:r>
      <w:r w:rsidR="0038480E" w:rsidRPr="00D26256">
        <w:rPr>
          <w:rStyle w:val="normaltextrun"/>
          <w:rFonts w:ascii="Arial" w:hAnsi="Arial" w:cs="Arial"/>
          <w:color w:val="000000"/>
          <w:lang w:val="es-ES"/>
        </w:rPr>
        <w:t>ión de renta, y solo algunas de</w:t>
      </w:r>
      <w:r w:rsidRPr="00D26256">
        <w:rPr>
          <w:rStyle w:val="normaltextrun"/>
          <w:rFonts w:ascii="Arial" w:hAnsi="Arial" w:cs="Arial"/>
          <w:color w:val="000000"/>
          <w:lang w:val="es-ES"/>
        </w:rPr>
        <w:t xml:space="preserve"> IVA año 2009.</w:t>
      </w:r>
    </w:p>
    <w:p w14:paraId="4334186E"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409A0B1A" w14:textId="77777777" w:rsidR="00C0780B" w:rsidRPr="00D26256" w:rsidRDefault="00C0780B" w:rsidP="00C0780B">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Por requerimiento de la entidad fiscal, una entidad bancaria aportó cheques expedidos por el contribuyente –CI- a este proveedor, e informó que los mismos fueron endosados a una persona diferente.</w:t>
      </w:r>
    </w:p>
    <w:p w14:paraId="70A8C7CC"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1605D7C5" w14:textId="77777777" w:rsidR="00C0780B"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u w:val="single"/>
          <w:lang w:val="es-ES"/>
        </w:rPr>
        <w:t>Alexander Quintero Vergel</w:t>
      </w:r>
      <w:r w:rsidRPr="00D26256">
        <w:rPr>
          <w:rStyle w:val="normaltextrun"/>
          <w:rFonts w:ascii="Arial" w:hAnsi="Arial" w:cs="Arial"/>
          <w:color w:val="000000"/>
          <w:lang w:val="es-ES"/>
        </w:rPr>
        <w:t xml:space="preserve"> ($2.389.500.000): </w:t>
      </w:r>
      <w:r w:rsidR="00C0780B" w:rsidRPr="00D26256">
        <w:rPr>
          <w:rStyle w:val="normaltextrun"/>
          <w:rFonts w:ascii="Arial" w:hAnsi="Arial" w:cs="Arial"/>
          <w:color w:val="000000"/>
          <w:lang w:val="es-ES"/>
        </w:rPr>
        <w:t xml:space="preserve">El proveedor no pudo ser ubicado, por cuanto el </w:t>
      </w:r>
      <w:r w:rsidRPr="00D26256">
        <w:rPr>
          <w:rStyle w:val="normaltextrun"/>
          <w:rFonts w:ascii="Arial" w:hAnsi="Arial" w:cs="Arial"/>
          <w:color w:val="000000"/>
          <w:lang w:val="es-ES"/>
        </w:rPr>
        <w:t>auto de verificación fue devuelto por correo</w:t>
      </w:r>
      <w:r w:rsidR="00C0780B" w:rsidRPr="00D26256">
        <w:rPr>
          <w:rStyle w:val="normaltextrun"/>
          <w:rFonts w:ascii="Arial" w:hAnsi="Arial" w:cs="Arial"/>
          <w:color w:val="000000"/>
          <w:lang w:val="es-ES"/>
        </w:rPr>
        <w:t>,</w:t>
      </w:r>
      <w:r w:rsidRPr="00D26256">
        <w:rPr>
          <w:rStyle w:val="normaltextrun"/>
          <w:rFonts w:ascii="Arial" w:hAnsi="Arial" w:cs="Arial"/>
          <w:color w:val="000000"/>
          <w:lang w:val="es-ES"/>
        </w:rPr>
        <w:t xml:space="preserve"> por la causal no hubo comunicación. </w:t>
      </w:r>
    </w:p>
    <w:p w14:paraId="79336160" w14:textId="77777777" w:rsidR="00C0780B" w:rsidRPr="00D26256" w:rsidRDefault="00C0780B"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432BA4A6" w14:textId="77777777" w:rsidR="00541B1A" w:rsidRPr="00D26256" w:rsidRDefault="00AD184F"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Sin embargo, se constató la dirección informada en el RUT, y el residente informó que </w:t>
      </w:r>
      <w:r w:rsidR="00FA4B8D" w:rsidRPr="00D26256">
        <w:rPr>
          <w:rStyle w:val="normaltextrun"/>
          <w:rFonts w:ascii="Arial" w:hAnsi="Arial" w:cs="Arial"/>
          <w:color w:val="000000"/>
          <w:lang w:val="es-ES"/>
        </w:rPr>
        <w:t>realizó negocios por dos meses con el</w:t>
      </w:r>
      <w:r w:rsidRPr="00D26256">
        <w:rPr>
          <w:rStyle w:val="normaltextrun"/>
          <w:rFonts w:ascii="Arial" w:hAnsi="Arial" w:cs="Arial"/>
          <w:color w:val="000000"/>
          <w:lang w:val="es-ES"/>
        </w:rPr>
        <w:t xml:space="preserve"> proveedor</w:t>
      </w:r>
      <w:r w:rsidR="00FA4B8D" w:rsidRPr="00D26256">
        <w:rPr>
          <w:rStyle w:val="normaltextrun"/>
          <w:rFonts w:ascii="Arial" w:hAnsi="Arial" w:cs="Arial"/>
          <w:color w:val="000000"/>
          <w:lang w:val="es-ES"/>
        </w:rPr>
        <w:t xml:space="preserve"> consistentes en la explotación de una mina</w:t>
      </w:r>
      <w:r w:rsidRPr="00D26256">
        <w:rPr>
          <w:rStyle w:val="normaltextrun"/>
          <w:rFonts w:ascii="Arial" w:hAnsi="Arial" w:cs="Arial"/>
          <w:color w:val="000000"/>
          <w:lang w:val="es-ES"/>
        </w:rPr>
        <w:t xml:space="preserve">, </w:t>
      </w:r>
      <w:r w:rsidR="00541B1A" w:rsidRPr="00D26256">
        <w:rPr>
          <w:rStyle w:val="normaltextrun"/>
          <w:rFonts w:ascii="Arial" w:hAnsi="Arial" w:cs="Arial"/>
          <w:color w:val="000000"/>
          <w:lang w:val="es-ES"/>
        </w:rPr>
        <w:t xml:space="preserve">pero que </w:t>
      </w:r>
      <w:r w:rsidR="00FA4B8D" w:rsidRPr="00D26256">
        <w:rPr>
          <w:rStyle w:val="normaltextrun"/>
          <w:rFonts w:ascii="Arial" w:hAnsi="Arial" w:cs="Arial"/>
          <w:color w:val="000000"/>
          <w:lang w:val="es-ES"/>
        </w:rPr>
        <w:t>el mismo</w:t>
      </w:r>
      <w:r w:rsidR="00541B1A" w:rsidRPr="00D26256">
        <w:rPr>
          <w:rStyle w:val="normaltextrun"/>
          <w:rFonts w:ascii="Arial" w:hAnsi="Arial" w:cs="Arial"/>
          <w:color w:val="000000"/>
          <w:lang w:val="es-ES"/>
        </w:rPr>
        <w:t xml:space="preserve"> </w:t>
      </w:r>
      <w:r w:rsidR="00FA4B8D" w:rsidRPr="00D26256">
        <w:rPr>
          <w:rStyle w:val="normaltextrun"/>
          <w:rFonts w:ascii="Arial" w:hAnsi="Arial" w:cs="Arial"/>
          <w:color w:val="000000"/>
          <w:lang w:val="es-ES"/>
        </w:rPr>
        <w:t>no funcionó, porque se enteró que el señor Alexander Quintero r</w:t>
      </w:r>
      <w:r w:rsidR="00541B1A" w:rsidRPr="00D26256">
        <w:rPr>
          <w:rStyle w:val="normaltextrun"/>
          <w:rFonts w:ascii="Arial" w:hAnsi="Arial" w:cs="Arial"/>
          <w:color w:val="000000"/>
          <w:lang w:val="es-ES"/>
        </w:rPr>
        <w:t>evendía los derechos de explotación.</w:t>
      </w:r>
    </w:p>
    <w:p w14:paraId="7C58490C"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61F73BE8" w14:textId="77777777" w:rsidR="00D66025" w:rsidRPr="00D26256" w:rsidRDefault="00D66025" w:rsidP="00D66025">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Por requerimiento de la entidad fiscal, una entidad bancaria aportó cheques expedidos por el contribuyente –CI- a este proveedor, e informó que los mismos fueron endosados a una persona diferente.</w:t>
      </w:r>
    </w:p>
    <w:p w14:paraId="64C21882"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05331C48" w14:textId="77777777" w:rsidR="00530027" w:rsidRPr="00D26256" w:rsidRDefault="00530027"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6. Por su parte, el </w:t>
      </w:r>
      <w:r w:rsidR="00541B1A" w:rsidRPr="00D26256">
        <w:rPr>
          <w:rStyle w:val="normaltextrun"/>
          <w:rFonts w:ascii="Arial" w:hAnsi="Arial" w:cs="Arial"/>
          <w:color w:val="000000"/>
          <w:lang w:val="es-ES"/>
        </w:rPr>
        <w:t>contribuyente</w:t>
      </w:r>
      <w:r w:rsidRPr="00D26256">
        <w:rPr>
          <w:rStyle w:val="normaltextrun"/>
          <w:rFonts w:ascii="Arial" w:hAnsi="Arial" w:cs="Arial"/>
          <w:color w:val="000000"/>
          <w:lang w:val="es-ES"/>
        </w:rPr>
        <w:t xml:space="preserve"> aportó</w:t>
      </w:r>
      <w:r w:rsidR="00541B1A" w:rsidRPr="00D26256">
        <w:rPr>
          <w:rStyle w:val="normaltextrun"/>
          <w:rFonts w:ascii="Arial" w:hAnsi="Arial" w:cs="Arial"/>
          <w:color w:val="000000"/>
          <w:lang w:val="es-ES"/>
        </w:rPr>
        <w:t xml:space="preserve"> como pruebas facturas, contabilidad, y declaraciones de exportación, solicitudes de autorización de embarque y/o registros previos, manifiestos de carga internacional, listas de empaque, certificados de origen, carta de porte internacional por carretera, que informan exportaciones a </w:t>
      </w:r>
      <w:r w:rsidR="0038480E" w:rsidRPr="00D26256">
        <w:rPr>
          <w:rStyle w:val="normaltextrun"/>
          <w:rFonts w:ascii="Arial" w:hAnsi="Arial" w:cs="Arial"/>
          <w:color w:val="000000"/>
          <w:lang w:val="es-ES"/>
        </w:rPr>
        <w:t xml:space="preserve">la </w:t>
      </w:r>
      <w:r w:rsidR="00541B1A" w:rsidRPr="00D26256">
        <w:rPr>
          <w:rStyle w:val="normaltextrun"/>
          <w:rFonts w:ascii="Arial" w:hAnsi="Arial" w:cs="Arial"/>
          <w:color w:val="000000"/>
          <w:lang w:val="es-ES"/>
        </w:rPr>
        <w:t>Distribuidora Ana María y el Punto del Cuero, ubicados en Venezuela</w:t>
      </w:r>
      <w:r w:rsidR="0038480E" w:rsidRPr="00D26256">
        <w:rPr>
          <w:rStyle w:val="normaltextrun"/>
          <w:rFonts w:ascii="Arial" w:hAnsi="Arial" w:cs="Arial"/>
          <w:color w:val="000000"/>
          <w:lang w:val="es-ES"/>
        </w:rPr>
        <w:t xml:space="preserve"> (</w:t>
      </w:r>
      <w:r w:rsidR="00B61F9A" w:rsidRPr="00D26256">
        <w:rPr>
          <w:rStyle w:val="normaltextrun"/>
          <w:rFonts w:ascii="Arial" w:hAnsi="Arial" w:cs="Arial"/>
          <w:color w:val="000000"/>
          <w:lang w:val="es-ES"/>
        </w:rPr>
        <w:t>53 a 85 cp1, exp. 2014-</w:t>
      </w:r>
      <w:r w:rsidR="00B61F9A" w:rsidRPr="00D26256">
        <w:rPr>
          <w:rStyle w:val="normaltextrun"/>
          <w:rFonts w:ascii="Arial" w:hAnsi="Arial" w:cs="Arial"/>
          <w:color w:val="000000"/>
          <w:lang w:val="es-ES"/>
        </w:rPr>
        <w:lastRenderedPageBreak/>
        <w:t>00243).</w:t>
      </w:r>
      <w:r w:rsidR="0038480E" w:rsidRPr="00D26256">
        <w:rPr>
          <w:rStyle w:val="normaltextrun"/>
          <w:rFonts w:ascii="Arial" w:hAnsi="Arial" w:cs="Arial"/>
          <w:color w:val="000000"/>
          <w:lang w:val="es-ES"/>
        </w:rPr>
        <w:t xml:space="preserve">  </w:t>
      </w:r>
    </w:p>
    <w:p w14:paraId="14D09C99"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22145407" w14:textId="77777777" w:rsidR="00541B1A" w:rsidRPr="00D26256" w:rsidRDefault="00530027"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Y, en instancia judicial, aportó</w:t>
      </w:r>
      <w:r w:rsidR="00541B1A" w:rsidRPr="00D26256">
        <w:rPr>
          <w:rStyle w:val="normaltextrun"/>
          <w:rFonts w:ascii="Arial" w:hAnsi="Arial" w:cs="Arial"/>
          <w:color w:val="000000"/>
          <w:lang w:val="es-ES"/>
        </w:rPr>
        <w:t xml:space="preserve"> dictamen pericial rendido por contador público (ff. 151 a 200 cp1, y</w:t>
      </w:r>
      <w:r w:rsidRPr="00D26256">
        <w:rPr>
          <w:rStyle w:val="normaltextrun"/>
          <w:rFonts w:ascii="Arial" w:hAnsi="Arial" w:cs="Arial"/>
          <w:color w:val="000000"/>
          <w:lang w:val="es-ES"/>
        </w:rPr>
        <w:t xml:space="preserve"> 201 a 269 cp2 exp. 2014-00243), en el que se concluyó:</w:t>
      </w:r>
    </w:p>
    <w:p w14:paraId="00E85E19" w14:textId="77777777" w:rsidR="00541B1A" w:rsidRPr="00D26256" w:rsidRDefault="00541B1A" w:rsidP="00586AF1">
      <w:pPr>
        <w:pStyle w:val="paragraph"/>
        <w:widowControl w:val="0"/>
        <w:spacing w:before="0" w:beforeAutospacing="0" w:after="0" w:afterAutospacing="0"/>
        <w:ind w:left="851" w:hanging="284"/>
        <w:contextualSpacing/>
        <w:jc w:val="both"/>
        <w:textAlignment w:val="baseline"/>
        <w:rPr>
          <w:rStyle w:val="normaltextrun"/>
          <w:rFonts w:ascii="Arial" w:hAnsi="Arial" w:cs="Arial"/>
          <w:color w:val="000000"/>
          <w:sz w:val="22"/>
          <w:szCs w:val="22"/>
          <w:lang w:val="es-ES"/>
        </w:rPr>
      </w:pPr>
    </w:p>
    <w:p w14:paraId="6D6E987B" w14:textId="77777777" w:rsidR="00541B1A" w:rsidRPr="00D26256" w:rsidRDefault="00541B1A" w:rsidP="00586AF1">
      <w:pPr>
        <w:pStyle w:val="paragraph"/>
        <w:widowControl w:val="0"/>
        <w:numPr>
          <w:ilvl w:val="0"/>
          <w:numId w:val="42"/>
        </w:numPr>
        <w:spacing w:before="0" w:beforeAutospacing="0" w:after="0" w:afterAutospacing="0"/>
        <w:ind w:left="851" w:right="899" w:hanging="284"/>
        <w:contextualSpacing/>
        <w:jc w:val="both"/>
        <w:textAlignment w:val="baseline"/>
        <w:rPr>
          <w:rStyle w:val="normaltextrun"/>
          <w:rFonts w:ascii="Arial" w:hAnsi="Arial" w:cs="Arial"/>
          <w:color w:val="000000"/>
          <w:sz w:val="22"/>
          <w:szCs w:val="22"/>
          <w:lang w:val="es-ES"/>
        </w:rPr>
      </w:pPr>
      <w:r w:rsidRPr="00D26256">
        <w:rPr>
          <w:rStyle w:val="normaltextrun"/>
          <w:rFonts w:ascii="Arial" w:hAnsi="Arial" w:cs="Arial"/>
          <w:color w:val="000000"/>
          <w:sz w:val="22"/>
          <w:szCs w:val="22"/>
          <w:lang w:val="es-ES"/>
        </w:rPr>
        <w:t>La CI Logística de Exportación Ltda. es una entidad legalmente constituida que mantiene y conserva una contabilidad organizada de sus operaciones y actividades mercantiles conforme a la normatividad vigente, la cual se encuentra debidamente soportada en documentos válidos registrados que reflejan la realidad económica y financiera.</w:t>
      </w:r>
    </w:p>
    <w:p w14:paraId="46DC97C0" w14:textId="77777777" w:rsidR="00541B1A" w:rsidRPr="00D26256" w:rsidRDefault="00541B1A" w:rsidP="00586AF1">
      <w:pPr>
        <w:pStyle w:val="paragraph"/>
        <w:widowControl w:val="0"/>
        <w:numPr>
          <w:ilvl w:val="0"/>
          <w:numId w:val="42"/>
        </w:numPr>
        <w:spacing w:before="0" w:beforeAutospacing="0" w:after="0" w:afterAutospacing="0"/>
        <w:ind w:left="851" w:right="899" w:hanging="284"/>
        <w:contextualSpacing/>
        <w:jc w:val="both"/>
        <w:textAlignment w:val="baseline"/>
        <w:rPr>
          <w:rStyle w:val="normaltextrun"/>
          <w:rFonts w:ascii="Arial" w:hAnsi="Arial" w:cs="Arial"/>
          <w:color w:val="000000"/>
          <w:sz w:val="22"/>
          <w:szCs w:val="22"/>
          <w:lang w:val="es-ES"/>
        </w:rPr>
      </w:pPr>
      <w:r w:rsidRPr="00D26256">
        <w:rPr>
          <w:rStyle w:val="normaltextrun"/>
          <w:rFonts w:ascii="Arial" w:hAnsi="Arial" w:cs="Arial"/>
          <w:color w:val="000000"/>
          <w:sz w:val="22"/>
          <w:szCs w:val="22"/>
          <w:lang w:val="es-ES"/>
        </w:rPr>
        <w:t>La contabilidad de CI Logística de Exportación Ltda. se lleva en debida forma y concuerda con lo estipulado en el E.T. art</w:t>
      </w:r>
      <w:r w:rsidR="001B3C74" w:rsidRPr="00D26256">
        <w:rPr>
          <w:rStyle w:val="normaltextrun"/>
          <w:rFonts w:ascii="Arial" w:hAnsi="Arial" w:cs="Arial"/>
          <w:color w:val="000000"/>
          <w:sz w:val="22"/>
          <w:szCs w:val="22"/>
          <w:lang w:val="es-ES"/>
        </w:rPr>
        <w:t>s</w:t>
      </w:r>
      <w:r w:rsidRPr="00D26256">
        <w:rPr>
          <w:rStyle w:val="normaltextrun"/>
          <w:rFonts w:ascii="Arial" w:hAnsi="Arial" w:cs="Arial"/>
          <w:color w:val="000000"/>
          <w:sz w:val="22"/>
          <w:szCs w:val="22"/>
          <w:lang w:val="es-ES"/>
        </w:rPr>
        <w:t>. 772, 773, 774. 775 y 776.</w:t>
      </w:r>
    </w:p>
    <w:p w14:paraId="17B689E1" w14:textId="77777777" w:rsidR="00541B1A" w:rsidRPr="00D26256" w:rsidRDefault="00541B1A" w:rsidP="00586AF1">
      <w:pPr>
        <w:pStyle w:val="paragraph"/>
        <w:widowControl w:val="0"/>
        <w:numPr>
          <w:ilvl w:val="0"/>
          <w:numId w:val="42"/>
        </w:numPr>
        <w:spacing w:before="0" w:beforeAutospacing="0" w:after="0" w:afterAutospacing="0"/>
        <w:ind w:left="851" w:right="899" w:hanging="284"/>
        <w:contextualSpacing/>
        <w:jc w:val="both"/>
        <w:textAlignment w:val="baseline"/>
        <w:rPr>
          <w:rStyle w:val="normaltextrun"/>
          <w:rFonts w:ascii="Arial" w:hAnsi="Arial" w:cs="Arial"/>
          <w:color w:val="000000"/>
          <w:sz w:val="22"/>
          <w:szCs w:val="22"/>
          <w:lang w:val="es-ES"/>
        </w:rPr>
      </w:pPr>
      <w:r w:rsidRPr="00D26256">
        <w:rPr>
          <w:rStyle w:val="normaltextrun"/>
          <w:rFonts w:ascii="Arial" w:hAnsi="Arial" w:cs="Arial"/>
          <w:color w:val="000000"/>
          <w:sz w:val="22"/>
          <w:szCs w:val="22"/>
          <w:lang w:val="es-ES"/>
        </w:rPr>
        <w:t>La totalidad de los proveedores con los cuales la empresa realizó operaciones de compra, se encuentran legalmente constituidos y registrados ante la DIAN y Cámara de Comercio.</w:t>
      </w:r>
    </w:p>
    <w:p w14:paraId="50D42A25" w14:textId="77777777" w:rsidR="00541B1A" w:rsidRPr="00D26256" w:rsidRDefault="00541B1A" w:rsidP="00586AF1">
      <w:pPr>
        <w:pStyle w:val="paragraph"/>
        <w:widowControl w:val="0"/>
        <w:numPr>
          <w:ilvl w:val="0"/>
          <w:numId w:val="42"/>
        </w:numPr>
        <w:spacing w:before="0" w:beforeAutospacing="0" w:after="0" w:afterAutospacing="0"/>
        <w:ind w:left="851" w:right="899" w:hanging="284"/>
        <w:contextualSpacing/>
        <w:jc w:val="both"/>
        <w:textAlignment w:val="baseline"/>
        <w:rPr>
          <w:rStyle w:val="normaltextrun"/>
          <w:rFonts w:ascii="Arial" w:hAnsi="Arial" w:cs="Arial"/>
          <w:color w:val="000000"/>
          <w:sz w:val="22"/>
          <w:szCs w:val="22"/>
          <w:lang w:val="es-ES"/>
        </w:rPr>
      </w:pPr>
      <w:r w:rsidRPr="00D26256">
        <w:rPr>
          <w:rStyle w:val="normaltextrun"/>
          <w:rFonts w:ascii="Arial" w:hAnsi="Arial" w:cs="Arial"/>
          <w:color w:val="000000"/>
          <w:sz w:val="22"/>
          <w:szCs w:val="22"/>
          <w:lang w:val="es-ES"/>
        </w:rPr>
        <w:t>La totalidad de las compras realizadas por la empresa CI Logística de Exportación Ltda., se encuentran respaldadas por el documento idóneo según el artículo 771-2 que es la factura con el lleno de los requisitos establecidos en el artículo 617 del E.T.</w:t>
      </w:r>
    </w:p>
    <w:p w14:paraId="7661AA20" w14:textId="77777777" w:rsidR="00541B1A" w:rsidRPr="00D26256" w:rsidRDefault="00541B1A" w:rsidP="00586AF1">
      <w:pPr>
        <w:pStyle w:val="paragraph"/>
        <w:widowControl w:val="0"/>
        <w:numPr>
          <w:ilvl w:val="0"/>
          <w:numId w:val="42"/>
        </w:numPr>
        <w:spacing w:before="0" w:beforeAutospacing="0" w:after="0" w:afterAutospacing="0"/>
        <w:ind w:left="851" w:right="899" w:hanging="284"/>
        <w:contextualSpacing/>
        <w:jc w:val="both"/>
        <w:textAlignment w:val="baseline"/>
        <w:rPr>
          <w:rStyle w:val="normaltextrun"/>
          <w:rFonts w:ascii="Arial" w:hAnsi="Arial" w:cs="Arial"/>
          <w:color w:val="000000"/>
          <w:sz w:val="22"/>
          <w:szCs w:val="22"/>
          <w:lang w:val="es-ES"/>
        </w:rPr>
      </w:pPr>
      <w:r w:rsidRPr="00D26256">
        <w:rPr>
          <w:rStyle w:val="normaltextrun"/>
          <w:rFonts w:ascii="Arial" w:hAnsi="Arial" w:cs="Arial"/>
          <w:color w:val="000000"/>
          <w:sz w:val="22"/>
          <w:szCs w:val="22"/>
          <w:lang w:val="es-ES"/>
        </w:rPr>
        <w:t>Los costos solicitados por CI Logística de Exportación Ltda., en el renglón 49 de la declaración de renta del año 2009, por valor de $3.830.680.000 obedecen al costo promedio de los artículos vendidos, facturados y exportados, cuyo valor de venta fue reconocido como ingreso operacional por valor de $4.105.475.000 y declarado en el renglón 42.</w:t>
      </w:r>
    </w:p>
    <w:p w14:paraId="1BC881EB" w14:textId="77777777" w:rsidR="00541B1A" w:rsidRPr="00D26256" w:rsidRDefault="00541B1A" w:rsidP="00586AF1">
      <w:pPr>
        <w:pStyle w:val="paragraph"/>
        <w:widowControl w:val="0"/>
        <w:numPr>
          <w:ilvl w:val="0"/>
          <w:numId w:val="42"/>
        </w:numPr>
        <w:spacing w:before="0" w:beforeAutospacing="0" w:after="0" w:afterAutospacing="0"/>
        <w:ind w:left="851" w:right="899" w:hanging="284"/>
        <w:contextualSpacing/>
        <w:jc w:val="both"/>
        <w:textAlignment w:val="baseline"/>
        <w:rPr>
          <w:rStyle w:val="normaltextrun"/>
          <w:rFonts w:ascii="Arial" w:hAnsi="Arial" w:cs="Arial"/>
          <w:color w:val="000000"/>
          <w:sz w:val="22"/>
          <w:szCs w:val="22"/>
          <w:lang w:val="es-ES"/>
        </w:rPr>
      </w:pPr>
      <w:r w:rsidRPr="00D26256">
        <w:rPr>
          <w:rStyle w:val="normaltextrun"/>
          <w:rFonts w:ascii="Arial" w:hAnsi="Arial" w:cs="Arial"/>
          <w:color w:val="000000"/>
          <w:sz w:val="22"/>
          <w:szCs w:val="22"/>
          <w:lang w:val="es-ES"/>
        </w:rPr>
        <w:t>La declaración de renta y complementarios presentada por la sociedad CI Logística de Exportación Ltda. por el año 2009, refleja la totalidad de la actividad mercantil de la sociedad y sus valores fueron tomados fielmente de los libros de contabilidad y conciliados de conformidad con las normas fiscales vigentes, de forma tal que los valores consignados en cada uno de los renglones de la declaración obedecen a una correcta liquidación y pago del impuesto sobre la renta por el correspondiente período”.</w:t>
      </w:r>
    </w:p>
    <w:p w14:paraId="762CC43F" w14:textId="77777777" w:rsidR="00541B1A" w:rsidRPr="00D26256" w:rsidRDefault="00541B1A"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p>
    <w:p w14:paraId="2E71A7B7" w14:textId="77777777" w:rsidR="00541B1A" w:rsidRPr="00D26256" w:rsidRDefault="00530027" w:rsidP="00541B1A">
      <w:pPr>
        <w:pStyle w:val="paragraph"/>
        <w:widowControl w:val="0"/>
        <w:spacing w:before="0" w:beforeAutospacing="0" w:after="0" w:afterAutospacing="0"/>
        <w:contextualSpacing/>
        <w:jc w:val="both"/>
        <w:textAlignment w:val="baseline"/>
        <w:rPr>
          <w:rStyle w:val="normaltextrun"/>
          <w:rFonts w:ascii="Arial" w:hAnsi="Arial" w:cs="Arial"/>
          <w:color w:val="000000"/>
          <w:lang w:val="es-ES"/>
        </w:rPr>
      </w:pPr>
      <w:r w:rsidRPr="00D26256">
        <w:rPr>
          <w:rStyle w:val="normaltextrun"/>
          <w:rFonts w:ascii="Arial" w:hAnsi="Arial" w:cs="Arial"/>
          <w:color w:val="000000"/>
          <w:lang w:val="es-ES"/>
        </w:rPr>
        <w:t xml:space="preserve">7- </w:t>
      </w:r>
      <w:r w:rsidR="00B61F9A" w:rsidRPr="00D26256">
        <w:rPr>
          <w:rStyle w:val="normaltextrun"/>
          <w:rFonts w:ascii="Arial" w:hAnsi="Arial" w:cs="Arial"/>
          <w:color w:val="000000"/>
          <w:lang w:val="es-ES"/>
        </w:rPr>
        <w:t>La Sala encuentra que las visitas de verificación y los cruces de información</w:t>
      </w:r>
      <w:r w:rsidR="00EB1A0C" w:rsidRPr="00D26256">
        <w:rPr>
          <w:rStyle w:val="normaltextrun"/>
          <w:rFonts w:ascii="Arial" w:hAnsi="Arial" w:cs="Arial"/>
          <w:color w:val="000000"/>
          <w:lang w:val="es-ES"/>
        </w:rPr>
        <w:t xml:space="preserve"> son</w:t>
      </w:r>
      <w:r w:rsidR="00B61F9A" w:rsidRPr="00D26256">
        <w:rPr>
          <w:rStyle w:val="normaltextrun"/>
          <w:rFonts w:ascii="Arial" w:hAnsi="Arial" w:cs="Arial"/>
          <w:color w:val="000000"/>
          <w:lang w:val="es-ES"/>
        </w:rPr>
        <w:t xml:space="preserve"> un medio de prueba idóneo para desvirtuar las facturas de venta y la contabilidad, toda vez que permitieron a la DIAN verificar de forma directa la realidad de las operaciones que esos documentos registran.</w:t>
      </w:r>
    </w:p>
    <w:p w14:paraId="593BD0A6" w14:textId="77777777" w:rsidR="001F685C" w:rsidRDefault="001F685C" w:rsidP="00CE792F">
      <w:pPr>
        <w:widowControl w:val="0"/>
        <w:overflowPunct w:val="0"/>
        <w:autoSpaceDE w:val="0"/>
        <w:autoSpaceDN w:val="0"/>
        <w:adjustRightInd w:val="0"/>
        <w:contextualSpacing/>
        <w:jc w:val="both"/>
        <w:textAlignment w:val="baseline"/>
        <w:rPr>
          <w:rFonts w:ascii="Arial" w:eastAsia="MS Mincho" w:hAnsi="Arial" w:cs="Arial"/>
        </w:rPr>
      </w:pPr>
    </w:p>
    <w:p w14:paraId="66C060D8" w14:textId="77777777" w:rsidR="00B61F9A" w:rsidRDefault="00B61F9A" w:rsidP="00CE792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Los hallazgos encontrados en esas diligencias se </w:t>
      </w:r>
      <w:r w:rsidR="002D7AFB">
        <w:rPr>
          <w:rFonts w:ascii="Arial" w:eastAsia="MS Mincho" w:hAnsi="Arial" w:cs="Arial"/>
        </w:rPr>
        <w:t>tratan de irregularidades en la contabilidad del contribuyente, en las</w:t>
      </w:r>
      <w:r>
        <w:rPr>
          <w:rFonts w:ascii="Arial" w:eastAsia="MS Mincho" w:hAnsi="Arial" w:cs="Arial"/>
        </w:rPr>
        <w:t xml:space="preserve"> transa</w:t>
      </w:r>
      <w:r w:rsidR="00EB1A0C">
        <w:rPr>
          <w:rFonts w:ascii="Arial" w:eastAsia="MS Mincho" w:hAnsi="Arial" w:cs="Arial"/>
        </w:rPr>
        <w:t>cciones de comercio</w:t>
      </w:r>
      <w:r w:rsidR="005F5B05">
        <w:rPr>
          <w:rFonts w:ascii="Arial" w:eastAsia="MS Mincho" w:hAnsi="Arial" w:cs="Arial"/>
        </w:rPr>
        <w:t xml:space="preserve"> con los proveedores, y su</w:t>
      </w:r>
      <w:r w:rsidR="00EB1A0C">
        <w:rPr>
          <w:rFonts w:ascii="Arial" w:eastAsia="MS Mincho" w:hAnsi="Arial" w:cs="Arial"/>
        </w:rPr>
        <w:t xml:space="preserve"> pago</w:t>
      </w:r>
      <w:r>
        <w:rPr>
          <w:rFonts w:ascii="Arial" w:eastAsia="MS Mincho" w:hAnsi="Arial" w:cs="Arial"/>
        </w:rPr>
        <w:t xml:space="preserve">, </w:t>
      </w:r>
      <w:r w:rsidR="00EB1A0C">
        <w:rPr>
          <w:rFonts w:ascii="Arial" w:eastAsia="MS Mincho" w:hAnsi="Arial" w:cs="Arial"/>
        </w:rPr>
        <w:t>que en su conjunto con</w:t>
      </w:r>
      <w:r>
        <w:rPr>
          <w:rFonts w:ascii="Arial" w:eastAsia="MS Mincho" w:hAnsi="Arial" w:cs="Arial"/>
        </w:rPr>
        <w:t>stituyen indicios de la simulación de las operaciones de compra declaradas.</w:t>
      </w:r>
    </w:p>
    <w:p w14:paraId="7D5037ED" w14:textId="77777777" w:rsidR="005F5B05" w:rsidRDefault="005F5B05" w:rsidP="00CE792F">
      <w:pPr>
        <w:widowControl w:val="0"/>
        <w:overflowPunct w:val="0"/>
        <w:autoSpaceDE w:val="0"/>
        <w:autoSpaceDN w:val="0"/>
        <w:adjustRightInd w:val="0"/>
        <w:contextualSpacing/>
        <w:jc w:val="both"/>
        <w:textAlignment w:val="baseline"/>
        <w:rPr>
          <w:rFonts w:ascii="Arial" w:eastAsia="MS Mincho" w:hAnsi="Arial" w:cs="Arial"/>
        </w:rPr>
      </w:pPr>
    </w:p>
    <w:p w14:paraId="097E69CD" w14:textId="77777777" w:rsidR="005F5B05" w:rsidRDefault="005F5B05" w:rsidP="00CE792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 xml:space="preserve">En principio, se advierte la existencia de diferencias entre </w:t>
      </w:r>
      <w:r w:rsidR="00CE02DF">
        <w:rPr>
          <w:rFonts w:ascii="Arial" w:eastAsia="MS Mincho" w:hAnsi="Arial" w:cs="Arial"/>
        </w:rPr>
        <w:t>algunos valores re</w:t>
      </w:r>
      <w:r>
        <w:rPr>
          <w:rFonts w:ascii="Arial" w:eastAsia="MS Mincho" w:hAnsi="Arial" w:cs="Arial"/>
        </w:rPr>
        <w:t>gistrados por el contribuyente en la contabilida</w:t>
      </w:r>
      <w:r w:rsidR="000A63A9">
        <w:rPr>
          <w:rFonts w:ascii="Arial" w:eastAsia="MS Mincho" w:hAnsi="Arial" w:cs="Arial"/>
        </w:rPr>
        <w:t>d, la declaración tributaria,</w:t>
      </w:r>
      <w:r>
        <w:rPr>
          <w:rFonts w:ascii="Arial" w:eastAsia="MS Mincho" w:hAnsi="Arial" w:cs="Arial"/>
        </w:rPr>
        <w:t xml:space="preserve"> las facturas y los DEX, que le restan credibilidad a esos documentos.</w:t>
      </w:r>
    </w:p>
    <w:p w14:paraId="51AD83C3" w14:textId="77777777" w:rsidR="005F5B05" w:rsidRDefault="005F5B05" w:rsidP="00CE792F">
      <w:pPr>
        <w:widowControl w:val="0"/>
        <w:overflowPunct w:val="0"/>
        <w:autoSpaceDE w:val="0"/>
        <w:autoSpaceDN w:val="0"/>
        <w:adjustRightInd w:val="0"/>
        <w:contextualSpacing/>
        <w:jc w:val="both"/>
        <w:textAlignment w:val="baseline"/>
        <w:rPr>
          <w:rFonts w:ascii="Arial" w:eastAsia="MS Mincho" w:hAnsi="Arial" w:cs="Arial"/>
        </w:rPr>
      </w:pPr>
    </w:p>
    <w:p w14:paraId="08A4A2B7" w14:textId="77777777" w:rsidR="004279B9" w:rsidRDefault="00D55DD9" w:rsidP="00CE792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También se encuentra que n</w:t>
      </w:r>
      <w:r w:rsidR="00431457">
        <w:rPr>
          <w:rFonts w:ascii="Arial" w:eastAsia="MS Mincho" w:hAnsi="Arial" w:cs="Arial"/>
        </w:rPr>
        <w:t>o</w:t>
      </w:r>
      <w:r w:rsidR="005F5B05">
        <w:rPr>
          <w:rFonts w:ascii="Arial" w:eastAsia="MS Mincho" w:hAnsi="Arial" w:cs="Arial"/>
        </w:rPr>
        <w:t xml:space="preserve"> se pudo constatar la realidad de las operaciones con los proveedores, porque </w:t>
      </w:r>
      <w:r w:rsidR="004279B9">
        <w:rPr>
          <w:rFonts w:ascii="Arial" w:eastAsia="MS Mincho" w:hAnsi="Arial" w:cs="Arial"/>
        </w:rPr>
        <w:t xml:space="preserve">los mismos </w:t>
      </w:r>
      <w:r w:rsidR="005F5B05">
        <w:rPr>
          <w:rFonts w:ascii="Arial" w:eastAsia="MS Mincho" w:hAnsi="Arial" w:cs="Arial"/>
        </w:rPr>
        <w:t>no pudieron ser ubicados –no residían, no los conocían</w:t>
      </w:r>
      <w:r w:rsidR="004279B9">
        <w:rPr>
          <w:rFonts w:ascii="Arial" w:eastAsia="MS Mincho" w:hAnsi="Arial" w:cs="Arial"/>
        </w:rPr>
        <w:t>,</w:t>
      </w:r>
      <w:r w:rsidR="005F5B05">
        <w:rPr>
          <w:rFonts w:ascii="Arial" w:eastAsia="MS Mincho" w:hAnsi="Arial" w:cs="Arial"/>
        </w:rPr>
        <w:t xml:space="preserve"> o no existía la dirección-, </w:t>
      </w:r>
      <w:r w:rsidR="00790A44">
        <w:rPr>
          <w:rFonts w:ascii="Arial" w:eastAsia="MS Mincho" w:hAnsi="Arial" w:cs="Arial"/>
        </w:rPr>
        <w:t xml:space="preserve">y </w:t>
      </w:r>
      <w:r>
        <w:rPr>
          <w:rFonts w:ascii="Arial" w:eastAsia="MS Mincho" w:hAnsi="Arial" w:cs="Arial"/>
        </w:rPr>
        <w:t xml:space="preserve">el </w:t>
      </w:r>
      <w:r w:rsidR="00790A44">
        <w:rPr>
          <w:rFonts w:ascii="Arial" w:eastAsia="MS Mincho" w:hAnsi="Arial" w:cs="Arial"/>
        </w:rPr>
        <w:t>único</w:t>
      </w:r>
      <w:r w:rsidR="004279B9">
        <w:rPr>
          <w:rFonts w:ascii="Arial" w:eastAsia="MS Mincho" w:hAnsi="Arial" w:cs="Arial"/>
        </w:rPr>
        <w:t xml:space="preserve"> que </w:t>
      </w:r>
      <w:r w:rsidR="005F5B05">
        <w:rPr>
          <w:rFonts w:ascii="Arial" w:eastAsia="MS Mincho" w:hAnsi="Arial" w:cs="Arial"/>
        </w:rPr>
        <w:t>sí, no tenía capacidad operativa para realizar las transac</w:t>
      </w:r>
      <w:r w:rsidR="001B3C74">
        <w:rPr>
          <w:rFonts w:ascii="Arial" w:eastAsia="MS Mincho" w:hAnsi="Arial" w:cs="Arial"/>
        </w:rPr>
        <w:t>c</w:t>
      </w:r>
      <w:r w:rsidR="005F5B05">
        <w:rPr>
          <w:rFonts w:ascii="Arial" w:eastAsia="MS Mincho" w:hAnsi="Arial" w:cs="Arial"/>
        </w:rPr>
        <w:t>iones discutidas.</w:t>
      </w:r>
      <w:r w:rsidR="004279B9">
        <w:rPr>
          <w:rFonts w:ascii="Arial" w:eastAsia="MS Mincho" w:hAnsi="Arial" w:cs="Arial"/>
        </w:rPr>
        <w:t xml:space="preserve"> La falta de ubicación de lo</w:t>
      </w:r>
      <w:r w:rsidR="00F33E71">
        <w:rPr>
          <w:rFonts w:ascii="Arial" w:eastAsia="MS Mincho" w:hAnsi="Arial" w:cs="Arial"/>
        </w:rPr>
        <w:t>s proveedores no se</w:t>
      </w:r>
      <w:r w:rsidR="003C0BF3">
        <w:rPr>
          <w:rFonts w:ascii="Arial" w:eastAsia="MS Mincho" w:hAnsi="Arial" w:cs="Arial"/>
        </w:rPr>
        <w:t xml:space="preserve"> </w:t>
      </w:r>
      <w:r>
        <w:rPr>
          <w:rFonts w:ascii="Arial" w:eastAsia="MS Mincho" w:hAnsi="Arial" w:cs="Arial"/>
        </w:rPr>
        <w:t xml:space="preserve">puede </w:t>
      </w:r>
      <w:r w:rsidR="003C0BF3">
        <w:rPr>
          <w:rFonts w:ascii="Arial" w:eastAsia="MS Mincho" w:hAnsi="Arial" w:cs="Arial"/>
        </w:rPr>
        <w:t>justifica</w:t>
      </w:r>
      <w:r>
        <w:rPr>
          <w:rFonts w:ascii="Arial" w:eastAsia="MS Mincho" w:hAnsi="Arial" w:cs="Arial"/>
        </w:rPr>
        <w:t>r</w:t>
      </w:r>
      <w:r w:rsidR="003C0BF3">
        <w:rPr>
          <w:rFonts w:ascii="Arial" w:eastAsia="MS Mincho" w:hAnsi="Arial" w:cs="Arial"/>
        </w:rPr>
        <w:t xml:space="preserve"> </w:t>
      </w:r>
      <w:r w:rsidR="00115BBA">
        <w:rPr>
          <w:rFonts w:ascii="Arial" w:eastAsia="MS Mincho" w:hAnsi="Arial" w:cs="Arial"/>
        </w:rPr>
        <w:t>en el hecho que la</w:t>
      </w:r>
      <w:r w:rsidR="003C0BF3">
        <w:rPr>
          <w:rFonts w:ascii="Arial" w:eastAsia="MS Mincho" w:hAnsi="Arial" w:cs="Arial"/>
        </w:rPr>
        <w:t xml:space="preserve"> investigación tributaria se </w:t>
      </w:r>
      <w:r w:rsidR="00790A44">
        <w:rPr>
          <w:rFonts w:ascii="Arial" w:eastAsia="MS Mincho" w:hAnsi="Arial" w:cs="Arial"/>
        </w:rPr>
        <w:t>desarrolló</w:t>
      </w:r>
      <w:r w:rsidR="003C0BF3">
        <w:rPr>
          <w:rFonts w:ascii="Arial" w:eastAsia="MS Mincho" w:hAnsi="Arial" w:cs="Arial"/>
        </w:rPr>
        <w:t xml:space="preserve"> en fecha posterior a la realización de las operaciones, </w:t>
      </w:r>
      <w:r w:rsidR="004279B9">
        <w:rPr>
          <w:rFonts w:ascii="Arial" w:eastAsia="MS Mincho" w:hAnsi="Arial" w:cs="Arial"/>
        </w:rPr>
        <w:t>ni en el cambio de la situación económica en las ciudades de frontera, sino</w:t>
      </w:r>
      <w:r w:rsidR="00F33E71">
        <w:rPr>
          <w:rFonts w:ascii="Arial" w:eastAsia="MS Mincho" w:hAnsi="Arial" w:cs="Arial"/>
        </w:rPr>
        <w:t xml:space="preserve"> que</w:t>
      </w:r>
      <w:r w:rsidR="00790A44">
        <w:rPr>
          <w:rFonts w:ascii="Arial" w:eastAsia="MS Mincho" w:hAnsi="Arial" w:cs="Arial"/>
        </w:rPr>
        <w:t xml:space="preserve"> acontenció porque los supuestos vendedores no actualizaron</w:t>
      </w:r>
      <w:r w:rsidR="004279B9">
        <w:rPr>
          <w:rFonts w:ascii="Arial" w:eastAsia="MS Mincho" w:hAnsi="Arial" w:cs="Arial"/>
        </w:rPr>
        <w:t xml:space="preserve"> la dirección registrada en el RUT</w:t>
      </w:r>
      <w:r w:rsidR="00790A44">
        <w:rPr>
          <w:rFonts w:ascii="Arial" w:eastAsia="MS Mincho" w:hAnsi="Arial" w:cs="Arial"/>
        </w:rPr>
        <w:t xml:space="preserve">, y debido a que el contribuyente </w:t>
      </w:r>
      <w:r w:rsidR="00115BBA">
        <w:rPr>
          <w:rFonts w:ascii="Arial" w:eastAsia="MS Mincho" w:hAnsi="Arial" w:cs="Arial"/>
        </w:rPr>
        <w:t xml:space="preserve">omitió aportar las </w:t>
      </w:r>
      <w:r w:rsidR="004279B9">
        <w:rPr>
          <w:rFonts w:ascii="Arial" w:eastAsia="MS Mincho" w:hAnsi="Arial" w:cs="Arial"/>
        </w:rPr>
        <w:t>pruebas que</w:t>
      </w:r>
      <w:r w:rsidR="00E8514E">
        <w:rPr>
          <w:rFonts w:ascii="Arial" w:eastAsia="MS Mincho" w:hAnsi="Arial" w:cs="Arial"/>
        </w:rPr>
        <w:t xml:space="preserve"> soportaran la existencia de los proveedores en la época de los </w:t>
      </w:r>
      <w:r w:rsidR="00E8514E">
        <w:rPr>
          <w:rFonts w:ascii="Arial" w:eastAsia="MS Mincho" w:hAnsi="Arial" w:cs="Arial"/>
        </w:rPr>
        <w:lastRenderedPageBreak/>
        <w:t>hechos, o que</w:t>
      </w:r>
      <w:r w:rsidR="004279B9">
        <w:rPr>
          <w:rFonts w:ascii="Arial" w:eastAsia="MS Mincho" w:hAnsi="Arial" w:cs="Arial"/>
        </w:rPr>
        <w:t xml:space="preserve"> permitieran </w:t>
      </w:r>
      <w:r w:rsidR="00E8514E">
        <w:rPr>
          <w:rFonts w:ascii="Arial" w:eastAsia="MS Mincho" w:hAnsi="Arial" w:cs="Arial"/>
        </w:rPr>
        <w:t xml:space="preserve">su ubicación. Carga probatoria que recaía en el </w:t>
      </w:r>
      <w:r w:rsidR="00115BBA">
        <w:rPr>
          <w:rFonts w:ascii="Arial" w:eastAsia="MS Mincho" w:hAnsi="Arial" w:cs="Arial"/>
        </w:rPr>
        <w:t>demandante,</w:t>
      </w:r>
      <w:r w:rsidR="00E8514E">
        <w:rPr>
          <w:rFonts w:ascii="Arial" w:eastAsia="MS Mincho" w:hAnsi="Arial" w:cs="Arial"/>
        </w:rPr>
        <w:t xml:space="preserve"> ante los cuestionamientos y la verificación realizada por la DIAN en el cruce de información de terceros.</w:t>
      </w:r>
    </w:p>
    <w:p w14:paraId="2F02F5E9" w14:textId="77777777" w:rsidR="001B3C74" w:rsidRDefault="001B3C74" w:rsidP="00CE792F">
      <w:pPr>
        <w:widowControl w:val="0"/>
        <w:overflowPunct w:val="0"/>
        <w:autoSpaceDE w:val="0"/>
        <w:autoSpaceDN w:val="0"/>
        <w:adjustRightInd w:val="0"/>
        <w:contextualSpacing/>
        <w:jc w:val="both"/>
        <w:textAlignment w:val="baseline"/>
        <w:rPr>
          <w:rFonts w:ascii="Arial" w:eastAsia="MS Mincho" w:hAnsi="Arial" w:cs="Arial"/>
        </w:rPr>
      </w:pPr>
    </w:p>
    <w:p w14:paraId="1FA0C4A9" w14:textId="77777777" w:rsidR="00115BBA" w:rsidRPr="00EA1AAF" w:rsidRDefault="00115BBA" w:rsidP="00EA1AAF">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S</w:t>
      </w:r>
      <w:r w:rsidR="001B3C74">
        <w:rPr>
          <w:rFonts w:ascii="Arial" w:eastAsia="MS Mincho" w:hAnsi="Arial" w:cs="Arial"/>
        </w:rPr>
        <w:t>ú</w:t>
      </w:r>
      <w:r>
        <w:rPr>
          <w:rFonts w:ascii="Arial" w:eastAsia="MS Mincho" w:hAnsi="Arial" w:cs="Arial"/>
        </w:rPr>
        <w:t>m</w:t>
      </w:r>
      <w:r w:rsidR="001B3C74">
        <w:rPr>
          <w:rFonts w:ascii="Arial" w:eastAsia="MS Mincho" w:hAnsi="Arial" w:cs="Arial"/>
        </w:rPr>
        <w:t>e</w:t>
      </w:r>
      <w:r>
        <w:rPr>
          <w:rFonts w:ascii="Arial" w:eastAsia="MS Mincho" w:hAnsi="Arial" w:cs="Arial"/>
        </w:rPr>
        <w:t xml:space="preserve">se a lo dicho que, se encontraron inconsistencias en los proveedores en cuanto al cumplimiento de sus obligaciones tributarias y en los valores declarados, que implican el </w:t>
      </w:r>
      <w:r w:rsidRPr="00EA1AAF">
        <w:rPr>
          <w:rFonts w:ascii="Arial" w:eastAsia="MS Mincho" w:hAnsi="Arial" w:cs="Arial"/>
        </w:rPr>
        <w:t>desconocimiento de la ventas realizadas al contribuyente, por la falta de reporte de dichas operaciones.</w:t>
      </w:r>
    </w:p>
    <w:p w14:paraId="75A55923" w14:textId="77777777" w:rsidR="00135ED5" w:rsidRDefault="00135ED5" w:rsidP="00F248AC">
      <w:pPr>
        <w:widowControl w:val="0"/>
        <w:tabs>
          <w:tab w:val="left" w:pos="0"/>
          <w:tab w:val="left" w:pos="2651"/>
        </w:tabs>
        <w:jc w:val="both"/>
        <w:rPr>
          <w:rFonts w:ascii="Arial" w:eastAsia="MS Mincho" w:hAnsi="Arial" w:cs="Arial"/>
        </w:rPr>
      </w:pPr>
    </w:p>
    <w:p w14:paraId="63599A6F" w14:textId="77777777" w:rsidR="00F248AC" w:rsidRDefault="0023414E" w:rsidP="00F248AC">
      <w:pPr>
        <w:widowControl w:val="0"/>
        <w:tabs>
          <w:tab w:val="left" w:pos="0"/>
          <w:tab w:val="left" w:pos="2651"/>
        </w:tabs>
        <w:jc w:val="both"/>
        <w:rPr>
          <w:rFonts w:ascii="Arial" w:hAnsi="Arial" w:cs="Arial"/>
        </w:rPr>
      </w:pPr>
      <w:r>
        <w:rPr>
          <w:rFonts w:ascii="Arial" w:eastAsia="MS Mincho" w:hAnsi="Arial" w:cs="Arial"/>
        </w:rPr>
        <w:t>S</w:t>
      </w:r>
      <w:r w:rsidR="00281F9A" w:rsidRPr="00EA1AAF">
        <w:rPr>
          <w:rFonts w:ascii="Arial" w:eastAsia="MS Mincho" w:hAnsi="Arial" w:cs="Arial"/>
        </w:rPr>
        <w:t>e advierte</w:t>
      </w:r>
      <w:r>
        <w:rPr>
          <w:rFonts w:ascii="Arial" w:eastAsia="MS Mincho" w:hAnsi="Arial" w:cs="Arial"/>
        </w:rPr>
        <w:t>, además,</w:t>
      </w:r>
      <w:r w:rsidR="00281F9A" w:rsidRPr="00EA1AAF">
        <w:rPr>
          <w:rFonts w:ascii="Arial" w:eastAsia="MS Mincho" w:hAnsi="Arial" w:cs="Arial"/>
        </w:rPr>
        <w:t xml:space="preserve"> la existencia de irregularidades en los pagos de las compras</w:t>
      </w:r>
      <w:r w:rsidR="00E420EF" w:rsidRPr="00EA1AAF">
        <w:rPr>
          <w:rFonts w:ascii="Arial" w:eastAsia="MS Mincho" w:hAnsi="Arial" w:cs="Arial"/>
        </w:rPr>
        <w:t>, en tanto no se aportaron los soportes respectivos</w:t>
      </w:r>
      <w:r w:rsidR="00281F9A" w:rsidRPr="00EA1AAF">
        <w:rPr>
          <w:rFonts w:ascii="Arial" w:eastAsia="MS Mincho" w:hAnsi="Arial" w:cs="Arial"/>
        </w:rPr>
        <w:t>. Si bien, se a</w:t>
      </w:r>
      <w:r w:rsidR="00A417B7">
        <w:rPr>
          <w:rFonts w:ascii="Arial" w:eastAsia="MS Mincho" w:hAnsi="Arial" w:cs="Arial"/>
        </w:rPr>
        <w:t>llegaron</w:t>
      </w:r>
      <w:r w:rsidR="00281F9A" w:rsidRPr="00EA1AAF">
        <w:rPr>
          <w:rFonts w:ascii="Arial" w:eastAsia="MS Mincho" w:hAnsi="Arial" w:cs="Arial"/>
        </w:rPr>
        <w:t xml:space="preserve"> </w:t>
      </w:r>
      <w:r w:rsidR="00E420EF" w:rsidRPr="00EA1AAF">
        <w:rPr>
          <w:rFonts w:ascii="Arial" w:eastAsia="MS Mincho" w:hAnsi="Arial" w:cs="Arial"/>
        </w:rPr>
        <w:t xml:space="preserve">algunos </w:t>
      </w:r>
      <w:r w:rsidR="00281F9A" w:rsidRPr="00EA1AAF">
        <w:rPr>
          <w:rFonts w:ascii="Arial" w:eastAsia="MS Mincho" w:hAnsi="Arial" w:cs="Arial"/>
        </w:rPr>
        <w:t xml:space="preserve">cheques girados por el contribuyente </w:t>
      </w:r>
      <w:r w:rsidR="00E420EF" w:rsidRPr="00EA1AAF">
        <w:rPr>
          <w:rFonts w:ascii="Arial" w:eastAsia="MS Mincho" w:hAnsi="Arial" w:cs="Arial"/>
        </w:rPr>
        <w:t xml:space="preserve">a determinados </w:t>
      </w:r>
      <w:r w:rsidR="00281F9A" w:rsidRPr="00EA1AAF">
        <w:rPr>
          <w:rFonts w:ascii="Arial" w:eastAsia="MS Mincho" w:hAnsi="Arial" w:cs="Arial"/>
        </w:rPr>
        <w:t xml:space="preserve">proveedores, </w:t>
      </w:r>
      <w:r w:rsidR="00F248AC" w:rsidRPr="00EA1AAF">
        <w:rPr>
          <w:rFonts w:ascii="Arial" w:hAnsi="Arial" w:cs="Arial"/>
        </w:rPr>
        <w:t xml:space="preserve">lo cierto es que </w:t>
      </w:r>
      <w:r w:rsidR="00F248AC">
        <w:rPr>
          <w:rFonts w:ascii="Arial" w:hAnsi="Arial" w:cs="Arial"/>
        </w:rPr>
        <w:t>esos títulos</w:t>
      </w:r>
      <w:r w:rsidR="00F248AC" w:rsidRPr="00EA1AAF">
        <w:rPr>
          <w:rFonts w:ascii="Arial" w:hAnsi="Arial" w:cs="Arial"/>
        </w:rPr>
        <w:t xml:space="preserve"> fueron cobrados por terceras personas diferentes a los proveedores, por lo tanto, no podría sostenerse, de manera clara, que sí se realizaron los pagos por este medio.</w:t>
      </w:r>
      <w:r w:rsidR="00F248AC">
        <w:rPr>
          <w:rFonts w:ascii="Arial" w:hAnsi="Arial" w:cs="Arial"/>
        </w:rPr>
        <w:t xml:space="preserve"> </w:t>
      </w:r>
    </w:p>
    <w:p w14:paraId="7F8684F0" w14:textId="77777777" w:rsidR="00F248AC" w:rsidRDefault="00F248AC" w:rsidP="00F248AC">
      <w:pPr>
        <w:widowControl w:val="0"/>
        <w:tabs>
          <w:tab w:val="left" w:pos="0"/>
          <w:tab w:val="left" w:pos="2651"/>
        </w:tabs>
        <w:jc w:val="both"/>
        <w:rPr>
          <w:rFonts w:ascii="Arial" w:hAnsi="Arial" w:cs="Arial"/>
        </w:rPr>
      </w:pPr>
    </w:p>
    <w:p w14:paraId="66A6EB9D" w14:textId="77777777" w:rsidR="00E420EF" w:rsidRPr="004C619C" w:rsidRDefault="0023414E" w:rsidP="00F248AC">
      <w:pPr>
        <w:widowControl w:val="0"/>
        <w:tabs>
          <w:tab w:val="left" w:pos="0"/>
          <w:tab w:val="left" w:pos="2651"/>
        </w:tabs>
        <w:jc w:val="both"/>
        <w:rPr>
          <w:rFonts w:ascii="Arial" w:eastAsia="MS Mincho" w:hAnsi="Arial" w:cs="Arial"/>
        </w:rPr>
      </w:pPr>
      <w:r>
        <w:rPr>
          <w:rFonts w:ascii="Arial" w:eastAsia="Verdana" w:hAnsi="Arial" w:cs="Arial"/>
          <w:color w:val="000000"/>
        </w:rPr>
        <w:t>Tampoco</w:t>
      </w:r>
      <w:r w:rsidR="00E420EF" w:rsidRPr="00614319">
        <w:rPr>
          <w:rFonts w:ascii="Arial" w:eastAsia="Verdana" w:hAnsi="Arial" w:cs="Arial"/>
        </w:rPr>
        <w:t xml:space="preserve"> se demostró la forma en que se comercializaron esas can</w:t>
      </w:r>
      <w:r w:rsidR="005C74B9">
        <w:rPr>
          <w:rFonts w:ascii="Arial" w:eastAsia="Verdana" w:hAnsi="Arial" w:cs="Arial"/>
        </w:rPr>
        <w:t>tidades de material sin un lugar</w:t>
      </w:r>
      <w:r w:rsidR="006E3C63">
        <w:rPr>
          <w:rFonts w:ascii="Arial" w:eastAsia="Verdana" w:hAnsi="Arial" w:cs="Arial"/>
        </w:rPr>
        <w:t xml:space="preserve"> de almacenaje, así como tampoco,</w:t>
      </w:r>
      <w:r w:rsidR="00EA1AAF">
        <w:rPr>
          <w:rFonts w:ascii="Arial" w:eastAsia="Verdana" w:hAnsi="Arial" w:cs="Arial"/>
        </w:rPr>
        <w:t xml:space="preserve"> la entrega real y material de los bienes al contribuyente.</w:t>
      </w:r>
    </w:p>
    <w:p w14:paraId="2CA9CCC3" w14:textId="77777777" w:rsidR="00E420EF" w:rsidRPr="004C619C" w:rsidRDefault="00E420EF" w:rsidP="00CE792F">
      <w:pPr>
        <w:widowControl w:val="0"/>
        <w:overflowPunct w:val="0"/>
        <w:autoSpaceDE w:val="0"/>
        <w:autoSpaceDN w:val="0"/>
        <w:adjustRightInd w:val="0"/>
        <w:contextualSpacing/>
        <w:jc w:val="both"/>
        <w:textAlignment w:val="baseline"/>
        <w:rPr>
          <w:rFonts w:ascii="Arial" w:eastAsia="MS Mincho" w:hAnsi="Arial" w:cs="Arial"/>
        </w:rPr>
      </w:pPr>
    </w:p>
    <w:p w14:paraId="09212FCE" w14:textId="77777777" w:rsidR="00692DAB" w:rsidRDefault="00692DAB" w:rsidP="000117DB">
      <w:pPr>
        <w:widowControl w:val="0"/>
        <w:overflowPunct w:val="0"/>
        <w:autoSpaceDE w:val="0"/>
        <w:autoSpaceDN w:val="0"/>
        <w:adjustRightInd w:val="0"/>
        <w:contextualSpacing/>
        <w:jc w:val="both"/>
        <w:textAlignment w:val="baseline"/>
        <w:rPr>
          <w:rFonts w:ascii="Arial" w:eastAsia="MS Mincho" w:hAnsi="Arial" w:cs="Arial"/>
        </w:rPr>
      </w:pPr>
      <w:r w:rsidRPr="004C619C">
        <w:rPr>
          <w:rFonts w:ascii="Arial" w:eastAsia="MS Mincho" w:hAnsi="Arial" w:cs="Arial"/>
        </w:rPr>
        <w:t>Todas estas inconsistencias se relacionan con el contribuyente porque demuestran que sus proveedores no tenían los medios comerciales para reali</w:t>
      </w:r>
      <w:r w:rsidR="00A417B7">
        <w:rPr>
          <w:rFonts w:ascii="Arial" w:eastAsia="MS Mincho" w:hAnsi="Arial" w:cs="Arial"/>
        </w:rPr>
        <w:t>zar las transacciones con aquél</w:t>
      </w:r>
      <w:r w:rsidRPr="004C619C">
        <w:rPr>
          <w:rFonts w:ascii="Arial" w:eastAsia="MS Mincho" w:hAnsi="Arial" w:cs="Arial"/>
        </w:rPr>
        <w:t>.</w:t>
      </w:r>
    </w:p>
    <w:p w14:paraId="5933B8F1" w14:textId="77777777" w:rsidR="0085560C" w:rsidRDefault="0085560C" w:rsidP="000117DB">
      <w:pPr>
        <w:widowControl w:val="0"/>
        <w:overflowPunct w:val="0"/>
        <w:autoSpaceDE w:val="0"/>
        <w:autoSpaceDN w:val="0"/>
        <w:adjustRightInd w:val="0"/>
        <w:contextualSpacing/>
        <w:jc w:val="both"/>
        <w:textAlignment w:val="baseline"/>
        <w:rPr>
          <w:rFonts w:ascii="Arial" w:eastAsia="MS Mincho" w:hAnsi="Arial" w:cs="Arial"/>
        </w:rPr>
      </w:pPr>
    </w:p>
    <w:p w14:paraId="304ADDDA" w14:textId="77777777" w:rsidR="0064010E" w:rsidRDefault="0085560C" w:rsidP="000117DB">
      <w:pPr>
        <w:widowControl w:val="0"/>
        <w:overflowPunct w:val="0"/>
        <w:autoSpaceDE w:val="0"/>
        <w:autoSpaceDN w:val="0"/>
        <w:adjustRightInd w:val="0"/>
        <w:contextualSpacing/>
        <w:jc w:val="both"/>
        <w:textAlignment w:val="baseline"/>
        <w:rPr>
          <w:rFonts w:ascii="Arial" w:eastAsia="MS Mincho" w:hAnsi="Arial" w:cs="Arial"/>
        </w:rPr>
      </w:pPr>
      <w:r>
        <w:rPr>
          <w:rFonts w:ascii="Arial" w:eastAsia="MS Mincho" w:hAnsi="Arial" w:cs="Arial"/>
        </w:rPr>
        <w:t>Esas irregularidades no llevan a considerar que los proveedores ni las personas que atendieron las visitas constituyan testigos sospechosos, porque no está probado que alguno incurra en circunstancias que afecten su credibilidad o imparcialidad, en razón de parentesco, dependencias, sentimientos o interés, como lo exige el artículo 217 del CPC.</w:t>
      </w:r>
      <w:r w:rsidR="006A38AA">
        <w:rPr>
          <w:rFonts w:ascii="Arial" w:eastAsia="MS Mincho" w:hAnsi="Arial" w:cs="Arial"/>
        </w:rPr>
        <w:t xml:space="preserve"> Por el contrario, las inconsistencias y las manifestaciones de </w:t>
      </w:r>
      <w:r w:rsidR="00FE5804">
        <w:rPr>
          <w:rFonts w:ascii="Arial" w:eastAsia="MS Mincho" w:hAnsi="Arial" w:cs="Arial"/>
        </w:rPr>
        <w:t>esas</w:t>
      </w:r>
      <w:r w:rsidR="006A38AA">
        <w:rPr>
          <w:rFonts w:ascii="Arial" w:eastAsia="MS Mincho" w:hAnsi="Arial" w:cs="Arial"/>
        </w:rPr>
        <w:t xml:space="preserve"> personas </w:t>
      </w:r>
      <w:r w:rsidR="0064010E">
        <w:rPr>
          <w:rFonts w:ascii="Arial" w:eastAsia="MS Mincho" w:hAnsi="Arial" w:cs="Arial"/>
        </w:rPr>
        <w:t>no ponen en duda su credibilidad, sino la realización de las operaciones de compra, y se obtuvieron en desarrollo de un medio de prueba legal practicado por la autoridad tributaria, que no fue desvirtuado por el contribuyente.</w:t>
      </w:r>
    </w:p>
    <w:p w14:paraId="432DC80A" w14:textId="77777777" w:rsidR="0085560C" w:rsidRDefault="0085560C" w:rsidP="000117DB">
      <w:pPr>
        <w:widowControl w:val="0"/>
        <w:overflowPunct w:val="0"/>
        <w:autoSpaceDE w:val="0"/>
        <w:autoSpaceDN w:val="0"/>
        <w:adjustRightInd w:val="0"/>
        <w:contextualSpacing/>
        <w:jc w:val="both"/>
        <w:textAlignment w:val="baseline"/>
        <w:rPr>
          <w:rFonts w:ascii="Arial" w:eastAsia="MS Mincho" w:hAnsi="Arial" w:cs="Arial"/>
        </w:rPr>
      </w:pPr>
    </w:p>
    <w:p w14:paraId="4E600B49" w14:textId="77777777" w:rsidR="0085560C" w:rsidRDefault="0085560C" w:rsidP="0085560C">
      <w:pPr>
        <w:widowControl w:val="0"/>
        <w:overflowPunct w:val="0"/>
        <w:autoSpaceDE w:val="0"/>
        <w:autoSpaceDN w:val="0"/>
        <w:adjustRightInd w:val="0"/>
        <w:jc w:val="both"/>
        <w:rPr>
          <w:rFonts w:ascii="Arial" w:hAnsi="Arial" w:cs="Arial"/>
          <w:lang w:eastAsia="es-ES"/>
        </w:rPr>
      </w:pPr>
      <w:r w:rsidRPr="0056538E">
        <w:rPr>
          <w:rFonts w:ascii="Arial" w:hAnsi="Arial" w:cs="Arial"/>
        </w:rPr>
        <w:t>Siempre que</w:t>
      </w:r>
      <w:r w:rsidR="00FE5804">
        <w:rPr>
          <w:rFonts w:ascii="Arial" w:hAnsi="Arial" w:cs="Arial"/>
        </w:rPr>
        <w:t xml:space="preserve"> exista</w:t>
      </w:r>
      <w:r w:rsidRPr="0056538E">
        <w:rPr>
          <w:rFonts w:ascii="Arial" w:hAnsi="Arial" w:cs="Arial"/>
        </w:rPr>
        <w:t xml:space="preserve"> consistencia en la información de los terceros con quienes se negocie, mayor será la credibilidad de los negocios. En el caso debatido, la información obtenida de los intervinientes del negocio de compra y venta no fue consistente con los valores reflejados en la contabilidad de la demandante</w:t>
      </w:r>
      <w:r w:rsidR="0006233D">
        <w:rPr>
          <w:rFonts w:ascii="Arial" w:hAnsi="Arial" w:cs="Arial"/>
        </w:rPr>
        <w:t>, lo que lleva a calificar la compra declarada como simulada.</w:t>
      </w:r>
    </w:p>
    <w:p w14:paraId="559DDFB0" w14:textId="77777777" w:rsidR="000117DB" w:rsidRPr="004C619C" w:rsidRDefault="000117DB" w:rsidP="000117DB">
      <w:pPr>
        <w:widowControl w:val="0"/>
        <w:overflowPunct w:val="0"/>
        <w:autoSpaceDE w:val="0"/>
        <w:autoSpaceDN w:val="0"/>
        <w:adjustRightInd w:val="0"/>
        <w:contextualSpacing/>
        <w:jc w:val="both"/>
        <w:textAlignment w:val="baseline"/>
        <w:rPr>
          <w:rFonts w:ascii="Arial" w:eastAsia="MS Mincho" w:hAnsi="Arial" w:cs="Arial"/>
        </w:rPr>
      </w:pPr>
    </w:p>
    <w:p w14:paraId="249B398E" w14:textId="77777777" w:rsidR="000117DB" w:rsidRPr="004C619C" w:rsidRDefault="000117DB" w:rsidP="000117DB">
      <w:pPr>
        <w:jc w:val="both"/>
        <w:rPr>
          <w:rFonts w:ascii="Arial" w:hAnsi="Arial" w:cs="Arial"/>
        </w:rPr>
      </w:pPr>
      <w:r w:rsidRPr="004C619C">
        <w:rPr>
          <w:rFonts w:ascii="Arial" w:eastAsia="MS Mincho" w:hAnsi="Arial" w:cs="Arial"/>
        </w:rPr>
        <w:t>No procede tomar como prueba de las compras, los documentos relativos al trámite de exportaciones aportado por el contribuyente, en tanto en este caso</w:t>
      </w:r>
      <w:r w:rsidR="00E420EF" w:rsidRPr="004C619C">
        <w:rPr>
          <w:rFonts w:ascii="Arial" w:eastAsia="MS Mincho" w:hAnsi="Arial" w:cs="Arial"/>
        </w:rPr>
        <w:t>,</w:t>
      </w:r>
      <w:r w:rsidRPr="004C619C">
        <w:rPr>
          <w:rFonts w:ascii="Arial" w:eastAsia="MS Mincho" w:hAnsi="Arial" w:cs="Arial"/>
        </w:rPr>
        <w:t xml:space="preserve"> no se discute esas operaciones sino las compras declaradas por </w:t>
      </w:r>
      <w:r w:rsidR="00AB3586">
        <w:rPr>
          <w:rFonts w:ascii="Arial" w:eastAsia="MS Mincho" w:hAnsi="Arial" w:cs="Arial"/>
        </w:rPr>
        <w:t>la sociedad</w:t>
      </w:r>
      <w:r w:rsidRPr="004C619C">
        <w:rPr>
          <w:rFonts w:ascii="Arial" w:eastAsia="MS Mincho" w:hAnsi="Arial" w:cs="Arial"/>
        </w:rPr>
        <w:t xml:space="preserve"> con ciertos proveedores. Además no existe prueba de que los bienes </w:t>
      </w:r>
      <w:r w:rsidR="00AB3586">
        <w:rPr>
          <w:rFonts w:ascii="Arial" w:eastAsia="MS Mincho" w:hAnsi="Arial" w:cs="Arial"/>
        </w:rPr>
        <w:t>a los que aluden los documen</w:t>
      </w:r>
      <w:r w:rsidR="0084587B">
        <w:rPr>
          <w:rFonts w:ascii="Arial" w:eastAsia="MS Mincho" w:hAnsi="Arial" w:cs="Arial"/>
        </w:rPr>
        <w:t>t</w:t>
      </w:r>
      <w:r w:rsidR="00AB3586">
        <w:rPr>
          <w:rFonts w:ascii="Arial" w:eastAsia="MS Mincho" w:hAnsi="Arial" w:cs="Arial"/>
        </w:rPr>
        <w:t>os de exportación</w:t>
      </w:r>
      <w:r w:rsidRPr="004C619C">
        <w:rPr>
          <w:rFonts w:ascii="Arial" w:eastAsia="MS Mincho" w:hAnsi="Arial" w:cs="Arial"/>
        </w:rPr>
        <w:t xml:space="preserve"> sean los mismos que supuestamente adquirió el contribuyente de los señalados proveedores, y que se encuentran en discusión en este proceso.</w:t>
      </w:r>
      <w:r w:rsidRPr="004C619C">
        <w:rPr>
          <w:rFonts w:ascii="Arial" w:hAnsi="Arial" w:cs="Arial"/>
          <w:b/>
        </w:rPr>
        <w:t xml:space="preserve"> </w:t>
      </w:r>
      <w:r w:rsidRPr="004C619C">
        <w:rPr>
          <w:rFonts w:ascii="Arial" w:hAnsi="Arial" w:cs="Arial"/>
        </w:rPr>
        <w:t>Más todavía, cuando existe prueba documental y visitas de verificación que demuestran la simulación de las compras.</w:t>
      </w:r>
    </w:p>
    <w:p w14:paraId="71FBD586" w14:textId="77777777" w:rsidR="00692DAB" w:rsidRPr="004C619C" w:rsidRDefault="00692DAB" w:rsidP="000117DB">
      <w:pPr>
        <w:widowControl w:val="0"/>
        <w:overflowPunct w:val="0"/>
        <w:autoSpaceDE w:val="0"/>
        <w:autoSpaceDN w:val="0"/>
        <w:adjustRightInd w:val="0"/>
        <w:contextualSpacing/>
        <w:jc w:val="both"/>
        <w:textAlignment w:val="baseline"/>
        <w:rPr>
          <w:rFonts w:ascii="Arial" w:eastAsia="MS Mincho" w:hAnsi="Arial" w:cs="Arial"/>
        </w:rPr>
      </w:pPr>
    </w:p>
    <w:p w14:paraId="653B66D2" w14:textId="77777777" w:rsidR="00804447" w:rsidRDefault="00692DAB" w:rsidP="00804447">
      <w:pPr>
        <w:jc w:val="both"/>
        <w:rPr>
          <w:rFonts w:ascii="Arial" w:eastAsia="Verdana" w:hAnsi="Arial" w:cs="Arial"/>
        </w:rPr>
      </w:pPr>
      <w:r w:rsidRPr="004C619C">
        <w:rPr>
          <w:rFonts w:ascii="Arial" w:eastAsia="Verdana" w:hAnsi="Arial" w:cs="Arial"/>
        </w:rPr>
        <w:t>Finalmente, se precisa que el dictamen pericial del contador público no puede tenerse como prueba, pues ese documento da cuenta de la contabilización de las operaciones, pero no de su realidad, que fue el hecho con fundamento en el cual la Administración desconoce las facturas y el registro contable de las mismas.</w:t>
      </w:r>
    </w:p>
    <w:p w14:paraId="32E46AEB" w14:textId="77777777" w:rsidR="00AB3586" w:rsidRDefault="00AB3586" w:rsidP="00804447">
      <w:pPr>
        <w:jc w:val="both"/>
        <w:rPr>
          <w:rFonts w:ascii="Arial" w:eastAsia="Verdana" w:hAnsi="Arial" w:cs="Arial"/>
        </w:rPr>
      </w:pPr>
    </w:p>
    <w:p w14:paraId="7FE69109" w14:textId="77777777" w:rsidR="00804447" w:rsidRDefault="00804447" w:rsidP="007C155E">
      <w:pPr>
        <w:jc w:val="both"/>
        <w:rPr>
          <w:rFonts w:ascii="Arial" w:hAnsi="Arial" w:cs="Arial"/>
          <w:lang w:val="es-ES_tradnl" w:eastAsia="es-ES"/>
        </w:rPr>
      </w:pPr>
      <w:r>
        <w:rPr>
          <w:rFonts w:ascii="Arial" w:eastAsia="Verdana" w:hAnsi="Arial" w:cs="Arial"/>
        </w:rPr>
        <w:lastRenderedPageBreak/>
        <w:t xml:space="preserve">8- </w:t>
      </w:r>
      <w:r w:rsidR="00510E28" w:rsidRPr="00510E28">
        <w:rPr>
          <w:rFonts w:ascii="Arial" w:hAnsi="Arial" w:cs="Arial"/>
          <w:lang w:eastAsia="es-ES"/>
        </w:rPr>
        <w:t xml:space="preserve">El análisis de las pruebas reseñadas y de las circunstancias fácticas que quedaron consignadas en las actas de verificación, llevan a la Sala a concluir </w:t>
      </w:r>
      <w:r w:rsidR="00510E28" w:rsidRPr="00510E28">
        <w:rPr>
          <w:rFonts w:ascii="Arial" w:hAnsi="Arial" w:cs="Arial"/>
          <w:lang w:val="es-ES_tradnl" w:eastAsia="es-ES"/>
        </w:rPr>
        <w:t xml:space="preserve">que no existieron </w:t>
      </w:r>
      <w:r w:rsidR="00510E28" w:rsidRPr="007C155E">
        <w:rPr>
          <w:rFonts w:ascii="Arial" w:hAnsi="Arial" w:cs="Arial"/>
          <w:lang w:val="es-ES_tradnl" w:eastAsia="es-ES"/>
        </w:rPr>
        <w:t xml:space="preserve">las operaciones de compra declaradas por el demandante, y que por tanto había lugar a rechazar dichos conceptos en los actos demandados. </w:t>
      </w:r>
      <w:r w:rsidRPr="007C155E">
        <w:rPr>
          <w:rFonts w:ascii="Arial" w:hAnsi="Arial" w:cs="Arial"/>
          <w:lang w:val="es-ES_tradnl" w:eastAsia="es-ES"/>
        </w:rPr>
        <w:t>En consecuencia, no prospera el cargo para el demandante.</w:t>
      </w:r>
    </w:p>
    <w:p w14:paraId="4B56F40A" w14:textId="77777777" w:rsidR="00FE5804" w:rsidRPr="007C155E" w:rsidRDefault="00FE5804" w:rsidP="007C155E">
      <w:pPr>
        <w:jc w:val="both"/>
        <w:rPr>
          <w:rFonts w:ascii="Arial" w:hAnsi="Arial" w:cs="Arial"/>
          <w:lang w:val="es-ES_tradnl" w:eastAsia="es-ES"/>
        </w:rPr>
      </w:pPr>
    </w:p>
    <w:p w14:paraId="61DD0184" w14:textId="77777777" w:rsidR="00F520AC" w:rsidRPr="007C155E" w:rsidRDefault="00804447" w:rsidP="007C155E">
      <w:pPr>
        <w:jc w:val="both"/>
        <w:rPr>
          <w:rFonts w:ascii="Arial" w:eastAsia="Verdana" w:hAnsi="Arial" w:cs="Arial"/>
        </w:rPr>
      </w:pPr>
      <w:r w:rsidRPr="007C155E">
        <w:rPr>
          <w:rFonts w:ascii="Arial" w:hAnsi="Arial" w:cs="Arial"/>
          <w:lang w:val="es-ES_tradnl" w:eastAsia="es-ES"/>
        </w:rPr>
        <w:t xml:space="preserve">9- </w:t>
      </w:r>
      <w:r w:rsidR="00F520AC" w:rsidRPr="007C155E">
        <w:rPr>
          <w:rFonts w:ascii="Arial" w:eastAsia="Arial" w:hAnsi="Arial" w:cs="Arial"/>
        </w:rPr>
        <w:t xml:space="preserve">Por las razones expuestas, se encuentra desmostrado que el actor incurrió en una de las conductas tipificadas como sancionables, como es la declaración de costos inexistentes. </w:t>
      </w:r>
      <w:r w:rsidR="007C155E" w:rsidRPr="007C155E">
        <w:rPr>
          <w:rFonts w:ascii="Arial" w:eastAsia="Verdana" w:hAnsi="Arial" w:cs="Arial"/>
        </w:rPr>
        <w:t>Adicionalmente, la Sala encuentra que en este caso no presenta una diferencia de criterios en relación con la interpretación del derecho aplicable porque, como se observó, las pretensiones del demandante se despacharon desfavorablemente por falta de soporte.</w:t>
      </w:r>
    </w:p>
    <w:p w14:paraId="769015A4" w14:textId="77777777" w:rsidR="00F520AC" w:rsidRPr="007C155E" w:rsidRDefault="00F520AC" w:rsidP="00F520AC">
      <w:pPr>
        <w:pBdr>
          <w:top w:val="none" w:sz="0" w:space="0" w:color="000000"/>
          <w:left w:val="none" w:sz="0" w:space="0" w:color="000000"/>
          <w:bottom w:val="none" w:sz="0" w:space="1" w:color="000000"/>
          <w:right w:val="none" w:sz="0" w:space="0" w:color="000000"/>
          <w:between w:val="none" w:sz="0" w:space="0" w:color="000000"/>
        </w:pBdr>
        <w:jc w:val="both"/>
        <w:rPr>
          <w:rFonts w:ascii="Arial" w:eastAsia="Arial" w:hAnsi="Arial" w:cs="Arial"/>
        </w:rPr>
      </w:pPr>
    </w:p>
    <w:p w14:paraId="109B3BFA" w14:textId="77777777" w:rsidR="00F520AC" w:rsidRPr="007C155E" w:rsidRDefault="00F520AC" w:rsidP="00F520AC">
      <w:pPr>
        <w:pBdr>
          <w:top w:val="none" w:sz="0" w:space="0" w:color="000000"/>
          <w:left w:val="none" w:sz="0" w:space="0" w:color="000000"/>
          <w:bottom w:val="none" w:sz="0" w:space="1" w:color="000000"/>
          <w:right w:val="none" w:sz="0" w:space="0" w:color="000000"/>
          <w:between w:val="none" w:sz="0" w:space="0" w:color="000000"/>
        </w:pBdr>
        <w:jc w:val="both"/>
        <w:rPr>
          <w:rFonts w:ascii="Arial" w:eastAsia="Arial" w:hAnsi="Arial" w:cs="Arial"/>
        </w:rPr>
      </w:pPr>
      <w:r w:rsidRPr="007C155E">
        <w:rPr>
          <w:rFonts w:ascii="Arial" w:eastAsia="Arial" w:hAnsi="Arial" w:cs="Arial"/>
        </w:rPr>
        <w:t>Por tanto, se mantiene la sanción por inexactitud determinada por el Tribunal, en aplicación del principio de favorabilidad consagrado en el artículo 282 parágrafo 5 de la ley 1819 de 2016.</w:t>
      </w:r>
    </w:p>
    <w:p w14:paraId="2E58A1FD" w14:textId="77777777" w:rsidR="002A0950" w:rsidRPr="007C155E" w:rsidRDefault="002A0950" w:rsidP="00F520AC">
      <w:pPr>
        <w:rPr>
          <w:rFonts w:ascii="Arial" w:eastAsia="Arial" w:hAnsi="Arial" w:cs="Arial"/>
        </w:rPr>
      </w:pPr>
    </w:p>
    <w:p w14:paraId="194B3B48" w14:textId="77777777" w:rsidR="000E30C8" w:rsidRDefault="00F520AC" w:rsidP="00BD4C46">
      <w:pPr>
        <w:jc w:val="both"/>
        <w:rPr>
          <w:rFonts w:ascii="Arial" w:eastAsia="Arial" w:hAnsi="Arial" w:cs="Arial"/>
        </w:rPr>
      </w:pPr>
      <w:r>
        <w:rPr>
          <w:rFonts w:ascii="Arial" w:eastAsia="Arial" w:hAnsi="Arial" w:cs="Arial"/>
        </w:rPr>
        <w:t>10- En cuanto a la sanción del artículo 658-1 del E.T. impuesta a la revisora fiscal Mary Luz Aristizábal Serrano</w:t>
      </w:r>
      <w:r w:rsidR="00BD4C46">
        <w:rPr>
          <w:rFonts w:ascii="Arial" w:eastAsia="Arial" w:hAnsi="Arial" w:cs="Arial"/>
        </w:rPr>
        <w:t xml:space="preserve"> (exp. 2014-00269), se encuentra que la demandante discute que la </w:t>
      </w:r>
      <w:r w:rsidR="00275C92">
        <w:rPr>
          <w:rFonts w:ascii="Arial" w:eastAsia="Arial" w:hAnsi="Arial" w:cs="Arial"/>
        </w:rPr>
        <w:t xml:space="preserve">DIAN no cuantificó la </w:t>
      </w:r>
      <w:r w:rsidR="00FA5C4D">
        <w:rPr>
          <w:rFonts w:ascii="Arial" w:eastAsia="Arial" w:hAnsi="Arial" w:cs="Arial"/>
        </w:rPr>
        <w:t xml:space="preserve">sanción </w:t>
      </w:r>
      <w:r w:rsidR="00275C92">
        <w:rPr>
          <w:rFonts w:ascii="Arial" w:eastAsia="Arial" w:hAnsi="Arial" w:cs="Arial"/>
        </w:rPr>
        <w:t>desde el</w:t>
      </w:r>
      <w:r w:rsidR="00FA5C4D">
        <w:rPr>
          <w:rFonts w:ascii="Arial" w:eastAsia="Arial" w:hAnsi="Arial" w:cs="Arial"/>
        </w:rPr>
        <w:t xml:space="preserve"> requerimiento especial, </w:t>
      </w:r>
      <w:r w:rsidR="00275C92">
        <w:rPr>
          <w:rFonts w:ascii="Arial" w:eastAsia="Arial" w:hAnsi="Arial" w:cs="Arial"/>
        </w:rPr>
        <w:t xml:space="preserve">ni determinó de forma clara quién es el responsable por la infracción, </w:t>
      </w:r>
      <w:r w:rsidR="00FA5C4D">
        <w:rPr>
          <w:rFonts w:ascii="Arial" w:eastAsia="Arial" w:hAnsi="Arial" w:cs="Arial"/>
        </w:rPr>
        <w:t>en tanto sanciona a tres contadores</w:t>
      </w:r>
      <w:r w:rsidR="00275C92">
        <w:rPr>
          <w:rFonts w:ascii="Arial" w:eastAsia="Arial" w:hAnsi="Arial" w:cs="Arial"/>
        </w:rPr>
        <w:t xml:space="preserve">. </w:t>
      </w:r>
    </w:p>
    <w:p w14:paraId="762E00DC" w14:textId="77777777" w:rsidR="000E30C8" w:rsidRDefault="000E30C8" w:rsidP="00BD4C46">
      <w:pPr>
        <w:jc w:val="both"/>
        <w:rPr>
          <w:rFonts w:ascii="Arial" w:eastAsia="Arial" w:hAnsi="Arial" w:cs="Arial"/>
        </w:rPr>
      </w:pPr>
    </w:p>
    <w:p w14:paraId="5DE3F19B" w14:textId="77777777" w:rsidR="00BD4C46" w:rsidRDefault="00275C92" w:rsidP="00BD4C46">
      <w:pPr>
        <w:jc w:val="both"/>
        <w:rPr>
          <w:rFonts w:ascii="Arial" w:eastAsia="Arial" w:hAnsi="Arial" w:cs="Arial"/>
        </w:rPr>
      </w:pPr>
      <w:r>
        <w:rPr>
          <w:rFonts w:ascii="Arial" w:eastAsia="Arial" w:hAnsi="Arial" w:cs="Arial"/>
        </w:rPr>
        <w:t>Además, afirmó que la firma de la declaración de renta no es un supuesto de infracción del artículo 658-1 del E.T., y que las operaciones de comercio discutidas fueron registrads antes de que la señora Aristizábal Serrano fuera nombrada revisora fiscal del contribuyente.</w:t>
      </w:r>
    </w:p>
    <w:p w14:paraId="0CB8A08D" w14:textId="77777777" w:rsidR="00BD4C46" w:rsidRDefault="00BD4C46" w:rsidP="00BD4C46">
      <w:pPr>
        <w:rPr>
          <w:rFonts w:ascii="Arial" w:eastAsia="Arial" w:hAnsi="Arial" w:cs="Arial"/>
        </w:rPr>
      </w:pPr>
    </w:p>
    <w:p w14:paraId="21F40183" w14:textId="77777777" w:rsidR="00AF777D" w:rsidRDefault="000E30C8" w:rsidP="002432C5">
      <w:pPr>
        <w:jc w:val="both"/>
        <w:rPr>
          <w:rFonts w:ascii="Arial" w:eastAsia="Arial" w:hAnsi="Arial" w:cs="Arial"/>
        </w:rPr>
      </w:pPr>
      <w:r>
        <w:rPr>
          <w:rFonts w:ascii="Arial" w:eastAsia="Arial" w:hAnsi="Arial" w:cs="Arial"/>
        </w:rPr>
        <w:t xml:space="preserve">10.1- </w:t>
      </w:r>
      <w:r w:rsidR="002432C5">
        <w:rPr>
          <w:rFonts w:ascii="Arial" w:eastAsia="Arial" w:hAnsi="Arial" w:cs="Arial"/>
        </w:rPr>
        <w:t>La</w:t>
      </w:r>
      <w:r w:rsidR="00ED1D0C">
        <w:rPr>
          <w:rFonts w:ascii="Arial" w:eastAsia="Arial" w:hAnsi="Arial" w:cs="Arial"/>
        </w:rPr>
        <w:t xml:space="preserve"> sanción </w:t>
      </w:r>
      <w:r w:rsidR="00DB4E1E">
        <w:rPr>
          <w:rFonts w:ascii="Arial" w:eastAsia="Arial" w:hAnsi="Arial" w:cs="Arial"/>
        </w:rPr>
        <w:t>d</w:t>
      </w:r>
      <w:r w:rsidR="00ED1D0C">
        <w:rPr>
          <w:rFonts w:ascii="Arial" w:eastAsia="Arial" w:hAnsi="Arial" w:cs="Arial"/>
        </w:rPr>
        <w:t>el artícul</w:t>
      </w:r>
      <w:r w:rsidR="00DB4E1E">
        <w:rPr>
          <w:rFonts w:ascii="Arial" w:eastAsia="Arial" w:hAnsi="Arial" w:cs="Arial"/>
        </w:rPr>
        <w:t>o</w:t>
      </w:r>
      <w:r w:rsidR="00D41BFB">
        <w:rPr>
          <w:rFonts w:ascii="Arial" w:eastAsia="Arial" w:hAnsi="Arial" w:cs="Arial"/>
        </w:rPr>
        <w:t xml:space="preserve"> 658-1 del Estatuto Tributario</w:t>
      </w:r>
      <w:r w:rsidR="002432C5">
        <w:rPr>
          <w:rFonts w:ascii="Arial" w:eastAsia="Arial" w:hAnsi="Arial" w:cs="Arial"/>
        </w:rPr>
        <w:t xml:space="preserve"> está</w:t>
      </w:r>
      <w:r w:rsidR="00D41BFB">
        <w:rPr>
          <w:rFonts w:ascii="Arial" w:eastAsia="Arial" w:hAnsi="Arial" w:cs="Arial"/>
        </w:rPr>
        <w:t xml:space="preserve"> </w:t>
      </w:r>
      <w:r w:rsidR="00AF777D">
        <w:rPr>
          <w:rFonts w:ascii="Arial" w:eastAsia="Arial" w:hAnsi="Arial" w:cs="Arial"/>
        </w:rPr>
        <w:t xml:space="preserve">prevista cuando en la contabilidad o en las declaraciones tributarias de los contribuyentes se encuentren irregularidades sancionables relativas a omisión de ingresos gravados, doble contabilidad, e inclusión de costos o deducciones inexistentes y pérdidas improcedentes, que sean ordenados y/o aprobados por los representantes que deben cumplir deberes formales de que trata el artículo 572 del E.T. </w:t>
      </w:r>
      <w:r w:rsidR="002432C5">
        <w:rPr>
          <w:rFonts w:ascii="Arial" w:eastAsia="Arial" w:hAnsi="Arial" w:cs="Arial"/>
        </w:rPr>
        <w:t>Se impone</w:t>
      </w:r>
      <w:r w:rsidR="00682626">
        <w:rPr>
          <w:rFonts w:ascii="Arial" w:eastAsia="Arial" w:hAnsi="Arial" w:cs="Arial"/>
        </w:rPr>
        <w:t xml:space="preserve"> igualmente al revisor fiscal que haya conocido de las irregularidades sancionables objeto de investigación, sin haber expresado la salvedad correspondiente.</w:t>
      </w:r>
    </w:p>
    <w:p w14:paraId="28EAD296" w14:textId="77777777" w:rsidR="00AF777D" w:rsidRDefault="00AF777D" w:rsidP="002432C5">
      <w:pPr>
        <w:jc w:val="both"/>
        <w:rPr>
          <w:rFonts w:ascii="Arial" w:eastAsia="Arial" w:hAnsi="Arial" w:cs="Arial"/>
        </w:rPr>
      </w:pPr>
    </w:p>
    <w:p w14:paraId="539D8FB8" w14:textId="77777777" w:rsidR="000E30C8" w:rsidRDefault="00AF777D" w:rsidP="002432C5">
      <w:pPr>
        <w:jc w:val="both"/>
        <w:rPr>
          <w:rFonts w:ascii="Arial" w:eastAsia="Arial" w:hAnsi="Arial" w:cs="Arial"/>
        </w:rPr>
      </w:pPr>
      <w:r>
        <w:rPr>
          <w:rFonts w:ascii="Arial" w:eastAsia="Arial" w:hAnsi="Arial" w:cs="Arial"/>
        </w:rPr>
        <w:t xml:space="preserve">La sanción consiste en multa del 20% de la impuesta al contribuyente infractor, </w:t>
      </w:r>
      <w:r w:rsidR="002432C5">
        <w:rPr>
          <w:rFonts w:ascii="Arial" w:eastAsia="Arial" w:hAnsi="Arial" w:cs="Arial"/>
        </w:rPr>
        <w:t xml:space="preserve">sin exceder de 4.100 UVT, </w:t>
      </w:r>
      <w:r>
        <w:rPr>
          <w:rFonts w:ascii="Arial" w:eastAsia="Arial" w:hAnsi="Arial" w:cs="Arial"/>
        </w:rPr>
        <w:t>la cual se debe proponer, determinar y discutir de manera individu</w:t>
      </w:r>
      <w:r w:rsidR="002432C5">
        <w:rPr>
          <w:rFonts w:ascii="Arial" w:eastAsia="Arial" w:hAnsi="Arial" w:cs="Arial"/>
        </w:rPr>
        <w:t>a</w:t>
      </w:r>
      <w:r>
        <w:rPr>
          <w:rFonts w:ascii="Arial" w:eastAsia="Arial" w:hAnsi="Arial" w:cs="Arial"/>
        </w:rPr>
        <w:t>lizada dentro del proceso que a éste se adelante.</w:t>
      </w:r>
    </w:p>
    <w:p w14:paraId="5E9F6DC5" w14:textId="77777777" w:rsidR="002432C5" w:rsidRDefault="002432C5" w:rsidP="002432C5">
      <w:pPr>
        <w:rPr>
          <w:rFonts w:ascii="Arial" w:eastAsia="Arial" w:hAnsi="Arial" w:cs="Arial"/>
        </w:rPr>
      </w:pPr>
    </w:p>
    <w:p w14:paraId="2542F5EF" w14:textId="77777777" w:rsidR="002432C5" w:rsidRDefault="002432C5" w:rsidP="002432C5">
      <w:pPr>
        <w:jc w:val="both"/>
        <w:rPr>
          <w:rFonts w:ascii="Arial" w:eastAsia="Arial" w:hAnsi="Arial" w:cs="Arial"/>
        </w:rPr>
      </w:pPr>
      <w:r w:rsidRPr="3F979046">
        <w:rPr>
          <w:rFonts w:ascii="Arial" w:eastAsia="Arial" w:hAnsi="Arial" w:cs="Arial"/>
        </w:rPr>
        <w:t xml:space="preserve">10.2- Verificados los antecedentes administrativos, se observa que </w:t>
      </w:r>
      <w:r w:rsidR="005E0604" w:rsidRPr="3F979046">
        <w:rPr>
          <w:rFonts w:ascii="Arial" w:eastAsia="Arial" w:hAnsi="Arial" w:cs="Arial"/>
        </w:rPr>
        <w:t xml:space="preserve">en el requerimiento especial proferido al contribuyente, </w:t>
      </w:r>
      <w:r w:rsidRPr="3F979046">
        <w:rPr>
          <w:rFonts w:ascii="Arial" w:eastAsia="Arial" w:hAnsi="Arial" w:cs="Arial"/>
        </w:rPr>
        <w:t>la DIA</w:t>
      </w:r>
      <w:r w:rsidRPr="007D52C9">
        <w:rPr>
          <w:rFonts w:ascii="Arial" w:eastAsia="Arial" w:hAnsi="Arial" w:cs="Arial"/>
        </w:rPr>
        <w:t>N</w:t>
      </w:r>
      <w:r w:rsidR="0000565E" w:rsidRPr="007D52C9">
        <w:rPr>
          <w:rFonts w:ascii="Arial" w:eastAsia="Arial" w:hAnsi="Arial" w:cs="Arial"/>
        </w:rPr>
        <w:t xml:space="preserve"> propuso</w:t>
      </w:r>
      <w:r w:rsidR="0000565E">
        <w:rPr>
          <w:rFonts w:ascii="Arial" w:eastAsia="Arial" w:hAnsi="Arial" w:cs="Arial"/>
        </w:rPr>
        <w:t xml:space="preserve"> </w:t>
      </w:r>
      <w:r w:rsidRPr="3F979046">
        <w:rPr>
          <w:rFonts w:ascii="Arial" w:eastAsia="Arial" w:hAnsi="Arial" w:cs="Arial"/>
        </w:rPr>
        <w:t>la sanción del artículo 658-1 del E.T. a los revisores fiscales de la sociedad, entre estos, la señora Mary Luz Aristizá</w:t>
      </w:r>
      <w:r w:rsidR="003C178B" w:rsidRPr="3F979046">
        <w:rPr>
          <w:rFonts w:ascii="Arial" w:eastAsia="Arial" w:hAnsi="Arial" w:cs="Arial"/>
        </w:rPr>
        <w:t>bal Serrano</w:t>
      </w:r>
      <w:r w:rsidR="005E0604" w:rsidRPr="3F979046">
        <w:rPr>
          <w:rFonts w:ascii="Arial" w:eastAsia="Arial" w:hAnsi="Arial" w:cs="Arial"/>
        </w:rPr>
        <w:t xml:space="preserve">. </w:t>
      </w:r>
      <w:r w:rsidR="00BB5437" w:rsidRPr="3F979046">
        <w:rPr>
          <w:rFonts w:ascii="Arial" w:eastAsia="Arial" w:hAnsi="Arial" w:cs="Arial"/>
        </w:rPr>
        <w:t xml:space="preserve">Esta última por </w:t>
      </w:r>
      <w:r w:rsidR="005E0604" w:rsidRPr="3F979046">
        <w:rPr>
          <w:rFonts w:ascii="Arial" w:eastAsia="Arial" w:hAnsi="Arial" w:cs="Arial"/>
        </w:rPr>
        <w:t xml:space="preserve">ser el revisor fiscal que firmó </w:t>
      </w:r>
      <w:r w:rsidR="003C178B" w:rsidRPr="3F979046">
        <w:rPr>
          <w:rFonts w:ascii="Arial" w:eastAsia="Arial" w:hAnsi="Arial" w:cs="Arial"/>
        </w:rPr>
        <w:t>la declaración de renta del año 2009 del contribuyente CI Logística de Exportación Ltda</w:t>
      </w:r>
      <w:r w:rsidR="005E0604" w:rsidRPr="3F979046">
        <w:rPr>
          <w:rFonts w:ascii="Arial" w:eastAsia="Arial" w:hAnsi="Arial" w:cs="Arial"/>
        </w:rPr>
        <w:t xml:space="preserve"> (ff. 30 vuelto a 33 cp1, exp. 2014-00269)</w:t>
      </w:r>
      <w:r w:rsidR="003C178B" w:rsidRPr="3F979046">
        <w:rPr>
          <w:rFonts w:ascii="Arial" w:eastAsia="Arial" w:hAnsi="Arial" w:cs="Arial"/>
        </w:rPr>
        <w:t>.</w:t>
      </w:r>
    </w:p>
    <w:p w14:paraId="14E1A3B9" w14:textId="77777777" w:rsidR="003C178B" w:rsidRDefault="003C178B" w:rsidP="002432C5">
      <w:pPr>
        <w:jc w:val="both"/>
        <w:rPr>
          <w:rFonts w:ascii="Arial" w:eastAsia="Arial" w:hAnsi="Arial" w:cs="Arial"/>
        </w:rPr>
      </w:pPr>
    </w:p>
    <w:p w14:paraId="2F52B824" w14:textId="77777777" w:rsidR="002432C5" w:rsidRPr="00D2719D" w:rsidRDefault="00D2719D" w:rsidP="002432C5">
      <w:pPr>
        <w:jc w:val="both"/>
        <w:rPr>
          <w:rFonts w:ascii="Arial" w:eastAsia="Arial" w:hAnsi="Arial" w:cs="Arial"/>
        </w:rPr>
      </w:pPr>
      <w:r>
        <w:rPr>
          <w:rFonts w:ascii="Arial" w:eastAsia="Arial" w:hAnsi="Arial" w:cs="Arial"/>
        </w:rPr>
        <w:t xml:space="preserve">El acto preparatorio fue notificado mediante el siguiente oficio, en el que se cuantificó el valor de la sanción (ff. </w:t>
      </w:r>
      <w:r w:rsidR="00814BCC">
        <w:rPr>
          <w:rFonts w:ascii="Arial" w:eastAsia="Arial" w:hAnsi="Arial" w:cs="Arial"/>
        </w:rPr>
        <w:t>379 a 381 cp1, exp. 2014-00243)</w:t>
      </w:r>
      <w:r>
        <w:rPr>
          <w:rFonts w:ascii="Arial" w:eastAsia="Arial" w:hAnsi="Arial" w:cs="Arial"/>
        </w:rPr>
        <w:t>:</w:t>
      </w:r>
    </w:p>
    <w:p w14:paraId="136EFEF1" w14:textId="77777777" w:rsidR="002432C5" w:rsidRDefault="002432C5" w:rsidP="00D44415">
      <w:pPr>
        <w:ind w:left="284" w:right="899"/>
        <w:rPr>
          <w:rFonts w:ascii="Arial" w:hAnsi="Arial"/>
          <w:color w:val="000000"/>
          <w:sz w:val="22"/>
          <w:szCs w:val="22"/>
          <w:shd w:val="clear" w:color="auto" w:fill="FFFFFF"/>
          <w:lang w:eastAsia="es-ES"/>
        </w:rPr>
      </w:pPr>
    </w:p>
    <w:p w14:paraId="2437306E" w14:textId="77777777" w:rsidR="00D2719D" w:rsidRDefault="002432C5" w:rsidP="00D2719D">
      <w:pPr>
        <w:ind w:left="284" w:right="899"/>
        <w:rPr>
          <w:rFonts w:ascii="Arial" w:hAnsi="Arial"/>
          <w:color w:val="000000"/>
          <w:sz w:val="22"/>
          <w:szCs w:val="22"/>
          <w:shd w:val="clear" w:color="auto" w:fill="FFFFFF"/>
          <w:lang w:eastAsia="es-ES"/>
        </w:rPr>
      </w:pPr>
      <w:r>
        <w:rPr>
          <w:rFonts w:ascii="Arial" w:hAnsi="Arial"/>
          <w:color w:val="000000"/>
          <w:sz w:val="22"/>
          <w:szCs w:val="22"/>
          <w:shd w:val="clear" w:color="auto" w:fill="FFFFFF"/>
          <w:lang w:eastAsia="es-ES"/>
        </w:rPr>
        <w:t xml:space="preserve"> </w:t>
      </w:r>
      <w:r w:rsidR="00D44415">
        <w:rPr>
          <w:rFonts w:ascii="Arial" w:hAnsi="Arial"/>
          <w:color w:val="000000"/>
          <w:sz w:val="22"/>
          <w:szCs w:val="22"/>
          <w:shd w:val="clear" w:color="auto" w:fill="FFFFFF"/>
          <w:lang w:eastAsia="es-ES"/>
        </w:rPr>
        <w:t>“</w:t>
      </w:r>
      <w:r w:rsidR="00D44415" w:rsidRPr="00D44415">
        <w:rPr>
          <w:rFonts w:ascii="Arial" w:hAnsi="Arial"/>
          <w:color w:val="000000"/>
          <w:sz w:val="22"/>
          <w:szCs w:val="22"/>
          <w:shd w:val="clear" w:color="auto" w:fill="FFFFFF"/>
          <w:lang w:eastAsia="es-ES"/>
        </w:rPr>
        <w:t>Oficio nro.0107-201-238-1420</w:t>
      </w:r>
    </w:p>
    <w:p w14:paraId="7449AD5F" w14:textId="77777777" w:rsidR="00105A4C" w:rsidRPr="00D44415" w:rsidRDefault="00D44415" w:rsidP="00D2719D">
      <w:pPr>
        <w:ind w:left="284" w:right="899"/>
        <w:rPr>
          <w:rFonts w:ascii="Arial" w:hAnsi="Arial"/>
          <w:color w:val="000000"/>
          <w:sz w:val="22"/>
          <w:szCs w:val="22"/>
          <w:shd w:val="clear" w:color="auto" w:fill="FFFFFF"/>
          <w:lang w:eastAsia="es-ES"/>
        </w:rPr>
      </w:pPr>
      <w:r w:rsidRPr="00D44415">
        <w:rPr>
          <w:rFonts w:ascii="Arial" w:hAnsi="Arial"/>
          <w:color w:val="000000"/>
          <w:sz w:val="22"/>
          <w:szCs w:val="22"/>
          <w:shd w:val="clear" w:color="auto" w:fill="FFFFFF"/>
          <w:lang w:eastAsia="es-ES"/>
        </w:rPr>
        <w:t xml:space="preserve"> </w:t>
      </w:r>
    </w:p>
    <w:p w14:paraId="498D054E" w14:textId="77777777" w:rsidR="00D44415" w:rsidRPr="00D44415" w:rsidRDefault="00D44415" w:rsidP="00D44415">
      <w:pPr>
        <w:ind w:left="284" w:right="899"/>
        <w:rPr>
          <w:rFonts w:ascii="Arial" w:hAnsi="Arial"/>
          <w:color w:val="000000"/>
          <w:sz w:val="22"/>
          <w:szCs w:val="22"/>
          <w:shd w:val="clear" w:color="auto" w:fill="FFFFFF"/>
          <w:lang w:eastAsia="es-ES"/>
        </w:rPr>
      </w:pPr>
      <w:r w:rsidRPr="00D44415">
        <w:rPr>
          <w:rFonts w:ascii="Arial" w:hAnsi="Arial"/>
          <w:color w:val="000000"/>
          <w:sz w:val="22"/>
          <w:szCs w:val="22"/>
          <w:shd w:val="clear" w:color="auto" w:fill="FFFFFF"/>
          <w:lang w:eastAsia="es-ES"/>
        </w:rPr>
        <w:lastRenderedPageBreak/>
        <w:t>San José de Cucuta, julio 9 de 2012</w:t>
      </w:r>
    </w:p>
    <w:p w14:paraId="42115B7A" w14:textId="77777777" w:rsidR="00D2719D" w:rsidRDefault="00D2719D" w:rsidP="00D44415">
      <w:pPr>
        <w:ind w:left="284" w:right="899"/>
        <w:rPr>
          <w:rFonts w:ascii="Arial" w:hAnsi="Arial"/>
          <w:color w:val="000000"/>
          <w:sz w:val="22"/>
          <w:szCs w:val="22"/>
          <w:shd w:val="clear" w:color="auto" w:fill="FFFFFF"/>
          <w:lang w:eastAsia="es-ES"/>
        </w:rPr>
      </w:pPr>
    </w:p>
    <w:p w14:paraId="2EEF1E81" w14:textId="77777777" w:rsidR="00D44415" w:rsidRPr="00D44415" w:rsidRDefault="00D44415" w:rsidP="00D44415">
      <w:pPr>
        <w:ind w:left="284" w:right="899"/>
        <w:rPr>
          <w:rFonts w:ascii="Arial" w:hAnsi="Arial"/>
          <w:color w:val="000000"/>
          <w:sz w:val="22"/>
          <w:szCs w:val="22"/>
          <w:shd w:val="clear" w:color="auto" w:fill="FFFFFF"/>
          <w:lang w:eastAsia="es-ES"/>
        </w:rPr>
      </w:pPr>
      <w:r w:rsidRPr="00D44415">
        <w:rPr>
          <w:rFonts w:ascii="Arial" w:hAnsi="Arial"/>
          <w:color w:val="000000"/>
          <w:sz w:val="22"/>
          <w:szCs w:val="22"/>
          <w:shd w:val="clear" w:color="auto" w:fill="FFFFFF"/>
          <w:lang w:eastAsia="es-ES"/>
        </w:rPr>
        <w:t xml:space="preserve">Señora </w:t>
      </w:r>
    </w:p>
    <w:p w14:paraId="267203C5" w14:textId="77777777" w:rsidR="00D44415" w:rsidRDefault="00D44415" w:rsidP="00D44415">
      <w:pPr>
        <w:ind w:left="284" w:right="899"/>
        <w:rPr>
          <w:rFonts w:ascii="Arial" w:hAnsi="Arial"/>
          <w:color w:val="000000"/>
          <w:sz w:val="22"/>
          <w:szCs w:val="22"/>
          <w:shd w:val="clear" w:color="auto" w:fill="FFFFFF"/>
          <w:lang w:eastAsia="es-ES"/>
        </w:rPr>
      </w:pPr>
      <w:r w:rsidRPr="00D44415">
        <w:rPr>
          <w:rFonts w:ascii="Arial" w:hAnsi="Arial"/>
          <w:color w:val="000000"/>
          <w:sz w:val="22"/>
          <w:szCs w:val="22"/>
          <w:shd w:val="clear" w:color="auto" w:fill="FFFFFF"/>
          <w:lang w:eastAsia="es-ES"/>
        </w:rPr>
        <w:t xml:space="preserve">Mary </w:t>
      </w:r>
      <w:r>
        <w:rPr>
          <w:rFonts w:ascii="Arial" w:hAnsi="Arial"/>
          <w:color w:val="000000"/>
          <w:sz w:val="22"/>
          <w:szCs w:val="22"/>
          <w:shd w:val="clear" w:color="auto" w:fill="FFFFFF"/>
          <w:lang w:eastAsia="es-ES"/>
        </w:rPr>
        <w:t>Luz Aristizábal Serrano</w:t>
      </w:r>
    </w:p>
    <w:p w14:paraId="7F076C49" w14:textId="77777777" w:rsidR="00D44415" w:rsidRDefault="00D44415" w:rsidP="00D44415">
      <w:pPr>
        <w:ind w:left="284" w:right="899"/>
        <w:rPr>
          <w:rFonts w:ascii="Arial" w:hAnsi="Arial"/>
          <w:color w:val="000000"/>
          <w:sz w:val="22"/>
          <w:szCs w:val="22"/>
          <w:shd w:val="clear" w:color="auto" w:fill="FFFFFF"/>
          <w:lang w:eastAsia="es-ES"/>
        </w:rPr>
      </w:pPr>
    </w:p>
    <w:p w14:paraId="5AD236E9" w14:textId="77777777" w:rsidR="00D44415" w:rsidRDefault="00D44415" w:rsidP="00D44415">
      <w:pPr>
        <w:ind w:left="284" w:right="899"/>
        <w:rPr>
          <w:rFonts w:ascii="Arial" w:hAnsi="Arial"/>
          <w:color w:val="000000"/>
          <w:sz w:val="22"/>
          <w:szCs w:val="22"/>
          <w:shd w:val="clear" w:color="auto" w:fill="FFFFFF"/>
          <w:lang w:eastAsia="es-ES"/>
        </w:rPr>
      </w:pPr>
    </w:p>
    <w:p w14:paraId="4D91755D" w14:textId="77777777" w:rsidR="00D44415" w:rsidRDefault="00D44415" w:rsidP="00D44415">
      <w:pPr>
        <w:ind w:left="284" w:right="899"/>
        <w:jc w:val="both"/>
        <w:rPr>
          <w:rFonts w:ascii="Arial" w:hAnsi="Arial"/>
          <w:color w:val="000000"/>
          <w:sz w:val="22"/>
          <w:szCs w:val="22"/>
          <w:shd w:val="clear" w:color="auto" w:fill="FFFFFF"/>
          <w:lang w:eastAsia="es-ES"/>
        </w:rPr>
      </w:pPr>
      <w:r>
        <w:rPr>
          <w:rFonts w:ascii="Arial" w:hAnsi="Arial"/>
          <w:color w:val="000000"/>
          <w:sz w:val="22"/>
          <w:szCs w:val="22"/>
          <w:shd w:val="clear" w:color="auto" w:fill="FFFFFF"/>
          <w:lang w:eastAsia="es-ES"/>
        </w:rPr>
        <w:t>Me permito notificarle el requerimiento especial nro. 072382012000025 de fecha 13-06-2012 proferido al contribuyente CI Logística de Exportación Ltda. […], mediante el cual se propuso sancionarlo como revisor fiscal de la sociedad investigada y quien firmó la declaración del impuesto a la renta objeto de investigación, como revisor fiscal, conforme al artículo 658-1 del E.T.</w:t>
      </w:r>
    </w:p>
    <w:p w14:paraId="60506020" w14:textId="77777777" w:rsidR="00D44415" w:rsidRDefault="00D44415" w:rsidP="00D44415">
      <w:pPr>
        <w:ind w:left="284" w:right="899"/>
        <w:jc w:val="both"/>
        <w:rPr>
          <w:rFonts w:ascii="Arial" w:hAnsi="Arial"/>
          <w:color w:val="000000"/>
          <w:sz w:val="22"/>
          <w:szCs w:val="22"/>
          <w:shd w:val="clear" w:color="auto" w:fill="FFFFFF"/>
          <w:lang w:eastAsia="es-ES"/>
        </w:rPr>
      </w:pPr>
      <w:r>
        <w:rPr>
          <w:rFonts w:ascii="Arial" w:hAnsi="Arial"/>
          <w:color w:val="000000"/>
          <w:sz w:val="22"/>
          <w:szCs w:val="22"/>
          <w:shd w:val="clear" w:color="auto" w:fill="FFFFFF"/>
          <w:lang w:eastAsia="es-ES"/>
        </w:rPr>
        <w:t>[…]</w:t>
      </w:r>
    </w:p>
    <w:p w14:paraId="0684A8AF" w14:textId="77777777" w:rsidR="00D44415" w:rsidRDefault="00D44415" w:rsidP="00D44415">
      <w:pPr>
        <w:ind w:left="284" w:right="899"/>
        <w:jc w:val="both"/>
        <w:rPr>
          <w:rFonts w:ascii="Arial" w:hAnsi="Arial"/>
          <w:color w:val="000000"/>
          <w:sz w:val="22"/>
          <w:szCs w:val="22"/>
          <w:shd w:val="clear" w:color="auto" w:fill="FFFFFF"/>
          <w:lang w:eastAsia="es-ES"/>
        </w:rPr>
      </w:pPr>
      <w:r>
        <w:rPr>
          <w:rFonts w:ascii="Arial" w:hAnsi="Arial"/>
          <w:color w:val="000000"/>
          <w:sz w:val="22"/>
          <w:szCs w:val="22"/>
          <w:shd w:val="clear" w:color="auto" w:fill="FFFFFF"/>
          <w:lang w:eastAsia="es-ES"/>
        </w:rPr>
        <w:t xml:space="preserve">Liquidación de la sanción </w:t>
      </w:r>
    </w:p>
    <w:p w14:paraId="2A47FB1F" w14:textId="77777777" w:rsidR="00FB26BA" w:rsidRDefault="00FB26BA" w:rsidP="00D2719D">
      <w:pPr>
        <w:ind w:right="899"/>
        <w:jc w:val="both"/>
        <w:rPr>
          <w:rFonts w:ascii="Arial" w:hAnsi="Arial"/>
          <w:color w:val="000000"/>
          <w:sz w:val="22"/>
          <w:szCs w:val="22"/>
          <w:shd w:val="clear" w:color="auto" w:fill="FFFFFF"/>
          <w:lang w:eastAsia="es-E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30"/>
        <w:gridCol w:w="1556"/>
        <w:gridCol w:w="2268"/>
        <w:gridCol w:w="1336"/>
        <w:gridCol w:w="1925"/>
      </w:tblGrid>
      <w:tr w:rsidR="004E06DD" w14:paraId="74698BA8" w14:textId="77777777" w:rsidTr="00D26256">
        <w:tc>
          <w:tcPr>
            <w:tcW w:w="1134" w:type="dxa"/>
            <w:shd w:val="clear" w:color="auto" w:fill="auto"/>
          </w:tcPr>
          <w:p w14:paraId="26799AEC" w14:textId="77777777" w:rsidR="00FB26BA" w:rsidRPr="00D26256" w:rsidRDefault="00FB26BA" w:rsidP="00D26256">
            <w:pPr>
              <w:overflowPunct w:val="0"/>
              <w:autoSpaceDE w:val="0"/>
              <w:autoSpaceDN w:val="0"/>
              <w:adjustRightInd w:val="0"/>
              <w:ind w:left="34" w:right="-108" w:hanging="34"/>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Cargo</w:t>
            </w:r>
          </w:p>
        </w:tc>
        <w:tc>
          <w:tcPr>
            <w:tcW w:w="2130" w:type="dxa"/>
            <w:shd w:val="clear" w:color="auto" w:fill="auto"/>
          </w:tcPr>
          <w:p w14:paraId="22390E3A" w14:textId="77777777" w:rsidR="00FB26BA" w:rsidRPr="00D26256" w:rsidRDefault="00FB26BA" w:rsidP="00D26256">
            <w:pPr>
              <w:overflowPunct w:val="0"/>
              <w:autoSpaceDE w:val="0"/>
              <w:autoSpaceDN w:val="0"/>
              <w:adjustRightInd w:val="0"/>
              <w:ind w:right="-105"/>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Nombre</w:t>
            </w:r>
          </w:p>
        </w:tc>
        <w:tc>
          <w:tcPr>
            <w:tcW w:w="1556" w:type="dxa"/>
            <w:shd w:val="clear" w:color="auto" w:fill="auto"/>
          </w:tcPr>
          <w:p w14:paraId="01E38D48" w14:textId="77777777" w:rsidR="00FB26BA" w:rsidRPr="00D26256" w:rsidRDefault="00FB26BA" w:rsidP="00D26256">
            <w:pPr>
              <w:tabs>
                <w:tab w:val="left" w:pos="597"/>
              </w:tabs>
              <w:overflowPunct w:val="0"/>
              <w:autoSpaceDE w:val="0"/>
              <w:autoSpaceDN w:val="0"/>
              <w:adjustRightInd w:val="0"/>
              <w:ind w:right="-44"/>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Nit</w:t>
            </w:r>
          </w:p>
        </w:tc>
        <w:tc>
          <w:tcPr>
            <w:tcW w:w="2268" w:type="dxa"/>
            <w:shd w:val="clear" w:color="auto" w:fill="auto"/>
          </w:tcPr>
          <w:p w14:paraId="11AFBE34" w14:textId="77777777" w:rsidR="00FB26BA" w:rsidRPr="00D26256" w:rsidRDefault="00FB26BA" w:rsidP="00D26256">
            <w:pPr>
              <w:overflowPunct w:val="0"/>
              <w:autoSpaceDE w:val="0"/>
              <w:autoSpaceDN w:val="0"/>
              <w:adjustRightInd w:val="0"/>
              <w:ind w:right="-126"/>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Base Sanción</w:t>
            </w:r>
          </w:p>
          <w:p w14:paraId="1E208977" w14:textId="77777777" w:rsidR="00FB26BA" w:rsidRPr="00D26256" w:rsidRDefault="00FB26BA" w:rsidP="00D26256">
            <w:pPr>
              <w:overflowPunct w:val="0"/>
              <w:autoSpaceDE w:val="0"/>
              <w:autoSpaceDN w:val="0"/>
              <w:adjustRightInd w:val="0"/>
              <w:ind w:right="-126"/>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(sanción inexactitud)</w:t>
            </w:r>
          </w:p>
        </w:tc>
        <w:tc>
          <w:tcPr>
            <w:tcW w:w="1336" w:type="dxa"/>
            <w:shd w:val="clear" w:color="auto" w:fill="auto"/>
          </w:tcPr>
          <w:p w14:paraId="61466A07" w14:textId="77777777" w:rsidR="00FB26BA" w:rsidRPr="00D26256" w:rsidRDefault="00FB26BA" w:rsidP="00D26256">
            <w:pPr>
              <w:overflowPunct w:val="0"/>
              <w:autoSpaceDE w:val="0"/>
              <w:autoSpaceDN w:val="0"/>
              <w:adjustRightInd w:val="0"/>
              <w:ind w:right="-66"/>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Sanción (20%)</w:t>
            </w:r>
          </w:p>
        </w:tc>
        <w:tc>
          <w:tcPr>
            <w:tcW w:w="1925" w:type="dxa"/>
            <w:shd w:val="clear" w:color="auto" w:fill="auto"/>
          </w:tcPr>
          <w:p w14:paraId="655E798A" w14:textId="77777777" w:rsidR="00FB26BA" w:rsidRPr="00D26256" w:rsidRDefault="00FB26BA" w:rsidP="00D26256">
            <w:pPr>
              <w:tabs>
                <w:tab w:val="left" w:pos="1108"/>
              </w:tabs>
              <w:overflowPunct w:val="0"/>
              <w:autoSpaceDE w:val="0"/>
              <w:autoSpaceDN w:val="0"/>
              <w:adjustRightInd w:val="0"/>
              <w:ind w:left="-26" w:right="-5"/>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Valor Sanción límite*</w:t>
            </w:r>
          </w:p>
        </w:tc>
      </w:tr>
      <w:tr w:rsidR="004E06DD" w14:paraId="5A752F92" w14:textId="77777777" w:rsidTr="00D26256">
        <w:tc>
          <w:tcPr>
            <w:tcW w:w="1134" w:type="dxa"/>
            <w:shd w:val="clear" w:color="auto" w:fill="auto"/>
          </w:tcPr>
          <w:p w14:paraId="101F94C9" w14:textId="77777777" w:rsidR="00FB26BA" w:rsidRPr="00D26256" w:rsidRDefault="00FB26BA" w:rsidP="00D26256">
            <w:pPr>
              <w:overflowPunct w:val="0"/>
              <w:autoSpaceDE w:val="0"/>
              <w:autoSpaceDN w:val="0"/>
              <w:adjustRightInd w:val="0"/>
              <w:ind w:right="-55"/>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Revisor fiscal</w:t>
            </w:r>
          </w:p>
        </w:tc>
        <w:tc>
          <w:tcPr>
            <w:tcW w:w="2130" w:type="dxa"/>
            <w:shd w:val="clear" w:color="auto" w:fill="auto"/>
          </w:tcPr>
          <w:p w14:paraId="269B9419" w14:textId="77777777" w:rsidR="00FB26BA" w:rsidRPr="00D26256" w:rsidRDefault="00FB26BA" w:rsidP="00D26256">
            <w:pPr>
              <w:tabs>
                <w:tab w:val="left" w:pos="2160"/>
              </w:tabs>
              <w:overflowPunct w:val="0"/>
              <w:autoSpaceDE w:val="0"/>
              <w:autoSpaceDN w:val="0"/>
              <w:adjustRightInd w:val="0"/>
              <w:ind w:right="-105"/>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Mary Luz Aristizábal Serrano</w:t>
            </w:r>
          </w:p>
        </w:tc>
        <w:tc>
          <w:tcPr>
            <w:tcW w:w="1556" w:type="dxa"/>
            <w:shd w:val="clear" w:color="auto" w:fill="auto"/>
          </w:tcPr>
          <w:p w14:paraId="398D5BF3" w14:textId="77777777" w:rsidR="00FB26BA" w:rsidRPr="00D26256" w:rsidRDefault="00FB26BA" w:rsidP="00D26256">
            <w:pPr>
              <w:overflowPunct w:val="0"/>
              <w:autoSpaceDE w:val="0"/>
              <w:autoSpaceDN w:val="0"/>
              <w:adjustRightInd w:val="0"/>
              <w:ind w:right="-44"/>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60.363.493-3</w:t>
            </w:r>
          </w:p>
        </w:tc>
        <w:tc>
          <w:tcPr>
            <w:tcW w:w="2268" w:type="dxa"/>
            <w:shd w:val="clear" w:color="auto" w:fill="auto"/>
          </w:tcPr>
          <w:p w14:paraId="7F0D3D15" w14:textId="77777777" w:rsidR="00FB26BA" w:rsidRPr="00D26256" w:rsidRDefault="00FB26BA" w:rsidP="00D26256">
            <w:pPr>
              <w:tabs>
                <w:tab w:val="left" w:pos="254"/>
                <w:tab w:val="left" w:pos="821"/>
                <w:tab w:val="left" w:pos="1344"/>
              </w:tabs>
              <w:overflowPunct w:val="0"/>
              <w:autoSpaceDE w:val="0"/>
              <w:autoSpaceDN w:val="0"/>
              <w:adjustRightInd w:val="0"/>
              <w:ind w:left="254" w:right="-142" w:hanging="254"/>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2.044.182.000</w:t>
            </w:r>
          </w:p>
        </w:tc>
        <w:tc>
          <w:tcPr>
            <w:tcW w:w="1336" w:type="dxa"/>
            <w:shd w:val="clear" w:color="auto" w:fill="auto"/>
          </w:tcPr>
          <w:p w14:paraId="39ED5D98" w14:textId="77777777" w:rsidR="00FB26BA" w:rsidRPr="00D26256" w:rsidRDefault="00FB26BA" w:rsidP="00D26256">
            <w:pPr>
              <w:tabs>
                <w:tab w:val="left" w:pos="477"/>
              </w:tabs>
              <w:overflowPunct w:val="0"/>
              <w:autoSpaceDE w:val="0"/>
              <w:autoSpaceDN w:val="0"/>
              <w:adjustRightInd w:val="0"/>
              <w:ind w:right="-66"/>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408.836.000</w:t>
            </w:r>
          </w:p>
        </w:tc>
        <w:tc>
          <w:tcPr>
            <w:tcW w:w="1925" w:type="dxa"/>
            <w:shd w:val="clear" w:color="auto" w:fill="auto"/>
          </w:tcPr>
          <w:p w14:paraId="622C5992" w14:textId="77777777" w:rsidR="00FB26BA" w:rsidRPr="00D26256" w:rsidRDefault="00FB26BA" w:rsidP="00D26256">
            <w:pPr>
              <w:overflowPunct w:val="0"/>
              <w:autoSpaceDE w:val="0"/>
              <w:autoSpaceDN w:val="0"/>
              <w:adjustRightInd w:val="0"/>
              <w:ind w:right="-147"/>
              <w:jc w:val="both"/>
              <w:textAlignment w:val="baseline"/>
              <w:rPr>
                <w:rFonts w:ascii="Arial" w:hAnsi="Arial"/>
                <w:color w:val="000000"/>
                <w:sz w:val="22"/>
                <w:szCs w:val="22"/>
                <w:shd w:val="clear" w:color="auto" w:fill="FFFFFF"/>
                <w:lang w:val="es-ES_tradnl" w:eastAsia="es-ES"/>
              </w:rPr>
            </w:pPr>
            <w:r w:rsidRPr="00D26256">
              <w:rPr>
                <w:rFonts w:ascii="Arial" w:hAnsi="Arial"/>
                <w:color w:val="000000"/>
                <w:sz w:val="22"/>
                <w:szCs w:val="22"/>
                <w:shd w:val="clear" w:color="auto" w:fill="FFFFFF"/>
                <w:lang w:val="es-ES_tradnl" w:eastAsia="es-ES"/>
              </w:rPr>
              <w:t>113.340.000</w:t>
            </w:r>
          </w:p>
        </w:tc>
      </w:tr>
    </w:tbl>
    <w:p w14:paraId="5CAEE5B4" w14:textId="77777777" w:rsidR="00D44415" w:rsidRDefault="00D44415" w:rsidP="00D44415">
      <w:pPr>
        <w:ind w:left="284" w:right="899"/>
        <w:jc w:val="both"/>
        <w:rPr>
          <w:rFonts w:ascii="Arial" w:hAnsi="Arial"/>
          <w:color w:val="000000"/>
          <w:sz w:val="22"/>
          <w:szCs w:val="22"/>
          <w:shd w:val="clear" w:color="auto" w:fill="FFFFFF"/>
          <w:lang w:eastAsia="es-ES"/>
        </w:rPr>
      </w:pPr>
    </w:p>
    <w:p w14:paraId="3CAF1949" w14:textId="77777777" w:rsidR="00D44415" w:rsidRDefault="00FB26BA" w:rsidP="00D44415">
      <w:pPr>
        <w:ind w:left="284" w:right="899"/>
        <w:jc w:val="both"/>
        <w:rPr>
          <w:rFonts w:ascii="Arial" w:hAnsi="Arial"/>
          <w:color w:val="000000"/>
          <w:sz w:val="22"/>
          <w:szCs w:val="22"/>
          <w:shd w:val="clear" w:color="auto" w:fill="FFFFFF"/>
          <w:lang w:eastAsia="es-ES"/>
        </w:rPr>
      </w:pPr>
      <w:r>
        <w:rPr>
          <w:rFonts w:ascii="Arial" w:hAnsi="Arial"/>
          <w:color w:val="000000"/>
          <w:sz w:val="22"/>
          <w:szCs w:val="22"/>
          <w:shd w:val="clear" w:color="auto" w:fill="FFFFFF"/>
          <w:lang w:eastAsia="es-ES"/>
        </w:rPr>
        <w:t>*Sanción limitada conforme con el artículo 658-1 del Estatuto Tributario. (valor del salario mínimo a la fecha $566.700 * 200=$113.340.000”</w:t>
      </w:r>
    </w:p>
    <w:p w14:paraId="2469D8C4" w14:textId="77777777" w:rsidR="00D44415" w:rsidRDefault="00D44415" w:rsidP="00D44415">
      <w:pPr>
        <w:ind w:left="284" w:right="899"/>
        <w:jc w:val="both"/>
        <w:rPr>
          <w:rFonts w:ascii="Arial" w:hAnsi="Arial"/>
          <w:color w:val="000000"/>
          <w:sz w:val="22"/>
          <w:szCs w:val="22"/>
          <w:shd w:val="clear" w:color="auto" w:fill="FFFFFF"/>
          <w:lang w:eastAsia="es-ES"/>
        </w:rPr>
      </w:pPr>
    </w:p>
    <w:p w14:paraId="0BADA97A" w14:textId="77777777" w:rsidR="00265870" w:rsidRDefault="00265870" w:rsidP="00586190">
      <w:pPr>
        <w:ind w:right="-94"/>
        <w:jc w:val="both"/>
        <w:rPr>
          <w:rFonts w:ascii="Arial" w:hAnsi="Arial"/>
          <w:color w:val="000000"/>
          <w:shd w:val="clear" w:color="auto" w:fill="FFFFFF"/>
          <w:lang w:eastAsia="es-ES"/>
        </w:rPr>
      </w:pPr>
      <w:r>
        <w:rPr>
          <w:rFonts w:ascii="Arial" w:hAnsi="Arial"/>
          <w:color w:val="000000"/>
          <w:shd w:val="clear" w:color="auto" w:fill="FFFFFF"/>
          <w:lang w:eastAsia="es-ES"/>
        </w:rPr>
        <w:t xml:space="preserve">Contra ese acto preparatorio, la sancionada presentó respuesta discutiendo la imposición de la sanción, en particular, el hecho que </w:t>
      </w:r>
      <w:r w:rsidR="00906E6B">
        <w:rPr>
          <w:rFonts w:ascii="Arial" w:hAnsi="Arial"/>
          <w:color w:val="000000"/>
          <w:shd w:val="clear" w:color="auto" w:fill="FFFFFF"/>
          <w:lang w:eastAsia="es-ES"/>
        </w:rPr>
        <w:t>el valor de la sanción límite fue cuantificado en sala</w:t>
      </w:r>
      <w:r>
        <w:rPr>
          <w:rFonts w:ascii="Arial" w:hAnsi="Arial"/>
          <w:color w:val="000000"/>
          <w:shd w:val="clear" w:color="auto" w:fill="FFFFFF"/>
          <w:lang w:eastAsia="es-ES"/>
        </w:rPr>
        <w:t>rios mínimos</w:t>
      </w:r>
      <w:r w:rsidR="00906E6B">
        <w:rPr>
          <w:rFonts w:ascii="Arial" w:hAnsi="Arial"/>
          <w:color w:val="000000"/>
          <w:shd w:val="clear" w:color="auto" w:fill="FFFFFF"/>
          <w:lang w:eastAsia="es-ES"/>
        </w:rPr>
        <w:t>,</w:t>
      </w:r>
      <w:r>
        <w:rPr>
          <w:rFonts w:ascii="Arial" w:hAnsi="Arial"/>
          <w:color w:val="000000"/>
          <w:shd w:val="clear" w:color="auto" w:fill="FFFFFF"/>
          <w:lang w:eastAsia="es-ES"/>
        </w:rPr>
        <w:t xml:space="preserve"> y no en UVT</w:t>
      </w:r>
      <w:r w:rsidR="00781D4C">
        <w:rPr>
          <w:rFonts w:ascii="Arial" w:hAnsi="Arial"/>
          <w:color w:val="000000"/>
          <w:shd w:val="clear" w:color="auto" w:fill="FFFFFF"/>
          <w:lang w:eastAsia="es-ES"/>
        </w:rPr>
        <w:t xml:space="preserve"> (ff. 75 a 81</w:t>
      </w:r>
      <w:r w:rsidR="00781D4C" w:rsidRPr="00781D4C">
        <w:rPr>
          <w:rFonts w:ascii="Arial" w:hAnsi="Arial"/>
          <w:color w:val="000000"/>
          <w:shd w:val="clear" w:color="auto" w:fill="FFFFFF"/>
          <w:lang w:eastAsia="es-ES"/>
        </w:rPr>
        <w:t xml:space="preserve"> </w:t>
      </w:r>
      <w:r w:rsidR="00781D4C">
        <w:rPr>
          <w:rFonts w:ascii="Arial" w:hAnsi="Arial"/>
          <w:color w:val="000000"/>
          <w:shd w:val="clear" w:color="auto" w:fill="FFFFFF"/>
          <w:lang w:eastAsia="es-ES"/>
        </w:rPr>
        <w:t>cp1, exp. 2014-00243)</w:t>
      </w:r>
    </w:p>
    <w:p w14:paraId="204B71BB" w14:textId="77777777" w:rsidR="00265870" w:rsidRDefault="00265870" w:rsidP="00586190">
      <w:pPr>
        <w:ind w:right="-94"/>
        <w:jc w:val="both"/>
        <w:rPr>
          <w:rFonts w:ascii="Arial" w:hAnsi="Arial"/>
          <w:color w:val="000000"/>
          <w:shd w:val="clear" w:color="auto" w:fill="FFFFFF"/>
          <w:lang w:eastAsia="es-ES"/>
        </w:rPr>
      </w:pPr>
    </w:p>
    <w:p w14:paraId="0956E68F" w14:textId="77777777" w:rsidR="00D44415" w:rsidRDefault="00525DFB" w:rsidP="00586190">
      <w:pPr>
        <w:ind w:right="-94"/>
        <w:jc w:val="both"/>
        <w:rPr>
          <w:rFonts w:ascii="Arial" w:hAnsi="Arial"/>
          <w:color w:val="000000"/>
          <w:shd w:val="clear" w:color="auto" w:fill="FFFFFF"/>
          <w:lang w:eastAsia="es-ES"/>
        </w:rPr>
      </w:pPr>
      <w:r>
        <w:rPr>
          <w:rFonts w:ascii="Arial" w:hAnsi="Arial"/>
          <w:color w:val="000000"/>
          <w:shd w:val="clear" w:color="auto" w:fill="FFFFFF"/>
          <w:lang w:eastAsia="es-ES"/>
        </w:rPr>
        <w:t xml:space="preserve">Luego, </w:t>
      </w:r>
      <w:r w:rsidR="00586190">
        <w:rPr>
          <w:rFonts w:ascii="Arial" w:hAnsi="Arial"/>
          <w:color w:val="000000"/>
          <w:shd w:val="clear" w:color="auto" w:fill="FFFFFF"/>
          <w:lang w:eastAsia="es-ES"/>
        </w:rPr>
        <w:t>en la liquidación oficial de revisión</w:t>
      </w:r>
      <w:r w:rsidR="00265870">
        <w:rPr>
          <w:rFonts w:ascii="Arial" w:hAnsi="Arial"/>
          <w:color w:val="000000"/>
          <w:shd w:val="clear" w:color="auto" w:fill="FFFFFF"/>
          <w:lang w:eastAsia="es-ES"/>
        </w:rPr>
        <w:t xml:space="preserve">, fue aceptado el argumento de la revisora fiscal </w:t>
      </w:r>
      <w:r w:rsidR="00906E6B">
        <w:rPr>
          <w:rFonts w:ascii="Arial" w:hAnsi="Arial"/>
          <w:color w:val="000000"/>
          <w:shd w:val="clear" w:color="auto" w:fill="FFFFFF"/>
          <w:lang w:eastAsia="es-ES"/>
        </w:rPr>
        <w:t>referente a la liquidación de</w:t>
      </w:r>
      <w:r w:rsidR="00265870">
        <w:rPr>
          <w:rFonts w:ascii="Arial" w:hAnsi="Arial"/>
          <w:color w:val="000000"/>
          <w:shd w:val="clear" w:color="auto" w:fill="FFFFFF"/>
          <w:lang w:eastAsia="es-ES"/>
        </w:rPr>
        <w:t xml:space="preserve"> la sanción</w:t>
      </w:r>
      <w:r w:rsidR="00906E6B">
        <w:rPr>
          <w:rFonts w:ascii="Arial" w:hAnsi="Arial"/>
          <w:color w:val="000000"/>
          <w:shd w:val="clear" w:color="auto" w:fill="FFFFFF"/>
          <w:lang w:eastAsia="es-ES"/>
        </w:rPr>
        <w:t xml:space="preserve"> límite</w:t>
      </w:r>
      <w:r w:rsidR="00265870">
        <w:rPr>
          <w:rFonts w:ascii="Arial" w:hAnsi="Arial"/>
          <w:color w:val="000000"/>
          <w:shd w:val="clear" w:color="auto" w:fill="FFFFFF"/>
          <w:lang w:eastAsia="es-ES"/>
        </w:rPr>
        <w:t xml:space="preserve"> con el valor de la UVT, lo que llevó a que la sanción fuera </w:t>
      </w:r>
      <w:r>
        <w:rPr>
          <w:rFonts w:ascii="Arial" w:hAnsi="Arial"/>
          <w:color w:val="000000"/>
          <w:shd w:val="clear" w:color="auto" w:fill="FFFFFF"/>
          <w:lang w:eastAsia="es-ES"/>
        </w:rPr>
        <w:t>determi</w:t>
      </w:r>
      <w:r w:rsidR="00265870">
        <w:rPr>
          <w:rFonts w:ascii="Arial" w:hAnsi="Arial"/>
          <w:color w:val="000000"/>
          <w:shd w:val="clear" w:color="auto" w:fill="FFFFFF"/>
          <w:lang w:eastAsia="es-ES"/>
        </w:rPr>
        <w:t xml:space="preserve">nada en la suma de $97.428.000. </w:t>
      </w:r>
      <w:r w:rsidR="009D1FC2">
        <w:rPr>
          <w:rFonts w:ascii="Arial" w:hAnsi="Arial"/>
          <w:color w:val="000000"/>
          <w:shd w:val="clear" w:color="auto" w:fill="FFFFFF"/>
          <w:lang w:eastAsia="es-ES"/>
        </w:rPr>
        <w:t>Y, finalmente</w:t>
      </w:r>
      <w:r>
        <w:rPr>
          <w:rFonts w:ascii="Arial" w:hAnsi="Arial"/>
          <w:color w:val="000000"/>
          <w:shd w:val="clear" w:color="auto" w:fill="FFFFFF"/>
          <w:lang w:eastAsia="es-ES"/>
        </w:rPr>
        <w:t>, mediante</w:t>
      </w:r>
      <w:r w:rsidR="00586190">
        <w:rPr>
          <w:rFonts w:ascii="Arial" w:hAnsi="Arial"/>
          <w:color w:val="000000"/>
          <w:shd w:val="clear" w:color="auto" w:fill="FFFFFF"/>
          <w:lang w:eastAsia="es-ES"/>
        </w:rPr>
        <w:t xml:space="preserve"> la resolución que resolvió el recurso de reconsideración int</w:t>
      </w:r>
      <w:r w:rsidR="00C34F24">
        <w:rPr>
          <w:rFonts w:ascii="Arial" w:hAnsi="Arial"/>
          <w:color w:val="000000"/>
          <w:shd w:val="clear" w:color="auto" w:fill="FFFFFF"/>
          <w:lang w:eastAsia="es-ES"/>
        </w:rPr>
        <w:t>erpuesto por la revisora fiscal</w:t>
      </w:r>
      <w:r>
        <w:rPr>
          <w:rFonts w:ascii="Arial" w:hAnsi="Arial"/>
          <w:color w:val="000000"/>
          <w:shd w:val="clear" w:color="auto" w:fill="FFFFFF"/>
          <w:lang w:eastAsia="es-ES"/>
        </w:rPr>
        <w:t>, se confirmó</w:t>
      </w:r>
      <w:r w:rsidR="00D720EA">
        <w:rPr>
          <w:rFonts w:ascii="Arial" w:hAnsi="Arial"/>
          <w:color w:val="000000"/>
          <w:shd w:val="clear" w:color="auto" w:fill="FFFFFF"/>
          <w:lang w:eastAsia="es-ES"/>
        </w:rPr>
        <w:t xml:space="preserve"> la imposición de la</w:t>
      </w:r>
      <w:r>
        <w:rPr>
          <w:rFonts w:ascii="Arial" w:hAnsi="Arial"/>
          <w:color w:val="000000"/>
          <w:shd w:val="clear" w:color="auto" w:fill="FFFFFF"/>
          <w:lang w:eastAsia="es-ES"/>
        </w:rPr>
        <w:t xml:space="preserve"> sanción</w:t>
      </w:r>
      <w:r w:rsidR="00C34F24">
        <w:rPr>
          <w:rFonts w:ascii="Arial" w:hAnsi="Arial"/>
          <w:color w:val="000000"/>
          <w:shd w:val="clear" w:color="auto" w:fill="FFFFFF"/>
          <w:lang w:eastAsia="es-ES"/>
        </w:rPr>
        <w:t xml:space="preserve"> (ff. </w:t>
      </w:r>
      <w:r>
        <w:rPr>
          <w:rFonts w:ascii="Arial" w:hAnsi="Arial"/>
          <w:color w:val="000000"/>
          <w:shd w:val="clear" w:color="auto" w:fill="FFFFFF"/>
          <w:lang w:eastAsia="es-ES"/>
        </w:rPr>
        <w:t xml:space="preserve">69 a 72 </w:t>
      </w:r>
      <w:r w:rsidR="00781D4C">
        <w:rPr>
          <w:rFonts w:ascii="Arial" w:hAnsi="Arial"/>
          <w:color w:val="000000"/>
          <w:shd w:val="clear" w:color="auto" w:fill="FFFFFF"/>
          <w:lang w:eastAsia="es-ES"/>
        </w:rPr>
        <w:t xml:space="preserve">y 82 a 114 </w:t>
      </w:r>
      <w:r>
        <w:rPr>
          <w:rFonts w:ascii="Arial" w:hAnsi="Arial"/>
          <w:color w:val="000000"/>
          <w:shd w:val="clear" w:color="auto" w:fill="FFFFFF"/>
          <w:lang w:eastAsia="es-ES"/>
        </w:rPr>
        <w:t>cp1, exp. 2014-00243)</w:t>
      </w:r>
      <w:r w:rsidR="00D720EA">
        <w:rPr>
          <w:rFonts w:ascii="Arial" w:hAnsi="Arial"/>
          <w:color w:val="000000"/>
          <w:shd w:val="clear" w:color="auto" w:fill="FFFFFF"/>
          <w:lang w:eastAsia="es-ES"/>
        </w:rPr>
        <w:t>.</w:t>
      </w:r>
    </w:p>
    <w:p w14:paraId="65D7A455" w14:textId="77777777" w:rsidR="00D720EA" w:rsidRDefault="00D720EA" w:rsidP="00586190">
      <w:pPr>
        <w:ind w:right="-94"/>
        <w:jc w:val="both"/>
        <w:rPr>
          <w:rFonts w:ascii="Arial" w:hAnsi="Arial"/>
          <w:color w:val="000000"/>
          <w:shd w:val="clear" w:color="auto" w:fill="FFFFFF"/>
          <w:lang w:eastAsia="es-ES"/>
        </w:rPr>
      </w:pPr>
    </w:p>
    <w:p w14:paraId="1CC84D6A" w14:textId="77777777" w:rsidR="00D2719D" w:rsidRDefault="00D720EA" w:rsidP="000D4492">
      <w:pPr>
        <w:ind w:right="-94"/>
        <w:jc w:val="both"/>
        <w:rPr>
          <w:rFonts w:ascii="Arial" w:hAnsi="Arial"/>
          <w:color w:val="000000"/>
          <w:shd w:val="clear" w:color="auto" w:fill="FFFFFF"/>
          <w:lang w:eastAsia="es-ES"/>
        </w:rPr>
      </w:pPr>
      <w:r>
        <w:rPr>
          <w:rFonts w:ascii="Arial" w:hAnsi="Arial"/>
          <w:color w:val="000000"/>
          <w:shd w:val="clear" w:color="auto" w:fill="FFFFFF"/>
          <w:lang w:eastAsia="es-ES"/>
        </w:rPr>
        <w:t xml:space="preserve">10.3- </w:t>
      </w:r>
      <w:r w:rsidR="009A0F07">
        <w:rPr>
          <w:rFonts w:ascii="Arial" w:hAnsi="Arial"/>
          <w:color w:val="000000"/>
          <w:shd w:val="clear" w:color="auto" w:fill="FFFFFF"/>
          <w:lang w:eastAsia="es-ES"/>
        </w:rPr>
        <w:t>Como se observa,</w:t>
      </w:r>
      <w:r w:rsidR="00BE3307">
        <w:rPr>
          <w:rFonts w:ascii="Arial" w:hAnsi="Arial"/>
          <w:color w:val="000000"/>
          <w:shd w:val="clear" w:color="auto" w:fill="FFFFFF"/>
          <w:lang w:eastAsia="es-ES"/>
        </w:rPr>
        <w:t xml:space="preserve"> </w:t>
      </w:r>
      <w:r w:rsidR="009A0F07">
        <w:rPr>
          <w:rFonts w:ascii="Arial" w:hAnsi="Arial"/>
          <w:color w:val="000000"/>
          <w:shd w:val="clear" w:color="auto" w:fill="FFFFFF"/>
          <w:lang w:eastAsia="es-ES"/>
        </w:rPr>
        <w:t>d</w:t>
      </w:r>
      <w:r w:rsidR="000D4492">
        <w:rPr>
          <w:rFonts w:ascii="Arial" w:hAnsi="Arial"/>
          <w:color w:val="000000"/>
          <w:shd w:val="clear" w:color="auto" w:fill="FFFFFF"/>
          <w:lang w:eastAsia="es-ES"/>
        </w:rPr>
        <w:t>esde el comienzo de la actuación administrativa, con la expedición de</w:t>
      </w:r>
      <w:r w:rsidR="00266366">
        <w:rPr>
          <w:rFonts w:ascii="Arial" w:hAnsi="Arial"/>
          <w:color w:val="000000"/>
          <w:shd w:val="clear" w:color="auto" w:fill="FFFFFF"/>
          <w:lang w:eastAsia="es-ES"/>
        </w:rPr>
        <w:t>l requerimiento especial, se puso en conocimiento de</w:t>
      </w:r>
      <w:r w:rsidR="000D4492">
        <w:rPr>
          <w:rFonts w:ascii="Arial" w:hAnsi="Arial"/>
          <w:color w:val="000000"/>
          <w:shd w:val="clear" w:color="auto" w:fill="FFFFFF"/>
          <w:lang w:eastAsia="es-ES"/>
        </w:rPr>
        <w:t xml:space="preserve"> la revisora fiscal que</w:t>
      </w:r>
      <w:r w:rsidR="00266366">
        <w:rPr>
          <w:rFonts w:ascii="Arial" w:hAnsi="Arial"/>
          <w:color w:val="000000"/>
          <w:shd w:val="clear" w:color="auto" w:fill="FFFFFF"/>
          <w:lang w:eastAsia="es-ES"/>
        </w:rPr>
        <w:t xml:space="preserve"> </w:t>
      </w:r>
      <w:r w:rsidR="00E84665">
        <w:rPr>
          <w:rFonts w:ascii="Arial" w:hAnsi="Arial"/>
          <w:color w:val="000000"/>
          <w:shd w:val="clear" w:color="auto" w:fill="FFFFFF"/>
          <w:lang w:eastAsia="es-ES"/>
        </w:rPr>
        <w:t>era sancionada conforme al artículo 658-1 del E.T., por haber cometido la</w:t>
      </w:r>
      <w:r w:rsidR="00266366">
        <w:rPr>
          <w:rFonts w:ascii="Arial" w:hAnsi="Arial"/>
          <w:color w:val="000000"/>
          <w:shd w:val="clear" w:color="auto" w:fill="FFFFFF"/>
          <w:lang w:eastAsia="es-ES"/>
        </w:rPr>
        <w:t xml:space="preserve"> infracción </w:t>
      </w:r>
      <w:r w:rsidR="00E84665">
        <w:rPr>
          <w:rFonts w:ascii="Arial" w:hAnsi="Arial"/>
          <w:color w:val="000000"/>
          <w:shd w:val="clear" w:color="auto" w:fill="FFFFFF"/>
          <w:lang w:eastAsia="es-ES"/>
        </w:rPr>
        <w:t>de firmar</w:t>
      </w:r>
      <w:r w:rsidR="000D4492">
        <w:rPr>
          <w:rFonts w:ascii="Arial" w:hAnsi="Arial"/>
          <w:color w:val="000000"/>
          <w:shd w:val="clear" w:color="auto" w:fill="FFFFFF"/>
          <w:lang w:eastAsia="es-ES"/>
        </w:rPr>
        <w:t xml:space="preserve"> la de</w:t>
      </w:r>
      <w:r w:rsidR="00266366">
        <w:rPr>
          <w:rFonts w:ascii="Arial" w:hAnsi="Arial"/>
          <w:color w:val="000000"/>
          <w:shd w:val="clear" w:color="auto" w:fill="FFFFFF"/>
          <w:lang w:eastAsia="es-ES"/>
        </w:rPr>
        <w:t xml:space="preserve">claración de renta </w:t>
      </w:r>
      <w:r w:rsidR="00E84665">
        <w:rPr>
          <w:rFonts w:ascii="Arial" w:hAnsi="Arial"/>
          <w:color w:val="000000"/>
          <w:shd w:val="clear" w:color="auto" w:fill="FFFFFF"/>
          <w:lang w:eastAsia="es-ES"/>
        </w:rPr>
        <w:t>de CI Logística de Exportación Ltda.</w:t>
      </w:r>
      <w:r w:rsidR="00793137">
        <w:rPr>
          <w:rFonts w:ascii="Arial" w:hAnsi="Arial"/>
          <w:color w:val="000000"/>
          <w:shd w:val="clear" w:color="auto" w:fill="FFFFFF"/>
          <w:lang w:eastAsia="es-ES"/>
        </w:rPr>
        <w:t xml:space="preserve"> por el año 2009</w:t>
      </w:r>
      <w:r w:rsidR="00266366">
        <w:rPr>
          <w:rFonts w:ascii="Arial" w:hAnsi="Arial"/>
          <w:color w:val="000000"/>
          <w:shd w:val="clear" w:color="auto" w:fill="FFFFFF"/>
          <w:lang w:eastAsia="es-ES"/>
        </w:rPr>
        <w:t xml:space="preserve">, </w:t>
      </w:r>
      <w:r w:rsidR="00793137">
        <w:rPr>
          <w:rFonts w:ascii="Arial" w:hAnsi="Arial"/>
          <w:color w:val="000000"/>
          <w:shd w:val="clear" w:color="auto" w:fill="FFFFFF"/>
          <w:lang w:eastAsia="es-ES"/>
        </w:rPr>
        <w:t xml:space="preserve">que </w:t>
      </w:r>
      <w:r w:rsidR="008159DC">
        <w:rPr>
          <w:rFonts w:ascii="Arial" w:hAnsi="Arial"/>
          <w:color w:val="000000"/>
          <w:shd w:val="clear" w:color="auto" w:fill="FFFFFF"/>
          <w:lang w:eastAsia="es-ES"/>
        </w:rPr>
        <w:t>registraba</w:t>
      </w:r>
      <w:r w:rsidR="000D4492">
        <w:rPr>
          <w:rFonts w:ascii="Arial" w:hAnsi="Arial"/>
          <w:color w:val="000000"/>
          <w:shd w:val="clear" w:color="auto" w:fill="FFFFFF"/>
          <w:lang w:eastAsia="es-ES"/>
        </w:rPr>
        <w:t xml:space="preserve"> costos inexistentes.</w:t>
      </w:r>
      <w:r w:rsidR="00266366">
        <w:rPr>
          <w:rFonts w:ascii="Arial" w:hAnsi="Arial"/>
          <w:color w:val="000000"/>
          <w:shd w:val="clear" w:color="auto" w:fill="FFFFFF"/>
          <w:lang w:eastAsia="es-ES"/>
        </w:rPr>
        <w:t xml:space="preserve"> En ese acto, se transcribió el artículo 658-1 del E.T</w:t>
      </w:r>
      <w:r w:rsidR="00F53E54">
        <w:rPr>
          <w:rFonts w:ascii="Arial" w:hAnsi="Arial"/>
          <w:color w:val="000000"/>
          <w:shd w:val="clear" w:color="auto" w:fill="FFFFFF"/>
          <w:lang w:eastAsia="es-ES"/>
        </w:rPr>
        <w:t>., con el cual se le informó a la infractora que</w:t>
      </w:r>
      <w:r w:rsidR="00266366">
        <w:rPr>
          <w:rFonts w:ascii="Arial" w:hAnsi="Arial"/>
          <w:color w:val="000000"/>
          <w:shd w:val="clear" w:color="auto" w:fill="FFFFFF"/>
          <w:lang w:eastAsia="es-ES"/>
        </w:rPr>
        <w:t xml:space="preserve"> la sanción impuesta correspondía al 20% de la sanción </w:t>
      </w:r>
      <w:r w:rsidR="00906E6B">
        <w:rPr>
          <w:rFonts w:ascii="Arial" w:hAnsi="Arial"/>
          <w:color w:val="000000"/>
          <w:shd w:val="clear" w:color="auto" w:fill="FFFFFF"/>
          <w:lang w:eastAsia="es-ES"/>
        </w:rPr>
        <w:t>del</w:t>
      </w:r>
      <w:r w:rsidR="00266366">
        <w:rPr>
          <w:rFonts w:ascii="Arial" w:hAnsi="Arial"/>
          <w:color w:val="000000"/>
          <w:shd w:val="clear" w:color="auto" w:fill="FFFFFF"/>
          <w:lang w:eastAsia="es-ES"/>
        </w:rPr>
        <w:t xml:space="preserve"> contribuyente.</w:t>
      </w:r>
      <w:r w:rsidR="00265870">
        <w:rPr>
          <w:rFonts w:ascii="Arial" w:hAnsi="Arial"/>
          <w:color w:val="000000"/>
          <w:shd w:val="clear" w:color="auto" w:fill="FFFFFF"/>
          <w:lang w:eastAsia="es-ES"/>
        </w:rPr>
        <w:t xml:space="preserve"> </w:t>
      </w:r>
    </w:p>
    <w:p w14:paraId="4B4E8AA3" w14:textId="77777777" w:rsidR="00266366" w:rsidRDefault="00266366" w:rsidP="000D4492">
      <w:pPr>
        <w:ind w:right="-94"/>
        <w:jc w:val="both"/>
        <w:rPr>
          <w:rFonts w:ascii="Arial" w:hAnsi="Arial"/>
          <w:color w:val="000000"/>
          <w:shd w:val="clear" w:color="auto" w:fill="FFFFFF"/>
          <w:lang w:eastAsia="es-ES"/>
        </w:rPr>
      </w:pPr>
    </w:p>
    <w:p w14:paraId="1F2972B9" w14:textId="77777777" w:rsidR="00D2719D" w:rsidRDefault="00F53E54" w:rsidP="00F53E54">
      <w:pPr>
        <w:ind w:right="-94"/>
        <w:jc w:val="both"/>
        <w:rPr>
          <w:rFonts w:ascii="Arial" w:hAnsi="Arial"/>
          <w:color w:val="000000"/>
          <w:shd w:val="clear" w:color="auto" w:fill="FFFFFF"/>
          <w:lang w:eastAsia="es-ES"/>
        </w:rPr>
      </w:pPr>
      <w:r>
        <w:rPr>
          <w:rFonts w:ascii="Arial" w:hAnsi="Arial"/>
          <w:color w:val="000000"/>
          <w:shd w:val="clear" w:color="auto" w:fill="FFFFFF"/>
          <w:lang w:eastAsia="es-ES"/>
        </w:rPr>
        <w:t>Por esa razón, no es</w:t>
      </w:r>
      <w:r w:rsidR="00266366">
        <w:rPr>
          <w:rFonts w:ascii="Arial" w:hAnsi="Arial"/>
          <w:color w:val="000000"/>
          <w:shd w:val="clear" w:color="auto" w:fill="FFFFFF"/>
          <w:lang w:eastAsia="es-ES"/>
        </w:rPr>
        <w:t xml:space="preserve"> procedente que </w:t>
      </w:r>
      <w:r>
        <w:rPr>
          <w:rFonts w:ascii="Arial" w:hAnsi="Arial"/>
          <w:color w:val="000000"/>
          <w:shd w:val="clear" w:color="auto" w:fill="FFFFFF"/>
          <w:lang w:eastAsia="es-ES"/>
        </w:rPr>
        <w:t>la señora A</w:t>
      </w:r>
      <w:r w:rsidR="003151E0">
        <w:rPr>
          <w:rFonts w:ascii="Arial" w:hAnsi="Arial"/>
          <w:color w:val="000000"/>
          <w:shd w:val="clear" w:color="auto" w:fill="FFFFFF"/>
          <w:lang w:eastAsia="es-ES"/>
        </w:rPr>
        <w:t>ristizá</w:t>
      </w:r>
      <w:r>
        <w:rPr>
          <w:rFonts w:ascii="Arial" w:hAnsi="Arial"/>
          <w:color w:val="000000"/>
          <w:shd w:val="clear" w:color="auto" w:fill="FFFFFF"/>
          <w:lang w:eastAsia="es-ES"/>
        </w:rPr>
        <w:t xml:space="preserve">bal Serrano </w:t>
      </w:r>
      <w:r w:rsidR="00266366">
        <w:rPr>
          <w:rFonts w:ascii="Arial" w:hAnsi="Arial"/>
          <w:color w:val="000000"/>
          <w:shd w:val="clear" w:color="auto" w:fill="FFFFFF"/>
          <w:lang w:eastAsia="es-ES"/>
        </w:rPr>
        <w:t xml:space="preserve">alegue que </w:t>
      </w:r>
      <w:r>
        <w:rPr>
          <w:rFonts w:ascii="Arial" w:hAnsi="Arial"/>
          <w:color w:val="000000"/>
          <w:shd w:val="clear" w:color="auto" w:fill="FFFFFF"/>
          <w:lang w:eastAsia="es-ES"/>
        </w:rPr>
        <w:t>no le</w:t>
      </w:r>
      <w:r w:rsidR="00F13DE9">
        <w:rPr>
          <w:rFonts w:ascii="Arial" w:hAnsi="Arial"/>
          <w:color w:val="000000"/>
          <w:shd w:val="clear" w:color="auto" w:fill="FFFFFF"/>
          <w:lang w:eastAsia="es-ES"/>
        </w:rPr>
        <w:t xml:space="preserve"> </w:t>
      </w:r>
      <w:r w:rsidR="00D9378B">
        <w:rPr>
          <w:rFonts w:ascii="Arial" w:hAnsi="Arial"/>
          <w:color w:val="000000"/>
          <w:shd w:val="clear" w:color="auto" w:fill="FFFFFF"/>
          <w:lang w:eastAsia="es-ES"/>
        </w:rPr>
        <w:t xml:space="preserve">fue </w:t>
      </w:r>
      <w:r w:rsidR="00F13DE9">
        <w:rPr>
          <w:rFonts w:ascii="Arial" w:hAnsi="Arial"/>
          <w:color w:val="000000"/>
          <w:shd w:val="clear" w:color="auto" w:fill="FFFFFF"/>
          <w:lang w:eastAsia="es-ES"/>
        </w:rPr>
        <w:t xml:space="preserve">determinada </w:t>
      </w:r>
      <w:r>
        <w:rPr>
          <w:rFonts w:ascii="Arial" w:hAnsi="Arial"/>
          <w:color w:val="000000"/>
          <w:shd w:val="clear" w:color="auto" w:fill="FFFFFF"/>
          <w:lang w:eastAsia="es-ES"/>
        </w:rPr>
        <w:t xml:space="preserve">la sanción en el acto preparatorio, </w:t>
      </w:r>
      <w:r w:rsidR="007C00D7">
        <w:rPr>
          <w:rFonts w:ascii="Arial" w:hAnsi="Arial"/>
          <w:color w:val="000000"/>
          <w:shd w:val="clear" w:color="auto" w:fill="FFFFFF"/>
          <w:lang w:eastAsia="es-ES"/>
        </w:rPr>
        <w:t xml:space="preserve">en tanto </w:t>
      </w:r>
      <w:r w:rsidR="0042112B">
        <w:rPr>
          <w:rFonts w:ascii="Arial" w:hAnsi="Arial"/>
          <w:color w:val="000000"/>
          <w:shd w:val="clear" w:color="auto" w:fill="FFFFFF"/>
          <w:lang w:eastAsia="es-ES"/>
        </w:rPr>
        <w:t>esa</w:t>
      </w:r>
      <w:r w:rsidR="007C00D7">
        <w:rPr>
          <w:rFonts w:ascii="Arial" w:hAnsi="Arial"/>
          <w:color w:val="000000"/>
          <w:shd w:val="clear" w:color="auto" w:fill="FFFFFF"/>
          <w:lang w:eastAsia="es-ES"/>
        </w:rPr>
        <w:t xml:space="preserve"> actuación</w:t>
      </w:r>
      <w:r w:rsidR="00E84665">
        <w:rPr>
          <w:rFonts w:ascii="Arial" w:hAnsi="Arial"/>
          <w:color w:val="000000"/>
          <w:shd w:val="clear" w:color="auto" w:fill="FFFFFF"/>
          <w:lang w:eastAsia="es-ES"/>
        </w:rPr>
        <w:t xml:space="preserve"> informa</w:t>
      </w:r>
      <w:r w:rsidR="00F13DE9">
        <w:rPr>
          <w:rFonts w:ascii="Arial" w:hAnsi="Arial"/>
          <w:color w:val="000000"/>
          <w:shd w:val="clear" w:color="auto" w:fill="FFFFFF"/>
          <w:lang w:eastAsia="es-ES"/>
        </w:rPr>
        <w:t xml:space="preserve"> los eleme</w:t>
      </w:r>
      <w:r w:rsidR="00E84665">
        <w:rPr>
          <w:rFonts w:ascii="Arial" w:hAnsi="Arial"/>
          <w:color w:val="000000"/>
          <w:shd w:val="clear" w:color="auto" w:fill="FFFFFF"/>
          <w:lang w:eastAsia="es-ES"/>
        </w:rPr>
        <w:t>ntos que permiten</w:t>
      </w:r>
      <w:r w:rsidR="0042112B">
        <w:rPr>
          <w:rFonts w:ascii="Arial" w:hAnsi="Arial"/>
          <w:color w:val="000000"/>
          <w:shd w:val="clear" w:color="auto" w:fill="FFFFFF"/>
          <w:lang w:eastAsia="es-ES"/>
        </w:rPr>
        <w:t xml:space="preserve"> determinar el</w:t>
      </w:r>
      <w:r w:rsidR="00F13DE9">
        <w:rPr>
          <w:rFonts w:ascii="Arial" w:hAnsi="Arial"/>
          <w:color w:val="000000"/>
          <w:shd w:val="clear" w:color="auto" w:fill="FFFFFF"/>
          <w:lang w:eastAsia="es-ES"/>
        </w:rPr>
        <w:t xml:space="preserve"> valor</w:t>
      </w:r>
      <w:r w:rsidR="0042112B">
        <w:rPr>
          <w:rFonts w:ascii="Arial" w:hAnsi="Arial"/>
          <w:color w:val="000000"/>
          <w:shd w:val="clear" w:color="auto" w:fill="FFFFFF"/>
          <w:lang w:eastAsia="es-ES"/>
        </w:rPr>
        <w:t xml:space="preserve"> de la sanción</w:t>
      </w:r>
      <w:r w:rsidR="00F13DE9">
        <w:rPr>
          <w:rFonts w:ascii="Arial" w:hAnsi="Arial"/>
          <w:color w:val="000000"/>
          <w:shd w:val="clear" w:color="auto" w:fill="FFFFFF"/>
          <w:lang w:eastAsia="es-ES"/>
        </w:rPr>
        <w:t>, como la base gravable (sanción por inexactitud) y la tarifa (20%).</w:t>
      </w:r>
      <w:r w:rsidR="00D9378B">
        <w:rPr>
          <w:rFonts w:ascii="Arial" w:hAnsi="Arial"/>
          <w:color w:val="000000"/>
          <w:shd w:val="clear" w:color="auto" w:fill="FFFFFF"/>
          <w:lang w:eastAsia="es-ES"/>
        </w:rPr>
        <w:t xml:space="preserve"> Súmese a ello que, el requerimiento especial </w:t>
      </w:r>
      <w:r w:rsidR="00E84665">
        <w:rPr>
          <w:rFonts w:ascii="Arial" w:hAnsi="Arial"/>
          <w:color w:val="000000"/>
          <w:shd w:val="clear" w:color="auto" w:fill="FFFFFF"/>
          <w:lang w:eastAsia="es-ES"/>
        </w:rPr>
        <w:t xml:space="preserve">le </w:t>
      </w:r>
      <w:r w:rsidR="00D9378B">
        <w:rPr>
          <w:rFonts w:ascii="Arial" w:hAnsi="Arial"/>
          <w:color w:val="000000"/>
          <w:shd w:val="clear" w:color="auto" w:fill="FFFFFF"/>
          <w:lang w:eastAsia="es-ES"/>
        </w:rPr>
        <w:t>fue notificado a la revisora fiscal</w:t>
      </w:r>
      <w:r w:rsidR="00656970">
        <w:rPr>
          <w:rFonts w:ascii="Arial" w:hAnsi="Arial"/>
          <w:color w:val="000000"/>
          <w:shd w:val="clear" w:color="auto" w:fill="FFFFFF"/>
          <w:lang w:eastAsia="es-ES"/>
        </w:rPr>
        <w:t xml:space="preserve"> con un oficio que </w:t>
      </w:r>
      <w:r w:rsidR="00E84665">
        <w:rPr>
          <w:rFonts w:ascii="Arial" w:hAnsi="Arial"/>
          <w:color w:val="000000"/>
          <w:shd w:val="clear" w:color="auto" w:fill="FFFFFF"/>
          <w:lang w:eastAsia="es-ES"/>
        </w:rPr>
        <w:t xml:space="preserve">indica </w:t>
      </w:r>
      <w:r w:rsidR="00D9378B">
        <w:rPr>
          <w:rFonts w:ascii="Arial" w:hAnsi="Arial"/>
          <w:color w:val="000000"/>
          <w:shd w:val="clear" w:color="auto" w:fill="FFFFFF"/>
          <w:lang w:eastAsia="es-ES"/>
        </w:rPr>
        <w:t>e</w:t>
      </w:r>
      <w:r w:rsidR="00656970">
        <w:rPr>
          <w:rFonts w:ascii="Arial" w:hAnsi="Arial"/>
          <w:color w:val="000000"/>
          <w:shd w:val="clear" w:color="auto" w:fill="FFFFFF"/>
          <w:lang w:eastAsia="es-ES"/>
        </w:rPr>
        <w:t>l val</w:t>
      </w:r>
      <w:r w:rsidR="00D85904">
        <w:rPr>
          <w:rFonts w:ascii="Arial" w:hAnsi="Arial"/>
          <w:color w:val="000000"/>
          <w:shd w:val="clear" w:color="auto" w:fill="FFFFFF"/>
          <w:lang w:eastAsia="es-ES"/>
        </w:rPr>
        <w:t>or de la sanción.</w:t>
      </w:r>
      <w:r w:rsidR="00656970">
        <w:rPr>
          <w:rFonts w:ascii="Arial" w:hAnsi="Arial"/>
          <w:color w:val="000000"/>
          <w:shd w:val="clear" w:color="auto" w:fill="FFFFFF"/>
          <w:lang w:eastAsia="es-ES"/>
        </w:rPr>
        <w:t xml:space="preserve"> </w:t>
      </w:r>
      <w:r w:rsidR="00906E6B">
        <w:rPr>
          <w:rFonts w:ascii="Arial" w:hAnsi="Arial"/>
          <w:color w:val="000000"/>
          <w:shd w:val="clear" w:color="auto" w:fill="FFFFFF"/>
          <w:lang w:eastAsia="es-ES"/>
        </w:rPr>
        <w:t xml:space="preserve">Todo esto, permitió que la sancionada presentara respuesta al requerimiento, discutiendo la sanción y la forma como fue cuantificada en salarios mínimos y no en UVT; actuación que </w:t>
      </w:r>
      <w:r w:rsidR="00ED749D">
        <w:rPr>
          <w:rFonts w:ascii="Arial" w:hAnsi="Arial"/>
          <w:color w:val="000000"/>
          <w:shd w:val="clear" w:color="auto" w:fill="FFFFFF"/>
          <w:lang w:eastAsia="es-ES"/>
        </w:rPr>
        <w:t>ratifica</w:t>
      </w:r>
      <w:r w:rsidR="00906E6B">
        <w:rPr>
          <w:rFonts w:ascii="Arial" w:hAnsi="Arial"/>
          <w:color w:val="000000"/>
          <w:shd w:val="clear" w:color="auto" w:fill="FFFFFF"/>
          <w:lang w:eastAsia="es-ES"/>
        </w:rPr>
        <w:t xml:space="preserve"> que </w:t>
      </w:r>
      <w:r w:rsidR="00ED749D">
        <w:rPr>
          <w:rFonts w:ascii="Arial" w:hAnsi="Arial"/>
          <w:color w:val="000000"/>
          <w:shd w:val="clear" w:color="auto" w:fill="FFFFFF"/>
          <w:lang w:eastAsia="es-ES"/>
        </w:rPr>
        <w:t xml:space="preserve">desde el inicio del procedimiento la sancionada </w:t>
      </w:r>
      <w:r w:rsidR="00906E6B">
        <w:rPr>
          <w:rFonts w:ascii="Arial" w:hAnsi="Arial"/>
          <w:color w:val="000000"/>
          <w:shd w:val="clear" w:color="auto" w:fill="FFFFFF"/>
          <w:lang w:eastAsia="es-ES"/>
        </w:rPr>
        <w:t xml:space="preserve">conocía la </w:t>
      </w:r>
      <w:r w:rsidR="009419FC">
        <w:rPr>
          <w:rFonts w:ascii="Arial" w:hAnsi="Arial"/>
          <w:color w:val="000000"/>
          <w:shd w:val="clear" w:color="auto" w:fill="FFFFFF"/>
          <w:lang w:eastAsia="es-ES"/>
        </w:rPr>
        <w:t xml:space="preserve">liquidación y el valor de </w:t>
      </w:r>
      <w:r w:rsidR="00906E6B">
        <w:rPr>
          <w:rFonts w:ascii="Arial" w:hAnsi="Arial"/>
          <w:color w:val="000000"/>
          <w:shd w:val="clear" w:color="auto" w:fill="FFFFFF"/>
          <w:lang w:eastAsia="es-ES"/>
        </w:rPr>
        <w:t>la sanción.</w:t>
      </w:r>
    </w:p>
    <w:p w14:paraId="1422DF14" w14:textId="77777777" w:rsidR="00656970" w:rsidRDefault="00656970" w:rsidP="00F53E54">
      <w:pPr>
        <w:ind w:right="-94"/>
        <w:jc w:val="both"/>
        <w:rPr>
          <w:rFonts w:ascii="Arial" w:hAnsi="Arial"/>
          <w:color w:val="000000"/>
          <w:shd w:val="clear" w:color="auto" w:fill="FFFFFF"/>
          <w:lang w:eastAsia="es-ES"/>
        </w:rPr>
      </w:pPr>
    </w:p>
    <w:p w14:paraId="18D4BAC4" w14:textId="77777777" w:rsidR="004727D8" w:rsidRDefault="006A5ECE" w:rsidP="00F53E54">
      <w:pPr>
        <w:ind w:right="-94"/>
        <w:jc w:val="both"/>
        <w:rPr>
          <w:rFonts w:ascii="Arial" w:hAnsi="Arial"/>
          <w:color w:val="000000"/>
          <w:shd w:val="clear" w:color="auto" w:fill="FFFFFF"/>
          <w:lang w:eastAsia="es-ES"/>
        </w:rPr>
      </w:pPr>
      <w:r w:rsidRPr="007D52C9">
        <w:rPr>
          <w:rFonts w:ascii="Arial" w:hAnsi="Arial"/>
          <w:color w:val="000000"/>
          <w:shd w:val="clear" w:color="auto" w:fill="FFFFFF"/>
          <w:lang w:eastAsia="es-ES"/>
        </w:rPr>
        <w:t xml:space="preserve">La actuación demandada, además, individualizó la sanción impuesta a la revisora fiscal, al señalarle que había cometido la infracción de firmar una declaración de renta que incluía costos inexistentes. </w:t>
      </w:r>
      <w:r w:rsidR="00781D4C" w:rsidRPr="007D52C9">
        <w:rPr>
          <w:rFonts w:ascii="Arial" w:hAnsi="Arial"/>
          <w:color w:val="000000"/>
          <w:shd w:val="clear" w:color="auto" w:fill="FFFFFF"/>
          <w:lang w:eastAsia="es-ES"/>
        </w:rPr>
        <w:t>El hecho que se hubiere sancionado a otro revisor fiscal de la sociedad, no la eximía de responder por la</w:t>
      </w:r>
      <w:r w:rsidR="0000565E" w:rsidRPr="007D52C9">
        <w:rPr>
          <w:rFonts w:ascii="Arial" w:hAnsi="Arial"/>
          <w:color w:val="000000"/>
          <w:shd w:val="clear" w:color="auto" w:fill="FFFFFF"/>
          <w:lang w:eastAsia="es-ES"/>
        </w:rPr>
        <w:t>s</w:t>
      </w:r>
      <w:r w:rsidR="00781D4C" w:rsidRPr="007D52C9">
        <w:rPr>
          <w:rFonts w:ascii="Arial" w:hAnsi="Arial"/>
          <w:color w:val="000000"/>
          <w:shd w:val="clear" w:color="auto" w:fill="FFFFFF"/>
          <w:lang w:eastAsia="es-ES"/>
        </w:rPr>
        <w:t xml:space="preserve"> infracciones que cometió </w:t>
      </w:r>
      <w:r w:rsidR="00F31833" w:rsidRPr="007D52C9">
        <w:rPr>
          <w:rFonts w:ascii="Arial" w:hAnsi="Arial"/>
          <w:color w:val="000000"/>
          <w:shd w:val="clear" w:color="auto" w:fill="FFFFFF"/>
          <w:lang w:eastAsia="es-ES"/>
        </w:rPr>
        <w:t>por sus conductas como</w:t>
      </w:r>
      <w:r w:rsidR="00781D4C" w:rsidRPr="007D52C9">
        <w:rPr>
          <w:rFonts w:ascii="Arial" w:hAnsi="Arial"/>
          <w:color w:val="000000"/>
          <w:shd w:val="clear" w:color="auto" w:fill="FFFFFF"/>
          <w:lang w:eastAsia="es-ES"/>
        </w:rPr>
        <w:t xml:space="preserve"> revisor</w:t>
      </w:r>
      <w:r w:rsidR="00645F3B" w:rsidRPr="007D52C9">
        <w:rPr>
          <w:rFonts w:ascii="Arial" w:hAnsi="Arial"/>
          <w:color w:val="000000"/>
          <w:shd w:val="clear" w:color="auto" w:fill="FFFFFF"/>
          <w:lang w:eastAsia="es-ES"/>
        </w:rPr>
        <w:t>a</w:t>
      </w:r>
      <w:r w:rsidR="00781D4C" w:rsidRPr="007D52C9">
        <w:rPr>
          <w:rFonts w:ascii="Arial" w:hAnsi="Arial"/>
          <w:color w:val="000000"/>
          <w:shd w:val="clear" w:color="auto" w:fill="FFFFFF"/>
          <w:lang w:eastAsia="es-ES"/>
        </w:rPr>
        <w:t xml:space="preserve"> fiscal.</w:t>
      </w:r>
      <w:r w:rsidR="00781D4C">
        <w:rPr>
          <w:rFonts w:ascii="Arial" w:hAnsi="Arial"/>
          <w:color w:val="000000"/>
          <w:shd w:val="clear" w:color="auto" w:fill="FFFFFF"/>
          <w:lang w:eastAsia="es-ES"/>
        </w:rPr>
        <w:t xml:space="preserve"> </w:t>
      </w:r>
    </w:p>
    <w:p w14:paraId="340DA308" w14:textId="77777777" w:rsidR="0000565E" w:rsidRDefault="0000565E" w:rsidP="00F53E54">
      <w:pPr>
        <w:ind w:right="-94"/>
        <w:jc w:val="both"/>
        <w:rPr>
          <w:rFonts w:ascii="Arial" w:hAnsi="Arial"/>
          <w:color w:val="000000"/>
          <w:shd w:val="clear" w:color="auto" w:fill="FFFFFF"/>
          <w:lang w:eastAsia="es-ES"/>
        </w:rPr>
      </w:pPr>
    </w:p>
    <w:p w14:paraId="0A343BBB" w14:textId="77777777" w:rsidR="00656970" w:rsidRDefault="004727D8" w:rsidP="00656970">
      <w:pPr>
        <w:jc w:val="both"/>
        <w:rPr>
          <w:rFonts w:ascii="Arial" w:eastAsia="Arial" w:hAnsi="Arial" w:cs="Arial"/>
        </w:rPr>
      </w:pPr>
      <w:r>
        <w:rPr>
          <w:rFonts w:ascii="Arial" w:eastAsia="Arial" w:hAnsi="Arial" w:cs="Arial"/>
        </w:rPr>
        <w:t>En este caso, es aceptado por las partes</w:t>
      </w:r>
      <w:r w:rsidR="00763866">
        <w:rPr>
          <w:rFonts w:ascii="Arial" w:eastAsia="Arial" w:hAnsi="Arial" w:cs="Arial"/>
        </w:rPr>
        <w:t xml:space="preserve"> </w:t>
      </w:r>
      <w:r>
        <w:rPr>
          <w:rFonts w:ascii="Arial" w:eastAsia="Arial" w:hAnsi="Arial" w:cs="Arial"/>
        </w:rPr>
        <w:t>que la señora Mary Luz Aristizábal Serrano firmó la declaración de renta del contribuyente por el año 2009, y que la misma fung</w:t>
      </w:r>
      <w:r w:rsidR="0022791B">
        <w:rPr>
          <w:rFonts w:ascii="Arial" w:eastAsia="Arial" w:hAnsi="Arial" w:cs="Arial"/>
        </w:rPr>
        <w:t>ió como revisora fiscal en esa anualidad, desde el 27 de mayo de 2009.</w:t>
      </w:r>
      <w:r w:rsidR="00173751">
        <w:rPr>
          <w:rFonts w:ascii="Arial" w:eastAsia="Arial" w:hAnsi="Arial" w:cs="Arial"/>
        </w:rPr>
        <w:t xml:space="preserve"> Estas conductas demuestran que la revisora fiscal </w:t>
      </w:r>
      <w:r w:rsidR="004A392F">
        <w:rPr>
          <w:rFonts w:ascii="Arial" w:eastAsia="Arial" w:hAnsi="Arial" w:cs="Arial"/>
        </w:rPr>
        <w:t>debió conocer</w:t>
      </w:r>
      <w:r w:rsidR="00757252">
        <w:rPr>
          <w:rFonts w:ascii="Arial" w:eastAsia="Arial" w:hAnsi="Arial" w:cs="Arial"/>
        </w:rPr>
        <w:t xml:space="preserve"> las irreg</w:t>
      </w:r>
      <w:r w:rsidR="007A4315">
        <w:rPr>
          <w:rFonts w:ascii="Arial" w:eastAsia="Arial" w:hAnsi="Arial" w:cs="Arial"/>
        </w:rPr>
        <w:t>ularidades sancionables, como</w:t>
      </w:r>
      <w:r w:rsidR="00757252">
        <w:rPr>
          <w:rFonts w:ascii="Arial" w:eastAsia="Arial" w:hAnsi="Arial" w:cs="Arial"/>
        </w:rPr>
        <w:t xml:space="preserve"> la inclusión en la declaración tributaria de costos inexistentes.</w:t>
      </w:r>
    </w:p>
    <w:p w14:paraId="10E435E6" w14:textId="77777777" w:rsidR="00757252" w:rsidRDefault="00757252" w:rsidP="00656970">
      <w:pPr>
        <w:jc w:val="both"/>
        <w:rPr>
          <w:rFonts w:ascii="Arial" w:eastAsia="Arial" w:hAnsi="Arial" w:cs="Arial"/>
        </w:rPr>
      </w:pPr>
    </w:p>
    <w:p w14:paraId="1DF47E8A" w14:textId="77777777" w:rsidR="00757252" w:rsidRDefault="00757252" w:rsidP="004A392F">
      <w:pPr>
        <w:jc w:val="both"/>
        <w:rPr>
          <w:rFonts w:ascii="Arial" w:eastAsia="Arial" w:hAnsi="Arial" w:cs="Arial"/>
        </w:rPr>
      </w:pPr>
      <w:r>
        <w:rPr>
          <w:rFonts w:ascii="Arial" w:eastAsia="Arial" w:hAnsi="Arial" w:cs="Arial"/>
        </w:rPr>
        <w:t>En efecto, en su calidad de revisora fiscal (art. 207, Código de Comercio</w:t>
      </w:r>
      <w:r w:rsidR="00C17D5F">
        <w:rPr>
          <w:rFonts w:ascii="Arial" w:eastAsia="Arial" w:hAnsi="Arial" w:cs="Arial"/>
        </w:rPr>
        <w:t>, y Ley 43 de 1990) estaba obligada</w:t>
      </w:r>
      <w:r>
        <w:rPr>
          <w:rFonts w:ascii="Arial" w:eastAsia="Arial" w:hAnsi="Arial" w:cs="Arial"/>
        </w:rPr>
        <w:t xml:space="preserve"> a verificar que los actos y operaciones desarro</w:t>
      </w:r>
      <w:r w:rsidR="00C17D5F">
        <w:rPr>
          <w:rFonts w:ascii="Arial" w:eastAsia="Arial" w:hAnsi="Arial" w:cs="Arial"/>
        </w:rPr>
        <w:t>llados por la empresa se ajustaran</w:t>
      </w:r>
      <w:r>
        <w:rPr>
          <w:rFonts w:ascii="Arial" w:eastAsia="Arial" w:hAnsi="Arial" w:cs="Arial"/>
        </w:rPr>
        <w:t xml:space="preserve"> a lo establecido en los estatutos y la ley, </w:t>
      </w:r>
      <w:r w:rsidR="00243BE4">
        <w:rPr>
          <w:rFonts w:ascii="Arial" w:eastAsia="Arial" w:hAnsi="Arial" w:cs="Arial"/>
        </w:rPr>
        <w:t xml:space="preserve">y </w:t>
      </w:r>
      <w:r>
        <w:rPr>
          <w:rFonts w:ascii="Arial" w:eastAsia="Arial" w:hAnsi="Arial" w:cs="Arial"/>
        </w:rPr>
        <w:t xml:space="preserve">que la empresa </w:t>
      </w:r>
      <w:r w:rsidR="00C17D5F">
        <w:rPr>
          <w:rFonts w:ascii="Arial" w:eastAsia="Arial" w:hAnsi="Arial" w:cs="Arial"/>
        </w:rPr>
        <w:t>cumpliera</w:t>
      </w:r>
      <w:r w:rsidR="00243BE4">
        <w:rPr>
          <w:rFonts w:ascii="Arial" w:eastAsia="Arial" w:hAnsi="Arial" w:cs="Arial"/>
        </w:rPr>
        <w:t xml:space="preserve"> con las obligaciones que tiene con las entidades del Estado, como es el cumplimiento de obligaciones formales y sustanciales en lo relativo a impuestos, así </w:t>
      </w:r>
      <w:r w:rsidR="00C17D5F">
        <w:rPr>
          <w:rFonts w:ascii="Arial" w:eastAsia="Arial" w:hAnsi="Arial" w:cs="Arial"/>
        </w:rPr>
        <w:t xml:space="preserve">como </w:t>
      </w:r>
      <w:r w:rsidR="00243BE4">
        <w:rPr>
          <w:rFonts w:ascii="Arial" w:eastAsia="Arial" w:hAnsi="Arial" w:cs="Arial"/>
        </w:rPr>
        <w:t>advertir la existencia de irregularidades</w:t>
      </w:r>
      <w:r w:rsidR="00C17D5F">
        <w:rPr>
          <w:rFonts w:ascii="Arial" w:eastAsia="Arial" w:hAnsi="Arial" w:cs="Arial"/>
        </w:rPr>
        <w:t xml:space="preserve"> a los órganos de dirección de la empresa o a las entidades respectivas, como la DIAN.</w:t>
      </w:r>
    </w:p>
    <w:p w14:paraId="47A740A2" w14:textId="77777777" w:rsidR="0014171E" w:rsidRDefault="0014171E" w:rsidP="0014171E">
      <w:pPr>
        <w:jc w:val="both"/>
        <w:rPr>
          <w:rFonts w:ascii="Arial" w:eastAsia="Arial" w:hAnsi="Arial" w:cs="Arial"/>
        </w:rPr>
      </w:pPr>
    </w:p>
    <w:p w14:paraId="76677225" w14:textId="77777777" w:rsidR="0014171E" w:rsidRDefault="0014171E" w:rsidP="00656970">
      <w:pPr>
        <w:jc w:val="both"/>
        <w:rPr>
          <w:rFonts w:ascii="Arial" w:eastAsia="Arial" w:hAnsi="Arial" w:cs="Arial"/>
        </w:rPr>
      </w:pPr>
      <w:r>
        <w:rPr>
          <w:rFonts w:ascii="Arial" w:eastAsia="Arial" w:hAnsi="Arial" w:cs="Arial"/>
        </w:rPr>
        <w:t xml:space="preserve">De acuerdo con el artículo 581 del E.T., cuando la revisora fiscal firmó la declaración de renta del contribuyente certificó que los libros de contabilidad se encuentran llevados en debida forma, </w:t>
      </w:r>
      <w:r w:rsidR="004A392F">
        <w:rPr>
          <w:rFonts w:ascii="Arial" w:eastAsia="Arial" w:hAnsi="Arial" w:cs="Arial"/>
        </w:rPr>
        <w:t xml:space="preserve">y </w:t>
      </w:r>
      <w:r>
        <w:rPr>
          <w:rFonts w:ascii="Arial" w:eastAsia="Arial" w:hAnsi="Arial" w:cs="Arial"/>
        </w:rPr>
        <w:t>que reflejan razonablemente la situación financiera de la empresa</w:t>
      </w:r>
      <w:r w:rsidRPr="00966432">
        <w:rPr>
          <w:rFonts w:ascii="Arial" w:eastAsia="Arial" w:hAnsi="Arial" w:cs="Arial"/>
          <w:highlight w:val="cyan"/>
        </w:rPr>
        <w:t>.</w:t>
      </w:r>
      <w:r w:rsidR="004A392F" w:rsidRPr="00966432">
        <w:rPr>
          <w:rFonts w:ascii="Arial" w:eastAsia="Arial" w:hAnsi="Arial" w:cs="Arial"/>
          <w:highlight w:val="cyan"/>
        </w:rPr>
        <w:t xml:space="preserve"> Por tanto, la sola firma de</w:t>
      </w:r>
      <w:r w:rsidR="00836AB4" w:rsidRPr="00966432">
        <w:rPr>
          <w:rFonts w:ascii="Arial" w:eastAsia="Arial" w:hAnsi="Arial" w:cs="Arial"/>
          <w:highlight w:val="cyan"/>
        </w:rPr>
        <w:t>l contador en</w:t>
      </w:r>
      <w:r w:rsidR="004A392F" w:rsidRPr="00966432">
        <w:rPr>
          <w:rFonts w:ascii="Arial" w:eastAsia="Arial" w:hAnsi="Arial" w:cs="Arial"/>
          <w:highlight w:val="cyan"/>
        </w:rPr>
        <w:t xml:space="preserve"> la declaración tributaria</w:t>
      </w:r>
      <w:r w:rsidR="00836AB4" w:rsidRPr="00966432">
        <w:rPr>
          <w:rFonts w:ascii="Arial" w:eastAsia="Arial" w:hAnsi="Arial" w:cs="Arial"/>
          <w:highlight w:val="cyan"/>
        </w:rPr>
        <w:t>,</w:t>
      </w:r>
      <w:r w:rsidR="004A392F" w:rsidRPr="00966432">
        <w:rPr>
          <w:rFonts w:ascii="Arial" w:eastAsia="Arial" w:hAnsi="Arial" w:cs="Arial"/>
          <w:highlight w:val="cyan"/>
        </w:rPr>
        <w:t xml:space="preserve"> supone asumir la responsabilidad por el total de su contenido.</w:t>
      </w:r>
    </w:p>
    <w:p w14:paraId="7992F9D6" w14:textId="77777777" w:rsidR="00192203" w:rsidRDefault="00192203" w:rsidP="00656970">
      <w:pPr>
        <w:jc w:val="both"/>
        <w:rPr>
          <w:rFonts w:ascii="Arial" w:eastAsia="Arial" w:hAnsi="Arial" w:cs="Arial"/>
        </w:rPr>
      </w:pPr>
    </w:p>
    <w:p w14:paraId="16878573" w14:textId="77777777" w:rsidR="00192203" w:rsidRDefault="00192203" w:rsidP="00656970">
      <w:pPr>
        <w:jc w:val="both"/>
        <w:rPr>
          <w:rFonts w:ascii="Arial" w:eastAsia="Arial" w:hAnsi="Arial" w:cs="Arial"/>
        </w:rPr>
      </w:pPr>
      <w:r w:rsidRPr="00966432">
        <w:rPr>
          <w:rFonts w:ascii="Arial" w:eastAsia="Arial" w:hAnsi="Arial" w:cs="Arial"/>
          <w:highlight w:val="cyan"/>
        </w:rPr>
        <w:t>En tal sentido, la responsabilidad de la revisora fiscal que la hace acreedora de la sanción del artículo 658-1 del E.T., surge del hecho de haber ejercido la revisoría fiscal durante el período gravable 2009 y haber firmado la declaración de renta modificada por la Administración por la inclusión de costos inexistentes. Esto, porque en el ejercicio de sus funciones, tuvo conocimiento de los hechos irregulares que dieron or</w:t>
      </w:r>
      <w:r w:rsidR="007A4315" w:rsidRPr="00966432">
        <w:rPr>
          <w:rFonts w:ascii="Arial" w:eastAsia="Arial" w:hAnsi="Arial" w:cs="Arial"/>
          <w:highlight w:val="cyan"/>
        </w:rPr>
        <w:t>ig</w:t>
      </w:r>
      <w:r w:rsidRPr="00966432">
        <w:rPr>
          <w:rFonts w:ascii="Arial" w:eastAsia="Arial" w:hAnsi="Arial" w:cs="Arial"/>
          <w:highlight w:val="cyan"/>
        </w:rPr>
        <w:t>en a la modificación de la declaración tributaria.</w:t>
      </w:r>
    </w:p>
    <w:p w14:paraId="6817463F" w14:textId="77777777" w:rsidR="00836AB4" w:rsidRPr="00192203" w:rsidRDefault="00836AB4" w:rsidP="00656970">
      <w:pPr>
        <w:jc w:val="both"/>
        <w:rPr>
          <w:rFonts w:ascii="Arial" w:eastAsia="Arial" w:hAnsi="Arial" w:cs="Arial"/>
        </w:rPr>
      </w:pPr>
    </w:p>
    <w:p w14:paraId="5FEEC4F0" w14:textId="77777777" w:rsidR="00192203" w:rsidRPr="00966432" w:rsidRDefault="00836AB4" w:rsidP="00192203">
      <w:pPr>
        <w:jc w:val="both"/>
        <w:rPr>
          <w:rFonts w:ascii="Arial" w:eastAsia="Arial" w:hAnsi="Arial" w:cs="Arial"/>
          <w:highlight w:val="cyan"/>
        </w:rPr>
      </w:pPr>
      <w:r w:rsidRPr="00966432">
        <w:rPr>
          <w:rFonts w:ascii="Arial" w:eastAsia="Arial" w:hAnsi="Arial" w:cs="Arial"/>
          <w:highlight w:val="cyan"/>
        </w:rPr>
        <w:t>El único eximente de responsabilidad que contempla la norma sancionatoria, es que el revisor fiscal hubiere expresado la salvedad correspondiente, pero en este caso, no está probado que la revisora fiscal hubiere advertido a la empresa o a la DIAN las operaciones de compra simuladas que declaraba el contribuyente.</w:t>
      </w:r>
    </w:p>
    <w:p w14:paraId="66061429" w14:textId="77777777" w:rsidR="00CE4E72" w:rsidRPr="00966432" w:rsidRDefault="00CE4E72" w:rsidP="00CE4E72">
      <w:pPr>
        <w:jc w:val="both"/>
        <w:rPr>
          <w:rFonts w:ascii="Arial" w:eastAsia="Arial" w:hAnsi="Arial" w:cs="Arial"/>
          <w:highlight w:val="cyan"/>
        </w:rPr>
      </w:pPr>
    </w:p>
    <w:p w14:paraId="12405518" w14:textId="77777777" w:rsidR="00105A4C" w:rsidRPr="00CE4E72" w:rsidRDefault="00192203" w:rsidP="00CE4E72">
      <w:pPr>
        <w:jc w:val="both"/>
        <w:rPr>
          <w:rFonts w:ascii="Arial" w:hAnsi="Arial" w:cs="Arial"/>
          <w:color w:val="000000"/>
          <w:shd w:val="clear" w:color="auto" w:fill="FFFFFF"/>
          <w:lang w:eastAsia="es-ES"/>
        </w:rPr>
      </w:pPr>
      <w:r w:rsidRPr="00966432">
        <w:rPr>
          <w:rFonts w:ascii="Arial" w:hAnsi="Arial" w:cs="Arial"/>
          <w:color w:val="000000"/>
          <w:highlight w:val="cyan"/>
          <w:shd w:val="clear" w:color="auto" w:fill="FFFFFF"/>
          <w:lang w:eastAsia="es-ES"/>
        </w:rPr>
        <w:t xml:space="preserve">En consecuencia, debe mantenerse la sanción del artículo 658-1 del E.T. impuesta a la revisora fiscal </w:t>
      </w:r>
      <w:r w:rsidR="00755B18" w:rsidRPr="00966432">
        <w:rPr>
          <w:rFonts w:ascii="Arial" w:hAnsi="Arial" w:cs="Arial"/>
          <w:color w:val="000000"/>
          <w:highlight w:val="cyan"/>
          <w:shd w:val="clear" w:color="auto" w:fill="FFFFFF"/>
          <w:lang w:eastAsia="es-ES"/>
        </w:rPr>
        <w:t>Mary Luz Aristizábal Serrano.</w:t>
      </w:r>
      <w:r w:rsidR="00755B18" w:rsidRPr="00CE4E72">
        <w:rPr>
          <w:rFonts w:ascii="Arial" w:hAnsi="Arial" w:cs="Arial"/>
          <w:color w:val="000000"/>
          <w:shd w:val="clear" w:color="auto" w:fill="FFFFFF"/>
          <w:lang w:eastAsia="es-ES"/>
        </w:rPr>
        <w:t xml:space="preserve"> </w:t>
      </w:r>
    </w:p>
    <w:p w14:paraId="490D3849" w14:textId="77777777" w:rsidR="00CE4E72" w:rsidRPr="00CE4E72" w:rsidRDefault="00CE4E72" w:rsidP="00CE4E72">
      <w:pPr>
        <w:spacing w:before="100" w:beforeAutospacing="1" w:after="100" w:afterAutospacing="1"/>
        <w:jc w:val="both"/>
        <w:rPr>
          <w:rFonts w:ascii="Arial" w:eastAsia="Calibri" w:hAnsi="Arial" w:cs="Arial"/>
          <w:lang w:eastAsia="es-ES"/>
        </w:rPr>
      </w:pPr>
      <w:r w:rsidRPr="00CE4E72">
        <w:rPr>
          <w:rFonts w:ascii="Arial" w:hAnsi="Arial" w:cs="Arial"/>
        </w:rPr>
        <w:t xml:space="preserve">11- </w:t>
      </w:r>
      <w:r>
        <w:rPr>
          <w:rFonts w:ascii="Arial" w:hAnsi="Arial" w:cs="Arial"/>
        </w:rPr>
        <w:t xml:space="preserve">Por las razones expuestas, se confirma la sentencia apelada. </w:t>
      </w:r>
      <w:r w:rsidR="00CF38DB" w:rsidRPr="00CE4E72">
        <w:rPr>
          <w:rFonts w:ascii="Arial" w:hAnsi="Arial" w:cs="Arial"/>
        </w:rPr>
        <w:t xml:space="preserve">Adicionalmente, se declarará que no hay lugar a la condena en costas (gastos del proceso y agencia en derecho) en segunda instancia porque no se probó su causación. </w:t>
      </w:r>
    </w:p>
    <w:p w14:paraId="1B3515B3" w14:textId="77777777" w:rsidR="00BA2E29" w:rsidRPr="001026D3" w:rsidRDefault="005359E5" w:rsidP="001026D3">
      <w:pPr>
        <w:widowControl w:val="0"/>
        <w:tabs>
          <w:tab w:val="left" w:pos="567"/>
        </w:tabs>
        <w:contextualSpacing/>
        <w:jc w:val="both"/>
        <w:rPr>
          <w:rFonts w:ascii="Arial" w:eastAsia="MS Mincho" w:hAnsi="Arial" w:cs="Arial"/>
        </w:rPr>
      </w:pPr>
      <w:r w:rsidRPr="00CE4E72">
        <w:rPr>
          <w:rFonts w:ascii="Arial" w:eastAsia="Palatino Linotype" w:hAnsi="Arial" w:cs="Arial"/>
        </w:rPr>
        <w:t>E</w:t>
      </w:r>
      <w:r w:rsidR="00BA2E29" w:rsidRPr="00CE4E72">
        <w:rPr>
          <w:rFonts w:ascii="Arial" w:eastAsia="MS Mincho" w:hAnsi="Arial" w:cs="Arial"/>
        </w:rPr>
        <w:t>n mérito de lo expuesto, el Consejo de Estado, Sección Cuarta, administrando justicia en nombre</w:t>
      </w:r>
      <w:r w:rsidR="00BA2E29" w:rsidRPr="001026D3">
        <w:rPr>
          <w:rFonts w:ascii="Arial" w:eastAsia="MS Mincho" w:hAnsi="Arial" w:cs="Arial"/>
        </w:rPr>
        <w:t xml:space="preserve"> de la República de Colombia y por autoridad de la ley,</w:t>
      </w:r>
    </w:p>
    <w:p w14:paraId="5E8E2AF3" w14:textId="77777777" w:rsidR="00BA2E29" w:rsidRPr="001026D3" w:rsidRDefault="00BA2E29" w:rsidP="001026D3">
      <w:pPr>
        <w:widowControl w:val="0"/>
        <w:tabs>
          <w:tab w:val="left" w:pos="567"/>
        </w:tabs>
        <w:contextualSpacing/>
        <w:jc w:val="both"/>
        <w:rPr>
          <w:rFonts w:ascii="Arial" w:eastAsia="MS Mincho" w:hAnsi="Arial" w:cs="Arial"/>
        </w:rPr>
      </w:pPr>
    </w:p>
    <w:p w14:paraId="0F128B97" w14:textId="77777777" w:rsidR="00BA2E29" w:rsidRPr="001026D3" w:rsidRDefault="00BA2E29" w:rsidP="001026D3">
      <w:pPr>
        <w:widowControl w:val="0"/>
        <w:tabs>
          <w:tab w:val="left" w:pos="567"/>
        </w:tabs>
        <w:contextualSpacing/>
        <w:jc w:val="both"/>
        <w:rPr>
          <w:rFonts w:ascii="Arial" w:eastAsia="MS Mincho" w:hAnsi="Arial" w:cs="Arial"/>
        </w:rPr>
      </w:pPr>
    </w:p>
    <w:p w14:paraId="5581D521" w14:textId="77777777" w:rsidR="00BA2E29" w:rsidRPr="001026D3" w:rsidRDefault="00BA2E29" w:rsidP="001026D3">
      <w:pPr>
        <w:widowControl w:val="0"/>
        <w:tabs>
          <w:tab w:val="left" w:pos="7240"/>
        </w:tabs>
        <w:contextualSpacing/>
        <w:jc w:val="center"/>
        <w:rPr>
          <w:rFonts w:ascii="Arial" w:eastAsia="MS Mincho" w:hAnsi="Arial" w:cs="Arial"/>
          <w:b/>
        </w:rPr>
      </w:pPr>
      <w:r w:rsidRPr="001026D3">
        <w:rPr>
          <w:rFonts w:ascii="Arial" w:eastAsia="MS Mincho" w:hAnsi="Arial" w:cs="Arial"/>
          <w:b/>
        </w:rPr>
        <w:t>FALLA</w:t>
      </w:r>
    </w:p>
    <w:p w14:paraId="70DA3272" w14:textId="77777777" w:rsidR="00BA2E29" w:rsidRPr="001026D3" w:rsidRDefault="00BA2E29" w:rsidP="001026D3">
      <w:pPr>
        <w:widowControl w:val="0"/>
        <w:tabs>
          <w:tab w:val="left" w:pos="7240"/>
        </w:tabs>
        <w:contextualSpacing/>
        <w:jc w:val="both"/>
        <w:rPr>
          <w:rFonts w:ascii="Arial" w:eastAsia="MS Mincho" w:hAnsi="Arial" w:cs="Arial"/>
        </w:rPr>
      </w:pPr>
    </w:p>
    <w:p w14:paraId="7DCE28FC" w14:textId="77777777" w:rsidR="000B24E0" w:rsidRPr="001026D3" w:rsidRDefault="000B24E0" w:rsidP="001026D3">
      <w:pPr>
        <w:widowControl w:val="0"/>
        <w:tabs>
          <w:tab w:val="left" w:pos="7240"/>
        </w:tabs>
        <w:contextualSpacing/>
        <w:jc w:val="both"/>
        <w:rPr>
          <w:rFonts w:ascii="Arial" w:eastAsia="MS Mincho" w:hAnsi="Arial" w:cs="Arial"/>
        </w:rPr>
      </w:pPr>
    </w:p>
    <w:p w14:paraId="69074933" w14:textId="77777777" w:rsidR="00EA4FD2" w:rsidRDefault="00EA4FD2" w:rsidP="004E06DD">
      <w:pPr>
        <w:pStyle w:val="Prrafodelista"/>
        <w:widowControl w:val="0"/>
        <w:numPr>
          <w:ilvl w:val="0"/>
          <w:numId w:val="18"/>
        </w:numPr>
        <w:spacing w:after="0" w:line="240" w:lineRule="auto"/>
        <w:ind w:left="567" w:hanging="567"/>
        <w:contextualSpacing/>
        <w:jc w:val="both"/>
        <w:rPr>
          <w:rFonts w:ascii="Arial" w:hAnsi="Arial" w:cs="Arial"/>
        </w:rPr>
      </w:pPr>
      <w:r>
        <w:rPr>
          <w:rFonts w:ascii="Arial" w:hAnsi="Arial" w:cs="Arial"/>
          <w:b/>
        </w:rPr>
        <w:t>Confirmar</w:t>
      </w:r>
      <w:r w:rsidR="00AF2143">
        <w:rPr>
          <w:rFonts w:ascii="Arial" w:hAnsi="Arial" w:cs="Arial"/>
          <w:b/>
        </w:rPr>
        <w:t xml:space="preserve"> </w:t>
      </w:r>
      <w:r w:rsidR="00BA2E29" w:rsidRPr="001026D3">
        <w:rPr>
          <w:rFonts w:ascii="Arial" w:hAnsi="Arial" w:cs="Arial"/>
        </w:rPr>
        <w:t xml:space="preserve">la sentencia </w:t>
      </w:r>
      <w:r w:rsidR="00AF2143">
        <w:rPr>
          <w:rFonts w:ascii="Arial" w:hAnsi="Arial" w:cs="Arial"/>
        </w:rPr>
        <w:t xml:space="preserve">apelada. </w:t>
      </w:r>
    </w:p>
    <w:p w14:paraId="57901AE5" w14:textId="77777777" w:rsidR="00EA4FD2" w:rsidRDefault="00EA4FD2" w:rsidP="00EA4FD2">
      <w:pPr>
        <w:pStyle w:val="Prrafodelista"/>
        <w:widowControl w:val="0"/>
        <w:tabs>
          <w:tab w:val="left" w:pos="7240"/>
        </w:tabs>
        <w:spacing w:after="0" w:line="240" w:lineRule="auto"/>
        <w:ind w:left="567"/>
        <w:contextualSpacing/>
        <w:jc w:val="both"/>
        <w:rPr>
          <w:rFonts w:ascii="Arial" w:hAnsi="Arial" w:cs="Arial"/>
        </w:rPr>
      </w:pPr>
    </w:p>
    <w:p w14:paraId="4E649636" w14:textId="77777777" w:rsidR="007A4315" w:rsidRDefault="00EA4FD2" w:rsidP="004E06DD">
      <w:pPr>
        <w:pStyle w:val="Prrafodelista"/>
        <w:widowControl w:val="0"/>
        <w:numPr>
          <w:ilvl w:val="0"/>
          <w:numId w:val="18"/>
        </w:numPr>
        <w:spacing w:after="0" w:line="240" w:lineRule="auto"/>
        <w:ind w:left="567" w:hanging="567"/>
        <w:contextualSpacing/>
        <w:jc w:val="both"/>
        <w:rPr>
          <w:rFonts w:ascii="Arial" w:hAnsi="Arial" w:cs="Arial"/>
        </w:rPr>
      </w:pPr>
      <w:r>
        <w:rPr>
          <w:rFonts w:ascii="Arial" w:hAnsi="Arial" w:cs="Arial"/>
        </w:rPr>
        <w:t>No se condena en costas en segunda instancia.</w:t>
      </w:r>
    </w:p>
    <w:p w14:paraId="03E3795A" w14:textId="77777777" w:rsidR="007A4315" w:rsidRPr="007A4315" w:rsidRDefault="007A4315" w:rsidP="007A4315">
      <w:pPr>
        <w:widowControl w:val="0"/>
        <w:tabs>
          <w:tab w:val="left" w:pos="7240"/>
        </w:tabs>
        <w:contextualSpacing/>
        <w:jc w:val="both"/>
        <w:rPr>
          <w:rFonts w:ascii="Arial" w:hAnsi="Arial" w:cs="Arial"/>
          <w:b/>
        </w:rPr>
      </w:pPr>
    </w:p>
    <w:p w14:paraId="48B31C1B" w14:textId="77777777" w:rsidR="00EA4FD2" w:rsidRPr="00AE16A9" w:rsidRDefault="007A4315" w:rsidP="004E06DD">
      <w:pPr>
        <w:pStyle w:val="Prrafodelista"/>
        <w:widowControl w:val="0"/>
        <w:numPr>
          <w:ilvl w:val="0"/>
          <w:numId w:val="18"/>
        </w:numPr>
        <w:spacing w:after="0" w:line="240" w:lineRule="auto"/>
        <w:ind w:left="567" w:hanging="567"/>
        <w:contextualSpacing/>
        <w:jc w:val="both"/>
        <w:rPr>
          <w:rFonts w:ascii="Arial" w:hAnsi="Arial" w:cs="Arial"/>
        </w:rPr>
      </w:pPr>
      <w:r w:rsidRPr="007A4315">
        <w:rPr>
          <w:rFonts w:ascii="Arial" w:hAnsi="Arial" w:cs="Arial"/>
          <w:b/>
        </w:rPr>
        <w:t xml:space="preserve">Reconocer </w:t>
      </w:r>
      <w:r w:rsidRPr="007A4315">
        <w:rPr>
          <w:rFonts w:ascii="Arial" w:hAnsi="Arial" w:cs="Arial"/>
        </w:rPr>
        <w:t xml:space="preserve">personería al abogado </w:t>
      </w:r>
      <w:r>
        <w:rPr>
          <w:rFonts w:ascii="Arial" w:hAnsi="Arial" w:cs="Arial"/>
        </w:rPr>
        <w:t>Pablo Nels</w:t>
      </w:r>
      <w:r w:rsidR="0000565E">
        <w:rPr>
          <w:rFonts w:ascii="Arial" w:hAnsi="Arial" w:cs="Arial"/>
        </w:rPr>
        <w:t>o</w:t>
      </w:r>
      <w:r>
        <w:rPr>
          <w:rFonts w:ascii="Arial" w:hAnsi="Arial" w:cs="Arial"/>
        </w:rPr>
        <w:t>n Rodríguez Silva</w:t>
      </w:r>
      <w:r w:rsidRPr="007A4315">
        <w:rPr>
          <w:rFonts w:ascii="Arial" w:hAnsi="Arial" w:cs="Arial"/>
        </w:rPr>
        <w:t>, para actuar en representación de la demandada</w:t>
      </w:r>
      <w:r w:rsidRPr="007A4315">
        <w:rPr>
          <w:rFonts w:ascii="Arial" w:eastAsia="Palatino Linotype" w:hAnsi="Arial" w:cs="Arial"/>
          <w:smallCaps/>
        </w:rPr>
        <w:t>,</w:t>
      </w:r>
      <w:r w:rsidRPr="007A4315">
        <w:rPr>
          <w:rFonts w:ascii="Arial" w:eastAsia="Palatino Linotype" w:hAnsi="Arial" w:cs="Arial"/>
        </w:rPr>
        <w:t xml:space="preserve"> </w:t>
      </w:r>
      <w:r w:rsidRPr="007A4315">
        <w:rPr>
          <w:rFonts w:ascii="Arial" w:hAnsi="Arial" w:cs="Arial"/>
        </w:rPr>
        <w:t>en los tér</w:t>
      </w:r>
      <w:r w:rsidR="00AE16A9">
        <w:rPr>
          <w:rFonts w:ascii="Arial" w:hAnsi="Arial" w:cs="Arial"/>
        </w:rPr>
        <w:t>minos del poder otorgado (f. 514).</w:t>
      </w:r>
    </w:p>
    <w:p w14:paraId="1A4A0A4F" w14:textId="77777777" w:rsidR="00BA2E29" w:rsidRPr="001026D3" w:rsidRDefault="00BA2E29" w:rsidP="001026D3">
      <w:pPr>
        <w:widowControl w:val="0"/>
        <w:jc w:val="both"/>
        <w:rPr>
          <w:rFonts w:ascii="Arial" w:eastAsia="MS Mincho" w:hAnsi="Arial" w:cs="Arial"/>
        </w:rPr>
      </w:pPr>
    </w:p>
    <w:p w14:paraId="257A2BA7" w14:textId="77777777" w:rsidR="007D531E" w:rsidRPr="001026D3" w:rsidRDefault="007D531E" w:rsidP="001026D3">
      <w:pPr>
        <w:widowControl w:val="0"/>
        <w:jc w:val="both"/>
        <w:rPr>
          <w:rFonts w:ascii="Arial" w:eastAsia="MS Mincho" w:hAnsi="Arial" w:cs="Arial"/>
        </w:rPr>
      </w:pPr>
    </w:p>
    <w:p w14:paraId="5AE96CEC" w14:textId="77777777" w:rsidR="00BA2E29" w:rsidRPr="001026D3" w:rsidRDefault="00BA2E29" w:rsidP="001026D3">
      <w:pPr>
        <w:widowControl w:val="0"/>
        <w:contextualSpacing/>
        <w:jc w:val="both"/>
        <w:rPr>
          <w:rFonts w:ascii="Arial" w:eastAsia="Arial Unicode MS" w:hAnsi="Arial" w:cs="Arial"/>
        </w:rPr>
      </w:pPr>
      <w:r w:rsidRPr="001026D3">
        <w:rPr>
          <w:rFonts w:ascii="Arial" w:eastAsia="Arial Unicode MS" w:hAnsi="Arial" w:cs="Arial"/>
        </w:rPr>
        <w:t>Cópiese, notifíquese, comuníquese. Devuélvase al tribunal de origen. Cúmplase.</w:t>
      </w:r>
    </w:p>
    <w:p w14:paraId="48048FF9" w14:textId="77777777" w:rsidR="00BA2E29" w:rsidRPr="001026D3" w:rsidRDefault="00BA2E29" w:rsidP="001026D3">
      <w:pPr>
        <w:widowControl w:val="0"/>
        <w:contextualSpacing/>
        <w:jc w:val="both"/>
        <w:rPr>
          <w:rFonts w:ascii="Arial" w:eastAsia="Arial Unicode MS" w:hAnsi="Arial" w:cs="Arial"/>
        </w:rPr>
      </w:pPr>
    </w:p>
    <w:p w14:paraId="72140F0F" w14:textId="77777777" w:rsidR="00BA2E29" w:rsidRPr="001026D3" w:rsidRDefault="00BA2E29" w:rsidP="001026D3">
      <w:pPr>
        <w:widowControl w:val="0"/>
        <w:contextualSpacing/>
        <w:jc w:val="both"/>
        <w:rPr>
          <w:rFonts w:ascii="Arial" w:eastAsia="Arial Unicode MS" w:hAnsi="Arial" w:cs="Arial"/>
          <w:bCs/>
        </w:rPr>
      </w:pPr>
    </w:p>
    <w:p w14:paraId="069296DB" w14:textId="77777777" w:rsidR="00BA2E29" w:rsidRPr="001026D3" w:rsidRDefault="00BA2E29" w:rsidP="001026D3">
      <w:pPr>
        <w:widowControl w:val="0"/>
        <w:contextualSpacing/>
        <w:jc w:val="both"/>
        <w:rPr>
          <w:rFonts w:ascii="Arial" w:eastAsia="Arial Unicode MS" w:hAnsi="Arial" w:cs="Arial"/>
          <w:bCs/>
        </w:rPr>
      </w:pPr>
      <w:r w:rsidRPr="001026D3">
        <w:rPr>
          <w:rFonts w:ascii="Arial" w:eastAsia="Arial Unicode MS" w:hAnsi="Arial" w:cs="Arial"/>
          <w:bCs/>
        </w:rPr>
        <w:t>La anterior providencia se estudió y aprobó en la sesión de la fecha.</w:t>
      </w:r>
    </w:p>
    <w:p w14:paraId="40B21252" w14:textId="77777777" w:rsidR="00BA2E29" w:rsidRDefault="00BA2E29" w:rsidP="001026D3">
      <w:pPr>
        <w:widowControl w:val="0"/>
        <w:overflowPunct w:val="0"/>
        <w:autoSpaceDE w:val="0"/>
        <w:autoSpaceDN w:val="0"/>
        <w:adjustRightInd w:val="0"/>
        <w:contextualSpacing/>
        <w:jc w:val="both"/>
        <w:textAlignment w:val="baseline"/>
        <w:rPr>
          <w:rFonts w:ascii="Arial" w:hAnsi="Arial" w:cs="Arial"/>
          <w:bCs/>
          <w:sz w:val="22"/>
          <w:szCs w:val="22"/>
          <w:lang w:eastAsia="es-ES"/>
        </w:rPr>
      </w:pPr>
    </w:p>
    <w:p w14:paraId="0A75A790" w14:textId="77777777" w:rsidR="00B245E4" w:rsidRPr="004955AD" w:rsidRDefault="00B245E4" w:rsidP="001026D3">
      <w:pPr>
        <w:widowControl w:val="0"/>
        <w:overflowPunct w:val="0"/>
        <w:autoSpaceDE w:val="0"/>
        <w:autoSpaceDN w:val="0"/>
        <w:adjustRightInd w:val="0"/>
        <w:contextualSpacing/>
        <w:jc w:val="both"/>
        <w:textAlignment w:val="baseline"/>
        <w:rPr>
          <w:rFonts w:ascii="Arial" w:hAnsi="Arial" w:cs="Arial"/>
          <w:bCs/>
          <w:sz w:val="22"/>
          <w:szCs w:val="22"/>
          <w:lang w:eastAsia="es-ES"/>
        </w:rPr>
      </w:pPr>
    </w:p>
    <w:tbl>
      <w:tblPr>
        <w:tblW w:w="9640" w:type="dxa"/>
        <w:tblLook w:val="04A0" w:firstRow="1" w:lastRow="0" w:firstColumn="1" w:lastColumn="0" w:noHBand="0" w:noVBand="1"/>
      </w:tblPr>
      <w:tblGrid>
        <w:gridCol w:w="4313"/>
        <w:gridCol w:w="5327"/>
      </w:tblGrid>
      <w:tr w:rsidR="001026D3" w:rsidRPr="004955AD" w14:paraId="57CB01C8" w14:textId="77777777" w:rsidTr="005E5307">
        <w:tc>
          <w:tcPr>
            <w:tcW w:w="9640" w:type="dxa"/>
            <w:gridSpan w:val="2"/>
          </w:tcPr>
          <w:p w14:paraId="5EA9F5A2" w14:textId="77777777" w:rsidR="005E5307" w:rsidRPr="004955AD" w:rsidRDefault="005E5307" w:rsidP="00B245E4">
            <w:pPr>
              <w:widowControl w:val="0"/>
              <w:tabs>
                <w:tab w:val="left" w:pos="-720"/>
              </w:tabs>
              <w:ind w:left="-108"/>
              <w:jc w:val="both"/>
              <w:rPr>
                <w:rFonts w:ascii="Arial" w:eastAsia="MS Mincho" w:hAnsi="Arial" w:cs="Arial"/>
                <w:b/>
                <w:spacing w:val="-3"/>
                <w:sz w:val="22"/>
                <w:szCs w:val="22"/>
              </w:rPr>
            </w:pPr>
          </w:p>
          <w:p w14:paraId="39413C24" w14:textId="77777777" w:rsidR="00B245E4" w:rsidRDefault="00B245E4" w:rsidP="00B245E4">
            <w:pPr>
              <w:rPr>
                <w:rFonts w:ascii="Arial" w:eastAsia="Arial" w:hAnsi="Arial" w:cs="Arial"/>
                <w:bCs/>
                <w:sz w:val="20"/>
                <w:szCs w:val="20"/>
              </w:rPr>
            </w:pPr>
            <w:r>
              <w:rPr>
                <w:rFonts w:ascii="Arial" w:eastAsia="Arial" w:hAnsi="Arial" w:cs="Arial"/>
                <w:b/>
              </w:rPr>
              <w:t xml:space="preserve">                                                    </w:t>
            </w:r>
            <w:r w:rsidRPr="00470EE5">
              <w:rPr>
                <w:rFonts w:ascii="Arial" w:eastAsia="Arial" w:hAnsi="Arial" w:cs="Arial"/>
                <w:bCs/>
                <w:sz w:val="20"/>
                <w:szCs w:val="20"/>
              </w:rPr>
              <w:t>(Firmado electrónicamente)</w:t>
            </w:r>
          </w:p>
          <w:p w14:paraId="16AD0753" w14:textId="77777777" w:rsidR="005E5307" w:rsidRPr="00B245E4" w:rsidRDefault="002F72C6" w:rsidP="00B245E4">
            <w:pPr>
              <w:jc w:val="center"/>
              <w:rPr>
                <w:rFonts w:ascii="Arial" w:eastAsia="Arial" w:hAnsi="Arial" w:cs="Arial"/>
                <w:bCs/>
                <w:sz w:val="20"/>
                <w:szCs w:val="20"/>
              </w:rPr>
            </w:pPr>
            <w:r>
              <w:rPr>
                <w:rFonts w:ascii="Arial" w:eastAsia="MS Mincho" w:hAnsi="Arial" w:cs="Arial"/>
                <w:b/>
                <w:spacing w:val="-3"/>
                <w:sz w:val="22"/>
                <w:szCs w:val="22"/>
              </w:rPr>
              <w:t>STELLA JEANNETTE CARVAJAL BASTO</w:t>
            </w:r>
          </w:p>
          <w:p w14:paraId="06FEB141" w14:textId="77777777" w:rsidR="005E5307" w:rsidRPr="00AF2143" w:rsidRDefault="00B245E4" w:rsidP="00B245E4">
            <w:pPr>
              <w:widowControl w:val="0"/>
              <w:tabs>
                <w:tab w:val="left" w:pos="-720"/>
              </w:tabs>
              <w:ind w:left="257"/>
              <w:rPr>
                <w:rFonts w:ascii="Arial" w:eastAsia="MS Mincho" w:hAnsi="Arial" w:cs="Arial"/>
                <w:spacing w:val="-3"/>
                <w:sz w:val="22"/>
                <w:szCs w:val="22"/>
              </w:rPr>
            </w:pPr>
            <w:r>
              <w:rPr>
                <w:rFonts w:ascii="Arial" w:eastAsia="MS Mincho" w:hAnsi="Arial" w:cs="Arial"/>
                <w:spacing w:val="-3"/>
                <w:sz w:val="22"/>
                <w:szCs w:val="22"/>
              </w:rPr>
              <w:t xml:space="preserve">                                                             </w:t>
            </w:r>
            <w:r w:rsidR="00AF2143">
              <w:rPr>
                <w:rFonts w:ascii="Arial" w:eastAsia="MS Mincho" w:hAnsi="Arial" w:cs="Arial"/>
                <w:spacing w:val="-3"/>
                <w:sz w:val="22"/>
                <w:szCs w:val="22"/>
              </w:rPr>
              <w:t>Presidenta</w:t>
            </w:r>
            <w:r w:rsidR="005E5307" w:rsidRPr="004955AD">
              <w:rPr>
                <w:rFonts w:ascii="Arial" w:eastAsia="MS Mincho" w:hAnsi="Arial" w:cs="Arial"/>
                <w:spacing w:val="-3"/>
                <w:sz w:val="22"/>
                <w:szCs w:val="22"/>
              </w:rPr>
              <w:t xml:space="preserve"> de </w:t>
            </w:r>
            <w:r w:rsidR="003151E0">
              <w:rPr>
                <w:rFonts w:ascii="Arial" w:eastAsia="MS Mincho" w:hAnsi="Arial" w:cs="Arial"/>
                <w:spacing w:val="-3"/>
                <w:sz w:val="22"/>
                <w:szCs w:val="22"/>
              </w:rPr>
              <w:t xml:space="preserve">la </w:t>
            </w:r>
            <w:r w:rsidR="005E5307" w:rsidRPr="004955AD">
              <w:rPr>
                <w:rFonts w:ascii="Arial" w:eastAsia="MS Mincho" w:hAnsi="Arial" w:cs="Arial"/>
                <w:spacing w:val="-3"/>
                <w:sz w:val="22"/>
                <w:szCs w:val="22"/>
              </w:rPr>
              <w:t>S</w:t>
            </w:r>
            <w:r w:rsidR="003151E0">
              <w:rPr>
                <w:rFonts w:ascii="Arial" w:eastAsia="MS Mincho" w:hAnsi="Arial" w:cs="Arial"/>
                <w:spacing w:val="-3"/>
                <w:sz w:val="22"/>
                <w:szCs w:val="22"/>
              </w:rPr>
              <w:t>ección</w:t>
            </w:r>
          </w:p>
          <w:p w14:paraId="73E2C3A2" w14:textId="77777777" w:rsidR="005E5307" w:rsidRDefault="005E5307" w:rsidP="00B245E4">
            <w:pPr>
              <w:widowControl w:val="0"/>
              <w:tabs>
                <w:tab w:val="left" w:pos="-720"/>
              </w:tabs>
              <w:ind w:left="257"/>
              <w:jc w:val="center"/>
              <w:rPr>
                <w:rFonts w:ascii="Arial" w:eastAsia="MS Mincho" w:hAnsi="Arial" w:cs="Arial"/>
                <w:sz w:val="22"/>
                <w:szCs w:val="22"/>
              </w:rPr>
            </w:pPr>
          </w:p>
          <w:p w14:paraId="5D780075" w14:textId="77777777" w:rsidR="00B245E4" w:rsidRPr="004955AD" w:rsidRDefault="00B245E4" w:rsidP="00B245E4">
            <w:pPr>
              <w:widowControl w:val="0"/>
              <w:tabs>
                <w:tab w:val="left" w:pos="-720"/>
              </w:tabs>
              <w:ind w:left="257"/>
              <w:jc w:val="center"/>
              <w:rPr>
                <w:rFonts w:ascii="Arial" w:eastAsia="MS Mincho" w:hAnsi="Arial" w:cs="Arial"/>
                <w:sz w:val="22"/>
                <w:szCs w:val="22"/>
              </w:rPr>
            </w:pPr>
          </w:p>
          <w:p w14:paraId="5FB663D7" w14:textId="77777777" w:rsidR="005E5307" w:rsidRPr="004955AD" w:rsidRDefault="005E5307" w:rsidP="00B245E4">
            <w:pPr>
              <w:widowControl w:val="0"/>
              <w:tabs>
                <w:tab w:val="left" w:pos="-720"/>
              </w:tabs>
              <w:rPr>
                <w:rFonts w:ascii="Arial" w:eastAsia="MS Mincho" w:hAnsi="Arial" w:cs="Arial"/>
                <w:sz w:val="22"/>
                <w:szCs w:val="22"/>
              </w:rPr>
            </w:pPr>
          </w:p>
          <w:p w14:paraId="7321190D" w14:textId="77777777" w:rsidR="005E5307" w:rsidRPr="00B245E4" w:rsidRDefault="00B245E4" w:rsidP="00B245E4">
            <w:pPr>
              <w:rPr>
                <w:rFonts w:ascii="Arial" w:eastAsia="Arial" w:hAnsi="Arial" w:cs="Arial"/>
                <w:bCs/>
                <w:sz w:val="20"/>
                <w:szCs w:val="20"/>
              </w:rPr>
            </w:pPr>
            <w:r>
              <w:rPr>
                <w:rFonts w:ascii="Arial" w:eastAsia="Arial" w:hAnsi="Arial" w:cs="Arial"/>
                <w:bCs/>
                <w:sz w:val="20"/>
                <w:szCs w:val="20"/>
              </w:rPr>
              <w:t xml:space="preserve">  </w:t>
            </w:r>
            <w:r w:rsidRPr="00470EE5">
              <w:rPr>
                <w:rFonts w:ascii="Arial" w:eastAsia="Arial" w:hAnsi="Arial" w:cs="Arial"/>
                <w:bCs/>
                <w:sz w:val="20"/>
                <w:szCs w:val="20"/>
              </w:rPr>
              <w:t>(Firmado electrónicamente)</w:t>
            </w:r>
            <w:r>
              <w:rPr>
                <w:rFonts w:ascii="Arial" w:eastAsia="Arial" w:hAnsi="Arial" w:cs="Arial"/>
                <w:bCs/>
                <w:sz w:val="20"/>
                <w:szCs w:val="20"/>
              </w:rPr>
              <w:t xml:space="preserve">     </w:t>
            </w:r>
            <w:r>
              <w:rPr>
                <w:rFonts w:ascii="Arial" w:eastAsia="Arial" w:hAnsi="Arial" w:cs="Arial"/>
                <w:b/>
              </w:rPr>
              <w:t xml:space="preserve">                                          </w:t>
            </w:r>
            <w:r w:rsidRPr="00470EE5">
              <w:rPr>
                <w:rFonts w:ascii="Arial" w:eastAsia="Arial" w:hAnsi="Arial" w:cs="Arial"/>
                <w:bCs/>
                <w:sz w:val="20"/>
                <w:szCs w:val="20"/>
              </w:rPr>
              <w:t>(Firmado electrónicamente)</w:t>
            </w:r>
          </w:p>
        </w:tc>
      </w:tr>
      <w:tr w:rsidR="001026D3" w:rsidRPr="004955AD" w14:paraId="2419C075" w14:textId="77777777" w:rsidTr="005E5307">
        <w:tc>
          <w:tcPr>
            <w:tcW w:w="4313" w:type="dxa"/>
            <w:hideMark/>
          </w:tcPr>
          <w:p w14:paraId="22102B74" w14:textId="77777777" w:rsidR="005E5307" w:rsidRPr="004955AD" w:rsidRDefault="005E5307" w:rsidP="00B245E4">
            <w:pPr>
              <w:widowControl w:val="0"/>
              <w:tabs>
                <w:tab w:val="left" w:pos="-720"/>
              </w:tabs>
              <w:rPr>
                <w:rFonts w:ascii="Arial" w:eastAsia="MS Mincho" w:hAnsi="Arial" w:cs="Arial"/>
                <w:b/>
                <w:spacing w:val="-3"/>
                <w:sz w:val="22"/>
                <w:szCs w:val="22"/>
              </w:rPr>
            </w:pPr>
            <w:r w:rsidRPr="004955AD">
              <w:rPr>
                <w:rFonts w:ascii="Arial" w:eastAsia="MS Mincho" w:hAnsi="Arial" w:cs="Arial"/>
                <w:b/>
                <w:spacing w:val="-3"/>
                <w:sz w:val="22"/>
                <w:szCs w:val="22"/>
              </w:rPr>
              <w:t>MILTON CHAVES GARCÍA</w:t>
            </w:r>
          </w:p>
          <w:p w14:paraId="615FB3CA" w14:textId="77777777" w:rsidR="004955AD" w:rsidRPr="004955AD" w:rsidRDefault="004955AD" w:rsidP="001026D3">
            <w:pPr>
              <w:widowControl w:val="0"/>
              <w:tabs>
                <w:tab w:val="left" w:pos="-720"/>
              </w:tabs>
              <w:ind w:left="-108"/>
              <w:jc w:val="both"/>
              <w:rPr>
                <w:rFonts w:ascii="Arial" w:eastAsia="MS Mincho" w:hAnsi="Arial" w:cs="Arial"/>
                <w:spacing w:val="-3"/>
                <w:sz w:val="22"/>
                <w:szCs w:val="22"/>
              </w:rPr>
            </w:pPr>
          </w:p>
        </w:tc>
        <w:tc>
          <w:tcPr>
            <w:tcW w:w="5327" w:type="dxa"/>
          </w:tcPr>
          <w:p w14:paraId="2F81447F" w14:textId="77777777" w:rsidR="005E5307" w:rsidRPr="004955AD" w:rsidRDefault="005E5307" w:rsidP="00B245E4">
            <w:pPr>
              <w:widowControl w:val="0"/>
              <w:tabs>
                <w:tab w:val="left" w:pos="-720"/>
              </w:tabs>
              <w:ind w:left="-108"/>
              <w:jc w:val="center"/>
              <w:rPr>
                <w:rFonts w:ascii="Arial" w:eastAsia="MS Mincho" w:hAnsi="Arial" w:cs="Arial"/>
                <w:spacing w:val="-3"/>
                <w:sz w:val="22"/>
                <w:szCs w:val="22"/>
              </w:rPr>
            </w:pPr>
            <w:r w:rsidRPr="004955AD">
              <w:rPr>
                <w:rFonts w:ascii="Arial" w:eastAsia="MS Mincho" w:hAnsi="Arial" w:cs="Arial"/>
                <w:b/>
                <w:spacing w:val="-3"/>
                <w:sz w:val="22"/>
                <w:szCs w:val="22"/>
              </w:rPr>
              <w:t>JULIO ROBERTO PIZA RODRÍGUEZ</w:t>
            </w:r>
          </w:p>
          <w:p w14:paraId="0D2D7622" w14:textId="77777777" w:rsidR="005E5307" w:rsidRPr="004955AD" w:rsidRDefault="005E5307" w:rsidP="003151E0">
            <w:pPr>
              <w:jc w:val="center"/>
              <w:rPr>
                <w:rFonts w:ascii="Arial" w:eastAsia="MS Mincho" w:hAnsi="Arial" w:cs="Arial"/>
                <w:spacing w:val="-3"/>
                <w:sz w:val="22"/>
                <w:szCs w:val="22"/>
              </w:rPr>
            </w:pPr>
          </w:p>
        </w:tc>
      </w:tr>
    </w:tbl>
    <w:p w14:paraId="0AF914A2" w14:textId="77777777" w:rsidR="00BF61F3" w:rsidRDefault="00BF61F3" w:rsidP="001026D3">
      <w:pPr>
        <w:jc w:val="both"/>
        <w:rPr>
          <w:rFonts w:ascii="Arial" w:eastAsia="MS Mincho" w:hAnsi="Arial" w:cs="Arial"/>
          <w:b/>
          <w:spacing w:val="-3"/>
          <w:sz w:val="22"/>
          <w:szCs w:val="22"/>
        </w:rPr>
      </w:pPr>
    </w:p>
    <w:p w14:paraId="1099534F" w14:textId="77777777" w:rsidR="00B245E4" w:rsidRDefault="00B245E4" w:rsidP="001026D3">
      <w:pPr>
        <w:jc w:val="both"/>
        <w:rPr>
          <w:rFonts w:ascii="Arial" w:eastAsia="MS Mincho" w:hAnsi="Arial" w:cs="Arial"/>
          <w:b/>
          <w:spacing w:val="-3"/>
          <w:sz w:val="22"/>
          <w:szCs w:val="22"/>
        </w:rPr>
      </w:pPr>
    </w:p>
    <w:p w14:paraId="651DC9F9" w14:textId="77777777" w:rsidR="00B245E4" w:rsidRDefault="00B245E4" w:rsidP="001026D3">
      <w:pPr>
        <w:jc w:val="both"/>
        <w:rPr>
          <w:rFonts w:ascii="Arial" w:eastAsia="MS Mincho" w:hAnsi="Arial" w:cs="Arial"/>
          <w:b/>
          <w:spacing w:val="-3"/>
          <w:sz w:val="22"/>
          <w:szCs w:val="22"/>
        </w:rPr>
      </w:pPr>
    </w:p>
    <w:p w14:paraId="42DA5236" w14:textId="77777777" w:rsidR="0041419E" w:rsidRDefault="0041419E" w:rsidP="001026D3">
      <w:pPr>
        <w:jc w:val="both"/>
        <w:rPr>
          <w:rFonts w:ascii="Arial" w:eastAsia="MS Mincho" w:hAnsi="Arial" w:cs="Arial"/>
          <w:b/>
          <w:spacing w:val="-3"/>
          <w:sz w:val="22"/>
          <w:szCs w:val="22"/>
        </w:rPr>
      </w:pPr>
    </w:p>
    <w:p w14:paraId="4C90CC04" w14:textId="77777777" w:rsidR="0041419E" w:rsidRDefault="0041419E" w:rsidP="001026D3">
      <w:pPr>
        <w:jc w:val="both"/>
        <w:rPr>
          <w:rFonts w:ascii="Arial" w:eastAsia="MS Mincho" w:hAnsi="Arial" w:cs="Arial"/>
          <w:b/>
          <w:spacing w:val="-3"/>
          <w:sz w:val="22"/>
          <w:szCs w:val="22"/>
        </w:rPr>
      </w:pPr>
    </w:p>
    <w:p w14:paraId="69EF8C98" w14:textId="77777777" w:rsidR="00D849A0" w:rsidRPr="001026D3" w:rsidRDefault="00D849A0" w:rsidP="00BF61F3">
      <w:pPr>
        <w:jc w:val="both"/>
        <w:rPr>
          <w:rFonts w:ascii="Arial" w:eastAsia="Palatino Linotype" w:hAnsi="Arial" w:cs="Arial"/>
        </w:rPr>
      </w:pPr>
    </w:p>
    <w:sectPr w:rsidR="00D849A0" w:rsidRPr="001026D3" w:rsidSect="005375E3">
      <w:headerReference w:type="default" r:id="rId11"/>
      <w:footerReference w:type="even" r:id="rId12"/>
      <w:footerReference w:type="default" r:id="rId13"/>
      <w:pgSz w:w="12240" w:h="1872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54B1" w14:textId="77777777" w:rsidR="00ED4BDB" w:rsidRDefault="00ED4BDB" w:rsidP="00BA2E29">
      <w:r>
        <w:separator/>
      </w:r>
    </w:p>
  </w:endnote>
  <w:endnote w:type="continuationSeparator" w:id="0">
    <w:p w14:paraId="3142D19F" w14:textId="77777777" w:rsidR="00ED4BDB" w:rsidRDefault="00ED4BDB" w:rsidP="00BA2E29">
      <w:r>
        <w:continuationSeparator/>
      </w:r>
    </w:p>
  </w:endnote>
  <w:endnote w:type="continuationNotice" w:id="1">
    <w:p w14:paraId="59132130" w14:textId="77777777" w:rsidR="00ED4BDB" w:rsidRDefault="00ED4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Verdana Bold">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716A3" w14:textId="77777777" w:rsidR="00EB4AEA" w:rsidRDefault="00EB4AEA" w:rsidP="00C443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3EC5742" w14:textId="77777777" w:rsidR="00EB4AEA" w:rsidRDefault="00EB4AEA" w:rsidP="003F6E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05E1D" w14:textId="77777777" w:rsidR="00EB4AEA" w:rsidRPr="00FF0072" w:rsidRDefault="00EB4AEA" w:rsidP="00FF0072">
    <w:pPr>
      <w:pStyle w:val="Piedepgina"/>
      <w:framePr w:wrap="none" w:vAnchor="text" w:hAnchor="margin" w:xAlign="right" w:y="1"/>
      <w:jc w:val="right"/>
      <w:rPr>
        <w:rStyle w:val="Nmerodepgina"/>
        <w:rFonts w:ascii="Arial" w:hAnsi="Arial"/>
        <w:color w:val="000000"/>
        <w:sz w:val="20"/>
        <w:szCs w:val="20"/>
      </w:rPr>
    </w:pPr>
    <w:r w:rsidRPr="00FF0072">
      <w:rPr>
        <w:rStyle w:val="Nmerodepgina"/>
        <w:rFonts w:ascii="Arial" w:hAnsi="Arial"/>
        <w:color w:val="000000"/>
        <w:sz w:val="20"/>
        <w:szCs w:val="20"/>
      </w:rPr>
      <w:fldChar w:fldCharType="begin"/>
    </w:r>
    <w:r w:rsidRPr="00FF0072">
      <w:rPr>
        <w:rStyle w:val="Nmerodepgina"/>
        <w:rFonts w:ascii="Arial" w:hAnsi="Arial"/>
        <w:color w:val="000000"/>
        <w:sz w:val="20"/>
        <w:szCs w:val="20"/>
      </w:rPr>
      <w:instrText xml:space="preserve"> PAGE </w:instrText>
    </w:r>
    <w:r w:rsidRPr="00FF0072">
      <w:rPr>
        <w:rStyle w:val="Nmerodepgina"/>
        <w:rFonts w:ascii="Arial" w:hAnsi="Arial"/>
        <w:color w:val="000000"/>
        <w:sz w:val="20"/>
        <w:szCs w:val="20"/>
      </w:rPr>
      <w:fldChar w:fldCharType="separate"/>
    </w:r>
    <w:r w:rsidR="0078571B">
      <w:rPr>
        <w:rStyle w:val="Nmerodepgina"/>
        <w:rFonts w:ascii="Arial" w:hAnsi="Arial"/>
        <w:noProof/>
        <w:color w:val="000000"/>
        <w:sz w:val="20"/>
        <w:szCs w:val="20"/>
      </w:rPr>
      <w:t>1</w:t>
    </w:r>
    <w:r w:rsidRPr="00FF0072">
      <w:rPr>
        <w:rStyle w:val="Nmerodepgina"/>
        <w:rFonts w:ascii="Arial" w:hAnsi="Arial"/>
        <w:color w:val="000000"/>
        <w:sz w:val="20"/>
        <w:szCs w:val="20"/>
      </w:rPr>
      <w:fldChar w:fldCharType="end"/>
    </w:r>
  </w:p>
  <w:p w14:paraId="404759CC" w14:textId="77777777" w:rsidR="00EB4AEA" w:rsidRPr="00FF0072" w:rsidRDefault="00EB4AEA" w:rsidP="00FF0072">
    <w:pPr>
      <w:pStyle w:val="Piedepgina"/>
      <w:ind w:right="360"/>
      <w:jc w:val="right"/>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C69AD" w14:textId="77777777" w:rsidR="00ED4BDB" w:rsidRDefault="00ED4BDB" w:rsidP="00BA2E29">
      <w:r>
        <w:separator/>
      </w:r>
    </w:p>
  </w:footnote>
  <w:footnote w:type="continuationSeparator" w:id="0">
    <w:p w14:paraId="14B8A98E" w14:textId="77777777" w:rsidR="00ED4BDB" w:rsidRDefault="00ED4BDB" w:rsidP="00BA2E29">
      <w:r>
        <w:continuationSeparator/>
      </w:r>
    </w:p>
  </w:footnote>
  <w:footnote w:type="continuationNotice" w:id="1">
    <w:p w14:paraId="358FF346" w14:textId="77777777" w:rsidR="00ED4BDB" w:rsidRDefault="00ED4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A9BA" w14:textId="232D2CCB" w:rsidR="00EB4AEA" w:rsidRPr="008F12A6" w:rsidRDefault="00966432" w:rsidP="00FF0072">
    <w:pPr>
      <w:tabs>
        <w:tab w:val="center" w:pos="4252"/>
        <w:tab w:val="right" w:pos="8504"/>
      </w:tabs>
      <w:jc w:val="right"/>
      <w:rPr>
        <w:rFonts w:ascii="Arial" w:eastAsia="MS Mincho" w:hAnsi="Arial" w:cs="Arial"/>
        <w:sz w:val="20"/>
        <w:szCs w:val="20"/>
      </w:rPr>
    </w:pPr>
    <w:r>
      <w:rPr>
        <w:noProof/>
      </w:rPr>
      <w:drawing>
        <wp:anchor distT="0" distB="0" distL="114300" distR="114300" simplePos="0" relativeHeight="251658240" behindDoc="0" locked="0" layoutInCell="1" allowOverlap="1" wp14:anchorId="6A66E953" wp14:editId="0BADBCB5">
          <wp:simplePos x="0" y="0"/>
          <wp:positionH relativeFrom="margin">
            <wp:posOffset>-123190</wp:posOffset>
          </wp:positionH>
          <wp:positionV relativeFrom="paragraph">
            <wp:posOffset>-320675</wp:posOffset>
          </wp:positionV>
          <wp:extent cx="1238250" cy="1152525"/>
          <wp:effectExtent l="0" t="0" r="0" b="0"/>
          <wp:wrapSquare wrapText="bothSides"/>
          <wp:docPr id="2" name="Imagen 10"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ESCUDO FINAL F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pic:spPr>
              </pic:pic>
            </a:graphicData>
          </a:graphic>
          <wp14:sizeRelH relativeFrom="page">
            <wp14:pctWidth>0</wp14:pctWidth>
          </wp14:sizeRelH>
          <wp14:sizeRelV relativeFrom="page">
            <wp14:pctHeight>0</wp14:pctHeight>
          </wp14:sizeRelV>
        </wp:anchor>
      </w:drawing>
    </w:r>
  </w:p>
  <w:p w14:paraId="5B67095A" w14:textId="77777777" w:rsidR="00EB4AEA" w:rsidRPr="008F12A6" w:rsidRDefault="00EB4AEA" w:rsidP="00FF0072">
    <w:pPr>
      <w:tabs>
        <w:tab w:val="center" w:pos="4252"/>
        <w:tab w:val="right" w:pos="8504"/>
      </w:tabs>
      <w:jc w:val="right"/>
      <w:rPr>
        <w:rFonts w:ascii="Arial" w:eastAsia="MS Mincho" w:hAnsi="Arial" w:cs="Arial"/>
        <w:sz w:val="20"/>
        <w:szCs w:val="20"/>
      </w:rPr>
    </w:pPr>
  </w:p>
  <w:p w14:paraId="1ADEB829" w14:textId="42A8BE3B" w:rsidR="00EB4AEA" w:rsidRPr="008F12A6" w:rsidRDefault="00966432" w:rsidP="00FF0072">
    <w:pPr>
      <w:tabs>
        <w:tab w:val="center" w:pos="4252"/>
        <w:tab w:val="right" w:pos="8504"/>
      </w:tabs>
      <w:jc w:val="right"/>
      <w:rPr>
        <w:rFonts w:ascii="Arial" w:eastAsia="MS Mincho" w:hAnsi="Arial" w:cs="Arial"/>
        <w:sz w:val="20"/>
        <w:szCs w:val="20"/>
      </w:rPr>
    </w:pPr>
    <w:r>
      <w:rPr>
        <w:noProof/>
      </w:rPr>
      <mc:AlternateContent>
        <mc:Choice Requires="wps">
          <w:drawing>
            <wp:anchor distT="4294967295" distB="4294967295" distL="114300" distR="114300" simplePos="0" relativeHeight="251657216" behindDoc="0" locked="0" layoutInCell="1" allowOverlap="1" wp14:anchorId="0912112A" wp14:editId="108B14C7">
              <wp:simplePos x="0" y="0"/>
              <wp:positionH relativeFrom="column">
                <wp:posOffset>1158240</wp:posOffset>
              </wp:positionH>
              <wp:positionV relativeFrom="paragraph">
                <wp:posOffset>18414</wp:posOffset>
              </wp:positionV>
              <wp:extent cx="5400040" cy="0"/>
              <wp:effectExtent l="0" t="19050" r="10160" b="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margin">
                <wp14:pctWidth>0</wp14:pctWidth>
              </wp14:sizeRelH>
              <wp14:sizeRelV relativeFrom="margin">
                <wp14:pctHeight>0</wp14:pctHeight>
              </wp14:sizeRelV>
            </wp:anchor>
          </w:drawing>
        </mc:Choice>
        <mc:Fallback>
          <w:pict>
            <v:shapetype w14:anchorId="5F98CC9B" id="_x0000_t32" coordsize="21600,21600" o:spt="32" o:oned="t" path="m,l21600,21600e" filled="f">
              <v:path arrowok="t" fillok="f" o:connecttype="none"/>
              <o:lock v:ext="edit" shapetype="t"/>
            </v:shapetype>
            <v:shape id="Conector recto de flecha 5" o:spid="_x0000_s1026" type="#_x0000_t32" style="position:absolute;margin-left:91.2pt;margin-top:1.45pt;width:425.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" strokeweight="2.25pt"/>
          </w:pict>
        </mc:Fallback>
      </mc:AlternateContent>
    </w:r>
  </w:p>
  <w:p w14:paraId="6D4BB709" w14:textId="77777777" w:rsidR="00EB4AEA" w:rsidRDefault="00EB4AEA" w:rsidP="00EF1D8E">
    <w:pPr>
      <w:tabs>
        <w:tab w:val="center" w:pos="4252"/>
        <w:tab w:val="right" w:pos="8504"/>
      </w:tabs>
      <w:jc w:val="center"/>
      <w:rPr>
        <w:rFonts w:ascii="Arial" w:eastAsia="MS Mincho" w:hAnsi="Arial" w:cs="Arial"/>
        <w:color w:val="767171"/>
        <w:sz w:val="20"/>
        <w:szCs w:val="20"/>
      </w:rPr>
    </w:pPr>
    <w:r>
      <w:rPr>
        <w:rFonts w:ascii="Arial" w:eastAsia="MS Mincho" w:hAnsi="Arial" w:cs="Arial"/>
        <w:color w:val="767171"/>
        <w:sz w:val="20"/>
        <w:szCs w:val="20"/>
      </w:rPr>
      <w:t xml:space="preserve">                                                 </w:t>
    </w:r>
    <w:r w:rsidRPr="008F12A6">
      <w:rPr>
        <w:rFonts w:ascii="Arial" w:eastAsia="MS Mincho" w:hAnsi="Arial" w:cs="Arial"/>
        <w:color w:val="767171"/>
        <w:sz w:val="20"/>
        <w:szCs w:val="20"/>
      </w:rPr>
      <w:t xml:space="preserve">Radicado: </w:t>
    </w:r>
    <w:r>
      <w:rPr>
        <w:rFonts w:ascii="Arial" w:eastAsia="MS Mincho" w:hAnsi="Arial" w:cs="Arial"/>
        <w:color w:val="767171"/>
        <w:sz w:val="20"/>
        <w:szCs w:val="20"/>
      </w:rPr>
      <w:t>54001-23-33-000-2014-00243-01 (24371</w:t>
    </w:r>
    <w:r w:rsidRPr="008F12A6">
      <w:rPr>
        <w:rFonts w:ascii="Arial" w:eastAsia="MS Mincho" w:hAnsi="Arial" w:cs="Arial"/>
        <w:color w:val="767171"/>
        <w:sz w:val="20"/>
        <w:szCs w:val="20"/>
      </w:rPr>
      <w:t>)</w:t>
    </w:r>
    <w:r>
      <w:rPr>
        <w:rFonts w:ascii="Arial" w:eastAsia="MS Mincho" w:hAnsi="Arial" w:cs="Arial"/>
        <w:color w:val="767171"/>
        <w:sz w:val="20"/>
        <w:szCs w:val="20"/>
      </w:rPr>
      <w:t xml:space="preserve"> </w:t>
    </w:r>
  </w:p>
  <w:p w14:paraId="0CB9D2AD" w14:textId="77777777" w:rsidR="00EB4AEA" w:rsidRPr="008F12A6" w:rsidRDefault="00EB4AEA" w:rsidP="00D65FBD">
    <w:pPr>
      <w:tabs>
        <w:tab w:val="center" w:pos="4252"/>
        <w:tab w:val="right" w:pos="8504"/>
      </w:tabs>
      <w:jc w:val="center"/>
      <w:rPr>
        <w:rFonts w:ascii="Arial" w:eastAsia="MS Mincho" w:hAnsi="Arial" w:cs="Arial"/>
        <w:color w:val="767171"/>
        <w:sz w:val="20"/>
        <w:szCs w:val="20"/>
      </w:rPr>
    </w:pPr>
    <w:r>
      <w:rPr>
        <w:rFonts w:ascii="Arial" w:eastAsia="MS Mincho" w:hAnsi="Arial" w:cs="Arial"/>
        <w:color w:val="767171"/>
        <w:sz w:val="20"/>
        <w:szCs w:val="20"/>
      </w:rPr>
      <w:t xml:space="preserve">                                                       acumulado con 54001-23-33-000-2014-00269-00</w:t>
    </w:r>
  </w:p>
  <w:p w14:paraId="4FD3FACF" w14:textId="77777777" w:rsidR="00EB4AEA" w:rsidRPr="008F12A6" w:rsidRDefault="00EB4AEA" w:rsidP="003151E0">
    <w:pPr>
      <w:tabs>
        <w:tab w:val="center" w:pos="4252"/>
        <w:tab w:val="right" w:pos="8504"/>
      </w:tabs>
      <w:ind w:left="3544"/>
      <w:rPr>
        <w:rFonts w:ascii="Arial" w:eastAsia="MS Mincho" w:hAnsi="Arial" w:cs="Arial"/>
        <w:color w:val="767171"/>
        <w:sz w:val="20"/>
        <w:szCs w:val="20"/>
      </w:rPr>
    </w:pPr>
    <w:r>
      <w:rPr>
        <w:rFonts w:ascii="Arial" w:eastAsia="MS Mincho" w:hAnsi="Arial" w:cs="Arial"/>
        <w:color w:val="767171"/>
        <w:sz w:val="20"/>
        <w:szCs w:val="20"/>
      </w:rPr>
      <w:t xml:space="preserve">              Demandante</w:t>
    </w:r>
    <w:r w:rsidRPr="008F12A6">
      <w:rPr>
        <w:rFonts w:ascii="Arial" w:eastAsia="MS Mincho" w:hAnsi="Arial" w:cs="Arial"/>
        <w:color w:val="767171"/>
        <w:sz w:val="20"/>
        <w:szCs w:val="20"/>
      </w:rPr>
      <w:t>:</w:t>
    </w:r>
    <w:r>
      <w:rPr>
        <w:rFonts w:ascii="Arial" w:eastAsia="MS Mincho" w:hAnsi="Arial" w:cs="Arial"/>
        <w:color w:val="767171"/>
        <w:sz w:val="20"/>
        <w:szCs w:val="20"/>
      </w:rPr>
      <w:t xml:space="preserve"> CI Logística de Exportación Ltda. y otro</w:t>
    </w:r>
  </w:p>
  <w:p w14:paraId="1249A760" w14:textId="77777777" w:rsidR="00EB4AEA" w:rsidRPr="008F12A6" w:rsidRDefault="00EB4AEA" w:rsidP="00FF0072">
    <w:pPr>
      <w:tabs>
        <w:tab w:val="center" w:pos="4252"/>
        <w:tab w:val="right" w:pos="8504"/>
      </w:tabs>
      <w:jc w:val="right"/>
      <w:rPr>
        <w:rFonts w:ascii="Arial" w:eastAsia="MS Mincho" w:hAnsi="Arial" w:cs="Arial"/>
        <w:color w:val="767171"/>
        <w:sz w:val="20"/>
        <w:szCs w:val="20"/>
      </w:rPr>
    </w:pPr>
  </w:p>
  <w:p w14:paraId="2EA6CEFD" w14:textId="77777777" w:rsidR="00EB4AEA" w:rsidRPr="003F6E1E" w:rsidRDefault="00EB4AEA" w:rsidP="00FF0072">
    <w:pPr>
      <w:pStyle w:val="Encabezado"/>
      <w:jc w:val="right"/>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1420A5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F61B06"/>
    <w:multiLevelType w:val="multilevel"/>
    <w:tmpl w:val="895E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85435"/>
    <w:multiLevelType w:val="hybridMultilevel"/>
    <w:tmpl w:val="71C4F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406FBF"/>
    <w:multiLevelType w:val="hybridMultilevel"/>
    <w:tmpl w:val="4DB2F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30567F"/>
    <w:multiLevelType w:val="hybridMultilevel"/>
    <w:tmpl w:val="BFEC73AC"/>
    <w:lvl w:ilvl="0" w:tplc="147081BE">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7D92310"/>
    <w:multiLevelType w:val="hybridMultilevel"/>
    <w:tmpl w:val="09B81E06"/>
    <w:lvl w:ilvl="0" w:tplc="5C0EF5E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76A9A"/>
    <w:multiLevelType w:val="hybridMultilevel"/>
    <w:tmpl w:val="09D0B45C"/>
    <w:lvl w:ilvl="0" w:tplc="E44E3EE4">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1B23554B"/>
    <w:multiLevelType w:val="hybridMultilevel"/>
    <w:tmpl w:val="FDA0964E"/>
    <w:lvl w:ilvl="0" w:tplc="A8C06F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C5927FB"/>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F3E05"/>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9080C"/>
    <w:multiLevelType w:val="hybridMultilevel"/>
    <w:tmpl w:val="464C2C86"/>
    <w:lvl w:ilvl="0" w:tplc="B854F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A11E2"/>
    <w:multiLevelType w:val="hybridMultilevel"/>
    <w:tmpl w:val="EFFAF626"/>
    <w:lvl w:ilvl="0" w:tplc="C6DA2F02">
      <w:start w:val="4"/>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D21A5E"/>
    <w:multiLevelType w:val="multilevel"/>
    <w:tmpl w:val="7A2421D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29A56603"/>
    <w:multiLevelType w:val="hybridMultilevel"/>
    <w:tmpl w:val="2F682606"/>
    <w:lvl w:ilvl="0" w:tplc="ADE80B9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A693B"/>
    <w:multiLevelType w:val="hybridMultilevel"/>
    <w:tmpl w:val="F26A76BE"/>
    <w:lvl w:ilvl="0" w:tplc="8F0A1E4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307419"/>
    <w:multiLevelType w:val="hybridMultilevel"/>
    <w:tmpl w:val="65D05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9B71E7"/>
    <w:multiLevelType w:val="hybridMultilevel"/>
    <w:tmpl w:val="873EFA5E"/>
    <w:lvl w:ilvl="0" w:tplc="36641D3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673E6"/>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A35FCF"/>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F7EB1"/>
    <w:multiLevelType w:val="hybridMultilevel"/>
    <w:tmpl w:val="9920DC4E"/>
    <w:lvl w:ilvl="0" w:tplc="8AE053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47B54041"/>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763E0"/>
    <w:multiLevelType w:val="hybridMultilevel"/>
    <w:tmpl w:val="69DEC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197751"/>
    <w:multiLevelType w:val="multilevel"/>
    <w:tmpl w:val="9920DC4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1E90DB9"/>
    <w:multiLevelType w:val="hybridMultilevel"/>
    <w:tmpl w:val="2AD6A37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531E6071"/>
    <w:multiLevelType w:val="hybridMultilevel"/>
    <w:tmpl w:val="49722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5145CF"/>
    <w:multiLevelType w:val="hybridMultilevel"/>
    <w:tmpl w:val="B52AA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4133B1"/>
    <w:multiLevelType w:val="hybridMultilevel"/>
    <w:tmpl w:val="4DB4620C"/>
    <w:lvl w:ilvl="0" w:tplc="85C2E81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55377"/>
    <w:multiLevelType w:val="multilevel"/>
    <w:tmpl w:val="895E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824D3"/>
    <w:multiLevelType w:val="hybridMultilevel"/>
    <w:tmpl w:val="F514C926"/>
    <w:lvl w:ilvl="0" w:tplc="56AEC934">
      <w:start w:val="1"/>
      <w:numFmt w:val="decimal"/>
      <w:lvlText w:val="%1."/>
      <w:lvlJc w:val="left"/>
      <w:pPr>
        <w:ind w:left="927" w:hanging="360"/>
      </w:pPr>
      <w:rPr>
        <w:rFonts w:ascii="Arial" w:eastAsia="Times New Roman" w:hAnsi="Arial" w:cs="Arial"/>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63FD27DD"/>
    <w:multiLevelType w:val="hybridMultilevel"/>
    <w:tmpl w:val="FC84ED34"/>
    <w:lvl w:ilvl="0" w:tplc="507E88E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1457F6"/>
    <w:multiLevelType w:val="hybridMultilevel"/>
    <w:tmpl w:val="A38475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00112F"/>
    <w:multiLevelType w:val="hybridMultilevel"/>
    <w:tmpl w:val="9920DC4E"/>
    <w:lvl w:ilvl="0" w:tplc="8AE053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15:restartNumberingAfterBreak="0">
    <w:nsid w:val="697F6E5A"/>
    <w:multiLevelType w:val="hybridMultilevel"/>
    <w:tmpl w:val="6B7855B0"/>
    <w:lvl w:ilvl="0" w:tplc="0BB2EB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4D5D9B"/>
    <w:multiLevelType w:val="hybridMultilevel"/>
    <w:tmpl w:val="5FEA0A3A"/>
    <w:lvl w:ilvl="0" w:tplc="D54C45A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C2516F"/>
    <w:multiLevelType w:val="hybridMultilevel"/>
    <w:tmpl w:val="BD9EE8EA"/>
    <w:lvl w:ilvl="0" w:tplc="CC78A70C">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15:restartNumberingAfterBreak="0">
    <w:nsid w:val="6FDA5007"/>
    <w:multiLevelType w:val="hybridMultilevel"/>
    <w:tmpl w:val="A566E854"/>
    <w:lvl w:ilvl="0" w:tplc="B79097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A1CE9"/>
    <w:multiLevelType w:val="hybridMultilevel"/>
    <w:tmpl w:val="A676A67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7" w15:restartNumberingAfterBreak="0">
    <w:nsid w:val="76125D9A"/>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74F31"/>
    <w:multiLevelType w:val="hybridMultilevel"/>
    <w:tmpl w:val="142672B4"/>
    <w:lvl w:ilvl="0" w:tplc="48CAC52E">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0D5AF2"/>
    <w:multiLevelType w:val="hybridMultilevel"/>
    <w:tmpl w:val="9C66638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15:restartNumberingAfterBreak="0">
    <w:nsid w:val="78384239"/>
    <w:multiLevelType w:val="hybridMultilevel"/>
    <w:tmpl w:val="9920DC4E"/>
    <w:lvl w:ilvl="0" w:tplc="8AE053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78DC5B04"/>
    <w:multiLevelType w:val="multilevel"/>
    <w:tmpl w:val="028E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9C11D8"/>
    <w:multiLevelType w:val="hybridMultilevel"/>
    <w:tmpl w:val="9A16C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2"/>
  </w:num>
  <w:num w:numId="2">
    <w:abstractNumId w:val="39"/>
  </w:num>
  <w:num w:numId="3">
    <w:abstractNumId w:val="0"/>
  </w:num>
  <w:num w:numId="4">
    <w:abstractNumId w:val="27"/>
  </w:num>
  <w:num w:numId="5">
    <w:abstractNumId w:val="30"/>
  </w:num>
  <w:num w:numId="6">
    <w:abstractNumId w:val="9"/>
  </w:num>
  <w:num w:numId="7">
    <w:abstractNumId w:val="1"/>
  </w:num>
  <w:num w:numId="8">
    <w:abstractNumId w:val="17"/>
  </w:num>
  <w:num w:numId="9">
    <w:abstractNumId w:val="8"/>
  </w:num>
  <w:num w:numId="10">
    <w:abstractNumId w:val="41"/>
  </w:num>
  <w:num w:numId="11">
    <w:abstractNumId w:val="37"/>
  </w:num>
  <w:num w:numId="12">
    <w:abstractNumId w:val="18"/>
  </w:num>
  <w:num w:numId="13">
    <w:abstractNumId w:val="20"/>
  </w:num>
  <w:num w:numId="14">
    <w:abstractNumId w:val="36"/>
  </w:num>
  <w:num w:numId="15">
    <w:abstractNumId w:val="32"/>
  </w:num>
  <w:num w:numId="16">
    <w:abstractNumId w:val="2"/>
  </w:num>
  <w:num w:numId="17">
    <w:abstractNumId w:val="15"/>
  </w:num>
  <w:num w:numId="18">
    <w:abstractNumId w:val="21"/>
  </w:num>
  <w:num w:numId="19">
    <w:abstractNumId w:val="10"/>
  </w:num>
  <w:num w:numId="20">
    <w:abstractNumId w:val="5"/>
  </w:num>
  <w:num w:numId="21">
    <w:abstractNumId w:val="38"/>
  </w:num>
  <w:num w:numId="22">
    <w:abstractNumId w:val="35"/>
  </w:num>
  <w:num w:numId="23">
    <w:abstractNumId w:val="33"/>
  </w:num>
  <w:num w:numId="24">
    <w:abstractNumId w:val="16"/>
  </w:num>
  <w:num w:numId="25">
    <w:abstractNumId w:val="26"/>
  </w:num>
  <w:num w:numId="26">
    <w:abstractNumId w:val="13"/>
  </w:num>
  <w:num w:numId="27">
    <w:abstractNumId w:val="28"/>
  </w:num>
  <w:num w:numId="28">
    <w:abstractNumId w:val="6"/>
  </w:num>
  <w:num w:numId="29">
    <w:abstractNumId w:val="12"/>
  </w:num>
  <w:num w:numId="30">
    <w:abstractNumId w:val="3"/>
  </w:num>
  <w:num w:numId="31">
    <w:abstractNumId w:val="23"/>
  </w:num>
  <w:num w:numId="32">
    <w:abstractNumId w:val="31"/>
  </w:num>
  <w:num w:numId="33">
    <w:abstractNumId w:val="34"/>
  </w:num>
  <w:num w:numId="34">
    <w:abstractNumId w:val="7"/>
  </w:num>
  <w:num w:numId="35">
    <w:abstractNumId w:val="29"/>
  </w:num>
  <w:num w:numId="36">
    <w:abstractNumId w:val="11"/>
  </w:num>
  <w:num w:numId="37">
    <w:abstractNumId w:val="19"/>
  </w:num>
  <w:num w:numId="38">
    <w:abstractNumId w:val="4"/>
  </w:num>
  <w:num w:numId="39">
    <w:abstractNumId w:val="25"/>
  </w:num>
  <w:num w:numId="40">
    <w:abstractNumId w:val="22"/>
  </w:num>
  <w:num w:numId="41">
    <w:abstractNumId w:val="40"/>
  </w:num>
  <w:num w:numId="42">
    <w:abstractNumId w:val="2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29"/>
    <w:rsid w:val="0000002D"/>
    <w:rsid w:val="00000D07"/>
    <w:rsid w:val="0000115E"/>
    <w:rsid w:val="0000140D"/>
    <w:rsid w:val="0000171B"/>
    <w:rsid w:val="00001C87"/>
    <w:rsid w:val="000025B3"/>
    <w:rsid w:val="00002820"/>
    <w:rsid w:val="00002B8C"/>
    <w:rsid w:val="00003482"/>
    <w:rsid w:val="00003763"/>
    <w:rsid w:val="0000481D"/>
    <w:rsid w:val="00004BD9"/>
    <w:rsid w:val="00004E27"/>
    <w:rsid w:val="000055F0"/>
    <w:rsid w:val="0000565E"/>
    <w:rsid w:val="00005861"/>
    <w:rsid w:val="00006887"/>
    <w:rsid w:val="0000705F"/>
    <w:rsid w:val="00010271"/>
    <w:rsid w:val="000104E4"/>
    <w:rsid w:val="000105FC"/>
    <w:rsid w:val="00010BA9"/>
    <w:rsid w:val="00010C62"/>
    <w:rsid w:val="00010DE5"/>
    <w:rsid w:val="000110DE"/>
    <w:rsid w:val="0001179C"/>
    <w:rsid w:val="000117DB"/>
    <w:rsid w:val="00012915"/>
    <w:rsid w:val="000129EF"/>
    <w:rsid w:val="00012CCB"/>
    <w:rsid w:val="000141D0"/>
    <w:rsid w:val="0001430A"/>
    <w:rsid w:val="000143ED"/>
    <w:rsid w:val="000145EE"/>
    <w:rsid w:val="000147ED"/>
    <w:rsid w:val="0001491E"/>
    <w:rsid w:val="00014E4F"/>
    <w:rsid w:val="0001527B"/>
    <w:rsid w:val="00015502"/>
    <w:rsid w:val="00015741"/>
    <w:rsid w:val="00015C3C"/>
    <w:rsid w:val="00017008"/>
    <w:rsid w:val="000170B4"/>
    <w:rsid w:val="000175B9"/>
    <w:rsid w:val="00017CDD"/>
    <w:rsid w:val="00020021"/>
    <w:rsid w:val="00020432"/>
    <w:rsid w:val="0002082D"/>
    <w:rsid w:val="00020C04"/>
    <w:rsid w:val="000211F3"/>
    <w:rsid w:val="0002122C"/>
    <w:rsid w:val="0002138A"/>
    <w:rsid w:val="000219C3"/>
    <w:rsid w:val="00021F36"/>
    <w:rsid w:val="0002245C"/>
    <w:rsid w:val="00022C64"/>
    <w:rsid w:val="0002312D"/>
    <w:rsid w:val="00023CC6"/>
    <w:rsid w:val="000244CB"/>
    <w:rsid w:val="00024C84"/>
    <w:rsid w:val="0002568E"/>
    <w:rsid w:val="00025982"/>
    <w:rsid w:val="00025A5E"/>
    <w:rsid w:val="00025BA4"/>
    <w:rsid w:val="00025FF6"/>
    <w:rsid w:val="00026033"/>
    <w:rsid w:val="0002706D"/>
    <w:rsid w:val="000276AE"/>
    <w:rsid w:val="000277D1"/>
    <w:rsid w:val="00027803"/>
    <w:rsid w:val="00027D97"/>
    <w:rsid w:val="00030070"/>
    <w:rsid w:val="00030104"/>
    <w:rsid w:val="00030795"/>
    <w:rsid w:val="000308C5"/>
    <w:rsid w:val="00030DDE"/>
    <w:rsid w:val="00031440"/>
    <w:rsid w:val="00031721"/>
    <w:rsid w:val="00031E9D"/>
    <w:rsid w:val="000324E3"/>
    <w:rsid w:val="00032B0E"/>
    <w:rsid w:val="00032FA4"/>
    <w:rsid w:val="0003396B"/>
    <w:rsid w:val="00034969"/>
    <w:rsid w:val="00034DE7"/>
    <w:rsid w:val="000353B6"/>
    <w:rsid w:val="00035907"/>
    <w:rsid w:val="00035B68"/>
    <w:rsid w:val="00036097"/>
    <w:rsid w:val="000363B8"/>
    <w:rsid w:val="00036756"/>
    <w:rsid w:val="00036854"/>
    <w:rsid w:val="00036C79"/>
    <w:rsid w:val="00037F8F"/>
    <w:rsid w:val="00040568"/>
    <w:rsid w:val="00040580"/>
    <w:rsid w:val="0004168B"/>
    <w:rsid w:val="00041A7A"/>
    <w:rsid w:val="000422B7"/>
    <w:rsid w:val="00042B75"/>
    <w:rsid w:val="00042BDB"/>
    <w:rsid w:val="00043ADD"/>
    <w:rsid w:val="00043B7C"/>
    <w:rsid w:val="00044354"/>
    <w:rsid w:val="0004474D"/>
    <w:rsid w:val="00045DF5"/>
    <w:rsid w:val="000462EE"/>
    <w:rsid w:val="00046A0E"/>
    <w:rsid w:val="00046BB9"/>
    <w:rsid w:val="0004747C"/>
    <w:rsid w:val="00047BAB"/>
    <w:rsid w:val="000500BA"/>
    <w:rsid w:val="000500DA"/>
    <w:rsid w:val="00050144"/>
    <w:rsid w:val="000503C3"/>
    <w:rsid w:val="00050654"/>
    <w:rsid w:val="00050817"/>
    <w:rsid w:val="0005090F"/>
    <w:rsid w:val="0005099D"/>
    <w:rsid w:val="0005115F"/>
    <w:rsid w:val="000515A6"/>
    <w:rsid w:val="00051900"/>
    <w:rsid w:val="00051958"/>
    <w:rsid w:val="00051F7A"/>
    <w:rsid w:val="000524E1"/>
    <w:rsid w:val="00052B37"/>
    <w:rsid w:val="00052C49"/>
    <w:rsid w:val="00053006"/>
    <w:rsid w:val="00054302"/>
    <w:rsid w:val="0005467E"/>
    <w:rsid w:val="0005486B"/>
    <w:rsid w:val="000548D4"/>
    <w:rsid w:val="00054E0C"/>
    <w:rsid w:val="000559D8"/>
    <w:rsid w:val="000562A0"/>
    <w:rsid w:val="00056E82"/>
    <w:rsid w:val="00056F88"/>
    <w:rsid w:val="00056FA3"/>
    <w:rsid w:val="00057ED3"/>
    <w:rsid w:val="000601F8"/>
    <w:rsid w:val="00060426"/>
    <w:rsid w:val="000604B0"/>
    <w:rsid w:val="000604CB"/>
    <w:rsid w:val="00061019"/>
    <w:rsid w:val="000611CC"/>
    <w:rsid w:val="000620D4"/>
    <w:rsid w:val="000622A7"/>
    <w:rsid w:val="0006233D"/>
    <w:rsid w:val="000624B4"/>
    <w:rsid w:val="00062925"/>
    <w:rsid w:val="00062BD7"/>
    <w:rsid w:val="0006313E"/>
    <w:rsid w:val="0006348B"/>
    <w:rsid w:val="000639C3"/>
    <w:rsid w:val="00063AEE"/>
    <w:rsid w:val="00064375"/>
    <w:rsid w:val="000649AD"/>
    <w:rsid w:val="00064C3F"/>
    <w:rsid w:val="0006521C"/>
    <w:rsid w:val="000659B2"/>
    <w:rsid w:val="0006603C"/>
    <w:rsid w:val="0006721A"/>
    <w:rsid w:val="00067B50"/>
    <w:rsid w:val="00067E53"/>
    <w:rsid w:val="00070919"/>
    <w:rsid w:val="00071478"/>
    <w:rsid w:val="00072D41"/>
    <w:rsid w:val="00072FD1"/>
    <w:rsid w:val="00073DFB"/>
    <w:rsid w:val="00074166"/>
    <w:rsid w:val="00074950"/>
    <w:rsid w:val="00075998"/>
    <w:rsid w:val="00076132"/>
    <w:rsid w:val="000768C2"/>
    <w:rsid w:val="000772EE"/>
    <w:rsid w:val="0007753D"/>
    <w:rsid w:val="000777DE"/>
    <w:rsid w:val="00077916"/>
    <w:rsid w:val="00077B70"/>
    <w:rsid w:val="0008001A"/>
    <w:rsid w:val="00080E1F"/>
    <w:rsid w:val="0008141D"/>
    <w:rsid w:val="00081746"/>
    <w:rsid w:val="00081855"/>
    <w:rsid w:val="00081AA3"/>
    <w:rsid w:val="00081C7B"/>
    <w:rsid w:val="000829B5"/>
    <w:rsid w:val="000829D5"/>
    <w:rsid w:val="00082CB7"/>
    <w:rsid w:val="00082E5D"/>
    <w:rsid w:val="00083CE9"/>
    <w:rsid w:val="00083FDF"/>
    <w:rsid w:val="0008483C"/>
    <w:rsid w:val="00084F0E"/>
    <w:rsid w:val="00085B68"/>
    <w:rsid w:val="00085BC4"/>
    <w:rsid w:val="00085DE1"/>
    <w:rsid w:val="00085E15"/>
    <w:rsid w:val="00085E2B"/>
    <w:rsid w:val="00085EBA"/>
    <w:rsid w:val="0008604E"/>
    <w:rsid w:val="00087725"/>
    <w:rsid w:val="00087739"/>
    <w:rsid w:val="00087CAC"/>
    <w:rsid w:val="00087E3F"/>
    <w:rsid w:val="000901DA"/>
    <w:rsid w:val="000905FE"/>
    <w:rsid w:val="000906E6"/>
    <w:rsid w:val="000906EB"/>
    <w:rsid w:val="00090801"/>
    <w:rsid w:val="00090C5B"/>
    <w:rsid w:val="00090D31"/>
    <w:rsid w:val="0009103A"/>
    <w:rsid w:val="00091CE3"/>
    <w:rsid w:val="00091E07"/>
    <w:rsid w:val="0009238F"/>
    <w:rsid w:val="000925C7"/>
    <w:rsid w:val="000926A5"/>
    <w:rsid w:val="0009306F"/>
    <w:rsid w:val="00093377"/>
    <w:rsid w:val="00093D40"/>
    <w:rsid w:val="000941E0"/>
    <w:rsid w:val="00094C1E"/>
    <w:rsid w:val="00095369"/>
    <w:rsid w:val="0009568C"/>
    <w:rsid w:val="0009588D"/>
    <w:rsid w:val="00095A14"/>
    <w:rsid w:val="00096A43"/>
    <w:rsid w:val="00096D98"/>
    <w:rsid w:val="00096E5D"/>
    <w:rsid w:val="00097481"/>
    <w:rsid w:val="000A03ED"/>
    <w:rsid w:val="000A086B"/>
    <w:rsid w:val="000A2195"/>
    <w:rsid w:val="000A271C"/>
    <w:rsid w:val="000A29F5"/>
    <w:rsid w:val="000A2CB1"/>
    <w:rsid w:val="000A2F3A"/>
    <w:rsid w:val="000A2FC6"/>
    <w:rsid w:val="000A35B8"/>
    <w:rsid w:val="000A4A09"/>
    <w:rsid w:val="000A4A9C"/>
    <w:rsid w:val="000A4EED"/>
    <w:rsid w:val="000A54BF"/>
    <w:rsid w:val="000A573B"/>
    <w:rsid w:val="000A5AB8"/>
    <w:rsid w:val="000A5EC0"/>
    <w:rsid w:val="000A63A9"/>
    <w:rsid w:val="000A67E0"/>
    <w:rsid w:val="000A68E9"/>
    <w:rsid w:val="000A76A4"/>
    <w:rsid w:val="000B0332"/>
    <w:rsid w:val="000B0D32"/>
    <w:rsid w:val="000B1E95"/>
    <w:rsid w:val="000B20B2"/>
    <w:rsid w:val="000B23B7"/>
    <w:rsid w:val="000B24E0"/>
    <w:rsid w:val="000B2C01"/>
    <w:rsid w:val="000B321D"/>
    <w:rsid w:val="000B3268"/>
    <w:rsid w:val="000B3303"/>
    <w:rsid w:val="000B358F"/>
    <w:rsid w:val="000B3914"/>
    <w:rsid w:val="000B39FD"/>
    <w:rsid w:val="000B47C1"/>
    <w:rsid w:val="000B4A5A"/>
    <w:rsid w:val="000B5223"/>
    <w:rsid w:val="000B5367"/>
    <w:rsid w:val="000B54E1"/>
    <w:rsid w:val="000B5B26"/>
    <w:rsid w:val="000B624D"/>
    <w:rsid w:val="000B66D3"/>
    <w:rsid w:val="000B696C"/>
    <w:rsid w:val="000C019E"/>
    <w:rsid w:val="000C0676"/>
    <w:rsid w:val="000C0737"/>
    <w:rsid w:val="000C0FF5"/>
    <w:rsid w:val="000C1DD0"/>
    <w:rsid w:val="000C2718"/>
    <w:rsid w:val="000C2C48"/>
    <w:rsid w:val="000C3282"/>
    <w:rsid w:val="000C35D7"/>
    <w:rsid w:val="000C371D"/>
    <w:rsid w:val="000C3A69"/>
    <w:rsid w:val="000C40D8"/>
    <w:rsid w:val="000C4C7C"/>
    <w:rsid w:val="000C578D"/>
    <w:rsid w:val="000C5824"/>
    <w:rsid w:val="000C635D"/>
    <w:rsid w:val="000C7218"/>
    <w:rsid w:val="000C737F"/>
    <w:rsid w:val="000C7884"/>
    <w:rsid w:val="000D001D"/>
    <w:rsid w:val="000D011F"/>
    <w:rsid w:val="000D0AB5"/>
    <w:rsid w:val="000D0F74"/>
    <w:rsid w:val="000D1071"/>
    <w:rsid w:val="000D1251"/>
    <w:rsid w:val="000D12C0"/>
    <w:rsid w:val="000D12D4"/>
    <w:rsid w:val="000D133C"/>
    <w:rsid w:val="000D15E3"/>
    <w:rsid w:val="000D203F"/>
    <w:rsid w:val="000D213D"/>
    <w:rsid w:val="000D21A1"/>
    <w:rsid w:val="000D2368"/>
    <w:rsid w:val="000D258D"/>
    <w:rsid w:val="000D2F5F"/>
    <w:rsid w:val="000D3730"/>
    <w:rsid w:val="000D3828"/>
    <w:rsid w:val="000D3908"/>
    <w:rsid w:val="000D4492"/>
    <w:rsid w:val="000D551F"/>
    <w:rsid w:val="000D5EE1"/>
    <w:rsid w:val="000D675D"/>
    <w:rsid w:val="000D6B2B"/>
    <w:rsid w:val="000D6EC3"/>
    <w:rsid w:val="000D70D7"/>
    <w:rsid w:val="000D74B9"/>
    <w:rsid w:val="000D7704"/>
    <w:rsid w:val="000D7777"/>
    <w:rsid w:val="000E0479"/>
    <w:rsid w:val="000E0607"/>
    <w:rsid w:val="000E1057"/>
    <w:rsid w:val="000E113C"/>
    <w:rsid w:val="000E15C5"/>
    <w:rsid w:val="000E1931"/>
    <w:rsid w:val="000E2033"/>
    <w:rsid w:val="000E262E"/>
    <w:rsid w:val="000E2819"/>
    <w:rsid w:val="000E2C97"/>
    <w:rsid w:val="000E2D82"/>
    <w:rsid w:val="000E30C8"/>
    <w:rsid w:val="000E3E4D"/>
    <w:rsid w:val="000E455A"/>
    <w:rsid w:val="000E4C3B"/>
    <w:rsid w:val="000E535A"/>
    <w:rsid w:val="000E5D2A"/>
    <w:rsid w:val="000E608C"/>
    <w:rsid w:val="000E6A7E"/>
    <w:rsid w:val="000E74AC"/>
    <w:rsid w:val="000F0258"/>
    <w:rsid w:val="000F08F2"/>
    <w:rsid w:val="000F2812"/>
    <w:rsid w:val="000F2D18"/>
    <w:rsid w:val="000F2F2A"/>
    <w:rsid w:val="000F44C9"/>
    <w:rsid w:val="000F5F54"/>
    <w:rsid w:val="000F61E0"/>
    <w:rsid w:val="000F641B"/>
    <w:rsid w:val="000F64E6"/>
    <w:rsid w:val="000F65DD"/>
    <w:rsid w:val="000F6727"/>
    <w:rsid w:val="000F67CA"/>
    <w:rsid w:val="000F7327"/>
    <w:rsid w:val="000F768A"/>
    <w:rsid w:val="000F775B"/>
    <w:rsid w:val="0010038B"/>
    <w:rsid w:val="00101397"/>
    <w:rsid w:val="00101943"/>
    <w:rsid w:val="001026D3"/>
    <w:rsid w:val="00102797"/>
    <w:rsid w:val="001027B4"/>
    <w:rsid w:val="00102857"/>
    <w:rsid w:val="001029DE"/>
    <w:rsid w:val="00103361"/>
    <w:rsid w:val="00104E16"/>
    <w:rsid w:val="0010505E"/>
    <w:rsid w:val="0010514B"/>
    <w:rsid w:val="001054A9"/>
    <w:rsid w:val="0010556D"/>
    <w:rsid w:val="001056AB"/>
    <w:rsid w:val="00105779"/>
    <w:rsid w:val="00105A4C"/>
    <w:rsid w:val="00105ADF"/>
    <w:rsid w:val="00105E47"/>
    <w:rsid w:val="00106411"/>
    <w:rsid w:val="0010660A"/>
    <w:rsid w:val="001068AF"/>
    <w:rsid w:val="00106B4A"/>
    <w:rsid w:val="00106CE2"/>
    <w:rsid w:val="001075B4"/>
    <w:rsid w:val="00107AB0"/>
    <w:rsid w:val="00107FA8"/>
    <w:rsid w:val="001100C2"/>
    <w:rsid w:val="00110765"/>
    <w:rsid w:val="00110A3C"/>
    <w:rsid w:val="00110E43"/>
    <w:rsid w:val="00111C45"/>
    <w:rsid w:val="00112145"/>
    <w:rsid w:val="0011283A"/>
    <w:rsid w:val="001128EF"/>
    <w:rsid w:val="00112D26"/>
    <w:rsid w:val="001141DD"/>
    <w:rsid w:val="00114D95"/>
    <w:rsid w:val="0011529A"/>
    <w:rsid w:val="00115536"/>
    <w:rsid w:val="00115964"/>
    <w:rsid w:val="00115B4F"/>
    <w:rsid w:val="00115BBA"/>
    <w:rsid w:val="00115CAF"/>
    <w:rsid w:val="001160AC"/>
    <w:rsid w:val="00116953"/>
    <w:rsid w:val="00117044"/>
    <w:rsid w:val="00117516"/>
    <w:rsid w:val="00117580"/>
    <w:rsid w:val="00120196"/>
    <w:rsid w:val="0012019D"/>
    <w:rsid w:val="00120359"/>
    <w:rsid w:val="0012037A"/>
    <w:rsid w:val="00120399"/>
    <w:rsid w:val="001204FD"/>
    <w:rsid w:val="00120CA1"/>
    <w:rsid w:val="00120FF0"/>
    <w:rsid w:val="00121AD1"/>
    <w:rsid w:val="00121FE7"/>
    <w:rsid w:val="001222DC"/>
    <w:rsid w:val="00122452"/>
    <w:rsid w:val="001228C8"/>
    <w:rsid w:val="00122935"/>
    <w:rsid w:val="001238CE"/>
    <w:rsid w:val="00123994"/>
    <w:rsid w:val="0012423B"/>
    <w:rsid w:val="001242F4"/>
    <w:rsid w:val="00125467"/>
    <w:rsid w:val="00125951"/>
    <w:rsid w:val="00125CB4"/>
    <w:rsid w:val="00125FE0"/>
    <w:rsid w:val="0012608D"/>
    <w:rsid w:val="001270AF"/>
    <w:rsid w:val="00127236"/>
    <w:rsid w:val="001272EE"/>
    <w:rsid w:val="00127373"/>
    <w:rsid w:val="001274F4"/>
    <w:rsid w:val="00130100"/>
    <w:rsid w:val="0013135B"/>
    <w:rsid w:val="001318F8"/>
    <w:rsid w:val="00131C73"/>
    <w:rsid w:val="00131FBF"/>
    <w:rsid w:val="00132866"/>
    <w:rsid w:val="00132C01"/>
    <w:rsid w:val="00132DC6"/>
    <w:rsid w:val="00132DD3"/>
    <w:rsid w:val="0013342D"/>
    <w:rsid w:val="00133576"/>
    <w:rsid w:val="00134129"/>
    <w:rsid w:val="001341BA"/>
    <w:rsid w:val="0013492B"/>
    <w:rsid w:val="001359B8"/>
    <w:rsid w:val="00135ED5"/>
    <w:rsid w:val="00135EF5"/>
    <w:rsid w:val="00136525"/>
    <w:rsid w:val="00136727"/>
    <w:rsid w:val="00136AD1"/>
    <w:rsid w:val="00137472"/>
    <w:rsid w:val="001409AD"/>
    <w:rsid w:val="0014103B"/>
    <w:rsid w:val="0014132A"/>
    <w:rsid w:val="00141438"/>
    <w:rsid w:val="0014171E"/>
    <w:rsid w:val="00141FA2"/>
    <w:rsid w:val="001421D9"/>
    <w:rsid w:val="001436E4"/>
    <w:rsid w:val="00143AE4"/>
    <w:rsid w:val="001442E9"/>
    <w:rsid w:val="00144387"/>
    <w:rsid w:val="00144809"/>
    <w:rsid w:val="0014492B"/>
    <w:rsid w:val="00144A06"/>
    <w:rsid w:val="00144DEF"/>
    <w:rsid w:val="00144FEE"/>
    <w:rsid w:val="001457C6"/>
    <w:rsid w:val="0014604F"/>
    <w:rsid w:val="00146472"/>
    <w:rsid w:val="00146582"/>
    <w:rsid w:val="00146CF8"/>
    <w:rsid w:val="00146E0F"/>
    <w:rsid w:val="00150039"/>
    <w:rsid w:val="00150557"/>
    <w:rsid w:val="00150F46"/>
    <w:rsid w:val="00151A04"/>
    <w:rsid w:val="00151CB7"/>
    <w:rsid w:val="00151CEA"/>
    <w:rsid w:val="0015337E"/>
    <w:rsid w:val="001535BF"/>
    <w:rsid w:val="00153FF1"/>
    <w:rsid w:val="00154474"/>
    <w:rsid w:val="00154A2D"/>
    <w:rsid w:val="00154B21"/>
    <w:rsid w:val="00154C4C"/>
    <w:rsid w:val="00154E1D"/>
    <w:rsid w:val="001551EB"/>
    <w:rsid w:val="001556D6"/>
    <w:rsid w:val="0015575E"/>
    <w:rsid w:val="00155B55"/>
    <w:rsid w:val="00155EE1"/>
    <w:rsid w:val="001569D0"/>
    <w:rsid w:val="00157039"/>
    <w:rsid w:val="001600E2"/>
    <w:rsid w:val="00160B44"/>
    <w:rsid w:val="00160FF0"/>
    <w:rsid w:val="001617BE"/>
    <w:rsid w:val="00161FB0"/>
    <w:rsid w:val="00162A63"/>
    <w:rsid w:val="0016313C"/>
    <w:rsid w:val="00163D8E"/>
    <w:rsid w:val="001642AD"/>
    <w:rsid w:val="00164319"/>
    <w:rsid w:val="0016434B"/>
    <w:rsid w:val="001644FF"/>
    <w:rsid w:val="00164BCD"/>
    <w:rsid w:val="00165380"/>
    <w:rsid w:val="001656E6"/>
    <w:rsid w:val="00165A9C"/>
    <w:rsid w:val="00165ECD"/>
    <w:rsid w:val="00166031"/>
    <w:rsid w:val="001662E0"/>
    <w:rsid w:val="00166746"/>
    <w:rsid w:val="001667E1"/>
    <w:rsid w:val="00166E77"/>
    <w:rsid w:val="00167230"/>
    <w:rsid w:val="0016776F"/>
    <w:rsid w:val="00167808"/>
    <w:rsid w:val="001706A8"/>
    <w:rsid w:val="00170E21"/>
    <w:rsid w:val="00170EE2"/>
    <w:rsid w:val="00170FE6"/>
    <w:rsid w:val="001716C1"/>
    <w:rsid w:val="00171B07"/>
    <w:rsid w:val="00171C2F"/>
    <w:rsid w:val="001721AD"/>
    <w:rsid w:val="001727B2"/>
    <w:rsid w:val="001730A0"/>
    <w:rsid w:val="00173568"/>
    <w:rsid w:val="00173751"/>
    <w:rsid w:val="001739DB"/>
    <w:rsid w:val="00173BFF"/>
    <w:rsid w:val="00173C3A"/>
    <w:rsid w:val="001743EB"/>
    <w:rsid w:val="0017441D"/>
    <w:rsid w:val="0017453D"/>
    <w:rsid w:val="00174563"/>
    <w:rsid w:val="0017474D"/>
    <w:rsid w:val="00174894"/>
    <w:rsid w:val="00174D2F"/>
    <w:rsid w:val="0017509A"/>
    <w:rsid w:val="00176842"/>
    <w:rsid w:val="00176BBB"/>
    <w:rsid w:val="00177233"/>
    <w:rsid w:val="00177BA2"/>
    <w:rsid w:val="00177C91"/>
    <w:rsid w:val="001810E6"/>
    <w:rsid w:val="00181323"/>
    <w:rsid w:val="00181503"/>
    <w:rsid w:val="0018154B"/>
    <w:rsid w:val="00181578"/>
    <w:rsid w:val="00181591"/>
    <w:rsid w:val="00181A69"/>
    <w:rsid w:val="00181B44"/>
    <w:rsid w:val="00181D5A"/>
    <w:rsid w:val="001821C4"/>
    <w:rsid w:val="00183BBA"/>
    <w:rsid w:val="00183D16"/>
    <w:rsid w:val="00184285"/>
    <w:rsid w:val="0018440C"/>
    <w:rsid w:val="0018461C"/>
    <w:rsid w:val="0018581A"/>
    <w:rsid w:val="00185FD3"/>
    <w:rsid w:val="00186067"/>
    <w:rsid w:val="0018616D"/>
    <w:rsid w:val="00186529"/>
    <w:rsid w:val="001868AC"/>
    <w:rsid w:val="00186E40"/>
    <w:rsid w:val="00187311"/>
    <w:rsid w:val="0018799B"/>
    <w:rsid w:val="00187E29"/>
    <w:rsid w:val="001901C9"/>
    <w:rsid w:val="00190502"/>
    <w:rsid w:val="0019093B"/>
    <w:rsid w:val="00190D07"/>
    <w:rsid w:val="00191BA4"/>
    <w:rsid w:val="00191F6A"/>
    <w:rsid w:val="00192116"/>
    <w:rsid w:val="00192203"/>
    <w:rsid w:val="0019220C"/>
    <w:rsid w:val="00192E1C"/>
    <w:rsid w:val="001932BE"/>
    <w:rsid w:val="00193B04"/>
    <w:rsid w:val="00194284"/>
    <w:rsid w:val="00194326"/>
    <w:rsid w:val="00194DF9"/>
    <w:rsid w:val="00195682"/>
    <w:rsid w:val="00196121"/>
    <w:rsid w:val="0019707F"/>
    <w:rsid w:val="00197ECF"/>
    <w:rsid w:val="001A0407"/>
    <w:rsid w:val="001A103C"/>
    <w:rsid w:val="001A138D"/>
    <w:rsid w:val="001A1B27"/>
    <w:rsid w:val="001A2913"/>
    <w:rsid w:val="001A2CB2"/>
    <w:rsid w:val="001A2F01"/>
    <w:rsid w:val="001A30F9"/>
    <w:rsid w:val="001A33DD"/>
    <w:rsid w:val="001A3BD1"/>
    <w:rsid w:val="001A425D"/>
    <w:rsid w:val="001A4BC8"/>
    <w:rsid w:val="001A597A"/>
    <w:rsid w:val="001A5CCC"/>
    <w:rsid w:val="001A6886"/>
    <w:rsid w:val="001A6FB3"/>
    <w:rsid w:val="001A70D6"/>
    <w:rsid w:val="001A72C7"/>
    <w:rsid w:val="001A73AB"/>
    <w:rsid w:val="001A7455"/>
    <w:rsid w:val="001A77AB"/>
    <w:rsid w:val="001A7901"/>
    <w:rsid w:val="001B0297"/>
    <w:rsid w:val="001B0427"/>
    <w:rsid w:val="001B069A"/>
    <w:rsid w:val="001B0EEC"/>
    <w:rsid w:val="001B1AB0"/>
    <w:rsid w:val="001B25D5"/>
    <w:rsid w:val="001B266F"/>
    <w:rsid w:val="001B28FC"/>
    <w:rsid w:val="001B2A00"/>
    <w:rsid w:val="001B2C3D"/>
    <w:rsid w:val="001B2E87"/>
    <w:rsid w:val="001B316A"/>
    <w:rsid w:val="001B3C74"/>
    <w:rsid w:val="001B4573"/>
    <w:rsid w:val="001B4C69"/>
    <w:rsid w:val="001B532F"/>
    <w:rsid w:val="001B53A5"/>
    <w:rsid w:val="001B5413"/>
    <w:rsid w:val="001B5535"/>
    <w:rsid w:val="001B6113"/>
    <w:rsid w:val="001B697B"/>
    <w:rsid w:val="001B6BDB"/>
    <w:rsid w:val="001B6EA4"/>
    <w:rsid w:val="001B6FBE"/>
    <w:rsid w:val="001C002A"/>
    <w:rsid w:val="001C00D1"/>
    <w:rsid w:val="001C00F1"/>
    <w:rsid w:val="001C02F7"/>
    <w:rsid w:val="001C16D0"/>
    <w:rsid w:val="001C1F09"/>
    <w:rsid w:val="001C27DA"/>
    <w:rsid w:val="001C282F"/>
    <w:rsid w:val="001C34F9"/>
    <w:rsid w:val="001C3745"/>
    <w:rsid w:val="001C3835"/>
    <w:rsid w:val="001C3939"/>
    <w:rsid w:val="001C4521"/>
    <w:rsid w:val="001C45AE"/>
    <w:rsid w:val="001C4B8E"/>
    <w:rsid w:val="001C5A63"/>
    <w:rsid w:val="001C63AF"/>
    <w:rsid w:val="001C6F26"/>
    <w:rsid w:val="001C7C2C"/>
    <w:rsid w:val="001D04C5"/>
    <w:rsid w:val="001D0C92"/>
    <w:rsid w:val="001D0FB3"/>
    <w:rsid w:val="001D0FEA"/>
    <w:rsid w:val="001D1260"/>
    <w:rsid w:val="001D1610"/>
    <w:rsid w:val="001D17B0"/>
    <w:rsid w:val="001D17D3"/>
    <w:rsid w:val="001D1973"/>
    <w:rsid w:val="001D1B86"/>
    <w:rsid w:val="001D1BC7"/>
    <w:rsid w:val="001D1ED6"/>
    <w:rsid w:val="001D23B9"/>
    <w:rsid w:val="001D26D8"/>
    <w:rsid w:val="001D393B"/>
    <w:rsid w:val="001D3F1E"/>
    <w:rsid w:val="001D53B0"/>
    <w:rsid w:val="001D54AB"/>
    <w:rsid w:val="001D55D7"/>
    <w:rsid w:val="001D5B08"/>
    <w:rsid w:val="001D5B9C"/>
    <w:rsid w:val="001D6197"/>
    <w:rsid w:val="001D6244"/>
    <w:rsid w:val="001D6A20"/>
    <w:rsid w:val="001D7C7E"/>
    <w:rsid w:val="001E05DD"/>
    <w:rsid w:val="001E165E"/>
    <w:rsid w:val="001E186B"/>
    <w:rsid w:val="001E1E95"/>
    <w:rsid w:val="001E20DF"/>
    <w:rsid w:val="001E247A"/>
    <w:rsid w:val="001E3A2F"/>
    <w:rsid w:val="001E3D63"/>
    <w:rsid w:val="001E3FE5"/>
    <w:rsid w:val="001E460E"/>
    <w:rsid w:val="001E4A9C"/>
    <w:rsid w:val="001E4B46"/>
    <w:rsid w:val="001E5646"/>
    <w:rsid w:val="001E57B0"/>
    <w:rsid w:val="001E5D22"/>
    <w:rsid w:val="001E5FF2"/>
    <w:rsid w:val="001E6330"/>
    <w:rsid w:val="001E6401"/>
    <w:rsid w:val="001E66B6"/>
    <w:rsid w:val="001E6AE6"/>
    <w:rsid w:val="001E6CCA"/>
    <w:rsid w:val="001E7213"/>
    <w:rsid w:val="001F05C3"/>
    <w:rsid w:val="001F12DD"/>
    <w:rsid w:val="001F14D3"/>
    <w:rsid w:val="001F205A"/>
    <w:rsid w:val="001F24CE"/>
    <w:rsid w:val="001F25ED"/>
    <w:rsid w:val="001F29E2"/>
    <w:rsid w:val="001F2A75"/>
    <w:rsid w:val="001F3B2C"/>
    <w:rsid w:val="001F3EC5"/>
    <w:rsid w:val="001F417C"/>
    <w:rsid w:val="001F453D"/>
    <w:rsid w:val="001F49E7"/>
    <w:rsid w:val="001F5B7D"/>
    <w:rsid w:val="001F5DA0"/>
    <w:rsid w:val="001F5E79"/>
    <w:rsid w:val="001F62A6"/>
    <w:rsid w:val="001F65F8"/>
    <w:rsid w:val="001F685C"/>
    <w:rsid w:val="001F69AB"/>
    <w:rsid w:val="001F6A23"/>
    <w:rsid w:val="001F6CF5"/>
    <w:rsid w:val="001F7160"/>
    <w:rsid w:val="001F7867"/>
    <w:rsid w:val="001F7CAB"/>
    <w:rsid w:val="0020075F"/>
    <w:rsid w:val="00200835"/>
    <w:rsid w:val="00200DE3"/>
    <w:rsid w:val="00201245"/>
    <w:rsid w:val="00201A60"/>
    <w:rsid w:val="0020322E"/>
    <w:rsid w:val="002033E2"/>
    <w:rsid w:val="00203438"/>
    <w:rsid w:val="00203794"/>
    <w:rsid w:val="00203B0D"/>
    <w:rsid w:val="002046F8"/>
    <w:rsid w:val="00204938"/>
    <w:rsid w:val="00205250"/>
    <w:rsid w:val="0020540E"/>
    <w:rsid w:val="002056ED"/>
    <w:rsid w:val="00205C90"/>
    <w:rsid w:val="00205F36"/>
    <w:rsid w:val="002065D3"/>
    <w:rsid w:val="00206B09"/>
    <w:rsid w:val="0020734E"/>
    <w:rsid w:val="0020740F"/>
    <w:rsid w:val="0021020E"/>
    <w:rsid w:val="00210720"/>
    <w:rsid w:val="00210E6A"/>
    <w:rsid w:val="00211520"/>
    <w:rsid w:val="00212D08"/>
    <w:rsid w:val="002130C5"/>
    <w:rsid w:val="002131B2"/>
    <w:rsid w:val="00213A74"/>
    <w:rsid w:val="00213DD4"/>
    <w:rsid w:val="002141F4"/>
    <w:rsid w:val="00214279"/>
    <w:rsid w:val="0021454C"/>
    <w:rsid w:val="0021528E"/>
    <w:rsid w:val="002152BE"/>
    <w:rsid w:val="00215484"/>
    <w:rsid w:val="00215B7D"/>
    <w:rsid w:val="00215F08"/>
    <w:rsid w:val="00216135"/>
    <w:rsid w:val="00216431"/>
    <w:rsid w:val="00216570"/>
    <w:rsid w:val="002166E6"/>
    <w:rsid w:val="0021690B"/>
    <w:rsid w:val="002170C3"/>
    <w:rsid w:val="00217358"/>
    <w:rsid w:val="00217D64"/>
    <w:rsid w:val="00220008"/>
    <w:rsid w:val="00220385"/>
    <w:rsid w:val="00220D45"/>
    <w:rsid w:val="00220E72"/>
    <w:rsid w:val="0022191A"/>
    <w:rsid w:val="00221B26"/>
    <w:rsid w:val="00221D4D"/>
    <w:rsid w:val="0022281F"/>
    <w:rsid w:val="00222869"/>
    <w:rsid w:val="00223046"/>
    <w:rsid w:val="002233A3"/>
    <w:rsid w:val="002233F1"/>
    <w:rsid w:val="0022415B"/>
    <w:rsid w:val="002244D5"/>
    <w:rsid w:val="002245B2"/>
    <w:rsid w:val="002247C3"/>
    <w:rsid w:val="002249C2"/>
    <w:rsid w:val="00225209"/>
    <w:rsid w:val="00225212"/>
    <w:rsid w:val="00225391"/>
    <w:rsid w:val="002256F3"/>
    <w:rsid w:val="00226073"/>
    <w:rsid w:val="002267E9"/>
    <w:rsid w:val="00226AF6"/>
    <w:rsid w:val="00227397"/>
    <w:rsid w:val="0022791B"/>
    <w:rsid w:val="00227D30"/>
    <w:rsid w:val="002301A8"/>
    <w:rsid w:val="002305DD"/>
    <w:rsid w:val="00231693"/>
    <w:rsid w:val="00231D63"/>
    <w:rsid w:val="00232171"/>
    <w:rsid w:val="002324BC"/>
    <w:rsid w:val="00232598"/>
    <w:rsid w:val="00232D0C"/>
    <w:rsid w:val="00232FA4"/>
    <w:rsid w:val="002331B0"/>
    <w:rsid w:val="00233345"/>
    <w:rsid w:val="0023352A"/>
    <w:rsid w:val="002336F3"/>
    <w:rsid w:val="0023414E"/>
    <w:rsid w:val="00234870"/>
    <w:rsid w:val="00234B43"/>
    <w:rsid w:val="00234BDF"/>
    <w:rsid w:val="00234C73"/>
    <w:rsid w:val="00235589"/>
    <w:rsid w:val="002363C6"/>
    <w:rsid w:val="00237099"/>
    <w:rsid w:val="00240BCE"/>
    <w:rsid w:val="002412A6"/>
    <w:rsid w:val="00242C72"/>
    <w:rsid w:val="00242F77"/>
    <w:rsid w:val="002432C5"/>
    <w:rsid w:val="002438A2"/>
    <w:rsid w:val="00243B1E"/>
    <w:rsid w:val="00243BE4"/>
    <w:rsid w:val="00243FD6"/>
    <w:rsid w:val="002441BD"/>
    <w:rsid w:val="002442CE"/>
    <w:rsid w:val="00244429"/>
    <w:rsid w:val="00244C7A"/>
    <w:rsid w:val="00245051"/>
    <w:rsid w:val="002452A3"/>
    <w:rsid w:val="002453F4"/>
    <w:rsid w:val="00245B03"/>
    <w:rsid w:val="00246478"/>
    <w:rsid w:val="00246775"/>
    <w:rsid w:val="0024684B"/>
    <w:rsid w:val="00246AB3"/>
    <w:rsid w:val="00246F11"/>
    <w:rsid w:val="00247054"/>
    <w:rsid w:val="00247496"/>
    <w:rsid w:val="00247836"/>
    <w:rsid w:val="00247C88"/>
    <w:rsid w:val="0025006D"/>
    <w:rsid w:val="0025043A"/>
    <w:rsid w:val="00251501"/>
    <w:rsid w:val="00251ADE"/>
    <w:rsid w:val="00252C86"/>
    <w:rsid w:val="00253621"/>
    <w:rsid w:val="00253749"/>
    <w:rsid w:val="00253C03"/>
    <w:rsid w:val="002541A1"/>
    <w:rsid w:val="00254449"/>
    <w:rsid w:val="00254E9F"/>
    <w:rsid w:val="00255AA8"/>
    <w:rsid w:val="00255C6E"/>
    <w:rsid w:val="00256429"/>
    <w:rsid w:val="0025711B"/>
    <w:rsid w:val="002578E4"/>
    <w:rsid w:val="00257DF8"/>
    <w:rsid w:val="00260245"/>
    <w:rsid w:val="002603F9"/>
    <w:rsid w:val="00260403"/>
    <w:rsid w:val="00260479"/>
    <w:rsid w:val="002606B9"/>
    <w:rsid w:val="0026082A"/>
    <w:rsid w:val="00261A8C"/>
    <w:rsid w:val="00261BDD"/>
    <w:rsid w:val="0026292B"/>
    <w:rsid w:val="002629A9"/>
    <w:rsid w:val="00262D58"/>
    <w:rsid w:val="00262D69"/>
    <w:rsid w:val="00263FA0"/>
    <w:rsid w:val="00264506"/>
    <w:rsid w:val="0026475E"/>
    <w:rsid w:val="002649C1"/>
    <w:rsid w:val="00264A8A"/>
    <w:rsid w:val="00264BBD"/>
    <w:rsid w:val="00264CFB"/>
    <w:rsid w:val="00265164"/>
    <w:rsid w:val="00265353"/>
    <w:rsid w:val="002657CD"/>
    <w:rsid w:val="00265849"/>
    <w:rsid w:val="00265870"/>
    <w:rsid w:val="00265993"/>
    <w:rsid w:val="00266366"/>
    <w:rsid w:val="00266402"/>
    <w:rsid w:val="00266BA6"/>
    <w:rsid w:val="00266E72"/>
    <w:rsid w:val="00267563"/>
    <w:rsid w:val="00267D70"/>
    <w:rsid w:val="002702D3"/>
    <w:rsid w:val="00270EC1"/>
    <w:rsid w:val="00271C09"/>
    <w:rsid w:val="00271F28"/>
    <w:rsid w:val="00272A38"/>
    <w:rsid w:val="00273ACF"/>
    <w:rsid w:val="00273DF9"/>
    <w:rsid w:val="002742D9"/>
    <w:rsid w:val="002749E0"/>
    <w:rsid w:val="002752A3"/>
    <w:rsid w:val="002757CA"/>
    <w:rsid w:val="0027580E"/>
    <w:rsid w:val="00275BED"/>
    <w:rsid w:val="00275C7C"/>
    <w:rsid w:val="00275C92"/>
    <w:rsid w:val="0027635A"/>
    <w:rsid w:val="002763B4"/>
    <w:rsid w:val="00276445"/>
    <w:rsid w:val="00276765"/>
    <w:rsid w:val="002767CA"/>
    <w:rsid w:val="00276D48"/>
    <w:rsid w:val="00277049"/>
    <w:rsid w:val="00277233"/>
    <w:rsid w:val="00277517"/>
    <w:rsid w:val="00277723"/>
    <w:rsid w:val="00281038"/>
    <w:rsid w:val="00281109"/>
    <w:rsid w:val="00281562"/>
    <w:rsid w:val="0028160A"/>
    <w:rsid w:val="00281F9A"/>
    <w:rsid w:val="0028230B"/>
    <w:rsid w:val="002823AE"/>
    <w:rsid w:val="002823DA"/>
    <w:rsid w:val="00282844"/>
    <w:rsid w:val="00282EC4"/>
    <w:rsid w:val="0028368F"/>
    <w:rsid w:val="00283C26"/>
    <w:rsid w:val="00284BE6"/>
    <w:rsid w:val="002852AF"/>
    <w:rsid w:val="00285418"/>
    <w:rsid w:val="002859BE"/>
    <w:rsid w:val="00285A0A"/>
    <w:rsid w:val="0028675C"/>
    <w:rsid w:val="00286B13"/>
    <w:rsid w:val="0028739B"/>
    <w:rsid w:val="002879C6"/>
    <w:rsid w:val="002901C7"/>
    <w:rsid w:val="00290600"/>
    <w:rsid w:val="002906CD"/>
    <w:rsid w:val="00290C38"/>
    <w:rsid w:val="00290D1C"/>
    <w:rsid w:val="00290F7C"/>
    <w:rsid w:val="002912C6"/>
    <w:rsid w:val="002913E1"/>
    <w:rsid w:val="00291BEC"/>
    <w:rsid w:val="00291CA8"/>
    <w:rsid w:val="002926B9"/>
    <w:rsid w:val="00292731"/>
    <w:rsid w:val="00292A55"/>
    <w:rsid w:val="00292C0C"/>
    <w:rsid w:val="00293A33"/>
    <w:rsid w:val="00295166"/>
    <w:rsid w:val="0029570D"/>
    <w:rsid w:val="002958A6"/>
    <w:rsid w:val="00295EEB"/>
    <w:rsid w:val="00295F98"/>
    <w:rsid w:val="00295FB1"/>
    <w:rsid w:val="002961CC"/>
    <w:rsid w:val="00296EA1"/>
    <w:rsid w:val="00296EE8"/>
    <w:rsid w:val="00296F90"/>
    <w:rsid w:val="00297CD4"/>
    <w:rsid w:val="002A074F"/>
    <w:rsid w:val="002A0950"/>
    <w:rsid w:val="002A0A73"/>
    <w:rsid w:val="002A0AE6"/>
    <w:rsid w:val="002A1136"/>
    <w:rsid w:val="002A1293"/>
    <w:rsid w:val="002A1A87"/>
    <w:rsid w:val="002A23B6"/>
    <w:rsid w:val="002A23F4"/>
    <w:rsid w:val="002A28EE"/>
    <w:rsid w:val="002A2C45"/>
    <w:rsid w:val="002A3D60"/>
    <w:rsid w:val="002A40E2"/>
    <w:rsid w:val="002A452D"/>
    <w:rsid w:val="002A4635"/>
    <w:rsid w:val="002A48C1"/>
    <w:rsid w:val="002A53E0"/>
    <w:rsid w:val="002A547F"/>
    <w:rsid w:val="002A559B"/>
    <w:rsid w:val="002A652E"/>
    <w:rsid w:val="002A75A0"/>
    <w:rsid w:val="002B0057"/>
    <w:rsid w:val="002B0929"/>
    <w:rsid w:val="002B0B2F"/>
    <w:rsid w:val="002B0FA8"/>
    <w:rsid w:val="002B1044"/>
    <w:rsid w:val="002B1D34"/>
    <w:rsid w:val="002B261B"/>
    <w:rsid w:val="002B2813"/>
    <w:rsid w:val="002B2DCE"/>
    <w:rsid w:val="002B2F88"/>
    <w:rsid w:val="002B32E0"/>
    <w:rsid w:val="002B34E8"/>
    <w:rsid w:val="002B3727"/>
    <w:rsid w:val="002B3A35"/>
    <w:rsid w:val="002B4044"/>
    <w:rsid w:val="002B41A9"/>
    <w:rsid w:val="002B4314"/>
    <w:rsid w:val="002B486C"/>
    <w:rsid w:val="002B544F"/>
    <w:rsid w:val="002B574A"/>
    <w:rsid w:val="002B5861"/>
    <w:rsid w:val="002B5EBC"/>
    <w:rsid w:val="002B600C"/>
    <w:rsid w:val="002B62BC"/>
    <w:rsid w:val="002B66F2"/>
    <w:rsid w:val="002B736B"/>
    <w:rsid w:val="002B7724"/>
    <w:rsid w:val="002B7ADE"/>
    <w:rsid w:val="002C06C3"/>
    <w:rsid w:val="002C1182"/>
    <w:rsid w:val="002C134D"/>
    <w:rsid w:val="002C19EB"/>
    <w:rsid w:val="002C203F"/>
    <w:rsid w:val="002C21DF"/>
    <w:rsid w:val="002C2BB1"/>
    <w:rsid w:val="002C30E6"/>
    <w:rsid w:val="002C33C9"/>
    <w:rsid w:val="002C360D"/>
    <w:rsid w:val="002C3756"/>
    <w:rsid w:val="002C3D46"/>
    <w:rsid w:val="002C3D87"/>
    <w:rsid w:val="002C3E41"/>
    <w:rsid w:val="002C3FF4"/>
    <w:rsid w:val="002C4840"/>
    <w:rsid w:val="002C4D81"/>
    <w:rsid w:val="002C5059"/>
    <w:rsid w:val="002C51C5"/>
    <w:rsid w:val="002C543E"/>
    <w:rsid w:val="002C6E54"/>
    <w:rsid w:val="002C766E"/>
    <w:rsid w:val="002C7E24"/>
    <w:rsid w:val="002D00A7"/>
    <w:rsid w:val="002D033D"/>
    <w:rsid w:val="002D04E5"/>
    <w:rsid w:val="002D0EA2"/>
    <w:rsid w:val="002D1047"/>
    <w:rsid w:val="002D1323"/>
    <w:rsid w:val="002D25D9"/>
    <w:rsid w:val="002D30F6"/>
    <w:rsid w:val="002D31EA"/>
    <w:rsid w:val="002D372B"/>
    <w:rsid w:val="002D3E5D"/>
    <w:rsid w:val="002D408D"/>
    <w:rsid w:val="002D40DD"/>
    <w:rsid w:val="002D44EE"/>
    <w:rsid w:val="002D4B61"/>
    <w:rsid w:val="002D4CDD"/>
    <w:rsid w:val="002D4EB8"/>
    <w:rsid w:val="002D4F94"/>
    <w:rsid w:val="002D53C2"/>
    <w:rsid w:val="002D558F"/>
    <w:rsid w:val="002D56E8"/>
    <w:rsid w:val="002D585A"/>
    <w:rsid w:val="002D630F"/>
    <w:rsid w:val="002D66D0"/>
    <w:rsid w:val="002D69A9"/>
    <w:rsid w:val="002D6F15"/>
    <w:rsid w:val="002D7090"/>
    <w:rsid w:val="002D72D9"/>
    <w:rsid w:val="002D72E0"/>
    <w:rsid w:val="002D7519"/>
    <w:rsid w:val="002D7AFB"/>
    <w:rsid w:val="002D7B3A"/>
    <w:rsid w:val="002D7CA6"/>
    <w:rsid w:val="002E0042"/>
    <w:rsid w:val="002E026B"/>
    <w:rsid w:val="002E06EC"/>
    <w:rsid w:val="002E084E"/>
    <w:rsid w:val="002E0A20"/>
    <w:rsid w:val="002E1F06"/>
    <w:rsid w:val="002E22C6"/>
    <w:rsid w:val="002E2972"/>
    <w:rsid w:val="002E31E1"/>
    <w:rsid w:val="002E3DE4"/>
    <w:rsid w:val="002E412E"/>
    <w:rsid w:val="002E43AF"/>
    <w:rsid w:val="002E5436"/>
    <w:rsid w:val="002E56E4"/>
    <w:rsid w:val="002E5D1F"/>
    <w:rsid w:val="002E644C"/>
    <w:rsid w:val="002E6658"/>
    <w:rsid w:val="002E69A2"/>
    <w:rsid w:val="002E69BF"/>
    <w:rsid w:val="002E72CA"/>
    <w:rsid w:val="002E7505"/>
    <w:rsid w:val="002F0B7C"/>
    <w:rsid w:val="002F10DB"/>
    <w:rsid w:val="002F1DDB"/>
    <w:rsid w:val="002F1F77"/>
    <w:rsid w:val="002F2764"/>
    <w:rsid w:val="002F284D"/>
    <w:rsid w:val="002F2BA0"/>
    <w:rsid w:val="002F35D3"/>
    <w:rsid w:val="002F3B34"/>
    <w:rsid w:val="002F4594"/>
    <w:rsid w:val="002F52B2"/>
    <w:rsid w:val="002F5459"/>
    <w:rsid w:val="002F56C9"/>
    <w:rsid w:val="002F5D32"/>
    <w:rsid w:val="002F5D7D"/>
    <w:rsid w:val="002F6053"/>
    <w:rsid w:val="002F6726"/>
    <w:rsid w:val="002F702F"/>
    <w:rsid w:val="002F716C"/>
    <w:rsid w:val="002F72C6"/>
    <w:rsid w:val="00300249"/>
    <w:rsid w:val="003002CA"/>
    <w:rsid w:val="00300731"/>
    <w:rsid w:val="00301476"/>
    <w:rsid w:val="003015DF"/>
    <w:rsid w:val="003019E7"/>
    <w:rsid w:val="00301C49"/>
    <w:rsid w:val="00302388"/>
    <w:rsid w:val="003025E3"/>
    <w:rsid w:val="003030F9"/>
    <w:rsid w:val="00303550"/>
    <w:rsid w:val="003053EC"/>
    <w:rsid w:val="00305C97"/>
    <w:rsid w:val="00305DE3"/>
    <w:rsid w:val="00305F93"/>
    <w:rsid w:val="00306617"/>
    <w:rsid w:val="003067B4"/>
    <w:rsid w:val="00306AB3"/>
    <w:rsid w:val="00306B11"/>
    <w:rsid w:val="00306FC0"/>
    <w:rsid w:val="003073D2"/>
    <w:rsid w:val="003079C5"/>
    <w:rsid w:val="00310032"/>
    <w:rsid w:val="0031003F"/>
    <w:rsid w:val="00310918"/>
    <w:rsid w:val="003109C6"/>
    <w:rsid w:val="00310C24"/>
    <w:rsid w:val="00310CF4"/>
    <w:rsid w:val="00310ED3"/>
    <w:rsid w:val="00310FE9"/>
    <w:rsid w:val="003112FE"/>
    <w:rsid w:val="0031149B"/>
    <w:rsid w:val="0031149C"/>
    <w:rsid w:val="00311898"/>
    <w:rsid w:val="003122BF"/>
    <w:rsid w:val="003128AF"/>
    <w:rsid w:val="00314952"/>
    <w:rsid w:val="00314E8A"/>
    <w:rsid w:val="003151AB"/>
    <w:rsid w:val="003151E0"/>
    <w:rsid w:val="0031543C"/>
    <w:rsid w:val="00315E46"/>
    <w:rsid w:val="0031613D"/>
    <w:rsid w:val="00316430"/>
    <w:rsid w:val="00316CC3"/>
    <w:rsid w:val="00317183"/>
    <w:rsid w:val="00317566"/>
    <w:rsid w:val="003179DF"/>
    <w:rsid w:val="00317AA3"/>
    <w:rsid w:val="00317AB5"/>
    <w:rsid w:val="00317C12"/>
    <w:rsid w:val="00317F4F"/>
    <w:rsid w:val="003200C3"/>
    <w:rsid w:val="00320986"/>
    <w:rsid w:val="00320A22"/>
    <w:rsid w:val="00320C9A"/>
    <w:rsid w:val="003210A6"/>
    <w:rsid w:val="003211F6"/>
    <w:rsid w:val="00321536"/>
    <w:rsid w:val="00321609"/>
    <w:rsid w:val="00321BAD"/>
    <w:rsid w:val="00322832"/>
    <w:rsid w:val="0032286A"/>
    <w:rsid w:val="003230F9"/>
    <w:rsid w:val="0032344D"/>
    <w:rsid w:val="00323B79"/>
    <w:rsid w:val="00323EDC"/>
    <w:rsid w:val="0032466F"/>
    <w:rsid w:val="003257CF"/>
    <w:rsid w:val="00325A44"/>
    <w:rsid w:val="003263AF"/>
    <w:rsid w:val="00326A9A"/>
    <w:rsid w:val="00326D3B"/>
    <w:rsid w:val="00326F73"/>
    <w:rsid w:val="00327948"/>
    <w:rsid w:val="0032795C"/>
    <w:rsid w:val="00327B99"/>
    <w:rsid w:val="003300FB"/>
    <w:rsid w:val="00330B29"/>
    <w:rsid w:val="00330EA9"/>
    <w:rsid w:val="00330EEC"/>
    <w:rsid w:val="00330F42"/>
    <w:rsid w:val="0033118C"/>
    <w:rsid w:val="003311EC"/>
    <w:rsid w:val="003312BC"/>
    <w:rsid w:val="003314C1"/>
    <w:rsid w:val="00331F8A"/>
    <w:rsid w:val="00332536"/>
    <w:rsid w:val="003329D6"/>
    <w:rsid w:val="00332A2A"/>
    <w:rsid w:val="0033330B"/>
    <w:rsid w:val="00333852"/>
    <w:rsid w:val="003339B5"/>
    <w:rsid w:val="003343EE"/>
    <w:rsid w:val="00334742"/>
    <w:rsid w:val="0033485E"/>
    <w:rsid w:val="003351F6"/>
    <w:rsid w:val="003356B8"/>
    <w:rsid w:val="00335744"/>
    <w:rsid w:val="00335841"/>
    <w:rsid w:val="003363F8"/>
    <w:rsid w:val="003365F4"/>
    <w:rsid w:val="00336AF2"/>
    <w:rsid w:val="00336BA3"/>
    <w:rsid w:val="00336DB4"/>
    <w:rsid w:val="00336F8A"/>
    <w:rsid w:val="0033724C"/>
    <w:rsid w:val="003376E3"/>
    <w:rsid w:val="0033770D"/>
    <w:rsid w:val="00337C7D"/>
    <w:rsid w:val="00340826"/>
    <w:rsid w:val="00340BB5"/>
    <w:rsid w:val="00341543"/>
    <w:rsid w:val="00341942"/>
    <w:rsid w:val="00342227"/>
    <w:rsid w:val="003432D9"/>
    <w:rsid w:val="003434CF"/>
    <w:rsid w:val="00343857"/>
    <w:rsid w:val="00343B47"/>
    <w:rsid w:val="003441F0"/>
    <w:rsid w:val="003445AE"/>
    <w:rsid w:val="0034504D"/>
    <w:rsid w:val="003451A4"/>
    <w:rsid w:val="00346BC0"/>
    <w:rsid w:val="00346EFA"/>
    <w:rsid w:val="0034701F"/>
    <w:rsid w:val="00347D87"/>
    <w:rsid w:val="003502FA"/>
    <w:rsid w:val="00350634"/>
    <w:rsid w:val="00351503"/>
    <w:rsid w:val="00351A1A"/>
    <w:rsid w:val="003523FF"/>
    <w:rsid w:val="00352953"/>
    <w:rsid w:val="00352B84"/>
    <w:rsid w:val="003531C7"/>
    <w:rsid w:val="00353423"/>
    <w:rsid w:val="003538F0"/>
    <w:rsid w:val="0035397C"/>
    <w:rsid w:val="00353AF8"/>
    <w:rsid w:val="00353BBE"/>
    <w:rsid w:val="0035422B"/>
    <w:rsid w:val="003545E4"/>
    <w:rsid w:val="003549DC"/>
    <w:rsid w:val="00354AE0"/>
    <w:rsid w:val="00355529"/>
    <w:rsid w:val="0035584D"/>
    <w:rsid w:val="00355C32"/>
    <w:rsid w:val="0035660B"/>
    <w:rsid w:val="00357331"/>
    <w:rsid w:val="00357548"/>
    <w:rsid w:val="003575F3"/>
    <w:rsid w:val="003577FB"/>
    <w:rsid w:val="0035785B"/>
    <w:rsid w:val="00357886"/>
    <w:rsid w:val="00357B40"/>
    <w:rsid w:val="0036063C"/>
    <w:rsid w:val="00360B57"/>
    <w:rsid w:val="0036114B"/>
    <w:rsid w:val="00361412"/>
    <w:rsid w:val="003616DE"/>
    <w:rsid w:val="003616E0"/>
    <w:rsid w:val="00361962"/>
    <w:rsid w:val="00362218"/>
    <w:rsid w:val="003626A9"/>
    <w:rsid w:val="00363184"/>
    <w:rsid w:val="00363212"/>
    <w:rsid w:val="0036363B"/>
    <w:rsid w:val="003636CE"/>
    <w:rsid w:val="003638FE"/>
    <w:rsid w:val="00363B66"/>
    <w:rsid w:val="00363E21"/>
    <w:rsid w:val="00364D7D"/>
    <w:rsid w:val="00365772"/>
    <w:rsid w:val="00365846"/>
    <w:rsid w:val="003663DC"/>
    <w:rsid w:val="00366D71"/>
    <w:rsid w:val="00366FCC"/>
    <w:rsid w:val="00367E24"/>
    <w:rsid w:val="003700BB"/>
    <w:rsid w:val="003703B6"/>
    <w:rsid w:val="00370F4B"/>
    <w:rsid w:val="0037105E"/>
    <w:rsid w:val="003710EF"/>
    <w:rsid w:val="003713E4"/>
    <w:rsid w:val="0037161B"/>
    <w:rsid w:val="00371820"/>
    <w:rsid w:val="00371B78"/>
    <w:rsid w:val="003722F4"/>
    <w:rsid w:val="00372CDB"/>
    <w:rsid w:val="0037304C"/>
    <w:rsid w:val="00373857"/>
    <w:rsid w:val="003739EC"/>
    <w:rsid w:val="00374A16"/>
    <w:rsid w:val="00374DA0"/>
    <w:rsid w:val="00374FE8"/>
    <w:rsid w:val="0037528C"/>
    <w:rsid w:val="00375604"/>
    <w:rsid w:val="00375C10"/>
    <w:rsid w:val="00376350"/>
    <w:rsid w:val="00376553"/>
    <w:rsid w:val="00376A06"/>
    <w:rsid w:val="00376AAA"/>
    <w:rsid w:val="00376FB9"/>
    <w:rsid w:val="0037705E"/>
    <w:rsid w:val="00377345"/>
    <w:rsid w:val="003778EA"/>
    <w:rsid w:val="00377943"/>
    <w:rsid w:val="00377B1B"/>
    <w:rsid w:val="00377BA7"/>
    <w:rsid w:val="00380A58"/>
    <w:rsid w:val="00380BDA"/>
    <w:rsid w:val="00381F89"/>
    <w:rsid w:val="00382AB3"/>
    <w:rsid w:val="00382B33"/>
    <w:rsid w:val="00382EE8"/>
    <w:rsid w:val="0038330C"/>
    <w:rsid w:val="00383352"/>
    <w:rsid w:val="00383BDE"/>
    <w:rsid w:val="00384560"/>
    <w:rsid w:val="0038480E"/>
    <w:rsid w:val="003854B3"/>
    <w:rsid w:val="0038560F"/>
    <w:rsid w:val="003856B0"/>
    <w:rsid w:val="0038596B"/>
    <w:rsid w:val="00386A03"/>
    <w:rsid w:val="00386ECE"/>
    <w:rsid w:val="00386F32"/>
    <w:rsid w:val="0038725C"/>
    <w:rsid w:val="00390843"/>
    <w:rsid w:val="00390A17"/>
    <w:rsid w:val="00390E3A"/>
    <w:rsid w:val="00390EE0"/>
    <w:rsid w:val="00391613"/>
    <w:rsid w:val="003916E2"/>
    <w:rsid w:val="00391852"/>
    <w:rsid w:val="0039188A"/>
    <w:rsid w:val="00391B7B"/>
    <w:rsid w:val="00392610"/>
    <w:rsid w:val="0039265D"/>
    <w:rsid w:val="00392CB1"/>
    <w:rsid w:val="00392E1A"/>
    <w:rsid w:val="00392F1B"/>
    <w:rsid w:val="0039448B"/>
    <w:rsid w:val="00394DA4"/>
    <w:rsid w:val="00394DBA"/>
    <w:rsid w:val="003960D1"/>
    <w:rsid w:val="003968B6"/>
    <w:rsid w:val="00396EE8"/>
    <w:rsid w:val="003A06E8"/>
    <w:rsid w:val="003A08BE"/>
    <w:rsid w:val="003A0A64"/>
    <w:rsid w:val="003A0CD7"/>
    <w:rsid w:val="003A111A"/>
    <w:rsid w:val="003A14F4"/>
    <w:rsid w:val="003A1C98"/>
    <w:rsid w:val="003A1D77"/>
    <w:rsid w:val="003A2983"/>
    <w:rsid w:val="003A2AA8"/>
    <w:rsid w:val="003A2FC9"/>
    <w:rsid w:val="003A361C"/>
    <w:rsid w:val="003A37F1"/>
    <w:rsid w:val="003A3B1C"/>
    <w:rsid w:val="003A3B2E"/>
    <w:rsid w:val="003A3EC1"/>
    <w:rsid w:val="003A42B5"/>
    <w:rsid w:val="003A42E3"/>
    <w:rsid w:val="003A45E9"/>
    <w:rsid w:val="003A5504"/>
    <w:rsid w:val="003A5F80"/>
    <w:rsid w:val="003A6213"/>
    <w:rsid w:val="003A671F"/>
    <w:rsid w:val="003A6B97"/>
    <w:rsid w:val="003A7210"/>
    <w:rsid w:val="003A73CB"/>
    <w:rsid w:val="003A7412"/>
    <w:rsid w:val="003A7807"/>
    <w:rsid w:val="003A78F7"/>
    <w:rsid w:val="003A7A8F"/>
    <w:rsid w:val="003A7DFD"/>
    <w:rsid w:val="003B10DC"/>
    <w:rsid w:val="003B1479"/>
    <w:rsid w:val="003B25FE"/>
    <w:rsid w:val="003B267E"/>
    <w:rsid w:val="003B2AC7"/>
    <w:rsid w:val="003B331D"/>
    <w:rsid w:val="003B3ADF"/>
    <w:rsid w:val="003B3C86"/>
    <w:rsid w:val="003B4A9B"/>
    <w:rsid w:val="003B5525"/>
    <w:rsid w:val="003B5EDD"/>
    <w:rsid w:val="003B61BC"/>
    <w:rsid w:val="003C00ED"/>
    <w:rsid w:val="003C0943"/>
    <w:rsid w:val="003C0945"/>
    <w:rsid w:val="003C0BF3"/>
    <w:rsid w:val="003C1042"/>
    <w:rsid w:val="003C121A"/>
    <w:rsid w:val="003C143D"/>
    <w:rsid w:val="003C178B"/>
    <w:rsid w:val="003C19B6"/>
    <w:rsid w:val="003C1B3C"/>
    <w:rsid w:val="003C1EF3"/>
    <w:rsid w:val="003C2242"/>
    <w:rsid w:val="003C24DF"/>
    <w:rsid w:val="003C251F"/>
    <w:rsid w:val="003C2568"/>
    <w:rsid w:val="003C292E"/>
    <w:rsid w:val="003C2D58"/>
    <w:rsid w:val="003C2F62"/>
    <w:rsid w:val="003C3699"/>
    <w:rsid w:val="003C3A3B"/>
    <w:rsid w:val="003C4477"/>
    <w:rsid w:val="003C4794"/>
    <w:rsid w:val="003C4B36"/>
    <w:rsid w:val="003C5129"/>
    <w:rsid w:val="003C5319"/>
    <w:rsid w:val="003C5496"/>
    <w:rsid w:val="003C564C"/>
    <w:rsid w:val="003C5F68"/>
    <w:rsid w:val="003C5F6A"/>
    <w:rsid w:val="003C6B98"/>
    <w:rsid w:val="003C75CA"/>
    <w:rsid w:val="003D0006"/>
    <w:rsid w:val="003D0518"/>
    <w:rsid w:val="003D0A43"/>
    <w:rsid w:val="003D0CD8"/>
    <w:rsid w:val="003D1175"/>
    <w:rsid w:val="003D1E9E"/>
    <w:rsid w:val="003D2C0A"/>
    <w:rsid w:val="003D2C12"/>
    <w:rsid w:val="003D36C2"/>
    <w:rsid w:val="003D3A4E"/>
    <w:rsid w:val="003D3E02"/>
    <w:rsid w:val="003D41D8"/>
    <w:rsid w:val="003D44BB"/>
    <w:rsid w:val="003D4704"/>
    <w:rsid w:val="003D48F7"/>
    <w:rsid w:val="003D4A3B"/>
    <w:rsid w:val="003D4CE2"/>
    <w:rsid w:val="003D50E3"/>
    <w:rsid w:val="003D5196"/>
    <w:rsid w:val="003D5199"/>
    <w:rsid w:val="003D5BD0"/>
    <w:rsid w:val="003D6042"/>
    <w:rsid w:val="003D608D"/>
    <w:rsid w:val="003D6136"/>
    <w:rsid w:val="003D6777"/>
    <w:rsid w:val="003D7A19"/>
    <w:rsid w:val="003E00D4"/>
    <w:rsid w:val="003E0A00"/>
    <w:rsid w:val="003E15E6"/>
    <w:rsid w:val="003E1726"/>
    <w:rsid w:val="003E17E7"/>
    <w:rsid w:val="003E1C2C"/>
    <w:rsid w:val="003E1C56"/>
    <w:rsid w:val="003E20C6"/>
    <w:rsid w:val="003E2513"/>
    <w:rsid w:val="003E26D1"/>
    <w:rsid w:val="003E29FE"/>
    <w:rsid w:val="003E2CB3"/>
    <w:rsid w:val="003E384E"/>
    <w:rsid w:val="003E38A2"/>
    <w:rsid w:val="003E3A76"/>
    <w:rsid w:val="003E4087"/>
    <w:rsid w:val="003E4EB2"/>
    <w:rsid w:val="003E526B"/>
    <w:rsid w:val="003E52FE"/>
    <w:rsid w:val="003E5703"/>
    <w:rsid w:val="003E58C0"/>
    <w:rsid w:val="003E592E"/>
    <w:rsid w:val="003E6725"/>
    <w:rsid w:val="003E6D13"/>
    <w:rsid w:val="003E6F7E"/>
    <w:rsid w:val="003E7455"/>
    <w:rsid w:val="003E7478"/>
    <w:rsid w:val="003E7677"/>
    <w:rsid w:val="003E7C90"/>
    <w:rsid w:val="003F18BD"/>
    <w:rsid w:val="003F1DCF"/>
    <w:rsid w:val="003F1E1E"/>
    <w:rsid w:val="003F1E8B"/>
    <w:rsid w:val="003F21AD"/>
    <w:rsid w:val="003F2A67"/>
    <w:rsid w:val="003F3BF8"/>
    <w:rsid w:val="003F4CDC"/>
    <w:rsid w:val="003F4F7A"/>
    <w:rsid w:val="003F553A"/>
    <w:rsid w:val="003F5A1F"/>
    <w:rsid w:val="003F5BAC"/>
    <w:rsid w:val="003F5E3A"/>
    <w:rsid w:val="003F5EF9"/>
    <w:rsid w:val="003F604F"/>
    <w:rsid w:val="003F6253"/>
    <w:rsid w:val="003F63D6"/>
    <w:rsid w:val="003F65F2"/>
    <w:rsid w:val="003F6E1E"/>
    <w:rsid w:val="003F6F94"/>
    <w:rsid w:val="003F71F1"/>
    <w:rsid w:val="003F7FC8"/>
    <w:rsid w:val="0040002C"/>
    <w:rsid w:val="004003BC"/>
    <w:rsid w:val="004010B3"/>
    <w:rsid w:val="00401975"/>
    <w:rsid w:val="00402187"/>
    <w:rsid w:val="00402D45"/>
    <w:rsid w:val="0040306F"/>
    <w:rsid w:val="0040333D"/>
    <w:rsid w:val="00403624"/>
    <w:rsid w:val="00403CA7"/>
    <w:rsid w:val="00403E6F"/>
    <w:rsid w:val="00404281"/>
    <w:rsid w:val="0040436E"/>
    <w:rsid w:val="004046E5"/>
    <w:rsid w:val="00404E0C"/>
    <w:rsid w:val="004050B2"/>
    <w:rsid w:val="004056C0"/>
    <w:rsid w:val="00405DB9"/>
    <w:rsid w:val="0040603D"/>
    <w:rsid w:val="004065A8"/>
    <w:rsid w:val="004067F4"/>
    <w:rsid w:val="00406F47"/>
    <w:rsid w:val="0040702D"/>
    <w:rsid w:val="004070E0"/>
    <w:rsid w:val="004074E3"/>
    <w:rsid w:val="00407534"/>
    <w:rsid w:val="0041039A"/>
    <w:rsid w:val="004109EE"/>
    <w:rsid w:val="0041107B"/>
    <w:rsid w:val="0041122B"/>
    <w:rsid w:val="004116B4"/>
    <w:rsid w:val="004118C2"/>
    <w:rsid w:val="00411E50"/>
    <w:rsid w:val="00411F3F"/>
    <w:rsid w:val="0041246C"/>
    <w:rsid w:val="004125F9"/>
    <w:rsid w:val="004129E5"/>
    <w:rsid w:val="00412D7B"/>
    <w:rsid w:val="0041301F"/>
    <w:rsid w:val="004136D3"/>
    <w:rsid w:val="0041419E"/>
    <w:rsid w:val="004145A1"/>
    <w:rsid w:val="004145CF"/>
    <w:rsid w:val="00414867"/>
    <w:rsid w:val="00414A09"/>
    <w:rsid w:val="00414C0C"/>
    <w:rsid w:val="00414CA8"/>
    <w:rsid w:val="0041526F"/>
    <w:rsid w:val="004156E2"/>
    <w:rsid w:val="00415804"/>
    <w:rsid w:val="00415B69"/>
    <w:rsid w:val="00415E9D"/>
    <w:rsid w:val="00416645"/>
    <w:rsid w:val="00416C52"/>
    <w:rsid w:val="00416C54"/>
    <w:rsid w:val="0041717E"/>
    <w:rsid w:val="004172ED"/>
    <w:rsid w:val="004178E5"/>
    <w:rsid w:val="004179A5"/>
    <w:rsid w:val="00420022"/>
    <w:rsid w:val="004205E7"/>
    <w:rsid w:val="0042112B"/>
    <w:rsid w:val="004216C8"/>
    <w:rsid w:val="00421993"/>
    <w:rsid w:val="00421A46"/>
    <w:rsid w:val="00421FDE"/>
    <w:rsid w:val="004224FE"/>
    <w:rsid w:val="00422C5F"/>
    <w:rsid w:val="004233A3"/>
    <w:rsid w:val="00423AFA"/>
    <w:rsid w:val="0042404A"/>
    <w:rsid w:val="00424209"/>
    <w:rsid w:val="0042458E"/>
    <w:rsid w:val="00424D0C"/>
    <w:rsid w:val="00425511"/>
    <w:rsid w:val="00425611"/>
    <w:rsid w:val="0042590F"/>
    <w:rsid w:val="0042675D"/>
    <w:rsid w:val="004269B2"/>
    <w:rsid w:val="00426FDC"/>
    <w:rsid w:val="004279B9"/>
    <w:rsid w:val="00427E94"/>
    <w:rsid w:val="004308E7"/>
    <w:rsid w:val="00431457"/>
    <w:rsid w:val="004317B5"/>
    <w:rsid w:val="00431AAF"/>
    <w:rsid w:val="00431FFF"/>
    <w:rsid w:val="00432283"/>
    <w:rsid w:val="00432EDF"/>
    <w:rsid w:val="00433DB2"/>
    <w:rsid w:val="004343C4"/>
    <w:rsid w:val="0043463C"/>
    <w:rsid w:val="00434BCA"/>
    <w:rsid w:val="00434C9D"/>
    <w:rsid w:val="004350B9"/>
    <w:rsid w:val="004351A6"/>
    <w:rsid w:val="00435341"/>
    <w:rsid w:val="004355B9"/>
    <w:rsid w:val="00435C5F"/>
    <w:rsid w:val="00435C66"/>
    <w:rsid w:val="00435C85"/>
    <w:rsid w:val="00435F57"/>
    <w:rsid w:val="0043644F"/>
    <w:rsid w:val="004371AD"/>
    <w:rsid w:val="00437485"/>
    <w:rsid w:val="004375BA"/>
    <w:rsid w:val="00437C32"/>
    <w:rsid w:val="00440218"/>
    <w:rsid w:val="00440981"/>
    <w:rsid w:val="0044115F"/>
    <w:rsid w:val="00441AB6"/>
    <w:rsid w:val="00441AFB"/>
    <w:rsid w:val="00441B69"/>
    <w:rsid w:val="004420F8"/>
    <w:rsid w:val="0044244F"/>
    <w:rsid w:val="004427E2"/>
    <w:rsid w:val="00442FA2"/>
    <w:rsid w:val="00443457"/>
    <w:rsid w:val="0044372E"/>
    <w:rsid w:val="004438DC"/>
    <w:rsid w:val="00445250"/>
    <w:rsid w:val="004456E4"/>
    <w:rsid w:val="00445EC8"/>
    <w:rsid w:val="004460D9"/>
    <w:rsid w:val="00446B5B"/>
    <w:rsid w:val="00446C3D"/>
    <w:rsid w:val="00446CAE"/>
    <w:rsid w:val="00446F4E"/>
    <w:rsid w:val="00447619"/>
    <w:rsid w:val="004500CA"/>
    <w:rsid w:val="0045115D"/>
    <w:rsid w:val="00451470"/>
    <w:rsid w:val="004518D3"/>
    <w:rsid w:val="00451C0E"/>
    <w:rsid w:val="00451CC8"/>
    <w:rsid w:val="00451F97"/>
    <w:rsid w:val="004523F0"/>
    <w:rsid w:val="0045268B"/>
    <w:rsid w:val="00452BB7"/>
    <w:rsid w:val="00452BEA"/>
    <w:rsid w:val="004531A7"/>
    <w:rsid w:val="0045375D"/>
    <w:rsid w:val="00454075"/>
    <w:rsid w:val="004540E8"/>
    <w:rsid w:val="00454150"/>
    <w:rsid w:val="00455DB1"/>
    <w:rsid w:val="0045690B"/>
    <w:rsid w:val="004570D7"/>
    <w:rsid w:val="00457677"/>
    <w:rsid w:val="004577C5"/>
    <w:rsid w:val="00457E62"/>
    <w:rsid w:val="00460135"/>
    <w:rsid w:val="0046094B"/>
    <w:rsid w:val="00461064"/>
    <w:rsid w:val="004613F3"/>
    <w:rsid w:val="004629C0"/>
    <w:rsid w:val="004631B2"/>
    <w:rsid w:val="00463994"/>
    <w:rsid w:val="00463FEB"/>
    <w:rsid w:val="0046439F"/>
    <w:rsid w:val="0046479E"/>
    <w:rsid w:val="004650DC"/>
    <w:rsid w:val="00465EA2"/>
    <w:rsid w:val="00465FB7"/>
    <w:rsid w:val="00466452"/>
    <w:rsid w:val="0046685D"/>
    <w:rsid w:val="00466B83"/>
    <w:rsid w:val="00466C5D"/>
    <w:rsid w:val="00466D78"/>
    <w:rsid w:val="00467096"/>
    <w:rsid w:val="004671D9"/>
    <w:rsid w:val="004672DC"/>
    <w:rsid w:val="00467AA3"/>
    <w:rsid w:val="00467CFB"/>
    <w:rsid w:val="00467F5A"/>
    <w:rsid w:val="00470DA7"/>
    <w:rsid w:val="00471182"/>
    <w:rsid w:val="00471D3C"/>
    <w:rsid w:val="00471E92"/>
    <w:rsid w:val="00471F15"/>
    <w:rsid w:val="00472415"/>
    <w:rsid w:val="00472615"/>
    <w:rsid w:val="004727D8"/>
    <w:rsid w:val="004728BA"/>
    <w:rsid w:val="00472BD3"/>
    <w:rsid w:val="00472C56"/>
    <w:rsid w:val="00472C8C"/>
    <w:rsid w:val="00472DBB"/>
    <w:rsid w:val="00472EB3"/>
    <w:rsid w:val="0047361A"/>
    <w:rsid w:val="00473DBC"/>
    <w:rsid w:val="00473ECB"/>
    <w:rsid w:val="004742A3"/>
    <w:rsid w:val="00474436"/>
    <w:rsid w:val="00474832"/>
    <w:rsid w:val="00474CA1"/>
    <w:rsid w:val="0047521A"/>
    <w:rsid w:val="00475431"/>
    <w:rsid w:val="00475575"/>
    <w:rsid w:val="00475D41"/>
    <w:rsid w:val="00476981"/>
    <w:rsid w:val="00476B25"/>
    <w:rsid w:val="00476D4C"/>
    <w:rsid w:val="00476EDB"/>
    <w:rsid w:val="00476F9F"/>
    <w:rsid w:val="00477496"/>
    <w:rsid w:val="0048042C"/>
    <w:rsid w:val="00480A2A"/>
    <w:rsid w:val="00480B9A"/>
    <w:rsid w:val="004815AD"/>
    <w:rsid w:val="00481784"/>
    <w:rsid w:val="004817B0"/>
    <w:rsid w:val="00481ADD"/>
    <w:rsid w:val="00482160"/>
    <w:rsid w:val="00482FFE"/>
    <w:rsid w:val="004830B0"/>
    <w:rsid w:val="0048353E"/>
    <w:rsid w:val="004836B2"/>
    <w:rsid w:val="004837D4"/>
    <w:rsid w:val="0048469A"/>
    <w:rsid w:val="00484AE2"/>
    <w:rsid w:val="00484D8B"/>
    <w:rsid w:val="0048554F"/>
    <w:rsid w:val="00485801"/>
    <w:rsid w:val="00485DB3"/>
    <w:rsid w:val="00486D3E"/>
    <w:rsid w:val="004875E6"/>
    <w:rsid w:val="00487B21"/>
    <w:rsid w:val="00487D78"/>
    <w:rsid w:val="004904FA"/>
    <w:rsid w:val="00491E44"/>
    <w:rsid w:val="00492552"/>
    <w:rsid w:val="00492944"/>
    <w:rsid w:val="00492A3E"/>
    <w:rsid w:val="00493180"/>
    <w:rsid w:val="0049409E"/>
    <w:rsid w:val="004947A1"/>
    <w:rsid w:val="00494DB6"/>
    <w:rsid w:val="00494DC6"/>
    <w:rsid w:val="0049509C"/>
    <w:rsid w:val="004950EE"/>
    <w:rsid w:val="004951EA"/>
    <w:rsid w:val="004955AD"/>
    <w:rsid w:val="00495994"/>
    <w:rsid w:val="00495AD6"/>
    <w:rsid w:val="00495DD7"/>
    <w:rsid w:val="004968E2"/>
    <w:rsid w:val="004979B5"/>
    <w:rsid w:val="00497AEC"/>
    <w:rsid w:val="004A0F43"/>
    <w:rsid w:val="004A110B"/>
    <w:rsid w:val="004A127E"/>
    <w:rsid w:val="004A180D"/>
    <w:rsid w:val="004A1D9F"/>
    <w:rsid w:val="004A2767"/>
    <w:rsid w:val="004A2973"/>
    <w:rsid w:val="004A308D"/>
    <w:rsid w:val="004A3496"/>
    <w:rsid w:val="004A392F"/>
    <w:rsid w:val="004A4365"/>
    <w:rsid w:val="004A5226"/>
    <w:rsid w:val="004A5809"/>
    <w:rsid w:val="004A5BB8"/>
    <w:rsid w:val="004A64DF"/>
    <w:rsid w:val="004A6CBD"/>
    <w:rsid w:val="004A736E"/>
    <w:rsid w:val="004A7DB1"/>
    <w:rsid w:val="004A7F9F"/>
    <w:rsid w:val="004B06C5"/>
    <w:rsid w:val="004B0E3E"/>
    <w:rsid w:val="004B116C"/>
    <w:rsid w:val="004B177B"/>
    <w:rsid w:val="004B23BD"/>
    <w:rsid w:val="004B2A8C"/>
    <w:rsid w:val="004B2B6F"/>
    <w:rsid w:val="004B2EA4"/>
    <w:rsid w:val="004B3ED0"/>
    <w:rsid w:val="004B4DA6"/>
    <w:rsid w:val="004B59B4"/>
    <w:rsid w:val="004B5F1D"/>
    <w:rsid w:val="004B6401"/>
    <w:rsid w:val="004B68FD"/>
    <w:rsid w:val="004B6CAE"/>
    <w:rsid w:val="004B7714"/>
    <w:rsid w:val="004C0119"/>
    <w:rsid w:val="004C024D"/>
    <w:rsid w:val="004C0409"/>
    <w:rsid w:val="004C0AB9"/>
    <w:rsid w:val="004C106D"/>
    <w:rsid w:val="004C125D"/>
    <w:rsid w:val="004C1F20"/>
    <w:rsid w:val="004C1FCD"/>
    <w:rsid w:val="004C3000"/>
    <w:rsid w:val="004C340E"/>
    <w:rsid w:val="004C3542"/>
    <w:rsid w:val="004C3885"/>
    <w:rsid w:val="004C392D"/>
    <w:rsid w:val="004C3E38"/>
    <w:rsid w:val="004C49C6"/>
    <w:rsid w:val="004C4C71"/>
    <w:rsid w:val="004C4F17"/>
    <w:rsid w:val="004C5254"/>
    <w:rsid w:val="004C5526"/>
    <w:rsid w:val="004C6015"/>
    <w:rsid w:val="004C619C"/>
    <w:rsid w:val="004C65C6"/>
    <w:rsid w:val="004C68C9"/>
    <w:rsid w:val="004C72D6"/>
    <w:rsid w:val="004C745D"/>
    <w:rsid w:val="004C7883"/>
    <w:rsid w:val="004D0022"/>
    <w:rsid w:val="004D0289"/>
    <w:rsid w:val="004D032B"/>
    <w:rsid w:val="004D1877"/>
    <w:rsid w:val="004D1BF0"/>
    <w:rsid w:val="004D251A"/>
    <w:rsid w:val="004D2690"/>
    <w:rsid w:val="004D2820"/>
    <w:rsid w:val="004D313F"/>
    <w:rsid w:val="004D358B"/>
    <w:rsid w:val="004D3649"/>
    <w:rsid w:val="004D36BF"/>
    <w:rsid w:val="004D374C"/>
    <w:rsid w:val="004D3C58"/>
    <w:rsid w:val="004D3DA4"/>
    <w:rsid w:val="004D3F48"/>
    <w:rsid w:val="004D3F76"/>
    <w:rsid w:val="004D4017"/>
    <w:rsid w:val="004D43ED"/>
    <w:rsid w:val="004D4A4C"/>
    <w:rsid w:val="004D4CEF"/>
    <w:rsid w:val="004D5236"/>
    <w:rsid w:val="004D5429"/>
    <w:rsid w:val="004D545C"/>
    <w:rsid w:val="004D5C66"/>
    <w:rsid w:val="004D605C"/>
    <w:rsid w:val="004D6D0F"/>
    <w:rsid w:val="004D6F1E"/>
    <w:rsid w:val="004D769A"/>
    <w:rsid w:val="004D76BE"/>
    <w:rsid w:val="004D7EB4"/>
    <w:rsid w:val="004E018B"/>
    <w:rsid w:val="004E0434"/>
    <w:rsid w:val="004E0487"/>
    <w:rsid w:val="004E06DD"/>
    <w:rsid w:val="004E0BC2"/>
    <w:rsid w:val="004E0CB3"/>
    <w:rsid w:val="004E0DD4"/>
    <w:rsid w:val="004E1532"/>
    <w:rsid w:val="004E196E"/>
    <w:rsid w:val="004E2C20"/>
    <w:rsid w:val="004E2D95"/>
    <w:rsid w:val="004E3367"/>
    <w:rsid w:val="004E3ABA"/>
    <w:rsid w:val="004E3E78"/>
    <w:rsid w:val="004E3F11"/>
    <w:rsid w:val="004E489F"/>
    <w:rsid w:val="004E4A91"/>
    <w:rsid w:val="004E4BE0"/>
    <w:rsid w:val="004E4C69"/>
    <w:rsid w:val="004E4C86"/>
    <w:rsid w:val="004E4FF7"/>
    <w:rsid w:val="004E510A"/>
    <w:rsid w:val="004E5431"/>
    <w:rsid w:val="004E5DDF"/>
    <w:rsid w:val="004E617C"/>
    <w:rsid w:val="004E637F"/>
    <w:rsid w:val="004E68C5"/>
    <w:rsid w:val="004E6BF7"/>
    <w:rsid w:val="004E7702"/>
    <w:rsid w:val="004F094E"/>
    <w:rsid w:val="004F0F25"/>
    <w:rsid w:val="004F1A09"/>
    <w:rsid w:val="004F1E1A"/>
    <w:rsid w:val="004F2039"/>
    <w:rsid w:val="004F21E1"/>
    <w:rsid w:val="004F2274"/>
    <w:rsid w:val="004F2770"/>
    <w:rsid w:val="004F2D23"/>
    <w:rsid w:val="004F2F5D"/>
    <w:rsid w:val="004F3562"/>
    <w:rsid w:val="004F39BD"/>
    <w:rsid w:val="004F3E87"/>
    <w:rsid w:val="004F411A"/>
    <w:rsid w:val="004F433E"/>
    <w:rsid w:val="004F4775"/>
    <w:rsid w:val="004F4870"/>
    <w:rsid w:val="004F4B20"/>
    <w:rsid w:val="004F4D60"/>
    <w:rsid w:val="004F4E53"/>
    <w:rsid w:val="004F53D9"/>
    <w:rsid w:val="004F5827"/>
    <w:rsid w:val="004F5BDB"/>
    <w:rsid w:val="004F64BC"/>
    <w:rsid w:val="004F7F6F"/>
    <w:rsid w:val="005000F9"/>
    <w:rsid w:val="0050038F"/>
    <w:rsid w:val="00500C58"/>
    <w:rsid w:val="00501000"/>
    <w:rsid w:val="005014BA"/>
    <w:rsid w:val="00502D73"/>
    <w:rsid w:val="005033C5"/>
    <w:rsid w:val="00503968"/>
    <w:rsid w:val="00504095"/>
    <w:rsid w:val="0050438F"/>
    <w:rsid w:val="005044C0"/>
    <w:rsid w:val="00504E7E"/>
    <w:rsid w:val="0050547B"/>
    <w:rsid w:val="00505620"/>
    <w:rsid w:val="00506645"/>
    <w:rsid w:val="0050688B"/>
    <w:rsid w:val="005068DD"/>
    <w:rsid w:val="0050723F"/>
    <w:rsid w:val="0050724C"/>
    <w:rsid w:val="00507723"/>
    <w:rsid w:val="0050789D"/>
    <w:rsid w:val="00507A71"/>
    <w:rsid w:val="00507A96"/>
    <w:rsid w:val="00507F8E"/>
    <w:rsid w:val="00510E28"/>
    <w:rsid w:val="005113FE"/>
    <w:rsid w:val="00511820"/>
    <w:rsid w:val="00511AF2"/>
    <w:rsid w:val="0051201A"/>
    <w:rsid w:val="0051289A"/>
    <w:rsid w:val="0051293A"/>
    <w:rsid w:val="00512942"/>
    <w:rsid w:val="00512E6A"/>
    <w:rsid w:val="00513DB3"/>
    <w:rsid w:val="00513E0F"/>
    <w:rsid w:val="00513F67"/>
    <w:rsid w:val="00514130"/>
    <w:rsid w:val="00514208"/>
    <w:rsid w:val="00514609"/>
    <w:rsid w:val="00514956"/>
    <w:rsid w:val="0051502C"/>
    <w:rsid w:val="0051504F"/>
    <w:rsid w:val="005151F5"/>
    <w:rsid w:val="00515E78"/>
    <w:rsid w:val="00515F59"/>
    <w:rsid w:val="005162B4"/>
    <w:rsid w:val="0051690D"/>
    <w:rsid w:val="00516BE3"/>
    <w:rsid w:val="00516F46"/>
    <w:rsid w:val="005175E5"/>
    <w:rsid w:val="00517B17"/>
    <w:rsid w:val="00517D74"/>
    <w:rsid w:val="00517E25"/>
    <w:rsid w:val="005202EB"/>
    <w:rsid w:val="005205C8"/>
    <w:rsid w:val="0052062B"/>
    <w:rsid w:val="005207A9"/>
    <w:rsid w:val="00520B70"/>
    <w:rsid w:val="00521C1D"/>
    <w:rsid w:val="00521C44"/>
    <w:rsid w:val="0052250A"/>
    <w:rsid w:val="00522A76"/>
    <w:rsid w:val="00522EB6"/>
    <w:rsid w:val="00523009"/>
    <w:rsid w:val="00523531"/>
    <w:rsid w:val="00523922"/>
    <w:rsid w:val="005248FA"/>
    <w:rsid w:val="00524A8C"/>
    <w:rsid w:val="00525508"/>
    <w:rsid w:val="00525672"/>
    <w:rsid w:val="005258DA"/>
    <w:rsid w:val="00525995"/>
    <w:rsid w:val="00525DFB"/>
    <w:rsid w:val="00525E18"/>
    <w:rsid w:val="0052679F"/>
    <w:rsid w:val="0052737E"/>
    <w:rsid w:val="00527A86"/>
    <w:rsid w:val="00530027"/>
    <w:rsid w:val="00530E64"/>
    <w:rsid w:val="005312D3"/>
    <w:rsid w:val="00531DC4"/>
    <w:rsid w:val="00531FEA"/>
    <w:rsid w:val="00532716"/>
    <w:rsid w:val="00532946"/>
    <w:rsid w:val="00532BBA"/>
    <w:rsid w:val="00533117"/>
    <w:rsid w:val="00533E52"/>
    <w:rsid w:val="0053464E"/>
    <w:rsid w:val="005348D2"/>
    <w:rsid w:val="00535207"/>
    <w:rsid w:val="00535234"/>
    <w:rsid w:val="0053591A"/>
    <w:rsid w:val="005359E5"/>
    <w:rsid w:val="00535CD2"/>
    <w:rsid w:val="00535CDB"/>
    <w:rsid w:val="00537596"/>
    <w:rsid w:val="005375E3"/>
    <w:rsid w:val="00540DC7"/>
    <w:rsid w:val="005414B6"/>
    <w:rsid w:val="005414F2"/>
    <w:rsid w:val="00541B1A"/>
    <w:rsid w:val="00541FA8"/>
    <w:rsid w:val="00542002"/>
    <w:rsid w:val="005427DD"/>
    <w:rsid w:val="0054315B"/>
    <w:rsid w:val="0054384C"/>
    <w:rsid w:val="00543AEB"/>
    <w:rsid w:val="00543B83"/>
    <w:rsid w:val="00544500"/>
    <w:rsid w:val="0054466A"/>
    <w:rsid w:val="0054485A"/>
    <w:rsid w:val="005449C0"/>
    <w:rsid w:val="005449CA"/>
    <w:rsid w:val="00545416"/>
    <w:rsid w:val="005457EE"/>
    <w:rsid w:val="00545A27"/>
    <w:rsid w:val="00545C09"/>
    <w:rsid w:val="00545DB1"/>
    <w:rsid w:val="00546375"/>
    <w:rsid w:val="005464F3"/>
    <w:rsid w:val="005465C9"/>
    <w:rsid w:val="0054684D"/>
    <w:rsid w:val="005476B5"/>
    <w:rsid w:val="00547C2A"/>
    <w:rsid w:val="00547E0A"/>
    <w:rsid w:val="00547E6E"/>
    <w:rsid w:val="0055033C"/>
    <w:rsid w:val="00550E48"/>
    <w:rsid w:val="00551427"/>
    <w:rsid w:val="00551690"/>
    <w:rsid w:val="00551723"/>
    <w:rsid w:val="00552100"/>
    <w:rsid w:val="00552325"/>
    <w:rsid w:val="00552414"/>
    <w:rsid w:val="0055248B"/>
    <w:rsid w:val="00552728"/>
    <w:rsid w:val="0055368F"/>
    <w:rsid w:val="005536D6"/>
    <w:rsid w:val="00553E10"/>
    <w:rsid w:val="005540FE"/>
    <w:rsid w:val="00554843"/>
    <w:rsid w:val="00554923"/>
    <w:rsid w:val="00554B53"/>
    <w:rsid w:val="00554F27"/>
    <w:rsid w:val="00554F70"/>
    <w:rsid w:val="00555420"/>
    <w:rsid w:val="00556078"/>
    <w:rsid w:val="005563C4"/>
    <w:rsid w:val="005569D1"/>
    <w:rsid w:val="00556D42"/>
    <w:rsid w:val="0055737F"/>
    <w:rsid w:val="00557673"/>
    <w:rsid w:val="00557DF5"/>
    <w:rsid w:val="005612FC"/>
    <w:rsid w:val="005614C1"/>
    <w:rsid w:val="00561527"/>
    <w:rsid w:val="00561CA5"/>
    <w:rsid w:val="005625AF"/>
    <w:rsid w:val="0056270A"/>
    <w:rsid w:val="005628B8"/>
    <w:rsid w:val="00562E55"/>
    <w:rsid w:val="0056400A"/>
    <w:rsid w:val="00564C2C"/>
    <w:rsid w:val="00564F19"/>
    <w:rsid w:val="00566BAA"/>
    <w:rsid w:val="00567853"/>
    <w:rsid w:val="00567A30"/>
    <w:rsid w:val="00567BFB"/>
    <w:rsid w:val="0057072F"/>
    <w:rsid w:val="005710CF"/>
    <w:rsid w:val="00571452"/>
    <w:rsid w:val="005715BB"/>
    <w:rsid w:val="00571621"/>
    <w:rsid w:val="005719A7"/>
    <w:rsid w:val="00572070"/>
    <w:rsid w:val="00572121"/>
    <w:rsid w:val="00572128"/>
    <w:rsid w:val="005721BC"/>
    <w:rsid w:val="00572D3D"/>
    <w:rsid w:val="005737A9"/>
    <w:rsid w:val="00573A1B"/>
    <w:rsid w:val="00574502"/>
    <w:rsid w:val="00574765"/>
    <w:rsid w:val="00574768"/>
    <w:rsid w:val="00574CC5"/>
    <w:rsid w:val="00575180"/>
    <w:rsid w:val="00575765"/>
    <w:rsid w:val="00575768"/>
    <w:rsid w:val="005759F8"/>
    <w:rsid w:val="005761D7"/>
    <w:rsid w:val="00576B56"/>
    <w:rsid w:val="00576EBF"/>
    <w:rsid w:val="0057706A"/>
    <w:rsid w:val="005770DB"/>
    <w:rsid w:val="0057770D"/>
    <w:rsid w:val="00577BE6"/>
    <w:rsid w:val="00577E69"/>
    <w:rsid w:val="00580E89"/>
    <w:rsid w:val="00580FA7"/>
    <w:rsid w:val="0058181E"/>
    <w:rsid w:val="00581A8E"/>
    <w:rsid w:val="00581D29"/>
    <w:rsid w:val="005824FF"/>
    <w:rsid w:val="00582E35"/>
    <w:rsid w:val="00583690"/>
    <w:rsid w:val="00583CB1"/>
    <w:rsid w:val="00584633"/>
    <w:rsid w:val="00584988"/>
    <w:rsid w:val="00585F34"/>
    <w:rsid w:val="00586190"/>
    <w:rsid w:val="0058653C"/>
    <w:rsid w:val="005865E5"/>
    <w:rsid w:val="005866FF"/>
    <w:rsid w:val="00586AF1"/>
    <w:rsid w:val="00587AA3"/>
    <w:rsid w:val="00587D23"/>
    <w:rsid w:val="005906BE"/>
    <w:rsid w:val="00590F1E"/>
    <w:rsid w:val="0059107B"/>
    <w:rsid w:val="005912B2"/>
    <w:rsid w:val="00591A03"/>
    <w:rsid w:val="00591A47"/>
    <w:rsid w:val="00591BEA"/>
    <w:rsid w:val="005921C7"/>
    <w:rsid w:val="005927A1"/>
    <w:rsid w:val="00593192"/>
    <w:rsid w:val="005931BA"/>
    <w:rsid w:val="00593409"/>
    <w:rsid w:val="00593800"/>
    <w:rsid w:val="00593B70"/>
    <w:rsid w:val="00593D24"/>
    <w:rsid w:val="00594C3A"/>
    <w:rsid w:val="00594C50"/>
    <w:rsid w:val="00594F19"/>
    <w:rsid w:val="00595528"/>
    <w:rsid w:val="0059566A"/>
    <w:rsid w:val="005958C2"/>
    <w:rsid w:val="0059594A"/>
    <w:rsid w:val="00595A4D"/>
    <w:rsid w:val="00595FE1"/>
    <w:rsid w:val="00596363"/>
    <w:rsid w:val="00596662"/>
    <w:rsid w:val="00597346"/>
    <w:rsid w:val="005A0145"/>
    <w:rsid w:val="005A0276"/>
    <w:rsid w:val="005A0713"/>
    <w:rsid w:val="005A0C2C"/>
    <w:rsid w:val="005A1567"/>
    <w:rsid w:val="005A1A3F"/>
    <w:rsid w:val="005A1B91"/>
    <w:rsid w:val="005A1CDB"/>
    <w:rsid w:val="005A1EBC"/>
    <w:rsid w:val="005A25BD"/>
    <w:rsid w:val="005A317A"/>
    <w:rsid w:val="005A3ACC"/>
    <w:rsid w:val="005A44D0"/>
    <w:rsid w:val="005A4997"/>
    <w:rsid w:val="005A4F38"/>
    <w:rsid w:val="005A53F4"/>
    <w:rsid w:val="005A5FA7"/>
    <w:rsid w:val="005A606A"/>
    <w:rsid w:val="005A61B7"/>
    <w:rsid w:val="005A6485"/>
    <w:rsid w:val="005A7159"/>
    <w:rsid w:val="005A79B7"/>
    <w:rsid w:val="005A7CDA"/>
    <w:rsid w:val="005B0302"/>
    <w:rsid w:val="005B0F3B"/>
    <w:rsid w:val="005B1466"/>
    <w:rsid w:val="005B1A70"/>
    <w:rsid w:val="005B1C77"/>
    <w:rsid w:val="005B2048"/>
    <w:rsid w:val="005B20EE"/>
    <w:rsid w:val="005B22C0"/>
    <w:rsid w:val="005B2358"/>
    <w:rsid w:val="005B293A"/>
    <w:rsid w:val="005B293C"/>
    <w:rsid w:val="005B2B5D"/>
    <w:rsid w:val="005B2C00"/>
    <w:rsid w:val="005B2D06"/>
    <w:rsid w:val="005B2E73"/>
    <w:rsid w:val="005B3424"/>
    <w:rsid w:val="005B3818"/>
    <w:rsid w:val="005B3894"/>
    <w:rsid w:val="005B4001"/>
    <w:rsid w:val="005B4227"/>
    <w:rsid w:val="005B4311"/>
    <w:rsid w:val="005B46E5"/>
    <w:rsid w:val="005B4D3F"/>
    <w:rsid w:val="005B4E6F"/>
    <w:rsid w:val="005B5370"/>
    <w:rsid w:val="005B5BD9"/>
    <w:rsid w:val="005B7134"/>
    <w:rsid w:val="005B74B3"/>
    <w:rsid w:val="005C00C9"/>
    <w:rsid w:val="005C00FB"/>
    <w:rsid w:val="005C021C"/>
    <w:rsid w:val="005C1B67"/>
    <w:rsid w:val="005C2390"/>
    <w:rsid w:val="005C2DA9"/>
    <w:rsid w:val="005C3198"/>
    <w:rsid w:val="005C35A1"/>
    <w:rsid w:val="005C381A"/>
    <w:rsid w:val="005C462E"/>
    <w:rsid w:val="005C5139"/>
    <w:rsid w:val="005C51D5"/>
    <w:rsid w:val="005C5481"/>
    <w:rsid w:val="005C66D5"/>
    <w:rsid w:val="005C6CF6"/>
    <w:rsid w:val="005C6DCC"/>
    <w:rsid w:val="005C6DE1"/>
    <w:rsid w:val="005C74B9"/>
    <w:rsid w:val="005C7A95"/>
    <w:rsid w:val="005C7ABB"/>
    <w:rsid w:val="005C7B1F"/>
    <w:rsid w:val="005D027C"/>
    <w:rsid w:val="005D0287"/>
    <w:rsid w:val="005D042F"/>
    <w:rsid w:val="005D136C"/>
    <w:rsid w:val="005D1662"/>
    <w:rsid w:val="005D1665"/>
    <w:rsid w:val="005D1A49"/>
    <w:rsid w:val="005D1E39"/>
    <w:rsid w:val="005D2741"/>
    <w:rsid w:val="005D280D"/>
    <w:rsid w:val="005D2AC5"/>
    <w:rsid w:val="005D2C53"/>
    <w:rsid w:val="005D2E4B"/>
    <w:rsid w:val="005D2F88"/>
    <w:rsid w:val="005D3166"/>
    <w:rsid w:val="005D38A7"/>
    <w:rsid w:val="005D3925"/>
    <w:rsid w:val="005D3C73"/>
    <w:rsid w:val="005D3F58"/>
    <w:rsid w:val="005D4050"/>
    <w:rsid w:val="005D4244"/>
    <w:rsid w:val="005D4453"/>
    <w:rsid w:val="005D5669"/>
    <w:rsid w:val="005D59A1"/>
    <w:rsid w:val="005D5A53"/>
    <w:rsid w:val="005D6269"/>
    <w:rsid w:val="005D6550"/>
    <w:rsid w:val="005D686F"/>
    <w:rsid w:val="005D6DA8"/>
    <w:rsid w:val="005D7053"/>
    <w:rsid w:val="005D7108"/>
    <w:rsid w:val="005D75F7"/>
    <w:rsid w:val="005D793F"/>
    <w:rsid w:val="005D797E"/>
    <w:rsid w:val="005D7D66"/>
    <w:rsid w:val="005E006D"/>
    <w:rsid w:val="005E0604"/>
    <w:rsid w:val="005E06E7"/>
    <w:rsid w:val="005E09BD"/>
    <w:rsid w:val="005E0E9C"/>
    <w:rsid w:val="005E1084"/>
    <w:rsid w:val="005E123A"/>
    <w:rsid w:val="005E16C8"/>
    <w:rsid w:val="005E25A5"/>
    <w:rsid w:val="005E29F1"/>
    <w:rsid w:val="005E30D7"/>
    <w:rsid w:val="005E3419"/>
    <w:rsid w:val="005E34CB"/>
    <w:rsid w:val="005E3676"/>
    <w:rsid w:val="005E380D"/>
    <w:rsid w:val="005E405A"/>
    <w:rsid w:val="005E5199"/>
    <w:rsid w:val="005E5307"/>
    <w:rsid w:val="005E5390"/>
    <w:rsid w:val="005E6601"/>
    <w:rsid w:val="005E67FB"/>
    <w:rsid w:val="005E69B6"/>
    <w:rsid w:val="005E6CE0"/>
    <w:rsid w:val="005E7198"/>
    <w:rsid w:val="005E7B9C"/>
    <w:rsid w:val="005E7F79"/>
    <w:rsid w:val="005F0183"/>
    <w:rsid w:val="005F0850"/>
    <w:rsid w:val="005F0A3D"/>
    <w:rsid w:val="005F0BC6"/>
    <w:rsid w:val="005F0C3F"/>
    <w:rsid w:val="005F0EF6"/>
    <w:rsid w:val="005F1089"/>
    <w:rsid w:val="005F109B"/>
    <w:rsid w:val="005F16F9"/>
    <w:rsid w:val="005F1E86"/>
    <w:rsid w:val="005F23EA"/>
    <w:rsid w:val="005F2403"/>
    <w:rsid w:val="005F329E"/>
    <w:rsid w:val="005F33B3"/>
    <w:rsid w:val="005F3470"/>
    <w:rsid w:val="005F35BF"/>
    <w:rsid w:val="005F3923"/>
    <w:rsid w:val="005F3C30"/>
    <w:rsid w:val="005F3F49"/>
    <w:rsid w:val="005F412C"/>
    <w:rsid w:val="005F430E"/>
    <w:rsid w:val="005F4BFF"/>
    <w:rsid w:val="005F53DE"/>
    <w:rsid w:val="005F58DD"/>
    <w:rsid w:val="005F5AC1"/>
    <w:rsid w:val="005F5B05"/>
    <w:rsid w:val="005F5C70"/>
    <w:rsid w:val="005F612D"/>
    <w:rsid w:val="005F65CE"/>
    <w:rsid w:val="005F6AEC"/>
    <w:rsid w:val="005F6CB6"/>
    <w:rsid w:val="005F736A"/>
    <w:rsid w:val="005F7776"/>
    <w:rsid w:val="005F77BE"/>
    <w:rsid w:val="005F7840"/>
    <w:rsid w:val="005F786D"/>
    <w:rsid w:val="0060023C"/>
    <w:rsid w:val="00600698"/>
    <w:rsid w:val="00600BB8"/>
    <w:rsid w:val="00600BE6"/>
    <w:rsid w:val="00600D18"/>
    <w:rsid w:val="00600DFC"/>
    <w:rsid w:val="00600E5D"/>
    <w:rsid w:val="006013FC"/>
    <w:rsid w:val="00601452"/>
    <w:rsid w:val="006023C8"/>
    <w:rsid w:val="00602743"/>
    <w:rsid w:val="00602EDE"/>
    <w:rsid w:val="00603B57"/>
    <w:rsid w:val="00604C29"/>
    <w:rsid w:val="00604D3F"/>
    <w:rsid w:val="00605013"/>
    <w:rsid w:val="006051FE"/>
    <w:rsid w:val="00605285"/>
    <w:rsid w:val="006052A8"/>
    <w:rsid w:val="00605C22"/>
    <w:rsid w:val="00605F52"/>
    <w:rsid w:val="006060F6"/>
    <w:rsid w:val="006064DB"/>
    <w:rsid w:val="00606A50"/>
    <w:rsid w:val="00606B6A"/>
    <w:rsid w:val="00607418"/>
    <w:rsid w:val="00607787"/>
    <w:rsid w:val="00610427"/>
    <w:rsid w:val="006105E9"/>
    <w:rsid w:val="00610B93"/>
    <w:rsid w:val="00610BA3"/>
    <w:rsid w:val="00611002"/>
    <w:rsid w:val="006110E6"/>
    <w:rsid w:val="00612376"/>
    <w:rsid w:val="00612B16"/>
    <w:rsid w:val="006131F9"/>
    <w:rsid w:val="0061321A"/>
    <w:rsid w:val="00613710"/>
    <w:rsid w:val="00613D88"/>
    <w:rsid w:val="00613EEF"/>
    <w:rsid w:val="00614004"/>
    <w:rsid w:val="00614319"/>
    <w:rsid w:val="00614FDD"/>
    <w:rsid w:val="00615928"/>
    <w:rsid w:val="00615A9F"/>
    <w:rsid w:val="006166FC"/>
    <w:rsid w:val="00616EB9"/>
    <w:rsid w:val="006172F5"/>
    <w:rsid w:val="006176E5"/>
    <w:rsid w:val="00620680"/>
    <w:rsid w:val="00620F88"/>
    <w:rsid w:val="00622292"/>
    <w:rsid w:val="00622736"/>
    <w:rsid w:val="00622F2E"/>
    <w:rsid w:val="00622F95"/>
    <w:rsid w:val="006230DC"/>
    <w:rsid w:val="00623641"/>
    <w:rsid w:val="00623793"/>
    <w:rsid w:val="00623C53"/>
    <w:rsid w:val="00623C96"/>
    <w:rsid w:val="00623D3A"/>
    <w:rsid w:val="00623EB9"/>
    <w:rsid w:val="00624734"/>
    <w:rsid w:val="006249C1"/>
    <w:rsid w:val="00625333"/>
    <w:rsid w:val="006254F3"/>
    <w:rsid w:val="00625970"/>
    <w:rsid w:val="006264F4"/>
    <w:rsid w:val="006270B2"/>
    <w:rsid w:val="0062767C"/>
    <w:rsid w:val="00627C19"/>
    <w:rsid w:val="00627E4D"/>
    <w:rsid w:val="006307B2"/>
    <w:rsid w:val="00630B33"/>
    <w:rsid w:val="006312B6"/>
    <w:rsid w:val="0063133A"/>
    <w:rsid w:val="00631795"/>
    <w:rsid w:val="0063192A"/>
    <w:rsid w:val="00631DC8"/>
    <w:rsid w:val="0063212B"/>
    <w:rsid w:val="006324D9"/>
    <w:rsid w:val="00632F92"/>
    <w:rsid w:val="00633625"/>
    <w:rsid w:val="00633677"/>
    <w:rsid w:val="00633F77"/>
    <w:rsid w:val="00634045"/>
    <w:rsid w:val="00634811"/>
    <w:rsid w:val="00634D9F"/>
    <w:rsid w:val="00635022"/>
    <w:rsid w:val="0063547E"/>
    <w:rsid w:val="00635A3C"/>
    <w:rsid w:val="00635D72"/>
    <w:rsid w:val="006364AA"/>
    <w:rsid w:val="006367B5"/>
    <w:rsid w:val="00636815"/>
    <w:rsid w:val="0063765E"/>
    <w:rsid w:val="00637A4E"/>
    <w:rsid w:val="0064001E"/>
    <w:rsid w:val="0064010E"/>
    <w:rsid w:val="00640893"/>
    <w:rsid w:val="00640912"/>
    <w:rsid w:val="00641401"/>
    <w:rsid w:val="0064193C"/>
    <w:rsid w:val="00641ADE"/>
    <w:rsid w:val="00641C62"/>
    <w:rsid w:val="006426AC"/>
    <w:rsid w:val="00642941"/>
    <w:rsid w:val="0064308D"/>
    <w:rsid w:val="0064368D"/>
    <w:rsid w:val="00643B04"/>
    <w:rsid w:val="006444D9"/>
    <w:rsid w:val="00644915"/>
    <w:rsid w:val="00644FF6"/>
    <w:rsid w:val="006455AA"/>
    <w:rsid w:val="006455CC"/>
    <w:rsid w:val="00645F3B"/>
    <w:rsid w:val="00646027"/>
    <w:rsid w:val="00646912"/>
    <w:rsid w:val="00646F0D"/>
    <w:rsid w:val="00647537"/>
    <w:rsid w:val="0064799C"/>
    <w:rsid w:val="00647E52"/>
    <w:rsid w:val="006502AE"/>
    <w:rsid w:val="00650470"/>
    <w:rsid w:val="00650628"/>
    <w:rsid w:val="006507AE"/>
    <w:rsid w:val="00650E01"/>
    <w:rsid w:val="00650FC2"/>
    <w:rsid w:val="00651848"/>
    <w:rsid w:val="00651BD3"/>
    <w:rsid w:val="00652C97"/>
    <w:rsid w:val="00652F64"/>
    <w:rsid w:val="00653FBC"/>
    <w:rsid w:val="00654105"/>
    <w:rsid w:val="006542F4"/>
    <w:rsid w:val="00654359"/>
    <w:rsid w:val="00654601"/>
    <w:rsid w:val="0065486A"/>
    <w:rsid w:val="006558F3"/>
    <w:rsid w:val="006558F5"/>
    <w:rsid w:val="00656970"/>
    <w:rsid w:val="00657A86"/>
    <w:rsid w:val="006600EB"/>
    <w:rsid w:val="00660C98"/>
    <w:rsid w:val="0066128A"/>
    <w:rsid w:val="00662415"/>
    <w:rsid w:val="00662939"/>
    <w:rsid w:val="00662EE7"/>
    <w:rsid w:val="00662F32"/>
    <w:rsid w:val="00663492"/>
    <w:rsid w:val="00663C31"/>
    <w:rsid w:val="00664123"/>
    <w:rsid w:val="0066441D"/>
    <w:rsid w:val="00664675"/>
    <w:rsid w:val="00664D13"/>
    <w:rsid w:val="00664F53"/>
    <w:rsid w:val="00664F9C"/>
    <w:rsid w:val="0066565D"/>
    <w:rsid w:val="00665AD6"/>
    <w:rsid w:val="00666EAD"/>
    <w:rsid w:val="00667579"/>
    <w:rsid w:val="00667822"/>
    <w:rsid w:val="00667A4A"/>
    <w:rsid w:val="00667C84"/>
    <w:rsid w:val="00667EFC"/>
    <w:rsid w:val="006701FA"/>
    <w:rsid w:val="0067022B"/>
    <w:rsid w:val="006708AD"/>
    <w:rsid w:val="00670CB5"/>
    <w:rsid w:val="00671322"/>
    <w:rsid w:val="00671633"/>
    <w:rsid w:val="00671A81"/>
    <w:rsid w:val="0067262C"/>
    <w:rsid w:val="00674149"/>
    <w:rsid w:val="006749B3"/>
    <w:rsid w:val="00675BAA"/>
    <w:rsid w:val="0067637A"/>
    <w:rsid w:val="006764DF"/>
    <w:rsid w:val="00676672"/>
    <w:rsid w:val="00676BAF"/>
    <w:rsid w:val="006770AB"/>
    <w:rsid w:val="00677164"/>
    <w:rsid w:val="00677F5C"/>
    <w:rsid w:val="00680487"/>
    <w:rsid w:val="00680F98"/>
    <w:rsid w:val="00681093"/>
    <w:rsid w:val="00681D6D"/>
    <w:rsid w:val="00681FA2"/>
    <w:rsid w:val="0068219A"/>
    <w:rsid w:val="00682626"/>
    <w:rsid w:val="00682721"/>
    <w:rsid w:val="006827B0"/>
    <w:rsid w:val="00682AB9"/>
    <w:rsid w:val="00682AF9"/>
    <w:rsid w:val="00682D37"/>
    <w:rsid w:val="00682FD7"/>
    <w:rsid w:val="00683121"/>
    <w:rsid w:val="0068314A"/>
    <w:rsid w:val="0068328F"/>
    <w:rsid w:val="00683F73"/>
    <w:rsid w:val="00685CD0"/>
    <w:rsid w:val="00685D23"/>
    <w:rsid w:val="00685FF9"/>
    <w:rsid w:val="0068601A"/>
    <w:rsid w:val="00686A03"/>
    <w:rsid w:val="00686A2F"/>
    <w:rsid w:val="0068706D"/>
    <w:rsid w:val="00687CFC"/>
    <w:rsid w:val="00690107"/>
    <w:rsid w:val="006905EC"/>
    <w:rsid w:val="006906A4"/>
    <w:rsid w:val="006906AD"/>
    <w:rsid w:val="00690AB7"/>
    <w:rsid w:val="006913D9"/>
    <w:rsid w:val="006914B7"/>
    <w:rsid w:val="006919B0"/>
    <w:rsid w:val="00692399"/>
    <w:rsid w:val="00692408"/>
    <w:rsid w:val="006925C0"/>
    <w:rsid w:val="006925FB"/>
    <w:rsid w:val="00692819"/>
    <w:rsid w:val="006928C6"/>
    <w:rsid w:val="00692DAB"/>
    <w:rsid w:val="00692DF0"/>
    <w:rsid w:val="006933B1"/>
    <w:rsid w:val="00693B59"/>
    <w:rsid w:val="00694688"/>
    <w:rsid w:val="00694DA8"/>
    <w:rsid w:val="00695291"/>
    <w:rsid w:val="00695A42"/>
    <w:rsid w:val="0069630B"/>
    <w:rsid w:val="0069708E"/>
    <w:rsid w:val="0069732B"/>
    <w:rsid w:val="00697780"/>
    <w:rsid w:val="006A10A7"/>
    <w:rsid w:val="006A1380"/>
    <w:rsid w:val="006A2790"/>
    <w:rsid w:val="006A2AD2"/>
    <w:rsid w:val="006A2E47"/>
    <w:rsid w:val="006A2EC5"/>
    <w:rsid w:val="006A33FA"/>
    <w:rsid w:val="006A363E"/>
    <w:rsid w:val="006A36D5"/>
    <w:rsid w:val="006A38AA"/>
    <w:rsid w:val="006A40EF"/>
    <w:rsid w:val="006A496F"/>
    <w:rsid w:val="006A5B51"/>
    <w:rsid w:val="006A5C94"/>
    <w:rsid w:val="006A5ECE"/>
    <w:rsid w:val="006A5F3F"/>
    <w:rsid w:val="006A5FB5"/>
    <w:rsid w:val="006A6003"/>
    <w:rsid w:val="006A61D1"/>
    <w:rsid w:val="006A690E"/>
    <w:rsid w:val="006A6A7A"/>
    <w:rsid w:val="006A70C8"/>
    <w:rsid w:val="006A7184"/>
    <w:rsid w:val="006A7A6C"/>
    <w:rsid w:val="006B003F"/>
    <w:rsid w:val="006B09E0"/>
    <w:rsid w:val="006B0BF1"/>
    <w:rsid w:val="006B0DC0"/>
    <w:rsid w:val="006B12B6"/>
    <w:rsid w:val="006B1660"/>
    <w:rsid w:val="006B2890"/>
    <w:rsid w:val="006B2E79"/>
    <w:rsid w:val="006B32B8"/>
    <w:rsid w:val="006B355B"/>
    <w:rsid w:val="006B3C40"/>
    <w:rsid w:val="006B4256"/>
    <w:rsid w:val="006B46AA"/>
    <w:rsid w:val="006B4841"/>
    <w:rsid w:val="006B4947"/>
    <w:rsid w:val="006B5A37"/>
    <w:rsid w:val="006B5EB5"/>
    <w:rsid w:val="006B68A2"/>
    <w:rsid w:val="006B6F0C"/>
    <w:rsid w:val="006B70A7"/>
    <w:rsid w:val="006B7A6E"/>
    <w:rsid w:val="006C08A4"/>
    <w:rsid w:val="006C094D"/>
    <w:rsid w:val="006C0D09"/>
    <w:rsid w:val="006C1059"/>
    <w:rsid w:val="006C1843"/>
    <w:rsid w:val="006C18AF"/>
    <w:rsid w:val="006C2143"/>
    <w:rsid w:val="006C2482"/>
    <w:rsid w:val="006C2911"/>
    <w:rsid w:val="006C2CB4"/>
    <w:rsid w:val="006C2E6F"/>
    <w:rsid w:val="006C32AB"/>
    <w:rsid w:val="006C3440"/>
    <w:rsid w:val="006C37CC"/>
    <w:rsid w:val="006C37F2"/>
    <w:rsid w:val="006C4315"/>
    <w:rsid w:val="006C4C66"/>
    <w:rsid w:val="006C4E10"/>
    <w:rsid w:val="006C5E28"/>
    <w:rsid w:val="006C659E"/>
    <w:rsid w:val="006C66B6"/>
    <w:rsid w:val="006C66EF"/>
    <w:rsid w:val="006C6795"/>
    <w:rsid w:val="006C7342"/>
    <w:rsid w:val="006C7A34"/>
    <w:rsid w:val="006C7EAE"/>
    <w:rsid w:val="006D019E"/>
    <w:rsid w:val="006D0233"/>
    <w:rsid w:val="006D07BF"/>
    <w:rsid w:val="006D0FBA"/>
    <w:rsid w:val="006D12DA"/>
    <w:rsid w:val="006D1835"/>
    <w:rsid w:val="006D1B05"/>
    <w:rsid w:val="006D22F8"/>
    <w:rsid w:val="006D294C"/>
    <w:rsid w:val="006D2993"/>
    <w:rsid w:val="006D3309"/>
    <w:rsid w:val="006D359D"/>
    <w:rsid w:val="006D373F"/>
    <w:rsid w:val="006D3767"/>
    <w:rsid w:val="006D3DAF"/>
    <w:rsid w:val="006D45FF"/>
    <w:rsid w:val="006D481B"/>
    <w:rsid w:val="006D50D2"/>
    <w:rsid w:val="006D52CA"/>
    <w:rsid w:val="006D54F8"/>
    <w:rsid w:val="006D5F21"/>
    <w:rsid w:val="006D628A"/>
    <w:rsid w:val="006D6365"/>
    <w:rsid w:val="006D66D9"/>
    <w:rsid w:val="006D69EA"/>
    <w:rsid w:val="006D6D7C"/>
    <w:rsid w:val="006D7385"/>
    <w:rsid w:val="006D7F24"/>
    <w:rsid w:val="006E0C9B"/>
    <w:rsid w:val="006E0C9F"/>
    <w:rsid w:val="006E0F4C"/>
    <w:rsid w:val="006E14D5"/>
    <w:rsid w:val="006E15F6"/>
    <w:rsid w:val="006E1AE8"/>
    <w:rsid w:val="006E204C"/>
    <w:rsid w:val="006E24BD"/>
    <w:rsid w:val="006E33D9"/>
    <w:rsid w:val="006E3B29"/>
    <w:rsid w:val="006E3C63"/>
    <w:rsid w:val="006E41B7"/>
    <w:rsid w:val="006E4F9E"/>
    <w:rsid w:val="006E51FD"/>
    <w:rsid w:val="006E5254"/>
    <w:rsid w:val="006E54E7"/>
    <w:rsid w:val="006E567D"/>
    <w:rsid w:val="006E5CEF"/>
    <w:rsid w:val="006E6268"/>
    <w:rsid w:val="006E64B7"/>
    <w:rsid w:val="006E65AA"/>
    <w:rsid w:val="006E67CD"/>
    <w:rsid w:val="006E6AF0"/>
    <w:rsid w:val="006E6B55"/>
    <w:rsid w:val="006E6CA5"/>
    <w:rsid w:val="006E728E"/>
    <w:rsid w:val="006E74FB"/>
    <w:rsid w:val="006F0365"/>
    <w:rsid w:val="006F0C23"/>
    <w:rsid w:val="006F1097"/>
    <w:rsid w:val="006F1DFC"/>
    <w:rsid w:val="006F21B6"/>
    <w:rsid w:val="006F2228"/>
    <w:rsid w:val="006F34BB"/>
    <w:rsid w:val="006F3AD8"/>
    <w:rsid w:val="006F4012"/>
    <w:rsid w:val="006F4D35"/>
    <w:rsid w:val="006F51CF"/>
    <w:rsid w:val="006F5780"/>
    <w:rsid w:val="006F596A"/>
    <w:rsid w:val="006F5B46"/>
    <w:rsid w:val="006F6133"/>
    <w:rsid w:val="006F63E4"/>
    <w:rsid w:val="006F6496"/>
    <w:rsid w:val="006F64A0"/>
    <w:rsid w:val="006F6CBD"/>
    <w:rsid w:val="006F7502"/>
    <w:rsid w:val="006F7C0C"/>
    <w:rsid w:val="007003C3"/>
    <w:rsid w:val="0070062C"/>
    <w:rsid w:val="007006F8"/>
    <w:rsid w:val="007008EA"/>
    <w:rsid w:val="0070099E"/>
    <w:rsid w:val="007009BC"/>
    <w:rsid w:val="00700ECD"/>
    <w:rsid w:val="007012B8"/>
    <w:rsid w:val="00701363"/>
    <w:rsid w:val="00701529"/>
    <w:rsid w:val="007016A7"/>
    <w:rsid w:val="007019F7"/>
    <w:rsid w:val="007023C6"/>
    <w:rsid w:val="007026C2"/>
    <w:rsid w:val="00702D28"/>
    <w:rsid w:val="00704161"/>
    <w:rsid w:val="0070596F"/>
    <w:rsid w:val="007066DF"/>
    <w:rsid w:val="007075EE"/>
    <w:rsid w:val="00710148"/>
    <w:rsid w:val="00710231"/>
    <w:rsid w:val="007102AA"/>
    <w:rsid w:val="007104A4"/>
    <w:rsid w:val="00710571"/>
    <w:rsid w:val="00710679"/>
    <w:rsid w:val="0071087E"/>
    <w:rsid w:val="00710F87"/>
    <w:rsid w:val="00711457"/>
    <w:rsid w:val="007118F0"/>
    <w:rsid w:val="00712B88"/>
    <w:rsid w:val="00713F10"/>
    <w:rsid w:val="007141E2"/>
    <w:rsid w:val="007149D5"/>
    <w:rsid w:val="00714AA1"/>
    <w:rsid w:val="00714B4F"/>
    <w:rsid w:val="00714EE2"/>
    <w:rsid w:val="007154E6"/>
    <w:rsid w:val="007158F9"/>
    <w:rsid w:val="00715DC4"/>
    <w:rsid w:val="0071610B"/>
    <w:rsid w:val="00716266"/>
    <w:rsid w:val="00716C3C"/>
    <w:rsid w:val="007173E2"/>
    <w:rsid w:val="007178DB"/>
    <w:rsid w:val="007201D5"/>
    <w:rsid w:val="00720384"/>
    <w:rsid w:val="0072079D"/>
    <w:rsid w:val="007207E8"/>
    <w:rsid w:val="00720D21"/>
    <w:rsid w:val="007211EE"/>
    <w:rsid w:val="007222B3"/>
    <w:rsid w:val="0072289D"/>
    <w:rsid w:val="007230B7"/>
    <w:rsid w:val="0072327E"/>
    <w:rsid w:val="00723A0A"/>
    <w:rsid w:val="00723A6A"/>
    <w:rsid w:val="00723CE9"/>
    <w:rsid w:val="00724C4B"/>
    <w:rsid w:val="00724C88"/>
    <w:rsid w:val="00726079"/>
    <w:rsid w:val="007263A7"/>
    <w:rsid w:val="007269CE"/>
    <w:rsid w:val="00730EF9"/>
    <w:rsid w:val="007310A7"/>
    <w:rsid w:val="00731254"/>
    <w:rsid w:val="007315A8"/>
    <w:rsid w:val="007317BD"/>
    <w:rsid w:val="0073219F"/>
    <w:rsid w:val="007323E1"/>
    <w:rsid w:val="00733833"/>
    <w:rsid w:val="00733C48"/>
    <w:rsid w:val="00734B8F"/>
    <w:rsid w:val="00734C15"/>
    <w:rsid w:val="00734F1D"/>
    <w:rsid w:val="00735F8B"/>
    <w:rsid w:val="007368F7"/>
    <w:rsid w:val="00736AC5"/>
    <w:rsid w:val="00736DB2"/>
    <w:rsid w:val="0074000C"/>
    <w:rsid w:val="00740527"/>
    <w:rsid w:val="0074063C"/>
    <w:rsid w:val="00740B8D"/>
    <w:rsid w:val="007414E6"/>
    <w:rsid w:val="00741A84"/>
    <w:rsid w:val="00741C4A"/>
    <w:rsid w:val="00741EB5"/>
    <w:rsid w:val="00742665"/>
    <w:rsid w:val="00742D2B"/>
    <w:rsid w:val="00742D54"/>
    <w:rsid w:val="00742E21"/>
    <w:rsid w:val="00742FB8"/>
    <w:rsid w:val="007433F9"/>
    <w:rsid w:val="0074371C"/>
    <w:rsid w:val="0074390B"/>
    <w:rsid w:val="00743B74"/>
    <w:rsid w:val="007441E9"/>
    <w:rsid w:val="00744676"/>
    <w:rsid w:val="00745243"/>
    <w:rsid w:val="007453DE"/>
    <w:rsid w:val="00745643"/>
    <w:rsid w:val="00747876"/>
    <w:rsid w:val="00747BFC"/>
    <w:rsid w:val="007500B5"/>
    <w:rsid w:val="00750F86"/>
    <w:rsid w:val="00752366"/>
    <w:rsid w:val="00752631"/>
    <w:rsid w:val="007526A7"/>
    <w:rsid w:val="0075279A"/>
    <w:rsid w:val="00752CA3"/>
    <w:rsid w:val="00753495"/>
    <w:rsid w:val="00753A98"/>
    <w:rsid w:val="00753D80"/>
    <w:rsid w:val="007542C9"/>
    <w:rsid w:val="00754391"/>
    <w:rsid w:val="0075483E"/>
    <w:rsid w:val="00754B12"/>
    <w:rsid w:val="00754E91"/>
    <w:rsid w:val="00754F24"/>
    <w:rsid w:val="007551DB"/>
    <w:rsid w:val="00755418"/>
    <w:rsid w:val="00755B18"/>
    <w:rsid w:val="00755CF4"/>
    <w:rsid w:val="00755F65"/>
    <w:rsid w:val="00756839"/>
    <w:rsid w:val="007569F1"/>
    <w:rsid w:val="00756DB0"/>
    <w:rsid w:val="00757195"/>
    <w:rsid w:val="00757252"/>
    <w:rsid w:val="00757752"/>
    <w:rsid w:val="007577B5"/>
    <w:rsid w:val="00757BB6"/>
    <w:rsid w:val="007607BE"/>
    <w:rsid w:val="00760E6E"/>
    <w:rsid w:val="00761113"/>
    <w:rsid w:val="0076157E"/>
    <w:rsid w:val="007617D9"/>
    <w:rsid w:val="00761929"/>
    <w:rsid w:val="00761F16"/>
    <w:rsid w:val="00762062"/>
    <w:rsid w:val="0076210B"/>
    <w:rsid w:val="00763800"/>
    <w:rsid w:val="00763866"/>
    <w:rsid w:val="00764F33"/>
    <w:rsid w:val="00765B0D"/>
    <w:rsid w:val="00766123"/>
    <w:rsid w:val="007664F5"/>
    <w:rsid w:val="007665E9"/>
    <w:rsid w:val="00766ECF"/>
    <w:rsid w:val="007670CE"/>
    <w:rsid w:val="00767243"/>
    <w:rsid w:val="00767C75"/>
    <w:rsid w:val="007704C0"/>
    <w:rsid w:val="00770B44"/>
    <w:rsid w:val="00770BFE"/>
    <w:rsid w:val="00770D88"/>
    <w:rsid w:val="00771058"/>
    <w:rsid w:val="00771917"/>
    <w:rsid w:val="00771B30"/>
    <w:rsid w:val="00771ED4"/>
    <w:rsid w:val="00772089"/>
    <w:rsid w:val="00772283"/>
    <w:rsid w:val="0077263E"/>
    <w:rsid w:val="00774FBC"/>
    <w:rsid w:val="007752B5"/>
    <w:rsid w:val="0077551C"/>
    <w:rsid w:val="007756AA"/>
    <w:rsid w:val="007759C8"/>
    <w:rsid w:val="007759DF"/>
    <w:rsid w:val="00775C5F"/>
    <w:rsid w:val="0077639E"/>
    <w:rsid w:val="00776897"/>
    <w:rsid w:val="007777D8"/>
    <w:rsid w:val="00777955"/>
    <w:rsid w:val="00780E42"/>
    <w:rsid w:val="0078100C"/>
    <w:rsid w:val="00781D1B"/>
    <w:rsid w:val="00781D4C"/>
    <w:rsid w:val="00782FD8"/>
    <w:rsid w:val="00783221"/>
    <w:rsid w:val="00783492"/>
    <w:rsid w:val="00784B01"/>
    <w:rsid w:val="00785176"/>
    <w:rsid w:val="00785367"/>
    <w:rsid w:val="0078571B"/>
    <w:rsid w:val="00786369"/>
    <w:rsid w:val="00786CDD"/>
    <w:rsid w:val="00786E75"/>
    <w:rsid w:val="00787CBA"/>
    <w:rsid w:val="007900AA"/>
    <w:rsid w:val="00790848"/>
    <w:rsid w:val="00790A44"/>
    <w:rsid w:val="00790EC8"/>
    <w:rsid w:val="007910F6"/>
    <w:rsid w:val="007917AC"/>
    <w:rsid w:val="0079207F"/>
    <w:rsid w:val="00792A6B"/>
    <w:rsid w:val="00792BE5"/>
    <w:rsid w:val="00793137"/>
    <w:rsid w:val="0079447F"/>
    <w:rsid w:val="0079475D"/>
    <w:rsid w:val="0079487C"/>
    <w:rsid w:val="00794937"/>
    <w:rsid w:val="00794CA0"/>
    <w:rsid w:val="00795058"/>
    <w:rsid w:val="007950AE"/>
    <w:rsid w:val="0079586C"/>
    <w:rsid w:val="00795960"/>
    <w:rsid w:val="00795F89"/>
    <w:rsid w:val="00795FD9"/>
    <w:rsid w:val="007A0458"/>
    <w:rsid w:val="007A0483"/>
    <w:rsid w:val="007A0662"/>
    <w:rsid w:val="007A078A"/>
    <w:rsid w:val="007A0893"/>
    <w:rsid w:val="007A14F1"/>
    <w:rsid w:val="007A16B8"/>
    <w:rsid w:val="007A16DF"/>
    <w:rsid w:val="007A29C9"/>
    <w:rsid w:val="007A2B01"/>
    <w:rsid w:val="007A2CED"/>
    <w:rsid w:val="007A3E59"/>
    <w:rsid w:val="007A40ED"/>
    <w:rsid w:val="007A4315"/>
    <w:rsid w:val="007A44C3"/>
    <w:rsid w:val="007A45C9"/>
    <w:rsid w:val="007A4623"/>
    <w:rsid w:val="007A49D4"/>
    <w:rsid w:val="007A4EB9"/>
    <w:rsid w:val="007A4F87"/>
    <w:rsid w:val="007A526D"/>
    <w:rsid w:val="007A530A"/>
    <w:rsid w:val="007A543E"/>
    <w:rsid w:val="007A5663"/>
    <w:rsid w:val="007A56CC"/>
    <w:rsid w:val="007A6868"/>
    <w:rsid w:val="007A7389"/>
    <w:rsid w:val="007A751D"/>
    <w:rsid w:val="007A7907"/>
    <w:rsid w:val="007B015E"/>
    <w:rsid w:val="007B08ED"/>
    <w:rsid w:val="007B10BB"/>
    <w:rsid w:val="007B1A4B"/>
    <w:rsid w:val="007B1F91"/>
    <w:rsid w:val="007B2020"/>
    <w:rsid w:val="007B2DDB"/>
    <w:rsid w:val="007B3104"/>
    <w:rsid w:val="007B4776"/>
    <w:rsid w:val="007B7584"/>
    <w:rsid w:val="007B77EB"/>
    <w:rsid w:val="007B7AE5"/>
    <w:rsid w:val="007B7CA9"/>
    <w:rsid w:val="007B7CCA"/>
    <w:rsid w:val="007C00D7"/>
    <w:rsid w:val="007C0E14"/>
    <w:rsid w:val="007C0E8F"/>
    <w:rsid w:val="007C113B"/>
    <w:rsid w:val="007C155E"/>
    <w:rsid w:val="007C1846"/>
    <w:rsid w:val="007C1E6E"/>
    <w:rsid w:val="007C22DF"/>
    <w:rsid w:val="007C2DAA"/>
    <w:rsid w:val="007C3133"/>
    <w:rsid w:val="007C3FD3"/>
    <w:rsid w:val="007C4310"/>
    <w:rsid w:val="007C5600"/>
    <w:rsid w:val="007C5A0C"/>
    <w:rsid w:val="007C6E90"/>
    <w:rsid w:val="007C7734"/>
    <w:rsid w:val="007D01BE"/>
    <w:rsid w:val="007D0F4C"/>
    <w:rsid w:val="007D115C"/>
    <w:rsid w:val="007D1347"/>
    <w:rsid w:val="007D1809"/>
    <w:rsid w:val="007D1C31"/>
    <w:rsid w:val="007D1E09"/>
    <w:rsid w:val="007D2099"/>
    <w:rsid w:val="007D2197"/>
    <w:rsid w:val="007D260A"/>
    <w:rsid w:val="007D28DB"/>
    <w:rsid w:val="007D38C2"/>
    <w:rsid w:val="007D4313"/>
    <w:rsid w:val="007D4ED2"/>
    <w:rsid w:val="007D52C9"/>
    <w:rsid w:val="007D531E"/>
    <w:rsid w:val="007D5332"/>
    <w:rsid w:val="007D5A55"/>
    <w:rsid w:val="007D5A90"/>
    <w:rsid w:val="007D5B68"/>
    <w:rsid w:val="007D6672"/>
    <w:rsid w:val="007D684F"/>
    <w:rsid w:val="007D6B53"/>
    <w:rsid w:val="007D73E9"/>
    <w:rsid w:val="007D79E6"/>
    <w:rsid w:val="007E0467"/>
    <w:rsid w:val="007E0593"/>
    <w:rsid w:val="007E086F"/>
    <w:rsid w:val="007E0C4F"/>
    <w:rsid w:val="007E0F1C"/>
    <w:rsid w:val="007E224E"/>
    <w:rsid w:val="007E2C6B"/>
    <w:rsid w:val="007E2DB5"/>
    <w:rsid w:val="007E2FA6"/>
    <w:rsid w:val="007E3682"/>
    <w:rsid w:val="007E36CE"/>
    <w:rsid w:val="007E3A7D"/>
    <w:rsid w:val="007E3D80"/>
    <w:rsid w:val="007E4333"/>
    <w:rsid w:val="007E4F6B"/>
    <w:rsid w:val="007E578D"/>
    <w:rsid w:val="007E57F0"/>
    <w:rsid w:val="007E58A7"/>
    <w:rsid w:val="007E6098"/>
    <w:rsid w:val="007E6166"/>
    <w:rsid w:val="007E6652"/>
    <w:rsid w:val="007E6978"/>
    <w:rsid w:val="007E6A7E"/>
    <w:rsid w:val="007E7A51"/>
    <w:rsid w:val="007F1453"/>
    <w:rsid w:val="007F1BA5"/>
    <w:rsid w:val="007F239B"/>
    <w:rsid w:val="007F2400"/>
    <w:rsid w:val="007F31FA"/>
    <w:rsid w:val="007F34D8"/>
    <w:rsid w:val="007F3A90"/>
    <w:rsid w:val="007F4025"/>
    <w:rsid w:val="007F472A"/>
    <w:rsid w:val="007F4B92"/>
    <w:rsid w:val="007F4BAC"/>
    <w:rsid w:val="007F4BE0"/>
    <w:rsid w:val="007F6441"/>
    <w:rsid w:val="007F6FFF"/>
    <w:rsid w:val="007F7306"/>
    <w:rsid w:val="007F7A1B"/>
    <w:rsid w:val="0080044F"/>
    <w:rsid w:val="008015FD"/>
    <w:rsid w:val="00802336"/>
    <w:rsid w:val="008027A0"/>
    <w:rsid w:val="00803887"/>
    <w:rsid w:val="00804447"/>
    <w:rsid w:val="008048E0"/>
    <w:rsid w:val="008049CC"/>
    <w:rsid w:val="00804A36"/>
    <w:rsid w:val="00804E7B"/>
    <w:rsid w:val="0080503A"/>
    <w:rsid w:val="00805C60"/>
    <w:rsid w:val="00806855"/>
    <w:rsid w:val="0080689E"/>
    <w:rsid w:val="0080750A"/>
    <w:rsid w:val="00807540"/>
    <w:rsid w:val="00807B42"/>
    <w:rsid w:val="00807C67"/>
    <w:rsid w:val="00807C9E"/>
    <w:rsid w:val="008101A0"/>
    <w:rsid w:val="008103BA"/>
    <w:rsid w:val="008109A5"/>
    <w:rsid w:val="00811647"/>
    <w:rsid w:val="00813346"/>
    <w:rsid w:val="0081378C"/>
    <w:rsid w:val="0081378F"/>
    <w:rsid w:val="008138E0"/>
    <w:rsid w:val="00813A3F"/>
    <w:rsid w:val="00813C04"/>
    <w:rsid w:val="008142DF"/>
    <w:rsid w:val="00814730"/>
    <w:rsid w:val="00814BCC"/>
    <w:rsid w:val="0081508A"/>
    <w:rsid w:val="0081581E"/>
    <w:rsid w:val="008159DC"/>
    <w:rsid w:val="00815C39"/>
    <w:rsid w:val="00815EBA"/>
    <w:rsid w:val="00816C82"/>
    <w:rsid w:val="00816C93"/>
    <w:rsid w:val="00817445"/>
    <w:rsid w:val="00817ABE"/>
    <w:rsid w:val="00817F64"/>
    <w:rsid w:val="00820033"/>
    <w:rsid w:val="00820808"/>
    <w:rsid w:val="00820B03"/>
    <w:rsid w:val="00820FC5"/>
    <w:rsid w:val="0082135B"/>
    <w:rsid w:val="00821857"/>
    <w:rsid w:val="00821BE6"/>
    <w:rsid w:val="0082200F"/>
    <w:rsid w:val="00822320"/>
    <w:rsid w:val="00822481"/>
    <w:rsid w:val="00823016"/>
    <w:rsid w:val="00823818"/>
    <w:rsid w:val="00823CA9"/>
    <w:rsid w:val="00824238"/>
    <w:rsid w:val="0082427E"/>
    <w:rsid w:val="00824889"/>
    <w:rsid w:val="008249EA"/>
    <w:rsid w:val="00824A19"/>
    <w:rsid w:val="00824DC5"/>
    <w:rsid w:val="008254E2"/>
    <w:rsid w:val="00826558"/>
    <w:rsid w:val="008268B4"/>
    <w:rsid w:val="00826C65"/>
    <w:rsid w:val="00827087"/>
    <w:rsid w:val="00827AF7"/>
    <w:rsid w:val="00827D45"/>
    <w:rsid w:val="00827F79"/>
    <w:rsid w:val="00830840"/>
    <w:rsid w:val="00830BA0"/>
    <w:rsid w:val="00830EF3"/>
    <w:rsid w:val="00831370"/>
    <w:rsid w:val="0083175A"/>
    <w:rsid w:val="00831CB7"/>
    <w:rsid w:val="00831D06"/>
    <w:rsid w:val="0083227E"/>
    <w:rsid w:val="008323BD"/>
    <w:rsid w:val="00832528"/>
    <w:rsid w:val="008326BC"/>
    <w:rsid w:val="00833563"/>
    <w:rsid w:val="00833AC9"/>
    <w:rsid w:val="00834667"/>
    <w:rsid w:val="00834BA2"/>
    <w:rsid w:val="008355A3"/>
    <w:rsid w:val="00835A3B"/>
    <w:rsid w:val="00836133"/>
    <w:rsid w:val="008361D5"/>
    <w:rsid w:val="00836291"/>
    <w:rsid w:val="00836AB4"/>
    <w:rsid w:val="0084076E"/>
    <w:rsid w:val="008408D9"/>
    <w:rsid w:val="00840987"/>
    <w:rsid w:val="00841CD4"/>
    <w:rsid w:val="00841F55"/>
    <w:rsid w:val="00841F83"/>
    <w:rsid w:val="0084249D"/>
    <w:rsid w:val="0084261C"/>
    <w:rsid w:val="00842BE0"/>
    <w:rsid w:val="00843623"/>
    <w:rsid w:val="00843714"/>
    <w:rsid w:val="008437D4"/>
    <w:rsid w:val="008439C3"/>
    <w:rsid w:val="00843FCB"/>
    <w:rsid w:val="0084456D"/>
    <w:rsid w:val="0084587B"/>
    <w:rsid w:val="0084605B"/>
    <w:rsid w:val="0084665D"/>
    <w:rsid w:val="00847133"/>
    <w:rsid w:val="0085031A"/>
    <w:rsid w:val="0085035A"/>
    <w:rsid w:val="00850472"/>
    <w:rsid w:val="008506CE"/>
    <w:rsid w:val="00850A52"/>
    <w:rsid w:val="008510F6"/>
    <w:rsid w:val="00851931"/>
    <w:rsid w:val="00852CB0"/>
    <w:rsid w:val="00852D26"/>
    <w:rsid w:val="00852F23"/>
    <w:rsid w:val="008530DE"/>
    <w:rsid w:val="008534FA"/>
    <w:rsid w:val="008536D1"/>
    <w:rsid w:val="0085410F"/>
    <w:rsid w:val="008543B9"/>
    <w:rsid w:val="00854478"/>
    <w:rsid w:val="00854557"/>
    <w:rsid w:val="0085498E"/>
    <w:rsid w:val="008549A5"/>
    <w:rsid w:val="0085512E"/>
    <w:rsid w:val="0085560C"/>
    <w:rsid w:val="008560C2"/>
    <w:rsid w:val="00856C61"/>
    <w:rsid w:val="008575A9"/>
    <w:rsid w:val="008575DC"/>
    <w:rsid w:val="00857B85"/>
    <w:rsid w:val="008601CB"/>
    <w:rsid w:val="0086061F"/>
    <w:rsid w:val="00860B70"/>
    <w:rsid w:val="00861034"/>
    <w:rsid w:val="008619C7"/>
    <w:rsid w:val="0086239B"/>
    <w:rsid w:val="008625F5"/>
    <w:rsid w:val="0086280B"/>
    <w:rsid w:val="00863111"/>
    <w:rsid w:val="0086327E"/>
    <w:rsid w:val="008634D2"/>
    <w:rsid w:val="00863A87"/>
    <w:rsid w:val="00863E3E"/>
    <w:rsid w:val="00863FEA"/>
    <w:rsid w:val="008645DA"/>
    <w:rsid w:val="00864ADD"/>
    <w:rsid w:val="00864BDA"/>
    <w:rsid w:val="00864C12"/>
    <w:rsid w:val="00864CB6"/>
    <w:rsid w:val="0086503E"/>
    <w:rsid w:val="00865B15"/>
    <w:rsid w:val="00865BD8"/>
    <w:rsid w:val="00866906"/>
    <w:rsid w:val="00866B91"/>
    <w:rsid w:val="00866CA5"/>
    <w:rsid w:val="008671E8"/>
    <w:rsid w:val="00867D8D"/>
    <w:rsid w:val="00867FDE"/>
    <w:rsid w:val="00870067"/>
    <w:rsid w:val="008706DC"/>
    <w:rsid w:val="00870C5C"/>
    <w:rsid w:val="00870DCA"/>
    <w:rsid w:val="00871022"/>
    <w:rsid w:val="00871300"/>
    <w:rsid w:val="00871465"/>
    <w:rsid w:val="0087176B"/>
    <w:rsid w:val="00871A0F"/>
    <w:rsid w:val="008721BD"/>
    <w:rsid w:val="008721C3"/>
    <w:rsid w:val="00873EAD"/>
    <w:rsid w:val="0087400F"/>
    <w:rsid w:val="008742C4"/>
    <w:rsid w:val="008742D1"/>
    <w:rsid w:val="00874773"/>
    <w:rsid w:val="0087551C"/>
    <w:rsid w:val="00876BE7"/>
    <w:rsid w:val="00877970"/>
    <w:rsid w:val="0088048D"/>
    <w:rsid w:val="00880616"/>
    <w:rsid w:val="00881D7E"/>
    <w:rsid w:val="00881DCA"/>
    <w:rsid w:val="00883D89"/>
    <w:rsid w:val="0088447E"/>
    <w:rsid w:val="00884E5A"/>
    <w:rsid w:val="00885A52"/>
    <w:rsid w:val="00885ABC"/>
    <w:rsid w:val="008863E6"/>
    <w:rsid w:val="00886422"/>
    <w:rsid w:val="008865D7"/>
    <w:rsid w:val="0088662D"/>
    <w:rsid w:val="00886C47"/>
    <w:rsid w:val="00886D6B"/>
    <w:rsid w:val="00886F75"/>
    <w:rsid w:val="00887C7B"/>
    <w:rsid w:val="008908A2"/>
    <w:rsid w:val="00890A1C"/>
    <w:rsid w:val="00891232"/>
    <w:rsid w:val="0089135B"/>
    <w:rsid w:val="00891463"/>
    <w:rsid w:val="008919FA"/>
    <w:rsid w:val="00892A51"/>
    <w:rsid w:val="00892D93"/>
    <w:rsid w:val="0089318D"/>
    <w:rsid w:val="008935C0"/>
    <w:rsid w:val="00893B7B"/>
    <w:rsid w:val="00893C1A"/>
    <w:rsid w:val="00893C48"/>
    <w:rsid w:val="00893C92"/>
    <w:rsid w:val="00893E92"/>
    <w:rsid w:val="008940A6"/>
    <w:rsid w:val="00894190"/>
    <w:rsid w:val="00894730"/>
    <w:rsid w:val="008948DB"/>
    <w:rsid w:val="00894A65"/>
    <w:rsid w:val="00894B25"/>
    <w:rsid w:val="00894F80"/>
    <w:rsid w:val="00895555"/>
    <w:rsid w:val="00895D86"/>
    <w:rsid w:val="008965C0"/>
    <w:rsid w:val="00896665"/>
    <w:rsid w:val="00896673"/>
    <w:rsid w:val="00896F65"/>
    <w:rsid w:val="00897DB1"/>
    <w:rsid w:val="008A027F"/>
    <w:rsid w:val="008A08C5"/>
    <w:rsid w:val="008A114D"/>
    <w:rsid w:val="008A124A"/>
    <w:rsid w:val="008A1404"/>
    <w:rsid w:val="008A266A"/>
    <w:rsid w:val="008A27FF"/>
    <w:rsid w:val="008A2A35"/>
    <w:rsid w:val="008A2A71"/>
    <w:rsid w:val="008A2E54"/>
    <w:rsid w:val="008A32D0"/>
    <w:rsid w:val="008A386A"/>
    <w:rsid w:val="008A48A9"/>
    <w:rsid w:val="008A49E9"/>
    <w:rsid w:val="008A4BB3"/>
    <w:rsid w:val="008A5420"/>
    <w:rsid w:val="008A6547"/>
    <w:rsid w:val="008A69AD"/>
    <w:rsid w:val="008A7600"/>
    <w:rsid w:val="008A7E8F"/>
    <w:rsid w:val="008B02A2"/>
    <w:rsid w:val="008B0844"/>
    <w:rsid w:val="008B0893"/>
    <w:rsid w:val="008B08EA"/>
    <w:rsid w:val="008B1220"/>
    <w:rsid w:val="008B1594"/>
    <w:rsid w:val="008B1751"/>
    <w:rsid w:val="008B1D7C"/>
    <w:rsid w:val="008B1E2A"/>
    <w:rsid w:val="008B2453"/>
    <w:rsid w:val="008B2817"/>
    <w:rsid w:val="008B2AC0"/>
    <w:rsid w:val="008B2B09"/>
    <w:rsid w:val="008B2C61"/>
    <w:rsid w:val="008B38E2"/>
    <w:rsid w:val="008B435A"/>
    <w:rsid w:val="008B44EF"/>
    <w:rsid w:val="008B4B75"/>
    <w:rsid w:val="008B4B95"/>
    <w:rsid w:val="008B52ED"/>
    <w:rsid w:val="008B553B"/>
    <w:rsid w:val="008B578C"/>
    <w:rsid w:val="008B5B64"/>
    <w:rsid w:val="008B5B80"/>
    <w:rsid w:val="008B5F9E"/>
    <w:rsid w:val="008B69AE"/>
    <w:rsid w:val="008B6B5A"/>
    <w:rsid w:val="008B6F8A"/>
    <w:rsid w:val="008B7AD1"/>
    <w:rsid w:val="008B7E5A"/>
    <w:rsid w:val="008C0044"/>
    <w:rsid w:val="008C07E3"/>
    <w:rsid w:val="008C2B5A"/>
    <w:rsid w:val="008C2BDB"/>
    <w:rsid w:val="008C2C84"/>
    <w:rsid w:val="008C2E81"/>
    <w:rsid w:val="008C316B"/>
    <w:rsid w:val="008C3CFA"/>
    <w:rsid w:val="008C3D5E"/>
    <w:rsid w:val="008C3FFA"/>
    <w:rsid w:val="008C45B2"/>
    <w:rsid w:val="008C493B"/>
    <w:rsid w:val="008C4A40"/>
    <w:rsid w:val="008C5D65"/>
    <w:rsid w:val="008C5FC8"/>
    <w:rsid w:val="008C614B"/>
    <w:rsid w:val="008C657B"/>
    <w:rsid w:val="008C668F"/>
    <w:rsid w:val="008C6ABB"/>
    <w:rsid w:val="008C6EC7"/>
    <w:rsid w:val="008C71BD"/>
    <w:rsid w:val="008C759E"/>
    <w:rsid w:val="008C7713"/>
    <w:rsid w:val="008C795F"/>
    <w:rsid w:val="008C7D62"/>
    <w:rsid w:val="008C7F52"/>
    <w:rsid w:val="008D06DD"/>
    <w:rsid w:val="008D20CA"/>
    <w:rsid w:val="008D2197"/>
    <w:rsid w:val="008D30EF"/>
    <w:rsid w:val="008D368D"/>
    <w:rsid w:val="008D4629"/>
    <w:rsid w:val="008D46B2"/>
    <w:rsid w:val="008D4730"/>
    <w:rsid w:val="008D4F5E"/>
    <w:rsid w:val="008D572D"/>
    <w:rsid w:val="008D5736"/>
    <w:rsid w:val="008D5D53"/>
    <w:rsid w:val="008D6097"/>
    <w:rsid w:val="008D64A4"/>
    <w:rsid w:val="008D7B30"/>
    <w:rsid w:val="008E0130"/>
    <w:rsid w:val="008E080F"/>
    <w:rsid w:val="008E0EDA"/>
    <w:rsid w:val="008E107B"/>
    <w:rsid w:val="008E260C"/>
    <w:rsid w:val="008E273A"/>
    <w:rsid w:val="008E2843"/>
    <w:rsid w:val="008E2C02"/>
    <w:rsid w:val="008E2CC5"/>
    <w:rsid w:val="008E4776"/>
    <w:rsid w:val="008E48E7"/>
    <w:rsid w:val="008E4A7D"/>
    <w:rsid w:val="008E4AA4"/>
    <w:rsid w:val="008E4D32"/>
    <w:rsid w:val="008E577D"/>
    <w:rsid w:val="008E59A4"/>
    <w:rsid w:val="008E6051"/>
    <w:rsid w:val="008E66BD"/>
    <w:rsid w:val="008E6B68"/>
    <w:rsid w:val="008E6BBA"/>
    <w:rsid w:val="008E759D"/>
    <w:rsid w:val="008E7DD6"/>
    <w:rsid w:val="008F0812"/>
    <w:rsid w:val="008F093F"/>
    <w:rsid w:val="008F12A6"/>
    <w:rsid w:val="008F1AE7"/>
    <w:rsid w:val="008F2495"/>
    <w:rsid w:val="008F271D"/>
    <w:rsid w:val="008F28A4"/>
    <w:rsid w:val="008F2966"/>
    <w:rsid w:val="008F2E05"/>
    <w:rsid w:val="008F3D21"/>
    <w:rsid w:val="008F3D65"/>
    <w:rsid w:val="008F3DAB"/>
    <w:rsid w:val="008F424C"/>
    <w:rsid w:val="008F45D9"/>
    <w:rsid w:val="008F4DE2"/>
    <w:rsid w:val="008F510E"/>
    <w:rsid w:val="008F525B"/>
    <w:rsid w:val="008F591E"/>
    <w:rsid w:val="008F5F61"/>
    <w:rsid w:val="008F628F"/>
    <w:rsid w:val="008F6372"/>
    <w:rsid w:val="008F6D0E"/>
    <w:rsid w:val="008F6EA4"/>
    <w:rsid w:val="008F6F32"/>
    <w:rsid w:val="008F73F1"/>
    <w:rsid w:val="008F756A"/>
    <w:rsid w:val="008F7677"/>
    <w:rsid w:val="008F769B"/>
    <w:rsid w:val="00900626"/>
    <w:rsid w:val="00900770"/>
    <w:rsid w:val="00900D83"/>
    <w:rsid w:val="00900ECF"/>
    <w:rsid w:val="009011E1"/>
    <w:rsid w:val="009012AF"/>
    <w:rsid w:val="00901487"/>
    <w:rsid w:val="0090169E"/>
    <w:rsid w:val="0090185C"/>
    <w:rsid w:val="00901873"/>
    <w:rsid w:val="00901D12"/>
    <w:rsid w:val="009025F6"/>
    <w:rsid w:val="00903C1C"/>
    <w:rsid w:val="00903EF4"/>
    <w:rsid w:val="00903F47"/>
    <w:rsid w:val="00903F48"/>
    <w:rsid w:val="009042F2"/>
    <w:rsid w:val="00904991"/>
    <w:rsid w:val="00904C62"/>
    <w:rsid w:val="00905924"/>
    <w:rsid w:val="00905CE0"/>
    <w:rsid w:val="00906309"/>
    <w:rsid w:val="00906486"/>
    <w:rsid w:val="00906C87"/>
    <w:rsid w:val="00906E6B"/>
    <w:rsid w:val="00906F8D"/>
    <w:rsid w:val="0090711E"/>
    <w:rsid w:val="009075DB"/>
    <w:rsid w:val="00907B21"/>
    <w:rsid w:val="00907DFE"/>
    <w:rsid w:val="00907F1B"/>
    <w:rsid w:val="00910C0C"/>
    <w:rsid w:val="00910C4C"/>
    <w:rsid w:val="00911136"/>
    <w:rsid w:val="009113F0"/>
    <w:rsid w:val="00912A49"/>
    <w:rsid w:val="00912AB3"/>
    <w:rsid w:val="00912E35"/>
    <w:rsid w:val="00912FDC"/>
    <w:rsid w:val="009134D9"/>
    <w:rsid w:val="00913B9D"/>
    <w:rsid w:val="0091410A"/>
    <w:rsid w:val="00914164"/>
    <w:rsid w:val="0091452D"/>
    <w:rsid w:val="00914AC1"/>
    <w:rsid w:val="00914C50"/>
    <w:rsid w:val="0091505C"/>
    <w:rsid w:val="00915685"/>
    <w:rsid w:val="0091599D"/>
    <w:rsid w:val="00915FCE"/>
    <w:rsid w:val="00916069"/>
    <w:rsid w:val="00916820"/>
    <w:rsid w:val="009172ED"/>
    <w:rsid w:val="00920059"/>
    <w:rsid w:val="00921051"/>
    <w:rsid w:val="00921BF3"/>
    <w:rsid w:val="00922638"/>
    <w:rsid w:val="00922665"/>
    <w:rsid w:val="00922D93"/>
    <w:rsid w:val="009232FA"/>
    <w:rsid w:val="00923519"/>
    <w:rsid w:val="00923AB0"/>
    <w:rsid w:val="00923AB5"/>
    <w:rsid w:val="00924262"/>
    <w:rsid w:val="009246F2"/>
    <w:rsid w:val="009254C5"/>
    <w:rsid w:val="00925F1B"/>
    <w:rsid w:val="00925F45"/>
    <w:rsid w:val="0092609C"/>
    <w:rsid w:val="00926322"/>
    <w:rsid w:val="00927067"/>
    <w:rsid w:val="0092746B"/>
    <w:rsid w:val="00927708"/>
    <w:rsid w:val="00927AB1"/>
    <w:rsid w:val="0093001F"/>
    <w:rsid w:val="009301C0"/>
    <w:rsid w:val="009304A3"/>
    <w:rsid w:val="009310E4"/>
    <w:rsid w:val="00931420"/>
    <w:rsid w:val="00931601"/>
    <w:rsid w:val="00932A2C"/>
    <w:rsid w:val="00932BE9"/>
    <w:rsid w:val="00932FD6"/>
    <w:rsid w:val="00933023"/>
    <w:rsid w:val="009333DF"/>
    <w:rsid w:val="009336B1"/>
    <w:rsid w:val="00934367"/>
    <w:rsid w:val="009346E9"/>
    <w:rsid w:val="00934C93"/>
    <w:rsid w:val="00934CEB"/>
    <w:rsid w:val="00934E94"/>
    <w:rsid w:val="00935021"/>
    <w:rsid w:val="0093595B"/>
    <w:rsid w:val="00935AB8"/>
    <w:rsid w:val="009369E2"/>
    <w:rsid w:val="00936D2D"/>
    <w:rsid w:val="00936EE9"/>
    <w:rsid w:val="00937318"/>
    <w:rsid w:val="00937D35"/>
    <w:rsid w:val="009406C3"/>
    <w:rsid w:val="0094077F"/>
    <w:rsid w:val="0094164B"/>
    <w:rsid w:val="009417AA"/>
    <w:rsid w:val="009419FC"/>
    <w:rsid w:val="00943453"/>
    <w:rsid w:val="00943970"/>
    <w:rsid w:val="00943BFD"/>
    <w:rsid w:val="00944894"/>
    <w:rsid w:val="009452BF"/>
    <w:rsid w:val="0094532D"/>
    <w:rsid w:val="009457B2"/>
    <w:rsid w:val="00945F0A"/>
    <w:rsid w:val="009461BB"/>
    <w:rsid w:val="00946589"/>
    <w:rsid w:val="0094727B"/>
    <w:rsid w:val="009474FF"/>
    <w:rsid w:val="00947CFB"/>
    <w:rsid w:val="00947E3B"/>
    <w:rsid w:val="009504FD"/>
    <w:rsid w:val="0095089C"/>
    <w:rsid w:val="00950B1A"/>
    <w:rsid w:val="00950C22"/>
    <w:rsid w:val="00950C7D"/>
    <w:rsid w:val="00951DAD"/>
    <w:rsid w:val="00952165"/>
    <w:rsid w:val="00952554"/>
    <w:rsid w:val="0095262D"/>
    <w:rsid w:val="00954166"/>
    <w:rsid w:val="00954505"/>
    <w:rsid w:val="009545A4"/>
    <w:rsid w:val="00955DE8"/>
    <w:rsid w:val="00956377"/>
    <w:rsid w:val="009565A2"/>
    <w:rsid w:val="00956668"/>
    <w:rsid w:val="00956F32"/>
    <w:rsid w:val="00956FF6"/>
    <w:rsid w:val="009570B9"/>
    <w:rsid w:val="009578CF"/>
    <w:rsid w:val="00961A41"/>
    <w:rsid w:val="00961F67"/>
    <w:rsid w:val="00962A1A"/>
    <w:rsid w:val="00963167"/>
    <w:rsid w:val="00964676"/>
    <w:rsid w:val="00964AA7"/>
    <w:rsid w:val="00964D11"/>
    <w:rsid w:val="00964F70"/>
    <w:rsid w:val="0096523E"/>
    <w:rsid w:val="00965DF2"/>
    <w:rsid w:val="00966432"/>
    <w:rsid w:val="0096652A"/>
    <w:rsid w:val="009669E5"/>
    <w:rsid w:val="00966C6F"/>
    <w:rsid w:val="00967486"/>
    <w:rsid w:val="0096761B"/>
    <w:rsid w:val="0096767E"/>
    <w:rsid w:val="00967BFC"/>
    <w:rsid w:val="00967F0A"/>
    <w:rsid w:val="00970430"/>
    <w:rsid w:val="00970893"/>
    <w:rsid w:val="00970A19"/>
    <w:rsid w:val="00970A64"/>
    <w:rsid w:val="00970B56"/>
    <w:rsid w:val="009719B8"/>
    <w:rsid w:val="00971E4B"/>
    <w:rsid w:val="00972460"/>
    <w:rsid w:val="00972852"/>
    <w:rsid w:val="00972A6C"/>
    <w:rsid w:val="00973663"/>
    <w:rsid w:val="00973C18"/>
    <w:rsid w:val="00973DA0"/>
    <w:rsid w:val="00973E4B"/>
    <w:rsid w:val="00974711"/>
    <w:rsid w:val="00974B16"/>
    <w:rsid w:val="00974E9E"/>
    <w:rsid w:val="00975070"/>
    <w:rsid w:val="009758C5"/>
    <w:rsid w:val="0097658B"/>
    <w:rsid w:val="009765DB"/>
    <w:rsid w:val="00976B75"/>
    <w:rsid w:val="00977DED"/>
    <w:rsid w:val="00977F2C"/>
    <w:rsid w:val="00980758"/>
    <w:rsid w:val="00980974"/>
    <w:rsid w:val="00980AF4"/>
    <w:rsid w:val="00980B54"/>
    <w:rsid w:val="00980F32"/>
    <w:rsid w:val="009811EB"/>
    <w:rsid w:val="0098185A"/>
    <w:rsid w:val="00981B49"/>
    <w:rsid w:val="00981DD7"/>
    <w:rsid w:val="00981E90"/>
    <w:rsid w:val="009823D2"/>
    <w:rsid w:val="009823E7"/>
    <w:rsid w:val="009826A4"/>
    <w:rsid w:val="009828C0"/>
    <w:rsid w:val="00982916"/>
    <w:rsid w:val="00982CF2"/>
    <w:rsid w:val="00982F1A"/>
    <w:rsid w:val="0098304E"/>
    <w:rsid w:val="009836DC"/>
    <w:rsid w:val="00983C27"/>
    <w:rsid w:val="00984CE4"/>
    <w:rsid w:val="00984F7B"/>
    <w:rsid w:val="00985A0F"/>
    <w:rsid w:val="00985BB5"/>
    <w:rsid w:val="009865BA"/>
    <w:rsid w:val="009866FF"/>
    <w:rsid w:val="00986994"/>
    <w:rsid w:val="009870B3"/>
    <w:rsid w:val="00987790"/>
    <w:rsid w:val="00987BE6"/>
    <w:rsid w:val="00990283"/>
    <w:rsid w:val="00990591"/>
    <w:rsid w:val="009910E0"/>
    <w:rsid w:val="009919F4"/>
    <w:rsid w:val="00991B46"/>
    <w:rsid w:val="00991CB7"/>
    <w:rsid w:val="00991D04"/>
    <w:rsid w:val="00991D3B"/>
    <w:rsid w:val="009922A7"/>
    <w:rsid w:val="00992F4C"/>
    <w:rsid w:val="0099303C"/>
    <w:rsid w:val="00993C91"/>
    <w:rsid w:val="0099428D"/>
    <w:rsid w:val="009944EC"/>
    <w:rsid w:val="00994A47"/>
    <w:rsid w:val="00994B93"/>
    <w:rsid w:val="00994E0B"/>
    <w:rsid w:val="00994F8C"/>
    <w:rsid w:val="00995482"/>
    <w:rsid w:val="00995A5D"/>
    <w:rsid w:val="00995F9C"/>
    <w:rsid w:val="0099626B"/>
    <w:rsid w:val="0099674A"/>
    <w:rsid w:val="009970B3"/>
    <w:rsid w:val="009971D9"/>
    <w:rsid w:val="0099762D"/>
    <w:rsid w:val="00997758"/>
    <w:rsid w:val="009A037C"/>
    <w:rsid w:val="009A04DE"/>
    <w:rsid w:val="009A0570"/>
    <w:rsid w:val="009A05E7"/>
    <w:rsid w:val="009A0BC1"/>
    <w:rsid w:val="009A0F07"/>
    <w:rsid w:val="009A1531"/>
    <w:rsid w:val="009A17CA"/>
    <w:rsid w:val="009A19FE"/>
    <w:rsid w:val="009A1D72"/>
    <w:rsid w:val="009A2282"/>
    <w:rsid w:val="009A245E"/>
    <w:rsid w:val="009A25A6"/>
    <w:rsid w:val="009A2BA1"/>
    <w:rsid w:val="009A3093"/>
    <w:rsid w:val="009A3A4B"/>
    <w:rsid w:val="009A3B4D"/>
    <w:rsid w:val="009A3D18"/>
    <w:rsid w:val="009A4472"/>
    <w:rsid w:val="009A44D1"/>
    <w:rsid w:val="009A497A"/>
    <w:rsid w:val="009A4CE0"/>
    <w:rsid w:val="009A52B1"/>
    <w:rsid w:val="009A63A7"/>
    <w:rsid w:val="009A69D4"/>
    <w:rsid w:val="009A6BFB"/>
    <w:rsid w:val="009A6E8E"/>
    <w:rsid w:val="009A7ABC"/>
    <w:rsid w:val="009A7B00"/>
    <w:rsid w:val="009B061D"/>
    <w:rsid w:val="009B0D50"/>
    <w:rsid w:val="009B1978"/>
    <w:rsid w:val="009B1AAB"/>
    <w:rsid w:val="009B1F1A"/>
    <w:rsid w:val="009B250A"/>
    <w:rsid w:val="009B26E4"/>
    <w:rsid w:val="009B2983"/>
    <w:rsid w:val="009B2A90"/>
    <w:rsid w:val="009B2BF9"/>
    <w:rsid w:val="009B2F3D"/>
    <w:rsid w:val="009B2FC0"/>
    <w:rsid w:val="009B30C7"/>
    <w:rsid w:val="009B3338"/>
    <w:rsid w:val="009B3819"/>
    <w:rsid w:val="009B4468"/>
    <w:rsid w:val="009B50F3"/>
    <w:rsid w:val="009B5114"/>
    <w:rsid w:val="009B5FAE"/>
    <w:rsid w:val="009B662C"/>
    <w:rsid w:val="009B6880"/>
    <w:rsid w:val="009B68E3"/>
    <w:rsid w:val="009B6B6F"/>
    <w:rsid w:val="009B7858"/>
    <w:rsid w:val="009B7B57"/>
    <w:rsid w:val="009B7D36"/>
    <w:rsid w:val="009B7EF4"/>
    <w:rsid w:val="009C009B"/>
    <w:rsid w:val="009C076F"/>
    <w:rsid w:val="009C07AF"/>
    <w:rsid w:val="009C1904"/>
    <w:rsid w:val="009C191A"/>
    <w:rsid w:val="009C191E"/>
    <w:rsid w:val="009C19A7"/>
    <w:rsid w:val="009C1C0B"/>
    <w:rsid w:val="009C1C5C"/>
    <w:rsid w:val="009C1E81"/>
    <w:rsid w:val="009C268E"/>
    <w:rsid w:val="009C2DEB"/>
    <w:rsid w:val="009C3CFF"/>
    <w:rsid w:val="009C3EED"/>
    <w:rsid w:val="009C4701"/>
    <w:rsid w:val="009C4897"/>
    <w:rsid w:val="009C48EE"/>
    <w:rsid w:val="009C4B5D"/>
    <w:rsid w:val="009C4E6B"/>
    <w:rsid w:val="009C5B74"/>
    <w:rsid w:val="009C6BE6"/>
    <w:rsid w:val="009D0096"/>
    <w:rsid w:val="009D013A"/>
    <w:rsid w:val="009D032A"/>
    <w:rsid w:val="009D04BD"/>
    <w:rsid w:val="009D0A1C"/>
    <w:rsid w:val="009D0D7B"/>
    <w:rsid w:val="009D0F9B"/>
    <w:rsid w:val="009D177D"/>
    <w:rsid w:val="009D1FC2"/>
    <w:rsid w:val="009D208B"/>
    <w:rsid w:val="009D2688"/>
    <w:rsid w:val="009D32F9"/>
    <w:rsid w:val="009D33BD"/>
    <w:rsid w:val="009D38AD"/>
    <w:rsid w:val="009D3DDF"/>
    <w:rsid w:val="009D42DE"/>
    <w:rsid w:val="009D4610"/>
    <w:rsid w:val="009D4657"/>
    <w:rsid w:val="009D4E41"/>
    <w:rsid w:val="009D5013"/>
    <w:rsid w:val="009D52B6"/>
    <w:rsid w:val="009D5C81"/>
    <w:rsid w:val="009D5DF3"/>
    <w:rsid w:val="009D5F45"/>
    <w:rsid w:val="009D671D"/>
    <w:rsid w:val="009D73BA"/>
    <w:rsid w:val="009D747D"/>
    <w:rsid w:val="009D7863"/>
    <w:rsid w:val="009D7F42"/>
    <w:rsid w:val="009E0025"/>
    <w:rsid w:val="009E05B1"/>
    <w:rsid w:val="009E1022"/>
    <w:rsid w:val="009E1B81"/>
    <w:rsid w:val="009E218A"/>
    <w:rsid w:val="009E34A0"/>
    <w:rsid w:val="009E3DE4"/>
    <w:rsid w:val="009E3F6B"/>
    <w:rsid w:val="009E3FF4"/>
    <w:rsid w:val="009E41D5"/>
    <w:rsid w:val="009E4437"/>
    <w:rsid w:val="009E46B9"/>
    <w:rsid w:val="009E4969"/>
    <w:rsid w:val="009E5166"/>
    <w:rsid w:val="009E58DC"/>
    <w:rsid w:val="009E5D3F"/>
    <w:rsid w:val="009E624D"/>
    <w:rsid w:val="009E680A"/>
    <w:rsid w:val="009E6C48"/>
    <w:rsid w:val="009E6D2B"/>
    <w:rsid w:val="009E7854"/>
    <w:rsid w:val="009E7E62"/>
    <w:rsid w:val="009E7EDA"/>
    <w:rsid w:val="009E7FF9"/>
    <w:rsid w:val="009F1117"/>
    <w:rsid w:val="009F1244"/>
    <w:rsid w:val="009F1592"/>
    <w:rsid w:val="009F1743"/>
    <w:rsid w:val="009F2DC8"/>
    <w:rsid w:val="009F2F74"/>
    <w:rsid w:val="009F3213"/>
    <w:rsid w:val="009F33D4"/>
    <w:rsid w:val="009F39CE"/>
    <w:rsid w:val="009F3D66"/>
    <w:rsid w:val="009F3E88"/>
    <w:rsid w:val="009F40A9"/>
    <w:rsid w:val="009F4A24"/>
    <w:rsid w:val="009F4DF6"/>
    <w:rsid w:val="009F52BF"/>
    <w:rsid w:val="009F5939"/>
    <w:rsid w:val="009F5E59"/>
    <w:rsid w:val="009F5F7D"/>
    <w:rsid w:val="009F61AD"/>
    <w:rsid w:val="009F6719"/>
    <w:rsid w:val="009F697E"/>
    <w:rsid w:val="009F6BA0"/>
    <w:rsid w:val="009F74EA"/>
    <w:rsid w:val="009F7807"/>
    <w:rsid w:val="009F7AF3"/>
    <w:rsid w:val="009F7CC8"/>
    <w:rsid w:val="009F7CFE"/>
    <w:rsid w:val="009F7E03"/>
    <w:rsid w:val="00A00635"/>
    <w:rsid w:val="00A0070F"/>
    <w:rsid w:val="00A00BAA"/>
    <w:rsid w:val="00A012E2"/>
    <w:rsid w:val="00A01487"/>
    <w:rsid w:val="00A01CE2"/>
    <w:rsid w:val="00A02017"/>
    <w:rsid w:val="00A022C8"/>
    <w:rsid w:val="00A02663"/>
    <w:rsid w:val="00A034F3"/>
    <w:rsid w:val="00A0416D"/>
    <w:rsid w:val="00A04628"/>
    <w:rsid w:val="00A050DF"/>
    <w:rsid w:val="00A053E8"/>
    <w:rsid w:val="00A05E97"/>
    <w:rsid w:val="00A061E5"/>
    <w:rsid w:val="00A06819"/>
    <w:rsid w:val="00A06A1B"/>
    <w:rsid w:val="00A06A2D"/>
    <w:rsid w:val="00A06FFD"/>
    <w:rsid w:val="00A07458"/>
    <w:rsid w:val="00A07600"/>
    <w:rsid w:val="00A07F8E"/>
    <w:rsid w:val="00A102AB"/>
    <w:rsid w:val="00A103CD"/>
    <w:rsid w:val="00A10580"/>
    <w:rsid w:val="00A109D4"/>
    <w:rsid w:val="00A120ED"/>
    <w:rsid w:val="00A12106"/>
    <w:rsid w:val="00A123C6"/>
    <w:rsid w:val="00A12AAA"/>
    <w:rsid w:val="00A12C27"/>
    <w:rsid w:val="00A132B4"/>
    <w:rsid w:val="00A13413"/>
    <w:rsid w:val="00A1343E"/>
    <w:rsid w:val="00A13C43"/>
    <w:rsid w:val="00A144FC"/>
    <w:rsid w:val="00A1456A"/>
    <w:rsid w:val="00A1513F"/>
    <w:rsid w:val="00A1518A"/>
    <w:rsid w:val="00A15225"/>
    <w:rsid w:val="00A15CD2"/>
    <w:rsid w:val="00A15D89"/>
    <w:rsid w:val="00A15F42"/>
    <w:rsid w:val="00A160C6"/>
    <w:rsid w:val="00A164A1"/>
    <w:rsid w:val="00A167ED"/>
    <w:rsid w:val="00A16C53"/>
    <w:rsid w:val="00A17B47"/>
    <w:rsid w:val="00A17E70"/>
    <w:rsid w:val="00A203E8"/>
    <w:rsid w:val="00A20532"/>
    <w:rsid w:val="00A2138B"/>
    <w:rsid w:val="00A214C7"/>
    <w:rsid w:val="00A21899"/>
    <w:rsid w:val="00A21AFA"/>
    <w:rsid w:val="00A21B3E"/>
    <w:rsid w:val="00A21CDF"/>
    <w:rsid w:val="00A21E12"/>
    <w:rsid w:val="00A220B3"/>
    <w:rsid w:val="00A2212E"/>
    <w:rsid w:val="00A2286B"/>
    <w:rsid w:val="00A229F2"/>
    <w:rsid w:val="00A22F3A"/>
    <w:rsid w:val="00A232A3"/>
    <w:rsid w:val="00A2338E"/>
    <w:rsid w:val="00A24941"/>
    <w:rsid w:val="00A24973"/>
    <w:rsid w:val="00A25672"/>
    <w:rsid w:val="00A26C0D"/>
    <w:rsid w:val="00A26EE8"/>
    <w:rsid w:val="00A274D3"/>
    <w:rsid w:val="00A275BB"/>
    <w:rsid w:val="00A27643"/>
    <w:rsid w:val="00A279CF"/>
    <w:rsid w:val="00A27DE7"/>
    <w:rsid w:val="00A3004A"/>
    <w:rsid w:val="00A30CE1"/>
    <w:rsid w:val="00A30D2C"/>
    <w:rsid w:val="00A30EC7"/>
    <w:rsid w:val="00A30ECE"/>
    <w:rsid w:val="00A33797"/>
    <w:rsid w:val="00A338CD"/>
    <w:rsid w:val="00A33C86"/>
    <w:rsid w:val="00A34054"/>
    <w:rsid w:val="00A342CF"/>
    <w:rsid w:val="00A34862"/>
    <w:rsid w:val="00A34B7D"/>
    <w:rsid w:val="00A34EE1"/>
    <w:rsid w:val="00A353BA"/>
    <w:rsid w:val="00A357CD"/>
    <w:rsid w:val="00A36357"/>
    <w:rsid w:val="00A3635C"/>
    <w:rsid w:val="00A369A8"/>
    <w:rsid w:val="00A37641"/>
    <w:rsid w:val="00A37805"/>
    <w:rsid w:val="00A41789"/>
    <w:rsid w:val="00A417B7"/>
    <w:rsid w:val="00A41AF1"/>
    <w:rsid w:val="00A41BB0"/>
    <w:rsid w:val="00A4222F"/>
    <w:rsid w:val="00A42E0D"/>
    <w:rsid w:val="00A432D7"/>
    <w:rsid w:val="00A437DE"/>
    <w:rsid w:val="00A438D7"/>
    <w:rsid w:val="00A43C80"/>
    <w:rsid w:val="00A44082"/>
    <w:rsid w:val="00A44869"/>
    <w:rsid w:val="00A468CD"/>
    <w:rsid w:val="00A46A76"/>
    <w:rsid w:val="00A471EC"/>
    <w:rsid w:val="00A47258"/>
    <w:rsid w:val="00A47440"/>
    <w:rsid w:val="00A47E22"/>
    <w:rsid w:val="00A50644"/>
    <w:rsid w:val="00A51A83"/>
    <w:rsid w:val="00A51E50"/>
    <w:rsid w:val="00A51EC6"/>
    <w:rsid w:val="00A522A7"/>
    <w:rsid w:val="00A5252C"/>
    <w:rsid w:val="00A52CC3"/>
    <w:rsid w:val="00A53134"/>
    <w:rsid w:val="00A5475B"/>
    <w:rsid w:val="00A54870"/>
    <w:rsid w:val="00A54BE6"/>
    <w:rsid w:val="00A553C7"/>
    <w:rsid w:val="00A56125"/>
    <w:rsid w:val="00A563BC"/>
    <w:rsid w:val="00A56BA9"/>
    <w:rsid w:val="00A57432"/>
    <w:rsid w:val="00A57B33"/>
    <w:rsid w:val="00A57C86"/>
    <w:rsid w:val="00A609D9"/>
    <w:rsid w:val="00A60B41"/>
    <w:rsid w:val="00A60ED8"/>
    <w:rsid w:val="00A618A3"/>
    <w:rsid w:val="00A625F1"/>
    <w:rsid w:val="00A6263D"/>
    <w:rsid w:val="00A62BCA"/>
    <w:rsid w:val="00A63276"/>
    <w:rsid w:val="00A63360"/>
    <w:rsid w:val="00A633E5"/>
    <w:rsid w:val="00A63930"/>
    <w:rsid w:val="00A63D37"/>
    <w:rsid w:val="00A63E1C"/>
    <w:rsid w:val="00A64574"/>
    <w:rsid w:val="00A64A34"/>
    <w:rsid w:val="00A64BB0"/>
    <w:rsid w:val="00A64E28"/>
    <w:rsid w:val="00A64EB7"/>
    <w:rsid w:val="00A65368"/>
    <w:rsid w:val="00A65A25"/>
    <w:rsid w:val="00A660D2"/>
    <w:rsid w:val="00A6659D"/>
    <w:rsid w:val="00A669B5"/>
    <w:rsid w:val="00A66CE6"/>
    <w:rsid w:val="00A66E56"/>
    <w:rsid w:val="00A66EBB"/>
    <w:rsid w:val="00A66FA6"/>
    <w:rsid w:val="00A676D6"/>
    <w:rsid w:val="00A678DE"/>
    <w:rsid w:val="00A6799C"/>
    <w:rsid w:val="00A67FF1"/>
    <w:rsid w:val="00A704AB"/>
    <w:rsid w:val="00A70CAC"/>
    <w:rsid w:val="00A714CC"/>
    <w:rsid w:val="00A71939"/>
    <w:rsid w:val="00A71C7F"/>
    <w:rsid w:val="00A72280"/>
    <w:rsid w:val="00A73241"/>
    <w:rsid w:val="00A73274"/>
    <w:rsid w:val="00A738B8"/>
    <w:rsid w:val="00A73A6B"/>
    <w:rsid w:val="00A73DAB"/>
    <w:rsid w:val="00A74749"/>
    <w:rsid w:val="00A74A76"/>
    <w:rsid w:val="00A74B25"/>
    <w:rsid w:val="00A76780"/>
    <w:rsid w:val="00A767D0"/>
    <w:rsid w:val="00A76B02"/>
    <w:rsid w:val="00A76F5B"/>
    <w:rsid w:val="00A76FB2"/>
    <w:rsid w:val="00A7715B"/>
    <w:rsid w:val="00A778A2"/>
    <w:rsid w:val="00A779C7"/>
    <w:rsid w:val="00A801F4"/>
    <w:rsid w:val="00A80E8E"/>
    <w:rsid w:val="00A81496"/>
    <w:rsid w:val="00A81A3B"/>
    <w:rsid w:val="00A81C8F"/>
    <w:rsid w:val="00A81ED8"/>
    <w:rsid w:val="00A822A2"/>
    <w:rsid w:val="00A82315"/>
    <w:rsid w:val="00A8287F"/>
    <w:rsid w:val="00A8309C"/>
    <w:rsid w:val="00A83648"/>
    <w:rsid w:val="00A836DD"/>
    <w:rsid w:val="00A83AF9"/>
    <w:rsid w:val="00A83F67"/>
    <w:rsid w:val="00A84B2B"/>
    <w:rsid w:val="00A84CC0"/>
    <w:rsid w:val="00A85172"/>
    <w:rsid w:val="00A8525D"/>
    <w:rsid w:val="00A85318"/>
    <w:rsid w:val="00A854BE"/>
    <w:rsid w:val="00A85946"/>
    <w:rsid w:val="00A85A6E"/>
    <w:rsid w:val="00A85D01"/>
    <w:rsid w:val="00A85D3D"/>
    <w:rsid w:val="00A86EF3"/>
    <w:rsid w:val="00A87155"/>
    <w:rsid w:val="00A87382"/>
    <w:rsid w:val="00A87857"/>
    <w:rsid w:val="00A87C99"/>
    <w:rsid w:val="00A9031F"/>
    <w:rsid w:val="00A90808"/>
    <w:rsid w:val="00A90DA3"/>
    <w:rsid w:val="00A90E19"/>
    <w:rsid w:val="00A914BA"/>
    <w:rsid w:val="00A91846"/>
    <w:rsid w:val="00A922A2"/>
    <w:rsid w:val="00A93A21"/>
    <w:rsid w:val="00A93BDF"/>
    <w:rsid w:val="00A9467A"/>
    <w:rsid w:val="00A948D0"/>
    <w:rsid w:val="00A94EAD"/>
    <w:rsid w:val="00A95360"/>
    <w:rsid w:val="00A95C35"/>
    <w:rsid w:val="00A95D58"/>
    <w:rsid w:val="00A96106"/>
    <w:rsid w:val="00A96794"/>
    <w:rsid w:val="00A9689C"/>
    <w:rsid w:val="00A96F7A"/>
    <w:rsid w:val="00A96FC0"/>
    <w:rsid w:val="00A970E4"/>
    <w:rsid w:val="00A97A49"/>
    <w:rsid w:val="00A97BAE"/>
    <w:rsid w:val="00A97EF4"/>
    <w:rsid w:val="00AA18E6"/>
    <w:rsid w:val="00AA1EC4"/>
    <w:rsid w:val="00AA21BA"/>
    <w:rsid w:val="00AA25E8"/>
    <w:rsid w:val="00AA3227"/>
    <w:rsid w:val="00AA3365"/>
    <w:rsid w:val="00AA3456"/>
    <w:rsid w:val="00AA36AF"/>
    <w:rsid w:val="00AA37A7"/>
    <w:rsid w:val="00AA3D38"/>
    <w:rsid w:val="00AA3F81"/>
    <w:rsid w:val="00AA413E"/>
    <w:rsid w:val="00AA49A9"/>
    <w:rsid w:val="00AA54B6"/>
    <w:rsid w:val="00AA5A58"/>
    <w:rsid w:val="00AA638A"/>
    <w:rsid w:val="00AA6C0B"/>
    <w:rsid w:val="00AA6D0C"/>
    <w:rsid w:val="00AA7327"/>
    <w:rsid w:val="00AA757E"/>
    <w:rsid w:val="00AA7582"/>
    <w:rsid w:val="00AA76F8"/>
    <w:rsid w:val="00AA7F81"/>
    <w:rsid w:val="00AB00A3"/>
    <w:rsid w:val="00AB0CE6"/>
    <w:rsid w:val="00AB0FF2"/>
    <w:rsid w:val="00AB1255"/>
    <w:rsid w:val="00AB1363"/>
    <w:rsid w:val="00AB183B"/>
    <w:rsid w:val="00AB1D4B"/>
    <w:rsid w:val="00AB2CAE"/>
    <w:rsid w:val="00AB30D2"/>
    <w:rsid w:val="00AB30F5"/>
    <w:rsid w:val="00AB34BC"/>
    <w:rsid w:val="00AB3586"/>
    <w:rsid w:val="00AB3895"/>
    <w:rsid w:val="00AB3A4F"/>
    <w:rsid w:val="00AB3B7C"/>
    <w:rsid w:val="00AB40A3"/>
    <w:rsid w:val="00AB4442"/>
    <w:rsid w:val="00AB50C8"/>
    <w:rsid w:val="00AB52D9"/>
    <w:rsid w:val="00AB5FE3"/>
    <w:rsid w:val="00AB6A07"/>
    <w:rsid w:val="00AB6A96"/>
    <w:rsid w:val="00AB6B37"/>
    <w:rsid w:val="00AB6DEE"/>
    <w:rsid w:val="00AB705B"/>
    <w:rsid w:val="00AB7235"/>
    <w:rsid w:val="00AB7BE3"/>
    <w:rsid w:val="00AC01C1"/>
    <w:rsid w:val="00AC12D5"/>
    <w:rsid w:val="00AC1362"/>
    <w:rsid w:val="00AC23EE"/>
    <w:rsid w:val="00AC259D"/>
    <w:rsid w:val="00AC29BE"/>
    <w:rsid w:val="00AC32F7"/>
    <w:rsid w:val="00AC3BCB"/>
    <w:rsid w:val="00AC3C47"/>
    <w:rsid w:val="00AC44F8"/>
    <w:rsid w:val="00AC4685"/>
    <w:rsid w:val="00AC46A1"/>
    <w:rsid w:val="00AC4CA9"/>
    <w:rsid w:val="00AC558F"/>
    <w:rsid w:val="00AC5C57"/>
    <w:rsid w:val="00AC5F4F"/>
    <w:rsid w:val="00AC63B2"/>
    <w:rsid w:val="00AC6A1A"/>
    <w:rsid w:val="00AC6A6E"/>
    <w:rsid w:val="00AC6F08"/>
    <w:rsid w:val="00AC7126"/>
    <w:rsid w:val="00AC7455"/>
    <w:rsid w:val="00AC75F8"/>
    <w:rsid w:val="00AC79DC"/>
    <w:rsid w:val="00AD0CE0"/>
    <w:rsid w:val="00AD0DF0"/>
    <w:rsid w:val="00AD184F"/>
    <w:rsid w:val="00AD18D3"/>
    <w:rsid w:val="00AD1B06"/>
    <w:rsid w:val="00AD1DDA"/>
    <w:rsid w:val="00AD24A8"/>
    <w:rsid w:val="00AD25DD"/>
    <w:rsid w:val="00AD2AD9"/>
    <w:rsid w:val="00AD31BA"/>
    <w:rsid w:val="00AD3217"/>
    <w:rsid w:val="00AD34F6"/>
    <w:rsid w:val="00AD3CC6"/>
    <w:rsid w:val="00AD3F3F"/>
    <w:rsid w:val="00AD416C"/>
    <w:rsid w:val="00AD4F4C"/>
    <w:rsid w:val="00AD6035"/>
    <w:rsid w:val="00AD675B"/>
    <w:rsid w:val="00AD6F22"/>
    <w:rsid w:val="00AD7D0C"/>
    <w:rsid w:val="00AD7DDB"/>
    <w:rsid w:val="00AD7E14"/>
    <w:rsid w:val="00AE04A7"/>
    <w:rsid w:val="00AE0CAE"/>
    <w:rsid w:val="00AE10F1"/>
    <w:rsid w:val="00AE1367"/>
    <w:rsid w:val="00AE1520"/>
    <w:rsid w:val="00AE15E0"/>
    <w:rsid w:val="00AE16A9"/>
    <w:rsid w:val="00AE211B"/>
    <w:rsid w:val="00AE261E"/>
    <w:rsid w:val="00AE266A"/>
    <w:rsid w:val="00AE291D"/>
    <w:rsid w:val="00AE2B1D"/>
    <w:rsid w:val="00AE32E0"/>
    <w:rsid w:val="00AE331E"/>
    <w:rsid w:val="00AE34F1"/>
    <w:rsid w:val="00AE36FC"/>
    <w:rsid w:val="00AE3722"/>
    <w:rsid w:val="00AE426E"/>
    <w:rsid w:val="00AE429D"/>
    <w:rsid w:val="00AE556C"/>
    <w:rsid w:val="00AE58CB"/>
    <w:rsid w:val="00AE634F"/>
    <w:rsid w:val="00AE6878"/>
    <w:rsid w:val="00AE6F72"/>
    <w:rsid w:val="00AE712C"/>
    <w:rsid w:val="00AF1A5E"/>
    <w:rsid w:val="00AF2143"/>
    <w:rsid w:val="00AF2186"/>
    <w:rsid w:val="00AF2A6D"/>
    <w:rsid w:val="00AF336D"/>
    <w:rsid w:val="00AF3D12"/>
    <w:rsid w:val="00AF544D"/>
    <w:rsid w:val="00AF54B7"/>
    <w:rsid w:val="00AF5BDD"/>
    <w:rsid w:val="00AF6119"/>
    <w:rsid w:val="00AF625E"/>
    <w:rsid w:val="00AF66CE"/>
    <w:rsid w:val="00AF6C5D"/>
    <w:rsid w:val="00AF6C67"/>
    <w:rsid w:val="00AF72B4"/>
    <w:rsid w:val="00AF7321"/>
    <w:rsid w:val="00AF777D"/>
    <w:rsid w:val="00AF7D4B"/>
    <w:rsid w:val="00B006ED"/>
    <w:rsid w:val="00B007D6"/>
    <w:rsid w:val="00B00975"/>
    <w:rsid w:val="00B00B0C"/>
    <w:rsid w:val="00B01338"/>
    <w:rsid w:val="00B02153"/>
    <w:rsid w:val="00B028B4"/>
    <w:rsid w:val="00B0331D"/>
    <w:rsid w:val="00B039BA"/>
    <w:rsid w:val="00B03AB8"/>
    <w:rsid w:val="00B03CA7"/>
    <w:rsid w:val="00B041F4"/>
    <w:rsid w:val="00B05BBA"/>
    <w:rsid w:val="00B05E2E"/>
    <w:rsid w:val="00B06358"/>
    <w:rsid w:val="00B067C2"/>
    <w:rsid w:val="00B07013"/>
    <w:rsid w:val="00B07492"/>
    <w:rsid w:val="00B07568"/>
    <w:rsid w:val="00B1057F"/>
    <w:rsid w:val="00B11288"/>
    <w:rsid w:val="00B11DA8"/>
    <w:rsid w:val="00B12024"/>
    <w:rsid w:val="00B1281F"/>
    <w:rsid w:val="00B12E24"/>
    <w:rsid w:val="00B12F23"/>
    <w:rsid w:val="00B12F6C"/>
    <w:rsid w:val="00B1366D"/>
    <w:rsid w:val="00B138E5"/>
    <w:rsid w:val="00B13CF2"/>
    <w:rsid w:val="00B13F69"/>
    <w:rsid w:val="00B1484B"/>
    <w:rsid w:val="00B151C1"/>
    <w:rsid w:val="00B151E9"/>
    <w:rsid w:val="00B15558"/>
    <w:rsid w:val="00B1588B"/>
    <w:rsid w:val="00B15D16"/>
    <w:rsid w:val="00B16074"/>
    <w:rsid w:val="00B164C2"/>
    <w:rsid w:val="00B17646"/>
    <w:rsid w:val="00B176EF"/>
    <w:rsid w:val="00B17D9F"/>
    <w:rsid w:val="00B17F87"/>
    <w:rsid w:val="00B202DC"/>
    <w:rsid w:val="00B20A1C"/>
    <w:rsid w:val="00B20DD4"/>
    <w:rsid w:val="00B21880"/>
    <w:rsid w:val="00B218F6"/>
    <w:rsid w:val="00B21C14"/>
    <w:rsid w:val="00B22515"/>
    <w:rsid w:val="00B2294E"/>
    <w:rsid w:val="00B233E8"/>
    <w:rsid w:val="00B2341C"/>
    <w:rsid w:val="00B23567"/>
    <w:rsid w:val="00B235EA"/>
    <w:rsid w:val="00B23765"/>
    <w:rsid w:val="00B245E4"/>
    <w:rsid w:val="00B24C7E"/>
    <w:rsid w:val="00B2514B"/>
    <w:rsid w:val="00B25300"/>
    <w:rsid w:val="00B2538C"/>
    <w:rsid w:val="00B25DF6"/>
    <w:rsid w:val="00B25E16"/>
    <w:rsid w:val="00B26706"/>
    <w:rsid w:val="00B26800"/>
    <w:rsid w:val="00B26B58"/>
    <w:rsid w:val="00B27021"/>
    <w:rsid w:val="00B2793C"/>
    <w:rsid w:val="00B30D53"/>
    <w:rsid w:val="00B30DC8"/>
    <w:rsid w:val="00B30E6C"/>
    <w:rsid w:val="00B311B6"/>
    <w:rsid w:val="00B313BA"/>
    <w:rsid w:val="00B317B2"/>
    <w:rsid w:val="00B31A88"/>
    <w:rsid w:val="00B31F0C"/>
    <w:rsid w:val="00B321B7"/>
    <w:rsid w:val="00B321F3"/>
    <w:rsid w:val="00B32703"/>
    <w:rsid w:val="00B3352F"/>
    <w:rsid w:val="00B34708"/>
    <w:rsid w:val="00B34847"/>
    <w:rsid w:val="00B35E8B"/>
    <w:rsid w:val="00B36CF3"/>
    <w:rsid w:val="00B3747D"/>
    <w:rsid w:val="00B37992"/>
    <w:rsid w:val="00B40492"/>
    <w:rsid w:val="00B40E65"/>
    <w:rsid w:val="00B41470"/>
    <w:rsid w:val="00B41CFF"/>
    <w:rsid w:val="00B41E58"/>
    <w:rsid w:val="00B41F52"/>
    <w:rsid w:val="00B42039"/>
    <w:rsid w:val="00B422F1"/>
    <w:rsid w:val="00B42E17"/>
    <w:rsid w:val="00B438BA"/>
    <w:rsid w:val="00B43A3D"/>
    <w:rsid w:val="00B43B60"/>
    <w:rsid w:val="00B44284"/>
    <w:rsid w:val="00B447FC"/>
    <w:rsid w:val="00B451A3"/>
    <w:rsid w:val="00B4599A"/>
    <w:rsid w:val="00B45B3D"/>
    <w:rsid w:val="00B45F83"/>
    <w:rsid w:val="00B46875"/>
    <w:rsid w:val="00B47DF3"/>
    <w:rsid w:val="00B501C8"/>
    <w:rsid w:val="00B50A36"/>
    <w:rsid w:val="00B50AF3"/>
    <w:rsid w:val="00B50C7A"/>
    <w:rsid w:val="00B52096"/>
    <w:rsid w:val="00B529A4"/>
    <w:rsid w:val="00B52F87"/>
    <w:rsid w:val="00B5330E"/>
    <w:rsid w:val="00B533DE"/>
    <w:rsid w:val="00B5342C"/>
    <w:rsid w:val="00B5417E"/>
    <w:rsid w:val="00B541D2"/>
    <w:rsid w:val="00B54411"/>
    <w:rsid w:val="00B54AB5"/>
    <w:rsid w:val="00B55257"/>
    <w:rsid w:val="00B5577E"/>
    <w:rsid w:val="00B557F8"/>
    <w:rsid w:val="00B55AFC"/>
    <w:rsid w:val="00B55DF5"/>
    <w:rsid w:val="00B569C5"/>
    <w:rsid w:val="00B56C0F"/>
    <w:rsid w:val="00B56D1C"/>
    <w:rsid w:val="00B579CA"/>
    <w:rsid w:val="00B57ABD"/>
    <w:rsid w:val="00B60456"/>
    <w:rsid w:val="00B6061A"/>
    <w:rsid w:val="00B61C2E"/>
    <w:rsid w:val="00B61E9C"/>
    <w:rsid w:val="00B61F9A"/>
    <w:rsid w:val="00B61FC8"/>
    <w:rsid w:val="00B61FE7"/>
    <w:rsid w:val="00B6217C"/>
    <w:rsid w:val="00B63BB1"/>
    <w:rsid w:val="00B65138"/>
    <w:rsid w:val="00B6530E"/>
    <w:rsid w:val="00B65799"/>
    <w:rsid w:val="00B65D58"/>
    <w:rsid w:val="00B65E04"/>
    <w:rsid w:val="00B65E7D"/>
    <w:rsid w:val="00B66672"/>
    <w:rsid w:val="00B671FB"/>
    <w:rsid w:val="00B67328"/>
    <w:rsid w:val="00B7041C"/>
    <w:rsid w:val="00B70944"/>
    <w:rsid w:val="00B70C66"/>
    <w:rsid w:val="00B70CBF"/>
    <w:rsid w:val="00B711C0"/>
    <w:rsid w:val="00B71312"/>
    <w:rsid w:val="00B71672"/>
    <w:rsid w:val="00B71A93"/>
    <w:rsid w:val="00B71D92"/>
    <w:rsid w:val="00B71DDA"/>
    <w:rsid w:val="00B71ED3"/>
    <w:rsid w:val="00B71FB9"/>
    <w:rsid w:val="00B7217E"/>
    <w:rsid w:val="00B72276"/>
    <w:rsid w:val="00B7298E"/>
    <w:rsid w:val="00B72D12"/>
    <w:rsid w:val="00B73068"/>
    <w:rsid w:val="00B751AB"/>
    <w:rsid w:val="00B758D1"/>
    <w:rsid w:val="00B75911"/>
    <w:rsid w:val="00B764E4"/>
    <w:rsid w:val="00B76967"/>
    <w:rsid w:val="00B77721"/>
    <w:rsid w:val="00B77A0B"/>
    <w:rsid w:val="00B804E1"/>
    <w:rsid w:val="00B80DCD"/>
    <w:rsid w:val="00B811C1"/>
    <w:rsid w:val="00B813C2"/>
    <w:rsid w:val="00B81A64"/>
    <w:rsid w:val="00B8204A"/>
    <w:rsid w:val="00B8307E"/>
    <w:rsid w:val="00B83721"/>
    <w:rsid w:val="00B839C4"/>
    <w:rsid w:val="00B83A5D"/>
    <w:rsid w:val="00B83B51"/>
    <w:rsid w:val="00B83D8F"/>
    <w:rsid w:val="00B83E9B"/>
    <w:rsid w:val="00B84087"/>
    <w:rsid w:val="00B84112"/>
    <w:rsid w:val="00B842DE"/>
    <w:rsid w:val="00B8433E"/>
    <w:rsid w:val="00B84C5B"/>
    <w:rsid w:val="00B852BA"/>
    <w:rsid w:val="00B85371"/>
    <w:rsid w:val="00B85E00"/>
    <w:rsid w:val="00B86007"/>
    <w:rsid w:val="00B86B9D"/>
    <w:rsid w:val="00B873DB"/>
    <w:rsid w:val="00B87CA4"/>
    <w:rsid w:val="00B90C5C"/>
    <w:rsid w:val="00B914E4"/>
    <w:rsid w:val="00B91607"/>
    <w:rsid w:val="00B91E38"/>
    <w:rsid w:val="00B92A4F"/>
    <w:rsid w:val="00B92C25"/>
    <w:rsid w:val="00B93100"/>
    <w:rsid w:val="00B937BD"/>
    <w:rsid w:val="00B937FF"/>
    <w:rsid w:val="00B93CD4"/>
    <w:rsid w:val="00B9455A"/>
    <w:rsid w:val="00B948AD"/>
    <w:rsid w:val="00B951A1"/>
    <w:rsid w:val="00B955F3"/>
    <w:rsid w:val="00B95CD0"/>
    <w:rsid w:val="00B95DEA"/>
    <w:rsid w:val="00B96189"/>
    <w:rsid w:val="00B9626E"/>
    <w:rsid w:val="00B96DC7"/>
    <w:rsid w:val="00B96F23"/>
    <w:rsid w:val="00B96F60"/>
    <w:rsid w:val="00B96F7D"/>
    <w:rsid w:val="00B97854"/>
    <w:rsid w:val="00B978A2"/>
    <w:rsid w:val="00B97A30"/>
    <w:rsid w:val="00B97A73"/>
    <w:rsid w:val="00B97BFB"/>
    <w:rsid w:val="00B97D20"/>
    <w:rsid w:val="00BA0493"/>
    <w:rsid w:val="00BA0526"/>
    <w:rsid w:val="00BA0AF7"/>
    <w:rsid w:val="00BA1583"/>
    <w:rsid w:val="00BA1996"/>
    <w:rsid w:val="00BA2109"/>
    <w:rsid w:val="00BA2314"/>
    <w:rsid w:val="00BA2E29"/>
    <w:rsid w:val="00BA2E9D"/>
    <w:rsid w:val="00BA49BF"/>
    <w:rsid w:val="00BA49E0"/>
    <w:rsid w:val="00BA4C34"/>
    <w:rsid w:val="00BA51B8"/>
    <w:rsid w:val="00BA6003"/>
    <w:rsid w:val="00BA66FA"/>
    <w:rsid w:val="00BA6C7A"/>
    <w:rsid w:val="00BA7028"/>
    <w:rsid w:val="00BA74C6"/>
    <w:rsid w:val="00BA765B"/>
    <w:rsid w:val="00BA78C6"/>
    <w:rsid w:val="00BA7979"/>
    <w:rsid w:val="00BA79FF"/>
    <w:rsid w:val="00BB0603"/>
    <w:rsid w:val="00BB07DC"/>
    <w:rsid w:val="00BB0853"/>
    <w:rsid w:val="00BB090E"/>
    <w:rsid w:val="00BB0E37"/>
    <w:rsid w:val="00BB1670"/>
    <w:rsid w:val="00BB1B7D"/>
    <w:rsid w:val="00BB1C25"/>
    <w:rsid w:val="00BB2241"/>
    <w:rsid w:val="00BB2C25"/>
    <w:rsid w:val="00BB2E7D"/>
    <w:rsid w:val="00BB2ECC"/>
    <w:rsid w:val="00BB3A28"/>
    <w:rsid w:val="00BB3F7C"/>
    <w:rsid w:val="00BB3F81"/>
    <w:rsid w:val="00BB407E"/>
    <w:rsid w:val="00BB4096"/>
    <w:rsid w:val="00BB41A6"/>
    <w:rsid w:val="00BB4872"/>
    <w:rsid w:val="00BB5016"/>
    <w:rsid w:val="00BB5437"/>
    <w:rsid w:val="00BB54C1"/>
    <w:rsid w:val="00BB54F5"/>
    <w:rsid w:val="00BB5CFD"/>
    <w:rsid w:val="00BB5E77"/>
    <w:rsid w:val="00BB61F2"/>
    <w:rsid w:val="00BB65BD"/>
    <w:rsid w:val="00BB6E0E"/>
    <w:rsid w:val="00BB6FE4"/>
    <w:rsid w:val="00BB7BC7"/>
    <w:rsid w:val="00BC04FE"/>
    <w:rsid w:val="00BC11D8"/>
    <w:rsid w:val="00BC1342"/>
    <w:rsid w:val="00BC1688"/>
    <w:rsid w:val="00BC1972"/>
    <w:rsid w:val="00BC22D4"/>
    <w:rsid w:val="00BC33BB"/>
    <w:rsid w:val="00BC3449"/>
    <w:rsid w:val="00BC358B"/>
    <w:rsid w:val="00BC37F2"/>
    <w:rsid w:val="00BC3B34"/>
    <w:rsid w:val="00BC4618"/>
    <w:rsid w:val="00BC5C07"/>
    <w:rsid w:val="00BC5E4A"/>
    <w:rsid w:val="00BC63D8"/>
    <w:rsid w:val="00BC66D8"/>
    <w:rsid w:val="00BC6B63"/>
    <w:rsid w:val="00BD0556"/>
    <w:rsid w:val="00BD074C"/>
    <w:rsid w:val="00BD0A61"/>
    <w:rsid w:val="00BD0C16"/>
    <w:rsid w:val="00BD16A1"/>
    <w:rsid w:val="00BD172E"/>
    <w:rsid w:val="00BD2180"/>
    <w:rsid w:val="00BD3601"/>
    <w:rsid w:val="00BD3853"/>
    <w:rsid w:val="00BD3959"/>
    <w:rsid w:val="00BD3AE3"/>
    <w:rsid w:val="00BD4215"/>
    <w:rsid w:val="00BD44A0"/>
    <w:rsid w:val="00BD4C46"/>
    <w:rsid w:val="00BD5075"/>
    <w:rsid w:val="00BD5608"/>
    <w:rsid w:val="00BD6A30"/>
    <w:rsid w:val="00BD706E"/>
    <w:rsid w:val="00BD7091"/>
    <w:rsid w:val="00BD76F6"/>
    <w:rsid w:val="00BD7E1D"/>
    <w:rsid w:val="00BE035D"/>
    <w:rsid w:val="00BE083B"/>
    <w:rsid w:val="00BE0B83"/>
    <w:rsid w:val="00BE144B"/>
    <w:rsid w:val="00BE1AF7"/>
    <w:rsid w:val="00BE1C7F"/>
    <w:rsid w:val="00BE1DC0"/>
    <w:rsid w:val="00BE2925"/>
    <w:rsid w:val="00BE3307"/>
    <w:rsid w:val="00BE3370"/>
    <w:rsid w:val="00BE3491"/>
    <w:rsid w:val="00BE3A9F"/>
    <w:rsid w:val="00BE429B"/>
    <w:rsid w:val="00BE438C"/>
    <w:rsid w:val="00BE4978"/>
    <w:rsid w:val="00BE4F06"/>
    <w:rsid w:val="00BE51A1"/>
    <w:rsid w:val="00BE5352"/>
    <w:rsid w:val="00BE5842"/>
    <w:rsid w:val="00BE6900"/>
    <w:rsid w:val="00BE69AD"/>
    <w:rsid w:val="00BE69FE"/>
    <w:rsid w:val="00BE6C1E"/>
    <w:rsid w:val="00BE70E6"/>
    <w:rsid w:val="00BE717D"/>
    <w:rsid w:val="00BE725D"/>
    <w:rsid w:val="00BE72A6"/>
    <w:rsid w:val="00BE7765"/>
    <w:rsid w:val="00BE78E0"/>
    <w:rsid w:val="00BE7947"/>
    <w:rsid w:val="00BE79A1"/>
    <w:rsid w:val="00BE7C12"/>
    <w:rsid w:val="00BF06A9"/>
    <w:rsid w:val="00BF089E"/>
    <w:rsid w:val="00BF0F1E"/>
    <w:rsid w:val="00BF0F50"/>
    <w:rsid w:val="00BF1786"/>
    <w:rsid w:val="00BF1B69"/>
    <w:rsid w:val="00BF2ED6"/>
    <w:rsid w:val="00BF333E"/>
    <w:rsid w:val="00BF34A1"/>
    <w:rsid w:val="00BF36F5"/>
    <w:rsid w:val="00BF39AC"/>
    <w:rsid w:val="00BF3B19"/>
    <w:rsid w:val="00BF431C"/>
    <w:rsid w:val="00BF445F"/>
    <w:rsid w:val="00BF4F7B"/>
    <w:rsid w:val="00BF55D5"/>
    <w:rsid w:val="00BF5680"/>
    <w:rsid w:val="00BF5C48"/>
    <w:rsid w:val="00BF5C77"/>
    <w:rsid w:val="00BF5D34"/>
    <w:rsid w:val="00BF6039"/>
    <w:rsid w:val="00BF61F3"/>
    <w:rsid w:val="00BF6487"/>
    <w:rsid w:val="00BF6564"/>
    <w:rsid w:val="00BF699B"/>
    <w:rsid w:val="00BF6B72"/>
    <w:rsid w:val="00BF6C2B"/>
    <w:rsid w:val="00BF7545"/>
    <w:rsid w:val="00C0015C"/>
    <w:rsid w:val="00C005F5"/>
    <w:rsid w:val="00C00D71"/>
    <w:rsid w:val="00C00EE6"/>
    <w:rsid w:val="00C018EF"/>
    <w:rsid w:val="00C01C86"/>
    <w:rsid w:val="00C01CEF"/>
    <w:rsid w:val="00C02FA1"/>
    <w:rsid w:val="00C0376B"/>
    <w:rsid w:val="00C038E1"/>
    <w:rsid w:val="00C0431B"/>
    <w:rsid w:val="00C04451"/>
    <w:rsid w:val="00C0464C"/>
    <w:rsid w:val="00C05174"/>
    <w:rsid w:val="00C051E2"/>
    <w:rsid w:val="00C05379"/>
    <w:rsid w:val="00C062EA"/>
    <w:rsid w:val="00C0680C"/>
    <w:rsid w:val="00C06A0C"/>
    <w:rsid w:val="00C06C7C"/>
    <w:rsid w:val="00C06ED8"/>
    <w:rsid w:val="00C06FC3"/>
    <w:rsid w:val="00C07020"/>
    <w:rsid w:val="00C073A7"/>
    <w:rsid w:val="00C0780B"/>
    <w:rsid w:val="00C07E61"/>
    <w:rsid w:val="00C11040"/>
    <w:rsid w:val="00C1179D"/>
    <w:rsid w:val="00C1216B"/>
    <w:rsid w:val="00C12BE2"/>
    <w:rsid w:val="00C1310A"/>
    <w:rsid w:val="00C13C3F"/>
    <w:rsid w:val="00C13F7F"/>
    <w:rsid w:val="00C14596"/>
    <w:rsid w:val="00C145BB"/>
    <w:rsid w:val="00C15D41"/>
    <w:rsid w:val="00C1621E"/>
    <w:rsid w:val="00C1680D"/>
    <w:rsid w:val="00C16C40"/>
    <w:rsid w:val="00C17993"/>
    <w:rsid w:val="00C17D5F"/>
    <w:rsid w:val="00C20479"/>
    <w:rsid w:val="00C20712"/>
    <w:rsid w:val="00C20A12"/>
    <w:rsid w:val="00C22C26"/>
    <w:rsid w:val="00C2320C"/>
    <w:rsid w:val="00C23443"/>
    <w:rsid w:val="00C23849"/>
    <w:rsid w:val="00C23890"/>
    <w:rsid w:val="00C24066"/>
    <w:rsid w:val="00C244B7"/>
    <w:rsid w:val="00C24AA1"/>
    <w:rsid w:val="00C24B0F"/>
    <w:rsid w:val="00C24C26"/>
    <w:rsid w:val="00C24D10"/>
    <w:rsid w:val="00C2567E"/>
    <w:rsid w:val="00C26CAA"/>
    <w:rsid w:val="00C26D56"/>
    <w:rsid w:val="00C26F76"/>
    <w:rsid w:val="00C27170"/>
    <w:rsid w:val="00C27FCB"/>
    <w:rsid w:val="00C303FC"/>
    <w:rsid w:val="00C304C6"/>
    <w:rsid w:val="00C3176E"/>
    <w:rsid w:val="00C318CB"/>
    <w:rsid w:val="00C31C3A"/>
    <w:rsid w:val="00C32041"/>
    <w:rsid w:val="00C32884"/>
    <w:rsid w:val="00C32A39"/>
    <w:rsid w:val="00C32EDF"/>
    <w:rsid w:val="00C32F10"/>
    <w:rsid w:val="00C33219"/>
    <w:rsid w:val="00C33338"/>
    <w:rsid w:val="00C33849"/>
    <w:rsid w:val="00C33AAB"/>
    <w:rsid w:val="00C33DC4"/>
    <w:rsid w:val="00C33F60"/>
    <w:rsid w:val="00C341DF"/>
    <w:rsid w:val="00C3451D"/>
    <w:rsid w:val="00C34545"/>
    <w:rsid w:val="00C34691"/>
    <w:rsid w:val="00C346BC"/>
    <w:rsid w:val="00C34E96"/>
    <w:rsid w:val="00C34F24"/>
    <w:rsid w:val="00C357ED"/>
    <w:rsid w:val="00C36B10"/>
    <w:rsid w:val="00C36CB0"/>
    <w:rsid w:val="00C36D54"/>
    <w:rsid w:val="00C37482"/>
    <w:rsid w:val="00C375C6"/>
    <w:rsid w:val="00C37701"/>
    <w:rsid w:val="00C37FA1"/>
    <w:rsid w:val="00C40121"/>
    <w:rsid w:val="00C402B9"/>
    <w:rsid w:val="00C4065F"/>
    <w:rsid w:val="00C40834"/>
    <w:rsid w:val="00C4170B"/>
    <w:rsid w:val="00C417C8"/>
    <w:rsid w:val="00C42F2A"/>
    <w:rsid w:val="00C4393A"/>
    <w:rsid w:val="00C43AA7"/>
    <w:rsid w:val="00C43CDF"/>
    <w:rsid w:val="00C43D27"/>
    <w:rsid w:val="00C44375"/>
    <w:rsid w:val="00C443F5"/>
    <w:rsid w:val="00C44D0D"/>
    <w:rsid w:val="00C45020"/>
    <w:rsid w:val="00C45167"/>
    <w:rsid w:val="00C451A6"/>
    <w:rsid w:val="00C451CF"/>
    <w:rsid w:val="00C4744D"/>
    <w:rsid w:val="00C47592"/>
    <w:rsid w:val="00C47D38"/>
    <w:rsid w:val="00C50121"/>
    <w:rsid w:val="00C50601"/>
    <w:rsid w:val="00C50651"/>
    <w:rsid w:val="00C50996"/>
    <w:rsid w:val="00C5116E"/>
    <w:rsid w:val="00C5145F"/>
    <w:rsid w:val="00C514DB"/>
    <w:rsid w:val="00C51EFC"/>
    <w:rsid w:val="00C52CD4"/>
    <w:rsid w:val="00C52DF8"/>
    <w:rsid w:val="00C53283"/>
    <w:rsid w:val="00C53E95"/>
    <w:rsid w:val="00C5505F"/>
    <w:rsid w:val="00C5584A"/>
    <w:rsid w:val="00C56030"/>
    <w:rsid w:val="00C56522"/>
    <w:rsid w:val="00C565A8"/>
    <w:rsid w:val="00C56758"/>
    <w:rsid w:val="00C56EE0"/>
    <w:rsid w:val="00C575AC"/>
    <w:rsid w:val="00C60A04"/>
    <w:rsid w:val="00C60A6B"/>
    <w:rsid w:val="00C60A81"/>
    <w:rsid w:val="00C60EA0"/>
    <w:rsid w:val="00C619F3"/>
    <w:rsid w:val="00C61B51"/>
    <w:rsid w:val="00C638B4"/>
    <w:rsid w:val="00C63D28"/>
    <w:rsid w:val="00C6481D"/>
    <w:rsid w:val="00C64E8B"/>
    <w:rsid w:val="00C6554E"/>
    <w:rsid w:val="00C65B5E"/>
    <w:rsid w:val="00C65C2B"/>
    <w:rsid w:val="00C663D2"/>
    <w:rsid w:val="00C66525"/>
    <w:rsid w:val="00C66FA7"/>
    <w:rsid w:val="00C70087"/>
    <w:rsid w:val="00C70614"/>
    <w:rsid w:val="00C7067C"/>
    <w:rsid w:val="00C70DEF"/>
    <w:rsid w:val="00C710E5"/>
    <w:rsid w:val="00C71C1A"/>
    <w:rsid w:val="00C72196"/>
    <w:rsid w:val="00C722DB"/>
    <w:rsid w:val="00C72402"/>
    <w:rsid w:val="00C725C6"/>
    <w:rsid w:val="00C72EAA"/>
    <w:rsid w:val="00C73D72"/>
    <w:rsid w:val="00C73DB0"/>
    <w:rsid w:val="00C7417B"/>
    <w:rsid w:val="00C74663"/>
    <w:rsid w:val="00C746A0"/>
    <w:rsid w:val="00C74A2F"/>
    <w:rsid w:val="00C74B87"/>
    <w:rsid w:val="00C751F2"/>
    <w:rsid w:val="00C755C5"/>
    <w:rsid w:val="00C759A6"/>
    <w:rsid w:val="00C75F91"/>
    <w:rsid w:val="00C76561"/>
    <w:rsid w:val="00C76993"/>
    <w:rsid w:val="00C76BA4"/>
    <w:rsid w:val="00C76BDD"/>
    <w:rsid w:val="00C76D49"/>
    <w:rsid w:val="00C779B1"/>
    <w:rsid w:val="00C77D25"/>
    <w:rsid w:val="00C77D44"/>
    <w:rsid w:val="00C8036C"/>
    <w:rsid w:val="00C809B0"/>
    <w:rsid w:val="00C810A9"/>
    <w:rsid w:val="00C821E4"/>
    <w:rsid w:val="00C82293"/>
    <w:rsid w:val="00C825C0"/>
    <w:rsid w:val="00C82789"/>
    <w:rsid w:val="00C82B73"/>
    <w:rsid w:val="00C82C89"/>
    <w:rsid w:val="00C83A8A"/>
    <w:rsid w:val="00C84983"/>
    <w:rsid w:val="00C8527D"/>
    <w:rsid w:val="00C8585A"/>
    <w:rsid w:val="00C85B59"/>
    <w:rsid w:val="00C85C8B"/>
    <w:rsid w:val="00C86030"/>
    <w:rsid w:val="00C86BCA"/>
    <w:rsid w:val="00C87169"/>
    <w:rsid w:val="00C87D98"/>
    <w:rsid w:val="00C90882"/>
    <w:rsid w:val="00C9170B"/>
    <w:rsid w:val="00C91862"/>
    <w:rsid w:val="00C91EC1"/>
    <w:rsid w:val="00C9207A"/>
    <w:rsid w:val="00C9227E"/>
    <w:rsid w:val="00C92515"/>
    <w:rsid w:val="00C92929"/>
    <w:rsid w:val="00C92FC9"/>
    <w:rsid w:val="00C9474C"/>
    <w:rsid w:val="00C9495F"/>
    <w:rsid w:val="00C949EA"/>
    <w:rsid w:val="00C953FE"/>
    <w:rsid w:val="00C95AB6"/>
    <w:rsid w:val="00C969EE"/>
    <w:rsid w:val="00C96E1A"/>
    <w:rsid w:val="00C9701A"/>
    <w:rsid w:val="00C9707B"/>
    <w:rsid w:val="00C97503"/>
    <w:rsid w:val="00C97719"/>
    <w:rsid w:val="00C97D82"/>
    <w:rsid w:val="00C97DD7"/>
    <w:rsid w:val="00CA1224"/>
    <w:rsid w:val="00CA1511"/>
    <w:rsid w:val="00CA16F1"/>
    <w:rsid w:val="00CA1B95"/>
    <w:rsid w:val="00CA1B99"/>
    <w:rsid w:val="00CA237B"/>
    <w:rsid w:val="00CA2EB2"/>
    <w:rsid w:val="00CA357F"/>
    <w:rsid w:val="00CA3835"/>
    <w:rsid w:val="00CA42D2"/>
    <w:rsid w:val="00CA52F8"/>
    <w:rsid w:val="00CA5600"/>
    <w:rsid w:val="00CA564A"/>
    <w:rsid w:val="00CA605E"/>
    <w:rsid w:val="00CA6139"/>
    <w:rsid w:val="00CA61E6"/>
    <w:rsid w:val="00CA668B"/>
    <w:rsid w:val="00CA7225"/>
    <w:rsid w:val="00CA771E"/>
    <w:rsid w:val="00CA78B3"/>
    <w:rsid w:val="00CB01AD"/>
    <w:rsid w:val="00CB08B2"/>
    <w:rsid w:val="00CB09BC"/>
    <w:rsid w:val="00CB0EF3"/>
    <w:rsid w:val="00CB1341"/>
    <w:rsid w:val="00CB1BD8"/>
    <w:rsid w:val="00CB1F1E"/>
    <w:rsid w:val="00CB205D"/>
    <w:rsid w:val="00CB20B3"/>
    <w:rsid w:val="00CB2100"/>
    <w:rsid w:val="00CB287E"/>
    <w:rsid w:val="00CB2BAB"/>
    <w:rsid w:val="00CB2FD7"/>
    <w:rsid w:val="00CB3457"/>
    <w:rsid w:val="00CB37D1"/>
    <w:rsid w:val="00CB3CED"/>
    <w:rsid w:val="00CB4604"/>
    <w:rsid w:val="00CB4830"/>
    <w:rsid w:val="00CB489E"/>
    <w:rsid w:val="00CB4C6B"/>
    <w:rsid w:val="00CB507F"/>
    <w:rsid w:val="00CB546E"/>
    <w:rsid w:val="00CB5483"/>
    <w:rsid w:val="00CB6689"/>
    <w:rsid w:val="00CB700B"/>
    <w:rsid w:val="00CB7152"/>
    <w:rsid w:val="00CB7D64"/>
    <w:rsid w:val="00CB7E76"/>
    <w:rsid w:val="00CC02E0"/>
    <w:rsid w:val="00CC0372"/>
    <w:rsid w:val="00CC039D"/>
    <w:rsid w:val="00CC05DC"/>
    <w:rsid w:val="00CC0611"/>
    <w:rsid w:val="00CC09ED"/>
    <w:rsid w:val="00CC0DD6"/>
    <w:rsid w:val="00CC1149"/>
    <w:rsid w:val="00CC12D8"/>
    <w:rsid w:val="00CC19AB"/>
    <w:rsid w:val="00CC258F"/>
    <w:rsid w:val="00CC347F"/>
    <w:rsid w:val="00CC3B5E"/>
    <w:rsid w:val="00CC3C05"/>
    <w:rsid w:val="00CC4139"/>
    <w:rsid w:val="00CC4599"/>
    <w:rsid w:val="00CC4AAA"/>
    <w:rsid w:val="00CC4AD6"/>
    <w:rsid w:val="00CC5308"/>
    <w:rsid w:val="00CC5778"/>
    <w:rsid w:val="00CC5896"/>
    <w:rsid w:val="00CC59F5"/>
    <w:rsid w:val="00CC6540"/>
    <w:rsid w:val="00CC69D1"/>
    <w:rsid w:val="00CC6EC2"/>
    <w:rsid w:val="00CC7033"/>
    <w:rsid w:val="00CC739A"/>
    <w:rsid w:val="00CC7716"/>
    <w:rsid w:val="00CC7D81"/>
    <w:rsid w:val="00CD0466"/>
    <w:rsid w:val="00CD10AA"/>
    <w:rsid w:val="00CD1279"/>
    <w:rsid w:val="00CD1371"/>
    <w:rsid w:val="00CD258D"/>
    <w:rsid w:val="00CD2B34"/>
    <w:rsid w:val="00CD3008"/>
    <w:rsid w:val="00CD3258"/>
    <w:rsid w:val="00CD3500"/>
    <w:rsid w:val="00CD385F"/>
    <w:rsid w:val="00CD3D04"/>
    <w:rsid w:val="00CD3D53"/>
    <w:rsid w:val="00CD3DC4"/>
    <w:rsid w:val="00CD3FA8"/>
    <w:rsid w:val="00CD407C"/>
    <w:rsid w:val="00CD4E8D"/>
    <w:rsid w:val="00CD53B2"/>
    <w:rsid w:val="00CD5A20"/>
    <w:rsid w:val="00CD5B97"/>
    <w:rsid w:val="00CD5CF2"/>
    <w:rsid w:val="00CD688A"/>
    <w:rsid w:val="00CD6C0B"/>
    <w:rsid w:val="00CD7F5D"/>
    <w:rsid w:val="00CE02DF"/>
    <w:rsid w:val="00CE10E3"/>
    <w:rsid w:val="00CE167F"/>
    <w:rsid w:val="00CE2B45"/>
    <w:rsid w:val="00CE2D18"/>
    <w:rsid w:val="00CE33B1"/>
    <w:rsid w:val="00CE407B"/>
    <w:rsid w:val="00CE4214"/>
    <w:rsid w:val="00CE46EF"/>
    <w:rsid w:val="00CE4E72"/>
    <w:rsid w:val="00CE55C3"/>
    <w:rsid w:val="00CE6060"/>
    <w:rsid w:val="00CE61F4"/>
    <w:rsid w:val="00CE670F"/>
    <w:rsid w:val="00CE6AB3"/>
    <w:rsid w:val="00CE6C3A"/>
    <w:rsid w:val="00CE6DC3"/>
    <w:rsid w:val="00CE730D"/>
    <w:rsid w:val="00CE7318"/>
    <w:rsid w:val="00CE792F"/>
    <w:rsid w:val="00CF1E16"/>
    <w:rsid w:val="00CF24CD"/>
    <w:rsid w:val="00CF26B2"/>
    <w:rsid w:val="00CF278B"/>
    <w:rsid w:val="00CF2799"/>
    <w:rsid w:val="00CF2E12"/>
    <w:rsid w:val="00CF38DB"/>
    <w:rsid w:val="00CF3AFF"/>
    <w:rsid w:val="00CF3E03"/>
    <w:rsid w:val="00CF52B4"/>
    <w:rsid w:val="00CF5659"/>
    <w:rsid w:val="00CF5F2A"/>
    <w:rsid w:val="00CF609A"/>
    <w:rsid w:val="00CF6C14"/>
    <w:rsid w:val="00CF6C98"/>
    <w:rsid w:val="00CF6D4D"/>
    <w:rsid w:val="00CF6E95"/>
    <w:rsid w:val="00CF715A"/>
    <w:rsid w:val="00CF72C4"/>
    <w:rsid w:val="00CF761B"/>
    <w:rsid w:val="00CF7AD3"/>
    <w:rsid w:val="00CF7C01"/>
    <w:rsid w:val="00CF7F4A"/>
    <w:rsid w:val="00D00101"/>
    <w:rsid w:val="00D00B28"/>
    <w:rsid w:val="00D00CC2"/>
    <w:rsid w:val="00D0103D"/>
    <w:rsid w:val="00D01C5D"/>
    <w:rsid w:val="00D01D10"/>
    <w:rsid w:val="00D02418"/>
    <w:rsid w:val="00D02AE0"/>
    <w:rsid w:val="00D02C09"/>
    <w:rsid w:val="00D03102"/>
    <w:rsid w:val="00D031DE"/>
    <w:rsid w:val="00D03501"/>
    <w:rsid w:val="00D03E2C"/>
    <w:rsid w:val="00D03EF2"/>
    <w:rsid w:val="00D0414F"/>
    <w:rsid w:val="00D04B97"/>
    <w:rsid w:val="00D0504D"/>
    <w:rsid w:val="00D052D5"/>
    <w:rsid w:val="00D0595C"/>
    <w:rsid w:val="00D05C11"/>
    <w:rsid w:val="00D05E61"/>
    <w:rsid w:val="00D0625F"/>
    <w:rsid w:val="00D0714B"/>
    <w:rsid w:val="00D07FD1"/>
    <w:rsid w:val="00D10075"/>
    <w:rsid w:val="00D10D17"/>
    <w:rsid w:val="00D11668"/>
    <w:rsid w:val="00D116F4"/>
    <w:rsid w:val="00D11875"/>
    <w:rsid w:val="00D118B6"/>
    <w:rsid w:val="00D11B83"/>
    <w:rsid w:val="00D123C0"/>
    <w:rsid w:val="00D1341A"/>
    <w:rsid w:val="00D13505"/>
    <w:rsid w:val="00D1382F"/>
    <w:rsid w:val="00D13847"/>
    <w:rsid w:val="00D13AC7"/>
    <w:rsid w:val="00D13C94"/>
    <w:rsid w:val="00D14831"/>
    <w:rsid w:val="00D1485F"/>
    <w:rsid w:val="00D14D1F"/>
    <w:rsid w:val="00D14DCC"/>
    <w:rsid w:val="00D15DC3"/>
    <w:rsid w:val="00D15E9F"/>
    <w:rsid w:val="00D1607C"/>
    <w:rsid w:val="00D16A53"/>
    <w:rsid w:val="00D16AF2"/>
    <w:rsid w:val="00D171E7"/>
    <w:rsid w:val="00D17251"/>
    <w:rsid w:val="00D1735B"/>
    <w:rsid w:val="00D17520"/>
    <w:rsid w:val="00D17541"/>
    <w:rsid w:val="00D1778E"/>
    <w:rsid w:val="00D178AE"/>
    <w:rsid w:val="00D17C08"/>
    <w:rsid w:val="00D17EF5"/>
    <w:rsid w:val="00D17F17"/>
    <w:rsid w:val="00D2025A"/>
    <w:rsid w:val="00D2077A"/>
    <w:rsid w:val="00D20CB7"/>
    <w:rsid w:val="00D2224E"/>
    <w:rsid w:val="00D227BA"/>
    <w:rsid w:val="00D22FC4"/>
    <w:rsid w:val="00D23033"/>
    <w:rsid w:val="00D2418F"/>
    <w:rsid w:val="00D2437F"/>
    <w:rsid w:val="00D2445F"/>
    <w:rsid w:val="00D24A94"/>
    <w:rsid w:val="00D2612E"/>
    <w:rsid w:val="00D26256"/>
    <w:rsid w:val="00D2719D"/>
    <w:rsid w:val="00D27366"/>
    <w:rsid w:val="00D274B3"/>
    <w:rsid w:val="00D275E9"/>
    <w:rsid w:val="00D27E77"/>
    <w:rsid w:val="00D30298"/>
    <w:rsid w:val="00D305B6"/>
    <w:rsid w:val="00D30A98"/>
    <w:rsid w:val="00D30CF6"/>
    <w:rsid w:val="00D30ED8"/>
    <w:rsid w:val="00D310BC"/>
    <w:rsid w:val="00D3127B"/>
    <w:rsid w:val="00D3267C"/>
    <w:rsid w:val="00D32767"/>
    <w:rsid w:val="00D32C85"/>
    <w:rsid w:val="00D32DDA"/>
    <w:rsid w:val="00D331B5"/>
    <w:rsid w:val="00D33A93"/>
    <w:rsid w:val="00D33AD9"/>
    <w:rsid w:val="00D33C32"/>
    <w:rsid w:val="00D33CC0"/>
    <w:rsid w:val="00D33FDC"/>
    <w:rsid w:val="00D344CB"/>
    <w:rsid w:val="00D35A57"/>
    <w:rsid w:val="00D3675B"/>
    <w:rsid w:val="00D37C0E"/>
    <w:rsid w:val="00D37E87"/>
    <w:rsid w:val="00D37F78"/>
    <w:rsid w:val="00D4011B"/>
    <w:rsid w:val="00D403C8"/>
    <w:rsid w:val="00D4054B"/>
    <w:rsid w:val="00D408C0"/>
    <w:rsid w:val="00D40A1F"/>
    <w:rsid w:val="00D41841"/>
    <w:rsid w:val="00D41BFB"/>
    <w:rsid w:val="00D424F3"/>
    <w:rsid w:val="00D425B1"/>
    <w:rsid w:val="00D4289F"/>
    <w:rsid w:val="00D42AFD"/>
    <w:rsid w:val="00D42B88"/>
    <w:rsid w:val="00D42C0A"/>
    <w:rsid w:val="00D42DC7"/>
    <w:rsid w:val="00D42DEA"/>
    <w:rsid w:val="00D4331A"/>
    <w:rsid w:val="00D4349F"/>
    <w:rsid w:val="00D437EB"/>
    <w:rsid w:val="00D43804"/>
    <w:rsid w:val="00D43BBF"/>
    <w:rsid w:val="00D442BD"/>
    <w:rsid w:val="00D44415"/>
    <w:rsid w:val="00D44433"/>
    <w:rsid w:val="00D44BE0"/>
    <w:rsid w:val="00D44E2B"/>
    <w:rsid w:val="00D45DB6"/>
    <w:rsid w:val="00D45DFA"/>
    <w:rsid w:val="00D46887"/>
    <w:rsid w:val="00D472D9"/>
    <w:rsid w:val="00D472FA"/>
    <w:rsid w:val="00D47BCC"/>
    <w:rsid w:val="00D47F6F"/>
    <w:rsid w:val="00D505C2"/>
    <w:rsid w:val="00D50799"/>
    <w:rsid w:val="00D50A97"/>
    <w:rsid w:val="00D50F8A"/>
    <w:rsid w:val="00D51861"/>
    <w:rsid w:val="00D51939"/>
    <w:rsid w:val="00D5229E"/>
    <w:rsid w:val="00D526E6"/>
    <w:rsid w:val="00D52946"/>
    <w:rsid w:val="00D53A25"/>
    <w:rsid w:val="00D53CD0"/>
    <w:rsid w:val="00D542AE"/>
    <w:rsid w:val="00D54876"/>
    <w:rsid w:val="00D54E63"/>
    <w:rsid w:val="00D55DD9"/>
    <w:rsid w:val="00D56576"/>
    <w:rsid w:val="00D56810"/>
    <w:rsid w:val="00D56881"/>
    <w:rsid w:val="00D57854"/>
    <w:rsid w:val="00D57BC9"/>
    <w:rsid w:val="00D57EFE"/>
    <w:rsid w:val="00D57F9F"/>
    <w:rsid w:val="00D60A65"/>
    <w:rsid w:val="00D61D28"/>
    <w:rsid w:val="00D6246E"/>
    <w:rsid w:val="00D626AA"/>
    <w:rsid w:val="00D6271C"/>
    <w:rsid w:val="00D62ABA"/>
    <w:rsid w:val="00D62F83"/>
    <w:rsid w:val="00D633FE"/>
    <w:rsid w:val="00D63830"/>
    <w:rsid w:val="00D6392D"/>
    <w:rsid w:val="00D6408E"/>
    <w:rsid w:val="00D643F0"/>
    <w:rsid w:val="00D645FA"/>
    <w:rsid w:val="00D646E5"/>
    <w:rsid w:val="00D648D5"/>
    <w:rsid w:val="00D649A7"/>
    <w:rsid w:val="00D64B65"/>
    <w:rsid w:val="00D64C8E"/>
    <w:rsid w:val="00D64D0E"/>
    <w:rsid w:val="00D651A9"/>
    <w:rsid w:val="00D654C3"/>
    <w:rsid w:val="00D65BCC"/>
    <w:rsid w:val="00D65FBD"/>
    <w:rsid w:val="00D66025"/>
    <w:rsid w:val="00D66A98"/>
    <w:rsid w:val="00D66B60"/>
    <w:rsid w:val="00D676EF"/>
    <w:rsid w:val="00D6796E"/>
    <w:rsid w:val="00D70364"/>
    <w:rsid w:val="00D70920"/>
    <w:rsid w:val="00D71221"/>
    <w:rsid w:val="00D7132D"/>
    <w:rsid w:val="00D715BE"/>
    <w:rsid w:val="00D719F9"/>
    <w:rsid w:val="00D720EA"/>
    <w:rsid w:val="00D7233E"/>
    <w:rsid w:val="00D725A8"/>
    <w:rsid w:val="00D72936"/>
    <w:rsid w:val="00D72D84"/>
    <w:rsid w:val="00D72DE9"/>
    <w:rsid w:val="00D72FF3"/>
    <w:rsid w:val="00D73421"/>
    <w:rsid w:val="00D7365F"/>
    <w:rsid w:val="00D73788"/>
    <w:rsid w:val="00D73A16"/>
    <w:rsid w:val="00D7422B"/>
    <w:rsid w:val="00D742D0"/>
    <w:rsid w:val="00D74798"/>
    <w:rsid w:val="00D74BAF"/>
    <w:rsid w:val="00D74CB0"/>
    <w:rsid w:val="00D74E53"/>
    <w:rsid w:val="00D753E9"/>
    <w:rsid w:val="00D755A7"/>
    <w:rsid w:val="00D75AFA"/>
    <w:rsid w:val="00D77026"/>
    <w:rsid w:val="00D773FD"/>
    <w:rsid w:val="00D775EA"/>
    <w:rsid w:val="00D77793"/>
    <w:rsid w:val="00D77EF6"/>
    <w:rsid w:val="00D80129"/>
    <w:rsid w:val="00D80E18"/>
    <w:rsid w:val="00D81288"/>
    <w:rsid w:val="00D821FC"/>
    <w:rsid w:val="00D82B69"/>
    <w:rsid w:val="00D832D6"/>
    <w:rsid w:val="00D836A2"/>
    <w:rsid w:val="00D839C5"/>
    <w:rsid w:val="00D83ECC"/>
    <w:rsid w:val="00D8488B"/>
    <w:rsid w:val="00D84905"/>
    <w:rsid w:val="00D849A0"/>
    <w:rsid w:val="00D84A82"/>
    <w:rsid w:val="00D858F4"/>
    <w:rsid w:val="00D85904"/>
    <w:rsid w:val="00D85EDE"/>
    <w:rsid w:val="00D86350"/>
    <w:rsid w:val="00D86CEF"/>
    <w:rsid w:val="00D87EF9"/>
    <w:rsid w:val="00D90039"/>
    <w:rsid w:val="00D901E9"/>
    <w:rsid w:val="00D904B9"/>
    <w:rsid w:val="00D908A7"/>
    <w:rsid w:val="00D90C24"/>
    <w:rsid w:val="00D91057"/>
    <w:rsid w:val="00D91D0F"/>
    <w:rsid w:val="00D92590"/>
    <w:rsid w:val="00D92D4B"/>
    <w:rsid w:val="00D92DA3"/>
    <w:rsid w:val="00D9378B"/>
    <w:rsid w:val="00D9382A"/>
    <w:rsid w:val="00D93B9E"/>
    <w:rsid w:val="00D94177"/>
    <w:rsid w:val="00D943EB"/>
    <w:rsid w:val="00D956A9"/>
    <w:rsid w:val="00D95A64"/>
    <w:rsid w:val="00D95F65"/>
    <w:rsid w:val="00D9612C"/>
    <w:rsid w:val="00D961CA"/>
    <w:rsid w:val="00D9691A"/>
    <w:rsid w:val="00D96935"/>
    <w:rsid w:val="00D96F81"/>
    <w:rsid w:val="00D973B9"/>
    <w:rsid w:val="00D9760F"/>
    <w:rsid w:val="00DA0024"/>
    <w:rsid w:val="00DA03A4"/>
    <w:rsid w:val="00DA09C7"/>
    <w:rsid w:val="00DA0E3C"/>
    <w:rsid w:val="00DA16A0"/>
    <w:rsid w:val="00DA1A61"/>
    <w:rsid w:val="00DA269C"/>
    <w:rsid w:val="00DA27ED"/>
    <w:rsid w:val="00DA2830"/>
    <w:rsid w:val="00DA2990"/>
    <w:rsid w:val="00DA2C1D"/>
    <w:rsid w:val="00DA3810"/>
    <w:rsid w:val="00DA3A6C"/>
    <w:rsid w:val="00DA3BAE"/>
    <w:rsid w:val="00DA3BCA"/>
    <w:rsid w:val="00DA3BE5"/>
    <w:rsid w:val="00DA49F9"/>
    <w:rsid w:val="00DA5052"/>
    <w:rsid w:val="00DA536B"/>
    <w:rsid w:val="00DA6147"/>
    <w:rsid w:val="00DA6D53"/>
    <w:rsid w:val="00DA7FAD"/>
    <w:rsid w:val="00DB038A"/>
    <w:rsid w:val="00DB0DFE"/>
    <w:rsid w:val="00DB0F48"/>
    <w:rsid w:val="00DB18BB"/>
    <w:rsid w:val="00DB1B9B"/>
    <w:rsid w:val="00DB1D89"/>
    <w:rsid w:val="00DB2298"/>
    <w:rsid w:val="00DB25E2"/>
    <w:rsid w:val="00DB27FF"/>
    <w:rsid w:val="00DB2AEE"/>
    <w:rsid w:val="00DB32E6"/>
    <w:rsid w:val="00DB33BE"/>
    <w:rsid w:val="00DB35D4"/>
    <w:rsid w:val="00DB443A"/>
    <w:rsid w:val="00DB4445"/>
    <w:rsid w:val="00DB4E1E"/>
    <w:rsid w:val="00DB5068"/>
    <w:rsid w:val="00DB5220"/>
    <w:rsid w:val="00DB557D"/>
    <w:rsid w:val="00DB59A5"/>
    <w:rsid w:val="00DB5A1D"/>
    <w:rsid w:val="00DB5D17"/>
    <w:rsid w:val="00DB60E8"/>
    <w:rsid w:val="00DB642E"/>
    <w:rsid w:val="00DB6A67"/>
    <w:rsid w:val="00DB7BA7"/>
    <w:rsid w:val="00DB7D3D"/>
    <w:rsid w:val="00DB7F93"/>
    <w:rsid w:val="00DC0CA4"/>
    <w:rsid w:val="00DC117F"/>
    <w:rsid w:val="00DC188E"/>
    <w:rsid w:val="00DC1D1C"/>
    <w:rsid w:val="00DC20B6"/>
    <w:rsid w:val="00DC328A"/>
    <w:rsid w:val="00DC4206"/>
    <w:rsid w:val="00DC4372"/>
    <w:rsid w:val="00DC485D"/>
    <w:rsid w:val="00DC48B7"/>
    <w:rsid w:val="00DC4A16"/>
    <w:rsid w:val="00DC50F1"/>
    <w:rsid w:val="00DC52C9"/>
    <w:rsid w:val="00DC697C"/>
    <w:rsid w:val="00DC6CF6"/>
    <w:rsid w:val="00DC76F3"/>
    <w:rsid w:val="00DC7B64"/>
    <w:rsid w:val="00DD047D"/>
    <w:rsid w:val="00DD099D"/>
    <w:rsid w:val="00DD1185"/>
    <w:rsid w:val="00DD120A"/>
    <w:rsid w:val="00DD1675"/>
    <w:rsid w:val="00DD16DE"/>
    <w:rsid w:val="00DD1CFA"/>
    <w:rsid w:val="00DD1D98"/>
    <w:rsid w:val="00DD2B01"/>
    <w:rsid w:val="00DD2DC1"/>
    <w:rsid w:val="00DD330F"/>
    <w:rsid w:val="00DD3861"/>
    <w:rsid w:val="00DD4CF7"/>
    <w:rsid w:val="00DD511A"/>
    <w:rsid w:val="00DD5520"/>
    <w:rsid w:val="00DD55DC"/>
    <w:rsid w:val="00DD5633"/>
    <w:rsid w:val="00DD58DF"/>
    <w:rsid w:val="00DD649C"/>
    <w:rsid w:val="00DD6BDE"/>
    <w:rsid w:val="00DD7775"/>
    <w:rsid w:val="00DD77F4"/>
    <w:rsid w:val="00DD7D60"/>
    <w:rsid w:val="00DE0180"/>
    <w:rsid w:val="00DE04D3"/>
    <w:rsid w:val="00DE0DE7"/>
    <w:rsid w:val="00DE16B7"/>
    <w:rsid w:val="00DE1C57"/>
    <w:rsid w:val="00DE203E"/>
    <w:rsid w:val="00DE25AB"/>
    <w:rsid w:val="00DE2616"/>
    <w:rsid w:val="00DE282C"/>
    <w:rsid w:val="00DE3722"/>
    <w:rsid w:val="00DE3DCA"/>
    <w:rsid w:val="00DE3FDB"/>
    <w:rsid w:val="00DE40CB"/>
    <w:rsid w:val="00DE4240"/>
    <w:rsid w:val="00DE4505"/>
    <w:rsid w:val="00DE5036"/>
    <w:rsid w:val="00DE5384"/>
    <w:rsid w:val="00DE5E19"/>
    <w:rsid w:val="00DE5F2A"/>
    <w:rsid w:val="00DE6190"/>
    <w:rsid w:val="00DE6775"/>
    <w:rsid w:val="00DE692F"/>
    <w:rsid w:val="00DE6F05"/>
    <w:rsid w:val="00DE76F1"/>
    <w:rsid w:val="00DE7DCE"/>
    <w:rsid w:val="00DF04D3"/>
    <w:rsid w:val="00DF0BDF"/>
    <w:rsid w:val="00DF1294"/>
    <w:rsid w:val="00DF140E"/>
    <w:rsid w:val="00DF1A01"/>
    <w:rsid w:val="00DF1EC5"/>
    <w:rsid w:val="00DF1F1A"/>
    <w:rsid w:val="00DF21B2"/>
    <w:rsid w:val="00DF228C"/>
    <w:rsid w:val="00DF2912"/>
    <w:rsid w:val="00DF2DBA"/>
    <w:rsid w:val="00DF322A"/>
    <w:rsid w:val="00DF371C"/>
    <w:rsid w:val="00DF3965"/>
    <w:rsid w:val="00DF3AAD"/>
    <w:rsid w:val="00DF410A"/>
    <w:rsid w:val="00DF45E3"/>
    <w:rsid w:val="00DF4EB9"/>
    <w:rsid w:val="00DF4F57"/>
    <w:rsid w:val="00DF4FB1"/>
    <w:rsid w:val="00DF532B"/>
    <w:rsid w:val="00DF54A8"/>
    <w:rsid w:val="00DF551E"/>
    <w:rsid w:val="00DF5D00"/>
    <w:rsid w:val="00DF5FED"/>
    <w:rsid w:val="00DF63D1"/>
    <w:rsid w:val="00DF6D84"/>
    <w:rsid w:val="00DF738F"/>
    <w:rsid w:val="00E002AE"/>
    <w:rsid w:val="00E004F8"/>
    <w:rsid w:val="00E0060A"/>
    <w:rsid w:val="00E00805"/>
    <w:rsid w:val="00E00B45"/>
    <w:rsid w:val="00E011CE"/>
    <w:rsid w:val="00E013EA"/>
    <w:rsid w:val="00E022AD"/>
    <w:rsid w:val="00E02A4D"/>
    <w:rsid w:val="00E02D06"/>
    <w:rsid w:val="00E02E9F"/>
    <w:rsid w:val="00E0336D"/>
    <w:rsid w:val="00E0355F"/>
    <w:rsid w:val="00E04582"/>
    <w:rsid w:val="00E04CD5"/>
    <w:rsid w:val="00E04DF1"/>
    <w:rsid w:val="00E0587E"/>
    <w:rsid w:val="00E05BAE"/>
    <w:rsid w:val="00E05BEA"/>
    <w:rsid w:val="00E060A8"/>
    <w:rsid w:val="00E0667A"/>
    <w:rsid w:val="00E06685"/>
    <w:rsid w:val="00E06734"/>
    <w:rsid w:val="00E069B0"/>
    <w:rsid w:val="00E07215"/>
    <w:rsid w:val="00E074FD"/>
    <w:rsid w:val="00E077AD"/>
    <w:rsid w:val="00E07930"/>
    <w:rsid w:val="00E079F6"/>
    <w:rsid w:val="00E100BB"/>
    <w:rsid w:val="00E10CD1"/>
    <w:rsid w:val="00E1113E"/>
    <w:rsid w:val="00E111A8"/>
    <w:rsid w:val="00E1228D"/>
    <w:rsid w:val="00E125DC"/>
    <w:rsid w:val="00E13E4F"/>
    <w:rsid w:val="00E142F8"/>
    <w:rsid w:val="00E14A53"/>
    <w:rsid w:val="00E15137"/>
    <w:rsid w:val="00E15407"/>
    <w:rsid w:val="00E162BC"/>
    <w:rsid w:val="00E168CB"/>
    <w:rsid w:val="00E16F3A"/>
    <w:rsid w:val="00E16FCA"/>
    <w:rsid w:val="00E170D0"/>
    <w:rsid w:val="00E178BB"/>
    <w:rsid w:val="00E17D48"/>
    <w:rsid w:val="00E20329"/>
    <w:rsid w:val="00E2055C"/>
    <w:rsid w:val="00E20757"/>
    <w:rsid w:val="00E2097C"/>
    <w:rsid w:val="00E20A88"/>
    <w:rsid w:val="00E219C1"/>
    <w:rsid w:val="00E22142"/>
    <w:rsid w:val="00E22364"/>
    <w:rsid w:val="00E225C2"/>
    <w:rsid w:val="00E22BCA"/>
    <w:rsid w:val="00E22C46"/>
    <w:rsid w:val="00E232FE"/>
    <w:rsid w:val="00E2374A"/>
    <w:rsid w:val="00E23BF8"/>
    <w:rsid w:val="00E2473F"/>
    <w:rsid w:val="00E24DAE"/>
    <w:rsid w:val="00E24E87"/>
    <w:rsid w:val="00E25B31"/>
    <w:rsid w:val="00E26004"/>
    <w:rsid w:val="00E2725B"/>
    <w:rsid w:val="00E2789A"/>
    <w:rsid w:val="00E27DB5"/>
    <w:rsid w:val="00E27E59"/>
    <w:rsid w:val="00E302CC"/>
    <w:rsid w:val="00E3045E"/>
    <w:rsid w:val="00E3099F"/>
    <w:rsid w:val="00E30F13"/>
    <w:rsid w:val="00E31773"/>
    <w:rsid w:val="00E318A1"/>
    <w:rsid w:val="00E31F92"/>
    <w:rsid w:val="00E32E43"/>
    <w:rsid w:val="00E33C7E"/>
    <w:rsid w:val="00E33FD0"/>
    <w:rsid w:val="00E341A7"/>
    <w:rsid w:val="00E34403"/>
    <w:rsid w:val="00E34556"/>
    <w:rsid w:val="00E34724"/>
    <w:rsid w:val="00E34B97"/>
    <w:rsid w:val="00E34D87"/>
    <w:rsid w:val="00E34EB1"/>
    <w:rsid w:val="00E35540"/>
    <w:rsid w:val="00E36048"/>
    <w:rsid w:val="00E36168"/>
    <w:rsid w:val="00E36934"/>
    <w:rsid w:val="00E36B07"/>
    <w:rsid w:val="00E370A7"/>
    <w:rsid w:val="00E378CD"/>
    <w:rsid w:val="00E402C6"/>
    <w:rsid w:val="00E403EE"/>
    <w:rsid w:val="00E40EA9"/>
    <w:rsid w:val="00E40FC6"/>
    <w:rsid w:val="00E4190A"/>
    <w:rsid w:val="00E420EF"/>
    <w:rsid w:val="00E424C0"/>
    <w:rsid w:val="00E42838"/>
    <w:rsid w:val="00E4332D"/>
    <w:rsid w:val="00E4364F"/>
    <w:rsid w:val="00E437A2"/>
    <w:rsid w:val="00E43A06"/>
    <w:rsid w:val="00E43A58"/>
    <w:rsid w:val="00E43E6A"/>
    <w:rsid w:val="00E441F5"/>
    <w:rsid w:val="00E44280"/>
    <w:rsid w:val="00E44E12"/>
    <w:rsid w:val="00E44ECF"/>
    <w:rsid w:val="00E45073"/>
    <w:rsid w:val="00E4534A"/>
    <w:rsid w:val="00E45874"/>
    <w:rsid w:val="00E45942"/>
    <w:rsid w:val="00E4595E"/>
    <w:rsid w:val="00E45A81"/>
    <w:rsid w:val="00E45B15"/>
    <w:rsid w:val="00E45B54"/>
    <w:rsid w:val="00E45E10"/>
    <w:rsid w:val="00E46081"/>
    <w:rsid w:val="00E463A1"/>
    <w:rsid w:val="00E464AF"/>
    <w:rsid w:val="00E465C7"/>
    <w:rsid w:val="00E46800"/>
    <w:rsid w:val="00E468B2"/>
    <w:rsid w:val="00E47021"/>
    <w:rsid w:val="00E474ED"/>
    <w:rsid w:val="00E5046E"/>
    <w:rsid w:val="00E50758"/>
    <w:rsid w:val="00E51196"/>
    <w:rsid w:val="00E513CB"/>
    <w:rsid w:val="00E5184E"/>
    <w:rsid w:val="00E51BAA"/>
    <w:rsid w:val="00E51E2D"/>
    <w:rsid w:val="00E53049"/>
    <w:rsid w:val="00E54085"/>
    <w:rsid w:val="00E541E6"/>
    <w:rsid w:val="00E54332"/>
    <w:rsid w:val="00E547D3"/>
    <w:rsid w:val="00E549F6"/>
    <w:rsid w:val="00E54A95"/>
    <w:rsid w:val="00E54C7E"/>
    <w:rsid w:val="00E5559F"/>
    <w:rsid w:val="00E5563C"/>
    <w:rsid w:val="00E556A2"/>
    <w:rsid w:val="00E55CAA"/>
    <w:rsid w:val="00E5689D"/>
    <w:rsid w:val="00E57024"/>
    <w:rsid w:val="00E5742C"/>
    <w:rsid w:val="00E574A2"/>
    <w:rsid w:val="00E579B6"/>
    <w:rsid w:val="00E57DD2"/>
    <w:rsid w:val="00E60166"/>
    <w:rsid w:val="00E603D8"/>
    <w:rsid w:val="00E60436"/>
    <w:rsid w:val="00E608CD"/>
    <w:rsid w:val="00E614BE"/>
    <w:rsid w:val="00E6152A"/>
    <w:rsid w:val="00E61530"/>
    <w:rsid w:val="00E6154F"/>
    <w:rsid w:val="00E618E3"/>
    <w:rsid w:val="00E6291C"/>
    <w:rsid w:val="00E629C8"/>
    <w:rsid w:val="00E62A8E"/>
    <w:rsid w:val="00E62DA1"/>
    <w:rsid w:val="00E631E0"/>
    <w:rsid w:val="00E63791"/>
    <w:rsid w:val="00E63A91"/>
    <w:rsid w:val="00E64063"/>
    <w:rsid w:val="00E64817"/>
    <w:rsid w:val="00E64819"/>
    <w:rsid w:val="00E64836"/>
    <w:rsid w:val="00E64860"/>
    <w:rsid w:val="00E64B33"/>
    <w:rsid w:val="00E64CE4"/>
    <w:rsid w:val="00E64F5F"/>
    <w:rsid w:val="00E6532A"/>
    <w:rsid w:val="00E65517"/>
    <w:rsid w:val="00E6589D"/>
    <w:rsid w:val="00E659CE"/>
    <w:rsid w:val="00E66479"/>
    <w:rsid w:val="00E66F43"/>
    <w:rsid w:val="00E67186"/>
    <w:rsid w:val="00E67782"/>
    <w:rsid w:val="00E67BDF"/>
    <w:rsid w:val="00E70DC8"/>
    <w:rsid w:val="00E7132B"/>
    <w:rsid w:val="00E71C67"/>
    <w:rsid w:val="00E72138"/>
    <w:rsid w:val="00E7257D"/>
    <w:rsid w:val="00E7297C"/>
    <w:rsid w:val="00E72C4B"/>
    <w:rsid w:val="00E7312F"/>
    <w:rsid w:val="00E734E0"/>
    <w:rsid w:val="00E73B96"/>
    <w:rsid w:val="00E74A67"/>
    <w:rsid w:val="00E74D4E"/>
    <w:rsid w:val="00E7550F"/>
    <w:rsid w:val="00E75AB1"/>
    <w:rsid w:val="00E75BEF"/>
    <w:rsid w:val="00E761FD"/>
    <w:rsid w:val="00E76272"/>
    <w:rsid w:val="00E76917"/>
    <w:rsid w:val="00E76B1E"/>
    <w:rsid w:val="00E77215"/>
    <w:rsid w:val="00E77BF1"/>
    <w:rsid w:val="00E77F71"/>
    <w:rsid w:val="00E77F74"/>
    <w:rsid w:val="00E8008C"/>
    <w:rsid w:val="00E80531"/>
    <w:rsid w:val="00E806C7"/>
    <w:rsid w:val="00E80F16"/>
    <w:rsid w:val="00E8104A"/>
    <w:rsid w:val="00E81964"/>
    <w:rsid w:val="00E81F9F"/>
    <w:rsid w:val="00E8222D"/>
    <w:rsid w:val="00E82726"/>
    <w:rsid w:val="00E829F9"/>
    <w:rsid w:val="00E830FD"/>
    <w:rsid w:val="00E833A1"/>
    <w:rsid w:val="00E8362E"/>
    <w:rsid w:val="00E83A45"/>
    <w:rsid w:val="00E840A4"/>
    <w:rsid w:val="00E842E2"/>
    <w:rsid w:val="00E8433A"/>
    <w:rsid w:val="00E843CC"/>
    <w:rsid w:val="00E845E4"/>
    <w:rsid w:val="00E84653"/>
    <w:rsid w:val="00E84665"/>
    <w:rsid w:val="00E850DE"/>
    <w:rsid w:val="00E8514E"/>
    <w:rsid w:val="00E85307"/>
    <w:rsid w:val="00E85353"/>
    <w:rsid w:val="00E8582D"/>
    <w:rsid w:val="00E86127"/>
    <w:rsid w:val="00E869F9"/>
    <w:rsid w:val="00E86AA8"/>
    <w:rsid w:val="00E86C1E"/>
    <w:rsid w:val="00E8719E"/>
    <w:rsid w:val="00E87369"/>
    <w:rsid w:val="00E87EF0"/>
    <w:rsid w:val="00E87FA2"/>
    <w:rsid w:val="00E90092"/>
    <w:rsid w:val="00E902D9"/>
    <w:rsid w:val="00E90A44"/>
    <w:rsid w:val="00E90BA2"/>
    <w:rsid w:val="00E9147E"/>
    <w:rsid w:val="00E915F6"/>
    <w:rsid w:val="00E92B3D"/>
    <w:rsid w:val="00E92E3A"/>
    <w:rsid w:val="00E939D7"/>
    <w:rsid w:val="00E93D59"/>
    <w:rsid w:val="00E93ED3"/>
    <w:rsid w:val="00E9419B"/>
    <w:rsid w:val="00E944DC"/>
    <w:rsid w:val="00E94780"/>
    <w:rsid w:val="00E94B07"/>
    <w:rsid w:val="00E950DD"/>
    <w:rsid w:val="00E95218"/>
    <w:rsid w:val="00E95BA8"/>
    <w:rsid w:val="00E95D0A"/>
    <w:rsid w:val="00E95E81"/>
    <w:rsid w:val="00E962FC"/>
    <w:rsid w:val="00E9707D"/>
    <w:rsid w:val="00E9753A"/>
    <w:rsid w:val="00EA10FA"/>
    <w:rsid w:val="00EA1AAF"/>
    <w:rsid w:val="00EA1B8A"/>
    <w:rsid w:val="00EA2119"/>
    <w:rsid w:val="00EA2127"/>
    <w:rsid w:val="00EA2E3E"/>
    <w:rsid w:val="00EA35AA"/>
    <w:rsid w:val="00EA3655"/>
    <w:rsid w:val="00EA3CFA"/>
    <w:rsid w:val="00EA3D98"/>
    <w:rsid w:val="00EA4663"/>
    <w:rsid w:val="00EA4778"/>
    <w:rsid w:val="00EA47C5"/>
    <w:rsid w:val="00EA47ED"/>
    <w:rsid w:val="00EA485B"/>
    <w:rsid w:val="00EA4B2B"/>
    <w:rsid w:val="00EA4EA1"/>
    <w:rsid w:val="00EA4FD2"/>
    <w:rsid w:val="00EA596F"/>
    <w:rsid w:val="00EA5997"/>
    <w:rsid w:val="00EA6B41"/>
    <w:rsid w:val="00EA75E5"/>
    <w:rsid w:val="00EA7F24"/>
    <w:rsid w:val="00EB0C6E"/>
    <w:rsid w:val="00EB10C5"/>
    <w:rsid w:val="00EB1813"/>
    <w:rsid w:val="00EB1934"/>
    <w:rsid w:val="00EB1A0C"/>
    <w:rsid w:val="00EB1ED5"/>
    <w:rsid w:val="00EB2089"/>
    <w:rsid w:val="00EB2109"/>
    <w:rsid w:val="00EB21EE"/>
    <w:rsid w:val="00EB2C16"/>
    <w:rsid w:val="00EB2CC9"/>
    <w:rsid w:val="00EB3853"/>
    <w:rsid w:val="00EB3AAA"/>
    <w:rsid w:val="00EB4863"/>
    <w:rsid w:val="00EB4AEA"/>
    <w:rsid w:val="00EB4B93"/>
    <w:rsid w:val="00EB506F"/>
    <w:rsid w:val="00EB5372"/>
    <w:rsid w:val="00EB5A0D"/>
    <w:rsid w:val="00EB5C0B"/>
    <w:rsid w:val="00EB5C88"/>
    <w:rsid w:val="00EB5D8D"/>
    <w:rsid w:val="00EB5DD5"/>
    <w:rsid w:val="00EB6201"/>
    <w:rsid w:val="00EB6245"/>
    <w:rsid w:val="00EB679E"/>
    <w:rsid w:val="00EB6837"/>
    <w:rsid w:val="00EB6BA2"/>
    <w:rsid w:val="00EB7139"/>
    <w:rsid w:val="00EB7A86"/>
    <w:rsid w:val="00EB7BCC"/>
    <w:rsid w:val="00EB7EBD"/>
    <w:rsid w:val="00EC0EBD"/>
    <w:rsid w:val="00EC14EA"/>
    <w:rsid w:val="00EC1502"/>
    <w:rsid w:val="00EC167D"/>
    <w:rsid w:val="00EC224E"/>
    <w:rsid w:val="00EC25B8"/>
    <w:rsid w:val="00EC27D2"/>
    <w:rsid w:val="00EC2914"/>
    <w:rsid w:val="00EC37C6"/>
    <w:rsid w:val="00EC43D6"/>
    <w:rsid w:val="00EC59E6"/>
    <w:rsid w:val="00EC5ADE"/>
    <w:rsid w:val="00EC5B69"/>
    <w:rsid w:val="00EC5F85"/>
    <w:rsid w:val="00EC6DA1"/>
    <w:rsid w:val="00EC7101"/>
    <w:rsid w:val="00EC7DE5"/>
    <w:rsid w:val="00EC7EE8"/>
    <w:rsid w:val="00ED025A"/>
    <w:rsid w:val="00ED0ECB"/>
    <w:rsid w:val="00ED1136"/>
    <w:rsid w:val="00ED1D0C"/>
    <w:rsid w:val="00ED20BF"/>
    <w:rsid w:val="00ED31A0"/>
    <w:rsid w:val="00ED3276"/>
    <w:rsid w:val="00ED352A"/>
    <w:rsid w:val="00ED3DE4"/>
    <w:rsid w:val="00ED4998"/>
    <w:rsid w:val="00ED4B8E"/>
    <w:rsid w:val="00ED4BDB"/>
    <w:rsid w:val="00ED4DD6"/>
    <w:rsid w:val="00ED53F2"/>
    <w:rsid w:val="00ED5457"/>
    <w:rsid w:val="00ED5461"/>
    <w:rsid w:val="00ED54AB"/>
    <w:rsid w:val="00ED5717"/>
    <w:rsid w:val="00ED5BDF"/>
    <w:rsid w:val="00ED5CBA"/>
    <w:rsid w:val="00ED5FA9"/>
    <w:rsid w:val="00ED6684"/>
    <w:rsid w:val="00ED6F12"/>
    <w:rsid w:val="00ED6F5C"/>
    <w:rsid w:val="00ED749D"/>
    <w:rsid w:val="00ED7B2E"/>
    <w:rsid w:val="00ED7C50"/>
    <w:rsid w:val="00EE0433"/>
    <w:rsid w:val="00EE0A58"/>
    <w:rsid w:val="00EE1506"/>
    <w:rsid w:val="00EE1F3B"/>
    <w:rsid w:val="00EE215F"/>
    <w:rsid w:val="00EE290B"/>
    <w:rsid w:val="00EE2FF0"/>
    <w:rsid w:val="00EE30FF"/>
    <w:rsid w:val="00EE384B"/>
    <w:rsid w:val="00EE43C2"/>
    <w:rsid w:val="00EE46C1"/>
    <w:rsid w:val="00EE4A8D"/>
    <w:rsid w:val="00EE4ADB"/>
    <w:rsid w:val="00EE4C89"/>
    <w:rsid w:val="00EE4CC1"/>
    <w:rsid w:val="00EE4F52"/>
    <w:rsid w:val="00EE5124"/>
    <w:rsid w:val="00EE53BA"/>
    <w:rsid w:val="00EE5C73"/>
    <w:rsid w:val="00EE63C7"/>
    <w:rsid w:val="00EE6D43"/>
    <w:rsid w:val="00EE6E35"/>
    <w:rsid w:val="00EE7F0E"/>
    <w:rsid w:val="00EF03D7"/>
    <w:rsid w:val="00EF04A2"/>
    <w:rsid w:val="00EF04AA"/>
    <w:rsid w:val="00EF04E8"/>
    <w:rsid w:val="00EF0841"/>
    <w:rsid w:val="00EF0AB7"/>
    <w:rsid w:val="00EF0E2A"/>
    <w:rsid w:val="00EF0EEC"/>
    <w:rsid w:val="00EF10DD"/>
    <w:rsid w:val="00EF14D5"/>
    <w:rsid w:val="00EF1B58"/>
    <w:rsid w:val="00EF1D8E"/>
    <w:rsid w:val="00EF23C4"/>
    <w:rsid w:val="00EF2787"/>
    <w:rsid w:val="00EF282F"/>
    <w:rsid w:val="00EF2A34"/>
    <w:rsid w:val="00EF2DE3"/>
    <w:rsid w:val="00EF3B90"/>
    <w:rsid w:val="00EF4243"/>
    <w:rsid w:val="00EF4AAC"/>
    <w:rsid w:val="00EF4B87"/>
    <w:rsid w:val="00EF4CA4"/>
    <w:rsid w:val="00EF539C"/>
    <w:rsid w:val="00EF5B13"/>
    <w:rsid w:val="00EF5B6A"/>
    <w:rsid w:val="00EF5BD8"/>
    <w:rsid w:val="00EF67C1"/>
    <w:rsid w:val="00EF6C90"/>
    <w:rsid w:val="00EF79F0"/>
    <w:rsid w:val="00EF7DEA"/>
    <w:rsid w:val="00F00125"/>
    <w:rsid w:val="00F00AE4"/>
    <w:rsid w:val="00F0116A"/>
    <w:rsid w:val="00F011F5"/>
    <w:rsid w:val="00F0199E"/>
    <w:rsid w:val="00F0270B"/>
    <w:rsid w:val="00F02C52"/>
    <w:rsid w:val="00F03588"/>
    <w:rsid w:val="00F03B34"/>
    <w:rsid w:val="00F03F01"/>
    <w:rsid w:val="00F04138"/>
    <w:rsid w:val="00F04804"/>
    <w:rsid w:val="00F04E2F"/>
    <w:rsid w:val="00F04F61"/>
    <w:rsid w:val="00F05138"/>
    <w:rsid w:val="00F05364"/>
    <w:rsid w:val="00F066E9"/>
    <w:rsid w:val="00F066F2"/>
    <w:rsid w:val="00F07412"/>
    <w:rsid w:val="00F07A90"/>
    <w:rsid w:val="00F10AAA"/>
    <w:rsid w:val="00F10C79"/>
    <w:rsid w:val="00F10D39"/>
    <w:rsid w:val="00F1144E"/>
    <w:rsid w:val="00F1145D"/>
    <w:rsid w:val="00F1185C"/>
    <w:rsid w:val="00F11A71"/>
    <w:rsid w:val="00F1235A"/>
    <w:rsid w:val="00F12B0A"/>
    <w:rsid w:val="00F130E5"/>
    <w:rsid w:val="00F1315E"/>
    <w:rsid w:val="00F13683"/>
    <w:rsid w:val="00F137EC"/>
    <w:rsid w:val="00F13915"/>
    <w:rsid w:val="00F13AA2"/>
    <w:rsid w:val="00F13AD0"/>
    <w:rsid w:val="00F13C6A"/>
    <w:rsid w:val="00F13DE9"/>
    <w:rsid w:val="00F14534"/>
    <w:rsid w:val="00F15790"/>
    <w:rsid w:val="00F1592D"/>
    <w:rsid w:val="00F162FD"/>
    <w:rsid w:val="00F1638A"/>
    <w:rsid w:val="00F1671F"/>
    <w:rsid w:val="00F17851"/>
    <w:rsid w:val="00F20128"/>
    <w:rsid w:val="00F209B1"/>
    <w:rsid w:val="00F20A94"/>
    <w:rsid w:val="00F22E97"/>
    <w:rsid w:val="00F23346"/>
    <w:rsid w:val="00F233CB"/>
    <w:rsid w:val="00F23F37"/>
    <w:rsid w:val="00F23F53"/>
    <w:rsid w:val="00F248AC"/>
    <w:rsid w:val="00F24BEE"/>
    <w:rsid w:val="00F2504E"/>
    <w:rsid w:val="00F252F2"/>
    <w:rsid w:val="00F25E61"/>
    <w:rsid w:val="00F2614D"/>
    <w:rsid w:val="00F26376"/>
    <w:rsid w:val="00F265BC"/>
    <w:rsid w:val="00F26DA2"/>
    <w:rsid w:val="00F26FF1"/>
    <w:rsid w:val="00F270C7"/>
    <w:rsid w:val="00F27926"/>
    <w:rsid w:val="00F30682"/>
    <w:rsid w:val="00F309E5"/>
    <w:rsid w:val="00F30C72"/>
    <w:rsid w:val="00F31015"/>
    <w:rsid w:val="00F31833"/>
    <w:rsid w:val="00F31FF2"/>
    <w:rsid w:val="00F3222B"/>
    <w:rsid w:val="00F32401"/>
    <w:rsid w:val="00F3276E"/>
    <w:rsid w:val="00F327E6"/>
    <w:rsid w:val="00F33235"/>
    <w:rsid w:val="00F3325D"/>
    <w:rsid w:val="00F33E71"/>
    <w:rsid w:val="00F343F8"/>
    <w:rsid w:val="00F344BD"/>
    <w:rsid w:val="00F346C4"/>
    <w:rsid w:val="00F34933"/>
    <w:rsid w:val="00F3628F"/>
    <w:rsid w:val="00F3636B"/>
    <w:rsid w:val="00F368E5"/>
    <w:rsid w:val="00F36FE2"/>
    <w:rsid w:val="00F37146"/>
    <w:rsid w:val="00F37849"/>
    <w:rsid w:val="00F37AA1"/>
    <w:rsid w:val="00F37CB9"/>
    <w:rsid w:val="00F37EAB"/>
    <w:rsid w:val="00F4011F"/>
    <w:rsid w:val="00F40A5E"/>
    <w:rsid w:val="00F40B79"/>
    <w:rsid w:val="00F40BA2"/>
    <w:rsid w:val="00F4130D"/>
    <w:rsid w:val="00F41B72"/>
    <w:rsid w:val="00F41CDB"/>
    <w:rsid w:val="00F426FB"/>
    <w:rsid w:val="00F42D27"/>
    <w:rsid w:val="00F4374E"/>
    <w:rsid w:val="00F4375D"/>
    <w:rsid w:val="00F43A90"/>
    <w:rsid w:val="00F43F81"/>
    <w:rsid w:val="00F43FD3"/>
    <w:rsid w:val="00F44962"/>
    <w:rsid w:val="00F44BB7"/>
    <w:rsid w:val="00F44D40"/>
    <w:rsid w:val="00F450DF"/>
    <w:rsid w:val="00F451E1"/>
    <w:rsid w:val="00F45241"/>
    <w:rsid w:val="00F45820"/>
    <w:rsid w:val="00F45E02"/>
    <w:rsid w:val="00F462D6"/>
    <w:rsid w:val="00F46E4E"/>
    <w:rsid w:val="00F47106"/>
    <w:rsid w:val="00F47637"/>
    <w:rsid w:val="00F47F0F"/>
    <w:rsid w:val="00F503DB"/>
    <w:rsid w:val="00F50F8B"/>
    <w:rsid w:val="00F51263"/>
    <w:rsid w:val="00F51589"/>
    <w:rsid w:val="00F51DA9"/>
    <w:rsid w:val="00F51E12"/>
    <w:rsid w:val="00F520AC"/>
    <w:rsid w:val="00F5245A"/>
    <w:rsid w:val="00F52625"/>
    <w:rsid w:val="00F5294E"/>
    <w:rsid w:val="00F53E54"/>
    <w:rsid w:val="00F53E70"/>
    <w:rsid w:val="00F54198"/>
    <w:rsid w:val="00F545E7"/>
    <w:rsid w:val="00F548FA"/>
    <w:rsid w:val="00F54ABC"/>
    <w:rsid w:val="00F54C73"/>
    <w:rsid w:val="00F54C79"/>
    <w:rsid w:val="00F56200"/>
    <w:rsid w:val="00F568D6"/>
    <w:rsid w:val="00F5722D"/>
    <w:rsid w:val="00F5775B"/>
    <w:rsid w:val="00F577D2"/>
    <w:rsid w:val="00F601F0"/>
    <w:rsid w:val="00F603BC"/>
    <w:rsid w:val="00F60BE9"/>
    <w:rsid w:val="00F60F04"/>
    <w:rsid w:val="00F61279"/>
    <w:rsid w:val="00F61560"/>
    <w:rsid w:val="00F6163D"/>
    <w:rsid w:val="00F61DFC"/>
    <w:rsid w:val="00F62555"/>
    <w:rsid w:val="00F62A6D"/>
    <w:rsid w:val="00F6304A"/>
    <w:rsid w:val="00F63338"/>
    <w:rsid w:val="00F6337A"/>
    <w:rsid w:val="00F63BD6"/>
    <w:rsid w:val="00F64D57"/>
    <w:rsid w:val="00F65072"/>
    <w:rsid w:val="00F65C4F"/>
    <w:rsid w:val="00F665B7"/>
    <w:rsid w:val="00F67131"/>
    <w:rsid w:val="00F6720C"/>
    <w:rsid w:val="00F672D0"/>
    <w:rsid w:val="00F70551"/>
    <w:rsid w:val="00F70A95"/>
    <w:rsid w:val="00F70B21"/>
    <w:rsid w:val="00F71225"/>
    <w:rsid w:val="00F71571"/>
    <w:rsid w:val="00F7182F"/>
    <w:rsid w:val="00F71C83"/>
    <w:rsid w:val="00F720EF"/>
    <w:rsid w:val="00F72202"/>
    <w:rsid w:val="00F72D0E"/>
    <w:rsid w:val="00F72E39"/>
    <w:rsid w:val="00F735C1"/>
    <w:rsid w:val="00F736DB"/>
    <w:rsid w:val="00F73AA2"/>
    <w:rsid w:val="00F73EC3"/>
    <w:rsid w:val="00F74308"/>
    <w:rsid w:val="00F7488F"/>
    <w:rsid w:val="00F751D9"/>
    <w:rsid w:val="00F75933"/>
    <w:rsid w:val="00F762E8"/>
    <w:rsid w:val="00F76933"/>
    <w:rsid w:val="00F77359"/>
    <w:rsid w:val="00F77D3C"/>
    <w:rsid w:val="00F80252"/>
    <w:rsid w:val="00F8043E"/>
    <w:rsid w:val="00F80856"/>
    <w:rsid w:val="00F80989"/>
    <w:rsid w:val="00F80BBF"/>
    <w:rsid w:val="00F810F3"/>
    <w:rsid w:val="00F8145C"/>
    <w:rsid w:val="00F8282E"/>
    <w:rsid w:val="00F8293C"/>
    <w:rsid w:val="00F83316"/>
    <w:rsid w:val="00F8368D"/>
    <w:rsid w:val="00F83FC3"/>
    <w:rsid w:val="00F845A2"/>
    <w:rsid w:val="00F84912"/>
    <w:rsid w:val="00F856D7"/>
    <w:rsid w:val="00F85A1E"/>
    <w:rsid w:val="00F85E27"/>
    <w:rsid w:val="00F869C6"/>
    <w:rsid w:val="00F86A3B"/>
    <w:rsid w:val="00F8760D"/>
    <w:rsid w:val="00F87748"/>
    <w:rsid w:val="00F8F7A6"/>
    <w:rsid w:val="00F901FF"/>
    <w:rsid w:val="00F903F8"/>
    <w:rsid w:val="00F905AF"/>
    <w:rsid w:val="00F907CA"/>
    <w:rsid w:val="00F90CA4"/>
    <w:rsid w:val="00F90CF1"/>
    <w:rsid w:val="00F90F70"/>
    <w:rsid w:val="00F913CC"/>
    <w:rsid w:val="00F91890"/>
    <w:rsid w:val="00F918DE"/>
    <w:rsid w:val="00F91916"/>
    <w:rsid w:val="00F91943"/>
    <w:rsid w:val="00F9199A"/>
    <w:rsid w:val="00F91B6D"/>
    <w:rsid w:val="00F91F3C"/>
    <w:rsid w:val="00F920BD"/>
    <w:rsid w:val="00F9219D"/>
    <w:rsid w:val="00F925B4"/>
    <w:rsid w:val="00F92A92"/>
    <w:rsid w:val="00F92FC8"/>
    <w:rsid w:val="00F93272"/>
    <w:rsid w:val="00F935E6"/>
    <w:rsid w:val="00F93E1F"/>
    <w:rsid w:val="00F944B5"/>
    <w:rsid w:val="00F9471C"/>
    <w:rsid w:val="00F947CA"/>
    <w:rsid w:val="00F947CC"/>
    <w:rsid w:val="00F94802"/>
    <w:rsid w:val="00F94A9B"/>
    <w:rsid w:val="00F94AC1"/>
    <w:rsid w:val="00F94F15"/>
    <w:rsid w:val="00F9576B"/>
    <w:rsid w:val="00F95905"/>
    <w:rsid w:val="00F95BC6"/>
    <w:rsid w:val="00F96617"/>
    <w:rsid w:val="00F96A88"/>
    <w:rsid w:val="00F96E71"/>
    <w:rsid w:val="00F9797B"/>
    <w:rsid w:val="00F97BB9"/>
    <w:rsid w:val="00F97D41"/>
    <w:rsid w:val="00FA0181"/>
    <w:rsid w:val="00FA050F"/>
    <w:rsid w:val="00FA05AF"/>
    <w:rsid w:val="00FA0D8B"/>
    <w:rsid w:val="00FA10F8"/>
    <w:rsid w:val="00FA11FA"/>
    <w:rsid w:val="00FA12F2"/>
    <w:rsid w:val="00FA2C5F"/>
    <w:rsid w:val="00FA2E75"/>
    <w:rsid w:val="00FA3208"/>
    <w:rsid w:val="00FA3FDA"/>
    <w:rsid w:val="00FA4168"/>
    <w:rsid w:val="00FA445A"/>
    <w:rsid w:val="00FA4870"/>
    <w:rsid w:val="00FA4B8D"/>
    <w:rsid w:val="00FA4EF1"/>
    <w:rsid w:val="00FA5864"/>
    <w:rsid w:val="00FA5C4D"/>
    <w:rsid w:val="00FA5C71"/>
    <w:rsid w:val="00FA667A"/>
    <w:rsid w:val="00FA6808"/>
    <w:rsid w:val="00FA699D"/>
    <w:rsid w:val="00FA6E9C"/>
    <w:rsid w:val="00FA71BF"/>
    <w:rsid w:val="00FA751D"/>
    <w:rsid w:val="00FA76CA"/>
    <w:rsid w:val="00FB099D"/>
    <w:rsid w:val="00FB13D6"/>
    <w:rsid w:val="00FB195D"/>
    <w:rsid w:val="00FB246D"/>
    <w:rsid w:val="00FB26BA"/>
    <w:rsid w:val="00FB2834"/>
    <w:rsid w:val="00FB2C7D"/>
    <w:rsid w:val="00FB2F54"/>
    <w:rsid w:val="00FB30A2"/>
    <w:rsid w:val="00FB3125"/>
    <w:rsid w:val="00FB3F7D"/>
    <w:rsid w:val="00FB49C7"/>
    <w:rsid w:val="00FB5160"/>
    <w:rsid w:val="00FB5964"/>
    <w:rsid w:val="00FB6120"/>
    <w:rsid w:val="00FB63D8"/>
    <w:rsid w:val="00FB6562"/>
    <w:rsid w:val="00FB6B30"/>
    <w:rsid w:val="00FB6F12"/>
    <w:rsid w:val="00FB7219"/>
    <w:rsid w:val="00FB783E"/>
    <w:rsid w:val="00FB7EC5"/>
    <w:rsid w:val="00FB7ECF"/>
    <w:rsid w:val="00FC1445"/>
    <w:rsid w:val="00FC2070"/>
    <w:rsid w:val="00FC2450"/>
    <w:rsid w:val="00FC2A1F"/>
    <w:rsid w:val="00FC2A23"/>
    <w:rsid w:val="00FC2EBB"/>
    <w:rsid w:val="00FC30ED"/>
    <w:rsid w:val="00FC35E3"/>
    <w:rsid w:val="00FC3E7B"/>
    <w:rsid w:val="00FC3FA7"/>
    <w:rsid w:val="00FC4DBE"/>
    <w:rsid w:val="00FC53B9"/>
    <w:rsid w:val="00FC5BF3"/>
    <w:rsid w:val="00FC6C21"/>
    <w:rsid w:val="00FC6C95"/>
    <w:rsid w:val="00FC6FFD"/>
    <w:rsid w:val="00FC7225"/>
    <w:rsid w:val="00FC7321"/>
    <w:rsid w:val="00FC7CAB"/>
    <w:rsid w:val="00FC7FA8"/>
    <w:rsid w:val="00FD0A8E"/>
    <w:rsid w:val="00FD174E"/>
    <w:rsid w:val="00FD1773"/>
    <w:rsid w:val="00FD19CC"/>
    <w:rsid w:val="00FD1FC9"/>
    <w:rsid w:val="00FD2085"/>
    <w:rsid w:val="00FD2771"/>
    <w:rsid w:val="00FD31DE"/>
    <w:rsid w:val="00FD3382"/>
    <w:rsid w:val="00FD35B9"/>
    <w:rsid w:val="00FD3A12"/>
    <w:rsid w:val="00FD423F"/>
    <w:rsid w:val="00FD4DB9"/>
    <w:rsid w:val="00FD52F4"/>
    <w:rsid w:val="00FD5420"/>
    <w:rsid w:val="00FD5D13"/>
    <w:rsid w:val="00FD5DDC"/>
    <w:rsid w:val="00FD6346"/>
    <w:rsid w:val="00FD6A51"/>
    <w:rsid w:val="00FD6F42"/>
    <w:rsid w:val="00FD6FF7"/>
    <w:rsid w:val="00FD70CA"/>
    <w:rsid w:val="00FD717B"/>
    <w:rsid w:val="00FD7DD7"/>
    <w:rsid w:val="00FE0034"/>
    <w:rsid w:val="00FE0AC1"/>
    <w:rsid w:val="00FE128D"/>
    <w:rsid w:val="00FE1623"/>
    <w:rsid w:val="00FE1FFB"/>
    <w:rsid w:val="00FE2C3D"/>
    <w:rsid w:val="00FE2CB3"/>
    <w:rsid w:val="00FE2D7B"/>
    <w:rsid w:val="00FE2E18"/>
    <w:rsid w:val="00FE386E"/>
    <w:rsid w:val="00FE3AAC"/>
    <w:rsid w:val="00FE3FEF"/>
    <w:rsid w:val="00FE4154"/>
    <w:rsid w:val="00FE4464"/>
    <w:rsid w:val="00FE4647"/>
    <w:rsid w:val="00FE492F"/>
    <w:rsid w:val="00FE5804"/>
    <w:rsid w:val="00FE5D80"/>
    <w:rsid w:val="00FE632C"/>
    <w:rsid w:val="00FE637A"/>
    <w:rsid w:val="00FE6416"/>
    <w:rsid w:val="00FE6FC2"/>
    <w:rsid w:val="00FE7178"/>
    <w:rsid w:val="00FE7299"/>
    <w:rsid w:val="00FE7391"/>
    <w:rsid w:val="00FE7985"/>
    <w:rsid w:val="00FF0072"/>
    <w:rsid w:val="00FF031F"/>
    <w:rsid w:val="00FF0486"/>
    <w:rsid w:val="00FF0CB4"/>
    <w:rsid w:val="00FF11CA"/>
    <w:rsid w:val="00FF1F8D"/>
    <w:rsid w:val="00FF2452"/>
    <w:rsid w:val="00FF2830"/>
    <w:rsid w:val="00FF3617"/>
    <w:rsid w:val="00FF36B4"/>
    <w:rsid w:val="00FF39DC"/>
    <w:rsid w:val="00FF3C08"/>
    <w:rsid w:val="00FF3D8B"/>
    <w:rsid w:val="00FF3EFE"/>
    <w:rsid w:val="00FF3F3D"/>
    <w:rsid w:val="00FF4D93"/>
    <w:rsid w:val="00FF5412"/>
    <w:rsid w:val="00FF5A01"/>
    <w:rsid w:val="00FF5A53"/>
    <w:rsid w:val="00FF5CA5"/>
    <w:rsid w:val="00FF7F96"/>
    <w:rsid w:val="017C9253"/>
    <w:rsid w:val="022C5CF6"/>
    <w:rsid w:val="0258C7F6"/>
    <w:rsid w:val="02CC27C5"/>
    <w:rsid w:val="031616E2"/>
    <w:rsid w:val="0334BB85"/>
    <w:rsid w:val="0373D35F"/>
    <w:rsid w:val="03809D74"/>
    <w:rsid w:val="03821637"/>
    <w:rsid w:val="03ABAF16"/>
    <w:rsid w:val="03C2A958"/>
    <w:rsid w:val="041C3904"/>
    <w:rsid w:val="043C3F8F"/>
    <w:rsid w:val="04DC7ACE"/>
    <w:rsid w:val="0569F7D8"/>
    <w:rsid w:val="057F31CE"/>
    <w:rsid w:val="05F92DDE"/>
    <w:rsid w:val="0640FCDD"/>
    <w:rsid w:val="066C6D2D"/>
    <w:rsid w:val="069F16D4"/>
    <w:rsid w:val="06CB169B"/>
    <w:rsid w:val="06DE7E1D"/>
    <w:rsid w:val="07156498"/>
    <w:rsid w:val="072ECC70"/>
    <w:rsid w:val="0748D0A5"/>
    <w:rsid w:val="0763BE6F"/>
    <w:rsid w:val="0779235A"/>
    <w:rsid w:val="079F6712"/>
    <w:rsid w:val="07AB4445"/>
    <w:rsid w:val="08105130"/>
    <w:rsid w:val="081BFD5C"/>
    <w:rsid w:val="0995969E"/>
    <w:rsid w:val="09B14C90"/>
    <w:rsid w:val="0A10D9DB"/>
    <w:rsid w:val="0A5F6258"/>
    <w:rsid w:val="0AE79636"/>
    <w:rsid w:val="0B1020C1"/>
    <w:rsid w:val="0B5B633B"/>
    <w:rsid w:val="0B8FE8D1"/>
    <w:rsid w:val="0B959A19"/>
    <w:rsid w:val="0BE2D370"/>
    <w:rsid w:val="0C1C831E"/>
    <w:rsid w:val="0C33F494"/>
    <w:rsid w:val="0C4529E3"/>
    <w:rsid w:val="0C45CF20"/>
    <w:rsid w:val="0C7BBA34"/>
    <w:rsid w:val="0CDA9D62"/>
    <w:rsid w:val="0D15C637"/>
    <w:rsid w:val="0D3FCCBB"/>
    <w:rsid w:val="0D774274"/>
    <w:rsid w:val="0D9BAC73"/>
    <w:rsid w:val="0DCCD634"/>
    <w:rsid w:val="0EAD5737"/>
    <w:rsid w:val="0EB0D7DF"/>
    <w:rsid w:val="0ED0E932"/>
    <w:rsid w:val="0F2AD1B8"/>
    <w:rsid w:val="0F4C2E20"/>
    <w:rsid w:val="0F76D08C"/>
    <w:rsid w:val="0F9022A5"/>
    <w:rsid w:val="0F9FD60C"/>
    <w:rsid w:val="0FFB1F04"/>
    <w:rsid w:val="104E704F"/>
    <w:rsid w:val="10778BC9"/>
    <w:rsid w:val="11A88855"/>
    <w:rsid w:val="11D85BBC"/>
    <w:rsid w:val="11F5155C"/>
    <w:rsid w:val="123DFCC7"/>
    <w:rsid w:val="1285C0D5"/>
    <w:rsid w:val="12A662E2"/>
    <w:rsid w:val="130259C0"/>
    <w:rsid w:val="13573287"/>
    <w:rsid w:val="13E4C0DC"/>
    <w:rsid w:val="13ECCE67"/>
    <w:rsid w:val="13F3BED3"/>
    <w:rsid w:val="144BACFD"/>
    <w:rsid w:val="14A775F3"/>
    <w:rsid w:val="14EBB398"/>
    <w:rsid w:val="14F97019"/>
    <w:rsid w:val="14FBD1BD"/>
    <w:rsid w:val="15408FFC"/>
    <w:rsid w:val="154E6D16"/>
    <w:rsid w:val="15641195"/>
    <w:rsid w:val="15765E17"/>
    <w:rsid w:val="15AD22DF"/>
    <w:rsid w:val="15BBECC4"/>
    <w:rsid w:val="15D84AFD"/>
    <w:rsid w:val="1645BBDE"/>
    <w:rsid w:val="16C57034"/>
    <w:rsid w:val="16F20102"/>
    <w:rsid w:val="1702D881"/>
    <w:rsid w:val="175E29F6"/>
    <w:rsid w:val="17DB5A89"/>
    <w:rsid w:val="17F7F215"/>
    <w:rsid w:val="17FB65FD"/>
    <w:rsid w:val="184ED080"/>
    <w:rsid w:val="1857E712"/>
    <w:rsid w:val="189E9DC2"/>
    <w:rsid w:val="18B00C19"/>
    <w:rsid w:val="18B8A973"/>
    <w:rsid w:val="1942C9AA"/>
    <w:rsid w:val="19521DE0"/>
    <w:rsid w:val="197617D1"/>
    <w:rsid w:val="19CCC20B"/>
    <w:rsid w:val="1A96771D"/>
    <w:rsid w:val="1AB90960"/>
    <w:rsid w:val="1AE05974"/>
    <w:rsid w:val="1AED520D"/>
    <w:rsid w:val="1B898DDB"/>
    <w:rsid w:val="1BDF8238"/>
    <w:rsid w:val="1C3B1B6B"/>
    <w:rsid w:val="1C472C3E"/>
    <w:rsid w:val="1C5C7692"/>
    <w:rsid w:val="1CA15A13"/>
    <w:rsid w:val="1CFEB330"/>
    <w:rsid w:val="1D3A451A"/>
    <w:rsid w:val="1D56D68C"/>
    <w:rsid w:val="1D5F4077"/>
    <w:rsid w:val="1D6153DC"/>
    <w:rsid w:val="1E115E91"/>
    <w:rsid w:val="1E438338"/>
    <w:rsid w:val="1E571163"/>
    <w:rsid w:val="1E59E69D"/>
    <w:rsid w:val="1ED79473"/>
    <w:rsid w:val="1EFE97E2"/>
    <w:rsid w:val="1F0725C5"/>
    <w:rsid w:val="1F29B605"/>
    <w:rsid w:val="1F69093A"/>
    <w:rsid w:val="1F6ED649"/>
    <w:rsid w:val="1FE45C5D"/>
    <w:rsid w:val="21712AC5"/>
    <w:rsid w:val="218532BB"/>
    <w:rsid w:val="21FD3C58"/>
    <w:rsid w:val="2228675B"/>
    <w:rsid w:val="222E48A7"/>
    <w:rsid w:val="2264DED4"/>
    <w:rsid w:val="2281AD80"/>
    <w:rsid w:val="22AC1645"/>
    <w:rsid w:val="2358FA6B"/>
    <w:rsid w:val="23986CD8"/>
    <w:rsid w:val="23A3BA09"/>
    <w:rsid w:val="23B5A472"/>
    <w:rsid w:val="24AC44BA"/>
    <w:rsid w:val="25075ADE"/>
    <w:rsid w:val="250E2ACA"/>
    <w:rsid w:val="2535109B"/>
    <w:rsid w:val="253FAABB"/>
    <w:rsid w:val="25775F4E"/>
    <w:rsid w:val="25C071BD"/>
    <w:rsid w:val="25C48031"/>
    <w:rsid w:val="25E98B76"/>
    <w:rsid w:val="25F2DF64"/>
    <w:rsid w:val="2619A4C2"/>
    <w:rsid w:val="26BF26AF"/>
    <w:rsid w:val="2775E32F"/>
    <w:rsid w:val="27B6933D"/>
    <w:rsid w:val="280220E3"/>
    <w:rsid w:val="281D1C47"/>
    <w:rsid w:val="282774E3"/>
    <w:rsid w:val="283D5476"/>
    <w:rsid w:val="286CFD7E"/>
    <w:rsid w:val="286DA089"/>
    <w:rsid w:val="287EA88F"/>
    <w:rsid w:val="28994295"/>
    <w:rsid w:val="28B0D75B"/>
    <w:rsid w:val="28BD9BAD"/>
    <w:rsid w:val="28CB6309"/>
    <w:rsid w:val="28EDB354"/>
    <w:rsid w:val="28F145B7"/>
    <w:rsid w:val="2915C7FC"/>
    <w:rsid w:val="295D15E0"/>
    <w:rsid w:val="29DCA53E"/>
    <w:rsid w:val="29E55C12"/>
    <w:rsid w:val="2A26F902"/>
    <w:rsid w:val="2A2A2FAD"/>
    <w:rsid w:val="2A4CE2C7"/>
    <w:rsid w:val="2AA2932D"/>
    <w:rsid w:val="2AADF9EE"/>
    <w:rsid w:val="2AEB66DE"/>
    <w:rsid w:val="2B721FD1"/>
    <w:rsid w:val="2B8D4160"/>
    <w:rsid w:val="2B8DFBFC"/>
    <w:rsid w:val="2BE3BA56"/>
    <w:rsid w:val="2C3A0E92"/>
    <w:rsid w:val="2CC138C2"/>
    <w:rsid w:val="2D8D2719"/>
    <w:rsid w:val="2D906FEC"/>
    <w:rsid w:val="2E056B1C"/>
    <w:rsid w:val="2E11DCC3"/>
    <w:rsid w:val="2E9781B8"/>
    <w:rsid w:val="2EAD915C"/>
    <w:rsid w:val="2EC4B9BC"/>
    <w:rsid w:val="2ED1AA08"/>
    <w:rsid w:val="2ED5E7B6"/>
    <w:rsid w:val="2F5DB89F"/>
    <w:rsid w:val="2F65AF80"/>
    <w:rsid w:val="2F7EA0EF"/>
    <w:rsid w:val="2FA94537"/>
    <w:rsid w:val="2FCD3F6E"/>
    <w:rsid w:val="300839A7"/>
    <w:rsid w:val="3012F9CC"/>
    <w:rsid w:val="3090DDB1"/>
    <w:rsid w:val="30EB976B"/>
    <w:rsid w:val="31105E9F"/>
    <w:rsid w:val="3112E9C5"/>
    <w:rsid w:val="3115FA9F"/>
    <w:rsid w:val="314C8B17"/>
    <w:rsid w:val="3178B8D7"/>
    <w:rsid w:val="317AEC80"/>
    <w:rsid w:val="31968770"/>
    <w:rsid w:val="3220D65B"/>
    <w:rsid w:val="322839C6"/>
    <w:rsid w:val="32A9E685"/>
    <w:rsid w:val="32C47230"/>
    <w:rsid w:val="32EADD6F"/>
    <w:rsid w:val="336B7DAA"/>
    <w:rsid w:val="336D43B7"/>
    <w:rsid w:val="3419A58A"/>
    <w:rsid w:val="34300945"/>
    <w:rsid w:val="34BCBBC5"/>
    <w:rsid w:val="34C5841F"/>
    <w:rsid w:val="34DC6BF4"/>
    <w:rsid w:val="3523B89B"/>
    <w:rsid w:val="3555DCCF"/>
    <w:rsid w:val="3562B0A5"/>
    <w:rsid w:val="356DDCE4"/>
    <w:rsid w:val="3582071C"/>
    <w:rsid w:val="35E1BCA0"/>
    <w:rsid w:val="3685CE72"/>
    <w:rsid w:val="369AACF1"/>
    <w:rsid w:val="36C7903B"/>
    <w:rsid w:val="37090A69"/>
    <w:rsid w:val="375F62A6"/>
    <w:rsid w:val="38478ED0"/>
    <w:rsid w:val="388E56B2"/>
    <w:rsid w:val="38A92E5E"/>
    <w:rsid w:val="391F93D1"/>
    <w:rsid w:val="3950C956"/>
    <w:rsid w:val="39646FDC"/>
    <w:rsid w:val="396F5A95"/>
    <w:rsid w:val="39937BC7"/>
    <w:rsid w:val="39ACF42F"/>
    <w:rsid w:val="3A0021E8"/>
    <w:rsid w:val="3A184F40"/>
    <w:rsid w:val="3A1A70D1"/>
    <w:rsid w:val="3A26C902"/>
    <w:rsid w:val="3AE7ECC1"/>
    <w:rsid w:val="3B39634F"/>
    <w:rsid w:val="3BCDCD24"/>
    <w:rsid w:val="3C333629"/>
    <w:rsid w:val="3C430398"/>
    <w:rsid w:val="3C671F8B"/>
    <w:rsid w:val="3C7F7D2C"/>
    <w:rsid w:val="3C967A7D"/>
    <w:rsid w:val="3D43426A"/>
    <w:rsid w:val="3D4FD8EA"/>
    <w:rsid w:val="3D6A688B"/>
    <w:rsid w:val="3D88EBF6"/>
    <w:rsid w:val="3D97FFE0"/>
    <w:rsid w:val="3E010D0A"/>
    <w:rsid w:val="3E1B5DF1"/>
    <w:rsid w:val="3E3FC190"/>
    <w:rsid w:val="3E73F25D"/>
    <w:rsid w:val="3EEF7761"/>
    <w:rsid w:val="3F25DAD0"/>
    <w:rsid w:val="3F3FFCEE"/>
    <w:rsid w:val="3F426E6F"/>
    <w:rsid w:val="3F633E78"/>
    <w:rsid w:val="3F979046"/>
    <w:rsid w:val="413FF7D8"/>
    <w:rsid w:val="415CF0BC"/>
    <w:rsid w:val="41C2BF2A"/>
    <w:rsid w:val="4212AD2C"/>
    <w:rsid w:val="422378EB"/>
    <w:rsid w:val="422EC9E6"/>
    <w:rsid w:val="4263D396"/>
    <w:rsid w:val="42FC3FE0"/>
    <w:rsid w:val="430CB7FD"/>
    <w:rsid w:val="43450DE0"/>
    <w:rsid w:val="43720AA1"/>
    <w:rsid w:val="43A9E428"/>
    <w:rsid w:val="440177C8"/>
    <w:rsid w:val="4434CF44"/>
    <w:rsid w:val="446938FF"/>
    <w:rsid w:val="44EA530A"/>
    <w:rsid w:val="45AECC36"/>
    <w:rsid w:val="45B26571"/>
    <w:rsid w:val="45FA9D96"/>
    <w:rsid w:val="468B1B99"/>
    <w:rsid w:val="4740E9A4"/>
    <w:rsid w:val="478C1BD5"/>
    <w:rsid w:val="4796AFC0"/>
    <w:rsid w:val="47A7E3A9"/>
    <w:rsid w:val="47D1E01B"/>
    <w:rsid w:val="47E81C29"/>
    <w:rsid w:val="48260795"/>
    <w:rsid w:val="489549FE"/>
    <w:rsid w:val="48A17F55"/>
    <w:rsid w:val="49B93C39"/>
    <w:rsid w:val="4A05B862"/>
    <w:rsid w:val="4A760EAD"/>
    <w:rsid w:val="4AAD2FDF"/>
    <w:rsid w:val="4AF7FC41"/>
    <w:rsid w:val="4B0D470D"/>
    <w:rsid w:val="4B541B13"/>
    <w:rsid w:val="4BF2565A"/>
    <w:rsid w:val="4C645DE8"/>
    <w:rsid w:val="4C8932F5"/>
    <w:rsid w:val="4D08ABA7"/>
    <w:rsid w:val="4D0BD748"/>
    <w:rsid w:val="4D2B8DB7"/>
    <w:rsid w:val="4D33BF03"/>
    <w:rsid w:val="4D670380"/>
    <w:rsid w:val="4D8027AE"/>
    <w:rsid w:val="4ED42F15"/>
    <w:rsid w:val="4ED5CFEB"/>
    <w:rsid w:val="4F5F7484"/>
    <w:rsid w:val="501163C9"/>
    <w:rsid w:val="501B0C24"/>
    <w:rsid w:val="5046CF4F"/>
    <w:rsid w:val="5107A047"/>
    <w:rsid w:val="51117C0F"/>
    <w:rsid w:val="5117264C"/>
    <w:rsid w:val="513B089B"/>
    <w:rsid w:val="5151DC4D"/>
    <w:rsid w:val="515D94FD"/>
    <w:rsid w:val="51781D97"/>
    <w:rsid w:val="5178A18B"/>
    <w:rsid w:val="51CF1DF3"/>
    <w:rsid w:val="51D40463"/>
    <w:rsid w:val="52182F26"/>
    <w:rsid w:val="522432D7"/>
    <w:rsid w:val="52A7D3E8"/>
    <w:rsid w:val="52BA403A"/>
    <w:rsid w:val="52CBDB9E"/>
    <w:rsid w:val="52D2154B"/>
    <w:rsid w:val="52EA03F0"/>
    <w:rsid w:val="52EF3254"/>
    <w:rsid w:val="53136081"/>
    <w:rsid w:val="53986D23"/>
    <w:rsid w:val="53C5E12A"/>
    <w:rsid w:val="53CC4122"/>
    <w:rsid w:val="5425015D"/>
    <w:rsid w:val="5483E105"/>
    <w:rsid w:val="54D68139"/>
    <w:rsid w:val="550D68DC"/>
    <w:rsid w:val="55BD65D2"/>
    <w:rsid w:val="562D632A"/>
    <w:rsid w:val="56448C6A"/>
    <w:rsid w:val="569D91BA"/>
    <w:rsid w:val="56FD71B1"/>
    <w:rsid w:val="57515C1A"/>
    <w:rsid w:val="575F1B2F"/>
    <w:rsid w:val="5803DA31"/>
    <w:rsid w:val="5813B442"/>
    <w:rsid w:val="584D1CA6"/>
    <w:rsid w:val="58D42C53"/>
    <w:rsid w:val="59081800"/>
    <w:rsid w:val="59184053"/>
    <w:rsid w:val="5965FE1A"/>
    <w:rsid w:val="5973BC30"/>
    <w:rsid w:val="59795185"/>
    <w:rsid w:val="598BC704"/>
    <w:rsid w:val="59B90561"/>
    <w:rsid w:val="59D411BF"/>
    <w:rsid w:val="59E8C4CE"/>
    <w:rsid w:val="5A0A49F0"/>
    <w:rsid w:val="5AC7DDBB"/>
    <w:rsid w:val="5ADD4CDA"/>
    <w:rsid w:val="5B76B35E"/>
    <w:rsid w:val="5B801532"/>
    <w:rsid w:val="5B9A6D55"/>
    <w:rsid w:val="5BCD4AC4"/>
    <w:rsid w:val="5BFCFD94"/>
    <w:rsid w:val="5CA4ABF6"/>
    <w:rsid w:val="5CA8D791"/>
    <w:rsid w:val="5D126154"/>
    <w:rsid w:val="5D144A25"/>
    <w:rsid w:val="5D1B7D0F"/>
    <w:rsid w:val="5D37A1D6"/>
    <w:rsid w:val="5D3A888D"/>
    <w:rsid w:val="5DA8F8F3"/>
    <w:rsid w:val="5DC50908"/>
    <w:rsid w:val="5E7497A2"/>
    <w:rsid w:val="5EEF42A4"/>
    <w:rsid w:val="5F8C5446"/>
    <w:rsid w:val="5FF137B9"/>
    <w:rsid w:val="6074F7ED"/>
    <w:rsid w:val="61163016"/>
    <w:rsid w:val="6148FEC3"/>
    <w:rsid w:val="615F2F9C"/>
    <w:rsid w:val="6201EC4F"/>
    <w:rsid w:val="620FFF00"/>
    <w:rsid w:val="627BEC04"/>
    <w:rsid w:val="6296A64D"/>
    <w:rsid w:val="62E937D5"/>
    <w:rsid w:val="63A92F59"/>
    <w:rsid w:val="63BDFAF0"/>
    <w:rsid w:val="640EA877"/>
    <w:rsid w:val="64227E97"/>
    <w:rsid w:val="6438A864"/>
    <w:rsid w:val="6438CDA0"/>
    <w:rsid w:val="65277F4E"/>
    <w:rsid w:val="6582AA13"/>
    <w:rsid w:val="658C7AFB"/>
    <w:rsid w:val="65980EE1"/>
    <w:rsid w:val="661A03D8"/>
    <w:rsid w:val="6642B7C8"/>
    <w:rsid w:val="66E58CFE"/>
    <w:rsid w:val="66F5B40C"/>
    <w:rsid w:val="67D6AAEF"/>
    <w:rsid w:val="6812595A"/>
    <w:rsid w:val="684597EA"/>
    <w:rsid w:val="6870C4B1"/>
    <w:rsid w:val="68CB1E46"/>
    <w:rsid w:val="68D48D33"/>
    <w:rsid w:val="69657CBB"/>
    <w:rsid w:val="696EF2BB"/>
    <w:rsid w:val="69B5C245"/>
    <w:rsid w:val="69DBD4F4"/>
    <w:rsid w:val="6A17A9AD"/>
    <w:rsid w:val="6A2993A3"/>
    <w:rsid w:val="6A59A2EE"/>
    <w:rsid w:val="6B1B6AE4"/>
    <w:rsid w:val="6B8A9D33"/>
    <w:rsid w:val="6C14E54C"/>
    <w:rsid w:val="6CD9F7E1"/>
    <w:rsid w:val="6D2E6DEB"/>
    <w:rsid w:val="6D3A162A"/>
    <w:rsid w:val="6D4C4D20"/>
    <w:rsid w:val="6D87CE85"/>
    <w:rsid w:val="6E5804AB"/>
    <w:rsid w:val="6E5D845B"/>
    <w:rsid w:val="6E915B6D"/>
    <w:rsid w:val="6E991990"/>
    <w:rsid w:val="6EB73A1B"/>
    <w:rsid w:val="6ED275AF"/>
    <w:rsid w:val="6ED701BF"/>
    <w:rsid w:val="6F0C8F8E"/>
    <w:rsid w:val="6F19EBF3"/>
    <w:rsid w:val="6FAD8BC9"/>
    <w:rsid w:val="6FF1175A"/>
    <w:rsid w:val="701BDC35"/>
    <w:rsid w:val="70DF13FC"/>
    <w:rsid w:val="718EDFF9"/>
    <w:rsid w:val="726F0626"/>
    <w:rsid w:val="7270D5F3"/>
    <w:rsid w:val="72819AC7"/>
    <w:rsid w:val="72AA72CE"/>
    <w:rsid w:val="72D05FB7"/>
    <w:rsid w:val="72DF0668"/>
    <w:rsid w:val="7300E80B"/>
    <w:rsid w:val="73358C93"/>
    <w:rsid w:val="73AAB874"/>
    <w:rsid w:val="73D012CD"/>
    <w:rsid w:val="74020C36"/>
    <w:rsid w:val="7418A3B0"/>
    <w:rsid w:val="7428C565"/>
    <w:rsid w:val="74EE7D06"/>
    <w:rsid w:val="74F8E6A5"/>
    <w:rsid w:val="755E5A09"/>
    <w:rsid w:val="762C72E7"/>
    <w:rsid w:val="7648DF9A"/>
    <w:rsid w:val="7678590C"/>
    <w:rsid w:val="77148483"/>
    <w:rsid w:val="776EF1C7"/>
    <w:rsid w:val="7783304B"/>
    <w:rsid w:val="77C266C9"/>
    <w:rsid w:val="77F409E3"/>
    <w:rsid w:val="7822A679"/>
    <w:rsid w:val="782B1DDA"/>
    <w:rsid w:val="7830AEA5"/>
    <w:rsid w:val="783A18C8"/>
    <w:rsid w:val="78929634"/>
    <w:rsid w:val="789ECDAE"/>
    <w:rsid w:val="79189BE9"/>
    <w:rsid w:val="7925DFDA"/>
    <w:rsid w:val="79A60A8C"/>
    <w:rsid w:val="7A1EEA74"/>
    <w:rsid w:val="7A6797A8"/>
    <w:rsid w:val="7AB4BE06"/>
    <w:rsid w:val="7AD34EB1"/>
    <w:rsid w:val="7AD59EC4"/>
    <w:rsid w:val="7B0C8DFB"/>
    <w:rsid w:val="7B6DCE81"/>
    <w:rsid w:val="7BCF21EB"/>
    <w:rsid w:val="7BDDBB21"/>
    <w:rsid w:val="7C024ED8"/>
    <w:rsid w:val="7C325E85"/>
    <w:rsid w:val="7CB13431"/>
    <w:rsid w:val="7CD0B1FC"/>
    <w:rsid w:val="7CFC0B04"/>
    <w:rsid w:val="7D151266"/>
    <w:rsid w:val="7E5C84E5"/>
    <w:rsid w:val="7E7062F1"/>
    <w:rsid w:val="7F163AB8"/>
    <w:rsid w:val="7F3B494E"/>
    <w:rsid w:val="7F8E9C5D"/>
    <w:rsid w:val="7FBE9027"/>
    <w:rsid w:val="7FFFF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95672"/>
  <w15:chartTrackingRefBased/>
  <w15:docId w15:val="{1E9B782E-6E74-4193-9B1B-D4416A81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75"/>
    <w:rPr>
      <w:rFonts w:ascii="Times New Roman" w:eastAsia="Times New Roman" w:hAnsi="Times New Roman"/>
      <w:sz w:val="24"/>
      <w:szCs w:val="24"/>
      <w:lang w:eastAsia="es-ES_tradnl"/>
    </w:rPr>
  </w:style>
  <w:style w:type="paragraph" w:styleId="Ttulo1">
    <w:name w:val="heading 1"/>
    <w:basedOn w:val="Normal"/>
    <w:next w:val="Normal"/>
    <w:link w:val="Ttulo1Car"/>
    <w:qFormat/>
    <w:rsid w:val="00BA2E29"/>
    <w:pPr>
      <w:keepNext/>
      <w:overflowPunct w:val="0"/>
      <w:autoSpaceDE w:val="0"/>
      <w:autoSpaceDN w:val="0"/>
      <w:adjustRightInd w:val="0"/>
      <w:spacing w:before="240" w:after="60"/>
      <w:textAlignment w:val="baseline"/>
      <w:outlineLvl w:val="0"/>
    </w:pPr>
    <w:rPr>
      <w:rFonts w:ascii="Cambria" w:hAnsi="Cambria"/>
      <w:b/>
      <w:bCs/>
      <w:kern w:val="32"/>
      <w:sz w:val="32"/>
      <w:szCs w:val="32"/>
      <w:lang w:val="x-none" w:eastAsia="es-ES"/>
    </w:rPr>
  </w:style>
  <w:style w:type="paragraph" w:styleId="Ttulo2">
    <w:name w:val="heading 2"/>
    <w:basedOn w:val="Normal"/>
    <w:next w:val="Normal"/>
    <w:link w:val="Ttulo2Car"/>
    <w:qFormat/>
    <w:rsid w:val="00BA2E29"/>
    <w:pPr>
      <w:keepNext/>
      <w:overflowPunct w:val="0"/>
      <w:autoSpaceDE w:val="0"/>
      <w:autoSpaceDN w:val="0"/>
      <w:adjustRightInd w:val="0"/>
      <w:spacing w:line="360" w:lineRule="auto"/>
      <w:jc w:val="center"/>
      <w:textAlignment w:val="baseline"/>
      <w:outlineLvl w:val="1"/>
    </w:pPr>
    <w:rPr>
      <w:rFonts w:ascii="Arial Narrow" w:hAnsi="Arial Narrow"/>
      <w:b/>
      <w:sz w:val="28"/>
      <w:szCs w:val="20"/>
      <w:lang w:val="x-none" w:eastAsia="es-ES"/>
    </w:rPr>
  </w:style>
  <w:style w:type="paragraph" w:styleId="Ttulo3">
    <w:name w:val="heading 3"/>
    <w:basedOn w:val="Normal"/>
    <w:next w:val="Normal"/>
    <w:link w:val="Ttulo3Car"/>
    <w:uiPriority w:val="9"/>
    <w:unhideWhenUsed/>
    <w:qFormat/>
    <w:rsid w:val="00BA2E29"/>
    <w:pPr>
      <w:keepNext/>
      <w:keepLines/>
      <w:spacing w:before="40" w:line="276" w:lineRule="auto"/>
      <w:outlineLvl w:val="2"/>
    </w:pPr>
    <w:rPr>
      <w:rFonts w:ascii="Calibri Light" w:hAnsi="Calibri Light"/>
      <w:color w:val="1F4D78"/>
    </w:rPr>
  </w:style>
  <w:style w:type="paragraph" w:styleId="Ttulo4">
    <w:name w:val="heading 4"/>
    <w:basedOn w:val="Normal"/>
    <w:next w:val="Normal"/>
    <w:link w:val="Ttulo4Car"/>
    <w:uiPriority w:val="9"/>
    <w:semiHidden/>
    <w:unhideWhenUsed/>
    <w:qFormat/>
    <w:rsid w:val="00BA2E29"/>
    <w:pPr>
      <w:keepNext/>
      <w:spacing w:before="240" w:after="60"/>
      <w:outlineLvl w:val="3"/>
    </w:pPr>
    <w:rPr>
      <w:rFonts w:ascii="Calibri Light" w:hAnsi="Calibri Light"/>
      <w:i/>
      <w:iCs/>
      <w:color w:val="2F5496"/>
      <w:sz w:val="18"/>
    </w:rPr>
  </w:style>
  <w:style w:type="paragraph" w:styleId="Ttulo5">
    <w:name w:val="heading 5"/>
    <w:basedOn w:val="Normal"/>
    <w:next w:val="Normal"/>
    <w:link w:val="Ttulo5Car"/>
    <w:qFormat/>
    <w:rsid w:val="00BA2E29"/>
    <w:pPr>
      <w:overflowPunct w:val="0"/>
      <w:autoSpaceDE w:val="0"/>
      <w:autoSpaceDN w:val="0"/>
      <w:adjustRightInd w:val="0"/>
      <w:spacing w:before="240" w:after="60"/>
      <w:textAlignment w:val="baseline"/>
      <w:outlineLvl w:val="4"/>
    </w:pPr>
    <w:rPr>
      <w:b/>
      <w:bCs/>
      <w:i/>
      <w:iCs/>
      <w:sz w:val="26"/>
      <w:szCs w:val="26"/>
      <w:lang w:val="x-none" w:eastAsia="es-ES"/>
    </w:rPr>
  </w:style>
  <w:style w:type="paragraph" w:styleId="Ttulo7">
    <w:name w:val="heading 7"/>
    <w:basedOn w:val="Normal"/>
    <w:next w:val="Normal"/>
    <w:link w:val="Ttulo7Car"/>
    <w:qFormat/>
    <w:rsid w:val="00BA2E29"/>
    <w:pPr>
      <w:keepNext/>
      <w:overflowPunct w:val="0"/>
      <w:autoSpaceDE w:val="0"/>
      <w:autoSpaceDN w:val="0"/>
      <w:adjustRightInd w:val="0"/>
      <w:spacing w:line="360" w:lineRule="auto"/>
      <w:jc w:val="both"/>
      <w:textAlignment w:val="baseline"/>
      <w:outlineLvl w:val="6"/>
    </w:pPr>
    <w:rPr>
      <w:rFonts w:ascii="Arial Narrow" w:hAnsi="Arial Narrow"/>
      <w:sz w:val="28"/>
      <w:szCs w:val="20"/>
      <w:lang w:val="x-none" w:eastAsia="es-ES"/>
    </w:rPr>
  </w:style>
  <w:style w:type="paragraph" w:styleId="Ttulo9">
    <w:name w:val="heading 9"/>
    <w:basedOn w:val="Normal"/>
    <w:next w:val="Normal"/>
    <w:link w:val="Ttulo9Car"/>
    <w:qFormat/>
    <w:rsid w:val="00BA2E29"/>
    <w:pPr>
      <w:keepNext/>
      <w:overflowPunct w:val="0"/>
      <w:autoSpaceDE w:val="0"/>
      <w:autoSpaceDN w:val="0"/>
      <w:adjustRightInd w:val="0"/>
      <w:spacing w:line="360" w:lineRule="auto"/>
      <w:jc w:val="center"/>
      <w:textAlignment w:val="baseline"/>
      <w:outlineLvl w:val="8"/>
    </w:pPr>
    <w:rPr>
      <w:rFonts w:ascii="Arial" w:hAnsi="Arial"/>
      <w:b/>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A2E29"/>
    <w:rPr>
      <w:rFonts w:ascii="Cambria" w:eastAsia="Times New Roman" w:hAnsi="Cambria"/>
      <w:b/>
      <w:bCs/>
      <w:kern w:val="32"/>
      <w:sz w:val="32"/>
      <w:szCs w:val="32"/>
      <w:lang w:val="x-none"/>
    </w:rPr>
  </w:style>
  <w:style w:type="character" w:customStyle="1" w:styleId="Ttulo2Car">
    <w:name w:val="Título 2 Car"/>
    <w:link w:val="Ttulo2"/>
    <w:rsid w:val="00BA2E29"/>
    <w:rPr>
      <w:rFonts w:ascii="Arial Narrow" w:eastAsia="Times New Roman" w:hAnsi="Arial Narrow"/>
      <w:b/>
      <w:sz w:val="28"/>
      <w:lang w:val="x-none"/>
    </w:rPr>
  </w:style>
  <w:style w:type="character" w:customStyle="1" w:styleId="Ttulo3Car">
    <w:name w:val="Título 3 Car"/>
    <w:link w:val="Ttulo3"/>
    <w:uiPriority w:val="9"/>
    <w:rsid w:val="00BA2E29"/>
    <w:rPr>
      <w:rFonts w:ascii="Calibri Light" w:eastAsia="Times New Roman" w:hAnsi="Calibri Light"/>
      <w:color w:val="1F4D78"/>
      <w:sz w:val="24"/>
      <w:szCs w:val="24"/>
      <w:lang w:eastAsia="en-US"/>
    </w:rPr>
  </w:style>
  <w:style w:type="paragraph" w:customStyle="1" w:styleId="Ttulo41">
    <w:name w:val="Título 41"/>
    <w:basedOn w:val="Normal"/>
    <w:next w:val="Normal"/>
    <w:uiPriority w:val="9"/>
    <w:unhideWhenUsed/>
    <w:qFormat/>
    <w:rsid w:val="00BA2E29"/>
    <w:pPr>
      <w:keepNext/>
      <w:keepLines/>
      <w:spacing w:before="40"/>
      <w:jc w:val="both"/>
      <w:outlineLvl w:val="3"/>
    </w:pPr>
    <w:rPr>
      <w:rFonts w:ascii="Calibri Light" w:hAnsi="Calibri Light"/>
      <w:i/>
      <w:iCs/>
      <w:color w:val="2F5496"/>
      <w:sz w:val="18"/>
    </w:rPr>
  </w:style>
  <w:style w:type="character" w:customStyle="1" w:styleId="Ttulo5Car">
    <w:name w:val="Título 5 Car"/>
    <w:link w:val="Ttulo5"/>
    <w:rsid w:val="00BA2E29"/>
    <w:rPr>
      <w:rFonts w:ascii="Times New Roman" w:eastAsia="Times New Roman" w:hAnsi="Times New Roman"/>
      <w:b/>
      <w:bCs/>
      <w:i/>
      <w:iCs/>
      <w:sz w:val="26"/>
      <w:szCs w:val="26"/>
      <w:lang w:val="x-none"/>
    </w:rPr>
  </w:style>
  <w:style w:type="character" w:customStyle="1" w:styleId="Ttulo7Car">
    <w:name w:val="Título 7 Car"/>
    <w:link w:val="Ttulo7"/>
    <w:rsid w:val="00BA2E29"/>
    <w:rPr>
      <w:rFonts w:ascii="Arial Narrow" w:eastAsia="Times New Roman" w:hAnsi="Arial Narrow"/>
      <w:sz w:val="28"/>
      <w:lang w:val="x-none"/>
    </w:rPr>
  </w:style>
  <w:style w:type="character" w:customStyle="1" w:styleId="Ttulo9Car">
    <w:name w:val="Título 9 Car"/>
    <w:link w:val="Ttulo9"/>
    <w:rsid w:val="00BA2E29"/>
    <w:rPr>
      <w:rFonts w:ascii="Arial" w:eastAsia="Times New Roman" w:hAnsi="Arial"/>
      <w:b/>
      <w:sz w:val="24"/>
      <w:lang w:val="x-none"/>
    </w:rPr>
  </w:style>
  <w:style w:type="numbering" w:customStyle="1" w:styleId="Sinlista1">
    <w:name w:val="Sin lista1"/>
    <w:next w:val="Sinlista"/>
    <w:uiPriority w:val="99"/>
    <w:semiHidden/>
    <w:unhideWhenUsed/>
    <w:rsid w:val="00BA2E29"/>
  </w:style>
  <w:style w:type="paragraph" w:styleId="Encabezado">
    <w:name w:val="header"/>
    <w:basedOn w:val="Normal"/>
    <w:link w:val="EncabezadoCar"/>
    <w:uiPriority w:val="99"/>
    <w:unhideWhenUsed/>
    <w:rsid w:val="00BA2E29"/>
    <w:pPr>
      <w:tabs>
        <w:tab w:val="center" w:pos="4252"/>
        <w:tab w:val="right" w:pos="8504"/>
      </w:tabs>
      <w:jc w:val="both"/>
    </w:pPr>
    <w:rPr>
      <w:rFonts w:ascii="Palatino Linotype" w:eastAsia="MS Mincho" w:hAnsi="Palatino Linotype" w:cs="Arial"/>
      <w:sz w:val="18"/>
    </w:rPr>
  </w:style>
  <w:style w:type="character" w:customStyle="1" w:styleId="EncabezadoCar">
    <w:name w:val="Encabezado Car"/>
    <w:link w:val="Encabezado"/>
    <w:uiPriority w:val="99"/>
    <w:rsid w:val="00BA2E29"/>
    <w:rPr>
      <w:rFonts w:ascii="Palatino Linotype" w:eastAsia="MS Mincho" w:hAnsi="Palatino Linotype" w:cs="Arial"/>
      <w:sz w:val="18"/>
      <w:szCs w:val="24"/>
      <w:lang w:eastAsia="en-US"/>
    </w:rPr>
  </w:style>
  <w:style w:type="paragraph" w:styleId="Piedepgina">
    <w:name w:val="footer"/>
    <w:basedOn w:val="Normal"/>
    <w:link w:val="PiedepginaCar"/>
    <w:uiPriority w:val="99"/>
    <w:unhideWhenUsed/>
    <w:rsid w:val="00BA2E29"/>
    <w:pPr>
      <w:tabs>
        <w:tab w:val="center" w:pos="4252"/>
        <w:tab w:val="right" w:pos="8504"/>
      </w:tabs>
      <w:jc w:val="both"/>
    </w:pPr>
    <w:rPr>
      <w:rFonts w:ascii="Palatino Linotype" w:eastAsia="MS Mincho" w:hAnsi="Palatino Linotype" w:cs="Arial"/>
      <w:sz w:val="18"/>
    </w:rPr>
  </w:style>
  <w:style w:type="character" w:customStyle="1" w:styleId="PiedepginaCar">
    <w:name w:val="Pie de página Car"/>
    <w:link w:val="Piedepgina"/>
    <w:uiPriority w:val="99"/>
    <w:rsid w:val="00BA2E29"/>
    <w:rPr>
      <w:rFonts w:ascii="Palatino Linotype" w:eastAsia="MS Mincho" w:hAnsi="Palatino Linotype" w:cs="Arial"/>
      <w:sz w:val="18"/>
      <w:szCs w:val="24"/>
      <w:lang w:eastAsia="en-US"/>
    </w:rPr>
  </w:style>
  <w:style w:type="character" w:styleId="Hipervnculo">
    <w:name w:val="Hyperlink"/>
    <w:uiPriority w:val="99"/>
    <w:unhideWhenUsed/>
    <w:rsid w:val="00BA2E29"/>
    <w:rPr>
      <w:color w:val="0563C1"/>
      <w:u w:val="single"/>
    </w:rPr>
  </w:style>
  <w:style w:type="paragraph" w:styleId="Textoindependiente">
    <w:name w:val="Body Text"/>
    <w:basedOn w:val="Normal"/>
    <w:link w:val="TextoindependienteCar"/>
    <w:unhideWhenUsed/>
    <w:rsid w:val="00BA2E29"/>
    <w:pPr>
      <w:overflowPunct w:val="0"/>
      <w:autoSpaceDE w:val="0"/>
      <w:autoSpaceDN w:val="0"/>
      <w:adjustRightInd w:val="0"/>
      <w:spacing w:line="480" w:lineRule="auto"/>
      <w:jc w:val="both"/>
    </w:pPr>
    <w:rPr>
      <w:rFonts w:ascii="Franklin Gothic Book" w:hAnsi="Franklin Gothic Book"/>
      <w:sz w:val="28"/>
      <w:szCs w:val="20"/>
      <w:lang w:val="es-ES_tradnl" w:eastAsia="es-ES"/>
    </w:rPr>
  </w:style>
  <w:style w:type="character" w:customStyle="1" w:styleId="TextoindependienteCar">
    <w:name w:val="Texto independiente Car"/>
    <w:link w:val="Textoindependiente"/>
    <w:rsid w:val="00BA2E29"/>
    <w:rPr>
      <w:rFonts w:ascii="Franklin Gothic Book" w:eastAsia="Times New Roman" w:hAnsi="Franklin Gothic Book"/>
      <w:sz w:val="28"/>
      <w:lang w:val="es-ES_tradnl"/>
    </w:rPr>
  </w:style>
  <w:style w:type="numbering" w:customStyle="1" w:styleId="Sinlista11">
    <w:name w:val="Sin lista11"/>
    <w:next w:val="Sinlista"/>
    <w:semiHidden/>
    <w:rsid w:val="00BA2E29"/>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Text Cha"/>
    <w:basedOn w:val="Normal"/>
    <w:link w:val="TextonotapieCar1"/>
    <w:qFormat/>
    <w:rsid w:val="00BA2E29"/>
    <w:pPr>
      <w:overflowPunct w:val="0"/>
      <w:autoSpaceDE w:val="0"/>
      <w:autoSpaceDN w:val="0"/>
      <w:adjustRightInd w:val="0"/>
      <w:textAlignment w:val="baseline"/>
    </w:pPr>
    <w:rPr>
      <w:sz w:val="20"/>
      <w:szCs w:val="20"/>
      <w:lang w:val="x-none" w:eastAsia="es-ES"/>
    </w:rPr>
  </w:style>
  <w:style w:type="character" w:customStyle="1" w:styleId="TextonotapieCar">
    <w:name w:val="Texto nota pie Car"/>
    <w:aliases w:val="FA Fu Car1,Footnote Text Char Char Char Char Char Car1,Footnote Text Char Char Char Char Car1,Footnote reference Car2,texto de nota al pie Car1,Footnote Text Char Car1,Footnote Text Char Char Char Car,texto de nota al Car"/>
    <w:rsid w:val="00BA2E29"/>
    <w:rPr>
      <w:lang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BA2E29"/>
    <w:rPr>
      <w:rFonts w:ascii="Times New Roman" w:eastAsia="Times New Roman" w:hAnsi="Times New Roman"/>
      <w:lang w:val="x-none"/>
    </w:rPr>
  </w:style>
  <w:style w:type="paragraph" w:customStyle="1" w:styleId="Presentacin">
    <w:name w:val="Presentación"/>
    <w:basedOn w:val="Normal"/>
    <w:rsid w:val="00BA2E29"/>
    <w:pPr>
      <w:spacing w:line="360" w:lineRule="auto"/>
      <w:jc w:val="both"/>
    </w:pPr>
    <w:rPr>
      <w:rFonts w:ascii="Arial" w:hAnsi="Arial"/>
      <w:i/>
      <w:sz w:val="26"/>
      <w:szCs w:val="26"/>
      <w:lang w:eastAsia="es-CO"/>
    </w:rPr>
  </w:style>
  <w:style w:type="character" w:styleId="Nmerodepgina">
    <w:name w:val="page number"/>
    <w:rsid w:val="00BA2E29"/>
  </w:style>
  <w:style w:type="paragraph" w:customStyle="1" w:styleId="NormalArial">
    <w:name w:val="Normal + Arial"/>
    <w:aliases w:val="Justificado,Derecha:  -0,11 cm,Interlineado:  1,5 líneas"/>
    <w:basedOn w:val="Normal"/>
    <w:rsid w:val="00BA2E29"/>
    <w:pPr>
      <w:overflowPunct w:val="0"/>
      <w:autoSpaceDE w:val="0"/>
      <w:autoSpaceDN w:val="0"/>
      <w:adjustRightInd w:val="0"/>
      <w:spacing w:line="360" w:lineRule="auto"/>
      <w:ind w:right="-62"/>
      <w:jc w:val="both"/>
      <w:textAlignment w:val="baseline"/>
    </w:pPr>
    <w:rPr>
      <w:rFonts w:ascii="Arial" w:hAnsi="Arial" w:cs="Arial"/>
      <w:b/>
      <w:lang w:eastAsia="es-ES"/>
    </w:rPr>
  </w:style>
  <w:style w:type="character" w:styleId="Refdenotaalpie">
    <w:name w:val="footnote reference"/>
    <w:aliases w:val="Ref. de nota al pie 2,Texto de nota al pie,Footnotes refss,Appel note de bas de page,referencia nota al pie,Footnote number,BVI fnr,f,Pie de Página,FC,Nota de pie,Texto nota al pie,Ref,de nota al pie,Ref1,Fago Fußnotenzeichen,4_G,F,4"/>
    <w:qFormat/>
    <w:rsid w:val="00BA2E29"/>
    <w:rPr>
      <w:vertAlign w:val="superscript"/>
    </w:rPr>
  </w:style>
  <w:style w:type="character" w:customStyle="1" w:styleId="textonavy1">
    <w:name w:val="texto_navy1"/>
    <w:rsid w:val="00BA2E29"/>
    <w:rPr>
      <w:color w:val="000080"/>
    </w:rPr>
  </w:style>
  <w:style w:type="paragraph" w:styleId="NormalWeb">
    <w:name w:val="Normal (Web)"/>
    <w:basedOn w:val="Normal"/>
    <w:uiPriority w:val="99"/>
    <w:rsid w:val="00BA2E29"/>
    <w:pPr>
      <w:spacing w:before="100" w:beforeAutospacing="1" w:after="100" w:afterAutospacing="1"/>
    </w:pPr>
    <w:rPr>
      <w:lang w:eastAsia="es-ES"/>
    </w:rPr>
  </w:style>
  <w:style w:type="paragraph" w:customStyle="1" w:styleId="Textoindependiente21">
    <w:name w:val="Texto independiente 21"/>
    <w:basedOn w:val="Normal"/>
    <w:rsid w:val="00BA2E29"/>
    <w:pPr>
      <w:overflowPunct w:val="0"/>
      <w:autoSpaceDE w:val="0"/>
      <w:autoSpaceDN w:val="0"/>
      <w:adjustRightInd w:val="0"/>
      <w:spacing w:line="480" w:lineRule="auto"/>
      <w:jc w:val="both"/>
    </w:pPr>
    <w:rPr>
      <w:rFonts w:ascii="Arial" w:hAnsi="Arial"/>
      <w:szCs w:val="20"/>
      <w:lang w:val="es-ES_tradnl" w:eastAsia="es-ES"/>
    </w:rPr>
  </w:style>
  <w:style w:type="paragraph" w:customStyle="1" w:styleId="Listavistosa-nfasis11">
    <w:name w:val="Lista vistosa - Énfasis 11"/>
    <w:basedOn w:val="Normal"/>
    <w:qFormat/>
    <w:rsid w:val="00BA2E29"/>
    <w:pPr>
      <w:spacing w:line="360" w:lineRule="auto"/>
      <w:ind w:left="708"/>
      <w:jc w:val="both"/>
    </w:pPr>
    <w:rPr>
      <w:rFonts w:ascii="Arial" w:hAnsi="Arial"/>
      <w:sz w:val="26"/>
      <w:lang w:eastAsia="es-ES"/>
    </w:rPr>
  </w:style>
  <w:style w:type="character" w:customStyle="1" w:styleId="elema1">
    <w:name w:val="elema1"/>
    <w:rsid w:val="00BA2E29"/>
    <w:rPr>
      <w:color w:val="0000FF"/>
      <w:sz w:val="30"/>
      <w:szCs w:val="30"/>
    </w:rPr>
  </w:style>
  <w:style w:type="character" w:customStyle="1" w:styleId="eetimo1">
    <w:name w:val="eetimo1"/>
    <w:rsid w:val="00BA2E29"/>
    <w:rPr>
      <w:rFonts w:ascii="Arial Unicode MS" w:eastAsia="Arial Unicode MS" w:hAnsi="Arial Unicode MS" w:cs="Arial Unicode MS" w:hint="eastAsia"/>
      <w:color w:val="008000"/>
      <w:sz w:val="26"/>
      <w:szCs w:val="26"/>
    </w:rPr>
  </w:style>
  <w:style w:type="character" w:customStyle="1" w:styleId="eordenaceplema1">
    <w:name w:val="eordenaceplema1"/>
    <w:rsid w:val="00BA2E29"/>
    <w:rPr>
      <w:color w:val="0000FF"/>
    </w:rPr>
  </w:style>
  <w:style w:type="character" w:customStyle="1" w:styleId="eabrv1">
    <w:name w:val="eabrv1"/>
    <w:rsid w:val="00BA2E29"/>
    <w:rPr>
      <w:color w:val="0000FF"/>
    </w:rPr>
  </w:style>
  <w:style w:type="character" w:customStyle="1" w:styleId="eacep1">
    <w:name w:val="eacep1"/>
    <w:rsid w:val="00BA2E29"/>
    <w:rPr>
      <w:color w:val="000000"/>
    </w:rPr>
  </w:style>
  <w:style w:type="character" w:customStyle="1" w:styleId="eabrvnoedit1">
    <w:name w:val="eabrvnoedit1"/>
    <w:rsid w:val="00BA2E29"/>
    <w:rPr>
      <w:color w:val="B3B3B3"/>
    </w:rPr>
  </w:style>
  <w:style w:type="character" w:customStyle="1" w:styleId="ereferencia">
    <w:name w:val="ereferencia"/>
    <w:rsid w:val="00BA2E29"/>
  </w:style>
  <w:style w:type="paragraph" w:customStyle="1" w:styleId="yiv1164241253msonormal">
    <w:name w:val="yiv1164241253msonormal"/>
    <w:basedOn w:val="Normal"/>
    <w:rsid w:val="00BA2E29"/>
    <w:pPr>
      <w:spacing w:before="100" w:beforeAutospacing="1" w:after="100" w:afterAutospacing="1"/>
    </w:pPr>
    <w:rPr>
      <w:rFonts w:eastAsia="MS Mincho"/>
      <w:lang w:eastAsia="es-ES"/>
    </w:rPr>
  </w:style>
  <w:style w:type="table" w:styleId="Tablaconcuadrcula">
    <w:name w:val="Table Grid"/>
    <w:basedOn w:val="Tablanormal"/>
    <w:rsid w:val="00BA2E29"/>
    <w:pPr>
      <w:overflowPunct w:val="0"/>
      <w:autoSpaceDE w:val="0"/>
      <w:autoSpaceDN w:val="0"/>
      <w:adjustRightInd w:val="0"/>
      <w:textAlignment w:val="baseline"/>
    </w:pPr>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A2E29"/>
    <w:rPr>
      <w:b/>
      <w:bCs/>
    </w:rPr>
  </w:style>
  <w:style w:type="paragraph" w:customStyle="1" w:styleId="Car">
    <w:name w:val="Car"/>
    <w:basedOn w:val="Normal"/>
    <w:rsid w:val="00BA2E29"/>
    <w:pPr>
      <w:spacing w:line="240" w:lineRule="exact"/>
    </w:pPr>
    <w:rPr>
      <w:noProof/>
      <w:color w:val="000000"/>
      <w:sz w:val="20"/>
      <w:szCs w:val="20"/>
      <w:lang w:eastAsia="es-ES"/>
    </w:rPr>
  </w:style>
  <w:style w:type="paragraph" w:styleId="Textonotaalfinal">
    <w:name w:val="endnote text"/>
    <w:basedOn w:val="Normal"/>
    <w:link w:val="TextonotaalfinalCar"/>
    <w:uiPriority w:val="99"/>
    <w:semiHidden/>
    <w:unhideWhenUsed/>
    <w:rsid w:val="00BA2E29"/>
    <w:pPr>
      <w:spacing w:after="200" w:line="276" w:lineRule="auto"/>
    </w:pPr>
    <w:rPr>
      <w:rFonts w:eastAsia="MS Mincho"/>
      <w:sz w:val="20"/>
      <w:szCs w:val="20"/>
    </w:rPr>
  </w:style>
  <w:style w:type="character" w:customStyle="1" w:styleId="TextonotaalfinalCar">
    <w:name w:val="Texto nota al final Car"/>
    <w:link w:val="Textonotaalfinal"/>
    <w:uiPriority w:val="99"/>
    <w:semiHidden/>
    <w:rsid w:val="00BA2E29"/>
    <w:rPr>
      <w:rFonts w:eastAsia="MS Mincho"/>
      <w:lang w:eastAsia="en-US"/>
    </w:rPr>
  </w:style>
  <w:style w:type="character" w:styleId="Refdenotaalfinal">
    <w:name w:val="endnote reference"/>
    <w:uiPriority w:val="99"/>
    <w:semiHidden/>
    <w:unhideWhenUsed/>
    <w:rsid w:val="00BA2E29"/>
    <w:rPr>
      <w:vertAlign w:val="superscript"/>
    </w:rPr>
  </w:style>
  <w:style w:type="paragraph" w:styleId="Prrafodelista">
    <w:name w:val="List Paragraph"/>
    <w:basedOn w:val="Normal"/>
    <w:uiPriority w:val="34"/>
    <w:qFormat/>
    <w:rsid w:val="00BA2E29"/>
    <w:pPr>
      <w:spacing w:after="200" w:line="276" w:lineRule="auto"/>
      <w:ind w:left="708"/>
    </w:pPr>
    <w:rPr>
      <w:rFonts w:eastAsia="MS Mincho"/>
    </w:rPr>
  </w:style>
  <w:style w:type="character" w:customStyle="1" w:styleId="apple-converted-space">
    <w:name w:val="apple-converted-space"/>
    <w:rsid w:val="00BA2E29"/>
  </w:style>
  <w:style w:type="character" w:customStyle="1" w:styleId="baj">
    <w:name w:val="b_aj"/>
    <w:rsid w:val="00BA2E29"/>
  </w:style>
  <w:style w:type="character" w:customStyle="1" w:styleId="b1">
    <w:name w:val="b1"/>
    <w:rsid w:val="00BA2E29"/>
    <w:rPr>
      <w:color w:val="000000"/>
    </w:rPr>
  </w:style>
  <w:style w:type="character" w:customStyle="1" w:styleId="textonavy">
    <w:name w:val="texto_navy"/>
    <w:rsid w:val="00BA2E29"/>
  </w:style>
  <w:style w:type="paragraph" w:styleId="Textodeglobo">
    <w:name w:val="Balloon Text"/>
    <w:basedOn w:val="Normal"/>
    <w:link w:val="TextodegloboCar"/>
    <w:uiPriority w:val="99"/>
    <w:semiHidden/>
    <w:unhideWhenUsed/>
    <w:rsid w:val="00BA2E29"/>
    <w:rPr>
      <w:rFonts w:ascii="Segoe UI" w:eastAsia="MS Mincho" w:hAnsi="Segoe UI" w:cs="Segoe UI"/>
      <w:sz w:val="18"/>
      <w:szCs w:val="18"/>
    </w:rPr>
  </w:style>
  <w:style w:type="character" w:customStyle="1" w:styleId="TextodegloboCar">
    <w:name w:val="Texto de globo Car"/>
    <w:link w:val="Textodeglobo"/>
    <w:uiPriority w:val="99"/>
    <w:semiHidden/>
    <w:rsid w:val="00BA2E29"/>
    <w:rPr>
      <w:rFonts w:ascii="Segoe UI" w:eastAsia="MS Mincho" w:hAnsi="Segoe UI" w:cs="Segoe UI"/>
      <w:sz w:val="18"/>
      <w:szCs w:val="18"/>
      <w:lang w:eastAsia="en-US"/>
    </w:rPr>
  </w:style>
  <w:style w:type="paragraph" w:customStyle="1" w:styleId="Puesto1">
    <w:name w:val="Puesto1"/>
    <w:basedOn w:val="Normal"/>
    <w:link w:val="PuestoCar"/>
    <w:qFormat/>
    <w:rsid w:val="00BA2E29"/>
    <w:pPr>
      <w:tabs>
        <w:tab w:val="left" w:pos="1701"/>
        <w:tab w:val="left" w:pos="2835"/>
        <w:tab w:val="left" w:pos="3969"/>
      </w:tabs>
      <w:overflowPunct w:val="0"/>
      <w:autoSpaceDE w:val="0"/>
      <w:autoSpaceDN w:val="0"/>
      <w:adjustRightInd w:val="0"/>
      <w:spacing w:line="360" w:lineRule="auto"/>
      <w:jc w:val="center"/>
      <w:textAlignment w:val="baseline"/>
    </w:pPr>
    <w:rPr>
      <w:rFonts w:ascii="Arial" w:hAnsi="Arial"/>
      <w:b/>
      <w:sz w:val="28"/>
      <w:szCs w:val="20"/>
      <w:lang w:val="es-ES_tradnl" w:eastAsia="es-ES"/>
    </w:rPr>
  </w:style>
  <w:style w:type="character" w:customStyle="1" w:styleId="PuestoCar">
    <w:name w:val="Puesto Car"/>
    <w:link w:val="Puesto1"/>
    <w:rsid w:val="00BA2E29"/>
    <w:rPr>
      <w:rFonts w:ascii="Arial" w:eastAsia="Times New Roman" w:hAnsi="Arial"/>
      <w:b/>
      <w:sz w:val="28"/>
      <w:lang w:val="es-ES_tradnl"/>
    </w:rPr>
  </w:style>
  <w:style w:type="character" w:styleId="Refdecomentario">
    <w:name w:val="annotation reference"/>
    <w:uiPriority w:val="99"/>
    <w:semiHidden/>
    <w:unhideWhenUsed/>
    <w:rsid w:val="00BA2E29"/>
    <w:rPr>
      <w:sz w:val="16"/>
      <w:szCs w:val="16"/>
    </w:rPr>
  </w:style>
  <w:style w:type="paragraph" w:styleId="Textocomentario">
    <w:name w:val="annotation text"/>
    <w:basedOn w:val="Normal"/>
    <w:link w:val="TextocomentarioCar"/>
    <w:uiPriority w:val="99"/>
    <w:unhideWhenUsed/>
    <w:rsid w:val="00BA2E29"/>
    <w:pPr>
      <w:spacing w:after="200"/>
    </w:pPr>
    <w:rPr>
      <w:rFonts w:eastAsia="MS Mincho"/>
      <w:sz w:val="20"/>
      <w:szCs w:val="20"/>
    </w:rPr>
  </w:style>
  <w:style w:type="character" w:customStyle="1" w:styleId="TextocomentarioCar">
    <w:name w:val="Texto comentario Car"/>
    <w:link w:val="Textocomentario"/>
    <w:uiPriority w:val="99"/>
    <w:rsid w:val="00BA2E29"/>
    <w:rPr>
      <w:rFonts w:eastAsia="MS Mincho"/>
      <w:lang w:eastAsia="en-US"/>
    </w:rPr>
  </w:style>
  <w:style w:type="paragraph" w:styleId="Asuntodelcomentario">
    <w:name w:val="annotation subject"/>
    <w:basedOn w:val="Textocomentario"/>
    <w:next w:val="Textocomentario"/>
    <w:link w:val="AsuntodelcomentarioCar"/>
    <w:uiPriority w:val="99"/>
    <w:semiHidden/>
    <w:unhideWhenUsed/>
    <w:rsid w:val="00BA2E29"/>
    <w:rPr>
      <w:b/>
      <w:bCs/>
    </w:rPr>
  </w:style>
  <w:style w:type="character" w:customStyle="1" w:styleId="AsuntodelcomentarioCar">
    <w:name w:val="Asunto del comentario Car"/>
    <w:link w:val="Asuntodelcomentario"/>
    <w:uiPriority w:val="99"/>
    <w:semiHidden/>
    <w:rsid w:val="00BA2E29"/>
    <w:rPr>
      <w:rFonts w:eastAsia="MS Mincho"/>
      <w:b/>
      <w:bCs/>
      <w:lang w:eastAsia="en-US"/>
    </w:rPr>
  </w:style>
  <w:style w:type="paragraph" w:customStyle="1" w:styleId="Textoindependiente22">
    <w:name w:val="Texto independiente 22"/>
    <w:basedOn w:val="Normal"/>
    <w:rsid w:val="00BA2E29"/>
    <w:pPr>
      <w:overflowPunct w:val="0"/>
      <w:autoSpaceDE w:val="0"/>
      <w:autoSpaceDN w:val="0"/>
      <w:adjustRightInd w:val="0"/>
      <w:spacing w:line="480" w:lineRule="auto"/>
      <w:jc w:val="both"/>
      <w:textAlignment w:val="baseline"/>
    </w:pPr>
    <w:rPr>
      <w:rFonts w:ascii="Arial" w:hAnsi="Arial"/>
      <w:sz w:val="26"/>
      <w:szCs w:val="20"/>
      <w:lang w:eastAsia="es-ES"/>
    </w:rPr>
  </w:style>
  <w:style w:type="character" w:customStyle="1" w:styleId="iaj">
    <w:name w:val="i_aj"/>
    <w:rsid w:val="00BA2E29"/>
  </w:style>
  <w:style w:type="paragraph" w:customStyle="1" w:styleId="Estilo">
    <w:name w:val="Estilo"/>
    <w:rsid w:val="00BA2E29"/>
    <w:pPr>
      <w:widowControl w:val="0"/>
      <w:autoSpaceDE w:val="0"/>
      <w:autoSpaceDN w:val="0"/>
      <w:adjustRightInd w:val="0"/>
    </w:pPr>
    <w:rPr>
      <w:rFonts w:ascii="Times New Roman" w:eastAsia="Times New Roman" w:hAnsi="Times New Roman"/>
      <w:sz w:val="24"/>
      <w:szCs w:val="24"/>
      <w:lang w:val="es-ES" w:eastAsia="es-ES"/>
    </w:rPr>
  </w:style>
  <w:style w:type="paragraph" w:customStyle="1" w:styleId="Textoindependiente23">
    <w:name w:val="Texto independiente 23"/>
    <w:basedOn w:val="Normal"/>
    <w:rsid w:val="00BA2E29"/>
    <w:pPr>
      <w:overflowPunct w:val="0"/>
      <w:autoSpaceDE w:val="0"/>
      <w:autoSpaceDN w:val="0"/>
      <w:adjustRightInd w:val="0"/>
      <w:spacing w:line="480" w:lineRule="auto"/>
      <w:jc w:val="both"/>
    </w:pPr>
    <w:rPr>
      <w:rFonts w:ascii="Arial" w:hAnsi="Arial"/>
      <w:sz w:val="26"/>
      <w:szCs w:val="20"/>
      <w:lang w:eastAsia="es-ES"/>
    </w:rPr>
  </w:style>
  <w:style w:type="paragraph" w:customStyle="1" w:styleId="Textoindependiente31">
    <w:name w:val="Texto independiente 31"/>
    <w:rsid w:val="00BA2E29"/>
    <w:pPr>
      <w:spacing w:line="360" w:lineRule="auto"/>
    </w:pPr>
    <w:rPr>
      <w:rFonts w:ascii="Arial" w:eastAsia="Arial Unicode MS" w:hAnsi="Arial Unicode MS" w:cs="Arial Unicode MS"/>
      <w:color w:val="000000"/>
      <w:sz w:val="26"/>
      <w:szCs w:val="26"/>
      <w:u w:color="000000"/>
      <w:lang w:val="es-ES_tradnl"/>
    </w:rPr>
  </w:style>
  <w:style w:type="paragraph" w:customStyle="1" w:styleId="Textonotapie1">
    <w:name w:val="Texto nota pie1"/>
    <w:rsid w:val="00BA2E29"/>
    <w:pPr>
      <w:spacing w:after="120"/>
      <w:jc w:val="both"/>
    </w:pPr>
    <w:rPr>
      <w:rFonts w:ascii="Arial" w:eastAsia="Arial" w:hAnsi="Arial" w:cs="Arial"/>
      <w:color w:val="000000"/>
      <w:u w:color="000000"/>
      <w:lang w:val="es-ES_tradnl"/>
    </w:rPr>
  </w:style>
  <w:style w:type="character" w:customStyle="1" w:styleId="Hyperlink0">
    <w:name w:val="Hyperlink.0"/>
    <w:rsid w:val="00BA2E29"/>
    <w:rPr>
      <w:rFonts w:ascii="Verdana" w:eastAsia="Verdana" w:hAnsi="Verdana" w:cs="Verdana"/>
    </w:rPr>
  </w:style>
  <w:style w:type="paragraph" w:customStyle="1" w:styleId="NormalWeb1">
    <w:name w:val="Normal (Web)1"/>
    <w:basedOn w:val="Normal"/>
    <w:rsid w:val="00BA2E29"/>
    <w:pPr>
      <w:spacing w:after="96"/>
    </w:pPr>
    <w:rPr>
      <w:rFonts w:ascii="Arial" w:hAnsi="Arial" w:cs="Arial"/>
      <w:color w:val="333333"/>
      <w:sz w:val="17"/>
      <w:szCs w:val="17"/>
      <w:lang w:val="en-GB" w:eastAsia="en-GB"/>
    </w:rPr>
  </w:style>
  <w:style w:type="paragraph" w:styleId="Textoindependiente2">
    <w:name w:val="Body Text 2"/>
    <w:basedOn w:val="Normal"/>
    <w:link w:val="Textoindependiente2Car"/>
    <w:rsid w:val="00BA2E29"/>
    <w:pPr>
      <w:spacing w:after="120" w:line="480" w:lineRule="auto"/>
    </w:pPr>
    <w:rPr>
      <w:lang w:eastAsia="es-ES"/>
    </w:rPr>
  </w:style>
  <w:style w:type="character" w:customStyle="1" w:styleId="Textoindependiente2Car">
    <w:name w:val="Texto independiente 2 Car"/>
    <w:link w:val="Textoindependiente2"/>
    <w:rsid w:val="00BA2E29"/>
    <w:rPr>
      <w:rFonts w:ascii="Times New Roman" w:eastAsia="Times New Roman" w:hAnsi="Times New Roman"/>
      <w:sz w:val="24"/>
      <w:szCs w:val="24"/>
    </w:rPr>
  </w:style>
  <w:style w:type="paragraph" w:customStyle="1" w:styleId="Encabezamiento">
    <w:name w:val="Encabezamiento"/>
    <w:basedOn w:val="Normal"/>
    <w:uiPriority w:val="99"/>
    <w:rsid w:val="00BA2E29"/>
    <w:pPr>
      <w:overflowPunct w:val="0"/>
      <w:autoSpaceDE w:val="0"/>
      <w:autoSpaceDN w:val="0"/>
      <w:adjustRightInd w:val="0"/>
      <w:spacing w:line="480" w:lineRule="auto"/>
      <w:jc w:val="center"/>
      <w:textAlignment w:val="baseline"/>
    </w:pPr>
    <w:rPr>
      <w:rFonts w:ascii="Arial" w:hAnsi="Arial" w:cs="Arial"/>
      <w:b/>
      <w:sz w:val="28"/>
      <w:szCs w:val="20"/>
      <w:lang w:val="es-ES_tradnl" w:eastAsia="es-ES"/>
    </w:rPr>
  </w:style>
  <w:style w:type="paragraph" w:styleId="Textoindependiente3">
    <w:name w:val="Body Text 3"/>
    <w:basedOn w:val="Normal"/>
    <w:link w:val="Textoindependiente3Car"/>
    <w:uiPriority w:val="99"/>
    <w:semiHidden/>
    <w:unhideWhenUsed/>
    <w:rsid w:val="00BA2E29"/>
    <w:pPr>
      <w:spacing w:after="120"/>
      <w:jc w:val="both"/>
    </w:pPr>
    <w:rPr>
      <w:rFonts w:ascii="Palatino Linotype" w:eastAsia="MS Mincho" w:hAnsi="Palatino Linotype" w:cs="Arial"/>
      <w:sz w:val="16"/>
      <w:szCs w:val="16"/>
    </w:rPr>
  </w:style>
  <w:style w:type="character" w:customStyle="1" w:styleId="Textoindependiente3Car">
    <w:name w:val="Texto independiente 3 Car"/>
    <w:link w:val="Textoindependiente3"/>
    <w:uiPriority w:val="99"/>
    <w:semiHidden/>
    <w:rsid w:val="00BA2E29"/>
    <w:rPr>
      <w:rFonts w:ascii="Palatino Linotype" w:eastAsia="MS Mincho" w:hAnsi="Palatino Linotype" w:cs="Arial"/>
      <w:sz w:val="16"/>
      <w:szCs w:val="16"/>
      <w:lang w:eastAsia="en-US"/>
    </w:rPr>
  </w:style>
  <w:style w:type="paragraph" w:customStyle="1" w:styleId="western">
    <w:name w:val="western"/>
    <w:basedOn w:val="Normal"/>
    <w:rsid w:val="00BA2E29"/>
    <w:pPr>
      <w:spacing w:before="100" w:beforeAutospacing="1" w:after="100" w:afterAutospacing="1"/>
    </w:pPr>
    <w:rPr>
      <w:lang w:eastAsia="es-ES"/>
    </w:rPr>
  </w:style>
  <w:style w:type="paragraph" w:styleId="Sinespaciado">
    <w:name w:val="No Spacing"/>
    <w:uiPriority w:val="99"/>
    <w:qFormat/>
    <w:rsid w:val="00BA2E29"/>
    <w:rPr>
      <w:sz w:val="22"/>
      <w:szCs w:val="22"/>
      <w:lang w:eastAsia="en-US"/>
    </w:rPr>
  </w:style>
  <w:style w:type="character" w:customStyle="1" w:styleId="Ttulo4Car">
    <w:name w:val="Título 4 Car"/>
    <w:link w:val="Ttulo4"/>
    <w:uiPriority w:val="9"/>
    <w:rsid w:val="00BA2E29"/>
    <w:rPr>
      <w:rFonts w:ascii="Calibri Light" w:eastAsia="Times New Roman" w:hAnsi="Calibri Light" w:cs="Times New Roman"/>
      <w:i/>
      <w:iCs/>
      <w:color w:val="2F5496"/>
      <w:sz w:val="18"/>
      <w:szCs w:val="24"/>
      <w:lang w:val="es-ES" w:eastAsia="en-US"/>
    </w:rPr>
  </w:style>
  <w:style w:type="paragraph" w:styleId="Lista">
    <w:name w:val="List"/>
    <w:basedOn w:val="Normal"/>
    <w:uiPriority w:val="99"/>
    <w:unhideWhenUsed/>
    <w:rsid w:val="00BA2E29"/>
    <w:pPr>
      <w:ind w:left="283" w:hanging="283"/>
      <w:contextualSpacing/>
      <w:jc w:val="both"/>
    </w:pPr>
    <w:rPr>
      <w:rFonts w:ascii="Palatino Linotype" w:eastAsia="MS Mincho" w:hAnsi="Palatino Linotype" w:cs="Arial"/>
      <w:sz w:val="18"/>
    </w:rPr>
  </w:style>
  <w:style w:type="paragraph" w:styleId="Lista2">
    <w:name w:val="List 2"/>
    <w:basedOn w:val="Normal"/>
    <w:uiPriority w:val="99"/>
    <w:unhideWhenUsed/>
    <w:rsid w:val="00BA2E29"/>
    <w:pPr>
      <w:ind w:left="566" w:hanging="283"/>
      <w:contextualSpacing/>
      <w:jc w:val="both"/>
    </w:pPr>
    <w:rPr>
      <w:rFonts w:ascii="Palatino Linotype" w:eastAsia="MS Mincho" w:hAnsi="Palatino Linotype" w:cs="Arial"/>
      <w:sz w:val="18"/>
    </w:rPr>
  </w:style>
  <w:style w:type="paragraph" w:styleId="Saludo">
    <w:name w:val="Salutation"/>
    <w:basedOn w:val="Normal"/>
    <w:next w:val="Normal"/>
    <w:link w:val="SaludoCar"/>
    <w:uiPriority w:val="99"/>
    <w:unhideWhenUsed/>
    <w:rsid w:val="00BA2E29"/>
    <w:pPr>
      <w:jc w:val="both"/>
    </w:pPr>
    <w:rPr>
      <w:rFonts w:ascii="Palatino Linotype" w:eastAsia="MS Mincho" w:hAnsi="Palatino Linotype" w:cs="Arial"/>
      <w:sz w:val="18"/>
    </w:rPr>
  </w:style>
  <w:style w:type="character" w:customStyle="1" w:styleId="SaludoCar">
    <w:name w:val="Saludo Car"/>
    <w:link w:val="Saludo"/>
    <w:uiPriority w:val="99"/>
    <w:rsid w:val="00BA2E29"/>
    <w:rPr>
      <w:rFonts w:ascii="Palatino Linotype" w:eastAsia="MS Mincho" w:hAnsi="Palatino Linotype" w:cs="Arial"/>
      <w:sz w:val="18"/>
      <w:szCs w:val="24"/>
      <w:lang w:eastAsia="en-US"/>
    </w:rPr>
  </w:style>
  <w:style w:type="paragraph" w:styleId="Listaconvietas2">
    <w:name w:val="List Bullet 2"/>
    <w:basedOn w:val="Normal"/>
    <w:uiPriority w:val="99"/>
    <w:unhideWhenUsed/>
    <w:rsid w:val="00BA2E29"/>
    <w:pPr>
      <w:numPr>
        <w:numId w:val="3"/>
      </w:numPr>
      <w:contextualSpacing/>
      <w:jc w:val="both"/>
    </w:pPr>
    <w:rPr>
      <w:rFonts w:ascii="Palatino Linotype" w:eastAsia="MS Mincho" w:hAnsi="Palatino Linotype" w:cs="Arial"/>
      <w:sz w:val="18"/>
    </w:rPr>
  </w:style>
  <w:style w:type="paragraph" w:customStyle="1" w:styleId="Puesto2">
    <w:name w:val="Puesto2"/>
    <w:basedOn w:val="Normal"/>
    <w:next w:val="Normal"/>
    <w:qFormat/>
    <w:rsid w:val="00BA2E29"/>
    <w:pPr>
      <w:contextualSpacing/>
      <w:jc w:val="both"/>
    </w:pPr>
    <w:rPr>
      <w:rFonts w:ascii="Calibri Light" w:hAnsi="Calibri Light"/>
      <w:spacing w:val="-10"/>
      <w:kern w:val="28"/>
      <w:sz w:val="56"/>
      <w:szCs w:val="56"/>
    </w:rPr>
  </w:style>
  <w:style w:type="character" w:customStyle="1" w:styleId="TtuloCar">
    <w:name w:val="Título Car"/>
    <w:link w:val="Ttulo"/>
    <w:rsid w:val="00BA2E29"/>
    <w:rPr>
      <w:rFonts w:ascii="Calibri Light" w:eastAsia="Times New Roman" w:hAnsi="Calibri Light" w:cs="Times New Roman"/>
      <w:spacing w:val="-10"/>
      <w:kern w:val="28"/>
      <w:sz w:val="56"/>
      <w:szCs w:val="56"/>
      <w:lang w:val="es-ES" w:eastAsia="en-US"/>
    </w:rPr>
  </w:style>
  <w:style w:type="paragraph" w:customStyle="1" w:styleId="Subttulo1">
    <w:name w:val="Subtítulo1"/>
    <w:basedOn w:val="Normal"/>
    <w:next w:val="Normal"/>
    <w:uiPriority w:val="11"/>
    <w:qFormat/>
    <w:rsid w:val="00BA2E29"/>
    <w:pPr>
      <w:numPr>
        <w:ilvl w:val="1"/>
      </w:numPr>
      <w:jc w:val="both"/>
    </w:pPr>
    <w:rPr>
      <w:color w:val="5A5A5A"/>
      <w:spacing w:val="15"/>
    </w:rPr>
  </w:style>
  <w:style w:type="character" w:customStyle="1" w:styleId="SubttuloCar">
    <w:name w:val="Subtítulo Car"/>
    <w:link w:val="Subttulo"/>
    <w:uiPriority w:val="11"/>
    <w:rsid w:val="00BA2E29"/>
    <w:rPr>
      <w:rFonts w:ascii="Calibri" w:eastAsia="Times New Roman" w:hAnsi="Calibri" w:cs="Times New Roman"/>
      <w:color w:val="5A5A5A"/>
      <w:spacing w:val="15"/>
      <w:sz w:val="22"/>
      <w:szCs w:val="22"/>
      <w:lang w:val="es-ES" w:eastAsia="en-US"/>
    </w:rPr>
  </w:style>
  <w:style w:type="paragraph" w:styleId="Sangradetextonormal">
    <w:name w:val="Body Text Indent"/>
    <w:basedOn w:val="Normal"/>
    <w:link w:val="SangradetextonormalCar"/>
    <w:uiPriority w:val="99"/>
    <w:semiHidden/>
    <w:unhideWhenUsed/>
    <w:rsid w:val="00BA2E29"/>
    <w:pPr>
      <w:spacing w:after="120"/>
      <w:ind w:left="283"/>
      <w:jc w:val="both"/>
    </w:pPr>
    <w:rPr>
      <w:rFonts w:ascii="Palatino Linotype" w:eastAsia="MS Mincho" w:hAnsi="Palatino Linotype" w:cs="Arial"/>
      <w:sz w:val="18"/>
    </w:rPr>
  </w:style>
  <w:style w:type="character" w:customStyle="1" w:styleId="SangradetextonormalCar">
    <w:name w:val="Sangría de texto normal Car"/>
    <w:link w:val="Sangradetextonormal"/>
    <w:uiPriority w:val="99"/>
    <w:semiHidden/>
    <w:rsid w:val="00BA2E29"/>
    <w:rPr>
      <w:rFonts w:ascii="Palatino Linotype" w:eastAsia="MS Mincho" w:hAnsi="Palatino Linotype" w:cs="Arial"/>
      <w:sz w:val="18"/>
      <w:szCs w:val="24"/>
      <w:lang w:eastAsia="en-US"/>
    </w:rPr>
  </w:style>
  <w:style w:type="paragraph" w:styleId="Textoindependienteprimerasangra2">
    <w:name w:val="Body Text First Indent 2"/>
    <w:basedOn w:val="Sangradetextonormal"/>
    <w:link w:val="Textoindependienteprimerasangra2Car"/>
    <w:uiPriority w:val="99"/>
    <w:unhideWhenUsed/>
    <w:rsid w:val="00BA2E29"/>
    <w:pPr>
      <w:spacing w:after="0"/>
      <w:ind w:left="360" w:firstLine="360"/>
    </w:pPr>
  </w:style>
  <w:style w:type="character" w:customStyle="1" w:styleId="Textoindependienteprimerasangra2Car">
    <w:name w:val="Texto independiente primera sangría 2 Car"/>
    <w:link w:val="Textoindependienteprimerasangra2"/>
    <w:uiPriority w:val="99"/>
    <w:rsid w:val="00BA2E29"/>
    <w:rPr>
      <w:rFonts w:ascii="Palatino Linotype" w:eastAsia="MS Mincho" w:hAnsi="Palatino Linotype" w:cs="Arial"/>
      <w:sz w:val="18"/>
      <w:szCs w:val="24"/>
      <w:lang w:eastAsia="en-US"/>
    </w:rPr>
  </w:style>
  <w:style w:type="paragraph" w:customStyle="1" w:styleId="Style1">
    <w:name w:val="Style 1"/>
    <w:uiPriority w:val="99"/>
    <w:rsid w:val="00BA2E29"/>
    <w:pPr>
      <w:widowControl w:val="0"/>
      <w:autoSpaceDE w:val="0"/>
      <w:autoSpaceDN w:val="0"/>
      <w:adjustRightInd w:val="0"/>
    </w:pPr>
    <w:rPr>
      <w:rFonts w:ascii="Times New Roman" w:eastAsia="Times New Roman" w:hAnsi="Times New Roman"/>
      <w:lang w:val="en-US" w:eastAsia="es-ES"/>
    </w:rPr>
  </w:style>
  <w:style w:type="character" w:customStyle="1" w:styleId="Ttulo4Car1">
    <w:name w:val="Título 4 Car1"/>
    <w:uiPriority w:val="9"/>
    <w:semiHidden/>
    <w:rsid w:val="00BA2E29"/>
    <w:rPr>
      <w:rFonts w:ascii="Calibri" w:eastAsia="Times New Roman" w:hAnsi="Calibri" w:cs="Times New Roman"/>
      <w:b/>
      <w:bCs/>
      <w:sz w:val="28"/>
      <w:szCs w:val="28"/>
      <w:lang w:eastAsia="en-US"/>
    </w:rPr>
  </w:style>
  <w:style w:type="paragraph" w:styleId="Ttulo">
    <w:name w:val="Title"/>
    <w:basedOn w:val="Normal"/>
    <w:next w:val="Normal"/>
    <w:link w:val="TtuloCar"/>
    <w:qFormat/>
    <w:rsid w:val="00BA2E29"/>
    <w:pPr>
      <w:spacing w:before="240" w:after="60"/>
      <w:jc w:val="center"/>
      <w:outlineLvl w:val="0"/>
    </w:pPr>
    <w:rPr>
      <w:rFonts w:ascii="Calibri Light" w:hAnsi="Calibri Light"/>
      <w:spacing w:val="-10"/>
      <w:kern w:val="28"/>
      <w:sz w:val="56"/>
      <w:szCs w:val="56"/>
    </w:rPr>
  </w:style>
  <w:style w:type="character" w:customStyle="1" w:styleId="PuestoCar2">
    <w:name w:val="Puesto Car2"/>
    <w:uiPriority w:val="10"/>
    <w:rsid w:val="00BA2E29"/>
    <w:rPr>
      <w:rFonts w:ascii="Calibri Light" w:eastAsia="Times New Roman" w:hAnsi="Calibri Light" w:cs="Times New Roman"/>
      <w:b/>
      <w:bCs/>
      <w:kern w:val="28"/>
      <w:sz w:val="32"/>
      <w:szCs w:val="32"/>
      <w:lang w:eastAsia="en-US"/>
    </w:rPr>
  </w:style>
  <w:style w:type="paragraph" w:styleId="Subttulo">
    <w:name w:val="Subtitle"/>
    <w:basedOn w:val="Normal"/>
    <w:next w:val="Normal"/>
    <w:link w:val="SubttuloCar"/>
    <w:uiPriority w:val="11"/>
    <w:qFormat/>
    <w:rsid w:val="00BA2E29"/>
    <w:pPr>
      <w:spacing w:after="60"/>
      <w:jc w:val="center"/>
      <w:outlineLvl w:val="1"/>
    </w:pPr>
    <w:rPr>
      <w:color w:val="5A5A5A"/>
      <w:spacing w:val="15"/>
    </w:rPr>
  </w:style>
  <w:style w:type="character" w:customStyle="1" w:styleId="SubttuloCar1">
    <w:name w:val="Subtítulo Car1"/>
    <w:uiPriority w:val="11"/>
    <w:rsid w:val="00BA2E29"/>
    <w:rPr>
      <w:rFonts w:ascii="Calibri Light" w:eastAsia="Times New Roman" w:hAnsi="Calibri Light" w:cs="Times New Roman"/>
      <w:sz w:val="24"/>
      <w:szCs w:val="24"/>
      <w:lang w:eastAsia="en-US"/>
    </w:rPr>
  </w:style>
  <w:style w:type="character" w:styleId="Textodelmarcadordeposicin">
    <w:name w:val="Placeholder Text"/>
    <w:uiPriority w:val="99"/>
    <w:semiHidden/>
    <w:rsid w:val="00E06685"/>
    <w:rPr>
      <w:color w:val="808080"/>
    </w:rPr>
  </w:style>
  <w:style w:type="paragraph" w:customStyle="1" w:styleId="BodyText21">
    <w:name w:val="Body Text 21"/>
    <w:basedOn w:val="Normal"/>
    <w:uiPriority w:val="99"/>
    <w:rsid w:val="003200C3"/>
    <w:pPr>
      <w:overflowPunct w:val="0"/>
      <w:autoSpaceDE w:val="0"/>
      <w:autoSpaceDN w:val="0"/>
      <w:adjustRightInd w:val="0"/>
      <w:spacing w:line="480" w:lineRule="auto"/>
      <w:jc w:val="both"/>
    </w:pPr>
    <w:rPr>
      <w:rFonts w:ascii="Arial" w:hAnsi="Arial"/>
      <w:sz w:val="26"/>
      <w:szCs w:val="20"/>
      <w:lang w:eastAsia="es-ES"/>
    </w:rPr>
  </w:style>
  <w:style w:type="paragraph" w:styleId="Revisin">
    <w:name w:val="Revision"/>
    <w:hidden/>
    <w:uiPriority w:val="99"/>
    <w:semiHidden/>
    <w:rsid w:val="00843623"/>
    <w:rPr>
      <w:sz w:val="22"/>
      <w:szCs w:val="22"/>
      <w:lang w:val="es-ES" w:eastAsia="en-US"/>
    </w:rPr>
  </w:style>
  <w:style w:type="paragraph" w:customStyle="1" w:styleId="paragraph">
    <w:name w:val="paragraph"/>
    <w:basedOn w:val="Normal"/>
    <w:rsid w:val="00757195"/>
    <w:pPr>
      <w:spacing w:before="100" w:beforeAutospacing="1" w:after="100" w:afterAutospacing="1"/>
    </w:pPr>
    <w:rPr>
      <w:rFonts w:eastAsia="MS Mincho"/>
      <w:lang w:val="en-US"/>
    </w:rPr>
  </w:style>
  <w:style w:type="character" w:styleId="nfasis">
    <w:name w:val="Emphasis"/>
    <w:uiPriority w:val="20"/>
    <w:qFormat/>
    <w:rsid w:val="00F5775B"/>
    <w:rPr>
      <w:i/>
      <w:iCs/>
    </w:rPr>
  </w:style>
  <w:style w:type="character" w:customStyle="1" w:styleId="normaltextrun">
    <w:name w:val="normaltextrun"/>
    <w:basedOn w:val="Fuentedeprrafopredeter"/>
    <w:rsid w:val="00CF38DB"/>
  </w:style>
  <w:style w:type="character" w:styleId="Hipervnculovisitado">
    <w:name w:val="FollowedHyperlink"/>
    <w:uiPriority w:val="99"/>
    <w:semiHidden/>
    <w:unhideWhenUsed/>
    <w:rsid w:val="009C4E6B"/>
    <w:rPr>
      <w:color w:val="954F72"/>
      <w:u w:val="single"/>
    </w:rPr>
  </w:style>
  <w:style w:type="paragraph" w:customStyle="1" w:styleId="nueve">
    <w:name w:val="nueve"/>
    <w:basedOn w:val="Normal"/>
    <w:rsid w:val="00CE7318"/>
    <w:pPr>
      <w:spacing w:before="100" w:beforeAutospacing="1" w:after="100" w:afterAutospacing="1"/>
    </w:pPr>
    <w:rPr>
      <w:rFonts w:ascii="Times" w:eastAsia="Calibri" w:hAnsi="Time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4260">
      <w:bodyDiv w:val="1"/>
      <w:marLeft w:val="0"/>
      <w:marRight w:val="0"/>
      <w:marTop w:val="0"/>
      <w:marBottom w:val="0"/>
      <w:divBdr>
        <w:top w:val="none" w:sz="0" w:space="0" w:color="auto"/>
        <w:left w:val="none" w:sz="0" w:space="0" w:color="auto"/>
        <w:bottom w:val="none" w:sz="0" w:space="0" w:color="auto"/>
        <w:right w:val="none" w:sz="0" w:space="0" w:color="auto"/>
      </w:divBdr>
      <w:divsChild>
        <w:div w:id="1232542625">
          <w:marLeft w:val="0"/>
          <w:marRight w:val="0"/>
          <w:marTop w:val="0"/>
          <w:marBottom w:val="0"/>
          <w:divBdr>
            <w:top w:val="none" w:sz="0" w:space="0" w:color="auto"/>
            <w:left w:val="none" w:sz="0" w:space="0" w:color="auto"/>
            <w:bottom w:val="none" w:sz="0" w:space="0" w:color="auto"/>
            <w:right w:val="none" w:sz="0" w:space="0" w:color="auto"/>
          </w:divBdr>
          <w:divsChild>
            <w:div w:id="1631395754">
              <w:marLeft w:val="0"/>
              <w:marRight w:val="0"/>
              <w:marTop w:val="0"/>
              <w:marBottom w:val="0"/>
              <w:divBdr>
                <w:top w:val="none" w:sz="0" w:space="0" w:color="auto"/>
                <w:left w:val="none" w:sz="0" w:space="0" w:color="auto"/>
                <w:bottom w:val="none" w:sz="0" w:space="0" w:color="auto"/>
                <w:right w:val="none" w:sz="0" w:space="0" w:color="auto"/>
              </w:divBdr>
              <w:divsChild>
                <w:div w:id="18666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375">
      <w:bodyDiv w:val="1"/>
      <w:marLeft w:val="0"/>
      <w:marRight w:val="0"/>
      <w:marTop w:val="0"/>
      <w:marBottom w:val="0"/>
      <w:divBdr>
        <w:top w:val="none" w:sz="0" w:space="0" w:color="auto"/>
        <w:left w:val="none" w:sz="0" w:space="0" w:color="auto"/>
        <w:bottom w:val="none" w:sz="0" w:space="0" w:color="auto"/>
        <w:right w:val="none" w:sz="0" w:space="0" w:color="auto"/>
      </w:divBdr>
    </w:div>
    <w:div w:id="56823876">
      <w:bodyDiv w:val="1"/>
      <w:marLeft w:val="0"/>
      <w:marRight w:val="0"/>
      <w:marTop w:val="0"/>
      <w:marBottom w:val="0"/>
      <w:divBdr>
        <w:top w:val="none" w:sz="0" w:space="0" w:color="auto"/>
        <w:left w:val="none" w:sz="0" w:space="0" w:color="auto"/>
        <w:bottom w:val="none" w:sz="0" w:space="0" w:color="auto"/>
        <w:right w:val="none" w:sz="0" w:space="0" w:color="auto"/>
      </w:divBdr>
    </w:div>
    <w:div w:id="57637240">
      <w:bodyDiv w:val="1"/>
      <w:marLeft w:val="0"/>
      <w:marRight w:val="0"/>
      <w:marTop w:val="0"/>
      <w:marBottom w:val="0"/>
      <w:divBdr>
        <w:top w:val="none" w:sz="0" w:space="0" w:color="auto"/>
        <w:left w:val="none" w:sz="0" w:space="0" w:color="auto"/>
        <w:bottom w:val="none" w:sz="0" w:space="0" w:color="auto"/>
        <w:right w:val="none" w:sz="0" w:space="0" w:color="auto"/>
      </w:divBdr>
    </w:div>
    <w:div w:id="62874753">
      <w:bodyDiv w:val="1"/>
      <w:marLeft w:val="0"/>
      <w:marRight w:val="0"/>
      <w:marTop w:val="0"/>
      <w:marBottom w:val="0"/>
      <w:divBdr>
        <w:top w:val="none" w:sz="0" w:space="0" w:color="auto"/>
        <w:left w:val="none" w:sz="0" w:space="0" w:color="auto"/>
        <w:bottom w:val="none" w:sz="0" w:space="0" w:color="auto"/>
        <w:right w:val="none" w:sz="0" w:space="0" w:color="auto"/>
      </w:divBdr>
    </w:div>
    <w:div w:id="208302872">
      <w:bodyDiv w:val="1"/>
      <w:marLeft w:val="0"/>
      <w:marRight w:val="0"/>
      <w:marTop w:val="0"/>
      <w:marBottom w:val="0"/>
      <w:divBdr>
        <w:top w:val="none" w:sz="0" w:space="0" w:color="auto"/>
        <w:left w:val="none" w:sz="0" w:space="0" w:color="auto"/>
        <w:bottom w:val="none" w:sz="0" w:space="0" w:color="auto"/>
        <w:right w:val="none" w:sz="0" w:space="0" w:color="auto"/>
      </w:divBdr>
    </w:div>
    <w:div w:id="233471629">
      <w:bodyDiv w:val="1"/>
      <w:marLeft w:val="0"/>
      <w:marRight w:val="0"/>
      <w:marTop w:val="0"/>
      <w:marBottom w:val="0"/>
      <w:divBdr>
        <w:top w:val="none" w:sz="0" w:space="0" w:color="auto"/>
        <w:left w:val="none" w:sz="0" w:space="0" w:color="auto"/>
        <w:bottom w:val="none" w:sz="0" w:space="0" w:color="auto"/>
        <w:right w:val="none" w:sz="0" w:space="0" w:color="auto"/>
      </w:divBdr>
    </w:div>
    <w:div w:id="243802128">
      <w:bodyDiv w:val="1"/>
      <w:marLeft w:val="0"/>
      <w:marRight w:val="0"/>
      <w:marTop w:val="0"/>
      <w:marBottom w:val="0"/>
      <w:divBdr>
        <w:top w:val="none" w:sz="0" w:space="0" w:color="auto"/>
        <w:left w:val="none" w:sz="0" w:space="0" w:color="auto"/>
        <w:bottom w:val="none" w:sz="0" w:space="0" w:color="auto"/>
        <w:right w:val="none" w:sz="0" w:space="0" w:color="auto"/>
      </w:divBdr>
    </w:div>
    <w:div w:id="274412064">
      <w:bodyDiv w:val="1"/>
      <w:marLeft w:val="0"/>
      <w:marRight w:val="0"/>
      <w:marTop w:val="0"/>
      <w:marBottom w:val="0"/>
      <w:divBdr>
        <w:top w:val="none" w:sz="0" w:space="0" w:color="auto"/>
        <w:left w:val="none" w:sz="0" w:space="0" w:color="auto"/>
        <w:bottom w:val="none" w:sz="0" w:space="0" w:color="auto"/>
        <w:right w:val="none" w:sz="0" w:space="0" w:color="auto"/>
      </w:divBdr>
    </w:div>
    <w:div w:id="344018164">
      <w:bodyDiv w:val="1"/>
      <w:marLeft w:val="0"/>
      <w:marRight w:val="0"/>
      <w:marTop w:val="0"/>
      <w:marBottom w:val="0"/>
      <w:divBdr>
        <w:top w:val="none" w:sz="0" w:space="0" w:color="auto"/>
        <w:left w:val="none" w:sz="0" w:space="0" w:color="auto"/>
        <w:bottom w:val="none" w:sz="0" w:space="0" w:color="auto"/>
        <w:right w:val="none" w:sz="0" w:space="0" w:color="auto"/>
      </w:divBdr>
    </w:div>
    <w:div w:id="383218261">
      <w:bodyDiv w:val="1"/>
      <w:marLeft w:val="0"/>
      <w:marRight w:val="0"/>
      <w:marTop w:val="0"/>
      <w:marBottom w:val="0"/>
      <w:divBdr>
        <w:top w:val="none" w:sz="0" w:space="0" w:color="auto"/>
        <w:left w:val="none" w:sz="0" w:space="0" w:color="auto"/>
        <w:bottom w:val="none" w:sz="0" w:space="0" w:color="auto"/>
        <w:right w:val="none" w:sz="0" w:space="0" w:color="auto"/>
      </w:divBdr>
    </w:div>
    <w:div w:id="390884767">
      <w:bodyDiv w:val="1"/>
      <w:marLeft w:val="0"/>
      <w:marRight w:val="0"/>
      <w:marTop w:val="0"/>
      <w:marBottom w:val="0"/>
      <w:divBdr>
        <w:top w:val="none" w:sz="0" w:space="0" w:color="auto"/>
        <w:left w:val="none" w:sz="0" w:space="0" w:color="auto"/>
        <w:bottom w:val="none" w:sz="0" w:space="0" w:color="auto"/>
        <w:right w:val="none" w:sz="0" w:space="0" w:color="auto"/>
      </w:divBdr>
    </w:div>
    <w:div w:id="394278041">
      <w:bodyDiv w:val="1"/>
      <w:marLeft w:val="0"/>
      <w:marRight w:val="0"/>
      <w:marTop w:val="0"/>
      <w:marBottom w:val="0"/>
      <w:divBdr>
        <w:top w:val="none" w:sz="0" w:space="0" w:color="auto"/>
        <w:left w:val="none" w:sz="0" w:space="0" w:color="auto"/>
        <w:bottom w:val="none" w:sz="0" w:space="0" w:color="auto"/>
        <w:right w:val="none" w:sz="0" w:space="0" w:color="auto"/>
      </w:divBdr>
      <w:divsChild>
        <w:div w:id="63376162">
          <w:marLeft w:val="0"/>
          <w:marRight w:val="0"/>
          <w:marTop w:val="0"/>
          <w:marBottom w:val="0"/>
          <w:divBdr>
            <w:top w:val="none" w:sz="0" w:space="0" w:color="auto"/>
            <w:left w:val="none" w:sz="0" w:space="0" w:color="auto"/>
            <w:bottom w:val="none" w:sz="0" w:space="0" w:color="auto"/>
            <w:right w:val="none" w:sz="0" w:space="0" w:color="auto"/>
          </w:divBdr>
          <w:divsChild>
            <w:div w:id="1593590619">
              <w:marLeft w:val="0"/>
              <w:marRight w:val="0"/>
              <w:marTop w:val="0"/>
              <w:marBottom w:val="0"/>
              <w:divBdr>
                <w:top w:val="none" w:sz="0" w:space="0" w:color="auto"/>
                <w:left w:val="none" w:sz="0" w:space="0" w:color="auto"/>
                <w:bottom w:val="none" w:sz="0" w:space="0" w:color="auto"/>
                <w:right w:val="none" w:sz="0" w:space="0" w:color="auto"/>
              </w:divBdr>
              <w:divsChild>
                <w:div w:id="7318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37224">
      <w:bodyDiv w:val="1"/>
      <w:marLeft w:val="0"/>
      <w:marRight w:val="0"/>
      <w:marTop w:val="0"/>
      <w:marBottom w:val="0"/>
      <w:divBdr>
        <w:top w:val="none" w:sz="0" w:space="0" w:color="auto"/>
        <w:left w:val="none" w:sz="0" w:space="0" w:color="auto"/>
        <w:bottom w:val="none" w:sz="0" w:space="0" w:color="auto"/>
        <w:right w:val="none" w:sz="0" w:space="0" w:color="auto"/>
      </w:divBdr>
    </w:div>
    <w:div w:id="417748851">
      <w:bodyDiv w:val="1"/>
      <w:marLeft w:val="0"/>
      <w:marRight w:val="0"/>
      <w:marTop w:val="0"/>
      <w:marBottom w:val="0"/>
      <w:divBdr>
        <w:top w:val="none" w:sz="0" w:space="0" w:color="auto"/>
        <w:left w:val="none" w:sz="0" w:space="0" w:color="auto"/>
        <w:bottom w:val="none" w:sz="0" w:space="0" w:color="auto"/>
        <w:right w:val="none" w:sz="0" w:space="0" w:color="auto"/>
      </w:divBdr>
      <w:divsChild>
        <w:div w:id="400953753">
          <w:marLeft w:val="0"/>
          <w:marRight w:val="0"/>
          <w:marTop w:val="0"/>
          <w:marBottom w:val="0"/>
          <w:divBdr>
            <w:top w:val="none" w:sz="0" w:space="0" w:color="auto"/>
            <w:left w:val="none" w:sz="0" w:space="0" w:color="auto"/>
            <w:bottom w:val="none" w:sz="0" w:space="0" w:color="auto"/>
            <w:right w:val="none" w:sz="0" w:space="0" w:color="auto"/>
          </w:divBdr>
          <w:divsChild>
            <w:div w:id="300421952">
              <w:marLeft w:val="0"/>
              <w:marRight w:val="0"/>
              <w:marTop w:val="0"/>
              <w:marBottom w:val="0"/>
              <w:divBdr>
                <w:top w:val="none" w:sz="0" w:space="0" w:color="auto"/>
                <w:left w:val="none" w:sz="0" w:space="0" w:color="auto"/>
                <w:bottom w:val="none" w:sz="0" w:space="0" w:color="auto"/>
                <w:right w:val="none" w:sz="0" w:space="0" w:color="auto"/>
              </w:divBdr>
              <w:divsChild>
                <w:div w:id="544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3468">
      <w:bodyDiv w:val="1"/>
      <w:marLeft w:val="0"/>
      <w:marRight w:val="0"/>
      <w:marTop w:val="0"/>
      <w:marBottom w:val="0"/>
      <w:divBdr>
        <w:top w:val="none" w:sz="0" w:space="0" w:color="auto"/>
        <w:left w:val="none" w:sz="0" w:space="0" w:color="auto"/>
        <w:bottom w:val="none" w:sz="0" w:space="0" w:color="auto"/>
        <w:right w:val="none" w:sz="0" w:space="0" w:color="auto"/>
      </w:divBdr>
      <w:divsChild>
        <w:div w:id="1625572504">
          <w:marLeft w:val="0"/>
          <w:marRight w:val="0"/>
          <w:marTop w:val="0"/>
          <w:marBottom w:val="0"/>
          <w:divBdr>
            <w:top w:val="none" w:sz="0" w:space="0" w:color="auto"/>
            <w:left w:val="none" w:sz="0" w:space="0" w:color="auto"/>
            <w:bottom w:val="none" w:sz="0" w:space="0" w:color="auto"/>
            <w:right w:val="none" w:sz="0" w:space="0" w:color="auto"/>
          </w:divBdr>
          <w:divsChild>
            <w:div w:id="606428042">
              <w:marLeft w:val="0"/>
              <w:marRight w:val="0"/>
              <w:marTop w:val="0"/>
              <w:marBottom w:val="0"/>
              <w:divBdr>
                <w:top w:val="none" w:sz="0" w:space="0" w:color="auto"/>
                <w:left w:val="none" w:sz="0" w:space="0" w:color="auto"/>
                <w:bottom w:val="none" w:sz="0" w:space="0" w:color="auto"/>
                <w:right w:val="none" w:sz="0" w:space="0" w:color="auto"/>
              </w:divBdr>
              <w:divsChild>
                <w:div w:id="14564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3158">
      <w:bodyDiv w:val="1"/>
      <w:marLeft w:val="0"/>
      <w:marRight w:val="0"/>
      <w:marTop w:val="0"/>
      <w:marBottom w:val="0"/>
      <w:divBdr>
        <w:top w:val="none" w:sz="0" w:space="0" w:color="auto"/>
        <w:left w:val="none" w:sz="0" w:space="0" w:color="auto"/>
        <w:bottom w:val="none" w:sz="0" w:space="0" w:color="auto"/>
        <w:right w:val="none" w:sz="0" w:space="0" w:color="auto"/>
      </w:divBdr>
      <w:divsChild>
        <w:div w:id="907351222">
          <w:marLeft w:val="0"/>
          <w:marRight w:val="0"/>
          <w:marTop w:val="0"/>
          <w:marBottom w:val="0"/>
          <w:divBdr>
            <w:top w:val="none" w:sz="0" w:space="0" w:color="auto"/>
            <w:left w:val="none" w:sz="0" w:space="0" w:color="auto"/>
            <w:bottom w:val="none" w:sz="0" w:space="0" w:color="auto"/>
            <w:right w:val="none" w:sz="0" w:space="0" w:color="auto"/>
          </w:divBdr>
          <w:divsChild>
            <w:div w:id="23097306">
              <w:marLeft w:val="0"/>
              <w:marRight w:val="0"/>
              <w:marTop w:val="0"/>
              <w:marBottom w:val="0"/>
              <w:divBdr>
                <w:top w:val="none" w:sz="0" w:space="0" w:color="auto"/>
                <w:left w:val="none" w:sz="0" w:space="0" w:color="auto"/>
                <w:bottom w:val="none" w:sz="0" w:space="0" w:color="auto"/>
                <w:right w:val="none" w:sz="0" w:space="0" w:color="auto"/>
              </w:divBdr>
              <w:divsChild>
                <w:div w:id="6768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45223">
      <w:bodyDiv w:val="1"/>
      <w:marLeft w:val="0"/>
      <w:marRight w:val="0"/>
      <w:marTop w:val="0"/>
      <w:marBottom w:val="0"/>
      <w:divBdr>
        <w:top w:val="none" w:sz="0" w:space="0" w:color="auto"/>
        <w:left w:val="none" w:sz="0" w:space="0" w:color="auto"/>
        <w:bottom w:val="none" w:sz="0" w:space="0" w:color="auto"/>
        <w:right w:val="none" w:sz="0" w:space="0" w:color="auto"/>
      </w:divBdr>
    </w:div>
    <w:div w:id="582229338">
      <w:bodyDiv w:val="1"/>
      <w:marLeft w:val="0"/>
      <w:marRight w:val="0"/>
      <w:marTop w:val="0"/>
      <w:marBottom w:val="0"/>
      <w:divBdr>
        <w:top w:val="none" w:sz="0" w:space="0" w:color="auto"/>
        <w:left w:val="none" w:sz="0" w:space="0" w:color="auto"/>
        <w:bottom w:val="none" w:sz="0" w:space="0" w:color="auto"/>
        <w:right w:val="none" w:sz="0" w:space="0" w:color="auto"/>
      </w:divBdr>
      <w:divsChild>
        <w:div w:id="1716150570">
          <w:marLeft w:val="0"/>
          <w:marRight w:val="0"/>
          <w:marTop w:val="0"/>
          <w:marBottom w:val="0"/>
          <w:divBdr>
            <w:top w:val="none" w:sz="0" w:space="0" w:color="auto"/>
            <w:left w:val="none" w:sz="0" w:space="0" w:color="auto"/>
            <w:bottom w:val="none" w:sz="0" w:space="0" w:color="auto"/>
            <w:right w:val="none" w:sz="0" w:space="0" w:color="auto"/>
          </w:divBdr>
          <w:divsChild>
            <w:div w:id="2131628750">
              <w:marLeft w:val="0"/>
              <w:marRight w:val="0"/>
              <w:marTop w:val="0"/>
              <w:marBottom w:val="0"/>
              <w:divBdr>
                <w:top w:val="none" w:sz="0" w:space="0" w:color="auto"/>
                <w:left w:val="none" w:sz="0" w:space="0" w:color="auto"/>
                <w:bottom w:val="none" w:sz="0" w:space="0" w:color="auto"/>
                <w:right w:val="none" w:sz="0" w:space="0" w:color="auto"/>
              </w:divBdr>
              <w:divsChild>
                <w:div w:id="13849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892">
          <w:marLeft w:val="0"/>
          <w:marRight w:val="0"/>
          <w:marTop w:val="0"/>
          <w:marBottom w:val="0"/>
          <w:divBdr>
            <w:top w:val="none" w:sz="0" w:space="0" w:color="auto"/>
            <w:left w:val="none" w:sz="0" w:space="0" w:color="auto"/>
            <w:bottom w:val="none" w:sz="0" w:space="0" w:color="auto"/>
            <w:right w:val="none" w:sz="0" w:space="0" w:color="auto"/>
          </w:divBdr>
          <w:divsChild>
            <w:div w:id="782924264">
              <w:marLeft w:val="0"/>
              <w:marRight w:val="0"/>
              <w:marTop w:val="0"/>
              <w:marBottom w:val="0"/>
              <w:divBdr>
                <w:top w:val="none" w:sz="0" w:space="0" w:color="auto"/>
                <w:left w:val="none" w:sz="0" w:space="0" w:color="auto"/>
                <w:bottom w:val="none" w:sz="0" w:space="0" w:color="auto"/>
                <w:right w:val="none" w:sz="0" w:space="0" w:color="auto"/>
              </w:divBdr>
              <w:divsChild>
                <w:div w:id="15500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5567">
      <w:bodyDiv w:val="1"/>
      <w:marLeft w:val="0"/>
      <w:marRight w:val="0"/>
      <w:marTop w:val="0"/>
      <w:marBottom w:val="0"/>
      <w:divBdr>
        <w:top w:val="none" w:sz="0" w:space="0" w:color="auto"/>
        <w:left w:val="none" w:sz="0" w:space="0" w:color="auto"/>
        <w:bottom w:val="none" w:sz="0" w:space="0" w:color="auto"/>
        <w:right w:val="none" w:sz="0" w:space="0" w:color="auto"/>
      </w:divBdr>
    </w:div>
    <w:div w:id="691952141">
      <w:bodyDiv w:val="1"/>
      <w:marLeft w:val="0"/>
      <w:marRight w:val="0"/>
      <w:marTop w:val="0"/>
      <w:marBottom w:val="0"/>
      <w:divBdr>
        <w:top w:val="none" w:sz="0" w:space="0" w:color="auto"/>
        <w:left w:val="none" w:sz="0" w:space="0" w:color="auto"/>
        <w:bottom w:val="none" w:sz="0" w:space="0" w:color="auto"/>
        <w:right w:val="none" w:sz="0" w:space="0" w:color="auto"/>
      </w:divBdr>
      <w:divsChild>
        <w:div w:id="30422927">
          <w:marLeft w:val="0"/>
          <w:marRight w:val="0"/>
          <w:marTop w:val="0"/>
          <w:marBottom w:val="0"/>
          <w:divBdr>
            <w:top w:val="none" w:sz="0" w:space="0" w:color="auto"/>
            <w:left w:val="none" w:sz="0" w:space="0" w:color="auto"/>
            <w:bottom w:val="none" w:sz="0" w:space="0" w:color="auto"/>
            <w:right w:val="none" w:sz="0" w:space="0" w:color="auto"/>
          </w:divBdr>
          <w:divsChild>
            <w:div w:id="1448937162">
              <w:marLeft w:val="0"/>
              <w:marRight w:val="0"/>
              <w:marTop w:val="0"/>
              <w:marBottom w:val="0"/>
              <w:divBdr>
                <w:top w:val="none" w:sz="0" w:space="0" w:color="auto"/>
                <w:left w:val="none" w:sz="0" w:space="0" w:color="auto"/>
                <w:bottom w:val="none" w:sz="0" w:space="0" w:color="auto"/>
                <w:right w:val="none" w:sz="0" w:space="0" w:color="auto"/>
              </w:divBdr>
              <w:divsChild>
                <w:div w:id="11439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3096">
          <w:marLeft w:val="0"/>
          <w:marRight w:val="0"/>
          <w:marTop w:val="0"/>
          <w:marBottom w:val="0"/>
          <w:divBdr>
            <w:top w:val="none" w:sz="0" w:space="0" w:color="auto"/>
            <w:left w:val="none" w:sz="0" w:space="0" w:color="auto"/>
            <w:bottom w:val="none" w:sz="0" w:space="0" w:color="auto"/>
            <w:right w:val="none" w:sz="0" w:space="0" w:color="auto"/>
          </w:divBdr>
          <w:divsChild>
            <w:div w:id="567149802">
              <w:marLeft w:val="0"/>
              <w:marRight w:val="0"/>
              <w:marTop w:val="0"/>
              <w:marBottom w:val="0"/>
              <w:divBdr>
                <w:top w:val="none" w:sz="0" w:space="0" w:color="auto"/>
                <w:left w:val="none" w:sz="0" w:space="0" w:color="auto"/>
                <w:bottom w:val="none" w:sz="0" w:space="0" w:color="auto"/>
                <w:right w:val="none" w:sz="0" w:space="0" w:color="auto"/>
              </w:divBdr>
              <w:divsChild>
                <w:div w:id="1677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679">
      <w:bodyDiv w:val="1"/>
      <w:marLeft w:val="0"/>
      <w:marRight w:val="0"/>
      <w:marTop w:val="0"/>
      <w:marBottom w:val="0"/>
      <w:divBdr>
        <w:top w:val="none" w:sz="0" w:space="0" w:color="auto"/>
        <w:left w:val="none" w:sz="0" w:space="0" w:color="auto"/>
        <w:bottom w:val="none" w:sz="0" w:space="0" w:color="auto"/>
        <w:right w:val="none" w:sz="0" w:space="0" w:color="auto"/>
      </w:divBdr>
      <w:divsChild>
        <w:div w:id="753746012">
          <w:marLeft w:val="0"/>
          <w:marRight w:val="0"/>
          <w:marTop w:val="0"/>
          <w:marBottom w:val="0"/>
          <w:divBdr>
            <w:top w:val="none" w:sz="0" w:space="0" w:color="auto"/>
            <w:left w:val="none" w:sz="0" w:space="0" w:color="auto"/>
            <w:bottom w:val="none" w:sz="0" w:space="0" w:color="auto"/>
            <w:right w:val="none" w:sz="0" w:space="0" w:color="auto"/>
          </w:divBdr>
          <w:divsChild>
            <w:div w:id="756442093">
              <w:marLeft w:val="0"/>
              <w:marRight w:val="0"/>
              <w:marTop w:val="0"/>
              <w:marBottom w:val="0"/>
              <w:divBdr>
                <w:top w:val="none" w:sz="0" w:space="0" w:color="auto"/>
                <w:left w:val="none" w:sz="0" w:space="0" w:color="auto"/>
                <w:bottom w:val="none" w:sz="0" w:space="0" w:color="auto"/>
                <w:right w:val="none" w:sz="0" w:space="0" w:color="auto"/>
              </w:divBdr>
              <w:divsChild>
                <w:div w:id="640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051">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88205642">
      <w:bodyDiv w:val="1"/>
      <w:marLeft w:val="0"/>
      <w:marRight w:val="0"/>
      <w:marTop w:val="0"/>
      <w:marBottom w:val="0"/>
      <w:divBdr>
        <w:top w:val="none" w:sz="0" w:space="0" w:color="auto"/>
        <w:left w:val="none" w:sz="0" w:space="0" w:color="auto"/>
        <w:bottom w:val="none" w:sz="0" w:space="0" w:color="auto"/>
        <w:right w:val="none" w:sz="0" w:space="0" w:color="auto"/>
      </w:divBdr>
      <w:divsChild>
        <w:div w:id="1280600680">
          <w:marLeft w:val="0"/>
          <w:marRight w:val="0"/>
          <w:marTop w:val="0"/>
          <w:marBottom w:val="0"/>
          <w:divBdr>
            <w:top w:val="none" w:sz="0" w:space="0" w:color="auto"/>
            <w:left w:val="none" w:sz="0" w:space="0" w:color="auto"/>
            <w:bottom w:val="none" w:sz="0" w:space="0" w:color="auto"/>
            <w:right w:val="none" w:sz="0" w:space="0" w:color="auto"/>
          </w:divBdr>
          <w:divsChild>
            <w:div w:id="923801957">
              <w:marLeft w:val="0"/>
              <w:marRight w:val="0"/>
              <w:marTop w:val="0"/>
              <w:marBottom w:val="0"/>
              <w:divBdr>
                <w:top w:val="none" w:sz="0" w:space="0" w:color="auto"/>
                <w:left w:val="none" w:sz="0" w:space="0" w:color="auto"/>
                <w:bottom w:val="none" w:sz="0" w:space="0" w:color="auto"/>
                <w:right w:val="none" w:sz="0" w:space="0" w:color="auto"/>
              </w:divBdr>
              <w:divsChild>
                <w:div w:id="3042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9570">
      <w:bodyDiv w:val="1"/>
      <w:marLeft w:val="0"/>
      <w:marRight w:val="0"/>
      <w:marTop w:val="0"/>
      <w:marBottom w:val="0"/>
      <w:divBdr>
        <w:top w:val="none" w:sz="0" w:space="0" w:color="auto"/>
        <w:left w:val="none" w:sz="0" w:space="0" w:color="auto"/>
        <w:bottom w:val="none" w:sz="0" w:space="0" w:color="auto"/>
        <w:right w:val="none" w:sz="0" w:space="0" w:color="auto"/>
      </w:divBdr>
    </w:div>
    <w:div w:id="868447353">
      <w:bodyDiv w:val="1"/>
      <w:marLeft w:val="0"/>
      <w:marRight w:val="0"/>
      <w:marTop w:val="0"/>
      <w:marBottom w:val="0"/>
      <w:divBdr>
        <w:top w:val="none" w:sz="0" w:space="0" w:color="auto"/>
        <w:left w:val="none" w:sz="0" w:space="0" w:color="auto"/>
        <w:bottom w:val="none" w:sz="0" w:space="0" w:color="auto"/>
        <w:right w:val="none" w:sz="0" w:space="0" w:color="auto"/>
      </w:divBdr>
    </w:div>
    <w:div w:id="877933685">
      <w:bodyDiv w:val="1"/>
      <w:marLeft w:val="0"/>
      <w:marRight w:val="0"/>
      <w:marTop w:val="0"/>
      <w:marBottom w:val="0"/>
      <w:divBdr>
        <w:top w:val="none" w:sz="0" w:space="0" w:color="auto"/>
        <w:left w:val="none" w:sz="0" w:space="0" w:color="auto"/>
        <w:bottom w:val="none" w:sz="0" w:space="0" w:color="auto"/>
        <w:right w:val="none" w:sz="0" w:space="0" w:color="auto"/>
      </w:divBdr>
    </w:div>
    <w:div w:id="914239995">
      <w:bodyDiv w:val="1"/>
      <w:marLeft w:val="0"/>
      <w:marRight w:val="0"/>
      <w:marTop w:val="0"/>
      <w:marBottom w:val="0"/>
      <w:divBdr>
        <w:top w:val="none" w:sz="0" w:space="0" w:color="auto"/>
        <w:left w:val="none" w:sz="0" w:space="0" w:color="auto"/>
        <w:bottom w:val="none" w:sz="0" w:space="0" w:color="auto"/>
        <w:right w:val="none" w:sz="0" w:space="0" w:color="auto"/>
      </w:divBdr>
    </w:div>
    <w:div w:id="918711628">
      <w:bodyDiv w:val="1"/>
      <w:marLeft w:val="0"/>
      <w:marRight w:val="0"/>
      <w:marTop w:val="0"/>
      <w:marBottom w:val="0"/>
      <w:divBdr>
        <w:top w:val="none" w:sz="0" w:space="0" w:color="auto"/>
        <w:left w:val="none" w:sz="0" w:space="0" w:color="auto"/>
        <w:bottom w:val="none" w:sz="0" w:space="0" w:color="auto"/>
        <w:right w:val="none" w:sz="0" w:space="0" w:color="auto"/>
      </w:divBdr>
      <w:divsChild>
        <w:div w:id="720519671">
          <w:marLeft w:val="0"/>
          <w:marRight w:val="0"/>
          <w:marTop w:val="0"/>
          <w:marBottom w:val="0"/>
          <w:divBdr>
            <w:top w:val="none" w:sz="0" w:space="0" w:color="auto"/>
            <w:left w:val="none" w:sz="0" w:space="0" w:color="auto"/>
            <w:bottom w:val="none" w:sz="0" w:space="0" w:color="auto"/>
            <w:right w:val="none" w:sz="0" w:space="0" w:color="auto"/>
          </w:divBdr>
          <w:divsChild>
            <w:div w:id="377973672">
              <w:marLeft w:val="0"/>
              <w:marRight w:val="0"/>
              <w:marTop w:val="0"/>
              <w:marBottom w:val="0"/>
              <w:divBdr>
                <w:top w:val="none" w:sz="0" w:space="0" w:color="auto"/>
                <w:left w:val="none" w:sz="0" w:space="0" w:color="auto"/>
                <w:bottom w:val="none" w:sz="0" w:space="0" w:color="auto"/>
                <w:right w:val="none" w:sz="0" w:space="0" w:color="auto"/>
              </w:divBdr>
              <w:divsChild>
                <w:div w:id="1242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4811">
      <w:bodyDiv w:val="1"/>
      <w:marLeft w:val="0"/>
      <w:marRight w:val="0"/>
      <w:marTop w:val="0"/>
      <w:marBottom w:val="0"/>
      <w:divBdr>
        <w:top w:val="none" w:sz="0" w:space="0" w:color="auto"/>
        <w:left w:val="none" w:sz="0" w:space="0" w:color="auto"/>
        <w:bottom w:val="none" w:sz="0" w:space="0" w:color="auto"/>
        <w:right w:val="none" w:sz="0" w:space="0" w:color="auto"/>
      </w:divBdr>
    </w:div>
    <w:div w:id="1066607241">
      <w:bodyDiv w:val="1"/>
      <w:marLeft w:val="0"/>
      <w:marRight w:val="0"/>
      <w:marTop w:val="0"/>
      <w:marBottom w:val="0"/>
      <w:divBdr>
        <w:top w:val="none" w:sz="0" w:space="0" w:color="auto"/>
        <w:left w:val="none" w:sz="0" w:space="0" w:color="auto"/>
        <w:bottom w:val="none" w:sz="0" w:space="0" w:color="auto"/>
        <w:right w:val="none" w:sz="0" w:space="0" w:color="auto"/>
      </w:divBdr>
      <w:divsChild>
        <w:div w:id="330958133">
          <w:marLeft w:val="0"/>
          <w:marRight w:val="0"/>
          <w:marTop w:val="0"/>
          <w:marBottom w:val="0"/>
          <w:divBdr>
            <w:top w:val="none" w:sz="0" w:space="0" w:color="auto"/>
            <w:left w:val="none" w:sz="0" w:space="0" w:color="auto"/>
            <w:bottom w:val="none" w:sz="0" w:space="0" w:color="auto"/>
            <w:right w:val="none" w:sz="0" w:space="0" w:color="auto"/>
          </w:divBdr>
          <w:divsChild>
            <w:div w:id="2085175187">
              <w:marLeft w:val="0"/>
              <w:marRight w:val="0"/>
              <w:marTop w:val="0"/>
              <w:marBottom w:val="0"/>
              <w:divBdr>
                <w:top w:val="none" w:sz="0" w:space="0" w:color="auto"/>
                <w:left w:val="none" w:sz="0" w:space="0" w:color="auto"/>
                <w:bottom w:val="none" w:sz="0" w:space="0" w:color="auto"/>
                <w:right w:val="none" w:sz="0" w:space="0" w:color="auto"/>
              </w:divBdr>
              <w:divsChild>
                <w:div w:id="16403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1876">
      <w:bodyDiv w:val="1"/>
      <w:marLeft w:val="0"/>
      <w:marRight w:val="0"/>
      <w:marTop w:val="0"/>
      <w:marBottom w:val="0"/>
      <w:divBdr>
        <w:top w:val="none" w:sz="0" w:space="0" w:color="auto"/>
        <w:left w:val="none" w:sz="0" w:space="0" w:color="auto"/>
        <w:bottom w:val="none" w:sz="0" w:space="0" w:color="auto"/>
        <w:right w:val="none" w:sz="0" w:space="0" w:color="auto"/>
      </w:divBdr>
    </w:div>
    <w:div w:id="1074232455">
      <w:bodyDiv w:val="1"/>
      <w:marLeft w:val="0"/>
      <w:marRight w:val="0"/>
      <w:marTop w:val="0"/>
      <w:marBottom w:val="0"/>
      <w:divBdr>
        <w:top w:val="none" w:sz="0" w:space="0" w:color="auto"/>
        <w:left w:val="none" w:sz="0" w:space="0" w:color="auto"/>
        <w:bottom w:val="none" w:sz="0" w:space="0" w:color="auto"/>
        <w:right w:val="none" w:sz="0" w:space="0" w:color="auto"/>
      </w:divBdr>
    </w:div>
    <w:div w:id="1084180448">
      <w:bodyDiv w:val="1"/>
      <w:marLeft w:val="0"/>
      <w:marRight w:val="0"/>
      <w:marTop w:val="0"/>
      <w:marBottom w:val="0"/>
      <w:divBdr>
        <w:top w:val="none" w:sz="0" w:space="0" w:color="auto"/>
        <w:left w:val="none" w:sz="0" w:space="0" w:color="auto"/>
        <w:bottom w:val="none" w:sz="0" w:space="0" w:color="auto"/>
        <w:right w:val="none" w:sz="0" w:space="0" w:color="auto"/>
      </w:divBdr>
    </w:div>
    <w:div w:id="1204102160">
      <w:bodyDiv w:val="1"/>
      <w:marLeft w:val="0"/>
      <w:marRight w:val="0"/>
      <w:marTop w:val="0"/>
      <w:marBottom w:val="0"/>
      <w:divBdr>
        <w:top w:val="none" w:sz="0" w:space="0" w:color="auto"/>
        <w:left w:val="none" w:sz="0" w:space="0" w:color="auto"/>
        <w:bottom w:val="none" w:sz="0" w:space="0" w:color="auto"/>
        <w:right w:val="none" w:sz="0" w:space="0" w:color="auto"/>
      </w:divBdr>
    </w:div>
    <w:div w:id="1242638820">
      <w:bodyDiv w:val="1"/>
      <w:marLeft w:val="0"/>
      <w:marRight w:val="0"/>
      <w:marTop w:val="0"/>
      <w:marBottom w:val="0"/>
      <w:divBdr>
        <w:top w:val="none" w:sz="0" w:space="0" w:color="auto"/>
        <w:left w:val="none" w:sz="0" w:space="0" w:color="auto"/>
        <w:bottom w:val="none" w:sz="0" w:space="0" w:color="auto"/>
        <w:right w:val="none" w:sz="0" w:space="0" w:color="auto"/>
      </w:divBdr>
    </w:div>
    <w:div w:id="1262833253">
      <w:bodyDiv w:val="1"/>
      <w:marLeft w:val="0"/>
      <w:marRight w:val="0"/>
      <w:marTop w:val="0"/>
      <w:marBottom w:val="0"/>
      <w:divBdr>
        <w:top w:val="none" w:sz="0" w:space="0" w:color="auto"/>
        <w:left w:val="none" w:sz="0" w:space="0" w:color="auto"/>
        <w:bottom w:val="none" w:sz="0" w:space="0" w:color="auto"/>
        <w:right w:val="none" w:sz="0" w:space="0" w:color="auto"/>
      </w:divBdr>
    </w:div>
    <w:div w:id="1303582751">
      <w:bodyDiv w:val="1"/>
      <w:marLeft w:val="0"/>
      <w:marRight w:val="0"/>
      <w:marTop w:val="0"/>
      <w:marBottom w:val="0"/>
      <w:divBdr>
        <w:top w:val="none" w:sz="0" w:space="0" w:color="auto"/>
        <w:left w:val="none" w:sz="0" w:space="0" w:color="auto"/>
        <w:bottom w:val="none" w:sz="0" w:space="0" w:color="auto"/>
        <w:right w:val="none" w:sz="0" w:space="0" w:color="auto"/>
      </w:divBdr>
    </w:div>
    <w:div w:id="1325428080">
      <w:bodyDiv w:val="1"/>
      <w:marLeft w:val="0"/>
      <w:marRight w:val="0"/>
      <w:marTop w:val="0"/>
      <w:marBottom w:val="0"/>
      <w:divBdr>
        <w:top w:val="none" w:sz="0" w:space="0" w:color="auto"/>
        <w:left w:val="none" w:sz="0" w:space="0" w:color="auto"/>
        <w:bottom w:val="none" w:sz="0" w:space="0" w:color="auto"/>
        <w:right w:val="none" w:sz="0" w:space="0" w:color="auto"/>
      </w:divBdr>
    </w:div>
    <w:div w:id="1360159071">
      <w:bodyDiv w:val="1"/>
      <w:marLeft w:val="0"/>
      <w:marRight w:val="0"/>
      <w:marTop w:val="0"/>
      <w:marBottom w:val="0"/>
      <w:divBdr>
        <w:top w:val="none" w:sz="0" w:space="0" w:color="auto"/>
        <w:left w:val="none" w:sz="0" w:space="0" w:color="auto"/>
        <w:bottom w:val="none" w:sz="0" w:space="0" w:color="auto"/>
        <w:right w:val="none" w:sz="0" w:space="0" w:color="auto"/>
      </w:divBdr>
    </w:div>
    <w:div w:id="1367758045">
      <w:bodyDiv w:val="1"/>
      <w:marLeft w:val="0"/>
      <w:marRight w:val="0"/>
      <w:marTop w:val="0"/>
      <w:marBottom w:val="0"/>
      <w:divBdr>
        <w:top w:val="none" w:sz="0" w:space="0" w:color="auto"/>
        <w:left w:val="none" w:sz="0" w:space="0" w:color="auto"/>
        <w:bottom w:val="none" w:sz="0" w:space="0" w:color="auto"/>
        <w:right w:val="none" w:sz="0" w:space="0" w:color="auto"/>
      </w:divBdr>
      <w:divsChild>
        <w:div w:id="1259101089">
          <w:marLeft w:val="0"/>
          <w:marRight w:val="0"/>
          <w:marTop w:val="0"/>
          <w:marBottom w:val="0"/>
          <w:divBdr>
            <w:top w:val="none" w:sz="0" w:space="0" w:color="auto"/>
            <w:left w:val="none" w:sz="0" w:space="0" w:color="auto"/>
            <w:bottom w:val="none" w:sz="0" w:space="0" w:color="auto"/>
            <w:right w:val="none" w:sz="0" w:space="0" w:color="auto"/>
          </w:divBdr>
        </w:div>
      </w:divsChild>
    </w:div>
    <w:div w:id="1379545048">
      <w:bodyDiv w:val="1"/>
      <w:marLeft w:val="0"/>
      <w:marRight w:val="0"/>
      <w:marTop w:val="0"/>
      <w:marBottom w:val="0"/>
      <w:divBdr>
        <w:top w:val="none" w:sz="0" w:space="0" w:color="auto"/>
        <w:left w:val="none" w:sz="0" w:space="0" w:color="auto"/>
        <w:bottom w:val="none" w:sz="0" w:space="0" w:color="auto"/>
        <w:right w:val="none" w:sz="0" w:space="0" w:color="auto"/>
      </w:divBdr>
    </w:div>
    <w:div w:id="1382703529">
      <w:bodyDiv w:val="1"/>
      <w:marLeft w:val="0"/>
      <w:marRight w:val="0"/>
      <w:marTop w:val="0"/>
      <w:marBottom w:val="0"/>
      <w:divBdr>
        <w:top w:val="none" w:sz="0" w:space="0" w:color="auto"/>
        <w:left w:val="none" w:sz="0" w:space="0" w:color="auto"/>
        <w:bottom w:val="none" w:sz="0" w:space="0" w:color="auto"/>
        <w:right w:val="none" w:sz="0" w:space="0" w:color="auto"/>
      </w:divBdr>
      <w:divsChild>
        <w:div w:id="1253667076">
          <w:marLeft w:val="0"/>
          <w:marRight w:val="0"/>
          <w:marTop w:val="0"/>
          <w:marBottom w:val="0"/>
          <w:divBdr>
            <w:top w:val="none" w:sz="0" w:space="0" w:color="auto"/>
            <w:left w:val="none" w:sz="0" w:space="0" w:color="auto"/>
            <w:bottom w:val="none" w:sz="0" w:space="0" w:color="auto"/>
            <w:right w:val="none" w:sz="0" w:space="0" w:color="auto"/>
          </w:divBdr>
          <w:divsChild>
            <w:div w:id="811093576">
              <w:marLeft w:val="0"/>
              <w:marRight w:val="0"/>
              <w:marTop w:val="0"/>
              <w:marBottom w:val="0"/>
              <w:divBdr>
                <w:top w:val="none" w:sz="0" w:space="0" w:color="auto"/>
                <w:left w:val="none" w:sz="0" w:space="0" w:color="auto"/>
                <w:bottom w:val="none" w:sz="0" w:space="0" w:color="auto"/>
                <w:right w:val="none" w:sz="0" w:space="0" w:color="auto"/>
              </w:divBdr>
              <w:divsChild>
                <w:div w:id="650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2964">
      <w:bodyDiv w:val="1"/>
      <w:marLeft w:val="0"/>
      <w:marRight w:val="0"/>
      <w:marTop w:val="0"/>
      <w:marBottom w:val="0"/>
      <w:divBdr>
        <w:top w:val="none" w:sz="0" w:space="0" w:color="auto"/>
        <w:left w:val="none" w:sz="0" w:space="0" w:color="auto"/>
        <w:bottom w:val="none" w:sz="0" w:space="0" w:color="auto"/>
        <w:right w:val="none" w:sz="0" w:space="0" w:color="auto"/>
      </w:divBdr>
    </w:div>
    <w:div w:id="1447584548">
      <w:bodyDiv w:val="1"/>
      <w:marLeft w:val="0"/>
      <w:marRight w:val="0"/>
      <w:marTop w:val="0"/>
      <w:marBottom w:val="0"/>
      <w:divBdr>
        <w:top w:val="none" w:sz="0" w:space="0" w:color="auto"/>
        <w:left w:val="none" w:sz="0" w:space="0" w:color="auto"/>
        <w:bottom w:val="none" w:sz="0" w:space="0" w:color="auto"/>
        <w:right w:val="none" w:sz="0" w:space="0" w:color="auto"/>
      </w:divBdr>
    </w:div>
    <w:div w:id="1468935439">
      <w:bodyDiv w:val="1"/>
      <w:marLeft w:val="0"/>
      <w:marRight w:val="0"/>
      <w:marTop w:val="0"/>
      <w:marBottom w:val="0"/>
      <w:divBdr>
        <w:top w:val="none" w:sz="0" w:space="0" w:color="auto"/>
        <w:left w:val="none" w:sz="0" w:space="0" w:color="auto"/>
        <w:bottom w:val="none" w:sz="0" w:space="0" w:color="auto"/>
        <w:right w:val="none" w:sz="0" w:space="0" w:color="auto"/>
      </w:divBdr>
    </w:div>
    <w:div w:id="1487280937">
      <w:bodyDiv w:val="1"/>
      <w:marLeft w:val="0"/>
      <w:marRight w:val="0"/>
      <w:marTop w:val="0"/>
      <w:marBottom w:val="0"/>
      <w:divBdr>
        <w:top w:val="none" w:sz="0" w:space="0" w:color="auto"/>
        <w:left w:val="none" w:sz="0" w:space="0" w:color="auto"/>
        <w:bottom w:val="none" w:sz="0" w:space="0" w:color="auto"/>
        <w:right w:val="none" w:sz="0" w:space="0" w:color="auto"/>
      </w:divBdr>
      <w:divsChild>
        <w:div w:id="1347907307">
          <w:marLeft w:val="0"/>
          <w:marRight w:val="0"/>
          <w:marTop w:val="0"/>
          <w:marBottom w:val="0"/>
          <w:divBdr>
            <w:top w:val="none" w:sz="0" w:space="0" w:color="auto"/>
            <w:left w:val="none" w:sz="0" w:space="0" w:color="auto"/>
            <w:bottom w:val="none" w:sz="0" w:space="0" w:color="auto"/>
            <w:right w:val="none" w:sz="0" w:space="0" w:color="auto"/>
          </w:divBdr>
          <w:divsChild>
            <w:div w:id="794175289">
              <w:marLeft w:val="0"/>
              <w:marRight w:val="0"/>
              <w:marTop w:val="0"/>
              <w:marBottom w:val="0"/>
              <w:divBdr>
                <w:top w:val="none" w:sz="0" w:space="0" w:color="auto"/>
                <w:left w:val="none" w:sz="0" w:space="0" w:color="auto"/>
                <w:bottom w:val="none" w:sz="0" w:space="0" w:color="auto"/>
                <w:right w:val="none" w:sz="0" w:space="0" w:color="auto"/>
              </w:divBdr>
              <w:divsChild>
                <w:div w:id="19753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4144">
      <w:bodyDiv w:val="1"/>
      <w:marLeft w:val="0"/>
      <w:marRight w:val="0"/>
      <w:marTop w:val="0"/>
      <w:marBottom w:val="0"/>
      <w:divBdr>
        <w:top w:val="none" w:sz="0" w:space="0" w:color="auto"/>
        <w:left w:val="none" w:sz="0" w:space="0" w:color="auto"/>
        <w:bottom w:val="none" w:sz="0" w:space="0" w:color="auto"/>
        <w:right w:val="none" w:sz="0" w:space="0" w:color="auto"/>
      </w:divBdr>
    </w:div>
    <w:div w:id="1545563021">
      <w:bodyDiv w:val="1"/>
      <w:marLeft w:val="0"/>
      <w:marRight w:val="0"/>
      <w:marTop w:val="0"/>
      <w:marBottom w:val="0"/>
      <w:divBdr>
        <w:top w:val="none" w:sz="0" w:space="0" w:color="auto"/>
        <w:left w:val="none" w:sz="0" w:space="0" w:color="auto"/>
        <w:bottom w:val="none" w:sz="0" w:space="0" w:color="auto"/>
        <w:right w:val="none" w:sz="0" w:space="0" w:color="auto"/>
      </w:divBdr>
      <w:divsChild>
        <w:div w:id="594557708">
          <w:marLeft w:val="0"/>
          <w:marRight w:val="0"/>
          <w:marTop w:val="0"/>
          <w:marBottom w:val="0"/>
          <w:divBdr>
            <w:top w:val="none" w:sz="0" w:space="0" w:color="auto"/>
            <w:left w:val="none" w:sz="0" w:space="0" w:color="auto"/>
            <w:bottom w:val="none" w:sz="0" w:space="0" w:color="auto"/>
            <w:right w:val="none" w:sz="0" w:space="0" w:color="auto"/>
          </w:divBdr>
          <w:divsChild>
            <w:div w:id="224226362">
              <w:marLeft w:val="0"/>
              <w:marRight w:val="0"/>
              <w:marTop w:val="0"/>
              <w:marBottom w:val="0"/>
              <w:divBdr>
                <w:top w:val="none" w:sz="0" w:space="0" w:color="auto"/>
                <w:left w:val="none" w:sz="0" w:space="0" w:color="auto"/>
                <w:bottom w:val="none" w:sz="0" w:space="0" w:color="auto"/>
                <w:right w:val="none" w:sz="0" w:space="0" w:color="auto"/>
              </w:divBdr>
              <w:divsChild>
                <w:div w:id="19389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6111">
          <w:marLeft w:val="0"/>
          <w:marRight w:val="0"/>
          <w:marTop w:val="0"/>
          <w:marBottom w:val="0"/>
          <w:divBdr>
            <w:top w:val="none" w:sz="0" w:space="0" w:color="auto"/>
            <w:left w:val="none" w:sz="0" w:space="0" w:color="auto"/>
            <w:bottom w:val="none" w:sz="0" w:space="0" w:color="auto"/>
            <w:right w:val="none" w:sz="0" w:space="0" w:color="auto"/>
          </w:divBdr>
          <w:divsChild>
            <w:div w:id="330916038">
              <w:marLeft w:val="0"/>
              <w:marRight w:val="0"/>
              <w:marTop w:val="0"/>
              <w:marBottom w:val="0"/>
              <w:divBdr>
                <w:top w:val="none" w:sz="0" w:space="0" w:color="auto"/>
                <w:left w:val="none" w:sz="0" w:space="0" w:color="auto"/>
                <w:bottom w:val="none" w:sz="0" w:space="0" w:color="auto"/>
                <w:right w:val="none" w:sz="0" w:space="0" w:color="auto"/>
              </w:divBdr>
              <w:divsChild>
                <w:div w:id="1167091343">
                  <w:marLeft w:val="0"/>
                  <w:marRight w:val="0"/>
                  <w:marTop w:val="0"/>
                  <w:marBottom w:val="0"/>
                  <w:divBdr>
                    <w:top w:val="none" w:sz="0" w:space="0" w:color="auto"/>
                    <w:left w:val="none" w:sz="0" w:space="0" w:color="auto"/>
                    <w:bottom w:val="none" w:sz="0" w:space="0" w:color="auto"/>
                    <w:right w:val="none" w:sz="0" w:space="0" w:color="auto"/>
                  </w:divBdr>
                </w:div>
              </w:divsChild>
            </w:div>
            <w:div w:id="1224415672">
              <w:marLeft w:val="0"/>
              <w:marRight w:val="0"/>
              <w:marTop w:val="0"/>
              <w:marBottom w:val="0"/>
              <w:divBdr>
                <w:top w:val="none" w:sz="0" w:space="0" w:color="auto"/>
                <w:left w:val="none" w:sz="0" w:space="0" w:color="auto"/>
                <w:bottom w:val="none" w:sz="0" w:space="0" w:color="auto"/>
                <w:right w:val="none" w:sz="0" w:space="0" w:color="auto"/>
              </w:divBdr>
              <w:divsChild>
                <w:div w:id="4069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7797">
      <w:bodyDiv w:val="1"/>
      <w:marLeft w:val="0"/>
      <w:marRight w:val="0"/>
      <w:marTop w:val="0"/>
      <w:marBottom w:val="0"/>
      <w:divBdr>
        <w:top w:val="none" w:sz="0" w:space="0" w:color="auto"/>
        <w:left w:val="none" w:sz="0" w:space="0" w:color="auto"/>
        <w:bottom w:val="none" w:sz="0" w:space="0" w:color="auto"/>
        <w:right w:val="none" w:sz="0" w:space="0" w:color="auto"/>
      </w:divBdr>
    </w:div>
    <w:div w:id="1596161903">
      <w:bodyDiv w:val="1"/>
      <w:marLeft w:val="0"/>
      <w:marRight w:val="0"/>
      <w:marTop w:val="0"/>
      <w:marBottom w:val="0"/>
      <w:divBdr>
        <w:top w:val="none" w:sz="0" w:space="0" w:color="auto"/>
        <w:left w:val="none" w:sz="0" w:space="0" w:color="auto"/>
        <w:bottom w:val="none" w:sz="0" w:space="0" w:color="auto"/>
        <w:right w:val="none" w:sz="0" w:space="0" w:color="auto"/>
      </w:divBdr>
      <w:divsChild>
        <w:div w:id="1773698583">
          <w:marLeft w:val="0"/>
          <w:marRight w:val="0"/>
          <w:marTop w:val="0"/>
          <w:marBottom w:val="0"/>
          <w:divBdr>
            <w:top w:val="none" w:sz="0" w:space="0" w:color="auto"/>
            <w:left w:val="none" w:sz="0" w:space="0" w:color="auto"/>
            <w:bottom w:val="none" w:sz="0" w:space="0" w:color="auto"/>
            <w:right w:val="none" w:sz="0" w:space="0" w:color="auto"/>
          </w:divBdr>
          <w:divsChild>
            <w:div w:id="1352802983">
              <w:marLeft w:val="0"/>
              <w:marRight w:val="0"/>
              <w:marTop w:val="0"/>
              <w:marBottom w:val="0"/>
              <w:divBdr>
                <w:top w:val="none" w:sz="0" w:space="0" w:color="auto"/>
                <w:left w:val="none" w:sz="0" w:space="0" w:color="auto"/>
                <w:bottom w:val="none" w:sz="0" w:space="0" w:color="auto"/>
                <w:right w:val="none" w:sz="0" w:space="0" w:color="auto"/>
              </w:divBdr>
              <w:divsChild>
                <w:div w:id="5910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0589">
      <w:bodyDiv w:val="1"/>
      <w:marLeft w:val="0"/>
      <w:marRight w:val="0"/>
      <w:marTop w:val="0"/>
      <w:marBottom w:val="0"/>
      <w:divBdr>
        <w:top w:val="none" w:sz="0" w:space="0" w:color="auto"/>
        <w:left w:val="none" w:sz="0" w:space="0" w:color="auto"/>
        <w:bottom w:val="none" w:sz="0" w:space="0" w:color="auto"/>
        <w:right w:val="none" w:sz="0" w:space="0" w:color="auto"/>
      </w:divBdr>
    </w:div>
    <w:div w:id="1665208921">
      <w:bodyDiv w:val="1"/>
      <w:marLeft w:val="0"/>
      <w:marRight w:val="0"/>
      <w:marTop w:val="0"/>
      <w:marBottom w:val="0"/>
      <w:divBdr>
        <w:top w:val="none" w:sz="0" w:space="0" w:color="auto"/>
        <w:left w:val="none" w:sz="0" w:space="0" w:color="auto"/>
        <w:bottom w:val="none" w:sz="0" w:space="0" w:color="auto"/>
        <w:right w:val="none" w:sz="0" w:space="0" w:color="auto"/>
      </w:divBdr>
      <w:divsChild>
        <w:div w:id="1947343816">
          <w:marLeft w:val="0"/>
          <w:marRight w:val="0"/>
          <w:marTop w:val="0"/>
          <w:marBottom w:val="0"/>
          <w:divBdr>
            <w:top w:val="none" w:sz="0" w:space="0" w:color="auto"/>
            <w:left w:val="none" w:sz="0" w:space="0" w:color="auto"/>
            <w:bottom w:val="none" w:sz="0" w:space="0" w:color="auto"/>
            <w:right w:val="none" w:sz="0" w:space="0" w:color="auto"/>
          </w:divBdr>
          <w:divsChild>
            <w:div w:id="2140760004">
              <w:marLeft w:val="0"/>
              <w:marRight w:val="0"/>
              <w:marTop w:val="0"/>
              <w:marBottom w:val="0"/>
              <w:divBdr>
                <w:top w:val="none" w:sz="0" w:space="0" w:color="auto"/>
                <w:left w:val="none" w:sz="0" w:space="0" w:color="auto"/>
                <w:bottom w:val="none" w:sz="0" w:space="0" w:color="auto"/>
                <w:right w:val="none" w:sz="0" w:space="0" w:color="auto"/>
              </w:divBdr>
              <w:divsChild>
                <w:div w:id="20680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6193">
      <w:bodyDiv w:val="1"/>
      <w:marLeft w:val="0"/>
      <w:marRight w:val="0"/>
      <w:marTop w:val="0"/>
      <w:marBottom w:val="0"/>
      <w:divBdr>
        <w:top w:val="none" w:sz="0" w:space="0" w:color="auto"/>
        <w:left w:val="none" w:sz="0" w:space="0" w:color="auto"/>
        <w:bottom w:val="none" w:sz="0" w:space="0" w:color="auto"/>
        <w:right w:val="none" w:sz="0" w:space="0" w:color="auto"/>
      </w:divBdr>
      <w:divsChild>
        <w:div w:id="775490333">
          <w:marLeft w:val="0"/>
          <w:marRight w:val="0"/>
          <w:marTop w:val="0"/>
          <w:marBottom w:val="0"/>
          <w:divBdr>
            <w:top w:val="none" w:sz="0" w:space="0" w:color="auto"/>
            <w:left w:val="none" w:sz="0" w:space="0" w:color="auto"/>
            <w:bottom w:val="none" w:sz="0" w:space="0" w:color="auto"/>
            <w:right w:val="none" w:sz="0" w:space="0" w:color="auto"/>
          </w:divBdr>
          <w:divsChild>
            <w:div w:id="857473866">
              <w:marLeft w:val="0"/>
              <w:marRight w:val="0"/>
              <w:marTop w:val="0"/>
              <w:marBottom w:val="0"/>
              <w:divBdr>
                <w:top w:val="none" w:sz="0" w:space="0" w:color="auto"/>
                <w:left w:val="none" w:sz="0" w:space="0" w:color="auto"/>
                <w:bottom w:val="none" w:sz="0" w:space="0" w:color="auto"/>
                <w:right w:val="none" w:sz="0" w:space="0" w:color="auto"/>
              </w:divBdr>
              <w:divsChild>
                <w:div w:id="4383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71188">
      <w:bodyDiv w:val="1"/>
      <w:marLeft w:val="0"/>
      <w:marRight w:val="0"/>
      <w:marTop w:val="0"/>
      <w:marBottom w:val="0"/>
      <w:divBdr>
        <w:top w:val="none" w:sz="0" w:space="0" w:color="auto"/>
        <w:left w:val="none" w:sz="0" w:space="0" w:color="auto"/>
        <w:bottom w:val="none" w:sz="0" w:space="0" w:color="auto"/>
        <w:right w:val="none" w:sz="0" w:space="0" w:color="auto"/>
      </w:divBdr>
    </w:div>
    <w:div w:id="1846629937">
      <w:bodyDiv w:val="1"/>
      <w:marLeft w:val="0"/>
      <w:marRight w:val="0"/>
      <w:marTop w:val="0"/>
      <w:marBottom w:val="0"/>
      <w:divBdr>
        <w:top w:val="none" w:sz="0" w:space="0" w:color="auto"/>
        <w:left w:val="none" w:sz="0" w:space="0" w:color="auto"/>
        <w:bottom w:val="none" w:sz="0" w:space="0" w:color="auto"/>
        <w:right w:val="none" w:sz="0" w:space="0" w:color="auto"/>
      </w:divBdr>
    </w:div>
    <w:div w:id="1852135086">
      <w:bodyDiv w:val="1"/>
      <w:marLeft w:val="0"/>
      <w:marRight w:val="0"/>
      <w:marTop w:val="0"/>
      <w:marBottom w:val="0"/>
      <w:divBdr>
        <w:top w:val="none" w:sz="0" w:space="0" w:color="auto"/>
        <w:left w:val="none" w:sz="0" w:space="0" w:color="auto"/>
        <w:bottom w:val="none" w:sz="0" w:space="0" w:color="auto"/>
        <w:right w:val="none" w:sz="0" w:space="0" w:color="auto"/>
      </w:divBdr>
    </w:div>
    <w:div w:id="1864707805">
      <w:bodyDiv w:val="1"/>
      <w:marLeft w:val="0"/>
      <w:marRight w:val="0"/>
      <w:marTop w:val="0"/>
      <w:marBottom w:val="0"/>
      <w:divBdr>
        <w:top w:val="none" w:sz="0" w:space="0" w:color="auto"/>
        <w:left w:val="none" w:sz="0" w:space="0" w:color="auto"/>
        <w:bottom w:val="none" w:sz="0" w:space="0" w:color="auto"/>
        <w:right w:val="none" w:sz="0" w:space="0" w:color="auto"/>
      </w:divBdr>
    </w:div>
    <w:div w:id="1867517713">
      <w:bodyDiv w:val="1"/>
      <w:marLeft w:val="0"/>
      <w:marRight w:val="0"/>
      <w:marTop w:val="0"/>
      <w:marBottom w:val="0"/>
      <w:divBdr>
        <w:top w:val="none" w:sz="0" w:space="0" w:color="auto"/>
        <w:left w:val="none" w:sz="0" w:space="0" w:color="auto"/>
        <w:bottom w:val="none" w:sz="0" w:space="0" w:color="auto"/>
        <w:right w:val="none" w:sz="0" w:space="0" w:color="auto"/>
      </w:divBdr>
    </w:div>
    <w:div w:id="1905145833">
      <w:bodyDiv w:val="1"/>
      <w:marLeft w:val="0"/>
      <w:marRight w:val="0"/>
      <w:marTop w:val="0"/>
      <w:marBottom w:val="0"/>
      <w:divBdr>
        <w:top w:val="none" w:sz="0" w:space="0" w:color="auto"/>
        <w:left w:val="none" w:sz="0" w:space="0" w:color="auto"/>
        <w:bottom w:val="none" w:sz="0" w:space="0" w:color="auto"/>
        <w:right w:val="none" w:sz="0" w:space="0" w:color="auto"/>
      </w:divBdr>
    </w:div>
    <w:div w:id="1927764217">
      <w:bodyDiv w:val="1"/>
      <w:marLeft w:val="0"/>
      <w:marRight w:val="0"/>
      <w:marTop w:val="0"/>
      <w:marBottom w:val="0"/>
      <w:divBdr>
        <w:top w:val="none" w:sz="0" w:space="0" w:color="auto"/>
        <w:left w:val="none" w:sz="0" w:space="0" w:color="auto"/>
        <w:bottom w:val="none" w:sz="0" w:space="0" w:color="auto"/>
        <w:right w:val="none" w:sz="0" w:space="0" w:color="auto"/>
      </w:divBdr>
    </w:div>
    <w:div w:id="1952742404">
      <w:bodyDiv w:val="1"/>
      <w:marLeft w:val="0"/>
      <w:marRight w:val="0"/>
      <w:marTop w:val="0"/>
      <w:marBottom w:val="0"/>
      <w:divBdr>
        <w:top w:val="none" w:sz="0" w:space="0" w:color="auto"/>
        <w:left w:val="none" w:sz="0" w:space="0" w:color="auto"/>
        <w:bottom w:val="none" w:sz="0" w:space="0" w:color="auto"/>
        <w:right w:val="none" w:sz="0" w:space="0" w:color="auto"/>
      </w:divBdr>
    </w:div>
    <w:div w:id="1955289662">
      <w:bodyDiv w:val="1"/>
      <w:marLeft w:val="0"/>
      <w:marRight w:val="0"/>
      <w:marTop w:val="0"/>
      <w:marBottom w:val="0"/>
      <w:divBdr>
        <w:top w:val="none" w:sz="0" w:space="0" w:color="auto"/>
        <w:left w:val="none" w:sz="0" w:space="0" w:color="auto"/>
        <w:bottom w:val="none" w:sz="0" w:space="0" w:color="auto"/>
        <w:right w:val="none" w:sz="0" w:space="0" w:color="auto"/>
      </w:divBdr>
    </w:div>
    <w:div w:id="2016419963">
      <w:bodyDiv w:val="1"/>
      <w:marLeft w:val="0"/>
      <w:marRight w:val="0"/>
      <w:marTop w:val="0"/>
      <w:marBottom w:val="0"/>
      <w:divBdr>
        <w:top w:val="none" w:sz="0" w:space="0" w:color="auto"/>
        <w:left w:val="none" w:sz="0" w:space="0" w:color="auto"/>
        <w:bottom w:val="none" w:sz="0" w:space="0" w:color="auto"/>
        <w:right w:val="none" w:sz="0" w:space="0" w:color="auto"/>
      </w:divBdr>
    </w:div>
    <w:div w:id="2032878613">
      <w:bodyDiv w:val="1"/>
      <w:marLeft w:val="0"/>
      <w:marRight w:val="0"/>
      <w:marTop w:val="0"/>
      <w:marBottom w:val="0"/>
      <w:divBdr>
        <w:top w:val="none" w:sz="0" w:space="0" w:color="auto"/>
        <w:left w:val="none" w:sz="0" w:space="0" w:color="auto"/>
        <w:bottom w:val="none" w:sz="0" w:space="0" w:color="auto"/>
        <w:right w:val="none" w:sz="0" w:space="0" w:color="auto"/>
      </w:divBdr>
      <w:divsChild>
        <w:div w:id="148596709">
          <w:marLeft w:val="0"/>
          <w:marRight w:val="0"/>
          <w:marTop w:val="0"/>
          <w:marBottom w:val="0"/>
          <w:divBdr>
            <w:top w:val="none" w:sz="0" w:space="0" w:color="auto"/>
            <w:left w:val="none" w:sz="0" w:space="0" w:color="auto"/>
            <w:bottom w:val="none" w:sz="0" w:space="0" w:color="auto"/>
            <w:right w:val="none" w:sz="0" w:space="0" w:color="auto"/>
          </w:divBdr>
          <w:divsChild>
            <w:div w:id="935595326">
              <w:marLeft w:val="0"/>
              <w:marRight w:val="0"/>
              <w:marTop w:val="0"/>
              <w:marBottom w:val="0"/>
              <w:divBdr>
                <w:top w:val="none" w:sz="0" w:space="0" w:color="auto"/>
                <w:left w:val="none" w:sz="0" w:space="0" w:color="auto"/>
                <w:bottom w:val="none" w:sz="0" w:space="0" w:color="auto"/>
                <w:right w:val="none" w:sz="0" w:space="0" w:color="auto"/>
              </w:divBdr>
              <w:divsChild>
                <w:div w:id="7219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2745">
          <w:marLeft w:val="0"/>
          <w:marRight w:val="0"/>
          <w:marTop w:val="0"/>
          <w:marBottom w:val="0"/>
          <w:divBdr>
            <w:top w:val="none" w:sz="0" w:space="0" w:color="auto"/>
            <w:left w:val="none" w:sz="0" w:space="0" w:color="auto"/>
            <w:bottom w:val="none" w:sz="0" w:space="0" w:color="auto"/>
            <w:right w:val="none" w:sz="0" w:space="0" w:color="auto"/>
          </w:divBdr>
          <w:divsChild>
            <w:div w:id="1580672255">
              <w:marLeft w:val="0"/>
              <w:marRight w:val="0"/>
              <w:marTop w:val="0"/>
              <w:marBottom w:val="0"/>
              <w:divBdr>
                <w:top w:val="none" w:sz="0" w:space="0" w:color="auto"/>
                <w:left w:val="none" w:sz="0" w:space="0" w:color="auto"/>
                <w:bottom w:val="none" w:sz="0" w:space="0" w:color="auto"/>
                <w:right w:val="none" w:sz="0" w:space="0" w:color="auto"/>
              </w:divBdr>
              <w:divsChild>
                <w:div w:id="15628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3051">
      <w:bodyDiv w:val="1"/>
      <w:marLeft w:val="0"/>
      <w:marRight w:val="0"/>
      <w:marTop w:val="0"/>
      <w:marBottom w:val="0"/>
      <w:divBdr>
        <w:top w:val="none" w:sz="0" w:space="0" w:color="auto"/>
        <w:left w:val="none" w:sz="0" w:space="0" w:color="auto"/>
        <w:bottom w:val="none" w:sz="0" w:space="0" w:color="auto"/>
        <w:right w:val="none" w:sz="0" w:space="0" w:color="auto"/>
      </w:divBdr>
      <w:divsChild>
        <w:div w:id="1798796316">
          <w:marLeft w:val="0"/>
          <w:marRight w:val="0"/>
          <w:marTop w:val="0"/>
          <w:marBottom w:val="0"/>
          <w:divBdr>
            <w:top w:val="none" w:sz="0" w:space="0" w:color="auto"/>
            <w:left w:val="none" w:sz="0" w:space="0" w:color="auto"/>
            <w:bottom w:val="none" w:sz="0" w:space="0" w:color="auto"/>
            <w:right w:val="none" w:sz="0" w:space="0" w:color="auto"/>
          </w:divBdr>
          <w:divsChild>
            <w:div w:id="519315291">
              <w:marLeft w:val="0"/>
              <w:marRight w:val="0"/>
              <w:marTop w:val="0"/>
              <w:marBottom w:val="0"/>
              <w:divBdr>
                <w:top w:val="none" w:sz="0" w:space="0" w:color="auto"/>
                <w:left w:val="none" w:sz="0" w:space="0" w:color="auto"/>
                <w:bottom w:val="none" w:sz="0" w:space="0" w:color="auto"/>
                <w:right w:val="none" w:sz="0" w:space="0" w:color="auto"/>
              </w:divBdr>
              <w:divsChild>
                <w:div w:id="7416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425">
      <w:bodyDiv w:val="1"/>
      <w:marLeft w:val="0"/>
      <w:marRight w:val="0"/>
      <w:marTop w:val="0"/>
      <w:marBottom w:val="0"/>
      <w:divBdr>
        <w:top w:val="none" w:sz="0" w:space="0" w:color="auto"/>
        <w:left w:val="none" w:sz="0" w:space="0" w:color="auto"/>
        <w:bottom w:val="none" w:sz="0" w:space="0" w:color="auto"/>
        <w:right w:val="none" w:sz="0" w:space="0" w:color="auto"/>
      </w:divBdr>
    </w:div>
    <w:div w:id="2079132961">
      <w:bodyDiv w:val="1"/>
      <w:marLeft w:val="0"/>
      <w:marRight w:val="0"/>
      <w:marTop w:val="0"/>
      <w:marBottom w:val="0"/>
      <w:divBdr>
        <w:top w:val="none" w:sz="0" w:space="0" w:color="auto"/>
        <w:left w:val="none" w:sz="0" w:space="0" w:color="auto"/>
        <w:bottom w:val="none" w:sz="0" w:space="0" w:color="auto"/>
        <w:right w:val="none" w:sz="0" w:space="0" w:color="auto"/>
      </w:divBdr>
      <w:divsChild>
        <w:div w:id="329219621">
          <w:marLeft w:val="0"/>
          <w:marRight w:val="0"/>
          <w:marTop w:val="0"/>
          <w:marBottom w:val="0"/>
          <w:divBdr>
            <w:top w:val="none" w:sz="0" w:space="0" w:color="auto"/>
            <w:left w:val="none" w:sz="0" w:space="0" w:color="auto"/>
            <w:bottom w:val="none" w:sz="0" w:space="0" w:color="auto"/>
            <w:right w:val="none" w:sz="0" w:space="0" w:color="auto"/>
          </w:divBdr>
          <w:divsChild>
            <w:div w:id="2029793961">
              <w:marLeft w:val="0"/>
              <w:marRight w:val="0"/>
              <w:marTop w:val="0"/>
              <w:marBottom w:val="0"/>
              <w:divBdr>
                <w:top w:val="none" w:sz="0" w:space="0" w:color="auto"/>
                <w:left w:val="none" w:sz="0" w:space="0" w:color="auto"/>
                <w:bottom w:val="none" w:sz="0" w:space="0" w:color="auto"/>
                <w:right w:val="none" w:sz="0" w:space="0" w:color="auto"/>
              </w:divBdr>
              <w:divsChild>
                <w:div w:id="7804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1005">
      <w:bodyDiv w:val="1"/>
      <w:marLeft w:val="0"/>
      <w:marRight w:val="0"/>
      <w:marTop w:val="0"/>
      <w:marBottom w:val="0"/>
      <w:divBdr>
        <w:top w:val="none" w:sz="0" w:space="0" w:color="auto"/>
        <w:left w:val="none" w:sz="0" w:space="0" w:color="auto"/>
        <w:bottom w:val="none" w:sz="0" w:space="0" w:color="auto"/>
        <w:right w:val="none" w:sz="0" w:space="0" w:color="auto"/>
      </w:divBdr>
    </w:div>
    <w:div w:id="2115245386">
      <w:bodyDiv w:val="1"/>
      <w:marLeft w:val="0"/>
      <w:marRight w:val="0"/>
      <w:marTop w:val="0"/>
      <w:marBottom w:val="0"/>
      <w:divBdr>
        <w:top w:val="none" w:sz="0" w:space="0" w:color="auto"/>
        <w:left w:val="none" w:sz="0" w:space="0" w:color="auto"/>
        <w:bottom w:val="none" w:sz="0" w:space="0" w:color="auto"/>
        <w:right w:val="none" w:sz="0" w:space="0" w:color="auto"/>
      </w:divBdr>
    </w:div>
    <w:div w:id="2122842703">
      <w:bodyDiv w:val="1"/>
      <w:marLeft w:val="0"/>
      <w:marRight w:val="0"/>
      <w:marTop w:val="0"/>
      <w:marBottom w:val="0"/>
      <w:divBdr>
        <w:top w:val="none" w:sz="0" w:space="0" w:color="auto"/>
        <w:left w:val="none" w:sz="0" w:space="0" w:color="auto"/>
        <w:bottom w:val="none" w:sz="0" w:space="0" w:color="auto"/>
        <w:right w:val="none" w:sz="0" w:space="0" w:color="auto"/>
      </w:divBdr>
    </w:div>
    <w:div w:id="2123306687">
      <w:bodyDiv w:val="1"/>
      <w:marLeft w:val="0"/>
      <w:marRight w:val="0"/>
      <w:marTop w:val="0"/>
      <w:marBottom w:val="0"/>
      <w:divBdr>
        <w:top w:val="none" w:sz="0" w:space="0" w:color="auto"/>
        <w:left w:val="none" w:sz="0" w:space="0" w:color="auto"/>
        <w:bottom w:val="none" w:sz="0" w:space="0" w:color="auto"/>
        <w:right w:val="none" w:sz="0" w:space="0" w:color="auto"/>
      </w:divBdr>
      <w:divsChild>
        <w:div w:id="113016163">
          <w:marLeft w:val="0"/>
          <w:marRight w:val="0"/>
          <w:marTop w:val="0"/>
          <w:marBottom w:val="0"/>
          <w:divBdr>
            <w:top w:val="none" w:sz="0" w:space="0" w:color="auto"/>
            <w:left w:val="none" w:sz="0" w:space="0" w:color="auto"/>
            <w:bottom w:val="none" w:sz="0" w:space="0" w:color="auto"/>
            <w:right w:val="none" w:sz="0" w:space="0" w:color="auto"/>
          </w:divBdr>
          <w:divsChild>
            <w:div w:id="1250508748">
              <w:marLeft w:val="0"/>
              <w:marRight w:val="0"/>
              <w:marTop w:val="0"/>
              <w:marBottom w:val="0"/>
              <w:divBdr>
                <w:top w:val="none" w:sz="0" w:space="0" w:color="auto"/>
                <w:left w:val="none" w:sz="0" w:space="0" w:color="auto"/>
                <w:bottom w:val="none" w:sz="0" w:space="0" w:color="auto"/>
                <w:right w:val="none" w:sz="0" w:space="0" w:color="auto"/>
              </w:divBdr>
              <w:divsChild>
                <w:div w:id="7589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2" ma:contentTypeDescription="Crear nuevo documento." ma:contentTypeScope="" ma:versionID="4f3bb590d436f9f41f9ba9e783fa9689">
  <xsd:schema xmlns:xsd="http://www.w3.org/2001/XMLSchema" xmlns:xs="http://www.w3.org/2001/XMLSchema" xmlns:p="http://schemas.microsoft.com/office/2006/metadata/properties" xmlns:ns2="750e1240-e0e3-440a-8a1b-3b5071aa7f03" targetNamespace="http://schemas.microsoft.com/office/2006/metadata/properties" ma:root="true" ma:fieldsID="edc2751d8a9712aee79fd7fb853da482" ns2:_="">
    <xsd:import namespace="750e1240-e0e3-440a-8a1b-3b5071aa7f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771A8-8052-4B5E-A8AA-9D461053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4F293-476D-4EE3-A044-64CBE21A3227}">
  <ds:schemaRefs>
    <ds:schemaRef ds:uri="http://schemas.openxmlformats.org/officeDocument/2006/bibliography"/>
  </ds:schemaRefs>
</ds:datastoreItem>
</file>

<file path=customXml/itemProps3.xml><?xml version="1.0" encoding="utf-8"?>
<ds:datastoreItem xmlns:ds="http://schemas.openxmlformats.org/officeDocument/2006/customXml" ds:itemID="{FAA1A083-1659-4EB0-A15C-CA583214CB01}">
  <ds:schemaRefs>
    <ds:schemaRef ds:uri="http://schemas.microsoft.com/sharepoint/v3/contenttype/forms"/>
  </ds:schemaRefs>
</ds:datastoreItem>
</file>

<file path=customXml/itemProps4.xml><?xml version="1.0" encoding="utf-8"?>
<ds:datastoreItem xmlns:ds="http://schemas.openxmlformats.org/officeDocument/2006/customXml" ds:itemID="{A9ECE2DB-5FBF-4BAD-99FA-DC77F6E5AE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7112</Words>
  <Characters>39116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KDL</dc:creator>
  <cp:keywords/>
  <cp:lastModifiedBy>CNETCO</cp:lastModifiedBy>
  <cp:revision>2</cp:revision>
  <cp:lastPrinted>2020-06-18T00:01:00Z</cp:lastPrinted>
  <dcterms:created xsi:type="dcterms:W3CDTF">2020-11-09T23:57:00Z</dcterms:created>
  <dcterms:modified xsi:type="dcterms:W3CDTF">2020-11-09T23:57:00Z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